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3C" w:rsidRDefault="00C0423C" w:rsidP="00582383">
      <w:pPr>
        <w:spacing w:after="0" w:line="240" w:lineRule="auto"/>
        <w:rPr>
          <w:rFonts w:ascii="Times New Roman" w:hAnsi="Times New Roman" w:cs="Times New Roman"/>
          <w:b/>
          <w:sz w:val="24"/>
          <w:szCs w:val="24"/>
        </w:rPr>
      </w:pPr>
      <w:r w:rsidRPr="00C0423C">
        <w:rPr>
          <w:rFonts w:ascii="Times New Roman" w:hAnsi="Times New Roman" w:cs="Times New Roman"/>
          <w:b/>
          <w:sz w:val="24"/>
          <w:szCs w:val="24"/>
        </w:rPr>
        <w:t xml:space="preserve">After the Failed Military Coup: </w:t>
      </w:r>
      <w:proofErr w:type="gramStart"/>
      <w:r w:rsidRPr="00C0423C">
        <w:rPr>
          <w:rFonts w:ascii="Times New Roman" w:hAnsi="Times New Roman" w:cs="Times New Roman"/>
          <w:b/>
          <w:sz w:val="24"/>
          <w:szCs w:val="24"/>
        </w:rPr>
        <w:t>The</w:t>
      </w:r>
      <w:proofErr w:type="gramEnd"/>
      <w:r w:rsidRPr="00C0423C">
        <w:rPr>
          <w:rFonts w:ascii="Times New Roman" w:hAnsi="Times New Roman" w:cs="Times New Roman"/>
          <w:b/>
          <w:sz w:val="24"/>
          <w:szCs w:val="24"/>
        </w:rPr>
        <w:t xml:space="preserve"> need for the Organizational Reform in the Turkish Military</w:t>
      </w:r>
    </w:p>
    <w:p w:rsidR="00C0423C" w:rsidRDefault="00C0423C" w:rsidP="00582383">
      <w:pPr>
        <w:spacing w:after="0" w:line="240" w:lineRule="auto"/>
        <w:rPr>
          <w:rFonts w:ascii="Times New Roman" w:hAnsi="Times New Roman" w:cs="Times New Roman"/>
          <w:b/>
          <w:sz w:val="24"/>
          <w:szCs w:val="24"/>
        </w:rPr>
      </w:pPr>
    </w:p>
    <w:p w:rsidR="00582383" w:rsidRPr="00582383" w:rsidRDefault="00582383" w:rsidP="00582383">
      <w:pPr>
        <w:spacing w:after="0" w:line="240" w:lineRule="auto"/>
        <w:rPr>
          <w:rFonts w:ascii="Times New Roman" w:hAnsi="Times New Roman" w:cs="Times New Roman"/>
          <w:sz w:val="24"/>
          <w:szCs w:val="24"/>
        </w:rPr>
      </w:pPr>
      <w:proofErr w:type="spellStart"/>
      <w:r w:rsidRPr="00582383">
        <w:rPr>
          <w:rFonts w:ascii="Times New Roman" w:hAnsi="Times New Roman" w:cs="Times New Roman"/>
          <w:sz w:val="24"/>
          <w:szCs w:val="24"/>
        </w:rPr>
        <w:t>Ramazan</w:t>
      </w:r>
      <w:proofErr w:type="spellEnd"/>
      <w:r w:rsidRPr="00582383">
        <w:rPr>
          <w:rFonts w:ascii="Times New Roman" w:hAnsi="Times New Roman" w:cs="Times New Roman"/>
          <w:sz w:val="24"/>
          <w:szCs w:val="24"/>
        </w:rPr>
        <w:t xml:space="preserve"> </w:t>
      </w:r>
      <w:proofErr w:type="spellStart"/>
      <w:r w:rsidRPr="00582383">
        <w:rPr>
          <w:rFonts w:ascii="Times New Roman" w:hAnsi="Times New Roman" w:cs="Times New Roman"/>
          <w:sz w:val="24"/>
          <w:szCs w:val="24"/>
        </w:rPr>
        <w:t>Erdağ</w:t>
      </w:r>
      <w:proofErr w:type="spellEnd"/>
    </w:p>
    <w:p w:rsidR="00582383" w:rsidRPr="00582383" w:rsidRDefault="00032992" w:rsidP="00582383">
      <w:pPr>
        <w:spacing w:after="0" w:line="240" w:lineRule="auto"/>
        <w:rPr>
          <w:rFonts w:ascii="Times New Roman" w:hAnsi="Times New Roman" w:cs="Times New Roman"/>
          <w:b/>
          <w:i/>
          <w:sz w:val="24"/>
          <w:szCs w:val="24"/>
        </w:rPr>
      </w:pPr>
      <w:proofErr w:type="spellStart"/>
      <w:r>
        <w:rPr>
          <w:rFonts w:ascii="Times New Roman" w:hAnsi="Times New Roman" w:cs="Times New Roman"/>
          <w:i/>
          <w:sz w:val="24"/>
          <w:szCs w:val="24"/>
        </w:rPr>
        <w:t>Eskişehir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Osmangazi</w:t>
      </w:r>
      <w:proofErr w:type="spellEnd"/>
      <w:r>
        <w:rPr>
          <w:rFonts w:ascii="Times New Roman" w:hAnsi="Times New Roman" w:cs="Times New Roman"/>
          <w:i/>
          <w:sz w:val="24"/>
          <w:szCs w:val="24"/>
        </w:rPr>
        <w:t xml:space="preserve"> University</w:t>
      </w:r>
    </w:p>
    <w:p w:rsidR="008C741C" w:rsidRPr="007747EB" w:rsidRDefault="008C741C" w:rsidP="004E0592">
      <w:pPr>
        <w:spacing w:after="0" w:line="480" w:lineRule="auto"/>
        <w:rPr>
          <w:rFonts w:ascii="Times New Roman" w:hAnsi="Times New Roman" w:cs="Times New Roman"/>
          <w:b/>
          <w:sz w:val="24"/>
          <w:szCs w:val="24"/>
        </w:rPr>
      </w:pPr>
    </w:p>
    <w:p w:rsidR="0037074D" w:rsidRPr="007747EB" w:rsidRDefault="0037074D" w:rsidP="004E0592">
      <w:pPr>
        <w:spacing w:after="0" w:line="480" w:lineRule="auto"/>
        <w:rPr>
          <w:rFonts w:ascii="Times New Roman" w:hAnsi="Times New Roman" w:cs="Times New Roman"/>
          <w:b/>
          <w:sz w:val="24"/>
          <w:szCs w:val="24"/>
        </w:rPr>
      </w:pPr>
      <w:r w:rsidRPr="007747EB">
        <w:rPr>
          <w:rFonts w:ascii="Times New Roman" w:hAnsi="Times New Roman" w:cs="Times New Roman"/>
          <w:b/>
          <w:sz w:val="24"/>
          <w:szCs w:val="24"/>
        </w:rPr>
        <w:t>Abstract</w:t>
      </w:r>
    </w:p>
    <w:p w:rsidR="00DD6E9D" w:rsidRPr="007747EB" w:rsidRDefault="0042381A" w:rsidP="004E0592">
      <w:pPr>
        <w:spacing w:after="0" w:line="480" w:lineRule="auto"/>
        <w:jc w:val="both"/>
        <w:rPr>
          <w:rStyle w:val="CommentReference"/>
        </w:rPr>
      </w:pPr>
      <w:r w:rsidRPr="007747EB">
        <w:rPr>
          <w:rFonts w:ascii="Times New Roman" w:hAnsi="Times New Roman" w:cs="Times New Roman"/>
          <w:i/>
          <w:sz w:val="24"/>
          <w:szCs w:val="24"/>
        </w:rPr>
        <w:t>The f</w:t>
      </w:r>
      <w:r w:rsidR="00F5533F" w:rsidRPr="007747EB">
        <w:rPr>
          <w:rFonts w:ascii="Times New Roman" w:hAnsi="Times New Roman" w:cs="Times New Roman"/>
          <w:i/>
          <w:sz w:val="24"/>
          <w:szCs w:val="24"/>
        </w:rPr>
        <w:t>ailed military coup</w:t>
      </w:r>
      <w:r w:rsidR="007D7624">
        <w:rPr>
          <w:rFonts w:ascii="Times New Roman" w:hAnsi="Times New Roman" w:cs="Times New Roman"/>
          <w:i/>
          <w:sz w:val="24"/>
          <w:szCs w:val="24"/>
        </w:rPr>
        <w:t xml:space="preserve"> of </w:t>
      </w:r>
      <w:r w:rsidR="007D7624" w:rsidRPr="007747EB">
        <w:rPr>
          <w:rFonts w:ascii="Times New Roman" w:hAnsi="Times New Roman" w:cs="Times New Roman"/>
          <w:i/>
          <w:sz w:val="24"/>
          <w:szCs w:val="24"/>
        </w:rPr>
        <w:t>July 15, 2016</w:t>
      </w:r>
      <w:r w:rsidR="00F5533F" w:rsidRPr="007747EB">
        <w:rPr>
          <w:rFonts w:ascii="Times New Roman" w:hAnsi="Times New Roman" w:cs="Times New Roman"/>
          <w:i/>
          <w:sz w:val="24"/>
          <w:szCs w:val="24"/>
        </w:rPr>
        <w:t xml:space="preserve">, </w:t>
      </w:r>
      <w:r w:rsidR="00CF5AC6" w:rsidRPr="007747EB">
        <w:rPr>
          <w:rFonts w:ascii="Times New Roman" w:hAnsi="Times New Roman" w:cs="Times New Roman"/>
          <w:i/>
          <w:sz w:val="24"/>
          <w:szCs w:val="24"/>
        </w:rPr>
        <w:t>led</w:t>
      </w:r>
      <w:r w:rsidR="00F5533F" w:rsidRPr="007747EB">
        <w:rPr>
          <w:rFonts w:ascii="Times New Roman" w:hAnsi="Times New Roman" w:cs="Times New Roman"/>
          <w:i/>
          <w:sz w:val="24"/>
          <w:szCs w:val="24"/>
        </w:rPr>
        <w:t xml:space="preserve"> by </w:t>
      </w:r>
      <w:r w:rsidR="00BB647F" w:rsidRPr="007747EB">
        <w:rPr>
          <w:rFonts w:ascii="Times New Roman" w:hAnsi="Times New Roman" w:cs="Times New Roman"/>
          <w:i/>
          <w:sz w:val="24"/>
          <w:szCs w:val="24"/>
        </w:rPr>
        <w:t xml:space="preserve">the </w:t>
      </w:r>
      <w:proofErr w:type="spellStart"/>
      <w:r w:rsidR="00BB647F" w:rsidRPr="007747EB">
        <w:rPr>
          <w:rFonts w:ascii="Times New Roman" w:hAnsi="Times New Roman" w:cs="Times New Roman"/>
          <w:i/>
          <w:sz w:val="24"/>
          <w:szCs w:val="24"/>
        </w:rPr>
        <w:t>Fetullah</w:t>
      </w:r>
      <w:proofErr w:type="spellEnd"/>
      <w:r w:rsidR="00BB647F" w:rsidRPr="007747EB">
        <w:rPr>
          <w:rFonts w:ascii="Times New Roman" w:hAnsi="Times New Roman" w:cs="Times New Roman"/>
          <w:i/>
          <w:sz w:val="24"/>
          <w:szCs w:val="24"/>
        </w:rPr>
        <w:t xml:space="preserve"> Terrorist Organization (FETO)</w:t>
      </w:r>
      <w:r w:rsidRPr="007747EB">
        <w:rPr>
          <w:rFonts w:ascii="Times New Roman" w:hAnsi="Times New Roman" w:cs="Times New Roman"/>
          <w:i/>
          <w:sz w:val="24"/>
          <w:szCs w:val="24"/>
        </w:rPr>
        <w:t>,</w:t>
      </w:r>
      <w:r w:rsidR="00F5533F" w:rsidRPr="007747EB">
        <w:rPr>
          <w:rFonts w:ascii="Times New Roman" w:hAnsi="Times New Roman" w:cs="Times New Roman"/>
          <w:i/>
          <w:sz w:val="24"/>
          <w:szCs w:val="24"/>
        </w:rPr>
        <w:t xml:space="preserve"> </w:t>
      </w:r>
      <w:r w:rsidR="001D2F1D" w:rsidRPr="007747EB">
        <w:rPr>
          <w:rFonts w:ascii="Times New Roman" w:hAnsi="Times New Roman" w:cs="Times New Roman"/>
          <w:i/>
          <w:sz w:val="24"/>
          <w:szCs w:val="24"/>
        </w:rPr>
        <w:t>indicat</w:t>
      </w:r>
      <w:r w:rsidR="001D2F1D">
        <w:rPr>
          <w:rFonts w:ascii="Times New Roman" w:hAnsi="Times New Roman" w:cs="Times New Roman"/>
          <w:i/>
          <w:sz w:val="24"/>
          <w:szCs w:val="24"/>
        </w:rPr>
        <w:t>es</w:t>
      </w:r>
      <w:r w:rsidR="001D2F1D" w:rsidRPr="007747EB">
        <w:rPr>
          <w:rFonts w:ascii="Times New Roman" w:hAnsi="Times New Roman" w:cs="Times New Roman"/>
          <w:i/>
          <w:sz w:val="24"/>
          <w:szCs w:val="24"/>
        </w:rPr>
        <w:t xml:space="preserve"> </w:t>
      </w:r>
      <w:r w:rsidR="00F5533F" w:rsidRPr="007747EB">
        <w:rPr>
          <w:rFonts w:ascii="Times New Roman" w:hAnsi="Times New Roman" w:cs="Times New Roman"/>
          <w:i/>
          <w:sz w:val="24"/>
          <w:szCs w:val="24"/>
        </w:rPr>
        <w:t xml:space="preserve">that military reform </w:t>
      </w:r>
      <w:r w:rsidRPr="007747EB">
        <w:rPr>
          <w:rFonts w:ascii="Times New Roman" w:hAnsi="Times New Roman" w:cs="Times New Roman"/>
          <w:i/>
          <w:sz w:val="24"/>
          <w:szCs w:val="24"/>
        </w:rPr>
        <w:t>in Turkey at the</w:t>
      </w:r>
      <w:r w:rsidR="00F5533F" w:rsidRPr="007747EB">
        <w:rPr>
          <w:rFonts w:ascii="Times New Roman" w:hAnsi="Times New Roman" w:cs="Times New Roman"/>
          <w:i/>
          <w:sz w:val="24"/>
          <w:szCs w:val="24"/>
        </w:rPr>
        <w:t xml:space="preserve"> operational level need</w:t>
      </w:r>
      <w:r w:rsidR="001D2F1D">
        <w:rPr>
          <w:rFonts w:ascii="Times New Roman" w:hAnsi="Times New Roman" w:cs="Times New Roman"/>
          <w:i/>
          <w:sz w:val="24"/>
          <w:szCs w:val="24"/>
        </w:rPr>
        <w:t>s</w:t>
      </w:r>
      <w:r w:rsidR="00F5533F" w:rsidRPr="007747EB">
        <w:rPr>
          <w:rFonts w:ascii="Times New Roman" w:hAnsi="Times New Roman" w:cs="Times New Roman"/>
          <w:i/>
          <w:sz w:val="24"/>
          <w:szCs w:val="24"/>
        </w:rPr>
        <w:t xml:space="preserve"> to be </w:t>
      </w:r>
      <w:r w:rsidR="008531F8">
        <w:rPr>
          <w:rFonts w:ascii="Times New Roman" w:hAnsi="Times New Roman" w:cs="Times New Roman"/>
          <w:i/>
          <w:sz w:val="24"/>
          <w:szCs w:val="24"/>
        </w:rPr>
        <w:t>re-</w:t>
      </w:r>
      <w:r w:rsidR="00F5533F" w:rsidRPr="007747EB">
        <w:rPr>
          <w:rFonts w:ascii="Times New Roman" w:hAnsi="Times New Roman" w:cs="Times New Roman"/>
          <w:i/>
          <w:sz w:val="24"/>
          <w:szCs w:val="24"/>
        </w:rPr>
        <w:t xml:space="preserve">considered </w:t>
      </w:r>
      <w:r w:rsidR="008531F8">
        <w:rPr>
          <w:rFonts w:ascii="Times New Roman" w:hAnsi="Times New Roman" w:cs="Times New Roman"/>
          <w:i/>
          <w:sz w:val="24"/>
          <w:szCs w:val="24"/>
        </w:rPr>
        <w:t xml:space="preserve">as </w:t>
      </w:r>
      <w:r w:rsidRPr="007747EB">
        <w:rPr>
          <w:rFonts w:ascii="Times New Roman" w:hAnsi="Times New Roman" w:cs="Times New Roman"/>
          <w:i/>
          <w:sz w:val="24"/>
          <w:szCs w:val="24"/>
        </w:rPr>
        <w:t>an</w:t>
      </w:r>
      <w:r w:rsidR="00F5533F" w:rsidRPr="007747EB">
        <w:rPr>
          <w:rFonts w:ascii="Times New Roman" w:hAnsi="Times New Roman" w:cs="Times New Roman"/>
          <w:i/>
          <w:sz w:val="24"/>
          <w:szCs w:val="24"/>
        </w:rPr>
        <w:t xml:space="preserve"> </w:t>
      </w:r>
      <w:r w:rsidRPr="007747EB">
        <w:rPr>
          <w:rFonts w:ascii="Times New Roman" w:hAnsi="Times New Roman" w:cs="Times New Roman"/>
          <w:i/>
          <w:sz w:val="24"/>
          <w:szCs w:val="24"/>
        </w:rPr>
        <w:t>extremely</w:t>
      </w:r>
      <w:r w:rsidR="00F5533F" w:rsidRPr="007747EB">
        <w:rPr>
          <w:rFonts w:ascii="Times New Roman" w:hAnsi="Times New Roman" w:cs="Times New Roman"/>
          <w:i/>
          <w:sz w:val="24"/>
          <w:szCs w:val="24"/>
        </w:rPr>
        <w:t xml:space="preserve"> urgent issue. The </w:t>
      </w:r>
      <w:r w:rsidR="008949D7" w:rsidRPr="007747EB">
        <w:rPr>
          <w:rFonts w:ascii="Times New Roman" w:hAnsi="Times New Roman" w:cs="Times New Roman"/>
          <w:i/>
          <w:sz w:val="24"/>
          <w:szCs w:val="24"/>
        </w:rPr>
        <w:t xml:space="preserve">Justice and Development Party (AK Party) </w:t>
      </w:r>
      <w:r w:rsidR="00F5533F" w:rsidRPr="007747EB">
        <w:rPr>
          <w:rFonts w:ascii="Times New Roman" w:hAnsi="Times New Roman" w:cs="Times New Roman"/>
          <w:i/>
          <w:sz w:val="24"/>
          <w:szCs w:val="24"/>
        </w:rPr>
        <w:t>government</w:t>
      </w:r>
      <w:r w:rsidR="005C270A">
        <w:rPr>
          <w:rFonts w:ascii="Times New Roman" w:hAnsi="Times New Roman" w:cs="Times New Roman"/>
          <w:i/>
          <w:sz w:val="24"/>
          <w:szCs w:val="24"/>
        </w:rPr>
        <w:t>s</w:t>
      </w:r>
      <w:r w:rsidR="00F5533F" w:rsidRPr="007747EB">
        <w:rPr>
          <w:rFonts w:ascii="Times New Roman" w:hAnsi="Times New Roman" w:cs="Times New Roman"/>
          <w:i/>
          <w:sz w:val="24"/>
          <w:szCs w:val="24"/>
        </w:rPr>
        <w:t xml:space="preserve"> </w:t>
      </w:r>
      <w:r w:rsidR="005C270A">
        <w:rPr>
          <w:rFonts w:ascii="Times New Roman" w:hAnsi="Times New Roman" w:cs="Times New Roman"/>
          <w:i/>
          <w:sz w:val="24"/>
          <w:szCs w:val="24"/>
        </w:rPr>
        <w:t xml:space="preserve">have </w:t>
      </w:r>
      <w:r w:rsidR="00F5533F" w:rsidRPr="007747EB">
        <w:rPr>
          <w:rFonts w:ascii="Times New Roman" w:hAnsi="Times New Roman" w:cs="Times New Roman"/>
          <w:i/>
          <w:sz w:val="24"/>
          <w:szCs w:val="24"/>
        </w:rPr>
        <w:t xml:space="preserve">made very notable structural changes in the military and </w:t>
      </w:r>
      <w:r w:rsidR="005C270A">
        <w:rPr>
          <w:rFonts w:ascii="Times New Roman" w:hAnsi="Times New Roman" w:cs="Times New Roman"/>
          <w:i/>
          <w:sz w:val="24"/>
          <w:szCs w:val="24"/>
        </w:rPr>
        <w:t xml:space="preserve">have </w:t>
      </w:r>
      <w:r w:rsidR="00F5533F" w:rsidRPr="007747EB">
        <w:rPr>
          <w:rFonts w:ascii="Times New Roman" w:hAnsi="Times New Roman" w:cs="Times New Roman"/>
          <w:i/>
          <w:sz w:val="24"/>
          <w:szCs w:val="24"/>
        </w:rPr>
        <w:t xml:space="preserve">tried to control the military politically and organizationally. </w:t>
      </w:r>
      <w:r w:rsidR="004528A9" w:rsidRPr="007747EB">
        <w:rPr>
          <w:rFonts w:ascii="Times New Roman" w:hAnsi="Times New Roman" w:cs="Times New Roman"/>
          <w:i/>
          <w:sz w:val="24"/>
          <w:szCs w:val="24"/>
        </w:rPr>
        <w:t>T</w:t>
      </w:r>
      <w:r w:rsidR="00F5533F" w:rsidRPr="007747EB">
        <w:rPr>
          <w:rFonts w:ascii="Times New Roman" w:hAnsi="Times New Roman" w:cs="Times New Roman"/>
          <w:i/>
          <w:sz w:val="24"/>
          <w:szCs w:val="24"/>
        </w:rPr>
        <w:t xml:space="preserve">he need for military reform in Turkey derives from two primary reasons: </w:t>
      </w:r>
      <w:r w:rsidR="000D1CAB" w:rsidRPr="000D1CAB">
        <w:rPr>
          <w:rFonts w:ascii="Times New Roman" w:hAnsi="Times New Roman" w:cs="Times New Roman"/>
          <w:i/>
          <w:sz w:val="24"/>
          <w:szCs w:val="24"/>
        </w:rPr>
        <w:t xml:space="preserve">the tendency of coup action and the need to improve </w:t>
      </w:r>
      <w:r w:rsidR="00D05509" w:rsidRPr="00D05509">
        <w:rPr>
          <w:rFonts w:ascii="Times New Roman" w:hAnsi="Times New Roman" w:cs="Times New Roman"/>
          <w:i/>
          <w:sz w:val="24"/>
          <w:szCs w:val="24"/>
        </w:rPr>
        <w:t>the military’s effectiveness</w:t>
      </w:r>
      <w:r w:rsidR="000D1CAB" w:rsidRPr="000D1CAB">
        <w:rPr>
          <w:rFonts w:ascii="Times New Roman" w:hAnsi="Times New Roman" w:cs="Times New Roman"/>
          <w:i/>
          <w:sz w:val="24"/>
          <w:szCs w:val="24"/>
        </w:rPr>
        <w:t>.</w:t>
      </w:r>
      <w:r w:rsidR="00F5533F" w:rsidRPr="007747EB">
        <w:rPr>
          <w:rFonts w:ascii="Times New Roman" w:hAnsi="Times New Roman" w:cs="Times New Roman"/>
          <w:i/>
          <w:sz w:val="24"/>
          <w:szCs w:val="24"/>
        </w:rPr>
        <w:t xml:space="preserve"> </w:t>
      </w:r>
      <w:r w:rsidR="00F1653E" w:rsidRPr="007747EB">
        <w:rPr>
          <w:rFonts w:ascii="Times New Roman" w:hAnsi="Times New Roman" w:cs="Times New Roman"/>
          <w:i/>
          <w:sz w:val="24"/>
          <w:szCs w:val="24"/>
        </w:rPr>
        <w:t xml:space="preserve">This article </w:t>
      </w:r>
      <w:proofErr w:type="gramStart"/>
      <w:r w:rsidR="00F1653E" w:rsidRPr="007747EB">
        <w:rPr>
          <w:rFonts w:ascii="Times New Roman" w:hAnsi="Times New Roman" w:cs="Times New Roman"/>
          <w:i/>
          <w:sz w:val="24"/>
          <w:szCs w:val="24"/>
        </w:rPr>
        <w:t>highlights</w:t>
      </w:r>
      <w:proofErr w:type="gramEnd"/>
      <w:r w:rsidR="00F1653E" w:rsidRPr="007747EB">
        <w:rPr>
          <w:rFonts w:ascii="Times New Roman" w:hAnsi="Times New Roman" w:cs="Times New Roman"/>
          <w:i/>
          <w:sz w:val="24"/>
          <w:szCs w:val="24"/>
        </w:rPr>
        <w:t xml:space="preserve"> the importance of reforms </w:t>
      </w:r>
      <w:r w:rsidR="00141287" w:rsidRPr="00141287">
        <w:rPr>
          <w:rFonts w:ascii="Times New Roman" w:hAnsi="Times New Roman" w:cs="Times New Roman"/>
          <w:i/>
          <w:sz w:val="24"/>
          <w:szCs w:val="24"/>
        </w:rPr>
        <w:t>actualized</w:t>
      </w:r>
      <w:r w:rsidR="00141287" w:rsidRPr="00141287" w:rsidDel="00141287">
        <w:rPr>
          <w:rFonts w:ascii="Times New Roman" w:hAnsi="Times New Roman" w:cs="Times New Roman"/>
          <w:i/>
          <w:sz w:val="24"/>
          <w:szCs w:val="24"/>
        </w:rPr>
        <w:t xml:space="preserve"> </w:t>
      </w:r>
      <w:r w:rsidR="00F1653E" w:rsidRPr="007747EB">
        <w:rPr>
          <w:rFonts w:ascii="Times New Roman" w:hAnsi="Times New Roman" w:cs="Times New Roman"/>
          <w:i/>
          <w:sz w:val="24"/>
          <w:szCs w:val="24"/>
        </w:rPr>
        <w:t xml:space="preserve">at the strategic level during the </w:t>
      </w:r>
      <w:r w:rsidR="00A418B5" w:rsidRPr="007747EB">
        <w:rPr>
          <w:rFonts w:ascii="Times New Roman" w:hAnsi="Times New Roman" w:cs="Times New Roman"/>
          <w:i/>
          <w:sz w:val="24"/>
          <w:szCs w:val="24"/>
        </w:rPr>
        <w:t xml:space="preserve">Justice and Development Party </w:t>
      </w:r>
      <w:r w:rsidR="00F1653E" w:rsidRPr="007747EB">
        <w:rPr>
          <w:rFonts w:ascii="Times New Roman" w:hAnsi="Times New Roman" w:cs="Times New Roman"/>
          <w:i/>
          <w:sz w:val="24"/>
          <w:szCs w:val="24"/>
        </w:rPr>
        <w:t>era.  It also points out the need for organizational reform in the military; reform which should be done by the civilian government in order to cope with challenges.</w:t>
      </w:r>
      <w:r w:rsidR="007C4644" w:rsidRPr="007747EB">
        <w:rPr>
          <w:rStyle w:val="CommentReference"/>
        </w:rPr>
        <w:t xml:space="preserve"> </w:t>
      </w:r>
    </w:p>
    <w:p w:rsidR="005C5414" w:rsidRPr="007747EB" w:rsidRDefault="005C5414" w:rsidP="004E0592">
      <w:pPr>
        <w:spacing w:after="0" w:line="480" w:lineRule="auto"/>
        <w:jc w:val="both"/>
        <w:rPr>
          <w:rFonts w:ascii="Times New Roman" w:hAnsi="Times New Roman" w:cs="Times New Roman"/>
          <w:b/>
          <w:sz w:val="24"/>
          <w:szCs w:val="24"/>
        </w:rPr>
      </w:pPr>
      <w:r w:rsidRPr="007747EB">
        <w:rPr>
          <w:rFonts w:ascii="Times New Roman" w:hAnsi="Times New Roman" w:cs="Times New Roman"/>
          <w:b/>
          <w:sz w:val="24"/>
          <w:szCs w:val="24"/>
        </w:rPr>
        <w:t xml:space="preserve">Keywords: </w:t>
      </w:r>
      <w:r w:rsidR="00BF4E6F" w:rsidRPr="007747EB">
        <w:rPr>
          <w:rFonts w:ascii="Times New Roman" w:hAnsi="Times New Roman" w:cs="Times New Roman"/>
          <w:sz w:val="24"/>
          <w:szCs w:val="24"/>
        </w:rPr>
        <w:t>Military</w:t>
      </w:r>
      <w:r w:rsidRPr="007747EB">
        <w:rPr>
          <w:rFonts w:ascii="Times New Roman" w:hAnsi="Times New Roman" w:cs="Times New Roman"/>
          <w:sz w:val="24"/>
          <w:szCs w:val="24"/>
        </w:rPr>
        <w:t xml:space="preserve"> reform, civil-military relations, AK Party, failed coup, Turkish General Staff</w:t>
      </w:r>
    </w:p>
    <w:p w:rsidR="005C5414" w:rsidRPr="007747EB" w:rsidRDefault="005C5414" w:rsidP="004E0592">
      <w:pPr>
        <w:spacing w:after="0" w:line="480" w:lineRule="auto"/>
        <w:jc w:val="both"/>
        <w:rPr>
          <w:rFonts w:ascii="Times New Roman" w:hAnsi="Times New Roman" w:cs="Times New Roman"/>
          <w:b/>
          <w:sz w:val="24"/>
          <w:szCs w:val="24"/>
        </w:rPr>
      </w:pPr>
    </w:p>
    <w:p w:rsidR="00E260E8" w:rsidRPr="007747EB" w:rsidRDefault="00B03737" w:rsidP="004E0592">
      <w:pPr>
        <w:spacing w:after="0" w:line="480" w:lineRule="auto"/>
        <w:jc w:val="both"/>
        <w:rPr>
          <w:rFonts w:ascii="Times New Roman" w:hAnsi="Times New Roman" w:cs="Times New Roman"/>
          <w:b/>
          <w:sz w:val="24"/>
          <w:szCs w:val="24"/>
        </w:rPr>
      </w:pPr>
      <w:r w:rsidRPr="007747EB">
        <w:rPr>
          <w:rFonts w:ascii="Times New Roman" w:hAnsi="Times New Roman" w:cs="Times New Roman"/>
          <w:b/>
          <w:sz w:val="24"/>
          <w:szCs w:val="24"/>
        </w:rPr>
        <w:t xml:space="preserve">1. </w:t>
      </w:r>
      <w:r w:rsidR="00E260E8" w:rsidRPr="007747EB">
        <w:rPr>
          <w:rFonts w:ascii="Times New Roman" w:hAnsi="Times New Roman" w:cs="Times New Roman"/>
          <w:b/>
          <w:sz w:val="24"/>
          <w:szCs w:val="24"/>
        </w:rPr>
        <w:t>Introduction</w:t>
      </w:r>
    </w:p>
    <w:p w:rsidR="00E260E8" w:rsidRPr="007747EB" w:rsidRDefault="00E260E8"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Turkey shifted towards democracy in 1950 when </w:t>
      </w:r>
      <w:r w:rsidR="003C7F39" w:rsidRPr="007747EB">
        <w:rPr>
          <w:rFonts w:ascii="Times New Roman" w:hAnsi="Times New Roman" w:cs="Times New Roman"/>
          <w:sz w:val="24"/>
          <w:szCs w:val="24"/>
        </w:rPr>
        <w:t xml:space="preserve">its </w:t>
      </w:r>
      <w:r w:rsidRPr="007747EB">
        <w:rPr>
          <w:rFonts w:ascii="Times New Roman" w:hAnsi="Times New Roman" w:cs="Times New Roman"/>
          <w:sz w:val="24"/>
          <w:szCs w:val="24"/>
        </w:rPr>
        <w:t>Democrat</w:t>
      </w:r>
      <w:r w:rsidR="007D7624">
        <w:rPr>
          <w:rFonts w:ascii="Times New Roman" w:hAnsi="Times New Roman" w:cs="Times New Roman"/>
          <w:sz w:val="24"/>
          <w:szCs w:val="24"/>
        </w:rPr>
        <w:t>ic</w:t>
      </w:r>
      <w:r w:rsidRPr="007747EB">
        <w:rPr>
          <w:rFonts w:ascii="Times New Roman" w:hAnsi="Times New Roman" w:cs="Times New Roman"/>
          <w:sz w:val="24"/>
          <w:szCs w:val="24"/>
        </w:rPr>
        <w:t xml:space="preserve"> Party won the elections. Since then</w:t>
      </w:r>
      <w:r w:rsidR="009850A3"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9850A3" w:rsidRPr="007747EB">
        <w:rPr>
          <w:rFonts w:ascii="Times New Roman" w:hAnsi="Times New Roman" w:cs="Times New Roman"/>
          <w:sz w:val="24"/>
          <w:szCs w:val="24"/>
        </w:rPr>
        <w:t>there has been a</w:t>
      </w:r>
      <w:r w:rsidRPr="007747EB">
        <w:rPr>
          <w:rFonts w:ascii="Times New Roman" w:hAnsi="Times New Roman" w:cs="Times New Roman"/>
          <w:sz w:val="24"/>
          <w:szCs w:val="24"/>
        </w:rPr>
        <w:t xml:space="preserve"> fierce struggle between democratically elected political leaders and military cadres </w:t>
      </w:r>
      <w:r w:rsidR="009850A3" w:rsidRPr="007747EB">
        <w:rPr>
          <w:rFonts w:ascii="Times New Roman" w:hAnsi="Times New Roman" w:cs="Times New Roman"/>
          <w:sz w:val="24"/>
          <w:szCs w:val="24"/>
        </w:rPr>
        <w:t>due to the military leaders</w:t>
      </w:r>
      <w:r w:rsidR="00531E77" w:rsidRPr="007747EB">
        <w:rPr>
          <w:rFonts w:ascii="Times New Roman" w:hAnsi="Times New Roman" w:cs="Times New Roman"/>
          <w:sz w:val="24"/>
          <w:szCs w:val="24"/>
        </w:rPr>
        <w:t>’</w:t>
      </w:r>
      <w:r w:rsidR="009850A3" w:rsidRPr="007747EB">
        <w:rPr>
          <w:rFonts w:ascii="Times New Roman" w:hAnsi="Times New Roman" w:cs="Times New Roman"/>
          <w:sz w:val="24"/>
          <w:szCs w:val="24"/>
        </w:rPr>
        <w:t xml:space="preserve"> recurrent involvement in the politics</w:t>
      </w:r>
      <w:r w:rsidRPr="007747EB">
        <w:rPr>
          <w:rFonts w:ascii="Times New Roman" w:hAnsi="Times New Roman" w:cs="Times New Roman"/>
          <w:sz w:val="24"/>
          <w:szCs w:val="24"/>
        </w:rPr>
        <w:t xml:space="preserve">. The first </w:t>
      </w:r>
      <w:r w:rsidRPr="007747EB">
        <w:rPr>
          <w:rFonts w:ascii="Times New Roman" w:hAnsi="Times New Roman" w:cs="Times New Roman"/>
          <w:i/>
          <w:sz w:val="24"/>
          <w:szCs w:val="24"/>
        </w:rPr>
        <w:t>coup d'état</w:t>
      </w:r>
      <w:r w:rsidRPr="007747EB">
        <w:rPr>
          <w:rFonts w:ascii="Times New Roman" w:hAnsi="Times New Roman" w:cs="Times New Roman"/>
          <w:sz w:val="24"/>
          <w:szCs w:val="24"/>
        </w:rPr>
        <w:t xml:space="preserve"> in 1960 displayed a pro-coup structure in </w:t>
      </w:r>
      <w:r w:rsidR="00AA62F2" w:rsidRPr="007747EB">
        <w:rPr>
          <w:rFonts w:ascii="Times New Roman" w:hAnsi="Times New Roman" w:cs="Times New Roman"/>
          <w:sz w:val="24"/>
          <w:szCs w:val="24"/>
        </w:rPr>
        <w:t>military</w:t>
      </w:r>
      <w:r w:rsidRPr="007747EB">
        <w:rPr>
          <w:rFonts w:ascii="Times New Roman" w:hAnsi="Times New Roman" w:cs="Times New Roman"/>
          <w:sz w:val="24"/>
          <w:szCs w:val="24"/>
        </w:rPr>
        <w:t xml:space="preserve"> against government </w:t>
      </w:r>
      <w:r w:rsidR="009850A3" w:rsidRPr="007747EB">
        <w:rPr>
          <w:rFonts w:ascii="Times New Roman" w:hAnsi="Times New Roman" w:cs="Times New Roman"/>
          <w:sz w:val="24"/>
          <w:szCs w:val="24"/>
        </w:rPr>
        <w:t>relations.</w:t>
      </w:r>
      <w:r w:rsidRPr="007747EB">
        <w:rPr>
          <w:rFonts w:ascii="Times New Roman" w:hAnsi="Times New Roman" w:cs="Times New Roman"/>
          <w:sz w:val="24"/>
          <w:szCs w:val="24"/>
        </w:rPr>
        <w:t xml:space="preserve"> </w:t>
      </w:r>
      <w:r w:rsidR="009850A3" w:rsidRPr="007747EB">
        <w:rPr>
          <w:rFonts w:ascii="Times New Roman" w:hAnsi="Times New Roman" w:cs="Times New Roman"/>
          <w:sz w:val="24"/>
          <w:szCs w:val="24"/>
        </w:rPr>
        <w:t>S</w:t>
      </w:r>
      <w:r w:rsidRPr="007747EB">
        <w:rPr>
          <w:rFonts w:ascii="Times New Roman" w:hAnsi="Times New Roman" w:cs="Times New Roman"/>
          <w:sz w:val="24"/>
          <w:szCs w:val="24"/>
        </w:rPr>
        <w:t xml:space="preserve">ubsequent military coups </w:t>
      </w:r>
      <w:r w:rsidR="00FC3D53" w:rsidRPr="007747EB">
        <w:rPr>
          <w:rFonts w:ascii="Times New Roman" w:hAnsi="Times New Roman" w:cs="Times New Roman"/>
          <w:sz w:val="24"/>
          <w:szCs w:val="24"/>
        </w:rPr>
        <w:t>re</w:t>
      </w:r>
      <w:r w:rsidR="001461D4" w:rsidRPr="007747EB">
        <w:rPr>
          <w:rFonts w:ascii="Times New Roman" w:hAnsi="Times New Roman" w:cs="Times New Roman"/>
          <w:sz w:val="24"/>
          <w:szCs w:val="24"/>
        </w:rPr>
        <w:t>produced</w:t>
      </w:r>
      <w:r w:rsidRPr="007747EB">
        <w:rPr>
          <w:rFonts w:ascii="Times New Roman" w:hAnsi="Times New Roman" w:cs="Times New Roman"/>
          <w:sz w:val="24"/>
          <w:szCs w:val="24"/>
        </w:rPr>
        <w:t xml:space="preserve"> </w:t>
      </w:r>
      <w:r w:rsidR="009850A3"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somewhat militarist tradition </w:t>
      </w:r>
      <w:r w:rsidR="001461D4" w:rsidRPr="007747EB">
        <w:rPr>
          <w:rFonts w:ascii="Times New Roman" w:hAnsi="Times New Roman" w:cs="Times New Roman"/>
          <w:sz w:val="24"/>
          <w:szCs w:val="24"/>
        </w:rPr>
        <w:t xml:space="preserve">ranging from </w:t>
      </w:r>
      <w:r w:rsidR="00F421F5" w:rsidRPr="00F421F5">
        <w:rPr>
          <w:rFonts w:ascii="Times New Roman" w:hAnsi="Times New Roman" w:cs="Times New Roman"/>
          <w:sz w:val="24"/>
          <w:szCs w:val="24"/>
        </w:rPr>
        <w:t>military presence in society</w:t>
      </w:r>
      <w:r w:rsidR="001461D4" w:rsidRPr="007747EB">
        <w:rPr>
          <w:rFonts w:ascii="Times New Roman" w:hAnsi="Times New Roman" w:cs="Times New Roman"/>
          <w:sz w:val="24"/>
          <w:szCs w:val="24"/>
        </w:rPr>
        <w:t xml:space="preserve"> to </w:t>
      </w:r>
      <w:r w:rsidR="00580EA2">
        <w:rPr>
          <w:rFonts w:ascii="Times New Roman" w:hAnsi="Times New Roman" w:cs="Times New Roman"/>
          <w:sz w:val="24"/>
          <w:szCs w:val="24"/>
        </w:rPr>
        <w:t xml:space="preserve">the </w:t>
      </w:r>
      <w:r w:rsidR="001461D4" w:rsidRPr="007747EB">
        <w:rPr>
          <w:rFonts w:ascii="Times New Roman" w:hAnsi="Times New Roman" w:cs="Times New Roman"/>
          <w:sz w:val="24"/>
          <w:szCs w:val="24"/>
        </w:rPr>
        <w:t>active involvement of military actors in politics</w:t>
      </w:r>
      <w:r w:rsidRPr="007747EB">
        <w:rPr>
          <w:rFonts w:ascii="Times New Roman" w:hAnsi="Times New Roman" w:cs="Times New Roman"/>
          <w:sz w:val="24"/>
          <w:szCs w:val="24"/>
        </w:rPr>
        <w:t>.</w:t>
      </w:r>
      <w:r w:rsidR="001F1CDD" w:rsidRPr="007747EB">
        <w:rPr>
          <w:rFonts w:ascii="Times New Roman" w:hAnsi="Times New Roman" w:cs="Times New Roman"/>
          <w:sz w:val="24"/>
          <w:szCs w:val="24"/>
        </w:rPr>
        <w:t xml:space="preserve"> </w:t>
      </w:r>
      <w:r w:rsidR="000B7DFC" w:rsidRPr="007747EB">
        <w:rPr>
          <w:rFonts w:ascii="Times New Roman" w:hAnsi="Times New Roman" w:cs="Times New Roman"/>
          <w:sz w:val="24"/>
          <w:szCs w:val="24"/>
        </w:rPr>
        <w:t>Essentially</w:t>
      </w:r>
      <w:r w:rsidR="001F1CDD" w:rsidRPr="007747EB">
        <w:rPr>
          <w:rFonts w:ascii="Times New Roman" w:hAnsi="Times New Roman" w:cs="Times New Roman"/>
          <w:sz w:val="24"/>
          <w:szCs w:val="24"/>
        </w:rPr>
        <w:t xml:space="preserve">, the militarist tradition in Turkey was not </w:t>
      </w:r>
      <w:r w:rsidR="00A47673" w:rsidRPr="007747EB">
        <w:rPr>
          <w:rFonts w:ascii="Times New Roman" w:hAnsi="Times New Roman" w:cs="Times New Roman"/>
          <w:sz w:val="24"/>
          <w:szCs w:val="24"/>
        </w:rPr>
        <w:t>‘</w:t>
      </w:r>
      <w:r w:rsidR="001F1CDD" w:rsidRPr="007747EB">
        <w:rPr>
          <w:rFonts w:ascii="Times New Roman" w:hAnsi="Times New Roman" w:cs="Times New Roman"/>
          <w:sz w:val="24"/>
          <w:szCs w:val="24"/>
        </w:rPr>
        <w:t>produced</w:t>
      </w:r>
      <w:r w:rsidR="00A47673" w:rsidRPr="007747EB">
        <w:rPr>
          <w:rFonts w:ascii="Times New Roman" w:hAnsi="Times New Roman" w:cs="Times New Roman"/>
          <w:sz w:val="24"/>
          <w:szCs w:val="24"/>
        </w:rPr>
        <w:t>’</w:t>
      </w:r>
      <w:r w:rsidR="001F1CDD" w:rsidRPr="007747EB">
        <w:rPr>
          <w:rFonts w:ascii="Times New Roman" w:hAnsi="Times New Roman" w:cs="Times New Roman"/>
          <w:sz w:val="24"/>
          <w:szCs w:val="24"/>
        </w:rPr>
        <w:t xml:space="preserve"> after the fall of </w:t>
      </w:r>
      <w:r w:rsidR="007D7624">
        <w:rPr>
          <w:rFonts w:ascii="Times New Roman" w:hAnsi="Times New Roman" w:cs="Times New Roman"/>
          <w:sz w:val="24"/>
          <w:szCs w:val="24"/>
        </w:rPr>
        <w:t xml:space="preserve">the </w:t>
      </w:r>
      <w:r w:rsidR="001F1CDD" w:rsidRPr="007747EB">
        <w:rPr>
          <w:rFonts w:ascii="Times New Roman" w:hAnsi="Times New Roman" w:cs="Times New Roman"/>
          <w:sz w:val="24"/>
          <w:szCs w:val="24"/>
        </w:rPr>
        <w:t>Democrat</w:t>
      </w:r>
      <w:r w:rsidR="007D7624">
        <w:rPr>
          <w:rFonts w:ascii="Times New Roman" w:hAnsi="Times New Roman" w:cs="Times New Roman"/>
          <w:sz w:val="24"/>
          <w:szCs w:val="24"/>
        </w:rPr>
        <w:t>ic</w:t>
      </w:r>
      <w:r w:rsidR="001F1CDD" w:rsidRPr="007747EB">
        <w:rPr>
          <w:rFonts w:ascii="Times New Roman" w:hAnsi="Times New Roman" w:cs="Times New Roman"/>
          <w:sz w:val="24"/>
          <w:szCs w:val="24"/>
        </w:rPr>
        <w:t xml:space="preserve"> Party</w:t>
      </w:r>
      <w:r w:rsidR="005C270A">
        <w:rPr>
          <w:rFonts w:ascii="Times New Roman" w:hAnsi="Times New Roman" w:cs="Times New Roman"/>
          <w:sz w:val="24"/>
          <w:szCs w:val="24"/>
        </w:rPr>
        <w:t>.</w:t>
      </w:r>
      <w:r w:rsidR="001F1CDD" w:rsidRPr="007747EB">
        <w:rPr>
          <w:rFonts w:ascii="Times New Roman" w:hAnsi="Times New Roman" w:cs="Times New Roman"/>
          <w:sz w:val="24"/>
          <w:szCs w:val="24"/>
        </w:rPr>
        <w:t xml:space="preserve">  It has a </w:t>
      </w:r>
      <w:r w:rsidR="001F1CDD" w:rsidRPr="007747EB">
        <w:rPr>
          <w:rFonts w:ascii="Times New Roman" w:hAnsi="Times New Roman" w:cs="Times New Roman"/>
          <w:sz w:val="24"/>
          <w:szCs w:val="24"/>
        </w:rPr>
        <w:lastRenderedPageBreak/>
        <w:t xml:space="preserve">much longer history. </w:t>
      </w:r>
      <w:r w:rsidR="001C1D4A" w:rsidRPr="007747EB">
        <w:rPr>
          <w:rFonts w:ascii="Times New Roman" w:hAnsi="Times New Roman" w:cs="Times New Roman"/>
          <w:sz w:val="24"/>
          <w:szCs w:val="24"/>
        </w:rPr>
        <w:t>O</w:t>
      </w:r>
      <w:r w:rsidR="0046029A" w:rsidRPr="007747EB">
        <w:rPr>
          <w:rFonts w:ascii="Times New Roman" w:hAnsi="Times New Roman" w:cs="Times New Roman"/>
          <w:sz w:val="24"/>
          <w:szCs w:val="24"/>
        </w:rPr>
        <w:t>ne may</w:t>
      </w:r>
      <w:r w:rsidR="00437BD4" w:rsidRPr="007747EB">
        <w:rPr>
          <w:rFonts w:ascii="Times New Roman" w:hAnsi="Times New Roman" w:cs="Times New Roman"/>
          <w:sz w:val="24"/>
          <w:szCs w:val="24"/>
        </w:rPr>
        <w:t xml:space="preserve"> </w:t>
      </w:r>
      <w:r w:rsidR="001C1D4A" w:rsidRPr="007747EB">
        <w:rPr>
          <w:rFonts w:ascii="Times New Roman" w:hAnsi="Times New Roman" w:cs="Times New Roman"/>
          <w:sz w:val="24"/>
          <w:szCs w:val="24"/>
        </w:rPr>
        <w:t xml:space="preserve">even </w:t>
      </w:r>
      <w:r w:rsidR="00437BD4" w:rsidRPr="007747EB">
        <w:rPr>
          <w:rFonts w:ascii="Times New Roman" w:hAnsi="Times New Roman" w:cs="Times New Roman"/>
          <w:sz w:val="24"/>
          <w:szCs w:val="24"/>
        </w:rPr>
        <w:t xml:space="preserve">argue that this tradition </w:t>
      </w:r>
      <w:r w:rsidR="001F1CDD" w:rsidRPr="007747EB">
        <w:rPr>
          <w:rFonts w:ascii="Times New Roman" w:hAnsi="Times New Roman" w:cs="Times New Roman"/>
          <w:sz w:val="24"/>
          <w:szCs w:val="24"/>
        </w:rPr>
        <w:t xml:space="preserve">was </w:t>
      </w:r>
      <w:r w:rsidR="00942D90" w:rsidRPr="00942D90">
        <w:rPr>
          <w:rFonts w:ascii="Times New Roman" w:hAnsi="Times New Roman" w:cs="Times New Roman"/>
          <w:sz w:val="24"/>
          <w:szCs w:val="24"/>
        </w:rPr>
        <w:t xml:space="preserve">partially </w:t>
      </w:r>
      <w:r w:rsidR="007D7624">
        <w:rPr>
          <w:rFonts w:ascii="Times New Roman" w:hAnsi="Times New Roman" w:cs="Times New Roman"/>
          <w:sz w:val="24"/>
          <w:szCs w:val="24"/>
        </w:rPr>
        <w:t xml:space="preserve">a </w:t>
      </w:r>
      <w:r w:rsidR="001F1CDD" w:rsidRPr="007747EB">
        <w:rPr>
          <w:rFonts w:ascii="Times New Roman" w:hAnsi="Times New Roman" w:cs="Times New Roman"/>
          <w:sz w:val="24"/>
          <w:szCs w:val="24"/>
        </w:rPr>
        <w:t xml:space="preserve">by-product of </w:t>
      </w:r>
      <w:r w:rsidR="00580EA2">
        <w:rPr>
          <w:rFonts w:ascii="Times New Roman" w:hAnsi="Times New Roman" w:cs="Times New Roman"/>
          <w:sz w:val="24"/>
          <w:szCs w:val="24"/>
        </w:rPr>
        <w:t xml:space="preserve">the </w:t>
      </w:r>
      <w:r w:rsidR="005F1C03" w:rsidRPr="007747EB">
        <w:rPr>
          <w:rFonts w:ascii="Times New Roman" w:hAnsi="Times New Roman" w:cs="Times New Roman"/>
          <w:sz w:val="24"/>
          <w:szCs w:val="24"/>
        </w:rPr>
        <w:t xml:space="preserve">modernization </w:t>
      </w:r>
      <w:r w:rsidR="00580EA2">
        <w:rPr>
          <w:rFonts w:ascii="Times New Roman" w:hAnsi="Times New Roman" w:cs="Times New Roman"/>
          <w:sz w:val="24"/>
          <w:szCs w:val="24"/>
        </w:rPr>
        <w:t xml:space="preserve">which </w:t>
      </w:r>
      <w:r w:rsidR="00CA7453" w:rsidRPr="007747EB">
        <w:rPr>
          <w:rFonts w:ascii="Times New Roman" w:hAnsi="Times New Roman" w:cs="Times New Roman"/>
          <w:sz w:val="24"/>
          <w:szCs w:val="24"/>
        </w:rPr>
        <w:t>beg</w:t>
      </w:r>
      <w:r w:rsidR="00580EA2">
        <w:rPr>
          <w:rFonts w:ascii="Times New Roman" w:hAnsi="Times New Roman" w:cs="Times New Roman"/>
          <w:sz w:val="24"/>
          <w:szCs w:val="24"/>
        </w:rPr>
        <w:t>an</w:t>
      </w:r>
      <w:r w:rsidR="00CA7453" w:rsidRPr="007747EB">
        <w:rPr>
          <w:rFonts w:ascii="Times New Roman" w:hAnsi="Times New Roman" w:cs="Times New Roman"/>
          <w:sz w:val="24"/>
          <w:szCs w:val="24"/>
        </w:rPr>
        <w:t xml:space="preserve"> in the</w:t>
      </w:r>
      <w:r w:rsidR="005F1C03" w:rsidRPr="007747EB">
        <w:rPr>
          <w:rFonts w:ascii="Times New Roman" w:hAnsi="Times New Roman" w:cs="Times New Roman"/>
          <w:sz w:val="24"/>
          <w:szCs w:val="24"/>
        </w:rPr>
        <w:t xml:space="preserve"> last period of </w:t>
      </w:r>
      <w:r w:rsidR="00E320C1" w:rsidRPr="007747EB">
        <w:rPr>
          <w:rFonts w:ascii="Times New Roman" w:hAnsi="Times New Roman" w:cs="Times New Roman"/>
          <w:sz w:val="24"/>
          <w:szCs w:val="24"/>
        </w:rPr>
        <w:t xml:space="preserve">the </w:t>
      </w:r>
      <w:r w:rsidR="005F1C03" w:rsidRPr="007747EB">
        <w:rPr>
          <w:rFonts w:ascii="Times New Roman" w:hAnsi="Times New Roman" w:cs="Times New Roman"/>
          <w:sz w:val="24"/>
          <w:szCs w:val="24"/>
        </w:rPr>
        <w:t>Ottoman Empire.</w:t>
      </w:r>
      <w:r w:rsidR="001F1CDD" w:rsidRPr="007747EB">
        <w:rPr>
          <w:rFonts w:ascii="Times New Roman" w:hAnsi="Times New Roman" w:cs="Times New Roman"/>
          <w:sz w:val="24"/>
          <w:szCs w:val="24"/>
        </w:rPr>
        <w:t xml:space="preserve"> </w:t>
      </w:r>
      <w:r w:rsidR="005F1C03" w:rsidRPr="007747EB">
        <w:rPr>
          <w:rFonts w:ascii="Times New Roman" w:hAnsi="Times New Roman" w:cs="Times New Roman"/>
          <w:sz w:val="24"/>
          <w:szCs w:val="24"/>
        </w:rPr>
        <w:t>Yet,</w:t>
      </w:r>
      <w:r w:rsidR="007A611E" w:rsidRPr="007747EB">
        <w:t xml:space="preserve"> </w:t>
      </w:r>
      <w:r w:rsidR="007A611E" w:rsidRPr="007747EB">
        <w:rPr>
          <w:rFonts w:ascii="Times New Roman" w:hAnsi="Times New Roman" w:cs="Times New Roman"/>
          <w:sz w:val="24"/>
          <w:szCs w:val="24"/>
        </w:rPr>
        <w:t xml:space="preserve">through </w:t>
      </w:r>
      <w:r w:rsidR="001461D4" w:rsidRPr="007747EB">
        <w:rPr>
          <w:rFonts w:ascii="Times New Roman" w:hAnsi="Times New Roman" w:cs="Times New Roman"/>
          <w:sz w:val="24"/>
          <w:szCs w:val="24"/>
        </w:rPr>
        <w:t xml:space="preserve">consecutive </w:t>
      </w:r>
      <w:r w:rsidRPr="007747EB">
        <w:rPr>
          <w:rFonts w:ascii="Times New Roman" w:hAnsi="Times New Roman" w:cs="Times New Roman"/>
          <w:sz w:val="24"/>
          <w:szCs w:val="24"/>
        </w:rPr>
        <w:t>military coups</w:t>
      </w:r>
      <w:r w:rsidR="00B269E9"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3E79D0"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security sector, in particular </w:t>
      </w:r>
      <w:r w:rsidR="003E79D0" w:rsidRPr="007747EB">
        <w:rPr>
          <w:rFonts w:ascii="Times New Roman" w:hAnsi="Times New Roman" w:cs="Times New Roman"/>
          <w:sz w:val="24"/>
          <w:szCs w:val="24"/>
        </w:rPr>
        <w:t xml:space="preserve">the </w:t>
      </w:r>
      <w:proofErr w:type="gramStart"/>
      <w:r w:rsidR="00D234ED" w:rsidRPr="007747EB">
        <w:rPr>
          <w:rFonts w:ascii="Times New Roman" w:hAnsi="Times New Roman" w:cs="Times New Roman"/>
          <w:sz w:val="24"/>
          <w:szCs w:val="24"/>
        </w:rPr>
        <w:t>military</w:t>
      </w:r>
      <w:r w:rsidR="003E79D0"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003E79D0" w:rsidRPr="007747EB">
        <w:rPr>
          <w:rFonts w:ascii="Times New Roman" w:hAnsi="Times New Roman" w:cs="Times New Roman"/>
          <w:sz w:val="24"/>
          <w:szCs w:val="24"/>
        </w:rPr>
        <w:t xml:space="preserve">has </w:t>
      </w:r>
      <w:r w:rsidRPr="007747EB">
        <w:rPr>
          <w:rFonts w:ascii="Times New Roman" w:hAnsi="Times New Roman" w:cs="Times New Roman"/>
          <w:sz w:val="24"/>
          <w:szCs w:val="24"/>
        </w:rPr>
        <w:t>strengthened its position against politic</w:t>
      </w:r>
      <w:r w:rsidR="00AC207B" w:rsidRPr="007747EB">
        <w:rPr>
          <w:rFonts w:ascii="Times New Roman" w:hAnsi="Times New Roman" w:cs="Times New Roman"/>
          <w:sz w:val="24"/>
          <w:szCs w:val="24"/>
        </w:rPr>
        <w:t>ians</w:t>
      </w:r>
      <w:r w:rsidRPr="007747EB">
        <w:rPr>
          <w:rFonts w:ascii="Times New Roman" w:hAnsi="Times New Roman" w:cs="Times New Roman"/>
          <w:sz w:val="24"/>
          <w:szCs w:val="24"/>
        </w:rPr>
        <w:t xml:space="preserve"> structurally and functionally. </w:t>
      </w:r>
      <w:r w:rsidR="00D234ED" w:rsidRPr="007747EB">
        <w:rPr>
          <w:rFonts w:ascii="Times New Roman" w:hAnsi="Times New Roman" w:cs="Times New Roman"/>
          <w:sz w:val="24"/>
          <w:szCs w:val="24"/>
        </w:rPr>
        <w:t>The</w:t>
      </w:r>
      <w:r w:rsidRPr="007747EB">
        <w:rPr>
          <w:rFonts w:ascii="Times New Roman" w:hAnsi="Times New Roman" w:cs="Times New Roman"/>
          <w:sz w:val="24"/>
          <w:szCs w:val="24"/>
        </w:rPr>
        <w:t xml:space="preserve"> National Security Council (NSC)</w:t>
      </w:r>
      <w:r w:rsidR="009D045B" w:rsidRPr="007747EB">
        <w:rPr>
          <w:rFonts w:ascii="Times New Roman" w:hAnsi="Times New Roman" w:cs="Times New Roman"/>
          <w:sz w:val="24"/>
          <w:szCs w:val="24"/>
        </w:rPr>
        <w:t xml:space="preserve"> functioned as a key institution</w:t>
      </w:r>
      <w:r w:rsidR="002E6D07" w:rsidRPr="007747EB">
        <w:rPr>
          <w:rStyle w:val="FootnoteReference"/>
          <w:rFonts w:ascii="Times New Roman" w:hAnsi="Times New Roman" w:cs="Times New Roman"/>
          <w:sz w:val="24"/>
          <w:szCs w:val="24"/>
        </w:rPr>
        <w:footnoteReference w:id="1"/>
      </w:r>
      <w:r w:rsidR="009D045B" w:rsidRPr="007747EB">
        <w:rPr>
          <w:rFonts w:ascii="Times New Roman" w:hAnsi="Times New Roman" w:cs="Times New Roman"/>
          <w:sz w:val="24"/>
          <w:szCs w:val="24"/>
        </w:rPr>
        <w:t xml:space="preserve"> in making military behind-the-curtain actor</w:t>
      </w:r>
      <w:r w:rsidR="00CC59A4">
        <w:rPr>
          <w:rFonts w:ascii="Times New Roman" w:hAnsi="Times New Roman" w:cs="Times New Roman"/>
          <w:sz w:val="24"/>
          <w:szCs w:val="24"/>
        </w:rPr>
        <w:t>-</w:t>
      </w:r>
      <w:r w:rsidR="009D045B" w:rsidRPr="007747EB">
        <w:rPr>
          <w:rFonts w:ascii="Times New Roman" w:hAnsi="Times New Roman" w:cs="Times New Roman"/>
          <w:sz w:val="24"/>
          <w:szCs w:val="24"/>
        </w:rPr>
        <w:t xml:space="preserve">shaping security and foreign policies even </w:t>
      </w:r>
      <w:r w:rsidR="00DD2911" w:rsidRPr="007747EB">
        <w:rPr>
          <w:rFonts w:ascii="Times New Roman" w:hAnsi="Times New Roman" w:cs="Times New Roman"/>
          <w:sz w:val="24"/>
          <w:szCs w:val="24"/>
        </w:rPr>
        <w:t>during</w:t>
      </w:r>
      <w:r w:rsidR="00E53A93" w:rsidRPr="007747EB">
        <w:rPr>
          <w:rFonts w:ascii="Times New Roman" w:hAnsi="Times New Roman" w:cs="Times New Roman"/>
          <w:sz w:val="24"/>
          <w:szCs w:val="24"/>
        </w:rPr>
        <w:t xml:space="preserve"> the period of elected civilian governments</w:t>
      </w:r>
      <w:r w:rsidR="009D045B" w:rsidRPr="007747EB">
        <w:rPr>
          <w:rFonts w:ascii="Times New Roman" w:hAnsi="Times New Roman" w:cs="Times New Roman"/>
          <w:sz w:val="24"/>
          <w:szCs w:val="24"/>
        </w:rPr>
        <w:t xml:space="preserve">. </w:t>
      </w:r>
      <w:r w:rsidR="00A418B5">
        <w:rPr>
          <w:rFonts w:ascii="Times New Roman" w:hAnsi="Times New Roman" w:cs="Times New Roman"/>
          <w:sz w:val="24"/>
          <w:szCs w:val="24"/>
        </w:rPr>
        <w:t>This</w:t>
      </w:r>
      <w:r w:rsidR="009D045B" w:rsidRPr="007747EB">
        <w:rPr>
          <w:rFonts w:ascii="Times New Roman" w:hAnsi="Times New Roman" w:cs="Times New Roman"/>
          <w:sz w:val="24"/>
          <w:szCs w:val="24"/>
        </w:rPr>
        <w:t xml:space="preserve"> security structure</w:t>
      </w:r>
      <w:r w:rsidR="00DD2911" w:rsidRPr="007747EB">
        <w:rPr>
          <w:rFonts w:ascii="Times New Roman" w:hAnsi="Times New Roman" w:cs="Times New Roman"/>
          <w:sz w:val="24"/>
          <w:szCs w:val="24"/>
        </w:rPr>
        <w:t xml:space="preserve"> changed the role of</w:t>
      </w:r>
      <w:r w:rsidR="009D045B" w:rsidRPr="007747EB">
        <w:rPr>
          <w:rFonts w:ascii="Times New Roman" w:hAnsi="Times New Roman" w:cs="Times New Roman"/>
          <w:sz w:val="24"/>
          <w:szCs w:val="24"/>
        </w:rPr>
        <w:t xml:space="preserve"> elected governments from decision</w:t>
      </w:r>
      <w:r w:rsidR="00580EA2">
        <w:rPr>
          <w:rFonts w:ascii="Times New Roman" w:hAnsi="Times New Roman" w:cs="Times New Roman"/>
          <w:sz w:val="24"/>
          <w:szCs w:val="24"/>
        </w:rPr>
        <w:t>-</w:t>
      </w:r>
      <w:r w:rsidR="009D045B" w:rsidRPr="007747EB">
        <w:rPr>
          <w:rFonts w:ascii="Times New Roman" w:hAnsi="Times New Roman" w:cs="Times New Roman"/>
          <w:sz w:val="24"/>
          <w:szCs w:val="24"/>
        </w:rPr>
        <w:t>maker</w:t>
      </w:r>
      <w:r w:rsidR="00DD2911" w:rsidRPr="007747EB">
        <w:rPr>
          <w:rFonts w:ascii="Times New Roman" w:hAnsi="Times New Roman" w:cs="Times New Roman"/>
          <w:sz w:val="24"/>
          <w:szCs w:val="24"/>
        </w:rPr>
        <w:t>s</w:t>
      </w:r>
      <w:r w:rsidR="009D045B" w:rsidRPr="007747EB">
        <w:rPr>
          <w:rFonts w:ascii="Times New Roman" w:hAnsi="Times New Roman" w:cs="Times New Roman"/>
          <w:sz w:val="24"/>
          <w:szCs w:val="24"/>
        </w:rPr>
        <w:t xml:space="preserve"> to decision</w:t>
      </w:r>
      <w:r w:rsidR="00580EA2">
        <w:rPr>
          <w:rFonts w:ascii="Times New Roman" w:hAnsi="Times New Roman" w:cs="Times New Roman"/>
          <w:sz w:val="24"/>
          <w:szCs w:val="24"/>
        </w:rPr>
        <w:t>-</w:t>
      </w:r>
      <w:r w:rsidR="009D045B" w:rsidRPr="007747EB">
        <w:rPr>
          <w:rFonts w:ascii="Times New Roman" w:hAnsi="Times New Roman" w:cs="Times New Roman"/>
          <w:sz w:val="24"/>
          <w:szCs w:val="24"/>
        </w:rPr>
        <w:t>practitioner</w:t>
      </w:r>
      <w:r w:rsidR="00DD2911" w:rsidRPr="007747EB">
        <w:rPr>
          <w:rFonts w:ascii="Times New Roman" w:hAnsi="Times New Roman" w:cs="Times New Roman"/>
          <w:sz w:val="24"/>
          <w:szCs w:val="24"/>
        </w:rPr>
        <w:t>s</w:t>
      </w:r>
      <w:r w:rsidR="009D045B" w:rsidRPr="007747EB">
        <w:rPr>
          <w:rFonts w:ascii="Times New Roman" w:hAnsi="Times New Roman" w:cs="Times New Roman"/>
          <w:sz w:val="24"/>
          <w:szCs w:val="24"/>
        </w:rPr>
        <w:t xml:space="preserve">. However, this traditional civil-military pattern faced a grave challenge in the early 2000s. </w:t>
      </w:r>
      <w:r w:rsidR="000E6A29" w:rsidRPr="007747EB">
        <w:rPr>
          <w:rFonts w:ascii="Times New Roman" w:hAnsi="Times New Roman" w:cs="Times New Roman"/>
          <w:sz w:val="24"/>
          <w:szCs w:val="24"/>
        </w:rPr>
        <w:t xml:space="preserve">The European Union’s (EU) demands for democratization in civil-military relations coincided </w:t>
      </w:r>
      <w:r w:rsidR="001C5AA1" w:rsidRPr="007747EB">
        <w:rPr>
          <w:rFonts w:ascii="Times New Roman" w:hAnsi="Times New Roman" w:cs="Times New Roman"/>
          <w:sz w:val="24"/>
          <w:szCs w:val="24"/>
        </w:rPr>
        <w:t xml:space="preserve">with the election of the </w:t>
      </w:r>
      <w:r w:rsidR="00A418B5">
        <w:rPr>
          <w:rFonts w:ascii="Times New Roman" w:hAnsi="Times New Roman" w:cs="Times New Roman"/>
          <w:sz w:val="24"/>
          <w:szCs w:val="24"/>
        </w:rPr>
        <w:t>Justice and Development Party (</w:t>
      </w:r>
      <w:r w:rsidR="001C5AA1" w:rsidRPr="007747EB">
        <w:rPr>
          <w:rFonts w:ascii="Times New Roman" w:hAnsi="Times New Roman" w:cs="Times New Roman"/>
          <w:sz w:val="24"/>
          <w:szCs w:val="24"/>
        </w:rPr>
        <w:t>AK Party</w:t>
      </w:r>
      <w:r w:rsidR="00A418B5">
        <w:rPr>
          <w:rFonts w:ascii="Times New Roman" w:hAnsi="Times New Roman" w:cs="Times New Roman"/>
          <w:sz w:val="24"/>
          <w:szCs w:val="24"/>
        </w:rPr>
        <w:t>)</w:t>
      </w:r>
      <w:r w:rsidR="001C5AA1" w:rsidRPr="007747EB">
        <w:rPr>
          <w:rFonts w:ascii="Times New Roman" w:hAnsi="Times New Roman" w:cs="Times New Roman"/>
          <w:sz w:val="24"/>
          <w:szCs w:val="24"/>
        </w:rPr>
        <w:t xml:space="preserve"> in 2002</w:t>
      </w:r>
      <w:r w:rsidRPr="007747EB">
        <w:rPr>
          <w:rFonts w:ascii="Times New Roman" w:hAnsi="Times New Roman" w:cs="Times New Roman"/>
          <w:sz w:val="24"/>
          <w:szCs w:val="24"/>
        </w:rPr>
        <w:t xml:space="preserve">. </w:t>
      </w:r>
      <w:r w:rsidR="000E6A29" w:rsidRPr="007747EB">
        <w:rPr>
          <w:rFonts w:ascii="Times New Roman" w:hAnsi="Times New Roman" w:cs="Times New Roman"/>
          <w:sz w:val="24"/>
          <w:szCs w:val="24"/>
        </w:rPr>
        <w:t>The</w:t>
      </w:r>
      <w:r w:rsidRPr="007747EB">
        <w:rPr>
          <w:rFonts w:ascii="Times New Roman" w:hAnsi="Times New Roman" w:cs="Times New Roman"/>
          <w:sz w:val="24"/>
          <w:szCs w:val="24"/>
        </w:rPr>
        <w:t xml:space="preserve"> AK Party </w:t>
      </w:r>
      <w:r w:rsidR="0095053F" w:rsidRPr="007747EB">
        <w:rPr>
          <w:rFonts w:ascii="Times New Roman" w:hAnsi="Times New Roman" w:cs="Times New Roman"/>
          <w:sz w:val="24"/>
          <w:szCs w:val="24"/>
        </w:rPr>
        <w:t xml:space="preserve">not only used the EU as </w:t>
      </w:r>
      <w:r w:rsidR="005C270A">
        <w:rPr>
          <w:rFonts w:ascii="Times New Roman" w:hAnsi="Times New Roman" w:cs="Times New Roman"/>
          <w:sz w:val="24"/>
          <w:szCs w:val="24"/>
        </w:rPr>
        <w:t xml:space="preserve">an </w:t>
      </w:r>
      <w:r w:rsidR="0095053F" w:rsidRPr="007747EB">
        <w:rPr>
          <w:rFonts w:ascii="Times New Roman" w:hAnsi="Times New Roman" w:cs="Times New Roman"/>
          <w:sz w:val="24"/>
          <w:szCs w:val="24"/>
        </w:rPr>
        <w:t xml:space="preserve">anchor </w:t>
      </w:r>
      <w:r w:rsidR="00DD2911" w:rsidRPr="007747EB">
        <w:rPr>
          <w:rFonts w:ascii="Times New Roman" w:hAnsi="Times New Roman" w:cs="Times New Roman"/>
          <w:sz w:val="24"/>
          <w:szCs w:val="24"/>
        </w:rPr>
        <w:t xml:space="preserve">to </w:t>
      </w:r>
      <w:r w:rsidR="0095053F" w:rsidRPr="007747EB">
        <w:rPr>
          <w:rFonts w:ascii="Times New Roman" w:hAnsi="Times New Roman" w:cs="Times New Roman"/>
          <w:sz w:val="24"/>
          <w:szCs w:val="24"/>
        </w:rPr>
        <w:t>transform</w:t>
      </w:r>
      <w:r w:rsidR="00DD2911" w:rsidRPr="007747EB">
        <w:rPr>
          <w:rFonts w:ascii="Times New Roman" w:hAnsi="Times New Roman" w:cs="Times New Roman"/>
          <w:sz w:val="24"/>
          <w:szCs w:val="24"/>
        </w:rPr>
        <w:t xml:space="preserve"> the</w:t>
      </w:r>
      <w:r w:rsidR="0095053F" w:rsidRPr="007747EB">
        <w:rPr>
          <w:rFonts w:ascii="Times New Roman" w:hAnsi="Times New Roman" w:cs="Times New Roman"/>
          <w:sz w:val="24"/>
          <w:szCs w:val="24"/>
        </w:rPr>
        <w:t xml:space="preserve"> domestic balance between elected bodies and the military</w:t>
      </w:r>
      <w:r w:rsidR="005C270A">
        <w:rPr>
          <w:rFonts w:ascii="Times New Roman" w:hAnsi="Times New Roman" w:cs="Times New Roman"/>
          <w:sz w:val="24"/>
          <w:szCs w:val="24"/>
        </w:rPr>
        <w:t>,</w:t>
      </w:r>
      <w:r w:rsidR="0025533C" w:rsidRPr="007747EB">
        <w:rPr>
          <w:rFonts w:ascii="Times New Roman" w:hAnsi="Times New Roman" w:cs="Times New Roman"/>
          <w:sz w:val="24"/>
          <w:szCs w:val="24"/>
        </w:rPr>
        <w:t xml:space="preserve"> but</w:t>
      </w:r>
      <w:r w:rsidR="0095053F" w:rsidRPr="007747EB">
        <w:rPr>
          <w:rFonts w:ascii="Times New Roman" w:hAnsi="Times New Roman" w:cs="Times New Roman"/>
          <w:sz w:val="24"/>
          <w:szCs w:val="24"/>
        </w:rPr>
        <w:t xml:space="preserve"> also followed cooperation-based foreign policy</w:t>
      </w:r>
      <w:r w:rsidR="00E47857">
        <w:rPr>
          <w:rFonts w:ascii="Times New Roman" w:hAnsi="Times New Roman" w:cs="Times New Roman"/>
          <w:sz w:val="24"/>
          <w:szCs w:val="24"/>
        </w:rPr>
        <w:t>.</w:t>
      </w:r>
    </w:p>
    <w:p w:rsidR="00E260E8" w:rsidRPr="007747EB" w:rsidRDefault="00E260E8"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The AK Party government’s first attempts to make changes </w:t>
      </w:r>
      <w:r w:rsidR="004C4006" w:rsidRPr="007747EB">
        <w:rPr>
          <w:rFonts w:ascii="Times New Roman" w:hAnsi="Times New Roman" w:cs="Times New Roman"/>
          <w:sz w:val="24"/>
          <w:szCs w:val="24"/>
        </w:rPr>
        <w:t>i</w:t>
      </w:r>
      <w:r w:rsidRPr="007747EB">
        <w:rPr>
          <w:rFonts w:ascii="Times New Roman" w:hAnsi="Times New Roman" w:cs="Times New Roman"/>
          <w:sz w:val="24"/>
          <w:szCs w:val="24"/>
        </w:rPr>
        <w:t>n the foreign and domestic politics of Turkey began with accelerati</w:t>
      </w:r>
      <w:r w:rsidR="0083100F">
        <w:rPr>
          <w:rFonts w:ascii="Times New Roman" w:hAnsi="Times New Roman" w:cs="Times New Roman"/>
          <w:sz w:val="24"/>
          <w:szCs w:val="24"/>
        </w:rPr>
        <w:t>ng</w:t>
      </w:r>
      <w:r w:rsidRPr="007747EB">
        <w:rPr>
          <w:rFonts w:ascii="Times New Roman" w:hAnsi="Times New Roman" w:cs="Times New Roman"/>
          <w:sz w:val="24"/>
          <w:szCs w:val="24"/>
        </w:rPr>
        <w:t xml:space="preserve"> the process </w:t>
      </w:r>
      <w:r w:rsidR="0083100F">
        <w:rPr>
          <w:rFonts w:ascii="Times New Roman" w:hAnsi="Times New Roman" w:cs="Times New Roman"/>
          <w:sz w:val="24"/>
          <w:szCs w:val="24"/>
        </w:rPr>
        <w:t xml:space="preserve">of </w:t>
      </w:r>
      <w:r w:rsidRPr="007747EB">
        <w:rPr>
          <w:rFonts w:ascii="Times New Roman" w:hAnsi="Times New Roman" w:cs="Times New Roman"/>
          <w:sz w:val="24"/>
          <w:szCs w:val="24"/>
        </w:rPr>
        <w:t>join</w:t>
      </w:r>
      <w:r w:rsidR="0083100F">
        <w:rPr>
          <w:rFonts w:ascii="Times New Roman" w:hAnsi="Times New Roman" w:cs="Times New Roman"/>
          <w:sz w:val="24"/>
          <w:szCs w:val="24"/>
        </w:rPr>
        <w:t>ing</w:t>
      </w:r>
      <w:r w:rsidRPr="007747EB">
        <w:rPr>
          <w:rFonts w:ascii="Times New Roman" w:hAnsi="Times New Roman" w:cs="Times New Roman"/>
          <w:sz w:val="24"/>
          <w:szCs w:val="24"/>
        </w:rPr>
        <w:t xml:space="preserve"> the EU. </w:t>
      </w:r>
      <w:r w:rsidR="004C4006" w:rsidRPr="007747EB">
        <w:rPr>
          <w:rFonts w:ascii="Times New Roman" w:hAnsi="Times New Roman" w:cs="Times New Roman"/>
          <w:sz w:val="24"/>
          <w:szCs w:val="24"/>
        </w:rPr>
        <w:t>Many</w:t>
      </w:r>
      <w:r w:rsidRPr="007747EB">
        <w:rPr>
          <w:rFonts w:ascii="Times New Roman" w:hAnsi="Times New Roman" w:cs="Times New Roman"/>
          <w:sz w:val="24"/>
          <w:szCs w:val="24"/>
        </w:rPr>
        <w:t xml:space="preserve"> regulations and legislative amendments were put into effect and these changes made a positive effect </w:t>
      </w:r>
      <w:r w:rsidR="003A7B02" w:rsidRPr="007747EB">
        <w:rPr>
          <w:rFonts w:ascii="Times New Roman" w:hAnsi="Times New Roman" w:cs="Times New Roman"/>
          <w:sz w:val="24"/>
          <w:szCs w:val="24"/>
        </w:rPr>
        <w:t>i</w:t>
      </w:r>
      <w:r w:rsidRPr="007747EB">
        <w:rPr>
          <w:rFonts w:ascii="Times New Roman" w:hAnsi="Times New Roman" w:cs="Times New Roman"/>
          <w:sz w:val="24"/>
          <w:szCs w:val="24"/>
        </w:rPr>
        <w:t xml:space="preserve">n reducing </w:t>
      </w:r>
      <w:r w:rsidR="003A7B02" w:rsidRPr="007747EB">
        <w:rPr>
          <w:rFonts w:ascii="Times New Roman" w:hAnsi="Times New Roman" w:cs="Times New Roman"/>
          <w:sz w:val="24"/>
          <w:szCs w:val="24"/>
        </w:rPr>
        <w:t>the</w:t>
      </w:r>
      <w:r w:rsidRPr="007747EB">
        <w:rPr>
          <w:rFonts w:ascii="Times New Roman" w:hAnsi="Times New Roman" w:cs="Times New Roman"/>
          <w:sz w:val="24"/>
          <w:szCs w:val="24"/>
        </w:rPr>
        <w:t xml:space="preserve"> military’s privileged role in politics. One of the most radical reforms was to redesign the structure and composition of the NSC t</w:t>
      </w:r>
      <w:r w:rsidR="00693E39" w:rsidRPr="007747EB">
        <w:rPr>
          <w:rFonts w:ascii="Times New Roman" w:hAnsi="Times New Roman" w:cs="Times New Roman"/>
          <w:sz w:val="24"/>
          <w:szCs w:val="24"/>
        </w:rPr>
        <w:t>o</w:t>
      </w:r>
      <w:r w:rsidRPr="007747EB">
        <w:rPr>
          <w:rFonts w:ascii="Times New Roman" w:hAnsi="Times New Roman" w:cs="Times New Roman"/>
          <w:sz w:val="24"/>
          <w:szCs w:val="24"/>
        </w:rPr>
        <w:t xml:space="preserve"> ma</w:t>
      </w:r>
      <w:r w:rsidR="00693E39" w:rsidRPr="007747EB">
        <w:rPr>
          <w:rFonts w:ascii="Times New Roman" w:hAnsi="Times New Roman" w:cs="Times New Roman"/>
          <w:sz w:val="24"/>
          <w:szCs w:val="24"/>
        </w:rPr>
        <w:t>k</w:t>
      </w:r>
      <w:r w:rsidRPr="007747EB">
        <w:rPr>
          <w:rFonts w:ascii="Times New Roman" w:hAnsi="Times New Roman" w:cs="Times New Roman"/>
          <w:sz w:val="24"/>
          <w:szCs w:val="24"/>
        </w:rPr>
        <w:t xml:space="preserve">e it more </w:t>
      </w:r>
      <w:r w:rsidR="00F735A1" w:rsidRPr="007747EB">
        <w:rPr>
          <w:rFonts w:ascii="Times New Roman" w:hAnsi="Times New Roman" w:cs="Times New Roman"/>
          <w:sz w:val="24"/>
          <w:szCs w:val="24"/>
        </w:rPr>
        <w:t xml:space="preserve">of a </w:t>
      </w:r>
      <w:r w:rsidRPr="007747EB">
        <w:rPr>
          <w:rFonts w:ascii="Times New Roman" w:hAnsi="Times New Roman" w:cs="Times New Roman"/>
          <w:sz w:val="24"/>
          <w:szCs w:val="24"/>
        </w:rPr>
        <w:t>civil</w:t>
      </w:r>
      <w:r w:rsidR="00A418B5">
        <w:rPr>
          <w:rFonts w:ascii="Times New Roman" w:hAnsi="Times New Roman" w:cs="Times New Roman"/>
          <w:sz w:val="24"/>
          <w:szCs w:val="24"/>
        </w:rPr>
        <w:t>ly</w:t>
      </w:r>
      <w:r w:rsidRPr="007747EB">
        <w:rPr>
          <w:rFonts w:ascii="Times New Roman" w:hAnsi="Times New Roman" w:cs="Times New Roman"/>
          <w:sz w:val="24"/>
          <w:szCs w:val="24"/>
        </w:rPr>
        <w:t>-controlled body</w:t>
      </w:r>
      <w:r w:rsidR="00693E39" w:rsidRPr="007747EB">
        <w:rPr>
          <w:rFonts w:ascii="Times New Roman" w:hAnsi="Times New Roman" w:cs="Times New Roman"/>
          <w:sz w:val="24"/>
          <w:szCs w:val="24"/>
        </w:rPr>
        <w:t>. Amendments</w:t>
      </w:r>
      <w:r w:rsidR="004E1AB7" w:rsidRPr="007747EB">
        <w:rPr>
          <w:rFonts w:ascii="Times New Roman" w:hAnsi="Times New Roman" w:cs="Times New Roman"/>
          <w:sz w:val="24"/>
          <w:szCs w:val="24"/>
        </w:rPr>
        <w:t xml:space="preserve"> </w:t>
      </w:r>
      <w:r w:rsidR="00693E39" w:rsidRPr="007747EB">
        <w:rPr>
          <w:rFonts w:ascii="Times New Roman" w:hAnsi="Times New Roman" w:cs="Times New Roman"/>
          <w:sz w:val="24"/>
          <w:szCs w:val="24"/>
        </w:rPr>
        <w:t xml:space="preserve">in </w:t>
      </w:r>
      <w:r w:rsidR="004E1AB7" w:rsidRPr="007747EB">
        <w:rPr>
          <w:rFonts w:ascii="Times New Roman" w:hAnsi="Times New Roman" w:cs="Times New Roman"/>
          <w:sz w:val="24"/>
          <w:szCs w:val="24"/>
        </w:rPr>
        <w:t xml:space="preserve">2001 and 2003 </w:t>
      </w:r>
      <w:r w:rsidRPr="007747EB">
        <w:rPr>
          <w:rFonts w:ascii="Times New Roman" w:hAnsi="Times New Roman" w:cs="Times New Roman"/>
          <w:sz w:val="24"/>
          <w:szCs w:val="24"/>
        </w:rPr>
        <w:t>reduc</w:t>
      </w:r>
      <w:r w:rsidR="004E1AB7" w:rsidRPr="007747EB">
        <w:rPr>
          <w:rFonts w:ascii="Times New Roman" w:hAnsi="Times New Roman" w:cs="Times New Roman"/>
          <w:sz w:val="24"/>
          <w:szCs w:val="24"/>
        </w:rPr>
        <w:t>ed</w:t>
      </w:r>
      <w:r w:rsidRPr="007747EB">
        <w:rPr>
          <w:rFonts w:ascii="Times New Roman" w:hAnsi="Times New Roman" w:cs="Times New Roman"/>
          <w:sz w:val="24"/>
          <w:szCs w:val="24"/>
        </w:rPr>
        <w:t xml:space="preserve"> the number of four</w:t>
      </w:r>
      <w:r w:rsidR="0083100F">
        <w:rPr>
          <w:rFonts w:ascii="Times New Roman" w:hAnsi="Times New Roman" w:cs="Times New Roman"/>
          <w:sz w:val="24"/>
          <w:szCs w:val="24"/>
        </w:rPr>
        <w:t>-</w:t>
      </w:r>
      <w:r w:rsidRPr="007747EB">
        <w:rPr>
          <w:rFonts w:ascii="Times New Roman" w:hAnsi="Times New Roman" w:cs="Times New Roman"/>
          <w:sz w:val="24"/>
          <w:szCs w:val="24"/>
        </w:rPr>
        <w:t>star generals</w:t>
      </w:r>
      <w:r w:rsidR="006B6041" w:rsidRPr="007747EB">
        <w:rPr>
          <w:rFonts w:ascii="Times New Roman" w:hAnsi="Times New Roman" w:cs="Times New Roman"/>
          <w:sz w:val="24"/>
          <w:szCs w:val="24"/>
        </w:rPr>
        <w:t xml:space="preserve"> in the NSC</w:t>
      </w:r>
      <w:r w:rsidRPr="007747EB">
        <w:rPr>
          <w:rFonts w:ascii="Times New Roman" w:hAnsi="Times New Roman" w:cs="Times New Roman"/>
          <w:sz w:val="24"/>
          <w:szCs w:val="24"/>
        </w:rPr>
        <w:t xml:space="preserve"> and add</w:t>
      </w:r>
      <w:r w:rsidR="009A5127" w:rsidRPr="007747EB">
        <w:rPr>
          <w:rFonts w:ascii="Times New Roman" w:hAnsi="Times New Roman" w:cs="Times New Roman"/>
          <w:sz w:val="24"/>
          <w:szCs w:val="24"/>
        </w:rPr>
        <w:t>ed</w:t>
      </w:r>
      <w:r w:rsidRPr="007747EB">
        <w:rPr>
          <w:rFonts w:ascii="Times New Roman" w:hAnsi="Times New Roman" w:cs="Times New Roman"/>
          <w:sz w:val="24"/>
          <w:szCs w:val="24"/>
        </w:rPr>
        <w:t xml:space="preserve"> more ministers. </w:t>
      </w:r>
      <w:r w:rsidR="001D3CC2" w:rsidRPr="001D3CC2">
        <w:rPr>
          <w:rFonts w:ascii="Times New Roman" w:hAnsi="Times New Roman" w:cs="Times New Roman"/>
          <w:sz w:val="24"/>
          <w:szCs w:val="24"/>
        </w:rPr>
        <w:t>These changes ensured that the decisions made by the NSC are accepted as advice rather than prioritized to government</w:t>
      </w:r>
      <w:r w:rsidRPr="007747EB">
        <w:rPr>
          <w:rFonts w:ascii="Times New Roman" w:hAnsi="Times New Roman" w:cs="Times New Roman"/>
          <w:sz w:val="24"/>
          <w:szCs w:val="24"/>
        </w:rPr>
        <w:t xml:space="preserve">. </w:t>
      </w:r>
      <w:r w:rsidR="00F735A1" w:rsidRPr="007747EB">
        <w:rPr>
          <w:rFonts w:ascii="Times New Roman" w:hAnsi="Times New Roman" w:cs="Times New Roman"/>
          <w:sz w:val="24"/>
          <w:szCs w:val="24"/>
        </w:rPr>
        <w:t>The n</w:t>
      </w:r>
      <w:r w:rsidRPr="007747EB">
        <w:rPr>
          <w:rFonts w:ascii="Times New Roman" w:hAnsi="Times New Roman" w:cs="Times New Roman"/>
          <w:sz w:val="24"/>
          <w:szCs w:val="24"/>
        </w:rPr>
        <w:t xml:space="preserve">ew composition and structure of the NSC meant that </w:t>
      </w:r>
      <w:r w:rsidR="00960E63" w:rsidRPr="007747EB">
        <w:rPr>
          <w:rFonts w:ascii="Times New Roman" w:hAnsi="Times New Roman" w:cs="Times New Roman"/>
          <w:sz w:val="24"/>
          <w:szCs w:val="24"/>
        </w:rPr>
        <w:t xml:space="preserve">the elected governments gained an upper hand in determining </w:t>
      </w:r>
      <w:r w:rsidRPr="007747EB">
        <w:rPr>
          <w:rFonts w:ascii="Times New Roman" w:hAnsi="Times New Roman" w:cs="Times New Roman"/>
          <w:sz w:val="24"/>
          <w:szCs w:val="24"/>
        </w:rPr>
        <w:t>Turkey</w:t>
      </w:r>
      <w:r w:rsidR="007864B2" w:rsidRPr="007747EB">
        <w:rPr>
          <w:rFonts w:ascii="Times New Roman" w:hAnsi="Times New Roman" w:cs="Times New Roman"/>
          <w:sz w:val="24"/>
          <w:szCs w:val="24"/>
        </w:rPr>
        <w:t>’s</w:t>
      </w:r>
      <w:r w:rsidRPr="007747EB">
        <w:rPr>
          <w:rFonts w:ascii="Times New Roman" w:hAnsi="Times New Roman" w:cs="Times New Roman"/>
          <w:sz w:val="24"/>
          <w:szCs w:val="24"/>
        </w:rPr>
        <w:t xml:space="preserve"> </w:t>
      </w:r>
      <w:r w:rsidR="002A4211" w:rsidRPr="007747EB">
        <w:rPr>
          <w:rFonts w:ascii="Times New Roman" w:hAnsi="Times New Roman" w:cs="Times New Roman"/>
          <w:sz w:val="24"/>
          <w:szCs w:val="24"/>
        </w:rPr>
        <w:t xml:space="preserve">security </w:t>
      </w:r>
      <w:r w:rsidR="007864B2" w:rsidRPr="007747EB">
        <w:rPr>
          <w:rFonts w:ascii="Times New Roman" w:hAnsi="Times New Roman" w:cs="Times New Roman"/>
          <w:sz w:val="24"/>
          <w:szCs w:val="24"/>
        </w:rPr>
        <w:t>agenda</w:t>
      </w:r>
      <w:r w:rsidR="00960E63" w:rsidRPr="007747EB">
        <w:rPr>
          <w:rFonts w:ascii="Times New Roman" w:hAnsi="Times New Roman" w:cs="Times New Roman"/>
          <w:sz w:val="24"/>
          <w:szCs w:val="24"/>
        </w:rPr>
        <w:t>.</w:t>
      </w:r>
      <w:r w:rsidR="007864B2" w:rsidRPr="007747EB">
        <w:rPr>
          <w:rFonts w:ascii="Times New Roman" w:hAnsi="Times New Roman" w:cs="Times New Roman"/>
          <w:sz w:val="24"/>
          <w:szCs w:val="24"/>
        </w:rPr>
        <w:t xml:space="preserve"> </w:t>
      </w:r>
      <w:r w:rsidR="003405F2" w:rsidRPr="007747EB">
        <w:rPr>
          <w:rFonts w:ascii="Times New Roman" w:hAnsi="Times New Roman" w:cs="Times New Roman"/>
          <w:sz w:val="24"/>
          <w:szCs w:val="24"/>
        </w:rPr>
        <w:t>These new regulations</w:t>
      </w:r>
      <w:r w:rsidR="0083100F">
        <w:rPr>
          <w:rFonts w:ascii="Times New Roman" w:hAnsi="Times New Roman" w:cs="Times New Roman"/>
          <w:sz w:val="24"/>
          <w:szCs w:val="24"/>
        </w:rPr>
        <w:t>,</w:t>
      </w:r>
      <w:r w:rsidR="0004673D" w:rsidRPr="007747EB">
        <w:rPr>
          <w:rFonts w:ascii="Times New Roman" w:hAnsi="Times New Roman" w:cs="Times New Roman"/>
          <w:sz w:val="24"/>
          <w:szCs w:val="24"/>
        </w:rPr>
        <w:t xml:space="preserve"> which</w:t>
      </w:r>
      <w:r w:rsidRPr="007747EB">
        <w:rPr>
          <w:rFonts w:ascii="Times New Roman" w:hAnsi="Times New Roman" w:cs="Times New Roman"/>
          <w:sz w:val="24"/>
          <w:szCs w:val="24"/>
        </w:rPr>
        <w:t xml:space="preserve"> </w:t>
      </w:r>
      <w:r w:rsidR="004B40D1" w:rsidRPr="007747EB">
        <w:rPr>
          <w:rFonts w:ascii="Times New Roman" w:hAnsi="Times New Roman" w:cs="Times New Roman"/>
          <w:sz w:val="24"/>
          <w:szCs w:val="24"/>
        </w:rPr>
        <w:t>attempt</w:t>
      </w:r>
      <w:r w:rsidR="0004673D" w:rsidRPr="007747EB">
        <w:rPr>
          <w:rFonts w:ascii="Times New Roman" w:hAnsi="Times New Roman" w:cs="Times New Roman"/>
          <w:sz w:val="24"/>
          <w:szCs w:val="24"/>
        </w:rPr>
        <w:t>ed</w:t>
      </w:r>
      <w:r w:rsidR="004B40D1" w:rsidRPr="007747EB">
        <w:rPr>
          <w:rFonts w:ascii="Times New Roman" w:hAnsi="Times New Roman" w:cs="Times New Roman"/>
          <w:sz w:val="24"/>
          <w:szCs w:val="24"/>
        </w:rPr>
        <w:t xml:space="preserve"> to </w:t>
      </w:r>
      <w:r w:rsidRPr="007747EB">
        <w:rPr>
          <w:rFonts w:ascii="Times New Roman" w:hAnsi="Times New Roman" w:cs="Times New Roman"/>
          <w:sz w:val="24"/>
          <w:szCs w:val="24"/>
        </w:rPr>
        <w:t>promot</w:t>
      </w:r>
      <w:r w:rsidR="004B40D1" w:rsidRPr="007747EB">
        <w:rPr>
          <w:rFonts w:ascii="Times New Roman" w:hAnsi="Times New Roman" w:cs="Times New Roman"/>
          <w:sz w:val="24"/>
          <w:szCs w:val="24"/>
        </w:rPr>
        <w:t>e</w:t>
      </w:r>
      <w:r w:rsidRPr="007747EB">
        <w:rPr>
          <w:rFonts w:ascii="Times New Roman" w:hAnsi="Times New Roman" w:cs="Times New Roman"/>
          <w:sz w:val="24"/>
          <w:szCs w:val="24"/>
        </w:rPr>
        <w:t xml:space="preserve"> civilian control and mak</w:t>
      </w:r>
      <w:r w:rsidR="004B40D1" w:rsidRPr="007747EB">
        <w:rPr>
          <w:rFonts w:ascii="Times New Roman" w:hAnsi="Times New Roman" w:cs="Times New Roman"/>
          <w:sz w:val="24"/>
          <w:szCs w:val="24"/>
        </w:rPr>
        <w:t>e</w:t>
      </w:r>
      <w:r w:rsidRPr="007747EB">
        <w:rPr>
          <w:rFonts w:ascii="Times New Roman" w:hAnsi="Times New Roman" w:cs="Times New Roman"/>
          <w:sz w:val="24"/>
          <w:szCs w:val="24"/>
        </w:rPr>
        <w:t xml:space="preserve"> </w:t>
      </w:r>
      <w:r w:rsidR="0004673D" w:rsidRPr="007747EB">
        <w:rPr>
          <w:rFonts w:ascii="Times New Roman" w:hAnsi="Times New Roman" w:cs="Times New Roman"/>
          <w:sz w:val="24"/>
          <w:szCs w:val="24"/>
        </w:rPr>
        <w:t xml:space="preserve">the </w:t>
      </w:r>
      <w:r w:rsidRPr="007747EB">
        <w:rPr>
          <w:rFonts w:ascii="Times New Roman" w:hAnsi="Times New Roman" w:cs="Times New Roman"/>
          <w:sz w:val="24"/>
          <w:szCs w:val="24"/>
        </w:rPr>
        <w:t>government’s role more effective at the expense of military cadres</w:t>
      </w:r>
      <w:r w:rsidR="0004673D"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853AFC" w:rsidRPr="007747EB">
        <w:rPr>
          <w:rFonts w:ascii="Times New Roman" w:hAnsi="Times New Roman" w:cs="Times New Roman"/>
          <w:sz w:val="24"/>
          <w:szCs w:val="24"/>
        </w:rPr>
        <w:t>consolidated the new structure of the NSC</w:t>
      </w:r>
      <w:r w:rsidRPr="007747EB">
        <w:rPr>
          <w:rFonts w:ascii="Times New Roman" w:hAnsi="Times New Roman" w:cs="Times New Roman"/>
          <w:sz w:val="24"/>
          <w:szCs w:val="24"/>
        </w:rPr>
        <w:t>.</w:t>
      </w:r>
    </w:p>
    <w:p w:rsidR="00377F19" w:rsidRPr="007747EB" w:rsidRDefault="00261A2E"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322FB8" w:rsidRPr="007747EB">
        <w:rPr>
          <w:rFonts w:ascii="Times New Roman" w:hAnsi="Times New Roman" w:cs="Times New Roman"/>
          <w:sz w:val="24"/>
          <w:szCs w:val="24"/>
        </w:rPr>
        <w:t>Whereas</w:t>
      </w:r>
      <w:r w:rsidRPr="007747EB">
        <w:rPr>
          <w:rFonts w:ascii="Times New Roman" w:hAnsi="Times New Roman" w:cs="Times New Roman"/>
          <w:sz w:val="24"/>
          <w:szCs w:val="24"/>
        </w:rPr>
        <w:t xml:space="preserve"> </w:t>
      </w:r>
      <w:r w:rsidR="006F3F24" w:rsidRPr="007747EB">
        <w:rPr>
          <w:rFonts w:ascii="Times New Roman" w:hAnsi="Times New Roman" w:cs="Times New Roman"/>
          <w:sz w:val="24"/>
          <w:szCs w:val="24"/>
        </w:rPr>
        <w:t>important changes</w:t>
      </w:r>
      <w:r w:rsidR="001E2F39" w:rsidRPr="007747EB">
        <w:rPr>
          <w:rFonts w:ascii="Times New Roman" w:hAnsi="Times New Roman" w:cs="Times New Roman"/>
          <w:sz w:val="24"/>
          <w:szCs w:val="24"/>
        </w:rPr>
        <w:t xml:space="preserve"> were made</w:t>
      </w:r>
      <w:r w:rsidR="006F3F24" w:rsidRPr="007747EB">
        <w:rPr>
          <w:rFonts w:ascii="Times New Roman" w:hAnsi="Times New Roman" w:cs="Times New Roman"/>
          <w:sz w:val="24"/>
          <w:szCs w:val="24"/>
        </w:rPr>
        <w:t xml:space="preserve"> at </w:t>
      </w:r>
      <w:r w:rsidR="0004673D" w:rsidRPr="007747EB">
        <w:rPr>
          <w:rFonts w:ascii="Times New Roman" w:hAnsi="Times New Roman" w:cs="Times New Roman"/>
          <w:sz w:val="24"/>
          <w:szCs w:val="24"/>
        </w:rPr>
        <w:t xml:space="preserve">the </w:t>
      </w:r>
      <w:r w:rsidR="006F3F24" w:rsidRPr="007747EB">
        <w:rPr>
          <w:rFonts w:ascii="Times New Roman" w:hAnsi="Times New Roman" w:cs="Times New Roman"/>
          <w:sz w:val="24"/>
          <w:szCs w:val="24"/>
        </w:rPr>
        <w:t xml:space="preserve">strategic level of civil-military relations, Turkey witnessed </w:t>
      </w:r>
      <w:r w:rsidR="006E54FF" w:rsidRPr="007747EB">
        <w:rPr>
          <w:rFonts w:ascii="Times New Roman" w:hAnsi="Times New Roman" w:cs="Times New Roman"/>
          <w:sz w:val="24"/>
          <w:szCs w:val="24"/>
        </w:rPr>
        <w:t>a failed and bloody coup attempt</w:t>
      </w:r>
      <w:r w:rsidR="00985DE2" w:rsidRPr="007747EB">
        <w:rPr>
          <w:rFonts w:ascii="Times New Roman" w:hAnsi="Times New Roman" w:cs="Times New Roman"/>
          <w:sz w:val="24"/>
          <w:szCs w:val="24"/>
        </w:rPr>
        <w:t xml:space="preserve"> on July 15, 2016</w:t>
      </w:r>
      <w:r w:rsidR="006E54FF" w:rsidRPr="007747EB">
        <w:rPr>
          <w:rFonts w:ascii="Times New Roman" w:hAnsi="Times New Roman" w:cs="Times New Roman"/>
          <w:sz w:val="24"/>
          <w:szCs w:val="24"/>
        </w:rPr>
        <w:t>.</w:t>
      </w:r>
      <w:r w:rsidR="00520D05" w:rsidRPr="007747EB">
        <w:rPr>
          <w:rFonts w:ascii="Times New Roman" w:hAnsi="Times New Roman" w:cs="Times New Roman"/>
          <w:sz w:val="24"/>
          <w:szCs w:val="24"/>
        </w:rPr>
        <w:t xml:space="preserve"> </w:t>
      </w:r>
      <w:r w:rsidR="00C362B2" w:rsidRPr="007747EB">
        <w:rPr>
          <w:rFonts w:ascii="Times New Roman" w:hAnsi="Times New Roman" w:cs="Times New Roman"/>
          <w:sz w:val="24"/>
          <w:szCs w:val="24"/>
        </w:rPr>
        <w:t>The</w:t>
      </w:r>
      <w:r w:rsidR="005740D6" w:rsidRPr="007747EB">
        <w:rPr>
          <w:rFonts w:ascii="Times New Roman" w:hAnsi="Times New Roman" w:cs="Times New Roman"/>
          <w:sz w:val="24"/>
          <w:szCs w:val="24"/>
        </w:rPr>
        <w:t xml:space="preserve"> following</w:t>
      </w:r>
      <w:r w:rsidR="009515FA" w:rsidRPr="007747EB">
        <w:rPr>
          <w:rFonts w:ascii="Times New Roman" w:hAnsi="Times New Roman" w:cs="Times New Roman"/>
          <w:sz w:val="24"/>
          <w:szCs w:val="24"/>
        </w:rPr>
        <w:t xml:space="preserve"> question</w:t>
      </w:r>
      <w:r w:rsidR="00741492" w:rsidRPr="007747EB">
        <w:rPr>
          <w:rFonts w:ascii="Times New Roman" w:hAnsi="Times New Roman" w:cs="Times New Roman"/>
          <w:sz w:val="24"/>
          <w:szCs w:val="24"/>
        </w:rPr>
        <w:t>s</w:t>
      </w:r>
      <w:r w:rsidR="00C362B2" w:rsidRPr="007747EB">
        <w:rPr>
          <w:rFonts w:ascii="Times New Roman" w:hAnsi="Times New Roman" w:cs="Times New Roman"/>
          <w:sz w:val="24"/>
          <w:szCs w:val="24"/>
        </w:rPr>
        <w:t xml:space="preserve"> were raised by numerous individuals</w:t>
      </w:r>
      <w:r w:rsidR="009515FA" w:rsidRPr="007747EB">
        <w:rPr>
          <w:rFonts w:ascii="Times New Roman" w:hAnsi="Times New Roman" w:cs="Times New Roman"/>
          <w:sz w:val="24"/>
          <w:szCs w:val="24"/>
        </w:rPr>
        <w:t xml:space="preserve"> after th</w:t>
      </w:r>
      <w:r w:rsidR="005740D6" w:rsidRPr="007747EB">
        <w:rPr>
          <w:rFonts w:ascii="Times New Roman" w:hAnsi="Times New Roman" w:cs="Times New Roman"/>
          <w:sz w:val="24"/>
          <w:szCs w:val="24"/>
        </w:rPr>
        <w:t>e</w:t>
      </w:r>
      <w:r w:rsidR="009515FA" w:rsidRPr="007747EB">
        <w:rPr>
          <w:rFonts w:ascii="Times New Roman" w:hAnsi="Times New Roman" w:cs="Times New Roman"/>
          <w:sz w:val="24"/>
          <w:szCs w:val="24"/>
        </w:rPr>
        <w:t xml:space="preserve"> coup attempt</w:t>
      </w:r>
      <w:r w:rsidR="00C362B2" w:rsidRPr="007747EB">
        <w:rPr>
          <w:rFonts w:ascii="Times New Roman" w:hAnsi="Times New Roman" w:cs="Times New Roman"/>
          <w:sz w:val="24"/>
          <w:szCs w:val="24"/>
        </w:rPr>
        <w:t>:</w:t>
      </w:r>
      <w:r w:rsidR="009515FA" w:rsidRPr="007747EB">
        <w:rPr>
          <w:rFonts w:ascii="Times New Roman" w:hAnsi="Times New Roman" w:cs="Times New Roman"/>
          <w:sz w:val="24"/>
          <w:szCs w:val="24"/>
        </w:rPr>
        <w:t xml:space="preserve"> </w:t>
      </w:r>
      <w:r w:rsidR="00C362B2" w:rsidRPr="007747EB">
        <w:rPr>
          <w:rFonts w:ascii="Times New Roman" w:hAnsi="Times New Roman" w:cs="Times New Roman"/>
          <w:sz w:val="24"/>
          <w:szCs w:val="24"/>
        </w:rPr>
        <w:t>H</w:t>
      </w:r>
      <w:r w:rsidR="009515FA" w:rsidRPr="007747EB">
        <w:rPr>
          <w:rFonts w:ascii="Times New Roman" w:hAnsi="Times New Roman" w:cs="Times New Roman"/>
          <w:sz w:val="24"/>
          <w:szCs w:val="24"/>
        </w:rPr>
        <w:t xml:space="preserve">ow </w:t>
      </w:r>
      <w:r w:rsidR="00C362B2" w:rsidRPr="007747EB">
        <w:rPr>
          <w:rFonts w:ascii="Times New Roman" w:hAnsi="Times New Roman" w:cs="Times New Roman"/>
          <w:sz w:val="24"/>
          <w:szCs w:val="24"/>
        </w:rPr>
        <w:t xml:space="preserve">was </w:t>
      </w:r>
      <w:r w:rsidR="009515FA" w:rsidRPr="007747EB">
        <w:rPr>
          <w:rFonts w:ascii="Times New Roman" w:hAnsi="Times New Roman" w:cs="Times New Roman"/>
          <w:sz w:val="24"/>
          <w:szCs w:val="24"/>
        </w:rPr>
        <w:t xml:space="preserve">this coup attempt made </w:t>
      </w:r>
      <w:r w:rsidR="005740D6" w:rsidRPr="007747EB">
        <w:rPr>
          <w:rFonts w:ascii="Times New Roman" w:hAnsi="Times New Roman" w:cs="Times New Roman"/>
          <w:sz w:val="24"/>
          <w:szCs w:val="24"/>
        </w:rPr>
        <w:t>despite democratic reforms</w:t>
      </w:r>
      <w:r w:rsidR="00C362B2" w:rsidRPr="007747EB">
        <w:rPr>
          <w:rFonts w:ascii="Times New Roman" w:hAnsi="Times New Roman" w:cs="Times New Roman"/>
          <w:sz w:val="24"/>
          <w:szCs w:val="24"/>
        </w:rPr>
        <w:t>,</w:t>
      </w:r>
      <w:r w:rsidR="009515FA" w:rsidRPr="007747EB">
        <w:rPr>
          <w:rFonts w:ascii="Times New Roman" w:hAnsi="Times New Roman" w:cs="Times New Roman"/>
          <w:sz w:val="24"/>
          <w:szCs w:val="24"/>
        </w:rPr>
        <w:t xml:space="preserve"> and how </w:t>
      </w:r>
      <w:r w:rsidR="0083100F">
        <w:rPr>
          <w:rFonts w:ascii="Times New Roman" w:hAnsi="Times New Roman" w:cs="Times New Roman"/>
          <w:sz w:val="24"/>
          <w:szCs w:val="24"/>
        </w:rPr>
        <w:t>did</w:t>
      </w:r>
      <w:r w:rsidR="0083100F" w:rsidRPr="007747EB">
        <w:rPr>
          <w:rFonts w:ascii="Times New Roman" w:hAnsi="Times New Roman" w:cs="Times New Roman"/>
          <w:sz w:val="24"/>
          <w:szCs w:val="24"/>
        </w:rPr>
        <w:t xml:space="preserve"> </w:t>
      </w:r>
      <w:r w:rsidR="009515FA" w:rsidRPr="007747EB">
        <w:rPr>
          <w:rFonts w:ascii="Times New Roman" w:hAnsi="Times New Roman" w:cs="Times New Roman"/>
          <w:sz w:val="24"/>
          <w:szCs w:val="24"/>
        </w:rPr>
        <w:t xml:space="preserve">many generals, officers and noncommissioned officers </w:t>
      </w:r>
      <w:r w:rsidR="00A57922" w:rsidRPr="007747EB">
        <w:rPr>
          <w:rFonts w:ascii="Times New Roman" w:hAnsi="Times New Roman" w:cs="Times New Roman"/>
          <w:sz w:val="24"/>
          <w:szCs w:val="24"/>
        </w:rPr>
        <w:t>of FET</w:t>
      </w:r>
      <w:r w:rsidR="00CF0256" w:rsidRPr="007747EB">
        <w:rPr>
          <w:rFonts w:ascii="Times New Roman" w:hAnsi="Times New Roman" w:cs="Times New Roman"/>
          <w:sz w:val="24"/>
          <w:szCs w:val="24"/>
        </w:rPr>
        <w:t>O</w:t>
      </w:r>
      <w:r w:rsidR="00A57922" w:rsidRPr="007747EB">
        <w:rPr>
          <w:rFonts w:ascii="Times New Roman" w:hAnsi="Times New Roman" w:cs="Times New Roman"/>
          <w:sz w:val="24"/>
          <w:szCs w:val="24"/>
        </w:rPr>
        <w:t xml:space="preserve"> infiltrate the </w:t>
      </w:r>
      <w:r w:rsidR="00810B48" w:rsidRPr="007747EB">
        <w:rPr>
          <w:rFonts w:ascii="Times New Roman" w:hAnsi="Times New Roman" w:cs="Times New Roman"/>
          <w:sz w:val="24"/>
          <w:szCs w:val="24"/>
        </w:rPr>
        <w:t>military</w:t>
      </w:r>
      <w:r w:rsidR="00A57922" w:rsidRPr="007747EB">
        <w:rPr>
          <w:rFonts w:ascii="Times New Roman" w:hAnsi="Times New Roman" w:cs="Times New Roman"/>
          <w:sz w:val="24"/>
          <w:szCs w:val="24"/>
        </w:rPr>
        <w:t xml:space="preserve">? </w:t>
      </w:r>
      <w:r w:rsidR="0065433C" w:rsidRPr="007747EB">
        <w:rPr>
          <w:rFonts w:ascii="Times New Roman" w:hAnsi="Times New Roman" w:cs="Times New Roman"/>
          <w:sz w:val="24"/>
          <w:szCs w:val="24"/>
        </w:rPr>
        <w:t xml:space="preserve">This </w:t>
      </w:r>
      <w:r w:rsidR="009E4CCC" w:rsidRPr="007747EB">
        <w:rPr>
          <w:rFonts w:ascii="Times New Roman" w:hAnsi="Times New Roman" w:cs="Times New Roman"/>
          <w:sz w:val="24"/>
          <w:szCs w:val="24"/>
        </w:rPr>
        <w:t>article</w:t>
      </w:r>
      <w:r w:rsidR="0065433C" w:rsidRPr="007747EB">
        <w:rPr>
          <w:rFonts w:ascii="Times New Roman" w:hAnsi="Times New Roman" w:cs="Times New Roman"/>
          <w:sz w:val="24"/>
          <w:szCs w:val="24"/>
        </w:rPr>
        <w:t xml:space="preserve"> argues that </w:t>
      </w:r>
      <w:r w:rsidR="002A475F" w:rsidRPr="007747EB">
        <w:rPr>
          <w:rFonts w:ascii="Times New Roman" w:hAnsi="Times New Roman" w:cs="Times New Roman"/>
          <w:sz w:val="24"/>
          <w:szCs w:val="24"/>
        </w:rPr>
        <w:t>satisfactory</w:t>
      </w:r>
      <w:r w:rsidR="00181442" w:rsidRPr="007747EB">
        <w:rPr>
          <w:rFonts w:ascii="Times New Roman" w:hAnsi="Times New Roman" w:cs="Times New Roman"/>
          <w:sz w:val="24"/>
          <w:szCs w:val="24"/>
        </w:rPr>
        <w:t xml:space="preserve"> and effective changes</w:t>
      </w:r>
      <w:r w:rsidR="009515FA" w:rsidRPr="007747EB">
        <w:rPr>
          <w:rFonts w:ascii="Times New Roman" w:hAnsi="Times New Roman" w:cs="Times New Roman"/>
          <w:sz w:val="24"/>
          <w:szCs w:val="24"/>
        </w:rPr>
        <w:t xml:space="preserve"> </w:t>
      </w:r>
      <w:r w:rsidR="00312E8E" w:rsidRPr="007747EB">
        <w:rPr>
          <w:rFonts w:ascii="Times New Roman" w:hAnsi="Times New Roman" w:cs="Times New Roman"/>
          <w:sz w:val="24"/>
          <w:szCs w:val="24"/>
        </w:rPr>
        <w:t>w</w:t>
      </w:r>
      <w:r w:rsidR="00181442" w:rsidRPr="007747EB">
        <w:rPr>
          <w:rFonts w:ascii="Times New Roman" w:hAnsi="Times New Roman" w:cs="Times New Roman"/>
          <w:sz w:val="24"/>
          <w:szCs w:val="24"/>
        </w:rPr>
        <w:t>ere not</w:t>
      </w:r>
      <w:r w:rsidR="00312E8E" w:rsidRPr="007747EB">
        <w:rPr>
          <w:rFonts w:ascii="Times New Roman" w:hAnsi="Times New Roman" w:cs="Times New Roman"/>
          <w:sz w:val="24"/>
          <w:szCs w:val="24"/>
        </w:rPr>
        <w:t xml:space="preserve"> </w:t>
      </w:r>
      <w:r w:rsidR="00CF6977" w:rsidRPr="00CF6977">
        <w:rPr>
          <w:rFonts w:ascii="Times New Roman" w:hAnsi="Times New Roman" w:cs="Times New Roman"/>
          <w:sz w:val="24"/>
          <w:szCs w:val="24"/>
        </w:rPr>
        <w:t>materialized</w:t>
      </w:r>
      <w:r w:rsidR="00CF6977" w:rsidRPr="00CF6977" w:rsidDel="00CF6977">
        <w:rPr>
          <w:rFonts w:ascii="Times New Roman" w:hAnsi="Times New Roman" w:cs="Times New Roman"/>
          <w:sz w:val="24"/>
          <w:szCs w:val="24"/>
        </w:rPr>
        <w:t xml:space="preserve"> </w:t>
      </w:r>
      <w:r w:rsidR="00312E8E" w:rsidRPr="007747EB">
        <w:rPr>
          <w:rFonts w:ascii="Times New Roman" w:hAnsi="Times New Roman" w:cs="Times New Roman"/>
          <w:sz w:val="24"/>
          <w:szCs w:val="24"/>
        </w:rPr>
        <w:t xml:space="preserve">at </w:t>
      </w:r>
      <w:r w:rsidR="009515FA" w:rsidRPr="007747EB">
        <w:rPr>
          <w:rFonts w:ascii="Times New Roman" w:hAnsi="Times New Roman" w:cs="Times New Roman"/>
          <w:sz w:val="24"/>
          <w:szCs w:val="24"/>
        </w:rPr>
        <w:t>the operational level in the military.</w:t>
      </w:r>
      <w:r w:rsidR="001D462A" w:rsidRPr="007747EB">
        <w:rPr>
          <w:rFonts w:ascii="Times New Roman" w:hAnsi="Times New Roman" w:cs="Times New Roman"/>
          <w:sz w:val="24"/>
          <w:szCs w:val="24"/>
        </w:rPr>
        <w:t xml:space="preserve"> </w:t>
      </w:r>
      <w:r w:rsidR="00B8100B" w:rsidRPr="007747EB">
        <w:rPr>
          <w:rFonts w:ascii="Times New Roman" w:hAnsi="Times New Roman" w:cs="Times New Roman"/>
          <w:sz w:val="24"/>
          <w:szCs w:val="24"/>
        </w:rPr>
        <w:t>S</w:t>
      </w:r>
      <w:r w:rsidR="00377F19" w:rsidRPr="007747EB">
        <w:rPr>
          <w:rFonts w:ascii="Times New Roman" w:hAnsi="Times New Roman" w:cs="Times New Roman"/>
          <w:sz w:val="24"/>
          <w:szCs w:val="24"/>
        </w:rPr>
        <w:t>trategic level changes and transformation</w:t>
      </w:r>
      <w:r w:rsidR="009A033C">
        <w:rPr>
          <w:rFonts w:ascii="Times New Roman" w:hAnsi="Times New Roman" w:cs="Times New Roman"/>
          <w:sz w:val="24"/>
          <w:szCs w:val="24"/>
        </w:rPr>
        <w:t>s</w:t>
      </w:r>
      <w:r w:rsidR="00377F19" w:rsidRPr="007747EB">
        <w:rPr>
          <w:rFonts w:ascii="Times New Roman" w:hAnsi="Times New Roman" w:cs="Times New Roman"/>
          <w:sz w:val="24"/>
          <w:szCs w:val="24"/>
        </w:rPr>
        <w:t xml:space="preserve"> </w:t>
      </w:r>
      <w:r w:rsidR="009A033C">
        <w:rPr>
          <w:rFonts w:ascii="Times New Roman" w:hAnsi="Times New Roman" w:cs="Times New Roman"/>
          <w:sz w:val="24"/>
          <w:szCs w:val="24"/>
        </w:rPr>
        <w:t>in</w:t>
      </w:r>
      <w:r w:rsidR="009A033C" w:rsidRPr="007747EB">
        <w:rPr>
          <w:rFonts w:ascii="Times New Roman" w:hAnsi="Times New Roman" w:cs="Times New Roman"/>
          <w:sz w:val="24"/>
          <w:szCs w:val="24"/>
        </w:rPr>
        <w:t xml:space="preserve"> </w:t>
      </w:r>
      <w:r w:rsidR="006F02FF" w:rsidRPr="007747EB">
        <w:rPr>
          <w:rFonts w:ascii="Times New Roman" w:hAnsi="Times New Roman" w:cs="Times New Roman"/>
          <w:sz w:val="24"/>
          <w:szCs w:val="24"/>
        </w:rPr>
        <w:t>civil-</w:t>
      </w:r>
      <w:r w:rsidR="00377F19" w:rsidRPr="007747EB">
        <w:rPr>
          <w:rFonts w:ascii="Times New Roman" w:hAnsi="Times New Roman" w:cs="Times New Roman"/>
          <w:sz w:val="24"/>
          <w:szCs w:val="24"/>
        </w:rPr>
        <w:t xml:space="preserve">military </w:t>
      </w:r>
      <w:r w:rsidR="006F02FF" w:rsidRPr="007747EB">
        <w:rPr>
          <w:rFonts w:ascii="Times New Roman" w:hAnsi="Times New Roman" w:cs="Times New Roman"/>
          <w:sz w:val="24"/>
          <w:szCs w:val="24"/>
        </w:rPr>
        <w:t xml:space="preserve">relations </w:t>
      </w:r>
      <w:r w:rsidR="00377F19" w:rsidRPr="007747EB">
        <w:rPr>
          <w:rFonts w:ascii="Times New Roman" w:hAnsi="Times New Roman" w:cs="Times New Roman"/>
          <w:sz w:val="24"/>
          <w:szCs w:val="24"/>
        </w:rPr>
        <w:t xml:space="preserve">are not </w:t>
      </w:r>
      <w:r w:rsidR="009A033C">
        <w:rPr>
          <w:rFonts w:ascii="Times New Roman" w:hAnsi="Times New Roman" w:cs="Times New Roman"/>
          <w:sz w:val="24"/>
          <w:szCs w:val="24"/>
        </w:rPr>
        <w:t xml:space="preserve">alone </w:t>
      </w:r>
      <w:r w:rsidR="001E2F39" w:rsidRPr="007747EB">
        <w:rPr>
          <w:rFonts w:ascii="Times New Roman" w:hAnsi="Times New Roman" w:cs="Times New Roman"/>
          <w:sz w:val="24"/>
          <w:szCs w:val="24"/>
        </w:rPr>
        <w:t>adequate</w:t>
      </w:r>
      <w:r w:rsidR="00377F19" w:rsidRPr="007747EB">
        <w:rPr>
          <w:rFonts w:ascii="Times New Roman" w:hAnsi="Times New Roman" w:cs="Times New Roman"/>
          <w:sz w:val="24"/>
          <w:szCs w:val="24"/>
        </w:rPr>
        <w:t xml:space="preserve"> </w:t>
      </w:r>
      <w:r w:rsidR="009A033C">
        <w:rPr>
          <w:rFonts w:ascii="Times New Roman" w:hAnsi="Times New Roman" w:cs="Times New Roman"/>
          <w:sz w:val="24"/>
          <w:szCs w:val="24"/>
        </w:rPr>
        <w:t xml:space="preserve">to </w:t>
      </w:r>
      <w:r w:rsidR="00377F19" w:rsidRPr="007747EB">
        <w:rPr>
          <w:rFonts w:ascii="Times New Roman" w:hAnsi="Times New Roman" w:cs="Times New Roman"/>
          <w:sz w:val="24"/>
          <w:szCs w:val="24"/>
        </w:rPr>
        <w:t xml:space="preserve">prevent coups. </w:t>
      </w:r>
      <w:r w:rsidR="00C362B2" w:rsidRPr="007747EB">
        <w:rPr>
          <w:rFonts w:ascii="Times New Roman" w:hAnsi="Times New Roman" w:cs="Times New Roman"/>
          <w:sz w:val="24"/>
          <w:szCs w:val="24"/>
        </w:rPr>
        <w:t>The</w:t>
      </w:r>
      <w:r w:rsidR="00377F19" w:rsidRPr="007747EB">
        <w:rPr>
          <w:rFonts w:ascii="Times New Roman" w:hAnsi="Times New Roman" w:cs="Times New Roman"/>
          <w:sz w:val="24"/>
          <w:szCs w:val="24"/>
        </w:rPr>
        <w:t xml:space="preserve"> Turk</w:t>
      </w:r>
      <w:r w:rsidR="008C53FF" w:rsidRPr="007747EB">
        <w:rPr>
          <w:rFonts w:ascii="Times New Roman" w:hAnsi="Times New Roman" w:cs="Times New Roman"/>
          <w:sz w:val="24"/>
          <w:szCs w:val="24"/>
        </w:rPr>
        <w:t>ish</w:t>
      </w:r>
      <w:r w:rsidR="00377F19" w:rsidRPr="007747EB">
        <w:rPr>
          <w:rFonts w:ascii="Times New Roman" w:hAnsi="Times New Roman" w:cs="Times New Roman"/>
          <w:sz w:val="24"/>
          <w:szCs w:val="24"/>
        </w:rPr>
        <w:t xml:space="preserve"> military needs both </w:t>
      </w:r>
      <w:r w:rsidR="00C4496D" w:rsidRPr="007747EB">
        <w:rPr>
          <w:rFonts w:ascii="Times New Roman" w:hAnsi="Times New Roman" w:cs="Times New Roman"/>
          <w:sz w:val="24"/>
          <w:szCs w:val="24"/>
        </w:rPr>
        <w:t>strategic</w:t>
      </w:r>
      <w:r w:rsidR="00377F19" w:rsidRPr="007747EB">
        <w:rPr>
          <w:rFonts w:ascii="Times New Roman" w:hAnsi="Times New Roman" w:cs="Times New Roman"/>
          <w:sz w:val="24"/>
          <w:szCs w:val="24"/>
        </w:rPr>
        <w:t xml:space="preserve"> and </w:t>
      </w:r>
      <w:r w:rsidR="00C4496D" w:rsidRPr="007747EB">
        <w:rPr>
          <w:rFonts w:ascii="Times New Roman" w:hAnsi="Times New Roman" w:cs="Times New Roman"/>
          <w:sz w:val="24"/>
          <w:szCs w:val="24"/>
        </w:rPr>
        <w:t>operational</w:t>
      </w:r>
      <w:r w:rsidR="00377F19" w:rsidRPr="007747EB">
        <w:rPr>
          <w:rFonts w:ascii="Times New Roman" w:hAnsi="Times New Roman" w:cs="Times New Roman"/>
          <w:sz w:val="24"/>
          <w:szCs w:val="24"/>
        </w:rPr>
        <w:t xml:space="preserve"> level changes</w:t>
      </w:r>
      <w:r w:rsidR="000B2506" w:rsidRPr="007747EB">
        <w:rPr>
          <w:rFonts w:ascii="Times New Roman" w:hAnsi="Times New Roman" w:cs="Times New Roman"/>
          <w:sz w:val="24"/>
          <w:szCs w:val="24"/>
        </w:rPr>
        <w:t xml:space="preserve"> in order to strengthen </w:t>
      </w:r>
      <w:r w:rsidR="00165B68" w:rsidRPr="007747EB">
        <w:rPr>
          <w:rFonts w:ascii="Times New Roman" w:hAnsi="Times New Roman" w:cs="Times New Roman"/>
          <w:sz w:val="24"/>
          <w:szCs w:val="24"/>
        </w:rPr>
        <w:t>itself</w:t>
      </w:r>
      <w:r w:rsidR="00CC59A4">
        <w:rPr>
          <w:rFonts w:ascii="Times New Roman" w:hAnsi="Times New Roman" w:cs="Times New Roman"/>
          <w:sz w:val="24"/>
          <w:szCs w:val="24"/>
        </w:rPr>
        <w:t>.</w:t>
      </w:r>
      <w:r w:rsidR="000B2506" w:rsidRPr="007747EB">
        <w:rPr>
          <w:rFonts w:ascii="Times New Roman" w:hAnsi="Times New Roman" w:cs="Times New Roman"/>
          <w:sz w:val="24"/>
          <w:szCs w:val="24"/>
        </w:rPr>
        <w:t xml:space="preserve"> </w:t>
      </w:r>
      <w:r w:rsidR="00AC1C4C" w:rsidRPr="007747EB">
        <w:rPr>
          <w:rFonts w:ascii="Times New Roman" w:hAnsi="Times New Roman" w:cs="Times New Roman"/>
          <w:sz w:val="24"/>
          <w:szCs w:val="24"/>
        </w:rPr>
        <w:t>Th</w:t>
      </w:r>
      <w:r w:rsidR="00CC59A4">
        <w:rPr>
          <w:rFonts w:ascii="Times New Roman" w:hAnsi="Times New Roman" w:cs="Times New Roman"/>
          <w:sz w:val="24"/>
          <w:szCs w:val="24"/>
        </w:rPr>
        <w:t>is</w:t>
      </w:r>
      <w:r w:rsidR="00AC1C4C" w:rsidRPr="007747EB">
        <w:rPr>
          <w:rFonts w:ascii="Times New Roman" w:hAnsi="Times New Roman" w:cs="Times New Roman"/>
          <w:sz w:val="24"/>
          <w:szCs w:val="24"/>
        </w:rPr>
        <w:t xml:space="preserve"> article illustrates that </w:t>
      </w:r>
      <w:r w:rsidR="00B65336" w:rsidRPr="00B65336">
        <w:rPr>
          <w:rFonts w:ascii="Times New Roman" w:hAnsi="Times New Roman" w:cs="Times New Roman"/>
          <w:sz w:val="24"/>
          <w:szCs w:val="24"/>
        </w:rPr>
        <w:t>in addition to implement</w:t>
      </w:r>
      <w:r w:rsidR="00CC59A4">
        <w:rPr>
          <w:rFonts w:ascii="Times New Roman" w:hAnsi="Times New Roman" w:cs="Times New Roman"/>
          <w:sz w:val="24"/>
          <w:szCs w:val="24"/>
        </w:rPr>
        <w:t>ing</w:t>
      </w:r>
      <w:r w:rsidR="00B65336" w:rsidRPr="00B65336">
        <w:rPr>
          <w:rFonts w:ascii="Times New Roman" w:hAnsi="Times New Roman" w:cs="Times New Roman"/>
          <w:sz w:val="24"/>
          <w:szCs w:val="24"/>
        </w:rPr>
        <w:t xml:space="preserve"> reforms at </w:t>
      </w:r>
      <w:r w:rsidR="0083100F">
        <w:rPr>
          <w:rFonts w:ascii="Times New Roman" w:hAnsi="Times New Roman" w:cs="Times New Roman"/>
          <w:sz w:val="24"/>
          <w:szCs w:val="24"/>
        </w:rPr>
        <w:t xml:space="preserve">the </w:t>
      </w:r>
      <w:r w:rsidR="00B65336" w:rsidRPr="00B65336">
        <w:rPr>
          <w:rFonts w:ascii="Times New Roman" w:hAnsi="Times New Roman" w:cs="Times New Roman"/>
          <w:sz w:val="24"/>
          <w:szCs w:val="24"/>
        </w:rPr>
        <w:t>strategic level,</w:t>
      </w:r>
      <w:r w:rsidR="00B65336">
        <w:rPr>
          <w:rFonts w:ascii="Times New Roman" w:hAnsi="Times New Roman" w:cs="Times New Roman"/>
          <w:sz w:val="24"/>
          <w:szCs w:val="24"/>
        </w:rPr>
        <w:t xml:space="preserve"> </w:t>
      </w:r>
      <w:r w:rsidR="00E964F4" w:rsidRPr="007747EB">
        <w:rPr>
          <w:rFonts w:ascii="Times New Roman" w:hAnsi="Times New Roman" w:cs="Times New Roman"/>
          <w:sz w:val="24"/>
          <w:szCs w:val="24"/>
        </w:rPr>
        <w:t>reform</w:t>
      </w:r>
      <w:r w:rsidR="00B65336">
        <w:rPr>
          <w:rFonts w:ascii="Times New Roman" w:hAnsi="Times New Roman" w:cs="Times New Roman"/>
          <w:sz w:val="24"/>
          <w:szCs w:val="24"/>
        </w:rPr>
        <w:t>s</w:t>
      </w:r>
      <w:r w:rsidR="00E964F4" w:rsidRPr="007747EB">
        <w:rPr>
          <w:rFonts w:ascii="Times New Roman" w:hAnsi="Times New Roman" w:cs="Times New Roman"/>
          <w:sz w:val="24"/>
          <w:szCs w:val="24"/>
        </w:rPr>
        <w:t xml:space="preserve"> at </w:t>
      </w:r>
      <w:r w:rsidR="00C362B2" w:rsidRPr="007747EB">
        <w:rPr>
          <w:rFonts w:ascii="Times New Roman" w:hAnsi="Times New Roman" w:cs="Times New Roman"/>
          <w:sz w:val="24"/>
          <w:szCs w:val="24"/>
        </w:rPr>
        <w:t xml:space="preserve">an </w:t>
      </w:r>
      <w:r w:rsidR="00E964F4" w:rsidRPr="007747EB">
        <w:rPr>
          <w:rFonts w:ascii="Times New Roman" w:hAnsi="Times New Roman" w:cs="Times New Roman"/>
          <w:sz w:val="24"/>
          <w:szCs w:val="24"/>
        </w:rPr>
        <w:t xml:space="preserve">operational level </w:t>
      </w:r>
      <w:r w:rsidR="000E04E5" w:rsidRPr="000E04E5">
        <w:rPr>
          <w:rFonts w:ascii="Times New Roman" w:hAnsi="Times New Roman" w:cs="Times New Roman"/>
          <w:sz w:val="24"/>
          <w:szCs w:val="24"/>
        </w:rPr>
        <w:t xml:space="preserve">are also </w:t>
      </w:r>
      <w:r w:rsidR="0073561A" w:rsidRPr="007747EB">
        <w:rPr>
          <w:rFonts w:ascii="Times New Roman" w:hAnsi="Times New Roman" w:cs="Times New Roman"/>
          <w:sz w:val="24"/>
          <w:szCs w:val="24"/>
        </w:rPr>
        <w:t xml:space="preserve">necessary to </w:t>
      </w:r>
      <w:r w:rsidR="000E04E5" w:rsidRPr="000E04E5">
        <w:rPr>
          <w:rFonts w:ascii="Times New Roman" w:hAnsi="Times New Roman" w:cs="Times New Roman"/>
          <w:sz w:val="24"/>
          <w:szCs w:val="24"/>
        </w:rPr>
        <w:t xml:space="preserve">uproot </w:t>
      </w:r>
      <w:r w:rsidR="0083100F">
        <w:rPr>
          <w:rFonts w:ascii="Times New Roman" w:hAnsi="Times New Roman" w:cs="Times New Roman"/>
          <w:sz w:val="24"/>
          <w:szCs w:val="24"/>
        </w:rPr>
        <w:t xml:space="preserve">the </w:t>
      </w:r>
      <w:r w:rsidR="000E04E5" w:rsidRPr="000E04E5">
        <w:rPr>
          <w:rFonts w:ascii="Times New Roman" w:hAnsi="Times New Roman" w:cs="Times New Roman"/>
          <w:sz w:val="24"/>
          <w:szCs w:val="24"/>
        </w:rPr>
        <w:t>militarist tradition</w:t>
      </w:r>
      <w:r w:rsidR="000E04E5" w:rsidRPr="000E04E5" w:rsidDel="000E04E5">
        <w:rPr>
          <w:rFonts w:ascii="Times New Roman" w:hAnsi="Times New Roman" w:cs="Times New Roman"/>
          <w:sz w:val="24"/>
          <w:szCs w:val="24"/>
        </w:rPr>
        <w:t xml:space="preserve"> </w:t>
      </w:r>
      <w:r w:rsidR="0073561A" w:rsidRPr="007747EB">
        <w:rPr>
          <w:rFonts w:ascii="Times New Roman" w:hAnsi="Times New Roman" w:cs="Times New Roman"/>
          <w:sz w:val="24"/>
          <w:szCs w:val="24"/>
        </w:rPr>
        <w:t xml:space="preserve">and strengthen </w:t>
      </w:r>
      <w:r w:rsidR="0083100F">
        <w:rPr>
          <w:rFonts w:ascii="Times New Roman" w:hAnsi="Times New Roman" w:cs="Times New Roman"/>
          <w:sz w:val="24"/>
          <w:szCs w:val="24"/>
        </w:rPr>
        <w:t xml:space="preserve">the </w:t>
      </w:r>
      <w:r w:rsidR="000E04E5" w:rsidRPr="000E04E5">
        <w:rPr>
          <w:rFonts w:ascii="Times New Roman" w:hAnsi="Times New Roman" w:cs="Times New Roman"/>
          <w:sz w:val="24"/>
          <w:szCs w:val="24"/>
        </w:rPr>
        <w:t>military’s</w:t>
      </w:r>
      <w:r w:rsidR="000E04E5" w:rsidRPr="000E04E5" w:rsidDel="000E04E5">
        <w:rPr>
          <w:rFonts w:ascii="Times New Roman" w:hAnsi="Times New Roman" w:cs="Times New Roman"/>
          <w:sz w:val="24"/>
          <w:szCs w:val="24"/>
        </w:rPr>
        <w:t xml:space="preserve"> </w:t>
      </w:r>
      <w:r w:rsidR="009A4C5E" w:rsidRPr="007747EB">
        <w:rPr>
          <w:rFonts w:ascii="Times New Roman" w:hAnsi="Times New Roman" w:cs="Times New Roman"/>
          <w:sz w:val="24"/>
          <w:szCs w:val="24"/>
        </w:rPr>
        <w:t>operational abilit</w:t>
      </w:r>
      <w:r w:rsidR="0083100F">
        <w:rPr>
          <w:rFonts w:ascii="Times New Roman" w:hAnsi="Times New Roman" w:cs="Times New Roman"/>
          <w:sz w:val="24"/>
          <w:szCs w:val="24"/>
        </w:rPr>
        <w:t>ies</w:t>
      </w:r>
      <w:r w:rsidR="009A4C5E" w:rsidRPr="007747EB">
        <w:rPr>
          <w:rFonts w:ascii="Times New Roman" w:hAnsi="Times New Roman" w:cs="Times New Roman"/>
          <w:sz w:val="24"/>
          <w:szCs w:val="24"/>
        </w:rPr>
        <w:t>.</w:t>
      </w:r>
    </w:p>
    <w:p w:rsidR="007336C5" w:rsidRPr="007747EB" w:rsidRDefault="007336C5"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737630" w:rsidRPr="007747EB">
        <w:rPr>
          <w:rFonts w:ascii="Times New Roman" w:hAnsi="Times New Roman" w:cs="Times New Roman"/>
          <w:sz w:val="24"/>
          <w:szCs w:val="24"/>
        </w:rPr>
        <w:t xml:space="preserve">The article is composed of four sections. </w:t>
      </w:r>
      <w:r w:rsidR="00412FC1" w:rsidRPr="007747EB">
        <w:rPr>
          <w:rFonts w:ascii="Times New Roman" w:hAnsi="Times New Roman" w:cs="Times New Roman"/>
          <w:sz w:val="24"/>
          <w:szCs w:val="24"/>
        </w:rPr>
        <w:t>The first section examines the traditional security culture in Turkey</w:t>
      </w:r>
      <w:r w:rsidR="00A84B53" w:rsidRPr="007747EB">
        <w:rPr>
          <w:rFonts w:ascii="Times New Roman" w:hAnsi="Times New Roman" w:cs="Times New Roman"/>
          <w:sz w:val="24"/>
          <w:szCs w:val="24"/>
        </w:rPr>
        <w:t xml:space="preserve"> </w:t>
      </w:r>
      <w:r w:rsidR="003D3266" w:rsidRPr="007747EB">
        <w:rPr>
          <w:rFonts w:ascii="Times New Roman" w:hAnsi="Times New Roman" w:cs="Times New Roman"/>
          <w:sz w:val="24"/>
          <w:szCs w:val="24"/>
        </w:rPr>
        <w:t>and reviews</w:t>
      </w:r>
      <w:r w:rsidR="00A84B53" w:rsidRPr="007747EB">
        <w:rPr>
          <w:rFonts w:ascii="Times New Roman" w:hAnsi="Times New Roman" w:cs="Times New Roman"/>
          <w:sz w:val="24"/>
          <w:szCs w:val="24"/>
        </w:rPr>
        <w:t xml:space="preserve"> </w:t>
      </w:r>
      <w:r w:rsidR="003D3266" w:rsidRPr="007747EB">
        <w:rPr>
          <w:rFonts w:ascii="Times New Roman" w:hAnsi="Times New Roman" w:cs="Times New Roman"/>
          <w:sz w:val="24"/>
          <w:szCs w:val="24"/>
        </w:rPr>
        <w:t xml:space="preserve">the </w:t>
      </w:r>
      <w:r w:rsidR="00A84B53" w:rsidRPr="007747EB">
        <w:rPr>
          <w:rFonts w:ascii="Times New Roman" w:hAnsi="Times New Roman" w:cs="Times New Roman"/>
          <w:sz w:val="24"/>
          <w:szCs w:val="24"/>
        </w:rPr>
        <w:t>literature on civil-military relations</w:t>
      </w:r>
      <w:r w:rsidR="00412FC1" w:rsidRPr="007747EB">
        <w:rPr>
          <w:rFonts w:ascii="Times New Roman" w:hAnsi="Times New Roman" w:cs="Times New Roman"/>
          <w:sz w:val="24"/>
          <w:szCs w:val="24"/>
        </w:rPr>
        <w:t xml:space="preserve">. </w:t>
      </w:r>
      <w:r w:rsidR="00C80B06" w:rsidRPr="007747EB">
        <w:rPr>
          <w:rFonts w:ascii="Times New Roman" w:hAnsi="Times New Roman" w:cs="Times New Roman"/>
          <w:sz w:val="24"/>
          <w:szCs w:val="24"/>
        </w:rPr>
        <w:t xml:space="preserve">It </w:t>
      </w:r>
      <w:r w:rsidR="00B770E1" w:rsidRPr="007747EB">
        <w:rPr>
          <w:rFonts w:ascii="Times New Roman" w:hAnsi="Times New Roman" w:cs="Times New Roman"/>
          <w:sz w:val="24"/>
          <w:szCs w:val="24"/>
        </w:rPr>
        <w:t>addresses</w:t>
      </w:r>
      <w:r w:rsidR="00C80B06" w:rsidRPr="007747EB">
        <w:rPr>
          <w:rFonts w:ascii="Times New Roman" w:hAnsi="Times New Roman" w:cs="Times New Roman"/>
          <w:sz w:val="24"/>
          <w:szCs w:val="24"/>
        </w:rPr>
        <w:t xml:space="preserve"> the realist </w:t>
      </w:r>
      <w:r w:rsidR="00B770E1" w:rsidRPr="007747EB">
        <w:rPr>
          <w:rFonts w:ascii="Times New Roman" w:hAnsi="Times New Roman" w:cs="Times New Roman"/>
          <w:sz w:val="24"/>
          <w:szCs w:val="24"/>
        </w:rPr>
        <w:t>security culture/</w:t>
      </w:r>
      <w:r w:rsidR="00A30185" w:rsidRPr="007747EB">
        <w:rPr>
          <w:rFonts w:ascii="Times New Roman" w:hAnsi="Times New Roman" w:cs="Times New Roman"/>
          <w:sz w:val="24"/>
          <w:szCs w:val="24"/>
        </w:rPr>
        <w:t xml:space="preserve">tradition and </w:t>
      </w:r>
      <w:r w:rsidR="00887604" w:rsidRPr="007747EB">
        <w:rPr>
          <w:rFonts w:ascii="Times New Roman" w:hAnsi="Times New Roman" w:cs="Times New Roman"/>
          <w:sz w:val="24"/>
          <w:szCs w:val="24"/>
        </w:rPr>
        <w:t>the emergence of the military’s historically privileged role over civil authority</w:t>
      </w:r>
      <w:r w:rsidR="00B7345B" w:rsidRPr="007747EB">
        <w:rPr>
          <w:rFonts w:ascii="Times New Roman" w:hAnsi="Times New Roman" w:cs="Times New Roman"/>
          <w:sz w:val="24"/>
          <w:szCs w:val="24"/>
        </w:rPr>
        <w:t xml:space="preserve">. </w:t>
      </w:r>
      <w:r w:rsidR="00CC59A4">
        <w:rPr>
          <w:rFonts w:ascii="Times New Roman" w:hAnsi="Times New Roman" w:cs="Times New Roman"/>
          <w:sz w:val="24"/>
          <w:szCs w:val="24"/>
        </w:rPr>
        <w:t>The</w:t>
      </w:r>
      <w:r w:rsidR="00F80905" w:rsidRPr="007747EB">
        <w:rPr>
          <w:rFonts w:ascii="Times New Roman" w:hAnsi="Times New Roman" w:cs="Times New Roman"/>
          <w:sz w:val="24"/>
          <w:szCs w:val="24"/>
        </w:rPr>
        <w:t xml:space="preserve"> article </w:t>
      </w:r>
      <w:r w:rsidR="00CC59A4">
        <w:rPr>
          <w:rFonts w:ascii="Times New Roman" w:hAnsi="Times New Roman" w:cs="Times New Roman"/>
          <w:sz w:val="24"/>
          <w:szCs w:val="24"/>
        </w:rPr>
        <w:t xml:space="preserve">then </w:t>
      </w:r>
      <w:r w:rsidR="00DE34FC" w:rsidRPr="007747EB">
        <w:rPr>
          <w:rFonts w:ascii="Times New Roman" w:hAnsi="Times New Roman" w:cs="Times New Roman"/>
          <w:sz w:val="24"/>
          <w:szCs w:val="24"/>
        </w:rPr>
        <w:t>deals with</w:t>
      </w:r>
      <w:r w:rsidR="00F80905" w:rsidRPr="007747EB">
        <w:rPr>
          <w:rFonts w:ascii="Times New Roman" w:hAnsi="Times New Roman" w:cs="Times New Roman"/>
          <w:sz w:val="24"/>
          <w:szCs w:val="24"/>
        </w:rPr>
        <w:t xml:space="preserve"> the </w:t>
      </w:r>
      <w:r w:rsidR="004D0EA2" w:rsidRPr="007747EB">
        <w:rPr>
          <w:rFonts w:ascii="Times New Roman" w:hAnsi="Times New Roman" w:cs="Times New Roman"/>
          <w:sz w:val="24"/>
          <w:szCs w:val="24"/>
        </w:rPr>
        <w:t>notable</w:t>
      </w:r>
      <w:r w:rsidR="00F80905" w:rsidRPr="007747EB">
        <w:rPr>
          <w:rFonts w:ascii="Times New Roman" w:hAnsi="Times New Roman" w:cs="Times New Roman"/>
          <w:sz w:val="24"/>
          <w:szCs w:val="24"/>
        </w:rPr>
        <w:t xml:space="preserve"> military reforms at </w:t>
      </w:r>
      <w:r w:rsidR="00D16944" w:rsidRPr="007747EB">
        <w:rPr>
          <w:rFonts w:ascii="Times New Roman" w:hAnsi="Times New Roman" w:cs="Times New Roman"/>
          <w:sz w:val="24"/>
          <w:szCs w:val="24"/>
        </w:rPr>
        <w:t xml:space="preserve">the </w:t>
      </w:r>
      <w:r w:rsidR="00F80905" w:rsidRPr="007747EB">
        <w:rPr>
          <w:rFonts w:ascii="Times New Roman" w:hAnsi="Times New Roman" w:cs="Times New Roman"/>
          <w:sz w:val="24"/>
          <w:szCs w:val="24"/>
        </w:rPr>
        <w:t>strategic level</w:t>
      </w:r>
      <w:r w:rsidR="004D0EA2" w:rsidRPr="007747EB">
        <w:rPr>
          <w:rFonts w:ascii="Times New Roman" w:hAnsi="Times New Roman" w:cs="Times New Roman"/>
          <w:sz w:val="24"/>
          <w:szCs w:val="24"/>
        </w:rPr>
        <w:t xml:space="preserve"> during </w:t>
      </w:r>
      <w:r w:rsidR="00074275" w:rsidRPr="007747EB">
        <w:rPr>
          <w:rFonts w:ascii="Times New Roman" w:hAnsi="Times New Roman" w:cs="Times New Roman"/>
          <w:sz w:val="24"/>
          <w:szCs w:val="24"/>
        </w:rPr>
        <w:t xml:space="preserve">the </w:t>
      </w:r>
      <w:r w:rsidR="004D0EA2" w:rsidRPr="007747EB">
        <w:rPr>
          <w:rFonts w:ascii="Times New Roman" w:hAnsi="Times New Roman" w:cs="Times New Roman"/>
          <w:sz w:val="24"/>
          <w:szCs w:val="24"/>
        </w:rPr>
        <w:t xml:space="preserve">AK Party </w:t>
      </w:r>
      <w:proofErr w:type="gramStart"/>
      <w:r w:rsidR="004D0EA2" w:rsidRPr="007747EB">
        <w:rPr>
          <w:rFonts w:ascii="Times New Roman" w:hAnsi="Times New Roman" w:cs="Times New Roman"/>
          <w:sz w:val="24"/>
          <w:szCs w:val="24"/>
        </w:rPr>
        <w:t>era</w:t>
      </w:r>
      <w:r w:rsidR="002F00F1" w:rsidRPr="007747EB">
        <w:rPr>
          <w:rFonts w:ascii="Times New Roman" w:hAnsi="Times New Roman" w:cs="Times New Roman"/>
          <w:sz w:val="24"/>
          <w:szCs w:val="24"/>
        </w:rPr>
        <w:t xml:space="preserve"> </w:t>
      </w:r>
      <w:r w:rsidR="00D16944" w:rsidRPr="007747EB">
        <w:rPr>
          <w:rFonts w:ascii="Times New Roman" w:hAnsi="Times New Roman" w:cs="Times New Roman"/>
          <w:sz w:val="24"/>
          <w:szCs w:val="24"/>
        </w:rPr>
        <w:t>which were</w:t>
      </w:r>
      <w:proofErr w:type="gramEnd"/>
      <w:r w:rsidR="00D16944" w:rsidRPr="007747EB">
        <w:rPr>
          <w:rFonts w:ascii="Times New Roman" w:hAnsi="Times New Roman" w:cs="Times New Roman"/>
          <w:sz w:val="24"/>
          <w:szCs w:val="24"/>
        </w:rPr>
        <w:t xml:space="preserve"> </w:t>
      </w:r>
      <w:r w:rsidR="002F00F1" w:rsidRPr="007747EB">
        <w:rPr>
          <w:rFonts w:ascii="Times New Roman" w:hAnsi="Times New Roman" w:cs="Times New Roman"/>
          <w:sz w:val="24"/>
          <w:szCs w:val="24"/>
        </w:rPr>
        <w:t>in line with the EU integration process</w:t>
      </w:r>
      <w:r w:rsidR="004D0EA2" w:rsidRPr="007747EB">
        <w:rPr>
          <w:rFonts w:ascii="Times New Roman" w:hAnsi="Times New Roman" w:cs="Times New Roman"/>
          <w:sz w:val="24"/>
          <w:szCs w:val="24"/>
        </w:rPr>
        <w:t>.</w:t>
      </w:r>
      <w:r w:rsidR="002F00F1" w:rsidRPr="007747EB">
        <w:rPr>
          <w:rFonts w:ascii="Times New Roman" w:hAnsi="Times New Roman" w:cs="Times New Roman"/>
          <w:sz w:val="24"/>
          <w:szCs w:val="24"/>
        </w:rPr>
        <w:t xml:space="preserve"> The </w:t>
      </w:r>
      <w:r w:rsidR="002566EE" w:rsidRPr="007747EB">
        <w:rPr>
          <w:rFonts w:ascii="Times New Roman" w:hAnsi="Times New Roman" w:cs="Times New Roman"/>
          <w:sz w:val="24"/>
          <w:szCs w:val="24"/>
        </w:rPr>
        <w:t>article explains</w:t>
      </w:r>
      <w:r w:rsidR="002F00F1" w:rsidRPr="007747EB">
        <w:rPr>
          <w:rFonts w:ascii="Times New Roman" w:hAnsi="Times New Roman" w:cs="Times New Roman"/>
          <w:sz w:val="24"/>
          <w:szCs w:val="24"/>
        </w:rPr>
        <w:t xml:space="preserve"> the </w:t>
      </w:r>
      <w:r w:rsidR="0000294D" w:rsidRPr="007747EB">
        <w:rPr>
          <w:rFonts w:ascii="Times New Roman" w:hAnsi="Times New Roman" w:cs="Times New Roman"/>
          <w:sz w:val="24"/>
          <w:szCs w:val="24"/>
        </w:rPr>
        <w:t xml:space="preserve">normalization </w:t>
      </w:r>
      <w:r w:rsidR="00D07FD7" w:rsidRPr="007747EB">
        <w:rPr>
          <w:rFonts w:ascii="Times New Roman" w:hAnsi="Times New Roman" w:cs="Times New Roman"/>
          <w:sz w:val="24"/>
          <w:szCs w:val="24"/>
        </w:rPr>
        <w:t>of the military</w:t>
      </w:r>
      <w:r w:rsidR="005E1067" w:rsidRPr="007747EB">
        <w:rPr>
          <w:rFonts w:ascii="Times New Roman" w:hAnsi="Times New Roman" w:cs="Times New Roman"/>
          <w:sz w:val="24"/>
          <w:szCs w:val="24"/>
        </w:rPr>
        <w:t>’s role</w:t>
      </w:r>
      <w:r w:rsidR="00D07FD7" w:rsidRPr="007747EB">
        <w:rPr>
          <w:rFonts w:ascii="Times New Roman" w:hAnsi="Times New Roman" w:cs="Times New Roman"/>
          <w:sz w:val="24"/>
          <w:szCs w:val="24"/>
        </w:rPr>
        <w:t xml:space="preserve">, in particular the NSC, within the context of </w:t>
      </w:r>
      <w:r w:rsidR="00D16944" w:rsidRPr="007747EB">
        <w:rPr>
          <w:rFonts w:ascii="Times New Roman" w:hAnsi="Times New Roman" w:cs="Times New Roman"/>
          <w:sz w:val="24"/>
          <w:szCs w:val="24"/>
        </w:rPr>
        <w:t xml:space="preserve">the </w:t>
      </w:r>
      <w:r w:rsidR="00D07FD7" w:rsidRPr="007747EB">
        <w:rPr>
          <w:rFonts w:ascii="Times New Roman" w:hAnsi="Times New Roman" w:cs="Times New Roman"/>
          <w:sz w:val="24"/>
          <w:szCs w:val="24"/>
        </w:rPr>
        <w:t>democratization of civil-military relations.</w:t>
      </w:r>
      <w:r w:rsidR="002566EE" w:rsidRPr="007747EB">
        <w:rPr>
          <w:rFonts w:ascii="Times New Roman" w:hAnsi="Times New Roman" w:cs="Times New Roman"/>
          <w:sz w:val="24"/>
          <w:szCs w:val="24"/>
        </w:rPr>
        <w:t xml:space="preserve"> </w:t>
      </w:r>
      <w:r w:rsidR="007276CE" w:rsidRPr="007747EB">
        <w:rPr>
          <w:rFonts w:ascii="Times New Roman" w:hAnsi="Times New Roman" w:cs="Times New Roman"/>
          <w:sz w:val="24"/>
          <w:szCs w:val="24"/>
        </w:rPr>
        <w:t xml:space="preserve">The </w:t>
      </w:r>
      <w:r w:rsidR="00613A21" w:rsidRPr="007747EB">
        <w:rPr>
          <w:rFonts w:ascii="Times New Roman" w:hAnsi="Times New Roman" w:cs="Times New Roman"/>
          <w:sz w:val="24"/>
          <w:szCs w:val="24"/>
        </w:rPr>
        <w:t xml:space="preserve">next </w:t>
      </w:r>
      <w:r w:rsidR="002566EE" w:rsidRPr="007747EB">
        <w:rPr>
          <w:rFonts w:ascii="Times New Roman" w:hAnsi="Times New Roman" w:cs="Times New Roman"/>
          <w:sz w:val="24"/>
          <w:szCs w:val="24"/>
        </w:rPr>
        <w:t xml:space="preserve">two sections </w:t>
      </w:r>
      <w:r w:rsidR="007276CE" w:rsidRPr="007747EB">
        <w:rPr>
          <w:rFonts w:ascii="Times New Roman" w:hAnsi="Times New Roman" w:cs="Times New Roman"/>
          <w:sz w:val="24"/>
          <w:szCs w:val="24"/>
        </w:rPr>
        <w:t xml:space="preserve">highlight </w:t>
      </w:r>
      <w:r w:rsidR="000A4319" w:rsidRPr="007747EB">
        <w:rPr>
          <w:rFonts w:ascii="Times New Roman" w:hAnsi="Times New Roman" w:cs="Times New Roman"/>
          <w:sz w:val="24"/>
          <w:szCs w:val="24"/>
        </w:rPr>
        <w:t xml:space="preserve">that </w:t>
      </w:r>
      <w:r w:rsidR="0023617A" w:rsidRPr="007747EB">
        <w:rPr>
          <w:rFonts w:ascii="Times New Roman" w:hAnsi="Times New Roman" w:cs="Times New Roman"/>
          <w:sz w:val="24"/>
          <w:szCs w:val="24"/>
        </w:rPr>
        <w:t>strategic level changes in military reform</w:t>
      </w:r>
      <w:r w:rsidR="000A4319" w:rsidRPr="007747EB">
        <w:rPr>
          <w:rFonts w:ascii="Times New Roman" w:hAnsi="Times New Roman" w:cs="Times New Roman"/>
          <w:sz w:val="24"/>
          <w:szCs w:val="24"/>
        </w:rPr>
        <w:t xml:space="preserve"> </w:t>
      </w:r>
      <w:r w:rsidR="00613A21" w:rsidRPr="007747EB">
        <w:rPr>
          <w:rFonts w:ascii="Times New Roman" w:hAnsi="Times New Roman" w:cs="Times New Roman"/>
          <w:sz w:val="24"/>
          <w:szCs w:val="24"/>
        </w:rPr>
        <w:t>alone</w:t>
      </w:r>
      <w:r w:rsidR="000A4319" w:rsidRPr="007747EB">
        <w:rPr>
          <w:rFonts w:ascii="Times New Roman" w:hAnsi="Times New Roman" w:cs="Times New Roman"/>
          <w:sz w:val="24"/>
          <w:szCs w:val="24"/>
        </w:rPr>
        <w:t xml:space="preserve"> </w:t>
      </w:r>
      <w:r w:rsidR="00613A21" w:rsidRPr="007747EB">
        <w:rPr>
          <w:rFonts w:ascii="Times New Roman" w:hAnsi="Times New Roman" w:cs="Times New Roman"/>
          <w:sz w:val="24"/>
          <w:szCs w:val="24"/>
        </w:rPr>
        <w:t xml:space="preserve">is not </w:t>
      </w:r>
      <w:r w:rsidR="000A4319" w:rsidRPr="007747EB">
        <w:rPr>
          <w:rFonts w:ascii="Times New Roman" w:hAnsi="Times New Roman" w:cs="Times New Roman"/>
          <w:sz w:val="24"/>
          <w:szCs w:val="24"/>
        </w:rPr>
        <w:t>enough</w:t>
      </w:r>
      <w:r w:rsidR="0057284C" w:rsidRPr="007747EB">
        <w:rPr>
          <w:rFonts w:ascii="Times New Roman" w:hAnsi="Times New Roman" w:cs="Times New Roman"/>
          <w:sz w:val="24"/>
          <w:szCs w:val="24"/>
        </w:rPr>
        <w:t>;</w:t>
      </w:r>
      <w:r w:rsidR="00A4160F" w:rsidRPr="007747EB">
        <w:rPr>
          <w:rFonts w:ascii="Times New Roman" w:hAnsi="Times New Roman" w:cs="Times New Roman"/>
          <w:sz w:val="24"/>
          <w:szCs w:val="24"/>
        </w:rPr>
        <w:t xml:space="preserve"> </w:t>
      </w:r>
      <w:r w:rsidR="0057284C" w:rsidRPr="007747EB">
        <w:rPr>
          <w:rFonts w:ascii="Times New Roman" w:hAnsi="Times New Roman" w:cs="Times New Roman"/>
          <w:sz w:val="24"/>
          <w:szCs w:val="24"/>
        </w:rPr>
        <w:t xml:space="preserve">they also </w:t>
      </w:r>
      <w:r w:rsidR="00A4160F" w:rsidRPr="007747EB">
        <w:rPr>
          <w:rFonts w:ascii="Times New Roman" w:hAnsi="Times New Roman" w:cs="Times New Roman"/>
          <w:sz w:val="24"/>
          <w:szCs w:val="24"/>
        </w:rPr>
        <w:t xml:space="preserve">debate the weakness of </w:t>
      </w:r>
      <w:r w:rsidR="00613A21" w:rsidRPr="007747EB">
        <w:rPr>
          <w:rFonts w:ascii="Times New Roman" w:hAnsi="Times New Roman" w:cs="Times New Roman"/>
          <w:sz w:val="24"/>
          <w:szCs w:val="24"/>
        </w:rPr>
        <w:t xml:space="preserve">the </w:t>
      </w:r>
      <w:r w:rsidR="00A4160F" w:rsidRPr="007747EB">
        <w:rPr>
          <w:rFonts w:ascii="Times New Roman" w:hAnsi="Times New Roman" w:cs="Times New Roman"/>
          <w:sz w:val="24"/>
          <w:szCs w:val="24"/>
        </w:rPr>
        <w:t>current operational/organizational level changes in the military</w:t>
      </w:r>
      <w:r w:rsidR="00613A21" w:rsidRPr="007747EB">
        <w:rPr>
          <w:rFonts w:ascii="Times New Roman" w:hAnsi="Times New Roman" w:cs="Times New Roman"/>
          <w:sz w:val="24"/>
          <w:szCs w:val="24"/>
        </w:rPr>
        <w:t xml:space="preserve"> </w:t>
      </w:r>
      <w:r w:rsidR="00387EC0" w:rsidRPr="007747EB">
        <w:rPr>
          <w:rFonts w:ascii="Times New Roman" w:hAnsi="Times New Roman" w:cs="Times New Roman"/>
          <w:sz w:val="24"/>
          <w:szCs w:val="24"/>
        </w:rPr>
        <w:t>by</w:t>
      </w:r>
      <w:r w:rsidR="0023617A" w:rsidRPr="007747EB">
        <w:rPr>
          <w:rFonts w:ascii="Times New Roman" w:hAnsi="Times New Roman" w:cs="Times New Roman"/>
          <w:sz w:val="24"/>
          <w:szCs w:val="24"/>
        </w:rPr>
        <w:t xml:space="preserve"> o</w:t>
      </w:r>
      <w:r w:rsidR="00DD555C" w:rsidRPr="007747EB">
        <w:rPr>
          <w:rFonts w:ascii="Times New Roman" w:hAnsi="Times New Roman" w:cs="Times New Roman"/>
          <w:sz w:val="24"/>
          <w:szCs w:val="24"/>
        </w:rPr>
        <w:t>ffer</w:t>
      </w:r>
      <w:r w:rsidR="00387EC0" w:rsidRPr="007747EB">
        <w:rPr>
          <w:rFonts w:ascii="Times New Roman" w:hAnsi="Times New Roman" w:cs="Times New Roman"/>
          <w:sz w:val="24"/>
          <w:szCs w:val="24"/>
        </w:rPr>
        <w:t>ing</w:t>
      </w:r>
      <w:r w:rsidR="00A4160F" w:rsidRPr="007747EB">
        <w:rPr>
          <w:rFonts w:ascii="Times New Roman" w:hAnsi="Times New Roman" w:cs="Times New Roman"/>
          <w:sz w:val="24"/>
          <w:szCs w:val="24"/>
        </w:rPr>
        <w:t xml:space="preserve"> </w:t>
      </w:r>
      <w:r w:rsidR="0057284C" w:rsidRPr="007747EB">
        <w:rPr>
          <w:rFonts w:ascii="Times New Roman" w:hAnsi="Times New Roman" w:cs="Times New Roman"/>
          <w:sz w:val="24"/>
          <w:szCs w:val="24"/>
        </w:rPr>
        <w:t xml:space="preserve">options for </w:t>
      </w:r>
      <w:r w:rsidR="000A4319" w:rsidRPr="007747EB">
        <w:rPr>
          <w:rFonts w:ascii="Times New Roman" w:hAnsi="Times New Roman" w:cs="Times New Roman"/>
          <w:sz w:val="24"/>
          <w:szCs w:val="24"/>
        </w:rPr>
        <w:t xml:space="preserve">operational level changes </w:t>
      </w:r>
      <w:r w:rsidR="00E562C0" w:rsidRPr="007747EB">
        <w:rPr>
          <w:rFonts w:ascii="Times New Roman" w:hAnsi="Times New Roman" w:cs="Times New Roman"/>
          <w:sz w:val="24"/>
          <w:szCs w:val="24"/>
        </w:rPr>
        <w:t>in legal and organizational perspective</w:t>
      </w:r>
      <w:r w:rsidR="0057284C" w:rsidRPr="007747EB">
        <w:rPr>
          <w:rFonts w:ascii="Times New Roman" w:hAnsi="Times New Roman" w:cs="Times New Roman"/>
          <w:sz w:val="24"/>
          <w:szCs w:val="24"/>
        </w:rPr>
        <w:t>s</w:t>
      </w:r>
      <w:r w:rsidR="00387EC0" w:rsidRPr="007747EB">
        <w:rPr>
          <w:rFonts w:ascii="Times New Roman" w:hAnsi="Times New Roman" w:cs="Times New Roman"/>
          <w:sz w:val="24"/>
          <w:szCs w:val="24"/>
        </w:rPr>
        <w:t xml:space="preserve"> </w:t>
      </w:r>
      <w:r w:rsidR="008E5ABE">
        <w:rPr>
          <w:rFonts w:ascii="Times New Roman" w:hAnsi="Times New Roman" w:cs="Times New Roman"/>
          <w:sz w:val="24"/>
          <w:szCs w:val="24"/>
        </w:rPr>
        <w:t>including</w:t>
      </w:r>
      <w:r w:rsidR="0023441A" w:rsidRPr="007747EB">
        <w:rPr>
          <w:rFonts w:ascii="Times New Roman" w:hAnsi="Times New Roman" w:cs="Times New Roman"/>
          <w:sz w:val="24"/>
          <w:szCs w:val="24"/>
        </w:rPr>
        <w:t xml:space="preserve"> a new formation for </w:t>
      </w:r>
      <w:r w:rsidR="009815CF" w:rsidRPr="007747EB">
        <w:rPr>
          <w:rFonts w:ascii="Times New Roman" w:hAnsi="Times New Roman" w:cs="Times New Roman"/>
          <w:sz w:val="24"/>
          <w:szCs w:val="24"/>
        </w:rPr>
        <w:t>the Turkish General Staff (TGS)</w:t>
      </w:r>
      <w:r w:rsidR="0023441A" w:rsidRPr="007747EB">
        <w:rPr>
          <w:rFonts w:ascii="Times New Roman" w:hAnsi="Times New Roman" w:cs="Times New Roman"/>
          <w:sz w:val="24"/>
          <w:szCs w:val="24"/>
        </w:rPr>
        <w:t>.</w:t>
      </w:r>
    </w:p>
    <w:p w:rsidR="000E5065" w:rsidRPr="007747EB" w:rsidRDefault="008E02AB" w:rsidP="004E0592">
      <w:pPr>
        <w:spacing w:after="0" w:line="480" w:lineRule="auto"/>
        <w:jc w:val="both"/>
        <w:rPr>
          <w:rFonts w:ascii="Times New Roman" w:hAnsi="Times New Roman" w:cs="Times New Roman"/>
          <w:b/>
          <w:sz w:val="24"/>
          <w:szCs w:val="24"/>
        </w:rPr>
      </w:pPr>
      <w:r w:rsidRPr="007747EB">
        <w:rPr>
          <w:rFonts w:ascii="Times New Roman" w:hAnsi="Times New Roman" w:cs="Times New Roman"/>
          <w:b/>
          <w:sz w:val="24"/>
          <w:szCs w:val="24"/>
        </w:rPr>
        <w:t xml:space="preserve">2. </w:t>
      </w:r>
      <w:r w:rsidR="00D21F90" w:rsidRPr="007747EB">
        <w:rPr>
          <w:rFonts w:ascii="Times New Roman" w:hAnsi="Times New Roman" w:cs="Times New Roman"/>
          <w:b/>
          <w:sz w:val="24"/>
          <w:szCs w:val="24"/>
        </w:rPr>
        <w:t>Civil-</w:t>
      </w:r>
      <w:r w:rsidR="00B2514D">
        <w:rPr>
          <w:rFonts w:ascii="Times New Roman" w:hAnsi="Times New Roman" w:cs="Times New Roman"/>
          <w:b/>
          <w:sz w:val="24"/>
          <w:szCs w:val="24"/>
        </w:rPr>
        <w:t>m</w:t>
      </w:r>
      <w:r w:rsidR="00D21F90" w:rsidRPr="007747EB">
        <w:rPr>
          <w:rFonts w:ascii="Times New Roman" w:hAnsi="Times New Roman" w:cs="Times New Roman"/>
          <w:b/>
          <w:sz w:val="24"/>
          <w:szCs w:val="24"/>
        </w:rPr>
        <w:t xml:space="preserve">ilitary </w:t>
      </w:r>
      <w:r w:rsidR="00B2514D">
        <w:rPr>
          <w:rFonts w:ascii="Times New Roman" w:hAnsi="Times New Roman" w:cs="Times New Roman"/>
          <w:b/>
          <w:sz w:val="24"/>
          <w:szCs w:val="24"/>
        </w:rPr>
        <w:t>r</w:t>
      </w:r>
      <w:r w:rsidR="00D21F90" w:rsidRPr="007747EB">
        <w:rPr>
          <w:rFonts w:ascii="Times New Roman" w:hAnsi="Times New Roman" w:cs="Times New Roman"/>
          <w:b/>
          <w:sz w:val="24"/>
          <w:szCs w:val="24"/>
        </w:rPr>
        <w:t xml:space="preserve">elations and </w:t>
      </w:r>
      <w:r w:rsidR="00B2514D">
        <w:rPr>
          <w:rFonts w:ascii="Times New Roman" w:hAnsi="Times New Roman" w:cs="Times New Roman"/>
          <w:b/>
          <w:sz w:val="24"/>
          <w:szCs w:val="24"/>
        </w:rPr>
        <w:t>m</w:t>
      </w:r>
      <w:r w:rsidR="00D21F90" w:rsidRPr="007747EB">
        <w:rPr>
          <w:rFonts w:ascii="Times New Roman" w:hAnsi="Times New Roman" w:cs="Times New Roman"/>
          <w:b/>
          <w:sz w:val="24"/>
          <w:szCs w:val="24"/>
        </w:rPr>
        <w:t xml:space="preserve">ilitary </w:t>
      </w:r>
      <w:r w:rsidR="00B2514D">
        <w:rPr>
          <w:rFonts w:ascii="Times New Roman" w:hAnsi="Times New Roman" w:cs="Times New Roman"/>
          <w:b/>
          <w:sz w:val="24"/>
          <w:szCs w:val="24"/>
        </w:rPr>
        <w:t>r</w:t>
      </w:r>
      <w:r w:rsidR="00D21F90" w:rsidRPr="007747EB">
        <w:rPr>
          <w:rFonts w:ascii="Times New Roman" w:hAnsi="Times New Roman" w:cs="Times New Roman"/>
          <w:b/>
          <w:sz w:val="24"/>
          <w:szCs w:val="24"/>
        </w:rPr>
        <w:t>eform</w:t>
      </w:r>
    </w:p>
    <w:p w:rsidR="00F5533F" w:rsidRPr="007747EB" w:rsidRDefault="00391FF2"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T</w:t>
      </w:r>
      <w:r w:rsidR="00F5533F" w:rsidRPr="007747EB">
        <w:rPr>
          <w:rFonts w:ascii="Times New Roman" w:hAnsi="Times New Roman" w:cs="Times New Roman"/>
          <w:sz w:val="24"/>
          <w:szCs w:val="24"/>
        </w:rPr>
        <w:t xml:space="preserve">here is sufficient literature </w:t>
      </w:r>
      <w:r w:rsidRPr="007747EB">
        <w:rPr>
          <w:rFonts w:ascii="Times New Roman" w:hAnsi="Times New Roman" w:cs="Times New Roman"/>
          <w:sz w:val="24"/>
          <w:szCs w:val="24"/>
        </w:rPr>
        <w:t xml:space="preserve">which </w:t>
      </w:r>
      <w:r w:rsidR="00EC0E27" w:rsidRPr="007747EB">
        <w:rPr>
          <w:rFonts w:ascii="Times New Roman" w:hAnsi="Times New Roman" w:cs="Times New Roman"/>
          <w:sz w:val="24"/>
          <w:szCs w:val="24"/>
        </w:rPr>
        <w:t>verifies</w:t>
      </w:r>
      <w:r w:rsidR="00F5533F" w:rsidRPr="007747EB">
        <w:rPr>
          <w:rFonts w:ascii="Times New Roman" w:hAnsi="Times New Roman" w:cs="Times New Roman"/>
          <w:sz w:val="24"/>
          <w:szCs w:val="24"/>
        </w:rPr>
        <w:t xml:space="preserve"> the </w:t>
      </w:r>
      <w:r w:rsidRPr="007747EB">
        <w:rPr>
          <w:rFonts w:ascii="Times New Roman" w:hAnsi="Times New Roman" w:cs="Times New Roman"/>
          <w:sz w:val="24"/>
          <w:szCs w:val="24"/>
        </w:rPr>
        <w:t xml:space="preserve">need to reformulate and institutionalize </w:t>
      </w:r>
      <w:r w:rsidR="00F5533F" w:rsidRPr="007747EB">
        <w:rPr>
          <w:rFonts w:ascii="Times New Roman" w:hAnsi="Times New Roman" w:cs="Times New Roman"/>
          <w:sz w:val="24"/>
          <w:szCs w:val="24"/>
        </w:rPr>
        <w:t xml:space="preserve">civil-military relations on the principles </w:t>
      </w:r>
      <w:r w:rsidRPr="007747EB">
        <w:rPr>
          <w:rFonts w:ascii="Times New Roman" w:hAnsi="Times New Roman" w:cs="Times New Roman"/>
          <w:sz w:val="24"/>
          <w:szCs w:val="24"/>
        </w:rPr>
        <w:t xml:space="preserve">of </w:t>
      </w:r>
      <w:r w:rsidR="009E1FA9" w:rsidRPr="007747EB">
        <w:rPr>
          <w:rFonts w:ascii="Times New Roman" w:hAnsi="Times New Roman" w:cs="Times New Roman"/>
          <w:sz w:val="24"/>
          <w:szCs w:val="24"/>
        </w:rPr>
        <w:t>civil control.</w:t>
      </w:r>
      <w:r w:rsidR="00F5533F" w:rsidRPr="007747EB">
        <w:rPr>
          <w:rFonts w:ascii="Times New Roman" w:hAnsi="Times New Roman" w:cs="Times New Roman"/>
          <w:sz w:val="24"/>
          <w:szCs w:val="24"/>
        </w:rPr>
        <w:t xml:space="preserve"> In this context, the importance of maintaining </w:t>
      </w:r>
      <w:r w:rsidRPr="007747EB">
        <w:rPr>
          <w:rFonts w:ascii="Times New Roman" w:hAnsi="Times New Roman" w:cs="Times New Roman"/>
          <w:sz w:val="24"/>
          <w:szCs w:val="24"/>
        </w:rPr>
        <w:t xml:space="preserve">a </w:t>
      </w:r>
      <w:r w:rsidR="00F5533F" w:rsidRPr="007747EB">
        <w:rPr>
          <w:rFonts w:ascii="Times New Roman" w:hAnsi="Times New Roman" w:cs="Times New Roman"/>
          <w:sz w:val="24"/>
          <w:szCs w:val="24"/>
        </w:rPr>
        <w:t xml:space="preserve">forceful military </w:t>
      </w:r>
      <w:r w:rsidRPr="007747EB">
        <w:rPr>
          <w:rFonts w:ascii="Times New Roman" w:hAnsi="Times New Roman" w:cs="Times New Roman"/>
          <w:sz w:val="24"/>
          <w:szCs w:val="24"/>
        </w:rPr>
        <w:t xml:space="preserve">with </w:t>
      </w:r>
      <w:r w:rsidR="00F5533F" w:rsidRPr="007747EB">
        <w:rPr>
          <w:rFonts w:ascii="Times New Roman" w:hAnsi="Times New Roman" w:cs="Times New Roman"/>
          <w:sz w:val="24"/>
          <w:szCs w:val="24"/>
        </w:rPr>
        <w:t xml:space="preserve">civil control has been stressed by leading experts and scholars on civil-military relations. </w:t>
      </w:r>
      <w:r w:rsidR="00EA29FF">
        <w:rPr>
          <w:rFonts w:ascii="Times New Roman" w:hAnsi="Times New Roman" w:cs="Times New Roman"/>
          <w:sz w:val="24"/>
          <w:szCs w:val="24"/>
        </w:rPr>
        <w:t>Building</w:t>
      </w:r>
      <w:r w:rsidR="00DA4303">
        <w:rPr>
          <w:rFonts w:ascii="Times New Roman" w:hAnsi="Times New Roman" w:cs="Times New Roman"/>
          <w:sz w:val="24"/>
          <w:szCs w:val="24"/>
        </w:rPr>
        <w:t xml:space="preserve"> a </w:t>
      </w:r>
      <w:r w:rsidR="00F5533F" w:rsidRPr="007747EB">
        <w:rPr>
          <w:rFonts w:ascii="Times New Roman" w:hAnsi="Times New Roman" w:cs="Times New Roman"/>
          <w:sz w:val="24"/>
          <w:szCs w:val="24"/>
        </w:rPr>
        <w:t xml:space="preserve">strong army </w:t>
      </w:r>
      <w:r w:rsidR="00DA4303">
        <w:rPr>
          <w:rFonts w:ascii="Times New Roman" w:hAnsi="Times New Roman" w:cs="Times New Roman"/>
          <w:sz w:val="24"/>
          <w:szCs w:val="24"/>
        </w:rPr>
        <w:t>to combat</w:t>
      </w:r>
      <w:r w:rsidR="00DA4303" w:rsidRPr="007747EB">
        <w:rPr>
          <w:rFonts w:ascii="Times New Roman" w:hAnsi="Times New Roman" w:cs="Times New Roman"/>
          <w:sz w:val="24"/>
          <w:szCs w:val="24"/>
        </w:rPr>
        <w:t xml:space="preserve"> </w:t>
      </w:r>
      <w:r w:rsidR="008151D1" w:rsidRPr="007747EB">
        <w:rPr>
          <w:rFonts w:ascii="Times New Roman" w:hAnsi="Times New Roman" w:cs="Times New Roman"/>
          <w:sz w:val="24"/>
          <w:szCs w:val="24"/>
        </w:rPr>
        <w:t xml:space="preserve">security </w:t>
      </w:r>
      <w:r w:rsidR="00F5533F" w:rsidRPr="007747EB">
        <w:rPr>
          <w:rFonts w:ascii="Times New Roman" w:hAnsi="Times New Roman" w:cs="Times New Roman"/>
          <w:sz w:val="24"/>
          <w:szCs w:val="24"/>
        </w:rPr>
        <w:t xml:space="preserve">threats and </w:t>
      </w:r>
      <w:r w:rsidR="008151D1" w:rsidRPr="007747EB">
        <w:rPr>
          <w:rFonts w:ascii="Times New Roman" w:hAnsi="Times New Roman" w:cs="Times New Roman"/>
          <w:sz w:val="24"/>
          <w:szCs w:val="24"/>
        </w:rPr>
        <w:t>preventing</w:t>
      </w:r>
      <w:r w:rsidR="00F5533F" w:rsidRPr="007747EB">
        <w:rPr>
          <w:rFonts w:ascii="Times New Roman" w:hAnsi="Times New Roman" w:cs="Times New Roman"/>
          <w:sz w:val="24"/>
          <w:szCs w:val="24"/>
        </w:rPr>
        <w:t xml:space="preserve"> the army’s </w:t>
      </w:r>
      <w:r w:rsidR="008151D1" w:rsidRPr="007747EB">
        <w:rPr>
          <w:rFonts w:ascii="Times New Roman" w:hAnsi="Times New Roman" w:cs="Times New Roman"/>
          <w:sz w:val="24"/>
          <w:szCs w:val="24"/>
        </w:rPr>
        <w:t>intervention in</w:t>
      </w:r>
      <w:r w:rsidRPr="007747EB">
        <w:rPr>
          <w:rFonts w:ascii="Times New Roman" w:hAnsi="Times New Roman" w:cs="Times New Roman"/>
          <w:sz w:val="24"/>
          <w:szCs w:val="24"/>
        </w:rPr>
        <w:t>to</w:t>
      </w:r>
      <w:r w:rsidR="008151D1" w:rsidRPr="007747EB">
        <w:rPr>
          <w:rFonts w:ascii="Times New Roman" w:hAnsi="Times New Roman" w:cs="Times New Roman"/>
          <w:sz w:val="24"/>
          <w:szCs w:val="24"/>
        </w:rPr>
        <w:t xml:space="preserve"> </w:t>
      </w:r>
      <w:r w:rsidR="00F5533F" w:rsidRPr="007747EB">
        <w:rPr>
          <w:rFonts w:ascii="Times New Roman" w:hAnsi="Times New Roman" w:cs="Times New Roman"/>
          <w:sz w:val="24"/>
          <w:szCs w:val="24"/>
        </w:rPr>
        <w:t>politic</w:t>
      </w:r>
      <w:r w:rsidR="008151D1" w:rsidRPr="007747EB">
        <w:rPr>
          <w:rFonts w:ascii="Times New Roman" w:hAnsi="Times New Roman" w:cs="Times New Roman"/>
          <w:sz w:val="24"/>
          <w:szCs w:val="24"/>
        </w:rPr>
        <w:t>s are</w:t>
      </w:r>
      <w:r w:rsidR="00F5533F" w:rsidRPr="007747EB">
        <w:rPr>
          <w:rFonts w:ascii="Times New Roman" w:hAnsi="Times New Roman" w:cs="Times New Roman"/>
          <w:sz w:val="24"/>
          <w:szCs w:val="24"/>
        </w:rPr>
        <w:t xml:space="preserve"> </w:t>
      </w:r>
      <w:r w:rsidR="00B44D54">
        <w:rPr>
          <w:rFonts w:ascii="Times New Roman" w:hAnsi="Times New Roman" w:cs="Times New Roman"/>
          <w:sz w:val="24"/>
          <w:szCs w:val="24"/>
        </w:rPr>
        <w:t xml:space="preserve">at </w:t>
      </w:r>
      <w:r w:rsidR="00F5533F" w:rsidRPr="007747EB">
        <w:rPr>
          <w:rFonts w:ascii="Times New Roman" w:hAnsi="Times New Roman" w:cs="Times New Roman"/>
          <w:sz w:val="24"/>
          <w:szCs w:val="24"/>
        </w:rPr>
        <w:t>the center of the debate.</w:t>
      </w:r>
      <w:r w:rsidR="00F5533F" w:rsidRPr="007747EB">
        <w:rPr>
          <w:rStyle w:val="FootnoteReference"/>
          <w:rFonts w:ascii="Times New Roman" w:hAnsi="Times New Roman" w:cs="Times New Roman"/>
          <w:sz w:val="24"/>
          <w:szCs w:val="24"/>
        </w:rPr>
        <w:footnoteReference w:id="2"/>
      </w:r>
      <w:r w:rsidR="00F5533F" w:rsidRPr="007747EB">
        <w:rPr>
          <w:rFonts w:ascii="Times New Roman" w:hAnsi="Times New Roman" w:cs="Times New Roman"/>
          <w:sz w:val="24"/>
          <w:szCs w:val="24"/>
        </w:rPr>
        <w:t xml:space="preserve"> The difficulty of ensuring civilian</w:t>
      </w:r>
      <w:r w:rsidR="00055450" w:rsidRPr="007747EB">
        <w:rPr>
          <w:rFonts w:ascii="Times New Roman" w:hAnsi="Times New Roman" w:cs="Times New Roman"/>
          <w:sz w:val="24"/>
          <w:szCs w:val="24"/>
        </w:rPr>
        <w:t xml:space="preserve"> authority</w:t>
      </w:r>
      <w:r w:rsidR="00F5533F" w:rsidRPr="007747EB">
        <w:rPr>
          <w:rFonts w:ascii="Times New Roman" w:hAnsi="Times New Roman" w:cs="Times New Roman"/>
          <w:sz w:val="24"/>
          <w:szCs w:val="24"/>
        </w:rPr>
        <w:t xml:space="preserve"> over military while providing </w:t>
      </w:r>
      <w:r w:rsidRPr="007747EB">
        <w:rPr>
          <w:rFonts w:ascii="Times New Roman" w:hAnsi="Times New Roman" w:cs="Times New Roman"/>
          <w:sz w:val="24"/>
          <w:szCs w:val="24"/>
        </w:rPr>
        <w:t xml:space="preserve">a </w:t>
      </w:r>
      <w:r w:rsidR="00F5533F" w:rsidRPr="007747EB">
        <w:rPr>
          <w:rFonts w:ascii="Times New Roman" w:hAnsi="Times New Roman" w:cs="Times New Roman"/>
          <w:sz w:val="24"/>
          <w:szCs w:val="24"/>
        </w:rPr>
        <w:t xml:space="preserve">strong army has been one of the most important topics of </w:t>
      </w:r>
      <w:r w:rsidR="00DA4303">
        <w:rPr>
          <w:rFonts w:ascii="Times New Roman" w:hAnsi="Times New Roman" w:cs="Times New Roman"/>
          <w:sz w:val="24"/>
          <w:szCs w:val="24"/>
        </w:rPr>
        <w:t>‘</w:t>
      </w:r>
      <w:r w:rsidR="00F5533F" w:rsidRPr="007747EB">
        <w:rPr>
          <w:rFonts w:ascii="Times New Roman" w:hAnsi="Times New Roman" w:cs="Times New Roman"/>
          <w:sz w:val="24"/>
          <w:szCs w:val="24"/>
        </w:rPr>
        <w:t>security sector reform</w:t>
      </w:r>
      <w:r w:rsidR="00DA4303">
        <w:rPr>
          <w:rFonts w:ascii="Times New Roman" w:hAnsi="Times New Roman" w:cs="Times New Roman"/>
          <w:sz w:val="24"/>
          <w:szCs w:val="24"/>
        </w:rPr>
        <w:t>’</w:t>
      </w:r>
      <w:r w:rsidR="00F5533F" w:rsidRPr="007747EB">
        <w:rPr>
          <w:rFonts w:ascii="Times New Roman" w:hAnsi="Times New Roman" w:cs="Times New Roman"/>
          <w:sz w:val="24"/>
          <w:szCs w:val="24"/>
        </w:rPr>
        <w:t xml:space="preserve"> and </w:t>
      </w:r>
      <w:r w:rsidR="00DA4303">
        <w:rPr>
          <w:rFonts w:ascii="Times New Roman" w:hAnsi="Times New Roman" w:cs="Times New Roman"/>
          <w:sz w:val="24"/>
          <w:szCs w:val="24"/>
        </w:rPr>
        <w:t>‘</w:t>
      </w:r>
      <w:r w:rsidR="00F5533F" w:rsidRPr="007747EB">
        <w:rPr>
          <w:rFonts w:ascii="Times New Roman" w:hAnsi="Times New Roman" w:cs="Times New Roman"/>
          <w:sz w:val="24"/>
          <w:szCs w:val="24"/>
        </w:rPr>
        <w:t>coup-proofing</w:t>
      </w:r>
      <w:r w:rsidR="00DA4303">
        <w:rPr>
          <w:rFonts w:ascii="Times New Roman" w:hAnsi="Times New Roman" w:cs="Times New Roman"/>
          <w:sz w:val="24"/>
          <w:szCs w:val="24"/>
        </w:rPr>
        <w:t>’</w:t>
      </w:r>
      <w:r w:rsidR="00F5533F" w:rsidRPr="007747EB">
        <w:rPr>
          <w:rFonts w:ascii="Times New Roman" w:hAnsi="Times New Roman" w:cs="Times New Roman"/>
          <w:sz w:val="24"/>
          <w:szCs w:val="24"/>
        </w:rPr>
        <w:t xml:space="preserve">. </w:t>
      </w:r>
      <w:r w:rsidRPr="007747EB">
        <w:rPr>
          <w:rFonts w:ascii="Times New Roman" w:hAnsi="Times New Roman" w:cs="Times New Roman"/>
          <w:sz w:val="24"/>
          <w:szCs w:val="24"/>
        </w:rPr>
        <w:t>The m</w:t>
      </w:r>
      <w:r w:rsidR="00F5533F" w:rsidRPr="007747EB">
        <w:rPr>
          <w:rFonts w:ascii="Times New Roman" w:hAnsi="Times New Roman" w:cs="Times New Roman"/>
          <w:sz w:val="24"/>
          <w:szCs w:val="24"/>
        </w:rPr>
        <w:t xml:space="preserve">ain focal point of security sector reform has been meeting </w:t>
      </w:r>
      <w:r w:rsidRPr="007747EB">
        <w:rPr>
          <w:rFonts w:ascii="Times New Roman" w:hAnsi="Times New Roman" w:cs="Times New Roman"/>
          <w:sz w:val="24"/>
          <w:szCs w:val="24"/>
        </w:rPr>
        <w:t xml:space="preserve">the </w:t>
      </w:r>
      <w:r w:rsidR="00F5533F" w:rsidRPr="007747EB">
        <w:rPr>
          <w:rFonts w:ascii="Times New Roman" w:hAnsi="Times New Roman" w:cs="Times New Roman"/>
          <w:sz w:val="24"/>
          <w:szCs w:val="24"/>
        </w:rPr>
        <w:t>security and democracy deficit of the armies.</w:t>
      </w:r>
      <w:r w:rsidR="00F5533F" w:rsidRPr="007747EB">
        <w:rPr>
          <w:rStyle w:val="FootnoteReference"/>
          <w:rFonts w:ascii="Times New Roman" w:hAnsi="Times New Roman" w:cs="Times New Roman"/>
          <w:sz w:val="24"/>
          <w:szCs w:val="24"/>
        </w:rPr>
        <w:footnoteReference w:id="3"/>
      </w:r>
      <w:r w:rsidR="00F5533F" w:rsidRPr="007747EB">
        <w:rPr>
          <w:rFonts w:ascii="Times New Roman" w:hAnsi="Times New Roman" w:cs="Times New Roman"/>
          <w:sz w:val="24"/>
          <w:szCs w:val="24"/>
        </w:rPr>
        <w:t xml:space="preserve"> In other words, security sector reform is reformulating the role of army.</w:t>
      </w:r>
      <w:r w:rsidR="00F5533F" w:rsidRPr="007747EB">
        <w:rPr>
          <w:rStyle w:val="FootnoteReference"/>
          <w:rFonts w:ascii="Times New Roman" w:hAnsi="Times New Roman" w:cs="Times New Roman"/>
          <w:sz w:val="24"/>
          <w:szCs w:val="24"/>
        </w:rPr>
        <w:footnoteReference w:id="4"/>
      </w:r>
      <w:r w:rsidR="00F5533F" w:rsidRPr="007747EB">
        <w:rPr>
          <w:rFonts w:ascii="Times New Roman" w:hAnsi="Times New Roman" w:cs="Times New Roman"/>
          <w:sz w:val="24"/>
          <w:szCs w:val="24"/>
        </w:rPr>
        <w:t xml:space="preserve"> On the other hand, as James T. </w:t>
      </w:r>
      <w:proofErr w:type="spellStart"/>
      <w:r w:rsidR="00F5533F" w:rsidRPr="007747EB">
        <w:rPr>
          <w:rFonts w:ascii="Times New Roman" w:hAnsi="Times New Roman" w:cs="Times New Roman"/>
          <w:sz w:val="24"/>
          <w:szCs w:val="24"/>
        </w:rPr>
        <w:t>Quinlivan</w:t>
      </w:r>
      <w:proofErr w:type="spellEnd"/>
      <w:r w:rsidR="00F5533F" w:rsidRPr="007747EB">
        <w:rPr>
          <w:rFonts w:ascii="Times New Roman" w:hAnsi="Times New Roman" w:cs="Times New Roman"/>
          <w:sz w:val="24"/>
          <w:szCs w:val="24"/>
        </w:rPr>
        <w:t xml:space="preserve"> makes clear, “‘coup-proofing’ [is] the set of actions a regime takes to prevent a military coup.”</w:t>
      </w:r>
      <w:r w:rsidR="00F5533F" w:rsidRPr="007747EB">
        <w:rPr>
          <w:rStyle w:val="FootnoteReference"/>
          <w:rFonts w:ascii="Times New Roman" w:hAnsi="Times New Roman" w:cs="Times New Roman"/>
          <w:sz w:val="24"/>
          <w:szCs w:val="24"/>
        </w:rPr>
        <w:footnoteReference w:id="5"/>
      </w:r>
      <w:r w:rsidR="00F5533F" w:rsidRPr="007747EB">
        <w:rPr>
          <w:rFonts w:ascii="Times New Roman" w:hAnsi="Times New Roman" w:cs="Times New Roman"/>
          <w:sz w:val="24"/>
          <w:szCs w:val="24"/>
        </w:rPr>
        <w:t xml:space="preserve"> However</w:t>
      </w:r>
      <w:r w:rsidR="00DA4303">
        <w:rPr>
          <w:rFonts w:ascii="Times New Roman" w:hAnsi="Times New Roman" w:cs="Times New Roman"/>
          <w:sz w:val="24"/>
          <w:szCs w:val="24"/>
        </w:rPr>
        <w:t>,</w:t>
      </w:r>
      <w:r w:rsidR="00F5533F" w:rsidRPr="007747EB">
        <w:rPr>
          <w:rFonts w:ascii="Times New Roman" w:hAnsi="Times New Roman" w:cs="Times New Roman"/>
          <w:sz w:val="24"/>
          <w:szCs w:val="24"/>
        </w:rPr>
        <w:t xml:space="preserve"> </w:t>
      </w:r>
      <w:proofErr w:type="spellStart"/>
      <w:r w:rsidR="00F5533F" w:rsidRPr="007747EB">
        <w:rPr>
          <w:rFonts w:ascii="Times New Roman" w:hAnsi="Times New Roman" w:cs="Times New Roman"/>
          <w:sz w:val="24"/>
          <w:szCs w:val="24"/>
        </w:rPr>
        <w:t>Pilster</w:t>
      </w:r>
      <w:proofErr w:type="spellEnd"/>
      <w:r w:rsidR="00F5533F" w:rsidRPr="007747EB">
        <w:rPr>
          <w:rFonts w:ascii="Times New Roman" w:hAnsi="Times New Roman" w:cs="Times New Roman"/>
          <w:sz w:val="24"/>
          <w:szCs w:val="24"/>
        </w:rPr>
        <w:t xml:space="preserve"> and </w:t>
      </w:r>
      <w:proofErr w:type="spellStart"/>
      <w:r w:rsidR="00F5533F" w:rsidRPr="007747EB">
        <w:rPr>
          <w:rFonts w:ascii="Times New Roman" w:hAnsi="Times New Roman" w:cs="Times New Roman"/>
          <w:sz w:val="24"/>
          <w:szCs w:val="24"/>
        </w:rPr>
        <w:t>Böhmelt</w:t>
      </w:r>
      <w:proofErr w:type="spellEnd"/>
      <w:r w:rsidR="00F5533F" w:rsidRPr="007747EB">
        <w:rPr>
          <w:rFonts w:ascii="Times New Roman" w:hAnsi="Times New Roman" w:cs="Times New Roman"/>
          <w:sz w:val="24"/>
          <w:szCs w:val="24"/>
        </w:rPr>
        <w:t xml:space="preserve"> argue that coup-proofing is not an instrumental tool in democracies.</w:t>
      </w:r>
      <w:r w:rsidR="00F5533F" w:rsidRPr="007747EB">
        <w:rPr>
          <w:rStyle w:val="FootnoteReference"/>
          <w:rFonts w:ascii="Times New Roman" w:hAnsi="Times New Roman" w:cs="Times New Roman"/>
          <w:sz w:val="24"/>
          <w:szCs w:val="24"/>
        </w:rPr>
        <w:footnoteReference w:id="6"/>
      </w:r>
      <w:r w:rsidR="00F5533F" w:rsidRPr="007747EB">
        <w:rPr>
          <w:rFonts w:ascii="Times New Roman" w:hAnsi="Times New Roman" w:cs="Times New Roman"/>
          <w:sz w:val="24"/>
          <w:szCs w:val="24"/>
        </w:rPr>
        <w:t xml:space="preserve"> </w:t>
      </w:r>
      <w:r w:rsidR="006E53D5" w:rsidRPr="007747EB">
        <w:rPr>
          <w:rFonts w:ascii="Times New Roman" w:hAnsi="Times New Roman" w:cs="Times New Roman"/>
          <w:sz w:val="24"/>
          <w:szCs w:val="24"/>
        </w:rPr>
        <w:t>R</w:t>
      </w:r>
      <w:r w:rsidR="00F5533F" w:rsidRPr="007747EB">
        <w:rPr>
          <w:rFonts w:ascii="Times New Roman" w:hAnsi="Times New Roman" w:cs="Times New Roman"/>
          <w:sz w:val="24"/>
          <w:szCs w:val="24"/>
        </w:rPr>
        <w:t>egime type plays an important role in military operation ability</w:t>
      </w:r>
      <w:r w:rsidR="005F5712">
        <w:rPr>
          <w:rFonts w:ascii="Times New Roman" w:hAnsi="Times New Roman" w:cs="Times New Roman"/>
          <w:sz w:val="24"/>
          <w:szCs w:val="24"/>
        </w:rPr>
        <w:t>,</w:t>
      </w:r>
      <w:r w:rsidR="00F5533F" w:rsidRPr="007747EB">
        <w:rPr>
          <w:rFonts w:ascii="Times New Roman" w:hAnsi="Times New Roman" w:cs="Times New Roman"/>
          <w:sz w:val="24"/>
          <w:szCs w:val="24"/>
        </w:rPr>
        <w:t xml:space="preserve"> and armies bound</w:t>
      </w:r>
      <w:r w:rsidR="00DA4303">
        <w:rPr>
          <w:rFonts w:ascii="Times New Roman" w:hAnsi="Times New Roman" w:cs="Times New Roman"/>
          <w:sz w:val="24"/>
          <w:szCs w:val="24"/>
        </w:rPr>
        <w:t xml:space="preserve"> by </w:t>
      </w:r>
      <w:r w:rsidR="00F5533F" w:rsidRPr="007747EB">
        <w:rPr>
          <w:rFonts w:ascii="Times New Roman" w:hAnsi="Times New Roman" w:cs="Times New Roman"/>
          <w:sz w:val="24"/>
          <w:szCs w:val="24"/>
        </w:rPr>
        <w:t>democratic principles are more effective.</w:t>
      </w:r>
      <w:r w:rsidR="00F5533F" w:rsidRPr="007747EB">
        <w:rPr>
          <w:rStyle w:val="FootnoteReference"/>
          <w:rFonts w:ascii="Times New Roman" w:hAnsi="Times New Roman" w:cs="Times New Roman"/>
          <w:sz w:val="24"/>
          <w:szCs w:val="24"/>
        </w:rPr>
        <w:footnoteReference w:id="7"/>
      </w:r>
      <w:r w:rsidR="00F5533F" w:rsidRPr="007747EB">
        <w:rPr>
          <w:rFonts w:ascii="Times New Roman" w:hAnsi="Times New Roman" w:cs="Times New Roman"/>
          <w:sz w:val="24"/>
          <w:szCs w:val="24"/>
        </w:rPr>
        <w:t xml:space="preserve"> The traditional civil-military relations theory highlights the need for </w:t>
      </w:r>
      <w:r w:rsidR="002D5AE2" w:rsidRPr="007747EB">
        <w:rPr>
          <w:rFonts w:ascii="Times New Roman" w:hAnsi="Times New Roman" w:cs="Times New Roman"/>
          <w:sz w:val="24"/>
          <w:szCs w:val="24"/>
        </w:rPr>
        <w:t xml:space="preserve">the </w:t>
      </w:r>
      <w:r w:rsidR="00F5533F" w:rsidRPr="007747EB">
        <w:rPr>
          <w:rFonts w:ascii="Times New Roman" w:hAnsi="Times New Roman" w:cs="Times New Roman"/>
          <w:sz w:val="24"/>
          <w:szCs w:val="24"/>
        </w:rPr>
        <w:t xml:space="preserve">separation of civilian and military institutions and civilian control over the army in order to prevent military intervention </w:t>
      </w:r>
      <w:r w:rsidR="002D5AE2" w:rsidRPr="007747EB">
        <w:rPr>
          <w:rFonts w:ascii="Times New Roman" w:hAnsi="Times New Roman" w:cs="Times New Roman"/>
          <w:sz w:val="24"/>
          <w:szCs w:val="24"/>
        </w:rPr>
        <w:t>in</w:t>
      </w:r>
      <w:r w:rsidR="00F5533F" w:rsidRPr="007747EB">
        <w:rPr>
          <w:rFonts w:ascii="Times New Roman" w:hAnsi="Times New Roman" w:cs="Times New Roman"/>
          <w:sz w:val="24"/>
          <w:szCs w:val="24"/>
        </w:rPr>
        <w:t xml:space="preserve"> politics</w:t>
      </w:r>
      <w:r w:rsidR="002D5AE2" w:rsidRPr="007747EB">
        <w:rPr>
          <w:rFonts w:ascii="Times New Roman" w:hAnsi="Times New Roman" w:cs="Times New Roman"/>
          <w:sz w:val="24"/>
          <w:szCs w:val="24"/>
        </w:rPr>
        <w:t>.</w:t>
      </w:r>
      <w:r w:rsidR="00F5533F" w:rsidRPr="007747EB">
        <w:rPr>
          <w:rFonts w:ascii="Times New Roman" w:hAnsi="Times New Roman" w:cs="Times New Roman"/>
          <w:sz w:val="24"/>
          <w:szCs w:val="24"/>
        </w:rPr>
        <w:t xml:space="preserve"> </w:t>
      </w:r>
      <w:r w:rsidR="002D5AE2" w:rsidRPr="007747EB">
        <w:rPr>
          <w:rFonts w:ascii="Times New Roman" w:hAnsi="Times New Roman" w:cs="Times New Roman"/>
          <w:sz w:val="24"/>
          <w:szCs w:val="24"/>
        </w:rPr>
        <w:t>The</w:t>
      </w:r>
      <w:r w:rsidR="00F5533F" w:rsidRPr="007747EB">
        <w:rPr>
          <w:rFonts w:ascii="Times New Roman" w:hAnsi="Times New Roman" w:cs="Times New Roman"/>
          <w:sz w:val="24"/>
          <w:szCs w:val="24"/>
        </w:rPr>
        <w:t xml:space="preserve"> concordance theory </w:t>
      </w:r>
      <w:r w:rsidR="00DD561A" w:rsidRPr="007747EB">
        <w:rPr>
          <w:rFonts w:ascii="Times New Roman" w:hAnsi="Times New Roman" w:cs="Times New Roman"/>
          <w:sz w:val="24"/>
          <w:szCs w:val="24"/>
        </w:rPr>
        <w:t xml:space="preserve">pays special </w:t>
      </w:r>
      <w:r w:rsidR="00F5533F" w:rsidRPr="007747EB">
        <w:rPr>
          <w:rFonts w:ascii="Times New Roman" w:hAnsi="Times New Roman" w:cs="Times New Roman"/>
          <w:sz w:val="24"/>
          <w:szCs w:val="24"/>
        </w:rPr>
        <w:t xml:space="preserve">attention </w:t>
      </w:r>
      <w:r w:rsidR="00204F25" w:rsidRPr="007747EB">
        <w:rPr>
          <w:rFonts w:ascii="Times New Roman" w:hAnsi="Times New Roman" w:cs="Times New Roman"/>
          <w:sz w:val="24"/>
          <w:szCs w:val="24"/>
        </w:rPr>
        <w:t xml:space="preserve">to </w:t>
      </w:r>
      <w:r w:rsidR="00F5533F" w:rsidRPr="007747EB">
        <w:rPr>
          <w:rFonts w:ascii="Times New Roman" w:hAnsi="Times New Roman" w:cs="Times New Roman"/>
          <w:sz w:val="24"/>
          <w:szCs w:val="24"/>
        </w:rPr>
        <w:t>the</w:t>
      </w:r>
      <w:r w:rsidR="00F5533F" w:rsidRPr="007747EB">
        <w:t xml:space="preserve"> </w:t>
      </w:r>
      <w:r w:rsidR="00204F25" w:rsidRPr="007747EB">
        <w:rPr>
          <w:rFonts w:ascii="Times New Roman" w:hAnsi="Times New Roman" w:cs="Times New Roman"/>
          <w:sz w:val="24"/>
          <w:szCs w:val="24"/>
        </w:rPr>
        <w:t>need for</w:t>
      </w:r>
      <w:r w:rsidR="00F5533F" w:rsidRPr="007747EB">
        <w:rPr>
          <w:rFonts w:ascii="Times New Roman" w:hAnsi="Times New Roman" w:cs="Times New Roman"/>
          <w:sz w:val="24"/>
          <w:szCs w:val="24"/>
        </w:rPr>
        <w:t xml:space="preserve"> interaction and cooperation among three</w:t>
      </w:r>
      <w:r w:rsidR="00DD561A" w:rsidRPr="007747EB">
        <w:rPr>
          <w:rFonts w:ascii="Times New Roman" w:hAnsi="Times New Roman" w:cs="Times New Roman"/>
          <w:sz w:val="24"/>
          <w:szCs w:val="24"/>
        </w:rPr>
        <w:t xml:space="preserve"> </w:t>
      </w:r>
      <w:r w:rsidR="00204F25" w:rsidRPr="007747EB">
        <w:rPr>
          <w:rFonts w:ascii="Times New Roman" w:hAnsi="Times New Roman" w:cs="Times New Roman"/>
          <w:sz w:val="24"/>
          <w:szCs w:val="24"/>
        </w:rPr>
        <w:t xml:space="preserve">groups of </w:t>
      </w:r>
      <w:r w:rsidR="00DD561A" w:rsidRPr="007747EB">
        <w:rPr>
          <w:rFonts w:ascii="Times New Roman" w:hAnsi="Times New Roman" w:cs="Times New Roman"/>
          <w:sz w:val="24"/>
          <w:szCs w:val="24"/>
        </w:rPr>
        <w:t>actors</w:t>
      </w:r>
      <w:r w:rsidR="00F5533F" w:rsidRPr="007747EB">
        <w:rPr>
          <w:rFonts w:ascii="Times New Roman" w:hAnsi="Times New Roman" w:cs="Times New Roman"/>
          <w:sz w:val="24"/>
          <w:szCs w:val="24"/>
        </w:rPr>
        <w:t xml:space="preserve">: </w:t>
      </w:r>
      <w:r w:rsidR="00204F25" w:rsidRPr="007747EB">
        <w:rPr>
          <w:rFonts w:ascii="Times New Roman" w:hAnsi="Times New Roman" w:cs="Times New Roman"/>
          <w:sz w:val="24"/>
          <w:szCs w:val="24"/>
        </w:rPr>
        <w:t xml:space="preserve">the </w:t>
      </w:r>
      <w:r w:rsidR="00F5533F" w:rsidRPr="007747EB">
        <w:rPr>
          <w:rFonts w:ascii="Times New Roman" w:hAnsi="Times New Roman" w:cs="Times New Roman"/>
          <w:sz w:val="24"/>
          <w:szCs w:val="24"/>
        </w:rPr>
        <w:t>military, political elites and society.</w:t>
      </w:r>
      <w:r w:rsidR="00F5533F" w:rsidRPr="007747EB">
        <w:t xml:space="preserve"> </w:t>
      </w:r>
      <w:r w:rsidR="00F5533F" w:rsidRPr="007747EB">
        <w:rPr>
          <w:rFonts w:ascii="Times New Roman" w:hAnsi="Times New Roman" w:cs="Times New Roman"/>
          <w:sz w:val="24"/>
          <w:szCs w:val="24"/>
        </w:rPr>
        <w:t xml:space="preserve">In other words, the fundamental way </w:t>
      </w:r>
      <w:r w:rsidR="002D5AE2" w:rsidRPr="007747EB">
        <w:rPr>
          <w:rFonts w:ascii="Times New Roman" w:hAnsi="Times New Roman" w:cs="Times New Roman"/>
          <w:sz w:val="24"/>
          <w:szCs w:val="24"/>
        </w:rPr>
        <w:t xml:space="preserve">to </w:t>
      </w:r>
      <w:r w:rsidR="00F5533F" w:rsidRPr="007747EB">
        <w:rPr>
          <w:rFonts w:ascii="Times New Roman" w:hAnsi="Times New Roman" w:cs="Times New Roman"/>
          <w:sz w:val="24"/>
          <w:szCs w:val="24"/>
        </w:rPr>
        <w:t xml:space="preserve">prevent </w:t>
      </w:r>
      <w:r w:rsidR="002D5AE2" w:rsidRPr="007747EB">
        <w:rPr>
          <w:rFonts w:ascii="Times New Roman" w:hAnsi="Times New Roman" w:cs="Times New Roman"/>
          <w:sz w:val="24"/>
          <w:szCs w:val="24"/>
        </w:rPr>
        <w:t>a</w:t>
      </w:r>
      <w:r w:rsidR="00F5533F" w:rsidRPr="007747EB">
        <w:rPr>
          <w:rFonts w:ascii="Times New Roman" w:hAnsi="Times New Roman" w:cs="Times New Roman"/>
          <w:sz w:val="24"/>
          <w:szCs w:val="24"/>
        </w:rPr>
        <w:t xml:space="preserve"> possible coup is through harmonization </w:t>
      </w:r>
      <w:r w:rsidR="002D5AE2" w:rsidRPr="007747EB">
        <w:rPr>
          <w:rFonts w:ascii="Times New Roman" w:hAnsi="Times New Roman" w:cs="Times New Roman"/>
          <w:sz w:val="24"/>
          <w:szCs w:val="24"/>
        </w:rPr>
        <w:t xml:space="preserve">of </w:t>
      </w:r>
      <w:r w:rsidR="00F5533F" w:rsidRPr="007747EB">
        <w:rPr>
          <w:rFonts w:ascii="Times New Roman" w:hAnsi="Times New Roman" w:cs="Times New Roman"/>
          <w:sz w:val="24"/>
          <w:szCs w:val="24"/>
        </w:rPr>
        <w:t>the</w:t>
      </w:r>
      <w:r w:rsidR="002D5AE2" w:rsidRPr="007747EB">
        <w:rPr>
          <w:rFonts w:ascii="Times New Roman" w:hAnsi="Times New Roman" w:cs="Times New Roman"/>
          <w:sz w:val="24"/>
          <w:szCs w:val="24"/>
        </w:rPr>
        <w:t>se</w:t>
      </w:r>
      <w:r w:rsidR="00F5533F" w:rsidRPr="007747EB">
        <w:rPr>
          <w:rFonts w:ascii="Times New Roman" w:hAnsi="Times New Roman" w:cs="Times New Roman"/>
          <w:sz w:val="24"/>
          <w:szCs w:val="24"/>
        </w:rPr>
        <w:t xml:space="preserve"> three</w:t>
      </w:r>
      <w:r w:rsidR="002D5AE2" w:rsidRPr="007747EB">
        <w:rPr>
          <w:rFonts w:ascii="Times New Roman" w:hAnsi="Times New Roman" w:cs="Times New Roman"/>
          <w:sz w:val="24"/>
          <w:szCs w:val="24"/>
        </w:rPr>
        <w:t xml:space="preserve"> elements</w:t>
      </w:r>
      <w:r w:rsidR="00F5533F" w:rsidRPr="007747EB">
        <w:rPr>
          <w:rFonts w:ascii="Times New Roman" w:hAnsi="Times New Roman" w:cs="Times New Roman"/>
          <w:sz w:val="24"/>
          <w:szCs w:val="24"/>
        </w:rPr>
        <w:t>.</w:t>
      </w:r>
      <w:r w:rsidR="00F5533F" w:rsidRPr="007747EB">
        <w:rPr>
          <w:rStyle w:val="FootnoteReference"/>
          <w:rFonts w:ascii="Times New Roman" w:hAnsi="Times New Roman" w:cs="Times New Roman"/>
          <w:sz w:val="24"/>
          <w:szCs w:val="24"/>
        </w:rPr>
        <w:footnoteReference w:id="8"/>
      </w:r>
      <w:r w:rsidR="00F5533F" w:rsidRPr="007747EB">
        <w:rPr>
          <w:rFonts w:ascii="Times New Roman" w:hAnsi="Times New Roman" w:cs="Times New Roman"/>
          <w:sz w:val="24"/>
          <w:szCs w:val="24"/>
        </w:rPr>
        <w:t xml:space="preserve"> In Turkey’s case</w:t>
      </w:r>
      <w:r w:rsidR="002D5AE2" w:rsidRPr="007747EB">
        <w:rPr>
          <w:rFonts w:ascii="Times New Roman" w:hAnsi="Times New Roman" w:cs="Times New Roman"/>
          <w:sz w:val="24"/>
          <w:szCs w:val="24"/>
        </w:rPr>
        <w:t>,</w:t>
      </w:r>
      <w:r w:rsidR="00F5533F" w:rsidRPr="007747EB">
        <w:rPr>
          <w:rFonts w:ascii="Times New Roman" w:hAnsi="Times New Roman" w:cs="Times New Roman"/>
          <w:sz w:val="24"/>
          <w:szCs w:val="24"/>
        </w:rPr>
        <w:t xml:space="preserve"> concordance was visible among military, political elites and society from 1980 to </w:t>
      </w:r>
      <w:r w:rsidR="00146C0D">
        <w:rPr>
          <w:rFonts w:ascii="Times New Roman" w:hAnsi="Times New Roman" w:cs="Times New Roman"/>
          <w:sz w:val="24"/>
          <w:szCs w:val="24"/>
        </w:rPr>
        <w:t>2002</w:t>
      </w:r>
      <w:r w:rsidR="00F5533F" w:rsidRPr="007747EB">
        <w:rPr>
          <w:rFonts w:ascii="Times New Roman" w:hAnsi="Times New Roman" w:cs="Times New Roman"/>
          <w:sz w:val="24"/>
          <w:szCs w:val="24"/>
        </w:rPr>
        <w:t>.</w:t>
      </w:r>
      <w:r w:rsidR="00F5533F" w:rsidRPr="007747EB">
        <w:rPr>
          <w:rStyle w:val="FootnoteReference"/>
          <w:rFonts w:ascii="Times New Roman" w:hAnsi="Times New Roman" w:cs="Times New Roman"/>
          <w:sz w:val="24"/>
          <w:szCs w:val="24"/>
        </w:rPr>
        <w:footnoteReference w:id="9"/>
      </w:r>
      <w:r w:rsidR="00055450" w:rsidRPr="007747EB">
        <w:rPr>
          <w:rFonts w:ascii="Times New Roman" w:hAnsi="Times New Roman" w:cs="Times New Roman"/>
          <w:sz w:val="24"/>
          <w:szCs w:val="24"/>
        </w:rPr>
        <w:t xml:space="preserve"> But</w:t>
      </w:r>
      <w:r w:rsidR="00F5533F" w:rsidRPr="007747EB">
        <w:rPr>
          <w:rFonts w:ascii="Times New Roman" w:hAnsi="Times New Roman" w:cs="Times New Roman"/>
          <w:sz w:val="24"/>
          <w:szCs w:val="24"/>
        </w:rPr>
        <w:t xml:space="preserve"> </w:t>
      </w:r>
      <w:r w:rsidR="00055450" w:rsidRPr="007747EB">
        <w:rPr>
          <w:rFonts w:ascii="Times New Roman" w:hAnsi="Times New Roman" w:cs="Times New Roman"/>
          <w:sz w:val="24"/>
          <w:szCs w:val="24"/>
        </w:rPr>
        <w:t xml:space="preserve">traditionally </w:t>
      </w:r>
      <w:r w:rsidR="00BA7979" w:rsidRPr="007747EB">
        <w:rPr>
          <w:rFonts w:ascii="Times New Roman" w:hAnsi="Times New Roman" w:cs="Times New Roman"/>
          <w:sz w:val="24"/>
          <w:szCs w:val="24"/>
        </w:rPr>
        <w:t xml:space="preserve">it has </w:t>
      </w:r>
      <w:r w:rsidR="00B735BD">
        <w:rPr>
          <w:rFonts w:ascii="Times New Roman" w:hAnsi="Times New Roman" w:cs="Times New Roman"/>
          <w:sz w:val="24"/>
          <w:szCs w:val="24"/>
        </w:rPr>
        <w:t xml:space="preserve">been difficult </w:t>
      </w:r>
      <w:r w:rsidR="00055450" w:rsidRPr="007747EB">
        <w:rPr>
          <w:rFonts w:ascii="Times New Roman" w:hAnsi="Times New Roman" w:cs="Times New Roman"/>
          <w:sz w:val="24"/>
          <w:szCs w:val="24"/>
        </w:rPr>
        <w:t>to</w:t>
      </w:r>
      <w:r w:rsidR="000442FF" w:rsidRPr="007747EB">
        <w:rPr>
          <w:rFonts w:ascii="Times New Roman" w:hAnsi="Times New Roman" w:cs="Times New Roman"/>
          <w:sz w:val="24"/>
          <w:szCs w:val="24"/>
        </w:rPr>
        <w:t xml:space="preserve"> create</w:t>
      </w:r>
      <w:r w:rsidR="00055450" w:rsidRPr="007747EB">
        <w:rPr>
          <w:rFonts w:ascii="Times New Roman" w:hAnsi="Times New Roman" w:cs="Times New Roman"/>
          <w:sz w:val="24"/>
          <w:szCs w:val="24"/>
        </w:rPr>
        <w:t xml:space="preserve"> military reform in Turkey due to </w:t>
      </w:r>
      <w:r w:rsidR="000442FF" w:rsidRPr="007747EB">
        <w:rPr>
          <w:rFonts w:ascii="Times New Roman" w:hAnsi="Times New Roman" w:cs="Times New Roman"/>
          <w:sz w:val="24"/>
          <w:szCs w:val="24"/>
        </w:rPr>
        <w:t xml:space="preserve">its </w:t>
      </w:r>
      <w:r w:rsidR="00055450" w:rsidRPr="007747EB">
        <w:rPr>
          <w:rFonts w:ascii="Times New Roman" w:hAnsi="Times New Roman" w:cs="Times New Roman"/>
          <w:sz w:val="24"/>
          <w:szCs w:val="24"/>
        </w:rPr>
        <w:t>security culture.</w:t>
      </w:r>
      <w:r w:rsidR="00055450" w:rsidRPr="007747EB">
        <w:rPr>
          <w:rStyle w:val="FootnoteReference"/>
          <w:rFonts w:ascii="Times New Roman" w:hAnsi="Times New Roman" w:cs="Times New Roman"/>
          <w:sz w:val="24"/>
          <w:szCs w:val="24"/>
        </w:rPr>
        <w:footnoteReference w:id="10"/>
      </w:r>
    </w:p>
    <w:p w:rsidR="00315C77" w:rsidRPr="007747EB" w:rsidRDefault="00F5533F"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proofErr w:type="gramStart"/>
      <w:r w:rsidRPr="007747EB">
        <w:rPr>
          <w:rFonts w:ascii="Times New Roman" w:hAnsi="Times New Roman" w:cs="Times New Roman"/>
          <w:sz w:val="24"/>
          <w:szCs w:val="24"/>
        </w:rPr>
        <w:t>Contrary to this traditional approach, Richard S. Wells</w:t>
      </w:r>
      <w:r w:rsidRPr="007747EB">
        <w:rPr>
          <w:rStyle w:val="FootnoteReference"/>
          <w:rFonts w:ascii="Times New Roman" w:hAnsi="Times New Roman" w:cs="Times New Roman"/>
          <w:sz w:val="24"/>
          <w:szCs w:val="24"/>
          <w:vertAlign w:val="baseline"/>
        </w:rPr>
        <w:t xml:space="preserve"> defines </w:t>
      </w:r>
      <w:r w:rsidRPr="007747EB">
        <w:rPr>
          <w:rFonts w:ascii="Times New Roman" w:hAnsi="Times New Roman" w:cs="Times New Roman"/>
          <w:sz w:val="24"/>
          <w:szCs w:val="24"/>
        </w:rPr>
        <w:t xml:space="preserve">civilian control over the army as a ‘political process’ rather than </w:t>
      </w:r>
      <w:r w:rsidR="009C5E0B" w:rsidRPr="007747EB">
        <w:rPr>
          <w:rFonts w:ascii="Times New Roman" w:hAnsi="Times New Roman" w:cs="Times New Roman"/>
          <w:sz w:val="24"/>
          <w:szCs w:val="24"/>
        </w:rPr>
        <w:t xml:space="preserve">an </w:t>
      </w:r>
      <w:r w:rsidRPr="007747EB">
        <w:rPr>
          <w:rFonts w:ascii="Times New Roman" w:hAnsi="Times New Roman" w:cs="Times New Roman"/>
          <w:sz w:val="24"/>
          <w:szCs w:val="24"/>
        </w:rPr>
        <w:t>establish</w:t>
      </w:r>
      <w:r w:rsidR="009C5E0B" w:rsidRPr="007747EB">
        <w:rPr>
          <w:rFonts w:ascii="Times New Roman" w:hAnsi="Times New Roman" w:cs="Times New Roman"/>
          <w:sz w:val="24"/>
          <w:szCs w:val="24"/>
        </w:rPr>
        <w:t>ment of</w:t>
      </w:r>
      <w:r w:rsidRPr="007747EB">
        <w:rPr>
          <w:rFonts w:ascii="Times New Roman" w:hAnsi="Times New Roman" w:cs="Times New Roman"/>
          <w:sz w:val="24"/>
          <w:szCs w:val="24"/>
        </w:rPr>
        <w:t xml:space="preserve"> new institutions.</w:t>
      </w:r>
      <w:proofErr w:type="gramEnd"/>
      <w:r w:rsidRPr="007747EB">
        <w:rPr>
          <w:rStyle w:val="FootnoteReference"/>
          <w:rFonts w:ascii="Times New Roman" w:hAnsi="Times New Roman" w:cs="Times New Roman"/>
          <w:sz w:val="24"/>
          <w:szCs w:val="24"/>
        </w:rPr>
        <w:footnoteReference w:id="11"/>
      </w:r>
      <w:r w:rsidRPr="007747EB">
        <w:rPr>
          <w:rFonts w:ascii="Times New Roman" w:hAnsi="Times New Roman" w:cs="Times New Roman"/>
          <w:sz w:val="24"/>
          <w:szCs w:val="24"/>
        </w:rPr>
        <w:t xml:space="preserve"> Douglas L. Bland offers a different approach and argues that the theory of shared responsibility</w:t>
      </w:r>
      <w:r w:rsidR="0041417D" w:rsidRPr="007747EB">
        <w:rPr>
          <w:rFonts w:ascii="Times New Roman" w:hAnsi="Times New Roman" w:cs="Times New Roman"/>
          <w:sz w:val="24"/>
          <w:szCs w:val="24"/>
        </w:rPr>
        <w:t xml:space="preserve"> could be</w:t>
      </w:r>
      <w:r w:rsidRPr="007747EB">
        <w:rPr>
          <w:rFonts w:ascii="Times New Roman" w:hAnsi="Times New Roman" w:cs="Times New Roman"/>
          <w:sz w:val="24"/>
          <w:szCs w:val="24"/>
        </w:rPr>
        <w:t xml:space="preserve"> successful in solving the dilemma. Bland suggests a shared understanding of responsibility between civilian authority and military elites.</w:t>
      </w:r>
      <w:r w:rsidRPr="007747EB">
        <w:rPr>
          <w:rStyle w:val="FootnoteReference"/>
          <w:rFonts w:ascii="Times New Roman" w:hAnsi="Times New Roman" w:cs="Times New Roman"/>
          <w:sz w:val="24"/>
          <w:szCs w:val="24"/>
        </w:rPr>
        <w:footnoteReference w:id="12"/>
      </w:r>
      <w:r w:rsidR="009E1FA9" w:rsidRPr="007747EB">
        <w:rPr>
          <w:rFonts w:ascii="Times New Roman" w:hAnsi="Times New Roman" w:cs="Times New Roman"/>
          <w:sz w:val="24"/>
          <w:szCs w:val="24"/>
        </w:rPr>
        <w:t xml:space="preserve"> </w:t>
      </w:r>
      <w:r w:rsidR="00A47673" w:rsidRPr="007747EB">
        <w:rPr>
          <w:rFonts w:ascii="Times New Roman" w:hAnsi="Times New Roman" w:cs="Times New Roman"/>
          <w:sz w:val="24"/>
          <w:szCs w:val="24"/>
        </w:rPr>
        <w:t>Beyond</w:t>
      </w:r>
      <w:r w:rsidR="009E1FA9" w:rsidRPr="007747EB">
        <w:rPr>
          <w:rFonts w:ascii="Times New Roman" w:hAnsi="Times New Roman" w:cs="Times New Roman"/>
          <w:sz w:val="24"/>
          <w:szCs w:val="24"/>
        </w:rPr>
        <w:t xml:space="preserve"> th</w:t>
      </w:r>
      <w:r w:rsidR="00C47482" w:rsidRPr="007747EB">
        <w:rPr>
          <w:rFonts w:ascii="Times New Roman" w:hAnsi="Times New Roman" w:cs="Times New Roman"/>
          <w:sz w:val="24"/>
          <w:szCs w:val="24"/>
        </w:rPr>
        <w:t>ese arguments,</w:t>
      </w:r>
      <w:r w:rsidR="009E1FA9" w:rsidRPr="007747EB">
        <w:rPr>
          <w:rFonts w:ascii="Times New Roman" w:hAnsi="Times New Roman" w:cs="Times New Roman"/>
          <w:sz w:val="24"/>
          <w:szCs w:val="24"/>
        </w:rPr>
        <w:t xml:space="preserve"> </w:t>
      </w:r>
      <w:r w:rsidR="005F37FB">
        <w:rPr>
          <w:rFonts w:ascii="Times New Roman" w:hAnsi="Times New Roman" w:cs="Times New Roman"/>
          <w:sz w:val="24"/>
          <w:szCs w:val="24"/>
        </w:rPr>
        <w:t xml:space="preserve">the </w:t>
      </w:r>
      <w:r w:rsidR="009E1FA9" w:rsidRPr="007747EB">
        <w:rPr>
          <w:rFonts w:ascii="Times New Roman" w:hAnsi="Times New Roman" w:cs="Times New Roman"/>
          <w:sz w:val="24"/>
          <w:szCs w:val="24"/>
        </w:rPr>
        <w:t xml:space="preserve">current literature on civil-military relations, military reform and </w:t>
      </w:r>
      <w:r w:rsidR="00315C77" w:rsidRPr="007747EB">
        <w:rPr>
          <w:rFonts w:ascii="Times New Roman" w:hAnsi="Times New Roman" w:cs="Times New Roman"/>
          <w:sz w:val="24"/>
          <w:szCs w:val="24"/>
        </w:rPr>
        <w:t xml:space="preserve">Turkish civil-military relations </w:t>
      </w:r>
      <w:r w:rsidR="009E1FA9" w:rsidRPr="007747EB">
        <w:rPr>
          <w:rFonts w:ascii="Times New Roman" w:hAnsi="Times New Roman" w:cs="Times New Roman"/>
          <w:sz w:val="24"/>
          <w:szCs w:val="24"/>
        </w:rPr>
        <w:t xml:space="preserve">studies </w:t>
      </w:r>
      <w:r w:rsidR="00C94E83" w:rsidRPr="007747EB">
        <w:rPr>
          <w:rFonts w:ascii="Times New Roman" w:hAnsi="Times New Roman" w:cs="Times New Roman"/>
          <w:sz w:val="24"/>
          <w:szCs w:val="24"/>
        </w:rPr>
        <w:t>focus only on political decision making</w:t>
      </w:r>
      <w:r w:rsidR="00315C77" w:rsidRPr="007747EB">
        <w:rPr>
          <w:rFonts w:ascii="Times New Roman" w:hAnsi="Times New Roman" w:cs="Times New Roman"/>
          <w:sz w:val="24"/>
          <w:szCs w:val="24"/>
        </w:rPr>
        <w:t xml:space="preserve">. </w:t>
      </w:r>
      <w:r w:rsidR="00055450" w:rsidRPr="007747EB">
        <w:rPr>
          <w:rFonts w:ascii="Times New Roman" w:hAnsi="Times New Roman" w:cs="Times New Roman"/>
          <w:sz w:val="24"/>
          <w:szCs w:val="24"/>
        </w:rPr>
        <w:t xml:space="preserve">This article </w:t>
      </w:r>
      <w:r w:rsidR="001249C9" w:rsidRPr="001249C9">
        <w:rPr>
          <w:rFonts w:ascii="Times New Roman" w:hAnsi="Times New Roman" w:cs="Times New Roman"/>
          <w:sz w:val="24"/>
          <w:szCs w:val="24"/>
        </w:rPr>
        <w:t>claims</w:t>
      </w:r>
      <w:r w:rsidR="001249C9" w:rsidRPr="001249C9" w:rsidDel="001249C9">
        <w:rPr>
          <w:rFonts w:ascii="Times New Roman" w:hAnsi="Times New Roman" w:cs="Times New Roman"/>
          <w:sz w:val="24"/>
          <w:szCs w:val="24"/>
        </w:rPr>
        <w:t xml:space="preserve"> </w:t>
      </w:r>
      <w:r w:rsidR="00055450" w:rsidRPr="007747EB">
        <w:rPr>
          <w:rFonts w:ascii="Times New Roman" w:hAnsi="Times New Roman" w:cs="Times New Roman"/>
          <w:sz w:val="24"/>
          <w:szCs w:val="24"/>
        </w:rPr>
        <w:t>that operational/o</w:t>
      </w:r>
      <w:r w:rsidR="00315C77" w:rsidRPr="007747EB">
        <w:rPr>
          <w:rFonts w:ascii="Times New Roman" w:hAnsi="Times New Roman" w:cs="Times New Roman"/>
          <w:sz w:val="24"/>
          <w:szCs w:val="24"/>
        </w:rPr>
        <w:t xml:space="preserve">rganizational level </w:t>
      </w:r>
      <w:r w:rsidR="00055450" w:rsidRPr="007747EB">
        <w:rPr>
          <w:rFonts w:ascii="Times New Roman" w:hAnsi="Times New Roman" w:cs="Times New Roman"/>
          <w:sz w:val="24"/>
          <w:szCs w:val="24"/>
        </w:rPr>
        <w:t>reform</w:t>
      </w:r>
      <w:r w:rsidR="00F613A6" w:rsidRPr="007747EB">
        <w:rPr>
          <w:rFonts w:ascii="Times New Roman" w:hAnsi="Times New Roman" w:cs="Times New Roman"/>
          <w:sz w:val="24"/>
          <w:szCs w:val="24"/>
        </w:rPr>
        <w:t>,</w:t>
      </w:r>
      <w:r w:rsidR="00055450" w:rsidRPr="007747EB">
        <w:rPr>
          <w:rFonts w:ascii="Times New Roman" w:hAnsi="Times New Roman" w:cs="Times New Roman"/>
          <w:sz w:val="24"/>
          <w:szCs w:val="24"/>
        </w:rPr>
        <w:t xml:space="preserve"> which strengthens the army and makes coups less likely</w:t>
      </w:r>
      <w:r w:rsidR="00F613A6" w:rsidRPr="007747EB">
        <w:rPr>
          <w:rFonts w:ascii="Times New Roman" w:hAnsi="Times New Roman" w:cs="Times New Roman"/>
          <w:sz w:val="24"/>
          <w:szCs w:val="24"/>
        </w:rPr>
        <w:t>,</w:t>
      </w:r>
      <w:r w:rsidR="00055450" w:rsidRPr="007747EB">
        <w:rPr>
          <w:rFonts w:ascii="Times New Roman" w:hAnsi="Times New Roman" w:cs="Times New Roman"/>
          <w:sz w:val="24"/>
          <w:szCs w:val="24"/>
        </w:rPr>
        <w:t xml:space="preserve"> is also needed</w:t>
      </w:r>
      <w:r w:rsidR="00D452A4" w:rsidRPr="007747EB">
        <w:rPr>
          <w:rFonts w:ascii="Times New Roman" w:hAnsi="Times New Roman" w:cs="Times New Roman"/>
          <w:sz w:val="24"/>
          <w:szCs w:val="24"/>
        </w:rPr>
        <w:t>. In this sense</w:t>
      </w:r>
      <w:r w:rsidR="005F37FB">
        <w:rPr>
          <w:rFonts w:ascii="Times New Roman" w:hAnsi="Times New Roman" w:cs="Times New Roman"/>
          <w:sz w:val="24"/>
          <w:szCs w:val="24"/>
        </w:rPr>
        <w:t>,</w:t>
      </w:r>
      <w:r w:rsidR="00D452A4" w:rsidRPr="007747EB">
        <w:rPr>
          <w:rFonts w:ascii="Times New Roman" w:hAnsi="Times New Roman" w:cs="Times New Roman"/>
          <w:sz w:val="24"/>
          <w:szCs w:val="24"/>
        </w:rPr>
        <w:t xml:space="preserve"> it proposes changes at </w:t>
      </w:r>
      <w:r w:rsidR="00F613A6" w:rsidRPr="007747EB">
        <w:rPr>
          <w:rFonts w:ascii="Times New Roman" w:hAnsi="Times New Roman" w:cs="Times New Roman"/>
          <w:sz w:val="24"/>
          <w:szCs w:val="24"/>
        </w:rPr>
        <w:t xml:space="preserve">the </w:t>
      </w:r>
      <w:r w:rsidR="00D452A4" w:rsidRPr="007747EB">
        <w:rPr>
          <w:rFonts w:ascii="Times New Roman" w:hAnsi="Times New Roman" w:cs="Times New Roman"/>
          <w:sz w:val="24"/>
          <w:szCs w:val="24"/>
        </w:rPr>
        <w:t xml:space="preserve">operational level for </w:t>
      </w:r>
      <w:r w:rsidR="00B44D54">
        <w:rPr>
          <w:rFonts w:ascii="Times New Roman" w:hAnsi="Times New Roman" w:cs="Times New Roman"/>
          <w:sz w:val="24"/>
          <w:szCs w:val="24"/>
        </w:rPr>
        <w:t xml:space="preserve">the </w:t>
      </w:r>
      <w:r w:rsidR="00D452A4" w:rsidRPr="007747EB">
        <w:rPr>
          <w:rFonts w:ascii="Times New Roman" w:hAnsi="Times New Roman" w:cs="Times New Roman"/>
          <w:sz w:val="24"/>
          <w:szCs w:val="24"/>
        </w:rPr>
        <w:t>TGS</w:t>
      </w:r>
      <w:r w:rsidR="00055450" w:rsidRPr="007747EB">
        <w:rPr>
          <w:rFonts w:ascii="Times New Roman" w:hAnsi="Times New Roman" w:cs="Times New Roman"/>
          <w:sz w:val="24"/>
          <w:szCs w:val="24"/>
        </w:rPr>
        <w:t>.</w:t>
      </w:r>
      <w:r w:rsidR="00315C77" w:rsidRPr="007747EB">
        <w:t xml:space="preserve"> </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5F37FB">
        <w:rPr>
          <w:rFonts w:ascii="Times New Roman" w:hAnsi="Times New Roman" w:cs="Times New Roman"/>
          <w:sz w:val="24"/>
          <w:szCs w:val="24"/>
        </w:rPr>
        <w:t>A c</w:t>
      </w:r>
      <w:r w:rsidR="00FC2CD3" w:rsidRPr="007747EB">
        <w:rPr>
          <w:rFonts w:ascii="Times New Roman" w:hAnsi="Times New Roman" w:cs="Times New Roman"/>
          <w:sz w:val="24"/>
          <w:szCs w:val="24"/>
        </w:rPr>
        <w:t>onventional security/defense policy plan is composed</w:t>
      </w:r>
      <w:r w:rsidRPr="007747EB">
        <w:rPr>
          <w:rFonts w:ascii="Times New Roman" w:hAnsi="Times New Roman" w:cs="Times New Roman"/>
          <w:sz w:val="24"/>
          <w:szCs w:val="24"/>
        </w:rPr>
        <w:t xml:space="preserve"> of three levels: strategic (or political), operational (or organizational) and tactical. </w:t>
      </w:r>
      <w:r w:rsidR="00004971" w:rsidRPr="007747EB">
        <w:rPr>
          <w:rFonts w:ascii="Times New Roman" w:hAnsi="Times New Roman" w:cs="Times New Roman"/>
          <w:sz w:val="24"/>
          <w:szCs w:val="24"/>
        </w:rPr>
        <w:t>The s</w:t>
      </w:r>
      <w:r w:rsidRPr="007747EB">
        <w:rPr>
          <w:rFonts w:ascii="Times New Roman" w:hAnsi="Times New Roman" w:cs="Times New Roman"/>
          <w:sz w:val="24"/>
          <w:szCs w:val="24"/>
        </w:rPr>
        <w:t xml:space="preserve">trategic level, </w:t>
      </w:r>
      <w:r w:rsidR="00004971" w:rsidRPr="007747EB">
        <w:rPr>
          <w:rFonts w:ascii="Times New Roman" w:hAnsi="Times New Roman" w:cs="Times New Roman"/>
          <w:sz w:val="24"/>
          <w:szCs w:val="24"/>
        </w:rPr>
        <w:t>as</w:t>
      </w:r>
      <w:r w:rsidR="006F77A2">
        <w:rPr>
          <w:rFonts w:ascii="Times New Roman" w:hAnsi="Times New Roman" w:cs="Times New Roman"/>
          <w:sz w:val="24"/>
          <w:szCs w:val="24"/>
        </w:rPr>
        <w:t xml:space="preserve"> </w:t>
      </w:r>
      <w:r w:rsidRPr="007747EB">
        <w:rPr>
          <w:rFonts w:ascii="Times New Roman" w:hAnsi="Times New Roman" w:cs="Times New Roman"/>
          <w:sz w:val="24"/>
          <w:szCs w:val="24"/>
        </w:rPr>
        <w:t xml:space="preserve">determined by politicians, focuses on </w:t>
      </w:r>
      <w:r w:rsidR="00004971"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political aims and goals of any military or defense operation. </w:t>
      </w:r>
      <w:r w:rsidR="00004971" w:rsidRPr="007747EB">
        <w:rPr>
          <w:rFonts w:ascii="Times New Roman" w:hAnsi="Times New Roman" w:cs="Times New Roman"/>
          <w:sz w:val="24"/>
          <w:szCs w:val="24"/>
        </w:rPr>
        <w:t>The o</w:t>
      </w:r>
      <w:r w:rsidRPr="007747EB">
        <w:rPr>
          <w:rFonts w:ascii="Times New Roman" w:hAnsi="Times New Roman" w:cs="Times New Roman"/>
          <w:sz w:val="24"/>
          <w:szCs w:val="24"/>
        </w:rPr>
        <w:t xml:space="preserve">perational level covers </w:t>
      </w:r>
      <w:r w:rsidR="00B44D54">
        <w:rPr>
          <w:rFonts w:ascii="Times New Roman" w:hAnsi="Times New Roman" w:cs="Times New Roman"/>
          <w:sz w:val="24"/>
          <w:szCs w:val="24"/>
        </w:rPr>
        <w:t xml:space="preserve">the </w:t>
      </w:r>
      <w:r w:rsidRPr="007747EB">
        <w:rPr>
          <w:rFonts w:ascii="Times New Roman" w:hAnsi="Times New Roman" w:cs="Times New Roman"/>
          <w:sz w:val="24"/>
          <w:szCs w:val="24"/>
        </w:rPr>
        <w:t xml:space="preserve">planning </w:t>
      </w:r>
      <w:r w:rsidR="00B44D54">
        <w:rPr>
          <w:rFonts w:ascii="Times New Roman" w:hAnsi="Times New Roman" w:cs="Times New Roman"/>
          <w:sz w:val="24"/>
          <w:szCs w:val="24"/>
        </w:rPr>
        <w:t xml:space="preserve">of </w:t>
      </w:r>
      <w:r w:rsidRPr="007747EB">
        <w:rPr>
          <w:rFonts w:ascii="Times New Roman" w:hAnsi="Times New Roman" w:cs="Times New Roman"/>
          <w:sz w:val="24"/>
          <w:szCs w:val="24"/>
        </w:rPr>
        <w:t xml:space="preserve">a specific </w:t>
      </w:r>
      <w:r w:rsidR="00004971" w:rsidRPr="007747EB">
        <w:rPr>
          <w:rFonts w:ascii="Times New Roman" w:hAnsi="Times New Roman" w:cs="Times New Roman"/>
          <w:sz w:val="24"/>
          <w:szCs w:val="24"/>
        </w:rPr>
        <w:t xml:space="preserve">type </w:t>
      </w:r>
      <w:r w:rsidRPr="007747EB">
        <w:rPr>
          <w:rFonts w:ascii="Times New Roman" w:hAnsi="Times New Roman" w:cs="Times New Roman"/>
          <w:sz w:val="24"/>
          <w:szCs w:val="24"/>
        </w:rPr>
        <w:t xml:space="preserve">of operation. </w:t>
      </w:r>
      <w:r w:rsidR="00004971" w:rsidRPr="007747EB">
        <w:rPr>
          <w:rFonts w:ascii="Times New Roman" w:hAnsi="Times New Roman" w:cs="Times New Roman"/>
          <w:sz w:val="24"/>
          <w:szCs w:val="24"/>
        </w:rPr>
        <w:t>The t</w:t>
      </w:r>
      <w:r w:rsidRPr="007747EB">
        <w:rPr>
          <w:rFonts w:ascii="Times New Roman" w:hAnsi="Times New Roman" w:cs="Times New Roman"/>
          <w:sz w:val="24"/>
          <w:szCs w:val="24"/>
        </w:rPr>
        <w:t xml:space="preserve">actical level is </w:t>
      </w:r>
      <w:r w:rsidR="00004971" w:rsidRPr="007747EB">
        <w:rPr>
          <w:rFonts w:ascii="Times New Roman" w:hAnsi="Times New Roman" w:cs="Times New Roman"/>
          <w:sz w:val="24"/>
          <w:szCs w:val="24"/>
        </w:rPr>
        <w:t xml:space="preserve">concerned </w:t>
      </w:r>
      <w:r w:rsidRPr="007747EB">
        <w:rPr>
          <w:rFonts w:ascii="Times New Roman" w:hAnsi="Times New Roman" w:cs="Times New Roman"/>
          <w:sz w:val="24"/>
          <w:szCs w:val="24"/>
        </w:rPr>
        <w:t xml:space="preserve">with </w:t>
      </w:r>
      <w:r w:rsidR="00004971"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issues and modes of operation </w:t>
      </w:r>
      <w:r w:rsidR="00004971" w:rsidRPr="007747EB">
        <w:rPr>
          <w:rFonts w:ascii="Times New Roman" w:hAnsi="Times New Roman" w:cs="Times New Roman"/>
          <w:sz w:val="24"/>
          <w:szCs w:val="24"/>
        </w:rPr>
        <w:t>while</w:t>
      </w:r>
      <w:r w:rsidRPr="007747EB">
        <w:rPr>
          <w:rFonts w:ascii="Times New Roman" w:hAnsi="Times New Roman" w:cs="Times New Roman"/>
          <w:sz w:val="24"/>
          <w:szCs w:val="24"/>
        </w:rPr>
        <w:t xml:space="preserve"> conducting units. The operational level “is the vital link between tactics and strategy.”</w:t>
      </w:r>
      <w:r w:rsidRPr="007747EB">
        <w:rPr>
          <w:rStyle w:val="FootnoteReference"/>
          <w:rFonts w:ascii="Times New Roman" w:hAnsi="Times New Roman" w:cs="Times New Roman"/>
          <w:sz w:val="24"/>
          <w:szCs w:val="24"/>
        </w:rPr>
        <w:footnoteReference w:id="13"/>
      </w:r>
      <w:r w:rsidRPr="007747EB">
        <w:rPr>
          <w:rFonts w:ascii="Times New Roman" w:hAnsi="Times New Roman" w:cs="Times New Roman"/>
          <w:sz w:val="24"/>
          <w:szCs w:val="24"/>
        </w:rPr>
        <w:t xml:space="preserve"> </w:t>
      </w:r>
      <w:r w:rsidR="00E76965"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Turkish-led Operation Euphrates Shield </w:t>
      </w:r>
      <w:r w:rsidR="00D669E4" w:rsidRPr="007747EB">
        <w:rPr>
          <w:rFonts w:ascii="Times New Roman" w:hAnsi="Times New Roman" w:cs="Times New Roman"/>
          <w:sz w:val="24"/>
          <w:szCs w:val="24"/>
        </w:rPr>
        <w:t xml:space="preserve">provides </w:t>
      </w:r>
      <w:r w:rsidRPr="007747EB">
        <w:rPr>
          <w:rFonts w:ascii="Times New Roman" w:hAnsi="Times New Roman" w:cs="Times New Roman"/>
          <w:sz w:val="24"/>
          <w:szCs w:val="24"/>
        </w:rPr>
        <w:t>a</w:t>
      </w:r>
      <w:r w:rsidR="00D669E4" w:rsidRPr="007747EB">
        <w:rPr>
          <w:rFonts w:ascii="Times New Roman" w:hAnsi="Times New Roman" w:cs="Times New Roman"/>
          <w:sz w:val="24"/>
          <w:szCs w:val="24"/>
        </w:rPr>
        <w:t xml:space="preserve"> </w:t>
      </w:r>
      <w:r w:rsidR="00E142BF">
        <w:rPr>
          <w:rFonts w:ascii="Times New Roman" w:hAnsi="Times New Roman" w:cs="Times New Roman"/>
          <w:sz w:val="24"/>
          <w:szCs w:val="24"/>
        </w:rPr>
        <w:t>perfect</w:t>
      </w:r>
      <w:r w:rsidRPr="007747EB">
        <w:rPr>
          <w:rFonts w:ascii="Times New Roman" w:hAnsi="Times New Roman" w:cs="Times New Roman"/>
          <w:sz w:val="24"/>
          <w:szCs w:val="24"/>
        </w:rPr>
        <w:t xml:space="preserve"> example of the interaction of </w:t>
      </w:r>
      <w:r w:rsidR="00004971" w:rsidRPr="007747EB">
        <w:rPr>
          <w:rFonts w:ascii="Times New Roman" w:hAnsi="Times New Roman" w:cs="Times New Roman"/>
          <w:sz w:val="24"/>
          <w:szCs w:val="24"/>
        </w:rPr>
        <w:t xml:space="preserve">the </w:t>
      </w:r>
      <w:r w:rsidRPr="007747EB">
        <w:rPr>
          <w:rFonts w:ascii="Times New Roman" w:hAnsi="Times New Roman" w:cs="Times New Roman"/>
          <w:sz w:val="24"/>
          <w:szCs w:val="24"/>
        </w:rPr>
        <w:t>three levels</w:t>
      </w:r>
      <w:r w:rsidR="00524707"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524707" w:rsidRPr="007747EB">
        <w:rPr>
          <w:rFonts w:ascii="Times New Roman" w:hAnsi="Times New Roman" w:cs="Times New Roman"/>
          <w:sz w:val="24"/>
          <w:szCs w:val="24"/>
        </w:rPr>
        <w:t xml:space="preserve">At </w:t>
      </w:r>
      <w:r w:rsidRPr="007747EB">
        <w:rPr>
          <w:rFonts w:ascii="Times New Roman" w:hAnsi="Times New Roman" w:cs="Times New Roman"/>
          <w:sz w:val="24"/>
          <w:szCs w:val="24"/>
        </w:rPr>
        <w:t>the strategic level the decision</w:t>
      </w:r>
      <w:r w:rsidR="00524707" w:rsidRPr="007747EB">
        <w:rPr>
          <w:rFonts w:ascii="Times New Roman" w:hAnsi="Times New Roman" w:cs="Times New Roman"/>
          <w:sz w:val="24"/>
          <w:szCs w:val="24"/>
        </w:rPr>
        <w:t xml:space="preserve"> is made</w:t>
      </w:r>
      <w:r w:rsidRPr="007747EB">
        <w:rPr>
          <w:rFonts w:ascii="Times New Roman" w:hAnsi="Times New Roman" w:cs="Times New Roman"/>
          <w:sz w:val="24"/>
          <w:szCs w:val="24"/>
        </w:rPr>
        <w:t xml:space="preserve"> to </w:t>
      </w:r>
      <w:r w:rsidR="00524707" w:rsidRPr="007747EB">
        <w:rPr>
          <w:rFonts w:ascii="Times New Roman" w:hAnsi="Times New Roman" w:cs="Times New Roman"/>
          <w:sz w:val="24"/>
          <w:szCs w:val="24"/>
        </w:rPr>
        <w:t xml:space="preserve">have </w:t>
      </w:r>
      <w:r w:rsidRPr="007747EB">
        <w:rPr>
          <w:rFonts w:ascii="Times New Roman" w:hAnsi="Times New Roman" w:cs="Times New Roman"/>
          <w:sz w:val="24"/>
          <w:szCs w:val="24"/>
        </w:rPr>
        <w:t>military intervention in Syria</w:t>
      </w:r>
      <w:r w:rsidR="00524707"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the government is the decision maker. The government, of course, consult</w:t>
      </w:r>
      <w:r w:rsidR="00524707" w:rsidRPr="007747EB">
        <w:rPr>
          <w:rFonts w:ascii="Times New Roman" w:hAnsi="Times New Roman" w:cs="Times New Roman"/>
          <w:sz w:val="24"/>
          <w:szCs w:val="24"/>
        </w:rPr>
        <w:t>s</w:t>
      </w:r>
      <w:r w:rsidRPr="007747EB">
        <w:rPr>
          <w:rFonts w:ascii="Times New Roman" w:hAnsi="Times New Roman" w:cs="Times New Roman"/>
          <w:sz w:val="24"/>
          <w:szCs w:val="24"/>
        </w:rPr>
        <w:t xml:space="preserve"> with top officials of the military and intelligence agencies</w:t>
      </w:r>
      <w:r w:rsidR="00524707" w:rsidRPr="007747EB">
        <w:rPr>
          <w:rFonts w:ascii="Times New Roman" w:hAnsi="Times New Roman" w:cs="Times New Roman"/>
          <w:sz w:val="24"/>
          <w:szCs w:val="24"/>
        </w:rPr>
        <w:t>,</w:t>
      </w:r>
      <w:r w:rsidRPr="007747EB">
        <w:rPr>
          <w:rFonts w:ascii="Times New Roman" w:hAnsi="Times New Roman" w:cs="Times New Roman"/>
          <w:sz w:val="24"/>
          <w:szCs w:val="24"/>
        </w:rPr>
        <w:t xml:space="preserve"> but </w:t>
      </w:r>
      <w:r w:rsidR="00524707" w:rsidRPr="007747EB">
        <w:rPr>
          <w:rFonts w:ascii="Times New Roman" w:hAnsi="Times New Roman" w:cs="Times New Roman"/>
          <w:sz w:val="24"/>
          <w:szCs w:val="24"/>
        </w:rPr>
        <w:t>ultimately makes the</w:t>
      </w:r>
      <w:r w:rsidRPr="007747EB">
        <w:rPr>
          <w:rFonts w:ascii="Times New Roman" w:hAnsi="Times New Roman" w:cs="Times New Roman"/>
          <w:sz w:val="24"/>
          <w:szCs w:val="24"/>
        </w:rPr>
        <w:t xml:space="preserve"> final decision</w:t>
      </w:r>
      <w:r w:rsidR="00524707" w:rsidRPr="007747EB">
        <w:rPr>
          <w:rFonts w:ascii="Times New Roman" w:hAnsi="Times New Roman" w:cs="Times New Roman"/>
          <w:sz w:val="24"/>
          <w:szCs w:val="24"/>
        </w:rPr>
        <w:t xml:space="preserve"> alone</w:t>
      </w:r>
      <w:r w:rsidRPr="007747EB">
        <w:rPr>
          <w:rFonts w:ascii="Times New Roman" w:hAnsi="Times New Roman" w:cs="Times New Roman"/>
          <w:sz w:val="24"/>
          <w:szCs w:val="24"/>
        </w:rPr>
        <w:t xml:space="preserve">. At </w:t>
      </w:r>
      <w:r w:rsidR="0052470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operational level th</w:t>
      </w:r>
      <w:r w:rsidR="00524707" w:rsidRPr="007747EB">
        <w:rPr>
          <w:rFonts w:ascii="Times New Roman" w:hAnsi="Times New Roman" w:cs="Times New Roman"/>
          <w:sz w:val="24"/>
          <w:szCs w:val="24"/>
        </w:rPr>
        <w:t>e</w:t>
      </w:r>
      <w:r w:rsidRPr="007747EB">
        <w:rPr>
          <w:rFonts w:ascii="Times New Roman" w:hAnsi="Times New Roman" w:cs="Times New Roman"/>
          <w:sz w:val="24"/>
          <w:szCs w:val="24"/>
        </w:rPr>
        <w:t>s</w:t>
      </w:r>
      <w:r w:rsidR="00524707" w:rsidRPr="007747EB">
        <w:rPr>
          <w:rFonts w:ascii="Times New Roman" w:hAnsi="Times New Roman" w:cs="Times New Roman"/>
          <w:sz w:val="24"/>
          <w:szCs w:val="24"/>
        </w:rPr>
        <w:t>e</w:t>
      </w:r>
      <w:r w:rsidRPr="007747EB">
        <w:rPr>
          <w:rFonts w:ascii="Times New Roman" w:hAnsi="Times New Roman" w:cs="Times New Roman"/>
          <w:sz w:val="24"/>
          <w:szCs w:val="24"/>
        </w:rPr>
        <w:t xml:space="preserve"> political aims (preventing terrorist attacks from northern Syria and clearing the </w:t>
      </w:r>
      <w:proofErr w:type="spellStart"/>
      <w:r w:rsidRPr="007747EB">
        <w:rPr>
          <w:rFonts w:ascii="Times New Roman" w:hAnsi="Times New Roman" w:cs="Times New Roman"/>
          <w:sz w:val="24"/>
          <w:szCs w:val="24"/>
        </w:rPr>
        <w:t>Cerablus</w:t>
      </w:r>
      <w:proofErr w:type="spellEnd"/>
      <w:r w:rsidRPr="007747EB">
        <w:rPr>
          <w:rFonts w:ascii="Times New Roman" w:hAnsi="Times New Roman" w:cs="Times New Roman"/>
          <w:sz w:val="24"/>
          <w:szCs w:val="24"/>
        </w:rPr>
        <w:t xml:space="preserve"> and al-</w:t>
      </w:r>
      <w:proofErr w:type="spellStart"/>
      <w:r w:rsidRPr="007747EB">
        <w:rPr>
          <w:rFonts w:ascii="Times New Roman" w:hAnsi="Times New Roman" w:cs="Times New Roman"/>
          <w:sz w:val="24"/>
          <w:szCs w:val="24"/>
        </w:rPr>
        <w:t>Bab</w:t>
      </w:r>
      <w:proofErr w:type="spellEnd"/>
      <w:r w:rsidRPr="007747EB">
        <w:rPr>
          <w:rFonts w:ascii="Times New Roman" w:hAnsi="Times New Roman" w:cs="Times New Roman"/>
          <w:sz w:val="24"/>
          <w:szCs w:val="24"/>
        </w:rPr>
        <w:t xml:space="preserve"> from the terrorist organization DAESH</w:t>
      </w:r>
      <w:r w:rsidRPr="007747EB">
        <w:t xml:space="preserve"> </w:t>
      </w:r>
      <w:r w:rsidRPr="007747EB">
        <w:rPr>
          <w:rFonts w:ascii="Times New Roman" w:hAnsi="Times New Roman" w:cs="Times New Roman"/>
          <w:sz w:val="24"/>
          <w:szCs w:val="24"/>
        </w:rPr>
        <w:t>(</w:t>
      </w:r>
      <w:r w:rsidRPr="007747EB">
        <w:rPr>
          <w:rFonts w:ascii="Times New Roman" w:hAnsi="Times New Roman" w:cs="Times New Roman"/>
          <w:i/>
          <w:sz w:val="24"/>
          <w:szCs w:val="24"/>
        </w:rPr>
        <w:t>ad-</w:t>
      </w:r>
      <w:proofErr w:type="spellStart"/>
      <w:r w:rsidRPr="007747EB">
        <w:rPr>
          <w:rFonts w:ascii="Times New Roman" w:hAnsi="Times New Roman" w:cs="Times New Roman"/>
          <w:i/>
          <w:sz w:val="24"/>
          <w:szCs w:val="24"/>
        </w:rPr>
        <w:t>Dawlah</w:t>
      </w:r>
      <w:proofErr w:type="spellEnd"/>
      <w:r w:rsidRPr="007747EB">
        <w:rPr>
          <w:rFonts w:ascii="Times New Roman" w:hAnsi="Times New Roman" w:cs="Times New Roman"/>
          <w:i/>
          <w:sz w:val="24"/>
          <w:szCs w:val="24"/>
        </w:rPr>
        <w:t xml:space="preserve"> al-</w:t>
      </w:r>
      <w:proofErr w:type="spellStart"/>
      <w:r w:rsidRPr="007747EB">
        <w:rPr>
          <w:rFonts w:ascii="Times New Roman" w:hAnsi="Times New Roman" w:cs="Times New Roman"/>
          <w:i/>
          <w:sz w:val="24"/>
          <w:szCs w:val="24"/>
        </w:rPr>
        <w:t>Islamiyah</w:t>
      </w:r>
      <w:proofErr w:type="spellEnd"/>
      <w:r w:rsidRPr="007747EB">
        <w:rPr>
          <w:rFonts w:ascii="Times New Roman" w:hAnsi="Times New Roman" w:cs="Times New Roman"/>
          <w:i/>
          <w:sz w:val="24"/>
          <w:szCs w:val="24"/>
        </w:rPr>
        <w:t xml:space="preserve"> </w:t>
      </w:r>
      <w:proofErr w:type="spellStart"/>
      <w:r w:rsidRPr="007747EB">
        <w:rPr>
          <w:rFonts w:ascii="Times New Roman" w:hAnsi="Times New Roman" w:cs="Times New Roman"/>
          <w:i/>
          <w:sz w:val="24"/>
          <w:szCs w:val="24"/>
        </w:rPr>
        <w:t>fil-‘Iraq</w:t>
      </w:r>
      <w:proofErr w:type="spellEnd"/>
      <w:r w:rsidRPr="007747EB">
        <w:rPr>
          <w:rFonts w:ascii="Times New Roman" w:hAnsi="Times New Roman" w:cs="Times New Roman"/>
          <w:i/>
          <w:sz w:val="24"/>
          <w:szCs w:val="24"/>
        </w:rPr>
        <w:t xml:space="preserve"> </w:t>
      </w:r>
      <w:proofErr w:type="spellStart"/>
      <w:r w:rsidRPr="007747EB">
        <w:rPr>
          <w:rFonts w:ascii="Times New Roman" w:hAnsi="Times New Roman" w:cs="Times New Roman"/>
          <w:i/>
          <w:sz w:val="24"/>
          <w:szCs w:val="24"/>
        </w:rPr>
        <w:t>wa</w:t>
      </w:r>
      <w:proofErr w:type="spellEnd"/>
      <w:r w:rsidRPr="007747EB">
        <w:rPr>
          <w:rFonts w:ascii="Times New Roman" w:hAnsi="Times New Roman" w:cs="Times New Roman"/>
          <w:i/>
          <w:sz w:val="24"/>
          <w:szCs w:val="24"/>
        </w:rPr>
        <w:t xml:space="preserve"> ash-Sham</w:t>
      </w:r>
      <w:r w:rsidRPr="007747EB">
        <w:rPr>
          <w:rFonts w:ascii="Times New Roman" w:hAnsi="Times New Roman" w:cs="Times New Roman"/>
          <w:sz w:val="24"/>
          <w:szCs w:val="24"/>
        </w:rPr>
        <w:t xml:space="preserve">) turn into an operation, (Operation Euphrates Shield), and </w:t>
      </w:r>
      <w:r w:rsidR="00524707" w:rsidRPr="007747EB">
        <w:rPr>
          <w:rFonts w:ascii="Times New Roman" w:hAnsi="Times New Roman" w:cs="Times New Roman"/>
          <w:sz w:val="24"/>
          <w:szCs w:val="24"/>
        </w:rPr>
        <w:t xml:space="preserve">the concept of </w:t>
      </w:r>
      <w:r w:rsidRPr="007747EB">
        <w:rPr>
          <w:rFonts w:ascii="Times New Roman" w:hAnsi="Times New Roman" w:cs="Times New Roman"/>
          <w:sz w:val="24"/>
          <w:szCs w:val="24"/>
        </w:rPr>
        <w:t xml:space="preserve">military planning-operation and personnel structure is formed by military planners in order to achieve </w:t>
      </w:r>
      <w:r w:rsidR="005F37FB">
        <w:rPr>
          <w:rFonts w:ascii="Times New Roman" w:hAnsi="Times New Roman" w:cs="Times New Roman"/>
          <w:sz w:val="24"/>
          <w:szCs w:val="24"/>
        </w:rPr>
        <w:t xml:space="preserve">the </w:t>
      </w:r>
      <w:r w:rsidR="009C4F3D" w:rsidRPr="009C4F3D">
        <w:rPr>
          <w:rFonts w:ascii="Times New Roman" w:hAnsi="Times New Roman" w:cs="Times New Roman"/>
          <w:sz w:val="24"/>
          <w:szCs w:val="24"/>
        </w:rPr>
        <w:t xml:space="preserve">adopted </w:t>
      </w:r>
      <w:r w:rsidRPr="007747EB">
        <w:rPr>
          <w:rFonts w:ascii="Times New Roman" w:hAnsi="Times New Roman" w:cs="Times New Roman"/>
          <w:sz w:val="24"/>
          <w:szCs w:val="24"/>
        </w:rPr>
        <w:t xml:space="preserve">strategic/political goals. At </w:t>
      </w:r>
      <w:r w:rsidR="00140F04"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tactical level all subordinate (conducting) units like </w:t>
      </w:r>
      <w:r w:rsidR="005F37F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Turkish Joint Special Task Force </w:t>
      </w:r>
      <w:r w:rsidR="009C4F3D">
        <w:rPr>
          <w:rFonts w:ascii="Times New Roman" w:hAnsi="Times New Roman" w:cs="Times New Roman"/>
          <w:sz w:val="24"/>
          <w:szCs w:val="24"/>
        </w:rPr>
        <w:t>(</w:t>
      </w:r>
      <w:r w:rsidR="009C4F3D" w:rsidRPr="009C4F3D">
        <w:rPr>
          <w:rFonts w:ascii="Times New Roman" w:hAnsi="Times New Roman" w:cs="Times New Roman"/>
          <w:sz w:val="24"/>
          <w:szCs w:val="24"/>
        </w:rPr>
        <w:t>TJSTF</w:t>
      </w:r>
      <w:r w:rsidR="009C4F3D">
        <w:rPr>
          <w:rFonts w:ascii="Times New Roman" w:hAnsi="Times New Roman" w:cs="Times New Roman"/>
          <w:sz w:val="24"/>
          <w:szCs w:val="24"/>
        </w:rPr>
        <w:t>)</w:t>
      </w:r>
      <w:r w:rsidR="009C4F3D" w:rsidRPr="009C4F3D">
        <w:rPr>
          <w:rFonts w:ascii="Times New Roman" w:hAnsi="Times New Roman" w:cs="Times New Roman"/>
          <w:sz w:val="24"/>
          <w:szCs w:val="24"/>
        </w:rPr>
        <w:t xml:space="preserve"> </w:t>
      </w:r>
      <w:r w:rsidRPr="007747EB">
        <w:rPr>
          <w:rFonts w:ascii="Times New Roman" w:hAnsi="Times New Roman" w:cs="Times New Roman"/>
          <w:sz w:val="24"/>
          <w:szCs w:val="24"/>
        </w:rPr>
        <w:t xml:space="preserve">and </w:t>
      </w:r>
      <w:r w:rsidR="005F37F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Free Syrian Army </w:t>
      </w:r>
      <w:r w:rsidR="009C4F3D">
        <w:rPr>
          <w:rFonts w:ascii="Times New Roman" w:hAnsi="Times New Roman" w:cs="Times New Roman"/>
          <w:sz w:val="24"/>
          <w:szCs w:val="24"/>
        </w:rPr>
        <w:t xml:space="preserve">(FSA) </w:t>
      </w:r>
      <w:r w:rsidRPr="007747EB">
        <w:rPr>
          <w:rFonts w:ascii="Times New Roman" w:hAnsi="Times New Roman" w:cs="Times New Roman"/>
          <w:sz w:val="24"/>
          <w:szCs w:val="24"/>
        </w:rPr>
        <w:t>try to accomplish their mission in the field under operational command.</w:t>
      </w:r>
    </w:p>
    <w:p w:rsidR="00B059C0" w:rsidRPr="007747EB" w:rsidRDefault="003D71B6"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b/>
          <w:sz w:val="24"/>
          <w:szCs w:val="24"/>
        </w:rPr>
        <w:t xml:space="preserve">3. </w:t>
      </w:r>
      <w:r w:rsidR="00B059C0" w:rsidRPr="007747EB">
        <w:rPr>
          <w:rFonts w:ascii="Times New Roman" w:hAnsi="Times New Roman" w:cs="Times New Roman"/>
          <w:b/>
          <w:sz w:val="24"/>
          <w:szCs w:val="24"/>
        </w:rPr>
        <w:t xml:space="preserve">Change at </w:t>
      </w:r>
      <w:r w:rsidR="00020A28" w:rsidRPr="007747EB">
        <w:rPr>
          <w:rFonts w:ascii="Times New Roman" w:hAnsi="Times New Roman" w:cs="Times New Roman"/>
          <w:b/>
          <w:sz w:val="24"/>
          <w:szCs w:val="24"/>
        </w:rPr>
        <w:t xml:space="preserve">the </w:t>
      </w:r>
      <w:r w:rsidR="001E5447">
        <w:rPr>
          <w:rFonts w:ascii="Times New Roman" w:hAnsi="Times New Roman" w:cs="Times New Roman"/>
          <w:b/>
          <w:sz w:val="24"/>
          <w:szCs w:val="24"/>
        </w:rPr>
        <w:t>s</w:t>
      </w:r>
      <w:r w:rsidR="00B059C0" w:rsidRPr="007747EB">
        <w:rPr>
          <w:rFonts w:ascii="Times New Roman" w:hAnsi="Times New Roman" w:cs="Times New Roman"/>
          <w:b/>
          <w:sz w:val="24"/>
          <w:szCs w:val="24"/>
        </w:rPr>
        <w:t xml:space="preserve">trategic </w:t>
      </w:r>
      <w:r w:rsidR="001E5447">
        <w:rPr>
          <w:rFonts w:ascii="Times New Roman" w:hAnsi="Times New Roman" w:cs="Times New Roman"/>
          <w:b/>
          <w:sz w:val="24"/>
          <w:szCs w:val="24"/>
        </w:rPr>
        <w:t>l</w:t>
      </w:r>
      <w:r w:rsidR="00B059C0" w:rsidRPr="007747EB">
        <w:rPr>
          <w:rFonts w:ascii="Times New Roman" w:hAnsi="Times New Roman" w:cs="Times New Roman"/>
          <w:b/>
          <w:sz w:val="24"/>
          <w:szCs w:val="24"/>
        </w:rPr>
        <w:t xml:space="preserve">evel: Reshaping the NSC and </w:t>
      </w:r>
      <w:r w:rsidR="006A26D2" w:rsidRPr="006A26D2">
        <w:rPr>
          <w:rFonts w:ascii="Times New Roman" w:hAnsi="Times New Roman" w:cs="Times New Roman"/>
          <w:b/>
          <w:sz w:val="24"/>
          <w:szCs w:val="24"/>
        </w:rPr>
        <w:t>understanding national security</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At </w:t>
      </w:r>
      <w:r w:rsidR="00020A2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first stage, </w:t>
      </w:r>
      <w:r w:rsidR="00020A2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strategic level, </w:t>
      </w:r>
      <w:r w:rsidR="00421C72">
        <w:rPr>
          <w:rFonts w:ascii="Times New Roman" w:hAnsi="Times New Roman" w:cs="Times New Roman"/>
          <w:sz w:val="24"/>
          <w:szCs w:val="24"/>
        </w:rPr>
        <w:t xml:space="preserve">the </w:t>
      </w:r>
      <w:r w:rsidRPr="007747EB">
        <w:rPr>
          <w:rFonts w:ascii="Times New Roman" w:hAnsi="Times New Roman" w:cs="Times New Roman"/>
          <w:sz w:val="24"/>
          <w:szCs w:val="24"/>
        </w:rPr>
        <w:t xml:space="preserve">harmonization and </w:t>
      </w:r>
      <w:r w:rsidR="00DD4C4C">
        <w:rPr>
          <w:rFonts w:ascii="Times New Roman" w:hAnsi="Times New Roman" w:cs="Times New Roman"/>
          <w:sz w:val="24"/>
          <w:szCs w:val="24"/>
        </w:rPr>
        <w:t xml:space="preserve">the </w:t>
      </w:r>
      <w:r w:rsidRPr="007747EB">
        <w:rPr>
          <w:rFonts w:ascii="Times New Roman" w:hAnsi="Times New Roman" w:cs="Times New Roman"/>
          <w:sz w:val="24"/>
          <w:szCs w:val="24"/>
        </w:rPr>
        <w:t xml:space="preserve">democratic relations of </w:t>
      </w:r>
      <w:r w:rsidR="00DD4C4C">
        <w:rPr>
          <w:rFonts w:ascii="Times New Roman" w:hAnsi="Times New Roman" w:cs="Times New Roman"/>
          <w:sz w:val="24"/>
          <w:szCs w:val="24"/>
        </w:rPr>
        <w:t xml:space="preserve">the </w:t>
      </w:r>
      <w:r w:rsidRPr="007747EB">
        <w:rPr>
          <w:rFonts w:ascii="Times New Roman" w:hAnsi="Times New Roman" w:cs="Times New Roman"/>
          <w:sz w:val="24"/>
          <w:szCs w:val="24"/>
        </w:rPr>
        <w:t>civil-military relations</w:t>
      </w:r>
      <w:r w:rsidR="00421C72">
        <w:rPr>
          <w:rFonts w:ascii="Times New Roman" w:hAnsi="Times New Roman" w:cs="Times New Roman"/>
          <w:sz w:val="24"/>
          <w:szCs w:val="24"/>
        </w:rPr>
        <w:t>hip</w:t>
      </w:r>
      <w:r w:rsidR="00DD4C4C">
        <w:rPr>
          <w:rFonts w:ascii="Times New Roman" w:hAnsi="Times New Roman" w:cs="Times New Roman"/>
          <w:sz w:val="24"/>
          <w:szCs w:val="24"/>
        </w:rPr>
        <w:t xml:space="preserve"> is evaluated</w:t>
      </w:r>
      <w:r w:rsidR="00421C72">
        <w:rPr>
          <w:rFonts w:ascii="Times New Roman" w:hAnsi="Times New Roman" w:cs="Times New Roman"/>
          <w:sz w:val="24"/>
          <w:szCs w:val="24"/>
        </w:rPr>
        <w:t>.</w:t>
      </w:r>
      <w:r w:rsidRPr="007747EB">
        <w:rPr>
          <w:rFonts w:ascii="Times New Roman" w:hAnsi="Times New Roman" w:cs="Times New Roman"/>
          <w:sz w:val="24"/>
          <w:szCs w:val="24"/>
        </w:rPr>
        <w:t xml:space="preserve"> The military, </w:t>
      </w:r>
      <w:r w:rsidR="008B22B0">
        <w:rPr>
          <w:rFonts w:ascii="Times New Roman" w:hAnsi="Times New Roman" w:cs="Times New Roman"/>
          <w:sz w:val="24"/>
          <w:szCs w:val="24"/>
        </w:rPr>
        <w:t>an</w:t>
      </w:r>
      <w:r w:rsidR="00CD2F98"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essential organization </w:t>
      </w:r>
      <w:r w:rsidR="008B22B0">
        <w:rPr>
          <w:rFonts w:ascii="Times New Roman" w:hAnsi="Times New Roman" w:cs="Times New Roman"/>
          <w:sz w:val="24"/>
          <w:szCs w:val="24"/>
        </w:rPr>
        <w:t>in</w:t>
      </w:r>
      <w:r w:rsidR="008B22B0" w:rsidRPr="007747EB">
        <w:rPr>
          <w:rFonts w:ascii="Times New Roman" w:hAnsi="Times New Roman" w:cs="Times New Roman"/>
          <w:sz w:val="24"/>
          <w:szCs w:val="24"/>
        </w:rPr>
        <w:t xml:space="preserve"> </w:t>
      </w:r>
      <w:r w:rsidR="00CD2F98" w:rsidRPr="007747EB">
        <w:rPr>
          <w:rFonts w:ascii="Times New Roman" w:hAnsi="Times New Roman" w:cs="Times New Roman"/>
          <w:sz w:val="24"/>
          <w:szCs w:val="24"/>
        </w:rPr>
        <w:t>a</w:t>
      </w:r>
      <w:r w:rsidR="007B38A9">
        <w:rPr>
          <w:rFonts w:ascii="Times New Roman" w:hAnsi="Times New Roman" w:cs="Times New Roman"/>
          <w:sz w:val="24"/>
          <w:szCs w:val="24"/>
        </w:rPr>
        <w:t>ny</w:t>
      </w:r>
      <w:r w:rsidR="00CD2F98" w:rsidRPr="007747EB">
        <w:rPr>
          <w:rFonts w:ascii="Times New Roman" w:hAnsi="Times New Roman" w:cs="Times New Roman"/>
          <w:sz w:val="24"/>
          <w:szCs w:val="24"/>
        </w:rPr>
        <w:t xml:space="preserve"> country</w:t>
      </w:r>
      <w:r w:rsidRPr="007747EB">
        <w:rPr>
          <w:rFonts w:ascii="Times New Roman" w:hAnsi="Times New Roman" w:cs="Times New Roman"/>
          <w:sz w:val="24"/>
          <w:szCs w:val="24"/>
        </w:rPr>
        <w:t xml:space="preserve">, is normally supposed to fulfill its functions under the control of </w:t>
      </w:r>
      <w:r w:rsidR="00FA58F4" w:rsidRPr="007747EB">
        <w:rPr>
          <w:rFonts w:ascii="Times New Roman" w:hAnsi="Times New Roman" w:cs="Times New Roman"/>
          <w:sz w:val="24"/>
          <w:szCs w:val="24"/>
        </w:rPr>
        <w:t xml:space="preserve">a </w:t>
      </w:r>
      <w:r w:rsidRPr="007747EB">
        <w:rPr>
          <w:rFonts w:ascii="Times New Roman" w:hAnsi="Times New Roman" w:cs="Times New Roman"/>
          <w:sz w:val="24"/>
          <w:szCs w:val="24"/>
        </w:rPr>
        <w:t>democratically</w:t>
      </w:r>
      <w:r w:rsidR="00421C72">
        <w:rPr>
          <w:rFonts w:ascii="Times New Roman" w:hAnsi="Times New Roman" w:cs="Times New Roman"/>
          <w:sz w:val="24"/>
          <w:szCs w:val="24"/>
        </w:rPr>
        <w:t>-</w:t>
      </w:r>
      <w:r w:rsidRPr="007747EB">
        <w:rPr>
          <w:rFonts w:ascii="Times New Roman" w:hAnsi="Times New Roman" w:cs="Times New Roman"/>
          <w:sz w:val="24"/>
          <w:szCs w:val="24"/>
        </w:rPr>
        <w:t>elected government. In Turkey</w:t>
      </w:r>
      <w:r w:rsidR="00FA58F4" w:rsidRPr="007747EB">
        <w:rPr>
          <w:rFonts w:ascii="Times New Roman" w:hAnsi="Times New Roman" w:cs="Times New Roman"/>
          <w:sz w:val="24"/>
          <w:szCs w:val="24"/>
        </w:rPr>
        <w:t>’s</w:t>
      </w:r>
      <w:r w:rsidRPr="007747EB">
        <w:rPr>
          <w:rFonts w:ascii="Times New Roman" w:hAnsi="Times New Roman" w:cs="Times New Roman"/>
          <w:sz w:val="24"/>
          <w:szCs w:val="24"/>
        </w:rPr>
        <w:t xml:space="preserve"> case, however</w:t>
      </w:r>
      <w:r w:rsidR="00FA58F4" w:rsidRPr="007747EB">
        <w:rPr>
          <w:rFonts w:ascii="Times New Roman" w:hAnsi="Times New Roman" w:cs="Times New Roman"/>
          <w:sz w:val="24"/>
          <w:szCs w:val="24"/>
        </w:rPr>
        <w:t>,</w:t>
      </w:r>
      <w:r w:rsidRPr="007747EB">
        <w:rPr>
          <w:rFonts w:ascii="Times New Roman" w:hAnsi="Times New Roman" w:cs="Times New Roman"/>
          <w:sz w:val="24"/>
          <w:szCs w:val="24"/>
        </w:rPr>
        <w:t xml:space="preserve"> civil-military relations </w:t>
      </w:r>
      <w:r w:rsidR="00FA58F4" w:rsidRPr="007747EB">
        <w:rPr>
          <w:rFonts w:ascii="Times New Roman" w:hAnsi="Times New Roman" w:cs="Times New Roman"/>
          <w:sz w:val="24"/>
          <w:szCs w:val="24"/>
        </w:rPr>
        <w:t xml:space="preserve">have </w:t>
      </w:r>
      <w:r w:rsidRPr="007747EB">
        <w:rPr>
          <w:rFonts w:ascii="Times New Roman" w:hAnsi="Times New Roman" w:cs="Times New Roman"/>
          <w:sz w:val="24"/>
          <w:szCs w:val="24"/>
        </w:rPr>
        <w:t xml:space="preserve">varied </w:t>
      </w:r>
      <w:r w:rsidR="00B9498D">
        <w:rPr>
          <w:rFonts w:ascii="Times New Roman" w:hAnsi="Times New Roman" w:cs="Times New Roman"/>
          <w:sz w:val="24"/>
          <w:szCs w:val="24"/>
        </w:rPr>
        <w:t>over time</w:t>
      </w:r>
      <w:r w:rsidRPr="007747EB">
        <w:rPr>
          <w:rFonts w:ascii="Times New Roman" w:hAnsi="Times New Roman" w:cs="Times New Roman"/>
          <w:sz w:val="24"/>
          <w:szCs w:val="24"/>
        </w:rPr>
        <w:t xml:space="preserve">, </w:t>
      </w:r>
      <w:r w:rsidR="00FA58F4" w:rsidRPr="007747EB">
        <w:rPr>
          <w:rFonts w:ascii="Times New Roman" w:hAnsi="Times New Roman" w:cs="Times New Roman"/>
          <w:sz w:val="24"/>
          <w:szCs w:val="24"/>
        </w:rPr>
        <w:t xml:space="preserve">and </w:t>
      </w:r>
      <w:r w:rsidRPr="007747EB">
        <w:rPr>
          <w:rFonts w:ascii="Times New Roman" w:hAnsi="Times New Roman" w:cs="Times New Roman"/>
          <w:sz w:val="24"/>
          <w:szCs w:val="24"/>
        </w:rPr>
        <w:t xml:space="preserve">the military and </w:t>
      </w:r>
      <w:r w:rsidR="00B9498D">
        <w:rPr>
          <w:rFonts w:ascii="Times New Roman" w:hAnsi="Times New Roman" w:cs="Times New Roman"/>
          <w:sz w:val="24"/>
          <w:szCs w:val="24"/>
        </w:rPr>
        <w:t xml:space="preserve">its </w:t>
      </w:r>
      <w:r w:rsidRPr="007747EB">
        <w:rPr>
          <w:rFonts w:ascii="Times New Roman" w:hAnsi="Times New Roman" w:cs="Times New Roman"/>
          <w:sz w:val="24"/>
          <w:szCs w:val="24"/>
        </w:rPr>
        <w:t>high</w:t>
      </w:r>
      <w:r w:rsidR="00FA58F4" w:rsidRPr="007747EB">
        <w:rPr>
          <w:rFonts w:ascii="Times New Roman" w:hAnsi="Times New Roman" w:cs="Times New Roman"/>
          <w:sz w:val="24"/>
          <w:szCs w:val="24"/>
        </w:rPr>
        <w:t>ly</w:t>
      </w:r>
      <w:r w:rsidRPr="007747EB">
        <w:rPr>
          <w:rFonts w:ascii="Times New Roman" w:hAnsi="Times New Roman" w:cs="Times New Roman"/>
          <w:sz w:val="24"/>
          <w:szCs w:val="24"/>
        </w:rPr>
        <w:t xml:space="preserve"> rank</w:t>
      </w:r>
      <w:r w:rsidR="00FA58F4" w:rsidRPr="007747EB">
        <w:rPr>
          <w:rFonts w:ascii="Times New Roman" w:hAnsi="Times New Roman" w:cs="Times New Roman"/>
          <w:sz w:val="24"/>
          <w:szCs w:val="24"/>
        </w:rPr>
        <w:t>ed</w:t>
      </w:r>
      <w:r w:rsidRPr="007747EB">
        <w:rPr>
          <w:rFonts w:ascii="Times New Roman" w:hAnsi="Times New Roman" w:cs="Times New Roman"/>
          <w:sz w:val="24"/>
          <w:szCs w:val="24"/>
        </w:rPr>
        <w:t xml:space="preserve"> officers </w:t>
      </w:r>
      <w:r w:rsidR="00B9498D">
        <w:rPr>
          <w:rFonts w:ascii="Times New Roman" w:hAnsi="Times New Roman" w:cs="Times New Roman"/>
          <w:sz w:val="24"/>
          <w:szCs w:val="24"/>
        </w:rPr>
        <w:t>have been superior to</w:t>
      </w:r>
      <w:r w:rsidR="00B9498D"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governments </w:t>
      </w:r>
      <w:r w:rsidR="00B9498D">
        <w:rPr>
          <w:rFonts w:ascii="Times New Roman" w:hAnsi="Times New Roman" w:cs="Times New Roman"/>
          <w:sz w:val="24"/>
          <w:szCs w:val="24"/>
        </w:rPr>
        <w:t>in many periods</w:t>
      </w:r>
      <w:r w:rsidRPr="007747EB">
        <w:rPr>
          <w:rFonts w:ascii="Times New Roman" w:hAnsi="Times New Roman" w:cs="Times New Roman"/>
          <w:sz w:val="24"/>
          <w:szCs w:val="24"/>
        </w:rPr>
        <w:t xml:space="preserve"> since Turkey</w:t>
      </w:r>
      <w:r w:rsidR="00B9498D">
        <w:rPr>
          <w:rFonts w:ascii="Times New Roman" w:hAnsi="Times New Roman" w:cs="Times New Roman"/>
          <w:sz w:val="24"/>
          <w:szCs w:val="24"/>
        </w:rPr>
        <w:t xml:space="preserve">’s </w:t>
      </w:r>
      <w:r w:rsidR="00B9498D" w:rsidRPr="007747EB">
        <w:rPr>
          <w:rFonts w:ascii="Times New Roman" w:hAnsi="Times New Roman" w:cs="Times New Roman"/>
          <w:sz w:val="24"/>
          <w:szCs w:val="24"/>
        </w:rPr>
        <w:t>establishment</w:t>
      </w:r>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Zeki</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Sarigil</w:t>
      </w:r>
      <w:proofErr w:type="spellEnd"/>
      <w:r w:rsidRPr="007747EB">
        <w:rPr>
          <w:rFonts w:ascii="Times New Roman" w:hAnsi="Times New Roman" w:cs="Times New Roman"/>
          <w:sz w:val="24"/>
          <w:szCs w:val="24"/>
        </w:rPr>
        <w:t xml:space="preserve"> argues that from the establishment of the republic to </w:t>
      </w:r>
      <w:r w:rsidR="00FA58F4"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1960 </w:t>
      </w:r>
      <w:r w:rsidRPr="007747EB">
        <w:rPr>
          <w:rFonts w:ascii="Times New Roman" w:hAnsi="Times New Roman" w:cs="Times New Roman"/>
          <w:i/>
          <w:sz w:val="24"/>
          <w:szCs w:val="24"/>
        </w:rPr>
        <w:t>coup d'état</w:t>
      </w:r>
      <w:r w:rsidRPr="007747EB">
        <w:rPr>
          <w:rFonts w:ascii="Times New Roman" w:hAnsi="Times New Roman" w:cs="Times New Roman"/>
          <w:sz w:val="24"/>
          <w:szCs w:val="24"/>
        </w:rPr>
        <w:t xml:space="preserve"> (</w:t>
      </w:r>
      <w:r w:rsidR="0084410A" w:rsidRPr="007747EB">
        <w:rPr>
          <w:rFonts w:ascii="Times New Roman" w:hAnsi="Times New Roman" w:cs="Times New Roman"/>
          <w:sz w:val="24"/>
          <w:szCs w:val="24"/>
        </w:rPr>
        <w:t>known as</w:t>
      </w:r>
      <w:r w:rsidRPr="007747EB">
        <w:rPr>
          <w:rFonts w:ascii="Times New Roman" w:hAnsi="Times New Roman" w:cs="Times New Roman"/>
          <w:sz w:val="24"/>
          <w:szCs w:val="24"/>
        </w:rPr>
        <w:t xml:space="preserve"> </w:t>
      </w:r>
      <w:r w:rsidR="00036199">
        <w:rPr>
          <w:rFonts w:ascii="Times New Roman" w:hAnsi="Times New Roman" w:cs="Times New Roman"/>
          <w:sz w:val="24"/>
          <w:szCs w:val="24"/>
        </w:rPr>
        <w:t>‘</w:t>
      </w:r>
      <w:proofErr w:type="spellStart"/>
      <w:r w:rsidRPr="00BA7979">
        <w:rPr>
          <w:rFonts w:ascii="Times New Roman" w:hAnsi="Times New Roman" w:cs="Times New Roman"/>
          <w:sz w:val="24"/>
          <w:szCs w:val="24"/>
        </w:rPr>
        <w:t>civilocracy</w:t>
      </w:r>
      <w:proofErr w:type="spellEnd"/>
      <w:r w:rsidR="00036199">
        <w:rPr>
          <w:rFonts w:ascii="Times New Roman" w:hAnsi="Times New Roman" w:cs="Times New Roman"/>
          <w:sz w:val="24"/>
          <w:szCs w:val="24"/>
        </w:rPr>
        <w:t>’</w:t>
      </w:r>
      <w:r w:rsidRPr="007747EB">
        <w:rPr>
          <w:rFonts w:ascii="Times New Roman" w:hAnsi="Times New Roman" w:cs="Times New Roman"/>
          <w:sz w:val="24"/>
          <w:szCs w:val="24"/>
        </w:rPr>
        <w:t>)</w:t>
      </w:r>
      <w:r w:rsidR="00C82F42">
        <w:rPr>
          <w:rFonts w:ascii="Times New Roman" w:hAnsi="Times New Roman" w:cs="Times New Roman"/>
          <w:sz w:val="24"/>
          <w:szCs w:val="24"/>
        </w:rPr>
        <w:t>,</w:t>
      </w:r>
      <w:r w:rsidRPr="007747EB">
        <w:rPr>
          <w:rFonts w:ascii="Times New Roman" w:hAnsi="Times New Roman" w:cs="Times New Roman"/>
          <w:sz w:val="24"/>
          <w:szCs w:val="24"/>
        </w:rPr>
        <w:t xml:space="preserve"> </w:t>
      </w:r>
      <w:r w:rsidR="00FA58F4"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military operated under civil governments. </w:t>
      </w:r>
      <w:r w:rsidR="00FA58F4"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military coup </w:t>
      </w:r>
      <w:r w:rsidR="00FA58F4" w:rsidRPr="007747EB">
        <w:rPr>
          <w:rFonts w:ascii="Times New Roman" w:hAnsi="Times New Roman" w:cs="Times New Roman"/>
          <w:sz w:val="24"/>
          <w:szCs w:val="24"/>
        </w:rPr>
        <w:t xml:space="preserve">of 1960 </w:t>
      </w:r>
      <w:r w:rsidRPr="007747EB">
        <w:rPr>
          <w:rFonts w:ascii="Times New Roman" w:hAnsi="Times New Roman" w:cs="Times New Roman"/>
          <w:sz w:val="24"/>
          <w:szCs w:val="24"/>
        </w:rPr>
        <w:t>changed this natural relationship structure</w:t>
      </w:r>
      <w:r w:rsidR="00DB701A" w:rsidRPr="007747EB">
        <w:rPr>
          <w:rFonts w:ascii="Times New Roman" w:hAnsi="Times New Roman" w:cs="Times New Roman"/>
          <w:sz w:val="24"/>
          <w:szCs w:val="24"/>
        </w:rPr>
        <w:t xml:space="preserve"> radically</w:t>
      </w:r>
      <w:r w:rsidRPr="007747EB">
        <w:rPr>
          <w:rFonts w:ascii="Times New Roman" w:hAnsi="Times New Roman" w:cs="Times New Roman"/>
          <w:sz w:val="24"/>
          <w:szCs w:val="24"/>
        </w:rPr>
        <w:t xml:space="preserve">; </w:t>
      </w:r>
      <w:r w:rsidR="00430CB8" w:rsidRPr="00430CB8">
        <w:rPr>
          <w:rFonts w:ascii="Times New Roman" w:hAnsi="Times New Roman" w:cs="Times New Roman"/>
          <w:sz w:val="24"/>
          <w:szCs w:val="24"/>
        </w:rPr>
        <w:t>it changed the roles</w:t>
      </w:r>
      <w:r w:rsidRPr="007747EB">
        <w:rPr>
          <w:rFonts w:ascii="Times New Roman" w:hAnsi="Times New Roman" w:cs="Times New Roman"/>
          <w:sz w:val="24"/>
          <w:szCs w:val="24"/>
        </w:rPr>
        <w:t xml:space="preserve"> of government and military</w:t>
      </w:r>
      <w:r w:rsidR="00DD4C4C">
        <w:rPr>
          <w:rFonts w:ascii="Times New Roman" w:hAnsi="Times New Roman" w:cs="Times New Roman"/>
          <w:sz w:val="24"/>
          <w:szCs w:val="24"/>
        </w:rPr>
        <w:t>,</w:t>
      </w:r>
      <w:r w:rsidRPr="007747EB">
        <w:rPr>
          <w:rFonts w:ascii="Times New Roman" w:hAnsi="Times New Roman" w:cs="Times New Roman"/>
          <w:sz w:val="24"/>
          <w:szCs w:val="24"/>
        </w:rPr>
        <w:t xml:space="preserve"> and </w:t>
      </w:r>
      <w:r w:rsidR="00FA58F4" w:rsidRPr="007747EB">
        <w:rPr>
          <w:rFonts w:ascii="Times New Roman" w:hAnsi="Times New Roman" w:cs="Times New Roman"/>
          <w:sz w:val="24"/>
          <w:szCs w:val="24"/>
        </w:rPr>
        <w:t xml:space="preserve">the era of </w:t>
      </w:r>
      <w:r w:rsidR="00036199">
        <w:rPr>
          <w:rFonts w:ascii="Times New Roman" w:hAnsi="Times New Roman" w:cs="Times New Roman"/>
          <w:sz w:val="24"/>
          <w:szCs w:val="24"/>
        </w:rPr>
        <w:t>‘</w:t>
      </w:r>
      <w:proofErr w:type="spellStart"/>
      <w:r w:rsidRPr="00BA7979">
        <w:rPr>
          <w:rFonts w:ascii="Times New Roman" w:hAnsi="Times New Roman" w:cs="Times New Roman"/>
          <w:sz w:val="24"/>
          <w:szCs w:val="24"/>
        </w:rPr>
        <w:t>militocracy</w:t>
      </w:r>
      <w:proofErr w:type="spellEnd"/>
      <w:r w:rsidR="00036199">
        <w:rPr>
          <w:rFonts w:ascii="Times New Roman" w:hAnsi="Times New Roman" w:cs="Times New Roman"/>
          <w:sz w:val="24"/>
          <w:szCs w:val="24"/>
        </w:rPr>
        <w:t>’</w:t>
      </w:r>
      <w:r w:rsidRPr="007747EB">
        <w:rPr>
          <w:rFonts w:ascii="Times New Roman" w:hAnsi="Times New Roman" w:cs="Times New Roman"/>
          <w:sz w:val="24"/>
          <w:szCs w:val="24"/>
        </w:rPr>
        <w:t xml:space="preserve"> began. Th</w:t>
      </w:r>
      <w:r w:rsidR="00750DA6" w:rsidRPr="007747EB">
        <w:rPr>
          <w:rFonts w:ascii="Times New Roman" w:hAnsi="Times New Roman" w:cs="Times New Roman"/>
          <w:sz w:val="24"/>
          <w:szCs w:val="24"/>
        </w:rPr>
        <w:t>e</w:t>
      </w:r>
      <w:r w:rsidRPr="007747EB">
        <w:rPr>
          <w:rFonts w:ascii="Times New Roman" w:hAnsi="Times New Roman" w:cs="Times New Roman"/>
          <w:sz w:val="24"/>
          <w:szCs w:val="24"/>
        </w:rPr>
        <w:t xml:space="preserve"> privileged role of </w:t>
      </w:r>
      <w:r w:rsidR="00FA58F4" w:rsidRPr="007747EB">
        <w:rPr>
          <w:rFonts w:ascii="Times New Roman" w:hAnsi="Times New Roman" w:cs="Times New Roman"/>
          <w:sz w:val="24"/>
          <w:szCs w:val="24"/>
        </w:rPr>
        <w:t xml:space="preserve">the </w:t>
      </w:r>
      <w:r w:rsidRPr="007747EB">
        <w:rPr>
          <w:rFonts w:ascii="Times New Roman" w:hAnsi="Times New Roman" w:cs="Times New Roman"/>
          <w:sz w:val="24"/>
          <w:szCs w:val="24"/>
        </w:rPr>
        <w:t>military continued until the 2000s.</w:t>
      </w:r>
      <w:r w:rsidRPr="007747EB">
        <w:rPr>
          <w:rStyle w:val="FootnoteReference"/>
          <w:rFonts w:ascii="Times New Roman" w:hAnsi="Times New Roman" w:cs="Times New Roman"/>
          <w:sz w:val="24"/>
          <w:szCs w:val="24"/>
        </w:rPr>
        <w:footnoteReference w:id="14"/>
      </w:r>
      <w:r w:rsidRPr="007747EB">
        <w:rPr>
          <w:rFonts w:ascii="Times New Roman" w:hAnsi="Times New Roman" w:cs="Times New Roman"/>
          <w:sz w:val="24"/>
          <w:szCs w:val="24"/>
        </w:rPr>
        <w:t xml:space="preserve"> The EU membership process, which started at the end of the 1990s, promoted reforms in</w:t>
      </w:r>
      <w:r w:rsidR="00C82F42" w:rsidRPr="007747EB">
        <w:rPr>
          <w:rFonts w:ascii="Times New Roman" w:hAnsi="Times New Roman" w:cs="Times New Roman"/>
          <w:sz w:val="24"/>
          <w:szCs w:val="24"/>
        </w:rPr>
        <w:t xml:space="preserve"> Turkey</w:t>
      </w:r>
      <w:r w:rsidR="00C82F42">
        <w:rPr>
          <w:rFonts w:ascii="Times New Roman" w:hAnsi="Times New Roman" w:cs="Times New Roman"/>
          <w:sz w:val="24"/>
          <w:szCs w:val="24"/>
        </w:rPr>
        <w:t>’s</w:t>
      </w:r>
      <w:r w:rsidR="00C82F42"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civil-military relations. </w:t>
      </w:r>
      <w:r w:rsidR="00036199">
        <w:rPr>
          <w:rFonts w:ascii="Times New Roman" w:hAnsi="Times New Roman" w:cs="Times New Roman"/>
          <w:sz w:val="24"/>
          <w:szCs w:val="24"/>
        </w:rPr>
        <w:t xml:space="preserve">During </w:t>
      </w:r>
      <w:r w:rsidRPr="007747EB">
        <w:rPr>
          <w:rFonts w:ascii="Times New Roman" w:hAnsi="Times New Roman" w:cs="Times New Roman"/>
          <w:sz w:val="24"/>
          <w:szCs w:val="24"/>
        </w:rPr>
        <w:t>the Europeanization period</w:t>
      </w:r>
      <w:r w:rsidR="00801B68"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civil-military balance beg</w:t>
      </w:r>
      <w:r w:rsidR="00B656CC">
        <w:rPr>
          <w:rFonts w:ascii="Times New Roman" w:hAnsi="Times New Roman" w:cs="Times New Roman"/>
          <w:sz w:val="24"/>
          <w:szCs w:val="24"/>
        </w:rPr>
        <w:t>a</w:t>
      </w:r>
      <w:r w:rsidRPr="007747EB">
        <w:rPr>
          <w:rFonts w:ascii="Times New Roman" w:hAnsi="Times New Roman" w:cs="Times New Roman"/>
          <w:sz w:val="24"/>
          <w:szCs w:val="24"/>
        </w:rPr>
        <w:t xml:space="preserve">n to </w:t>
      </w:r>
      <w:r w:rsidR="00036199" w:rsidRPr="007747EB">
        <w:rPr>
          <w:rFonts w:ascii="Times New Roman" w:hAnsi="Times New Roman" w:cs="Times New Roman"/>
          <w:sz w:val="24"/>
          <w:szCs w:val="24"/>
        </w:rPr>
        <w:t>t</w:t>
      </w:r>
      <w:r w:rsidR="00036199">
        <w:rPr>
          <w:rFonts w:ascii="Times New Roman" w:hAnsi="Times New Roman" w:cs="Times New Roman"/>
          <w:sz w:val="24"/>
          <w:szCs w:val="24"/>
        </w:rPr>
        <w:t>urn</w:t>
      </w:r>
      <w:r w:rsidR="00036199" w:rsidRPr="007747EB">
        <w:rPr>
          <w:rFonts w:ascii="Times New Roman" w:hAnsi="Times New Roman" w:cs="Times New Roman"/>
          <w:sz w:val="24"/>
          <w:szCs w:val="24"/>
        </w:rPr>
        <w:t xml:space="preserve"> </w:t>
      </w:r>
      <w:r w:rsidRPr="007747EB">
        <w:rPr>
          <w:rFonts w:ascii="Times New Roman" w:hAnsi="Times New Roman" w:cs="Times New Roman"/>
          <w:sz w:val="24"/>
          <w:szCs w:val="24"/>
        </w:rPr>
        <w:t>in favor of civil governments</w:t>
      </w:r>
      <w:r w:rsidR="00B656CC">
        <w:rPr>
          <w:rFonts w:ascii="Times New Roman" w:hAnsi="Times New Roman" w:cs="Times New Roman"/>
          <w:sz w:val="24"/>
          <w:szCs w:val="24"/>
        </w:rPr>
        <w:t>,</w:t>
      </w:r>
      <w:r w:rsidRPr="007747EB">
        <w:rPr>
          <w:rFonts w:ascii="Times New Roman" w:hAnsi="Times New Roman" w:cs="Times New Roman"/>
          <w:sz w:val="24"/>
          <w:szCs w:val="24"/>
        </w:rPr>
        <w:t xml:space="preserve"> and civilian actors/government </w:t>
      </w:r>
      <w:r w:rsidR="00884900">
        <w:rPr>
          <w:rFonts w:ascii="Times New Roman" w:hAnsi="Times New Roman" w:cs="Times New Roman"/>
          <w:sz w:val="24"/>
          <w:szCs w:val="24"/>
        </w:rPr>
        <w:t>became</w:t>
      </w:r>
      <w:r w:rsidR="00AF5D73" w:rsidRPr="00AF5D73">
        <w:rPr>
          <w:rFonts w:ascii="Times New Roman" w:hAnsi="Times New Roman" w:cs="Times New Roman"/>
          <w:sz w:val="24"/>
          <w:szCs w:val="24"/>
        </w:rPr>
        <w:t xml:space="preserve"> more effective</w:t>
      </w:r>
      <w:r w:rsidR="00AF5D73" w:rsidRPr="00AF5D73" w:rsidDel="00AF5D73">
        <w:rPr>
          <w:rFonts w:ascii="Times New Roman" w:hAnsi="Times New Roman" w:cs="Times New Roman"/>
          <w:sz w:val="24"/>
          <w:szCs w:val="24"/>
        </w:rPr>
        <w:t xml:space="preserve"> </w:t>
      </w:r>
      <w:r w:rsidRPr="007747EB">
        <w:rPr>
          <w:rFonts w:ascii="Times New Roman" w:hAnsi="Times New Roman" w:cs="Times New Roman"/>
          <w:sz w:val="24"/>
          <w:szCs w:val="24"/>
        </w:rPr>
        <w:t xml:space="preserve">than </w:t>
      </w:r>
      <w:r w:rsidR="00B656CC">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military </w:t>
      </w:r>
      <w:r w:rsidR="00B656CC">
        <w:rPr>
          <w:rFonts w:ascii="Times New Roman" w:hAnsi="Times New Roman" w:cs="Times New Roman"/>
          <w:sz w:val="24"/>
          <w:szCs w:val="24"/>
        </w:rPr>
        <w:t>in</w:t>
      </w:r>
      <w:r w:rsidR="00B656CC" w:rsidRPr="007747EB">
        <w:rPr>
          <w:rFonts w:ascii="Times New Roman" w:hAnsi="Times New Roman" w:cs="Times New Roman"/>
          <w:sz w:val="24"/>
          <w:szCs w:val="24"/>
        </w:rPr>
        <w:t xml:space="preserve"> </w:t>
      </w:r>
      <w:r w:rsidR="00AF5D73">
        <w:rPr>
          <w:rFonts w:ascii="Times New Roman" w:hAnsi="Times New Roman" w:cs="Times New Roman"/>
          <w:sz w:val="24"/>
          <w:szCs w:val="24"/>
        </w:rPr>
        <w:t>building</w:t>
      </w:r>
      <w:r w:rsidR="00B656CC">
        <w:rPr>
          <w:rFonts w:ascii="Times New Roman" w:hAnsi="Times New Roman" w:cs="Times New Roman"/>
          <w:sz w:val="24"/>
          <w:szCs w:val="24"/>
        </w:rPr>
        <w:t xml:space="preserve"> </w:t>
      </w:r>
      <w:r w:rsidRPr="007747EB">
        <w:rPr>
          <w:rFonts w:ascii="Times New Roman" w:hAnsi="Times New Roman" w:cs="Times New Roman"/>
          <w:sz w:val="24"/>
          <w:szCs w:val="24"/>
        </w:rPr>
        <w:t>defense/security policy.</w:t>
      </w:r>
      <w:r w:rsidRPr="007747EB">
        <w:rPr>
          <w:rStyle w:val="FootnoteReference"/>
          <w:rFonts w:ascii="Times New Roman" w:hAnsi="Times New Roman" w:cs="Times New Roman"/>
          <w:sz w:val="24"/>
          <w:szCs w:val="24"/>
        </w:rPr>
        <w:footnoteReference w:id="15"/>
      </w:r>
      <w:r w:rsidRPr="007747EB">
        <w:rPr>
          <w:rFonts w:ascii="Times New Roman" w:hAnsi="Times New Roman" w:cs="Times New Roman"/>
          <w:sz w:val="24"/>
          <w:szCs w:val="24"/>
        </w:rPr>
        <w:t xml:space="preserve"> After the Helsinki Summit in 1999, </w:t>
      </w:r>
      <w:r w:rsidR="000B1DF0" w:rsidRPr="007747EB">
        <w:rPr>
          <w:rFonts w:ascii="Times New Roman" w:hAnsi="Times New Roman" w:cs="Times New Roman"/>
          <w:sz w:val="24"/>
          <w:szCs w:val="24"/>
        </w:rPr>
        <w:t xml:space="preserve">in </w:t>
      </w:r>
      <w:r w:rsidRPr="007747EB">
        <w:rPr>
          <w:rFonts w:ascii="Times New Roman" w:hAnsi="Times New Roman" w:cs="Times New Roman"/>
          <w:sz w:val="24"/>
          <w:szCs w:val="24"/>
        </w:rPr>
        <w:t>which Turkey gained candidacy status to the EU</w:t>
      </w:r>
      <w:r w:rsidR="000B1DF0" w:rsidRPr="007747EB">
        <w:rPr>
          <w:rFonts w:ascii="Times New Roman" w:hAnsi="Times New Roman" w:cs="Times New Roman"/>
          <w:sz w:val="24"/>
          <w:szCs w:val="24"/>
        </w:rPr>
        <w:t>,</w:t>
      </w:r>
      <w:r w:rsidRPr="007747EB">
        <w:rPr>
          <w:rFonts w:ascii="Times New Roman" w:hAnsi="Times New Roman" w:cs="Times New Roman"/>
          <w:sz w:val="24"/>
          <w:szCs w:val="24"/>
        </w:rPr>
        <w:t xml:space="preserve"> Turkey was </w:t>
      </w:r>
      <w:r w:rsidR="00D3082B" w:rsidRPr="00D3082B">
        <w:rPr>
          <w:rFonts w:ascii="Times New Roman" w:hAnsi="Times New Roman" w:cs="Times New Roman"/>
          <w:sz w:val="24"/>
          <w:szCs w:val="24"/>
        </w:rPr>
        <w:t>encouraged</w:t>
      </w:r>
      <w:r w:rsidR="00D3082B" w:rsidRPr="00D3082B" w:rsidDel="00D3082B">
        <w:rPr>
          <w:rFonts w:ascii="Times New Roman" w:hAnsi="Times New Roman" w:cs="Times New Roman"/>
          <w:sz w:val="24"/>
          <w:szCs w:val="24"/>
        </w:rPr>
        <w:t xml:space="preserve"> </w:t>
      </w:r>
      <w:r w:rsidRPr="007747EB">
        <w:rPr>
          <w:rFonts w:ascii="Times New Roman" w:hAnsi="Times New Roman" w:cs="Times New Roman"/>
          <w:sz w:val="24"/>
          <w:szCs w:val="24"/>
        </w:rPr>
        <w:t>to adopt democratic norms</w:t>
      </w:r>
      <w:r w:rsidR="000B1DF0"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in particular </w:t>
      </w:r>
      <w:r w:rsidR="000B1DF0" w:rsidRPr="007747EB">
        <w:rPr>
          <w:rFonts w:ascii="Times New Roman" w:hAnsi="Times New Roman" w:cs="Times New Roman"/>
          <w:sz w:val="24"/>
          <w:szCs w:val="24"/>
        </w:rPr>
        <w:t xml:space="preserve">those concerning </w:t>
      </w:r>
      <w:r w:rsidRPr="007747EB">
        <w:rPr>
          <w:rFonts w:ascii="Times New Roman" w:hAnsi="Times New Roman" w:cs="Times New Roman"/>
          <w:sz w:val="24"/>
          <w:szCs w:val="24"/>
        </w:rPr>
        <w:t xml:space="preserve">civil-military relations. In this sense, Turkey, in order to fulfill </w:t>
      </w:r>
      <w:r w:rsidR="000B1DF0"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Copenhagen political criteria, started to take steps to normalize </w:t>
      </w:r>
      <w:r w:rsidR="000B1DF0" w:rsidRPr="007747EB">
        <w:rPr>
          <w:rFonts w:ascii="Times New Roman" w:hAnsi="Times New Roman" w:cs="Times New Roman"/>
          <w:sz w:val="24"/>
          <w:szCs w:val="24"/>
        </w:rPr>
        <w:t xml:space="preserve">its </w:t>
      </w:r>
      <w:r w:rsidRPr="007747EB">
        <w:rPr>
          <w:rFonts w:ascii="Times New Roman" w:hAnsi="Times New Roman" w:cs="Times New Roman"/>
          <w:sz w:val="24"/>
          <w:szCs w:val="24"/>
        </w:rPr>
        <w:t xml:space="preserve">civil-military relations at </w:t>
      </w:r>
      <w:r w:rsidR="007F3FDD">
        <w:rPr>
          <w:rFonts w:ascii="Times New Roman" w:hAnsi="Times New Roman" w:cs="Times New Roman"/>
          <w:sz w:val="24"/>
          <w:szCs w:val="24"/>
        </w:rPr>
        <w:t xml:space="preserve">the </w:t>
      </w:r>
      <w:r w:rsidRPr="007747EB">
        <w:rPr>
          <w:rFonts w:ascii="Times New Roman" w:hAnsi="Times New Roman" w:cs="Times New Roman"/>
          <w:sz w:val="24"/>
          <w:szCs w:val="24"/>
        </w:rPr>
        <w:t>strategic level.</w:t>
      </w:r>
      <w:r w:rsidRPr="007747EB">
        <w:rPr>
          <w:rStyle w:val="FootnoteReference"/>
          <w:rFonts w:ascii="Times New Roman" w:hAnsi="Times New Roman" w:cs="Times New Roman"/>
          <w:sz w:val="24"/>
          <w:szCs w:val="24"/>
        </w:rPr>
        <w:footnoteReference w:id="16"/>
      </w:r>
      <w:r w:rsidRPr="007747EB">
        <w:rPr>
          <w:rFonts w:ascii="Times New Roman" w:hAnsi="Times New Roman" w:cs="Times New Roman"/>
          <w:sz w:val="24"/>
          <w:szCs w:val="24"/>
        </w:rPr>
        <w:t xml:space="preserve"> </w:t>
      </w:r>
      <w:r w:rsidR="000B1DF0" w:rsidRPr="007747EB">
        <w:rPr>
          <w:rFonts w:ascii="Times New Roman" w:hAnsi="Times New Roman" w:cs="Times New Roman"/>
          <w:sz w:val="24"/>
          <w:szCs w:val="24"/>
        </w:rPr>
        <w:t>Normally, a</w:t>
      </w:r>
      <w:r w:rsidRPr="007747EB">
        <w:rPr>
          <w:rFonts w:ascii="Times New Roman" w:hAnsi="Times New Roman" w:cs="Times New Roman"/>
          <w:sz w:val="24"/>
          <w:szCs w:val="24"/>
        </w:rPr>
        <w:t xml:space="preserve">t </w:t>
      </w:r>
      <w:r w:rsidR="000B1DF0" w:rsidRPr="007747EB">
        <w:rPr>
          <w:rFonts w:ascii="Times New Roman" w:hAnsi="Times New Roman" w:cs="Times New Roman"/>
          <w:sz w:val="24"/>
          <w:szCs w:val="24"/>
        </w:rPr>
        <w:t xml:space="preserve">the </w:t>
      </w:r>
      <w:r w:rsidRPr="007747EB">
        <w:rPr>
          <w:rFonts w:ascii="Times New Roman" w:hAnsi="Times New Roman" w:cs="Times New Roman"/>
          <w:sz w:val="24"/>
          <w:szCs w:val="24"/>
        </w:rPr>
        <w:t>strategic level</w:t>
      </w:r>
      <w:r w:rsidR="00036199">
        <w:rPr>
          <w:rFonts w:ascii="Times New Roman" w:hAnsi="Times New Roman" w:cs="Times New Roman"/>
          <w:sz w:val="24"/>
          <w:szCs w:val="24"/>
        </w:rPr>
        <w:t>,</w:t>
      </w:r>
      <w:r w:rsidRPr="007747EB">
        <w:rPr>
          <w:rFonts w:ascii="Times New Roman" w:hAnsi="Times New Roman" w:cs="Times New Roman"/>
          <w:sz w:val="24"/>
          <w:szCs w:val="24"/>
        </w:rPr>
        <w:t xml:space="preserve"> the decision-making mechanism (</w:t>
      </w:r>
      <w:r w:rsidR="007F3FDD">
        <w:rPr>
          <w:rFonts w:ascii="Times New Roman" w:hAnsi="Times New Roman" w:cs="Times New Roman"/>
          <w:sz w:val="24"/>
          <w:szCs w:val="24"/>
        </w:rPr>
        <w:t xml:space="preserve">the </w:t>
      </w:r>
      <w:r w:rsidRPr="007747EB">
        <w:rPr>
          <w:rFonts w:ascii="Times New Roman" w:hAnsi="Times New Roman" w:cs="Times New Roman"/>
          <w:sz w:val="24"/>
          <w:szCs w:val="24"/>
        </w:rPr>
        <w:t>civil</w:t>
      </w:r>
      <w:r w:rsidR="00036199">
        <w:rPr>
          <w:rFonts w:ascii="Times New Roman" w:hAnsi="Times New Roman" w:cs="Times New Roman"/>
          <w:sz w:val="24"/>
          <w:szCs w:val="24"/>
        </w:rPr>
        <w:t>-</w:t>
      </w:r>
      <w:r w:rsidRPr="007747EB">
        <w:rPr>
          <w:rFonts w:ascii="Times New Roman" w:hAnsi="Times New Roman" w:cs="Times New Roman"/>
          <w:sz w:val="24"/>
          <w:szCs w:val="24"/>
        </w:rPr>
        <w:t>authority</w:t>
      </w:r>
      <w:r w:rsidR="00036199">
        <w:rPr>
          <w:rFonts w:ascii="Times New Roman" w:hAnsi="Times New Roman" w:cs="Times New Roman"/>
          <w:sz w:val="24"/>
          <w:szCs w:val="24"/>
        </w:rPr>
        <w:t xml:space="preserve"> </w:t>
      </w:r>
      <w:r w:rsidRPr="007747EB">
        <w:rPr>
          <w:rFonts w:ascii="Times New Roman" w:hAnsi="Times New Roman" w:cs="Times New Roman"/>
          <w:sz w:val="24"/>
          <w:szCs w:val="24"/>
        </w:rPr>
        <w:t>government) consults with the military and attempt</w:t>
      </w:r>
      <w:r w:rsidR="000B1DF0" w:rsidRPr="007747EB">
        <w:rPr>
          <w:rFonts w:ascii="Times New Roman" w:hAnsi="Times New Roman" w:cs="Times New Roman"/>
          <w:sz w:val="24"/>
          <w:szCs w:val="24"/>
        </w:rPr>
        <w:t>s</w:t>
      </w:r>
      <w:r w:rsidRPr="007747EB">
        <w:rPr>
          <w:rFonts w:ascii="Times New Roman" w:hAnsi="Times New Roman" w:cs="Times New Roman"/>
          <w:sz w:val="24"/>
          <w:szCs w:val="24"/>
        </w:rPr>
        <w:t xml:space="preserve"> to benefit from </w:t>
      </w:r>
      <w:r w:rsidR="0056398D">
        <w:rPr>
          <w:rFonts w:ascii="Times New Roman" w:hAnsi="Times New Roman" w:cs="Times New Roman"/>
          <w:sz w:val="24"/>
          <w:szCs w:val="24"/>
        </w:rPr>
        <w:t>this</w:t>
      </w:r>
      <w:r w:rsidR="0056398D" w:rsidRPr="007747EB">
        <w:rPr>
          <w:rFonts w:ascii="Times New Roman" w:hAnsi="Times New Roman" w:cs="Times New Roman"/>
          <w:sz w:val="24"/>
          <w:szCs w:val="24"/>
        </w:rPr>
        <w:t xml:space="preserve"> </w:t>
      </w:r>
      <w:r w:rsidRPr="007747EB">
        <w:rPr>
          <w:rFonts w:ascii="Times New Roman" w:hAnsi="Times New Roman" w:cs="Times New Roman"/>
          <w:sz w:val="24"/>
          <w:szCs w:val="24"/>
        </w:rPr>
        <w:t>experience</w:t>
      </w:r>
      <w:r w:rsidR="000B1DF0"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but </w:t>
      </w:r>
      <w:r w:rsidR="000B1DF0" w:rsidRPr="007747EB">
        <w:rPr>
          <w:rFonts w:ascii="Times New Roman" w:hAnsi="Times New Roman" w:cs="Times New Roman"/>
          <w:sz w:val="24"/>
          <w:szCs w:val="24"/>
        </w:rPr>
        <w:t xml:space="preserve">the government </w:t>
      </w:r>
      <w:r w:rsidRPr="007747EB">
        <w:rPr>
          <w:rFonts w:ascii="Times New Roman" w:hAnsi="Times New Roman" w:cs="Times New Roman"/>
          <w:sz w:val="24"/>
          <w:szCs w:val="24"/>
        </w:rPr>
        <w:t>ultimate</w:t>
      </w:r>
      <w:r w:rsidR="000B1DF0" w:rsidRPr="007747EB">
        <w:rPr>
          <w:rFonts w:ascii="Times New Roman" w:hAnsi="Times New Roman" w:cs="Times New Roman"/>
          <w:sz w:val="24"/>
          <w:szCs w:val="24"/>
        </w:rPr>
        <w:t>ly makes the</w:t>
      </w:r>
      <w:r w:rsidRPr="007747EB">
        <w:rPr>
          <w:rFonts w:ascii="Times New Roman" w:hAnsi="Times New Roman" w:cs="Times New Roman"/>
          <w:sz w:val="24"/>
          <w:szCs w:val="24"/>
        </w:rPr>
        <w:t xml:space="preserve"> </w:t>
      </w:r>
      <w:r w:rsidR="000B1DF0" w:rsidRPr="007747EB">
        <w:rPr>
          <w:rFonts w:ascii="Times New Roman" w:hAnsi="Times New Roman" w:cs="Times New Roman"/>
          <w:sz w:val="24"/>
          <w:szCs w:val="24"/>
        </w:rPr>
        <w:t xml:space="preserve">final </w:t>
      </w:r>
      <w:r w:rsidRPr="007747EB">
        <w:rPr>
          <w:rFonts w:ascii="Times New Roman" w:hAnsi="Times New Roman" w:cs="Times New Roman"/>
          <w:sz w:val="24"/>
          <w:szCs w:val="24"/>
        </w:rPr>
        <w:t>decision</w:t>
      </w:r>
      <w:r w:rsidR="000B1DF0" w:rsidRPr="007747EB">
        <w:rPr>
          <w:rFonts w:ascii="Times New Roman" w:hAnsi="Times New Roman" w:cs="Times New Roman"/>
          <w:sz w:val="24"/>
          <w:szCs w:val="24"/>
        </w:rPr>
        <w:t>s</w:t>
      </w:r>
      <w:r w:rsidRPr="007747EB">
        <w:rPr>
          <w:rFonts w:ascii="Times New Roman" w:hAnsi="Times New Roman" w:cs="Times New Roman"/>
          <w:sz w:val="24"/>
          <w:szCs w:val="24"/>
        </w:rPr>
        <w:t>.</w:t>
      </w:r>
      <w:r w:rsidRPr="007747EB">
        <w:rPr>
          <w:rStyle w:val="FootnoteReference"/>
          <w:rFonts w:ascii="Times New Roman" w:hAnsi="Times New Roman" w:cs="Times New Roman"/>
          <w:sz w:val="24"/>
          <w:szCs w:val="24"/>
        </w:rPr>
        <w:footnoteReference w:id="17"/>
      </w:r>
      <w:r w:rsidRPr="007747EB">
        <w:rPr>
          <w:rFonts w:ascii="Times New Roman" w:hAnsi="Times New Roman" w:cs="Times New Roman"/>
          <w:sz w:val="24"/>
          <w:szCs w:val="24"/>
        </w:rPr>
        <w:t xml:space="preserve"> On the contrary, in Turkey the NSC became </w:t>
      </w:r>
      <w:r w:rsidR="00036199">
        <w:rPr>
          <w:rFonts w:ascii="Times New Roman" w:hAnsi="Times New Roman" w:cs="Times New Roman"/>
          <w:sz w:val="24"/>
          <w:szCs w:val="24"/>
        </w:rPr>
        <w:t>the</w:t>
      </w:r>
      <w:r w:rsidRPr="007747EB">
        <w:rPr>
          <w:rFonts w:ascii="Times New Roman" w:hAnsi="Times New Roman" w:cs="Times New Roman"/>
          <w:sz w:val="24"/>
          <w:szCs w:val="24"/>
        </w:rPr>
        <w:t xml:space="preserve"> decision-maker in national security policies</w:t>
      </w:r>
      <w:r w:rsidR="000B1DF0" w:rsidRPr="007747EB">
        <w:rPr>
          <w:rFonts w:ascii="Times New Roman" w:hAnsi="Times New Roman" w:cs="Times New Roman"/>
          <w:sz w:val="24"/>
          <w:szCs w:val="24"/>
        </w:rPr>
        <w:t>,</w:t>
      </w:r>
      <w:r w:rsidRPr="007747EB">
        <w:rPr>
          <w:rFonts w:ascii="Times New Roman" w:hAnsi="Times New Roman" w:cs="Times New Roman"/>
          <w:sz w:val="24"/>
          <w:szCs w:val="24"/>
        </w:rPr>
        <w:t xml:space="preserve"> especially after the 1960 military coup.</w:t>
      </w:r>
      <w:r w:rsidRPr="007747EB">
        <w:rPr>
          <w:rFonts w:ascii="Times New Roman" w:hAnsi="Times New Roman" w:cs="Times New Roman"/>
        </w:rPr>
        <w:t xml:space="preserve"> </w:t>
      </w:r>
      <w:r w:rsidRPr="007747EB">
        <w:rPr>
          <w:rFonts w:ascii="Times New Roman" w:hAnsi="Times New Roman" w:cs="Times New Roman"/>
          <w:sz w:val="24"/>
          <w:szCs w:val="24"/>
        </w:rPr>
        <w:t>In other words</w:t>
      </w:r>
      <w:r w:rsidRPr="007747EB">
        <w:rPr>
          <w:rFonts w:ascii="Times New Roman" w:hAnsi="Times New Roman" w:cs="Times New Roman"/>
        </w:rPr>
        <w:t xml:space="preserve">, </w:t>
      </w:r>
      <w:r w:rsidR="000B1DF0" w:rsidRPr="007747EB">
        <w:rPr>
          <w:rFonts w:ascii="Times New Roman" w:hAnsi="Times New Roman" w:cs="Times New Roman"/>
          <w:sz w:val="24"/>
          <w:szCs w:val="24"/>
        </w:rPr>
        <w:t>t</w:t>
      </w:r>
      <w:r w:rsidRPr="007747EB">
        <w:rPr>
          <w:rFonts w:ascii="Times New Roman" w:hAnsi="Times New Roman" w:cs="Times New Roman"/>
          <w:sz w:val="24"/>
          <w:szCs w:val="24"/>
        </w:rPr>
        <w:t xml:space="preserve">he governments governed but </w:t>
      </w:r>
      <w:r w:rsidR="002A79DD" w:rsidRPr="007747EB">
        <w:rPr>
          <w:rFonts w:ascii="Times New Roman" w:hAnsi="Times New Roman" w:cs="Times New Roman"/>
          <w:sz w:val="24"/>
          <w:szCs w:val="24"/>
        </w:rPr>
        <w:t xml:space="preserve">not </w:t>
      </w:r>
      <w:r w:rsidRPr="007747EB">
        <w:rPr>
          <w:rFonts w:ascii="Times New Roman" w:hAnsi="Times New Roman" w:cs="Times New Roman"/>
          <w:sz w:val="24"/>
          <w:szCs w:val="24"/>
        </w:rPr>
        <w:t xml:space="preserve">ruled, </w:t>
      </w:r>
      <w:r w:rsidR="000B1DF0" w:rsidRPr="007747EB">
        <w:rPr>
          <w:rFonts w:ascii="Times New Roman" w:hAnsi="Times New Roman" w:cs="Times New Roman"/>
          <w:sz w:val="24"/>
          <w:szCs w:val="24"/>
        </w:rPr>
        <w:t xml:space="preserve">and </w:t>
      </w:r>
      <w:r w:rsidRPr="007747EB">
        <w:rPr>
          <w:rFonts w:ascii="Times New Roman" w:hAnsi="Times New Roman" w:cs="Times New Roman"/>
          <w:sz w:val="24"/>
          <w:szCs w:val="24"/>
        </w:rPr>
        <w:t>the military ruled but not governed.</w:t>
      </w:r>
      <w:r w:rsidRPr="007747EB">
        <w:rPr>
          <w:rStyle w:val="FootnoteReference"/>
          <w:rFonts w:ascii="Times New Roman" w:hAnsi="Times New Roman" w:cs="Times New Roman"/>
          <w:sz w:val="24"/>
          <w:szCs w:val="24"/>
        </w:rPr>
        <w:footnoteReference w:id="18"/>
      </w:r>
      <w:r w:rsidR="00803E01" w:rsidRPr="007747EB">
        <w:t xml:space="preserve"> </w:t>
      </w:r>
      <w:r w:rsidR="00803E01" w:rsidRPr="007747EB">
        <w:rPr>
          <w:rFonts w:ascii="Times New Roman" w:hAnsi="Times New Roman" w:cs="Times New Roman"/>
          <w:sz w:val="24"/>
          <w:szCs w:val="24"/>
        </w:rPr>
        <w:t xml:space="preserve">But in Turkey, in some cases, </w:t>
      </w:r>
      <w:r w:rsidR="000B1DF0" w:rsidRPr="007747EB">
        <w:rPr>
          <w:rFonts w:ascii="Times New Roman" w:hAnsi="Times New Roman" w:cs="Times New Roman"/>
          <w:sz w:val="24"/>
          <w:szCs w:val="24"/>
        </w:rPr>
        <w:t xml:space="preserve">the </w:t>
      </w:r>
      <w:r w:rsidR="00803E01" w:rsidRPr="007747EB">
        <w:rPr>
          <w:rFonts w:ascii="Times New Roman" w:hAnsi="Times New Roman" w:cs="Times New Roman"/>
          <w:sz w:val="24"/>
          <w:szCs w:val="24"/>
        </w:rPr>
        <w:t xml:space="preserve">military also governed: </w:t>
      </w:r>
      <w:r w:rsidR="000B1DF0" w:rsidRPr="007747EB">
        <w:rPr>
          <w:rFonts w:ascii="Times New Roman" w:hAnsi="Times New Roman" w:cs="Times New Roman"/>
          <w:sz w:val="24"/>
          <w:szCs w:val="24"/>
        </w:rPr>
        <w:t xml:space="preserve">it </w:t>
      </w:r>
      <w:r w:rsidR="00803E01" w:rsidRPr="007747EB">
        <w:rPr>
          <w:rFonts w:ascii="Times New Roman" w:hAnsi="Times New Roman" w:cs="Times New Roman"/>
          <w:sz w:val="24"/>
          <w:szCs w:val="24"/>
        </w:rPr>
        <w:t>provid</w:t>
      </w:r>
      <w:r w:rsidR="000B1DF0" w:rsidRPr="007747EB">
        <w:rPr>
          <w:rFonts w:ascii="Times New Roman" w:hAnsi="Times New Roman" w:cs="Times New Roman"/>
          <w:sz w:val="24"/>
          <w:szCs w:val="24"/>
        </w:rPr>
        <w:t>ed</w:t>
      </w:r>
      <w:r w:rsidR="00803E01" w:rsidRPr="007747EB">
        <w:rPr>
          <w:rFonts w:ascii="Times New Roman" w:hAnsi="Times New Roman" w:cs="Times New Roman"/>
          <w:sz w:val="24"/>
          <w:szCs w:val="24"/>
        </w:rPr>
        <w:t xml:space="preserve"> sanitary water, education, transportation </w:t>
      </w:r>
      <w:r w:rsidR="000B1DF0" w:rsidRPr="007747EB">
        <w:rPr>
          <w:rFonts w:ascii="Times New Roman" w:hAnsi="Times New Roman" w:cs="Times New Roman"/>
          <w:sz w:val="24"/>
          <w:szCs w:val="24"/>
        </w:rPr>
        <w:t xml:space="preserve">and </w:t>
      </w:r>
      <w:r w:rsidR="00803E01" w:rsidRPr="007747EB">
        <w:rPr>
          <w:rFonts w:ascii="Times New Roman" w:hAnsi="Times New Roman" w:cs="Times New Roman"/>
          <w:sz w:val="24"/>
          <w:szCs w:val="24"/>
        </w:rPr>
        <w:t>health services in hard</w:t>
      </w:r>
      <w:r w:rsidR="00B656CC">
        <w:rPr>
          <w:rFonts w:ascii="Times New Roman" w:hAnsi="Times New Roman" w:cs="Times New Roman"/>
          <w:sz w:val="24"/>
          <w:szCs w:val="24"/>
        </w:rPr>
        <w:t>-</w:t>
      </w:r>
      <w:r w:rsidR="00803E01" w:rsidRPr="007747EB">
        <w:rPr>
          <w:rFonts w:ascii="Times New Roman" w:hAnsi="Times New Roman" w:cs="Times New Roman"/>
          <w:sz w:val="24"/>
          <w:szCs w:val="24"/>
        </w:rPr>
        <w:t>to</w:t>
      </w:r>
      <w:r w:rsidR="00B656CC">
        <w:rPr>
          <w:rFonts w:ascii="Times New Roman" w:hAnsi="Times New Roman" w:cs="Times New Roman"/>
          <w:sz w:val="24"/>
          <w:szCs w:val="24"/>
        </w:rPr>
        <w:t>-</w:t>
      </w:r>
      <w:r w:rsidR="00803E01" w:rsidRPr="007747EB">
        <w:rPr>
          <w:rFonts w:ascii="Times New Roman" w:hAnsi="Times New Roman" w:cs="Times New Roman"/>
          <w:sz w:val="24"/>
          <w:szCs w:val="24"/>
        </w:rPr>
        <w:t xml:space="preserve">reach rural </w:t>
      </w:r>
      <w:r w:rsidR="000B1DF0" w:rsidRPr="007747EB">
        <w:rPr>
          <w:rFonts w:ascii="Times New Roman" w:hAnsi="Times New Roman" w:cs="Times New Roman"/>
          <w:sz w:val="24"/>
          <w:szCs w:val="24"/>
        </w:rPr>
        <w:t>areas</w:t>
      </w:r>
      <w:r w:rsidR="00836953" w:rsidRPr="007747EB">
        <w:rPr>
          <w:rFonts w:ascii="Times New Roman" w:hAnsi="Times New Roman" w:cs="Times New Roman"/>
          <w:sz w:val="24"/>
          <w:szCs w:val="24"/>
        </w:rPr>
        <w:t>.</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8B22B0">
        <w:rPr>
          <w:rFonts w:ascii="Times New Roman" w:hAnsi="Times New Roman" w:cs="Times New Roman"/>
          <w:sz w:val="24"/>
          <w:szCs w:val="24"/>
        </w:rPr>
        <w:t>A</w:t>
      </w:r>
      <w:r w:rsidRPr="007747EB">
        <w:rPr>
          <w:rFonts w:ascii="Times New Roman" w:hAnsi="Times New Roman" w:cs="Times New Roman"/>
          <w:sz w:val="24"/>
          <w:szCs w:val="24"/>
        </w:rPr>
        <w:t xml:space="preserve">n important security policy </w:t>
      </w:r>
      <w:r w:rsidR="00761CF0">
        <w:rPr>
          <w:rFonts w:ascii="Times New Roman" w:hAnsi="Times New Roman" w:cs="Times New Roman"/>
          <w:sz w:val="24"/>
          <w:szCs w:val="24"/>
        </w:rPr>
        <w:t>builder</w:t>
      </w:r>
      <w:r w:rsidRPr="007747EB">
        <w:rPr>
          <w:rFonts w:ascii="Times New Roman" w:hAnsi="Times New Roman" w:cs="Times New Roman"/>
          <w:sz w:val="24"/>
          <w:szCs w:val="24"/>
        </w:rPr>
        <w:t xml:space="preserve">, the NSC was composed of </w:t>
      </w:r>
      <w:r w:rsidR="00036199">
        <w:rPr>
          <w:rFonts w:ascii="Times New Roman" w:hAnsi="Times New Roman" w:cs="Times New Roman"/>
          <w:sz w:val="24"/>
          <w:szCs w:val="24"/>
        </w:rPr>
        <w:t>a</w:t>
      </w:r>
      <w:r w:rsidR="0003619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President, </w:t>
      </w:r>
      <w:r w:rsidR="00036199">
        <w:rPr>
          <w:rFonts w:ascii="Times New Roman" w:hAnsi="Times New Roman" w:cs="Times New Roman"/>
          <w:sz w:val="24"/>
          <w:szCs w:val="24"/>
        </w:rPr>
        <w:t>a</w:t>
      </w:r>
      <w:r w:rsidR="0003619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Prime Minister, </w:t>
      </w:r>
      <w:r w:rsidR="00036199">
        <w:rPr>
          <w:rFonts w:ascii="Times New Roman" w:hAnsi="Times New Roman" w:cs="Times New Roman"/>
          <w:sz w:val="24"/>
          <w:szCs w:val="24"/>
        </w:rPr>
        <w:t>a</w:t>
      </w:r>
      <w:r w:rsidR="0003619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Chief of General Staff, </w:t>
      </w:r>
      <w:r w:rsidR="00036199">
        <w:rPr>
          <w:rFonts w:ascii="Times New Roman" w:hAnsi="Times New Roman" w:cs="Times New Roman"/>
          <w:sz w:val="24"/>
          <w:szCs w:val="24"/>
        </w:rPr>
        <w:t>a</w:t>
      </w:r>
      <w:r w:rsidR="00036199" w:rsidRPr="007747EB">
        <w:rPr>
          <w:rFonts w:ascii="Times New Roman" w:hAnsi="Times New Roman" w:cs="Times New Roman"/>
          <w:sz w:val="24"/>
          <w:szCs w:val="24"/>
        </w:rPr>
        <w:t xml:space="preserve"> </w:t>
      </w:r>
      <w:r w:rsidRPr="007747EB">
        <w:rPr>
          <w:rFonts w:ascii="Times New Roman" w:hAnsi="Times New Roman" w:cs="Times New Roman"/>
          <w:sz w:val="24"/>
          <w:szCs w:val="24"/>
        </w:rPr>
        <w:t>Minister of State and Deputy Prime Ministers, Ministers of National Defense, Interior Affairs, Foreign Affairs, Finance, Transport and Labor and Force Commanders according to 1961 Constitution</w:t>
      </w:r>
      <w:r w:rsidR="008C2BC6">
        <w:rPr>
          <w:rFonts w:ascii="Times New Roman" w:hAnsi="Times New Roman" w:cs="Times New Roman"/>
          <w:sz w:val="24"/>
          <w:szCs w:val="24"/>
        </w:rPr>
        <w:t>,</w:t>
      </w:r>
      <w:r w:rsidRPr="007747EB">
        <w:rPr>
          <w:rFonts w:ascii="Times New Roman" w:hAnsi="Times New Roman" w:cs="Times New Roman"/>
          <w:sz w:val="24"/>
          <w:szCs w:val="24"/>
        </w:rPr>
        <w:t xml:space="preserve"> Article No. 111</w:t>
      </w:r>
      <w:r w:rsidR="008C2BC6">
        <w:rPr>
          <w:rFonts w:ascii="Times New Roman" w:hAnsi="Times New Roman" w:cs="Times New Roman"/>
          <w:sz w:val="24"/>
          <w:szCs w:val="24"/>
        </w:rPr>
        <w:t>,</w:t>
      </w:r>
      <w:r w:rsidRPr="007747EB">
        <w:rPr>
          <w:rFonts w:ascii="Times New Roman" w:hAnsi="Times New Roman" w:cs="Times New Roman"/>
          <w:sz w:val="24"/>
          <w:szCs w:val="24"/>
        </w:rPr>
        <w:t xml:space="preserve"> and with the Law No. 129. The 1982 Constitution</w:t>
      </w:r>
      <w:r w:rsidR="00E7371C">
        <w:rPr>
          <w:rFonts w:ascii="Times New Roman" w:hAnsi="Times New Roman" w:cs="Times New Roman"/>
          <w:sz w:val="24"/>
          <w:szCs w:val="24"/>
        </w:rPr>
        <w:t>,</w:t>
      </w:r>
      <w:r w:rsidRPr="007747EB">
        <w:rPr>
          <w:rFonts w:ascii="Times New Roman" w:hAnsi="Times New Roman" w:cs="Times New Roman"/>
          <w:sz w:val="24"/>
          <w:szCs w:val="24"/>
        </w:rPr>
        <w:t xml:space="preserve"> Article No.118</w:t>
      </w:r>
      <w:r w:rsidR="00E7371C">
        <w:rPr>
          <w:rFonts w:ascii="Times New Roman" w:hAnsi="Times New Roman" w:cs="Times New Roman"/>
          <w:sz w:val="24"/>
          <w:szCs w:val="24"/>
        </w:rPr>
        <w:t>,</w:t>
      </w:r>
      <w:r w:rsidRPr="007747EB">
        <w:rPr>
          <w:rFonts w:ascii="Times New Roman" w:hAnsi="Times New Roman" w:cs="Times New Roman"/>
          <w:sz w:val="24"/>
          <w:szCs w:val="24"/>
        </w:rPr>
        <w:t xml:space="preserve"> and Law No. 2945 changed the </w:t>
      </w:r>
      <w:r w:rsidR="00E52D1C" w:rsidRPr="007747EB">
        <w:rPr>
          <w:rFonts w:ascii="Times New Roman" w:hAnsi="Times New Roman" w:cs="Times New Roman"/>
          <w:sz w:val="24"/>
          <w:szCs w:val="24"/>
        </w:rPr>
        <w:t>initial</w:t>
      </w:r>
      <w:r w:rsidRPr="007747EB">
        <w:rPr>
          <w:rFonts w:ascii="Times New Roman" w:hAnsi="Times New Roman" w:cs="Times New Roman"/>
          <w:sz w:val="24"/>
          <w:szCs w:val="24"/>
        </w:rPr>
        <w:t xml:space="preserve"> structure of the NSC after </w:t>
      </w:r>
      <w:r w:rsidR="008B6E5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1980 military coup. With </w:t>
      </w:r>
      <w:r w:rsidR="008B6E5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1982 regulations</w:t>
      </w:r>
      <w:r w:rsidR="00BA7979">
        <w:rPr>
          <w:rFonts w:ascii="Times New Roman" w:hAnsi="Times New Roman" w:cs="Times New Roman"/>
          <w:sz w:val="24"/>
          <w:szCs w:val="24"/>
        </w:rPr>
        <w:t>,</w:t>
      </w:r>
      <w:r w:rsidRPr="007747EB">
        <w:rPr>
          <w:rFonts w:ascii="Times New Roman" w:hAnsi="Times New Roman" w:cs="Times New Roman"/>
          <w:sz w:val="24"/>
          <w:szCs w:val="24"/>
        </w:rPr>
        <w:t xml:space="preserve"> the number of government members was reduced and </w:t>
      </w:r>
      <w:r w:rsidR="00AF7429">
        <w:rPr>
          <w:rFonts w:ascii="Times New Roman" w:hAnsi="Times New Roman" w:cs="Times New Roman"/>
          <w:sz w:val="24"/>
          <w:szCs w:val="24"/>
        </w:rPr>
        <w:t xml:space="preserve">a </w:t>
      </w:r>
      <w:r w:rsidRPr="007747EB">
        <w:rPr>
          <w:rFonts w:ascii="Times New Roman" w:hAnsi="Times New Roman" w:cs="Times New Roman"/>
          <w:sz w:val="24"/>
          <w:szCs w:val="24"/>
        </w:rPr>
        <w:t>General Commander of the Gendarmerie was added to the NSC</w:t>
      </w:r>
      <w:r w:rsidR="00BA7979">
        <w:rPr>
          <w:rFonts w:ascii="Times New Roman" w:hAnsi="Times New Roman" w:cs="Times New Roman"/>
          <w:sz w:val="24"/>
          <w:szCs w:val="24"/>
        </w:rPr>
        <w:t>;</w:t>
      </w:r>
      <w:r w:rsidRPr="007747EB">
        <w:rPr>
          <w:rFonts w:ascii="Times New Roman" w:hAnsi="Times New Roman" w:cs="Times New Roman"/>
          <w:sz w:val="24"/>
          <w:szCs w:val="24"/>
        </w:rPr>
        <w:t xml:space="preserve"> thus </w:t>
      </w:r>
      <w:r w:rsidR="008B6E5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newly</w:t>
      </w:r>
      <w:r w:rsidR="00BA7979">
        <w:rPr>
          <w:rFonts w:ascii="Times New Roman" w:hAnsi="Times New Roman" w:cs="Times New Roman"/>
          <w:sz w:val="24"/>
          <w:szCs w:val="24"/>
        </w:rPr>
        <w:t>-</w:t>
      </w:r>
      <w:r w:rsidRPr="007747EB">
        <w:rPr>
          <w:rFonts w:ascii="Times New Roman" w:hAnsi="Times New Roman" w:cs="Times New Roman"/>
          <w:sz w:val="24"/>
          <w:szCs w:val="24"/>
        </w:rPr>
        <w:t>emerged N</w:t>
      </w:r>
      <w:r w:rsidR="00276620" w:rsidRPr="007747EB">
        <w:rPr>
          <w:rFonts w:ascii="Times New Roman" w:hAnsi="Times New Roman" w:cs="Times New Roman"/>
          <w:sz w:val="24"/>
          <w:szCs w:val="24"/>
        </w:rPr>
        <w:t>S</w:t>
      </w:r>
      <w:r w:rsidRPr="007747EB">
        <w:rPr>
          <w:rFonts w:ascii="Times New Roman" w:hAnsi="Times New Roman" w:cs="Times New Roman"/>
          <w:sz w:val="24"/>
          <w:szCs w:val="24"/>
        </w:rPr>
        <w:t>C includ</w:t>
      </w:r>
      <w:r w:rsidR="008B6E58" w:rsidRPr="007747EB">
        <w:rPr>
          <w:rFonts w:ascii="Times New Roman" w:hAnsi="Times New Roman" w:cs="Times New Roman"/>
          <w:sz w:val="24"/>
          <w:szCs w:val="24"/>
        </w:rPr>
        <w:t>ed</w:t>
      </w:r>
      <w:r w:rsidRPr="007747EB">
        <w:rPr>
          <w:rFonts w:ascii="Times New Roman" w:hAnsi="Times New Roman" w:cs="Times New Roman"/>
          <w:sz w:val="24"/>
          <w:szCs w:val="24"/>
        </w:rPr>
        <w:t xml:space="preserve"> </w:t>
      </w:r>
      <w:r w:rsidR="00AF7429">
        <w:rPr>
          <w:rFonts w:ascii="Times New Roman" w:hAnsi="Times New Roman" w:cs="Times New Roman"/>
          <w:sz w:val="24"/>
          <w:szCs w:val="24"/>
        </w:rPr>
        <w:t>a</w:t>
      </w:r>
      <w:r w:rsidR="00AF742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President, </w:t>
      </w:r>
      <w:r w:rsidR="00AF7429">
        <w:rPr>
          <w:rFonts w:ascii="Times New Roman" w:hAnsi="Times New Roman" w:cs="Times New Roman"/>
          <w:sz w:val="24"/>
          <w:szCs w:val="24"/>
        </w:rPr>
        <w:t>a</w:t>
      </w:r>
      <w:r w:rsidR="00AF742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Prime Minister, </w:t>
      </w:r>
      <w:r w:rsidR="00AF7429">
        <w:rPr>
          <w:rFonts w:ascii="Times New Roman" w:hAnsi="Times New Roman" w:cs="Times New Roman"/>
          <w:sz w:val="24"/>
          <w:szCs w:val="24"/>
        </w:rPr>
        <w:t>a</w:t>
      </w:r>
      <w:r w:rsidR="00AF742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Chief of the General Staff, Ministers of National Defense, Interior Affairs, Foreign Affairs, </w:t>
      </w:r>
      <w:r w:rsidR="00AF7429">
        <w:rPr>
          <w:rFonts w:ascii="Times New Roman" w:hAnsi="Times New Roman" w:cs="Times New Roman"/>
          <w:sz w:val="24"/>
          <w:szCs w:val="24"/>
        </w:rPr>
        <w:t>a</w:t>
      </w:r>
      <w:r w:rsidR="00AF742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Commanders of Land, Sea and Air Forces and </w:t>
      </w:r>
      <w:r w:rsidR="00AF7429">
        <w:rPr>
          <w:rFonts w:ascii="Times New Roman" w:hAnsi="Times New Roman" w:cs="Times New Roman"/>
          <w:sz w:val="24"/>
          <w:szCs w:val="24"/>
        </w:rPr>
        <w:t>a</w:t>
      </w:r>
      <w:r w:rsidR="00AF742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General Commander of the Gendarmerie. This formulation strengthened the NSC’s military position in the </w:t>
      </w:r>
      <w:r w:rsidR="00B60E82" w:rsidRPr="007747EB">
        <w:rPr>
          <w:rFonts w:ascii="Times New Roman" w:hAnsi="Times New Roman" w:cs="Times New Roman"/>
          <w:sz w:val="24"/>
          <w:szCs w:val="24"/>
        </w:rPr>
        <w:t>‘</w:t>
      </w:r>
      <w:r w:rsidRPr="007747EB">
        <w:rPr>
          <w:rFonts w:ascii="Times New Roman" w:hAnsi="Times New Roman" w:cs="Times New Roman"/>
          <w:sz w:val="24"/>
          <w:szCs w:val="24"/>
        </w:rPr>
        <w:t>establishment</w:t>
      </w:r>
      <w:r w:rsidR="00B60E82"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4A29C9" w:rsidRPr="007747EB">
        <w:rPr>
          <w:rFonts w:ascii="Times New Roman" w:hAnsi="Times New Roman" w:cs="Times New Roman"/>
          <w:sz w:val="24"/>
          <w:szCs w:val="24"/>
        </w:rPr>
        <w:t xml:space="preserve">as </w:t>
      </w:r>
      <w:r w:rsidRPr="007747EB">
        <w:rPr>
          <w:rFonts w:ascii="Times New Roman" w:hAnsi="Times New Roman" w:cs="Times New Roman"/>
          <w:sz w:val="24"/>
          <w:szCs w:val="24"/>
        </w:rPr>
        <w:t>compared to the 1961 Constitution. Moreove</w:t>
      </w:r>
      <w:r w:rsidR="00AF7429">
        <w:rPr>
          <w:rFonts w:ascii="Times New Roman" w:hAnsi="Times New Roman" w:cs="Times New Roman"/>
          <w:sz w:val="24"/>
          <w:szCs w:val="24"/>
        </w:rPr>
        <w:t>r,</w:t>
      </w:r>
      <w:r w:rsidRPr="007747EB">
        <w:rPr>
          <w:rFonts w:ascii="Times New Roman" w:hAnsi="Times New Roman" w:cs="Times New Roman"/>
          <w:sz w:val="24"/>
          <w:szCs w:val="24"/>
        </w:rPr>
        <w:t xml:space="preserve"> with this change, it was accepted that the decisions of the National Security Council should primarily </w:t>
      </w:r>
      <w:r w:rsidR="00BA7979">
        <w:rPr>
          <w:rFonts w:ascii="Times New Roman" w:hAnsi="Times New Roman" w:cs="Times New Roman"/>
          <w:sz w:val="24"/>
          <w:szCs w:val="24"/>
        </w:rPr>
        <w:t xml:space="preserve">be </w:t>
      </w:r>
      <w:r w:rsidR="004A29C9" w:rsidRPr="007747EB">
        <w:rPr>
          <w:rFonts w:ascii="Times New Roman" w:hAnsi="Times New Roman" w:cs="Times New Roman"/>
          <w:sz w:val="24"/>
          <w:szCs w:val="24"/>
        </w:rPr>
        <w:t xml:space="preserve">made </w:t>
      </w:r>
      <w:r w:rsidRPr="007747EB">
        <w:rPr>
          <w:rFonts w:ascii="Times New Roman" w:hAnsi="Times New Roman" w:cs="Times New Roman"/>
          <w:sz w:val="24"/>
          <w:szCs w:val="24"/>
        </w:rPr>
        <w:t xml:space="preserve">by the Prime Minister to the agenda of the cabinet. This meant that </w:t>
      </w:r>
      <w:r w:rsidR="00BA7979">
        <w:rPr>
          <w:rFonts w:ascii="Times New Roman" w:hAnsi="Times New Roman" w:cs="Times New Roman"/>
          <w:sz w:val="24"/>
          <w:szCs w:val="24"/>
        </w:rPr>
        <w:t xml:space="preserve">the </w:t>
      </w:r>
      <w:r w:rsidRPr="007747EB">
        <w:rPr>
          <w:rFonts w:ascii="Times New Roman" w:hAnsi="Times New Roman" w:cs="Times New Roman"/>
          <w:sz w:val="24"/>
          <w:szCs w:val="24"/>
        </w:rPr>
        <w:t>policy</w:t>
      </w:r>
      <w:r w:rsidR="00BA7979">
        <w:rPr>
          <w:rFonts w:ascii="Times New Roman" w:hAnsi="Times New Roman" w:cs="Times New Roman"/>
          <w:sz w:val="24"/>
          <w:szCs w:val="24"/>
        </w:rPr>
        <w:t>-</w:t>
      </w:r>
      <w:r w:rsidRPr="007747EB">
        <w:rPr>
          <w:rFonts w:ascii="Times New Roman" w:hAnsi="Times New Roman" w:cs="Times New Roman"/>
          <w:sz w:val="24"/>
          <w:szCs w:val="24"/>
        </w:rPr>
        <w:t xml:space="preserve">maker at </w:t>
      </w:r>
      <w:r w:rsidR="004A29C9"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strategic (or political) level of security policy was the NSC instead of </w:t>
      </w:r>
      <w:r w:rsidR="004A29C9"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government. The first attempts </w:t>
      </w:r>
      <w:r w:rsidR="00796105">
        <w:rPr>
          <w:rFonts w:ascii="Times New Roman" w:hAnsi="Times New Roman" w:cs="Times New Roman"/>
          <w:sz w:val="24"/>
          <w:szCs w:val="24"/>
        </w:rPr>
        <w:t>to reshap</w:t>
      </w:r>
      <w:r w:rsidR="00AF7429">
        <w:rPr>
          <w:rFonts w:ascii="Times New Roman" w:hAnsi="Times New Roman" w:cs="Times New Roman"/>
          <w:sz w:val="24"/>
          <w:szCs w:val="24"/>
        </w:rPr>
        <w:t>e</w:t>
      </w:r>
      <w:r w:rsidRPr="007747EB">
        <w:rPr>
          <w:rFonts w:ascii="Times New Roman" w:hAnsi="Times New Roman" w:cs="Times New Roman"/>
          <w:sz w:val="24"/>
          <w:szCs w:val="24"/>
        </w:rPr>
        <w:t xml:space="preserve"> the NSC were achieved in 2001. With the amendments made in the 1982 Constitution</w:t>
      </w:r>
      <w:r w:rsidR="00796105">
        <w:rPr>
          <w:rFonts w:ascii="Times New Roman" w:hAnsi="Times New Roman" w:cs="Times New Roman"/>
          <w:sz w:val="24"/>
          <w:szCs w:val="24"/>
        </w:rPr>
        <w:t>,</w:t>
      </w:r>
      <w:r w:rsidRPr="007747EB">
        <w:rPr>
          <w:rFonts w:ascii="Times New Roman" w:hAnsi="Times New Roman" w:cs="Times New Roman"/>
          <w:sz w:val="24"/>
          <w:szCs w:val="24"/>
        </w:rPr>
        <w:t xml:space="preserve"> Article No.118</w:t>
      </w:r>
      <w:r w:rsidR="00796105">
        <w:rPr>
          <w:rFonts w:ascii="Times New Roman" w:hAnsi="Times New Roman" w:cs="Times New Roman"/>
          <w:sz w:val="24"/>
          <w:szCs w:val="24"/>
        </w:rPr>
        <w:t>,</w:t>
      </w:r>
      <w:r w:rsidR="00327176" w:rsidRPr="007747EB">
        <w:rPr>
          <w:rFonts w:ascii="Times New Roman" w:hAnsi="Times New Roman" w:cs="Times New Roman"/>
          <w:sz w:val="24"/>
          <w:szCs w:val="24"/>
        </w:rPr>
        <w:t xml:space="preserve"> on</w:t>
      </w:r>
      <w:r w:rsidRPr="007747EB">
        <w:rPr>
          <w:rFonts w:ascii="Times New Roman" w:hAnsi="Times New Roman" w:cs="Times New Roman"/>
          <w:sz w:val="24"/>
          <w:szCs w:val="24"/>
        </w:rPr>
        <w:t xml:space="preserve"> October </w:t>
      </w:r>
      <w:r w:rsidR="00AF7429">
        <w:rPr>
          <w:rFonts w:ascii="Times New Roman" w:hAnsi="Times New Roman" w:cs="Times New Roman"/>
          <w:sz w:val="24"/>
          <w:szCs w:val="24"/>
        </w:rPr>
        <w:t xml:space="preserve">17, </w:t>
      </w:r>
      <w:r w:rsidRPr="007747EB">
        <w:rPr>
          <w:rFonts w:ascii="Times New Roman" w:hAnsi="Times New Roman" w:cs="Times New Roman"/>
          <w:sz w:val="24"/>
          <w:szCs w:val="24"/>
        </w:rPr>
        <w:t xml:space="preserve">2001, </w:t>
      </w:r>
      <w:r w:rsidR="00884900" w:rsidRPr="00884900">
        <w:rPr>
          <w:rFonts w:ascii="Times New Roman" w:hAnsi="Times New Roman" w:cs="Times New Roman"/>
          <w:sz w:val="24"/>
          <w:szCs w:val="24"/>
        </w:rPr>
        <w:t>decisions made by the NSC were now accepted as advice to government</w:t>
      </w:r>
      <w:r w:rsidR="00757D41">
        <w:rPr>
          <w:rFonts w:ascii="Times New Roman" w:hAnsi="Times New Roman" w:cs="Times New Roman"/>
          <w:sz w:val="24"/>
          <w:szCs w:val="24"/>
        </w:rPr>
        <w:t>.</w:t>
      </w:r>
      <w:r w:rsidRPr="007747EB">
        <w:rPr>
          <w:rFonts w:ascii="Times New Roman" w:hAnsi="Times New Roman" w:cs="Times New Roman"/>
          <w:sz w:val="24"/>
          <w:szCs w:val="24"/>
        </w:rPr>
        <w:t xml:space="preserve"> </w:t>
      </w:r>
      <w:r w:rsidR="00796105">
        <w:rPr>
          <w:rFonts w:ascii="Times New Roman" w:hAnsi="Times New Roman" w:cs="Times New Roman"/>
          <w:sz w:val="24"/>
          <w:szCs w:val="24"/>
        </w:rPr>
        <w:t>These</w:t>
      </w:r>
      <w:r w:rsidRPr="007747EB">
        <w:rPr>
          <w:rFonts w:ascii="Times New Roman" w:hAnsi="Times New Roman" w:cs="Times New Roman"/>
          <w:sz w:val="24"/>
          <w:szCs w:val="24"/>
        </w:rPr>
        <w:t xml:space="preserve"> amendments</w:t>
      </w:r>
      <w:r w:rsidR="00796105">
        <w:rPr>
          <w:rFonts w:ascii="Times New Roman" w:hAnsi="Times New Roman" w:cs="Times New Roman"/>
          <w:sz w:val="24"/>
          <w:szCs w:val="24"/>
        </w:rPr>
        <w:t xml:space="preserve"> also increased</w:t>
      </w:r>
      <w:r w:rsidRPr="007747EB">
        <w:rPr>
          <w:rFonts w:ascii="Times New Roman" w:hAnsi="Times New Roman" w:cs="Times New Roman"/>
          <w:sz w:val="24"/>
          <w:szCs w:val="24"/>
        </w:rPr>
        <w:t xml:space="preserve"> the </w:t>
      </w:r>
      <w:r w:rsidR="00796105">
        <w:rPr>
          <w:rFonts w:ascii="Times New Roman" w:hAnsi="Times New Roman" w:cs="Times New Roman"/>
          <w:sz w:val="24"/>
          <w:szCs w:val="24"/>
        </w:rPr>
        <w:t xml:space="preserve">number </w:t>
      </w:r>
      <w:r w:rsidRPr="007747EB">
        <w:rPr>
          <w:rFonts w:ascii="Times New Roman" w:hAnsi="Times New Roman" w:cs="Times New Roman"/>
          <w:sz w:val="24"/>
          <w:szCs w:val="24"/>
        </w:rPr>
        <w:t xml:space="preserve">of civilian members </w:t>
      </w:r>
      <w:r w:rsidR="00796105">
        <w:rPr>
          <w:rFonts w:ascii="Times New Roman" w:hAnsi="Times New Roman" w:cs="Times New Roman"/>
          <w:sz w:val="24"/>
          <w:szCs w:val="24"/>
        </w:rPr>
        <w:t xml:space="preserve">in the NSC </w:t>
      </w:r>
      <w:r w:rsidR="00927F5D">
        <w:rPr>
          <w:rFonts w:ascii="Times New Roman" w:hAnsi="Times New Roman" w:cs="Times New Roman"/>
          <w:sz w:val="24"/>
          <w:szCs w:val="24"/>
        </w:rPr>
        <w:t>by adding</w:t>
      </w:r>
      <w:r w:rsidRPr="007747EB">
        <w:rPr>
          <w:rFonts w:ascii="Times New Roman" w:hAnsi="Times New Roman" w:cs="Times New Roman"/>
          <w:sz w:val="24"/>
          <w:szCs w:val="24"/>
        </w:rPr>
        <w:t xml:space="preserve"> Deputy Prime Ministers and </w:t>
      </w:r>
      <w:r w:rsidR="00796105">
        <w:rPr>
          <w:rFonts w:ascii="Times New Roman" w:hAnsi="Times New Roman" w:cs="Times New Roman"/>
          <w:sz w:val="24"/>
          <w:szCs w:val="24"/>
        </w:rPr>
        <w:t xml:space="preserve">a </w:t>
      </w:r>
      <w:r w:rsidRPr="007747EB">
        <w:rPr>
          <w:rFonts w:ascii="Times New Roman" w:hAnsi="Times New Roman" w:cs="Times New Roman"/>
          <w:sz w:val="24"/>
          <w:szCs w:val="24"/>
        </w:rPr>
        <w:t xml:space="preserve">Minister of Justice. </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At the beginning of the 2000s, the civil-military reform process at </w:t>
      </w:r>
      <w:r w:rsidR="009C6AE6"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strategic level accelerated </w:t>
      </w:r>
      <w:r w:rsidR="003C33EC">
        <w:rPr>
          <w:rFonts w:ascii="Times New Roman" w:hAnsi="Times New Roman" w:cs="Times New Roman"/>
          <w:sz w:val="24"/>
          <w:szCs w:val="24"/>
        </w:rPr>
        <w:t>during the</w:t>
      </w:r>
      <w:r w:rsidRPr="007747EB">
        <w:rPr>
          <w:rFonts w:ascii="Times New Roman" w:hAnsi="Times New Roman" w:cs="Times New Roman"/>
          <w:sz w:val="24"/>
          <w:szCs w:val="24"/>
        </w:rPr>
        <w:t xml:space="preserve"> AK Party rule. </w:t>
      </w:r>
      <w:r w:rsidR="009C6AE6" w:rsidRPr="007747EB">
        <w:rPr>
          <w:rFonts w:ascii="Times New Roman" w:hAnsi="Times New Roman" w:cs="Times New Roman"/>
          <w:sz w:val="24"/>
          <w:szCs w:val="24"/>
        </w:rPr>
        <w:t xml:space="preserve">The </w:t>
      </w:r>
      <w:r w:rsidR="00BA7979" w:rsidRPr="007747EB">
        <w:rPr>
          <w:rFonts w:ascii="Times New Roman" w:hAnsi="Times New Roman" w:cs="Times New Roman"/>
          <w:sz w:val="24"/>
          <w:szCs w:val="24"/>
        </w:rPr>
        <w:t xml:space="preserve">crucial steps </w:t>
      </w:r>
      <w:r w:rsidR="00BA7979">
        <w:rPr>
          <w:rFonts w:ascii="Times New Roman" w:hAnsi="Times New Roman" w:cs="Times New Roman"/>
          <w:sz w:val="24"/>
          <w:szCs w:val="24"/>
        </w:rPr>
        <w:t xml:space="preserve">the </w:t>
      </w:r>
      <w:r w:rsidRPr="007747EB">
        <w:rPr>
          <w:rFonts w:ascii="Times New Roman" w:hAnsi="Times New Roman" w:cs="Times New Roman"/>
          <w:sz w:val="24"/>
          <w:szCs w:val="24"/>
        </w:rPr>
        <w:t xml:space="preserve">AK Party </w:t>
      </w:r>
      <w:r w:rsidR="00BA7979">
        <w:rPr>
          <w:rFonts w:ascii="Times New Roman" w:hAnsi="Times New Roman" w:cs="Times New Roman"/>
          <w:sz w:val="24"/>
          <w:szCs w:val="24"/>
        </w:rPr>
        <w:t xml:space="preserve">made </w:t>
      </w:r>
      <w:r w:rsidRPr="007747EB">
        <w:rPr>
          <w:rFonts w:ascii="Times New Roman" w:hAnsi="Times New Roman" w:cs="Times New Roman"/>
          <w:sz w:val="24"/>
          <w:szCs w:val="24"/>
        </w:rPr>
        <w:t xml:space="preserve">towards </w:t>
      </w:r>
      <w:r w:rsidR="003C33EC" w:rsidRPr="007747EB">
        <w:rPr>
          <w:rFonts w:ascii="Times New Roman" w:hAnsi="Times New Roman" w:cs="Times New Roman"/>
          <w:sz w:val="24"/>
          <w:szCs w:val="24"/>
        </w:rPr>
        <w:t>normaliz</w:t>
      </w:r>
      <w:r w:rsidR="003C33EC">
        <w:rPr>
          <w:rFonts w:ascii="Times New Roman" w:hAnsi="Times New Roman" w:cs="Times New Roman"/>
          <w:sz w:val="24"/>
          <w:szCs w:val="24"/>
        </w:rPr>
        <w:t>ing</w:t>
      </w:r>
      <w:r w:rsidRPr="007747EB">
        <w:rPr>
          <w:rFonts w:ascii="Times New Roman" w:hAnsi="Times New Roman" w:cs="Times New Roman"/>
          <w:sz w:val="24"/>
          <w:szCs w:val="24"/>
        </w:rPr>
        <w:t xml:space="preserve"> civil-military relations, reshaping the NSC and gaining political aut</w:t>
      </w:r>
      <w:r w:rsidR="00FE4FA2" w:rsidRPr="007747EB">
        <w:rPr>
          <w:rFonts w:ascii="Times New Roman" w:hAnsi="Times New Roman" w:cs="Times New Roman"/>
          <w:sz w:val="24"/>
          <w:szCs w:val="24"/>
        </w:rPr>
        <w:t>hority</w:t>
      </w:r>
      <w:r w:rsidRPr="007747EB">
        <w:rPr>
          <w:rFonts w:ascii="Times New Roman" w:hAnsi="Times New Roman" w:cs="Times New Roman"/>
          <w:sz w:val="24"/>
          <w:szCs w:val="24"/>
        </w:rPr>
        <w:t xml:space="preserve"> over the military have </w:t>
      </w:r>
      <w:r w:rsidR="003C33EC">
        <w:rPr>
          <w:rFonts w:ascii="Times New Roman" w:hAnsi="Times New Roman" w:cs="Times New Roman"/>
          <w:sz w:val="24"/>
          <w:szCs w:val="24"/>
        </w:rPr>
        <w:t>continued</w:t>
      </w:r>
      <w:r w:rsidRPr="007747EB">
        <w:rPr>
          <w:rFonts w:ascii="Times New Roman" w:hAnsi="Times New Roman" w:cs="Times New Roman"/>
          <w:sz w:val="24"/>
          <w:szCs w:val="24"/>
        </w:rPr>
        <w:t xml:space="preserve"> since the party came to power in 2002. In 2003, 2004, 2006, 2010 and 2011</w:t>
      </w:r>
      <w:r w:rsidR="009C6AE6" w:rsidRPr="007747EB">
        <w:rPr>
          <w:rFonts w:ascii="Times New Roman" w:hAnsi="Times New Roman" w:cs="Times New Roman"/>
          <w:sz w:val="24"/>
          <w:szCs w:val="24"/>
        </w:rPr>
        <w:t>,</w:t>
      </w:r>
      <w:r w:rsidRPr="007747EB">
        <w:rPr>
          <w:rFonts w:ascii="Times New Roman" w:hAnsi="Times New Roman" w:cs="Times New Roman"/>
          <w:sz w:val="24"/>
          <w:szCs w:val="24"/>
        </w:rPr>
        <w:t xml:space="preserve"> following the EU Reform Packages, many changes were </w:t>
      </w:r>
      <w:r w:rsidR="00EF0896">
        <w:rPr>
          <w:rFonts w:ascii="Times New Roman" w:hAnsi="Times New Roman" w:cs="Times New Roman"/>
          <w:sz w:val="24"/>
          <w:szCs w:val="24"/>
        </w:rPr>
        <w:t>made</w:t>
      </w:r>
      <w:r w:rsidRPr="007747EB">
        <w:rPr>
          <w:rFonts w:ascii="Times New Roman" w:hAnsi="Times New Roman" w:cs="Times New Roman"/>
          <w:sz w:val="24"/>
          <w:szCs w:val="24"/>
        </w:rPr>
        <w:t xml:space="preserve"> in the structure of the NSC and in legal regulations. On January 18 and August 7, 2003</w:t>
      </w:r>
      <w:r w:rsidR="009C6AE6" w:rsidRPr="007747EB">
        <w:rPr>
          <w:rFonts w:ascii="Times New Roman" w:hAnsi="Times New Roman" w:cs="Times New Roman"/>
          <w:sz w:val="24"/>
          <w:szCs w:val="24"/>
        </w:rPr>
        <w:t>,</w:t>
      </w:r>
      <w:r w:rsidRPr="007747EB">
        <w:rPr>
          <w:rFonts w:ascii="Times New Roman" w:hAnsi="Times New Roman" w:cs="Times New Roman"/>
          <w:sz w:val="24"/>
          <w:szCs w:val="24"/>
        </w:rPr>
        <w:t xml:space="preserve"> with the amendments made in the Law No. 2945 to harmonize with the constitutional amendment of 2001</w:t>
      </w:r>
      <w:r w:rsidR="009C6AE6"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NSC was transformed </w:t>
      </w:r>
      <w:r w:rsidR="009C6AE6" w:rsidRPr="007747EB">
        <w:rPr>
          <w:rFonts w:ascii="Times New Roman" w:hAnsi="Times New Roman" w:cs="Times New Roman"/>
          <w:sz w:val="24"/>
          <w:szCs w:val="24"/>
        </w:rPr>
        <w:t>into</w:t>
      </w:r>
      <w:r w:rsidRPr="007747EB">
        <w:rPr>
          <w:rFonts w:ascii="Times New Roman" w:hAnsi="Times New Roman" w:cs="Times New Roman"/>
          <w:sz w:val="24"/>
          <w:szCs w:val="24"/>
        </w:rPr>
        <w:t xml:space="preserve"> a national security </w:t>
      </w:r>
      <w:r w:rsidR="003C33EC">
        <w:rPr>
          <w:rFonts w:ascii="Times New Roman" w:hAnsi="Times New Roman" w:cs="Times New Roman"/>
          <w:sz w:val="24"/>
          <w:szCs w:val="24"/>
        </w:rPr>
        <w:t>‘</w:t>
      </w:r>
      <w:r w:rsidRPr="004B5BB5">
        <w:rPr>
          <w:rFonts w:ascii="Times New Roman" w:hAnsi="Times New Roman" w:cs="Times New Roman"/>
          <w:sz w:val="24"/>
          <w:szCs w:val="24"/>
        </w:rPr>
        <w:t>advisory</w:t>
      </w:r>
      <w:r w:rsidR="003C33EC">
        <w:rPr>
          <w:rFonts w:ascii="Times New Roman" w:hAnsi="Times New Roman" w:cs="Times New Roman"/>
          <w:sz w:val="24"/>
          <w:szCs w:val="24"/>
        </w:rPr>
        <w:t>’</w:t>
      </w:r>
      <w:r w:rsidRPr="003C33EC">
        <w:rPr>
          <w:rFonts w:ascii="Times New Roman" w:hAnsi="Times New Roman" w:cs="Times New Roman"/>
          <w:sz w:val="24"/>
          <w:szCs w:val="24"/>
        </w:rPr>
        <w:t xml:space="preserve"> </w:t>
      </w:r>
      <w:r w:rsidRPr="007747EB">
        <w:rPr>
          <w:rFonts w:ascii="Times New Roman" w:hAnsi="Times New Roman" w:cs="Times New Roman"/>
          <w:sz w:val="24"/>
          <w:szCs w:val="24"/>
        </w:rPr>
        <w:t>body to the government. The task description of the NSC was revised and restricted. The principle of holding the meeting once every two months</w:t>
      </w:r>
      <w:r w:rsidR="009C6AE6" w:rsidRPr="007747EB">
        <w:rPr>
          <w:rFonts w:ascii="Times New Roman" w:hAnsi="Times New Roman" w:cs="Times New Roman"/>
          <w:sz w:val="24"/>
          <w:szCs w:val="24"/>
        </w:rPr>
        <w:t xml:space="preserve"> instead of monthly</w:t>
      </w:r>
      <w:r w:rsidRPr="007747EB">
        <w:rPr>
          <w:rFonts w:ascii="Times New Roman" w:hAnsi="Times New Roman" w:cs="Times New Roman"/>
          <w:sz w:val="24"/>
          <w:szCs w:val="24"/>
        </w:rPr>
        <w:t xml:space="preserve"> was accepted. It </w:t>
      </w:r>
      <w:r w:rsidR="00B66F21" w:rsidRPr="007747EB">
        <w:rPr>
          <w:rFonts w:ascii="Times New Roman" w:hAnsi="Times New Roman" w:cs="Times New Roman"/>
          <w:sz w:val="24"/>
          <w:szCs w:val="24"/>
        </w:rPr>
        <w:t>als</w:t>
      </w:r>
      <w:r w:rsidR="004B6034" w:rsidRPr="007747EB">
        <w:rPr>
          <w:rFonts w:ascii="Times New Roman" w:hAnsi="Times New Roman" w:cs="Times New Roman"/>
          <w:sz w:val="24"/>
          <w:szCs w:val="24"/>
        </w:rPr>
        <w:t>o</w:t>
      </w:r>
      <w:r w:rsidR="00B66F21"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opened the door </w:t>
      </w:r>
      <w:r w:rsidR="00216B30">
        <w:rPr>
          <w:rFonts w:ascii="Times New Roman" w:hAnsi="Times New Roman" w:cs="Times New Roman"/>
          <w:sz w:val="24"/>
          <w:szCs w:val="24"/>
        </w:rPr>
        <w:t>to</w:t>
      </w:r>
      <w:r w:rsidRPr="007747EB">
        <w:rPr>
          <w:rFonts w:ascii="Times New Roman" w:hAnsi="Times New Roman" w:cs="Times New Roman"/>
          <w:sz w:val="24"/>
          <w:szCs w:val="24"/>
        </w:rPr>
        <w:t xml:space="preserve"> </w:t>
      </w:r>
      <w:r w:rsidR="00216B30" w:rsidRPr="007747EB">
        <w:rPr>
          <w:rFonts w:ascii="Times New Roman" w:hAnsi="Times New Roman" w:cs="Times New Roman"/>
          <w:sz w:val="24"/>
          <w:szCs w:val="24"/>
        </w:rPr>
        <w:t>appoint</w:t>
      </w:r>
      <w:r w:rsidR="00216B30">
        <w:rPr>
          <w:rFonts w:ascii="Times New Roman" w:hAnsi="Times New Roman" w:cs="Times New Roman"/>
          <w:sz w:val="24"/>
          <w:szCs w:val="24"/>
        </w:rPr>
        <w:t>ing</w:t>
      </w:r>
      <w:r w:rsidR="00216B30"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a civilian secretary general to the NSC. </w:t>
      </w:r>
      <w:r w:rsidR="00BF4FA0" w:rsidRPr="007747EB">
        <w:rPr>
          <w:rFonts w:ascii="Times New Roman" w:hAnsi="Times New Roman" w:cs="Times New Roman"/>
          <w:sz w:val="24"/>
          <w:szCs w:val="24"/>
        </w:rPr>
        <w:t xml:space="preserve">Civilians </w:t>
      </w:r>
      <w:r w:rsidR="00EF0896">
        <w:rPr>
          <w:rFonts w:ascii="Times New Roman" w:hAnsi="Times New Roman" w:cs="Times New Roman"/>
          <w:sz w:val="24"/>
          <w:szCs w:val="24"/>
        </w:rPr>
        <w:t>can</w:t>
      </w:r>
      <w:r w:rsidR="00EF0896" w:rsidRPr="007747EB">
        <w:rPr>
          <w:rFonts w:ascii="Times New Roman" w:hAnsi="Times New Roman" w:cs="Times New Roman"/>
          <w:sz w:val="24"/>
          <w:szCs w:val="24"/>
        </w:rPr>
        <w:t xml:space="preserve"> </w:t>
      </w:r>
      <w:r w:rsidR="00216B30">
        <w:rPr>
          <w:rFonts w:ascii="Times New Roman" w:hAnsi="Times New Roman" w:cs="Times New Roman"/>
          <w:sz w:val="24"/>
          <w:szCs w:val="24"/>
        </w:rPr>
        <w:t xml:space="preserve">now </w:t>
      </w:r>
      <w:r w:rsidR="00BF4FA0" w:rsidRPr="007747EB">
        <w:rPr>
          <w:rFonts w:ascii="Times New Roman" w:hAnsi="Times New Roman" w:cs="Times New Roman"/>
          <w:sz w:val="24"/>
          <w:szCs w:val="24"/>
        </w:rPr>
        <w:t xml:space="preserve">been appointed </w:t>
      </w:r>
      <w:r w:rsidR="00216B30">
        <w:rPr>
          <w:rFonts w:ascii="Times New Roman" w:hAnsi="Times New Roman" w:cs="Times New Roman"/>
          <w:sz w:val="24"/>
          <w:szCs w:val="24"/>
        </w:rPr>
        <w:t>to the position of</w:t>
      </w:r>
      <w:r w:rsidR="00BF4FA0" w:rsidRPr="007747EB">
        <w:rPr>
          <w:rFonts w:ascii="Times New Roman" w:hAnsi="Times New Roman" w:cs="Times New Roman"/>
          <w:sz w:val="24"/>
          <w:szCs w:val="24"/>
        </w:rPr>
        <w:t xml:space="preserve"> secretary general of the NSC f</w:t>
      </w:r>
      <w:r w:rsidRPr="007747EB">
        <w:rPr>
          <w:rFonts w:ascii="Times New Roman" w:hAnsi="Times New Roman" w:cs="Times New Roman"/>
          <w:sz w:val="24"/>
          <w:szCs w:val="24"/>
        </w:rPr>
        <w:t>rom 2004 onward</w:t>
      </w:r>
      <w:r w:rsidR="00BF4FA0"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NSC’s authorization to access public institutions was limited. In 2004, amendments were made to the Constitution in the framework of harmonization efforts with the EU. With these amendments</w:t>
      </w:r>
      <w:r w:rsidR="00216B30">
        <w:rPr>
          <w:rFonts w:ascii="Times New Roman" w:hAnsi="Times New Roman" w:cs="Times New Roman"/>
          <w:sz w:val="24"/>
          <w:szCs w:val="24"/>
        </w:rPr>
        <w:t>,</w:t>
      </w:r>
      <w:r w:rsidRPr="007747EB">
        <w:rPr>
          <w:rFonts w:ascii="Times New Roman" w:hAnsi="Times New Roman" w:cs="Times New Roman"/>
          <w:sz w:val="24"/>
          <w:szCs w:val="24"/>
        </w:rPr>
        <w:t xml:space="preserve"> State Security Courts were removed</w:t>
      </w:r>
      <w:r w:rsidR="00216B30">
        <w:rPr>
          <w:rFonts w:ascii="Times New Roman" w:hAnsi="Times New Roman" w:cs="Times New Roman"/>
          <w:sz w:val="24"/>
          <w:szCs w:val="24"/>
        </w:rPr>
        <w:t xml:space="preserve"> and</w:t>
      </w:r>
      <w:r w:rsidRPr="007747EB">
        <w:rPr>
          <w:rFonts w:ascii="Times New Roman" w:hAnsi="Times New Roman" w:cs="Times New Roman"/>
          <w:sz w:val="24"/>
          <w:szCs w:val="24"/>
        </w:rPr>
        <w:t xml:space="preserve"> the implementation of the representation of the </w:t>
      </w:r>
      <w:r w:rsidR="00766047" w:rsidRPr="007747EB">
        <w:rPr>
          <w:rFonts w:ascii="Times New Roman" w:hAnsi="Times New Roman" w:cs="Times New Roman"/>
          <w:sz w:val="24"/>
          <w:szCs w:val="24"/>
        </w:rPr>
        <w:t>TGS</w:t>
      </w:r>
      <w:r w:rsidRPr="007747EB">
        <w:rPr>
          <w:rFonts w:ascii="Times New Roman" w:hAnsi="Times New Roman" w:cs="Times New Roman"/>
          <w:sz w:val="24"/>
          <w:szCs w:val="24"/>
        </w:rPr>
        <w:t xml:space="preserve"> in the Council of Higher Education (</w:t>
      </w:r>
      <w:r w:rsidRPr="007747EB">
        <w:rPr>
          <w:rFonts w:ascii="Times New Roman" w:hAnsi="Times New Roman" w:cs="Times New Roman"/>
          <w:i/>
          <w:sz w:val="24"/>
          <w:szCs w:val="24"/>
        </w:rPr>
        <w:t>YÖK</w:t>
      </w:r>
      <w:r w:rsidRPr="007747EB">
        <w:rPr>
          <w:rFonts w:ascii="Times New Roman" w:hAnsi="Times New Roman" w:cs="Times New Roman"/>
          <w:sz w:val="24"/>
          <w:szCs w:val="24"/>
        </w:rPr>
        <w:t>) and the nomination of the NSC to the Radio and Television Supreme Council (</w:t>
      </w:r>
      <w:r w:rsidRPr="007747EB">
        <w:rPr>
          <w:rFonts w:ascii="Times New Roman" w:hAnsi="Times New Roman" w:cs="Times New Roman"/>
          <w:i/>
          <w:sz w:val="24"/>
          <w:szCs w:val="24"/>
        </w:rPr>
        <w:t>RTÜK</w:t>
      </w:r>
      <w:r w:rsidRPr="007747EB">
        <w:rPr>
          <w:rFonts w:ascii="Times New Roman" w:hAnsi="Times New Roman" w:cs="Times New Roman"/>
          <w:sz w:val="24"/>
          <w:szCs w:val="24"/>
        </w:rPr>
        <w:t>) membership were terminated. The Secretary General of the NSC was removed from Communications High Board and</w:t>
      </w:r>
      <w:r w:rsidR="00216B30">
        <w:rPr>
          <w:rFonts w:ascii="Times New Roman" w:hAnsi="Times New Roman" w:cs="Times New Roman"/>
          <w:sz w:val="24"/>
          <w:szCs w:val="24"/>
        </w:rPr>
        <w:t>,</w:t>
      </w:r>
      <w:r w:rsidRPr="007747EB">
        <w:rPr>
          <w:rFonts w:ascii="Times New Roman" w:hAnsi="Times New Roman" w:cs="Times New Roman"/>
          <w:sz w:val="24"/>
          <w:szCs w:val="24"/>
        </w:rPr>
        <w:t xml:space="preserve"> most importantly</w:t>
      </w:r>
      <w:r w:rsidR="00216B30">
        <w:rPr>
          <w:rFonts w:ascii="Times New Roman" w:hAnsi="Times New Roman" w:cs="Times New Roman"/>
          <w:sz w:val="24"/>
          <w:szCs w:val="24"/>
        </w:rPr>
        <w:t>,</w:t>
      </w:r>
      <w:r w:rsidRPr="007747EB">
        <w:rPr>
          <w:rFonts w:ascii="Times New Roman" w:hAnsi="Times New Roman" w:cs="Times New Roman"/>
          <w:sz w:val="24"/>
          <w:szCs w:val="24"/>
        </w:rPr>
        <w:t xml:space="preserve"> military expenditures were opened to the Court of Accounts.</w:t>
      </w:r>
    </w:p>
    <w:p w:rsidR="00B96A47" w:rsidRDefault="00B059C0" w:rsidP="004E0592">
      <w:pPr>
        <w:spacing w:after="0" w:line="480" w:lineRule="auto"/>
        <w:jc w:val="both"/>
      </w:pPr>
      <w:r w:rsidRPr="007747EB">
        <w:rPr>
          <w:rFonts w:ascii="Times New Roman" w:hAnsi="Times New Roman" w:cs="Times New Roman"/>
          <w:sz w:val="24"/>
          <w:szCs w:val="24"/>
        </w:rPr>
        <w:tab/>
        <w:t xml:space="preserve">The Protocol on </w:t>
      </w:r>
      <w:r w:rsidR="009C6AE6" w:rsidRPr="007747EB">
        <w:rPr>
          <w:rFonts w:ascii="Times New Roman" w:hAnsi="Times New Roman" w:cs="Times New Roman"/>
          <w:sz w:val="24"/>
          <w:szCs w:val="24"/>
        </w:rPr>
        <w:t xml:space="preserve">the </w:t>
      </w:r>
      <w:r w:rsidRPr="007747EB">
        <w:rPr>
          <w:rFonts w:ascii="Times New Roman" w:hAnsi="Times New Roman" w:cs="Times New Roman"/>
          <w:sz w:val="24"/>
          <w:szCs w:val="24"/>
        </w:rPr>
        <w:t>Cooperation for Security and Public Order (</w:t>
      </w:r>
      <w:r w:rsidRPr="007747EB">
        <w:rPr>
          <w:rFonts w:ascii="Times New Roman" w:hAnsi="Times New Roman" w:cs="Times New Roman"/>
          <w:i/>
          <w:sz w:val="24"/>
          <w:szCs w:val="24"/>
        </w:rPr>
        <w:t>EMASYA</w:t>
      </w:r>
      <w:r w:rsidRPr="007747EB">
        <w:rPr>
          <w:rFonts w:ascii="Times New Roman" w:hAnsi="Times New Roman" w:cs="Times New Roman"/>
          <w:sz w:val="24"/>
          <w:szCs w:val="24"/>
        </w:rPr>
        <w:t xml:space="preserve">), which gave authority </w:t>
      </w:r>
      <w:r w:rsidR="009C6AE6" w:rsidRPr="007747EB">
        <w:rPr>
          <w:rFonts w:ascii="Times New Roman" w:hAnsi="Times New Roman" w:cs="Times New Roman"/>
          <w:sz w:val="24"/>
          <w:szCs w:val="24"/>
        </w:rPr>
        <w:t xml:space="preserve">to </w:t>
      </w:r>
      <w:r w:rsidRPr="007747EB">
        <w:rPr>
          <w:rFonts w:ascii="Times New Roman" w:hAnsi="Times New Roman" w:cs="Times New Roman"/>
          <w:sz w:val="24"/>
          <w:szCs w:val="24"/>
        </w:rPr>
        <w:t xml:space="preserve">the military to intervene in social events without the authorization and request of governor, </w:t>
      </w:r>
      <w:r w:rsidR="009C6AE6" w:rsidRPr="007747EB">
        <w:rPr>
          <w:rFonts w:ascii="Times New Roman" w:hAnsi="Times New Roman" w:cs="Times New Roman"/>
          <w:sz w:val="24"/>
          <w:szCs w:val="24"/>
        </w:rPr>
        <w:t>dated back to 1997</w:t>
      </w:r>
      <w:r w:rsidR="00EF0896">
        <w:rPr>
          <w:rFonts w:ascii="Times New Roman" w:hAnsi="Times New Roman" w:cs="Times New Roman"/>
          <w:sz w:val="24"/>
          <w:szCs w:val="24"/>
        </w:rPr>
        <w:t>,</w:t>
      </w:r>
      <w:r w:rsidR="009C6AE6" w:rsidRPr="007747EB">
        <w:rPr>
          <w:rFonts w:ascii="Times New Roman" w:hAnsi="Times New Roman" w:cs="Times New Roman"/>
          <w:sz w:val="24"/>
          <w:szCs w:val="24"/>
        </w:rPr>
        <w:t xml:space="preserve"> but </w:t>
      </w:r>
      <w:r w:rsidRPr="007747EB">
        <w:rPr>
          <w:rFonts w:ascii="Times New Roman" w:hAnsi="Times New Roman" w:cs="Times New Roman"/>
          <w:sz w:val="24"/>
          <w:szCs w:val="24"/>
        </w:rPr>
        <w:t xml:space="preserve">was repealed in 2010. </w:t>
      </w:r>
      <w:r w:rsidR="00CB5CEB" w:rsidRPr="007747EB">
        <w:rPr>
          <w:rFonts w:ascii="Times New Roman" w:hAnsi="Times New Roman" w:cs="Times New Roman"/>
          <w:sz w:val="24"/>
          <w:szCs w:val="24"/>
        </w:rPr>
        <w:t>This s</w:t>
      </w:r>
      <w:r w:rsidRPr="007747EB">
        <w:rPr>
          <w:rFonts w:ascii="Times New Roman" w:hAnsi="Times New Roman" w:cs="Times New Roman"/>
          <w:sz w:val="24"/>
          <w:szCs w:val="24"/>
        </w:rPr>
        <w:t>ame year</w:t>
      </w:r>
      <w:r w:rsidR="00CB5CEB" w:rsidRPr="007747EB">
        <w:rPr>
          <w:rFonts w:ascii="Times New Roman" w:hAnsi="Times New Roman" w:cs="Times New Roman"/>
          <w:sz w:val="24"/>
          <w:szCs w:val="24"/>
        </w:rPr>
        <w:t>,</w:t>
      </w:r>
      <w:r w:rsidRPr="007747EB">
        <w:rPr>
          <w:rFonts w:ascii="Times New Roman" w:hAnsi="Times New Roman" w:cs="Times New Roman"/>
          <w:sz w:val="24"/>
          <w:szCs w:val="24"/>
        </w:rPr>
        <w:t xml:space="preserve"> with the acceptance of the constitutional amendment by the people on September</w:t>
      </w:r>
      <w:r w:rsidR="004759AC" w:rsidRPr="007747EB">
        <w:rPr>
          <w:rFonts w:ascii="Times New Roman" w:hAnsi="Times New Roman" w:cs="Times New Roman"/>
          <w:sz w:val="24"/>
          <w:szCs w:val="24"/>
        </w:rPr>
        <w:t xml:space="preserve"> 12</w:t>
      </w:r>
      <w:r w:rsidRPr="007747EB">
        <w:rPr>
          <w:rFonts w:ascii="Times New Roman" w:hAnsi="Times New Roman" w:cs="Times New Roman"/>
          <w:sz w:val="24"/>
          <w:szCs w:val="24"/>
        </w:rPr>
        <w:t xml:space="preserve">, further steps towards normalization of civil and military relations were achieved. </w:t>
      </w:r>
      <w:r w:rsidR="00EF0896">
        <w:rPr>
          <w:rFonts w:ascii="Times New Roman" w:hAnsi="Times New Roman" w:cs="Times New Roman"/>
          <w:sz w:val="24"/>
          <w:szCs w:val="24"/>
        </w:rPr>
        <w:t>W</w:t>
      </w:r>
      <w:r w:rsidR="00EF0896" w:rsidRPr="007747EB">
        <w:rPr>
          <w:rFonts w:ascii="Times New Roman" w:hAnsi="Times New Roman" w:cs="Times New Roman"/>
          <w:sz w:val="24"/>
          <w:szCs w:val="24"/>
        </w:rPr>
        <w:t>ith this amendment</w:t>
      </w:r>
      <w:r w:rsidR="00EF0896">
        <w:rPr>
          <w:rFonts w:ascii="Times New Roman" w:hAnsi="Times New Roman" w:cs="Times New Roman"/>
          <w:sz w:val="24"/>
          <w:szCs w:val="24"/>
        </w:rPr>
        <w:t>, t</w:t>
      </w:r>
      <w:r w:rsidRPr="007747EB">
        <w:rPr>
          <w:rFonts w:ascii="Times New Roman" w:hAnsi="Times New Roman" w:cs="Times New Roman"/>
          <w:sz w:val="24"/>
          <w:szCs w:val="24"/>
        </w:rPr>
        <w:t>he Supreme Military Council</w:t>
      </w:r>
      <w:r w:rsidR="004759AC" w:rsidRPr="007747EB">
        <w:rPr>
          <w:rFonts w:ascii="Times New Roman" w:hAnsi="Times New Roman" w:cs="Times New Roman"/>
          <w:sz w:val="24"/>
          <w:szCs w:val="24"/>
        </w:rPr>
        <w:t>’s</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YAŞ</w:t>
      </w:r>
      <w:r w:rsidRPr="007747EB">
        <w:rPr>
          <w:rFonts w:ascii="Times New Roman" w:hAnsi="Times New Roman" w:cs="Times New Roman"/>
          <w:sz w:val="24"/>
          <w:szCs w:val="24"/>
        </w:rPr>
        <w:t xml:space="preserve">) decisions were opened for judicial review. </w:t>
      </w:r>
      <w:r w:rsidR="00852055" w:rsidRPr="00852055">
        <w:rPr>
          <w:rFonts w:ascii="Times New Roman" w:hAnsi="Times New Roman" w:cs="Times New Roman"/>
          <w:sz w:val="24"/>
          <w:szCs w:val="24"/>
        </w:rPr>
        <w:t>Previously</w:t>
      </w:r>
      <w:r w:rsidR="00164B57">
        <w:rPr>
          <w:rFonts w:ascii="Times New Roman" w:hAnsi="Times New Roman" w:cs="Times New Roman"/>
          <w:sz w:val="24"/>
          <w:szCs w:val="24"/>
        </w:rPr>
        <w:t>,</w:t>
      </w:r>
      <w:r w:rsidR="00C20FF8" w:rsidRPr="00164B57">
        <w:rPr>
          <w:rFonts w:ascii="Times New Roman" w:hAnsi="Times New Roman" w:cs="Times New Roman"/>
        </w:rPr>
        <w:t xml:space="preserve"> m</w:t>
      </w:r>
      <w:r w:rsidR="00C20FF8" w:rsidRPr="00C20FF8">
        <w:rPr>
          <w:rFonts w:ascii="Times New Roman" w:hAnsi="Times New Roman" w:cs="Times New Roman"/>
          <w:sz w:val="24"/>
          <w:szCs w:val="24"/>
        </w:rPr>
        <w:t xml:space="preserve">ilitary courts </w:t>
      </w:r>
      <w:r w:rsidR="001E7740">
        <w:rPr>
          <w:rFonts w:ascii="Times New Roman" w:hAnsi="Times New Roman" w:cs="Times New Roman"/>
          <w:sz w:val="24"/>
          <w:szCs w:val="24"/>
        </w:rPr>
        <w:t>were</w:t>
      </w:r>
      <w:r w:rsidR="00C20FF8" w:rsidRPr="00C20FF8">
        <w:rPr>
          <w:rFonts w:ascii="Times New Roman" w:hAnsi="Times New Roman" w:cs="Times New Roman"/>
          <w:sz w:val="24"/>
          <w:szCs w:val="24"/>
        </w:rPr>
        <w:t xml:space="preserve"> tasked </w:t>
      </w:r>
      <w:r w:rsidR="0051739D">
        <w:rPr>
          <w:rFonts w:ascii="Times New Roman" w:hAnsi="Times New Roman" w:cs="Times New Roman"/>
          <w:sz w:val="24"/>
          <w:szCs w:val="24"/>
        </w:rPr>
        <w:t>to try</w:t>
      </w:r>
      <w:r w:rsidR="00C20FF8" w:rsidRPr="00C20FF8">
        <w:rPr>
          <w:rFonts w:ascii="Times New Roman" w:hAnsi="Times New Roman" w:cs="Times New Roman"/>
          <w:sz w:val="24"/>
          <w:szCs w:val="24"/>
        </w:rPr>
        <w:t xml:space="preserve"> military crimes committed by military personnel and the actions taken against them for crimes against military personnel or military service and duties.</w:t>
      </w:r>
      <w:r w:rsidRPr="007747EB">
        <w:rPr>
          <w:rFonts w:ascii="Times New Roman" w:hAnsi="Times New Roman" w:cs="Times New Roman"/>
          <w:sz w:val="24"/>
          <w:szCs w:val="24"/>
        </w:rPr>
        <w:t xml:space="preserve"> </w:t>
      </w:r>
      <w:r w:rsidR="0051739D" w:rsidRPr="0051739D">
        <w:rPr>
          <w:rFonts w:ascii="Times New Roman" w:hAnsi="Times New Roman" w:cs="Times New Roman"/>
          <w:sz w:val="24"/>
          <w:szCs w:val="24"/>
        </w:rPr>
        <w:t>It allowed civilian courts to try military personnel for crimes which defied Turkish (criminal) civilian law, including crimes against constitutional order and state security</w:t>
      </w:r>
      <w:r w:rsidR="0051739D">
        <w:rPr>
          <w:rFonts w:ascii="Times New Roman" w:hAnsi="Times New Roman" w:cs="Times New Roman"/>
          <w:sz w:val="24"/>
          <w:szCs w:val="24"/>
        </w:rPr>
        <w:t>.</w:t>
      </w:r>
      <w:r w:rsidRPr="007747EB">
        <w:rPr>
          <w:rFonts w:ascii="Times New Roman" w:hAnsi="Times New Roman" w:cs="Times New Roman"/>
          <w:sz w:val="24"/>
          <w:szCs w:val="24"/>
        </w:rPr>
        <w:t xml:space="preserve"> </w:t>
      </w:r>
    </w:p>
    <w:p w:rsidR="00B059C0" w:rsidRPr="007747EB" w:rsidRDefault="00627A67" w:rsidP="004E05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059C0" w:rsidRPr="007747EB">
        <w:rPr>
          <w:rFonts w:ascii="Times New Roman" w:hAnsi="Times New Roman" w:cs="Times New Roman"/>
          <w:sz w:val="24"/>
          <w:szCs w:val="24"/>
        </w:rPr>
        <w:t xml:space="preserve">In 2012, </w:t>
      </w:r>
      <w:r w:rsidR="004759AC" w:rsidRPr="007747EB">
        <w:rPr>
          <w:rFonts w:ascii="Times New Roman" w:hAnsi="Times New Roman" w:cs="Times New Roman"/>
          <w:sz w:val="24"/>
          <w:szCs w:val="24"/>
        </w:rPr>
        <w:t>the ‘</w:t>
      </w:r>
      <w:r w:rsidR="00B059C0" w:rsidRPr="007747EB">
        <w:rPr>
          <w:rFonts w:ascii="Times New Roman" w:hAnsi="Times New Roman" w:cs="Times New Roman"/>
          <w:sz w:val="24"/>
          <w:szCs w:val="24"/>
        </w:rPr>
        <w:t xml:space="preserve">National Security </w:t>
      </w:r>
      <w:r w:rsidR="004759AC" w:rsidRPr="007747EB">
        <w:rPr>
          <w:rFonts w:ascii="Times New Roman" w:hAnsi="Times New Roman" w:cs="Times New Roman"/>
          <w:sz w:val="24"/>
          <w:szCs w:val="24"/>
        </w:rPr>
        <w:t>C</w:t>
      </w:r>
      <w:r w:rsidR="00257B95" w:rsidRPr="007747EB">
        <w:rPr>
          <w:rFonts w:ascii="Times New Roman" w:hAnsi="Times New Roman" w:cs="Times New Roman"/>
          <w:sz w:val="24"/>
          <w:szCs w:val="24"/>
        </w:rPr>
        <w:t>ourse</w:t>
      </w:r>
      <w:r w:rsidR="004759AC" w:rsidRPr="007747EB">
        <w:rPr>
          <w:rFonts w:ascii="Times New Roman" w:hAnsi="Times New Roman" w:cs="Times New Roman"/>
          <w:sz w:val="24"/>
          <w:szCs w:val="24"/>
        </w:rPr>
        <w:t>’</w:t>
      </w:r>
      <w:r w:rsidR="00B059C0" w:rsidRPr="007747EB">
        <w:rPr>
          <w:rFonts w:ascii="Times New Roman" w:hAnsi="Times New Roman" w:cs="Times New Roman"/>
          <w:sz w:val="24"/>
          <w:szCs w:val="24"/>
        </w:rPr>
        <w:t>, compulsory in all high schools since 1926, was removed from high school curriculums.</w:t>
      </w:r>
      <w:r w:rsidR="00B059C0" w:rsidRPr="007747EB">
        <w:rPr>
          <w:rStyle w:val="FootnoteReference"/>
          <w:rFonts w:ascii="Times New Roman" w:hAnsi="Times New Roman" w:cs="Times New Roman"/>
          <w:sz w:val="24"/>
          <w:szCs w:val="24"/>
        </w:rPr>
        <w:footnoteReference w:id="19"/>
      </w:r>
      <w:r w:rsidR="00B059C0" w:rsidRPr="007747EB">
        <w:rPr>
          <w:rFonts w:ascii="Times New Roman" w:hAnsi="Times New Roman" w:cs="Times New Roman"/>
          <w:sz w:val="24"/>
          <w:szCs w:val="24"/>
        </w:rPr>
        <w:t xml:space="preserve"> </w:t>
      </w:r>
      <w:r w:rsidR="00390C5D" w:rsidRPr="007747EB">
        <w:rPr>
          <w:rFonts w:ascii="Times New Roman" w:hAnsi="Times New Roman" w:cs="Times New Roman"/>
          <w:sz w:val="24"/>
          <w:szCs w:val="24"/>
        </w:rPr>
        <w:t>Finally, a</w:t>
      </w:r>
      <w:r w:rsidR="00B059C0" w:rsidRPr="007747EB">
        <w:rPr>
          <w:rFonts w:ascii="Times New Roman" w:hAnsi="Times New Roman" w:cs="Times New Roman"/>
          <w:sz w:val="24"/>
          <w:szCs w:val="24"/>
        </w:rPr>
        <w:t xml:space="preserve"> development that can be considered </w:t>
      </w:r>
      <w:r w:rsidR="00390C5D" w:rsidRPr="007747EB">
        <w:rPr>
          <w:rFonts w:ascii="Times New Roman" w:hAnsi="Times New Roman" w:cs="Times New Roman"/>
          <w:sz w:val="24"/>
          <w:szCs w:val="24"/>
        </w:rPr>
        <w:t xml:space="preserve">to be </w:t>
      </w:r>
      <w:r w:rsidR="00B059C0" w:rsidRPr="007747EB">
        <w:rPr>
          <w:rFonts w:ascii="Times New Roman" w:hAnsi="Times New Roman" w:cs="Times New Roman"/>
          <w:sz w:val="24"/>
          <w:szCs w:val="24"/>
        </w:rPr>
        <w:t xml:space="preserve">the most important stage </w:t>
      </w:r>
      <w:r w:rsidR="00EF0896">
        <w:rPr>
          <w:rFonts w:ascii="Times New Roman" w:hAnsi="Times New Roman" w:cs="Times New Roman"/>
          <w:sz w:val="24"/>
          <w:szCs w:val="24"/>
        </w:rPr>
        <w:t>in</w:t>
      </w:r>
      <w:r w:rsidR="00EF0896" w:rsidRPr="007747EB">
        <w:rPr>
          <w:rFonts w:ascii="Times New Roman" w:hAnsi="Times New Roman" w:cs="Times New Roman"/>
          <w:sz w:val="24"/>
          <w:szCs w:val="24"/>
        </w:rPr>
        <w:t xml:space="preserve"> </w:t>
      </w:r>
      <w:r w:rsidR="00B059C0" w:rsidRPr="007747EB">
        <w:rPr>
          <w:rFonts w:ascii="Times New Roman" w:hAnsi="Times New Roman" w:cs="Times New Roman"/>
          <w:sz w:val="24"/>
          <w:szCs w:val="24"/>
        </w:rPr>
        <w:t>normaliz</w:t>
      </w:r>
      <w:r w:rsidR="008C2BC6">
        <w:rPr>
          <w:rFonts w:ascii="Times New Roman" w:hAnsi="Times New Roman" w:cs="Times New Roman"/>
          <w:sz w:val="24"/>
          <w:szCs w:val="24"/>
        </w:rPr>
        <w:t xml:space="preserve">ing </w:t>
      </w:r>
      <w:r w:rsidR="00B059C0" w:rsidRPr="007747EB">
        <w:rPr>
          <w:rFonts w:ascii="Times New Roman" w:hAnsi="Times New Roman" w:cs="Times New Roman"/>
          <w:sz w:val="24"/>
          <w:szCs w:val="24"/>
        </w:rPr>
        <w:t>civil-military relations occurred in 2013. The government changed the most criticized law article, Law No. 211</w:t>
      </w:r>
      <w:r w:rsidR="008C2BC6">
        <w:rPr>
          <w:rFonts w:ascii="Times New Roman" w:hAnsi="Times New Roman" w:cs="Times New Roman"/>
          <w:sz w:val="24"/>
          <w:szCs w:val="24"/>
        </w:rPr>
        <w:t>,</w:t>
      </w:r>
      <w:r w:rsidR="00B059C0" w:rsidRPr="007747EB">
        <w:rPr>
          <w:rFonts w:ascii="Times New Roman" w:hAnsi="Times New Roman" w:cs="Times New Roman"/>
          <w:sz w:val="24"/>
          <w:szCs w:val="24"/>
        </w:rPr>
        <w:t xml:space="preserve"> </w:t>
      </w:r>
      <w:r w:rsidR="008C2BC6">
        <w:rPr>
          <w:rFonts w:ascii="Times New Roman" w:hAnsi="Times New Roman" w:cs="Times New Roman"/>
          <w:sz w:val="24"/>
          <w:szCs w:val="24"/>
        </w:rPr>
        <w:t>A</w:t>
      </w:r>
      <w:r w:rsidR="00B059C0" w:rsidRPr="007747EB">
        <w:rPr>
          <w:rFonts w:ascii="Times New Roman" w:hAnsi="Times New Roman" w:cs="Times New Roman"/>
          <w:sz w:val="24"/>
          <w:szCs w:val="24"/>
        </w:rPr>
        <w:t xml:space="preserve">rticle 35, which defines military duties and is shown as </w:t>
      </w:r>
      <w:r w:rsidR="00390C5D" w:rsidRPr="007747EB">
        <w:rPr>
          <w:rFonts w:ascii="Times New Roman" w:hAnsi="Times New Roman" w:cs="Times New Roman"/>
          <w:sz w:val="24"/>
          <w:szCs w:val="24"/>
        </w:rPr>
        <w:t xml:space="preserve">the </w:t>
      </w:r>
      <w:r w:rsidR="00B059C0" w:rsidRPr="007747EB">
        <w:rPr>
          <w:rFonts w:ascii="Times New Roman" w:hAnsi="Times New Roman" w:cs="Times New Roman"/>
          <w:sz w:val="24"/>
          <w:szCs w:val="24"/>
        </w:rPr>
        <w:t xml:space="preserve">legal basis of military coups. Before </w:t>
      </w:r>
      <w:r w:rsidR="00257B95" w:rsidRPr="007747EB">
        <w:rPr>
          <w:rFonts w:ascii="Times New Roman" w:hAnsi="Times New Roman" w:cs="Times New Roman"/>
          <w:sz w:val="24"/>
          <w:szCs w:val="24"/>
        </w:rPr>
        <w:t>this</w:t>
      </w:r>
      <w:r w:rsidR="00B059C0" w:rsidRPr="007747EB">
        <w:rPr>
          <w:rFonts w:ascii="Times New Roman" w:hAnsi="Times New Roman" w:cs="Times New Roman"/>
          <w:sz w:val="24"/>
          <w:szCs w:val="24"/>
        </w:rPr>
        <w:t xml:space="preserve"> change</w:t>
      </w:r>
      <w:r w:rsidR="00257B95" w:rsidRPr="007747EB">
        <w:rPr>
          <w:rFonts w:ascii="Times New Roman" w:hAnsi="Times New Roman" w:cs="Times New Roman"/>
          <w:sz w:val="24"/>
          <w:szCs w:val="24"/>
        </w:rPr>
        <w:t>,</w:t>
      </w:r>
      <w:r w:rsidR="00B059C0" w:rsidRPr="007747EB">
        <w:rPr>
          <w:rFonts w:ascii="Times New Roman" w:hAnsi="Times New Roman" w:cs="Times New Roman"/>
          <w:sz w:val="24"/>
          <w:szCs w:val="24"/>
        </w:rPr>
        <w:t xml:space="preserve"> </w:t>
      </w:r>
      <w:r w:rsidR="00B53711">
        <w:rPr>
          <w:rFonts w:ascii="Times New Roman" w:hAnsi="Times New Roman" w:cs="Times New Roman"/>
          <w:sz w:val="24"/>
          <w:szCs w:val="24"/>
        </w:rPr>
        <w:t>A</w:t>
      </w:r>
      <w:r w:rsidR="00B059C0" w:rsidRPr="007747EB">
        <w:rPr>
          <w:rFonts w:ascii="Times New Roman" w:hAnsi="Times New Roman" w:cs="Times New Roman"/>
          <w:sz w:val="24"/>
          <w:szCs w:val="24"/>
        </w:rPr>
        <w:t>rticle</w:t>
      </w:r>
      <w:r w:rsidR="00B53711">
        <w:rPr>
          <w:rFonts w:ascii="Times New Roman" w:hAnsi="Times New Roman" w:cs="Times New Roman"/>
          <w:sz w:val="24"/>
          <w:szCs w:val="24"/>
        </w:rPr>
        <w:t xml:space="preserve"> 35</w:t>
      </w:r>
      <w:r w:rsidR="00B059C0" w:rsidRPr="007747EB">
        <w:rPr>
          <w:rFonts w:ascii="Times New Roman" w:hAnsi="Times New Roman" w:cs="Times New Roman"/>
          <w:sz w:val="24"/>
          <w:szCs w:val="24"/>
        </w:rPr>
        <w:t xml:space="preserve"> recogniz</w:t>
      </w:r>
      <w:r w:rsidR="008C2BC6">
        <w:rPr>
          <w:rFonts w:ascii="Times New Roman" w:hAnsi="Times New Roman" w:cs="Times New Roman"/>
          <w:sz w:val="24"/>
          <w:szCs w:val="24"/>
        </w:rPr>
        <w:t>ed</w:t>
      </w:r>
      <w:r w:rsidR="00B059C0" w:rsidRPr="007747EB">
        <w:rPr>
          <w:rFonts w:ascii="Times New Roman" w:hAnsi="Times New Roman" w:cs="Times New Roman"/>
          <w:sz w:val="24"/>
          <w:szCs w:val="24"/>
        </w:rPr>
        <w:t xml:space="preserve"> the military </w:t>
      </w:r>
      <w:r w:rsidR="00390C5D" w:rsidRPr="007747EB">
        <w:rPr>
          <w:rFonts w:ascii="Times New Roman" w:hAnsi="Times New Roman" w:cs="Times New Roman"/>
          <w:sz w:val="24"/>
          <w:szCs w:val="24"/>
        </w:rPr>
        <w:t xml:space="preserve">to be </w:t>
      </w:r>
      <w:r w:rsidR="00B059C0" w:rsidRPr="007747EB">
        <w:rPr>
          <w:rFonts w:ascii="Times New Roman" w:hAnsi="Times New Roman" w:cs="Times New Roman"/>
          <w:sz w:val="24"/>
          <w:szCs w:val="24"/>
        </w:rPr>
        <w:t>the guardian of the Republic against internal and external threats.</w:t>
      </w:r>
      <w:r w:rsidR="00B059C0" w:rsidRPr="007747EB">
        <w:rPr>
          <w:rStyle w:val="FootnoteReference"/>
          <w:rFonts w:ascii="Times New Roman" w:hAnsi="Times New Roman" w:cs="Times New Roman"/>
          <w:sz w:val="24"/>
          <w:szCs w:val="24"/>
        </w:rPr>
        <w:footnoteReference w:id="20"/>
      </w:r>
      <w:r w:rsidR="00B059C0" w:rsidRPr="007747EB">
        <w:rPr>
          <w:rFonts w:ascii="Times New Roman" w:hAnsi="Times New Roman" w:cs="Times New Roman"/>
          <w:sz w:val="24"/>
          <w:szCs w:val="24"/>
        </w:rPr>
        <w:t xml:space="preserve"> </w:t>
      </w:r>
      <w:r w:rsidR="00B44557" w:rsidRPr="00B44557">
        <w:rPr>
          <w:rFonts w:ascii="Times New Roman" w:hAnsi="Times New Roman" w:cs="Times New Roman"/>
          <w:sz w:val="24"/>
          <w:szCs w:val="24"/>
        </w:rPr>
        <w:t>The amended article redefined the military’s duty</w:t>
      </w:r>
      <w:r w:rsidR="00B059C0" w:rsidRPr="007747EB">
        <w:rPr>
          <w:rFonts w:ascii="Times New Roman" w:hAnsi="Times New Roman" w:cs="Times New Roman"/>
          <w:sz w:val="24"/>
          <w:szCs w:val="24"/>
        </w:rPr>
        <w:t xml:space="preserve"> as “to protect the Turkish homeland against threats and dangers to come from abroad, to ensure the preservation and strengthening of military power in a manner that will provide deterrence, to fulfill the duties abroad with the decision of the Parliament and help maintain international peace.”</w:t>
      </w:r>
      <w:r w:rsidR="00B059C0" w:rsidRPr="007747EB">
        <w:rPr>
          <w:rStyle w:val="FootnoteReference"/>
          <w:rFonts w:ascii="Times New Roman" w:hAnsi="Times New Roman" w:cs="Times New Roman"/>
          <w:sz w:val="24"/>
          <w:szCs w:val="24"/>
        </w:rPr>
        <w:footnoteReference w:id="21"/>
      </w:r>
      <w:r w:rsidR="00B059C0" w:rsidRPr="007747EB">
        <w:rPr>
          <w:rFonts w:ascii="Times New Roman" w:hAnsi="Times New Roman" w:cs="Times New Roman"/>
          <w:sz w:val="24"/>
          <w:szCs w:val="24"/>
        </w:rPr>
        <w:t xml:space="preserve"> This amendment eliminated the military’s role </w:t>
      </w:r>
      <w:r w:rsidR="0041033B" w:rsidRPr="007747EB">
        <w:rPr>
          <w:rFonts w:ascii="Times New Roman" w:hAnsi="Times New Roman" w:cs="Times New Roman"/>
          <w:sz w:val="24"/>
          <w:szCs w:val="24"/>
        </w:rPr>
        <w:t xml:space="preserve">as guardian </w:t>
      </w:r>
      <w:r w:rsidR="00B059C0" w:rsidRPr="007747EB">
        <w:rPr>
          <w:rFonts w:ascii="Times New Roman" w:hAnsi="Times New Roman" w:cs="Times New Roman"/>
          <w:sz w:val="24"/>
          <w:szCs w:val="24"/>
        </w:rPr>
        <w:t xml:space="preserve">and directed it, in particular, </w:t>
      </w:r>
      <w:r w:rsidR="00C96966" w:rsidRPr="00C96966">
        <w:rPr>
          <w:rFonts w:ascii="Times New Roman" w:hAnsi="Times New Roman" w:cs="Times New Roman"/>
          <w:sz w:val="24"/>
          <w:szCs w:val="24"/>
        </w:rPr>
        <w:t>to be concerned with external threats to the state</w:t>
      </w:r>
      <w:r w:rsidR="00B059C0" w:rsidRPr="007747EB">
        <w:rPr>
          <w:rFonts w:ascii="Times New Roman" w:hAnsi="Times New Roman" w:cs="Times New Roman"/>
          <w:sz w:val="24"/>
          <w:szCs w:val="24"/>
        </w:rPr>
        <w:t>.</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 Another important aspect </w:t>
      </w:r>
      <w:r w:rsidR="0041033B" w:rsidRPr="007747EB">
        <w:rPr>
          <w:rFonts w:ascii="Times New Roman" w:hAnsi="Times New Roman" w:cs="Times New Roman"/>
          <w:sz w:val="24"/>
          <w:szCs w:val="24"/>
        </w:rPr>
        <w:t xml:space="preserve">related to the NSC </w:t>
      </w:r>
      <w:r w:rsidRPr="007747EB">
        <w:rPr>
          <w:rFonts w:ascii="Times New Roman" w:hAnsi="Times New Roman" w:cs="Times New Roman"/>
          <w:sz w:val="24"/>
          <w:szCs w:val="24"/>
        </w:rPr>
        <w:t xml:space="preserve">is its decisive role </w:t>
      </w:r>
      <w:r w:rsidR="0041033B" w:rsidRPr="007747EB">
        <w:rPr>
          <w:rFonts w:ascii="Times New Roman" w:hAnsi="Times New Roman" w:cs="Times New Roman"/>
          <w:sz w:val="24"/>
          <w:szCs w:val="24"/>
        </w:rPr>
        <w:t>i</w:t>
      </w:r>
      <w:r w:rsidRPr="007747EB">
        <w:rPr>
          <w:rFonts w:ascii="Times New Roman" w:hAnsi="Times New Roman" w:cs="Times New Roman"/>
          <w:sz w:val="24"/>
          <w:szCs w:val="24"/>
        </w:rPr>
        <w:t xml:space="preserve">n forming </w:t>
      </w:r>
      <w:r w:rsidR="0041033B" w:rsidRPr="007747EB">
        <w:rPr>
          <w:rFonts w:ascii="Times New Roman" w:hAnsi="Times New Roman" w:cs="Times New Roman"/>
          <w:sz w:val="24"/>
          <w:szCs w:val="24"/>
        </w:rPr>
        <w:t xml:space="preserve">the </w:t>
      </w:r>
      <w:r w:rsidRPr="007747EB">
        <w:rPr>
          <w:rFonts w:ascii="Times New Roman" w:hAnsi="Times New Roman" w:cs="Times New Roman"/>
          <w:sz w:val="24"/>
          <w:szCs w:val="24"/>
        </w:rPr>
        <w:t>country’s defense and security policy</w:t>
      </w:r>
      <w:r w:rsidR="0041033B"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41033B" w:rsidRPr="007747EB">
        <w:rPr>
          <w:rFonts w:ascii="Times New Roman" w:hAnsi="Times New Roman" w:cs="Times New Roman"/>
          <w:sz w:val="24"/>
          <w:szCs w:val="24"/>
        </w:rPr>
        <w:t>the</w:t>
      </w:r>
      <w:r w:rsidRPr="007747EB">
        <w:rPr>
          <w:rFonts w:ascii="Times New Roman" w:hAnsi="Times New Roman" w:cs="Times New Roman"/>
          <w:sz w:val="24"/>
          <w:szCs w:val="24"/>
        </w:rPr>
        <w:t xml:space="preserve"> </w:t>
      </w:r>
      <w:r w:rsidR="009909B2" w:rsidRPr="007747EB">
        <w:rPr>
          <w:rFonts w:ascii="Times New Roman" w:hAnsi="Times New Roman" w:cs="Times New Roman"/>
          <w:sz w:val="24"/>
          <w:szCs w:val="24"/>
        </w:rPr>
        <w:t>‘</w:t>
      </w:r>
      <w:r w:rsidRPr="007747EB">
        <w:rPr>
          <w:rFonts w:ascii="Times New Roman" w:hAnsi="Times New Roman" w:cs="Times New Roman"/>
          <w:sz w:val="24"/>
          <w:szCs w:val="24"/>
        </w:rPr>
        <w:t>National Security Policy Document</w:t>
      </w:r>
      <w:r w:rsidR="009909B2" w:rsidRPr="007747EB">
        <w:rPr>
          <w:rFonts w:ascii="Times New Roman" w:hAnsi="Times New Roman" w:cs="Times New Roman"/>
          <w:sz w:val="24"/>
          <w:szCs w:val="24"/>
        </w:rPr>
        <w:t>’</w:t>
      </w:r>
      <w:r w:rsidR="00485DE5"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41033B" w:rsidRPr="007747EB">
        <w:rPr>
          <w:rFonts w:ascii="Times New Roman" w:hAnsi="Times New Roman" w:cs="Times New Roman"/>
          <w:sz w:val="24"/>
          <w:szCs w:val="24"/>
        </w:rPr>
        <w:t xml:space="preserve">also </w:t>
      </w:r>
      <w:r w:rsidR="00AC339B" w:rsidRPr="007747EB">
        <w:rPr>
          <w:rFonts w:ascii="Times New Roman" w:hAnsi="Times New Roman" w:cs="Times New Roman"/>
          <w:sz w:val="24"/>
          <w:szCs w:val="24"/>
        </w:rPr>
        <w:t>known</w:t>
      </w:r>
      <w:r w:rsidR="0041033B" w:rsidRPr="007747EB">
        <w:rPr>
          <w:rFonts w:ascii="Times New Roman" w:hAnsi="Times New Roman" w:cs="Times New Roman"/>
          <w:sz w:val="24"/>
          <w:szCs w:val="24"/>
        </w:rPr>
        <w:t xml:space="preserve"> by the</w:t>
      </w:r>
      <w:r w:rsidRPr="007747EB">
        <w:rPr>
          <w:rFonts w:ascii="Times New Roman" w:hAnsi="Times New Roman" w:cs="Times New Roman"/>
          <w:sz w:val="24"/>
          <w:szCs w:val="24"/>
        </w:rPr>
        <w:t xml:space="preserve"> popular name </w:t>
      </w:r>
      <w:r w:rsidR="009909B2" w:rsidRPr="007747EB">
        <w:rPr>
          <w:rFonts w:ascii="Times New Roman" w:hAnsi="Times New Roman" w:cs="Times New Roman"/>
          <w:sz w:val="24"/>
          <w:szCs w:val="24"/>
        </w:rPr>
        <w:t>‘</w:t>
      </w:r>
      <w:r w:rsidRPr="007747EB">
        <w:rPr>
          <w:rFonts w:ascii="Times New Roman" w:hAnsi="Times New Roman" w:cs="Times New Roman"/>
          <w:sz w:val="24"/>
          <w:szCs w:val="24"/>
        </w:rPr>
        <w:t>Red Book</w:t>
      </w:r>
      <w:r w:rsidR="009909B2"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proofErr w:type="spellStart"/>
      <w:r w:rsidRPr="007747EB">
        <w:rPr>
          <w:rFonts w:ascii="Times New Roman" w:hAnsi="Times New Roman" w:cs="Times New Roman"/>
          <w:i/>
          <w:sz w:val="24"/>
          <w:szCs w:val="24"/>
        </w:rPr>
        <w:t>Milli</w:t>
      </w:r>
      <w:proofErr w:type="spellEnd"/>
      <w:r w:rsidRPr="007747EB">
        <w:rPr>
          <w:rFonts w:ascii="Times New Roman" w:hAnsi="Times New Roman" w:cs="Times New Roman"/>
          <w:i/>
          <w:sz w:val="24"/>
          <w:szCs w:val="24"/>
        </w:rPr>
        <w:t xml:space="preserve"> </w:t>
      </w:r>
      <w:proofErr w:type="spellStart"/>
      <w:r w:rsidRPr="007747EB">
        <w:rPr>
          <w:rFonts w:ascii="Times New Roman" w:hAnsi="Times New Roman" w:cs="Times New Roman"/>
          <w:i/>
          <w:sz w:val="24"/>
          <w:szCs w:val="24"/>
        </w:rPr>
        <w:t>Güvenlik</w:t>
      </w:r>
      <w:proofErr w:type="spellEnd"/>
      <w:r w:rsidRPr="007747EB">
        <w:rPr>
          <w:rFonts w:ascii="Times New Roman" w:hAnsi="Times New Roman" w:cs="Times New Roman"/>
          <w:i/>
          <w:sz w:val="24"/>
          <w:szCs w:val="24"/>
        </w:rPr>
        <w:t xml:space="preserve"> </w:t>
      </w:r>
      <w:proofErr w:type="spellStart"/>
      <w:r w:rsidRPr="007747EB">
        <w:rPr>
          <w:rFonts w:ascii="Times New Roman" w:hAnsi="Times New Roman" w:cs="Times New Roman"/>
          <w:i/>
          <w:sz w:val="24"/>
          <w:szCs w:val="24"/>
        </w:rPr>
        <w:t>Siyaset</w:t>
      </w:r>
      <w:proofErr w:type="spellEnd"/>
      <w:r w:rsidRPr="007747EB">
        <w:rPr>
          <w:rFonts w:ascii="Times New Roman" w:hAnsi="Times New Roman" w:cs="Times New Roman"/>
          <w:i/>
          <w:sz w:val="24"/>
          <w:szCs w:val="24"/>
        </w:rPr>
        <w:t xml:space="preserve"> </w:t>
      </w:r>
      <w:proofErr w:type="spellStart"/>
      <w:r w:rsidRPr="007747EB">
        <w:rPr>
          <w:rFonts w:ascii="Times New Roman" w:hAnsi="Times New Roman" w:cs="Times New Roman"/>
          <w:i/>
          <w:sz w:val="24"/>
          <w:szCs w:val="24"/>
        </w:rPr>
        <w:t>Belgesi</w:t>
      </w:r>
      <w:r w:rsidR="002B7689" w:rsidRPr="007747EB">
        <w:rPr>
          <w:rFonts w:ascii="Times New Roman" w:hAnsi="Times New Roman" w:cs="Times New Roman"/>
          <w:i/>
          <w:sz w:val="24"/>
          <w:szCs w:val="24"/>
        </w:rPr>
        <w:t>-Kırmızı</w:t>
      </w:r>
      <w:proofErr w:type="spellEnd"/>
      <w:r w:rsidR="002B7689" w:rsidRPr="007747EB">
        <w:rPr>
          <w:rFonts w:ascii="Times New Roman" w:hAnsi="Times New Roman" w:cs="Times New Roman"/>
          <w:i/>
          <w:sz w:val="24"/>
          <w:szCs w:val="24"/>
        </w:rPr>
        <w:t xml:space="preserve"> </w:t>
      </w:r>
      <w:proofErr w:type="spellStart"/>
      <w:r w:rsidR="002B7689" w:rsidRPr="007747EB">
        <w:rPr>
          <w:rFonts w:ascii="Times New Roman" w:hAnsi="Times New Roman" w:cs="Times New Roman"/>
          <w:i/>
          <w:sz w:val="24"/>
          <w:szCs w:val="24"/>
        </w:rPr>
        <w:t>Kitap</w:t>
      </w:r>
      <w:proofErr w:type="spellEnd"/>
      <w:r w:rsidRPr="007747EB">
        <w:rPr>
          <w:rFonts w:ascii="Times New Roman" w:hAnsi="Times New Roman" w:cs="Times New Roman"/>
          <w:sz w:val="24"/>
          <w:szCs w:val="24"/>
        </w:rPr>
        <w:t xml:space="preserve">). Turkey’s national security strategy document is formed and prepared by </w:t>
      </w:r>
      <w:r w:rsidR="00485DE5" w:rsidRPr="007747EB">
        <w:rPr>
          <w:rFonts w:ascii="Times New Roman" w:hAnsi="Times New Roman" w:cs="Times New Roman"/>
          <w:sz w:val="24"/>
          <w:szCs w:val="24"/>
        </w:rPr>
        <w:t xml:space="preserve">the </w:t>
      </w:r>
      <w:r w:rsidRPr="007747EB">
        <w:rPr>
          <w:rFonts w:ascii="Times New Roman" w:hAnsi="Times New Roman" w:cs="Times New Roman"/>
          <w:sz w:val="24"/>
          <w:szCs w:val="24"/>
        </w:rPr>
        <w:t>Secretariat of the NSC and</w:t>
      </w:r>
      <w:r w:rsidR="00485DE5" w:rsidRPr="007747EB">
        <w:rPr>
          <w:rFonts w:ascii="Times New Roman" w:hAnsi="Times New Roman" w:cs="Times New Roman"/>
          <w:sz w:val="24"/>
          <w:szCs w:val="24"/>
        </w:rPr>
        <w:t xml:space="preserve">, once </w:t>
      </w:r>
      <w:r w:rsidRPr="007747EB">
        <w:rPr>
          <w:rFonts w:ascii="Times New Roman" w:hAnsi="Times New Roman" w:cs="Times New Roman"/>
          <w:sz w:val="24"/>
          <w:szCs w:val="24"/>
        </w:rPr>
        <w:t>approv</w:t>
      </w:r>
      <w:r w:rsidR="00485DE5" w:rsidRPr="007747EB">
        <w:rPr>
          <w:rFonts w:ascii="Times New Roman" w:hAnsi="Times New Roman" w:cs="Times New Roman"/>
          <w:sz w:val="24"/>
          <w:szCs w:val="24"/>
        </w:rPr>
        <w:t xml:space="preserve">ed by </w:t>
      </w:r>
      <w:r w:rsidRPr="007747EB">
        <w:rPr>
          <w:rFonts w:ascii="Times New Roman" w:hAnsi="Times New Roman" w:cs="Times New Roman"/>
          <w:sz w:val="24"/>
          <w:szCs w:val="24"/>
        </w:rPr>
        <w:t>the NSC</w:t>
      </w:r>
      <w:r w:rsidR="008C2BC6">
        <w:rPr>
          <w:rFonts w:ascii="Times New Roman" w:hAnsi="Times New Roman" w:cs="Times New Roman"/>
          <w:sz w:val="24"/>
          <w:szCs w:val="24"/>
        </w:rPr>
        <w:t>,</w:t>
      </w:r>
      <w:r w:rsidR="00A7366D">
        <w:rPr>
          <w:rFonts w:ascii="Times New Roman" w:hAnsi="Times New Roman" w:cs="Times New Roman"/>
          <w:sz w:val="24"/>
          <w:szCs w:val="24"/>
        </w:rPr>
        <w:t xml:space="preserve"> </w:t>
      </w:r>
      <w:r w:rsidRPr="007747EB">
        <w:rPr>
          <w:rFonts w:ascii="Times New Roman" w:hAnsi="Times New Roman" w:cs="Times New Roman"/>
          <w:sz w:val="24"/>
          <w:szCs w:val="24"/>
        </w:rPr>
        <w:t xml:space="preserve">becomes </w:t>
      </w:r>
      <w:r w:rsidR="00A7366D">
        <w:rPr>
          <w:rFonts w:ascii="Times New Roman" w:hAnsi="Times New Roman" w:cs="Times New Roman"/>
          <w:sz w:val="24"/>
          <w:szCs w:val="24"/>
        </w:rPr>
        <w:t>a</w:t>
      </w:r>
      <w:r w:rsidR="00485DE5"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national security policy for government. After </w:t>
      </w:r>
      <w:r w:rsidR="00CD025D" w:rsidRPr="007747EB">
        <w:rPr>
          <w:rFonts w:ascii="Times New Roman" w:hAnsi="Times New Roman" w:cs="Times New Roman"/>
          <w:sz w:val="24"/>
          <w:szCs w:val="24"/>
        </w:rPr>
        <w:t>approval by the</w:t>
      </w:r>
      <w:r w:rsidRPr="007747EB">
        <w:rPr>
          <w:rFonts w:ascii="Times New Roman" w:hAnsi="Times New Roman" w:cs="Times New Roman"/>
          <w:sz w:val="24"/>
          <w:szCs w:val="24"/>
        </w:rPr>
        <w:t xml:space="preserve"> NSC</w:t>
      </w:r>
      <w:r w:rsidR="00CD025D" w:rsidRPr="007747EB">
        <w:rPr>
          <w:rFonts w:ascii="Times New Roman" w:hAnsi="Times New Roman" w:cs="Times New Roman"/>
          <w:sz w:val="24"/>
          <w:szCs w:val="24"/>
        </w:rPr>
        <w:t>, no one, including parliament or other public institutions, can</w:t>
      </w:r>
      <w:r w:rsidRPr="007747EB">
        <w:rPr>
          <w:rFonts w:ascii="Times New Roman" w:hAnsi="Times New Roman" w:cs="Times New Roman"/>
          <w:sz w:val="24"/>
          <w:szCs w:val="24"/>
        </w:rPr>
        <w:t xml:space="preserve"> make any change within the document.</w:t>
      </w:r>
      <w:r w:rsidRPr="007747EB">
        <w:rPr>
          <w:rStyle w:val="FootnoteReference"/>
          <w:rFonts w:ascii="Times New Roman" w:hAnsi="Times New Roman" w:cs="Times New Roman"/>
          <w:sz w:val="24"/>
          <w:szCs w:val="24"/>
        </w:rPr>
        <w:footnoteReference w:id="22"/>
      </w:r>
      <w:r w:rsidRPr="007747EB">
        <w:rPr>
          <w:rFonts w:ascii="Times New Roman" w:hAnsi="Times New Roman" w:cs="Times New Roman"/>
          <w:sz w:val="24"/>
          <w:szCs w:val="24"/>
        </w:rPr>
        <w:t xml:space="preserve"> The </w:t>
      </w:r>
      <w:r w:rsidR="00CD025D" w:rsidRPr="007747EB">
        <w:rPr>
          <w:rFonts w:ascii="Times New Roman" w:hAnsi="Times New Roman" w:cs="Times New Roman"/>
          <w:sz w:val="24"/>
          <w:szCs w:val="24"/>
        </w:rPr>
        <w:t xml:space="preserve">document can only be </w:t>
      </w:r>
      <w:r w:rsidRPr="007747EB">
        <w:rPr>
          <w:rFonts w:ascii="Times New Roman" w:hAnsi="Times New Roman" w:cs="Times New Roman"/>
          <w:sz w:val="24"/>
          <w:szCs w:val="24"/>
        </w:rPr>
        <w:t>revis</w:t>
      </w:r>
      <w:r w:rsidR="00CD025D" w:rsidRPr="007747EB">
        <w:rPr>
          <w:rFonts w:ascii="Times New Roman" w:hAnsi="Times New Roman" w:cs="Times New Roman"/>
          <w:sz w:val="24"/>
          <w:szCs w:val="24"/>
        </w:rPr>
        <w:t>ed</w:t>
      </w:r>
      <w:r w:rsidRPr="007747EB">
        <w:rPr>
          <w:rFonts w:ascii="Times New Roman" w:hAnsi="Times New Roman" w:cs="Times New Roman"/>
          <w:sz w:val="24"/>
          <w:szCs w:val="24"/>
        </w:rPr>
        <w:t xml:space="preserve"> in years ending with zero </w:t>
      </w:r>
      <w:r w:rsidR="00CD025D" w:rsidRPr="007747EB">
        <w:rPr>
          <w:rFonts w:ascii="Times New Roman" w:hAnsi="Times New Roman" w:cs="Times New Roman"/>
          <w:sz w:val="24"/>
          <w:szCs w:val="24"/>
        </w:rPr>
        <w:t xml:space="preserve">or </w:t>
      </w:r>
      <w:r w:rsidRPr="007747EB">
        <w:rPr>
          <w:rFonts w:ascii="Times New Roman" w:hAnsi="Times New Roman" w:cs="Times New Roman"/>
          <w:sz w:val="24"/>
          <w:szCs w:val="24"/>
        </w:rPr>
        <w:t xml:space="preserve">five.  Revisions </w:t>
      </w:r>
      <w:r w:rsidR="00CD025D" w:rsidRPr="007747EB">
        <w:rPr>
          <w:rFonts w:ascii="Times New Roman" w:hAnsi="Times New Roman" w:cs="Times New Roman"/>
          <w:sz w:val="24"/>
          <w:szCs w:val="24"/>
        </w:rPr>
        <w:t xml:space="preserve">made to the document </w:t>
      </w:r>
      <w:r w:rsidRPr="007747EB">
        <w:rPr>
          <w:rFonts w:ascii="Times New Roman" w:hAnsi="Times New Roman" w:cs="Times New Roman"/>
          <w:sz w:val="24"/>
          <w:szCs w:val="24"/>
        </w:rPr>
        <w:t>(</w:t>
      </w:r>
      <w:r w:rsidR="00CD025D" w:rsidRPr="007747EB">
        <w:rPr>
          <w:rFonts w:ascii="Times New Roman" w:hAnsi="Times New Roman" w:cs="Times New Roman"/>
          <w:sz w:val="24"/>
          <w:szCs w:val="24"/>
        </w:rPr>
        <w:t xml:space="preserve">most recently </w:t>
      </w:r>
      <w:r w:rsidRPr="007747EB">
        <w:rPr>
          <w:rFonts w:ascii="Times New Roman" w:hAnsi="Times New Roman" w:cs="Times New Roman"/>
          <w:sz w:val="24"/>
          <w:szCs w:val="24"/>
        </w:rPr>
        <w:t xml:space="preserve">in 2015) by </w:t>
      </w:r>
      <w:r w:rsidR="005A113C"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AK Party governments </w:t>
      </w:r>
      <w:r w:rsidR="005376EC" w:rsidRPr="005376EC">
        <w:rPr>
          <w:rFonts w:ascii="Times New Roman" w:hAnsi="Times New Roman" w:cs="Times New Roman"/>
          <w:sz w:val="24"/>
          <w:szCs w:val="24"/>
        </w:rPr>
        <w:t>reflect the steps that were taken at the strategic level</w:t>
      </w:r>
      <w:r w:rsidRPr="007747EB">
        <w:rPr>
          <w:rFonts w:ascii="Times New Roman" w:hAnsi="Times New Roman" w:cs="Times New Roman"/>
          <w:sz w:val="24"/>
          <w:szCs w:val="24"/>
        </w:rPr>
        <w:t>.</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It can be argued that from 1960 to 2002 </w:t>
      </w:r>
      <w:r w:rsidR="005A113C"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military played </w:t>
      </w:r>
      <w:r w:rsidR="005A113C" w:rsidRPr="007747EB">
        <w:rPr>
          <w:rFonts w:ascii="Times New Roman" w:hAnsi="Times New Roman" w:cs="Times New Roman"/>
          <w:sz w:val="24"/>
          <w:szCs w:val="24"/>
        </w:rPr>
        <w:t xml:space="preserve">an </w:t>
      </w:r>
      <w:r w:rsidRPr="007747EB">
        <w:rPr>
          <w:rFonts w:ascii="Times New Roman" w:hAnsi="Times New Roman" w:cs="Times New Roman"/>
          <w:sz w:val="24"/>
          <w:szCs w:val="24"/>
        </w:rPr>
        <w:t xml:space="preserve">important role </w:t>
      </w:r>
      <w:r w:rsidR="00E46C7C" w:rsidRPr="007747EB">
        <w:rPr>
          <w:rFonts w:ascii="Times New Roman" w:hAnsi="Times New Roman" w:cs="Times New Roman"/>
          <w:sz w:val="24"/>
          <w:szCs w:val="24"/>
        </w:rPr>
        <w:t xml:space="preserve">not only </w:t>
      </w:r>
      <w:r w:rsidRPr="007747EB">
        <w:rPr>
          <w:rFonts w:ascii="Times New Roman" w:hAnsi="Times New Roman" w:cs="Times New Roman"/>
          <w:sz w:val="24"/>
          <w:szCs w:val="24"/>
        </w:rPr>
        <w:t>in defense/security planning but also in designing domestic politics through direct</w:t>
      </w:r>
      <w:r w:rsidR="005A113C" w:rsidRPr="007747EB">
        <w:rPr>
          <w:rFonts w:ascii="Times New Roman" w:hAnsi="Times New Roman" w:cs="Times New Roman"/>
          <w:sz w:val="24"/>
          <w:szCs w:val="24"/>
        </w:rPr>
        <w:t xml:space="preserve"> and </w:t>
      </w:r>
      <w:r w:rsidRPr="007747EB">
        <w:rPr>
          <w:rFonts w:ascii="Times New Roman" w:hAnsi="Times New Roman" w:cs="Times New Roman"/>
          <w:sz w:val="24"/>
          <w:szCs w:val="24"/>
        </w:rPr>
        <w:t>indirect interve</w:t>
      </w:r>
      <w:r w:rsidR="005A113C" w:rsidRPr="007747EB">
        <w:rPr>
          <w:rFonts w:ascii="Times New Roman" w:hAnsi="Times New Roman" w:cs="Times New Roman"/>
          <w:sz w:val="24"/>
          <w:szCs w:val="24"/>
        </w:rPr>
        <w:t>ntion</w:t>
      </w:r>
      <w:r w:rsidRPr="007747EB">
        <w:rPr>
          <w:rFonts w:ascii="Times New Roman" w:hAnsi="Times New Roman" w:cs="Times New Roman"/>
          <w:sz w:val="24"/>
          <w:szCs w:val="24"/>
        </w:rPr>
        <w:t xml:space="preserve"> in political life and </w:t>
      </w:r>
      <w:r w:rsidR="005A113C" w:rsidRPr="007747EB">
        <w:rPr>
          <w:rFonts w:ascii="Times New Roman" w:hAnsi="Times New Roman" w:cs="Times New Roman"/>
          <w:sz w:val="24"/>
          <w:szCs w:val="24"/>
        </w:rPr>
        <w:t xml:space="preserve">by </w:t>
      </w:r>
      <w:r w:rsidRPr="007747EB">
        <w:rPr>
          <w:rFonts w:ascii="Times New Roman" w:hAnsi="Times New Roman" w:cs="Times New Roman"/>
          <w:sz w:val="24"/>
          <w:szCs w:val="24"/>
        </w:rPr>
        <w:t xml:space="preserve">redesigning political parties and leaders in Turkey. At the beginning of </w:t>
      </w:r>
      <w:r w:rsidR="005A113C"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2000s, in particular </w:t>
      </w:r>
      <w:r w:rsidR="0040524B">
        <w:rPr>
          <w:rFonts w:ascii="Times New Roman" w:hAnsi="Times New Roman" w:cs="Times New Roman"/>
          <w:sz w:val="24"/>
          <w:szCs w:val="24"/>
        </w:rPr>
        <w:t>under</w:t>
      </w:r>
      <w:r w:rsidR="005A113C"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AK Party rule, Turkey made very important progress </w:t>
      </w:r>
      <w:r w:rsidR="0040524B">
        <w:rPr>
          <w:rFonts w:ascii="Times New Roman" w:hAnsi="Times New Roman" w:cs="Times New Roman"/>
          <w:sz w:val="24"/>
          <w:szCs w:val="24"/>
        </w:rPr>
        <w:t>i</w:t>
      </w:r>
      <w:r w:rsidRPr="007747EB">
        <w:rPr>
          <w:rFonts w:ascii="Times New Roman" w:hAnsi="Times New Roman" w:cs="Times New Roman"/>
          <w:sz w:val="24"/>
          <w:szCs w:val="24"/>
        </w:rPr>
        <w:t xml:space="preserve">n normalizing civil-military relations. At </w:t>
      </w:r>
      <w:r w:rsidR="005A113C"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strategic level, </w:t>
      </w:r>
      <w:r w:rsidR="005A113C" w:rsidRPr="007747EB">
        <w:rPr>
          <w:rFonts w:ascii="Times New Roman" w:hAnsi="Times New Roman" w:cs="Times New Roman"/>
          <w:sz w:val="24"/>
          <w:szCs w:val="24"/>
        </w:rPr>
        <w:t xml:space="preserve">the </w:t>
      </w:r>
      <w:r w:rsidRPr="007747EB">
        <w:rPr>
          <w:rFonts w:ascii="Times New Roman" w:hAnsi="Times New Roman" w:cs="Times New Roman"/>
          <w:sz w:val="24"/>
          <w:szCs w:val="24"/>
        </w:rPr>
        <w:t>military returned the security/defense politic</w:t>
      </w:r>
      <w:r w:rsidR="005A113C" w:rsidRPr="007747EB">
        <w:rPr>
          <w:rFonts w:ascii="Times New Roman" w:hAnsi="Times New Roman" w:cs="Times New Roman"/>
          <w:sz w:val="24"/>
          <w:szCs w:val="24"/>
        </w:rPr>
        <w:t>al</w:t>
      </w:r>
      <w:r w:rsidRPr="007747EB">
        <w:rPr>
          <w:rFonts w:ascii="Times New Roman" w:hAnsi="Times New Roman" w:cs="Times New Roman"/>
          <w:sz w:val="24"/>
          <w:szCs w:val="24"/>
        </w:rPr>
        <w:t xml:space="preserve"> power</w:t>
      </w:r>
      <w:r w:rsidR="00CD580D" w:rsidRPr="007747EB">
        <w:rPr>
          <w:rFonts w:ascii="Times New Roman" w:hAnsi="Times New Roman" w:cs="Times New Roman"/>
          <w:sz w:val="24"/>
          <w:szCs w:val="24"/>
        </w:rPr>
        <w:t xml:space="preserve"> (which did not actually</w:t>
      </w:r>
      <w:r w:rsidRPr="007747EB">
        <w:rPr>
          <w:rFonts w:ascii="Times New Roman" w:hAnsi="Times New Roman" w:cs="Times New Roman"/>
          <w:sz w:val="24"/>
          <w:szCs w:val="24"/>
        </w:rPr>
        <w:t xml:space="preserve"> belong to it</w:t>
      </w:r>
      <w:r w:rsidR="00CD580D" w:rsidRPr="007747EB">
        <w:rPr>
          <w:rFonts w:ascii="Times New Roman" w:hAnsi="Times New Roman" w:cs="Times New Roman"/>
          <w:sz w:val="24"/>
          <w:szCs w:val="24"/>
        </w:rPr>
        <w:t>)</w:t>
      </w:r>
      <w:r w:rsidRPr="007747EB">
        <w:rPr>
          <w:rFonts w:ascii="Times New Roman" w:hAnsi="Times New Roman" w:cs="Times New Roman"/>
          <w:sz w:val="24"/>
          <w:szCs w:val="24"/>
        </w:rPr>
        <w:t xml:space="preserve"> to </w:t>
      </w:r>
      <w:r w:rsidR="00CD580D" w:rsidRPr="007747EB">
        <w:rPr>
          <w:rFonts w:ascii="Times New Roman" w:hAnsi="Times New Roman" w:cs="Times New Roman"/>
          <w:sz w:val="24"/>
          <w:szCs w:val="24"/>
        </w:rPr>
        <w:t xml:space="preserve">the </w:t>
      </w:r>
      <w:r w:rsidRPr="007747EB">
        <w:rPr>
          <w:rFonts w:ascii="Times New Roman" w:hAnsi="Times New Roman" w:cs="Times New Roman"/>
          <w:sz w:val="24"/>
          <w:szCs w:val="24"/>
        </w:rPr>
        <w:t>government. In other words, during the AK Party era</w:t>
      </w:r>
      <w:r w:rsidR="00CD580D" w:rsidRPr="007747EB">
        <w:rPr>
          <w:rFonts w:ascii="Times New Roman" w:hAnsi="Times New Roman" w:cs="Times New Roman"/>
          <w:sz w:val="24"/>
          <w:szCs w:val="24"/>
        </w:rPr>
        <w:t>,</w:t>
      </w:r>
      <w:r w:rsidRPr="007747EB">
        <w:rPr>
          <w:rFonts w:ascii="Times New Roman" w:hAnsi="Times New Roman" w:cs="Times New Roman"/>
          <w:sz w:val="24"/>
          <w:szCs w:val="24"/>
        </w:rPr>
        <w:t xml:space="preserve"> governments began to </w:t>
      </w:r>
      <w:r w:rsidR="00CD580D" w:rsidRPr="007747EB">
        <w:rPr>
          <w:rFonts w:ascii="Times New Roman" w:hAnsi="Times New Roman" w:cs="Times New Roman"/>
          <w:sz w:val="24"/>
          <w:szCs w:val="24"/>
        </w:rPr>
        <w:t xml:space="preserve">set the </w:t>
      </w:r>
      <w:r w:rsidRPr="007747EB">
        <w:rPr>
          <w:rFonts w:ascii="Times New Roman" w:hAnsi="Times New Roman" w:cs="Times New Roman"/>
          <w:sz w:val="24"/>
          <w:szCs w:val="24"/>
        </w:rPr>
        <w:t xml:space="preserve">security agenda </w:t>
      </w:r>
      <w:r w:rsidR="00CD580D" w:rsidRPr="007747EB">
        <w:rPr>
          <w:rFonts w:ascii="Times New Roman" w:hAnsi="Times New Roman" w:cs="Times New Roman"/>
          <w:sz w:val="24"/>
          <w:szCs w:val="24"/>
        </w:rPr>
        <w:t xml:space="preserve">while </w:t>
      </w:r>
      <w:r w:rsidRPr="007747EB">
        <w:rPr>
          <w:rFonts w:ascii="Times New Roman" w:hAnsi="Times New Roman" w:cs="Times New Roman"/>
          <w:sz w:val="24"/>
          <w:szCs w:val="24"/>
        </w:rPr>
        <w:t xml:space="preserve">the military </w:t>
      </w:r>
      <w:r w:rsidR="001E7740">
        <w:rPr>
          <w:rFonts w:ascii="Times New Roman" w:hAnsi="Times New Roman" w:cs="Times New Roman"/>
          <w:sz w:val="24"/>
          <w:szCs w:val="24"/>
        </w:rPr>
        <w:t xml:space="preserve">began to </w:t>
      </w:r>
      <w:r w:rsidR="00F1500D" w:rsidRPr="007747EB">
        <w:rPr>
          <w:rFonts w:ascii="Times New Roman" w:hAnsi="Times New Roman" w:cs="Times New Roman"/>
          <w:sz w:val="24"/>
          <w:szCs w:val="24"/>
        </w:rPr>
        <w:t>act</w:t>
      </w:r>
      <w:r w:rsidRPr="007747EB">
        <w:rPr>
          <w:rFonts w:ascii="Times New Roman" w:hAnsi="Times New Roman" w:cs="Times New Roman"/>
          <w:sz w:val="24"/>
          <w:szCs w:val="24"/>
        </w:rPr>
        <w:t xml:space="preserve"> </w:t>
      </w:r>
      <w:r w:rsidR="0040524B">
        <w:rPr>
          <w:rFonts w:ascii="Times New Roman" w:hAnsi="Times New Roman" w:cs="Times New Roman"/>
          <w:sz w:val="24"/>
          <w:szCs w:val="24"/>
        </w:rPr>
        <w:t>similarly to those in other</w:t>
      </w:r>
      <w:r w:rsidRPr="007747EB">
        <w:rPr>
          <w:rFonts w:ascii="Times New Roman" w:hAnsi="Times New Roman" w:cs="Times New Roman"/>
          <w:sz w:val="24"/>
          <w:szCs w:val="24"/>
        </w:rPr>
        <w:t xml:space="preserve"> democratic countries; that is, the government both ruled and governed.</w:t>
      </w:r>
    </w:p>
    <w:p w:rsidR="00B059C0" w:rsidRPr="007747EB" w:rsidRDefault="003D71B6" w:rsidP="004E0592">
      <w:pPr>
        <w:spacing w:after="0" w:line="480" w:lineRule="auto"/>
        <w:jc w:val="both"/>
        <w:rPr>
          <w:rFonts w:ascii="Times New Roman" w:hAnsi="Times New Roman" w:cs="Times New Roman"/>
          <w:b/>
          <w:sz w:val="24"/>
          <w:szCs w:val="24"/>
        </w:rPr>
      </w:pPr>
      <w:r w:rsidRPr="007747EB">
        <w:rPr>
          <w:rFonts w:ascii="Times New Roman" w:hAnsi="Times New Roman" w:cs="Times New Roman"/>
          <w:b/>
          <w:sz w:val="24"/>
          <w:szCs w:val="24"/>
        </w:rPr>
        <w:t xml:space="preserve">4. </w:t>
      </w:r>
      <w:r w:rsidR="00B059C0" w:rsidRPr="007747EB">
        <w:rPr>
          <w:rFonts w:ascii="Times New Roman" w:hAnsi="Times New Roman" w:cs="Times New Roman"/>
          <w:b/>
          <w:sz w:val="24"/>
          <w:szCs w:val="24"/>
        </w:rPr>
        <w:t xml:space="preserve">The </w:t>
      </w:r>
      <w:r w:rsidR="0048676D">
        <w:rPr>
          <w:rFonts w:ascii="Times New Roman" w:hAnsi="Times New Roman" w:cs="Times New Roman"/>
          <w:b/>
          <w:sz w:val="24"/>
          <w:szCs w:val="24"/>
        </w:rPr>
        <w:t>f</w:t>
      </w:r>
      <w:r w:rsidR="00B059C0" w:rsidRPr="007747EB">
        <w:rPr>
          <w:rFonts w:ascii="Times New Roman" w:hAnsi="Times New Roman" w:cs="Times New Roman"/>
          <w:b/>
          <w:sz w:val="24"/>
          <w:szCs w:val="24"/>
        </w:rPr>
        <w:t xml:space="preserve">ailed </w:t>
      </w:r>
      <w:r w:rsidR="0048676D">
        <w:rPr>
          <w:rFonts w:ascii="Times New Roman" w:hAnsi="Times New Roman" w:cs="Times New Roman"/>
          <w:b/>
          <w:sz w:val="24"/>
          <w:szCs w:val="24"/>
        </w:rPr>
        <w:t>c</w:t>
      </w:r>
      <w:r w:rsidR="00B059C0" w:rsidRPr="007747EB">
        <w:rPr>
          <w:rFonts w:ascii="Times New Roman" w:hAnsi="Times New Roman" w:cs="Times New Roman"/>
          <w:b/>
          <w:sz w:val="24"/>
          <w:szCs w:val="24"/>
        </w:rPr>
        <w:t xml:space="preserve">oup and </w:t>
      </w:r>
      <w:r w:rsidR="0048676D">
        <w:rPr>
          <w:rFonts w:ascii="Times New Roman" w:hAnsi="Times New Roman" w:cs="Times New Roman"/>
          <w:b/>
          <w:sz w:val="24"/>
          <w:szCs w:val="24"/>
        </w:rPr>
        <w:t>r</w:t>
      </w:r>
      <w:r w:rsidR="00B059C0" w:rsidRPr="007747EB">
        <w:rPr>
          <w:rFonts w:ascii="Times New Roman" w:hAnsi="Times New Roman" w:cs="Times New Roman"/>
          <w:b/>
          <w:sz w:val="24"/>
          <w:szCs w:val="24"/>
        </w:rPr>
        <w:t xml:space="preserve">e-organization of the </w:t>
      </w:r>
      <w:r w:rsidR="0048676D">
        <w:rPr>
          <w:rFonts w:ascii="Times New Roman" w:hAnsi="Times New Roman" w:cs="Times New Roman"/>
          <w:b/>
          <w:sz w:val="24"/>
          <w:szCs w:val="24"/>
        </w:rPr>
        <w:t>m</w:t>
      </w:r>
      <w:r w:rsidR="00B059C0" w:rsidRPr="007747EB">
        <w:rPr>
          <w:rFonts w:ascii="Times New Roman" w:hAnsi="Times New Roman" w:cs="Times New Roman"/>
          <w:b/>
          <w:sz w:val="24"/>
          <w:szCs w:val="24"/>
        </w:rPr>
        <w:t xml:space="preserve">ilitary </w:t>
      </w:r>
      <w:r w:rsidR="0048676D">
        <w:rPr>
          <w:rFonts w:ascii="Times New Roman" w:hAnsi="Times New Roman" w:cs="Times New Roman"/>
          <w:b/>
          <w:sz w:val="24"/>
          <w:szCs w:val="24"/>
        </w:rPr>
        <w:t>a</w:t>
      </w:r>
      <w:r w:rsidR="00B059C0" w:rsidRPr="007747EB">
        <w:rPr>
          <w:rFonts w:ascii="Times New Roman" w:hAnsi="Times New Roman" w:cs="Times New Roman"/>
          <w:b/>
          <w:sz w:val="24"/>
          <w:szCs w:val="24"/>
        </w:rPr>
        <w:t>rchitecture</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On one hand</w:t>
      </w:r>
      <w:r w:rsidR="005C6426"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AK Party governments made radical and brave changes</w:t>
      </w:r>
      <w:r w:rsidR="00270EAD" w:rsidRPr="007747EB">
        <w:rPr>
          <w:rFonts w:ascii="Times New Roman" w:hAnsi="Times New Roman" w:cs="Times New Roman"/>
          <w:sz w:val="24"/>
          <w:szCs w:val="24"/>
        </w:rPr>
        <w:t xml:space="preserve"> </w:t>
      </w:r>
      <w:r w:rsidR="00940AEC">
        <w:rPr>
          <w:rFonts w:ascii="Times New Roman" w:hAnsi="Times New Roman" w:cs="Times New Roman"/>
          <w:sz w:val="24"/>
          <w:szCs w:val="24"/>
        </w:rPr>
        <w:t>to</w:t>
      </w:r>
      <w:r w:rsidR="00940AEC" w:rsidRPr="007747EB">
        <w:rPr>
          <w:rFonts w:ascii="Times New Roman" w:hAnsi="Times New Roman" w:cs="Times New Roman"/>
          <w:sz w:val="24"/>
          <w:szCs w:val="24"/>
        </w:rPr>
        <w:t xml:space="preserve"> </w:t>
      </w:r>
      <w:r w:rsidR="00270EAD" w:rsidRPr="007747EB">
        <w:rPr>
          <w:rFonts w:ascii="Times New Roman" w:hAnsi="Times New Roman" w:cs="Times New Roman"/>
          <w:sz w:val="24"/>
          <w:szCs w:val="24"/>
        </w:rPr>
        <w:t>strategic</w:t>
      </w:r>
      <w:r w:rsidR="00940AEC">
        <w:rPr>
          <w:rFonts w:ascii="Times New Roman" w:hAnsi="Times New Roman" w:cs="Times New Roman"/>
          <w:sz w:val="24"/>
          <w:szCs w:val="24"/>
        </w:rPr>
        <w:t>-</w:t>
      </w:r>
      <w:r w:rsidR="00270EAD" w:rsidRPr="007747EB">
        <w:rPr>
          <w:rFonts w:ascii="Times New Roman" w:hAnsi="Times New Roman" w:cs="Times New Roman"/>
          <w:sz w:val="24"/>
          <w:szCs w:val="24"/>
        </w:rPr>
        <w:t>level reform in civil-military relations</w:t>
      </w:r>
      <w:r w:rsidRPr="007747EB">
        <w:rPr>
          <w:rFonts w:ascii="Times New Roman" w:hAnsi="Times New Roman" w:cs="Times New Roman"/>
          <w:sz w:val="24"/>
          <w:szCs w:val="24"/>
        </w:rPr>
        <w:t xml:space="preserve">, </w:t>
      </w:r>
      <w:r w:rsidR="00940AEC">
        <w:rPr>
          <w:rFonts w:ascii="Times New Roman" w:hAnsi="Times New Roman" w:cs="Times New Roman"/>
          <w:sz w:val="24"/>
          <w:szCs w:val="24"/>
        </w:rPr>
        <w:t>in</w:t>
      </w:r>
      <w:r w:rsidRPr="007747EB">
        <w:rPr>
          <w:rFonts w:ascii="Times New Roman" w:hAnsi="Times New Roman" w:cs="Times New Roman"/>
          <w:sz w:val="24"/>
          <w:szCs w:val="24"/>
        </w:rPr>
        <w:t xml:space="preserve">comparable </w:t>
      </w:r>
      <w:r w:rsidR="00940AEC">
        <w:rPr>
          <w:rFonts w:ascii="Times New Roman" w:hAnsi="Times New Roman" w:cs="Times New Roman"/>
          <w:sz w:val="24"/>
          <w:szCs w:val="24"/>
        </w:rPr>
        <w:t xml:space="preserve">even </w:t>
      </w:r>
      <w:r w:rsidRPr="007747EB">
        <w:rPr>
          <w:rFonts w:ascii="Times New Roman" w:hAnsi="Times New Roman" w:cs="Times New Roman"/>
          <w:sz w:val="24"/>
          <w:szCs w:val="24"/>
        </w:rPr>
        <w:t>to former periods</w:t>
      </w:r>
      <w:r w:rsidR="005C6426" w:rsidRPr="007747EB">
        <w:rPr>
          <w:rFonts w:ascii="Times New Roman" w:hAnsi="Times New Roman" w:cs="Times New Roman"/>
          <w:sz w:val="24"/>
          <w:szCs w:val="24"/>
        </w:rPr>
        <w:t>;</w:t>
      </w:r>
      <w:r w:rsidRPr="007747EB">
        <w:rPr>
          <w:rFonts w:ascii="Times New Roman" w:hAnsi="Times New Roman" w:cs="Times New Roman"/>
          <w:sz w:val="24"/>
          <w:szCs w:val="24"/>
        </w:rPr>
        <w:t xml:space="preserve"> on the other</w:t>
      </w:r>
      <w:r w:rsidR="005C6426" w:rsidRPr="007747EB">
        <w:rPr>
          <w:rFonts w:ascii="Times New Roman" w:hAnsi="Times New Roman" w:cs="Times New Roman"/>
          <w:sz w:val="24"/>
          <w:szCs w:val="24"/>
        </w:rPr>
        <w:t xml:space="preserve"> hand,</w:t>
      </w:r>
      <w:r w:rsidRPr="007747EB">
        <w:rPr>
          <w:rFonts w:ascii="Times New Roman" w:hAnsi="Times New Roman" w:cs="Times New Roman"/>
          <w:sz w:val="24"/>
          <w:szCs w:val="24"/>
        </w:rPr>
        <w:t xml:space="preserve"> Turkey witnessed a failed but bloody military coup attempt led by FET</w:t>
      </w:r>
      <w:r w:rsidR="00AD2628" w:rsidRPr="007747EB">
        <w:rPr>
          <w:rFonts w:ascii="Times New Roman" w:hAnsi="Times New Roman" w:cs="Times New Roman"/>
          <w:sz w:val="24"/>
          <w:szCs w:val="24"/>
        </w:rPr>
        <w:t>O</w:t>
      </w:r>
      <w:r w:rsidRPr="007747EB">
        <w:rPr>
          <w:rFonts w:ascii="Times New Roman" w:hAnsi="Times New Roman" w:cs="Times New Roman"/>
          <w:sz w:val="24"/>
          <w:szCs w:val="24"/>
        </w:rPr>
        <w:t xml:space="preserve"> on July 15, 2016. Studies on civil-military relations and the power of the military </w:t>
      </w:r>
      <w:r w:rsidR="005C6426" w:rsidRPr="007747EB">
        <w:rPr>
          <w:rFonts w:ascii="Times New Roman" w:hAnsi="Times New Roman" w:cs="Times New Roman"/>
          <w:sz w:val="24"/>
          <w:szCs w:val="24"/>
        </w:rPr>
        <w:t>i</w:t>
      </w:r>
      <w:r w:rsidRPr="007747EB">
        <w:rPr>
          <w:rFonts w:ascii="Times New Roman" w:hAnsi="Times New Roman" w:cs="Times New Roman"/>
          <w:sz w:val="24"/>
          <w:szCs w:val="24"/>
        </w:rPr>
        <w:t xml:space="preserve">n </w:t>
      </w:r>
      <w:r w:rsidR="00783B51">
        <w:rPr>
          <w:rFonts w:ascii="Times New Roman" w:hAnsi="Times New Roman" w:cs="Times New Roman"/>
          <w:sz w:val="24"/>
          <w:szCs w:val="24"/>
        </w:rPr>
        <w:t xml:space="preserve">Turkish </w:t>
      </w:r>
      <w:r w:rsidRPr="007747EB">
        <w:rPr>
          <w:rFonts w:ascii="Times New Roman" w:hAnsi="Times New Roman" w:cs="Times New Roman"/>
          <w:sz w:val="24"/>
          <w:szCs w:val="24"/>
        </w:rPr>
        <w:t xml:space="preserve">politics have predominantly focused on the NSC’s role and </w:t>
      </w:r>
      <w:r w:rsidR="005C6426"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attempts </w:t>
      </w:r>
      <w:r w:rsidR="00DB066E">
        <w:rPr>
          <w:rFonts w:ascii="Times New Roman" w:hAnsi="Times New Roman" w:cs="Times New Roman"/>
          <w:sz w:val="24"/>
          <w:szCs w:val="24"/>
        </w:rPr>
        <w:t xml:space="preserve">made </w:t>
      </w:r>
      <w:r w:rsidRPr="007747EB">
        <w:rPr>
          <w:rFonts w:ascii="Times New Roman" w:hAnsi="Times New Roman" w:cs="Times New Roman"/>
          <w:sz w:val="24"/>
          <w:szCs w:val="24"/>
        </w:rPr>
        <w:t xml:space="preserve">to reformulate it.  After the adaptation of EU norms and the changes at </w:t>
      </w:r>
      <w:r w:rsidR="00783B51">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strategic level </w:t>
      </w:r>
      <w:r w:rsidR="00783B51">
        <w:rPr>
          <w:rFonts w:ascii="Times New Roman" w:hAnsi="Times New Roman" w:cs="Times New Roman"/>
          <w:sz w:val="24"/>
          <w:szCs w:val="24"/>
        </w:rPr>
        <w:t>of</w:t>
      </w:r>
      <w:r w:rsidR="00783B51" w:rsidRPr="007747EB">
        <w:rPr>
          <w:rFonts w:ascii="Times New Roman" w:hAnsi="Times New Roman" w:cs="Times New Roman"/>
          <w:sz w:val="24"/>
          <w:szCs w:val="24"/>
        </w:rPr>
        <w:t xml:space="preserve"> </w:t>
      </w:r>
      <w:r w:rsidR="00783B51">
        <w:rPr>
          <w:rFonts w:ascii="Times New Roman" w:hAnsi="Times New Roman" w:cs="Times New Roman"/>
          <w:sz w:val="24"/>
          <w:szCs w:val="24"/>
        </w:rPr>
        <w:t xml:space="preserve">the </w:t>
      </w:r>
      <w:r w:rsidRPr="007747EB">
        <w:rPr>
          <w:rFonts w:ascii="Times New Roman" w:hAnsi="Times New Roman" w:cs="Times New Roman"/>
          <w:sz w:val="24"/>
          <w:szCs w:val="24"/>
        </w:rPr>
        <w:t xml:space="preserve">national security policy architecture, in particular </w:t>
      </w:r>
      <w:r w:rsidR="005C6426"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reformulation of the NSC, it was argued that the military coup era </w:t>
      </w:r>
      <w:r w:rsidR="005C6426" w:rsidRPr="007747EB">
        <w:rPr>
          <w:rFonts w:ascii="Times New Roman" w:hAnsi="Times New Roman" w:cs="Times New Roman"/>
          <w:sz w:val="24"/>
          <w:szCs w:val="24"/>
        </w:rPr>
        <w:t xml:space="preserve">had </w:t>
      </w:r>
      <w:r w:rsidRPr="007747EB">
        <w:rPr>
          <w:rFonts w:ascii="Times New Roman" w:hAnsi="Times New Roman" w:cs="Times New Roman"/>
          <w:sz w:val="24"/>
          <w:szCs w:val="24"/>
        </w:rPr>
        <w:t>c</w:t>
      </w:r>
      <w:r w:rsidR="005C6426" w:rsidRPr="007747EB">
        <w:rPr>
          <w:rFonts w:ascii="Times New Roman" w:hAnsi="Times New Roman" w:cs="Times New Roman"/>
          <w:sz w:val="24"/>
          <w:szCs w:val="24"/>
        </w:rPr>
        <w:t>o</w:t>
      </w:r>
      <w:r w:rsidRPr="007747EB">
        <w:rPr>
          <w:rFonts w:ascii="Times New Roman" w:hAnsi="Times New Roman" w:cs="Times New Roman"/>
          <w:sz w:val="24"/>
          <w:szCs w:val="24"/>
        </w:rPr>
        <w:t xml:space="preserve">me to </w:t>
      </w:r>
      <w:r w:rsidR="005C6426" w:rsidRPr="007747EB">
        <w:rPr>
          <w:rFonts w:ascii="Times New Roman" w:hAnsi="Times New Roman" w:cs="Times New Roman"/>
          <w:sz w:val="24"/>
          <w:szCs w:val="24"/>
        </w:rPr>
        <w:t xml:space="preserve">an </w:t>
      </w:r>
      <w:r w:rsidRPr="007747EB">
        <w:rPr>
          <w:rFonts w:ascii="Times New Roman" w:hAnsi="Times New Roman" w:cs="Times New Roman"/>
          <w:sz w:val="24"/>
          <w:szCs w:val="24"/>
        </w:rPr>
        <w:t xml:space="preserve">end.  Nevertheless, </w:t>
      </w:r>
      <w:r w:rsidR="005C6426"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failed military coup </w:t>
      </w:r>
      <w:r w:rsidR="002C37EE" w:rsidRPr="002C37EE">
        <w:rPr>
          <w:rFonts w:ascii="Times New Roman" w:hAnsi="Times New Roman" w:cs="Times New Roman"/>
          <w:sz w:val="24"/>
          <w:szCs w:val="24"/>
        </w:rPr>
        <w:t>show</w:t>
      </w:r>
      <w:r w:rsidR="00783B51">
        <w:rPr>
          <w:rFonts w:ascii="Times New Roman" w:hAnsi="Times New Roman" w:cs="Times New Roman"/>
          <w:sz w:val="24"/>
          <w:szCs w:val="24"/>
        </w:rPr>
        <w:t>s</w:t>
      </w:r>
      <w:r w:rsidR="002C37EE" w:rsidRPr="002C37EE">
        <w:rPr>
          <w:rFonts w:ascii="Times New Roman" w:hAnsi="Times New Roman" w:cs="Times New Roman"/>
          <w:sz w:val="24"/>
          <w:szCs w:val="24"/>
        </w:rPr>
        <w:t xml:space="preserve"> that </w:t>
      </w:r>
      <w:r w:rsidR="00691A64">
        <w:rPr>
          <w:rFonts w:ascii="Times New Roman" w:hAnsi="Times New Roman" w:cs="Times New Roman"/>
          <w:sz w:val="24"/>
          <w:szCs w:val="24"/>
        </w:rPr>
        <w:t>this argument was not accurate</w:t>
      </w:r>
      <w:r w:rsidRPr="007747EB">
        <w:rPr>
          <w:rFonts w:ascii="Times New Roman" w:hAnsi="Times New Roman" w:cs="Times New Roman"/>
          <w:sz w:val="24"/>
          <w:szCs w:val="24"/>
        </w:rPr>
        <w:t>.</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Nonetheless, </w:t>
      </w:r>
      <w:r w:rsidR="00DF7AD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failed military coup was different from past experiences in many ways. First, it was carried out by a terrorist organization </w:t>
      </w:r>
      <w:r w:rsidR="00DF7ADE" w:rsidRPr="007747EB">
        <w:rPr>
          <w:rFonts w:ascii="Times New Roman" w:hAnsi="Times New Roman" w:cs="Times New Roman"/>
          <w:sz w:val="24"/>
          <w:szCs w:val="24"/>
        </w:rPr>
        <w:t>made up of</w:t>
      </w:r>
      <w:r w:rsidRPr="007747EB">
        <w:rPr>
          <w:rFonts w:ascii="Times New Roman" w:hAnsi="Times New Roman" w:cs="Times New Roman"/>
          <w:sz w:val="24"/>
          <w:szCs w:val="24"/>
        </w:rPr>
        <w:t xml:space="preserve"> civilian and military members. Second, it was directed </w:t>
      </w:r>
      <w:r w:rsidR="0048676D">
        <w:rPr>
          <w:rFonts w:ascii="Times New Roman" w:hAnsi="Times New Roman" w:cs="Times New Roman"/>
          <w:sz w:val="24"/>
          <w:szCs w:val="24"/>
        </w:rPr>
        <w:t xml:space="preserve">by parties </w:t>
      </w:r>
      <w:r w:rsidRPr="007747EB">
        <w:rPr>
          <w:rFonts w:ascii="Times New Roman" w:hAnsi="Times New Roman" w:cs="Times New Roman"/>
          <w:sz w:val="24"/>
          <w:szCs w:val="24"/>
        </w:rPr>
        <w:t xml:space="preserve">outside of the military; in particular </w:t>
      </w:r>
      <w:r w:rsidR="00DF7ADE" w:rsidRPr="007747EB">
        <w:rPr>
          <w:rFonts w:ascii="Times New Roman" w:hAnsi="Times New Roman" w:cs="Times New Roman"/>
          <w:sz w:val="24"/>
          <w:szCs w:val="24"/>
        </w:rPr>
        <w:t xml:space="preserve">by </w:t>
      </w:r>
      <w:r w:rsidR="00B52944" w:rsidRPr="007747EB">
        <w:rPr>
          <w:rFonts w:ascii="Times New Roman" w:hAnsi="Times New Roman" w:cs="Times New Roman"/>
          <w:sz w:val="24"/>
          <w:szCs w:val="24"/>
        </w:rPr>
        <w:t xml:space="preserve">FETO’s </w:t>
      </w:r>
      <w:r w:rsidR="000D1873" w:rsidRPr="007747EB">
        <w:rPr>
          <w:rFonts w:ascii="Times New Roman" w:hAnsi="Times New Roman" w:cs="Times New Roman"/>
          <w:sz w:val="24"/>
          <w:szCs w:val="24"/>
        </w:rPr>
        <w:t>civilian members</w:t>
      </w:r>
      <w:r w:rsidRPr="007747EB">
        <w:rPr>
          <w:rFonts w:ascii="Times New Roman" w:hAnsi="Times New Roman" w:cs="Times New Roman"/>
          <w:sz w:val="24"/>
          <w:szCs w:val="24"/>
        </w:rPr>
        <w:t xml:space="preserve">. And third, it was repelled by the public. After the failed military coup, </w:t>
      </w:r>
      <w:r w:rsidR="001F6CE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government took rapid step</w:t>
      </w:r>
      <w:r w:rsidR="0048676D">
        <w:rPr>
          <w:rFonts w:ascii="Times New Roman" w:hAnsi="Times New Roman" w:cs="Times New Roman"/>
          <w:sz w:val="24"/>
          <w:szCs w:val="24"/>
        </w:rPr>
        <w:t>s</w:t>
      </w:r>
      <w:r w:rsidRPr="007747EB">
        <w:rPr>
          <w:rFonts w:ascii="Times New Roman" w:hAnsi="Times New Roman" w:cs="Times New Roman"/>
          <w:sz w:val="24"/>
          <w:szCs w:val="24"/>
        </w:rPr>
        <w:t xml:space="preserve"> toward reforming </w:t>
      </w:r>
      <w:r w:rsidR="001F6CE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military. Many generals, officers and noncommissioned officers </w:t>
      </w:r>
      <w:r w:rsidR="00102A65" w:rsidRPr="007747EB">
        <w:rPr>
          <w:rFonts w:ascii="Times New Roman" w:hAnsi="Times New Roman" w:cs="Times New Roman"/>
          <w:sz w:val="24"/>
          <w:szCs w:val="24"/>
        </w:rPr>
        <w:t xml:space="preserve">who were </w:t>
      </w:r>
      <w:r w:rsidRPr="007747EB">
        <w:rPr>
          <w:rFonts w:ascii="Times New Roman" w:hAnsi="Times New Roman" w:cs="Times New Roman"/>
          <w:sz w:val="24"/>
          <w:szCs w:val="24"/>
        </w:rPr>
        <w:t xml:space="preserve">involved in the coup were purged from the </w:t>
      </w:r>
      <w:r w:rsidR="00102A65" w:rsidRPr="007747EB">
        <w:rPr>
          <w:rFonts w:ascii="Times New Roman" w:hAnsi="Times New Roman" w:cs="Times New Roman"/>
          <w:sz w:val="24"/>
          <w:szCs w:val="24"/>
        </w:rPr>
        <w:t>army</w:t>
      </w:r>
      <w:r w:rsidRPr="007747EB">
        <w:rPr>
          <w:rFonts w:ascii="Times New Roman" w:hAnsi="Times New Roman" w:cs="Times New Roman"/>
          <w:sz w:val="24"/>
          <w:szCs w:val="24"/>
        </w:rPr>
        <w:t xml:space="preserve">. Military high schools, colleges and academies were closed and all military colleges and academies were re-opened under the new establishment of the National Defense University. </w:t>
      </w:r>
      <w:r w:rsidR="004D5B0D" w:rsidRPr="004D5B0D">
        <w:rPr>
          <w:rFonts w:ascii="Times New Roman" w:hAnsi="Times New Roman" w:cs="Times New Roman"/>
          <w:sz w:val="24"/>
          <w:szCs w:val="24"/>
        </w:rPr>
        <w:t>Military hospitals</w:t>
      </w:r>
      <w:r w:rsidR="003E6019">
        <w:rPr>
          <w:rFonts w:ascii="Times New Roman" w:hAnsi="Times New Roman" w:cs="Times New Roman"/>
          <w:sz w:val="24"/>
          <w:szCs w:val="24"/>
        </w:rPr>
        <w:t>,</w:t>
      </w:r>
      <w:r w:rsidR="004D5B0D">
        <w:rPr>
          <w:rFonts w:ascii="Times New Roman" w:hAnsi="Times New Roman" w:cs="Times New Roman"/>
          <w:sz w:val="24"/>
          <w:szCs w:val="24"/>
        </w:rPr>
        <w:t xml:space="preserve"> </w:t>
      </w:r>
      <w:r w:rsidR="003B0B75">
        <w:rPr>
          <w:rFonts w:ascii="Times New Roman" w:hAnsi="Times New Roman" w:cs="Times New Roman"/>
          <w:sz w:val="24"/>
          <w:szCs w:val="24"/>
        </w:rPr>
        <w:t>their</w:t>
      </w:r>
      <w:r w:rsidR="004D5B0D">
        <w:rPr>
          <w:rFonts w:ascii="Times New Roman" w:hAnsi="Times New Roman" w:cs="Times New Roman"/>
          <w:sz w:val="24"/>
          <w:szCs w:val="24"/>
        </w:rPr>
        <w:t xml:space="preserve"> personnel and equipment were</w:t>
      </w:r>
      <w:r w:rsidR="004D5B0D"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transferred to </w:t>
      </w:r>
      <w:r w:rsidR="001F6CE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Ministry of Health. The composition and member structure of the YAŞ was modified and </w:t>
      </w:r>
      <w:r w:rsidR="001B619A">
        <w:rPr>
          <w:rFonts w:ascii="Times New Roman" w:hAnsi="Times New Roman" w:cs="Times New Roman"/>
          <w:sz w:val="24"/>
          <w:szCs w:val="24"/>
        </w:rPr>
        <w:t>a</w:t>
      </w:r>
      <w:r w:rsidR="001B619A" w:rsidRPr="007747EB">
        <w:rPr>
          <w:rFonts w:ascii="Times New Roman" w:hAnsi="Times New Roman" w:cs="Times New Roman"/>
          <w:sz w:val="24"/>
          <w:szCs w:val="24"/>
        </w:rPr>
        <w:t xml:space="preserve"> </w:t>
      </w:r>
      <w:r w:rsidRPr="007747EB">
        <w:rPr>
          <w:rFonts w:ascii="Times New Roman" w:hAnsi="Times New Roman" w:cs="Times New Roman"/>
          <w:sz w:val="24"/>
          <w:szCs w:val="24"/>
        </w:rPr>
        <w:t>number of military members w</w:t>
      </w:r>
      <w:r w:rsidR="007437AA" w:rsidRPr="007747EB">
        <w:rPr>
          <w:rFonts w:ascii="Times New Roman" w:hAnsi="Times New Roman" w:cs="Times New Roman"/>
          <w:sz w:val="24"/>
          <w:szCs w:val="24"/>
        </w:rPr>
        <w:t>ere</w:t>
      </w:r>
      <w:r w:rsidRPr="007747EB">
        <w:rPr>
          <w:rFonts w:ascii="Times New Roman" w:hAnsi="Times New Roman" w:cs="Times New Roman"/>
          <w:sz w:val="24"/>
          <w:szCs w:val="24"/>
        </w:rPr>
        <w:t xml:space="preserve"> replaced by government members. </w:t>
      </w:r>
      <w:r w:rsidR="008C7532" w:rsidRPr="007747EB">
        <w:rPr>
          <w:rFonts w:ascii="Times New Roman" w:hAnsi="Times New Roman" w:cs="Times New Roman"/>
          <w:sz w:val="24"/>
          <w:szCs w:val="24"/>
        </w:rPr>
        <w:t>In the first YAŞ meeting after the failed coup, f</w:t>
      </w:r>
      <w:r w:rsidRPr="007747EB">
        <w:rPr>
          <w:rFonts w:ascii="Times New Roman" w:hAnsi="Times New Roman" w:cs="Times New Roman"/>
          <w:sz w:val="24"/>
          <w:szCs w:val="24"/>
        </w:rPr>
        <w:t xml:space="preserve">or the first time in history, many </w:t>
      </w:r>
      <w:r w:rsidR="007E0B03" w:rsidRPr="007747EB">
        <w:rPr>
          <w:rFonts w:ascii="Times New Roman" w:hAnsi="Times New Roman" w:cs="Times New Roman"/>
          <w:sz w:val="24"/>
          <w:szCs w:val="24"/>
        </w:rPr>
        <w:t>non-</w:t>
      </w:r>
      <w:r w:rsidRPr="007747EB">
        <w:rPr>
          <w:rFonts w:ascii="Times New Roman" w:hAnsi="Times New Roman" w:cs="Times New Roman"/>
          <w:sz w:val="24"/>
          <w:szCs w:val="24"/>
        </w:rPr>
        <w:t xml:space="preserve">staff </w:t>
      </w:r>
      <w:r w:rsidR="007E0B03" w:rsidRPr="007747EB">
        <w:rPr>
          <w:rFonts w:ascii="Times New Roman" w:hAnsi="Times New Roman" w:cs="Times New Roman"/>
          <w:sz w:val="24"/>
          <w:szCs w:val="24"/>
        </w:rPr>
        <w:t>colonels</w:t>
      </w:r>
      <w:r w:rsidRPr="007747EB">
        <w:rPr>
          <w:rFonts w:ascii="Times New Roman" w:hAnsi="Times New Roman" w:cs="Times New Roman"/>
          <w:sz w:val="24"/>
          <w:szCs w:val="24"/>
        </w:rPr>
        <w:t xml:space="preserve"> became general</w:t>
      </w:r>
      <w:r w:rsidR="008C7532" w:rsidRPr="007747EB">
        <w:rPr>
          <w:rFonts w:ascii="Times New Roman" w:hAnsi="Times New Roman" w:cs="Times New Roman"/>
          <w:sz w:val="24"/>
          <w:szCs w:val="24"/>
        </w:rPr>
        <w:t>s.</w:t>
      </w:r>
      <w:r w:rsidRPr="007747EB">
        <w:rPr>
          <w:rFonts w:ascii="Times New Roman" w:hAnsi="Times New Roman" w:cs="Times New Roman"/>
          <w:sz w:val="24"/>
          <w:szCs w:val="24"/>
        </w:rPr>
        <w:t xml:space="preserve"> It was </w:t>
      </w:r>
      <w:r w:rsidR="008C7532" w:rsidRPr="007747EB">
        <w:rPr>
          <w:rFonts w:ascii="Times New Roman" w:hAnsi="Times New Roman" w:cs="Times New Roman"/>
          <w:sz w:val="24"/>
          <w:szCs w:val="24"/>
        </w:rPr>
        <w:t xml:space="preserve">now </w:t>
      </w:r>
      <w:r w:rsidRPr="007747EB">
        <w:rPr>
          <w:rFonts w:ascii="Times New Roman" w:hAnsi="Times New Roman" w:cs="Times New Roman"/>
          <w:sz w:val="24"/>
          <w:szCs w:val="24"/>
        </w:rPr>
        <w:t xml:space="preserve">possible </w:t>
      </w:r>
      <w:r w:rsidR="008C7532" w:rsidRPr="007747EB">
        <w:rPr>
          <w:rFonts w:ascii="Times New Roman" w:hAnsi="Times New Roman" w:cs="Times New Roman"/>
          <w:sz w:val="24"/>
          <w:szCs w:val="24"/>
        </w:rPr>
        <w:t xml:space="preserve">for </w:t>
      </w:r>
      <w:r w:rsidRPr="007747EB">
        <w:rPr>
          <w:rFonts w:ascii="Times New Roman" w:hAnsi="Times New Roman" w:cs="Times New Roman"/>
          <w:sz w:val="24"/>
          <w:szCs w:val="24"/>
        </w:rPr>
        <w:t xml:space="preserve">the President and the Prime Minister to receive information and give orders </w:t>
      </w:r>
      <w:r w:rsidR="008C7532" w:rsidRPr="007747EB">
        <w:rPr>
          <w:rFonts w:ascii="Times New Roman" w:hAnsi="Times New Roman" w:cs="Times New Roman"/>
          <w:sz w:val="24"/>
          <w:szCs w:val="24"/>
        </w:rPr>
        <w:t xml:space="preserve">to </w:t>
      </w:r>
      <w:r w:rsidRPr="007747EB">
        <w:rPr>
          <w:rFonts w:ascii="Times New Roman" w:hAnsi="Times New Roman" w:cs="Times New Roman"/>
          <w:sz w:val="24"/>
          <w:szCs w:val="24"/>
        </w:rPr>
        <w:t>the military under the force commanders. All force commanders</w:t>
      </w:r>
      <w:r w:rsidR="00DB066E">
        <w:rPr>
          <w:rFonts w:ascii="Times New Roman" w:hAnsi="Times New Roman" w:cs="Times New Roman"/>
          <w:sz w:val="24"/>
          <w:szCs w:val="24"/>
        </w:rPr>
        <w:t xml:space="preserve">, </w:t>
      </w:r>
      <w:r w:rsidR="00DB066E" w:rsidRPr="007747EB">
        <w:rPr>
          <w:rFonts w:ascii="Times New Roman" w:hAnsi="Times New Roman" w:cs="Times New Roman"/>
          <w:sz w:val="24"/>
          <w:szCs w:val="24"/>
        </w:rPr>
        <w:t>as well as the administration of shipyards, factories, and industrial establishments that had been under control of the military</w:t>
      </w:r>
      <w:r w:rsidR="00DB066E">
        <w:rPr>
          <w:rFonts w:ascii="Times New Roman" w:hAnsi="Times New Roman" w:cs="Times New Roman"/>
          <w:sz w:val="24"/>
          <w:szCs w:val="24"/>
        </w:rPr>
        <w:t xml:space="preserve">, </w:t>
      </w:r>
      <w:r w:rsidRPr="007747EB">
        <w:rPr>
          <w:rFonts w:ascii="Times New Roman" w:hAnsi="Times New Roman" w:cs="Times New Roman"/>
          <w:sz w:val="24"/>
          <w:szCs w:val="24"/>
        </w:rPr>
        <w:t>were assigned to the Ministry of National Defense</w:t>
      </w:r>
      <w:r w:rsidR="003A4F0D" w:rsidRPr="007747EB">
        <w:rPr>
          <w:rFonts w:ascii="Times New Roman" w:hAnsi="Times New Roman" w:cs="Times New Roman"/>
          <w:sz w:val="24"/>
          <w:szCs w:val="24"/>
        </w:rPr>
        <w:t xml:space="preserve"> (MOD)</w:t>
      </w:r>
      <w:r w:rsidRPr="007747EB">
        <w:rPr>
          <w:rFonts w:ascii="Times New Roman" w:hAnsi="Times New Roman" w:cs="Times New Roman"/>
          <w:sz w:val="24"/>
          <w:szCs w:val="24"/>
        </w:rPr>
        <w:t xml:space="preserve">. Gendarmerie and Coast Guard Command were directly assigned to </w:t>
      </w:r>
      <w:r w:rsidR="008C7532" w:rsidRPr="007747EB">
        <w:rPr>
          <w:rFonts w:ascii="Times New Roman" w:hAnsi="Times New Roman" w:cs="Times New Roman"/>
          <w:sz w:val="24"/>
          <w:szCs w:val="24"/>
        </w:rPr>
        <w:t xml:space="preserve">the </w:t>
      </w:r>
      <w:r w:rsidRPr="007747EB">
        <w:rPr>
          <w:rFonts w:ascii="Times New Roman" w:hAnsi="Times New Roman" w:cs="Times New Roman"/>
          <w:sz w:val="24"/>
          <w:szCs w:val="24"/>
        </w:rPr>
        <w:t>Ministry of Internal Affairs.</w:t>
      </w:r>
      <w:r w:rsidRPr="007747EB">
        <w:rPr>
          <w:rStyle w:val="FootnoteReference"/>
          <w:rFonts w:ascii="Times New Roman" w:hAnsi="Times New Roman" w:cs="Times New Roman"/>
          <w:sz w:val="24"/>
          <w:szCs w:val="24"/>
        </w:rPr>
        <w:footnoteReference w:id="23"/>
      </w:r>
      <w:r w:rsidRPr="007747EB">
        <w:t xml:space="preserve"> </w:t>
      </w:r>
      <w:r w:rsidRPr="007747EB">
        <w:rPr>
          <w:rFonts w:ascii="Times New Roman" w:hAnsi="Times New Roman" w:cs="Times New Roman"/>
          <w:sz w:val="24"/>
          <w:szCs w:val="24"/>
        </w:rPr>
        <w:t xml:space="preserve">Even though some changes were made </w:t>
      </w:r>
      <w:r w:rsidR="008C7532" w:rsidRPr="007747EB">
        <w:rPr>
          <w:rFonts w:ascii="Times New Roman" w:hAnsi="Times New Roman" w:cs="Times New Roman"/>
          <w:sz w:val="24"/>
          <w:szCs w:val="24"/>
        </w:rPr>
        <w:t xml:space="preserve">at the </w:t>
      </w:r>
      <w:r w:rsidRPr="007747EB">
        <w:rPr>
          <w:rFonts w:ascii="Times New Roman" w:hAnsi="Times New Roman" w:cs="Times New Roman"/>
          <w:sz w:val="24"/>
          <w:szCs w:val="24"/>
        </w:rPr>
        <w:t xml:space="preserve">operational level in </w:t>
      </w:r>
      <w:r w:rsidR="008C7532"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military after </w:t>
      </w:r>
      <w:r w:rsidR="008C7532"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failed coup, a comprehensive approach is </w:t>
      </w:r>
      <w:r w:rsidR="000A67E5" w:rsidRPr="007747EB">
        <w:rPr>
          <w:rFonts w:ascii="Times New Roman" w:hAnsi="Times New Roman" w:cs="Times New Roman"/>
          <w:sz w:val="24"/>
          <w:szCs w:val="24"/>
        </w:rPr>
        <w:t xml:space="preserve">still </w:t>
      </w:r>
      <w:r w:rsidRPr="007747EB">
        <w:rPr>
          <w:rFonts w:ascii="Times New Roman" w:hAnsi="Times New Roman" w:cs="Times New Roman"/>
          <w:sz w:val="24"/>
          <w:szCs w:val="24"/>
        </w:rPr>
        <w:t xml:space="preserve">needed and special attention should be paid to </w:t>
      </w:r>
      <w:r w:rsidR="008C7532" w:rsidRPr="007747EB">
        <w:rPr>
          <w:rFonts w:ascii="Times New Roman" w:hAnsi="Times New Roman" w:cs="Times New Roman"/>
          <w:sz w:val="24"/>
          <w:szCs w:val="24"/>
        </w:rPr>
        <w:t xml:space="preserve">the </w:t>
      </w:r>
      <w:r w:rsidR="00691A64">
        <w:rPr>
          <w:rFonts w:ascii="Times New Roman" w:hAnsi="Times New Roman" w:cs="Times New Roman"/>
          <w:sz w:val="24"/>
          <w:szCs w:val="24"/>
        </w:rPr>
        <w:t xml:space="preserve">military’s </w:t>
      </w:r>
      <w:r w:rsidRPr="007747EB">
        <w:rPr>
          <w:rFonts w:ascii="Times New Roman" w:hAnsi="Times New Roman" w:cs="Times New Roman"/>
          <w:sz w:val="24"/>
          <w:szCs w:val="24"/>
        </w:rPr>
        <w:t xml:space="preserve">transformation at </w:t>
      </w:r>
      <w:r w:rsidR="0048676D">
        <w:rPr>
          <w:rFonts w:ascii="Times New Roman" w:hAnsi="Times New Roman" w:cs="Times New Roman"/>
          <w:sz w:val="24"/>
          <w:szCs w:val="24"/>
        </w:rPr>
        <w:t>this</w:t>
      </w:r>
      <w:r w:rsidRPr="007747EB">
        <w:rPr>
          <w:rFonts w:ascii="Times New Roman" w:hAnsi="Times New Roman" w:cs="Times New Roman"/>
          <w:sz w:val="24"/>
          <w:szCs w:val="24"/>
        </w:rPr>
        <w:t xml:space="preserve"> level</w:t>
      </w:r>
      <w:r w:rsidR="00691A64">
        <w:rPr>
          <w:rFonts w:ascii="Times New Roman" w:hAnsi="Times New Roman" w:cs="Times New Roman"/>
          <w:sz w:val="24"/>
          <w:szCs w:val="24"/>
        </w:rPr>
        <w:t>.</w:t>
      </w:r>
    </w:p>
    <w:p w:rsidR="00B059C0" w:rsidRPr="007747EB" w:rsidRDefault="003D71B6" w:rsidP="004E0592">
      <w:pPr>
        <w:spacing w:after="0" w:line="480" w:lineRule="auto"/>
        <w:jc w:val="both"/>
        <w:rPr>
          <w:rFonts w:ascii="Times New Roman" w:hAnsi="Times New Roman" w:cs="Times New Roman"/>
          <w:b/>
          <w:sz w:val="24"/>
          <w:szCs w:val="24"/>
        </w:rPr>
      </w:pPr>
      <w:r w:rsidRPr="007747EB">
        <w:rPr>
          <w:rFonts w:ascii="Times New Roman" w:hAnsi="Times New Roman" w:cs="Times New Roman"/>
          <w:b/>
          <w:sz w:val="24"/>
          <w:szCs w:val="24"/>
        </w:rPr>
        <w:t xml:space="preserve">4.1. </w:t>
      </w:r>
      <w:r w:rsidR="00715916" w:rsidRPr="007747EB">
        <w:rPr>
          <w:rFonts w:ascii="Times New Roman" w:hAnsi="Times New Roman" w:cs="Times New Roman"/>
          <w:b/>
          <w:sz w:val="24"/>
          <w:szCs w:val="24"/>
        </w:rPr>
        <w:t xml:space="preserve">At the </w:t>
      </w:r>
      <w:r w:rsidR="00382EEE">
        <w:rPr>
          <w:rFonts w:ascii="Times New Roman" w:hAnsi="Times New Roman" w:cs="Times New Roman"/>
          <w:b/>
          <w:sz w:val="24"/>
          <w:szCs w:val="24"/>
        </w:rPr>
        <w:t>o</w:t>
      </w:r>
      <w:r w:rsidR="00B059C0" w:rsidRPr="007747EB">
        <w:rPr>
          <w:rFonts w:ascii="Times New Roman" w:hAnsi="Times New Roman" w:cs="Times New Roman"/>
          <w:b/>
          <w:sz w:val="24"/>
          <w:szCs w:val="24"/>
        </w:rPr>
        <w:t xml:space="preserve">perational </w:t>
      </w:r>
      <w:r w:rsidR="00382EEE">
        <w:rPr>
          <w:rFonts w:ascii="Times New Roman" w:hAnsi="Times New Roman" w:cs="Times New Roman"/>
          <w:b/>
          <w:sz w:val="24"/>
          <w:szCs w:val="24"/>
        </w:rPr>
        <w:t>l</w:t>
      </w:r>
      <w:r w:rsidR="00B059C0" w:rsidRPr="007747EB">
        <w:rPr>
          <w:rFonts w:ascii="Times New Roman" w:hAnsi="Times New Roman" w:cs="Times New Roman"/>
          <w:b/>
          <w:sz w:val="24"/>
          <w:szCs w:val="24"/>
        </w:rPr>
        <w:t xml:space="preserve">evel: </w:t>
      </w:r>
      <w:r w:rsidR="00990315" w:rsidRPr="007747EB">
        <w:rPr>
          <w:rFonts w:ascii="Times New Roman" w:hAnsi="Times New Roman" w:cs="Times New Roman"/>
          <w:b/>
          <w:sz w:val="24"/>
          <w:szCs w:val="24"/>
        </w:rPr>
        <w:t>R</w:t>
      </w:r>
      <w:r w:rsidR="00B059C0" w:rsidRPr="007747EB">
        <w:rPr>
          <w:rFonts w:ascii="Times New Roman" w:hAnsi="Times New Roman" w:cs="Times New Roman"/>
          <w:b/>
          <w:sz w:val="24"/>
          <w:szCs w:val="24"/>
        </w:rPr>
        <w:t xml:space="preserve">eform of the General Staff </w:t>
      </w:r>
    </w:p>
    <w:p w:rsidR="00F71C4E" w:rsidRPr="007747EB" w:rsidRDefault="003A4727" w:rsidP="004E05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Current </w:t>
      </w:r>
      <w:r w:rsidR="00B059C0" w:rsidRPr="007747EB">
        <w:rPr>
          <w:rFonts w:ascii="Times New Roman" w:hAnsi="Times New Roman" w:cs="Times New Roman"/>
          <w:sz w:val="24"/>
          <w:szCs w:val="24"/>
        </w:rPr>
        <w:t>debate</w:t>
      </w:r>
      <w:r>
        <w:rPr>
          <w:rFonts w:ascii="Times New Roman" w:hAnsi="Times New Roman" w:cs="Times New Roman"/>
          <w:sz w:val="24"/>
          <w:szCs w:val="24"/>
        </w:rPr>
        <w:t>s</w:t>
      </w:r>
      <w:r w:rsidR="00B059C0" w:rsidRPr="007747EB">
        <w:rPr>
          <w:rFonts w:ascii="Times New Roman" w:hAnsi="Times New Roman" w:cs="Times New Roman"/>
          <w:sz w:val="24"/>
          <w:szCs w:val="24"/>
        </w:rPr>
        <w:t xml:space="preserve"> on military reform at </w:t>
      </w:r>
      <w:r w:rsidR="0024634F" w:rsidRPr="007747EB">
        <w:rPr>
          <w:rFonts w:ascii="Times New Roman" w:hAnsi="Times New Roman" w:cs="Times New Roman"/>
          <w:sz w:val="24"/>
          <w:szCs w:val="24"/>
        </w:rPr>
        <w:t xml:space="preserve">the </w:t>
      </w:r>
      <w:r w:rsidR="00B059C0" w:rsidRPr="007747EB">
        <w:rPr>
          <w:rFonts w:ascii="Times New Roman" w:hAnsi="Times New Roman" w:cs="Times New Roman"/>
          <w:sz w:val="24"/>
          <w:szCs w:val="24"/>
        </w:rPr>
        <w:t xml:space="preserve">operational (or organizational) level in Turkey </w:t>
      </w:r>
      <w:r w:rsidRPr="003A4727">
        <w:rPr>
          <w:rFonts w:ascii="Times New Roman" w:hAnsi="Times New Roman" w:cs="Times New Roman"/>
          <w:sz w:val="24"/>
          <w:szCs w:val="24"/>
        </w:rPr>
        <w:t xml:space="preserve">roughly </w:t>
      </w:r>
      <w:r w:rsidR="00B059C0" w:rsidRPr="007747EB">
        <w:rPr>
          <w:rFonts w:ascii="Times New Roman" w:hAnsi="Times New Roman" w:cs="Times New Roman"/>
          <w:sz w:val="24"/>
          <w:szCs w:val="24"/>
        </w:rPr>
        <w:t xml:space="preserve">revolve around two basic patterns: </w:t>
      </w:r>
      <w:r w:rsidR="00382EEE">
        <w:rPr>
          <w:rFonts w:ascii="Times New Roman" w:hAnsi="Times New Roman" w:cs="Times New Roman"/>
          <w:sz w:val="24"/>
          <w:szCs w:val="24"/>
        </w:rPr>
        <w:t>T</w:t>
      </w:r>
      <w:r w:rsidR="008A2EA8">
        <w:rPr>
          <w:rFonts w:ascii="Times New Roman" w:hAnsi="Times New Roman" w:cs="Times New Roman"/>
          <w:sz w:val="24"/>
          <w:szCs w:val="24"/>
        </w:rPr>
        <w:t xml:space="preserve">he </w:t>
      </w:r>
      <w:r w:rsidR="000B2EFB" w:rsidRPr="007747EB">
        <w:rPr>
          <w:rFonts w:ascii="Times New Roman" w:hAnsi="Times New Roman" w:cs="Times New Roman"/>
          <w:sz w:val="24"/>
          <w:szCs w:val="24"/>
        </w:rPr>
        <w:t>integration of</w:t>
      </w:r>
      <w:r w:rsidR="00B059C0" w:rsidRPr="007747EB">
        <w:rPr>
          <w:rFonts w:ascii="Times New Roman" w:hAnsi="Times New Roman" w:cs="Times New Roman"/>
          <w:sz w:val="24"/>
          <w:szCs w:val="24"/>
        </w:rPr>
        <w:t xml:space="preserve"> the </w:t>
      </w:r>
      <w:r w:rsidR="00073BD4" w:rsidRPr="007747EB">
        <w:rPr>
          <w:rFonts w:ascii="Times New Roman" w:hAnsi="Times New Roman" w:cs="Times New Roman"/>
          <w:sz w:val="24"/>
          <w:szCs w:val="24"/>
        </w:rPr>
        <w:t>TGS</w:t>
      </w:r>
      <w:r w:rsidR="00B059C0" w:rsidRPr="007747EB">
        <w:rPr>
          <w:rFonts w:ascii="Times New Roman" w:hAnsi="Times New Roman" w:cs="Times New Roman"/>
          <w:sz w:val="24"/>
          <w:szCs w:val="24"/>
        </w:rPr>
        <w:t xml:space="preserve"> to the </w:t>
      </w:r>
      <w:r w:rsidR="00183FD5" w:rsidRPr="007747EB">
        <w:rPr>
          <w:rFonts w:ascii="Times New Roman" w:hAnsi="Times New Roman" w:cs="Times New Roman"/>
          <w:sz w:val="24"/>
          <w:szCs w:val="24"/>
        </w:rPr>
        <w:t>MOD</w:t>
      </w:r>
      <w:r w:rsidR="0024634F" w:rsidRPr="007747EB">
        <w:rPr>
          <w:rFonts w:ascii="Times New Roman" w:hAnsi="Times New Roman" w:cs="Times New Roman"/>
          <w:sz w:val="24"/>
          <w:szCs w:val="24"/>
        </w:rPr>
        <w:t>,</w:t>
      </w:r>
      <w:r w:rsidR="00183FD5" w:rsidRPr="007747EB">
        <w:rPr>
          <w:rFonts w:ascii="Times New Roman" w:hAnsi="Times New Roman" w:cs="Times New Roman"/>
          <w:sz w:val="24"/>
          <w:szCs w:val="24"/>
        </w:rPr>
        <w:t xml:space="preserve"> </w:t>
      </w:r>
      <w:r w:rsidR="00B059C0" w:rsidRPr="007747EB">
        <w:rPr>
          <w:rFonts w:ascii="Times New Roman" w:hAnsi="Times New Roman" w:cs="Times New Roman"/>
          <w:sz w:val="24"/>
          <w:szCs w:val="24"/>
        </w:rPr>
        <w:t xml:space="preserve">and </w:t>
      </w:r>
      <w:r w:rsidR="008A2EA8">
        <w:rPr>
          <w:rFonts w:ascii="Times New Roman" w:hAnsi="Times New Roman" w:cs="Times New Roman"/>
          <w:sz w:val="24"/>
          <w:szCs w:val="24"/>
        </w:rPr>
        <w:t xml:space="preserve">the </w:t>
      </w:r>
      <w:r w:rsidR="00B059C0" w:rsidRPr="007747EB">
        <w:rPr>
          <w:rFonts w:ascii="Times New Roman" w:hAnsi="Times New Roman" w:cs="Times New Roman"/>
          <w:sz w:val="24"/>
          <w:szCs w:val="24"/>
        </w:rPr>
        <w:t xml:space="preserve">replacement of compulsory military service with professional </w:t>
      </w:r>
      <w:r w:rsidR="00C87AF7">
        <w:rPr>
          <w:rFonts w:ascii="Times New Roman" w:hAnsi="Times New Roman" w:cs="Times New Roman"/>
          <w:sz w:val="24"/>
          <w:szCs w:val="24"/>
        </w:rPr>
        <w:t>service</w:t>
      </w:r>
      <w:r w:rsidR="00B059C0" w:rsidRPr="007747EB">
        <w:rPr>
          <w:rFonts w:ascii="Times New Roman" w:hAnsi="Times New Roman" w:cs="Times New Roman"/>
          <w:sz w:val="24"/>
          <w:szCs w:val="24"/>
        </w:rPr>
        <w:t>.</w:t>
      </w:r>
      <w:r w:rsidR="00B059C0" w:rsidRPr="007747EB">
        <w:rPr>
          <w:rFonts w:ascii="Times New Roman" w:hAnsi="Times New Roman" w:cs="Times New Roman"/>
          <w:sz w:val="24"/>
          <w:szCs w:val="24"/>
          <w:vertAlign w:val="superscript"/>
        </w:rPr>
        <w:footnoteReference w:id="24"/>
      </w:r>
      <w:r w:rsidR="00B059C0" w:rsidRPr="007747EB">
        <w:rPr>
          <w:rFonts w:ascii="Times New Roman" w:hAnsi="Times New Roman" w:cs="Times New Roman"/>
          <w:sz w:val="24"/>
          <w:szCs w:val="24"/>
        </w:rPr>
        <w:t xml:space="preserve"> Apart from these two arguments, reform and reformulation of the </w:t>
      </w:r>
      <w:r w:rsidR="00073BD4" w:rsidRPr="007747EB">
        <w:rPr>
          <w:rFonts w:ascii="Times New Roman" w:hAnsi="Times New Roman" w:cs="Times New Roman"/>
          <w:sz w:val="24"/>
          <w:szCs w:val="24"/>
        </w:rPr>
        <w:t>TGS</w:t>
      </w:r>
      <w:r w:rsidR="00B059C0" w:rsidRPr="007747EB">
        <w:rPr>
          <w:rFonts w:ascii="Times New Roman" w:hAnsi="Times New Roman" w:cs="Times New Roman"/>
          <w:sz w:val="24"/>
          <w:szCs w:val="24"/>
        </w:rPr>
        <w:t xml:space="preserve"> have not been </w:t>
      </w:r>
      <w:r w:rsidR="00B5428F" w:rsidRPr="00B5428F">
        <w:rPr>
          <w:rFonts w:ascii="Times New Roman" w:hAnsi="Times New Roman" w:cs="Times New Roman"/>
          <w:sz w:val="24"/>
          <w:szCs w:val="24"/>
        </w:rPr>
        <w:t xml:space="preserve">thoroughly </w:t>
      </w:r>
      <w:r w:rsidR="00B059C0" w:rsidRPr="007747EB">
        <w:rPr>
          <w:rFonts w:ascii="Times New Roman" w:hAnsi="Times New Roman" w:cs="Times New Roman"/>
          <w:sz w:val="24"/>
          <w:szCs w:val="24"/>
        </w:rPr>
        <w:t xml:space="preserve">discussed and </w:t>
      </w:r>
      <w:r w:rsidR="009826BE">
        <w:rPr>
          <w:rFonts w:ascii="Times New Roman" w:hAnsi="Times New Roman" w:cs="Times New Roman"/>
          <w:sz w:val="24"/>
          <w:szCs w:val="24"/>
        </w:rPr>
        <w:t>i</w:t>
      </w:r>
      <w:r w:rsidR="009826BE" w:rsidRPr="009826BE">
        <w:rPr>
          <w:rFonts w:ascii="Times New Roman" w:hAnsi="Times New Roman" w:cs="Times New Roman"/>
          <w:sz w:val="24"/>
          <w:szCs w:val="24"/>
        </w:rPr>
        <w:t xml:space="preserve">t is ‘typically’ </w:t>
      </w:r>
      <w:r w:rsidR="00356A24" w:rsidRPr="00356A24">
        <w:rPr>
          <w:rFonts w:ascii="Times New Roman" w:hAnsi="Times New Roman" w:cs="Times New Roman"/>
          <w:sz w:val="24"/>
          <w:szCs w:val="24"/>
        </w:rPr>
        <w:t xml:space="preserve">seen as </w:t>
      </w:r>
      <w:r w:rsidR="009826BE" w:rsidRPr="009826BE">
        <w:rPr>
          <w:rFonts w:ascii="Times New Roman" w:hAnsi="Times New Roman" w:cs="Times New Roman"/>
          <w:sz w:val="24"/>
          <w:szCs w:val="24"/>
        </w:rPr>
        <w:t>a sphere devoted to military</w:t>
      </w:r>
      <w:r w:rsidR="00B059C0" w:rsidRPr="007747EB">
        <w:rPr>
          <w:rFonts w:ascii="Times New Roman" w:hAnsi="Times New Roman" w:cs="Times New Roman"/>
          <w:sz w:val="24"/>
          <w:szCs w:val="24"/>
        </w:rPr>
        <w:t xml:space="preserve">. </w:t>
      </w:r>
      <w:r w:rsidR="0024634F" w:rsidRPr="007747EB">
        <w:rPr>
          <w:rFonts w:ascii="Times New Roman" w:hAnsi="Times New Roman" w:cs="Times New Roman"/>
          <w:sz w:val="24"/>
          <w:szCs w:val="24"/>
        </w:rPr>
        <w:t>M</w:t>
      </w:r>
      <w:r w:rsidR="00B059C0" w:rsidRPr="007747EB">
        <w:rPr>
          <w:rFonts w:ascii="Times New Roman" w:hAnsi="Times New Roman" w:cs="Times New Roman"/>
          <w:sz w:val="24"/>
          <w:szCs w:val="24"/>
        </w:rPr>
        <w:t xml:space="preserve">ilitary reform at </w:t>
      </w:r>
      <w:r w:rsidR="0024634F" w:rsidRPr="007747EB">
        <w:rPr>
          <w:rFonts w:ascii="Times New Roman" w:hAnsi="Times New Roman" w:cs="Times New Roman"/>
          <w:sz w:val="24"/>
          <w:szCs w:val="24"/>
        </w:rPr>
        <w:t xml:space="preserve">the </w:t>
      </w:r>
      <w:r w:rsidR="00B059C0" w:rsidRPr="007747EB">
        <w:rPr>
          <w:rFonts w:ascii="Times New Roman" w:hAnsi="Times New Roman" w:cs="Times New Roman"/>
          <w:sz w:val="24"/>
          <w:szCs w:val="24"/>
        </w:rPr>
        <w:t xml:space="preserve">operational level requires </w:t>
      </w:r>
      <w:r w:rsidR="0024634F" w:rsidRPr="007747EB">
        <w:rPr>
          <w:rFonts w:ascii="Times New Roman" w:hAnsi="Times New Roman" w:cs="Times New Roman"/>
          <w:sz w:val="24"/>
          <w:szCs w:val="24"/>
        </w:rPr>
        <w:t>change that goes</w:t>
      </w:r>
      <w:r w:rsidR="00B059C0" w:rsidRPr="007747EB">
        <w:rPr>
          <w:rFonts w:ascii="Times New Roman" w:hAnsi="Times New Roman" w:cs="Times New Roman"/>
          <w:sz w:val="24"/>
          <w:szCs w:val="24"/>
        </w:rPr>
        <w:t xml:space="preserve"> beyond these arguments and should be dealt with by government. </w:t>
      </w:r>
      <w:r w:rsidR="0024634F" w:rsidRPr="007747EB">
        <w:rPr>
          <w:rFonts w:ascii="Times New Roman" w:hAnsi="Times New Roman" w:cs="Times New Roman"/>
          <w:sz w:val="24"/>
          <w:szCs w:val="24"/>
        </w:rPr>
        <w:t xml:space="preserve">The </w:t>
      </w:r>
      <w:r w:rsidR="00B059C0" w:rsidRPr="007747EB">
        <w:rPr>
          <w:rFonts w:ascii="Times New Roman" w:hAnsi="Times New Roman" w:cs="Times New Roman"/>
          <w:sz w:val="24"/>
          <w:szCs w:val="24"/>
        </w:rPr>
        <w:t>AK Party government, during their 15</w:t>
      </w:r>
      <w:r w:rsidR="0024634F" w:rsidRPr="007747EB">
        <w:rPr>
          <w:rFonts w:ascii="Times New Roman" w:hAnsi="Times New Roman" w:cs="Times New Roman"/>
          <w:sz w:val="24"/>
          <w:szCs w:val="24"/>
        </w:rPr>
        <w:t>-</w:t>
      </w:r>
      <w:r w:rsidR="00B059C0" w:rsidRPr="007747EB">
        <w:rPr>
          <w:rFonts w:ascii="Times New Roman" w:hAnsi="Times New Roman" w:cs="Times New Roman"/>
          <w:sz w:val="24"/>
          <w:szCs w:val="24"/>
        </w:rPr>
        <w:t xml:space="preserve">year rule, gradually </w:t>
      </w:r>
      <w:r w:rsidR="00746E06" w:rsidRPr="00746E06">
        <w:rPr>
          <w:rFonts w:ascii="Times New Roman" w:hAnsi="Times New Roman" w:cs="Times New Roman"/>
          <w:sz w:val="24"/>
          <w:szCs w:val="24"/>
        </w:rPr>
        <w:t>carried out critical</w:t>
      </w:r>
      <w:r w:rsidR="00746E06" w:rsidRPr="00746E06" w:rsidDel="00746E06">
        <w:rPr>
          <w:rFonts w:ascii="Times New Roman" w:hAnsi="Times New Roman" w:cs="Times New Roman"/>
          <w:sz w:val="24"/>
          <w:szCs w:val="24"/>
        </w:rPr>
        <w:t xml:space="preserve"> </w:t>
      </w:r>
      <w:r w:rsidR="00B059C0" w:rsidRPr="007747EB">
        <w:rPr>
          <w:rFonts w:ascii="Times New Roman" w:hAnsi="Times New Roman" w:cs="Times New Roman"/>
          <w:sz w:val="24"/>
          <w:szCs w:val="24"/>
        </w:rPr>
        <w:t xml:space="preserve">changes at </w:t>
      </w:r>
      <w:r w:rsidR="0024634F" w:rsidRPr="007747EB">
        <w:rPr>
          <w:rFonts w:ascii="Times New Roman" w:hAnsi="Times New Roman" w:cs="Times New Roman"/>
          <w:sz w:val="24"/>
          <w:szCs w:val="24"/>
        </w:rPr>
        <w:t xml:space="preserve">the </w:t>
      </w:r>
      <w:r w:rsidR="00B059C0" w:rsidRPr="007747EB">
        <w:rPr>
          <w:rFonts w:ascii="Times New Roman" w:hAnsi="Times New Roman" w:cs="Times New Roman"/>
          <w:sz w:val="24"/>
          <w:szCs w:val="24"/>
        </w:rPr>
        <w:t>strategic level on national security issues</w:t>
      </w:r>
      <w:r w:rsidR="00AB2EC7" w:rsidRPr="007747EB">
        <w:rPr>
          <w:rFonts w:ascii="Times New Roman" w:hAnsi="Times New Roman" w:cs="Times New Roman"/>
          <w:sz w:val="24"/>
          <w:szCs w:val="24"/>
        </w:rPr>
        <w:t>,</w:t>
      </w:r>
      <w:r w:rsidR="00B059C0" w:rsidRPr="007747EB">
        <w:rPr>
          <w:rFonts w:ascii="Times New Roman" w:hAnsi="Times New Roman" w:cs="Times New Roman"/>
          <w:sz w:val="24"/>
          <w:szCs w:val="24"/>
        </w:rPr>
        <w:t xml:space="preserve"> and rearranged civil-military relations which </w:t>
      </w:r>
      <w:r w:rsidR="0024634F" w:rsidRPr="007747EB">
        <w:rPr>
          <w:rFonts w:ascii="Times New Roman" w:hAnsi="Times New Roman" w:cs="Times New Roman"/>
          <w:sz w:val="24"/>
          <w:szCs w:val="24"/>
        </w:rPr>
        <w:t xml:space="preserve">then </w:t>
      </w:r>
      <w:r w:rsidR="00B059C0" w:rsidRPr="007747EB">
        <w:rPr>
          <w:rFonts w:ascii="Times New Roman" w:hAnsi="Times New Roman" w:cs="Times New Roman"/>
          <w:sz w:val="24"/>
          <w:szCs w:val="24"/>
        </w:rPr>
        <w:t xml:space="preserve">enabled government to </w:t>
      </w:r>
      <w:r w:rsidR="00746E06" w:rsidRPr="00746E06">
        <w:rPr>
          <w:rFonts w:ascii="Times New Roman" w:hAnsi="Times New Roman" w:cs="Times New Roman"/>
          <w:sz w:val="24"/>
          <w:szCs w:val="24"/>
        </w:rPr>
        <w:t>conduct</w:t>
      </w:r>
      <w:r w:rsidR="00B059C0" w:rsidRPr="007747EB">
        <w:rPr>
          <w:rFonts w:ascii="Times New Roman" w:hAnsi="Times New Roman" w:cs="Times New Roman"/>
          <w:sz w:val="24"/>
          <w:szCs w:val="24"/>
        </w:rPr>
        <w:t xml:space="preserve"> final decisions. </w:t>
      </w:r>
      <w:r w:rsidR="00F71C4E" w:rsidRPr="007747EB">
        <w:rPr>
          <w:rFonts w:ascii="Times New Roman" w:hAnsi="Times New Roman" w:cs="Times New Roman"/>
          <w:sz w:val="24"/>
          <w:szCs w:val="24"/>
        </w:rPr>
        <w:t xml:space="preserve">However, it’s hard to say that </w:t>
      </w:r>
      <w:r w:rsidR="00382EEE">
        <w:rPr>
          <w:rFonts w:ascii="Times New Roman" w:hAnsi="Times New Roman" w:cs="Times New Roman"/>
          <w:sz w:val="24"/>
          <w:szCs w:val="24"/>
        </w:rPr>
        <w:t>these</w:t>
      </w:r>
      <w:r w:rsidR="00382EEE" w:rsidRPr="00DB58C3" w:rsidDel="00DB58C3">
        <w:rPr>
          <w:rFonts w:ascii="Times New Roman" w:hAnsi="Times New Roman" w:cs="Times New Roman"/>
          <w:sz w:val="24"/>
          <w:szCs w:val="24"/>
        </w:rPr>
        <w:t xml:space="preserve"> </w:t>
      </w:r>
      <w:r w:rsidR="00F71C4E" w:rsidRPr="007747EB">
        <w:rPr>
          <w:rFonts w:ascii="Times New Roman" w:hAnsi="Times New Roman" w:cs="Times New Roman"/>
          <w:sz w:val="24"/>
          <w:szCs w:val="24"/>
        </w:rPr>
        <w:t>adaptation</w:t>
      </w:r>
      <w:r w:rsidR="00382EEE">
        <w:rPr>
          <w:rFonts w:ascii="Times New Roman" w:hAnsi="Times New Roman" w:cs="Times New Roman"/>
          <w:sz w:val="24"/>
          <w:szCs w:val="24"/>
        </w:rPr>
        <w:t>s</w:t>
      </w:r>
      <w:r w:rsidR="00F71C4E" w:rsidRPr="007747EB">
        <w:rPr>
          <w:rFonts w:ascii="Times New Roman" w:hAnsi="Times New Roman" w:cs="Times New Roman"/>
          <w:sz w:val="24"/>
          <w:szCs w:val="24"/>
        </w:rPr>
        <w:t xml:space="preserve"> </w:t>
      </w:r>
      <w:r w:rsidR="00382EEE" w:rsidRPr="007747EB">
        <w:rPr>
          <w:rFonts w:ascii="Times New Roman" w:hAnsi="Times New Roman" w:cs="Times New Roman"/>
          <w:sz w:val="24"/>
          <w:szCs w:val="24"/>
        </w:rPr>
        <w:t>w</w:t>
      </w:r>
      <w:r w:rsidR="00382EEE">
        <w:rPr>
          <w:rFonts w:ascii="Times New Roman" w:hAnsi="Times New Roman" w:cs="Times New Roman"/>
          <w:sz w:val="24"/>
          <w:szCs w:val="24"/>
        </w:rPr>
        <w:t>ere</w:t>
      </w:r>
      <w:r w:rsidR="00382EEE" w:rsidRPr="007747EB">
        <w:rPr>
          <w:rFonts w:ascii="Times New Roman" w:hAnsi="Times New Roman" w:cs="Times New Roman"/>
          <w:sz w:val="24"/>
          <w:szCs w:val="24"/>
        </w:rPr>
        <w:t xml:space="preserve"> </w:t>
      </w:r>
      <w:r w:rsidR="00F71C4E" w:rsidRPr="007747EB">
        <w:rPr>
          <w:rFonts w:ascii="Times New Roman" w:hAnsi="Times New Roman" w:cs="Times New Roman"/>
          <w:sz w:val="24"/>
          <w:szCs w:val="24"/>
        </w:rPr>
        <w:t xml:space="preserve">seen at </w:t>
      </w:r>
      <w:r w:rsidR="003E6019">
        <w:rPr>
          <w:rFonts w:ascii="Times New Roman" w:hAnsi="Times New Roman" w:cs="Times New Roman"/>
          <w:sz w:val="24"/>
          <w:szCs w:val="24"/>
        </w:rPr>
        <w:t xml:space="preserve">the </w:t>
      </w:r>
      <w:r w:rsidR="00F71C4E" w:rsidRPr="007747EB">
        <w:rPr>
          <w:rFonts w:ascii="Times New Roman" w:hAnsi="Times New Roman" w:cs="Times New Roman"/>
          <w:sz w:val="24"/>
          <w:szCs w:val="24"/>
        </w:rPr>
        <w:t>organization</w:t>
      </w:r>
      <w:r w:rsidR="0024634F" w:rsidRPr="007747EB">
        <w:rPr>
          <w:rFonts w:ascii="Times New Roman" w:hAnsi="Times New Roman" w:cs="Times New Roman"/>
          <w:sz w:val="24"/>
          <w:szCs w:val="24"/>
        </w:rPr>
        <w:t>al</w:t>
      </w:r>
      <w:r w:rsidR="00F71C4E" w:rsidRPr="007747EB">
        <w:rPr>
          <w:rFonts w:ascii="Times New Roman" w:hAnsi="Times New Roman" w:cs="Times New Roman"/>
          <w:sz w:val="24"/>
          <w:szCs w:val="24"/>
        </w:rPr>
        <w:t xml:space="preserve"> level</w:t>
      </w:r>
      <w:r w:rsidR="00126763">
        <w:rPr>
          <w:rFonts w:ascii="Times New Roman" w:hAnsi="Times New Roman" w:cs="Times New Roman"/>
          <w:sz w:val="24"/>
          <w:szCs w:val="24"/>
        </w:rPr>
        <w:t xml:space="preserve"> until </w:t>
      </w:r>
      <w:r w:rsidR="003E6019">
        <w:rPr>
          <w:rFonts w:ascii="Times New Roman" w:hAnsi="Times New Roman" w:cs="Times New Roman"/>
          <w:sz w:val="24"/>
          <w:szCs w:val="24"/>
        </w:rPr>
        <w:t xml:space="preserve">the </w:t>
      </w:r>
      <w:r w:rsidR="00126763">
        <w:rPr>
          <w:rFonts w:ascii="Times New Roman" w:hAnsi="Times New Roman" w:cs="Times New Roman"/>
          <w:sz w:val="24"/>
          <w:szCs w:val="24"/>
        </w:rPr>
        <w:t>failed coup</w:t>
      </w:r>
      <w:r w:rsidR="00F71C4E" w:rsidRPr="007747EB">
        <w:rPr>
          <w:rFonts w:ascii="Times New Roman" w:hAnsi="Times New Roman" w:cs="Times New Roman"/>
          <w:sz w:val="24"/>
          <w:szCs w:val="24"/>
        </w:rPr>
        <w:t xml:space="preserve">. There are two important challenges at this stage </w:t>
      </w:r>
      <w:r w:rsidR="008A2EA8">
        <w:rPr>
          <w:rFonts w:ascii="Times New Roman" w:hAnsi="Times New Roman" w:cs="Times New Roman"/>
          <w:sz w:val="24"/>
          <w:szCs w:val="24"/>
        </w:rPr>
        <w:t>in</w:t>
      </w:r>
      <w:r w:rsidR="003E6019" w:rsidRPr="007747EB">
        <w:rPr>
          <w:rFonts w:ascii="Times New Roman" w:hAnsi="Times New Roman" w:cs="Times New Roman"/>
          <w:sz w:val="24"/>
          <w:szCs w:val="24"/>
        </w:rPr>
        <w:t xml:space="preserve"> </w:t>
      </w:r>
      <w:r w:rsidR="00F71C4E" w:rsidRPr="007747EB">
        <w:rPr>
          <w:rFonts w:ascii="Times New Roman" w:hAnsi="Times New Roman" w:cs="Times New Roman"/>
          <w:sz w:val="24"/>
          <w:szCs w:val="24"/>
        </w:rPr>
        <w:t>reform</w:t>
      </w:r>
      <w:r w:rsidR="008A2EA8">
        <w:rPr>
          <w:rFonts w:ascii="Times New Roman" w:hAnsi="Times New Roman" w:cs="Times New Roman"/>
          <w:sz w:val="24"/>
          <w:szCs w:val="24"/>
        </w:rPr>
        <w:t>ing</w:t>
      </w:r>
      <w:r w:rsidR="00F71C4E" w:rsidRPr="007747EB">
        <w:rPr>
          <w:rFonts w:ascii="Times New Roman" w:hAnsi="Times New Roman" w:cs="Times New Roman"/>
          <w:sz w:val="24"/>
          <w:szCs w:val="24"/>
        </w:rPr>
        <w:t xml:space="preserve"> the </w:t>
      </w:r>
      <w:r w:rsidR="00073BD4" w:rsidRPr="007747EB">
        <w:rPr>
          <w:rFonts w:ascii="Times New Roman" w:hAnsi="Times New Roman" w:cs="Times New Roman"/>
          <w:sz w:val="24"/>
          <w:szCs w:val="24"/>
        </w:rPr>
        <w:t>TGS</w:t>
      </w:r>
      <w:r w:rsidR="00F71C4E" w:rsidRPr="007747EB">
        <w:rPr>
          <w:rFonts w:ascii="Times New Roman" w:hAnsi="Times New Roman" w:cs="Times New Roman"/>
          <w:sz w:val="24"/>
          <w:szCs w:val="24"/>
        </w:rPr>
        <w:t xml:space="preserve">: </w:t>
      </w:r>
      <w:r w:rsidR="009A2082" w:rsidRPr="007747EB">
        <w:rPr>
          <w:rFonts w:ascii="Times New Roman" w:hAnsi="Times New Roman" w:cs="Times New Roman"/>
          <w:sz w:val="24"/>
          <w:szCs w:val="24"/>
        </w:rPr>
        <w:t>‘</w:t>
      </w:r>
      <w:proofErr w:type="spellStart"/>
      <w:r w:rsidR="00F71C4E" w:rsidRPr="007747EB">
        <w:rPr>
          <w:rFonts w:ascii="Times New Roman" w:hAnsi="Times New Roman" w:cs="Times New Roman"/>
          <w:sz w:val="24"/>
          <w:szCs w:val="24"/>
        </w:rPr>
        <w:t>exceptionalism</w:t>
      </w:r>
      <w:proofErr w:type="spellEnd"/>
      <w:r w:rsidR="009A2082" w:rsidRPr="007747EB">
        <w:rPr>
          <w:rFonts w:ascii="Times New Roman" w:hAnsi="Times New Roman" w:cs="Times New Roman"/>
          <w:sz w:val="24"/>
          <w:szCs w:val="24"/>
        </w:rPr>
        <w:t>’</w:t>
      </w:r>
      <w:r w:rsidR="00F71C4E" w:rsidRPr="007747EB">
        <w:rPr>
          <w:rFonts w:ascii="Times New Roman" w:hAnsi="Times New Roman" w:cs="Times New Roman"/>
          <w:sz w:val="24"/>
          <w:szCs w:val="24"/>
        </w:rPr>
        <w:t xml:space="preserve"> and </w:t>
      </w:r>
      <w:r w:rsidR="009A2082" w:rsidRPr="007747EB">
        <w:rPr>
          <w:rFonts w:ascii="Times New Roman" w:hAnsi="Times New Roman" w:cs="Times New Roman"/>
          <w:sz w:val="24"/>
          <w:szCs w:val="24"/>
        </w:rPr>
        <w:t>‘</w:t>
      </w:r>
      <w:r w:rsidR="00F71C4E" w:rsidRPr="007747EB">
        <w:rPr>
          <w:rFonts w:ascii="Times New Roman" w:hAnsi="Times New Roman" w:cs="Times New Roman"/>
          <w:sz w:val="24"/>
          <w:szCs w:val="24"/>
        </w:rPr>
        <w:t>dysfunction</w:t>
      </w:r>
      <w:r w:rsidR="009A2082" w:rsidRPr="007747EB">
        <w:rPr>
          <w:rFonts w:ascii="Times New Roman" w:hAnsi="Times New Roman" w:cs="Times New Roman"/>
          <w:sz w:val="24"/>
          <w:szCs w:val="24"/>
        </w:rPr>
        <w:t>’</w:t>
      </w:r>
      <w:r w:rsidR="00F71C4E" w:rsidRPr="007747EB">
        <w:rPr>
          <w:rFonts w:ascii="Times New Roman" w:hAnsi="Times New Roman" w:cs="Times New Roman"/>
          <w:sz w:val="24"/>
          <w:szCs w:val="24"/>
        </w:rPr>
        <w:t>.</w:t>
      </w:r>
    </w:p>
    <w:p w:rsidR="00B059C0" w:rsidRPr="007747EB" w:rsidRDefault="00F71C4E"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B91451" w:rsidRPr="007747EB">
        <w:rPr>
          <w:rFonts w:ascii="Times New Roman" w:hAnsi="Times New Roman" w:cs="Times New Roman"/>
          <w:sz w:val="24"/>
          <w:szCs w:val="24"/>
        </w:rPr>
        <w:t>At</w:t>
      </w:r>
      <w:r w:rsidR="00581E15" w:rsidRPr="007747EB">
        <w:rPr>
          <w:rFonts w:ascii="Times New Roman" w:hAnsi="Times New Roman" w:cs="Times New Roman"/>
          <w:sz w:val="24"/>
          <w:szCs w:val="24"/>
        </w:rPr>
        <w:t xml:space="preserve"> </w:t>
      </w:r>
      <w:r w:rsidR="00687295" w:rsidRPr="007747EB">
        <w:rPr>
          <w:rFonts w:ascii="Times New Roman" w:hAnsi="Times New Roman" w:cs="Times New Roman"/>
          <w:sz w:val="24"/>
          <w:szCs w:val="24"/>
        </w:rPr>
        <w:t xml:space="preserve">the </w:t>
      </w:r>
      <w:r w:rsidR="00581E15" w:rsidRPr="007747EB">
        <w:rPr>
          <w:rFonts w:ascii="Times New Roman" w:hAnsi="Times New Roman" w:cs="Times New Roman"/>
          <w:sz w:val="24"/>
          <w:szCs w:val="24"/>
        </w:rPr>
        <w:t>operational level</w:t>
      </w:r>
      <w:r w:rsidR="005176C2" w:rsidRPr="007747EB">
        <w:rPr>
          <w:rFonts w:ascii="Times New Roman" w:hAnsi="Times New Roman" w:cs="Times New Roman"/>
          <w:sz w:val="24"/>
          <w:szCs w:val="24"/>
        </w:rPr>
        <w:t xml:space="preserve">, </w:t>
      </w:r>
      <w:r w:rsidR="00B91451" w:rsidRPr="007747EB">
        <w:rPr>
          <w:rFonts w:ascii="Times New Roman" w:hAnsi="Times New Roman" w:cs="Times New Roman"/>
          <w:sz w:val="24"/>
          <w:szCs w:val="24"/>
        </w:rPr>
        <w:t>one of the most important initiative</w:t>
      </w:r>
      <w:r w:rsidR="008F0194" w:rsidRPr="007747EB">
        <w:rPr>
          <w:rFonts w:ascii="Times New Roman" w:hAnsi="Times New Roman" w:cs="Times New Roman"/>
          <w:sz w:val="24"/>
          <w:szCs w:val="24"/>
        </w:rPr>
        <w:t>s</w:t>
      </w:r>
      <w:r w:rsidR="00B91451" w:rsidRPr="007747EB">
        <w:rPr>
          <w:rFonts w:ascii="Times New Roman" w:hAnsi="Times New Roman" w:cs="Times New Roman"/>
          <w:sz w:val="24"/>
          <w:szCs w:val="24"/>
        </w:rPr>
        <w:t xml:space="preserve"> </w:t>
      </w:r>
      <w:r w:rsidR="008D326A" w:rsidRPr="007747EB">
        <w:rPr>
          <w:rFonts w:ascii="Times New Roman" w:hAnsi="Times New Roman" w:cs="Times New Roman"/>
          <w:sz w:val="24"/>
          <w:szCs w:val="24"/>
        </w:rPr>
        <w:t>was</w:t>
      </w:r>
      <w:r w:rsidR="00B91451" w:rsidRPr="007747EB">
        <w:rPr>
          <w:rFonts w:ascii="Times New Roman" w:hAnsi="Times New Roman" w:cs="Times New Roman"/>
          <w:sz w:val="24"/>
          <w:szCs w:val="24"/>
        </w:rPr>
        <w:t xml:space="preserve"> </w:t>
      </w:r>
      <w:r w:rsidR="003E6019">
        <w:rPr>
          <w:rFonts w:ascii="Times New Roman" w:hAnsi="Times New Roman" w:cs="Times New Roman"/>
          <w:sz w:val="24"/>
          <w:szCs w:val="24"/>
        </w:rPr>
        <w:t>“</w:t>
      </w:r>
      <w:r w:rsidR="005176C2" w:rsidRPr="007747EB">
        <w:rPr>
          <w:rFonts w:ascii="Times New Roman" w:hAnsi="Times New Roman" w:cs="Times New Roman"/>
          <w:sz w:val="24"/>
          <w:szCs w:val="24"/>
        </w:rPr>
        <w:t>The Defense Reform Report</w:t>
      </w:r>
      <w:r w:rsidR="003E6019">
        <w:rPr>
          <w:rFonts w:ascii="Times New Roman" w:hAnsi="Times New Roman" w:cs="Times New Roman"/>
          <w:sz w:val="24"/>
          <w:szCs w:val="24"/>
        </w:rPr>
        <w:t>”</w:t>
      </w:r>
      <w:r w:rsidR="005176C2" w:rsidRPr="007747EB">
        <w:rPr>
          <w:rFonts w:ascii="Times New Roman" w:hAnsi="Times New Roman" w:cs="Times New Roman"/>
          <w:sz w:val="24"/>
          <w:szCs w:val="24"/>
        </w:rPr>
        <w:t>, prepared by an expert group (</w:t>
      </w:r>
      <w:r w:rsidR="006B28F7" w:rsidRPr="007747EB">
        <w:rPr>
          <w:rFonts w:ascii="Times New Roman" w:hAnsi="Times New Roman" w:cs="Times New Roman"/>
          <w:sz w:val="24"/>
          <w:szCs w:val="24"/>
        </w:rPr>
        <w:t xml:space="preserve">Head of the Working Group was undertaken by Prof. Ali </w:t>
      </w:r>
      <w:proofErr w:type="spellStart"/>
      <w:r w:rsidR="006B28F7" w:rsidRPr="007747EB">
        <w:rPr>
          <w:rFonts w:ascii="Times New Roman" w:hAnsi="Times New Roman" w:cs="Times New Roman"/>
          <w:sz w:val="24"/>
          <w:szCs w:val="24"/>
        </w:rPr>
        <w:t>Karaosmanoğlu</w:t>
      </w:r>
      <w:proofErr w:type="spellEnd"/>
      <w:r w:rsidR="006B28F7" w:rsidRPr="007747EB">
        <w:rPr>
          <w:rFonts w:ascii="Times New Roman" w:hAnsi="Times New Roman" w:cs="Times New Roman"/>
          <w:sz w:val="24"/>
          <w:szCs w:val="24"/>
        </w:rPr>
        <w:t xml:space="preserve"> and composed of former Secretary General of the NSC, Ambassador </w:t>
      </w:r>
      <w:proofErr w:type="spellStart"/>
      <w:r w:rsidR="006B28F7" w:rsidRPr="007747EB">
        <w:rPr>
          <w:rFonts w:ascii="Times New Roman" w:hAnsi="Times New Roman" w:cs="Times New Roman"/>
          <w:sz w:val="24"/>
          <w:szCs w:val="24"/>
        </w:rPr>
        <w:t>Tahsin</w:t>
      </w:r>
      <w:proofErr w:type="spellEnd"/>
      <w:r w:rsidR="006B28F7" w:rsidRPr="007747EB">
        <w:rPr>
          <w:rFonts w:ascii="Times New Roman" w:hAnsi="Times New Roman" w:cs="Times New Roman"/>
          <w:sz w:val="24"/>
          <w:szCs w:val="24"/>
        </w:rPr>
        <w:t xml:space="preserve"> </w:t>
      </w:r>
      <w:proofErr w:type="spellStart"/>
      <w:r w:rsidR="006B28F7" w:rsidRPr="007747EB">
        <w:rPr>
          <w:rFonts w:ascii="Times New Roman" w:hAnsi="Times New Roman" w:cs="Times New Roman"/>
          <w:sz w:val="24"/>
          <w:szCs w:val="24"/>
        </w:rPr>
        <w:t>Burcuoğlu</w:t>
      </w:r>
      <w:proofErr w:type="spellEnd"/>
      <w:r w:rsidR="006B28F7" w:rsidRPr="007747EB">
        <w:rPr>
          <w:rFonts w:ascii="Times New Roman" w:hAnsi="Times New Roman" w:cs="Times New Roman"/>
          <w:sz w:val="24"/>
          <w:szCs w:val="24"/>
        </w:rPr>
        <w:t xml:space="preserve">; Deputy Undersecretary of Defense Industry, </w:t>
      </w:r>
      <w:proofErr w:type="spellStart"/>
      <w:r w:rsidR="006B28F7" w:rsidRPr="007747EB">
        <w:rPr>
          <w:rFonts w:ascii="Times New Roman" w:hAnsi="Times New Roman" w:cs="Times New Roman"/>
          <w:sz w:val="24"/>
          <w:szCs w:val="24"/>
        </w:rPr>
        <w:t>Faruk</w:t>
      </w:r>
      <w:proofErr w:type="spellEnd"/>
      <w:r w:rsidR="006B28F7" w:rsidRPr="007747EB">
        <w:rPr>
          <w:rFonts w:ascii="Times New Roman" w:hAnsi="Times New Roman" w:cs="Times New Roman"/>
          <w:sz w:val="24"/>
          <w:szCs w:val="24"/>
        </w:rPr>
        <w:t xml:space="preserve"> </w:t>
      </w:r>
      <w:proofErr w:type="spellStart"/>
      <w:r w:rsidR="006B28F7" w:rsidRPr="007747EB">
        <w:rPr>
          <w:rFonts w:ascii="Times New Roman" w:hAnsi="Times New Roman" w:cs="Times New Roman"/>
          <w:sz w:val="24"/>
          <w:szCs w:val="24"/>
        </w:rPr>
        <w:t>Özlü</w:t>
      </w:r>
      <w:proofErr w:type="spellEnd"/>
      <w:r w:rsidR="006B28F7" w:rsidRPr="007747EB">
        <w:rPr>
          <w:rFonts w:ascii="Times New Roman" w:hAnsi="Times New Roman" w:cs="Times New Roman"/>
          <w:sz w:val="24"/>
          <w:szCs w:val="24"/>
        </w:rPr>
        <w:t xml:space="preserve">; Dean of Turkish Military Academy, Brig. Gen. Murat </w:t>
      </w:r>
      <w:proofErr w:type="spellStart"/>
      <w:r w:rsidR="006B28F7" w:rsidRPr="007747EB">
        <w:rPr>
          <w:rFonts w:ascii="Times New Roman" w:hAnsi="Times New Roman" w:cs="Times New Roman"/>
          <w:sz w:val="24"/>
          <w:szCs w:val="24"/>
        </w:rPr>
        <w:t>Yetgin</w:t>
      </w:r>
      <w:proofErr w:type="spellEnd"/>
      <w:r w:rsidR="006B28F7" w:rsidRPr="007747EB">
        <w:rPr>
          <w:rFonts w:ascii="Times New Roman" w:hAnsi="Times New Roman" w:cs="Times New Roman"/>
          <w:sz w:val="24"/>
          <w:szCs w:val="24"/>
        </w:rPr>
        <w:t xml:space="preserve">; Head of Air Force Command Training Department Brig. Gen. </w:t>
      </w:r>
      <w:proofErr w:type="spellStart"/>
      <w:r w:rsidR="006B28F7" w:rsidRPr="007747EB">
        <w:rPr>
          <w:rFonts w:ascii="Times New Roman" w:hAnsi="Times New Roman" w:cs="Times New Roman"/>
          <w:sz w:val="24"/>
          <w:szCs w:val="24"/>
        </w:rPr>
        <w:t>Recep</w:t>
      </w:r>
      <w:proofErr w:type="spellEnd"/>
      <w:r w:rsidR="006B28F7" w:rsidRPr="007747EB">
        <w:rPr>
          <w:rFonts w:ascii="Times New Roman" w:hAnsi="Times New Roman" w:cs="Times New Roman"/>
          <w:sz w:val="24"/>
          <w:szCs w:val="24"/>
        </w:rPr>
        <w:t xml:space="preserve"> </w:t>
      </w:r>
      <w:proofErr w:type="spellStart"/>
      <w:r w:rsidR="006B28F7" w:rsidRPr="007747EB">
        <w:rPr>
          <w:rFonts w:ascii="Times New Roman" w:hAnsi="Times New Roman" w:cs="Times New Roman"/>
          <w:sz w:val="24"/>
          <w:szCs w:val="24"/>
        </w:rPr>
        <w:t>Ünal</w:t>
      </w:r>
      <w:proofErr w:type="spellEnd"/>
      <w:r w:rsidR="006B28F7" w:rsidRPr="007747EB">
        <w:rPr>
          <w:rFonts w:ascii="Times New Roman" w:hAnsi="Times New Roman" w:cs="Times New Roman"/>
          <w:sz w:val="24"/>
          <w:szCs w:val="24"/>
        </w:rPr>
        <w:t xml:space="preserve"> and RADM (R) </w:t>
      </w:r>
      <w:proofErr w:type="spellStart"/>
      <w:r w:rsidR="006B28F7" w:rsidRPr="007747EB">
        <w:rPr>
          <w:rFonts w:ascii="Times New Roman" w:hAnsi="Times New Roman" w:cs="Times New Roman"/>
          <w:sz w:val="24"/>
          <w:szCs w:val="24"/>
        </w:rPr>
        <w:t>Doğan</w:t>
      </w:r>
      <w:proofErr w:type="spellEnd"/>
      <w:r w:rsidR="006B28F7" w:rsidRPr="007747EB">
        <w:rPr>
          <w:rFonts w:ascii="Times New Roman" w:hAnsi="Times New Roman" w:cs="Times New Roman"/>
          <w:sz w:val="24"/>
          <w:szCs w:val="24"/>
        </w:rPr>
        <w:t xml:space="preserve"> </w:t>
      </w:r>
      <w:proofErr w:type="spellStart"/>
      <w:r w:rsidR="006B28F7" w:rsidRPr="007747EB">
        <w:rPr>
          <w:rFonts w:ascii="Times New Roman" w:hAnsi="Times New Roman" w:cs="Times New Roman"/>
          <w:sz w:val="24"/>
          <w:szCs w:val="24"/>
        </w:rPr>
        <w:t>Bozkurt</w:t>
      </w:r>
      <w:proofErr w:type="spellEnd"/>
      <w:r w:rsidR="005176C2" w:rsidRPr="007747EB">
        <w:rPr>
          <w:rFonts w:ascii="Times New Roman" w:hAnsi="Times New Roman" w:cs="Times New Roman"/>
          <w:sz w:val="24"/>
          <w:szCs w:val="24"/>
        </w:rPr>
        <w:t xml:space="preserve">) </w:t>
      </w:r>
      <w:r w:rsidR="009A2082" w:rsidRPr="007747EB">
        <w:rPr>
          <w:rFonts w:ascii="Times New Roman" w:hAnsi="Times New Roman" w:cs="Times New Roman"/>
          <w:sz w:val="24"/>
          <w:szCs w:val="24"/>
        </w:rPr>
        <w:t xml:space="preserve">and </w:t>
      </w:r>
      <w:r w:rsidR="005176C2" w:rsidRPr="007747EB">
        <w:rPr>
          <w:rFonts w:ascii="Times New Roman" w:hAnsi="Times New Roman" w:cs="Times New Roman"/>
          <w:sz w:val="24"/>
          <w:szCs w:val="24"/>
        </w:rPr>
        <w:t xml:space="preserve">initiated by </w:t>
      </w:r>
      <w:r w:rsidR="005F7AF9" w:rsidRPr="007747EB">
        <w:rPr>
          <w:rFonts w:ascii="Times New Roman" w:hAnsi="Times New Roman" w:cs="Times New Roman"/>
          <w:sz w:val="24"/>
          <w:szCs w:val="24"/>
        </w:rPr>
        <w:t xml:space="preserve">Turkey’s </w:t>
      </w:r>
      <w:r w:rsidR="005176C2" w:rsidRPr="007747EB">
        <w:rPr>
          <w:rFonts w:ascii="Times New Roman" w:hAnsi="Times New Roman" w:cs="Times New Roman"/>
          <w:sz w:val="24"/>
          <w:szCs w:val="24"/>
        </w:rPr>
        <w:t>Presiden</w:t>
      </w:r>
      <w:r w:rsidR="005F7AF9" w:rsidRPr="007747EB">
        <w:rPr>
          <w:rFonts w:ascii="Times New Roman" w:hAnsi="Times New Roman" w:cs="Times New Roman"/>
          <w:sz w:val="24"/>
          <w:szCs w:val="24"/>
        </w:rPr>
        <w:t>cy</w:t>
      </w:r>
      <w:r w:rsidR="005176C2" w:rsidRPr="007747EB">
        <w:rPr>
          <w:rFonts w:ascii="Times New Roman" w:hAnsi="Times New Roman" w:cs="Times New Roman"/>
          <w:sz w:val="24"/>
          <w:szCs w:val="24"/>
        </w:rPr>
        <w:t xml:space="preserve"> in 2013.</w:t>
      </w:r>
      <w:r w:rsidR="00B91451" w:rsidRPr="007747EB">
        <w:rPr>
          <w:rFonts w:ascii="Times New Roman" w:hAnsi="Times New Roman" w:cs="Times New Roman"/>
          <w:sz w:val="24"/>
          <w:szCs w:val="24"/>
        </w:rPr>
        <w:t xml:space="preserve"> </w:t>
      </w:r>
      <w:r w:rsidR="00585685" w:rsidRPr="007747EB">
        <w:rPr>
          <w:rFonts w:ascii="Times New Roman" w:hAnsi="Times New Roman" w:cs="Times New Roman"/>
          <w:sz w:val="24"/>
          <w:szCs w:val="24"/>
        </w:rPr>
        <w:t xml:space="preserve">The report begins with a comprehensive analysis of </w:t>
      </w:r>
      <w:r w:rsidR="001313B6" w:rsidRPr="007747EB">
        <w:rPr>
          <w:rFonts w:ascii="Times New Roman" w:hAnsi="Times New Roman" w:cs="Times New Roman"/>
          <w:sz w:val="24"/>
          <w:szCs w:val="24"/>
        </w:rPr>
        <w:t xml:space="preserve">global and regional transformation </w:t>
      </w:r>
      <w:r w:rsidR="0063557C">
        <w:rPr>
          <w:rFonts w:ascii="Times New Roman" w:hAnsi="Times New Roman" w:cs="Times New Roman"/>
          <w:sz w:val="24"/>
          <w:szCs w:val="24"/>
        </w:rPr>
        <w:t xml:space="preserve">since </w:t>
      </w:r>
      <w:r w:rsidR="001313B6" w:rsidRPr="007747EB">
        <w:rPr>
          <w:rFonts w:ascii="Times New Roman" w:hAnsi="Times New Roman" w:cs="Times New Roman"/>
          <w:sz w:val="24"/>
          <w:szCs w:val="24"/>
        </w:rPr>
        <w:t xml:space="preserve">the end of the Cold War. </w:t>
      </w:r>
      <w:r w:rsidR="006C11DE" w:rsidRPr="007747EB">
        <w:rPr>
          <w:rFonts w:ascii="Times New Roman" w:hAnsi="Times New Roman" w:cs="Times New Roman"/>
          <w:sz w:val="24"/>
          <w:szCs w:val="24"/>
        </w:rPr>
        <w:t xml:space="preserve">After briefing </w:t>
      </w:r>
      <w:r w:rsidR="009A2082" w:rsidRPr="007747EB">
        <w:rPr>
          <w:rFonts w:ascii="Times New Roman" w:hAnsi="Times New Roman" w:cs="Times New Roman"/>
          <w:sz w:val="24"/>
          <w:szCs w:val="24"/>
        </w:rPr>
        <w:t xml:space="preserve">the </w:t>
      </w:r>
      <w:r w:rsidR="006C11DE" w:rsidRPr="007747EB">
        <w:rPr>
          <w:rFonts w:ascii="Times New Roman" w:hAnsi="Times New Roman" w:cs="Times New Roman"/>
          <w:sz w:val="24"/>
          <w:szCs w:val="24"/>
        </w:rPr>
        <w:t>civil</w:t>
      </w:r>
      <w:r w:rsidR="00C32114" w:rsidRPr="007747EB">
        <w:rPr>
          <w:rFonts w:ascii="Times New Roman" w:hAnsi="Times New Roman" w:cs="Times New Roman"/>
          <w:sz w:val="24"/>
          <w:szCs w:val="24"/>
        </w:rPr>
        <w:t>-</w:t>
      </w:r>
      <w:r w:rsidR="006C11DE" w:rsidRPr="007747EB">
        <w:rPr>
          <w:rFonts w:ascii="Times New Roman" w:hAnsi="Times New Roman" w:cs="Times New Roman"/>
          <w:sz w:val="24"/>
          <w:szCs w:val="24"/>
        </w:rPr>
        <w:t>military transformation after the end of the Cold War</w:t>
      </w:r>
      <w:r w:rsidR="009A2082" w:rsidRPr="007747EB">
        <w:rPr>
          <w:rFonts w:ascii="Times New Roman" w:hAnsi="Times New Roman" w:cs="Times New Roman"/>
          <w:sz w:val="24"/>
          <w:szCs w:val="24"/>
        </w:rPr>
        <w:t>,</w:t>
      </w:r>
      <w:r w:rsidR="006C11DE" w:rsidRPr="007747EB">
        <w:rPr>
          <w:rFonts w:ascii="Times New Roman" w:hAnsi="Times New Roman" w:cs="Times New Roman"/>
          <w:sz w:val="24"/>
          <w:szCs w:val="24"/>
        </w:rPr>
        <w:t xml:space="preserve"> the report </w:t>
      </w:r>
      <w:r w:rsidR="009A2082" w:rsidRPr="007747EB">
        <w:rPr>
          <w:rFonts w:ascii="Times New Roman" w:hAnsi="Times New Roman" w:cs="Times New Roman"/>
          <w:sz w:val="24"/>
          <w:szCs w:val="24"/>
        </w:rPr>
        <w:t xml:space="preserve">also </w:t>
      </w:r>
      <w:r w:rsidR="006C11DE" w:rsidRPr="007747EB">
        <w:rPr>
          <w:rFonts w:ascii="Times New Roman" w:hAnsi="Times New Roman" w:cs="Times New Roman"/>
          <w:sz w:val="24"/>
          <w:szCs w:val="24"/>
        </w:rPr>
        <w:t>deals with</w:t>
      </w:r>
      <w:r w:rsidR="00707749" w:rsidRPr="007747EB">
        <w:rPr>
          <w:rFonts w:ascii="Times New Roman" w:hAnsi="Times New Roman" w:cs="Times New Roman"/>
          <w:sz w:val="24"/>
          <w:szCs w:val="24"/>
        </w:rPr>
        <w:t xml:space="preserve"> TAF’s </w:t>
      </w:r>
      <w:r w:rsidR="000D6595" w:rsidRPr="007747EB">
        <w:rPr>
          <w:rFonts w:ascii="Times New Roman" w:hAnsi="Times New Roman" w:cs="Times New Roman"/>
          <w:sz w:val="24"/>
          <w:szCs w:val="24"/>
        </w:rPr>
        <w:t>duties and necessary capabilities.</w:t>
      </w:r>
      <w:r w:rsidR="002E4F35" w:rsidRPr="007747EB">
        <w:rPr>
          <w:rFonts w:ascii="Times New Roman" w:hAnsi="Times New Roman" w:cs="Times New Roman"/>
          <w:sz w:val="24"/>
          <w:szCs w:val="24"/>
        </w:rPr>
        <w:t xml:space="preserve"> The report </w:t>
      </w:r>
      <w:r w:rsidR="00C32114" w:rsidRPr="007747EB">
        <w:rPr>
          <w:rFonts w:ascii="Times New Roman" w:hAnsi="Times New Roman" w:cs="Times New Roman"/>
          <w:sz w:val="24"/>
          <w:szCs w:val="24"/>
        </w:rPr>
        <w:t>makes a comparative analysis</w:t>
      </w:r>
      <w:r w:rsidR="00732E7D" w:rsidRPr="007747EB">
        <w:rPr>
          <w:rFonts w:ascii="Times New Roman" w:hAnsi="Times New Roman" w:cs="Times New Roman"/>
          <w:sz w:val="24"/>
          <w:szCs w:val="24"/>
        </w:rPr>
        <w:t xml:space="preserve"> of Turkey’s </w:t>
      </w:r>
      <w:r w:rsidR="00036440" w:rsidRPr="007747EB">
        <w:rPr>
          <w:rFonts w:ascii="Times New Roman" w:hAnsi="Times New Roman" w:cs="Times New Roman"/>
          <w:sz w:val="24"/>
          <w:szCs w:val="24"/>
        </w:rPr>
        <w:t xml:space="preserve">defense management, </w:t>
      </w:r>
      <w:r w:rsidR="007E3038" w:rsidRPr="007747EB">
        <w:rPr>
          <w:rFonts w:ascii="Times New Roman" w:hAnsi="Times New Roman" w:cs="Times New Roman"/>
          <w:sz w:val="24"/>
          <w:szCs w:val="24"/>
        </w:rPr>
        <w:t>defense system supply and logistics</w:t>
      </w:r>
      <w:r w:rsidR="00A041C3" w:rsidRPr="007747EB">
        <w:rPr>
          <w:rFonts w:ascii="Times New Roman" w:hAnsi="Times New Roman" w:cs="Times New Roman"/>
          <w:sz w:val="24"/>
          <w:szCs w:val="24"/>
        </w:rPr>
        <w:t xml:space="preserve">, defense expenses and supervision of the defense budget </w:t>
      </w:r>
      <w:r w:rsidR="00732E7D" w:rsidRPr="007747EB">
        <w:rPr>
          <w:rFonts w:ascii="Times New Roman" w:hAnsi="Times New Roman" w:cs="Times New Roman"/>
          <w:sz w:val="24"/>
          <w:szCs w:val="24"/>
        </w:rPr>
        <w:t xml:space="preserve">among </w:t>
      </w:r>
      <w:r w:rsidR="00AB27E0" w:rsidRPr="007747EB">
        <w:rPr>
          <w:rFonts w:ascii="Times New Roman" w:hAnsi="Times New Roman" w:cs="Times New Roman"/>
          <w:sz w:val="24"/>
          <w:szCs w:val="24"/>
        </w:rPr>
        <w:t>allies</w:t>
      </w:r>
      <w:r w:rsidR="00732E7D" w:rsidRPr="007747EB">
        <w:rPr>
          <w:rFonts w:ascii="Times New Roman" w:hAnsi="Times New Roman" w:cs="Times New Roman"/>
          <w:sz w:val="24"/>
          <w:szCs w:val="24"/>
        </w:rPr>
        <w:t xml:space="preserve"> and developed countries</w:t>
      </w:r>
      <w:r w:rsidR="00F55496" w:rsidRPr="007747EB">
        <w:rPr>
          <w:rFonts w:ascii="Times New Roman" w:hAnsi="Times New Roman" w:cs="Times New Roman"/>
          <w:sz w:val="24"/>
          <w:szCs w:val="24"/>
        </w:rPr>
        <w:t>.</w:t>
      </w:r>
      <w:r w:rsidR="005B2BC5" w:rsidRPr="007747EB">
        <w:rPr>
          <w:rFonts w:ascii="Times New Roman" w:hAnsi="Times New Roman" w:cs="Times New Roman"/>
          <w:sz w:val="24"/>
          <w:szCs w:val="24"/>
        </w:rPr>
        <w:t xml:space="preserve"> </w:t>
      </w:r>
      <w:r w:rsidR="006D4355" w:rsidRPr="007747EB">
        <w:rPr>
          <w:rFonts w:ascii="Times New Roman" w:hAnsi="Times New Roman" w:cs="Times New Roman"/>
          <w:sz w:val="24"/>
          <w:szCs w:val="24"/>
        </w:rPr>
        <w:t xml:space="preserve">The report suggests enhancing professional military service, </w:t>
      </w:r>
      <w:r w:rsidR="00E52B1C" w:rsidRPr="007747EB">
        <w:rPr>
          <w:rFonts w:ascii="Times New Roman" w:hAnsi="Times New Roman" w:cs="Times New Roman"/>
          <w:sz w:val="24"/>
          <w:szCs w:val="24"/>
        </w:rPr>
        <w:t xml:space="preserve">upgrading </w:t>
      </w:r>
      <w:r w:rsidR="00F66548" w:rsidRPr="007747EB">
        <w:rPr>
          <w:rFonts w:ascii="Times New Roman" w:hAnsi="Times New Roman" w:cs="Times New Roman"/>
          <w:sz w:val="24"/>
          <w:szCs w:val="24"/>
        </w:rPr>
        <w:t xml:space="preserve">the </w:t>
      </w:r>
      <w:r w:rsidR="00E52B1C" w:rsidRPr="007747EB">
        <w:rPr>
          <w:rFonts w:ascii="Times New Roman" w:hAnsi="Times New Roman" w:cs="Times New Roman"/>
          <w:sz w:val="24"/>
          <w:szCs w:val="24"/>
        </w:rPr>
        <w:t>training levels of officers and non-commissioned officers</w:t>
      </w:r>
      <w:r w:rsidR="00062930" w:rsidRPr="007747EB">
        <w:rPr>
          <w:rFonts w:ascii="Times New Roman" w:hAnsi="Times New Roman" w:cs="Times New Roman"/>
          <w:sz w:val="24"/>
          <w:szCs w:val="24"/>
        </w:rPr>
        <w:t>, keeping defense spending at least in the world average</w:t>
      </w:r>
      <w:r w:rsidR="0012377C" w:rsidRPr="007747EB">
        <w:rPr>
          <w:rFonts w:ascii="Times New Roman" w:hAnsi="Times New Roman" w:cs="Times New Roman"/>
          <w:sz w:val="24"/>
          <w:szCs w:val="24"/>
        </w:rPr>
        <w:t xml:space="preserve"> and</w:t>
      </w:r>
      <w:r w:rsidR="005B2BC5" w:rsidRPr="007747EB">
        <w:rPr>
          <w:rFonts w:ascii="Times New Roman" w:hAnsi="Times New Roman" w:cs="Times New Roman"/>
          <w:sz w:val="24"/>
          <w:szCs w:val="24"/>
        </w:rPr>
        <w:t xml:space="preserve"> </w:t>
      </w:r>
      <w:r w:rsidR="006D13A1" w:rsidRPr="007747EB">
        <w:rPr>
          <w:rFonts w:ascii="Times New Roman" w:hAnsi="Times New Roman" w:cs="Times New Roman"/>
          <w:sz w:val="24"/>
          <w:szCs w:val="24"/>
        </w:rPr>
        <w:t>increasing the number of experts in the Court of Accounts, especially in defense expenditures.</w:t>
      </w:r>
      <w:r w:rsidR="003F5F7F" w:rsidRPr="007747EB">
        <w:rPr>
          <w:rStyle w:val="FootnoteReference"/>
          <w:rFonts w:ascii="Times New Roman" w:hAnsi="Times New Roman" w:cs="Times New Roman"/>
          <w:sz w:val="24"/>
          <w:szCs w:val="24"/>
        </w:rPr>
        <w:footnoteReference w:id="25"/>
      </w:r>
      <w:r w:rsidR="00732E7D" w:rsidRPr="007747EB">
        <w:rPr>
          <w:rFonts w:ascii="Times New Roman" w:hAnsi="Times New Roman" w:cs="Times New Roman"/>
          <w:sz w:val="24"/>
          <w:szCs w:val="24"/>
        </w:rPr>
        <w:t xml:space="preserve"> </w:t>
      </w:r>
      <w:r w:rsidR="00255F46" w:rsidRPr="007747EB">
        <w:rPr>
          <w:rFonts w:ascii="Times New Roman" w:hAnsi="Times New Roman" w:cs="Times New Roman"/>
          <w:sz w:val="24"/>
          <w:szCs w:val="24"/>
        </w:rPr>
        <w:t xml:space="preserve">Although the report </w:t>
      </w:r>
      <w:r w:rsidR="00980694" w:rsidRPr="007747EB">
        <w:rPr>
          <w:rFonts w:ascii="Times New Roman" w:hAnsi="Times New Roman" w:cs="Times New Roman"/>
          <w:sz w:val="24"/>
          <w:szCs w:val="24"/>
        </w:rPr>
        <w:t>offers practical suggestions</w:t>
      </w:r>
      <w:r w:rsidR="00A22364" w:rsidRPr="007747EB">
        <w:rPr>
          <w:rFonts w:ascii="Times New Roman" w:hAnsi="Times New Roman" w:cs="Times New Roman"/>
          <w:sz w:val="24"/>
          <w:szCs w:val="24"/>
        </w:rPr>
        <w:t xml:space="preserve"> </w:t>
      </w:r>
      <w:r w:rsidR="008A2EA8">
        <w:rPr>
          <w:rFonts w:ascii="Times New Roman" w:hAnsi="Times New Roman" w:cs="Times New Roman"/>
          <w:sz w:val="24"/>
          <w:szCs w:val="24"/>
        </w:rPr>
        <w:t>(</w:t>
      </w:r>
      <w:r w:rsidR="00A22364" w:rsidRPr="007747EB">
        <w:rPr>
          <w:rFonts w:ascii="Times New Roman" w:hAnsi="Times New Roman" w:cs="Times New Roman"/>
          <w:sz w:val="24"/>
          <w:szCs w:val="24"/>
        </w:rPr>
        <w:t>such as</w:t>
      </w:r>
      <w:r w:rsidR="00026A45" w:rsidRPr="007747EB">
        <w:rPr>
          <w:rFonts w:ascii="Times New Roman" w:hAnsi="Times New Roman" w:cs="Times New Roman"/>
          <w:sz w:val="24"/>
          <w:szCs w:val="24"/>
        </w:rPr>
        <w:t xml:space="preserve"> the gradual removal of compulsory military service</w:t>
      </w:r>
      <w:r w:rsidR="008A2EA8">
        <w:rPr>
          <w:rFonts w:ascii="Times New Roman" w:hAnsi="Times New Roman" w:cs="Times New Roman"/>
          <w:sz w:val="24"/>
          <w:szCs w:val="24"/>
        </w:rPr>
        <w:t>),</w:t>
      </w:r>
      <w:r w:rsidR="00026A45" w:rsidRPr="007747EB">
        <w:rPr>
          <w:rFonts w:ascii="Times New Roman" w:hAnsi="Times New Roman" w:cs="Times New Roman"/>
          <w:sz w:val="24"/>
          <w:szCs w:val="24"/>
        </w:rPr>
        <w:t xml:space="preserve"> </w:t>
      </w:r>
      <w:r w:rsidR="00C3537F" w:rsidRPr="007747EB">
        <w:rPr>
          <w:rFonts w:ascii="Times New Roman" w:hAnsi="Times New Roman" w:cs="Times New Roman"/>
          <w:sz w:val="24"/>
          <w:szCs w:val="24"/>
        </w:rPr>
        <w:t xml:space="preserve">the </w:t>
      </w:r>
      <w:r w:rsidR="00A22364" w:rsidRPr="007747EB">
        <w:rPr>
          <w:rFonts w:ascii="Times New Roman" w:hAnsi="Times New Roman" w:cs="Times New Roman"/>
          <w:sz w:val="24"/>
          <w:szCs w:val="24"/>
        </w:rPr>
        <w:t xml:space="preserve">acts of </w:t>
      </w:r>
      <w:r w:rsidR="00C3537F" w:rsidRPr="007747EB">
        <w:rPr>
          <w:rFonts w:ascii="Times New Roman" w:hAnsi="Times New Roman" w:cs="Times New Roman"/>
          <w:sz w:val="24"/>
          <w:szCs w:val="24"/>
        </w:rPr>
        <w:t>transfer</w:t>
      </w:r>
      <w:r w:rsidR="00A22364" w:rsidRPr="007747EB">
        <w:rPr>
          <w:rFonts w:ascii="Times New Roman" w:hAnsi="Times New Roman" w:cs="Times New Roman"/>
          <w:sz w:val="24"/>
          <w:szCs w:val="24"/>
        </w:rPr>
        <w:t>ring</w:t>
      </w:r>
      <w:r w:rsidR="00C3537F" w:rsidRPr="007747EB">
        <w:rPr>
          <w:rFonts w:ascii="Times New Roman" w:hAnsi="Times New Roman" w:cs="Times New Roman"/>
          <w:sz w:val="24"/>
          <w:szCs w:val="24"/>
        </w:rPr>
        <w:t xml:space="preserve"> the </w:t>
      </w:r>
      <w:r w:rsidR="00ED01A3" w:rsidRPr="007747EB">
        <w:rPr>
          <w:rFonts w:ascii="Times New Roman" w:hAnsi="Times New Roman" w:cs="Times New Roman"/>
          <w:sz w:val="24"/>
          <w:szCs w:val="24"/>
        </w:rPr>
        <w:t>exterior security</w:t>
      </w:r>
      <w:r w:rsidR="00C3537F" w:rsidRPr="007747EB">
        <w:rPr>
          <w:rFonts w:ascii="Times New Roman" w:hAnsi="Times New Roman" w:cs="Times New Roman"/>
          <w:sz w:val="24"/>
          <w:szCs w:val="24"/>
        </w:rPr>
        <w:t xml:space="preserve"> of the prisons to the Ministry of Justice and the land border</w:t>
      </w:r>
      <w:r w:rsidR="000C3502" w:rsidRPr="007747EB">
        <w:rPr>
          <w:rFonts w:ascii="Times New Roman" w:hAnsi="Times New Roman" w:cs="Times New Roman"/>
          <w:sz w:val="24"/>
          <w:szCs w:val="24"/>
        </w:rPr>
        <w:t>s’</w:t>
      </w:r>
      <w:r w:rsidR="00C3537F" w:rsidRPr="007747EB">
        <w:rPr>
          <w:rFonts w:ascii="Times New Roman" w:hAnsi="Times New Roman" w:cs="Times New Roman"/>
          <w:sz w:val="24"/>
          <w:szCs w:val="24"/>
        </w:rPr>
        <w:t xml:space="preserve"> security to the Ministry of Interior have not </w:t>
      </w:r>
      <w:r w:rsidR="003B629A" w:rsidRPr="003B629A">
        <w:rPr>
          <w:rFonts w:ascii="Times New Roman" w:hAnsi="Times New Roman" w:cs="Times New Roman"/>
          <w:sz w:val="24"/>
          <w:szCs w:val="24"/>
        </w:rPr>
        <w:t>been deeply discussed</w:t>
      </w:r>
      <w:r w:rsidR="00C3537F" w:rsidRPr="007747EB">
        <w:rPr>
          <w:rFonts w:ascii="Times New Roman" w:hAnsi="Times New Roman" w:cs="Times New Roman"/>
          <w:sz w:val="24"/>
          <w:szCs w:val="24"/>
        </w:rPr>
        <w:t>.</w:t>
      </w:r>
    </w:p>
    <w:p w:rsidR="006412AA" w:rsidRPr="007747EB" w:rsidRDefault="006412AA"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1348F7" w:rsidRPr="007747EB">
        <w:rPr>
          <w:rFonts w:ascii="Times New Roman" w:hAnsi="Times New Roman" w:cs="Times New Roman"/>
          <w:sz w:val="24"/>
          <w:szCs w:val="24"/>
        </w:rPr>
        <w:t>The</w:t>
      </w:r>
      <w:r w:rsidRPr="007747EB">
        <w:rPr>
          <w:rFonts w:ascii="Times New Roman" w:hAnsi="Times New Roman" w:cs="Times New Roman"/>
          <w:sz w:val="24"/>
          <w:szCs w:val="24"/>
        </w:rPr>
        <w:t xml:space="preserve"> report draws attention to the need for an air defense system, a combined rapid reaction force similar </w:t>
      </w:r>
      <w:r w:rsidR="001348F7" w:rsidRPr="007747EB">
        <w:rPr>
          <w:rFonts w:ascii="Times New Roman" w:hAnsi="Times New Roman" w:cs="Times New Roman"/>
          <w:sz w:val="24"/>
          <w:szCs w:val="24"/>
        </w:rPr>
        <w:t xml:space="preserve">in </w:t>
      </w:r>
      <w:r w:rsidRPr="007747EB">
        <w:rPr>
          <w:rFonts w:ascii="Times New Roman" w:hAnsi="Times New Roman" w:cs="Times New Roman"/>
          <w:sz w:val="24"/>
          <w:szCs w:val="24"/>
        </w:rPr>
        <w:t xml:space="preserve">structure </w:t>
      </w:r>
      <w:r w:rsidR="001348F7" w:rsidRPr="007747EB">
        <w:rPr>
          <w:rFonts w:ascii="Times New Roman" w:hAnsi="Times New Roman" w:cs="Times New Roman"/>
          <w:sz w:val="24"/>
          <w:szCs w:val="24"/>
        </w:rPr>
        <w:t xml:space="preserve">to </w:t>
      </w:r>
      <w:r w:rsidRPr="007747EB">
        <w:rPr>
          <w:rFonts w:ascii="Times New Roman" w:hAnsi="Times New Roman" w:cs="Times New Roman"/>
          <w:sz w:val="24"/>
          <w:szCs w:val="24"/>
        </w:rPr>
        <w:t>NATO</w:t>
      </w:r>
      <w:r w:rsidR="00FD642B" w:rsidRPr="007747EB">
        <w:rPr>
          <w:rFonts w:ascii="Times New Roman" w:hAnsi="Times New Roman" w:cs="Times New Roman"/>
          <w:sz w:val="24"/>
          <w:szCs w:val="24"/>
        </w:rPr>
        <w:t>’</w:t>
      </w:r>
      <w:r w:rsidRPr="007747EB">
        <w:rPr>
          <w:rFonts w:ascii="Times New Roman" w:hAnsi="Times New Roman" w:cs="Times New Roman"/>
          <w:sz w:val="24"/>
          <w:szCs w:val="24"/>
        </w:rPr>
        <w:t>s Rapid Reaction Force (NRF)</w:t>
      </w:r>
      <w:r w:rsidR="008A2EA8">
        <w:rPr>
          <w:rFonts w:ascii="Times New Roman" w:hAnsi="Times New Roman" w:cs="Times New Roman"/>
          <w:sz w:val="24"/>
          <w:szCs w:val="24"/>
        </w:rPr>
        <w:t>,</w:t>
      </w:r>
      <w:r w:rsidR="008801CC" w:rsidRPr="007747EB">
        <w:rPr>
          <w:rFonts w:ascii="Times New Roman" w:hAnsi="Times New Roman" w:cs="Times New Roman"/>
          <w:sz w:val="24"/>
          <w:szCs w:val="24"/>
        </w:rPr>
        <w:t xml:space="preserve"> due to the risks and security threats that Turkey faces.</w:t>
      </w:r>
      <w:r w:rsidR="00FB7858" w:rsidRPr="007747EB">
        <w:rPr>
          <w:rFonts w:ascii="Times New Roman" w:hAnsi="Times New Roman" w:cs="Times New Roman"/>
          <w:sz w:val="24"/>
          <w:szCs w:val="24"/>
        </w:rPr>
        <w:t xml:space="preserve"> In terms of TGS and MOD </w:t>
      </w:r>
      <w:r w:rsidR="00410AE7" w:rsidRPr="007747EB">
        <w:rPr>
          <w:rFonts w:ascii="Times New Roman" w:hAnsi="Times New Roman" w:cs="Times New Roman"/>
          <w:sz w:val="24"/>
          <w:szCs w:val="24"/>
        </w:rPr>
        <w:t>relations</w:t>
      </w:r>
      <w:r w:rsidR="008A2EA8">
        <w:rPr>
          <w:rFonts w:ascii="Times New Roman" w:hAnsi="Times New Roman" w:cs="Times New Roman"/>
          <w:sz w:val="24"/>
          <w:szCs w:val="24"/>
        </w:rPr>
        <w:t>,</w:t>
      </w:r>
      <w:r w:rsidR="00FB7858" w:rsidRPr="007747EB">
        <w:rPr>
          <w:rFonts w:ascii="Times New Roman" w:hAnsi="Times New Roman" w:cs="Times New Roman"/>
          <w:sz w:val="24"/>
          <w:szCs w:val="24"/>
        </w:rPr>
        <w:t xml:space="preserve"> the report </w:t>
      </w:r>
      <w:r w:rsidR="001348F7" w:rsidRPr="007747EB">
        <w:rPr>
          <w:rFonts w:ascii="Times New Roman" w:hAnsi="Times New Roman" w:cs="Times New Roman"/>
          <w:sz w:val="24"/>
          <w:szCs w:val="24"/>
        </w:rPr>
        <w:t>presents</w:t>
      </w:r>
      <w:r w:rsidR="00FB7858" w:rsidRPr="007747EB">
        <w:rPr>
          <w:rFonts w:ascii="Times New Roman" w:hAnsi="Times New Roman" w:cs="Times New Roman"/>
          <w:sz w:val="24"/>
          <w:szCs w:val="24"/>
        </w:rPr>
        <w:t xml:space="preserve"> two approaches</w:t>
      </w:r>
      <w:r w:rsidR="001348F7" w:rsidRPr="007747EB">
        <w:rPr>
          <w:rFonts w:ascii="Times New Roman" w:hAnsi="Times New Roman" w:cs="Times New Roman"/>
          <w:sz w:val="24"/>
          <w:szCs w:val="24"/>
        </w:rPr>
        <w:t xml:space="preserve">: </w:t>
      </w:r>
      <w:r w:rsidR="00FB7858" w:rsidRPr="007747EB">
        <w:rPr>
          <w:rFonts w:ascii="Times New Roman" w:hAnsi="Times New Roman" w:cs="Times New Roman"/>
          <w:sz w:val="24"/>
          <w:szCs w:val="24"/>
        </w:rPr>
        <w:t xml:space="preserve">The first </w:t>
      </w:r>
      <w:r w:rsidR="00550B22" w:rsidRPr="007747EB">
        <w:rPr>
          <w:rFonts w:ascii="Times New Roman" w:hAnsi="Times New Roman" w:cs="Times New Roman"/>
          <w:sz w:val="24"/>
          <w:szCs w:val="24"/>
        </w:rPr>
        <w:t>argues that defen</w:t>
      </w:r>
      <w:r w:rsidR="001348F7" w:rsidRPr="007747EB">
        <w:rPr>
          <w:rFonts w:ascii="Times New Roman" w:hAnsi="Times New Roman" w:cs="Times New Roman"/>
          <w:sz w:val="24"/>
          <w:szCs w:val="24"/>
        </w:rPr>
        <w:t>s</w:t>
      </w:r>
      <w:r w:rsidR="00550B22" w:rsidRPr="007747EB">
        <w:rPr>
          <w:rFonts w:ascii="Times New Roman" w:hAnsi="Times New Roman" w:cs="Times New Roman"/>
          <w:sz w:val="24"/>
          <w:szCs w:val="24"/>
        </w:rPr>
        <w:t xml:space="preserve">e management should be conducted by </w:t>
      </w:r>
      <w:r w:rsidR="001348F7" w:rsidRPr="007747EB">
        <w:rPr>
          <w:rFonts w:ascii="Times New Roman" w:hAnsi="Times New Roman" w:cs="Times New Roman"/>
          <w:sz w:val="24"/>
          <w:szCs w:val="24"/>
        </w:rPr>
        <w:t xml:space="preserve">the </w:t>
      </w:r>
      <w:r w:rsidR="00550B22" w:rsidRPr="007747EB">
        <w:rPr>
          <w:rFonts w:ascii="Times New Roman" w:hAnsi="Times New Roman" w:cs="Times New Roman"/>
          <w:sz w:val="24"/>
          <w:szCs w:val="24"/>
        </w:rPr>
        <w:t>TGS</w:t>
      </w:r>
      <w:r w:rsidR="003E6019">
        <w:rPr>
          <w:rFonts w:ascii="Times New Roman" w:hAnsi="Times New Roman" w:cs="Times New Roman"/>
          <w:sz w:val="24"/>
          <w:szCs w:val="24"/>
        </w:rPr>
        <w:t>,</w:t>
      </w:r>
      <w:r w:rsidR="00550B22" w:rsidRPr="007747EB">
        <w:rPr>
          <w:rFonts w:ascii="Times New Roman" w:hAnsi="Times New Roman" w:cs="Times New Roman"/>
          <w:sz w:val="24"/>
          <w:szCs w:val="24"/>
        </w:rPr>
        <w:t xml:space="preserve"> </w:t>
      </w:r>
      <w:r w:rsidR="001348F7" w:rsidRPr="007747EB">
        <w:rPr>
          <w:rFonts w:ascii="Times New Roman" w:hAnsi="Times New Roman" w:cs="Times New Roman"/>
          <w:sz w:val="24"/>
          <w:szCs w:val="24"/>
        </w:rPr>
        <w:t xml:space="preserve">and </w:t>
      </w:r>
      <w:r w:rsidR="003C4401" w:rsidRPr="007747EB">
        <w:rPr>
          <w:rFonts w:ascii="Times New Roman" w:hAnsi="Times New Roman" w:cs="Times New Roman"/>
          <w:sz w:val="24"/>
          <w:szCs w:val="24"/>
        </w:rPr>
        <w:t xml:space="preserve">missions aside from military duties should be carried out by MOD. The second approach suggests that </w:t>
      </w:r>
      <w:r w:rsidR="001348F7" w:rsidRPr="007747EB">
        <w:rPr>
          <w:rFonts w:ascii="Times New Roman" w:hAnsi="Times New Roman" w:cs="Times New Roman"/>
          <w:sz w:val="24"/>
          <w:szCs w:val="24"/>
        </w:rPr>
        <w:t xml:space="preserve">the </w:t>
      </w:r>
      <w:r w:rsidR="00C453A4" w:rsidRPr="007747EB">
        <w:rPr>
          <w:rFonts w:ascii="Times New Roman" w:hAnsi="Times New Roman" w:cs="Times New Roman"/>
          <w:sz w:val="24"/>
          <w:szCs w:val="24"/>
        </w:rPr>
        <w:t xml:space="preserve">current relationship between </w:t>
      </w:r>
      <w:r w:rsidR="001348F7" w:rsidRPr="007747EB">
        <w:rPr>
          <w:rFonts w:ascii="Times New Roman" w:hAnsi="Times New Roman" w:cs="Times New Roman"/>
          <w:sz w:val="24"/>
          <w:szCs w:val="24"/>
        </w:rPr>
        <w:t xml:space="preserve">the </w:t>
      </w:r>
      <w:r w:rsidR="00C453A4" w:rsidRPr="007747EB">
        <w:rPr>
          <w:rFonts w:ascii="Times New Roman" w:hAnsi="Times New Roman" w:cs="Times New Roman"/>
          <w:sz w:val="24"/>
          <w:szCs w:val="24"/>
        </w:rPr>
        <w:t xml:space="preserve">TGS and </w:t>
      </w:r>
      <w:r w:rsidR="001348F7" w:rsidRPr="007747EB">
        <w:rPr>
          <w:rFonts w:ascii="Times New Roman" w:hAnsi="Times New Roman" w:cs="Times New Roman"/>
          <w:sz w:val="24"/>
          <w:szCs w:val="24"/>
        </w:rPr>
        <w:t xml:space="preserve">the </w:t>
      </w:r>
      <w:r w:rsidR="00C453A4" w:rsidRPr="007747EB">
        <w:rPr>
          <w:rFonts w:ascii="Times New Roman" w:hAnsi="Times New Roman" w:cs="Times New Roman"/>
          <w:sz w:val="24"/>
          <w:szCs w:val="24"/>
        </w:rPr>
        <w:t>MOD should not be changed in</w:t>
      </w:r>
      <w:r w:rsidR="001348F7" w:rsidRPr="007747EB">
        <w:rPr>
          <w:rFonts w:ascii="Times New Roman" w:hAnsi="Times New Roman" w:cs="Times New Roman"/>
          <w:sz w:val="24"/>
          <w:szCs w:val="24"/>
        </w:rPr>
        <w:t xml:space="preserve"> the</w:t>
      </w:r>
      <w:r w:rsidR="00C453A4" w:rsidRPr="007747EB">
        <w:rPr>
          <w:rFonts w:ascii="Times New Roman" w:hAnsi="Times New Roman" w:cs="Times New Roman"/>
          <w:sz w:val="24"/>
          <w:szCs w:val="24"/>
        </w:rPr>
        <w:t xml:space="preserve"> short term </w:t>
      </w:r>
      <w:r w:rsidR="00E25A2E" w:rsidRPr="007747EB">
        <w:rPr>
          <w:rFonts w:ascii="Times New Roman" w:hAnsi="Times New Roman" w:cs="Times New Roman"/>
          <w:sz w:val="24"/>
          <w:szCs w:val="24"/>
        </w:rPr>
        <w:t>within Western examples and for EU process reasons.</w:t>
      </w:r>
      <w:r w:rsidR="00922FE3" w:rsidRPr="007747EB">
        <w:rPr>
          <w:rStyle w:val="FootnoteReference"/>
          <w:rFonts w:ascii="Times New Roman" w:hAnsi="Times New Roman" w:cs="Times New Roman"/>
          <w:sz w:val="24"/>
          <w:szCs w:val="24"/>
        </w:rPr>
        <w:footnoteReference w:id="26"/>
      </w:r>
      <w:r w:rsidR="00E25A2E" w:rsidRPr="007747EB">
        <w:rPr>
          <w:rFonts w:ascii="Times New Roman" w:hAnsi="Times New Roman" w:cs="Times New Roman"/>
          <w:sz w:val="24"/>
          <w:szCs w:val="24"/>
        </w:rPr>
        <w:t xml:space="preserve"> In other words, the report considers </w:t>
      </w:r>
      <w:r w:rsidR="001348F7" w:rsidRPr="007747EB">
        <w:rPr>
          <w:rFonts w:ascii="Times New Roman" w:hAnsi="Times New Roman" w:cs="Times New Roman"/>
          <w:sz w:val="24"/>
          <w:szCs w:val="24"/>
        </w:rPr>
        <w:t xml:space="preserve">the </w:t>
      </w:r>
      <w:r w:rsidR="00E25A2E" w:rsidRPr="007747EB">
        <w:rPr>
          <w:rFonts w:ascii="Times New Roman" w:hAnsi="Times New Roman" w:cs="Times New Roman"/>
          <w:sz w:val="24"/>
          <w:szCs w:val="24"/>
        </w:rPr>
        <w:t xml:space="preserve">TGS as a player at </w:t>
      </w:r>
      <w:r w:rsidR="001348F7" w:rsidRPr="007747EB">
        <w:rPr>
          <w:rFonts w:ascii="Times New Roman" w:hAnsi="Times New Roman" w:cs="Times New Roman"/>
          <w:sz w:val="24"/>
          <w:szCs w:val="24"/>
        </w:rPr>
        <w:t xml:space="preserve">the </w:t>
      </w:r>
      <w:r w:rsidR="00E25A2E" w:rsidRPr="007747EB">
        <w:rPr>
          <w:rFonts w:ascii="Times New Roman" w:hAnsi="Times New Roman" w:cs="Times New Roman"/>
          <w:sz w:val="24"/>
          <w:szCs w:val="24"/>
        </w:rPr>
        <w:t xml:space="preserve">strategic level. This article goes </w:t>
      </w:r>
      <w:r w:rsidR="001348F7" w:rsidRPr="007747EB">
        <w:rPr>
          <w:rFonts w:ascii="Times New Roman" w:hAnsi="Times New Roman" w:cs="Times New Roman"/>
          <w:sz w:val="24"/>
          <w:szCs w:val="24"/>
        </w:rPr>
        <w:t xml:space="preserve">beyond </w:t>
      </w:r>
      <w:r w:rsidR="00E25A2E" w:rsidRPr="007747EB">
        <w:rPr>
          <w:rFonts w:ascii="Times New Roman" w:hAnsi="Times New Roman" w:cs="Times New Roman"/>
          <w:sz w:val="24"/>
          <w:szCs w:val="24"/>
        </w:rPr>
        <w:t xml:space="preserve">this argument and proposes that </w:t>
      </w:r>
      <w:r w:rsidR="001348F7" w:rsidRPr="007747EB">
        <w:rPr>
          <w:rFonts w:ascii="Times New Roman" w:hAnsi="Times New Roman" w:cs="Times New Roman"/>
          <w:sz w:val="24"/>
          <w:szCs w:val="24"/>
        </w:rPr>
        <w:t xml:space="preserve">the </w:t>
      </w:r>
      <w:r w:rsidR="00E25A2E" w:rsidRPr="007747EB">
        <w:rPr>
          <w:rFonts w:ascii="Times New Roman" w:hAnsi="Times New Roman" w:cs="Times New Roman"/>
          <w:sz w:val="24"/>
          <w:szCs w:val="24"/>
        </w:rPr>
        <w:t xml:space="preserve">TGS should be a player at </w:t>
      </w:r>
      <w:r w:rsidR="001348F7" w:rsidRPr="007747EB">
        <w:rPr>
          <w:rFonts w:ascii="Times New Roman" w:hAnsi="Times New Roman" w:cs="Times New Roman"/>
          <w:sz w:val="24"/>
          <w:szCs w:val="24"/>
        </w:rPr>
        <w:t xml:space="preserve">the </w:t>
      </w:r>
      <w:r w:rsidR="00E25A2E" w:rsidRPr="007747EB">
        <w:rPr>
          <w:rFonts w:ascii="Times New Roman" w:hAnsi="Times New Roman" w:cs="Times New Roman"/>
          <w:sz w:val="24"/>
          <w:szCs w:val="24"/>
        </w:rPr>
        <w:t>operational level</w:t>
      </w:r>
      <w:r w:rsidR="001348F7" w:rsidRPr="007747EB">
        <w:rPr>
          <w:rFonts w:ascii="Times New Roman" w:hAnsi="Times New Roman" w:cs="Times New Roman"/>
          <w:sz w:val="24"/>
          <w:szCs w:val="24"/>
        </w:rPr>
        <w:t xml:space="preserve">, </w:t>
      </w:r>
      <w:r w:rsidR="00E25A2E" w:rsidRPr="007747EB">
        <w:rPr>
          <w:rFonts w:ascii="Times New Roman" w:hAnsi="Times New Roman" w:cs="Times New Roman"/>
          <w:sz w:val="24"/>
          <w:szCs w:val="24"/>
        </w:rPr>
        <w:t xml:space="preserve">and </w:t>
      </w:r>
      <w:r w:rsidR="001348F7" w:rsidRPr="007747EB">
        <w:rPr>
          <w:rFonts w:ascii="Times New Roman" w:hAnsi="Times New Roman" w:cs="Times New Roman"/>
          <w:sz w:val="24"/>
          <w:szCs w:val="24"/>
        </w:rPr>
        <w:t xml:space="preserve">the </w:t>
      </w:r>
      <w:r w:rsidR="00E25A2E" w:rsidRPr="007747EB">
        <w:rPr>
          <w:rFonts w:ascii="Times New Roman" w:hAnsi="Times New Roman" w:cs="Times New Roman"/>
          <w:sz w:val="24"/>
          <w:szCs w:val="24"/>
        </w:rPr>
        <w:t xml:space="preserve">strategic level should be left to politics. </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Many security reform studies and constitutional-legal amendments </w:t>
      </w:r>
      <w:r w:rsidR="00004562" w:rsidRPr="007747EB">
        <w:rPr>
          <w:rFonts w:ascii="Times New Roman" w:hAnsi="Times New Roman" w:cs="Times New Roman"/>
          <w:sz w:val="24"/>
          <w:szCs w:val="24"/>
        </w:rPr>
        <w:t xml:space="preserve">have </w:t>
      </w:r>
      <w:r w:rsidRPr="007747EB">
        <w:rPr>
          <w:rFonts w:ascii="Times New Roman" w:hAnsi="Times New Roman" w:cs="Times New Roman"/>
          <w:sz w:val="24"/>
          <w:szCs w:val="24"/>
        </w:rPr>
        <w:t xml:space="preserve">ignored the restructuring </w:t>
      </w:r>
      <w:r w:rsidR="001348F7" w:rsidRPr="007747EB">
        <w:rPr>
          <w:rFonts w:ascii="Times New Roman" w:hAnsi="Times New Roman" w:cs="Times New Roman"/>
          <w:sz w:val="24"/>
          <w:szCs w:val="24"/>
        </w:rPr>
        <w:t xml:space="preserve">of </w:t>
      </w:r>
      <w:r w:rsidRPr="007747EB">
        <w:rPr>
          <w:rFonts w:ascii="Times New Roman" w:hAnsi="Times New Roman" w:cs="Times New Roman"/>
          <w:sz w:val="24"/>
          <w:szCs w:val="24"/>
        </w:rPr>
        <w:t xml:space="preserve">the </w:t>
      </w:r>
      <w:r w:rsidR="00073BD4" w:rsidRPr="007747EB">
        <w:rPr>
          <w:rFonts w:ascii="Times New Roman" w:hAnsi="Times New Roman" w:cs="Times New Roman"/>
          <w:sz w:val="24"/>
          <w:szCs w:val="24"/>
        </w:rPr>
        <w:t>TGS</w:t>
      </w:r>
      <w:r w:rsidRPr="007747EB">
        <w:rPr>
          <w:rFonts w:ascii="Times New Roman" w:hAnsi="Times New Roman" w:cs="Times New Roman"/>
          <w:sz w:val="24"/>
          <w:szCs w:val="24"/>
        </w:rPr>
        <w:t xml:space="preserve">. For instance, </w:t>
      </w:r>
      <w:r w:rsidR="001348F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death penalty </w:t>
      </w:r>
      <w:r w:rsidR="009F78E5" w:rsidRPr="007747EB">
        <w:rPr>
          <w:rFonts w:ascii="Times New Roman" w:hAnsi="Times New Roman" w:cs="Times New Roman"/>
          <w:sz w:val="24"/>
          <w:szCs w:val="24"/>
        </w:rPr>
        <w:t xml:space="preserve">has been </w:t>
      </w:r>
      <w:r w:rsidRPr="007747EB">
        <w:rPr>
          <w:rFonts w:ascii="Times New Roman" w:hAnsi="Times New Roman" w:cs="Times New Roman"/>
          <w:sz w:val="24"/>
          <w:szCs w:val="24"/>
        </w:rPr>
        <w:t>abolished in criminal law but in Military Criminal Law</w:t>
      </w:r>
      <w:r w:rsidR="009F78E5" w:rsidRPr="007747EB">
        <w:rPr>
          <w:rFonts w:ascii="Times New Roman" w:hAnsi="Times New Roman" w:cs="Times New Roman"/>
          <w:sz w:val="24"/>
          <w:szCs w:val="24"/>
        </w:rPr>
        <w:t>,</w:t>
      </w:r>
      <w:r w:rsidRPr="007747EB">
        <w:rPr>
          <w:rFonts w:ascii="Times New Roman" w:hAnsi="Times New Roman" w:cs="Times New Roman"/>
          <w:sz w:val="24"/>
          <w:szCs w:val="24"/>
        </w:rPr>
        <w:t xml:space="preserve"> No. 1632 article 20, </w:t>
      </w:r>
      <w:r w:rsidR="001348F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death penalty still exists</w:t>
      </w:r>
      <w:r w:rsidR="00157995" w:rsidRPr="007747EB">
        <w:rPr>
          <w:rFonts w:ascii="Times New Roman" w:hAnsi="Times New Roman" w:cs="Times New Roman"/>
          <w:sz w:val="24"/>
          <w:szCs w:val="24"/>
        </w:rPr>
        <w:t>.</w:t>
      </w:r>
      <w:r w:rsidRPr="007747EB">
        <w:rPr>
          <w:rFonts w:ascii="Times New Roman" w:hAnsi="Times New Roman" w:cs="Times New Roman"/>
          <w:sz w:val="24"/>
          <w:szCs w:val="24"/>
        </w:rPr>
        <w:t xml:space="preserve"> In another case, </w:t>
      </w:r>
      <w:r w:rsidR="001348F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Ombudsman Institution </w:t>
      </w:r>
      <w:r w:rsidR="001348F7" w:rsidRPr="007747EB">
        <w:rPr>
          <w:rFonts w:ascii="Times New Roman" w:hAnsi="Times New Roman" w:cs="Times New Roman"/>
          <w:sz w:val="24"/>
          <w:szCs w:val="24"/>
        </w:rPr>
        <w:t xml:space="preserve">was </w:t>
      </w:r>
      <w:r w:rsidRPr="007747EB">
        <w:rPr>
          <w:rFonts w:ascii="Times New Roman" w:hAnsi="Times New Roman" w:cs="Times New Roman"/>
          <w:sz w:val="24"/>
          <w:szCs w:val="24"/>
        </w:rPr>
        <w:t xml:space="preserve">established in 2012 but </w:t>
      </w:r>
      <w:r w:rsidR="001348F7" w:rsidRPr="007747EB">
        <w:rPr>
          <w:rFonts w:ascii="Times New Roman" w:hAnsi="Times New Roman" w:cs="Times New Roman"/>
          <w:sz w:val="24"/>
          <w:szCs w:val="24"/>
        </w:rPr>
        <w:t xml:space="preserve">only </w:t>
      </w:r>
      <w:r w:rsidR="00966E0E">
        <w:rPr>
          <w:rFonts w:ascii="Times New Roman" w:hAnsi="Times New Roman" w:cs="Times New Roman"/>
          <w:sz w:val="24"/>
          <w:szCs w:val="24"/>
        </w:rPr>
        <w:t>‘</w:t>
      </w:r>
      <w:r w:rsidRPr="008A2EA8">
        <w:rPr>
          <w:rFonts w:ascii="Times New Roman" w:hAnsi="Times New Roman" w:cs="Times New Roman"/>
          <w:sz w:val="24"/>
          <w:szCs w:val="24"/>
        </w:rPr>
        <w:t>the military activities</w:t>
      </w:r>
      <w:r w:rsidR="00966E0E">
        <w:rPr>
          <w:rFonts w:ascii="Times New Roman" w:hAnsi="Times New Roman" w:cs="Times New Roman"/>
          <w:sz w:val="24"/>
          <w:szCs w:val="24"/>
        </w:rPr>
        <w:t>’</w:t>
      </w:r>
      <w:r w:rsidRPr="007747EB">
        <w:rPr>
          <w:rFonts w:ascii="Times New Roman" w:hAnsi="Times New Roman" w:cs="Times New Roman"/>
          <w:sz w:val="24"/>
          <w:szCs w:val="24"/>
        </w:rPr>
        <w:t xml:space="preserve"> of the </w:t>
      </w:r>
      <w:r w:rsidR="00473DFE" w:rsidRPr="007747EB">
        <w:rPr>
          <w:rFonts w:ascii="Times New Roman" w:hAnsi="Times New Roman" w:cs="Times New Roman"/>
          <w:sz w:val="24"/>
          <w:szCs w:val="24"/>
        </w:rPr>
        <w:t xml:space="preserve">TAF </w:t>
      </w:r>
      <w:r w:rsidRPr="007747EB">
        <w:rPr>
          <w:rFonts w:ascii="Times New Roman" w:hAnsi="Times New Roman" w:cs="Times New Roman"/>
          <w:sz w:val="24"/>
          <w:szCs w:val="24"/>
        </w:rPr>
        <w:t xml:space="preserve">are excluded from the scope of that institution. Actually, </w:t>
      </w:r>
      <w:r w:rsidR="001348F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Ombudsman </w:t>
      </w:r>
      <w:proofErr w:type="spellStart"/>
      <w:r w:rsidRPr="007747EB">
        <w:rPr>
          <w:rFonts w:ascii="Times New Roman" w:hAnsi="Times New Roman" w:cs="Times New Roman"/>
          <w:sz w:val="24"/>
          <w:szCs w:val="24"/>
        </w:rPr>
        <w:t>In</w:t>
      </w:r>
      <w:r w:rsidR="0012543F">
        <w:rPr>
          <w:rFonts w:ascii="Times New Roman" w:hAnsi="Times New Roman" w:cs="Times New Roman"/>
          <w:sz w:val="24"/>
          <w:szCs w:val="24"/>
        </w:rPr>
        <w:t>s</w:t>
      </w:r>
      <w:r w:rsidRPr="007747EB">
        <w:rPr>
          <w:rFonts w:ascii="Times New Roman" w:hAnsi="Times New Roman" w:cs="Times New Roman"/>
          <w:sz w:val="24"/>
          <w:szCs w:val="24"/>
        </w:rPr>
        <w:t>tuition</w:t>
      </w:r>
      <w:proofErr w:type="spellEnd"/>
      <w:r w:rsidRPr="007747EB">
        <w:rPr>
          <w:rFonts w:ascii="Times New Roman" w:hAnsi="Times New Roman" w:cs="Times New Roman"/>
          <w:sz w:val="24"/>
          <w:szCs w:val="24"/>
        </w:rPr>
        <w:t xml:space="preserve"> is </w:t>
      </w:r>
      <w:r w:rsidR="0012543F">
        <w:rPr>
          <w:rFonts w:ascii="Times New Roman" w:hAnsi="Times New Roman" w:cs="Times New Roman"/>
          <w:sz w:val="24"/>
          <w:szCs w:val="24"/>
        </w:rPr>
        <w:t xml:space="preserve">also </w:t>
      </w:r>
      <w:r w:rsidRPr="007747EB">
        <w:rPr>
          <w:rFonts w:ascii="Times New Roman" w:hAnsi="Times New Roman" w:cs="Times New Roman"/>
          <w:sz w:val="24"/>
          <w:szCs w:val="24"/>
        </w:rPr>
        <w:t>essential for military</w:t>
      </w:r>
      <w:r w:rsidR="00A2046E" w:rsidRPr="007747EB">
        <w:rPr>
          <w:rFonts w:ascii="Times New Roman" w:hAnsi="Times New Roman" w:cs="Times New Roman"/>
          <w:sz w:val="24"/>
          <w:szCs w:val="24"/>
        </w:rPr>
        <w:t>’s</w:t>
      </w:r>
      <w:r w:rsidRPr="007747EB">
        <w:rPr>
          <w:rFonts w:ascii="Times New Roman" w:hAnsi="Times New Roman" w:cs="Times New Roman"/>
          <w:sz w:val="24"/>
          <w:szCs w:val="24"/>
        </w:rPr>
        <w:t xml:space="preserve"> activities</w:t>
      </w:r>
      <w:r w:rsidR="0012543F">
        <w:rPr>
          <w:rFonts w:ascii="Times New Roman" w:hAnsi="Times New Roman" w:cs="Times New Roman"/>
          <w:sz w:val="24"/>
          <w:szCs w:val="24"/>
        </w:rPr>
        <w:t>.</w:t>
      </w:r>
      <w:r w:rsidR="00E44FB3"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Similarly the </w:t>
      </w:r>
      <w:r w:rsidR="00073BD4" w:rsidRPr="007747EB">
        <w:rPr>
          <w:rFonts w:ascii="Times New Roman" w:hAnsi="Times New Roman" w:cs="Times New Roman"/>
          <w:sz w:val="24"/>
          <w:szCs w:val="24"/>
        </w:rPr>
        <w:t>TGS</w:t>
      </w:r>
      <w:r w:rsidRPr="007747EB">
        <w:rPr>
          <w:rFonts w:ascii="Times New Roman" w:hAnsi="Times New Roman" w:cs="Times New Roman"/>
          <w:sz w:val="24"/>
          <w:szCs w:val="24"/>
        </w:rPr>
        <w:t xml:space="preserve"> is dismissed in the scope of the Ethics Board of Public Officers.</w:t>
      </w:r>
    </w:p>
    <w:p w:rsidR="001E0BA6"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The need for reform of the </w:t>
      </w:r>
      <w:r w:rsidR="00073BD4" w:rsidRPr="007747EB">
        <w:rPr>
          <w:rFonts w:ascii="Times New Roman" w:hAnsi="Times New Roman" w:cs="Times New Roman"/>
          <w:sz w:val="24"/>
          <w:szCs w:val="24"/>
        </w:rPr>
        <w:t>TGS</w:t>
      </w:r>
      <w:r w:rsidRPr="007747EB">
        <w:rPr>
          <w:rFonts w:ascii="Times New Roman" w:hAnsi="Times New Roman" w:cs="Times New Roman"/>
          <w:sz w:val="24"/>
          <w:szCs w:val="24"/>
        </w:rPr>
        <w:t xml:space="preserve"> at </w:t>
      </w:r>
      <w:r w:rsidR="00A2046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operational level emerges from two aspects</w:t>
      </w:r>
      <w:r w:rsidR="00A2046E" w:rsidRPr="007747EB">
        <w:rPr>
          <w:rFonts w:ascii="Times New Roman" w:hAnsi="Times New Roman" w:cs="Times New Roman"/>
          <w:sz w:val="24"/>
          <w:szCs w:val="24"/>
        </w:rPr>
        <w:t>:</w:t>
      </w:r>
      <w:r w:rsidRPr="007747EB">
        <w:rPr>
          <w:rFonts w:ascii="Times New Roman" w:hAnsi="Times New Roman" w:cs="Times New Roman"/>
          <w:sz w:val="24"/>
          <w:szCs w:val="24"/>
        </w:rPr>
        <w:t xml:space="preserve"> First</w:t>
      </w:r>
      <w:r w:rsidR="00A2046E"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03075B" w:rsidRPr="007747EB">
        <w:rPr>
          <w:rFonts w:ascii="Times New Roman" w:hAnsi="Times New Roman" w:cs="Times New Roman"/>
          <w:sz w:val="24"/>
          <w:szCs w:val="24"/>
        </w:rPr>
        <w:t>even in 2016</w:t>
      </w:r>
      <w:r w:rsidR="0003075B">
        <w:rPr>
          <w:rFonts w:ascii="Times New Roman" w:hAnsi="Times New Roman" w:cs="Times New Roman"/>
          <w:sz w:val="24"/>
          <w:szCs w:val="24"/>
        </w:rPr>
        <w:t xml:space="preserve"> </w:t>
      </w:r>
      <w:r w:rsidR="00AF35BE" w:rsidRPr="007747EB">
        <w:rPr>
          <w:rFonts w:ascii="Times New Roman" w:hAnsi="Times New Roman" w:cs="Times New Roman"/>
          <w:sz w:val="24"/>
          <w:szCs w:val="24"/>
        </w:rPr>
        <w:t>it appear</w:t>
      </w:r>
      <w:r w:rsidR="0003075B">
        <w:rPr>
          <w:rFonts w:ascii="Times New Roman" w:hAnsi="Times New Roman" w:cs="Times New Roman"/>
          <w:sz w:val="24"/>
          <w:szCs w:val="24"/>
        </w:rPr>
        <w:t>ed</w:t>
      </w:r>
      <w:r w:rsidR="00AF35BE" w:rsidRPr="007747EB">
        <w:rPr>
          <w:rFonts w:ascii="Times New Roman" w:hAnsi="Times New Roman" w:cs="Times New Roman"/>
          <w:sz w:val="24"/>
          <w:szCs w:val="24"/>
        </w:rPr>
        <w:t xml:space="preserve"> to be a</w:t>
      </w:r>
      <w:r w:rsidRPr="007747EB">
        <w:rPr>
          <w:rFonts w:ascii="Times New Roman" w:hAnsi="Times New Roman" w:cs="Times New Roman"/>
          <w:sz w:val="24"/>
          <w:szCs w:val="24"/>
        </w:rPr>
        <w:t xml:space="preserve"> </w:t>
      </w:r>
      <w:r w:rsidR="00AF35BE" w:rsidRPr="007747EB">
        <w:rPr>
          <w:rFonts w:ascii="Times New Roman" w:hAnsi="Times New Roman" w:cs="Times New Roman"/>
          <w:sz w:val="24"/>
          <w:szCs w:val="24"/>
        </w:rPr>
        <w:t>(</w:t>
      </w:r>
      <w:r w:rsidR="00880499" w:rsidRPr="007747EB">
        <w:rPr>
          <w:rFonts w:ascii="Times New Roman" w:hAnsi="Times New Roman" w:cs="Times New Roman"/>
          <w:sz w:val="24"/>
          <w:szCs w:val="24"/>
        </w:rPr>
        <w:t xml:space="preserve">albeit </w:t>
      </w:r>
      <w:r w:rsidR="00AF35BE" w:rsidRPr="007747EB">
        <w:rPr>
          <w:rFonts w:ascii="Times New Roman" w:hAnsi="Times New Roman" w:cs="Times New Roman"/>
          <w:sz w:val="24"/>
          <w:szCs w:val="24"/>
        </w:rPr>
        <w:t xml:space="preserve">limited) </w:t>
      </w:r>
      <w:r w:rsidRPr="007747EB">
        <w:rPr>
          <w:rFonts w:ascii="Times New Roman" w:hAnsi="Times New Roman" w:cs="Times New Roman"/>
          <w:sz w:val="24"/>
          <w:szCs w:val="24"/>
        </w:rPr>
        <w:t>coup</w:t>
      </w:r>
      <w:r w:rsidR="00A2046E" w:rsidRPr="007747EB">
        <w:rPr>
          <w:rFonts w:ascii="Times New Roman" w:hAnsi="Times New Roman" w:cs="Times New Roman"/>
          <w:sz w:val="24"/>
          <w:szCs w:val="24"/>
        </w:rPr>
        <w:t>-</w:t>
      </w:r>
      <w:r w:rsidRPr="007747EB">
        <w:rPr>
          <w:rFonts w:ascii="Times New Roman" w:hAnsi="Times New Roman" w:cs="Times New Roman"/>
          <w:sz w:val="24"/>
          <w:szCs w:val="24"/>
        </w:rPr>
        <w:t>generating mechanism in the military</w:t>
      </w:r>
      <w:r w:rsidR="00A2046E" w:rsidRPr="007747EB">
        <w:rPr>
          <w:rFonts w:ascii="Times New Roman" w:hAnsi="Times New Roman" w:cs="Times New Roman"/>
          <w:sz w:val="24"/>
          <w:szCs w:val="24"/>
        </w:rPr>
        <w:t>,</w:t>
      </w:r>
      <w:r w:rsidR="006B1D02" w:rsidRPr="007747EB">
        <w:rPr>
          <w:rFonts w:ascii="Times New Roman" w:hAnsi="Times New Roman" w:cs="Times New Roman"/>
          <w:sz w:val="24"/>
          <w:szCs w:val="24"/>
        </w:rPr>
        <w:t xml:space="preserve"> alt</w:t>
      </w:r>
      <w:r w:rsidR="00A2046E" w:rsidRPr="007747EB">
        <w:rPr>
          <w:rFonts w:ascii="Times New Roman" w:hAnsi="Times New Roman" w:cs="Times New Roman"/>
          <w:sz w:val="24"/>
          <w:szCs w:val="24"/>
        </w:rPr>
        <w:t>h</w:t>
      </w:r>
      <w:r w:rsidR="006B1D02" w:rsidRPr="007747EB">
        <w:rPr>
          <w:rFonts w:ascii="Times New Roman" w:hAnsi="Times New Roman" w:cs="Times New Roman"/>
          <w:sz w:val="24"/>
          <w:szCs w:val="24"/>
        </w:rPr>
        <w:t>ough large segments of the military did not participate in the coup attempt</w:t>
      </w:r>
      <w:r w:rsidR="00A2046E"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A2046E" w:rsidRPr="007747EB">
        <w:rPr>
          <w:rFonts w:ascii="Times New Roman" w:hAnsi="Times New Roman" w:cs="Times New Roman"/>
          <w:sz w:val="24"/>
          <w:szCs w:val="24"/>
        </w:rPr>
        <w:t>S</w:t>
      </w:r>
      <w:r w:rsidRPr="007747EB">
        <w:rPr>
          <w:rFonts w:ascii="Times New Roman" w:hAnsi="Times New Roman" w:cs="Times New Roman"/>
          <w:sz w:val="24"/>
          <w:szCs w:val="24"/>
        </w:rPr>
        <w:t>econd</w:t>
      </w:r>
      <w:r w:rsidR="00A2046E"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military’s operational ability needs to be strengthened against external threats. </w:t>
      </w:r>
      <w:r w:rsidR="00783C6C" w:rsidRPr="007747EB">
        <w:rPr>
          <w:rFonts w:ascii="Times New Roman" w:hAnsi="Times New Roman" w:cs="Times New Roman"/>
          <w:sz w:val="24"/>
          <w:szCs w:val="24"/>
        </w:rPr>
        <w:t xml:space="preserve">Of course “[t]o change institutions and the way of thinking </w:t>
      </w:r>
      <w:proofErr w:type="gramStart"/>
      <w:r w:rsidR="00783C6C" w:rsidRPr="007747EB">
        <w:rPr>
          <w:rFonts w:ascii="Times New Roman" w:hAnsi="Times New Roman" w:cs="Times New Roman"/>
          <w:sz w:val="24"/>
          <w:szCs w:val="24"/>
        </w:rPr>
        <w:t>proves</w:t>
      </w:r>
      <w:proofErr w:type="gramEnd"/>
      <w:r w:rsidR="00783C6C" w:rsidRPr="007747EB">
        <w:rPr>
          <w:rFonts w:ascii="Times New Roman" w:hAnsi="Times New Roman" w:cs="Times New Roman"/>
          <w:sz w:val="24"/>
          <w:szCs w:val="24"/>
        </w:rPr>
        <w:t xml:space="preserve"> to be a daunting task.”</w:t>
      </w:r>
      <w:r w:rsidR="00783C6C" w:rsidRPr="007747EB">
        <w:rPr>
          <w:rStyle w:val="FootnoteReference"/>
          <w:rFonts w:ascii="Times New Roman" w:hAnsi="Times New Roman" w:cs="Times New Roman"/>
          <w:sz w:val="24"/>
          <w:szCs w:val="24"/>
        </w:rPr>
        <w:footnoteReference w:id="27"/>
      </w:r>
      <w:r w:rsidR="00783C6C" w:rsidRPr="007747EB">
        <w:rPr>
          <w:rFonts w:ascii="Times New Roman" w:hAnsi="Times New Roman" w:cs="Times New Roman"/>
          <w:sz w:val="24"/>
          <w:szCs w:val="24"/>
        </w:rPr>
        <w:t xml:space="preserve"> </w:t>
      </w:r>
      <w:r w:rsidR="00A2046E" w:rsidRPr="007747EB">
        <w:rPr>
          <w:rFonts w:ascii="Times New Roman" w:hAnsi="Times New Roman" w:cs="Times New Roman"/>
          <w:sz w:val="24"/>
          <w:szCs w:val="24"/>
        </w:rPr>
        <w:t>R</w:t>
      </w:r>
      <w:r w:rsidRPr="007747EB">
        <w:rPr>
          <w:rFonts w:ascii="Times New Roman" w:hAnsi="Times New Roman" w:cs="Times New Roman"/>
          <w:sz w:val="24"/>
          <w:szCs w:val="24"/>
        </w:rPr>
        <w:t xml:space="preserve">eform at </w:t>
      </w:r>
      <w:r w:rsidR="00A52A32" w:rsidRPr="007747EB">
        <w:rPr>
          <w:rFonts w:ascii="Times New Roman" w:hAnsi="Times New Roman" w:cs="Times New Roman"/>
          <w:sz w:val="24"/>
          <w:szCs w:val="24"/>
        </w:rPr>
        <w:t xml:space="preserve">an </w:t>
      </w:r>
      <w:r w:rsidRPr="007747EB">
        <w:rPr>
          <w:rFonts w:ascii="Times New Roman" w:hAnsi="Times New Roman" w:cs="Times New Roman"/>
          <w:sz w:val="24"/>
          <w:szCs w:val="24"/>
        </w:rPr>
        <w:t>organizational level should begin with the institutional name. The traditional name of the military in Turkey is TAF</w:t>
      </w:r>
      <w:r w:rsidR="00A52A32"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A52A32" w:rsidRPr="007747EB">
        <w:rPr>
          <w:rFonts w:ascii="Times New Roman" w:hAnsi="Times New Roman" w:cs="Times New Roman"/>
          <w:sz w:val="24"/>
          <w:szCs w:val="24"/>
        </w:rPr>
        <w:t xml:space="preserve">yet at no point is ‘TAF’ among the </w:t>
      </w:r>
      <w:r w:rsidRPr="007747EB">
        <w:rPr>
          <w:rFonts w:ascii="Times New Roman" w:hAnsi="Times New Roman" w:cs="Times New Roman"/>
          <w:sz w:val="24"/>
          <w:szCs w:val="24"/>
        </w:rPr>
        <w:t>official institution</w:t>
      </w:r>
      <w:r w:rsidR="00A52A32" w:rsidRPr="007747EB">
        <w:rPr>
          <w:rFonts w:ascii="Times New Roman" w:hAnsi="Times New Roman" w:cs="Times New Roman"/>
          <w:sz w:val="24"/>
          <w:szCs w:val="24"/>
        </w:rPr>
        <w:t>s</w:t>
      </w:r>
      <w:r w:rsidRPr="007747EB">
        <w:rPr>
          <w:rFonts w:ascii="Times New Roman" w:hAnsi="Times New Roman" w:cs="Times New Roman"/>
          <w:sz w:val="24"/>
          <w:szCs w:val="24"/>
        </w:rPr>
        <w:t xml:space="preserve"> </w:t>
      </w:r>
      <w:r w:rsidR="00A52A32" w:rsidRPr="007747EB">
        <w:rPr>
          <w:rFonts w:ascii="Times New Roman" w:hAnsi="Times New Roman" w:cs="Times New Roman"/>
          <w:sz w:val="24"/>
          <w:szCs w:val="24"/>
        </w:rPr>
        <w:t xml:space="preserve">that are named </w:t>
      </w:r>
      <w:r w:rsidRPr="007747EB">
        <w:rPr>
          <w:rFonts w:ascii="Times New Roman" w:hAnsi="Times New Roman" w:cs="Times New Roman"/>
          <w:sz w:val="24"/>
          <w:szCs w:val="24"/>
        </w:rPr>
        <w:t xml:space="preserve">in the general budget. </w:t>
      </w:r>
      <w:r w:rsidR="00CB5047" w:rsidRPr="007747EB">
        <w:rPr>
          <w:rFonts w:ascii="Times New Roman" w:hAnsi="Times New Roman" w:cs="Times New Roman"/>
          <w:sz w:val="24"/>
          <w:szCs w:val="24"/>
        </w:rPr>
        <w:t>Although</w:t>
      </w:r>
      <w:r w:rsidR="00B62C8F" w:rsidRPr="007747EB">
        <w:rPr>
          <w:rFonts w:ascii="Times New Roman" w:hAnsi="Times New Roman" w:cs="Times New Roman"/>
          <w:sz w:val="24"/>
          <w:szCs w:val="24"/>
        </w:rPr>
        <w:t xml:space="preserve"> its official website uses </w:t>
      </w:r>
      <w:r w:rsidR="00A03649" w:rsidRPr="007747EB">
        <w:rPr>
          <w:rFonts w:ascii="Times New Roman" w:hAnsi="Times New Roman" w:cs="Times New Roman"/>
          <w:sz w:val="24"/>
          <w:szCs w:val="24"/>
        </w:rPr>
        <w:t xml:space="preserve">the acronym </w:t>
      </w:r>
      <w:r w:rsidR="00B62C8F" w:rsidRPr="007747EB">
        <w:rPr>
          <w:rFonts w:ascii="Times New Roman" w:hAnsi="Times New Roman" w:cs="Times New Roman"/>
          <w:sz w:val="24"/>
          <w:szCs w:val="24"/>
        </w:rPr>
        <w:t>TAF (</w:t>
      </w:r>
      <w:hyperlink r:id="rId7" w:history="1">
        <w:r w:rsidR="00B62C8F" w:rsidRPr="007747EB">
          <w:rPr>
            <w:rStyle w:val="Hyperlink"/>
            <w:rFonts w:ascii="Times New Roman" w:hAnsi="Times New Roman" w:cs="Times New Roman"/>
            <w:color w:val="auto"/>
            <w:sz w:val="24"/>
            <w:szCs w:val="24"/>
            <w:u w:val="none"/>
          </w:rPr>
          <w:t>www.tsk.tr/HomeEng</w:t>
        </w:r>
      </w:hyperlink>
      <w:r w:rsidR="00B62C8F" w:rsidRPr="007747EB">
        <w:rPr>
          <w:rFonts w:ascii="Times New Roman" w:hAnsi="Times New Roman" w:cs="Times New Roman"/>
          <w:sz w:val="24"/>
          <w:szCs w:val="24"/>
        </w:rPr>
        <w:t>)</w:t>
      </w:r>
      <w:r w:rsidR="00A2046E" w:rsidRPr="007747EB">
        <w:rPr>
          <w:rFonts w:ascii="Times New Roman" w:hAnsi="Times New Roman" w:cs="Times New Roman"/>
          <w:sz w:val="24"/>
          <w:szCs w:val="24"/>
        </w:rPr>
        <w:t>, the</w:t>
      </w:r>
      <w:r w:rsidR="00B62C8F"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official name is </w:t>
      </w:r>
      <w:r w:rsidR="006C2091" w:rsidRPr="007747EB">
        <w:rPr>
          <w:rFonts w:ascii="Times New Roman" w:hAnsi="Times New Roman" w:cs="Times New Roman"/>
          <w:sz w:val="24"/>
          <w:szCs w:val="24"/>
        </w:rPr>
        <w:t>‘</w:t>
      </w:r>
      <w:r w:rsidRPr="007747EB">
        <w:rPr>
          <w:rFonts w:ascii="Times New Roman" w:hAnsi="Times New Roman" w:cs="Times New Roman"/>
          <w:sz w:val="24"/>
          <w:szCs w:val="24"/>
        </w:rPr>
        <w:t>General Staff</w:t>
      </w:r>
      <w:r w:rsidR="006C2091"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98357F" w:rsidRPr="007747EB">
        <w:rPr>
          <w:rFonts w:ascii="Times New Roman" w:hAnsi="Times New Roman" w:cs="Times New Roman"/>
          <w:sz w:val="24"/>
          <w:szCs w:val="24"/>
        </w:rPr>
        <w:t>Furthermore</w:t>
      </w:r>
      <w:r w:rsidR="00A2046E" w:rsidRPr="007747EB">
        <w:rPr>
          <w:rFonts w:ascii="Times New Roman" w:hAnsi="Times New Roman" w:cs="Times New Roman"/>
          <w:sz w:val="24"/>
          <w:szCs w:val="24"/>
        </w:rPr>
        <w:t>,</w:t>
      </w:r>
      <w:r w:rsidRPr="007747EB">
        <w:rPr>
          <w:rFonts w:ascii="Times New Roman" w:hAnsi="Times New Roman" w:cs="Times New Roman"/>
          <w:sz w:val="24"/>
          <w:szCs w:val="24"/>
        </w:rPr>
        <w:t xml:space="preserve"> many laws and legal regulations </w:t>
      </w:r>
      <w:r w:rsidR="00B02BC5">
        <w:rPr>
          <w:rFonts w:ascii="Times New Roman" w:hAnsi="Times New Roman" w:cs="Times New Roman"/>
          <w:sz w:val="24"/>
          <w:szCs w:val="24"/>
        </w:rPr>
        <w:t>i</w:t>
      </w:r>
      <w:r w:rsidR="00B02BC5" w:rsidRPr="00B02BC5">
        <w:rPr>
          <w:rFonts w:ascii="Times New Roman" w:hAnsi="Times New Roman" w:cs="Times New Roman"/>
          <w:sz w:val="24"/>
          <w:szCs w:val="24"/>
        </w:rPr>
        <w:t>nvolving</w:t>
      </w:r>
      <w:r w:rsidR="00A2046E" w:rsidRPr="007747EB">
        <w:rPr>
          <w:rFonts w:ascii="Times New Roman" w:hAnsi="Times New Roman" w:cs="Times New Roman"/>
          <w:sz w:val="24"/>
          <w:szCs w:val="24"/>
        </w:rPr>
        <w:t xml:space="preserve"> </w:t>
      </w:r>
      <w:r w:rsidRPr="007747EB">
        <w:rPr>
          <w:rFonts w:ascii="Times New Roman" w:hAnsi="Times New Roman" w:cs="Times New Roman"/>
          <w:sz w:val="24"/>
          <w:szCs w:val="24"/>
        </w:rPr>
        <w:t>the military begin with TAF.</w:t>
      </w:r>
      <w:r w:rsidRPr="007747EB">
        <w:rPr>
          <w:rFonts w:ascii="Times New Roman" w:hAnsi="Times New Roman" w:cs="Times New Roman"/>
          <w:sz w:val="24"/>
          <w:szCs w:val="24"/>
          <w:vertAlign w:val="superscript"/>
        </w:rPr>
        <w:footnoteReference w:id="28"/>
      </w:r>
      <w:r w:rsidRPr="007747EB">
        <w:rPr>
          <w:rFonts w:ascii="Times New Roman" w:hAnsi="Times New Roman" w:cs="Times New Roman"/>
          <w:sz w:val="24"/>
          <w:szCs w:val="24"/>
        </w:rPr>
        <w:t xml:space="preserve"> In order to harmonize </w:t>
      </w:r>
      <w:r w:rsidR="00A2046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common usage of the intuitional name</w:t>
      </w:r>
      <w:r w:rsidR="0003075B">
        <w:rPr>
          <w:rFonts w:ascii="Times New Roman" w:hAnsi="Times New Roman" w:cs="Times New Roman"/>
          <w:sz w:val="24"/>
          <w:szCs w:val="24"/>
        </w:rPr>
        <w:t>,</w:t>
      </w:r>
      <w:r w:rsidRPr="007747EB">
        <w:rPr>
          <w:rFonts w:ascii="Times New Roman" w:hAnsi="Times New Roman" w:cs="Times New Roman"/>
          <w:sz w:val="24"/>
          <w:szCs w:val="24"/>
        </w:rPr>
        <w:t xml:space="preserve"> </w:t>
      </w:r>
      <w:r w:rsidR="00287BD9">
        <w:rPr>
          <w:rFonts w:ascii="Times New Roman" w:hAnsi="Times New Roman" w:cs="Times New Roman"/>
          <w:sz w:val="24"/>
          <w:szCs w:val="24"/>
        </w:rPr>
        <w:t>the article</w:t>
      </w:r>
      <w:r w:rsidRPr="007747EB">
        <w:rPr>
          <w:rFonts w:ascii="Times New Roman" w:hAnsi="Times New Roman" w:cs="Times New Roman"/>
          <w:sz w:val="24"/>
          <w:szCs w:val="24"/>
        </w:rPr>
        <w:t xml:space="preserve"> offer</w:t>
      </w:r>
      <w:r w:rsidR="00287BD9">
        <w:rPr>
          <w:rFonts w:ascii="Times New Roman" w:hAnsi="Times New Roman" w:cs="Times New Roman"/>
          <w:sz w:val="24"/>
          <w:szCs w:val="24"/>
        </w:rPr>
        <w:t>s</w:t>
      </w:r>
      <w:r w:rsidRPr="007747EB">
        <w:rPr>
          <w:rFonts w:ascii="Times New Roman" w:hAnsi="Times New Roman" w:cs="Times New Roman"/>
          <w:sz w:val="24"/>
          <w:szCs w:val="24"/>
        </w:rPr>
        <w:t xml:space="preserve"> to rename the military </w:t>
      </w:r>
      <w:r w:rsidR="00A2046E" w:rsidRPr="007747EB">
        <w:rPr>
          <w:rFonts w:ascii="Times New Roman" w:hAnsi="Times New Roman" w:cs="Times New Roman"/>
          <w:sz w:val="24"/>
          <w:szCs w:val="24"/>
        </w:rPr>
        <w:t xml:space="preserve">the </w:t>
      </w:r>
      <w:r w:rsidR="00A52A32" w:rsidRPr="007747EB">
        <w:rPr>
          <w:rFonts w:ascii="Times New Roman" w:hAnsi="Times New Roman" w:cs="Times New Roman"/>
          <w:sz w:val="24"/>
          <w:szCs w:val="24"/>
        </w:rPr>
        <w:t>‘</w:t>
      </w:r>
      <w:r w:rsidRPr="007747EB">
        <w:rPr>
          <w:rFonts w:ascii="Times New Roman" w:hAnsi="Times New Roman" w:cs="Times New Roman"/>
          <w:sz w:val="24"/>
          <w:szCs w:val="24"/>
        </w:rPr>
        <w:t>Turkish Armed Forces Command</w:t>
      </w:r>
      <w:r w:rsidR="00A52A32" w:rsidRPr="007747EB">
        <w:rPr>
          <w:rFonts w:ascii="Times New Roman" w:hAnsi="Times New Roman" w:cs="Times New Roman"/>
          <w:sz w:val="24"/>
          <w:szCs w:val="24"/>
        </w:rPr>
        <w:t>’</w:t>
      </w:r>
      <w:r w:rsidRPr="007747EB">
        <w:rPr>
          <w:rFonts w:ascii="Times New Roman" w:hAnsi="Times New Roman" w:cs="Times New Roman"/>
          <w:sz w:val="24"/>
          <w:szCs w:val="24"/>
        </w:rPr>
        <w:t xml:space="preserve"> (TAFC). </w:t>
      </w:r>
      <w:r w:rsidR="00A03649" w:rsidRPr="007747EB">
        <w:rPr>
          <w:rFonts w:ascii="Times New Roman" w:hAnsi="Times New Roman" w:cs="Times New Roman"/>
          <w:sz w:val="24"/>
          <w:szCs w:val="24"/>
        </w:rPr>
        <w:t xml:space="preserve">This change </w:t>
      </w:r>
      <w:r w:rsidR="00233BAD" w:rsidRPr="007747EB">
        <w:rPr>
          <w:rFonts w:ascii="Times New Roman" w:hAnsi="Times New Roman" w:cs="Times New Roman"/>
          <w:sz w:val="24"/>
          <w:szCs w:val="24"/>
        </w:rPr>
        <w:t xml:space="preserve">could </w:t>
      </w:r>
      <w:r w:rsidRPr="007747EB">
        <w:rPr>
          <w:rFonts w:ascii="Times New Roman" w:hAnsi="Times New Roman" w:cs="Times New Roman"/>
          <w:sz w:val="24"/>
          <w:szCs w:val="24"/>
        </w:rPr>
        <w:t xml:space="preserve">remove the complexity of the name and strengthen the Chief of General Staff’s operational command by making it the </w:t>
      </w:r>
      <w:r w:rsidR="006C2091" w:rsidRPr="007747EB">
        <w:rPr>
          <w:rFonts w:ascii="Times New Roman" w:hAnsi="Times New Roman" w:cs="Times New Roman"/>
          <w:sz w:val="24"/>
          <w:szCs w:val="24"/>
        </w:rPr>
        <w:t>‘</w:t>
      </w:r>
      <w:r w:rsidR="00694490" w:rsidRPr="007747EB">
        <w:rPr>
          <w:rFonts w:ascii="Times New Roman" w:hAnsi="Times New Roman" w:cs="Times New Roman"/>
          <w:sz w:val="24"/>
          <w:szCs w:val="24"/>
        </w:rPr>
        <w:t>TAF</w:t>
      </w:r>
      <w:r w:rsidRPr="007747EB">
        <w:rPr>
          <w:rFonts w:ascii="Times New Roman" w:hAnsi="Times New Roman" w:cs="Times New Roman"/>
          <w:sz w:val="24"/>
          <w:szCs w:val="24"/>
        </w:rPr>
        <w:t xml:space="preserve"> Commander</w:t>
      </w:r>
      <w:r w:rsidR="006C2091" w:rsidRPr="007747EB">
        <w:rPr>
          <w:rFonts w:ascii="Times New Roman" w:hAnsi="Times New Roman" w:cs="Times New Roman"/>
          <w:sz w:val="24"/>
          <w:szCs w:val="24"/>
        </w:rPr>
        <w:t>’</w:t>
      </w:r>
      <w:r w:rsidRPr="007747EB">
        <w:rPr>
          <w:rFonts w:ascii="Times New Roman" w:hAnsi="Times New Roman" w:cs="Times New Roman"/>
          <w:sz w:val="24"/>
          <w:szCs w:val="24"/>
        </w:rPr>
        <w:t xml:space="preserve"> to all subordinate units of the military (Land, Navy, Sea and Special Forces) rather than chief. The current position of the Chief of General Staff </w:t>
      </w:r>
      <w:r w:rsidR="0003075B">
        <w:rPr>
          <w:rFonts w:ascii="Times New Roman" w:hAnsi="Times New Roman" w:cs="Times New Roman"/>
          <w:sz w:val="24"/>
          <w:szCs w:val="24"/>
        </w:rPr>
        <w:t>resembles</w:t>
      </w:r>
      <w:r w:rsidRPr="007747EB">
        <w:rPr>
          <w:rFonts w:ascii="Times New Roman" w:hAnsi="Times New Roman" w:cs="Times New Roman"/>
          <w:sz w:val="24"/>
          <w:szCs w:val="24"/>
        </w:rPr>
        <w:t xml:space="preserve"> a strategic coordination authority between civilian authority (government) and military</w:t>
      </w:r>
      <w:r w:rsidR="00E95352">
        <w:rPr>
          <w:rFonts w:ascii="Times New Roman" w:hAnsi="Times New Roman" w:cs="Times New Roman"/>
          <w:sz w:val="24"/>
          <w:szCs w:val="24"/>
        </w:rPr>
        <w:t>,</w:t>
      </w:r>
      <w:r w:rsidRPr="007747EB">
        <w:rPr>
          <w:rFonts w:ascii="Times New Roman" w:hAnsi="Times New Roman" w:cs="Times New Roman"/>
          <w:sz w:val="24"/>
          <w:szCs w:val="24"/>
        </w:rPr>
        <w:t xml:space="preserve"> rather than </w:t>
      </w:r>
      <w:r w:rsidR="00A52A32" w:rsidRPr="007747EB">
        <w:rPr>
          <w:rFonts w:ascii="Times New Roman" w:hAnsi="Times New Roman" w:cs="Times New Roman"/>
          <w:sz w:val="24"/>
          <w:szCs w:val="24"/>
        </w:rPr>
        <w:t xml:space="preserve">an </w:t>
      </w:r>
      <w:r w:rsidRPr="007747EB">
        <w:rPr>
          <w:rFonts w:ascii="Times New Roman" w:hAnsi="Times New Roman" w:cs="Times New Roman"/>
          <w:sz w:val="24"/>
          <w:szCs w:val="24"/>
        </w:rPr>
        <w:t>operational commander.</w:t>
      </w:r>
    </w:p>
    <w:p w:rsidR="00B059C0" w:rsidRPr="007747EB" w:rsidRDefault="001E0BA6"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C24987" w:rsidRPr="007747EB">
        <w:rPr>
          <w:rFonts w:ascii="Times New Roman" w:hAnsi="Times New Roman" w:cs="Times New Roman"/>
          <w:sz w:val="24"/>
          <w:szCs w:val="24"/>
        </w:rPr>
        <w:t xml:space="preserve">A second policy change </w:t>
      </w:r>
      <w:r w:rsidR="00287BD9" w:rsidRPr="00287BD9">
        <w:rPr>
          <w:rFonts w:ascii="Times New Roman" w:hAnsi="Times New Roman" w:cs="Times New Roman"/>
          <w:sz w:val="24"/>
          <w:szCs w:val="24"/>
        </w:rPr>
        <w:t xml:space="preserve">relates to </w:t>
      </w:r>
      <w:r w:rsidR="00C24987" w:rsidRPr="007747EB">
        <w:rPr>
          <w:rFonts w:ascii="Times New Roman" w:hAnsi="Times New Roman" w:cs="Times New Roman"/>
          <w:sz w:val="24"/>
          <w:szCs w:val="24"/>
        </w:rPr>
        <w:t xml:space="preserve">organizational structure. </w:t>
      </w:r>
      <w:r w:rsidR="00EF4FA7" w:rsidRPr="007747EB">
        <w:rPr>
          <w:rFonts w:ascii="Times New Roman" w:hAnsi="Times New Roman" w:cs="Times New Roman"/>
          <w:sz w:val="24"/>
          <w:szCs w:val="24"/>
        </w:rPr>
        <w:t>C</w:t>
      </w:r>
      <w:r w:rsidRPr="007747EB">
        <w:rPr>
          <w:rFonts w:ascii="Times New Roman" w:hAnsi="Times New Roman" w:cs="Times New Roman"/>
          <w:sz w:val="24"/>
          <w:szCs w:val="24"/>
        </w:rPr>
        <w:t>urrent</w:t>
      </w:r>
      <w:r w:rsidR="00EF4FA7" w:rsidRPr="007747EB">
        <w:rPr>
          <w:rFonts w:ascii="Times New Roman" w:hAnsi="Times New Roman" w:cs="Times New Roman"/>
          <w:sz w:val="24"/>
          <w:szCs w:val="24"/>
        </w:rPr>
        <w:t>ly</w:t>
      </w:r>
      <w:r w:rsidRPr="007747EB">
        <w:rPr>
          <w:rFonts w:ascii="Times New Roman" w:hAnsi="Times New Roman" w:cs="Times New Roman"/>
          <w:sz w:val="24"/>
          <w:szCs w:val="24"/>
        </w:rPr>
        <w:t xml:space="preserve"> the TGS </w:t>
      </w:r>
      <w:r w:rsidR="00233BAD" w:rsidRPr="007747EB">
        <w:rPr>
          <w:rFonts w:ascii="Times New Roman" w:hAnsi="Times New Roman" w:cs="Times New Roman"/>
          <w:sz w:val="24"/>
          <w:szCs w:val="24"/>
        </w:rPr>
        <w:t xml:space="preserve">is </w:t>
      </w:r>
      <w:r w:rsidR="007E2967">
        <w:rPr>
          <w:rFonts w:ascii="Times New Roman" w:hAnsi="Times New Roman" w:cs="Times New Roman"/>
          <w:sz w:val="24"/>
          <w:szCs w:val="24"/>
        </w:rPr>
        <w:t xml:space="preserve">likely </w:t>
      </w:r>
      <w:r w:rsidR="00233BAD" w:rsidRPr="007747EB">
        <w:rPr>
          <w:rFonts w:ascii="Times New Roman" w:hAnsi="Times New Roman" w:cs="Times New Roman"/>
          <w:sz w:val="24"/>
          <w:szCs w:val="24"/>
        </w:rPr>
        <w:t>composed</w:t>
      </w:r>
      <w:r w:rsidRPr="007747EB">
        <w:rPr>
          <w:rFonts w:ascii="Times New Roman" w:hAnsi="Times New Roman" w:cs="Times New Roman"/>
          <w:sz w:val="24"/>
          <w:szCs w:val="24"/>
        </w:rPr>
        <w:t xml:space="preserve"> of four Chiefs of General Staff</w:t>
      </w:r>
      <w:r w:rsidR="00E95352">
        <w:rPr>
          <w:rFonts w:ascii="Times New Roman" w:hAnsi="Times New Roman" w:cs="Times New Roman"/>
          <w:sz w:val="24"/>
          <w:szCs w:val="24"/>
        </w:rPr>
        <w:t>,</w:t>
      </w:r>
      <w:r w:rsidRPr="007747EB">
        <w:rPr>
          <w:rFonts w:ascii="Times New Roman" w:hAnsi="Times New Roman" w:cs="Times New Roman"/>
          <w:sz w:val="24"/>
          <w:szCs w:val="24"/>
        </w:rPr>
        <w:t xml:space="preserve"> and they </w:t>
      </w:r>
      <w:r w:rsidR="00FC4BC7" w:rsidRPr="007747EB">
        <w:rPr>
          <w:rFonts w:ascii="Times New Roman" w:hAnsi="Times New Roman" w:cs="Times New Roman"/>
          <w:sz w:val="24"/>
          <w:szCs w:val="24"/>
        </w:rPr>
        <w:t xml:space="preserve">each </w:t>
      </w:r>
      <w:r w:rsidRPr="007747EB">
        <w:rPr>
          <w:rFonts w:ascii="Times New Roman" w:hAnsi="Times New Roman" w:cs="Times New Roman"/>
          <w:sz w:val="24"/>
          <w:szCs w:val="24"/>
        </w:rPr>
        <w:t>have independent headquarters and directories</w:t>
      </w:r>
      <w:r w:rsidR="00FC4BC7" w:rsidRPr="007747EB">
        <w:rPr>
          <w:rFonts w:ascii="Times New Roman" w:hAnsi="Times New Roman" w:cs="Times New Roman"/>
          <w:sz w:val="24"/>
          <w:szCs w:val="24"/>
        </w:rPr>
        <w:t xml:space="preserve"> </w:t>
      </w:r>
      <w:r w:rsidR="00A13A05" w:rsidRPr="007747EB">
        <w:rPr>
          <w:rFonts w:ascii="Times New Roman" w:hAnsi="Times New Roman" w:cs="Times New Roman"/>
          <w:sz w:val="24"/>
          <w:szCs w:val="24"/>
        </w:rPr>
        <w:t>(Land, Navy, S</w:t>
      </w:r>
      <w:r w:rsidR="00FC4BC7" w:rsidRPr="007747EB">
        <w:rPr>
          <w:rFonts w:ascii="Times New Roman" w:hAnsi="Times New Roman" w:cs="Times New Roman"/>
          <w:sz w:val="24"/>
          <w:szCs w:val="24"/>
        </w:rPr>
        <w:t>ea and Special Forces)</w:t>
      </w:r>
      <w:r w:rsidRPr="007747EB">
        <w:rPr>
          <w:rFonts w:ascii="Times New Roman" w:hAnsi="Times New Roman" w:cs="Times New Roman"/>
          <w:sz w:val="24"/>
          <w:szCs w:val="24"/>
        </w:rPr>
        <w:t xml:space="preserve">. </w:t>
      </w:r>
      <w:r w:rsidR="00FC4BC7" w:rsidRPr="007747EB">
        <w:rPr>
          <w:rFonts w:ascii="Times New Roman" w:hAnsi="Times New Roman" w:cs="Times New Roman"/>
          <w:sz w:val="24"/>
          <w:szCs w:val="24"/>
        </w:rPr>
        <w:t>I</w:t>
      </w:r>
      <w:r w:rsidRPr="007747EB">
        <w:rPr>
          <w:rFonts w:ascii="Times New Roman" w:hAnsi="Times New Roman" w:cs="Times New Roman"/>
          <w:sz w:val="24"/>
          <w:szCs w:val="24"/>
        </w:rPr>
        <w:t xml:space="preserve">n order to reinforce </w:t>
      </w:r>
      <w:r w:rsidR="00EF4FA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command and operation</w:t>
      </w:r>
      <w:r w:rsidR="00FC4BC7" w:rsidRPr="007747EB">
        <w:rPr>
          <w:rFonts w:ascii="Times New Roman" w:hAnsi="Times New Roman" w:cs="Times New Roman"/>
          <w:sz w:val="24"/>
          <w:szCs w:val="24"/>
        </w:rPr>
        <w:t>al</w:t>
      </w:r>
      <w:r w:rsidRPr="007747EB">
        <w:rPr>
          <w:rFonts w:ascii="Times New Roman" w:hAnsi="Times New Roman" w:cs="Times New Roman"/>
          <w:sz w:val="24"/>
          <w:szCs w:val="24"/>
        </w:rPr>
        <w:t xml:space="preserve"> capacity of the military</w:t>
      </w:r>
      <w:r w:rsidR="00FC4BC7"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D32C07">
        <w:rPr>
          <w:rFonts w:ascii="Times New Roman" w:hAnsi="Times New Roman" w:cs="Times New Roman"/>
          <w:sz w:val="24"/>
          <w:szCs w:val="24"/>
        </w:rPr>
        <w:t>the TGS</w:t>
      </w:r>
      <w:r w:rsidRPr="007747EB">
        <w:rPr>
          <w:rFonts w:ascii="Times New Roman" w:hAnsi="Times New Roman" w:cs="Times New Roman"/>
          <w:sz w:val="24"/>
          <w:szCs w:val="24"/>
        </w:rPr>
        <w:t xml:space="preserve"> needs to unif</w:t>
      </w:r>
      <w:r w:rsidR="00FC4BC7" w:rsidRPr="007747EB">
        <w:rPr>
          <w:rFonts w:ascii="Times New Roman" w:hAnsi="Times New Roman" w:cs="Times New Roman"/>
          <w:sz w:val="24"/>
          <w:szCs w:val="24"/>
        </w:rPr>
        <w:t>y</w:t>
      </w:r>
      <w:r w:rsidRPr="007747EB">
        <w:rPr>
          <w:rFonts w:ascii="Times New Roman" w:hAnsi="Times New Roman" w:cs="Times New Roman"/>
          <w:sz w:val="24"/>
          <w:szCs w:val="24"/>
        </w:rPr>
        <w:t xml:space="preserve"> all headquarters (</w:t>
      </w:r>
      <w:r w:rsidR="00233BAD" w:rsidRPr="007747EB">
        <w:rPr>
          <w:rFonts w:ascii="Times New Roman" w:hAnsi="Times New Roman" w:cs="Times New Roman"/>
          <w:sz w:val="24"/>
          <w:szCs w:val="24"/>
        </w:rPr>
        <w:t>L</w:t>
      </w:r>
      <w:r w:rsidRPr="007747EB">
        <w:rPr>
          <w:rFonts w:ascii="Times New Roman" w:hAnsi="Times New Roman" w:cs="Times New Roman"/>
          <w:sz w:val="24"/>
          <w:szCs w:val="24"/>
        </w:rPr>
        <w:t xml:space="preserve">and, </w:t>
      </w:r>
      <w:r w:rsidR="00233BAD" w:rsidRPr="007747EB">
        <w:rPr>
          <w:rFonts w:ascii="Times New Roman" w:hAnsi="Times New Roman" w:cs="Times New Roman"/>
          <w:sz w:val="24"/>
          <w:szCs w:val="24"/>
        </w:rPr>
        <w:t>S</w:t>
      </w:r>
      <w:r w:rsidRPr="007747EB">
        <w:rPr>
          <w:rFonts w:ascii="Times New Roman" w:hAnsi="Times New Roman" w:cs="Times New Roman"/>
          <w:sz w:val="24"/>
          <w:szCs w:val="24"/>
        </w:rPr>
        <w:t xml:space="preserve">ea, </w:t>
      </w:r>
      <w:r w:rsidR="00233BAD" w:rsidRPr="007747EB">
        <w:rPr>
          <w:rFonts w:ascii="Times New Roman" w:hAnsi="Times New Roman" w:cs="Times New Roman"/>
          <w:sz w:val="24"/>
          <w:szCs w:val="24"/>
        </w:rPr>
        <w:t>A</w:t>
      </w:r>
      <w:r w:rsidRPr="007747EB">
        <w:rPr>
          <w:rFonts w:ascii="Times New Roman" w:hAnsi="Times New Roman" w:cs="Times New Roman"/>
          <w:sz w:val="24"/>
          <w:szCs w:val="24"/>
        </w:rPr>
        <w:t xml:space="preserve">ir and Special Forces) as </w:t>
      </w:r>
      <w:r w:rsidR="00FC4BC7" w:rsidRPr="007747EB">
        <w:rPr>
          <w:rFonts w:ascii="Times New Roman" w:hAnsi="Times New Roman" w:cs="Times New Roman"/>
          <w:sz w:val="24"/>
          <w:szCs w:val="24"/>
        </w:rPr>
        <w:t>‘</w:t>
      </w:r>
      <w:r w:rsidRPr="007747EB">
        <w:rPr>
          <w:rFonts w:ascii="Times New Roman" w:hAnsi="Times New Roman" w:cs="Times New Roman"/>
          <w:sz w:val="24"/>
          <w:szCs w:val="24"/>
        </w:rPr>
        <w:t>a joint force</w:t>
      </w:r>
      <w:r w:rsidR="00FC4BC7" w:rsidRPr="007747EB">
        <w:rPr>
          <w:rFonts w:ascii="Times New Roman" w:hAnsi="Times New Roman" w:cs="Times New Roman"/>
          <w:sz w:val="24"/>
          <w:szCs w:val="24"/>
        </w:rPr>
        <w:t>’</w:t>
      </w:r>
      <w:r w:rsidRPr="007747EB">
        <w:rPr>
          <w:rFonts w:ascii="Times New Roman" w:hAnsi="Times New Roman" w:cs="Times New Roman"/>
          <w:sz w:val="24"/>
          <w:szCs w:val="24"/>
        </w:rPr>
        <w:t xml:space="preserve"> under the TAFC</w:t>
      </w:r>
      <w:r w:rsidR="00FC4BC7"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FC4BC7"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TAF Commander (replacing the Chief of General Staff) </w:t>
      </w:r>
      <w:r w:rsidR="00EF4FA7" w:rsidRPr="007747EB">
        <w:rPr>
          <w:rFonts w:ascii="Times New Roman" w:hAnsi="Times New Roman" w:cs="Times New Roman"/>
          <w:sz w:val="24"/>
          <w:szCs w:val="24"/>
        </w:rPr>
        <w:t>w</w:t>
      </w:r>
      <w:r w:rsidRPr="007747EB">
        <w:rPr>
          <w:rFonts w:ascii="Times New Roman" w:hAnsi="Times New Roman" w:cs="Times New Roman"/>
          <w:sz w:val="24"/>
          <w:szCs w:val="24"/>
        </w:rPr>
        <w:t xml:space="preserve">ould </w:t>
      </w:r>
      <w:r w:rsidR="00233BAD" w:rsidRPr="007747EB">
        <w:rPr>
          <w:rFonts w:ascii="Times New Roman" w:hAnsi="Times New Roman" w:cs="Times New Roman"/>
          <w:sz w:val="24"/>
          <w:szCs w:val="24"/>
        </w:rPr>
        <w:t xml:space="preserve">create </w:t>
      </w:r>
      <w:r w:rsidRPr="007747EB">
        <w:rPr>
          <w:rFonts w:ascii="Times New Roman" w:hAnsi="Times New Roman" w:cs="Times New Roman"/>
          <w:sz w:val="24"/>
          <w:szCs w:val="24"/>
        </w:rPr>
        <w:t>plan</w:t>
      </w:r>
      <w:r w:rsidR="00233BAD" w:rsidRPr="007747EB">
        <w:rPr>
          <w:rFonts w:ascii="Times New Roman" w:hAnsi="Times New Roman" w:cs="Times New Roman"/>
          <w:sz w:val="24"/>
          <w:szCs w:val="24"/>
        </w:rPr>
        <w:t>s for</w:t>
      </w:r>
      <w:r w:rsidRPr="007747EB">
        <w:rPr>
          <w:rFonts w:ascii="Times New Roman" w:hAnsi="Times New Roman" w:cs="Times New Roman"/>
          <w:sz w:val="24"/>
          <w:szCs w:val="24"/>
        </w:rPr>
        <w:t>, command and directly</w:t>
      </w:r>
      <w:r w:rsidR="00233BAD" w:rsidRPr="007747EB">
        <w:rPr>
          <w:rFonts w:ascii="Times New Roman" w:hAnsi="Times New Roman" w:cs="Times New Roman"/>
          <w:sz w:val="24"/>
          <w:szCs w:val="24"/>
        </w:rPr>
        <w:t xml:space="preserve"> control</w:t>
      </w:r>
      <w:r w:rsidRPr="007747EB">
        <w:rPr>
          <w:rFonts w:ascii="Times New Roman" w:hAnsi="Times New Roman" w:cs="Times New Roman"/>
          <w:sz w:val="24"/>
          <w:szCs w:val="24"/>
        </w:rPr>
        <w:t xml:space="preserve"> </w:t>
      </w:r>
      <w:r w:rsidR="00233BAD" w:rsidRPr="007747EB">
        <w:rPr>
          <w:rFonts w:ascii="Times New Roman" w:hAnsi="Times New Roman" w:cs="Times New Roman"/>
          <w:sz w:val="24"/>
          <w:szCs w:val="24"/>
        </w:rPr>
        <w:t xml:space="preserve">the four </w:t>
      </w:r>
      <w:r w:rsidR="00A14D26">
        <w:rPr>
          <w:rFonts w:ascii="Times New Roman" w:hAnsi="Times New Roman" w:cs="Times New Roman"/>
          <w:sz w:val="24"/>
          <w:szCs w:val="24"/>
        </w:rPr>
        <w:t>forces</w:t>
      </w:r>
      <w:r w:rsidR="00233BAD" w:rsidRPr="007747EB">
        <w:rPr>
          <w:rFonts w:ascii="Times New Roman" w:hAnsi="Times New Roman" w:cs="Times New Roman"/>
          <w:sz w:val="24"/>
          <w:szCs w:val="24"/>
        </w:rPr>
        <w:t xml:space="preserve">. </w:t>
      </w:r>
      <w:r w:rsidR="00EF4FA7" w:rsidRPr="007747EB">
        <w:rPr>
          <w:rFonts w:ascii="Times New Roman" w:hAnsi="Times New Roman" w:cs="Times New Roman"/>
          <w:sz w:val="24"/>
          <w:szCs w:val="24"/>
        </w:rPr>
        <w:t>This n</w:t>
      </w:r>
      <w:r w:rsidR="00C7329A" w:rsidRPr="007747EB">
        <w:rPr>
          <w:rFonts w:ascii="Times New Roman" w:hAnsi="Times New Roman" w:cs="Times New Roman"/>
          <w:sz w:val="24"/>
          <w:szCs w:val="24"/>
        </w:rPr>
        <w:t>ame suggest</w:t>
      </w:r>
      <w:r w:rsidR="00EF4FA7" w:rsidRPr="007747EB">
        <w:rPr>
          <w:rFonts w:ascii="Times New Roman" w:hAnsi="Times New Roman" w:cs="Times New Roman"/>
          <w:sz w:val="24"/>
          <w:szCs w:val="24"/>
        </w:rPr>
        <w:t>s</w:t>
      </w:r>
      <w:r w:rsidR="00C7329A" w:rsidRPr="007747EB">
        <w:rPr>
          <w:rFonts w:ascii="Times New Roman" w:hAnsi="Times New Roman" w:cs="Times New Roman"/>
          <w:sz w:val="24"/>
          <w:szCs w:val="24"/>
        </w:rPr>
        <w:t xml:space="preserve"> </w:t>
      </w:r>
      <w:r w:rsidR="00EF4FA7" w:rsidRPr="007747EB">
        <w:rPr>
          <w:rFonts w:ascii="Times New Roman" w:hAnsi="Times New Roman" w:cs="Times New Roman"/>
          <w:sz w:val="24"/>
          <w:szCs w:val="24"/>
        </w:rPr>
        <w:t xml:space="preserve">that </w:t>
      </w:r>
      <w:r w:rsidR="00C7329A" w:rsidRPr="007747EB">
        <w:rPr>
          <w:rFonts w:ascii="Times New Roman" w:hAnsi="Times New Roman" w:cs="Times New Roman"/>
          <w:sz w:val="24"/>
          <w:szCs w:val="24"/>
        </w:rPr>
        <w:t xml:space="preserve">within a </w:t>
      </w:r>
      <w:r w:rsidRPr="007747EB">
        <w:rPr>
          <w:rFonts w:ascii="Times New Roman" w:hAnsi="Times New Roman" w:cs="Times New Roman"/>
          <w:sz w:val="24"/>
          <w:szCs w:val="24"/>
        </w:rPr>
        <w:t>unique and joint</w:t>
      </w:r>
      <w:r w:rsidR="00C7329A" w:rsidRPr="007747EB">
        <w:rPr>
          <w:rFonts w:ascii="Times New Roman" w:hAnsi="Times New Roman" w:cs="Times New Roman"/>
          <w:sz w:val="24"/>
          <w:szCs w:val="24"/>
        </w:rPr>
        <w:t xml:space="preserve"> </w:t>
      </w:r>
      <w:r w:rsidR="00992014" w:rsidRPr="007747EB">
        <w:rPr>
          <w:rFonts w:ascii="Times New Roman" w:hAnsi="Times New Roman" w:cs="Times New Roman"/>
          <w:sz w:val="24"/>
          <w:szCs w:val="24"/>
        </w:rPr>
        <w:t>headquarter</w:t>
      </w:r>
      <w:r w:rsidR="00C7329A" w:rsidRPr="007747EB">
        <w:rPr>
          <w:rFonts w:ascii="Times New Roman" w:hAnsi="Times New Roman" w:cs="Times New Roman"/>
          <w:sz w:val="24"/>
          <w:szCs w:val="24"/>
        </w:rPr>
        <w:t xml:space="preserve"> </w:t>
      </w:r>
      <w:proofErr w:type="gramStart"/>
      <w:r w:rsidR="00C7329A" w:rsidRPr="007747EB">
        <w:rPr>
          <w:rFonts w:ascii="Times New Roman" w:hAnsi="Times New Roman" w:cs="Times New Roman"/>
          <w:sz w:val="24"/>
          <w:szCs w:val="24"/>
        </w:rPr>
        <w:t>structure</w:t>
      </w:r>
      <w:r w:rsidR="00392693" w:rsidRPr="007747EB">
        <w:rPr>
          <w:rFonts w:ascii="Times New Roman" w:hAnsi="Times New Roman" w:cs="Times New Roman"/>
          <w:sz w:val="24"/>
          <w:szCs w:val="24"/>
        </w:rPr>
        <w:t>,</w:t>
      </w:r>
      <w:proofErr w:type="gramEnd"/>
      <w:r w:rsidR="00C7329A" w:rsidRPr="007747EB">
        <w:rPr>
          <w:rFonts w:ascii="Times New Roman" w:hAnsi="Times New Roman" w:cs="Times New Roman"/>
          <w:sz w:val="24"/>
          <w:szCs w:val="24"/>
        </w:rPr>
        <w:t xml:space="preserve"> </w:t>
      </w:r>
      <w:r w:rsidR="00392693" w:rsidRPr="007747EB">
        <w:rPr>
          <w:rFonts w:ascii="Times New Roman" w:hAnsi="Times New Roman" w:cs="Times New Roman"/>
          <w:sz w:val="24"/>
          <w:szCs w:val="24"/>
        </w:rPr>
        <w:t>the</w:t>
      </w:r>
      <w:r w:rsidR="00C7329A" w:rsidRPr="007747EB">
        <w:rPr>
          <w:rFonts w:ascii="Times New Roman" w:hAnsi="Times New Roman" w:cs="Times New Roman"/>
          <w:sz w:val="24"/>
          <w:szCs w:val="24"/>
        </w:rPr>
        <w:t xml:space="preserve"> </w:t>
      </w:r>
      <w:r w:rsidR="00C24987" w:rsidRPr="007747EB">
        <w:rPr>
          <w:rFonts w:ascii="Times New Roman" w:hAnsi="Times New Roman" w:cs="Times New Roman"/>
          <w:sz w:val="24"/>
          <w:szCs w:val="24"/>
        </w:rPr>
        <w:t>TAF Commander’s</w:t>
      </w:r>
      <w:r w:rsidR="00C7329A" w:rsidRPr="007747EB">
        <w:rPr>
          <w:rFonts w:ascii="Times New Roman" w:hAnsi="Times New Roman" w:cs="Times New Roman"/>
          <w:sz w:val="24"/>
          <w:szCs w:val="24"/>
        </w:rPr>
        <w:t xml:space="preserve"> </w:t>
      </w:r>
      <w:r w:rsidR="00392693" w:rsidRPr="007747EB">
        <w:rPr>
          <w:rFonts w:ascii="Times New Roman" w:hAnsi="Times New Roman" w:cs="Times New Roman"/>
          <w:sz w:val="24"/>
          <w:szCs w:val="24"/>
        </w:rPr>
        <w:t xml:space="preserve">could be assured </w:t>
      </w:r>
      <w:r w:rsidR="00C7329A" w:rsidRPr="007747EB">
        <w:rPr>
          <w:rFonts w:ascii="Times New Roman" w:hAnsi="Times New Roman" w:cs="Times New Roman"/>
          <w:sz w:val="24"/>
          <w:szCs w:val="24"/>
        </w:rPr>
        <w:t>full command and control over</w:t>
      </w:r>
      <w:r w:rsidR="00C7329A" w:rsidRPr="007747EB">
        <w:t xml:space="preserve"> </w:t>
      </w:r>
      <w:r w:rsidR="00FC4BC7" w:rsidRPr="007747EB">
        <w:rPr>
          <w:rFonts w:ascii="Times New Roman" w:hAnsi="Times New Roman" w:cs="Times New Roman"/>
          <w:sz w:val="24"/>
          <w:szCs w:val="24"/>
        </w:rPr>
        <w:t xml:space="preserve">all activities of the </w:t>
      </w:r>
      <w:r w:rsidR="00C7329A" w:rsidRPr="007747EB">
        <w:rPr>
          <w:rFonts w:ascii="Times New Roman" w:hAnsi="Times New Roman" w:cs="Times New Roman"/>
          <w:sz w:val="24"/>
          <w:szCs w:val="24"/>
        </w:rPr>
        <w:t>Land, Navy, Sea and Special</w:t>
      </w:r>
      <w:r w:rsidR="00A13A05" w:rsidRPr="007747EB">
        <w:rPr>
          <w:rFonts w:ascii="Times New Roman" w:hAnsi="Times New Roman" w:cs="Times New Roman"/>
          <w:sz w:val="24"/>
          <w:szCs w:val="24"/>
        </w:rPr>
        <w:t xml:space="preserve"> Forces directories</w:t>
      </w:r>
      <w:r w:rsidR="00C7329A" w:rsidRPr="007747EB">
        <w:rPr>
          <w:rFonts w:ascii="Times New Roman" w:hAnsi="Times New Roman" w:cs="Times New Roman"/>
          <w:sz w:val="24"/>
          <w:szCs w:val="24"/>
        </w:rPr>
        <w:t xml:space="preserve">. </w:t>
      </w:r>
      <w:r w:rsidR="0030270F" w:rsidRPr="007747EB">
        <w:rPr>
          <w:rFonts w:ascii="Times New Roman" w:hAnsi="Times New Roman" w:cs="Times New Roman"/>
          <w:sz w:val="24"/>
          <w:szCs w:val="24"/>
        </w:rPr>
        <w:t>With this change</w:t>
      </w:r>
      <w:r w:rsidR="00392693" w:rsidRPr="007747EB">
        <w:rPr>
          <w:rFonts w:ascii="Times New Roman" w:hAnsi="Times New Roman" w:cs="Times New Roman"/>
          <w:sz w:val="24"/>
          <w:szCs w:val="24"/>
        </w:rPr>
        <w:t>, the</w:t>
      </w:r>
      <w:r w:rsidR="0030270F" w:rsidRPr="007747EB">
        <w:rPr>
          <w:rFonts w:ascii="Times New Roman" w:hAnsi="Times New Roman" w:cs="Times New Roman"/>
          <w:sz w:val="24"/>
          <w:szCs w:val="24"/>
        </w:rPr>
        <w:t xml:space="preserve"> four Deputy Commander</w:t>
      </w:r>
      <w:r w:rsidR="00C634D3" w:rsidRPr="007747EB">
        <w:rPr>
          <w:rFonts w:ascii="Times New Roman" w:hAnsi="Times New Roman" w:cs="Times New Roman"/>
          <w:sz w:val="24"/>
          <w:szCs w:val="24"/>
        </w:rPr>
        <w:t>s</w:t>
      </w:r>
      <w:r w:rsidR="0030270F" w:rsidRPr="007747EB">
        <w:rPr>
          <w:rFonts w:ascii="Times New Roman" w:hAnsi="Times New Roman" w:cs="Times New Roman"/>
          <w:sz w:val="24"/>
          <w:szCs w:val="24"/>
        </w:rPr>
        <w:t xml:space="preserve"> of TAFC should be responsible for Land, Navy, Sea and Special Forces</w:t>
      </w:r>
      <w:r w:rsidR="00FF1598" w:rsidRPr="007747EB">
        <w:rPr>
          <w:rFonts w:ascii="Times New Roman" w:hAnsi="Times New Roman" w:cs="Times New Roman"/>
          <w:sz w:val="24"/>
          <w:szCs w:val="24"/>
        </w:rPr>
        <w:t xml:space="preserve">, </w:t>
      </w:r>
      <w:r w:rsidR="0030270F" w:rsidRPr="007747EB">
        <w:rPr>
          <w:rFonts w:ascii="Times New Roman" w:hAnsi="Times New Roman" w:cs="Times New Roman"/>
          <w:sz w:val="24"/>
          <w:szCs w:val="24"/>
        </w:rPr>
        <w:t xml:space="preserve">instead </w:t>
      </w:r>
      <w:r w:rsidR="00FF1598" w:rsidRPr="007747EB">
        <w:rPr>
          <w:rFonts w:ascii="Times New Roman" w:hAnsi="Times New Roman" w:cs="Times New Roman"/>
          <w:sz w:val="24"/>
          <w:szCs w:val="24"/>
        </w:rPr>
        <w:t xml:space="preserve">being the </w:t>
      </w:r>
      <w:r w:rsidR="0030270F" w:rsidRPr="007747EB">
        <w:rPr>
          <w:rFonts w:ascii="Times New Roman" w:hAnsi="Times New Roman" w:cs="Times New Roman"/>
          <w:sz w:val="24"/>
          <w:szCs w:val="24"/>
        </w:rPr>
        <w:t>force commander</w:t>
      </w:r>
      <w:r w:rsidR="003C315C">
        <w:rPr>
          <w:rFonts w:ascii="Times New Roman" w:hAnsi="Times New Roman" w:cs="Times New Roman"/>
          <w:sz w:val="24"/>
          <w:szCs w:val="24"/>
        </w:rPr>
        <w:t>s</w:t>
      </w:r>
      <w:r w:rsidR="0030270F" w:rsidRPr="007747EB">
        <w:rPr>
          <w:rFonts w:ascii="Times New Roman" w:hAnsi="Times New Roman" w:cs="Times New Roman"/>
          <w:sz w:val="24"/>
          <w:szCs w:val="24"/>
        </w:rPr>
        <w:t xml:space="preserve">. </w:t>
      </w:r>
      <w:r w:rsidR="00C7329A" w:rsidRPr="007747EB">
        <w:rPr>
          <w:rFonts w:ascii="Times New Roman" w:hAnsi="Times New Roman" w:cs="Times New Roman"/>
          <w:sz w:val="24"/>
          <w:szCs w:val="24"/>
        </w:rPr>
        <w:t>This</w:t>
      </w:r>
      <w:r w:rsidR="00392693" w:rsidRPr="007747EB">
        <w:rPr>
          <w:rFonts w:ascii="Times New Roman" w:hAnsi="Times New Roman" w:cs="Times New Roman"/>
          <w:sz w:val="24"/>
          <w:szCs w:val="24"/>
        </w:rPr>
        <w:t xml:space="preserve"> </w:t>
      </w:r>
      <w:r w:rsidR="00C7329A" w:rsidRPr="007747EB">
        <w:rPr>
          <w:rFonts w:ascii="Times New Roman" w:hAnsi="Times New Roman" w:cs="Times New Roman"/>
          <w:sz w:val="24"/>
          <w:szCs w:val="24"/>
        </w:rPr>
        <w:t xml:space="preserve">could prevent </w:t>
      </w:r>
      <w:r w:rsidR="00392693" w:rsidRPr="007747EB">
        <w:rPr>
          <w:rFonts w:ascii="Times New Roman" w:hAnsi="Times New Roman" w:cs="Times New Roman"/>
          <w:sz w:val="24"/>
          <w:szCs w:val="24"/>
        </w:rPr>
        <w:t>the</w:t>
      </w:r>
      <w:r w:rsidR="00C7329A" w:rsidRPr="007747EB">
        <w:rPr>
          <w:rFonts w:ascii="Times New Roman" w:hAnsi="Times New Roman" w:cs="Times New Roman"/>
          <w:sz w:val="24"/>
          <w:szCs w:val="24"/>
        </w:rPr>
        <w:t xml:space="preserve"> risk of </w:t>
      </w:r>
      <w:r w:rsidR="00392693" w:rsidRPr="007747EB">
        <w:rPr>
          <w:rFonts w:ascii="Times New Roman" w:hAnsi="Times New Roman" w:cs="Times New Roman"/>
          <w:sz w:val="24"/>
          <w:szCs w:val="24"/>
        </w:rPr>
        <w:t xml:space="preserve">coup by </w:t>
      </w:r>
      <w:r w:rsidR="00C7329A" w:rsidRPr="007747EB">
        <w:rPr>
          <w:rFonts w:ascii="Times New Roman" w:hAnsi="Times New Roman" w:cs="Times New Roman"/>
          <w:sz w:val="24"/>
          <w:szCs w:val="24"/>
        </w:rPr>
        <w:t>subordinate units of the military</w:t>
      </w:r>
      <w:r w:rsidR="00E161BF" w:rsidRPr="007747EB">
        <w:rPr>
          <w:rFonts w:ascii="Times New Roman" w:hAnsi="Times New Roman" w:cs="Times New Roman"/>
          <w:sz w:val="24"/>
          <w:szCs w:val="24"/>
        </w:rPr>
        <w:t xml:space="preserve"> independent from the General Staff</w:t>
      </w:r>
      <w:r w:rsidR="00C7329A" w:rsidRPr="007747EB">
        <w:rPr>
          <w:rFonts w:ascii="Times New Roman" w:hAnsi="Times New Roman" w:cs="Times New Roman"/>
          <w:sz w:val="24"/>
          <w:szCs w:val="24"/>
        </w:rPr>
        <w:t xml:space="preserve">. </w:t>
      </w:r>
      <w:r w:rsidR="00392693" w:rsidRPr="007747EB">
        <w:rPr>
          <w:rFonts w:ascii="Times New Roman" w:hAnsi="Times New Roman" w:cs="Times New Roman"/>
          <w:sz w:val="24"/>
          <w:szCs w:val="24"/>
        </w:rPr>
        <w:t xml:space="preserve">A </w:t>
      </w:r>
      <w:r w:rsidR="00B059C0" w:rsidRPr="007747EB">
        <w:rPr>
          <w:rFonts w:ascii="Times New Roman" w:hAnsi="Times New Roman" w:cs="Times New Roman"/>
          <w:sz w:val="24"/>
          <w:szCs w:val="24"/>
        </w:rPr>
        <w:t xml:space="preserve">successful example </w:t>
      </w:r>
      <w:r w:rsidR="00392693" w:rsidRPr="007747EB">
        <w:rPr>
          <w:rFonts w:ascii="Times New Roman" w:hAnsi="Times New Roman" w:cs="Times New Roman"/>
          <w:sz w:val="24"/>
          <w:szCs w:val="24"/>
        </w:rPr>
        <w:t>on a micro-level of</w:t>
      </w:r>
      <w:r w:rsidR="00B059C0" w:rsidRPr="007747EB">
        <w:rPr>
          <w:rFonts w:ascii="Times New Roman" w:hAnsi="Times New Roman" w:cs="Times New Roman"/>
          <w:sz w:val="24"/>
          <w:szCs w:val="24"/>
        </w:rPr>
        <w:t xml:space="preserve"> this security architecture has been applied in the Operation Euphrates Shield as </w:t>
      </w:r>
      <w:r w:rsidR="00392693" w:rsidRPr="007747EB">
        <w:rPr>
          <w:rFonts w:ascii="Times New Roman" w:hAnsi="Times New Roman" w:cs="Times New Roman"/>
          <w:sz w:val="24"/>
          <w:szCs w:val="24"/>
        </w:rPr>
        <w:t xml:space="preserve">the </w:t>
      </w:r>
      <w:r w:rsidR="00B059C0" w:rsidRPr="007747EB">
        <w:rPr>
          <w:rFonts w:ascii="Times New Roman" w:hAnsi="Times New Roman" w:cs="Times New Roman"/>
          <w:sz w:val="24"/>
          <w:szCs w:val="24"/>
        </w:rPr>
        <w:t>Turkish Joint Special Task Force.</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1F1AC8" w:rsidRPr="007747EB">
        <w:rPr>
          <w:rFonts w:ascii="Times New Roman" w:hAnsi="Times New Roman" w:cs="Times New Roman"/>
          <w:sz w:val="24"/>
          <w:szCs w:val="24"/>
        </w:rPr>
        <w:t>Third, a</w:t>
      </w:r>
      <w:r w:rsidRPr="007747EB">
        <w:rPr>
          <w:rFonts w:ascii="Times New Roman" w:hAnsi="Times New Roman" w:cs="Times New Roman"/>
          <w:sz w:val="24"/>
          <w:szCs w:val="24"/>
        </w:rPr>
        <w:t xml:space="preserve">ccording to </w:t>
      </w:r>
      <w:r w:rsidR="0003075B">
        <w:rPr>
          <w:rFonts w:ascii="Times New Roman" w:hAnsi="Times New Roman" w:cs="Times New Roman"/>
          <w:sz w:val="24"/>
          <w:szCs w:val="24"/>
        </w:rPr>
        <w:t>A</w:t>
      </w:r>
      <w:r w:rsidRPr="007747EB">
        <w:rPr>
          <w:rFonts w:ascii="Times New Roman" w:hAnsi="Times New Roman" w:cs="Times New Roman"/>
          <w:sz w:val="24"/>
          <w:szCs w:val="24"/>
        </w:rPr>
        <w:t xml:space="preserve">rticle 7 of the Law No. 1324 on the Duties and Authorizations of the Chief of the General Staff, the Chief of General Staff is </w:t>
      </w:r>
      <w:r w:rsidR="003E24E1">
        <w:rPr>
          <w:rFonts w:ascii="Times New Roman" w:hAnsi="Times New Roman" w:cs="Times New Roman"/>
          <w:sz w:val="24"/>
          <w:szCs w:val="24"/>
        </w:rPr>
        <w:t>“</w:t>
      </w:r>
      <w:r w:rsidRPr="007747EB">
        <w:rPr>
          <w:rFonts w:ascii="Times New Roman" w:hAnsi="Times New Roman" w:cs="Times New Roman"/>
          <w:sz w:val="24"/>
          <w:szCs w:val="24"/>
        </w:rPr>
        <w:t xml:space="preserve">responsible </w:t>
      </w:r>
      <w:r w:rsidR="00EF516C">
        <w:rPr>
          <w:rFonts w:ascii="Times New Roman" w:hAnsi="Times New Roman" w:cs="Times New Roman"/>
          <w:sz w:val="24"/>
          <w:szCs w:val="24"/>
        </w:rPr>
        <w:t>to</w:t>
      </w:r>
      <w:r w:rsidR="00EF516C"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the Prime Minister for his duties and </w:t>
      </w:r>
      <w:r w:rsidR="00067118" w:rsidRPr="00067118">
        <w:rPr>
          <w:rFonts w:ascii="Times New Roman" w:hAnsi="Times New Roman" w:cs="Times New Roman"/>
          <w:sz w:val="24"/>
          <w:szCs w:val="24"/>
        </w:rPr>
        <w:t>authorities</w:t>
      </w:r>
      <w:r w:rsidR="003E24E1">
        <w:rPr>
          <w:rFonts w:ascii="Times New Roman" w:hAnsi="Times New Roman" w:cs="Times New Roman"/>
          <w:sz w:val="24"/>
          <w:szCs w:val="24"/>
        </w:rPr>
        <w:t>”</w:t>
      </w:r>
      <w:r w:rsidR="00067118">
        <w:rPr>
          <w:rFonts w:ascii="Times New Roman" w:hAnsi="Times New Roman" w:cs="Times New Roman"/>
          <w:sz w:val="24"/>
          <w:szCs w:val="24"/>
        </w:rPr>
        <w:t>.</w:t>
      </w:r>
      <w:r w:rsidR="00616021">
        <w:rPr>
          <w:rFonts w:ascii="Times New Roman" w:hAnsi="Times New Roman" w:cs="Times New Roman"/>
          <w:sz w:val="24"/>
          <w:szCs w:val="24"/>
        </w:rPr>
        <w:t xml:space="preserve"> </w:t>
      </w:r>
      <w:r w:rsidRPr="007747EB">
        <w:rPr>
          <w:rFonts w:ascii="Times New Roman" w:hAnsi="Times New Roman" w:cs="Times New Roman"/>
          <w:sz w:val="24"/>
          <w:szCs w:val="24"/>
        </w:rPr>
        <w:t xml:space="preserve">As understood from the text of law, this responsibility is defined </w:t>
      </w:r>
      <w:r w:rsidR="00DF67DD" w:rsidRPr="007747EB">
        <w:rPr>
          <w:rFonts w:ascii="Times New Roman" w:hAnsi="Times New Roman" w:cs="Times New Roman"/>
          <w:sz w:val="24"/>
          <w:szCs w:val="24"/>
        </w:rPr>
        <w:t xml:space="preserve">as </w:t>
      </w:r>
      <w:r w:rsidR="00FF1598" w:rsidRPr="007747EB">
        <w:rPr>
          <w:rFonts w:ascii="Times New Roman" w:hAnsi="Times New Roman" w:cs="Times New Roman"/>
          <w:sz w:val="24"/>
          <w:szCs w:val="24"/>
        </w:rPr>
        <w:t xml:space="preserve">belonging personally to </w:t>
      </w:r>
      <w:r w:rsidRPr="007747EB">
        <w:rPr>
          <w:rFonts w:ascii="Times New Roman" w:hAnsi="Times New Roman" w:cs="Times New Roman"/>
          <w:sz w:val="24"/>
          <w:szCs w:val="24"/>
        </w:rPr>
        <w:t xml:space="preserve">the Chief of General Staff. Although the Chief of General Staff is described as the </w:t>
      </w:r>
      <w:r w:rsidR="003E0007">
        <w:rPr>
          <w:rFonts w:ascii="Times New Roman" w:hAnsi="Times New Roman" w:cs="Times New Roman"/>
          <w:sz w:val="24"/>
          <w:szCs w:val="24"/>
        </w:rPr>
        <w:t>“</w:t>
      </w:r>
      <w:r w:rsidRPr="007747EB">
        <w:rPr>
          <w:rFonts w:ascii="Times New Roman" w:hAnsi="Times New Roman" w:cs="Times New Roman"/>
          <w:sz w:val="24"/>
          <w:szCs w:val="24"/>
        </w:rPr>
        <w:t>Commander of the Armed Forces in Peace and War</w:t>
      </w:r>
      <w:r w:rsidR="003E0007">
        <w:rPr>
          <w:rFonts w:ascii="Times New Roman" w:hAnsi="Times New Roman" w:cs="Times New Roman"/>
          <w:sz w:val="24"/>
          <w:szCs w:val="24"/>
        </w:rPr>
        <w:t>”</w:t>
      </w:r>
      <w:r w:rsidR="00E95352">
        <w:rPr>
          <w:rFonts w:ascii="Times New Roman" w:hAnsi="Times New Roman" w:cs="Times New Roman"/>
          <w:sz w:val="24"/>
          <w:szCs w:val="24"/>
        </w:rPr>
        <w:t xml:space="preserve"> </w:t>
      </w:r>
      <w:r w:rsidR="008A2EA8">
        <w:rPr>
          <w:rFonts w:ascii="Times New Roman" w:hAnsi="Times New Roman" w:cs="Times New Roman"/>
          <w:sz w:val="24"/>
          <w:szCs w:val="24"/>
        </w:rPr>
        <w:t>in</w:t>
      </w:r>
      <w:r w:rsidRPr="007747EB">
        <w:rPr>
          <w:rFonts w:ascii="Times New Roman" w:hAnsi="Times New Roman" w:cs="Times New Roman"/>
          <w:sz w:val="24"/>
          <w:szCs w:val="24"/>
        </w:rPr>
        <w:t xml:space="preserve"> Article 1 of the</w:t>
      </w:r>
      <w:r w:rsidR="007B27E2">
        <w:rPr>
          <w:rFonts w:ascii="Times New Roman" w:hAnsi="Times New Roman" w:cs="Times New Roman"/>
          <w:sz w:val="24"/>
          <w:szCs w:val="24"/>
        </w:rPr>
        <w:t xml:space="preserve"> same</w:t>
      </w:r>
      <w:r w:rsidRPr="007747EB">
        <w:rPr>
          <w:rFonts w:ascii="Times New Roman" w:hAnsi="Times New Roman" w:cs="Times New Roman"/>
          <w:sz w:val="24"/>
          <w:szCs w:val="24"/>
        </w:rPr>
        <w:t xml:space="preserve"> law</w:t>
      </w:r>
      <w:r w:rsidR="00FF1598"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this responsibility should be institutionally understood, no organic link has been established between the Chief of Staff and </w:t>
      </w:r>
      <w:r w:rsidR="00FF159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state organization. In order to fill this gap, institutional reform debates </w:t>
      </w:r>
      <w:r w:rsidR="00DF67DD" w:rsidRPr="007747EB">
        <w:rPr>
          <w:rFonts w:ascii="Times New Roman" w:hAnsi="Times New Roman" w:cs="Times New Roman"/>
          <w:sz w:val="24"/>
          <w:szCs w:val="24"/>
        </w:rPr>
        <w:t xml:space="preserve">have </w:t>
      </w:r>
      <w:r w:rsidRPr="007747EB">
        <w:rPr>
          <w:rFonts w:ascii="Times New Roman" w:hAnsi="Times New Roman" w:cs="Times New Roman"/>
          <w:sz w:val="24"/>
          <w:szCs w:val="24"/>
        </w:rPr>
        <w:t xml:space="preserve">focused on attaching the </w:t>
      </w:r>
      <w:r w:rsidR="00073BD4" w:rsidRPr="007747EB">
        <w:rPr>
          <w:rFonts w:ascii="Times New Roman" w:hAnsi="Times New Roman" w:cs="Times New Roman"/>
          <w:sz w:val="24"/>
          <w:szCs w:val="24"/>
        </w:rPr>
        <w:t>TGS</w:t>
      </w:r>
      <w:r w:rsidRPr="007747EB">
        <w:rPr>
          <w:rFonts w:ascii="Times New Roman" w:hAnsi="Times New Roman" w:cs="Times New Roman"/>
          <w:sz w:val="24"/>
          <w:szCs w:val="24"/>
        </w:rPr>
        <w:t xml:space="preserve"> to </w:t>
      </w:r>
      <w:r w:rsidR="004A19B3" w:rsidRPr="007747EB">
        <w:rPr>
          <w:rFonts w:ascii="Times New Roman" w:hAnsi="Times New Roman" w:cs="Times New Roman"/>
          <w:sz w:val="24"/>
          <w:szCs w:val="24"/>
        </w:rPr>
        <w:t>the MOD</w:t>
      </w:r>
      <w:r w:rsidR="00D43517" w:rsidRPr="007747EB">
        <w:rPr>
          <w:rFonts w:ascii="Times New Roman" w:hAnsi="Times New Roman" w:cs="Times New Roman"/>
          <w:sz w:val="24"/>
          <w:szCs w:val="24"/>
        </w:rPr>
        <w:t>.</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As </w:t>
      </w:r>
      <w:proofErr w:type="spellStart"/>
      <w:r w:rsidRPr="007747EB">
        <w:rPr>
          <w:rFonts w:ascii="Times New Roman" w:hAnsi="Times New Roman" w:cs="Times New Roman"/>
          <w:sz w:val="24"/>
          <w:szCs w:val="24"/>
        </w:rPr>
        <w:t>Tanel</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Demirel</w:t>
      </w:r>
      <w:proofErr w:type="spellEnd"/>
      <w:r w:rsidRPr="007747EB">
        <w:rPr>
          <w:rFonts w:ascii="Times New Roman" w:hAnsi="Times New Roman" w:cs="Times New Roman"/>
          <w:sz w:val="24"/>
          <w:szCs w:val="24"/>
        </w:rPr>
        <w:t xml:space="preserve"> rightfully argues</w:t>
      </w:r>
      <w:r w:rsidR="00FF1598" w:rsidRPr="007747EB">
        <w:rPr>
          <w:rFonts w:ascii="Times New Roman" w:hAnsi="Times New Roman" w:cs="Times New Roman"/>
          <w:sz w:val="24"/>
          <w:szCs w:val="24"/>
        </w:rPr>
        <w:t>,</w:t>
      </w:r>
      <w:r w:rsidRPr="007747EB">
        <w:rPr>
          <w:rFonts w:ascii="Times New Roman" w:hAnsi="Times New Roman" w:cs="Times New Roman"/>
          <w:sz w:val="24"/>
          <w:szCs w:val="24"/>
        </w:rPr>
        <w:t xml:space="preserve"> without transforming the </w:t>
      </w:r>
      <w:r w:rsidR="00CA5BAA" w:rsidRPr="007747EB">
        <w:rPr>
          <w:rFonts w:ascii="Times New Roman" w:hAnsi="Times New Roman" w:cs="Times New Roman"/>
          <w:sz w:val="24"/>
          <w:szCs w:val="24"/>
        </w:rPr>
        <w:t>MOD</w:t>
      </w:r>
      <w:r w:rsidRPr="007747EB">
        <w:rPr>
          <w:rFonts w:ascii="Times New Roman" w:hAnsi="Times New Roman" w:cs="Times New Roman"/>
          <w:sz w:val="24"/>
          <w:szCs w:val="24"/>
        </w:rPr>
        <w:t xml:space="preserve"> into a defense and national security institution, putting the </w:t>
      </w:r>
      <w:r w:rsidR="00073BD4" w:rsidRPr="007747EB">
        <w:rPr>
          <w:rFonts w:ascii="Times New Roman" w:hAnsi="Times New Roman" w:cs="Times New Roman"/>
          <w:sz w:val="24"/>
          <w:szCs w:val="24"/>
        </w:rPr>
        <w:t>TGS</w:t>
      </w:r>
      <w:r w:rsidRPr="007747EB">
        <w:rPr>
          <w:rFonts w:ascii="Times New Roman" w:hAnsi="Times New Roman" w:cs="Times New Roman"/>
          <w:sz w:val="24"/>
          <w:szCs w:val="24"/>
        </w:rPr>
        <w:t xml:space="preserve"> under the control of the </w:t>
      </w:r>
      <w:r w:rsidR="00377A8E" w:rsidRPr="007747EB">
        <w:rPr>
          <w:rFonts w:ascii="Times New Roman" w:hAnsi="Times New Roman" w:cs="Times New Roman"/>
          <w:sz w:val="24"/>
          <w:szCs w:val="24"/>
        </w:rPr>
        <w:t>MOD</w:t>
      </w:r>
      <w:r w:rsidRPr="007747EB">
        <w:rPr>
          <w:rFonts w:ascii="Times New Roman" w:hAnsi="Times New Roman" w:cs="Times New Roman"/>
          <w:sz w:val="24"/>
          <w:szCs w:val="24"/>
        </w:rPr>
        <w:t xml:space="preserve"> may not be functional.</w:t>
      </w:r>
      <w:r w:rsidRPr="007747EB">
        <w:rPr>
          <w:rFonts w:ascii="Times New Roman" w:hAnsi="Times New Roman" w:cs="Times New Roman"/>
          <w:sz w:val="24"/>
          <w:szCs w:val="24"/>
          <w:vertAlign w:val="superscript"/>
        </w:rPr>
        <w:footnoteReference w:id="29"/>
      </w:r>
      <w:r w:rsidRPr="007747EB">
        <w:rPr>
          <w:rFonts w:ascii="Times New Roman" w:hAnsi="Times New Roman" w:cs="Times New Roman"/>
          <w:sz w:val="24"/>
          <w:szCs w:val="24"/>
        </w:rPr>
        <w:t xml:space="preserve"> The </w:t>
      </w:r>
      <w:r w:rsidR="009B0A2D" w:rsidRPr="007747EB">
        <w:rPr>
          <w:rFonts w:ascii="Times New Roman" w:hAnsi="Times New Roman" w:cs="Times New Roman"/>
          <w:sz w:val="24"/>
          <w:szCs w:val="24"/>
        </w:rPr>
        <w:t>MOD</w:t>
      </w:r>
      <w:r w:rsidRPr="007747EB">
        <w:rPr>
          <w:rFonts w:ascii="Times New Roman" w:hAnsi="Times New Roman" w:cs="Times New Roman"/>
          <w:sz w:val="24"/>
          <w:szCs w:val="24"/>
        </w:rPr>
        <w:t xml:space="preserve">, with its current structure, </w:t>
      </w:r>
      <w:r w:rsidR="00924C66" w:rsidRPr="00924C66">
        <w:rPr>
          <w:rFonts w:ascii="Times New Roman" w:hAnsi="Times New Roman" w:cs="Times New Roman"/>
          <w:sz w:val="24"/>
          <w:szCs w:val="24"/>
        </w:rPr>
        <w:t>is a long way from being a national security institution</w:t>
      </w:r>
      <w:r w:rsidRPr="007747EB">
        <w:rPr>
          <w:rFonts w:ascii="Times New Roman" w:hAnsi="Times New Roman" w:cs="Times New Roman"/>
          <w:sz w:val="24"/>
          <w:szCs w:val="24"/>
        </w:rPr>
        <w:t xml:space="preserve">. </w:t>
      </w:r>
      <w:r w:rsidR="00D64ED8" w:rsidRPr="007747EB">
        <w:rPr>
          <w:rFonts w:ascii="Times New Roman" w:hAnsi="Times New Roman" w:cs="Times New Roman"/>
          <w:sz w:val="24"/>
          <w:szCs w:val="24"/>
        </w:rPr>
        <w:t xml:space="preserve">If </w:t>
      </w:r>
      <w:r w:rsidR="00FF1598" w:rsidRPr="007747EB">
        <w:rPr>
          <w:rFonts w:ascii="Times New Roman" w:hAnsi="Times New Roman" w:cs="Times New Roman"/>
          <w:sz w:val="24"/>
          <w:szCs w:val="24"/>
        </w:rPr>
        <w:t xml:space="preserve">the </w:t>
      </w:r>
      <w:r w:rsidR="00D64ED8" w:rsidRPr="007747EB">
        <w:rPr>
          <w:rFonts w:ascii="Times New Roman" w:hAnsi="Times New Roman" w:cs="Times New Roman"/>
          <w:sz w:val="24"/>
          <w:szCs w:val="24"/>
        </w:rPr>
        <w:t xml:space="preserve">TGS </w:t>
      </w:r>
      <w:r w:rsidR="00FF1598" w:rsidRPr="007747EB">
        <w:rPr>
          <w:rFonts w:ascii="Times New Roman" w:hAnsi="Times New Roman" w:cs="Times New Roman"/>
          <w:sz w:val="24"/>
          <w:szCs w:val="24"/>
        </w:rPr>
        <w:t xml:space="preserve">was to be attached </w:t>
      </w:r>
      <w:r w:rsidR="00D64ED8" w:rsidRPr="007747EB">
        <w:rPr>
          <w:rFonts w:ascii="Times New Roman" w:hAnsi="Times New Roman" w:cs="Times New Roman"/>
          <w:sz w:val="24"/>
          <w:szCs w:val="24"/>
        </w:rPr>
        <w:t xml:space="preserve">to </w:t>
      </w:r>
      <w:r w:rsidR="00FF1598" w:rsidRPr="007747EB">
        <w:rPr>
          <w:rFonts w:ascii="Times New Roman" w:hAnsi="Times New Roman" w:cs="Times New Roman"/>
          <w:sz w:val="24"/>
          <w:szCs w:val="24"/>
        </w:rPr>
        <w:t xml:space="preserve">the </w:t>
      </w:r>
      <w:r w:rsidR="00D64ED8" w:rsidRPr="007747EB">
        <w:rPr>
          <w:rFonts w:ascii="Times New Roman" w:hAnsi="Times New Roman" w:cs="Times New Roman"/>
          <w:sz w:val="24"/>
          <w:szCs w:val="24"/>
        </w:rPr>
        <w:t xml:space="preserve">MOD, </w:t>
      </w:r>
      <w:r w:rsidR="00FF1598" w:rsidRPr="007747EB">
        <w:rPr>
          <w:rFonts w:ascii="Times New Roman" w:hAnsi="Times New Roman" w:cs="Times New Roman"/>
          <w:sz w:val="24"/>
          <w:szCs w:val="24"/>
        </w:rPr>
        <w:t xml:space="preserve">the </w:t>
      </w:r>
      <w:r w:rsidR="00D64ED8" w:rsidRPr="007747EB">
        <w:rPr>
          <w:rFonts w:ascii="Times New Roman" w:hAnsi="Times New Roman" w:cs="Times New Roman"/>
          <w:sz w:val="24"/>
          <w:szCs w:val="24"/>
        </w:rPr>
        <w:t xml:space="preserve">Turkish MOD </w:t>
      </w:r>
      <w:r w:rsidR="00FF1598" w:rsidRPr="007747EB">
        <w:rPr>
          <w:rFonts w:ascii="Times New Roman" w:hAnsi="Times New Roman" w:cs="Times New Roman"/>
          <w:sz w:val="24"/>
          <w:szCs w:val="24"/>
        </w:rPr>
        <w:t>c</w:t>
      </w:r>
      <w:r w:rsidR="00D64ED8" w:rsidRPr="007747EB">
        <w:rPr>
          <w:rFonts w:ascii="Times New Roman" w:hAnsi="Times New Roman" w:cs="Times New Roman"/>
          <w:sz w:val="24"/>
          <w:szCs w:val="24"/>
        </w:rPr>
        <w:t xml:space="preserve">ould be strengthened both in terms of </w:t>
      </w:r>
      <w:r w:rsidR="00004C28" w:rsidRPr="007747EB">
        <w:rPr>
          <w:rFonts w:ascii="Times New Roman" w:hAnsi="Times New Roman" w:cs="Times New Roman"/>
          <w:sz w:val="24"/>
          <w:szCs w:val="24"/>
        </w:rPr>
        <w:t xml:space="preserve">its </w:t>
      </w:r>
      <w:r w:rsidR="00D64ED8" w:rsidRPr="007747EB">
        <w:rPr>
          <w:rFonts w:ascii="Times New Roman" w:hAnsi="Times New Roman" w:cs="Times New Roman"/>
          <w:sz w:val="24"/>
          <w:szCs w:val="24"/>
        </w:rPr>
        <w:t xml:space="preserve">physical conditions and </w:t>
      </w:r>
      <w:r w:rsidR="00004C28" w:rsidRPr="007747EB">
        <w:rPr>
          <w:rFonts w:ascii="Times New Roman" w:hAnsi="Times New Roman" w:cs="Times New Roman"/>
          <w:sz w:val="24"/>
          <w:szCs w:val="24"/>
        </w:rPr>
        <w:t xml:space="preserve">its </w:t>
      </w:r>
      <w:r w:rsidR="00D64ED8" w:rsidRPr="007747EB">
        <w:rPr>
          <w:rFonts w:ascii="Times New Roman" w:hAnsi="Times New Roman" w:cs="Times New Roman"/>
          <w:sz w:val="24"/>
          <w:szCs w:val="24"/>
        </w:rPr>
        <w:t>civilian personnel</w:t>
      </w:r>
      <w:r w:rsidR="00C700B8" w:rsidRPr="007747EB">
        <w:rPr>
          <w:rFonts w:ascii="Times New Roman" w:hAnsi="Times New Roman" w:cs="Times New Roman"/>
          <w:sz w:val="24"/>
          <w:szCs w:val="24"/>
        </w:rPr>
        <w:t xml:space="preserve"> (</w:t>
      </w:r>
      <w:r w:rsidR="00004C28" w:rsidRPr="007747EB">
        <w:rPr>
          <w:rFonts w:ascii="Times New Roman" w:hAnsi="Times New Roman" w:cs="Times New Roman"/>
          <w:sz w:val="24"/>
          <w:szCs w:val="24"/>
        </w:rPr>
        <w:t>exemplified in the</w:t>
      </w:r>
      <w:r w:rsidR="00D64ED8" w:rsidRPr="007747EB">
        <w:rPr>
          <w:rFonts w:ascii="Times New Roman" w:hAnsi="Times New Roman" w:cs="Times New Roman"/>
          <w:sz w:val="24"/>
          <w:szCs w:val="24"/>
        </w:rPr>
        <w:t xml:space="preserve"> US MOD, </w:t>
      </w:r>
      <w:r w:rsidR="00004C28" w:rsidRPr="007747EB">
        <w:rPr>
          <w:rFonts w:ascii="Times New Roman" w:hAnsi="Times New Roman" w:cs="Times New Roman"/>
          <w:sz w:val="24"/>
          <w:szCs w:val="24"/>
        </w:rPr>
        <w:t xml:space="preserve">the </w:t>
      </w:r>
      <w:r w:rsidR="00D64ED8" w:rsidRPr="007747EB">
        <w:rPr>
          <w:rFonts w:ascii="Times New Roman" w:hAnsi="Times New Roman" w:cs="Times New Roman"/>
          <w:sz w:val="24"/>
          <w:szCs w:val="24"/>
        </w:rPr>
        <w:t>Pentagon</w:t>
      </w:r>
      <w:r w:rsidR="00C700B8" w:rsidRPr="007747EB">
        <w:rPr>
          <w:rFonts w:ascii="Times New Roman" w:hAnsi="Times New Roman" w:cs="Times New Roman"/>
          <w:sz w:val="24"/>
          <w:szCs w:val="24"/>
        </w:rPr>
        <w:t>)</w:t>
      </w:r>
      <w:r w:rsidR="00D64ED8"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The functional role of the ministry is </w:t>
      </w:r>
      <w:r w:rsidR="00004C28" w:rsidRPr="007747EB">
        <w:rPr>
          <w:rFonts w:ascii="Times New Roman" w:hAnsi="Times New Roman" w:cs="Times New Roman"/>
          <w:sz w:val="24"/>
          <w:szCs w:val="24"/>
        </w:rPr>
        <w:t xml:space="preserve">to </w:t>
      </w:r>
      <w:r w:rsidRPr="007747EB">
        <w:rPr>
          <w:rFonts w:ascii="Times New Roman" w:hAnsi="Times New Roman" w:cs="Times New Roman"/>
          <w:sz w:val="24"/>
          <w:szCs w:val="24"/>
        </w:rPr>
        <w:t>suppl</w:t>
      </w:r>
      <w:r w:rsidR="00004C28" w:rsidRPr="007747EB">
        <w:rPr>
          <w:rFonts w:ascii="Times New Roman" w:hAnsi="Times New Roman" w:cs="Times New Roman"/>
          <w:sz w:val="24"/>
          <w:szCs w:val="24"/>
        </w:rPr>
        <w:t>y</w:t>
      </w:r>
      <w:r w:rsidRPr="007747EB">
        <w:rPr>
          <w:rFonts w:ascii="Times New Roman" w:hAnsi="Times New Roman" w:cs="Times New Roman"/>
          <w:sz w:val="24"/>
          <w:szCs w:val="24"/>
        </w:rPr>
        <w:t xml:space="preserve"> </w:t>
      </w:r>
      <w:r w:rsidR="00C700B8" w:rsidRPr="007747EB">
        <w:rPr>
          <w:rFonts w:ascii="Times New Roman" w:hAnsi="Times New Roman" w:cs="Times New Roman"/>
          <w:sz w:val="24"/>
          <w:szCs w:val="24"/>
        </w:rPr>
        <w:t xml:space="preserve">the </w:t>
      </w:r>
      <w:r w:rsidRPr="007747EB">
        <w:rPr>
          <w:rFonts w:ascii="Times New Roman" w:hAnsi="Times New Roman" w:cs="Times New Roman"/>
          <w:sz w:val="24"/>
          <w:szCs w:val="24"/>
        </w:rPr>
        <w:t>current needs of the military and conduct military procurement. By accepting the constitution</w:t>
      </w:r>
      <w:r w:rsidR="00004C28" w:rsidRPr="007747EB">
        <w:rPr>
          <w:rFonts w:ascii="Times New Roman" w:hAnsi="Times New Roman" w:cs="Times New Roman"/>
          <w:sz w:val="24"/>
          <w:szCs w:val="24"/>
        </w:rPr>
        <w:t>al</w:t>
      </w:r>
      <w:r w:rsidRPr="007747EB">
        <w:rPr>
          <w:rFonts w:ascii="Times New Roman" w:hAnsi="Times New Roman" w:cs="Times New Roman"/>
          <w:sz w:val="24"/>
          <w:szCs w:val="24"/>
        </w:rPr>
        <w:t xml:space="preserve"> change </w:t>
      </w:r>
      <w:r w:rsidR="00CB039B">
        <w:rPr>
          <w:rFonts w:ascii="Times New Roman" w:hAnsi="Times New Roman" w:cs="Times New Roman"/>
          <w:sz w:val="24"/>
          <w:szCs w:val="24"/>
        </w:rPr>
        <w:t>of</w:t>
      </w:r>
      <w:r w:rsidR="00CB039B" w:rsidRPr="007747EB">
        <w:rPr>
          <w:rFonts w:ascii="Times New Roman" w:hAnsi="Times New Roman" w:cs="Times New Roman"/>
          <w:sz w:val="24"/>
          <w:szCs w:val="24"/>
        </w:rPr>
        <w:t xml:space="preserve"> </w:t>
      </w:r>
      <w:r w:rsidRPr="007747EB">
        <w:rPr>
          <w:rFonts w:ascii="Times New Roman" w:hAnsi="Times New Roman" w:cs="Times New Roman"/>
          <w:sz w:val="24"/>
          <w:szCs w:val="24"/>
        </w:rPr>
        <w:t>April 16, 2017</w:t>
      </w:r>
      <w:r w:rsidR="00004C28" w:rsidRPr="007747EB">
        <w:rPr>
          <w:rFonts w:ascii="Times New Roman" w:hAnsi="Times New Roman" w:cs="Times New Roman"/>
          <w:sz w:val="24"/>
          <w:szCs w:val="24"/>
        </w:rPr>
        <w:t>,</w:t>
      </w:r>
      <w:r w:rsidRPr="007747EB">
        <w:rPr>
          <w:rFonts w:ascii="Times New Roman" w:hAnsi="Times New Roman" w:cs="Times New Roman"/>
          <w:sz w:val="24"/>
          <w:szCs w:val="24"/>
        </w:rPr>
        <w:t xml:space="preserve"> it might be presumed that the </w:t>
      </w:r>
      <w:r w:rsidR="00073BD4" w:rsidRPr="007747EB">
        <w:rPr>
          <w:rFonts w:ascii="Times New Roman" w:hAnsi="Times New Roman" w:cs="Times New Roman"/>
          <w:sz w:val="24"/>
          <w:szCs w:val="24"/>
        </w:rPr>
        <w:t>TGS</w:t>
      </w:r>
      <w:r w:rsidRPr="007747EB">
        <w:rPr>
          <w:rFonts w:ascii="Times New Roman" w:hAnsi="Times New Roman" w:cs="Times New Roman"/>
          <w:sz w:val="24"/>
          <w:szCs w:val="24"/>
        </w:rPr>
        <w:t xml:space="preserve"> will be put directly under control of Turkey’s Presiden</w:t>
      </w:r>
      <w:r w:rsidR="007104D4" w:rsidRPr="007747EB">
        <w:rPr>
          <w:rFonts w:ascii="Times New Roman" w:hAnsi="Times New Roman" w:cs="Times New Roman"/>
          <w:sz w:val="24"/>
          <w:szCs w:val="24"/>
        </w:rPr>
        <w:t>cy</w:t>
      </w:r>
      <w:r w:rsidR="00D43517" w:rsidRPr="007747EB">
        <w:rPr>
          <w:rFonts w:ascii="Times New Roman" w:hAnsi="Times New Roman" w:cs="Times New Roman"/>
          <w:sz w:val="24"/>
          <w:szCs w:val="24"/>
        </w:rPr>
        <w:t xml:space="preserve"> as </w:t>
      </w:r>
      <w:r w:rsidR="00616021">
        <w:rPr>
          <w:rFonts w:ascii="Times New Roman" w:hAnsi="Times New Roman" w:cs="Times New Roman"/>
          <w:sz w:val="24"/>
          <w:szCs w:val="24"/>
        </w:rPr>
        <w:t xml:space="preserve">a </w:t>
      </w:r>
      <w:r w:rsidR="00D43517" w:rsidRPr="007747EB">
        <w:rPr>
          <w:rFonts w:ascii="Times New Roman" w:hAnsi="Times New Roman" w:cs="Times New Roman"/>
          <w:sz w:val="24"/>
          <w:szCs w:val="24"/>
        </w:rPr>
        <w:t>National Intelligence Service.</w:t>
      </w:r>
      <w:r w:rsidRPr="007747EB">
        <w:rPr>
          <w:rFonts w:ascii="Times New Roman" w:hAnsi="Times New Roman" w:cs="Times New Roman"/>
          <w:sz w:val="24"/>
          <w:szCs w:val="24"/>
        </w:rPr>
        <w:t xml:space="preserve"> I</w:t>
      </w:r>
      <w:r w:rsidR="001A0FAF" w:rsidRPr="007747EB">
        <w:rPr>
          <w:rFonts w:ascii="Times New Roman" w:hAnsi="Times New Roman" w:cs="Times New Roman"/>
          <w:sz w:val="24"/>
          <w:szCs w:val="24"/>
        </w:rPr>
        <w:t>n</w:t>
      </w:r>
      <w:r w:rsidRPr="007747EB">
        <w:rPr>
          <w:rFonts w:ascii="Times New Roman" w:hAnsi="Times New Roman" w:cs="Times New Roman"/>
          <w:sz w:val="24"/>
          <w:szCs w:val="24"/>
        </w:rPr>
        <w:t xml:space="preserve"> terms of </w:t>
      </w:r>
      <w:r w:rsidR="00004C28" w:rsidRPr="007747EB">
        <w:rPr>
          <w:rFonts w:ascii="Times New Roman" w:hAnsi="Times New Roman" w:cs="Times New Roman"/>
          <w:sz w:val="24"/>
          <w:szCs w:val="24"/>
        </w:rPr>
        <w:t xml:space="preserve">a </w:t>
      </w:r>
      <w:r w:rsidRPr="007747EB">
        <w:rPr>
          <w:rFonts w:ascii="Times New Roman" w:hAnsi="Times New Roman" w:cs="Times New Roman"/>
          <w:sz w:val="24"/>
          <w:szCs w:val="24"/>
        </w:rPr>
        <w:t xml:space="preserve">second operational reform debate, abolishing compulsory military service and replacing professional soldiers reflects down-top professionalism. </w:t>
      </w:r>
      <w:r w:rsidR="008C2709">
        <w:rPr>
          <w:rFonts w:ascii="Times New Roman" w:hAnsi="Times New Roman" w:cs="Times New Roman"/>
          <w:sz w:val="24"/>
          <w:szCs w:val="24"/>
        </w:rPr>
        <w:t xml:space="preserve">To </w:t>
      </w:r>
      <w:r w:rsidR="008C2709" w:rsidRPr="008C2709">
        <w:rPr>
          <w:rFonts w:ascii="Times New Roman" w:hAnsi="Times New Roman" w:cs="Times New Roman"/>
          <w:sz w:val="24"/>
          <w:szCs w:val="24"/>
        </w:rPr>
        <w:t>be sure</w:t>
      </w:r>
      <w:r w:rsidR="0009782A" w:rsidRPr="007747EB">
        <w:rPr>
          <w:rFonts w:ascii="Times New Roman" w:hAnsi="Times New Roman" w:cs="Times New Roman"/>
          <w:sz w:val="24"/>
          <w:szCs w:val="24"/>
        </w:rPr>
        <w:t>,</w:t>
      </w:r>
      <w:r w:rsidRPr="007747EB">
        <w:rPr>
          <w:rFonts w:ascii="Times New Roman" w:hAnsi="Times New Roman" w:cs="Times New Roman"/>
          <w:sz w:val="24"/>
          <w:szCs w:val="24"/>
        </w:rPr>
        <w:t xml:space="preserve"> professional soldiers may conduct more active and effective combat</w:t>
      </w:r>
      <w:r w:rsidR="00E22682" w:rsidRPr="007747EB">
        <w:rPr>
          <w:rFonts w:ascii="Times New Roman" w:hAnsi="Times New Roman" w:cs="Times New Roman"/>
          <w:sz w:val="24"/>
          <w:szCs w:val="24"/>
        </w:rPr>
        <w:t xml:space="preserve">. As </w:t>
      </w:r>
      <w:r w:rsidRPr="007747EB">
        <w:rPr>
          <w:rFonts w:ascii="Times New Roman" w:hAnsi="Times New Roman" w:cs="Times New Roman"/>
          <w:sz w:val="24"/>
          <w:szCs w:val="24"/>
        </w:rPr>
        <w:t xml:space="preserve">Samuel Huntington </w:t>
      </w:r>
      <w:r w:rsidR="00E22682" w:rsidRPr="007747EB">
        <w:rPr>
          <w:rFonts w:ascii="Times New Roman" w:hAnsi="Times New Roman" w:cs="Times New Roman"/>
          <w:sz w:val="24"/>
          <w:szCs w:val="24"/>
        </w:rPr>
        <w:t>stressed</w:t>
      </w:r>
      <w:r w:rsidR="0009782A" w:rsidRPr="007747EB">
        <w:rPr>
          <w:rFonts w:ascii="Times New Roman" w:hAnsi="Times New Roman" w:cs="Times New Roman"/>
          <w:sz w:val="24"/>
          <w:szCs w:val="24"/>
        </w:rPr>
        <w:t xml:space="preserve">, </w:t>
      </w:r>
      <w:r w:rsidRPr="007747EB">
        <w:rPr>
          <w:rFonts w:ascii="Times New Roman" w:hAnsi="Times New Roman" w:cs="Times New Roman"/>
          <w:sz w:val="24"/>
          <w:szCs w:val="24"/>
        </w:rPr>
        <w:t>“[t]he military profession is expert</w:t>
      </w:r>
      <w:r w:rsidR="00E078EA" w:rsidRPr="007747EB">
        <w:rPr>
          <w:rFonts w:ascii="Times New Roman" w:hAnsi="Times New Roman" w:cs="Times New Roman"/>
          <w:sz w:val="24"/>
          <w:szCs w:val="24"/>
        </w:rPr>
        <w:t>”</w:t>
      </w:r>
      <w:r w:rsidR="00616021">
        <w:rPr>
          <w:rFonts w:ascii="Times New Roman" w:hAnsi="Times New Roman" w:cs="Times New Roman"/>
          <w:sz w:val="24"/>
          <w:szCs w:val="24"/>
        </w:rPr>
        <w:t>,</w:t>
      </w:r>
      <w:r w:rsidR="004D1DCE" w:rsidRPr="007747EB">
        <w:rPr>
          <w:rStyle w:val="FootnoteReference"/>
          <w:rFonts w:ascii="Times New Roman" w:hAnsi="Times New Roman" w:cs="Times New Roman"/>
          <w:sz w:val="24"/>
          <w:szCs w:val="24"/>
        </w:rPr>
        <w:footnoteReference w:id="30"/>
      </w:r>
      <w:r w:rsidR="00BF68CE" w:rsidRPr="007747EB">
        <w:rPr>
          <w:rFonts w:ascii="Times New Roman" w:hAnsi="Times New Roman" w:cs="Times New Roman"/>
          <w:sz w:val="24"/>
          <w:szCs w:val="24"/>
        </w:rPr>
        <w:t xml:space="preserve"> so</w:t>
      </w:r>
      <w:r w:rsidR="00E078EA" w:rsidRPr="007747EB">
        <w:rPr>
          <w:rFonts w:ascii="Times New Roman" w:hAnsi="Times New Roman" w:cs="Times New Roman"/>
          <w:sz w:val="24"/>
          <w:szCs w:val="24"/>
        </w:rPr>
        <w:t xml:space="preserve"> military personnel training should focus</w:t>
      </w:r>
      <w:r w:rsidR="00BF68CE" w:rsidRPr="007747EB">
        <w:rPr>
          <w:rFonts w:ascii="Times New Roman" w:hAnsi="Times New Roman" w:cs="Times New Roman"/>
          <w:sz w:val="24"/>
          <w:szCs w:val="24"/>
        </w:rPr>
        <w:t xml:space="preserve"> </w:t>
      </w:r>
      <w:r w:rsidR="00E078EA" w:rsidRPr="007747EB">
        <w:rPr>
          <w:rFonts w:ascii="Times New Roman" w:hAnsi="Times New Roman" w:cs="Times New Roman"/>
          <w:sz w:val="24"/>
          <w:szCs w:val="24"/>
        </w:rPr>
        <w:t xml:space="preserve">on military duties and </w:t>
      </w:r>
      <w:r w:rsidR="004D1DCE" w:rsidRPr="007747EB">
        <w:rPr>
          <w:rFonts w:ascii="Times New Roman" w:hAnsi="Times New Roman" w:cs="Times New Roman"/>
          <w:sz w:val="24"/>
          <w:szCs w:val="24"/>
        </w:rPr>
        <w:t>operational troops should be composed of well</w:t>
      </w:r>
      <w:r w:rsidR="0009782A" w:rsidRPr="007747EB">
        <w:rPr>
          <w:rFonts w:ascii="Times New Roman" w:hAnsi="Times New Roman" w:cs="Times New Roman"/>
          <w:sz w:val="24"/>
          <w:szCs w:val="24"/>
        </w:rPr>
        <w:t>-</w:t>
      </w:r>
      <w:r w:rsidR="004D1DCE" w:rsidRPr="007747EB">
        <w:rPr>
          <w:rFonts w:ascii="Times New Roman" w:hAnsi="Times New Roman" w:cs="Times New Roman"/>
          <w:sz w:val="24"/>
          <w:szCs w:val="24"/>
        </w:rPr>
        <w:t xml:space="preserve">trained and </w:t>
      </w:r>
      <w:r w:rsidR="0009782A" w:rsidRPr="007747EB">
        <w:rPr>
          <w:rFonts w:ascii="Times New Roman" w:hAnsi="Times New Roman" w:cs="Times New Roman"/>
          <w:sz w:val="24"/>
          <w:szCs w:val="24"/>
        </w:rPr>
        <w:t>well-</w:t>
      </w:r>
      <w:r w:rsidR="004D1DCE" w:rsidRPr="007747EB">
        <w:rPr>
          <w:rFonts w:ascii="Times New Roman" w:hAnsi="Times New Roman" w:cs="Times New Roman"/>
          <w:sz w:val="24"/>
          <w:szCs w:val="24"/>
        </w:rPr>
        <w:t>equipped personnel.</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During the Cold War, militaries were composed of </w:t>
      </w:r>
      <w:r w:rsidR="008B3FD8" w:rsidRPr="007747EB">
        <w:rPr>
          <w:rFonts w:ascii="Times New Roman" w:hAnsi="Times New Roman" w:cs="Times New Roman"/>
          <w:sz w:val="24"/>
          <w:szCs w:val="24"/>
        </w:rPr>
        <w:t xml:space="preserve">units that were </w:t>
      </w:r>
      <w:r w:rsidRPr="007747EB">
        <w:rPr>
          <w:rFonts w:ascii="Times New Roman" w:hAnsi="Times New Roman" w:cs="Times New Roman"/>
          <w:sz w:val="24"/>
          <w:szCs w:val="24"/>
        </w:rPr>
        <w:t xml:space="preserve">conventional and large in number. </w:t>
      </w:r>
      <w:r w:rsidR="002F0784" w:rsidRPr="007747EB">
        <w:rPr>
          <w:rFonts w:ascii="Times New Roman" w:hAnsi="Times New Roman" w:cs="Times New Roman"/>
          <w:sz w:val="24"/>
          <w:szCs w:val="24"/>
        </w:rPr>
        <w:t>But</w:t>
      </w:r>
      <w:r w:rsidRPr="007747EB">
        <w:rPr>
          <w:rFonts w:ascii="Times New Roman" w:hAnsi="Times New Roman" w:cs="Times New Roman"/>
          <w:sz w:val="24"/>
          <w:szCs w:val="24"/>
        </w:rPr>
        <w:t xml:space="preserve"> force structures of militaries have changed </w:t>
      </w:r>
      <w:r w:rsidR="008B3FD8" w:rsidRPr="007747EB">
        <w:rPr>
          <w:rFonts w:ascii="Times New Roman" w:hAnsi="Times New Roman" w:cs="Times New Roman"/>
          <w:sz w:val="24"/>
          <w:szCs w:val="24"/>
        </w:rPr>
        <w:t>since</w:t>
      </w:r>
      <w:r w:rsidRPr="007747EB">
        <w:rPr>
          <w:rFonts w:ascii="Times New Roman" w:hAnsi="Times New Roman" w:cs="Times New Roman"/>
          <w:sz w:val="24"/>
          <w:szCs w:val="24"/>
        </w:rPr>
        <w:t xml:space="preserve"> the </w:t>
      </w:r>
      <w:r w:rsidR="00C661D4">
        <w:rPr>
          <w:rFonts w:ascii="Times New Roman" w:hAnsi="Times New Roman" w:cs="Times New Roman"/>
          <w:sz w:val="24"/>
          <w:szCs w:val="24"/>
        </w:rPr>
        <w:t xml:space="preserve">end of the </w:t>
      </w:r>
      <w:r w:rsidRPr="007747EB">
        <w:rPr>
          <w:rFonts w:ascii="Times New Roman" w:hAnsi="Times New Roman" w:cs="Times New Roman"/>
          <w:sz w:val="24"/>
          <w:szCs w:val="24"/>
        </w:rPr>
        <w:t xml:space="preserve">Cold War. In the case of land forces, many countries </w:t>
      </w:r>
      <w:r w:rsidR="008B3FD8" w:rsidRPr="007747EB">
        <w:rPr>
          <w:rFonts w:ascii="Times New Roman" w:hAnsi="Times New Roman" w:cs="Times New Roman"/>
          <w:sz w:val="24"/>
          <w:szCs w:val="24"/>
        </w:rPr>
        <w:t xml:space="preserve">have </w:t>
      </w:r>
      <w:r w:rsidRPr="007747EB">
        <w:rPr>
          <w:rFonts w:ascii="Times New Roman" w:hAnsi="Times New Roman" w:cs="Times New Roman"/>
          <w:sz w:val="24"/>
          <w:szCs w:val="24"/>
        </w:rPr>
        <w:t>minimized land force units and changed the force structure from division-regiment to brigade-battalion. Turkey has followed this path and minimized divisions to brigades</w:t>
      </w:r>
      <w:r w:rsidR="00581C05">
        <w:rPr>
          <w:rFonts w:ascii="Times New Roman" w:hAnsi="Times New Roman" w:cs="Times New Roman"/>
          <w:sz w:val="24"/>
          <w:szCs w:val="24"/>
        </w:rPr>
        <w:t>,</w:t>
      </w:r>
      <w:r w:rsidRPr="007747EB">
        <w:rPr>
          <w:rFonts w:ascii="Times New Roman" w:hAnsi="Times New Roman" w:cs="Times New Roman"/>
          <w:sz w:val="24"/>
          <w:szCs w:val="24"/>
        </w:rPr>
        <w:t xml:space="preserve"> and regiments to battalions</w:t>
      </w:r>
      <w:r w:rsidR="00581C05">
        <w:rPr>
          <w:rFonts w:ascii="Times New Roman" w:hAnsi="Times New Roman" w:cs="Times New Roman"/>
          <w:sz w:val="24"/>
          <w:szCs w:val="24"/>
        </w:rPr>
        <w:t>,</w:t>
      </w:r>
      <w:r w:rsidRPr="007747EB">
        <w:rPr>
          <w:rFonts w:ascii="Times New Roman" w:hAnsi="Times New Roman" w:cs="Times New Roman"/>
          <w:sz w:val="24"/>
          <w:szCs w:val="24"/>
        </w:rPr>
        <w:t xml:space="preserve"> in order to enhance maneuver capability. But the number of the ranks of major generals (two stars) and colonels </w:t>
      </w:r>
      <w:r w:rsidR="008B3FD8" w:rsidRPr="007747EB">
        <w:rPr>
          <w:rFonts w:ascii="Times New Roman" w:hAnsi="Times New Roman" w:cs="Times New Roman"/>
          <w:sz w:val="24"/>
          <w:szCs w:val="24"/>
        </w:rPr>
        <w:t xml:space="preserve">has </w:t>
      </w:r>
      <w:r w:rsidRPr="007747EB">
        <w:rPr>
          <w:rFonts w:ascii="Times New Roman" w:hAnsi="Times New Roman" w:cs="Times New Roman"/>
          <w:sz w:val="24"/>
          <w:szCs w:val="24"/>
        </w:rPr>
        <w:t xml:space="preserve">remained </w:t>
      </w:r>
      <w:r w:rsidR="001829B0">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same as </w:t>
      </w:r>
      <w:r w:rsidR="008B3FD8" w:rsidRPr="007747EB">
        <w:rPr>
          <w:rFonts w:ascii="Times New Roman" w:hAnsi="Times New Roman" w:cs="Times New Roman"/>
          <w:sz w:val="24"/>
          <w:szCs w:val="24"/>
        </w:rPr>
        <w:t xml:space="preserve">in the </w:t>
      </w:r>
      <w:r w:rsidRPr="007747EB">
        <w:rPr>
          <w:rFonts w:ascii="Times New Roman" w:hAnsi="Times New Roman" w:cs="Times New Roman"/>
          <w:sz w:val="24"/>
          <w:szCs w:val="24"/>
        </w:rPr>
        <w:t xml:space="preserve">division-regiment establishment. </w:t>
      </w:r>
      <w:r w:rsidR="008B3FD8" w:rsidRPr="007747EB">
        <w:rPr>
          <w:rFonts w:ascii="Times New Roman" w:hAnsi="Times New Roman" w:cs="Times New Roman"/>
          <w:sz w:val="24"/>
          <w:szCs w:val="24"/>
        </w:rPr>
        <w:t>In</w:t>
      </w:r>
      <w:r w:rsidR="00C75F01" w:rsidRPr="007747EB">
        <w:rPr>
          <w:rFonts w:ascii="Times New Roman" w:hAnsi="Times New Roman" w:cs="Times New Roman"/>
          <w:sz w:val="24"/>
          <w:szCs w:val="24"/>
        </w:rPr>
        <w:t xml:space="preserve"> order to balance </w:t>
      </w:r>
      <w:r w:rsidRPr="007747EB">
        <w:rPr>
          <w:rFonts w:ascii="Times New Roman" w:hAnsi="Times New Roman" w:cs="Times New Roman"/>
          <w:sz w:val="24"/>
          <w:szCs w:val="24"/>
        </w:rPr>
        <w:t xml:space="preserve">the rank architecture </w:t>
      </w:r>
      <w:r w:rsidR="003D1A37" w:rsidRPr="007747EB">
        <w:rPr>
          <w:rFonts w:ascii="Times New Roman" w:hAnsi="Times New Roman" w:cs="Times New Roman"/>
          <w:sz w:val="24"/>
          <w:szCs w:val="24"/>
        </w:rPr>
        <w:t>and to rejuvenate the age of being a general</w:t>
      </w:r>
      <w:r w:rsidR="008B3FD8" w:rsidRPr="007747EB">
        <w:rPr>
          <w:rFonts w:ascii="Times New Roman" w:hAnsi="Times New Roman" w:cs="Times New Roman"/>
          <w:sz w:val="24"/>
          <w:szCs w:val="24"/>
        </w:rPr>
        <w:t>,</w:t>
      </w:r>
      <w:r w:rsidR="003D1A37" w:rsidRPr="007747EB">
        <w:rPr>
          <w:rFonts w:ascii="Times New Roman" w:hAnsi="Times New Roman" w:cs="Times New Roman"/>
          <w:sz w:val="24"/>
          <w:szCs w:val="24"/>
        </w:rPr>
        <w:t xml:space="preserve"> </w:t>
      </w:r>
      <w:r w:rsidR="008B3FD8" w:rsidRPr="007747EB">
        <w:rPr>
          <w:rFonts w:ascii="Times New Roman" w:hAnsi="Times New Roman" w:cs="Times New Roman"/>
          <w:sz w:val="24"/>
          <w:szCs w:val="24"/>
        </w:rPr>
        <w:t>one might</w:t>
      </w:r>
      <w:r w:rsidR="003D1A37" w:rsidRPr="007747EB">
        <w:rPr>
          <w:rFonts w:ascii="Times New Roman" w:hAnsi="Times New Roman" w:cs="Times New Roman"/>
          <w:sz w:val="24"/>
          <w:szCs w:val="24"/>
        </w:rPr>
        <w:t xml:space="preserve"> conside</w:t>
      </w:r>
      <w:r w:rsidR="008B3FD8" w:rsidRPr="007747EB">
        <w:rPr>
          <w:rFonts w:ascii="Times New Roman" w:hAnsi="Times New Roman" w:cs="Times New Roman"/>
          <w:sz w:val="24"/>
          <w:szCs w:val="24"/>
        </w:rPr>
        <w:t>r</w:t>
      </w:r>
      <w:r w:rsidR="003D1A37" w:rsidRPr="007747EB">
        <w:rPr>
          <w:rFonts w:ascii="Times New Roman" w:hAnsi="Times New Roman" w:cs="Times New Roman"/>
          <w:sz w:val="24"/>
          <w:szCs w:val="24"/>
        </w:rPr>
        <w:t xml:space="preserve"> remov</w:t>
      </w:r>
      <w:r w:rsidR="008B3FD8" w:rsidRPr="007747EB">
        <w:rPr>
          <w:rFonts w:ascii="Times New Roman" w:hAnsi="Times New Roman" w:cs="Times New Roman"/>
          <w:sz w:val="24"/>
          <w:szCs w:val="24"/>
        </w:rPr>
        <w:t>ing</w:t>
      </w:r>
      <w:r w:rsidR="003D1A37" w:rsidRPr="007747EB">
        <w:rPr>
          <w:rFonts w:ascii="Times New Roman" w:hAnsi="Times New Roman" w:cs="Times New Roman"/>
          <w:sz w:val="24"/>
          <w:szCs w:val="24"/>
        </w:rPr>
        <w:t xml:space="preserve"> the ranks</w:t>
      </w:r>
      <w:r w:rsidR="0021118F" w:rsidRPr="007747EB">
        <w:rPr>
          <w:rFonts w:ascii="Times New Roman" w:hAnsi="Times New Roman" w:cs="Times New Roman"/>
          <w:sz w:val="24"/>
          <w:szCs w:val="24"/>
        </w:rPr>
        <w:t xml:space="preserve"> </w:t>
      </w:r>
      <w:r w:rsidR="001078E0" w:rsidRPr="007747EB">
        <w:rPr>
          <w:rFonts w:ascii="Times New Roman" w:hAnsi="Times New Roman" w:cs="Times New Roman"/>
          <w:sz w:val="24"/>
          <w:szCs w:val="24"/>
        </w:rPr>
        <w:t>‘</w:t>
      </w:r>
      <w:r w:rsidR="003D1A37" w:rsidRPr="007747EB">
        <w:rPr>
          <w:rFonts w:ascii="Times New Roman" w:hAnsi="Times New Roman" w:cs="Times New Roman"/>
          <w:sz w:val="24"/>
          <w:szCs w:val="24"/>
        </w:rPr>
        <w:t>colonel</w:t>
      </w:r>
      <w:r w:rsidR="001078E0" w:rsidRPr="007747EB">
        <w:rPr>
          <w:rFonts w:ascii="Times New Roman" w:hAnsi="Times New Roman" w:cs="Times New Roman"/>
          <w:sz w:val="24"/>
          <w:szCs w:val="24"/>
        </w:rPr>
        <w:t>’</w:t>
      </w:r>
      <w:r w:rsidR="000E1D46" w:rsidRPr="007747EB">
        <w:rPr>
          <w:rFonts w:ascii="Times New Roman" w:hAnsi="Times New Roman" w:cs="Times New Roman"/>
          <w:sz w:val="24"/>
          <w:szCs w:val="24"/>
        </w:rPr>
        <w:t xml:space="preserve"> and </w:t>
      </w:r>
      <w:r w:rsidR="001078E0" w:rsidRPr="007747EB">
        <w:rPr>
          <w:rFonts w:ascii="Times New Roman" w:hAnsi="Times New Roman" w:cs="Times New Roman"/>
          <w:sz w:val="24"/>
          <w:szCs w:val="24"/>
        </w:rPr>
        <w:t>‘</w:t>
      </w:r>
      <w:r w:rsidR="000E1D46" w:rsidRPr="007747EB">
        <w:rPr>
          <w:rFonts w:ascii="Times New Roman" w:hAnsi="Times New Roman" w:cs="Times New Roman"/>
          <w:sz w:val="24"/>
          <w:szCs w:val="24"/>
        </w:rPr>
        <w:t xml:space="preserve">major </w:t>
      </w:r>
      <w:r w:rsidR="003D1A37" w:rsidRPr="007747EB">
        <w:rPr>
          <w:rFonts w:ascii="Times New Roman" w:hAnsi="Times New Roman" w:cs="Times New Roman"/>
          <w:sz w:val="24"/>
          <w:szCs w:val="24"/>
        </w:rPr>
        <w:t>general</w:t>
      </w:r>
      <w:r w:rsidR="001078E0" w:rsidRPr="007747EB">
        <w:rPr>
          <w:rFonts w:ascii="Times New Roman" w:hAnsi="Times New Roman" w:cs="Times New Roman"/>
          <w:sz w:val="24"/>
          <w:szCs w:val="24"/>
        </w:rPr>
        <w:t>’,</w:t>
      </w:r>
      <w:r w:rsidR="00A15B56" w:rsidRPr="007747EB">
        <w:rPr>
          <w:rFonts w:ascii="Times New Roman" w:hAnsi="Times New Roman" w:cs="Times New Roman"/>
          <w:sz w:val="24"/>
          <w:szCs w:val="24"/>
        </w:rPr>
        <w:t xml:space="preserve"> or reduc</w:t>
      </w:r>
      <w:r w:rsidR="008B3FD8" w:rsidRPr="007747EB">
        <w:rPr>
          <w:rFonts w:ascii="Times New Roman" w:hAnsi="Times New Roman" w:cs="Times New Roman"/>
          <w:sz w:val="24"/>
          <w:szCs w:val="24"/>
        </w:rPr>
        <w:t>ing</w:t>
      </w:r>
      <w:r w:rsidR="00A15B56" w:rsidRPr="007747EB">
        <w:rPr>
          <w:rFonts w:ascii="Times New Roman" w:hAnsi="Times New Roman" w:cs="Times New Roman"/>
          <w:sz w:val="24"/>
          <w:szCs w:val="24"/>
        </w:rPr>
        <w:t xml:space="preserve"> the waiting period for promotion in these ranks</w:t>
      </w:r>
      <w:r w:rsidR="003D1A37" w:rsidRPr="007747EB">
        <w:rPr>
          <w:rFonts w:ascii="Times New Roman" w:hAnsi="Times New Roman" w:cs="Times New Roman"/>
          <w:sz w:val="24"/>
          <w:szCs w:val="24"/>
        </w:rPr>
        <w:t>.</w:t>
      </w:r>
      <w:r w:rsidR="00E80DD6" w:rsidRPr="007747EB">
        <w:rPr>
          <w:rFonts w:ascii="Times New Roman" w:hAnsi="Times New Roman" w:cs="Times New Roman"/>
          <w:sz w:val="24"/>
          <w:szCs w:val="24"/>
        </w:rPr>
        <w:t xml:space="preserve"> </w:t>
      </w:r>
      <w:r w:rsidRPr="007747EB">
        <w:rPr>
          <w:rFonts w:ascii="Times New Roman" w:hAnsi="Times New Roman" w:cs="Times New Roman"/>
          <w:sz w:val="24"/>
          <w:szCs w:val="24"/>
        </w:rPr>
        <w:t>Another aspect of the personnel structure of the military is that there are no normative regulations</w:t>
      </w:r>
      <w:r w:rsidR="000718AB" w:rsidRPr="007747EB">
        <w:rPr>
          <w:rFonts w:ascii="Times New Roman" w:hAnsi="Times New Roman" w:cs="Times New Roman"/>
          <w:sz w:val="24"/>
          <w:szCs w:val="24"/>
        </w:rPr>
        <w:t xml:space="preserve"> or</w:t>
      </w:r>
      <w:r w:rsidRPr="007747EB">
        <w:rPr>
          <w:rFonts w:ascii="Times New Roman" w:hAnsi="Times New Roman" w:cs="Times New Roman"/>
          <w:sz w:val="24"/>
          <w:szCs w:val="24"/>
        </w:rPr>
        <w:t xml:space="preserve"> norms for promotions. Although the structure and composition of the High Military Council (</w:t>
      </w:r>
      <w:r w:rsidRPr="007747EB">
        <w:rPr>
          <w:rFonts w:ascii="Times New Roman" w:hAnsi="Times New Roman" w:cs="Times New Roman"/>
          <w:i/>
          <w:sz w:val="24"/>
          <w:szCs w:val="24"/>
        </w:rPr>
        <w:t>YAŞ</w:t>
      </w:r>
      <w:r w:rsidRPr="007747EB">
        <w:rPr>
          <w:rFonts w:ascii="Times New Roman" w:hAnsi="Times New Roman" w:cs="Times New Roman"/>
          <w:sz w:val="24"/>
          <w:szCs w:val="24"/>
        </w:rPr>
        <w:t>) was changed after the failed military coup on July 15, 2016</w:t>
      </w:r>
      <w:r w:rsidR="000718AB"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lack of criteria for promotion, in particular for </w:t>
      </w:r>
      <w:r w:rsidR="000718AB" w:rsidRPr="007747EB">
        <w:rPr>
          <w:rFonts w:ascii="Times New Roman" w:hAnsi="Times New Roman" w:cs="Times New Roman"/>
          <w:sz w:val="24"/>
          <w:szCs w:val="24"/>
        </w:rPr>
        <w:t xml:space="preserve">moving </w:t>
      </w:r>
      <w:r w:rsidRPr="007747EB">
        <w:rPr>
          <w:rFonts w:ascii="Times New Roman" w:hAnsi="Times New Roman" w:cs="Times New Roman"/>
          <w:sz w:val="24"/>
          <w:szCs w:val="24"/>
        </w:rPr>
        <w:t>from colonel to general</w:t>
      </w:r>
      <w:r w:rsidR="00581C05">
        <w:rPr>
          <w:rFonts w:ascii="Times New Roman" w:hAnsi="Times New Roman" w:cs="Times New Roman"/>
          <w:sz w:val="24"/>
          <w:szCs w:val="24"/>
        </w:rPr>
        <w:t>,</w:t>
      </w:r>
      <w:r w:rsidRPr="007747EB">
        <w:rPr>
          <w:rFonts w:ascii="Times New Roman" w:hAnsi="Times New Roman" w:cs="Times New Roman"/>
          <w:sz w:val="24"/>
          <w:szCs w:val="24"/>
          <w:vertAlign w:val="superscript"/>
        </w:rPr>
        <w:footnoteReference w:id="31"/>
      </w:r>
      <w:r w:rsidRPr="007747EB">
        <w:rPr>
          <w:rFonts w:ascii="Times New Roman" w:hAnsi="Times New Roman" w:cs="Times New Roman"/>
          <w:sz w:val="24"/>
          <w:szCs w:val="24"/>
        </w:rPr>
        <w:t xml:space="preserve"> provided fertile ground for FET</w:t>
      </w:r>
      <w:r w:rsidR="002F0784" w:rsidRPr="007747EB">
        <w:rPr>
          <w:rFonts w:ascii="Times New Roman" w:hAnsi="Times New Roman" w:cs="Times New Roman"/>
          <w:sz w:val="24"/>
          <w:szCs w:val="24"/>
        </w:rPr>
        <w:t>O</w:t>
      </w:r>
      <w:r w:rsidRPr="007747EB">
        <w:rPr>
          <w:rFonts w:ascii="Times New Roman" w:hAnsi="Times New Roman" w:cs="Times New Roman"/>
          <w:sz w:val="24"/>
          <w:szCs w:val="24"/>
        </w:rPr>
        <w:t xml:space="preserve"> members </w:t>
      </w:r>
      <w:r w:rsidR="000718AB" w:rsidRPr="007747EB">
        <w:rPr>
          <w:rFonts w:ascii="Times New Roman" w:hAnsi="Times New Roman" w:cs="Times New Roman"/>
          <w:sz w:val="24"/>
          <w:szCs w:val="24"/>
        </w:rPr>
        <w:t>to infiltrate</w:t>
      </w:r>
      <w:r w:rsidRPr="007747EB">
        <w:rPr>
          <w:rFonts w:ascii="Times New Roman" w:hAnsi="Times New Roman" w:cs="Times New Roman"/>
          <w:sz w:val="24"/>
          <w:szCs w:val="24"/>
        </w:rPr>
        <w:t xml:space="preserve"> the military’s top ranks. All the colonels evaluated in YAŞ are potential </w:t>
      </w:r>
      <w:r w:rsidR="004E0654" w:rsidRPr="007747EB">
        <w:rPr>
          <w:rFonts w:ascii="Times New Roman" w:hAnsi="Times New Roman" w:cs="Times New Roman"/>
          <w:sz w:val="24"/>
          <w:szCs w:val="24"/>
        </w:rPr>
        <w:t xml:space="preserve">candidates for </w:t>
      </w:r>
      <w:r w:rsidR="000718AB" w:rsidRPr="007747EB">
        <w:rPr>
          <w:rFonts w:ascii="Times New Roman" w:hAnsi="Times New Roman" w:cs="Times New Roman"/>
          <w:sz w:val="24"/>
          <w:szCs w:val="24"/>
        </w:rPr>
        <w:t xml:space="preserve">becoming a </w:t>
      </w:r>
      <w:r w:rsidRPr="007747EB">
        <w:rPr>
          <w:rFonts w:ascii="Times New Roman" w:hAnsi="Times New Roman" w:cs="Times New Roman"/>
          <w:sz w:val="24"/>
          <w:szCs w:val="24"/>
        </w:rPr>
        <w:t>general</w:t>
      </w:r>
      <w:r w:rsidR="000718AB"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w:t>
      </w:r>
      <w:r w:rsidR="000718AB"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one who is able to get the most votes from </w:t>
      </w:r>
      <w:r w:rsidR="000718AB" w:rsidRPr="007747EB">
        <w:rPr>
          <w:rFonts w:ascii="Times New Roman" w:hAnsi="Times New Roman" w:cs="Times New Roman"/>
          <w:sz w:val="24"/>
          <w:szCs w:val="24"/>
        </w:rPr>
        <w:t xml:space="preserve">its </w:t>
      </w:r>
      <w:r w:rsidRPr="007747EB">
        <w:rPr>
          <w:rFonts w:ascii="Times New Roman" w:hAnsi="Times New Roman" w:cs="Times New Roman"/>
          <w:sz w:val="24"/>
          <w:szCs w:val="24"/>
        </w:rPr>
        <w:t xml:space="preserve">members is promoted. In this instance, customs </w:t>
      </w:r>
      <w:r w:rsidR="00C40D55" w:rsidRPr="007747EB">
        <w:rPr>
          <w:rFonts w:ascii="Times New Roman" w:hAnsi="Times New Roman" w:cs="Times New Roman"/>
          <w:sz w:val="24"/>
          <w:szCs w:val="24"/>
        </w:rPr>
        <w:t>were</w:t>
      </w:r>
      <w:r w:rsidRPr="007747EB">
        <w:rPr>
          <w:rFonts w:ascii="Times New Roman" w:hAnsi="Times New Roman" w:cs="Times New Roman"/>
          <w:sz w:val="24"/>
          <w:szCs w:val="24"/>
        </w:rPr>
        <w:t xml:space="preserve"> taken into acc</w:t>
      </w:r>
      <w:r w:rsidR="00C40D55" w:rsidRPr="007747EB">
        <w:rPr>
          <w:rFonts w:ascii="Times New Roman" w:hAnsi="Times New Roman" w:cs="Times New Roman"/>
          <w:sz w:val="24"/>
          <w:szCs w:val="24"/>
        </w:rPr>
        <w:t>ount for the promotions</w:t>
      </w:r>
      <w:r w:rsidR="001078E0" w:rsidRPr="007747EB">
        <w:rPr>
          <w:rFonts w:ascii="Times New Roman" w:hAnsi="Times New Roman" w:cs="Times New Roman"/>
          <w:sz w:val="24"/>
          <w:szCs w:val="24"/>
        </w:rPr>
        <w:t>,</w:t>
      </w:r>
      <w:r w:rsidR="00C40D55" w:rsidRPr="007747EB">
        <w:rPr>
          <w:rFonts w:ascii="Times New Roman" w:hAnsi="Times New Roman" w:cs="Times New Roman"/>
          <w:sz w:val="24"/>
          <w:szCs w:val="24"/>
        </w:rPr>
        <w:t xml:space="preserve"> and FETO</w:t>
      </w:r>
      <w:r w:rsidRPr="007747EB">
        <w:rPr>
          <w:rFonts w:ascii="Times New Roman" w:hAnsi="Times New Roman" w:cs="Times New Roman"/>
          <w:sz w:val="24"/>
          <w:szCs w:val="24"/>
        </w:rPr>
        <w:t xml:space="preserve"> members’ officers who seemed to be the most faithful to the system were promoted.</w:t>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With the constitutional amendments in 2010</w:t>
      </w:r>
      <w:r w:rsidR="000620DF"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way to judge YAŞ decisions was opened but the promotion process and retirement due </w:t>
      </w:r>
      <w:r w:rsidR="001829B0">
        <w:rPr>
          <w:rFonts w:ascii="Times New Roman" w:hAnsi="Times New Roman" w:cs="Times New Roman"/>
          <w:sz w:val="24"/>
          <w:szCs w:val="24"/>
        </w:rPr>
        <w:t>were</w:t>
      </w:r>
      <w:r w:rsidR="001829B0" w:rsidRPr="007747EB">
        <w:rPr>
          <w:rFonts w:ascii="Times New Roman" w:hAnsi="Times New Roman" w:cs="Times New Roman"/>
          <w:sz w:val="24"/>
          <w:szCs w:val="24"/>
        </w:rPr>
        <w:t xml:space="preserve"> </w:t>
      </w:r>
      <w:r w:rsidRPr="007747EB">
        <w:rPr>
          <w:rFonts w:ascii="Times New Roman" w:hAnsi="Times New Roman" w:cs="Times New Roman"/>
          <w:sz w:val="24"/>
          <w:szCs w:val="24"/>
        </w:rPr>
        <w:t>excluded</w:t>
      </w:r>
      <w:r w:rsidRPr="007747EB">
        <w:rPr>
          <w:rStyle w:val="FootnoteReference"/>
          <w:rFonts w:ascii="Times New Roman" w:hAnsi="Times New Roman" w:cs="Times New Roman"/>
          <w:sz w:val="24"/>
          <w:szCs w:val="24"/>
        </w:rPr>
        <w:footnoteReference w:id="32"/>
      </w:r>
      <w:r w:rsidRPr="007747EB">
        <w:rPr>
          <w:rFonts w:ascii="Times New Roman" w:hAnsi="Times New Roman" w:cs="Times New Roman"/>
          <w:sz w:val="24"/>
          <w:szCs w:val="24"/>
        </w:rPr>
        <w:t xml:space="preserve"> and </w:t>
      </w:r>
      <w:r w:rsidR="00270CF9">
        <w:rPr>
          <w:rFonts w:ascii="Times New Roman" w:hAnsi="Times New Roman" w:cs="Times New Roman"/>
          <w:sz w:val="24"/>
          <w:szCs w:val="24"/>
        </w:rPr>
        <w:t>remained</w:t>
      </w:r>
      <w:r w:rsidR="00270CF9"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closed. </w:t>
      </w:r>
      <w:r w:rsidR="000620DF" w:rsidRPr="007747EB">
        <w:rPr>
          <w:rFonts w:ascii="Times New Roman" w:hAnsi="Times New Roman" w:cs="Times New Roman"/>
          <w:sz w:val="24"/>
          <w:szCs w:val="24"/>
        </w:rPr>
        <w:t>In</w:t>
      </w:r>
      <w:r w:rsidRPr="007747EB">
        <w:rPr>
          <w:rFonts w:ascii="Times New Roman" w:hAnsi="Times New Roman" w:cs="Times New Roman"/>
          <w:sz w:val="24"/>
          <w:szCs w:val="24"/>
        </w:rPr>
        <w:t xml:space="preserve"> the text</w:t>
      </w:r>
      <w:r w:rsidR="00C40530" w:rsidRPr="007747EB">
        <w:rPr>
          <w:rFonts w:ascii="Times New Roman" w:hAnsi="Times New Roman" w:cs="Times New Roman"/>
          <w:sz w:val="24"/>
          <w:szCs w:val="24"/>
        </w:rPr>
        <w:t xml:space="preserve"> which</w:t>
      </w:r>
      <w:r w:rsidRPr="007747EB">
        <w:rPr>
          <w:rFonts w:ascii="Times New Roman" w:hAnsi="Times New Roman" w:cs="Times New Roman"/>
          <w:sz w:val="24"/>
          <w:szCs w:val="24"/>
        </w:rPr>
        <w:t xml:space="preserve"> </w:t>
      </w:r>
      <w:r w:rsidR="000620DF" w:rsidRPr="007747EB">
        <w:rPr>
          <w:rFonts w:ascii="Times New Roman" w:hAnsi="Times New Roman" w:cs="Times New Roman"/>
          <w:sz w:val="24"/>
          <w:szCs w:val="24"/>
        </w:rPr>
        <w:t xml:space="preserve">was </w:t>
      </w:r>
      <w:r w:rsidRPr="007747EB">
        <w:rPr>
          <w:rFonts w:ascii="Times New Roman" w:hAnsi="Times New Roman" w:cs="Times New Roman"/>
          <w:sz w:val="24"/>
          <w:szCs w:val="24"/>
        </w:rPr>
        <w:t>first presented to the Parliamentary Constitutional Commission</w:t>
      </w:r>
      <w:r w:rsidR="000620DF"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way to judge all YAŞ decisions would be opened</w:t>
      </w:r>
      <w:r w:rsidR="00270CF9">
        <w:rPr>
          <w:rFonts w:ascii="Times New Roman" w:hAnsi="Times New Roman" w:cs="Times New Roman"/>
          <w:sz w:val="24"/>
          <w:szCs w:val="24"/>
        </w:rPr>
        <w:t>,</w:t>
      </w:r>
      <w:r w:rsidRPr="007747EB">
        <w:rPr>
          <w:rFonts w:ascii="Times New Roman" w:hAnsi="Times New Roman" w:cs="Times New Roman"/>
          <w:sz w:val="24"/>
          <w:szCs w:val="24"/>
        </w:rPr>
        <w:t xml:space="preserve"> but the promotion process and retirement due to cadres </w:t>
      </w:r>
      <w:r w:rsidR="00270CF9">
        <w:rPr>
          <w:rFonts w:ascii="Times New Roman" w:hAnsi="Times New Roman" w:cs="Times New Roman"/>
          <w:sz w:val="24"/>
          <w:szCs w:val="24"/>
        </w:rPr>
        <w:t xml:space="preserve">was </w:t>
      </w:r>
      <w:r w:rsidRPr="007747EB">
        <w:rPr>
          <w:rFonts w:ascii="Times New Roman" w:hAnsi="Times New Roman" w:cs="Times New Roman"/>
          <w:sz w:val="24"/>
          <w:szCs w:val="24"/>
        </w:rPr>
        <w:t xml:space="preserve">excluded in the Commission. With the constitutional change </w:t>
      </w:r>
      <w:r w:rsidR="000620DF" w:rsidRPr="007747EB">
        <w:rPr>
          <w:rFonts w:ascii="Times New Roman" w:hAnsi="Times New Roman" w:cs="Times New Roman"/>
          <w:sz w:val="24"/>
          <w:szCs w:val="24"/>
        </w:rPr>
        <w:t xml:space="preserve">that was </w:t>
      </w:r>
      <w:r w:rsidRPr="007747EB">
        <w:rPr>
          <w:rFonts w:ascii="Times New Roman" w:hAnsi="Times New Roman" w:cs="Times New Roman"/>
          <w:sz w:val="24"/>
          <w:szCs w:val="24"/>
        </w:rPr>
        <w:t>accepted in April 16, 2017</w:t>
      </w:r>
      <w:r w:rsidR="000620DF"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way to judge YAŞ decisions on the promotion process and retirement due to cadres </w:t>
      </w:r>
      <w:r w:rsidR="00547A9E" w:rsidRPr="007747EB">
        <w:rPr>
          <w:rFonts w:ascii="Times New Roman" w:hAnsi="Times New Roman" w:cs="Times New Roman"/>
          <w:sz w:val="24"/>
          <w:szCs w:val="24"/>
        </w:rPr>
        <w:t>can</w:t>
      </w:r>
      <w:r w:rsidRPr="007747EB">
        <w:rPr>
          <w:rFonts w:ascii="Times New Roman" w:hAnsi="Times New Roman" w:cs="Times New Roman"/>
          <w:sz w:val="24"/>
          <w:szCs w:val="24"/>
        </w:rPr>
        <w:t xml:space="preserve"> be opened.</w:t>
      </w:r>
      <w:r w:rsidRPr="007747EB">
        <w:rPr>
          <w:rStyle w:val="FootnoteReference"/>
          <w:rFonts w:ascii="Times New Roman" w:hAnsi="Times New Roman" w:cs="Times New Roman"/>
          <w:sz w:val="24"/>
          <w:szCs w:val="24"/>
        </w:rPr>
        <w:footnoteReference w:id="33"/>
      </w:r>
    </w:p>
    <w:p w:rsidR="00B059C0"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Another point that needs special attention is the force </w:t>
      </w:r>
      <w:r w:rsidR="004C1ECF" w:rsidRPr="007747EB">
        <w:rPr>
          <w:rFonts w:ascii="Times New Roman" w:hAnsi="Times New Roman" w:cs="Times New Roman"/>
          <w:sz w:val="24"/>
          <w:szCs w:val="24"/>
        </w:rPr>
        <w:t>deployment</w:t>
      </w:r>
      <w:r w:rsidRPr="007747EB">
        <w:rPr>
          <w:rFonts w:ascii="Times New Roman" w:hAnsi="Times New Roman" w:cs="Times New Roman"/>
          <w:sz w:val="24"/>
          <w:szCs w:val="24"/>
        </w:rPr>
        <w:t xml:space="preserve"> of the military. </w:t>
      </w:r>
      <w:r w:rsidR="001F4ADB" w:rsidRPr="007747EB">
        <w:rPr>
          <w:rFonts w:ascii="Times New Roman" w:hAnsi="Times New Roman" w:cs="Times New Roman"/>
          <w:sz w:val="24"/>
          <w:szCs w:val="24"/>
        </w:rPr>
        <w:t>When military coups in Turkey are examined from past to present, t</w:t>
      </w:r>
      <w:r w:rsidRPr="007747EB">
        <w:rPr>
          <w:rFonts w:ascii="Times New Roman" w:hAnsi="Times New Roman" w:cs="Times New Roman"/>
          <w:sz w:val="24"/>
          <w:szCs w:val="24"/>
        </w:rPr>
        <w:t xml:space="preserve">he country-wide deployment of military </w:t>
      </w:r>
      <w:r w:rsidR="001F4ADB" w:rsidRPr="007747EB">
        <w:rPr>
          <w:rFonts w:ascii="Times New Roman" w:hAnsi="Times New Roman" w:cs="Times New Roman"/>
          <w:sz w:val="24"/>
          <w:szCs w:val="24"/>
        </w:rPr>
        <w:t>has been</w:t>
      </w:r>
      <w:r w:rsidR="000620DF"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designed to suppress the people during military coups instead of countering </w:t>
      </w:r>
      <w:r w:rsidR="00E146EB" w:rsidRPr="007747EB">
        <w:rPr>
          <w:rFonts w:ascii="Times New Roman" w:hAnsi="Times New Roman" w:cs="Times New Roman"/>
          <w:sz w:val="24"/>
          <w:szCs w:val="24"/>
        </w:rPr>
        <w:t>regional</w:t>
      </w:r>
      <w:r w:rsidRPr="007747EB">
        <w:rPr>
          <w:rFonts w:ascii="Times New Roman" w:hAnsi="Times New Roman" w:cs="Times New Roman"/>
          <w:sz w:val="24"/>
          <w:szCs w:val="24"/>
        </w:rPr>
        <w:t xml:space="preserve"> threats</w:t>
      </w:r>
      <w:r w:rsidR="001F4ADB" w:rsidRPr="007747EB">
        <w:rPr>
          <w:rFonts w:ascii="Times New Roman" w:hAnsi="Times New Roman" w:cs="Times New Roman"/>
          <w:sz w:val="24"/>
          <w:szCs w:val="24"/>
        </w:rPr>
        <w:t>.</w:t>
      </w:r>
      <w:r w:rsidRPr="007747EB">
        <w:rPr>
          <w:rFonts w:ascii="Times New Roman" w:hAnsi="Times New Roman" w:cs="Times New Roman"/>
          <w:sz w:val="24"/>
          <w:szCs w:val="24"/>
        </w:rPr>
        <w:t xml:space="preserve"> After the failed coup, the government moved armored troops from </w:t>
      </w:r>
      <w:r w:rsidR="001F4ADB" w:rsidRPr="007747EB">
        <w:rPr>
          <w:rFonts w:ascii="Times New Roman" w:hAnsi="Times New Roman" w:cs="Times New Roman"/>
          <w:sz w:val="24"/>
          <w:szCs w:val="24"/>
        </w:rPr>
        <w:t>cent</w:t>
      </w:r>
      <w:r w:rsidR="000620DF" w:rsidRPr="007747EB">
        <w:rPr>
          <w:rFonts w:ascii="Times New Roman" w:hAnsi="Times New Roman" w:cs="Times New Roman"/>
          <w:sz w:val="24"/>
          <w:szCs w:val="24"/>
        </w:rPr>
        <w:t>e</w:t>
      </w:r>
      <w:r w:rsidR="001F4ADB" w:rsidRPr="007747EB">
        <w:rPr>
          <w:rFonts w:ascii="Times New Roman" w:hAnsi="Times New Roman" w:cs="Times New Roman"/>
          <w:sz w:val="24"/>
          <w:szCs w:val="24"/>
        </w:rPr>
        <w:t>r</w:t>
      </w:r>
      <w:r w:rsidR="000620DF" w:rsidRPr="007747EB">
        <w:rPr>
          <w:rFonts w:ascii="Times New Roman" w:hAnsi="Times New Roman" w:cs="Times New Roman"/>
          <w:sz w:val="24"/>
          <w:szCs w:val="24"/>
        </w:rPr>
        <w:t>s</w:t>
      </w:r>
      <w:r w:rsidRPr="007747EB">
        <w:rPr>
          <w:rFonts w:ascii="Times New Roman" w:hAnsi="Times New Roman" w:cs="Times New Roman"/>
          <w:sz w:val="24"/>
          <w:szCs w:val="24"/>
        </w:rPr>
        <w:t xml:space="preserve"> like </w:t>
      </w:r>
      <w:proofErr w:type="spellStart"/>
      <w:r w:rsidRPr="007747EB">
        <w:rPr>
          <w:rFonts w:ascii="Times New Roman" w:hAnsi="Times New Roman" w:cs="Times New Roman"/>
          <w:sz w:val="24"/>
          <w:szCs w:val="24"/>
        </w:rPr>
        <w:t>Mamak</w:t>
      </w:r>
      <w:proofErr w:type="spellEnd"/>
      <w:r w:rsidRPr="007747EB">
        <w:rPr>
          <w:rFonts w:ascii="Times New Roman" w:hAnsi="Times New Roman" w:cs="Times New Roman"/>
          <w:sz w:val="24"/>
          <w:szCs w:val="24"/>
        </w:rPr>
        <w:t xml:space="preserve"> and </w:t>
      </w:r>
      <w:proofErr w:type="spellStart"/>
      <w:r w:rsidRPr="007747EB">
        <w:rPr>
          <w:rFonts w:ascii="Times New Roman" w:hAnsi="Times New Roman" w:cs="Times New Roman"/>
          <w:sz w:val="24"/>
          <w:szCs w:val="24"/>
        </w:rPr>
        <w:t>Etimesgut</w:t>
      </w:r>
      <w:proofErr w:type="spellEnd"/>
      <w:r w:rsidRPr="007747EB">
        <w:rPr>
          <w:rFonts w:ascii="Times New Roman" w:hAnsi="Times New Roman" w:cs="Times New Roman"/>
          <w:sz w:val="24"/>
          <w:szCs w:val="24"/>
        </w:rPr>
        <w:t xml:space="preserve"> in Ankara to other cities in Turkey.</w:t>
      </w:r>
      <w:r w:rsidR="004D3478" w:rsidRPr="007747EB">
        <w:rPr>
          <w:rFonts w:ascii="Times New Roman" w:hAnsi="Times New Roman" w:cs="Times New Roman"/>
          <w:sz w:val="24"/>
          <w:szCs w:val="24"/>
        </w:rPr>
        <w:t xml:space="preserve"> Military elites </w:t>
      </w:r>
      <w:r w:rsidR="001F4ADB" w:rsidRPr="007747EB">
        <w:rPr>
          <w:rFonts w:ascii="Times New Roman" w:hAnsi="Times New Roman" w:cs="Times New Roman"/>
          <w:sz w:val="24"/>
          <w:szCs w:val="24"/>
        </w:rPr>
        <w:t>were</w:t>
      </w:r>
      <w:r w:rsidR="000620DF" w:rsidRPr="007747EB">
        <w:rPr>
          <w:rFonts w:ascii="Times New Roman" w:hAnsi="Times New Roman" w:cs="Times New Roman"/>
          <w:sz w:val="24"/>
          <w:szCs w:val="24"/>
        </w:rPr>
        <w:t xml:space="preserve"> able </w:t>
      </w:r>
      <w:r w:rsidR="004D3478" w:rsidRPr="007747EB">
        <w:rPr>
          <w:rFonts w:ascii="Times New Roman" w:hAnsi="Times New Roman" w:cs="Times New Roman"/>
          <w:sz w:val="24"/>
          <w:szCs w:val="24"/>
        </w:rPr>
        <w:t xml:space="preserve">decide the location of military bases and </w:t>
      </w:r>
      <w:r w:rsidR="001F4ADB" w:rsidRPr="007747EB">
        <w:rPr>
          <w:rFonts w:ascii="Times New Roman" w:hAnsi="Times New Roman" w:cs="Times New Roman"/>
          <w:sz w:val="24"/>
          <w:szCs w:val="24"/>
        </w:rPr>
        <w:t>had</w:t>
      </w:r>
      <w:r w:rsidR="004D3478" w:rsidRPr="007747EB">
        <w:rPr>
          <w:rFonts w:ascii="Times New Roman" w:hAnsi="Times New Roman" w:cs="Times New Roman"/>
          <w:sz w:val="24"/>
          <w:szCs w:val="24"/>
        </w:rPr>
        <w:t xml:space="preserve"> the control to change them.</w:t>
      </w:r>
      <w:r w:rsidRPr="007747EB">
        <w:rPr>
          <w:rFonts w:ascii="Times New Roman" w:hAnsi="Times New Roman" w:cs="Times New Roman"/>
          <w:sz w:val="24"/>
          <w:szCs w:val="24"/>
        </w:rPr>
        <w:t xml:space="preserve"> </w:t>
      </w:r>
      <w:r w:rsidR="004D3478" w:rsidRPr="007747EB">
        <w:rPr>
          <w:rFonts w:ascii="Times New Roman" w:hAnsi="Times New Roman" w:cs="Times New Roman"/>
          <w:sz w:val="24"/>
          <w:szCs w:val="24"/>
        </w:rPr>
        <w:t>In this sense</w:t>
      </w:r>
      <w:r w:rsidR="000620DF" w:rsidRPr="007747EB">
        <w:rPr>
          <w:rFonts w:ascii="Times New Roman" w:hAnsi="Times New Roman" w:cs="Times New Roman"/>
          <w:sz w:val="24"/>
          <w:szCs w:val="24"/>
        </w:rPr>
        <w:t>,</w:t>
      </w:r>
      <w:r w:rsidR="004D3478" w:rsidRPr="007747EB">
        <w:rPr>
          <w:rFonts w:ascii="Times New Roman" w:hAnsi="Times New Roman" w:cs="Times New Roman"/>
          <w:sz w:val="24"/>
          <w:szCs w:val="24"/>
        </w:rPr>
        <w:t xml:space="preserve"> the locations of military bases should be re</w:t>
      </w:r>
      <w:r w:rsidR="000620DF" w:rsidRPr="007747EB">
        <w:rPr>
          <w:rFonts w:ascii="Times New Roman" w:hAnsi="Times New Roman" w:cs="Times New Roman"/>
          <w:sz w:val="24"/>
          <w:szCs w:val="24"/>
        </w:rPr>
        <w:t>-</w:t>
      </w:r>
      <w:r w:rsidR="004D3478" w:rsidRPr="007747EB">
        <w:rPr>
          <w:rFonts w:ascii="Times New Roman" w:hAnsi="Times New Roman" w:cs="Times New Roman"/>
          <w:sz w:val="24"/>
          <w:szCs w:val="24"/>
        </w:rPr>
        <w:t>ev</w:t>
      </w:r>
      <w:r w:rsidR="000620DF" w:rsidRPr="007747EB">
        <w:rPr>
          <w:rFonts w:ascii="Times New Roman" w:hAnsi="Times New Roman" w:cs="Times New Roman"/>
          <w:sz w:val="24"/>
          <w:szCs w:val="24"/>
        </w:rPr>
        <w:t>a</w:t>
      </w:r>
      <w:r w:rsidR="004D3478" w:rsidRPr="007747EB">
        <w:rPr>
          <w:rFonts w:ascii="Times New Roman" w:hAnsi="Times New Roman" w:cs="Times New Roman"/>
          <w:sz w:val="24"/>
          <w:szCs w:val="24"/>
        </w:rPr>
        <w:t>luated due to regional and global security risks and threats.</w:t>
      </w:r>
    </w:p>
    <w:p w:rsidR="00A32315" w:rsidRPr="007747EB" w:rsidRDefault="00B059C0"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r>
      <w:r w:rsidR="00A3628C" w:rsidRPr="007747EB">
        <w:rPr>
          <w:rFonts w:ascii="Times New Roman" w:hAnsi="Times New Roman" w:cs="Times New Roman"/>
          <w:sz w:val="24"/>
          <w:szCs w:val="24"/>
        </w:rPr>
        <w:t>Many reform proposals o</w:t>
      </w:r>
      <w:r w:rsidR="000620DF" w:rsidRPr="007747EB">
        <w:rPr>
          <w:rFonts w:ascii="Times New Roman" w:hAnsi="Times New Roman" w:cs="Times New Roman"/>
          <w:sz w:val="24"/>
          <w:szCs w:val="24"/>
        </w:rPr>
        <w:t>f</w:t>
      </w:r>
      <w:r w:rsidR="00A3628C" w:rsidRPr="007747EB">
        <w:rPr>
          <w:rFonts w:ascii="Times New Roman" w:hAnsi="Times New Roman" w:cs="Times New Roman"/>
          <w:sz w:val="24"/>
          <w:szCs w:val="24"/>
        </w:rPr>
        <w:t xml:space="preserve"> civil-military relations focus on </w:t>
      </w:r>
      <w:r w:rsidR="00807F54" w:rsidRPr="007747EB">
        <w:rPr>
          <w:rFonts w:ascii="Times New Roman" w:hAnsi="Times New Roman" w:cs="Times New Roman"/>
          <w:sz w:val="24"/>
          <w:szCs w:val="24"/>
        </w:rPr>
        <w:t>controlli</w:t>
      </w:r>
      <w:r w:rsidR="000620DF" w:rsidRPr="007747EB">
        <w:rPr>
          <w:rFonts w:ascii="Times New Roman" w:hAnsi="Times New Roman" w:cs="Times New Roman"/>
          <w:sz w:val="24"/>
          <w:szCs w:val="24"/>
        </w:rPr>
        <w:t>n</w:t>
      </w:r>
      <w:r w:rsidR="00807F54" w:rsidRPr="007747EB">
        <w:rPr>
          <w:rFonts w:ascii="Times New Roman" w:hAnsi="Times New Roman" w:cs="Times New Roman"/>
          <w:sz w:val="24"/>
          <w:szCs w:val="24"/>
        </w:rPr>
        <w:t xml:space="preserve">g </w:t>
      </w:r>
      <w:r w:rsidR="000620DF" w:rsidRPr="007747EB">
        <w:rPr>
          <w:rFonts w:ascii="Times New Roman" w:hAnsi="Times New Roman" w:cs="Times New Roman"/>
          <w:sz w:val="24"/>
          <w:szCs w:val="24"/>
        </w:rPr>
        <w:t xml:space="preserve">the </w:t>
      </w:r>
      <w:r w:rsidR="001712AD" w:rsidRPr="007747EB">
        <w:rPr>
          <w:rFonts w:ascii="Times New Roman" w:hAnsi="Times New Roman" w:cs="Times New Roman"/>
          <w:sz w:val="24"/>
          <w:szCs w:val="24"/>
        </w:rPr>
        <w:t>military</w:t>
      </w:r>
      <w:r w:rsidR="00807F54" w:rsidRPr="007747EB">
        <w:rPr>
          <w:rFonts w:ascii="Times New Roman" w:hAnsi="Times New Roman" w:cs="Times New Roman"/>
          <w:sz w:val="24"/>
          <w:szCs w:val="24"/>
        </w:rPr>
        <w:t xml:space="preserve"> </w:t>
      </w:r>
      <w:r w:rsidR="003255C8" w:rsidRPr="007747EB">
        <w:rPr>
          <w:rFonts w:ascii="Times New Roman" w:hAnsi="Times New Roman" w:cs="Times New Roman"/>
          <w:sz w:val="24"/>
          <w:szCs w:val="24"/>
        </w:rPr>
        <w:t xml:space="preserve">through </w:t>
      </w:r>
      <w:r w:rsidR="00807F54" w:rsidRPr="007747EB">
        <w:rPr>
          <w:rFonts w:ascii="Times New Roman" w:hAnsi="Times New Roman" w:cs="Times New Roman"/>
          <w:sz w:val="24"/>
          <w:szCs w:val="24"/>
        </w:rPr>
        <w:t xml:space="preserve">civilian actors, </w:t>
      </w:r>
      <w:r w:rsidR="007E7437" w:rsidRPr="007747EB">
        <w:rPr>
          <w:rFonts w:ascii="Times New Roman" w:hAnsi="Times New Roman" w:cs="Times New Roman"/>
          <w:sz w:val="24"/>
          <w:szCs w:val="24"/>
        </w:rPr>
        <w:t xml:space="preserve">namely </w:t>
      </w:r>
      <w:r w:rsidR="00807F54" w:rsidRPr="007747EB">
        <w:rPr>
          <w:rFonts w:ascii="Times New Roman" w:hAnsi="Times New Roman" w:cs="Times New Roman"/>
          <w:sz w:val="24"/>
          <w:szCs w:val="24"/>
        </w:rPr>
        <w:t xml:space="preserve">governments. </w:t>
      </w:r>
      <w:r w:rsidR="00056E5C" w:rsidRPr="007747EB">
        <w:rPr>
          <w:rFonts w:ascii="Times New Roman" w:hAnsi="Times New Roman" w:cs="Times New Roman"/>
          <w:sz w:val="24"/>
          <w:szCs w:val="24"/>
        </w:rPr>
        <w:t>In order to prevent coups and ensur</w:t>
      </w:r>
      <w:r w:rsidR="000620DF" w:rsidRPr="007747EB">
        <w:rPr>
          <w:rFonts w:ascii="Times New Roman" w:hAnsi="Times New Roman" w:cs="Times New Roman"/>
          <w:sz w:val="24"/>
          <w:szCs w:val="24"/>
        </w:rPr>
        <w:t>e</w:t>
      </w:r>
      <w:r w:rsidR="00056E5C" w:rsidRPr="007747EB">
        <w:rPr>
          <w:rFonts w:ascii="Times New Roman" w:hAnsi="Times New Roman" w:cs="Times New Roman"/>
          <w:sz w:val="24"/>
          <w:szCs w:val="24"/>
        </w:rPr>
        <w:t xml:space="preserve"> coup</w:t>
      </w:r>
      <w:r w:rsidR="000620DF" w:rsidRPr="007747EB">
        <w:rPr>
          <w:rFonts w:ascii="Times New Roman" w:hAnsi="Times New Roman" w:cs="Times New Roman"/>
          <w:sz w:val="24"/>
          <w:szCs w:val="24"/>
        </w:rPr>
        <w:t>-</w:t>
      </w:r>
      <w:r w:rsidR="00056E5C" w:rsidRPr="007747EB">
        <w:rPr>
          <w:rFonts w:ascii="Times New Roman" w:hAnsi="Times New Roman" w:cs="Times New Roman"/>
          <w:sz w:val="24"/>
          <w:szCs w:val="24"/>
        </w:rPr>
        <w:t>proofing</w:t>
      </w:r>
      <w:r w:rsidR="000620DF" w:rsidRPr="007747EB">
        <w:rPr>
          <w:rFonts w:ascii="Times New Roman" w:hAnsi="Times New Roman" w:cs="Times New Roman"/>
          <w:sz w:val="24"/>
          <w:szCs w:val="24"/>
        </w:rPr>
        <w:t>,</w:t>
      </w:r>
      <w:r w:rsidR="00056E5C" w:rsidRPr="007747EB">
        <w:rPr>
          <w:rFonts w:ascii="Times New Roman" w:hAnsi="Times New Roman" w:cs="Times New Roman"/>
          <w:sz w:val="24"/>
          <w:szCs w:val="24"/>
        </w:rPr>
        <w:t xml:space="preserve"> these proposals, suggestions and reforms </w:t>
      </w:r>
      <w:r w:rsidR="006B5B78" w:rsidRPr="006B5B78">
        <w:rPr>
          <w:rFonts w:ascii="Times New Roman" w:hAnsi="Times New Roman" w:cs="Times New Roman"/>
          <w:sz w:val="24"/>
          <w:szCs w:val="24"/>
        </w:rPr>
        <w:t>address the military’s intervention in</w:t>
      </w:r>
      <w:r w:rsidR="005C4F1D" w:rsidRPr="007747EB">
        <w:rPr>
          <w:rFonts w:ascii="Times New Roman" w:hAnsi="Times New Roman" w:cs="Times New Roman"/>
          <w:sz w:val="24"/>
          <w:szCs w:val="24"/>
        </w:rPr>
        <w:t xml:space="preserve"> politics.</w:t>
      </w:r>
      <w:r w:rsidR="00E04BEF" w:rsidRPr="007747EB">
        <w:rPr>
          <w:rFonts w:ascii="Times New Roman" w:hAnsi="Times New Roman" w:cs="Times New Roman"/>
          <w:sz w:val="24"/>
          <w:szCs w:val="24"/>
        </w:rPr>
        <w:t xml:space="preserve"> </w:t>
      </w:r>
      <w:r w:rsidR="000620DF" w:rsidRPr="007747EB">
        <w:rPr>
          <w:rFonts w:ascii="Times New Roman" w:hAnsi="Times New Roman" w:cs="Times New Roman"/>
          <w:sz w:val="24"/>
          <w:szCs w:val="24"/>
        </w:rPr>
        <w:t>S</w:t>
      </w:r>
      <w:r w:rsidR="008D320C" w:rsidRPr="007747EB">
        <w:rPr>
          <w:rFonts w:ascii="Times New Roman" w:hAnsi="Times New Roman" w:cs="Times New Roman"/>
          <w:sz w:val="24"/>
          <w:szCs w:val="24"/>
        </w:rPr>
        <w:t>tudies on civil-military relations attracted the attention of international</w:t>
      </w:r>
      <w:r w:rsidR="000620DF" w:rsidRPr="007747EB">
        <w:rPr>
          <w:rFonts w:ascii="Times New Roman" w:hAnsi="Times New Roman" w:cs="Times New Roman"/>
          <w:sz w:val="24"/>
          <w:szCs w:val="24"/>
        </w:rPr>
        <w:t>-</w:t>
      </w:r>
      <w:r w:rsidR="008D320C" w:rsidRPr="007747EB">
        <w:rPr>
          <w:rFonts w:ascii="Times New Roman" w:hAnsi="Times New Roman" w:cs="Times New Roman"/>
          <w:sz w:val="24"/>
          <w:szCs w:val="24"/>
        </w:rPr>
        <w:t>relations scholars with</w:t>
      </w:r>
      <w:r w:rsidR="000620DF" w:rsidRPr="007747EB">
        <w:rPr>
          <w:rFonts w:ascii="Times New Roman" w:hAnsi="Times New Roman" w:cs="Times New Roman"/>
          <w:sz w:val="24"/>
          <w:szCs w:val="24"/>
        </w:rPr>
        <w:t>in the</w:t>
      </w:r>
      <w:r w:rsidR="008D320C" w:rsidRPr="007747EB">
        <w:rPr>
          <w:rFonts w:ascii="Times New Roman" w:hAnsi="Times New Roman" w:cs="Times New Roman"/>
          <w:sz w:val="24"/>
          <w:szCs w:val="24"/>
        </w:rPr>
        <w:t xml:space="preserve"> r</w:t>
      </w:r>
      <w:r w:rsidR="00E04BEF" w:rsidRPr="007747EB">
        <w:rPr>
          <w:rFonts w:ascii="Times New Roman" w:hAnsi="Times New Roman" w:cs="Times New Roman"/>
          <w:sz w:val="24"/>
          <w:szCs w:val="24"/>
        </w:rPr>
        <w:t xml:space="preserve">ecent coups </w:t>
      </w:r>
      <w:r w:rsidR="000620DF" w:rsidRPr="007747EB">
        <w:rPr>
          <w:rFonts w:ascii="Times New Roman" w:hAnsi="Times New Roman" w:cs="Times New Roman"/>
          <w:sz w:val="24"/>
          <w:szCs w:val="24"/>
        </w:rPr>
        <w:t xml:space="preserve">of </w:t>
      </w:r>
      <w:r w:rsidR="008D320C" w:rsidRPr="007747EB">
        <w:rPr>
          <w:rFonts w:ascii="Times New Roman" w:hAnsi="Times New Roman" w:cs="Times New Roman"/>
          <w:sz w:val="24"/>
          <w:szCs w:val="24"/>
        </w:rPr>
        <w:t xml:space="preserve">many countries. </w:t>
      </w:r>
      <w:r w:rsidR="005A7D5E" w:rsidRPr="007747EB">
        <w:rPr>
          <w:rFonts w:ascii="Times New Roman" w:hAnsi="Times New Roman" w:cs="Times New Roman"/>
          <w:sz w:val="24"/>
          <w:szCs w:val="24"/>
        </w:rPr>
        <w:t xml:space="preserve">Theory of civil-military relations </w:t>
      </w:r>
      <w:r w:rsidR="00C064B3">
        <w:rPr>
          <w:rFonts w:ascii="Times New Roman" w:hAnsi="Times New Roman" w:cs="Times New Roman"/>
          <w:sz w:val="24"/>
          <w:szCs w:val="24"/>
        </w:rPr>
        <w:t xml:space="preserve">has </w:t>
      </w:r>
      <w:r w:rsidR="005A7D5E" w:rsidRPr="007747EB">
        <w:rPr>
          <w:rFonts w:ascii="Times New Roman" w:hAnsi="Times New Roman" w:cs="Times New Roman"/>
          <w:sz w:val="24"/>
          <w:szCs w:val="24"/>
        </w:rPr>
        <w:t xml:space="preserve">stressed the need for </w:t>
      </w:r>
      <w:r w:rsidR="000620DF" w:rsidRPr="007747EB">
        <w:rPr>
          <w:rFonts w:ascii="Times New Roman" w:hAnsi="Times New Roman" w:cs="Times New Roman"/>
          <w:sz w:val="24"/>
          <w:szCs w:val="24"/>
        </w:rPr>
        <w:t xml:space="preserve">the </w:t>
      </w:r>
      <w:r w:rsidR="00BF050C" w:rsidRPr="007747EB">
        <w:rPr>
          <w:rFonts w:ascii="Times New Roman" w:hAnsi="Times New Roman" w:cs="Times New Roman"/>
          <w:sz w:val="24"/>
          <w:szCs w:val="24"/>
        </w:rPr>
        <w:t>separation</w:t>
      </w:r>
      <w:r w:rsidR="005A7D5E" w:rsidRPr="007747EB">
        <w:rPr>
          <w:rFonts w:ascii="Times New Roman" w:hAnsi="Times New Roman" w:cs="Times New Roman"/>
          <w:sz w:val="24"/>
          <w:szCs w:val="24"/>
        </w:rPr>
        <w:t xml:space="preserve"> of </w:t>
      </w:r>
      <w:r w:rsidR="005564AB">
        <w:rPr>
          <w:rFonts w:ascii="Times New Roman" w:hAnsi="Times New Roman" w:cs="Times New Roman"/>
          <w:sz w:val="24"/>
          <w:szCs w:val="24"/>
        </w:rPr>
        <w:t xml:space="preserve">the </w:t>
      </w:r>
      <w:r w:rsidR="005A7D5E" w:rsidRPr="007747EB">
        <w:rPr>
          <w:rFonts w:ascii="Times New Roman" w:hAnsi="Times New Roman" w:cs="Times New Roman"/>
          <w:sz w:val="24"/>
          <w:szCs w:val="24"/>
        </w:rPr>
        <w:t xml:space="preserve">military </w:t>
      </w:r>
      <w:r w:rsidR="00D45115">
        <w:rPr>
          <w:rFonts w:ascii="Times New Roman" w:hAnsi="Times New Roman" w:cs="Times New Roman"/>
          <w:sz w:val="24"/>
          <w:szCs w:val="24"/>
        </w:rPr>
        <w:t xml:space="preserve">from </w:t>
      </w:r>
      <w:r w:rsidR="005564AB">
        <w:rPr>
          <w:rFonts w:ascii="Times New Roman" w:hAnsi="Times New Roman" w:cs="Times New Roman"/>
          <w:sz w:val="24"/>
          <w:szCs w:val="24"/>
        </w:rPr>
        <w:t xml:space="preserve">the </w:t>
      </w:r>
      <w:r w:rsidR="00D45115">
        <w:rPr>
          <w:rFonts w:ascii="Times New Roman" w:hAnsi="Times New Roman" w:cs="Times New Roman"/>
          <w:sz w:val="24"/>
          <w:szCs w:val="24"/>
        </w:rPr>
        <w:t>political are</w:t>
      </w:r>
      <w:r w:rsidR="005564AB">
        <w:rPr>
          <w:rFonts w:ascii="Times New Roman" w:hAnsi="Times New Roman" w:cs="Times New Roman"/>
          <w:sz w:val="24"/>
          <w:szCs w:val="24"/>
        </w:rPr>
        <w:t>n</w:t>
      </w:r>
      <w:r w:rsidR="00D45115">
        <w:rPr>
          <w:rFonts w:ascii="Times New Roman" w:hAnsi="Times New Roman" w:cs="Times New Roman"/>
          <w:sz w:val="24"/>
          <w:szCs w:val="24"/>
        </w:rPr>
        <w:t>a</w:t>
      </w:r>
      <w:r w:rsidR="005A7D5E" w:rsidRPr="007747EB">
        <w:rPr>
          <w:rFonts w:ascii="Times New Roman" w:hAnsi="Times New Roman" w:cs="Times New Roman"/>
          <w:sz w:val="24"/>
          <w:szCs w:val="24"/>
        </w:rPr>
        <w:t xml:space="preserve">. </w:t>
      </w:r>
      <w:r w:rsidR="00743DB2" w:rsidRPr="007747EB">
        <w:rPr>
          <w:rFonts w:ascii="Times New Roman" w:hAnsi="Times New Roman" w:cs="Times New Roman"/>
          <w:sz w:val="24"/>
          <w:szCs w:val="24"/>
        </w:rPr>
        <w:t>S</w:t>
      </w:r>
      <w:r w:rsidR="001A2188" w:rsidRPr="007747EB">
        <w:rPr>
          <w:rFonts w:ascii="Times New Roman" w:hAnsi="Times New Roman" w:cs="Times New Roman"/>
          <w:sz w:val="24"/>
          <w:szCs w:val="24"/>
        </w:rPr>
        <w:t>trategic</w:t>
      </w:r>
      <w:r w:rsidR="000620DF" w:rsidRPr="007747EB">
        <w:rPr>
          <w:rFonts w:ascii="Times New Roman" w:hAnsi="Times New Roman" w:cs="Times New Roman"/>
          <w:sz w:val="24"/>
          <w:szCs w:val="24"/>
        </w:rPr>
        <w:t>-</w:t>
      </w:r>
      <w:r w:rsidR="001A2188" w:rsidRPr="007747EB">
        <w:rPr>
          <w:rFonts w:ascii="Times New Roman" w:hAnsi="Times New Roman" w:cs="Times New Roman"/>
          <w:sz w:val="24"/>
          <w:szCs w:val="24"/>
        </w:rPr>
        <w:t xml:space="preserve">level reform studies of civil-military relations </w:t>
      </w:r>
      <w:r w:rsidR="000620DF" w:rsidRPr="007747EB">
        <w:rPr>
          <w:rFonts w:ascii="Times New Roman" w:hAnsi="Times New Roman" w:cs="Times New Roman"/>
          <w:sz w:val="24"/>
          <w:szCs w:val="24"/>
        </w:rPr>
        <w:t xml:space="preserve">have </w:t>
      </w:r>
      <w:r w:rsidR="001A2188" w:rsidRPr="007747EB">
        <w:rPr>
          <w:rFonts w:ascii="Times New Roman" w:hAnsi="Times New Roman" w:cs="Times New Roman"/>
          <w:sz w:val="24"/>
          <w:szCs w:val="24"/>
        </w:rPr>
        <w:t xml:space="preserve">emphasized the strength of the army on one hand, </w:t>
      </w:r>
      <w:r w:rsidR="000620DF" w:rsidRPr="007747EB">
        <w:rPr>
          <w:rFonts w:ascii="Times New Roman" w:hAnsi="Times New Roman" w:cs="Times New Roman"/>
          <w:sz w:val="24"/>
          <w:szCs w:val="24"/>
        </w:rPr>
        <w:t xml:space="preserve">and </w:t>
      </w:r>
      <w:r w:rsidR="00806960" w:rsidRPr="007747EB">
        <w:rPr>
          <w:rFonts w:ascii="Times New Roman" w:hAnsi="Times New Roman" w:cs="Times New Roman"/>
          <w:sz w:val="24"/>
          <w:szCs w:val="24"/>
        </w:rPr>
        <w:t xml:space="preserve">preventing </w:t>
      </w:r>
      <w:r w:rsidR="000620DF" w:rsidRPr="007747EB">
        <w:rPr>
          <w:rFonts w:ascii="Times New Roman" w:hAnsi="Times New Roman" w:cs="Times New Roman"/>
          <w:sz w:val="24"/>
          <w:szCs w:val="24"/>
        </w:rPr>
        <w:t xml:space="preserve">the </w:t>
      </w:r>
      <w:r w:rsidR="00806960" w:rsidRPr="007747EB">
        <w:rPr>
          <w:rFonts w:ascii="Times New Roman" w:hAnsi="Times New Roman" w:cs="Times New Roman"/>
          <w:sz w:val="24"/>
          <w:szCs w:val="24"/>
        </w:rPr>
        <w:t>military’s enga</w:t>
      </w:r>
      <w:r w:rsidR="00BF050C" w:rsidRPr="007747EB">
        <w:rPr>
          <w:rFonts w:ascii="Times New Roman" w:hAnsi="Times New Roman" w:cs="Times New Roman"/>
          <w:sz w:val="24"/>
          <w:szCs w:val="24"/>
        </w:rPr>
        <w:t>ge</w:t>
      </w:r>
      <w:r w:rsidR="00806960" w:rsidRPr="007747EB">
        <w:rPr>
          <w:rFonts w:ascii="Times New Roman" w:hAnsi="Times New Roman" w:cs="Times New Roman"/>
          <w:sz w:val="24"/>
          <w:szCs w:val="24"/>
        </w:rPr>
        <w:t>ment in polit</w:t>
      </w:r>
      <w:r w:rsidR="00BF050C" w:rsidRPr="007747EB">
        <w:rPr>
          <w:rFonts w:ascii="Times New Roman" w:hAnsi="Times New Roman" w:cs="Times New Roman"/>
          <w:sz w:val="24"/>
          <w:szCs w:val="24"/>
        </w:rPr>
        <w:t>ic</w:t>
      </w:r>
      <w:r w:rsidR="00806960" w:rsidRPr="007747EB">
        <w:rPr>
          <w:rFonts w:ascii="Times New Roman" w:hAnsi="Times New Roman" w:cs="Times New Roman"/>
          <w:sz w:val="24"/>
          <w:szCs w:val="24"/>
        </w:rPr>
        <w:t>s</w:t>
      </w:r>
      <w:r w:rsidR="00BF050C" w:rsidRPr="007747EB">
        <w:rPr>
          <w:rFonts w:ascii="Times New Roman" w:hAnsi="Times New Roman" w:cs="Times New Roman"/>
          <w:sz w:val="24"/>
          <w:szCs w:val="24"/>
        </w:rPr>
        <w:t xml:space="preserve"> </w:t>
      </w:r>
      <w:r w:rsidR="00806960" w:rsidRPr="007747EB">
        <w:rPr>
          <w:rFonts w:ascii="Times New Roman" w:hAnsi="Times New Roman" w:cs="Times New Roman"/>
          <w:sz w:val="24"/>
          <w:szCs w:val="24"/>
        </w:rPr>
        <w:t>on the other.</w:t>
      </w:r>
      <w:r w:rsidR="004550FF" w:rsidRPr="007747EB">
        <w:rPr>
          <w:rFonts w:ascii="Times New Roman" w:hAnsi="Times New Roman" w:cs="Times New Roman"/>
          <w:sz w:val="24"/>
          <w:szCs w:val="24"/>
        </w:rPr>
        <w:t xml:space="preserve"> Turkey </w:t>
      </w:r>
      <w:r w:rsidR="000620DF" w:rsidRPr="007747EB">
        <w:rPr>
          <w:rFonts w:ascii="Times New Roman" w:hAnsi="Times New Roman" w:cs="Times New Roman"/>
          <w:sz w:val="24"/>
          <w:szCs w:val="24"/>
        </w:rPr>
        <w:t xml:space="preserve">has </w:t>
      </w:r>
      <w:r w:rsidR="004550FF" w:rsidRPr="007747EB">
        <w:rPr>
          <w:rFonts w:ascii="Times New Roman" w:hAnsi="Times New Roman" w:cs="Times New Roman"/>
          <w:sz w:val="24"/>
          <w:szCs w:val="24"/>
        </w:rPr>
        <w:t>made important reform</w:t>
      </w:r>
      <w:r w:rsidR="00415574" w:rsidRPr="007747EB">
        <w:rPr>
          <w:rFonts w:ascii="Times New Roman" w:hAnsi="Times New Roman" w:cs="Times New Roman"/>
          <w:sz w:val="24"/>
          <w:szCs w:val="24"/>
        </w:rPr>
        <w:t>s</w:t>
      </w:r>
      <w:r w:rsidR="004550FF" w:rsidRPr="007747EB">
        <w:rPr>
          <w:rFonts w:ascii="Times New Roman" w:hAnsi="Times New Roman" w:cs="Times New Roman"/>
          <w:sz w:val="24"/>
          <w:szCs w:val="24"/>
        </w:rPr>
        <w:t xml:space="preserve"> at </w:t>
      </w:r>
      <w:r w:rsidR="000620DF" w:rsidRPr="007747EB">
        <w:rPr>
          <w:rFonts w:ascii="Times New Roman" w:hAnsi="Times New Roman" w:cs="Times New Roman"/>
          <w:sz w:val="24"/>
          <w:szCs w:val="24"/>
        </w:rPr>
        <w:t xml:space="preserve">the </w:t>
      </w:r>
      <w:r w:rsidR="004550FF" w:rsidRPr="007747EB">
        <w:rPr>
          <w:rFonts w:ascii="Times New Roman" w:hAnsi="Times New Roman" w:cs="Times New Roman"/>
          <w:sz w:val="24"/>
          <w:szCs w:val="24"/>
        </w:rPr>
        <w:t xml:space="preserve">strategic level, especially in the EU accession process. </w:t>
      </w:r>
      <w:r w:rsidR="009140D9" w:rsidRPr="007747EB">
        <w:rPr>
          <w:rFonts w:ascii="Times New Roman" w:hAnsi="Times New Roman" w:cs="Times New Roman"/>
          <w:sz w:val="24"/>
          <w:szCs w:val="24"/>
        </w:rPr>
        <w:t>Recent r</w:t>
      </w:r>
      <w:r w:rsidR="00417F6A" w:rsidRPr="007747EB">
        <w:rPr>
          <w:rFonts w:ascii="Times New Roman" w:hAnsi="Times New Roman" w:cs="Times New Roman"/>
          <w:sz w:val="24"/>
          <w:szCs w:val="24"/>
        </w:rPr>
        <w:t xml:space="preserve">eforms in Turkey and </w:t>
      </w:r>
      <w:r w:rsidR="009140D9" w:rsidRPr="007747EB">
        <w:rPr>
          <w:rFonts w:ascii="Times New Roman" w:hAnsi="Times New Roman" w:cs="Times New Roman"/>
          <w:sz w:val="24"/>
          <w:szCs w:val="24"/>
        </w:rPr>
        <w:t xml:space="preserve">other countries at </w:t>
      </w:r>
      <w:r w:rsidR="000620DF" w:rsidRPr="007747EB">
        <w:rPr>
          <w:rFonts w:ascii="Times New Roman" w:hAnsi="Times New Roman" w:cs="Times New Roman"/>
          <w:sz w:val="24"/>
          <w:szCs w:val="24"/>
        </w:rPr>
        <w:t xml:space="preserve">the </w:t>
      </w:r>
      <w:r w:rsidR="009140D9" w:rsidRPr="007747EB">
        <w:rPr>
          <w:rFonts w:ascii="Times New Roman" w:hAnsi="Times New Roman" w:cs="Times New Roman"/>
          <w:sz w:val="24"/>
          <w:szCs w:val="24"/>
        </w:rPr>
        <w:t xml:space="preserve">strategic level </w:t>
      </w:r>
      <w:r w:rsidR="000620DF" w:rsidRPr="007747EB">
        <w:rPr>
          <w:rFonts w:ascii="Times New Roman" w:hAnsi="Times New Roman" w:cs="Times New Roman"/>
          <w:sz w:val="24"/>
          <w:szCs w:val="24"/>
        </w:rPr>
        <w:t xml:space="preserve">have </w:t>
      </w:r>
      <w:r w:rsidR="009140D9" w:rsidRPr="007747EB">
        <w:rPr>
          <w:rFonts w:ascii="Times New Roman" w:hAnsi="Times New Roman" w:cs="Times New Roman"/>
          <w:sz w:val="24"/>
          <w:szCs w:val="24"/>
        </w:rPr>
        <w:t xml:space="preserve">served </w:t>
      </w:r>
      <w:r w:rsidR="00743DB2" w:rsidRPr="007747EB">
        <w:rPr>
          <w:rFonts w:ascii="Times New Roman" w:hAnsi="Times New Roman" w:cs="Times New Roman"/>
          <w:sz w:val="24"/>
          <w:szCs w:val="24"/>
        </w:rPr>
        <w:t xml:space="preserve">them </w:t>
      </w:r>
      <w:r w:rsidR="009140D9" w:rsidRPr="007747EB">
        <w:rPr>
          <w:rFonts w:ascii="Times New Roman" w:hAnsi="Times New Roman" w:cs="Times New Roman"/>
          <w:sz w:val="24"/>
          <w:szCs w:val="24"/>
        </w:rPr>
        <w:t xml:space="preserve">well in terms of </w:t>
      </w:r>
      <w:r w:rsidR="00B126E7" w:rsidRPr="007747EB">
        <w:rPr>
          <w:rFonts w:ascii="Times New Roman" w:hAnsi="Times New Roman" w:cs="Times New Roman"/>
          <w:sz w:val="24"/>
          <w:szCs w:val="24"/>
        </w:rPr>
        <w:t>providing civil control over militar</w:t>
      </w:r>
      <w:r w:rsidR="000620DF" w:rsidRPr="007747EB">
        <w:rPr>
          <w:rFonts w:ascii="Times New Roman" w:hAnsi="Times New Roman" w:cs="Times New Roman"/>
          <w:sz w:val="24"/>
          <w:szCs w:val="24"/>
        </w:rPr>
        <w:t>ies</w:t>
      </w:r>
      <w:r w:rsidR="00B126E7" w:rsidRPr="007747EB">
        <w:rPr>
          <w:rFonts w:ascii="Times New Roman" w:hAnsi="Times New Roman" w:cs="Times New Roman"/>
          <w:sz w:val="24"/>
          <w:szCs w:val="24"/>
        </w:rPr>
        <w:t>. For example</w:t>
      </w:r>
      <w:r w:rsidR="00743DB2" w:rsidRPr="007747EB">
        <w:rPr>
          <w:rFonts w:ascii="Times New Roman" w:hAnsi="Times New Roman" w:cs="Times New Roman"/>
          <w:sz w:val="24"/>
          <w:szCs w:val="24"/>
        </w:rPr>
        <w:t>,</w:t>
      </w:r>
      <w:r w:rsidR="00B126E7" w:rsidRPr="007747EB">
        <w:rPr>
          <w:rFonts w:ascii="Times New Roman" w:hAnsi="Times New Roman" w:cs="Times New Roman"/>
          <w:sz w:val="24"/>
          <w:szCs w:val="24"/>
        </w:rPr>
        <w:t xml:space="preserve"> the NSC,</w:t>
      </w:r>
      <w:r w:rsidR="009140D9" w:rsidRPr="007747EB">
        <w:rPr>
          <w:rFonts w:ascii="Times New Roman" w:hAnsi="Times New Roman" w:cs="Times New Roman"/>
          <w:sz w:val="24"/>
          <w:szCs w:val="24"/>
        </w:rPr>
        <w:t xml:space="preserve"> </w:t>
      </w:r>
      <w:r w:rsidR="00B126E7" w:rsidRPr="007747EB">
        <w:rPr>
          <w:rFonts w:ascii="Times New Roman" w:hAnsi="Times New Roman" w:cs="Times New Roman"/>
          <w:sz w:val="24"/>
          <w:szCs w:val="24"/>
        </w:rPr>
        <w:t xml:space="preserve">the institution </w:t>
      </w:r>
      <w:r w:rsidR="00731133">
        <w:rPr>
          <w:rFonts w:ascii="Times New Roman" w:hAnsi="Times New Roman" w:cs="Times New Roman"/>
          <w:sz w:val="24"/>
          <w:szCs w:val="24"/>
        </w:rPr>
        <w:t xml:space="preserve">over </w:t>
      </w:r>
      <w:r w:rsidR="00C064B3">
        <w:rPr>
          <w:rFonts w:ascii="Times New Roman" w:hAnsi="Times New Roman" w:cs="Times New Roman"/>
          <w:sz w:val="24"/>
          <w:szCs w:val="24"/>
        </w:rPr>
        <w:t>which the</w:t>
      </w:r>
      <w:r w:rsidR="00B126E7" w:rsidRPr="007747EB">
        <w:rPr>
          <w:rFonts w:ascii="Times New Roman" w:hAnsi="Times New Roman" w:cs="Times New Roman"/>
          <w:sz w:val="24"/>
          <w:szCs w:val="24"/>
        </w:rPr>
        <w:t xml:space="preserve"> military elite </w:t>
      </w:r>
      <w:r w:rsidR="00C064B3">
        <w:rPr>
          <w:rFonts w:ascii="Times New Roman" w:hAnsi="Times New Roman" w:cs="Times New Roman"/>
          <w:sz w:val="24"/>
          <w:szCs w:val="24"/>
        </w:rPr>
        <w:t xml:space="preserve">is most </w:t>
      </w:r>
      <w:r w:rsidR="00B126E7" w:rsidRPr="007747EB">
        <w:rPr>
          <w:rFonts w:ascii="Times New Roman" w:hAnsi="Times New Roman" w:cs="Times New Roman"/>
          <w:sz w:val="24"/>
          <w:szCs w:val="24"/>
        </w:rPr>
        <w:t>influen</w:t>
      </w:r>
      <w:r w:rsidR="00731133">
        <w:rPr>
          <w:rFonts w:ascii="Times New Roman" w:hAnsi="Times New Roman" w:cs="Times New Roman"/>
          <w:sz w:val="24"/>
          <w:szCs w:val="24"/>
        </w:rPr>
        <w:t>t</w:t>
      </w:r>
      <w:r w:rsidR="00C064B3">
        <w:rPr>
          <w:rFonts w:ascii="Times New Roman" w:hAnsi="Times New Roman" w:cs="Times New Roman"/>
          <w:sz w:val="24"/>
          <w:szCs w:val="24"/>
        </w:rPr>
        <w:t>ial</w:t>
      </w:r>
      <w:r w:rsidR="00DA369F" w:rsidRPr="007747EB">
        <w:rPr>
          <w:rFonts w:ascii="Times New Roman" w:hAnsi="Times New Roman" w:cs="Times New Roman"/>
          <w:sz w:val="24"/>
          <w:szCs w:val="24"/>
        </w:rPr>
        <w:t xml:space="preserve"> in</w:t>
      </w:r>
      <w:r w:rsidR="00B126E7" w:rsidRPr="007747EB">
        <w:rPr>
          <w:rFonts w:ascii="Times New Roman" w:hAnsi="Times New Roman" w:cs="Times New Roman"/>
          <w:sz w:val="24"/>
          <w:szCs w:val="24"/>
        </w:rPr>
        <w:t xml:space="preserve"> </w:t>
      </w:r>
      <w:r w:rsidR="00DA369F" w:rsidRPr="007747EB">
        <w:rPr>
          <w:rFonts w:ascii="Times New Roman" w:hAnsi="Times New Roman" w:cs="Times New Roman"/>
          <w:sz w:val="24"/>
          <w:szCs w:val="24"/>
        </w:rPr>
        <w:t xml:space="preserve">Turkish </w:t>
      </w:r>
      <w:r w:rsidR="00B126E7" w:rsidRPr="007747EB">
        <w:rPr>
          <w:rFonts w:ascii="Times New Roman" w:hAnsi="Times New Roman" w:cs="Times New Roman"/>
          <w:sz w:val="24"/>
          <w:szCs w:val="24"/>
        </w:rPr>
        <w:t xml:space="preserve">politics, </w:t>
      </w:r>
      <w:r w:rsidR="005E70DB" w:rsidRPr="007747EB">
        <w:rPr>
          <w:rFonts w:ascii="Times New Roman" w:hAnsi="Times New Roman" w:cs="Times New Roman"/>
          <w:sz w:val="24"/>
          <w:szCs w:val="24"/>
        </w:rPr>
        <w:t xml:space="preserve">was restructured </w:t>
      </w:r>
      <w:r w:rsidR="00A27C40">
        <w:rPr>
          <w:rFonts w:ascii="Times New Roman" w:hAnsi="Times New Roman" w:cs="Times New Roman"/>
          <w:sz w:val="24"/>
          <w:szCs w:val="24"/>
        </w:rPr>
        <w:t>during</w:t>
      </w:r>
      <w:r w:rsidR="00A27C40" w:rsidRPr="007747EB">
        <w:rPr>
          <w:rFonts w:ascii="Times New Roman" w:hAnsi="Times New Roman" w:cs="Times New Roman"/>
          <w:sz w:val="24"/>
          <w:szCs w:val="24"/>
        </w:rPr>
        <w:t xml:space="preserve"> </w:t>
      </w:r>
      <w:r w:rsidR="005E70DB" w:rsidRPr="007747EB">
        <w:rPr>
          <w:rFonts w:ascii="Times New Roman" w:hAnsi="Times New Roman" w:cs="Times New Roman"/>
          <w:sz w:val="24"/>
          <w:szCs w:val="24"/>
        </w:rPr>
        <w:t>the course of reform studies</w:t>
      </w:r>
      <w:r w:rsidR="009E6EED" w:rsidRPr="007747EB">
        <w:rPr>
          <w:rFonts w:ascii="Times New Roman" w:hAnsi="Times New Roman" w:cs="Times New Roman"/>
          <w:sz w:val="24"/>
          <w:szCs w:val="24"/>
        </w:rPr>
        <w:t xml:space="preserve"> by </w:t>
      </w:r>
      <w:r w:rsidR="00743DB2" w:rsidRPr="007747EB">
        <w:rPr>
          <w:rFonts w:ascii="Times New Roman" w:hAnsi="Times New Roman" w:cs="Times New Roman"/>
          <w:sz w:val="24"/>
          <w:szCs w:val="24"/>
        </w:rPr>
        <w:t xml:space="preserve">making sure that </w:t>
      </w:r>
      <w:r w:rsidR="009E6EED" w:rsidRPr="007747EB">
        <w:rPr>
          <w:rFonts w:ascii="Times New Roman" w:hAnsi="Times New Roman" w:cs="Times New Roman"/>
          <w:sz w:val="24"/>
          <w:szCs w:val="24"/>
        </w:rPr>
        <w:t>political actors are more numerous and more effective in the decision-making process</w:t>
      </w:r>
      <w:r w:rsidR="005E70DB" w:rsidRPr="007747EB">
        <w:rPr>
          <w:rFonts w:ascii="Times New Roman" w:hAnsi="Times New Roman" w:cs="Times New Roman"/>
          <w:sz w:val="24"/>
          <w:szCs w:val="24"/>
        </w:rPr>
        <w:t>.</w:t>
      </w:r>
      <w:r w:rsidR="007D2657" w:rsidRPr="007747EB">
        <w:rPr>
          <w:rFonts w:ascii="Times New Roman" w:hAnsi="Times New Roman" w:cs="Times New Roman"/>
          <w:sz w:val="24"/>
          <w:szCs w:val="24"/>
        </w:rPr>
        <w:t xml:space="preserve"> But </w:t>
      </w:r>
      <w:r w:rsidR="00DA369F" w:rsidRPr="007747EB">
        <w:rPr>
          <w:rFonts w:ascii="Times New Roman" w:hAnsi="Times New Roman" w:cs="Times New Roman"/>
          <w:sz w:val="24"/>
          <w:szCs w:val="24"/>
        </w:rPr>
        <w:t xml:space="preserve">the </w:t>
      </w:r>
      <w:r w:rsidR="007D2657" w:rsidRPr="007747EB">
        <w:rPr>
          <w:rFonts w:ascii="Times New Roman" w:hAnsi="Times New Roman" w:cs="Times New Roman"/>
          <w:sz w:val="24"/>
          <w:szCs w:val="24"/>
        </w:rPr>
        <w:t xml:space="preserve">coup </w:t>
      </w:r>
      <w:r w:rsidR="00BF050C" w:rsidRPr="007747EB">
        <w:rPr>
          <w:rFonts w:ascii="Times New Roman" w:hAnsi="Times New Roman" w:cs="Times New Roman"/>
          <w:sz w:val="24"/>
          <w:szCs w:val="24"/>
        </w:rPr>
        <w:t>attempt</w:t>
      </w:r>
      <w:r w:rsidR="007D2657" w:rsidRPr="007747EB">
        <w:rPr>
          <w:rFonts w:ascii="Times New Roman" w:hAnsi="Times New Roman" w:cs="Times New Roman"/>
          <w:sz w:val="24"/>
          <w:szCs w:val="24"/>
        </w:rPr>
        <w:t xml:space="preserve"> led by FETO on July 15, 2016 </w:t>
      </w:r>
      <w:r w:rsidR="00DA369F" w:rsidRPr="007747EB">
        <w:rPr>
          <w:rFonts w:ascii="Times New Roman" w:hAnsi="Times New Roman" w:cs="Times New Roman"/>
          <w:sz w:val="24"/>
          <w:szCs w:val="24"/>
        </w:rPr>
        <w:t xml:space="preserve">has </w:t>
      </w:r>
      <w:r w:rsidR="007D2657" w:rsidRPr="007747EB">
        <w:rPr>
          <w:rFonts w:ascii="Times New Roman" w:hAnsi="Times New Roman" w:cs="Times New Roman"/>
          <w:sz w:val="24"/>
          <w:szCs w:val="24"/>
        </w:rPr>
        <w:t>show</w:t>
      </w:r>
      <w:r w:rsidR="00DA369F" w:rsidRPr="007747EB">
        <w:rPr>
          <w:rFonts w:ascii="Times New Roman" w:hAnsi="Times New Roman" w:cs="Times New Roman"/>
          <w:sz w:val="24"/>
          <w:szCs w:val="24"/>
        </w:rPr>
        <w:t>n</w:t>
      </w:r>
      <w:r w:rsidR="007D2657" w:rsidRPr="007747EB">
        <w:rPr>
          <w:rFonts w:ascii="Times New Roman" w:hAnsi="Times New Roman" w:cs="Times New Roman"/>
          <w:sz w:val="24"/>
          <w:szCs w:val="24"/>
        </w:rPr>
        <w:t xml:space="preserve"> the need for reforms at </w:t>
      </w:r>
      <w:r w:rsidR="00DA369F" w:rsidRPr="007747EB">
        <w:rPr>
          <w:rFonts w:ascii="Times New Roman" w:hAnsi="Times New Roman" w:cs="Times New Roman"/>
          <w:sz w:val="24"/>
          <w:szCs w:val="24"/>
        </w:rPr>
        <w:t xml:space="preserve">the </w:t>
      </w:r>
      <w:r w:rsidR="007D2657" w:rsidRPr="007747EB">
        <w:rPr>
          <w:rFonts w:ascii="Times New Roman" w:hAnsi="Times New Roman" w:cs="Times New Roman"/>
          <w:sz w:val="24"/>
          <w:szCs w:val="24"/>
        </w:rPr>
        <w:t>operational level.</w:t>
      </w:r>
      <w:r w:rsidR="00106872" w:rsidRPr="007747EB">
        <w:rPr>
          <w:rFonts w:ascii="Times New Roman" w:hAnsi="Times New Roman" w:cs="Times New Roman"/>
          <w:sz w:val="24"/>
          <w:szCs w:val="24"/>
        </w:rPr>
        <w:t xml:space="preserve"> In short, this article </w:t>
      </w:r>
      <w:r w:rsidR="005852A2" w:rsidRPr="007747EB">
        <w:rPr>
          <w:rFonts w:ascii="Times New Roman" w:hAnsi="Times New Roman" w:cs="Times New Roman"/>
          <w:sz w:val="24"/>
          <w:szCs w:val="24"/>
        </w:rPr>
        <w:t>suggest</w:t>
      </w:r>
      <w:r w:rsidR="00DA369F" w:rsidRPr="007747EB">
        <w:rPr>
          <w:rFonts w:ascii="Times New Roman" w:hAnsi="Times New Roman" w:cs="Times New Roman"/>
          <w:sz w:val="24"/>
          <w:szCs w:val="24"/>
        </w:rPr>
        <w:t>s</w:t>
      </w:r>
      <w:r w:rsidR="005852A2" w:rsidRPr="007747EB">
        <w:rPr>
          <w:rFonts w:ascii="Times New Roman" w:hAnsi="Times New Roman" w:cs="Times New Roman"/>
          <w:sz w:val="24"/>
          <w:szCs w:val="24"/>
        </w:rPr>
        <w:t xml:space="preserve"> </w:t>
      </w:r>
      <w:r w:rsidR="00743DB2" w:rsidRPr="007747EB">
        <w:rPr>
          <w:rFonts w:ascii="Times New Roman" w:hAnsi="Times New Roman" w:cs="Times New Roman"/>
          <w:sz w:val="24"/>
          <w:szCs w:val="24"/>
        </w:rPr>
        <w:t>the need for</w:t>
      </w:r>
      <w:r w:rsidR="00DA369F" w:rsidRPr="007747EB">
        <w:rPr>
          <w:rFonts w:ascii="Times New Roman" w:hAnsi="Times New Roman" w:cs="Times New Roman"/>
          <w:sz w:val="24"/>
          <w:szCs w:val="24"/>
        </w:rPr>
        <w:t xml:space="preserve"> </w:t>
      </w:r>
      <w:r w:rsidR="005852A2" w:rsidRPr="007747EB">
        <w:rPr>
          <w:rFonts w:ascii="Times New Roman" w:hAnsi="Times New Roman" w:cs="Times New Roman"/>
          <w:sz w:val="24"/>
          <w:szCs w:val="24"/>
        </w:rPr>
        <w:t xml:space="preserve">military reform at </w:t>
      </w:r>
      <w:r w:rsidR="00DA369F" w:rsidRPr="007747EB">
        <w:rPr>
          <w:rFonts w:ascii="Times New Roman" w:hAnsi="Times New Roman" w:cs="Times New Roman"/>
          <w:sz w:val="24"/>
          <w:szCs w:val="24"/>
        </w:rPr>
        <w:t xml:space="preserve">the </w:t>
      </w:r>
      <w:r w:rsidR="005852A2" w:rsidRPr="007747EB">
        <w:rPr>
          <w:rFonts w:ascii="Times New Roman" w:hAnsi="Times New Roman" w:cs="Times New Roman"/>
          <w:sz w:val="24"/>
          <w:szCs w:val="24"/>
        </w:rPr>
        <w:t>operational level in Turkey.</w:t>
      </w:r>
    </w:p>
    <w:p w:rsidR="00A37B39" w:rsidRPr="007747EB" w:rsidRDefault="003D71B6" w:rsidP="004E0592">
      <w:pPr>
        <w:spacing w:after="0" w:line="480" w:lineRule="auto"/>
        <w:jc w:val="both"/>
        <w:rPr>
          <w:rFonts w:ascii="Times New Roman" w:hAnsi="Times New Roman" w:cs="Times New Roman"/>
          <w:b/>
          <w:sz w:val="24"/>
          <w:szCs w:val="24"/>
        </w:rPr>
      </w:pPr>
      <w:r w:rsidRPr="007747EB">
        <w:rPr>
          <w:rFonts w:ascii="Times New Roman" w:hAnsi="Times New Roman" w:cs="Times New Roman"/>
          <w:b/>
          <w:sz w:val="24"/>
          <w:szCs w:val="24"/>
        </w:rPr>
        <w:t xml:space="preserve">5. </w:t>
      </w:r>
      <w:r w:rsidR="00A37B39" w:rsidRPr="007747EB">
        <w:rPr>
          <w:rFonts w:ascii="Times New Roman" w:hAnsi="Times New Roman" w:cs="Times New Roman"/>
          <w:b/>
          <w:sz w:val="24"/>
          <w:szCs w:val="24"/>
        </w:rPr>
        <w:t>Conclusion</w:t>
      </w:r>
    </w:p>
    <w:p w:rsidR="003C0E4E" w:rsidRPr="007747EB" w:rsidRDefault="003C0E4E"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Turkey has been </w:t>
      </w:r>
      <w:r w:rsidR="009621D2" w:rsidRPr="007747EB">
        <w:rPr>
          <w:rFonts w:ascii="Times New Roman" w:hAnsi="Times New Roman" w:cs="Times New Roman"/>
          <w:sz w:val="24"/>
          <w:szCs w:val="24"/>
        </w:rPr>
        <w:t>undergoing significant changes</w:t>
      </w:r>
      <w:r w:rsidRPr="007747EB">
        <w:rPr>
          <w:rFonts w:ascii="Times New Roman" w:hAnsi="Times New Roman" w:cs="Times New Roman"/>
          <w:sz w:val="24"/>
          <w:szCs w:val="24"/>
        </w:rPr>
        <w:t xml:space="preserve"> </w:t>
      </w:r>
      <w:r w:rsidR="009621D2" w:rsidRPr="007747EB">
        <w:rPr>
          <w:rFonts w:ascii="Times New Roman" w:hAnsi="Times New Roman" w:cs="Times New Roman"/>
          <w:sz w:val="24"/>
          <w:szCs w:val="24"/>
        </w:rPr>
        <w:t>and transformations</w:t>
      </w:r>
      <w:r w:rsidRPr="007747EB">
        <w:rPr>
          <w:rFonts w:ascii="Times New Roman" w:hAnsi="Times New Roman" w:cs="Times New Roman"/>
          <w:sz w:val="24"/>
          <w:szCs w:val="24"/>
        </w:rPr>
        <w:t xml:space="preserve"> under </w:t>
      </w:r>
      <w:r w:rsidR="00891C4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AK Party rule since 2002. </w:t>
      </w:r>
      <w:r w:rsidR="00891C4E" w:rsidRPr="007747EB">
        <w:rPr>
          <w:rFonts w:ascii="Times New Roman" w:hAnsi="Times New Roman" w:cs="Times New Roman"/>
          <w:sz w:val="24"/>
          <w:szCs w:val="24"/>
        </w:rPr>
        <w:t xml:space="preserve">Two </w:t>
      </w:r>
      <w:r w:rsidR="00974009" w:rsidRPr="007747EB">
        <w:rPr>
          <w:rFonts w:ascii="Times New Roman" w:hAnsi="Times New Roman" w:cs="Times New Roman"/>
          <w:sz w:val="24"/>
          <w:szCs w:val="24"/>
        </w:rPr>
        <w:t xml:space="preserve">of the reform agendas of the AK Party </w:t>
      </w:r>
      <w:r w:rsidR="00891C4E" w:rsidRPr="007747EB">
        <w:rPr>
          <w:rFonts w:ascii="Times New Roman" w:hAnsi="Times New Roman" w:cs="Times New Roman"/>
          <w:sz w:val="24"/>
          <w:szCs w:val="24"/>
        </w:rPr>
        <w:t xml:space="preserve">are improving </w:t>
      </w:r>
      <w:r w:rsidR="00956CB5" w:rsidRPr="007747EB">
        <w:rPr>
          <w:rFonts w:ascii="Times New Roman" w:hAnsi="Times New Roman" w:cs="Times New Roman"/>
          <w:sz w:val="24"/>
          <w:szCs w:val="24"/>
        </w:rPr>
        <w:t xml:space="preserve">civil-military relations and </w:t>
      </w:r>
      <w:r w:rsidR="008D0E78" w:rsidRPr="007747EB">
        <w:rPr>
          <w:rFonts w:ascii="Times New Roman" w:hAnsi="Times New Roman" w:cs="Times New Roman"/>
          <w:sz w:val="24"/>
          <w:szCs w:val="24"/>
        </w:rPr>
        <w:t>re-organiz</w:t>
      </w:r>
      <w:r w:rsidR="00891C4E" w:rsidRPr="007747EB">
        <w:rPr>
          <w:rFonts w:ascii="Times New Roman" w:hAnsi="Times New Roman" w:cs="Times New Roman"/>
          <w:sz w:val="24"/>
          <w:szCs w:val="24"/>
        </w:rPr>
        <w:t>ing</w:t>
      </w:r>
      <w:r w:rsidR="008D0E78" w:rsidRPr="007747EB">
        <w:rPr>
          <w:rFonts w:ascii="Times New Roman" w:hAnsi="Times New Roman" w:cs="Times New Roman"/>
          <w:sz w:val="24"/>
          <w:szCs w:val="24"/>
        </w:rPr>
        <w:t xml:space="preserve"> the </w:t>
      </w:r>
      <w:r w:rsidR="009D265E" w:rsidRPr="007747EB">
        <w:rPr>
          <w:rFonts w:ascii="Times New Roman" w:hAnsi="Times New Roman" w:cs="Times New Roman"/>
          <w:sz w:val="24"/>
          <w:szCs w:val="24"/>
        </w:rPr>
        <w:t>military</w:t>
      </w:r>
      <w:r w:rsidR="008D0E78" w:rsidRPr="007747EB">
        <w:rPr>
          <w:rFonts w:ascii="Times New Roman" w:hAnsi="Times New Roman" w:cs="Times New Roman"/>
          <w:sz w:val="24"/>
          <w:szCs w:val="24"/>
        </w:rPr>
        <w:t>.</w:t>
      </w:r>
      <w:r w:rsidR="00CC2962" w:rsidRPr="007747EB">
        <w:rPr>
          <w:rFonts w:ascii="Times New Roman" w:hAnsi="Times New Roman" w:cs="Times New Roman"/>
          <w:sz w:val="24"/>
          <w:szCs w:val="24"/>
        </w:rPr>
        <w:t xml:space="preserve"> As a </w:t>
      </w:r>
      <w:r w:rsidR="005652A9" w:rsidRPr="007747EB">
        <w:rPr>
          <w:rFonts w:ascii="Times New Roman" w:hAnsi="Times New Roman" w:cs="Times New Roman"/>
          <w:sz w:val="24"/>
          <w:szCs w:val="24"/>
        </w:rPr>
        <w:t>motivat</w:t>
      </w:r>
      <w:r w:rsidR="00891C4E" w:rsidRPr="007747EB">
        <w:rPr>
          <w:rFonts w:ascii="Times New Roman" w:hAnsi="Times New Roman" w:cs="Times New Roman"/>
          <w:sz w:val="24"/>
          <w:szCs w:val="24"/>
        </w:rPr>
        <w:t>ing</w:t>
      </w:r>
      <w:r w:rsidR="005F37C9" w:rsidRPr="007747EB">
        <w:rPr>
          <w:rFonts w:ascii="Times New Roman" w:hAnsi="Times New Roman" w:cs="Times New Roman"/>
          <w:sz w:val="24"/>
          <w:szCs w:val="24"/>
        </w:rPr>
        <w:t xml:space="preserve"> and </w:t>
      </w:r>
      <w:r w:rsidR="00F041FE" w:rsidRPr="007747EB">
        <w:rPr>
          <w:rFonts w:ascii="Times New Roman" w:hAnsi="Times New Roman" w:cs="Times New Roman"/>
          <w:sz w:val="24"/>
          <w:szCs w:val="24"/>
        </w:rPr>
        <w:t>constitutive factor</w:t>
      </w:r>
      <w:r w:rsidR="00B9052E" w:rsidRPr="007747EB">
        <w:rPr>
          <w:rFonts w:ascii="Times New Roman" w:hAnsi="Times New Roman" w:cs="Times New Roman"/>
          <w:sz w:val="24"/>
          <w:szCs w:val="24"/>
        </w:rPr>
        <w:t>,</w:t>
      </w:r>
      <w:r w:rsidR="00F041FE" w:rsidRPr="007747EB">
        <w:rPr>
          <w:rFonts w:ascii="Times New Roman" w:hAnsi="Times New Roman" w:cs="Times New Roman"/>
          <w:sz w:val="24"/>
          <w:szCs w:val="24"/>
        </w:rPr>
        <w:t xml:space="preserve"> </w:t>
      </w:r>
      <w:r w:rsidR="00891C4E" w:rsidRPr="007747EB">
        <w:rPr>
          <w:rFonts w:ascii="Times New Roman" w:hAnsi="Times New Roman" w:cs="Times New Roman"/>
          <w:sz w:val="24"/>
          <w:szCs w:val="24"/>
        </w:rPr>
        <w:t xml:space="preserve">Turkey’s </w:t>
      </w:r>
      <w:r w:rsidR="00581EAD" w:rsidRPr="007747EB">
        <w:rPr>
          <w:rFonts w:ascii="Times New Roman" w:hAnsi="Times New Roman" w:cs="Times New Roman"/>
          <w:sz w:val="24"/>
          <w:szCs w:val="24"/>
        </w:rPr>
        <w:t xml:space="preserve">membership </w:t>
      </w:r>
      <w:r w:rsidR="00891C4E" w:rsidRPr="007747EB">
        <w:rPr>
          <w:rFonts w:ascii="Times New Roman" w:hAnsi="Times New Roman" w:cs="Times New Roman"/>
          <w:sz w:val="24"/>
          <w:szCs w:val="24"/>
        </w:rPr>
        <w:t>in the EU has</w:t>
      </w:r>
      <w:r w:rsidR="00581EAD" w:rsidRPr="007747EB">
        <w:rPr>
          <w:rFonts w:ascii="Times New Roman" w:hAnsi="Times New Roman" w:cs="Times New Roman"/>
          <w:sz w:val="24"/>
          <w:szCs w:val="24"/>
        </w:rPr>
        <w:t xml:space="preserve"> </w:t>
      </w:r>
      <w:r w:rsidR="00415908" w:rsidRPr="007747EB">
        <w:rPr>
          <w:rFonts w:ascii="Times New Roman" w:hAnsi="Times New Roman" w:cs="Times New Roman"/>
          <w:sz w:val="24"/>
          <w:szCs w:val="24"/>
        </w:rPr>
        <w:t xml:space="preserve">made </w:t>
      </w:r>
      <w:r w:rsidR="00891C4E" w:rsidRPr="007747EB">
        <w:rPr>
          <w:rFonts w:ascii="Times New Roman" w:hAnsi="Times New Roman" w:cs="Times New Roman"/>
          <w:sz w:val="24"/>
          <w:szCs w:val="24"/>
        </w:rPr>
        <w:t xml:space="preserve">these reforms </w:t>
      </w:r>
      <w:r w:rsidR="00415908" w:rsidRPr="007747EB">
        <w:rPr>
          <w:rFonts w:ascii="Times New Roman" w:hAnsi="Times New Roman" w:cs="Times New Roman"/>
          <w:sz w:val="24"/>
          <w:szCs w:val="24"/>
        </w:rPr>
        <w:t>necessary</w:t>
      </w:r>
      <w:r w:rsidR="00891C4E" w:rsidRPr="007747EB">
        <w:rPr>
          <w:rFonts w:ascii="Times New Roman" w:hAnsi="Times New Roman" w:cs="Times New Roman"/>
          <w:sz w:val="24"/>
          <w:szCs w:val="24"/>
        </w:rPr>
        <w:t>;</w:t>
      </w:r>
      <w:r w:rsidR="00385E9B" w:rsidRPr="007747EB">
        <w:rPr>
          <w:rFonts w:ascii="Times New Roman" w:hAnsi="Times New Roman" w:cs="Times New Roman"/>
          <w:sz w:val="24"/>
          <w:szCs w:val="24"/>
        </w:rPr>
        <w:t xml:space="preserve"> </w:t>
      </w:r>
      <w:r w:rsidR="00561F10" w:rsidRPr="007747EB">
        <w:rPr>
          <w:rFonts w:ascii="Times New Roman" w:hAnsi="Times New Roman" w:cs="Times New Roman"/>
          <w:sz w:val="24"/>
          <w:szCs w:val="24"/>
        </w:rPr>
        <w:t xml:space="preserve">the </w:t>
      </w:r>
      <w:r w:rsidR="00385E9B" w:rsidRPr="007747EB">
        <w:rPr>
          <w:rFonts w:ascii="Times New Roman" w:hAnsi="Times New Roman" w:cs="Times New Roman"/>
          <w:sz w:val="24"/>
          <w:szCs w:val="24"/>
        </w:rPr>
        <w:t xml:space="preserve">AK Party government </w:t>
      </w:r>
      <w:r w:rsidR="00B9052E" w:rsidRPr="007747EB">
        <w:rPr>
          <w:rFonts w:ascii="Times New Roman" w:hAnsi="Times New Roman" w:cs="Times New Roman"/>
          <w:sz w:val="24"/>
          <w:szCs w:val="24"/>
        </w:rPr>
        <w:t xml:space="preserve">has </w:t>
      </w:r>
      <w:r w:rsidR="00385E9B" w:rsidRPr="007747EB">
        <w:rPr>
          <w:rFonts w:ascii="Times New Roman" w:hAnsi="Times New Roman" w:cs="Times New Roman"/>
          <w:sz w:val="24"/>
          <w:szCs w:val="24"/>
        </w:rPr>
        <w:t>accelerated the reform process of civil-</w:t>
      </w:r>
      <w:r w:rsidR="007F00D4" w:rsidRPr="007747EB">
        <w:rPr>
          <w:rFonts w:ascii="Times New Roman" w:hAnsi="Times New Roman" w:cs="Times New Roman"/>
          <w:sz w:val="24"/>
          <w:szCs w:val="24"/>
        </w:rPr>
        <w:t>military</w:t>
      </w:r>
      <w:r w:rsidR="00385E9B" w:rsidRPr="007747EB">
        <w:rPr>
          <w:rFonts w:ascii="Times New Roman" w:hAnsi="Times New Roman" w:cs="Times New Roman"/>
          <w:sz w:val="24"/>
          <w:szCs w:val="24"/>
        </w:rPr>
        <w:t xml:space="preserve"> relations that began before it</w:t>
      </w:r>
      <w:r w:rsidR="00891C4E" w:rsidRPr="007747EB">
        <w:rPr>
          <w:rFonts w:ascii="Times New Roman" w:hAnsi="Times New Roman" w:cs="Times New Roman"/>
          <w:sz w:val="24"/>
          <w:szCs w:val="24"/>
        </w:rPr>
        <w:t>s rule</w:t>
      </w:r>
      <w:r w:rsidR="00385E9B" w:rsidRPr="007747EB">
        <w:rPr>
          <w:rFonts w:ascii="Times New Roman" w:hAnsi="Times New Roman" w:cs="Times New Roman"/>
          <w:sz w:val="24"/>
          <w:szCs w:val="24"/>
        </w:rPr>
        <w:t xml:space="preserve">. </w:t>
      </w:r>
      <w:r w:rsidR="007F00D4" w:rsidRPr="007747EB">
        <w:rPr>
          <w:rFonts w:ascii="Times New Roman" w:hAnsi="Times New Roman" w:cs="Times New Roman"/>
          <w:sz w:val="24"/>
          <w:szCs w:val="24"/>
        </w:rPr>
        <w:t xml:space="preserve">Notable changes at </w:t>
      </w:r>
      <w:r w:rsidR="00B9052E" w:rsidRPr="007747EB">
        <w:rPr>
          <w:rFonts w:ascii="Times New Roman" w:hAnsi="Times New Roman" w:cs="Times New Roman"/>
          <w:sz w:val="24"/>
          <w:szCs w:val="24"/>
        </w:rPr>
        <w:t xml:space="preserve">the </w:t>
      </w:r>
      <w:r w:rsidR="007F00D4" w:rsidRPr="007747EB">
        <w:rPr>
          <w:rFonts w:ascii="Times New Roman" w:hAnsi="Times New Roman" w:cs="Times New Roman"/>
          <w:sz w:val="24"/>
          <w:szCs w:val="24"/>
        </w:rPr>
        <w:t xml:space="preserve">strategic level were achieved with the EU reform packages and the government </w:t>
      </w:r>
      <w:r w:rsidR="00B9052E" w:rsidRPr="007747EB">
        <w:rPr>
          <w:rFonts w:ascii="Times New Roman" w:hAnsi="Times New Roman" w:cs="Times New Roman"/>
          <w:sz w:val="24"/>
          <w:szCs w:val="24"/>
        </w:rPr>
        <w:t xml:space="preserve">has </w:t>
      </w:r>
      <w:r w:rsidR="007F00D4" w:rsidRPr="007747EB">
        <w:rPr>
          <w:rFonts w:ascii="Times New Roman" w:hAnsi="Times New Roman" w:cs="Times New Roman"/>
          <w:sz w:val="24"/>
          <w:szCs w:val="24"/>
        </w:rPr>
        <w:t>normalized in</w:t>
      </w:r>
      <w:r w:rsidR="00DC4743" w:rsidRPr="007747EB">
        <w:rPr>
          <w:rFonts w:ascii="Times New Roman" w:hAnsi="Times New Roman" w:cs="Times New Roman"/>
          <w:sz w:val="24"/>
          <w:szCs w:val="24"/>
        </w:rPr>
        <w:t>s</w:t>
      </w:r>
      <w:r w:rsidR="007F00D4" w:rsidRPr="007747EB">
        <w:rPr>
          <w:rFonts w:ascii="Times New Roman" w:hAnsi="Times New Roman" w:cs="Times New Roman"/>
          <w:sz w:val="24"/>
          <w:szCs w:val="24"/>
        </w:rPr>
        <w:t>tit</w:t>
      </w:r>
      <w:r w:rsidR="00DC4743" w:rsidRPr="007747EB">
        <w:rPr>
          <w:rFonts w:ascii="Times New Roman" w:hAnsi="Times New Roman" w:cs="Times New Roman"/>
          <w:sz w:val="24"/>
          <w:szCs w:val="24"/>
        </w:rPr>
        <w:t>utional</w:t>
      </w:r>
      <w:r w:rsidR="007F00D4" w:rsidRPr="007747EB">
        <w:rPr>
          <w:rFonts w:ascii="Times New Roman" w:hAnsi="Times New Roman" w:cs="Times New Roman"/>
          <w:sz w:val="24"/>
          <w:szCs w:val="24"/>
        </w:rPr>
        <w:t xml:space="preserve"> relations with the military</w:t>
      </w:r>
      <w:r w:rsidR="0028786F" w:rsidRPr="007747EB">
        <w:rPr>
          <w:rFonts w:ascii="Times New Roman" w:hAnsi="Times New Roman" w:cs="Times New Roman"/>
          <w:sz w:val="24"/>
          <w:szCs w:val="24"/>
        </w:rPr>
        <w:t>.</w:t>
      </w:r>
      <w:r w:rsidR="00EA1A89" w:rsidRPr="007747EB">
        <w:rPr>
          <w:rFonts w:ascii="Times New Roman" w:hAnsi="Times New Roman" w:cs="Times New Roman"/>
          <w:sz w:val="24"/>
          <w:szCs w:val="24"/>
        </w:rPr>
        <w:t xml:space="preserve"> The democratic consolidation of the government over the mil</w:t>
      </w:r>
      <w:r w:rsidR="00B325A7" w:rsidRPr="007747EB">
        <w:rPr>
          <w:rFonts w:ascii="Times New Roman" w:hAnsi="Times New Roman" w:cs="Times New Roman"/>
          <w:sz w:val="24"/>
          <w:szCs w:val="24"/>
        </w:rPr>
        <w:t>i</w:t>
      </w:r>
      <w:r w:rsidR="00EA1A89" w:rsidRPr="007747EB">
        <w:rPr>
          <w:rFonts w:ascii="Times New Roman" w:hAnsi="Times New Roman" w:cs="Times New Roman"/>
          <w:sz w:val="24"/>
          <w:szCs w:val="24"/>
        </w:rPr>
        <w:t>tary</w:t>
      </w:r>
      <w:r w:rsidR="00767393" w:rsidRPr="007747EB">
        <w:rPr>
          <w:rFonts w:ascii="Times New Roman" w:hAnsi="Times New Roman" w:cs="Times New Roman"/>
          <w:sz w:val="24"/>
          <w:szCs w:val="24"/>
        </w:rPr>
        <w:t xml:space="preserve"> </w:t>
      </w:r>
      <w:r w:rsidR="00891C4E" w:rsidRPr="007747EB">
        <w:rPr>
          <w:rFonts w:ascii="Times New Roman" w:hAnsi="Times New Roman" w:cs="Times New Roman"/>
          <w:sz w:val="24"/>
          <w:szCs w:val="24"/>
        </w:rPr>
        <w:t xml:space="preserve">has </w:t>
      </w:r>
      <w:r w:rsidR="00731115" w:rsidRPr="007747EB">
        <w:rPr>
          <w:rFonts w:ascii="Times New Roman" w:hAnsi="Times New Roman" w:cs="Times New Roman"/>
          <w:sz w:val="24"/>
          <w:szCs w:val="24"/>
        </w:rPr>
        <w:t>strengthene</w:t>
      </w:r>
      <w:r w:rsidR="00891C4E" w:rsidRPr="007747EB">
        <w:rPr>
          <w:rFonts w:ascii="Times New Roman" w:hAnsi="Times New Roman" w:cs="Times New Roman"/>
          <w:sz w:val="24"/>
          <w:szCs w:val="24"/>
        </w:rPr>
        <w:t xml:space="preserve">d the government’s </w:t>
      </w:r>
      <w:r w:rsidR="00731115" w:rsidRPr="007747EB">
        <w:rPr>
          <w:rFonts w:ascii="Times New Roman" w:hAnsi="Times New Roman" w:cs="Times New Roman"/>
          <w:sz w:val="24"/>
          <w:szCs w:val="24"/>
        </w:rPr>
        <w:t xml:space="preserve">role in </w:t>
      </w:r>
      <w:r w:rsidR="003255C8" w:rsidRPr="007747EB">
        <w:rPr>
          <w:rFonts w:ascii="Times New Roman" w:hAnsi="Times New Roman" w:cs="Times New Roman"/>
          <w:sz w:val="24"/>
          <w:szCs w:val="24"/>
        </w:rPr>
        <w:t xml:space="preserve">setting </w:t>
      </w:r>
      <w:r w:rsidR="00731115" w:rsidRPr="007747EB">
        <w:rPr>
          <w:rFonts w:ascii="Times New Roman" w:hAnsi="Times New Roman" w:cs="Times New Roman"/>
          <w:sz w:val="24"/>
          <w:szCs w:val="24"/>
        </w:rPr>
        <w:t>national security polic</w:t>
      </w:r>
      <w:r w:rsidR="003255C8" w:rsidRPr="007747EB">
        <w:rPr>
          <w:rFonts w:ascii="Times New Roman" w:hAnsi="Times New Roman" w:cs="Times New Roman"/>
          <w:sz w:val="24"/>
          <w:szCs w:val="24"/>
        </w:rPr>
        <w:t>ies</w:t>
      </w:r>
      <w:r w:rsidR="00731115" w:rsidRPr="007747EB">
        <w:rPr>
          <w:rFonts w:ascii="Times New Roman" w:hAnsi="Times New Roman" w:cs="Times New Roman"/>
          <w:sz w:val="24"/>
          <w:szCs w:val="24"/>
        </w:rPr>
        <w:t xml:space="preserve"> and security agenda</w:t>
      </w:r>
      <w:r w:rsidR="001D43C3">
        <w:rPr>
          <w:rFonts w:ascii="Times New Roman" w:hAnsi="Times New Roman" w:cs="Times New Roman"/>
          <w:sz w:val="24"/>
          <w:szCs w:val="24"/>
        </w:rPr>
        <w:t>.</w:t>
      </w:r>
      <w:r w:rsidR="00731115" w:rsidRPr="007747EB">
        <w:rPr>
          <w:rFonts w:ascii="Times New Roman" w:hAnsi="Times New Roman" w:cs="Times New Roman"/>
          <w:sz w:val="24"/>
          <w:szCs w:val="24"/>
        </w:rPr>
        <w:t xml:space="preserve"> </w:t>
      </w:r>
      <w:r w:rsidR="005F573C" w:rsidRPr="007747EB">
        <w:rPr>
          <w:rFonts w:ascii="Times New Roman" w:hAnsi="Times New Roman" w:cs="Times New Roman"/>
          <w:sz w:val="24"/>
          <w:szCs w:val="24"/>
        </w:rPr>
        <w:t>However</w:t>
      </w:r>
      <w:r w:rsidR="003255C8" w:rsidRPr="007747EB">
        <w:rPr>
          <w:rFonts w:ascii="Times New Roman" w:hAnsi="Times New Roman" w:cs="Times New Roman"/>
          <w:sz w:val="24"/>
          <w:szCs w:val="24"/>
        </w:rPr>
        <w:t>,</w:t>
      </w:r>
      <w:r w:rsidR="005F573C" w:rsidRPr="007747EB">
        <w:rPr>
          <w:rFonts w:ascii="Times New Roman" w:hAnsi="Times New Roman" w:cs="Times New Roman"/>
          <w:sz w:val="24"/>
          <w:szCs w:val="24"/>
        </w:rPr>
        <w:t xml:space="preserve"> reform at </w:t>
      </w:r>
      <w:r w:rsidR="00B9052E" w:rsidRPr="007747EB">
        <w:rPr>
          <w:rFonts w:ascii="Times New Roman" w:hAnsi="Times New Roman" w:cs="Times New Roman"/>
          <w:sz w:val="24"/>
          <w:szCs w:val="24"/>
        </w:rPr>
        <w:t xml:space="preserve">the </w:t>
      </w:r>
      <w:r w:rsidR="005F573C" w:rsidRPr="007747EB">
        <w:rPr>
          <w:rFonts w:ascii="Times New Roman" w:hAnsi="Times New Roman" w:cs="Times New Roman"/>
          <w:sz w:val="24"/>
          <w:szCs w:val="24"/>
        </w:rPr>
        <w:t>operational (organizational)</w:t>
      </w:r>
      <w:r w:rsidR="00664F9B" w:rsidRPr="007747EB">
        <w:rPr>
          <w:rFonts w:ascii="Times New Roman" w:hAnsi="Times New Roman" w:cs="Times New Roman"/>
          <w:sz w:val="24"/>
          <w:szCs w:val="24"/>
        </w:rPr>
        <w:t xml:space="preserve"> level </w:t>
      </w:r>
      <w:r w:rsidR="001C7741" w:rsidRPr="007747EB">
        <w:rPr>
          <w:rFonts w:ascii="Times New Roman" w:hAnsi="Times New Roman" w:cs="Times New Roman"/>
          <w:sz w:val="24"/>
          <w:szCs w:val="24"/>
        </w:rPr>
        <w:t xml:space="preserve">in the military was not considered </w:t>
      </w:r>
      <w:r w:rsidR="00B9052E" w:rsidRPr="007747EB">
        <w:rPr>
          <w:rFonts w:ascii="Times New Roman" w:hAnsi="Times New Roman" w:cs="Times New Roman"/>
          <w:sz w:val="24"/>
          <w:szCs w:val="24"/>
        </w:rPr>
        <w:t xml:space="preserve">to be a </w:t>
      </w:r>
      <w:r w:rsidR="001C7741" w:rsidRPr="007747EB">
        <w:rPr>
          <w:rFonts w:ascii="Times New Roman" w:hAnsi="Times New Roman" w:cs="Times New Roman"/>
          <w:sz w:val="24"/>
          <w:szCs w:val="24"/>
        </w:rPr>
        <w:t xml:space="preserve">priority and </w:t>
      </w:r>
      <w:r w:rsidR="00B9052E" w:rsidRPr="007747EB">
        <w:rPr>
          <w:rFonts w:ascii="Times New Roman" w:hAnsi="Times New Roman" w:cs="Times New Roman"/>
          <w:sz w:val="24"/>
          <w:szCs w:val="24"/>
        </w:rPr>
        <w:t xml:space="preserve">has been </w:t>
      </w:r>
      <w:r w:rsidR="001753E3" w:rsidRPr="007747EB">
        <w:rPr>
          <w:rFonts w:ascii="Times New Roman" w:hAnsi="Times New Roman" w:cs="Times New Roman"/>
          <w:sz w:val="24"/>
          <w:szCs w:val="24"/>
        </w:rPr>
        <w:t xml:space="preserve">left in </w:t>
      </w:r>
      <w:r w:rsidR="00E56FB8" w:rsidRPr="007747EB">
        <w:rPr>
          <w:rFonts w:ascii="Times New Roman" w:hAnsi="Times New Roman" w:cs="Times New Roman"/>
          <w:sz w:val="24"/>
          <w:szCs w:val="24"/>
        </w:rPr>
        <w:t>the responsibility</w:t>
      </w:r>
      <w:r w:rsidR="00B9052E" w:rsidRPr="007747EB">
        <w:rPr>
          <w:rFonts w:ascii="Times New Roman" w:hAnsi="Times New Roman" w:cs="Times New Roman"/>
          <w:sz w:val="24"/>
          <w:szCs w:val="24"/>
        </w:rPr>
        <w:t xml:space="preserve"> of the military</w:t>
      </w:r>
      <w:r w:rsidR="001753E3" w:rsidRPr="007747EB">
        <w:rPr>
          <w:rFonts w:ascii="Times New Roman" w:hAnsi="Times New Roman" w:cs="Times New Roman"/>
          <w:sz w:val="24"/>
          <w:szCs w:val="24"/>
        </w:rPr>
        <w:t>.</w:t>
      </w:r>
    </w:p>
    <w:p w:rsidR="00C8480D" w:rsidRPr="007747EB" w:rsidRDefault="00C8480D" w:rsidP="004E0592">
      <w:pPr>
        <w:spacing w:after="0" w:line="480" w:lineRule="auto"/>
        <w:jc w:val="both"/>
        <w:rPr>
          <w:rFonts w:ascii="Times New Roman" w:hAnsi="Times New Roman" w:cs="Times New Roman"/>
          <w:sz w:val="24"/>
          <w:szCs w:val="24"/>
        </w:rPr>
      </w:pPr>
      <w:r w:rsidRPr="007747EB">
        <w:rPr>
          <w:rFonts w:ascii="Times New Roman" w:hAnsi="Times New Roman" w:cs="Times New Roman"/>
          <w:sz w:val="24"/>
          <w:szCs w:val="24"/>
        </w:rPr>
        <w:tab/>
        <w:t xml:space="preserve">This article </w:t>
      </w:r>
      <w:r w:rsidR="00B9052E" w:rsidRPr="007747EB">
        <w:rPr>
          <w:rFonts w:ascii="Times New Roman" w:hAnsi="Times New Roman" w:cs="Times New Roman"/>
          <w:sz w:val="24"/>
          <w:szCs w:val="24"/>
        </w:rPr>
        <w:t xml:space="preserve">points </w:t>
      </w:r>
      <w:r w:rsidRPr="007747EB">
        <w:rPr>
          <w:rFonts w:ascii="Times New Roman" w:hAnsi="Times New Roman" w:cs="Times New Roman"/>
          <w:sz w:val="24"/>
          <w:szCs w:val="24"/>
        </w:rPr>
        <w:t xml:space="preserve">out the </w:t>
      </w:r>
      <w:r w:rsidR="003255C8" w:rsidRPr="007747EB">
        <w:rPr>
          <w:rFonts w:ascii="Times New Roman" w:hAnsi="Times New Roman" w:cs="Times New Roman"/>
          <w:sz w:val="24"/>
          <w:szCs w:val="24"/>
        </w:rPr>
        <w:t xml:space="preserve">military </w:t>
      </w:r>
      <w:r w:rsidRPr="007747EB">
        <w:rPr>
          <w:rFonts w:ascii="Times New Roman" w:hAnsi="Times New Roman" w:cs="Times New Roman"/>
          <w:sz w:val="24"/>
          <w:szCs w:val="24"/>
        </w:rPr>
        <w:t xml:space="preserve">reforms </w:t>
      </w:r>
      <w:r w:rsidR="003255C8" w:rsidRPr="007747EB">
        <w:rPr>
          <w:rFonts w:ascii="Times New Roman" w:hAnsi="Times New Roman" w:cs="Times New Roman"/>
          <w:sz w:val="24"/>
          <w:szCs w:val="24"/>
        </w:rPr>
        <w:t xml:space="preserve">that have occurred </w:t>
      </w:r>
      <w:r w:rsidRPr="007747EB">
        <w:rPr>
          <w:rFonts w:ascii="Times New Roman" w:hAnsi="Times New Roman" w:cs="Times New Roman"/>
          <w:sz w:val="24"/>
          <w:szCs w:val="24"/>
        </w:rPr>
        <w:t xml:space="preserve">at </w:t>
      </w:r>
      <w:r w:rsidR="00B9052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 xml:space="preserve">strategic </w:t>
      </w:r>
      <w:proofErr w:type="gramStart"/>
      <w:r w:rsidRPr="007747EB">
        <w:rPr>
          <w:rFonts w:ascii="Times New Roman" w:hAnsi="Times New Roman" w:cs="Times New Roman"/>
          <w:sz w:val="24"/>
          <w:szCs w:val="24"/>
        </w:rPr>
        <w:t>level</w:t>
      </w:r>
      <w:r w:rsidR="003255C8" w:rsidRPr="007747EB">
        <w:rPr>
          <w:rFonts w:ascii="Times New Roman" w:hAnsi="Times New Roman" w:cs="Times New Roman"/>
          <w:sz w:val="24"/>
          <w:szCs w:val="24"/>
        </w:rPr>
        <w:t>,</w:t>
      </w:r>
      <w:proofErr w:type="gramEnd"/>
      <w:r w:rsidR="00B9052E" w:rsidRPr="007747EB">
        <w:rPr>
          <w:rFonts w:ascii="Times New Roman" w:hAnsi="Times New Roman" w:cs="Times New Roman"/>
          <w:sz w:val="24"/>
          <w:szCs w:val="24"/>
        </w:rPr>
        <w:t xml:space="preserve"> </w:t>
      </w:r>
      <w:r w:rsidR="003255C8" w:rsidRPr="007747EB">
        <w:rPr>
          <w:rFonts w:ascii="Times New Roman" w:hAnsi="Times New Roman" w:cs="Times New Roman"/>
          <w:sz w:val="24"/>
          <w:szCs w:val="24"/>
        </w:rPr>
        <w:t>and goes on to</w:t>
      </w:r>
      <w:r w:rsidRPr="007747EB">
        <w:rPr>
          <w:rFonts w:ascii="Times New Roman" w:hAnsi="Times New Roman" w:cs="Times New Roman"/>
          <w:sz w:val="24"/>
          <w:szCs w:val="24"/>
        </w:rPr>
        <w:t xml:space="preserve"> propose organizational changes at </w:t>
      </w:r>
      <w:r w:rsidR="00B9052E" w:rsidRPr="007747EB">
        <w:rPr>
          <w:rFonts w:ascii="Times New Roman" w:hAnsi="Times New Roman" w:cs="Times New Roman"/>
          <w:sz w:val="24"/>
          <w:szCs w:val="24"/>
        </w:rPr>
        <w:t xml:space="preserve">the </w:t>
      </w:r>
      <w:r w:rsidRPr="007747EB">
        <w:rPr>
          <w:rFonts w:ascii="Times New Roman" w:hAnsi="Times New Roman" w:cs="Times New Roman"/>
          <w:sz w:val="24"/>
          <w:szCs w:val="24"/>
        </w:rPr>
        <w:t>operational level.</w:t>
      </w:r>
      <w:r w:rsidR="0048744E" w:rsidRPr="007747EB">
        <w:rPr>
          <w:rFonts w:ascii="Times New Roman" w:hAnsi="Times New Roman" w:cs="Times New Roman"/>
          <w:sz w:val="24"/>
          <w:szCs w:val="24"/>
        </w:rPr>
        <w:t xml:space="preserve"> </w:t>
      </w:r>
      <w:r w:rsidR="00F03E3A" w:rsidRPr="007747EB">
        <w:rPr>
          <w:rFonts w:ascii="Times New Roman" w:hAnsi="Times New Roman" w:cs="Times New Roman"/>
          <w:sz w:val="24"/>
          <w:szCs w:val="24"/>
        </w:rPr>
        <w:t>It also</w:t>
      </w:r>
      <w:r w:rsidR="0048744E" w:rsidRPr="007747EB">
        <w:rPr>
          <w:rFonts w:ascii="Times New Roman" w:hAnsi="Times New Roman" w:cs="Times New Roman"/>
          <w:sz w:val="24"/>
          <w:szCs w:val="24"/>
        </w:rPr>
        <w:t xml:space="preserve"> proposes a new composition of </w:t>
      </w:r>
      <w:r w:rsidR="00731133">
        <w:rPr>
          <w:rFonts w:ascii="Times New Roman" w:hAnsi="Times New Roman" w:cs="Times New Roman"/>
          <w:sz w:val="24"/>
          <w:szCs w:val="24"/>
        </w:rPr>
        <w:t xml:space="preserve">the </w:t>
      </w:r>
      <w:r w:rsidR="0048744E" w:rsidRPr="007747EB">
        <w:rPr>
          <w:rFonts w:ascii="Times New Roman" w:hAnsi="Times New Roman" w:cs="Times New Roman"/>
          <w:sz w:val="24"/>
          <w:szCs w:val="24"/>
        </w:rPr>
        <w:t>TGS as TAFC with a</w:t>
      </w:r>
      <w:r w:rsidR="006E3C80">
        <w:rPr>
          <w:rFonts w:ascii="Times New Roman" w:hAnsi="Times New Roman" w:cs="Times New Roman"/>
          <w:sz w:val="24"/>
          <w:szCs w:val="24"/>
        </w:rPr>
        <w:t xml:space="preserve"> new joint</w:t>
      </w:r>
      <w:r w:rsidR="00FC4049">
        <w:rPr>
          <w:rFonts w:ascii="Times New Roman" w:hAnsi="Times New Roman" w:cs="Times New Roman"/>
          <w:sz w:val="24"/>
          <w:szCs w:val="24"/>
        </w:rPr>
        <w:t>-</w:t>
      </w:r>
      <w:r w:rsidR="006E3C80">
        <w:rPr>
          <w:rFonts w:ascii="Times New Roman" w:hAnsi="Times New Roman" w:cs="Times New Roman"/>
          <w:sz w:val="24"/>
          <w:szCs w:val="24"/>
        </w:rPr>
        <w:t>force</w:t>
      </w:r>
      <w:r w:rsidR="0048744E" w:rsidRPr="007747EB">
        <w:rPr>
          <w:rFonts w:ascii="Times New Roman" w:hAnsi="Times New Roman" w:cs="Times New Roman"/>
          <w:sz w:val="24"/>
          <w:szCs w:val="24"/>
        </w:rPr>
        <w:t xml:space="preserve"> structure. </w:t>
      </w:r>
      <w:r w:rsidR="001B0EC1" w:rsidRPr="001B0EC1">
        <w:rPr>
          <w:rFonts w:ascii="Times New Roman" w:hAnsi="Times New Roman" w:cs="Times New Roman"/>
          <w:sz w:val="24"/>
          <w:szCs w:val="24"/>
        </w:rPr>
        <w:t>The main goal of this proposal is to empower the military and prevent it from intervening in politics by leaving decisions at the strategic level to politicians.</w:t>
      </w:r>
      <w:r w:rsidR="0048744E" w:rsidRPr="007747EB">
        <w:rPr>
          <w:rFonts w:ascii="Times New Roman" w:hAnsi="Times New Roman" w:cs="Times New Roman"/>
          <w:sz w:val="24"/>
          <w:szCs w:val="24"/>
        </w:rPr>
        <w:t xml:space="preserve">   </w:t>
      </w:r>
    </w:p>
    <w:p w:rsidR="00783EC1" w:rsidRPr="007747EB" w:rsidRDefault="00382FFF" w:rsidP="00627A67">
      <w:pPr>
        <w:spacing w:after="0" w:line="240" w:lineRule="auto"/>
        <w:jc w:val="both"/>
        <w:rPr>
          <w:rFonts w:ascii="Times New Roman" w:hAnsi="Times New Roman" w:cs="Times New Roman"/>
          <w:b/>
          <w:sz w:val="24"/>
          <w:szCs w:val="24"/>
        </w:rPr>
      </w:pPr>
      <w:r w:rsidRPr="007747EB">
        <w:rPr>
          <w:rFonts w:ascii="Times New Roman" w:hAnsi="Times New Roman" w:cs="Times New Roman"/>
          <w:b/>
          <w:sz w:val="24"/>
          <w:szCs w:val="24"/>
        </w:rPr>
        <w:t>Bibliography</w:t>
      </w:r>
      <w:r w:rsidRPr="007747EB">
        <w:rPr>
          <w:rFonts w:ascii="Times New Roman" w:hAnsi="Times New Roman" w:cs="Times New Roman"/>
          <w:b/>
          <w:sz w:val="24"/>
          <w:szCs w:val="24"/>
        </w:rPr>
        <w:cr/>
      </w:r>
      <w:proofErr w:type="spellStart"/>
      <w:proofErr w:type="gramStart"/>
      <w:r w:rsidR="00783EC1" w:rsidRPr="009767B7">
        <w:rPr>
          <w:rFonts w:ascii="Times New Roman" w:hAnsi="Times New Roman" w:cs="Times New Roman"/>
          <w:sz w:val="24"/>
          <w:szCs w:val="24"/>
        </w:rPr>
        <w:t>Akça</w:t>
      </w:r>
      <w:proofErr w:type="spellEnd"/>
      <w:r w:rsidR="00783EC1" w:rsidRPr="009767B7">
        <w:rPr>
          <w:rFonts w:ascii="Times New Roman" w:hAnsi="Times New Roman" w:cs="Times New Roman"/>
          <w:sz w:val="24"/>
          <w:szCs w:val="24"/>
        </w:rPr>
        <w:t xml:space="preserve">, </w:t>
      </w:r>
      <w:proofErr w:type="spellStart"/>
      <w:r w:rsidR="00783EC1" w:rsidRPr="009767B7">
        <w:rPr>
          <w:rFonts w:ascii="Times New Roman" w:hAnsi="Times New Roman" w:cs="Times New Roman"/>
          <w:sz w:val="24"/>
          <w:szCs w:val="24"/>
        </w:rPr>
        <w:t>İsmet</w:t>
      </w:r>
      <w:proofErr w:type="spellEnd"/>
      <w:r w:rsidR="00783EC1" w:rsidRPr="009767B7">
        <w:rPr>
          <w:rFonts w:ascii="Times New Roman" w:hAnsi="Times New Roman" w:cs="Times New Roman"/>
          <w:sz w:val="24"/>
          <w:szCs w:val="24"/>
        </w:rPr>
        <w:t>.</w:t>
      </w:r>
      <w:proofErr w:type="gramEnd"/>
      <w:r w:rsidR="00783EC1" w:rsidRPr="009767B7">
        <w:rPr>
          <w:rFonts w:ascii="Times New Roman" w:hAnsi="Times New Roman" w:cs="Times New Roman"/>
          <w:sz w:val="24"/>
          <w:szCs w:val="24"/>
        </w:rPr>
        <w:t xml:space="preserve"> </w:t>
      </w:r>
      <w:proofErr w:type="spellStart"/>
      <w:r w:rsidR="00783EC1" w:rsidRPr="009767B7">
        <w:rPr>
          <w:rFonts w:ascii="Times New Roman" w:hAnsi="Times New Roman" w:cs="Times New Roman"/>
          <w:i/>
          <w:sz w:val="24"/>
          <w:szCs w:val="24"/>
        </w:rPr>
        <w:t>Türkiye’de</w:t>
      </w:r>
      <w:proofErr w:type="spellEnd"/>
      <w:r w:rsidR="00783EC1" w:rsidRPr="009767B7">
        <w:rPr>
          <w:rFonts w:ascii="Times New Roman" w:hAnsi="Times New Roman" w:cs="Times New Roman"/>
          <w:i/>
          <w:sz w:val="24"/>
          <w:szCs w:val="24"/>
        </w:rPr>
        <w:t xml:space="preserve"> </w:t>
      </w:r>
      <w:proofErr w:type="spellStart"/>
      <w:r w:rsidR="00627A67">
        <w:rPr>
          <w:rFonts w:ascii="Times New Roman" w:hAnsi="Times New Roman" w:cs="Times New Roman"/>
          <w:i/>
          <w:sz w:val="24"/>
          <w:szCs w:val="24"/>
        </w:rPr>
        <w:t>askeri-i</w:t>
      </w:r>
      <w:r w:rsidR="00783EC1" w:rsidRPr="009767B7">
        <w:rPr>
          <w:rFonts w:ascii="Times New Roman" w:hAnsi="Times New Roman" w:cs="Times New Roman"/>
          <w:i/>
          <w:sz w:val="24"/>
          <w:szCs w:val="24"/>
        </w:rPr>
        <w:t>ktisadi</w:t>
      </w:r>
      <w:proofErr w:type="spellEnd"/>
      <w:r w:rsidR="00783EC1" w:rsidRPr="009767B7">
        <w:rPr>
          <w:rFonts w:ascii="Times New Roman" w:hAnsi="Times New Roman" w:cs="Times New Roman"/>
          <w:i/>
          <w:sz w:val="24"/>
          <w:szCs w:val="24"/>
        </w:rPr>
        <w:t xml:space="preserve"> </w:t>
      </w:r>
      <w:proofErr w:type="spellStart"/>
      <w:r w:rsidR="00627A67">
        <w:rPr>
          <w:rFonts w:ascii="Times New Roman" w:hAnsi="Times New Roman" w:cs="Times New Roman"/>
          <w:i/>
          <w:sz w:val="24"/>
          <w:szCs w:val="24"/>
        </w:rPr>
        <w:t>y</w:t>
      </w:r>
      <w:r w:rsidR="00783EC1" w:rsidRPr="009767B7">
        <w:rPr>
          <w:rFonts w:ascii="Times New Roman" w:hAnsi="Times New Roman" w:cs="Times New Roman"/>
          <w:i/>
          <w:sz w:val="24"/>
          <w:szCs w:val="24"/>
        </w:rPr>
        <w:t>apı</w:t>
      </w:r>
      <w:proofErr w:type="spellEnd"/>
      <w:r w:rsidR="00783EC1" w:rsidRPr="009767B7">
        <w:rPr>
          <w:rFonts w:ascii="Times New Roman" w:hAnsi="Times New Roman" w:cs="Times New Roman"/>
          <w:i/>
          <w:sz w:val="24"/>
          <w:szCs w:val="24"/>
        </w:rPr>
        <w:t xml:space="preserve">: Durum, </w:t>
      </w:r>
      <w:proofErr w:type="spellStart"/>
      <w:r w:rsidR="00627A67">
        <w:rPr>
          <w:rFonts w:ascii="Times New Roman" w:hAnsi="Times New Roman" w:cs="Times New Roman"/>
          <w:i/>
          <w:sz w:val="24"/>
          <w:szCs w:val="24"/>
        </w:rPr>
        <w:t>s</w:t>
      </w:r>
      <w:r w:rsidR="00783EC1" w:rsidRPr="009767B7">
        <w:rPr>
          <w:rFonts w:ascii="Times New Roman" w:hAnsi="Times New Roman" w:cs="Times New Roman"/>
          <w:i/>
          <w:sz w:val="24"/>
          <w:szCs w:val="24"/>
        </w:rPr>
        <w:t>orunlar</w:t>
      </w:r>
      <w:proofErr w:type="spellEnd"/>
      <w:r w:rsidR="00783EC1" w:rsidRPr="009767B7">
        <w:rPr>
          <w:rFonts w:ascii="Times New Roman" w:hAnsi="Times New Roman" w:cs="Times New Roman"/>
          <w:i/>
          <w:sz w:val="24"/>
          <w:szCs w:val="24"/>
        </w:rPr>
        <w:t xml:space="preserve">, </w:t>
      </w:r>
      <w:proofErr w:type="spellStart"/>
      <w:r w:rsidR="00627A67">
        <w:rPr>
          <w:rFonts w:ascii="Times New Roman" w:hAnsi="Times New Roman" w:cs="Times New Roman"/>
          <w:i/>
          <w:sz w:val="24"/>
          <w:szCs w:val="24"/>
        </w:rPr>
        <w:t>ç</w:t>
      </w:r>
      <w:r w:rsidR="00783EC1" w:rsidRPr="009767B7">
        <w:rPr>
          <w:rFonts w:ascii="Times New Roman" w:hAnsi="Times New Roman" w:cs="Times New Roman"/>
          <w:i/>
          <w:sz w:val="24"/>
          <w:szCs w:val="24"/>
        </w:rPr>
        <w:t>özümler</w:t>
      </w:r>
      <w:proofErr w:type="spellEnd"/>
      <w:r w:rsidR="009767B7" w:rsidRPr="009767B7">
        <w:rPr>
          <w:rFonts w:ascii="Times New Roman" w:hAnsi="Times New Roman" w:cs="Times New Roman"/>
          <w:i/>
          <w:sz w:val="24"/>
          <w:szCs w:val="24"/>
        </w:rPr>
        <w:t xml:space="preserve"> </w:t>
      </w:r>
      <w:r w:rsidR="00627A67">
        <w:rPr>
          <w:rFonts w:ascii="Times New Roman" w:hAnsi="Times New Roman" w:cs="Times New Roman"/>
          <w:sz w:val="24"/>
          <w:szCs w:val="24"/>
        </w:rPr>
        <w:t>[Military-e</w:t>
      </w:r>
      <w:r w:rsidR="009767B7" w:rsidRPr="00627A67">
        <w:rPr>
          <w:rFonts w:ascii="Times New Roman" w:hAnsi="Times New Roman" w:cs="Times New Roman"/>
          <w:sz w:val="24"/>
          <w:szCs w:val="24"/>
        </w:rPr>
        <w:t xml:space="preserve">conomic </w:t>
      </w:r>
      <w:r w:rsidR="009767B7" w:rsidRPr="00627A67">
        <w:rPr>
          <w:rFonts w:ascii="Times New Roman" w:hAnsi="Times New Roman" w:cs="Times New Roman"/>
          <w:sz w:val="24"/>
          <w:szCs w:val="24"/>
        </w:rPr>
        <w:tab/>
      </w:r>
      <w:r w:rsidR="00627A67">
        <w:rPr>
          <w:rFonts w:ascii="Times New Roman" w:hAnsi="Times New Roman" w:cs="Times New Roman"/>
          <w:sz w:val="24"/>
          <w:szCs w:val="24"/>
        </w:rPr>
        <w:t>structure in Turkey: Situation, p</w:t>
      </w:r>
      <w:r w:rsidR="009767B7" w:rsidRPr="00627A67">
        <w:rPr>
          <w:rFonts w:ascii="Times New Roman" w:hAnsi="Times New Roman" w:cs="Times New Roman"/>
          <w:sz w:val="24"/>
          <w:szCs w:val="24"/>
        </w:rPr>
        <w:t xml:space="preserve">roblems, </w:t>
      </w:r>
      <w:r w:rsidR="00627A67">
        <w:rPr>
          <w:rFonts w:ascii="Times New Roman" w:hAnsi="Times New Roman" w:cs="Times New Roman"/>
          <w:sz w:val="24"/>
          <w:szCs w:val="24"/>
        </w:rPr>
        <w:t>s</w:t>
      </w:r>
      <w:r w:rsidR="009767B7" w:rsidRPr="00627A67">
        <w:rPr>
          <w:rFonts w:ascii="Times New Roman" w:hAnsi="Times New Roman" w:cs="Times New Roman"/>
          <w:sz w:val="24"/>
          <w:szCs w:val="24"/>
        </w:rPr>
        <w:t>olutions]</w:t>
      </w:r>
      <w:r w:rsidR="00165269" w:rsidRPr="00627A67">
        <w:rPr>
          <w:rFonts w:ascii="Times New Roman" w:hAnsi="Times New Roman" w:cs="Times New Roman"/>
          <w:sz w:val="24"/>
          <w:szCs w:val="24"/>
        </w:rPr>
        <w:t>.</w:t>
      </w:r>
      <w:r w:rsidR="00783EC1" w:rsidRPr="009767B7">
        <w:rPr>
          <w:rFonts w:ascii="Times New Roman" w:hAnsi="Times New Roman" w:cs="Times New Roman"/>
          <w:sz w:val="24"/>
          <w:szCs w:val="24"/>
        </w:rPr>
        <w:t xml:space="preserve"> </w:t>
      </w:r>
      <w:proofErr w:type="spellStart"/>
      <w:r w:rsidR="00783EC1" w:rsidRPr="009767B7">
        <w:rPr>
          <w:rFonts w:ascii="Times New Roman" w:hAnsi="Times New Roman" w:cs="Times New Roman"/>
          <w:sz w:val="24"/>
          <w:szCs w:val="24"/>
        </w:rPr>
        <w:t>İstanbul</w:t>
      </w:r>
      <w:proofErr w:type="spellEnd"/>
      <w:r w:rsidR="00783EC1" w:rsidRPr="009767B7">
        <w:rPr>
          <w:rFonts w:ascii="Times New Roman" w:hAnsi="Times New Roman" w:cs="Times New Roman"/>
          <w:sz w:val="24"/>
          <w:szCs w:val="24"/>
        </w:rPr>
        <w:t xml:space="preserve">: TESEV Publications, </w:t>
      </w:r>
      <w:r w:rsidR="009767B7" w:rsidRPr="009767B7">
        <w:rPr>
          <w:rFonts w:ascii="Times New Roman" w:hAnsi="Times New Roman" w:cs="Times New Roman"/>
          <w:sz w:val="24"/>
          <w:szCs w:val="24"/>
        </w:rPr>
        <w:tab/>
      </w:r>
      <w:r w:rsidR="00783EC1" w:rsidRPr="009767B7">
        <w:rPr>
          <w:rFonts w:ascii="Times New Roman" w:hAnsi="Times New Roman" w:cs="Times New Roman"/>
          <w:sz w:val="24"/>
          <w:szCs w:val="24"/>
        </w:rPr>
        <w:t>2010.</w:t>
      </w:r>
    </w:p>
    <w:p w:rsidR="00FC5D94" w:rsidRPr="007747EB" w:rsidRDefault="00FC5D94"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Altunışık, </w:t>
      </w:r>
      <w:proofErr w:type="spellStart"/>
      <w:r w:rsidRPr="007747EB">
        <w:rPr>
          <w:rFonts w:ascii="Times New Roman" w:hAnsi="Times New Roman" w:cs="Times New Roman"/>
          <w:sz w:val="24"/>
          <w:szCs w:val="24"/>
        </w:rPr>
        <w:t>Meliha</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Benli</w:t>
      </w:r>
      <w:proofErr w:type="spell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“Turkey’s Security Culture and Policy towards Iraq</w:t>
      </w:r>
      <w:r w:rsidR="00450846"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Perceptions</w:t>
      </w:r>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r w:rsidR="008C21EE" w:rsidRPr="007747EB">
        <w:rPr>
          <w:rFonts w:ascii="Times New Roman" w:hAnsi="Times New Roman" w:cs="Times New Roman"/>
          <w:sz w:val="24"/>
          <w:szCs w:val="24"/>
        </w:rPr>
        <w:t>12</w:t>
      </w:r>
      <w:r w:rsidRPr="007747EB">
        <w:rPr>
          <w:rFonts w:ascii="Times New Roman" w:hAnsi="Times New Roman" w:cs="Times New Roman"/>
          <w:sz w:val="24"/>
          <w:szCs w:val="24"/>
        </w:rPr>
        <w:t xml:space="preserve"> (2007): </w:t>
      </w:r>
      <w:r w:rsidR="00F56026" w:rsidRPr="007747EB">
        <w:rPr>
          <w:rFonts w:ascii="Times New Roman" w:hAnsi="Times New Roman" w:cs="Times New Roman"/>
          <w:sz w:val="24"/>
          <w:szCs w:val="24"/>
        </w:rPr>
        <w:t>69-88</w:t>
      </w:r>
      <w:r w:rsidRPr="007747EB">
        <w:rPr>
          <w:rFonts w:ascii="Times New Roman" w:hAnsi="Times New Roman" w:cs="Times New Roman"/>
          <w:sz w:val="24"/>
          <w:szCs w:val="24"/>
        </w:rPr>
        <w:t>.</w:t>
      </w:r>
    </w:p>
    <w:p w:rsidR="00B03E5F" w:rsidRPr="00D61ADC" w:rsidRDefault="00B03E5F" w:rsidP="00627A67">
      <w:pPr>
        <w:spacing w:after="0" w:line="240" w:lineRule="auto"/>
        <w:jc w:val="both"/>
        <w:rPr>
          <w:rFonts w:ascii="Times New Roman" w:hAnsi="Times New Roman" w:cs="Times New Roman"/>
          <w:sz w:val="24"/>
          <w:szCs w:val="24"/>
        </w:rPr>
      </w:pPr>
      <w:proofErr w:type="spellStart"/>
      <w:proofErr w:type="gramStart"/>
      <w:r w:rsidRPr="00D61ADC">
        <w:rPr>
          <w:rFonts w:ascii="Times New Roman" w:hAnsi="Times New Roman" w:cs="Times New Roman"/>
          <w:sz w:val="24"/>
          <w:szCs w:val="24"/>
        </w:rPr>
        <w:t>Armutçu</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Oya</w:t>
      </w:r>
      <w:proofErr w:type="spellEnd"/>
      <w:r w:rsidR="008C21EE" w:rsidRPr="00D61ADC">
        <w:rPr>
          <w:rFonts w:ascii="Times New Roman" w:hAnsi="Times New Roman" w:cs="Times New Roman"/>
          <w:sz w:val="24"/>
          <w:szCs w:val="24"/>
        </w:rPr>
        <w:t>,</w:t>
      </w:r>
      <w:r w:rsidRPr="00D61ADC">
        <w:rPr>
          <w:rFonts w:ascii="Times New Roman" w:hAnsi="Times New Roman" w:cs="Times New Roman"/>
          <w:sz w:val="24"/>
          <w:szCs w:val="24"/>
        </w:rPr>
        <w:t xml:space="preserve"> and </w:t>
      </w:r>
      <w:proofErr w:type="spellStart"/>
      <w:r w:rsidRPr="00D61ADC">
        <w:rPr>
          <w:rFonts w:ascii="Times New Roman" w:hAnsi="Times New Roman" w:cs="Times New Roman"/>
          <w:sz w:val="24"/>
          <w:szCs w:val="24"/>
        </w:rPr>
        <w:t>Bülent</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Sarıoğlu</w:t>
      </w:r>
      <w:proofErr w:type="spellEnd"/>
      <w:r w:rsidRPr="00D61ADC">
        <w:rPr>
          <w:rFonts w:ascii="Times New Roman" w:hAnsi="Times New Roman" w:cs="Times New Roman"/>
          <w:sz w:val="24"/>
          <w:szCs w:val="24"/>
        </w:rPr>
        <w:t>.</w:t>
      </w:r>
      <w:proofErr w:type="gram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YAŞ’ın</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terfi</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ve</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emeklilik</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işlemleri</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yargı</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denetimi</w:t>
      </w:r>
      <w:proofErr w:type="spellEnd"/>
      <w:r w:rsidRPr="00D61ADC">
        <w:rPr>
          <w:rFonts w:ascii="Times New Roman" w:hAnsi="Times New Roman" w:cs="Times New Roman"/>
          <w:sz w:val="24"/>
          <w:szCs w:val="24"/>
        </w:rPr>
        <w:t xml:space="preserve"> </w:t>
      </w:r>
      <w:proofErr w:type="spellStart"/>
      <w:r w:rsidRPr="00D61ADC">
        <w:rPr>
          <w:rFonts w:ascii="Times New Roman" w:hAnsi="Times New Roman" w:cs="Times New Roman"/>
          <w:sz w:val="24"/>
          <w:szCs w:val="24"/>
        </w:rPr>
        <w:t>dışı</w:t>
      </w:r>
      <w:proofErr w:type="spellEnd"/>
      <w:r w:rsidR="00BC58EC" w:rsidRPr="00D61ADC">
        <w:rPr>
          <w:rFonts w:ascii="Times New Roman" w:hAnsi="Times New Roman" w:cs="Times New Roman"/>
          <w:sz w:val="24"/>
          <w:szCs w:val="24"/>
        </w:rPr>
        <w:t xml:space="preserve"> </w:t>
      </w:r>
      <w:r w:rsidR="00D61ADC" w:rsidRPr="00D61ADC">
        <w:rPr>
          <w:rFonts w:ascii="Times New Roman" w:hAnsi="Times New Roman" w:cs="Times New Roman"/>
          <w:sz w:val="24"/>
          <w:szCs w:val="24"/>
        </w:rPr>
        <w:tab/>
      </w:r>
      <w:r w:rsidR="00BC58EC" w:rsidRPr="00D61ADC">
        <w:rPr>
          <w:rFonts w:ascii="Times New Roman" w:hAnsi="Times New Roman" w:cs="Times New Roman"/>
          <w:sz w:val="24"/>
          <w:szCs w:val="24"/>
        </w:rPr>
        <w:t>[</w:t>
      </w:r>
      <w:r w:rsidR="00796EB8" w:rsidRPr="00D61ADC">
        <w:rPr>
          <w:rFonts w:ascii="Times New Roman" w:hAnsi="Times New Roman" w:cs="Times New Roman"/>
          <w:sz w:val="24"/>
          <w:szCs w:val="24"/>
        </w:rPr>
        <w:t>YAŞ’</w:t>
      </w:r>
      <w:r w:rsidR="00BC58EC" w:rsidRPr="00D61ADC">
        <w:rPr>
          <w:rFonts w:ascii="Times New Roman" w:hAnsi="Times New Roman" w:cs="Times New Roman"/>
          <w:sz w:val="24"/>
          <w:szCs w:val="24"/>
        </w:rPr>
        <w:t>s promotion and retirement procedures are not subject to judicial review</w:t>
      </w:r>
      <w:r w:rsidR="00923F5D" w:rsidRPr="00D61ADC">
        <w:rPr>
          <w:rFonts w:ascii="Times New Roman" w:hAnsi="Times New Roman" w:cs="Times New Roman"/>
          <w:sz w:val="24"/>
          <w:szCs w:val="24"/>
        </w:rPr>
        <w:t>]</w:t>
      </w:r>
      <w:r w:rsidR="008C21EE" w:rsidRPr="00D61ADC">
        <w:rPr>
          <w:rFonts w:ascii="Times New Roman" w:hAnsi="Times New Roman" w:cs="Times New Roman"/>
          <w:sz w:val="24"/>
          <w:szCs w:val="24"/>
        </w:rPr>
        <w:t>.</w:t>
      </w:r>
      <w:r w:rsidRPr="00D61ADC">
        <w:rPr>
          <w:rFonts w:ascii="Times New Roman" w:hAnsi="Times New Roman" w:cs="Times New Roman"/>
          <w:sz w:val="24"/>
          <w:szCs w:val="24"/>
        </w:rPr>
        <w:t xml:space="preserve">” </w:t>
      </w:r>
      <w:r w:rsidR="00D61ADC" w:rsidRPr="00D61ADC">
        <w:rPr>
          <w:rFonts w:ascii="Times New Roman" w:hAnsi="Times New Roman" w:cs="Times New Roman"/>
          <w:sz w:val="24"/>
          <w:szCs w:val="24"/>
        </w:rPr>
        <w:tab/>
      </w:r>
      <w:proofErr w:type="spellStart"/>
      <w:r w:rsidRPr="00D61ADC">
        <w:rPr>
          <w:rFonts w:ascii="Times New Roman" w:hAnsi="Times New Roman" w:cs="Times New Roman"/>
          <w:i/>
          <w:sz w:val="24"/>
          <w:szCs w:val="24"/>
        </w:rPr>
        <w:t>Hürriyet</w:t>
      </w:r>
      <w:proofErr w:type="spellEnd"/>
      <w:r w:rsidR="008C21EE" w:rsidRPr="00D61ADC">
        <w:rPr>
          <w:rFonts w:ascii="Times New Roman" w:hAnsi="Times New Roman" w:cs="Times New Roman"/>
          <w:sz w:val="24"/>
          <w:szCs w:val="24"/>
        </w:rPr>
        <w:t>, March, 20, 2011.</w:t>
      </w:r>
      <w:r w:rsidRPr="00D61ADC">
        <w:rPr>
          <w:rFonts w:ascii="Times New Roman" w:hAnsi="Times New Roman" w:cs="Times New Roman"/>
          <w:sz w:val="24"/>
          <w:szCs w:val="24"/>
        </w:rPr>
        <w:t xml:space="preserve"> </w:t>
      </w:r>
      <w:proofErr w:type="gramStart"/>
      <w:r w:rsidR="008C21EE" w:rsidRPr="00D61ADC">
        <w:rPr>
          <w:rFonts w:ascii="Times New Roman" w:hAnsi="Times New Roman" w:cs="Times New Roman"/>
          <w:sz w:val="24"/>
          <w:szCs w:val="24"/>
        </w:rPr>
        <w:t>A</w:t>
      </w:r>
      <w:r w:rsidR="000E73F5" w:rsidRPr="00D61ADC">
        <w:rPr>
          <w:rFonts w:ascii="Times New Roman" w:hAnsi="Times New Roman" w:cs="Times New Roman"/>
          <w:sz w:val="24"/>
          <w:szCs w:val="24"/>
        </w:rPr>
        <w:t>ccessed May 10, 2017</w:t>
      </w:r>
      <w:r w:rsidR="008C21EE" w:rsidRPr="00D61ADC">
        <w:rPr>
          <w:rFonts w:ascii="Times New Roman" w:hAnsi="Times New Roman" w:cs="Times New Roman"/>
          <w:sz w:val="24"/>
          <w:szCs w:val="24"/>
        </w:rPr>
        <w:t>.</w:t>
      </w:r>
      <w:proofErr w:type="gramEnd"/>
      <w:r w:rsidR="008C21EE" w:rsidRPr="00D61ADC">
        <w:rPr>
          <w:rFonts w:ascii="Times New Roman" w:hAnsi="Times New Roman" w:cs="Times New Roman"/>
          <w:sz w:val="24"/>
          <w:szCs w:val="24"/>
        </w:rPr>
        <w:t xml:space="preserve"> </w:t>
      </w:r>
      <w:hyperlink r:id="rId8" w:history="1">
        <w:proofErr w:type="gramStart"/>
        <w:r w:rsidR="00D61ADC" w:rsidRPr="00D61ADC">
          <w:rPr>
            <w:rStyle w:val="Hyperlink"/>
            <w:rFonts w:ascii="Times New Roman" w:hAnsi="Times New Roman" w:cs="Times New Roman"/>
            <w:color w:val="auto"/>
            <w:sz w:val="24"/>
            <w:szCs w:val="24"/>
            <w:u w:val="none"/>
          </w:rPr>
          <w:t>http://www.hurriyet.com.tr/yas-in-</w:t>
        </w:r>
        <w:r w:rsidR="00D61ADC" w:rsidRPr="00D61ADC">
          <w:rPr>
            <w:rStyle w:val="Hyperlink"/>
            <w:rFonts w:ascii="Times New Roman" w:hAnsi="Times New Roman" w:cs="Times New Roman"/>
            <w:color w:val="auto"/>
            <w:sz w:val="24"/>
            <w:szCs w:val="24"/>
            <w:u w:val="none"/>
          </w:rPr>
          <w:tab/>
          <w:t>terfi-ve-emeklilik-</w:t>
        </w:r>
      </w:hyperlink>
      <w:r w:rsidR="000E73F5" w:rsidRPr="00D61ADC">
        <w:rPr>
          <w:rFonts w:ascii="Times New Roman" w:hAnsi="Times New Roman" w:cs="Times New Roman"/>
          <w:sz w:val="24"/>
          <w:szCs w:val="24"/>
        </w:rPr>
        <w:t>islemleri-yargi-denetimi-disi-17321142.</w:t>
      </w:r>
      <w:proofErr w:type="gramEnd"/>
    </w:p>
    <w:p w:rsidR="00382FFF" w:rsidRPr="007747EB" w:rsidRDefault="00CE12B8" w:rsidP="00627A67">
      <w:pPr>
        <w:spacing w:after="0" w:line="240" w:lineRule="auto"/>
        <w:jc w:val="both"/>
        <w:rPr>
          <w:rFonts w:ascii="Times New Roman" w:hAnsi="Times New Roman" w:cs="Times New Roman"/>
          <w:sz w:val="24"/>
          <w:szCs w:val="24"/>
        </w:rPr>
      </w:pPr>
      <w:proofErr w:type="spellStart"/>
      <w:proofErr w:type="gramStart"/>
      <w:r w:rsidRPr="007747EB">
        <w:rPr>
          <w:rFonts w:ascii="Times New Roman" w:hAnsi="Times New Roman" w:cs="Times New Roman"/>
          <w:sz w:val="24"/>
          <w:szCs w:val="24"/>
        </w:rPr>
        <w:t>Aydınlı</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Ersel</w:t>
      </w:r>
      <w:proofErr w:type="spellEnd"/>
      <w:r w:rsidR="008C21EE"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N</w:t>
      </w:r>
      <w:r w:rsidR="00193208" w:rsidRPr="007747EB">
        <w:rPr>
          <w:rFonts w:ascii="Times New Roman" w:hAnsi="Times New Roman" w:cs="Times New Roman"/>
          <w:sz w:val="24"/>
          <w:szCs w:val="24"/>
        </w:rPr>
        <w:t>ihat</w:t>
      </w:r>
      <w:proofErr w:type="spellEnd"/>
      <w:r w:rsidR="00193208" w:rsidRPr="007747EB">
        <w:rPr>
          <w:rFonts w:ascii="Times New Roman" w:hAnsi="Times New Roman" w:cs="Times New Roman"/>
          <w:sz w:val="24"/>
          <w:szCs w:val="24"/>
        </w:rPr>
        <w:t xml:space="preserve"> Ali </w:t>
      </w:r>
      <w:proofErr w:type="spellStart"/>
      <w:r w:rsidR="00193208" w:rsidRPr="007747EB">
        <w:rPr>
          <w:rFonts w:ascii="Times New Roman" w:hAnsi="Times New Roman" w:cs="Times New Roman"/>
          <w:sz w:val="24"/>
          <w:szCs w:val="24"/>
        </w:rPr>
        <w:t>Özcan</w:t>
      </w:r>
      <w:proofErr w:type="spellEnd"/>
      <w:r w:rsidR="00193208" w:rsidRPr="007747EB">
        <w:rPr>
          <w:rFonts w:ascii="Times New Roman" w:hAnsi="Times New Roman" w:cs="Times New Roman"/>
          <w:sz w:val="24"/>
          <w:szCs w:val="24"/>
        </w:rPr>
        <w:t xml:space="preserve">, and </w:t>
      </w:r>
      <w:proofErr w:type="spellStart"/>
      <w:r w:rsidR="00193208" w:rsidRPr="007747EB">
        <w:rPr>
          <w:rFonts w:ascii="Times New Roman" w:hAnsi="Times New Roman" w:cs="Times New Roman"/>
          <w:sz w:val="24"/>
          <w:szCs w:val="24"/>
        </w:rPr>
        <w:t>Doğan</w:t>
      </w:r>
      <w:proofErr w:type="spellEnd"/>
      <w:r w:rsidR="00193208" w:rsidRPr="007747EB">
        <w:rPr>
          <w:rFonts w:ascii="Times New Roman" w:hAnsi="Times New Roman" w:cs="Times New Roman"/>
          <w:sz w:val="24"/>
          <w:szCs w:val="24"/>
        </w:rPr>
        <w:t xml:space="preserve"> </w:t>
      </w:r>
      <w:proofErr w:type="spellStart"/>
      <w:r w:rsidR="00193208" w:rsidRPr="007747EB">
        <w:rPr>
          <w:rFonts w:ascii="Times New Roman" w:hAnsi="Times New Roman" w:cs="Times New Roman"/>
          <w:sz w:val="24"/>
          <w:szCs w:val="24"/>
        </w:rPr>
        <w:t>Akyaz</w:t>
      </w:r>
      <w:proofErr w:type="spellEnd"/>
      <w:r w:rsidR="00193208"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“The Turkish Military’s March </w:t>
      </w:r>
      <w:proofErr w:type="gramStart"/>
      <w:r w:rsidRPr="007747EB">
        <w:rPr>
          <w:rFonts w:ascii="Times New Roman" w:hAnsi="Times New Roman" w:cs="Times New Roman"/>
          <w:sz w:val="24"/>
          <w:szCs w:val="24"/>
        </w:rPr>
        <w:t>Toward</w:t>
      </w:r>
      <w:proofErr w:type="gramEnd"/>
      <w:r w:rsidRPr="007747EB">
        <w:rPr>
          <w:rFonts w:ascii="Times New Roman" w:hAnsi="Times New Roman" w:cs="Times New Roman"/>
          <w:sz w:val="24"/>
          <w:szCs w:val="24"/>
        </w:rPr>
        <w:t xml:space="preserve"> </w:t>
      </w:r>
      <w:r w:rsidR="0023221A" w:rsidRPr="007747EB">
        <w:rPr>
          <w:rFonts w:ascii="Times New Roman" w:hAnsi="Times New Roman" w:cs="Times New Roman"/>
          <w:sz w:val="24"/>
          <w:szCs w:val="24"/>
        </w:rPr>
        <w:tab/>
      </w:r>
      <w:r w:rsidRPr="007747EB">
        <w:rPr>
          <w:rFonts w:ascii="Times New Roman" w:hAnsi="Times New Roman" w:cs="Times New Roman"/>
          <w:sz w:val="24"/>
          <w:szCs w:val="24"/>
        </w:rPr>
        <w:t>Europe</w:t>
      </w:r>
      <w:r w:rsidR="00450846"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Foreign </w:t>
      </w:r>
      <w:proofErr w:type="gramStart"/>
      <w:r w:rsidRPr="007747EB">
        <w:rPr>
          <w:rFonts w:ascii="Times New Roman" w:hAnsi="Times New Roman" w:cs="Times New Roman"/>
          <w:i/>
          <w:sz w:val="24"/>
          <w:szCs w:val="24"/>
        </w:rPr>
        <w:t>Affairs</w:t>
      </w:r>
      <w:r w:rsidRPr="007747EB">
        <w:rPr>
          <w:rFonts w:ascii="Times New Roman" w:hAnsi="Times New Roman" w:cs="Times New Roman"/>
          <w:sz w:val="24"/>
          <w:szCs w:val="24"/>
        </w:rPr>
        <w:t xml:space="preserve">  85</w:t>
      </w:r>
      <w:proofErr w:type="gramEnd"/>
      <w:r w:rsidRPr="007747EB">
        <w:rPr>
          <w:rFonts w:ascii="Times New Roman" w:hAnsi="Times New Roman" w:cs="Times New Roman"/>
          <w:sz w:val="24"/>
          <w:szCs w:val="24"/>
        </w:rPr>
        <w:t xml:space="preserve">, </w:t>
      </w:r>
      <w:r w:rsidR="008C21EE" w:rsidRPr="007747EB">
        <w:rPr>
          <w:rFonts w:ascii="Times New Roman" w:hAnsi="Times New Roman" w:cs="Times New Roman"/>
          <w:sz w:val="24"/>
          <w:szCs w:val="24"/>
        </w:rPr>
        <w:t>n</w:t>
      </w:r>
      <w:r w:rsidRPr="007747EB">
        <w:rPr>
          <w:rFonts w:ascii="Times New Roman" w:hAnsi="Times New Roman" w:cs="Times New Roman"/>
          <w:sz w:val="24"/>
          <w:szCs w:val="24"/>
        </w:rPr>
        <w:t xml:space="preserve">o. 1 (2007): </w:t>
      </w:r>
      <w:r w:rsidR="00DE6466" w:rsidRPr="007747EB">
        <w:rPr>
          <w:rFonts w:ascii="Times New Roman" w:hAnsi="Times New Roman" w:cs="Times New Roman"/>
          <w:sz w:val="24"/>
          <w:szCs w:val="24"/>
        </w:rPr>
        <w:t>77-90</w:t>
      </w:r>
      <w:r w:rsidRPr="007747EB">
        <w:rPr>
          <w:rFonts w:ascii="Times New Roman" w:hAnsi="Times New Roman" w:cs="Times New Roman"/>
          <w:sz w:val="24"/>
          <w:szCs w:val="24"/>
        </w:rPr>
        <w:t>.</w:t>
      </w:r>
    </w:p>
    <w:p w:rsidR="00464C3F" w:rsidRPr="007747EB" w:rsidRDefault="00464C3F" w:rsidP="00627A67">
      <w:pPr>
        <w:spacing w:after="0" w:line="240" w:lineRule="auto"/>
        <w:jc w:val="both"/>
        <w:rPr>
          <w:rFonts w:ascii="Times New Roman" w:hAnsi="Times New Roman" w:cs="Times New Roman"/>
          <w:sz w:val="24"/>
          <w:szCs w:val="24"/>
        </w:rPr>
      </w:pPr>
      <w:proofErr w:type="spellStart"/>
      <w:r w:rsidRPr="00F54324">
        <w:rPr>
          <w:rFonts w:ascii="Times New Roman" w:hAnsi="Times New Roman" w:cs="Times New Roman"/>
          <w:sz w:val="24"/>
          <w:szCs w:val="24"/>
        </w:rPr>
        <w:t>Balcı</w:t>
      </w:r>
      <w:proofErr w:type="spellEnd"/>
      <w:r w:rsidRPr="00F54324">
        <w:rPr>
          <w:rFonts w:ascii="Times New Roman" w:hAnsi="Times New Roman" w:cs="Times New Roman"/>
          <w:sz w:val="24"/>
          <w:szCs w:val="24"/>
        </w:rPr>
        <w:t xml:space="preserve">, Ali. </w:t>
      </w:r>
      <w:proofErr w:type="spellStart"/>
      <w:r w:rsidR="00627A67">
        <w:rPr>
          <w:rFonts w:ascii="Times New Roman" w:hAnsi="Times New Roman" w:cs="Times New Roman"/>
          <w:i/>
          <w:sz w:val="24"/>
          <w:szCs w:val="24"/>
        </w:rPr>
        <w:t>Dış</w:t>
      </w:r>
      <w:proofErr w:type="spellEnd"/>
      <w:r w:rsidR="00627A67" w:rsidRPr="00F54324">
        <w:rPr>
          <w:rFonts w:ascii="Times New Roman" w:hAnsi="Times New Roman" w:cs="Times New Roman"/>
          <w:i/>
          <w:sz w:val="24"/>
          <w:szCs w:val="24"/>
        </w:rPr>
        <w:t xml:space="preserve"> </w:t>
      </w:r>
      <w:proofErr w:type="spellStart"/>
      <w:r w:rsidR="00627A67" w:rsidRPr="00F54324">
        <w:rPr>
          <w:rFonts w:ascii="Times New Roman" w:hAnsi="Times New Roman" w:cs="Times New Roman"/>
          <w:i/>
          <w:sz w:val="24"/>
          <w:szCs w:val="24"/>
        </w:rPr>
        <w:t>politikada</w:t>
      </w:r>
      <w:proofErr w:type="spellEnd"/>
      <w:r w:rsidR="00627A67" w:rsidRPr="00F54324">
        <w:rPr>
          <w:rFonts w:ascii="Times New Roman" w:hAnsi="Times New Roman" w:cs="Times New Roman"/>
          <w:i/>
          <w:sz w:val="24"/>
          <w:szCs w:val="24"/>
        </w:rPr>
        <w:t xml:space="preserve"> </w:t>
      </w:r>
      <w:proofErr w:type="spellStart"/>
      <w:r w:rsidR="00627A67" w:rsidRPr="00F54324">
        <w:rPr>
          <w:rFonts w:ascii="Times New Roman" w:hAnsi="Times New Roman" w:cs="Times New Roman"/>
          <w:i/>
          <w:sz w:val="24"/>
          <w:szCs w:val="24"/>
        </w:rPr>
        <w:t>hesaplaşmak</w:t>
      </w:r>
      <w:proofErr w:type="spellEnd"/>
      <w:r w:rsidR="00627A67" w:rsidRPr="00F54324">
        <w:rPr>
          <w:rFonts w:ascii="Times New Roman" w:hAnsi="Times New Roman" w:cs="Times New Roman"/>
          <w:i/>
          <w:sz w:val="24"/>
          <w:szCs w:val="24"/>
        </w:rPr>
        <w:t xml:space="preserve">: </w:t>
      </w:r>
      <w:proofErr w:type="spellStart"/>
      <w:proofErr w:type="gramStart"/>
      <w:r w:rsidR="00627A67">
        <w:rPr>
          <w:rFonts w:ascii="Times New Roman" w:hAnsi="Times New Roman" w:cs="Times New Roman"/>
          <w:i/>
          <w:sz w:val="24"/>
          <w:szCs w:val="24"/>
        </w:rPr>
        <w:t>A</w:t>
      </w:r>
      <w:r w:rsidR="00627A67" w:rsidRPr="00F54324">
        <w:rPr>
          <w:rFonts w:ascii="Times New Roman" w:hAnsi="Times New Roman" w:cs="Times New Roman"/>
          <w:i/>
          <w:sz w:val="24"/>
          <w:szCs w:val="24"/>
        </w:rPr>
        <w:t>k</w:t>
      </w:r>
      <w:proofErr w:type="spellEnd"/>
      <w:proofErr w:type="gramEnd"/>
      <w:r w:rsidR="00627A67" w:rsidRPr="00F54324">
        <w:rPr>
          <w:rFonts w:ascii="Times New Roman" w:hAnsi="Times New Roman" w:cs="Times New Roman"/>
          <w:i/>
          <w:sz w:val="24"/>
          <w:szCs w:val="24"/>
        </w:rPr>
        <w:t xml:space="preserve"> </w:t>
      </w:r>
      <w:proofErr w:type="spellStart"/>
      <w:r w:rsidR="00627A67" w:rsidRPr="00F54324">
        <w:rPr>
          <w:rFonts w:ascii="Times New Roman" w:hAnsi="Times New Roman" w:cs="Times New Roman"/>
          <w:i/>
          <w:sz w:val="24"/>
          <w:szCs w:val="24"/>
        </w:rPr>
        <w:t>parti</w:t>
      </w:r>
      <w:proofErr w:type="spellEnd"/>
      <w:r w:rsidR="00627A67" w:rsidRPr="00F54324">
        <w:rPr>
          <w:rFonts w:ascii="Times New Roman" w:hAnsi="Times New Roman" w:cs="Times New Roman"/>
          <w:i/>
          <w:sz w:val="24"/>
          <w:szCs w:val="24"/>
        </w:rPr>
        <w:t xml:space="preserve">, </w:t>
      </w:r>
      <w:proofErr w:type="spellStart"/>
      <w:r w:rsidR="00627A67" w:rsidRPr="00F54324">
        <w:rPr>
          <w:rFonts w:ascii="Times New Roman" w:hAnsi="Times New Roman" w:cs="Times New Roman"/>
          <w:i/>
          <w:sz w:val="24"/>
          <w:szCs w:val="24"/>
        </w:rPr>
        <w:t>ordu</w:t>
      </w:r>
      <w:proofErr w:type="spellEnd"/>
      <w:r w:rsidR="00627A67" w:rsidRPr="00F54324">
        <w:rPr>
          <w:rFonts w:ascii="Times New Roman" w:hAnsi="Times New Roman" w:cs="Times New Roman"/>
          <w:i/>
          <w:sz w:val="24"/>
          <w:szCs w:val="24"/>
        </w:rPr>
        <w:t xml:space="preserve"> </w:t>
      </w:r>
      <w:proofErr w:type="spellStart"/>
      <w:r w:rsidR="00627A67" w:rsidRPr="00F54324">
        <w:rPr>
          <w:rFonts w:ascii="Times New Roman" w:hAnsi="Times New Roman" w:cs="Times New Roman"/>
          <w:i/>
          <w:sz w:val="24"/>
          <w:szCs w:val="24"/>
        </w:rPr>
        <w:t>ve</w:t>
      </w:r>
      <w:proofErr w:type="spellEnd"/>
      <w:r w:rsidR="00627A67" w:rsidRPr="00F54324">
        <w:rPr>
          <w:rFonts w:ascii="Times New Roman" w:hAnsi="Times New Roman" w:cs="Times New Roman"/>
          <w:i/>
          <w:sz w:val="24"/>
          <w:szCs w:val="24"/>
        </w:rPr>
        <w:t xml:space="preserve"> </w:t>
      </w:r>
      <w:proofErr w:type="spellStart"/>
      <w:r w:rsidR="00627A67">
        <w:rPr>
          <w:rFonts w:ascii="Times New Roman" w:hAnsi="Times New Roman" w:cs="Times New Roman"/>
          <w:i/>
          <w:sz w:val="24"/>
          <w:szCs w:val="24"/>
        </w:rPr>
        <w:t>K</w:t>
      </w:r>
      <w:r w:rsidR="00627A67" w:rsidRPr="00F54324">
        <w:rPr>
          <w:rFonts w:ascii="Times New Roman" w:hAnsi="Times New Roman" w:cs="Times New Roman"/>
          <w:i/>
          <w:sz w:val="24"/>
          <w:szCs w:val="24"/>
        </w:rPr>
        <w:t>emalizm</w:t>
      </w:r>
      <w:proofErr w:type="spellEnd"/>
      <w:r w:rsidR="00627A67" w:rsidRPr="00F54324">
        <w:rPr>
          <w:rFonts w:ascii="Times New Roman" w:hAnsi="Times New Roman" w:cs="Times New Roman"/>
          <w:i/>
          <w:sz w:val="24"/>
          <w:szCs w:val="24"/>
        </w:rPr>
        <w:t xml:space="preserve"> </w:t>
      </w:r>
      <w:r w:rsidR="00F54324" w:rsidRPr="00627A67">
        <w:rPr>
          <w:rFonts w:ascii="Times New Roman" w:hAnsi="Times New Roman" w:cs="Times New Roman"/>
          <w:sz w:val="24"/>
          <w:szCs w:val="24"/>
        </w:rPr>
        <w:t xml:space="preserve">[Confronting through </w:t>
      </w:r>
      <w:r w:rsidR="00F54324" w:rsidRPr="00627A67">
        <w:rPr>
          <w:rFonts w:ascii="Times New Roman" w:hAnsi="Times New Roman" w:cs="Times New Roman"/>
          <w:sz w:val="24"/>
          <w:szCs w:val="24"/>
        </w:rPr>
        <w:tab/>
      </w:r>
      <w:r w:rsidR="00627A67" w:rsidRPr="00627A67">
        <w:rPr>
          <w:rFonts w:ascii="Times New Roman" w:hAnsi="Times New Roman" w:cs="Times New Roman"/>
          <w:sz w:val="24"/>
          <w:szCs w:val="24"/>
        </w:rPr>
        <w:t>f</w:t>
      </w:r>
      <w:r w:rsidR="00F54324" w:rsidRPr="00627A67">
        <w:rPr>
          <w:rFonts w:ascii="Times New Roman" w:hAnsi="Times New Roman" w:cs="Times New Roman"/>
          <w:sz w:val="24"/>
          <w:szCs w:val="24"/>
        </w:rPr>
        <w:t xml:space="preserve">oreign </w:t>
      </w:r>
      <w:r w:rsidR="00627A67" w:rsidRPr="00627A67">
        <w:rPr>
          <w:rFonts w:ascii="Times New Roman" w:hAnsi="Times New Roman" w:cs="Times New Roman"/>
          <w:sz w:val="24"/>
          <w:szCs w:val="24"/>
        </w:rPr>
        <w:t>p</w:t>
      </w:r>
      <w:r w:rsidR="00F54324" w:rsidRPr="00627A67">
        <w:rPr>
          <w:rFonts w:ascii="Times New Roman" w:hAnsi="Times New Roman" w:cs="Times New Roman"/>
          <w:sz w:val="24"/>
          <w:szCs w:val="24"/>
        </w:rPr>
        <w:t xml:space="preserve">olicy: AK </w:t>
      </w:r>
      <w:r w:rsidR="00627A67" w:rsidRPr="00627A67">
        <w:rPr>
          <w:rFonts w:ascii="Times New Roman" w:hAnsi="Times New Roman" w:cs="Times New Roman"/>
          <w:sz w:val="24"/>
          <w:szCs w:val="24"/>
        </w:rPr>
        <w:t>p</w:t>
      </w:r>
      <w:r w:rsidR="00F54324" w:rsidRPr="00627A67">
        <w:rPr>
          <w:rFonts w:ascii="Times New Roman" w:hAnsi="Times New Roman" w:cs="Times New Roman"/>
          <w:sz w:val="24"/>
          <w:szCs w:val="24"/>
        </w:rPr>
        <w:t xml:space="preserve">arty, </w:t>
      </w:r>
      <w:r w:rsidR="00627A67" w:rsidRPr="00627A67">
        <w:rPr>
          <w:rFonts w:ascii="Times New Roman" w:hAnsi="Times New Roman" w:cs="Times New Roman"/>
          <w:sz w:val="24"/>
          <w:szCs w:val="24"/>
        </w:rPr>
        <w:t>m</w:t>
      </w:r>
      <w:r w:rsidR="00F54324" w:rsidRPr="00627A67">
        <w:rPr>
          <w:rFonts w:ascii="Times New Roman" w:hAnsi="Times New Roman" w:cs="Times New Roman"/>
          <w:sz w:val="24"/>
          <w:szCs w:val="24"/>
        </w:rPr>
        <w:t xml:space="preserve">ilitary and </w:t>
      </w:r>
      <w:proofErr w:type="spellStart"/>
      <w:r w:rsidR="00F54324" w:rsidRPr="00627A67">
        <w:rPr>
          <w:rFonts w:ascii="Times New Roman" w:hAnsi="Times New Roman" w:cs="Times New Roman"/>
          <w:sz w:val="24"/>
          <w:szCs w:val="24"/>
        </w:rPr>
        <w:t>Kemalism</w:t>
      </w:r>
      <w:proofErr w:type="spellEnd"/>
      <w:r w:rsidR="00F54324" w:rsidRPr="00627A67">
        <w:rPr>
          <w:rFonts w:ascii="Times New Roman" w:hAnsi="Times New Roman" w:cs="Times New Roman"/>
          <w:sz w:val="24"/>
          <w:szCs w:val="24"/>
        </w:rPr>
        <w:t>]</w:t>
      </w:r>
      <w:r w:rsidR="00716CFC" w:rsidRPr="00627A67">
        <w:rPr>
          <w:rFonts w:ascii="Times New Roman" w:hAnsi="Times New Roman" w:cs="Times New Roman"/>
          <w:sz w:val="24"/>
          <w:szCs w:val="24"/>
        </w:rPr>
        <w:t>.</w:t>
      </w:r>
      <w:r w:rsidRPr="00F54324">
        <w:rPr>
          <w:rFonts w:ascii="Times New Roman" w:hAnsi="Times New Roman" w:cs="Times New Roman"/>
          <w:sz w:val="24"/>
          <w:szCs w:val="24"/>
        </w:rPr>
        <w:t xml:space="preserve"> </w:t>
      </w:r>
      <w:proofErr w:type="spellStart"/>
      <w:r w:rsidRPr="00F54324">
        <w:rPr>
          <w:rFonts w:ascii="Times New Roman" w:hAnsi="Times New Roman" w:cs="Times New Roman"/>
          <w:sz w:val="24"/>
          <w:szCs w:val="24"/>
        </w:rPr>
        <w:t>İstanbul</w:t>
      </w:r>
      <w:proofErr w:type="spellEnd"/>
      <w:r w:rsidRPr="00F54324">
        <w:rPr>
          <w:rFonts w:ascii="Times New Roman" w:hAnsi="Times New Roman" w:cs="Times New Roman"/>
          <w:sz w:val="24"/>
          <w:szCs w:val="24"/>
        </w:rPr>
        <w:t xml:space="preserve">: </w:t>
      </w:r>
      <w:proofErr w:type="spellStart"/>
      <w:r w:rsidRPr="00F54324">
        <w:rPr>
          <w:rFonts w:ascii="Times New Roman" w:hAnsi="Times New Roman" w:cs="Times New Roman"/>
          <w:sz w:val="24"/>
          <w:szCs w:val="24"/>
        </w:rPr>
        <w:t>Etkileşim</w:t>
      </w:r>
      <w:proofErr w:type="spellEnd"/>
      <w:r w:rsidRPr="00F54324">
        <w:rPr>
          <w:rFonts w:ascii="Times New Roman" w:hAnsi="Times New Roman" w:cs="Times New Roman"/>
          <w:sz w:val="24"/>
          <w:szCs w:val="24"/>
        </w:rPr>
        <w:t xml:space="preserve"> </w:t>
      </w:r>
      <w:proofErr w:type="spellStart"/>
      <w:r w:rsidRPr="00F54324">
        <w:rPr>
          <w:rFonts w:ascii="Times New Roman" w:hAnsi="Times New Roman" w:cs="Times New Roman"/>
          <w:sz w:val="24"/>
          <w:szCs w:val="24"/>
        </w:rPr>
        <w:t>Yayınları</w:t>
      </w:r>
      <w:proofErr w:type="spellEnd"/>
      <w:r w:rsidRPr="00F54324">
        <w:rPr>
          <w:rFonts w:ascii="Times New Roman" w:hAnsi="Times New Roman" w:cs="Times New Roman"/>
          <w:sz w:val="24"/>
          <w:szCs w:val="24"/>
        </w:rPr>
        <w:t>, 2015.</w:t>
      </w:r>
    </w:p>
    <w:p w:rsidR="00332EF3" w:rsidRPr="007747EB" w:rsidRDefault="00332EF3"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Bilgiç</w:t>
      </w:r>
      <w:proofErr w:type="spellEnd"/>
      <w:r w:rsidRPr="007747EB">
        <w:rPr>
          <w:rFonts w:ascii="Times New Roman" w:hAnsi="Times New Roman" w:cs="Times New Roman"/>
          <w:sz w:val="24"/>
          <w:szCs w:val="24"/>
        </w:rPr>
        <w:t xml:space="preserve">, Tuba </w:t>
      </w:r>
      <w:proofErr w:type="spellStart"/>
      <w:r w:rsidRPr="007747EB">
        <w:rPr>
          <w:rFonts w:ascii="Times New Roman" w:hAnsi="Times New Roman" w:cs="Times New Roman"/>
          <w:sz w:val="24"/>
          <w:szCs w:val="24"/>
        </w:rPr>
        <w:t>Ünlü</w:t>
      </w:r>
      <w:proofErr w:type="spell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“The Military and Europeanization Reforms in Turkey</w:t>
      </w:r>
      <w:r w:rsidR="00263C13"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Middle Eastern </w:t>
      </w:r>
      <w:r w:rsidRPr="007747EB">
        <w:rPr>
          <w:rFonts w:ascii="Times New Roman" w:hAnsi="Times New Roman" w:cs="Times New Roman"/>
          <w:i/>
          <w:sz w:val="24"/>
          <w:szCs w:val="24"/>
        </w:rPr>
        <w:tab/>
        <w:t>Studies</w:t>
      </w:r>
      <w:r w:rsidRPr="007747EB">
        <w:rPr>
          <w:rFonts w:ascii="Times New Roman" w:hAnsi="Times New Roman" w:cs="Times New Roman"/>
          <w:sz w:val="24"/>
          <w:szCs w:val="24"/>
        </w:rPr>
        <w:t xml:space="preserve"> 45, </w:t>
      </w:r>
      <w:r w:rsidR="008C21EE" w:rsidRPr="007747EB">
        <w:rPr>
          <w:rFonts w:ascii="Times New Roman" w:hAnsi="Times New Roman" w:cs="Times New Roman"/>
          <w:sz w:val="24"/>
          <w:szCs w:val="24"/>
        </w:rPr>
        <w:t>n</w:t>
      </w:r>
      <w:r w:rsidRPr="007747EB">
        <w:rPr>
          <w:rFonts w:ascii="Times New Roman" w:hAnsi="Times New Roman" w:cs="Times New Roman"/>
          <w:sz w:val="24"/>
          <w:szCs w:val="24"/>
        </w:rPr>
        <w:t>o.</w:t>
      </w:r>
      <w:r w:rsidR="008C21EE"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5 (2009): </w:t>
      </w:r>
      <w:r w:rsidR="00DA4DA9" w:rsidRPr="007747EB">
        <w:rPr>
          <w:rFonts w:ascii="Times New Roman" w:hAnsi="Times New Roman" w:cs="Times New Roman"/>
          <w:sz w:val="24"/>
          <w:szCs w:val="24"/>
        </w:rPr>
        <w:t>803-24</w:t>
      </w:r>
      <w:r w:rsidRPr="007747EB">
        <w:rPr>
          <w:rFonts w:ascii="Times New Roman" w:hAnsi="Times New Roman" w:cs="Times New Roman"/>
          <w:sz w:val="24"/>
          <w:szCs w:val="24"/>
        </w:rPr>
        <w:t>.</w:t>
      </w:r>
    </w:p>
    <w:p w:rsidR="00135BCD" w:rsidRPr="007747EB" w:rsidRDefault="00135BCD"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Bland, Douglas L. “A Unified Theory of Civil-Military Relations</w:t>
      </w:r>
      <w:r w:rsidR="00263C13"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Armed Forces &amp; Society</w:t>
      </w:r>
      <w:r w:rsidRPr="007747EB">
        <w:rPr>
          <w:rFonts w:ascii="Times New Roman" w:hAnsi="Times New Roman" w:cs="Times New Roman"/>
          <w:sz w:val="24"/>
          <w:szCs w:val="24"/>
        </w:rPr>
        <w:t xml:space="preserve"> 26, </w:t>
      </w:r>
      <w:r w:rsidRPr="007747EB">
        <w:rPr>
          <w:rFonts w:ascii="Times New Roman" w:hAnsi="Times New Roman" w:cs="Times New Roman"/>
          <w:sz w:val="24"/>
          <w:szCs w:val="24"/>
        </w:rPr>
        <w:tab/>
      </w:r>
      <w:r w:rsidR="008C21EE" w:rsidRPr="007747EB">
        <w:rPr>
          <w:rFonts w:ascii="Times New Roman" w:hAnsi="Times New Roman" w:cs="Times New Roman"/>
          <w:sz w:val="24"/>
          <w:szCs w:val="24"/>
        </w:rPr>
        <w:t>no</w:t>
      </w:r>
      <w:r w:rsidRPr="007747EB">
        <w:rPr>
          <w:rFonts w:ascii="Times New Roman" w:hAnsi="Times New Roman" w:cs="Times New Roman"/>
          <w:sz w:val="24"/>
          <w:szCs w:val="24"/>
        </w:rPr>
        <w:t>.</w:t>
      </w:r>
      <w:r w:rsidR="008C21EE" w:rsidRPr="007747EB">
        <w:rPr>
          <w:rFonts w:ascii="Times New Roman" w:hAnsi="Times New Roman" w:cs="Times New Roman"/>
          <w:sz w:val="24"/>
          <w:szCs w:val="24"/>
        </w:rPr>
        <w:t xml:space="preserve"> </w:t>
      </w:r>
      <w:r w:rsidRPr="007747EB">
        <w:rPr>
          <w:rFonts w:ascii="Times New Roman" w:hAnsi="Times New Roman" w:cs="Times New Roman"/>
          <w:sz w:val="24"/>
          <w:szCs w:val="24"/>
        </w:rPr>
        <w:t>1 (1999): 7-25.</w:t>
      </w:r>
    </w:p>
    <w:p w:rsidR="009A413F" w:rsidRPr="007747EB" w:rsidRDefault="009A413F"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Cizre</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Ümit</w:t>
      </w:r>
      <w:proofErr w:type="spellEnd"/>
      <w:r w:rsidRPr="007747EB">
        <w:rPr>
          <w:rFonts w:ascii="Times New Roman" w:hAnsi="Times New Roman" w:cs="Times New Roman"/>
          <w:sz w:val="24"/>
          <w:szCs w:val="24"/>
        </w:rPr>
        <w:t>. “</w:t>
      </w:r>
      <w:proofErr w:type="spellStart"/>
      <w:r w:rsidRPr="007747EB">
        <w:rPr>
          <w:rFonts w:ascii="Times New Roman" w:hAnsi="Times New Roman" w:cs="Times New Roman"/>
          <w:sz w:val="24"/>
          <w:szCs w:val="24"/>
        </w:rPr>
        <w:t>Demythologyzing</w:t>
      </w:r>
      <w:proofErr w:type="spellEnd"/>
      <w:r w:rsidRPr="007747EB">
        <w:rPr>
          <w:rFonts w:ascii="Times New Roman" w:hAnsi="Times New Roman" w:cs="Times New Roman"/>
          <w:sz w:val="24"/>
          <w:szCs w:val="24"/>
        </w:rPr>
        <w:t xml:space="preserve"> the National Security Concept: The </w:t>
      </w:r>
      <w:r w:rsidR="008C21EE" w:rsidRPr="007747EB">
        <w:rPr>
          <w:rFonts w:ascii="Times New Roman" w:hAnsi="Times New Roman" w:cs="Times New Roman"/>
          <w:sz w:val="24"/>
          <w:szCs w:val="24"/>
        </w:rPr>
        <w:t>C</w:t>
      </w:r>
      <w:r w:rsidRPr="007747EB">
        <w:rPr>
          <w:rFonts w:ascii="Times New Roman" w:hAnsi="Times New Roman" w:cs="Times New Roman"/>
          <w:sz w:val="24"/>
          <w:szCs w:val="24"/>
        </w:rPr>
        <w:t>ase of Turkey</w:t>
      </w:r>
      <w:r w:rsidR="00450846"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00361479" w:rsidRPr="007747EB">
        <w:rPr>
          <w:rFonts w:ascii="Times New Roman" w:hAnsi="Times New Roman" w:cs="Times New Roman"/>
          <w:i/>
          <w:sz w:val="24"/>
          <w:szCs w:val="24"/>
        </w:rPr>
        <w:t xml:space="preserve">The </w:t>
      </w:r>
      <w:r w:rsidR="00361479" w:rsidRPr="007747EB">
        <w:rPr>
          <w:rFonts w:ascii="Times New Roman" w:hAnsi="Times New Roman" w:cs="Times New Roman"/>
          <w:i/>
          <w:sz w:val="24"/>
          <w:szCs w:val="24"/>
        </w:rPr>
        <w:tab/>
        <w:t xml:space="preserve">Middle </w:t>
      </w:r>
      <w:r w:rsidRPr="007747EB">
        <w:rPr>
          <w:rFonts w:ascii="Times New Roman" w:hAnsi="Times New Roman" w:cs="Times New Roman"/>
          <w:i/>
          <w:sz w:val="24"/>
          <w:szCs w:val="24"/>
        </w:rPr>
        <w:t>East Journal</w:t>
      </w:r>
      <w:r w:rsidR="00361479" w:rsidRPr="007747EB">
        <w:rPr>
          <w:rFonts w:ascii="Times New Roman" w:hAnsi="Times New Roman" w:cs="Times New Roman"/>
          <w:sz w:val="24"/>
          <w:szCs w:val="24"/>
        </w:rPr>
        <w:t xml:space="preserve"> 57, no. 2</w:t>
      </w:r>
      <w:r w:rsidRPr="007747EB">
        <w:rPr>
          <w:rFonts w:ascii="Times New Roman" w:hAnsi="Times New Roman" w:cs="Times New Roman"/>
          <w:sz w:val="24"/>
          <w:szCs w:val="24"/>
        </w:rPr>
        <w:t xml:space="preserve"> (2003): </w:t>
      </w:r>
      <w:r w:rsidR="00361479" w:rsidRPr="007747EB">
        <w:rPr>
          <w:rFonts w:ascii="Times New Roman" w:hAnsi="Times New Roman" w:cs="Times New Roman"/>
          <w:sz w:val="24"/>
          <w:szCs w:val="24"/>
        </w:rPr>
        <w:t>213-</w:t>
      </w:r>
      <w:r w:rsidR="00BE36D5" w:rsidRPr="007747EB">
        <w:rPr>
          <w:rFonts w:ascii="Times New Roman" w:hAnsi="Times New Roman" w:cs="Times New Roman"/>
          <w:sz w:val="24"/>
          <w:szCs w:val="24"/>
        </w:rPr>
        <w:t>29</w:t>
      </w:r>
      <w:r w:rsidRPr="007747EB">
        <w:rPr>
          <w:rFonts w:ascii="Times New Roman" w:hAnsi="Times New Roman" w:cs="Times New Roman"/>
          <w:sz w:val="24"/>
          <w:szCs w:val="24"/>
        </w:rPr>
        <w:t>.</w:t>
      </w:r>
    </w:p>
    <w:p w:rsidR="000E2753" w:rsidRPr="007747EB" w:rsidRDefault="000E2753"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Cook, Steven A. </w:t>
      </w:r>
      <w:r w:rsidRPr="007747EB">
        <w:rPr>
          <w:rFonts w:ascii="Times New Roman" w:hAnsi="Times New Roman" w:cs="Times New Roman"/>
          <w:i/>
          <w:sz w:val="24"/>
          <w:szCs w:val="24"/>
        </w:rPr>
        <w:t xml:space="preserve">Ruling </w:t>
      </w:r>
      <w:r w:rsidR="00361479" w:rsidRPr="007747EB">
        <w:rPr>
          <w:rFonts w:ascii="Times New Roman" w:hAnsi="Times New Roman" w:cs="Times New Roman"/>
          <w:i/>
          <w:sz w:val="24"/>
          <w:szCs w:val="24"/>
        </w:rPr>
        <w:t>b</w:t>
      </w:r>
      <w:r w:rsidRPr="007747EB">
        <w:rPr>
          <w:rFonts w:ascii="Times New Roman" w:hAnsi="Times New Roman" w:cs="Times New Roman"/>
          <w:i/>
          <w:sz w:val="24"/>
          <w:szCs w:val="24"/>
        </w:rPr>
        <w:t xml:space="preserve">ut Not Governing: The Military and Political Development in Egypt, </w:t>
      </w:r>
      <w:r w:rsidRPr="007747EB">
        <w:rPr>
          <w:rFonts w:ascii="Times New Roman" w:hAnsi="Times New Roman" w:cs="Times New Roman"/>
          <w:i/>
          <w:sz w:val="24"/>
          <w:szCs w:val="24"/>
        </w:rPr>
        <w:tab/>
        <w:t>Algeria, and Turkey</w:t>
      </w:r>
      <w:r w:rsidR="00616359" w:rsidRPr="007747EB">
        <w:rPr>
          <w:rFonts w:ascii="Times New Roman" w:hAnsi="Times New Roman" w:cs="Times New Roman"/>
          <w:sz w:val="24"/>
          <w:szCs w:val="24"/>
        </w:rPr>
        <w:t>.</w:t>
      </w:r>
      <w:r w:rsidRPr="007747EB">
        <w:rPr>
          <w:rFonts w:ascii="Times New Roman" w:hAnsi="Times New Roman" w:cs="Times New Roman"/>
          <w:sz w:val="24"/>
          <w:szCs w:val="24"/>
        </w:rPr>
        <w:t xml:space="preserve"> Baltimore: The John Hopkins University Press, 2007.</w:t>
      </w:r>
    </w:p>
    <w:p w:rsidR="009A323D" w:rsidRPr="007747EB" w:rsidRDefault="009A323D" w:rsidP="00627A67">
      <w:pPr>
        <w:spacing w:after="0" w:line="240" w:lineRule="auto"/>
        <w:jc w:val="both"/>
        <w:rPr>
          <w:rFonts w:ascii="Times New Roman" w:hAnsi="Times New Roman" w:cs="Times New Roman"/>
          <w:sz w:val="24"/>
          <w:szCs w:val="24"/>
        </w:rPr>
      </w:pPr>
      <w:proofErr w:type="spellStart"/>
      <w:r w:rsidRPr="00F317E4">
        <w:rPr>
          <w:rFonts w:ascii="Times New Roman" w:hAnsi="Times New Roman" w:cs="Times New Roman"/>
          <w:sz w:val="24"/>
          <w:szCs w:val="24"/>
        </w:rPr>
        <w:t>Dem</w:t>
      </w:r>
      <w:r w:rsidR="00627A67">
        <w:rPr>
          <w:rFonts w:ascii="Times New Roman" w:hAnsi="Times New Roman" w:cs="Times New Roman"/>
          <w:sz w:val="24"/>
          <w:szCs w:val="24"/>
        </w:rPr>
        <w:t>irel</w:t>
      </w:r>
      <w:proofErr w:type="spellEnd"/>
      <w:r w:rsidR="00627A67">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Tanel</w:t>
      </w:r>
      <w:proofErr w:type="spellEnd"/>
      <w:r w:rsidR="00627A67">
        <w:rPr>
          <w:rFonts w:ascii="Times New Roman" w:hAnsi="Times New Roman" w:cs="Times New Roman"/>
          <w:sz w:val="24"/>
          <w:szCs w:val="24"/>
        </w:rPr>
        <w:t xml:space="preserve">. “2000’li </w:t>
      </w:r>
      <w:proofErr w:type="spellStart"/>
      <w:r w:rsidR="00627A67">
        <w:rPr>
          <w:rFonts w:ascii="Times New Roman" w:hAnsi="Times New Roman" w:cs="Times New Roman"/>
          <w:sz w:val="24"/>
          <w:szCs w:val="24"/>
        </w:rPr>
        <w:t>Yıllarda</w:t>
      </w:r>
      <w:proofErr w:type="spellEnd"/>
      <w:r w:rsidR="00627A67">
        <w:rPr>
          <w:rFonts w:ascii="Times New Roman" w:hAnsi="Times New Roman" w:cs="Times New Roman"/>
          <w:sz w:val="24"/>
          <w:szCs w:val="24"/>
        </w:rPr>
        <w:t xml:space="preserve"> asker </w:t>
      </w:r>
      <w:proofErr w:type="spellStart"/>
      <w:r w:rsidR="00627A67">
        <w:rPr>
          <w:rFonts w:ascii="Times New Roman" w:hAnsi="Times New Roman" w:cs="Times New Roman"/>
          <w:sz w:val="24"/>
          <w:szCs w:val="24"/>
        </w:rPr>
        <w:t>ve</w:t>
      </w:r>
      <w:proofErr w:type="spellEnd"/>
      <w:r w:rsidR="00627A67">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s</w:t>
      </w:r>
      <w:r w:rsidRPr="00F317E4">
        <w:rPr>
          <w:rFonts w:ascii="Times New Roman" w:hAnsi="Times New Roman" w:cs="Times New Roman"/>
          <w:sz w:val="24"/>
          <w:szCs w:val="24"/>
        </w:rPr>
        <w:t>iyaset</w:t>
      </w:r>
      <w:proofErr w:type="spellEnd"/>
      <w:r w:rsidRPr="00F317E4">
        <w:rPr>
          <w:rFonts w:ascii="Times New Roman" w:hAnsi="Times New Roman" w:cs="Times New Roman"/>
          <w:sz w:val="24"/>
          <w:szCs w:val="24"/>
        </w:rPr>
        <w:t xml:space="preserve">: </w:t>
      </w:r>
      <w:proofErr w:type="spellStart"/>
      <w:r w:rsidRPr="00F317E4">
        <w:rPr>
          <w:rFonts w:ascii="Times New Roman" w:hAnsi="Times New Roman" w:cs="Times New Roman"/>
          <w:sz w:val="24"/>
          <w:szCs w:val="24"/>
        </w:rPr>
        <w:t>Kontrollü</w:t>
      </w:r>
      <w:proofErr w:type="spellEnd"/>
      <w:r w:rsidRPr="00F317E4">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değişim</w:t>
      </w:r>
      <w:proofErr w:type="spellEnd"/>
      <w:r w:rsidR="00627A67">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ile</w:t>
      </w:r>
      <w:proofErr w:type="spellEnd"/>
      <w:r w:rsidR="00627A67">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st</w:t>
      </w:r>
      <w:r w:rsidRPr="00F317E4">
        <w:rPr>
          <w:rFonts w:ascii="Times New Roman" w:hAnsi="Times New Roman" w:cs="Times New Roman"/>
          <w:sz w:val="24"/>
          <w:szCs w:val="24"/>
        </w:rPr>
        <w:t>atüko</w:t>
      </w:r>
      <w:proofErr w:type="spellEnd"/>
      <w:r w:rsidRPr="00F317E4">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a</w:t>
      </w:r>
      <w:r w:rsidRPr="00F317E4">
        <w:rPr>
          <w:rFonts w:ascii="Times New Roman" w:hAnsi="Times New Roman" w:cs="Times New Roman"/>
          <w:sz w:val="24"/>
          <w:szCs w:val="24"/>
        </w:rPr>
        <w:t>rasında</w:t>
      </w:r>
      <w:proofErr w:type="spellEnd"/>
      <w:r w:rsidRPr="00F317E4">
        <w:rPr>
          <w:rFonts w:ascii="Times New Roman" w:hAnsi="Times New Roman" w:cs="Times New Roman"/>
          <w:sz w:val="24"/>
          <w:szCs w:val="24"/>
        </w:rPr>
        <w:t xml:space="preserve"> </w:t>
      </w:r>
      <w:proofErr w:type="spellStart"/>
      <w:r w:rsidRPr="00F317E4">
        <w:rPr>
          <w:rFonts w:ascii="Times New Roman" w:hAnsi="Times New Roman" w:cs="Times New Roman"/>
          <w:sz w:val="24"/>
          <w:szCs w:val="24"/>
        </w:rPr>
        <w:t>Türk</w:t>
      </w:r>
      <w:proofErr w:type="spellEnd"/>
      <w:r w:rsidRPr="00F317E4">
        <w:rPr>
          <w:rFonts w:ascii="Times New Roman" w:hAnsi="Times New Roman" w:cs="Times New Roman"/>
          <w:sz w:val="24"/>
          <w:szCs w:val="24"/>
        </w:rPr>
        <w:t xml:space="preserve"> </w:t>
      </w:r>
      <w:r w:rsidR="0015511F" w:rsidRPr="00F317E4">
        <w:rPr>
          <w:rFonts w:ascii="Times New Roman" w:hAnsi="Times New Roman" w:cs="Times New Roman"/>
          <w:sz w:val="24"/>
          <w:szCs w:val="24"/>
        </w:rPr>
        <w:tab/>
      </w:r>
      <w:proofErr w:type="spellStart"/>
      <w:r w:rsidR="00627A67">
        <w:rPr>
          <w:rFonts w:ascii="Times New Roman" w:hAnsi="Times New Roman" w:cs="Times New Roman"/>
          <w:sz w:val="24"/>
          <w:szCs w:val="24"/>
        </w:rPr>
        <w:t>O</w:t>
      </w:r>
      <w:r w:rsidRPr="00F317E4">
        <w:rPr>
          <w:rFonts w:ascii="Times New Roman" w:hAnsi="Times New Roman" w:cs="Times New Roman"/>
          <w:sz w:val="24"/>
          <w:szCs w:val="24"/>
        </w:rPr>
        <w:t>rdusu</w:t>
      </w:r>
      <w:proofErr w:type="spellEnd"/>
      <w:r w:rsidR="0054068B" w:rsidRPr="00F317E4">
        <w:rPr>
          <w:rFonts w:ascii="Times New Roman" w:hAnsi="Times New Roman" w:cs="Times New Roman"/>
          <w:sz w:val="24"/>
          <w:szCs w:val="24"/>
        </w:rPr>
        <w:t xml:space="preserve"> </w:t>
      </w:r>
      <w:r w:rsidR="00F317E4">
        <w:rPr>
          <w:rFonts w:ascii="Times New Roman" w:hAnsi="Times New Roman" w:cs="Times New Roman"/>
          <w:sz w:val="24"/>
          <w:szCs w:val="24"/>
        </w:rPr>
        <w:t>[</w:t>
      </w:r>
      <w:r w:rsidR="0054068B" w:rsidRPr="00F317E4">
        <w:rPr>
          <w:rFonts w:ascii="Times New Roman" w:hAnsi="Times New Roman" w:cs="Times New Roman"/>
          <w:sz w:val="24"/>
          <w:szCs w:val="24"/>
        </w:rPr>
        <w:t xml:space="preserve">Military and </w:t>
      </w:r>
      <w:r w:rsidR="00627A67">
        <w:rPr>
          <w:rFonts w:ascii="Times New Roman" w:hAnsi="Times New Roman" w:cs="Times New Roman"/>
          <w:sz w:val="24"/>
          <w:szCs w:val="24"/>
        </w:rPr>
        <w:t>p</w:t>
      </w:r>
      <w:r w:rsidR="0054068B" w:rsidRPr="00F317E4">
        <w:rPr>
          <w:rFonts w:ascii="Times New Roman" w:hAnsi="Times New Roman" w:cs="Times New Roman"/>
          <w:sz w:val="24"/>
          <w:szCs w:val="24"/>
        </w:rPr>
        <w:t xml:space="preserve">olitics in 2000's: Turkish Army between </w:t>
      </w:r>
      <w:r w:rsidR="00627A67">
        <w:rPr>
          <w:rFonts w:ascii="Times New Roman" w:hAnsi="Times New Roman" w:cs="Times New Roman"/>
          <w:sz w:val="24"/>
          <w:szCs w:val="24"/>
        </w:rPr>
        <w:t>c</w:t>
      </w:r>
      <w:r w:rsidR="0054068B" w:rsidRPr="00F317E4">
        <w:rPr>
          <w:rFonts w:ascii="Times New Roman" w:hAnsi="Times New Roman" w:cs="Times New Roman"/>
          <w:sz w:val="24"/>
          <w:szCs w:val="24"/>
        </w:rPr>
        <w:t xml:space="preserve">ontrolled </w:t>
      </w:r>
      <w:r w:rsidR="00627A67">
        <w:rPr>
          <w:rFonts w:ascii="Times New Roman" w:hAnsi="Times New Roman" w:cs="Times New Roman"/>
          <w:sz w:val="24"/>
          <w:szCs w:val="24"/>
        </w:rPr>
        <w:t>c</w:t>
      </w:r>
      <w:r w:rsidR="0054068B" w:rsidRPr="00F317E4">
        <w:rPr>
          <w:rFonts w:ascii="Times New Roman" w:hAnsi="Times New Roman" w:cs="Times New Roman"/>
          <w:sz w:val="24"/>
          <w:szCs w:val="24"/>
        </w:rPr>
        <w:t xml:space="preserve">hange and </w:t>
      </w:r>
      <w:r w:rsidR="0054068B" w:rsidRPr="00F317E4">
        <w:rPr>
          <w:rFonts w:ascii="Times New Roman" w:hAnsi="Times New Roman" w:cs="Times New Roman"/>
          <w:sz w:val="24"/>
          <w:szCs w:val="24"/>
        </w:rPr>
        <w:tab/>
      </w:r>
      <w:r w:rsidR="00627A67">
        <w:rPr>
          <w:rFonts w:ascii="Times New Roman" w:hAnsi="Times New Roman" w:cs="Times New Roman"/>
          <w:sz w:val="24"/>
          <w:szCs w:val="24"/>
        </w:rPr>
        <w:t>s</w:t>
      </w:r>
      <w:r w:rsidR="0054068B" w:rsidRPr="00F317E4">
        <w:rPr>
          <w:rFonts w:ascii="Times New Roman" w:hAnsi="Times New Roman" w:cs="Times New Roman"/>
          <w:sz w:val="24"/>
          <w:szCs w:val="24"/>
        </w:rPr>
        <w:t xml:space="preserve">tatus </w:t>
      </w:r>
      <w:r w:rsidR="00627A67">
        <w:rPr>
          <w:rFonts w:ascii="Times New Roman" w:hAnsi="Times New Roman" w:cs="Times New Roman"/>
          <w:sz w:val="24"/>
          <w:szCs w:val="24"/>
        </w:rPr>
        <w:t>q</w:t>
      </w:r>
      <w:r w:rsidR="0054068B" w:rsidRPr="00F317E4">
        <w:rPr>
          <w:rFonts w:ascii="Times New Roman" w:hAnsi="Times New Roman" w:cs="Times New Roman"/>
          <w:sz w:val="24"/>
          <w:szCs w:val="24"/>
        </w:rPr>
        <w:t>uo</w:t>
      </w:r>
      <w:r w:rsidR="00F317E4">
        <w:rPr>
          <w:rFonts w:ascii="Times New Roman" w:hAnsi="Times New Roman" w:cs="Times New Roman"/>
          <w:sz w:val="24"/>
          <w:szCs w:val="24"/>
        </w:rPr>
        <w:t>]</w:t>
      </w:r>
      <w:r w:rsidR="00361479" w:rsidRPr="00F317E4">
        <w:rPr>
          <w:rFonts w:ascii="Times New Roman" w:hAnsi="Times New Roman" w:cs="Times New Roman"/>
          <w:sz w:val="24"/>
          <w:szCs w:val="24"/>
        </w:rPr>
        <w:t>.</w:t>
      </w:r>
      <w:r w:rsidRPr="00F317E4">
        <w:rPr>
          <w:rFonts w:ascii="Times New Roman" w:hAnsi="Times New Roman" w:cs="Times New Roman"/>
          <w:sz w:val="24"/>
          <w:szCs w:val="24"/>
        </w:rPr>
        <w:t xml:space="preserve">” </w:t>
      </w:r>
      <w:proofErr w:type="gramStart"/>
      <w:r w:rsidRPr="00F317E4">
        <w:rPr>
          <w:rFonts w:ascii="Times New Roman" w:hAnsi="Times New Roman" w:cs="Times New Roman"/>
          <w:i/>
          <w:sz w:val="24"/>
          <w:szCs w:val="24"/>
        </w:rPr>
        <w:t xml:space="preserve">SETA  </w:t>
      </w:r>
      <w:proofErr w:type="spellStart"/>
      <w:r w:rsidRPr="00F317E4">
        <w:rPr>
          <w:rFonts w:ascii="Times New Roman" w:hAnsi="Times New Roman" w:cs="Times New Roman"/>
          <w:i/>
          <w:sz w:val="24"/>
          <w:szCs w:val="24"/>
        </w:rPr>
        <w:t>Analiz</w:t>
      </w:r>
      <w:proofErr w:type="spellEnd"/>
      <w:proofErr w:type="gramEnd"/>
      <w:r w:rsidRPr="00F317E4">
        <w:rPr>
          <w:rFonts w:ascii="Times New Roman" w:hAnsi="Times New Roman" w:cs="Times New Roman"/>
          <w:sz w:val="24"/>
          <w:szCs w:val="24"/>
        </w:rPr>
        <w:t xml:space="preserve"> 18 (2010): </w:t>
      </w:r>
      <w:r w:rsidR="00B31A5B" w:rsidRPr="00F317E4">
        <w:rPr>
          <w:rFonts w:ascii="Times New Roman" w:hAnsi="Times New Roman" w:cs="Times New Roman"/>
          <w:sz w:val="24"/>
          <w:szCs w:val="24"/>
        </w:rPr>
        <w:t>1-2</w:t>
      </w:r>
      <w:r w:rsidRPr="00F317E4">
        <w:rPr>
          <w:rFonts w:ascii="Times New Roman" w:hAnsi="Times New Roman" w:cs="Times New Roman"/>
          <w:sz w:val="24"/>
          <w:szCs w:val="24"/>
        </w:rPr>
        <w:t>8.</w:t>
      </w:r>
    </w:p>
    <w:p w:rsidR="00BD4C29" w:rsidRPr="007747EB" w:rsidRDefault="00361479"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w:t>
      </w:r>
      <w:r w:rsidR="00BD4C29" w:rsidRPr="007747EB">
        <w:rPr>
          <w:rFonts w:ascii="Times New Roman" w:hAnsi="Times New Roman" w:cs="Times New Roman"/>
          <w:sz w:val="24"/>
          <w:szCs w:val="24"/>
        </w:rPr>
        <w:t xml:space="preserve">. “Civil-Military Relations in Turkey: Reflections on Two Notable Patterns of </w:t>
      </w:r>
      <w:r w:rsidR="00BD4C29" w:rsidRPr="007747EB">
        <w:rPr>
          <w:rFonts w:ascii="Times New Roman" w:hAnsi="Times New Roman" w:cs="Times New Roman"/>
          <w:sz w:val="24"/>
          <w:szCs w:val="24"/>
        </w:rPr>
        <w:tab/>
        <w:t>Civilian Behavior</w:t>
      </w:r>
      <w:r w:rsidR="00450846" w:rsidRPr="007747EB">
        <w:rPr>
          <w:rFonts w:ascii="Times New Roman" w:hAnsi="Times New Roman" w:cs="Times New Roman"/>
          <w:sz w:val="24"/>
          <w:szCs w:val="24"/>
        </w:rPr>
        <w:t>.</w:t>
      </w:r>
      <w:r w:rsidR="00BD4C29" w:rsidRPr="007747EB">
        <w:rPr>
          <w:rFonts w:ascii="Times New Roman" w:hAnsi="Times New Roman" w:cs="Times New Roman"/>
          <w:sz w:val="24"/>
          <w:szCs w:val="24"/>
        </w:rPr>
        <w:t xml:space="preserve">” </w:t>
      </w:r>
      <w:r w:rsidR="00BD4C29" w:rsidRPr="007747EB">
        <w:rPr>
          <w:rFonts w:ascii="Times New Roman" w:hAnsi="Times New Roman" w:cs="Times New Roman"/>
          <w:i/>
          <w:sz w:val="24"/>
          <w:szCs w:val="24"/>
        </w:rPr>
        <w:t>Turkish Studies</w:t>
      </w:r>
      <w:r w:rsidR="00BD4C29" w:rsidRPr="007747EB">
        <w:rPr>
          <w:rFonts w:ascii="Times New Roman" w:hAnsi="Times New Roman" w:cs="Times New Roman"/>
          <w:sz w:val="24"/>
          <w:szCs w:val="24"/>
        </w:rPr>
        <w:t xml:space="preserve"> 4, </w:t>
      </w:r>
      <w:r w:rsidRPr="007747EB">
        <w:rPr>
          <w:rFonts w:ascii="Times New Roman" w:hAnsi="Times New Roman" w:cs="Times New Roman"/>
          <w:sz w:val="24"/>
          <w:szCs w:val="24"/>
        </w:rPr>
        <w:t>n</w:t>
      </w:r>
      <w:r w:rsidR="00BD4C29" w:rsidRPr="007747EB">
        <w:rPr>
          <w:rFonts w:ascii="Times New Roman" w:hAnsi="Times New Roman" w:cs="Times New Roman"/>
          <w:sz w:val="24"/>
          <w:szCs w:val="24"/>
        </w:rPr>
        <w:t>o. 3 (2003): 1-25.</w:t>
      </w:r>
    </w:p>
    <w:p w:rsidR="00697450" w:rsidRPr="007747EB" w:rsidRDefault="00697450"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Edmunds, Timothy. “What are </w:t>
      </w:r>
      <w:r w:rsidR="00361479" w:rsidRPr="007747EB">
        <w:rPr>
          <w:rFonts w:ascii="Times New Roman" w:hAnsi="Times New Roman" w:cs="Times New Roman"/>
          <w:sz w:val="24"/>
          <w:szCs w:val="24"/>
        </w:rPr>
        <w:t xml:space="preserve">Armed Forces </w:t>
      </w:r>
      <w:r w:rsidRPr="007747EB">
        <w:rPr>
          <w:rFonts w:ascii="Times New Roman" w:hAnsi="Times New Roman" w:cs="Times New Roman"/>
          <w:sz w:val="24"/>
          <w:szCs w:val="24"/>
        </w:rPr>
        <w:t xml:space="preserve">for? </w:t>
      </w:r>
      <w:proofErr w:type="gramStart"/>
      <w:r w:rsidRPr="007747EB">
        <w:rPr>
          <w:rFonts w:ascii="Times New Roman" w:hAnsi="Times New Roman" w:cs="Times New Roman"/>
          <w:sz w:val="24"/>
          <w:szCs w:val="24"/>
        </w:rPr>
        <w:t xml:space="preserve">The </w:t>
      </w:r>
      <w:r w:rsidR="00361479" w:rsidRPr="007747EB">
        <w:rPr>
          <w:rFonts w:ascii="Times New Roman" w:hAnsi="Times New Roman" w:cs="Times New Roman"/>
          <w:sz w:val="24"/>
          <w:szCs w:val="24"/>
        </w:rPr>
        <w:t xml:space="preserve">Changing Nature of Military Roles </w:t>
      </w:r>
      <w:r w:rsidRPr="007747EB">
        <w:rPr>
          <w:rFonts w:ascii="Times New Roman" w:hAnsi="Times New Roman" w:cs="Times New Roman"/>
          <w:sz w:val="24"/>
          <w:szCs w:val="24"/>
        </w:rPr>
        <w:t xml:space="preserve">in </w:t>
      </w:r>
      <w:r w:rsidRPr="007747EB">
        <w:rPr>
          <w:rFonts w:ascii="Times New Roman" w:hAnsi="Times New Roman" w:cs="Times New Roman"/>
          <w:sz w:val="24"/>
          <w:szCs w:val="24"/>
        </w:rPr>
        <w:tab/>
        <w:t>Europe</w:t>
      </w:r>
      <w:r w:rsidR="00450846"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International Affairs</w:t>
      </w:r>
      <w:r w:rsidRPr="007747EB">
        <w:rPr>
          <w:rFonts w:ascii="Times New Roman" w:hAnsi="Times New Roman" w:cs="Times New Roman"/>
          <w:sz w:val="24"/>
          <w:szCs w:val="24"/>
        </w:rPr>
        <w:t xml:space="preserve"> 82,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6 (2006): 1059-75.</w:t>
      </w:r>
    </w:p>
    <w:p w:rsidR="004D596F" w:rsidRPr="007747EB" w:rsidRDefault="004D596F" w:rsidP="00627A67">
      <w:pPr>
        <w:spacing w:after="0" w:line="240" w:lineRule="auto"/>
        <w:jc w:val="both"/>
        <w:rPr>
          <w:rFonts w:ascii="Times New Roman" w:hAnsi="Times New Roman" w:cs="Times New Roman"/>
          <w:sz w:val="24"/>
          <w:szCs w:val="24"/>
        </w:rPr>
      </w:pPr>
      <w:proofErr w:type="spellStart"/>
      <w:r w:rsidRPr="002E0A10">
        <w:rPr>
          <w:rFonts w:ascii="Times New Roman" w:hAnsi="Times New Roman" w:cs="Times New Roman"/>
          <w:sz w:val="24"/>
          <w:szCs w:val="24"/>
        </w:rPr>
        <w:t>Erdağ</w:t>
      </w:r>
      <w:proofErr w:type="spellEnd"/>
      <w:r w:rsidRPr="002E0A10">
        <w:rPr>
          <w:rFonts w:ascii="Times New Roman" w:hAnsi="Times New Roman" w:cs="Times New Roman"/>
          <w:sz w:val="24"/>
          <w:szCs w:val="24"/>
        </w:rPr>
        <w:t xml:space="preserve">, </w:t>
      </w:r>
      <w:proofErr w:type="spellStart"/>
      <w:r w:rsidRPr="002E0A10">
        <w:rPr>
          <w:rFonts w:ascii="Times New Roman" w:hAnsi="Times New Roman" w:cs="Times New Roman"/>
          <w:sz w:val="24"/>
          <w:szCs w:val="24"/>
        </w:rPr>
        <w:t>Ramazan</w:t>
      </w:r>
      <w:proofErr w:type="spellEnd"/>
      <w:r w:rsidRPr="002E0A10">
        <w:rPr>
          <w:rFonts w:ascii="Times New Roman" w:hAnsi="Times New Roman" w:cs="Times New Roman"/>
          <w:sz w:val="24"/>
          <w:szCs w:val="24"/>
        </w:rPr>
        <w:t>. “</w:t>
      </w:r>
      <w:proofErr w:type="spellStart"/>
      <w:proofErr w:type="gramStart"/>
      <w:r w:rsidRPr="002E0A10">
        <w:rPr>
          <w:rFonts w:ascii="Times New Roman" w:hAnsi="Times New Roman" w:cs="Times New Roman"/>
          <w:sz w:val="24"/>
          <w:szCs w:val="24"/>
        </w:rPr>
        <w:t>Türkiye</w:t>
      </w:r>
      <w:r w:rsidR="003F163D" w:rsidRPr="002E0A10">
        <w:rPr>
          <w:rFonts w:ascii="Times New Roman" w:hAnsi="Times New Roman" w:cs="Times New Roman"/>
          <w:sz w:val="24"/>
          <w:szCs w:val="24"/>
        </w:rPr>
        <w:t>’</w:t>
      </w:r>
      <w:r w:rsidRPr="002E0A10">
        <w:rPr>
          <w:rFonts w:ascii="Times New Roman" w:hAnsi="Times New Roman" w:cs="Times New Roman"/>
          <w:sz w:val="24"/>
          <w:szCs w:val="24"/>
        </w:rPr>
        <w:t>nin</w:t>
      </w:r>
      <w:proofErr w:type="spellEnd"/>
      <w:proofErr w:type="gramEnd"/>
      <w:r w:rsidRPr="002E0A10">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s</w:t>
      </w:r>
      <w:r w:rsidRPr="002E0A10">
        <w:rPr>
          <w:rFonts w:ascii="Times New Roman" w:hAnsi="Times New Roman" w:cs="Times New Roman"/>
          <w:sz w:val="24"/>
          <w:szCs w:val="24"/>
        </w:rPr>
        <w:t>tratejik</w:t>
      </w:r>
      <w:proofErr w:type="spellEnd"/>
      <w:r w:rsidRPr="002E0A10">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k</w:t>
      </w:r>
      <w:r w:rsidRPr="002E0A10">
        <w:rPr>
          <w:rFonts w:ascii="Times New Roman" w:hAnsi="Times New Roman" w:cs="Times New Roman"/>
          <w:sz w:val="24"/>
          <w:szCs w:val="24"/>
        </w:rPr>
        <w:t>ültürü</w:t>
      </w:r>
      <w:proofErr w:type="spellEnd"/>
      <w:r w:rsidRPr="002E0A10">
        <w:rPr>
          <w:rFonts w:ascii="Times New Roman" w:hAnsi="Times New Roman" w:cs="Times New Roman"/>
          <w:sz w:val="24"/>
          <w:szCs w:val="24"/>
        </w:rPr>
        <w:t xml:space="preserve"> </w:t>
      </w:r>
      <w:proofErr w:type="spellStart"/>
      <w:r w:rsidRPr="002E0A10">
        <w:rPr>
          <w:rFonts w:ascii="Times New Roman" w:hAnsi="Times New Roman" w:cs="Times New Roman"/>
          <w:sz w:val="24"/>
          <w:szCs w:val="24"/>
        </w:rPr>
        <w:t>ve</w:t>
      </w:r>
      <w:proofErr w:type="spellEnd"/>
      <w:r w:rsidRPr="002E0A10">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d</w:t>
      </w:r>
      <w:r w:rsidRPr="002E0A10">
        <w:rPr>
          <w:rFonts w:ascii="Times New Roman" w:hAnsi="Times New Roman" w:cs="Times New Roman"/>
          <w:sz w:val="24"/>
          <w:szCs w:val="24"/>
        </w:rPr>
        <w:t>ış</w:t>
      </w:r>
      <w:proofErr w:type="spellEnd"/>
      <w:r w:rsidRPr="002E0A10">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p</w:t>
      </w:r>
      <w:r w:rsidRPr="002E0A10">
        <w:rPr>
          <w:rFonts w:ascii="Times New Roman" w:hAnsi="Times New Roman" w:cs="Times New Roman"/>
          <w:sz w:val="24"/>
          <w:szCs w:val="24"/>
        </w:rPr>
        <w:t>olitikada</w:t>
      </w:r>
      <w:proofErr w:type="spellEnd"/>
      <w:r w:rsidRPr="002E0A10">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y</w:t>
      </w:r>
      <w:r w:rsidRPr="002E0A10">
        <w:rPr>
          <w:rFonts w:ascii="Times New Roman" w:hAnsi="Times New Roman" w:cs="Times New Roman"/>
          <w:sz w:val="24"/>
          <w:szCs w:val="24"/>
        </w:rPr>
        <w:t>ansıması</w:t>
      </w:r>
      <w:proofErr w:type="spellEnd"/>
      <w:r w:rsidR="002E0A10" w:rsidRPr="002E0A10">
        <w:rPr>
          <w:rFonts w:ascii="Times New Roman" w:hAnsi="Times New Roman" w:cs="Times New Roman"/>
          <w:sz w:val="24"/>
          <w:szCs w:val="24"/>
        </w:rPr>
        <w:t xml:space="preserve"> [Turkey’s </w:t>
      </w:r>
      <w:r w:rsidR="00627A67">
        <w:rPr>
          <w:rFonts w:ascii="Times New Roman" w:hAnsi="Times New Roman" w:cs="Times New Roman"/>
          <w:sz w:val="24"/>
          <w:szCs w:val="24"/>
        </w:rPr>
        <w:t>s</w:t>
      </w:r>
      <w:r w:rsidR="002E0A10" w:rsidRPr="002E0A10">
        <w:rPr>
          <w:rFonts w:ascii="Times New Roman" w:hAnsi="Times New Roman" w:cs="Times New Roman"/>
          <w:sz w:val="24"/>
          <w:szCs w:val="24"/>
        </w:rPr>
        <w:t xml:space="preserve">trategic </w:t>
      </w:r>
      <w:r w:rsidR="002E0A10" w:rsidRPr="002E0A10">
        <w:rPr>
          <w:rFonts w:ascii="Times New Roman" w:hAnsi="Times New Roman" w:cs="Times New Roman"/>
          <w:sz w:val="24"/>
          <w:szCs w:val="24"/>
        </w:rPr>
        <w:tab/>
      </w:r>
      <w:r w:rsidR="00627A67">
        <w:rPr>
          <w:rFonts w:ascii="Times New Roman" w:hAnsi="Times New Roman" w:cs="Times New Roman"/>
          <w:sz w:val="24"/>
          <w:szCs w:val="24"/>
        </w:rPr>
        <w:t>c</w:t>
      </w:r>
      <w:r w:rsidR="002E0A10" w:rsidRPr="002E0A10">
        <w:rPr>
          <w:rFonts w:ascii="Times New Roman" w:hAnsi="Times New Roman" w:cs="Times New Roman"/>
          <w:sz w:val="24"/>
          <w:szCs w:val="24"/>
        </w:rPr>
        <w:t xml:space="preserve">ulture and </w:t>
      </w:r>
      <w:r w:rsidR="00627A67">
        <w:rPr>
          <w:rFonts w:ascii="Times New Roman" w:hAnsi="Times New Roman" w:cs="Times New Roman"/>
          <w:sz w:val="24"/>
          <w:szCs w:val="24"/>
        </w:rPr>
        <w:t>r</w:t>
      </w:r>
      <w:r w:rsidR="002E0A10" w:rsidRPr="002E0A10">
        <w:rPr>
          <w:rFonts w:ascii="Times New Roman" w:hAnsi="Times New Roman" w:cs="Times New Roman"/>
          <w:sz w:val="24"/>
          <w:szCs w:val="24"/>
        </w:rPr>
        <w:t xml:space="preserve">eflection of </w:t>
      </w:r>
      <w:r w:rsidR="00627A67">
        <w:rPr>
          <w:rFonts w:ascii="Times New Roman" w:hAnsi="Times New Roman" w:cs="Times New Roman"/>
          <w:sz w:val="24"/>
          <w:szCs w:val="24"/>
        </w:rPr>
        <w:t>f</w:t>
      </w:r>
      <w:r w:rsidR="002E0A10" w:rsidRPr="002E0A10">
        <w:rPr>
          <w:rFonts w:ascii="Times New Roman" w:hAnsi="Times New Roman" w:cs="Times New Roman"/>
          <w:sz w:val="24"/>
          <w:szCs w:val="24"/>
        </w:rPr>
        <w:t xml:space="preserve">oreign </w:t>
      </w:r>
      <w:r w:rsidR="00627A67">
        <w:rPr>
          <w:rFonts w:ascii="Times New Roman" w:hAnsi="Times New Roman" w:cs="Times New Roman"/>
          <w:sz w:val="24"/>
          <w:szCs w:val="24"/>
        </w:rPr>
        <w:t>p</w:t>
      </w:r>
      <w:r w:rsidR="002E0A10" w:rsidRPr="002E0A10">
        <w:rPr>
          <w:rFonts w:ascii="Times New Roman" w:hAnsi="Times New Roman" w:cs="Times New Roman"/>
          <w:sz w:val="24"/>
          <w:szCs w:val="24"/>
        </w:rPr>
        <w:t>olicy]</w:t>
      </w:r>
      <w:r w:rsidR="00450846" w:rsidRPr="002E0A10">
        <w:rPr>
          <w:rFonts w:ascii="Times New Roman" w:hAnsi="Times New Roman" w:cs="Times New Roman"/>
          <w:sz w:val="24"/>
          <w:szCs w:val="24"/>
        </w:rPr>
        <w:t>.</w:t>
      </w:r>
      <w:r w:rsidRPr="002E0A10">
        <w:rPr>
          <w:rFonts w:ascii="Times New Roman" w:hAnsi="Times New Roman" w:cs="Times New Roman"/>
          <w:sz w:val="24"/>
          <w:szCs w:val="24"/>
        </w:rPr>
        <w:t xml:space="preserve">” </w:t>
      </w:r>
      <w:proofErr w:type="spellStart"/>
      <w:r w:rsidRPr="002E0A10">
        <w:rPr>
          <w:rFonts w:ascii="Times New Roman" w:hAnsi="Times New Roman" w:cs="Times New Roman"/>
          <w:i/>
          <w:sz w:val="24"/>
          <w:szCs w:val="24"/>
        </w:rPr>
        <w:t>Akademik</w:t>
      </w:r>
      <w:proofErr w:type="spellEnd"/>
      <w:r w:rsidRPr="002E0A10">
        <w:rPr>
          <w:rFonts w:ascii="Times New Roman" w:hAnsi="Times New Roman" w:cs="Times New Roman"/>
          <w:i/>
          <w:sz w:val="24"/>
          <w:szCs w:val="24"/>
        </w:rPr>
        <w:t xml:space="preserve"> </w:t>
      </w:r>
      <w:proofErr w:type="spellStart"/>
      <w:r w:rsidRPr="002E0A10">
        <w:rPr>
          <w:rFonts w:ascii="Times New Roman" w:hAnsi="Times New Roman" w:cs="Times New Roman"/>
          <w:i/>
          <w:sz w:val="24"/>
          <w:szCs w:val="24"/>
        </w:rPr>
        <w:t>İncelemeler</w:t>
      </w:r>
      <w:proofErr w:type="spellEnd"/>
      <w:r w:rsidRPr="002E0A10">
        <w:rPr>
          <w:rFonts w:ascii="Times New Roman" w:hAnsi="Times New Roman" w:cs="Times New Roman"/>
          <w:i/>
          <w:sz w:val="24"/>
          <w:szCs w:val="24"/>
        </w:rPr>
        <w:t xml:space="preserve"> </w:t>
      </w:r>
      <w:proofErr w:type="spellStart"/>
      <w:r w:rsidRPr="002E0A10">
        <w:rPr>
          <w:rFonts w:ascii="Times New Roman" w:hAnsi="Times New Roman" w:cs="Times New Roman"/>
          <w:i/>
          <w:sz w:val="24"/>
          <w:szCs w:val="24"/>
        </w:rPr>
        <w:t>Dergisi</w:t>
      </w:r>
      <w:proofErr w:type="spellEnd"/>
      <w:r w:rsidRPr="002E0A10">
        <w:rPr>
          <w:rFonts w:ascii="Times New Roman" w:hAnsi="Times New Roman" w:cs="Times New Roman"/>
          <w:sz w:val="24"/>
          <w:szCs w:val="24"/>
        </w:rPr>
        <w:t xml:space="preserve"> 8, </w:t>
      </w:r>
      <w:r w:rsidR="00361479" w:rsidRPr="002E0A10">
        <w:rPr>
          <w:rFonts w:ascii="Times New Roman" w:hAnsi="Times New Roman" w:cs="Times New Roman"/>
          <w:sz w:val="24"/>
          <w:szCs w:val="24"/>
        </w:rPr>
        <w:t>n</w:t>
      </w:r>
      <w:r w:rsidRPr="002E0A10">
        <w:rPr>
          <w:rFonts w:ascii="Times New Roman" w:hAnsi="Times New Roman" w:cs="Times New Roman"/>
          <w:sz w:val="24"/>
          <w:szCs w:val="24"/>
        </w:rPr>
        <w:t>o</w:t>
      </w:r>
      <w:r w:rsidR="00361479" w:rsidRPr="002E0A10">
        <w:rPr>
          <w:rFonts w:ascii="Times New Roman" w:hAnsi="Times New Roman" w:cs="Times New Roman"/>
          <w:sz w:val="24"/>
          <w:szCs w:val="24"/>
        </w:rPr>
        <w:t>.</w:t>
      </w:r>
      <w:r w:rsidRPr="002E0A10">
        <w:rPr>
          <w:rFonts w:ascii="Times New Roman" w:hAnsi="Times New Roman" w:cs="Times New Roman"/>
          <w:sz w:val="24"/>
          <w:szCs w:val="24"/>
        </w:rPr>
        <w:t xml:space="preserve"> 1</w:t>
      </w:r>
      <w:r w:rsidR="00361479" w:rsidRPr="002E0A10">
        <w:rPr>
          <w:rFonts w:ascii="Times New Roman" w:hAnsi="Times New Roman" w:cs="Times New Roman"/>
          <w:sz w:val="24"/>
          <w:szCs w:val="24"/>
        </w:rPr>
        <w:t xml:space="preserve"> </w:t>
      </w:r>
      <w:r w:rsidR="002E0A10" w:rsidRPr="002E0A10">
        <w:rPr>
          <w:rFonts w:ascii="Times New Roman" w:hAnsi="Times New Roman" w:cs="Times New Roman"/>
          <w:sz w:val="24"/>
          <w:szCs w:val="24"/>
        </w:rPr>
        <w:tab/>
      </w:r>
      <w:r w:rsidRPr="002E0A10">
        <w:rPr>
          <w:rFonts w:ascii="Times New Roman" w:hAnsi="Times New Roman" w:cs="Times New Roman"/>
          <w:sz w:val="24"/>
          <w:szCs w:val="24"/>
        </w:rPr>
        <w:t xml:space="preserve">(2013): </w:t>
      </w:r>
      <w:r w:rsidR="00821771">
        <w:rPr>
          <w:rFonts w:ascii="Times New Roman" w:hAnsi="Times New Roman" w:cs="Times New Roman"/>
          <w:sz w:val="24"/>
          <w:szCs w:val="24"/>
        </w:rPr>
        <w:tab/>
      </w:r>
      <w:r w:rsidRPr="002E0A10">
        <w:rPr>
          <w:rFonts w:ascii="Times New Roman" w:hAnsi="Times New Roman" w:cs="Times New Roman"/>
          <w:sz w:val="24"/>
          <w:szCs w:val="24"/>
        </w:rPr>
        <w:t>47-70.</w:t>
      </w:r>
    </w:p>
    <w:p w:rsidR="00827CDD" w:rsidRPr="007747EB" w:rsidRDefault="00827CDD"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Feaver</w:t>
      </w:r>
      <w:proofErr w:type="spellEnd"/>
      <w:r w:rsidRPr="007747EB">
        <w:rPr>
          <w:rFonts w:ascii="Times New Roman" w:hAnsi="Times New Roman" w:cs="Times New Roman"/>
          <w:sz w:val="24"/>
          <w:szCs w:val="24"/>
        </w:rPr>
        <w:t xml:space="preserve">, Peter D. “The Civil-Military </w:t>
      </w:r>
      <w:proofErr w:type="spellStart"/>
      <w:r w:rsidRPr="007747EB">
        <w:rPr>
          <w:rFonts w:ascii="Times New Roman" w:hAnsi="Times New Roman" w:cs="Times New Roman"/>
          <w:sz w:val="24"/>
          <w:szCs w:val="24"/>
        </w:rPr>
        <w:t>Problematique</w:t>
      </w:r>
      <w:proofErr w:type="spellEnd"/>
      <w:r w:rsidRPr="007747EB">
        <w:rPr>
          <w:rFonts w:ascii="Times New Roman" w:hAnsi="Times New Roman" w:cs="Times New Roman"/>
          <w:sz w:val="24"/>
          <w:szCs w:val="24"/>
        </w:rPr>
        <w:t xml:space="preserve">: Huntington, </w:t>
      </w:r>
      <w:proofErr w:type="spellStart"/>
      <w:r w:rsidRPr="007747EB">
        <w:rPr>
          <w:rFonts w:ascii="Times New Roman" w:hAnsi="Times New Roman" w:cs="Times New Roman"/>
          <w:sz w:val="24"/>
          <w:szCs w:val="24"/>
        </w:rPr>
        <w:t>Janowitz</w:t>
      </w:r>
      <w:proofErr w:type="spellEnd"/>
      <w:r w:rsidRPr="007747EB">
        <w:rPr>
          <w:rFonts w:ascii="Times New Roman" w:hAnsi="Times New Roman" w:cs="Times New Roman"/>
          <w:sz w:val="24"/>
          <w:szCs w:val="24"/>
        </w:rPr>
        <w:t xml:space="preserve">, and the Question of </w:t>
      </w:r>
      <w:r w:rsidRPr="007747EB">
        <w:rPr>
          <w:rFonts w:ascii="Times New Roman" w:hAnsi="Times New Roman" w:cs="Times New Roman"/>
          <w:sz w:val="24"/>
          <w:szCs w:val="24"/>
        </w:rPr>
        <w:tab/>
        <w:t>Civilian Control</w:t>
      </w:r>
      <w:r w:rsidR="007E4ABD"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Armed Forces &amp; Society</w:t>
      </w:r>
      <w:r w:rsidRPr="007747EB">
        <w:rPr>
          <w:rFonts w:ascii="Times New Roman" w:hAnsi="Times New Roman" w:cs="Times New Roman"/>
          <w:sz w:val="24"/>
          <w:szCs w:val="24"/>
        </w:rPr>
        <w:t xml:space="preserve"> 23,</w:t>
      </w:r>
      <w:r w:rsidR="00361479" w:rsidRPr="007747EB">
        <w:rPr>
          <w:rFonts w:ascii="Times New Roman" w:hAnsi="Times New Roman" w:cs="Times New Roman"/>
          <w:sz w:val="24"/>
          <w:szCs w:val="24"/>
        </w:rPr>
        <w:t xml:space="preserve"> n</w:t>
      </w:r>
      <w:r w:rsidRPr="007747EB">
        <w:rPr>
          <w:rFonts w:ascii="Times New Roman" w:hAnsi="Times New Roman" w:cs="Times New Roman"/>
          <w:sz w:val="24"/>
          <w:szCs w:val="24"/>
        </w:rPr>
        <w:t>o. 2 (1996): 149-78.</w:t>
      </w:r>
    </w:p>
    <w:p w:rsidR="00461ACA" w:rsidRPr="007747EB" w:rsidRDefault="00461ACA"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Hänggi</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Heiner</w:t>
      </w:r>
      <w:proofErr w:type="spell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w:t>
      </w:r>
      <w:proofErr w:type="spellStart"/>
      <w:r w:rsidRPr="007747EB">
        <w:rPr>
          <w:rFonts w:ascii="Times New Roman" w:hAnsi="Times New Roman" w:cs="Times New Roman"/>
          <w:sz w:val="24"/>
          <w:szCs w:val="24"/>
        </w:rPr>
        <w:t>Conceptualising</w:t>
      </w:r>
      <w:proofErr w:type="spellEnd"/>
      <w:r w:rsidRPr="007747EB">
        <w:rPr>
          <w:rFonts w:ascii="Times New Roman" w:hAnsi="Times New Roman" w:cs="Times New Roman"/>
          <w:sz w:val="24"/>
          <w:szCs w:val="24"/>
        </w:rPr>
        <w:t xml:space="preserve"> </w:t>
      </w:r>
      <w:r w:rsidR="000006CA" w:rsidRPr="007747EB">
        <w:rPr>
          <w:rFonts w:ascii="Times New Roman" w:hAnsi="Times New Roman" w:cs="Times New Roman"/>
          <w:sz w:val="24"/>
          <w:szCs w:val="24"/>
        </w:rPr>
        <w:t xml:space="preserve">Security Sector Reform </w:t>
      </w:r>
      <w:r w:rsidRPr="007747EB">
        <w:rPr>
          <w:rFonts w:ascii="Times New Roman" w:hAnsi="Times New Roman" w:cs="Times New Roman"/>
          <w:sz w:val="24"/>
          <w:szCs w:val="24"/>
        </w:rPr>
        <w:t xml:space="preserve">and </w:t>
      </w:r>
      <w:r w:rsidR="000006CA" w:rsidRPr="007747EB">
        <w:rPr>
          <w:rFonts w:ascii="Times New Roman" w:hAnsi="Times New Roman" w:cs="Times New Roman"/>
          <w:sz w:val="24"/>
          <w:szCs w:val="24"/>
        </w:rPr>
        <w:t>R</w:t>
      </w:r>
      <w:r w:rsidRPr="007747EB">
        <w:rPr>
          <w:rFonts w:ascii="Times New Roman" w:hAnsi="Times New Roman" w:cs="Times New Roman"/>
          <w:sz w:val="24"/>
          <w:szCs w:val="24"/>
        </w:rPr>
        <w:t>econstruction</w:t>
      </w:r>
      <w:r w:rsidR="000006CA"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 xml:space="preserve">In </w:t>
      </w:r>
      <w:r w:rsidRPr="007747EB">
        <w:rPr>
          <w:rFonts w:ascii="Times New Roman" w:hAnsi="Times New Roman" w:cs="Times New Roman"/>
          <w:i/>
          <w:sz w:val="24"/>
          <w:szCs w:val="24"/>
        </w:rPr>
        <w:t xml:space="preserve">Reform and </w:t>
      </w:r>
      <w:r w:rsidR="000006CA" w:rsidRPr="007747EB">
        <w:rPr>
          <w:rFonts w:ascii="Times New Roman" w:hAnsi="Times New Roman" w:cs="Times New Roman"/>
          <w:i/>
          <w:sz w:val="24"/>
          <w:szCs w:val="24"/>
        </w:rPr>
        <w:tab/>
        <w:t xml:space="preserve">Reconstruction </w:t>
      </w:r>
      <w:r w:rsidRPr="007747EB">
        <w:rPr>
          <w:rFonts w:ascii="Times New Roman" w:hAnsi="Times New Roman" w:cs="Times New Roman"/>
          <w:i/>
          <w:sz w:val="24"/>
          <w:szCs w:val="24"/>
        </w:rPr>
        <w:t xml:space="preserve">of the </w:t>
      </w:r>
      <w:r w:rsidR="000006CA" w:rsidRPr="007747EB">
        <w:rPr>
          <w:rFonts w:ascii="Times New Roman" w:hAnsi="Times New Roman" w:cs="Times New Roman"/>
          <w:i/>
          <w:sz w:val="24"/>
          <w:szCs w:val="24"/>
        </w:rPr>
        <w:t xml:space="preserve">Security Sector </w:t>
      </w:r>
      <w:r w:rsidRPr="007747EB">
        <w:rPr>
          <w:rFonts w:ascii="Times New Roman" w:hAnsi="Times New Roman" w:cs="Times New Roman"/>
          <w:i/>
          <w:sz w:val="24"/>
          <w:szCs w:val="24"/>
        </w:rPr>
        <w:t xml:space="preserve">in Reform and </w:t>
      </w:r>
      <w:r w:rsidR="000006CA" w:rsidRPr="007747EB">
        <w:rPr>
          <w:rFonts w:ascii="Times New Roman" w:hAnsi="Times New Roman" w:cs="Times New Roman"/>
          <w:i/>
          <w:sz w:val="24"/>
          <w:szCs w:val="24"/>
        </w:rPr>
        <w:t xml:space="preserve">Reconstruction </w:t>
      </w:r>
      <w:r w:rsidRPr="007747EB">
        <w:rPr>
          <w:rFonts w:ascii="Times New Roman" w:hAnsi="Times New Roman" w:cs="Times New Roman"/>
          <w:i/>
          <w:sz w:val="24"/>
          <w:szCs w:val="24"/>
        </w:rPr>
        <w:t xml:space="preserve">of the Security </w:t>
      </w:r>
      <w:r w:rsidR="000006CA" w:rsidRPr="007747EB">
        <w:rPr>
          <w:rFonts w:ascii="Times New Roman" w:hAnsi="Times New Roman" w:cs="Times New Roman"/>
          <w:i/>
          <w:sz w:val="24"/>
          <w:szCs w:val="24"/>
        </w:rPr>
        <w:tab/>
      </w:r>
      <w:r w:rsidRPr="007747EB">
        <w:rPr>
          <w:rFonts w:ascii="Times New Roman" w:hAnsi="Times New Roman" w:cs="Times New Roman"/>
          <w:i/>
          <w:sz w:val="24"/>
          <w:szCs w:val="24"/>
        </w:rPr>
        <w:t>Sector</w:t>
      </w:r>
      <w:r w:rsidR="000006CA"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edited by </w:t>
      </w:r>
      <w:proofErr w:type="spellStart"/>
      <w:r w:rsidRPr="007747EB">
        <w:rPr>
          <w:rFonts w:ascii="Times New Roman" w:hAnsi="Times New Roman" w:cs="Times New Roman"/>
          <w:sz w:val="24"/>
          <w:szCs w:val="24"/>
        </w:rPr>
        <w:t>Bryden</w:t>
      </w:r>
      <w:proofErr w:type="spellEnd"/>
      <w:r w:rsidRPr="007747EB">
        <w:rPr>
          <w:rFonts w:ascii="Times New Roman" w:hAnsi="Times New Roman" w:cs="Times New Roman"/>
          <w:sz w:val="24"/>
          <w:szCs w:val="24"/>
        </w:rPr>
        <w:t xml:space="preserve">, Alan and </w:t>
      </w:r>
      <w:proofErr w:type="spellStart"/>
      <w:r w:rsidRPr="007747EB">
        <w:rPr>
          <w:rFonts w:ascii="Times New Roman" w:hAnsi="Times New Roman" w:cs="Times New Roman"/>
          <w:sz w:val="24"/>
          <w:szCs w:val="24"/>
        </w:rPr>
        <w:t>Heiner</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Hänggi</w:t>
      </w:r>
      <w:proofErr w:type="spellEnd"/>
      <w:r w:rsidRPr="007747EB">
        <w:rPr>
          <w:rFonts w:ascii="Times New Roman" w:hAnsi="Times New Roman" w:cs="Times New Roman"/>
          <w:sz w:val="24"/>
          <w:szCs w:val="24"/>
        </w:rPr>
        <w:t xml:space="preserve">, </w:t>
      </w:r>
      <w:r w:rsidR="00195DE7" w:rsidRPr="007747EB">
        <w:rPr>
          <w:rFonts w:ascii="Times New Roman" w:hAnsi="Times New Roman" w:cs="Times New Roman"/>
          <w:sz w:val="24"/>
          <w:szCs w:val="24"/>
        </w:rPr>
        <w:t>1-11</w:t>
      </w:r>
      <w:r w:rsidR="00361479" w:rsidRPr="007747EB">
        <w:rPr>
          <w:rFonts w:ascii="Times New Roman" w:hAnsi="Times New Roman" w:cs="Times New Roman"/>
          <w:sz w:val="24"/>
          <w:szCs w:val="24"/>
        </w:rPr>
        <w:t>.</w:t>
      </w:r>
      <w:proofErr w:type="gramEnd"/>
      <w:r w:rsidR="00195DE7"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Verlag</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Münster</w:t>
      </w:r>
      <w:proofErr w:type="spellEnd"/>
      <w:r w:rsidR="00546845" w:rsidRPr="007747EB">
        <w:rPr>
          <w:rFonts w:ascii="Times New Roman" w:hAnsi="Times New Roman" w:cs="Times New Roman"/>
          <w:sz w:val="24"/>
          <w:szCs w:val="24"/>
        </w:rPr>
        <w:t xml:space="preserve">: </w:t>
      </w:r>
      <w:r w:rsidR="006C7021" w:rsidRPr="007747EB">
        <w:rPr>
          <w:rFonts w:ascii="Times New Roman" w:hAnsi="Times New Roman" w:cs="Times New Roman"/>
          <w:sz w:val="24"/>
          <w:szCs w:val="24"/>
        </w:rPr>
        <w:t xml:space="preserve">The Geneva </w:t>
      </w:r>
      <w:r w:rsidR="006C7021" w:rsidRPr="007747EB">
        <w:rPr>
          <w:rFonts w:ascii="Times New Roman" w:hAnsi="Times New Roman" w:cs="Times New Roman"/>
          <w:sz w:val="24"/>
          <w:szCs w:val="24"/>
        </w:rPr>
        <w:tab/>
        <w:t>Centre for the Democratic Control of Armed Forces-DCAF Publications</w:t>
      </w:r>
      <w:r w:rsidRPr="007747EB">
        <w:rPr>
          <w:rFonts w:ascii="Times New Roman" w:hAnsi="Times New Roman" w:cs="Times New Roman"/>
          <w:sz w:val="24"/>
          <w:szCs w:val="24"/>
        </w:rPr>
        <w:t>, 2004.</w:t>
      </w:r>
    </w:p>
    <w:p w:rsidR="000029BB" w:rsidRPr="007747EB" w:rsidRDefault="000029BB"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Harris, George S. “The Role of the Military in Turkey in the 1980s: Guardians or Decision-</w:t>
      </w:r>
      <w:r w:rsidRPr="007747EB">
        <w:rPr>
          <w:rFonts w:ascii="Times New Roman" w:hAnsi="Times New Roman" w:cs="Times New Roman"/>
          <w:sz w:val="24"/>
          <w:szCs w:val="24"/>
        </w:rPr>
        <w:tab/>
        <w:t xml:space="preserve">Makers?” </w:t>
      </w:r>
      <w:r w:rsidR="009A16DA" w:rsidRPr="007747EB">
        <w:rPr>
          <w:rFonts w:ascii="Times New Roman" w:hAnsi="Times New Roman" w:cs="Times New Roman"/>
          <w:sz w:val="24"/>
          <w:szCs w:val="24"/>
        </w:rPr>
        <w:t>I</w:t>
      </w:r>
      <w:r w:rsidRPr="007747EB">
        <w:rPr>
          <w:rFonts w:ascii="Times New Roman" w:hAnsi="Times New Roman" w:cs="Times New Roman"/>
          <w:sz w:val="24"/>
          <w:szCs w:val="24"/>
        </w:rPr>
        <w:t xml:space="preserve">n </w:t>
      </w:r>
      <w:r w:rsidRPr="007747EB">
        <w:rPr>
          <w:rFonts w:ascii="Times New Roman" w:hAnsi="Times New Roman" w:cs="Times New Roman"/>
          <w:i/>
          <w:sz w:val="24"/>
          <w:szCs w:val="24"/>
        </w:rPr>
        <w:t>State, Democracy and the Military: Turkey in the 1980s</w:t>
      </w:r>
      <w:r w:rsidRPr="007747EB">
        <w:rPr>
          <w:rFonts w:ascii="Times New Roman" w:hAnsi="Times New Roman" w:cs="Times New Roman"/>
          <w:sz w:val="24"/>
          <w:szCs w:val="24"/>
        </w:rPr>
        <w:t xml:space="preserve">, edited by </w:t>
      </w:r>
      <w:proofErr w:type="spellStart"/>
      <w:r w:rsidRPr="007747EB">
        <w:rPr>
          <w:rFonts w:ascii="Times New Roman" w:hAnsi="Times New Roman" w:cs="Times New Roman"/>
          <w:sz w:val="24"/>
          <w:szCs w:val="24"/>
        </w:rPr>
        <w:t>Metin</w:t>
      </w:r>
      <w:proofErr w:type="spellEnd"/>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proofErr w:type="spellStart"/>
      <w:r w:rsidRPr="007747EB">
        <w:rPr>
          <w:rFonts w:ascii="Times New Roman" w:hAnsi="Times New Roman" w:cs="Times New Roman"/>
          <w:sz w:val="24"/>
          <w:szCs w:val="24"/>
        </w:rPr>
        <w:t>Heper</w:t>
      </w:r>
      <w:proofErr w:type="spellEnd"/>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proofErr w:type="gramStart"/>
      <w:r w:rsidRPr="007747EB">
        <w:rPr>
          <w:rFonts w:ascii="Times New Roman" w:hAnsi="Times New Roman" w:cs="Times New Roman"/>
          <w:sz w:val="24"/>
          <w:szCs w:val="24"/>
        </w:rPr>
        <w:t xml:space="preserve">and  </w:t>
      </w:r>
      <w:proofErr w:type="spellStart"/>
      <w:r w:rsidRPr="007747EB">
        <w:rPr>
          <w:rFonts w:ascii="Times New Roman" w:hAnsi="Times New Roman" w:cs="Times New Roman"/>
          <w:sz w:val="24"/>
          <w:szCs w:val="24"/>
        </w:rPr>
        <w:t>Ahmet</w:t>
      </w:r>
      <w:proofErr w:type="spellEnd"/>
      <w:proofErr w:type="gram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Evin</w:t>
      </w:r>
      <w:proofErr w:type="spellEnd"/>
      <w:r w:rsidRPr="007747EB">
        <w:rPr>
          <w:rFonts w:ascii="Times New Roman" w:hAnsi="Times New Roman" w:cs="Times New Roman"/>
          <w:sz w:val="24"/>
          <w:szCs w:val="24"/>
        </w:rPr>
        <w:t xml:space="preserve">, </w:t>
      </w:r>
      <w:r w:rsidR="00C5556E" w:rsidRPr="007747EB">
        <w:rPr>
          <w:rFonts w:ascii="Times New Roman" w:hAnsi="Times New Roman" w:cs="Times New Roman"/>
          <w:sz w:val="24"/>
          <w:szCs w:val="24"/>
        </w:rPr>
        <w:t>177-200</w:t>
      </w:r>
      <w:r w:rsidR="00361479" w:rsidRPr="007747EB">
        <w:rPr>
          <w:rFonts w:ascii="Times New Roman" w:hAnsi="Times New Roman" w:cs="Times New Roman"/>
          <w:sz w:val="24"/>
          <w:szCs w:val="24"/>
        </w:rPr>
        <w:t>.</w:t>
      </w:r>
      <w:r w:rsidR="00C5556E" w:rsidRPr="007747EB">
        <w:rPr>
          <w:rFonts w:ascii="Times New Roman" w:hAnsi="Times New Roman" w:cs="Times New Roman"/>
          <w:sz w:val="24"/>
          <w:szCs w:val="24"/>
        </w:rPr>
        <w:t xml:space="preserve"> </w:t>
      </w:r>
      <w:r w:rsidRPr="007747EB">
        <w:rPr>
          <w:rFonts w:ascii="Times New Roman" w:hAnsi="Times New Roman" w:cs="Times New Roman"/>
          <w:sz w:val="24"/>
          <w:szCs w:val="24"/>
        </w:rPr>
        <w:t xml:space="preserve">Berlin, New York: Walter de </w:t>
      </w:r>
      <w:proofErr w:type="spellStart"/>
      <w:r w:rsidRPr="007747EB">
        <w:rPr>
          <w:rFonts w:ascii="Times New Roman" w:hAnsi="Times New Roman" w:cs="Times New Roman"/>
          <w:sz w:val="24"/>
          <w:szCs w:val="24"/>
        </w:rPr>
        <w:t>Gruyter</w:t>
      </w:r>
      <w:proofErr w:type="spellEnd"/>
      <w:r w:rsidRPr="007747EB">
        <w:rPr>
          <w:rFonts w:ascii="Times New Roman" w:hAnsi="Times New Roman" w:cs="Times New Roman"/>
          <w:sz w:val="24"/>
          <w:szCs w:val="24"/>
        </w:rPr>
        <w:t>, 1988.</w:t>
      </w:r>
    </w:p>
    <w:p w:rsidR="009505A4" w:rsidRPr="007747EB" w:rsidRDefault="002C1EFB"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Heper</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Metin</w:t>
      </w:r>
      <w:proofErr w:type="spell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“The European Union, and the Military and Democracy in Turkey</w:t>
      </w:r>
      <w:r w:rsidR="007E4ABD"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South </w:t>
      </w:r>
      <w:r w:rsidRPr="007747EB">
        <w:rPr>
          <w:rFonts w:ascii="Times New Roman" w:hAnsi="Times New Roman" w:cs="Times New Roman"/>
          <w:i/>
          <w:sz w:val="24"/>
          <w:szCs w:val="24"/>
        </w:rPr>
        <w:tab/>
        <w:t>European Society and Politics</w:t>
      </w:r>
      <w:r w:rsidRPr="007747EB">
        <w:rPr>
          <w:rFonts w:ascii="Times New Roman" w:hAnsi="Times New Roman" w:cs="Times New Roman"/>
          <w:sz w:val="24"/>
          <w:szCs w:val="24"/>
        </w:rPr>
        <w:t xml:space="preserve"> 10,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1 (2009): 33-44.</w:t>
      </w:r>
    </w:p>
    <w:p w:rsidR="00917EDC" w:rsidRPr="007747EB" w:rsidRDefault="00361479"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w:t>
      </w:r>
      <w:r w:rsidR="00917EDC" w:rsidRPr="007747EB">
        <w:rPr>
          <w:rFonts w:ascii="Times New Roman" w:hAnsi="Times New Roman" w:cs="Times New Roman"/>
          <w:sz w:val="24"/>
          <w:szCs w:val="24"/>
        </w:rPr>
        <w:t xml:space="preserve">. </w:t>
      </w:r>
      <w:proofErr w:type="gramStart"/>
      <w:r w:rsidR="00917EDC" w:rsidRPr="007747EB">
        <w:rPr>
          <w:rFonts w:ascii="Times New Roman" w:hAnsi="Times New Roman" w:cs="Times New Roman"/>
          <w:i/>
          <w:sz w:val="24"/>
          <w:szCs w:val="24"/>
        </w:rPr>
        <w:t>The State Tradition in Turkey</w:t>
      </w:r>
      <w:r w:rsidR="00E54A08" w:rsidRPr="007747EB">
        <w:rPr>
          <w:rFonts w:ascii="Times New Roman" w:hAnsi="Times New Roman" w:cs="Times New Roman"/>
          <w:sz w:val="24"/>
          <w:szCs w:val="24"/>
        </w:rPr>
        <w:t>.</w:t>
      </w:r>
      <w:proofErr w:type="gramEnd"/>
      <w:r w:rsidR="00917EDC" w:rsidRPr="007747EB">
        <w:rPr>
          <w:rFonts w:ascii="Times New Roman" w:hAnsi="Times New Roman" w:cs="Times New Roman"/>
          <w:sz w:val="24"/>
          <w:szCs w:val="24"/>
        </w:rPr>
        <w:t xml:space="preserve"> Hull: The </w:t>
      </w:r>
      <w:proofErr w:type="spellStart"/>
      <w:r w:rsidR="00917EDC" w:rsidRPr="007747EB">
        <w:rPr>
          <w:rFonts w:ascii="Times New Roman" w:hAnsi="Times New Roman" w:cs="Times New Roman"/>
          <w:sz w:val="24"/>
          <w:szCs w:val="24"/>
        </w:rPr>
        <w:t>Eothen</w:t>
      </w:r>
      <w:proofErr w:type="spellEnd"/>
      <w:r w:rsidR="00917EDC" w:rsidRPr="007747EB">
        <w:rPr>
          <w:rFonts w:ascii="Times New Roman" w:hAnsi="Times New Roman" w:cs="Times New Roman"/>
          <w:sz w:val="24"/>
          <w:szCs w:val="24"/>
        </w:rPr>
        <w:t xml:space="preserve"> Press, 1985.</w:t>
      </w:r>
    </w:p>
    <w:p w:rsidR="00636BE9" w:rsidRPr="007747EB" w:rsidRDefault="00636BE9"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Huntington, Samuel P. </w:t>
      </w:r>
      <w:r w:rsidRPr="007747EB">
        <w:rPr>
          <w:rFonts w:ascii="Times New Roman" w:hAnsi="Times New Roman" w:cs="Times New Roman"/>
          <w:i/>
          <w:sz w:val="24"/>
          <w:szCs w:val="24"/>
        </w:rPr>
        <w:t xml:space="preserve">The Soldier and the State: The Theory and Politics of Civil-military </w:t>
      </w:r>
      <w:r w:rsidRPr="007747EB">
        <w:rPr>
          <w:rFonts w:ascii="Times New Roman" w:hAnsi="Times New Roman" w:cs="Times New Roman"/>
          <w:i/>
          <w:sz w:val="24"/>
          <w:szCs w:val="24"/>
        </w:rPr>
        <w:tab/>
        <w:t>Relations</w:t>
      </w:r>
      <w:r w:rsidRPr="007747EB">
        <w:rPr>
          <w:rFonts w:ascii="Times New Roman" w:hAnsi="Times New Roman" w:cs="Times New Roman"/>
          <w:sz w:val="24"/>
          <w:szCs w:val="24"/>
        </w:rPr>
        <w:t>. Cambridge and London: The Belknap Press of Harvard University Press, 1957.</w:t>
      </w:r>
    </w:p>
    <w:p w:rsidR="009505A4" w:rsidRPr="007747EB" w:rsidRDefault="009505A4" w:rsidP="00627A67">
      <w:pPr>
        <w:spacing w:after="0" w:line="240" w:lineRule="auto"/>
        <w:jc w:val="both"/>
        <w:rPr>
          <w:rFonts w:ascii="Times New Roman" w:hAnsi="Times New Roman" w:cs="Times New Roman"/>
          <w:sz w:val="24"/>
          <w:szCs w:val="24"/>
        </w:rPr>
      </w:pPr>
      <w:proofErr w:type="spellStart"/>
      <w:proofErr w:type="gramStart"/>
      <w:r w:rsidRPr="007747EB">
        <w:rPr>
          <w:rFonts w:ascii="Times New Roman" w:hAnsi="Times New Roman" w:cs="Times New Roman"/>
          <w:sz w:val="24"/>
          <w:szCs w:val="24"/>
        </w:rPr>
        <w:t>Güler</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Arzu</w:t>
      </w:r>
      <w:proofErr w:type="spellEnd"/>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w:t>
      </w:r>
      <w:proofErr w:type="spellStart"/>
      <w:r w:rsidRPr="007747EB">
        <w:rPr>
          <w:rFonts w:ascii="Times New Roman" w:hAnsi="Times New Roman" w:cs="Times New Roman"/>
          <w:sz w:val="24"/>
          <w:szCs w:val="24"/>
        </w:rPr>
        <w:t>Cemal</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Alpgiray</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Bölücek</w:t>
      </w:r>
      <w:proofErr w:type="spellEnd"/>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 xml:space="preserve">“Motives for Reforms on Civil-Military Relations in </w:t>
      </w:r>
      <w:r w:rsidRPr="007747EB">
        <w:rPr>
          <w:rFonts w:ascii="Times New Roman" w:hAnsi="Times New Roman" w:cs="Times New Roman"/>
          <w:sz w:val="24"/>
          <w:szCs w:val="24"/>
        </w:rPr>
        <w:tab/>
        <w:t>Turkey</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Turkish Studies</w:t>
      </w:r>
      <w:r w:rsidRPr="007747EB">
        <w:rPr>
          <w:rFonts w:ascii="Times New Roman" w:hAnsi="Times New Roman" w:cs="Times New Roman"/>
          <w:sz w:val="24"/>
          <w:szCs w:val="24"/>
        </w:rPr>
        <w:t xml:space="preserve"> 17,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2 (2016): 251-71.</w:t>
      </w:r>
    </w:p>
    <w:p w:rsidR="00903E17" w:rsidRPr="007747EB" w:rsidRDefault="00903E17" w:rsidP="00627A67">
      <w:pPr>
        <w:spacing w:after="0" w:line="240" w:lineRule="auto"/>
        <w:jc w:val="both"/>
        <w:rPr>
          <w:rFonts w:ascii="Times New Roman" w:hAnsi="Times New Roman" w:cs="Times New Roman"/>
          <w:sz w:val="24"/>
          <w:szCs w:val="24"/>
        </w:rPr>
      </w:pPr>
      <w:proofErr w:type="gramStart"/>
      <w:r w:rsidRPr="007747EB">
        <w:rPr>
          <w:rFonts w:ascii="Times New Roman" w:hAnsi="Times New Roman" w:cs="Times New Roman"/>
          <w:sz w:val="24"/>
          <w:szCs w:val="24"/>
        </w:rPr>
        <w:t>Jacoby, Tim</w:t>
      </w:r>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w:t>
      </w:r>
      <w:proofErr w:type="spellStart"/>
      <w:r w:rsidRPr="007747EB">
        <w:rPr>
          <w:rFonts w:ascii="Times New Roman" w:hAnsi="Times New Roman" w:cs="Times New Roman"/>
          <w:sz w:val="24"/>
          <w:szCs w:val="24"/>
        </w:rPr>
        <w:t>Alpaslan</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Özerdem</w:t>
      </w:r>
      <w:proofErr w:type="spellEnd"/>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Peace in Turkey 2023: The Question of Human Security </w:t>
      </w:r>
      <w:r w:rsidR="00361479" w:rsidRPr="007747EB">
        <w:rPr>
          <w:rFonts w:ascii="Times New Roman" w:hAnsi="Times New Roman" w:cs="Times New Roman"/>
          <w:i/>
          <w:sz w:val="24"/>
          <w:szCs w:val="24"/>
        </w:rPr>
        <w:tab/>
      </w:r>
      <w:r w:rsidRPr="007747EB">
        <w:rPr>
          <w:rFonts w:ascii="Times New Roman" w:hAnsi="Times New Roman" w:cs="Times New Roman"/>
          <w:i/>
          <w:sz w:val="24"/>
          <w:szCs w:val="24"/>
        </w:rPr>
        <w:t>and Conflict Transformation</w:t>
      </w:r>
      <w:r w:rsidR="00406B59" w:rsidRPr="007747EB">
        <w:rPr>
          <w:rFonts w:ascii="Times New Roman" w:hAnsi="Times New Roman" w:cs="Times New Roman"/>
          <w:sz w:val="24"/>
          <w:szCs w:val="24"/>
        </w:rPr>
        <w:t>.</w:t>
      </w:r>
      <w:r w:rsidRPr="007747EB">
        <w:rPr>
          <w:rFonts w:ascii="Times New Roman" w:hAnsi="Times New Roman" w:cs="Times New Roman"/>
          <w:sz w:val="24"/>
          <w:szCs w:val="24"/>
        </w:rPr>
        <w:t xml:space="preserve"> Plymouth: Lexington Books, 2013.</w:t>
      </w:r>
    </w:p>
    <w:p w:rsidR="00AD3F25" w:rsidRPr="007747EB" w:rsidRDefault="00AD3F25"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Karaosmanoğlu</w:t>
      </w:r>
      <w:proofErr w:type="spellEnd"/>
      <w:r w:rsidRPr="007747EB">
        <w:rPr>
          <w:rFonts w:ascii="Times New Roman" w:hAnsi="Times New Roman" w:cs="Times New Roman"/>
          <w:sz w:val="24"/>
          <w:szCs w:val="24"/>
        </w:rPr>
        <w:t xml:space="preserve">, Ali L. “The Evolution of the National Security Culture and the Military in </w:t>
      </w:r>
      <w:r w:rsidRPr="007747EB">
        <w:rPr>
          <w:rFonts w:ascii="Times New Roman" w:hAnsi="Times New Roman" w:cs="Times New Roman"/>
          <w:sz w:val="24"/>
          <w:szCs w:val="24"/>
        </w:rPr>
        <w:tab/>
        <w:t>Turkey</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Journal of International Affairs</w:t>
      </w:r>
      <w:r w:rsidR="00361479" w:rsidRPr="007747EB">
        <w:rPr>
          <w:rFonts w:ascii="Times New Roman" w:hAnsi="Times New Roman" w:cs="Times New Roman"/>
          <w:sz w:val="24"/>
          <w:szCs w:val="24"/>
        </w:rPr>
        <w:t xml:space="preserve"> 54, n</w:t>
      </w:r>
      <w:r w:rsidRPr="007747EB">
        <w:rPr>
          <w:rFonts w:ascii="Times New Roman" w:hAnsi="Times New Roman" w:cs="Times New Roman"/>
          <w:sz w:val="24"/>
          <w:szCs w:val="24"/>
        </w:rPr>
        <w:t>o</w:t>
      </w:r>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1 (2000): 199-2</w:t>
      </w:r>
      <w:r w:rsidR="008921BA" w:rsidRPr="007747EB">
        <w:rPr>
          <w:rFonts w:ascii="Times New Roman" w:hAnsi="Times New Roman" w:cs="Times New Roman"/>
          <w:sz w:val="24"/>
          <w:szCs w:val="24"/>
        </w:rPr>
        <w:t>16</w:t>
      </w:r>
      <w:r w:rsidRPr="007747EB">
        <w:rPr>
          <w:rFonts w:ascii="Times New Roman" w:hAnsi="Times New Roman" w:cs="Times New Roman"/>
          <w:sz w:val="24"/>
          <w:szCs w:val="24"/>
        </w:rPr>
        <w:t>.</w:t>
      </w:r>
    </w:p>
    <w:p w:rsidR="00EC7417" w:rsidRPr="007747EB" w:rsidRDefault="00EC7417"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Kardaş</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Tuncay</w:t>
      </w:r>
      <w:proofErr w:type="spell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 xml:space="preserve">“Security </w:t>
      </w:r>
      <w:proofErr w:type="spellStart"/>
      <w:r w:rsidRPr="007747EB">
        <w:rPr>
          <w:rFonts w:ascii="Times New Roman" w:hAnsi="Times New Roman" w:cs="Times New Roman"/>
          <w:sz w:val="24"/>
          <w:szCs w:val="24"/>
        </w:rPr>
        <w:t>Governmentality</w:t>
      </w:r>
      <w:proofErr w:type="spellEnd"/>
      <w:r w:rsidRPr="007747EB">
        <w:rPr>
          <w:rFonts w:ascii="Times New Roman" w:hAnsi="Times New Roman" w:cs="Times New Roman"/>
          <w:sz w:val="24"/>
          <w:szCs w:val="24"/>
        </w:rPr>
        <w:t xml:space="preserve"> in Turkey</w:t>
      </w:r>
      <w:r w:rsidR="00BC1394"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 xml:space="preserve">PhD diss., University of Wales, </w:t>
      </w:r>
      <w:r w:rsidRPr="007747EB">
        <w:rPr>
          <w:rFonts w:ascii="Times New Roman" w:hAnsi="Times New Roman" w:cs="Times New Roman"/>
          <w:sz w:val="24"/>
          <w:szCs w:val="24"/>
        </w:rPr>
        <w:tab/>
      </w:r>
      <w:proofErr w:type="spellStart"/>
      <w:r w:rsidRPr="007747EB">
        <w:rPr>
          <w:rFonts w:ascii="Times New Roman" w:hAnsi="Times New Roman" w:cs="Times New Roman"/>
          <w:sz w:val="24"/>
          <w:szCs w:val="24"/>
        </w:rPr>
        <w:t>Aberystwyth</w:t>
      </w:r>
      <w:proofErr w:type="spellEnd"/>
      <w:r w:rsidRPr="007747EB">
        <w:rPr>
          <w:rFonts w:ascii="Times New Roman" w:hAnsi="Times New Roman" w:cs="Times New Roman"/>
          <w:sz w:val="24"/>
          <w:szCs w:val="24"/>
        </w:rPr>
        <w:t>, 2005.</w:t>
      </w:r>
      <w:proofErr w:type="gramEnd"/>
    </w:p>
    <w:p w:rsidR="00477477" w:rsidRDefault="00477477"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Narlı</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Nilüfer</w:t>
      </w:r>
      <w:proofErr w:type="spellEnd"/>
      <w:r w:rsidRPr="007747EB">
        <w:rPr>
          <w:rFonts w:ascii="Times New Roman" w:hAnsi="Times New Roman" w:cs="Times New Roman"/>
          <w:sz w:val="24"/>
          <w:szCs w:val="24"/>
        </w:rPr>
        <w:t>. “Concordance and Discordance in Turkish Civil-Military Relations, 1980</w:t>
      </w:r>
      <w:r w:rsidR="0096649D" w:rsidRPr="007747EB">
        <w:rPr>
          <w:rFonts w:ascii="Times New Roman" w:hAnsi="Times New Roman" w:cs="Times New Roman"/>
          <w:sz w:val="24"/>
          <w:szCs w:val="24"/>
        </w:rPr>
        <w:t>-</w:t>
      </w:r>
      <w:r w:rsidRPr="007747EB">
        <w:rPr>
          <w:rFonts w:ascii="Times New Roman" w:hAnsi="Times New Roman" w:cs="Times New Roman"/>
          <w:sz w:val="24"/>
          <w:szCs w:val="24"/>
        </w:rPr>
        <w:t>2002</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r w:rsidRPr="007747EB">
        <w:rPr>
          <w:rFonts w:ascii="Times New Roman" w:hAnsi="Times New Roman" w:cs="Times New Roman"/>
          <w:i/>
          <w:sz w:val="24"/>
          <w:szCs w:val="24"/>
        </w:rPr>
        <w:t>Turkish Studies</w:t>
      </w:r>
      <w:r w:rsidRPr="007747EB">
        <w:rPr>
          <w:rFonts w:ascii="Times New Roman" w:hAnsi="Times New Roman" w:cs="Times New Roman"/>
          <w:sz w:val="24"/>
          <w:szCs w:val="24"/>
        </w:rPr>
        <w:t xml:space="preserve"> 12,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2 (2011):</w:t>
      </w:r>
      <w:r w:rsidR="00546FA0" w:rsidRPr="007747EB">
        <w:rPr>
          <w:rFonts w:ascii="Times New Roman" w:hAnsi="Times New Roman" w:cs="Times New Roman"/>
          <w:sz w:val="24"/>
          <w:szCs w:val="24"/>
        </w:rPr>
        <w:t xml:space="preserve"> </w:t>
      </w:r>
      <w:r w:rsidR="00361479" w:rsidRPr="007747EB">
        <w:rPr>
          <w:rFonts w:ascii="Times New Roman" w:hAnsi="Times New Roman" w:cs="Times New Roman"/>
          <w:sz w:val="24"/>
          <w:szCs w:val="24"/>
        </w:rPr>
        <w:t>215-</w:t>
      </w:r>
      <w:r w:rsidR="006873FF" w:rsidRPr="007747EB">
        <w:rPr>
          <w:rFonts w:ascii="Times New Roman" w:hAnsi="Times New Roman" w:cs="Times New Roman"/>
          <w:sz w:val="24"/>
          <w:szCs w:val="24"/>
        </w:rPr>
        <w:t>25</w:t>
      </w:r>
      <w:r w:rsidRPr="007747EB">
        <w:rPr>
          <w:rFonts w:ascii="Times New Roman" w:hAnsi="Times New Roman" w:cs="Times New Roman"/>
          <w:sz w:val="24"/>
          <w:szCs w:val="24"/>
        </w:rPr>
        <w:t>.</w:t>
      </w:r>
    </w:p>
    <w:p w:rsidR="00627A67" w:rsidRPr="007747EB" w:rsidRDefault="00627A67" w:rsidP="00627A67">
      <w:pPr>
        <w:spacing w:after="0" w:line="240" w:lineRule="auto"/>
        <w:jc w:val="both"/>
        <w:rPr>
          <w:rFonts w:ascii="Times New Roman" w:hAnsi="Times New Roman" w:cs="Times New Roman"/>
          <w:sz w:val="24"/>
          <w:szCs w:val="24"/>
        </w:rPr>
      </w:pPr>
      <w:proofErr w:type="spellStart"/>
      <w:proofErr w:type="gramStart"/>
      <w:r w:rsidRPr="007747EB">
        <w:rPr>
          <w:rFonts w:ascii="Times New Roman" w:hAnsi="Times New Roman" w:cs="Times New Roman"/>
          <w:sz w:val="24"/>
          <w:szCs w:val="24"/>
        </w:rPr>
        <w:t>Pilster</w:t>
      </w:r>
      <w:proofErr w:type="spellEnd"/>
      <w:r w:rsidRPr="007747EB">
        <w:rPr>
          <w:rFonts w:ascii="Times New Roman" w:hAnsi="Times New Roman" w:cs="Times New Roman"/>
          <w:sz w:val="24"/>
          <w:szCs w:val="24"/>
        </w:rPr>
        <w:t xml:space="preserve">, Ulrich, and Tobias </w:t>
      </w:r>
      <w:proofErr w:type="spellStart"/>
      <w:r w:rsidRPr="007747EB">
        <w:rPr>
          <w:rFonts w:ascii="Times New Roman" w:hAnsi="Times New Roman" w:cs="Times New Roman"/>
          <w:sz w:val="24"/>
          <w:szCs w:val="24"/>
        </w:rPr>
        <w:t>Böhmelt</w:t>
      </w:r>
      <w:proofErr w:type="spellEnd"/>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 xml:space="preserve">“Coup-proofing and Military Effectiveness in Interstate </w:t>
      </w:r>
      <w:r w:rsidRPr="007747EB">
        <w:rPr>
          <w:rFonts w:ascii="Times New Roman" w:hAnsi="Times New Roman" w:cs="Times New Roman"/>
          <w:sz w:val="24"/>
          <w:szCs w:val="24"/>
        </w:rPr>
        <w:tab/>
        <w:t>Wars, 1967-99.”</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Conflict Management and Peace Science</w:t>
      </w:r>
      <w:r w:rsidRPr="007747EB">
        <w:rPr>
          <w:rFonts w:ascii="Times New Roman" w:hAnsi="Times New Roman" w:cs="Times New Roman"/>
          <w:sz w:val="24"/>
          <w:szCs w:val="24"/>
        </w:rPr>
        <w:t xml:space="preserve"> 28, no. 4 (2011): 331-50.</w:t>
      </w:r>
    </w:p>
    <w:p w:rsidR="00F45784" w:rsidRPr="007747EB" w:rsidRDefault="00F45784" w:rsidP="00627A67">
      <w:pPr>
        <w:spacing w:after="0" w:line="240" w:lineRule="auto"/>
        <w:jc w:val="both"/>
        <w:rPr>
          <w:rFonts w:ascii="Times New Roman" w:hAnsi="Times New Roman" w:cs="Times New Roman"/>
          <w:sz w:val="24"/>
          <w:szCs w:val="24"/>
        </w:rPr>
      </w:pPr>
      <w:proofErr w:type="spellStart"/>
      <w:proofErr w:type="gramStart"/>
      <w:r w:rsidRPr="007747EB">
        <w:rPr>
          <w:rFonts w:ascii="Times New Roman" w:hAnsi="Times New Roman" w:cs="Times New Roman"/>
          <w:sz w:val="24"/>
          <w:szCs w:val="24"/>
        </w:rPr>
        <w:t>Pilster</w:t>
      </w:r>
      <w:proofErr w:type="spellEnd"/>
      <w:r w:rsidRPr="007747EB">
        <w:rPr>
          <w:rFonts w:ascii="Times New Roman" w:hAnsi="Times New Roman" w:cs="Times New Roman"/>
          <w:sz w:val="24"/>
          <w:szCs w:val="24"/>
        </w:rPr>
        <w:t>, Ulrich</w:t>
      </w:r>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Tobias </w:t>
      </w:r>
      <w:proofErr w:type="spellStart"/>
      <w:r w:rsidRPr="007747EB">
        <w:rPr>
          <w:rFonts w:ascii="Times New Roman" w:hAnsi="Times New Roman" w:cs="Times New Roman"/>
          <w:sz w:val="24"/>
          <w:szCs w:val="24"/>
        </w:rPr>
        <w:t>Böhmelt</w:t>
      </w:r>
      <w:proofErr w:type="spellEnd"/>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“Do Democracies Engage Less in Coup‐Proofing? </w:t>
      </w:r>
      <w:proofErr w:type="gramStart"/>
      <w:r w:rsidRPr="007747EB">
        <w:rPr>
          <w:rFonts w:ascii="Times New Roman" w:hAnsi="Times New Roman" w:cs="Times New Roman"/>
          <w:sz w:val="24"/>
          <w:szCs w:val="24"/>
        </w:rPr>
        <w:t xml:space="preserve">On the </w:t>
      </w:r>
      <w:r w:rsidRPr="007747EB">
        <w:rPr>
          <w:rFonts w:ascii="Times New Roman" w:hAnsi="Times New Roman" w:cs="Times New Roman"/>
          <w:sz w:val="24"/>
          <w:szCs w:val="24"/>
        </w:rPr>
        <w:tab/>
        <w:t>Relationship between Regime Type and Civil-Military Relations</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Foreign Policy </w:t>
      </w:r>
      <w:r w:rsidRPr="007747EB">
        <w:rPr>
          <w:rFonts w:ascii="Times New Roman" w:hAnsi="Times New Roman" w:cs="Times New Roman"/>
          <w:i/>
          <w:sz w:val="24"/>
          <w:szCs w:val="24"/>
        </w:rPr>
        <w:tab/>
        <w:t>Analysis</w:t>
      </w:r>
      <w:r w:rsidRPr="007747EB">
        <w:rPr>
          <w:rFonts w:ascii="Times New Roman" w:hAnsi="Times New Roman" w:cs="Times New Roman"/>
          <w:sz w:val="24"/>
          <w:szCs w:val="24"/>
        </w:rPr>
        <w:t xml:space="preserve"> 8,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4 (2012): 355-72.</w:t>
      </w:r>
    </w:p>
    <w:p w:rsidR="00B31FAE" w:rsidRPr="007747EB" w:rsidRDefault="00B31FAE"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Quinlivan</w:t>
      </w:r>
      <w:proofErr w:type="spellEnd"/>
      <w:r w:rsidRPr="007747EB">
        <w:rPr>
          <w:rFonts w:ascii="Times New Roman" w:hAnsi="Times New Roman" w:cs="Times New Roman"/>
          <w:sz w:val="24"/>
          <w:szCs w:val="24"/>
        </w:rPr>
        <w:t xml:space="preserve">, James T. “Coup-proofing: Its </w:t>
      </w:r>
      <w:r w:rsidR="00A81AD8" w:rsidRPr="007747EB">
        <w:rPr>
          <w:rFonts w:ascii="Times New Roman" w:hAnsi="Times New Roman" w:cs="Times New Roman"/>
          <w:sz w:val="24"/>
          <w:szCs w:val="24"/>
        </w:rPr>
        <w:t>P</w:t>
      </w:r>
      <w:r w:rsidRPr="007747EB">
        <w:rPr>
          <w:rFonts w:ascii="Times New Roman" w:hAnsi="Times New Roman" w:cs="Times New Roman"/>
          <w:sz w:val="24"/>
          <w:szCs w:val="24"/>
        </w:rPr>
        <w:t xml:space="preserve">ractice and </w:t>
      </w:r>
      <w:r w:rsidR="00A81AD8" w:rsidRPr="007747EB">
        <w:rPr>
          <w:rFonts w:ascii="Times New Roman" w:hAnsi="Times New Roman" w:cs="Times New Roman"/>
          <w:sz w:val="24"/>
          <w:szCs w:val="24"/>
        </w:rPr>
        <w:t>C</w:t>
      </w:r>
      <w:r w:rsidRPr="007747EB">
        <w:rPr>
          <w:rFonts w:ascii="Times New Roman" w:hAnsi="Times New Roman" w:cs="Times New Roman"/>
          <w:sz w:val="24"/>
          <w:szCs w:val="24"/>
        </w:rPr>
        <w:t>onsequences in the Middle East</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r w:rsidRPr="007747EB">
        <w:rPr>
          <w:rFonts w:ascii="Times New Roman" w:hAnsi="Times New Roman" w:cs="Times New Roman"/>
          <w:i/>
          <w:sz w:val="24"/>
          <w:szCs w:val="24"/>
        </w:rPr>
        <w:t>International Security</w:t>
      </w:r>
      <w:r w:rsidRPr="007747EB">
        <w:rPr>
          <w:rFonts w:ascii="Times New Roman" w:hAnsi="Times New Roman" w:cs="Times New Roman"/>
          <w:sz w:val="24"/>
          <w:szCs w:val="24"/>
        </w:rPr>
        <w:t xml:space="preserve"> 24, </w:t>
      </w:r>
      <w:r w:rsidR="00361479" w:rsidRPr="007747EB">
        <w:rPr>
          <w:rFonts w:ascii="Times New Roman" w:hAnsi="Times New Roman" w:cs="Times New Roman"/>
          <w:sz w:val="24"/>
          <w:szCs w:val="24"/>
        </w:rPr>
        <w:t>no. 2 (1999): 131-</w:t>
      </w:r>
      <w:r w:rsidRPr="007747EB">
        <w:rPr>
          <w:rFonts w:ascii="Times New Roman" w:hAnsi="Times New Roman" w:cs="Times New Roman"/>
          <w:sz w:val="24"/>
          <w:szCs w:val="24"/>
        </w:rPr>
        <w:t>65.</w:t>
      </w:r>
    </w:p>
    <w:p w:rsidR="006E3BA6" w:rsidRPr="007747EB" w:rsidRDefault="006E3BA6" w:rsidP="00627A67">
      <w:pPr>
        <w:spacing w:after="0" w:line="240" w:lineRule="auto"/>
        <w:jc w:val="both"/>
        <w:rPr>
          <w:rFonts w:ascii="Times New Roman" w:hAnsi="Times New Roman" w:cs="Times New Roman"/>
          <w:sz w:val="24"/>
          <w:szCs w:val="24"/>
        </w:rPr>
      </w:pPr>
      <w:proofErr w:type="gramStart"/>
      <w:r w:rsidRPr="007747EB">
        <w:rPr>
          <w:rFonts w:ascii="Times New Roman" w:hAnsi="Times New Roman" w:cs="Times New Roman"/>
          <w:sz w:val="24"/>
          <w:szCs w:val="24"/>
        </w:rPr>
        <w:t>Reiter, Dan</w:t>
      </w:r>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Allan C. </w:t>
      </w:r>
      <w:proofErr w:type="spellStart"/>
      <w:r w:rsidRPr="007747EB">
        <w:rPr>
          <w:rFonts w:ascii="Times New Roman" w:hAnsi="Times New Roman" w:cs="Times New Roman"/>
          <w:sz w:val="24"/>
          <w:szCs w:val="24"/>
        </w:rPr>
        <w:t>Stam</w:t>
      </w:r>
      <w:proofErr w:type="spellEnd"/>
      <w:r w:rsidRPr="007747EB">
        <w:rPr>
          <w:rFonts w:ascii="Times New Roman" w:hAnsi="Times New Roman" w:cs="Times New Roman"/>
          <w:sz w:val="24"/>
          <w:szCs w:val="24"/>
        </w:rPr>
        <w:t xml:space="preserve"> III.</w:t>
      </w:r>
      <w:proofErr w:type="gramEnd"/>
      <w:r w:rsidRPr="007747EB">
        <w:rPr>
          <w:rFonts w:ascii="Times New Roman" w:hAnsi="Times New Roman" w:cs="Times New Roman"/>
          <w:sz w:val="24"/>
          <w:szCs w:val="24"/>
        </w:rPr>
        <w:t xml:space="preserve"> </w:t>
      </w:r>
      <w:proofErr w:type="gramStart"/>
      <w:r w:rsidRPr="007747EB">
        <w:rPr>
          <w:rFonts w:ascii="Times New Roman" w:hAnsi="Times New Roman" w:cs="Times New Roman"/>
          <w:sz w:val="24"/>
          <w:szCs w:val="24"/>
        </w:rPr>
        <w:t>“Democracy and Battlefield Military Effectiveness</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Journal </w:t>
      </w:r>
      <w:r w:rsidRPr="007747EB">
        <w:rPr>
          <w:rFonts w:ascii="Times New Roman" w:hAnsi="Times New Roman" w:cs="Times New Roman"/>
          <w:i/>
          <w:sz w:val="24"/>
          <w:szCs w:val="24"/>
        </w:rPr>
        <w:tab/>
        <w:t>of Conflict Resolution</w:t>
      </w:r>
      <w:r w:rsidRPr="007747EB">
        <w:rPr>
          <w:rFonts w:ascii="Times New Roman" w:hAnsi="Times New Roman" w:cs="Times New Roman"/>
          <w:sz w:val="24"/>
          <w:szCs w:val="24"/>
        </w:rPr>
        <w:t xml:space="preserve"> 42, </w:t>
      </w:r>
      <w:r w:rsidR="00361479" w:rsidRPr="007747EB">
        <w:rPr>
          <w:rFonts w:ascii="Times New Roman" w:hAnsi="Times New Roman" w:cs="Times New Roman"/>
          <w:sz w:val="24"/>
          <w:szCs w:val="24"/>
        </w:rPr>
        <w:t xml:space="preserve">no. </w:t>
      </w:r>
      <w:r w:rsidRPr="007747EB">
        <w:rPr>
          <w:rFonts w:ascii="Times New Roman" w:hAnsi="Times New Roman" w:cs="Times New Roman"/>
          <w:sz w:val="24"/>
          <w:szCs w:val="24"/>
        </w:rPr>
        <w:t>3 (1998): 259-77.</w:t>
      </w:r>
    </w:p>
    <w:p w:rsidR="000F566E" w:rsidRPr="007747EB" w:rsidRDefault="007C2551"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Rumpf</w:t>
      </w:r>
      <w:proofErr w:type="spellEnd"/>
      <w:r w:rsidRPr="007747EB">
        <w:rPr>
          <w:rFonts w:ascii="Times New Roman" w:hAnsi="Times New Roman" w:cs="Times New Roman"/>
          <w:sz w:val="24"/>
          <w:szCs w:val="24"/>
        </w:rPr>
        <w:t xml:space="preserve">, Christian. “The Military, the Presidency, and the Constitution: A Comparative Approach </w:t>
      </w:r>
      <w:r w:rsidRPr="007747EB">
        <w:rPr>
          <w:rFonts w:ascii="Times New Roman" w:hAnsi="Times New Roman" w:cs="Times New Roman"/>
          <w:sz w:val="24"/>
          <w:szCs w:val="24"/>
        </w:rPr>
        <w:tab/>
        <w:t>to the Weimar Republic, France 1958, and Turkey 1982</w:t>
      </w:r>
      <w:r w:rsidR="00812778"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proofErr w:type="gramStart"/>
      <w:r w:rsidR="00812778" w:rsidRPr="007747EB">
        <w:rPr>
          <w:rFonts w:ascii="Times New Roman" w:hAnsi="Times New Roman" w:cs="Times New Roman"/>
          <w:sz w:val="24"/>
          <w:szCs w:val="24"/>
        </w:rPr>
        <w:t>I</w:t>
      </w:r>
      <w:r w:rsidRPr="007747EB">
        <w:rPr>
          <w:rFonts w:ascii="Times New Roman" w:hAnsi="Times New Roman" w:cs="Times New Roman"/>
          <w:sz w:val="24"/>
          <w:szCs w:val="24"/>
        </w:rPr>
        <w:t xml:space="preserve">n </w:t>
      </w:r>
      <w:proofErr w:type="spellStart"/>
      <w:r w:rsidR="000F566E" w:rsidRPr="007747EB">
        <w:rPr>
          <w:rFonts w:ascii="Times New Roman" w:hAnsi="Times New Roman" w:cs="Times New Roman"/>
          <w:sz w:val="24"/>
          <w:szCs w:val="24"/>
        </w:rPr>
        <w:t>Heper</w:t>
      </w:r>
      <w:proofErr w:type="spellEnd"/>
      <w:r w:rsidR="000F566E" w:rsidRPr="007747EB">
        <w:rPr>
          <w:rFonts w:ascii="Times New Roman" w:hAnsi="Times New Roman" w:cs="Times New Roman"/>
          <w:sz w:val="24"/>
          <w:szCs w:val="24"/>
        </w:rPr>
        <w:t xml:space="preserve"> and </w:t>
      </w:r>
      <w:proofErr w:type="spellStart"/>
      <w:r w:rsidR="000F566E" w:rsidRPr="007747EB">
        <w:rPr>
          <w:rFonts w:ascii="Times New Roman" w:hAnsi="Times New Roman" w:cs="Times New Roman"/>
          <w:sz w:val="24"/>
          <w:szCs w:val="24"/>
        </w:rPr>
        <w:t>Evin</w:t>
      </w:r>
      <w:proofErr w:type="spellEnd"/>
      <w:r w:rsidR="000F566E"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State, </w:t>
      </w:r>
      <w:r w:rsidR="000F566E" w:rsidRPr="007747EB">
        <w:rPr>
          <w:rFonts w:ascii="Times New Roman" w:hAnsi="Times New Roman" w:cs="Times New Roman"/>
          <w:i/>
          <w:sz w:val="24"/>
          <w:szCs w:val="24"/>
        </w:rPr>
        <w:tab/>
      </w:r>
      <w:r w:rsidRPr="007747EB">
        <w:rPr>
          <w:rFonts w:ascii="Times New Roman" w:hAnsi="Times New Roman" w:cs="Times New Roman"/>
          <w:i/>
          <w:sz w:val="24"/>
          <w:szCs w:val="24"/>
        </w:rPr>
        <w:t>Democracy and the Military</w:t>
      </w:r>
      <w:r w:rsidRPr="007747EB">
        <w:rPr>
          <w:rFonts w:ascii="Times New Roman" w:hAnsi="Times New Roman" w:cs="Times New Roman"/>
          <w:sz w:val="24"/>
          <w:szCs w:val="24"/>
        </w:rPr>
        <w:t xml:space="preserve">, </w:t>
      </w:r>
      <w:r w:rsidR="00DE0E59" w:rsidRPr="007747EB">
        <w:rPr>
          <w:rFonts w:ascii="Times New Roman" w:hAnsi="Times New Roman" w:cs="Times New Roman"/>
          <w:sz w:val="24"/>
          <w:szCs w:val="24"/>
        </w:rPr>
        <w:t>215</w:t>
      </w:r>
      <w:r w:rsidR="00971B67" w:rsidRPr="007747EB">
        <w:rPr>
          <w:rFonts w:ascii="Times New Roman" w:hAnsi="Times New Roman" w:cs="Times New Roman"/>
          <w:sz w:val="24"/>
          <w:szCs w:val="24"/>
        </w:rPr>
        <w:t>-</w:t>
      </w:r>
      <w:r w:rsidR="00DE0E59" w:rsidRPr="007747EB">
        <w:rPr>
          <w:rFonts w:ascii="Times New Roman" w:hAnsi="Times New Roman" w:cs="Times New Roman"/>
          <w:sz w:val="24"/>
          <w:szCs w:val="24"/>
        </w:rPr>
        <w:t>38</w:t>
      </w:r>
      <w:r w:rsidR="00361479" w:rsidRPr="007747EB">
        <w:rPr>
          <w:rFonts w:ascii="Times New Roman" w:hAnsi="Times New Roman" w:cs="Times New Roman"/>
          <w:sz w:val="24"/>
          <w:szCs w:val="24"/>
        </w:rPr>
        <w:t>.</w:t>
      </w:r>
      <w:proofErr w:type="gramEnd"/>
      <w:r w:rsidR="00971B67" w:rsidRPr="007747EB">
        <w:rPr>
          <w:rFonts w:ascii="Times New Roman" w:hAnsi="Times New Roman" w:cs="Times New Roman"/>
          <w:sz w:val="24"/>
          <w:szCs w:val="24"/>
        </w:rPr>
        <w:t xml:space="preserve"> </w:t>
      </w:r>
    </w:p>
    <w:p w:rsidR="00F63C5F" w:rsidRDefault="00F63C5F"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Sar</w:t>
      </w:r>
      <w:r w:rsidR="00D01152" w:rsidRPr="007747EB">
        <w:rPr>
          <w:rFonts w:ascii="Times New Roman" w:hAnsi="Times New Roman" w:cs="Times New Roman"/>
          <w:sz w:val="24"/>
          <w:szCs w:val="24"/>
        </w:rPr>
        <w:t>i</w:t>
      </w:r>
      <w:r w:rsidRPr="007747EB">
        <w:rPr>
          <w:rFonts w:ascii="Times New Roman" w:hAnsi="Times New Roman" w:cs="Times New Roman"/>
          <w:sz w:val="24"/>
          <w:szCs w:val="24"/>
        </w:rPr>
        <w:t>gil</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Zeki</w:t>
      </w:r>
      <w:proofErr w:type="spellEnd"/>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“The Turkish Military: Principal or Agent?” </w:t>
      </w:r>
      <w:r w:rsidRPr="007747EB">
        <w:rPr>
          <w:rFonts w:ascii="Times New Roman" w:hAnsi="Times New Roman" w:cs="Times New Roman"/>
          <w:i/>
          <w:sz w:val="24"/>
          <w:szCs w:val="24"/>
        </w:rPr>
        <w:t>Armed Forces &amp; Society</w:t>
      </w:r>
      <w:r w:rsidRPr="007747EB">
        <w:rPr>
          <w:rFonts w:ascii="Times New Roman" w:hAnsi="Times New Roman" w:cs="Times New Roman"/>
          <w:sz w:val="24"/>
          <w:szCs w:val="24"/>
        </w:rPr>
        <w:t xml:space="preserve"> 40,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 xml:space="preserve">o. 1 </w:t>
      </w:r>
      <w:r w:rsidRPr="007747EB">
        <w:rPr>
          <w:rFonts w:ascii="Times New Roman" w:hAnsi="Times New Roman" w:cs="Times New Roman"/>
          <w:sz w:val="24"/>
          <w:szCs w:val="24"/>
        </w:rPr>
        <w:tab/>
        <w:t xml:space="preserve">(2014): </w:t>
      </w:r>
      <w:r w:rsidR="00361479" w:rsidRPr="007747EB">
        <w:rPr>
          <w:rFonts w:ascii="Times New Roman" w:hAnsi="Times New Roman" w:cs="Times New Roman"/>
          <w:sz w:val="24"/>
          <w:szCs w:val="24"/>
        </w:rPr>
        <w:t>168-</w:t>
      </w:r>
      <w:r w:rsidR="00BF1693" w:rsidRPr="007747EB">
        <w:rPr>
          <w:rFonts w:ascii="Times New Roman" w:hAnsi="Times New Roman" w:cs="Times New Roman"/>
          <w:sz w:val="24"/>
          <w:szCs w:val="24"/>
        </w:rPr>
        <w:t>90</w:t>
      </w:r>
      <w:r w:rsidRPr="007747EB">
        <w:rPr>
          <w:rFonts w:ascii="Times New Roman" w:hAnsi="Times New Roman" w:cs="Times New Roman"/>
          <w:sz w:val="24"/>
          <w:szCs w:val="24"/>
        </w:rPr>
        <w:t>.</w:t>
      </w:r>
    </w:p>
    <w:p w:rsidR="00627A67" w:rsidRPr="007747EB" w:rsidRDefault="00627A67"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 xml:space="preserve">Schiff, Rebecca L. “Civil-Military Relations Reconsidered: A Theory of Concordance.” </w:t>
      </w:r>
      <w:r w:rsidRPr="007747EB">
        <w:rPr>
          <w:rFonts w:ascii="Times New Roman" w:hAnsi="Times New Roman" w:cs="Times New Roman"/>
          <w:i/>
          <w:sz w:val="24"/>
          <w:szCs w:val="24"/>
        </w:rPr>
        <w:t xml:space="preserve">Armed </w:t>
      </w:r>
      <w:r w:rsidRPr="007747EB">
        <w:rPr>
          <w:rFonts w:ascii="Times New Roman" w:hAnsi="Times New Roman" w:cs="Times New Roman"/>
          <w:i/>
          <w:sz w:val="24"/>
          <w:szCs w:val="24"/>
        </w:rPr>
        <w:tab/>
        <w:t>Forces &amp; Society</w:t>
      </w:r>
      <w:r w:rsidRPr="007747EB">
        <w:rPr>
          <w:rFonts w:ascii="Times New Roman" w:hAnsi="Times New Roman" w:cs="Times New Roman"/>
          <w:sz w:val="24"/>
          <w:szCs w:val="24"/>
        </w:rPr>
        <w:t xml:space="preserve"> 22, no. 1 (1995): 7-24.</w:t>
      </w:r>
    </w:p>
    <w:p w:rsidR="00F718C2" w:rsidRPr="007747EB" w:rsidRDefault="00627A67" w:rsidP="00627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718C2" w:rsidRPr="007747EB">
        <w:rPr>
          <w:rFonts w:ascii="Times New Roman" w:hAnsi="Times New Roman" w:cs="Times New Roman"/>
          <w:sz w:val="24"/>
          <w:szCs w:val="24"/>
        </w:rPr>
        <w:t>. “Concordance Theory: A Response to Recent Criticism</w:t>
      </w:r>
      <w:r w:rsidR="00C733A8" w:rsidRPr="007747EB">
        <w:rPr>
          <w:rFonts w:ascii="Times New Roman" w:hAnsi="Times New Roman" w:cs="Times New Roman"/>
          <w:sz w:val="24"/>
          <w:szCs w:val="24"/>
        </w:rPr>
        <w:t>.</w:t>
      </w:r>
      <w:r w:rsidR="00F718C2" w:rsidRPr="007747EB">
        <w:rPr>
          <w:rFonts w:ascii="Times New Roman" w:hAnsi="Times New Roman" w:cs="Times New Roman"/>
          <w:sz w:val="24"/>
          <w:szCs w:val="24"/>
        </w:rPr>
        <w:t xml:space="preserve">” </w:t>
      </w:r>
      <w:r w:rsidR="00F718C2" w:rsidRPr="007747EB">
        <w:rPr>
          <w:rFonts w:ascii="Times New Roman" w:hAnsi="Times New Roman" w:cs="Times New Roman"/>
          <w:i/>
          <w:sz w:val="24"/>
          <w:szCs w:val="24"/>
        </w:rPr>
        <w:t xml:space="preserve">Armed Forces &amp; </w:t>
      </w:r>
      <w:r w:rsidR="00F718C2" w:rsidRPr="007747EB">
        <w:rPr>
          <w:rFonts w:ascii="Times New Roman" w:hAnsi="Times New Roman" w:cs="Times New Roman"/>
          <w:i/>
          <w:sz w:val="24"/>
          <w:szCs w:val="24"/>
        </w:rPr>
        <w:tab/>
        <w:t>Society</w:t>
      </w:r>
      <w:r w:rsidR="00F718C2" w:rsidRPr="007747EB">
        <w:rPr>
          <w:rFonts w:ascii="Times New Roman" w:hAnsi="Times New Roman" w:cs="Times New Roman"/>
          <w:sz w:val="24"/>
          <w:szCs w:val="24"/>
        </w:rPr>
        <w:t xml:space="preserve"> 23, </w:t>
      </w:r>
      <w:r w:rsidR="00361479" w:rsidRPr="007747EB">
        <w:rPr>
          <w:rFonts w:ascii="Times New Roman" w:hAnsi="Times New Roman" w:cs="Times New Roman"/>
          <w:sz w:val="24"/>
          <w:szCs w:val="24"/>
        </w:rPr>
        <w:t>no. 2 (1996): 277-</w:t>
      </w:r>
      <w:r w:rsidR="00F718C2" w:rsidRPr="007747EB">
        <w:rPr>
          <w:rFonts w:ascii="Times New Roman" w:hAnsi="Times New Roman" w:cs="Times New Roman"/>
          <w:sz w:val="24"/>
          <w:szCs w:val="24"/>
        </w:rPr>
        <w:t>83.</w:t>
      </w:r>
    </w:p>
    <w:p w:rsidR="00060A6E" w:rsidRPr="007747EB" w:rsidRDefault="00060A6E" w:rsidP="00627A67">
      <w:pPr>
        <w:spacing w:after="0" w:line="240" w:lineRule="auto"/>
        <w:jc w:val="both"/>
        <w:rPr>
          <w:rFonts w:ascii="Times New Roman" w:hAnsi="Times New Roman" w:cs="Times New Roman"/>
          <w:sz w:val="24"/>
          <w:szCs w:val="24"/>
        </w:rPr>
      </w:pPr>
      <w:proofErr w:type="spellStart"/>
      <w:proofErr w:type="gramStart"/>
      <w:r w:rsidRPr="007747EB">
        <w:rPr>
          <w:rFonts w:ascii="Times New Roman" w:hAnsi="Times New Roman" w:cs="Times New Roman"/>
          <w:sz w:val="24"/>
          <w:szCs w:val="24"/>
        </w:rPr>
        <w:t>Şatana</w:t>
      </w:r>
      <w:proofErr w:type="spellEnd"/>
      <w:r w:rsidRPr="007747EB">
        <w:rPr>
          <w:rFonts w:ascii="Times New Roman" w:hAnsi="Times New Roman" w:cs="Times New Roman"/>
          <w:sz w:val="24"/>
          <w:szCs w:val="24"/>
        </w:rPr>
        <w:t>, Nil S. “Civil-Military Relations in Europe, the Middle East and Turkey</w:t>
      </w:r>
      <w:r w:rsidR="00C733A8"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Turkish Studies</w:t>
      </w:r>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t xml:space="preserve">12,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2 (2011): 279-</w:t>
      </w:r>
      <w:r w:rsidR="00361479" w:rsidRPr="007747EB">
        <w:rPr>
          <w:rFonts w:ascii="Times New Roman" w:hAnsi="Times New Roman" w:cs="Times New Roman"/>
          <w:sz w:val="24"/>
          <w:szCs w:val="24"/>
        </w:rPr>
        <w:t xml:space="preserve"> </w:t>
      </w:r>
      <w:r w:rsidRPr="007747EB">
        <w:rPr>
          <w:rFonts w:ascii="Times New Roman" w:hAnsi="Times New Roman" w:cs="Times New Roman"/>
          <w:sz w:val="24"/>
          <w:szCs w:val="24"/>
        </w:rPr>
        <w:t>92.</w:t>
      </w:r>
    </w:p>
    <w:p w:rsidR="007F334F" w:rsidRPr="007747EB" w:rsidRDefault="00BF2AFA" w:rsidP="00627A67">
      <w:pPr>
        <w:spacing w:after="0" w:line="240" w:lineRule="auto"/>
        <w:jc w:val="both"/>
        <w:rPr>
          <w:rFonts w:ascii="Times New Roman" w:hAnsi="Times New Roman" w:cs="Times New Roman"/>
          <w:sz w:val="24"/>
          <w:szCs w:val="24"/>
        </w:rPr>
      </w:pPr>
      <w:proofErr w:type="gramStart"/>
      <w:r w:rsidRPr="007747EB">
        <w:rPr>
          <w:rFonts w:ascii="Times New Roman" w:hAnsi="Times New Roman" w:cs="Times New Roman"/>
          <w:sz w:val="24"/>
          <w:szCs w:val="24"/>
        </w:rPr>
        <w:t>Pre</w:t>
      </w:r>
      <w:r w:rsidR="00A24C85" w:rsidRPr="007747EB">
        <w:rPr>
          <w:rFonts w:ascii="Times New Roman" w:hAnsi="Times New Roman" w:cs="Times New Roman"/>
          <w:sz w:val="24"/>
          <w:szCs w:val="24"/>
        </w:rPr>
        <w:t>si</w:t>
      </w:r>
      <w:r w:rsidRPr="007747EB">
        <w:rPr>
          <w:rFonts w:ascii="Times New Roman" w:hAnsi="Times New Roman" w:cs="Times New Roman"/>
          <w:sz w:val="24"/>
          <w:szCs w:val="24"/>
        </w:rPr>
        <w:t xml:space="preserve">dency of </w:t>
      </w:r>
      <w:r w:rsidR="00AB7AB2" w:rsidRPr="007747EB">
        <w:rPr>
          <w:rFonts w:ascii="Times New Roman" w:hAnsi="Times New Roman" w:cs="Times New Roman"/>
          <w:sz w:val="24"/>
          <w:szCs w:val="24"/>
        </w:rPr>
        <w:t xml:space="preserve">the </w:t>
      </w:r>
      <w:r w:rsidRPr="007747EB">
        <w:rPr>
          <w:rFonts w:ascii="Times New Roman" w:hAnsi="Times New Roman" w:cs="Times New Roman"/>
          <w:sz w:val="24"/>
          <w:szCs w:val="24"/>
        </w:rPr>
        <w:t>Republic of Turkey</w:t>
      </w:r>
      <w:r w:rsidR="007F334F" w:rsidRPr="007747EB">
        <w:rPr>
          <w:rFonts w:ascii="Times New Roman" w:hAnsi="Times New Roman" w:cs="Times New Roman"/>
          <w:sz w:val="24"/>
          <w:szCs w:val="24"/>
        </w:rPr>
        <w:t>.</w:t>
      </w:r>
      <w:proofErr w:type="gramEnd"/>
      <w:r w:rsidR="007F334F" w:rsidRPr="007747EB">
        <w:rPr>
          <w:rFonts w:ascii="Times New Roman" w:hAnsi="Times New Roman" w:cs="Times New Roman"/>
          <w:sz w:val="24"/>
          <w:szCs w:val="24"/>
        </w:rPr>
        <w:t xml:space="preserve"> </w:t>
      </w:r>
      <w:proofErr w:type="gramStart"/>
      <w:r w:rsidR="00361479" w:rsidRPr="007747EB">
        <w:rPr>
          <w:rFonts w:ascii="Times New Roman" w:hAnsi="Times New Roman" w:cs="Times New Roman"/>
          <w:sz w:val="24"/>
          <w:szCs w:val="24"/>
        </w:rPr>
        <w:t>“</w:t>
      </w:r>
      <w:proofErr w:type="spellStart"/>
      <w:r w:rsidR="007F334F" w:rsidRPr="007747EB">
        <w:rPr>
          <w:rFonts w:ascii="Times New Roman" w:hAnsi="Times New Roman" w:cs="Times New Roman"/>
          <w:sz w:val="24"/>
          <w:szCs w:val="24"/>
        </w:rPr>
        <w:t>Savunma</w:t>
      </w:r>
      <w:proofErr w:type="spellEnd"/>
      <w:r w:rsidR="007F334F" w:rsidRPr="007747EB">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r</w:t>
      </w:r>
      <w:r w:rsidR="007F334F" w:rsidRPr="007747EB">
        <w:rPr>
          <w:rFonts w:ascii="Times New Roman" w:hAnsi="Times New Roman" w:cs="Times New Roman"/>
          <w:sz w:val="24"/>
          <w:szCs w:val="24"/>
        </w:rPr>
        <w:t>eformu</w:t>
      </w:r>
      <w:proofErr w:type="spellEnd"/>
      <w:r w:rsidR="007F334F" w:rsidRPr="007747EB">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r</w:t>
      </w:r>
      <w:r w:rsidR="007F334F" w:rsidRPr="007747EB">
        <w:rPr>
          <w:rFonts w:ascii="Times New Roman" w:hAnsi="Times New Roman" w:cs="Times New Roman"/>
          <w:sz w:val="24"/>
          <w:szCs w:val="24"/>
        </w:rPr>
        <w:t>aporu</w:t>
      </w:r>
      <w:proofErr w:type="spellEnd"/>
      <w:r w:rsidR="00361479" w:rsidRPr="007747EB">
        <w:rPr>
          <w:rFonts w:ascii="Times New Roman" w:hAnsi="Times New Roman" w:cs="Times New Roman"/>
          <w:sz w:val="24"/>
          <w:szCs w:val="24"/>
        </w:rPr>
        <w:t>”</w:t>
      </w:r>
      <w:r w:rsidR="007F334F" w:rsidRPr="007747EB">
        <w:rPr>
          <w:rFonts w:ascii="Times New Roman" w:hAnsi="Times New Roman" w:cs="Times New Roman"/>
          <w:sz w:val="24"/>
          <w:szCs w:val="24"/>
        </w:rPr>
        <w:t xml:space="preserve"> [</w:t>
      </w:r>
      <w:r w:rsidR="00E431AA" w:rsidRPr="007747EB">
        <w:rPr>
          <w:rFonts w:ascii="Times New Roman" w:hAnsi="Times New Roman" w:cs="Times New Roman"/>
          <w:sz w:val="24"/>
          <w:szCs w:val="24"/>
        </w:rPr>
        <w:t>Defense</w:t>
      </w:r>
      <w:r w:rsidR="007F334F" w:rsidRPr="007747EB">
        <w:rPr>
          <w:rFonts w:ascii="Times New Roman" w:hAnsi="Times New Roman" w:cs="Times New Roman"/>
          <w:sz w:val="24"/>
          <w:szCs w:val="24"/>
        </w:rPr>
        <w:t xml:space="preserve"> </w:t>
      </w:r>
      <w:r w:rsidR="00361479" w:rsidRPr="007747EB">
        <w:rPr>
          <w:rFonts w:ascii="Times New Roman" w:hAnsi="Times New Roman" w:cs="Times New Roman"/>
          <w:sz w:val="24"/>
          <w:szCs w:val="24"/>
        </w:rPr>
        <w:t>r</w:t>
      </w:r>
      <w:r w:rsidR="007F334F" w:rsidRPr="007747EB">
        <w:rPr>
          <w:rFonts w:ascii="Times New Roman" w:hAnsi="Times New Roman" w:cs="Times New Roman"/>
          <w:sz w:val="24"/>
          <w:szCs w:val="24"/>
        </w:rPr>
        <w:t xml:space="preserve">eform </w:t>
      </w:r>
      <w:r w:rsidR="00361479" w:rsidRPr="007747EB">
        <w:rPr>
          <w:rFonts w:ascii="Times New Roman" w:hAnsi="Times New Roman" w:cs="Times New Roman"/>
          <w:sz w:val="24"/>
          <w:szCs w:val="24"/>
        </w:rPr>
        <w:t>r</w:t>
      </w:r>
      <w:r w:rsidR="007F334F" w:rsidRPr="007747EB">
        <w:rPr>
          <w:rFonts w:ascii="Times New Roman" w:hAnsi="Times New Roman" w:cs="Times New Roman"/>
          <w:sz w:val="24"/>
          <w:szCs w:val="24"/>
        </w:rPr>
        <w:t xml:space="preserve">eport], </w:t>
      </w:r>
      <w:r w:rsidR="00AC57C7" w:rsidRPr="007747EB">
        <w:rPr>
          <w:rFonts w:ascii="Times New Roman" w:hAnsi="Times New Roman" w:cs="Times New Roman"/>
          <w:sz w:val="24"/>
          <w:szCs w:val="24"/>
        </w:rPr>
        <w:tab/>
      </w:r>
      <w:r w:rsidR="00361479" w:rsidRPr="007747EB">
        <w:rPr>
          <w:rFonts w:ascii="Times New Roman" w:hAnsi="Times New Roman" w:cs="Times New Roman"/>
          <w:sz w:val="24"/>
          <w:szCs w:val="24"/>
        </w:rPr>
        <w:t>2014.</w:t>
      </w:r>
      <w:proofErr w:type="gramEnd"/>
      <w:r w:rsidR="00361479"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proofErr w:type="gramStart"/>
      <w:r w:rsidR="00361479" w:rsidRPr="007747EB">
        <w:rPr>
          <w:rFonts w:ascii="Times New Roman" w:hAnsi="Times New Roman" w:cs="Times New Roman"/>
          <w:sz w:val="24"/>
          <w:szCs w:val="24"/>
        </w:rPr>
        <w:t>A</w:t>
      </w:r>
      <w:r w:rsidR="007F334F" w:rsidRPr="007747EB">
        <w:rPr>
          <w:rFonts w:ascii="Times New Roman" w:hAnsi="Times New Roman" w:cs="Times New Roman"/>
          <w:sz w:val="24"/>
          <w:szCs w:val="24"/>
        </w:rPr>
        <w:t>ccessed November 20, 2017</w:t>
      </w:r>
      <w:r w:rsidR="00361479" w:rsidRPr="007747EB">
        <w:rPr>
          <w:rFonts w:ascii="Times New Roman" w:hAnsi="Times New Roman" w:cs="Times New Roman"/>
          <w:sz w:val="24"/>
          <w:szCs w:val="24"/>
        </w:rPr>
        <w:t>.</w:t>
      </w:r>
      <w:proofErr w:type="gramEnd"/>
      <w:r w:rsidR="007F334F" w:rsidRPr="007747EB">
        <w:rPr>
          <w:rFonts w:ascii="Times New Roman" w:hAnsi="Times New Roman" w:cs="Times New Roman"/>
          <w:sz w:val="24"/>
          <w:szCs w:val="24"/>
        </w:rPr>
        <w:t xml:space="preserve"> </w:t>
      </w:r>
      <w:hyperlink r:id="rId9" w:history="1">
        <w:proofErr w:type="gramStart"/>
        <w:r w:rsidR="00292079" w:rsidRPr="007747EB">
          <w:rPr>
            <w:rStyle w:val="Hyperlink"/>
            <w:rFonts w:ascii="Times New Roman" w:hAnsi="Times New Roman" w:cs="Times New Roman"/>
            <w:color w:val="auto"/>
            <w:sz w:val="24"/>
            <w:szCs w:val="24"/>
            <w:u w:val="none"/>
          </w:rPr>
          <w:t xml:space="preserve">https://www.memurlar.net/common/news/ </w:t>
        </w:r>
        <w:r w:rsidR="00292079" w:rsidRPr="007747EB">
          <w:rPr>
            <w:rStyle w:val="Hyperlink"/>
            <w:rFonts w:ascii="Times New Roman" w:hAnsi="Times New Roman" w:cs="Times New Roman"/>
            <w:color w:val="auto"/>
            <w:sz w:val="24"/>
            <w:szCs w:val="24"/>
            <w:u w:val="none"/>
          </w:rPr>
          <w:tab/>
          <w:t>documents/602402/2014-08-22-savunma</w:t>
        </w:r>
      </w:hyperlink>
      <w:r w:rsidR="007F334F" w:rsidRPr="007747EB">
        <w:rPr>
          <w:rFonts w:ascii="Times New Roman" w:hAnsi="Times New Roman" w:cs="Times New Roman"/>
          <w:sz w:val="24"/>
          <w:szCs w:val="24"/>
        </w:rPr>
        <w:t>reformu.pdf</w:t>
      </w:r>
      <w:r w:rsidR="00627A67">
        <w:rPr>
          <w:rFonts w:ascii="Times New Roman" w:hAnsi="Times New Roman" w:cs="Times New Roman"/>
          <w:sz w:val="24"/>
          <w:szCs w:val="24"/>
        </w:rPr>
        <w:t>.</w:t>
      </w:r>
      <w:proofErr w:type="gramEnd"/>
      <w:r w:rsidR="007F334F" w:rsidRPr="007747EB">
        <w:rPr>
          <w:rFonts w:ascii="Times New Roman" w:hAnsi="Times New Roman" w:cs="Times New Roman"/>
          <w:sz w:val="24"/>
          <w:szCs w:val="24"/>
        </w:rPr>
        <w:t xml:space="preserve"> </w:t>
      </w:r>
    </w:p>
    <w:p w:rsidR="00CC11A8" w:rsidRPr="007747EB" w:rsidRDefault="00CC11A8" w:rsidP="00627A67">
      <w:pPr>
        <w:spacing w:after="0" w:line="240" w:lineRule="auto"/>
        <w:jc w:val="both"/>
        <w:rPr>
          <w:rFonts w:ascii="Times New Roman" w:hAnsi="Times New Roman" w:cs="Times New Roman"/>
          <w:sz w:val="24"/>
          <w:szCs w:val="24"/>
        </w:rPr>
      </w:pPr>
      <w:proofErr w:type="spellStart"/>
      <w:proofErr w:type="gramStart"/>
      <w:r w:rsidRPr="007747EB">
        <w:rPr>
          <w:rFonts w:ascii="Times New Roman" w:hAnsi="Times New Roman" w:cs="Times New Roman"/>
          <w:sz w:val="24"/>
          <w:szCs w:val="24"/>
        </w:rPr>
        <w:t>Toktaş</w:t>
      </w:r>
      <w:proofErr w:type="spellEnd"/>
      <w:r w:rsidRPr="007747EB">
        <w:rPr>
          <w:rFonts w:ascii="Times New Roman" w:hAnsi="Times New Roman" w:cs="Times New Roman"/>
          <w:sz w:val="24"/>
          <w:szCs w:val="24"/>
        </w:rPr>
        <w:t xml:space="preserve">, </w:t>
      </w:r>
      <w:proofErr w:type="spellStart"/>
      <w:r w:rsidRPr="007747EB">
        <w:rPr>
          <w:rFonts w:ascii="Times New Roman" w:hAnsi="Times New Roman" w:cs="Times New Roman"/>
          <w:sz w:val="24"/>
          <w:szCs w:val="24"/>
        </w:rPr>
        <w:t>Şule</w:t>
      </w:r>
      <w:proofErr w:type="spellEnd"/>
      <w:r w:rsidR="00361479" w:rsidRPr="007747EB">
        <w:rPr>
          <w:rFonts w:ascii="Times New Roman" w:hAnsi="Times New Roman" w:cs="Times New Roman"/>
          <w:sz w:val="24"/>
          <w:szCs w:val="24"/>
        </w:rPr>
        <w:t>,</w:t>
      </w:r>
      <w:r w:rsidRPr="007747EB">
        <w:rPr>
          <w:rFonts w:ascii="Times New Roman" w:hAnsi="Times New Roman" w:cs="Times New Roman"/>
          <w:sz w:val="24"/>
          <w:szCs w:val="24"/>
        </w:rPr>
        <w:t xml:space="preserve"> and </w:t>
      </w:r>
      <w:proofErr w:type="spellStart"/>
      <w:r w:rsidRPr="007747EB">
        <w:rPr>
          <w:rFonts w:ascii="Times New Roman" w:hAnsi="Times New Roman" w:cs="Times New Roman"/>
          <w:sz w:val="24"/>
          <w:szCs w:val="24"/>
        </w:rPr>
        <w:t>Ümit</w:t>
      </w:r>
      <w:proofErr w:type="spellEnd"/>
      <w:r w:rsidRPr="007747EB">
        <w:rPr>
          <w:rFonts w:ascii="Times New Roman" w:hAnsi="Times New Roman" w:cs="Times New Roman"/>
          <w:sz w:val="24"/>
          <w:szCs w:val="24"/>
        </w:rPr>
        <w:t xml:space="preserve"> Kurt.</w:t>
      </w:r>
      <w:proofErr w:type="gramEnd"/>
      <w:r w:rsidRPr="007747EB">
        <w:rPr>
          <w:rFonts w:ascii="Times New Roman" w:hAnsi="Times New Roman" w:cs="Times New Roman"/>
          <w:sz w:val="24"/>
          <w:szCs w:val="24"/>
        </w:rPr>
        <w:t xml:space="preserve"> “The Turkish Military’s Autonomy, JDP Rule and the EU Reform </w:t>
      </w:r>
      <w:r w:rsidRPr="007747EB">
        <w:rPr>
          <w:rFonts w:ascii="Times New Roman" w:hAnsi="Times New Roman" w:cs="Times New Roman"/>
          <w:sz w:val="24"/>
          <w:szCs w:val="24"/>
        </w:rPr>
        <w:tab/>
        <w:t xml:space="preserve">Process in the 2000s: An Assessment of the Turkish Version of Democratic Control of </w:t>
      </w:r>
      <w:r w:rsidRPr="007747EB">
        <w:rPr>
          <w:rFonts w:ascii="Times New Roman" w:hAnsi="Times New Roman" w:cs="Times New Roman"/>
          <w:sz w:val="24"/>
          <w:szCs w:val="24"/>
        </w:rPr>
        <w:tab/>
        <w:t>Armed Forces (DECAF)</w:t>
      </w:r>
      <w:r w:rsidR="00243AA1"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Turkish Studies</w:t>
      </w:r>
      <w:r w:rsidRPr="007747EB">
        <w:rPr>
          <w:rFonts w:ascii="Times New Roman" w:hAnsi="Times New Roman" w:cs="Times New Roman"/>
          <w:sz w:val="24"/>
          <w:szCs w:val="24"/>
        </w:rPr>
        <w:t xml:space="preserve"> 11,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 xml:space="preserve">o. 3 (2010): </w:t>
      </w:r>
      <w:r w:rsidR="00C60BAE" w:rsidRPr="007747EB">
        <w:rPr>
          <w:rFonts w:ascii="Times New Roman" w:hAnsi="Times New Roman" w:cs="Times New Roman"/>
          <w:sz w:val="24"/>
          <w:szCs w:val="24"/>
        </w:rPr>
        <w:t>387-403.</w:t>
      </w:r>
    </w:p>
    <w:p w:rsidR="004D647D" w:rsidRPr="007747EB" w:rsidRDefault="004D647D" w:rsidP="00627A67">
      <w:pPr>
        <w:spacing w:after="0" w:line="240" w:lineRule="auto"/>
        <w:jc w:val="both"/>
        <w:rPr>
          <w:rFonts w:ascii="Times New Roman" w:hAnsi="Times New Roman" w:cs="Times New Roman"/>
          <w:sz w:val="24"/>
          <w:szCs w:val="24"/>
        </w:rPr>
      </w:pPr>
      <w:proofErr w:type="spellStart"/>
      <w:r w:rsidRPr="0050076E">
        <w:rPr>
          <w:rFonts w:ascii="Times New Roman" w:hAnsi="Times New Roman" w:cs="Times New Roman"/>
          <w:sz w:val="24"/>
          <w:szCs w:val="24"/>
        </w:rPr>
        <w:t>Uzun</w:t>
      </w:r>
      <w:proofErr w:type="spellEnd"/>
      <w:r w:rsidRPr="0050076E">
        <w:rPr>
          <w:rFonts w:ascii="Times New Roman" w:hAnsi="Times New Roman" w:cs="Times New Roman"/>
          <w:sz w:val="24"/>
          <w:szCs w:val="24"/>
        </w:rPr>
        <w:t xml:space="preserve">, </w:t>
      </w:r>
      <w:proofErr w:type="spellStart"/>
      <w:r w:rsidRPr="0050076E">
        <w:rPr>
          <w:rFonts w:ascii="Times New Roman" w:hAnsi="Times New Roman" w:cs="Times New Roman"/>
          <w:sz w:val="24"/>
          <w:szCs w:val="24"/>
        </w:rPr>
        <w:t>Cem</w:t>
      </w:r>
      <w:proofErr w:type="spellEnd"/>
      <w:r w:rsidRPr="0050076E">
        <w:rPr>
          <w:rFonts w:ascii="Times New Roman" w:hAnsi="Times New Roman" w:cs="Times New Roman"/>
          <w:sz w:val="24"/>
          <w:szCs w:val="24"/>
        </w:rPr>
        <w:t xml:space="preserve"> Duran. </w:t>
      </w:r>
      <w:proofErr w:type="gramStart"/>
      <w:r w:rsidRPr="0050076E">
        <w:rPr>
          <w:rFonts w:ascii="Times New Roman" w:hAnsi="Times New Roman" w:cs="Times New Roman"/>
          <w:sz w:val="24"/>
          <w:szCs w:val="24"/>
        </w:rPr>
        <w:t>“</w:t>
      </w:r>
      <w:proofErr w:type="spellStart"/>
      <w:r w:rsidRPr="0050076E">
        <w:rPr>
          <w:rFonts w:ascii="Times New Roman" w:hAnsi="Times New Roman" w:cs="Times New Roman"/>
          <w:sz w:val="24"/>
          <w:szCs w:val="24"/>
        </w:rPr>
        <w:t>Cumhurbaşkanlığı</w:t>
      </w:r>
      <w:proofErr w:type="spellEnd"/>
      <w:r w:rsidRPr="0050076E">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s</w:t>
      </w:r>
      <w:r w:rsidRPr="0050076E">
        <w:rPr>
          <w:rFonts w:ascii="Times New Roman" w:hAnsi="Times New Roman" w:cs="Times New Roman"/>
          <w:sz w:val="24"/>
          <w:szCs w:val="24"/>
        </w:rPr>
        <w:t>isteminde</w:t>
      </w:r>
      <w:proofErr w:type="spellEnd"/>
      <w:r w:rsidRPr="0050076E">
        <w:rPr>
          <w:rFonts w:ascii="Times New Roman" w:hAnsi="Times New Roman" w:cs="Times New Roman"/>
          <w:sz w:val="24"/>
          <w:szCs w:val="24"/>
        </w:rPr>
        <w:t xml:space="preserve"> </w:t>
      </w:r>
      <w:proofErr w:type="spellStart"/>
      <w:r w:rsidR="00627A67">
        <w:rPr>
          <w:rFonts w:ascii="Times New Roman" w:hAnsi="Times New Roman" w:cs="Times New Roman"/>
          <w:sz w:val="24"/>
          <w:szCs w:val="24"/>
        </w:rPr>
        <w:t>y</w:t>
      </w:r>
      <w:r w:rsidRPr="0050076E">
        <w:rPr>
          <w:rFonts w:ascii="Times New Roman" w:hAnsi="Times New Roman" w:cs="Times New Roman"/>
          <w:sz w:val="24"/>
          <w:szCs w:val="24"/>
        </w:rPr>
        <w:t>argı</w:t>
      </w:r>
      <w:proofErr w:type="spellEnd"/>
      <w:r w:rsidR="0050076E" w:rsidRPr="0050076E">
        <w:rPr>
          <w:rFonts w:ascii="Times New Roman" w:hAnsi="Times New Roman" w:cs="Times New Roman"/>
          <w:sz w:val="24"/>
          <w:szCs w:val="24"/>
        </w:rPr>
        <w:t xml:space="preserve"> [The </w:t>
      </w:r>
      <w:r w:rsidR="00627A67">
        <w:rPr>
          <w:rFonts w:ascii="Times New Roman" w:hAnsi="Times New Roman" w:cs="Times New Roman"/>
          <w:sz w:val="24"/>
          <w:szCs w:val="24"/>
        </w:rPr>
        <w:t>j</w:t>
      </w:r>
      <w:r w:rsidR="0050076E" w:rsidRPr="0050076E">
        <w:rPr>
          <w:rFonts w:ascii="Times New Roman" w:hAnsi="Times New Roman" w:cs="Times New Roman"/>
          <w:sz w:val="24"/>
          <w:szCs w:val="24"/>
        </w:rPr>
        <w:t xml:space="preserve">udiciary in the Presidential </w:t>
      </w:r>
      <w:r w:rsidR="0050076E" w:rsidRPr="0050076E">
        <w:rPr>
          <w:rFonts w:ascii="Times New Roman" w:hAnsi="Times New Roman" w:cs="Times New Roman"/>
          <w:sz w:val="24"/>
          <w:szCs w:val="24"/>
        </w:rPr>
        <w:tab/>
      </w:r>
      <w:r w:rsidR="00627A67">
        <w:rPr>
          <w:rFonts w:ascii="Times New Roman" w:hAnsi="Times New Roman" w:cs="Times New Roman"/>
          <w:sz w:val="24"/>
          <w:szCs w:val="24"/>
        </w:rPr>
        <w:t>s</w:t>
      </w:r>
      <w:r w:rsidR="0050076E" w:rsidRPr="0050076E">
        <w:rPr>
          <w:rFonts w:ascii="Times New Roman" w:hAnsi="Times New Roman" w:cs="Times New Roman"/>
          <w:sz w:val="24"/>
          <w:szCs w:val="24"/>
        </w:rPr>
        <w:t>ystem]</w:t>
      </w:r>
      <w:r w:rsidR="00361479" w:rsidRPr="0050076E">
        <w:rPr>
          <w:rFonts w:ascii="Times New Roman" w:hAnsi="Times New Roman" w:cs="Times New Roman"/>
          <w:sz w:val="24"/>
          <w:szCs w:val="24"/>
        </w:rPr>
        <w:t>.</w:t>
      </w:r>
      <w:r w:rsidRPr="0050076E">
        <w:rPr>
          <w:rFonts w:ascii="Times New Roman" w:hAnsi="Times New Roman" w:cs="Times New Roman"/>
          <w:sz w:val="24"/>
          <w:szCs w:val="24"/>
        </w:rPr>
        <w:t>”</w:t>
      </w:r>
      <w:proofErr w:type="gramEnd"/>
      <w:r w:rsidRPr="0050076E">
        <w:rPr>
          <w:rFonts w:ascii="Times New Roman" w:hAnsi="Times New Roman" w:cs="Times New Roman"/>
          <w:sz w:val="24"/>
          <w:szCs w:val="24"/>
        </w:rPr>
        <w:t xml:space="preserve"> </w:t>
      </w:r>
      <w:r w:rsidRPr="0050076E">
        <w:rPr>
          <w:rFonts w:ascii="Times New Roman" w:hAnsi="Times New Roman" w:cs="Times New Roman"/>
          <w:i/>
          <w:sz w:val="24"/>
          <w:szCs w:val="24"/>
        </w:rPr>
        <w:t xml:space="preserve">SETA </w:t>
      </w:r>
      <w:proofErr w:type="spellStart"/>
      <w:r w:rsidRPr="0050076E">
        <w:rPr>
          <w:rFonts w:ascii="Times New Roman" w:hAnsi="Times New Roman" w:cs="Times New Roman"/>
          <w:i/>
          <w:sz w:val="24"/>
          <w:szCs w:val="24"/>
        </w:rPr>
        <w:t>Analiz</w:t>
      </w:r>
      <w:proofErr w:type="spellEnd"/>
      <w:r w:rsidR="00361479" w:rsidRPr="0050076E">
        <w:rPr>
          <w:rFonts w:ascii="Times New Roman" w:hAnsi="Times New Roman" w:cs="Times New Roman"/>
          <w:sz w:val="24"/>
          <w:szCs w:val="24"/>
        </w:rPr>
        <w:t xml:space="preserve"> </w:t>
      </w:r>
      <w:r w:rsidRPr="0050076E">
        <w:rPr>
          <w:rFonts w:ascii="Times New Roman" w:hAnsi="Times New Roman" w:cs="Times New Roman"/>
          <w:sz w:val="24"/>
          <w:szCs w:val="24"/>
        </w:rPr>
        <w:t xml:space="preserve">192 </w:t>
      </w:r>
      <w:r w:rsidR="00361479" w:rsidRPr="0050076E">
        <w:rPr>
          <w:rFonts w:ascii="Times New Roman" w:hAnsi="Times New Roman" w:cs="Times New Roman"/>
          <w:sz w:val="24"/>
          <w:szCs w:val="24"/>
        </w:rPr>
        <w:t>(</w:t>
      </w:r>
      <w:r w:rsidRPr="0050076E">
        <w:rPr>
          <w:rFonts w:ascii="Times New Roman" w:hAnsi="Times New Roman" w:cs="Times New Roman"/>
          <w:sz w:val="24"/>
          <w:szCs w:val="24"/>
        </w:rPr>
        <w:t>2017</w:t>
      </w:r>
      <w:r w:rsidR="00361479" w:rsidRPr="0050076E">
        <w:rPr>
          <w:rFonts w:ascii="Times New Roman" w:hAnsi="Times New Roman" w:cs="Times New Roman"/>
          <w:sz w:val="24"/>
          <w:szCs w:val="24"/>
        </w:rPr>
        <w:t>)</w:t>
      </w:r>
      <w:r w:rsidRPr="0050076E">
        <w:rPr>
          <w:rFonts w:ascii="Times New Roman" w:hAnsi="Times New Roman" w:cs="Times New Roman"/>
          <w:sz w:val="24"/>
          <w:szCs w:val="24"/>
        </w:rPr>
        <w:t>: 1-20.</w:t>
      </w:r>
    </w:p>
    <w:p w:rsidR="00BC67CF" w:rsidRPr="007747EB" w:rsidRDefault="00BC67CF" w:rsidP="00627A67">
      <w:pPr>
        <w:spacing w:after="0" w:line="240" w:lineRule="auto"/>
        <w:jc w:val="both"/>
        <w:rPr>
          <w:rFonts w:ascii="Times New Roman" w:hAnsi="Times New Roman" w:cs="Times New Roman"/>
          <w:sz w:val="24"/>
          <w:szCs w:val="24"/>
        </w:rPr>
      </w:pPr>
      <w:proofErr w:type="spellStart"/>
      <w:r w:rsidRPr="00190F78">
        <w:rPr>
          <w:rFonts w:ascii="Times New Roman" w:hAnsi="Times New Roman" w:cs="Times New Roman"/>
          <w:sz w:val="24"/>
          <w:szCs w:val="24"/>
        </w:rPr>
        <w:t>Ünsaldı</w:t>
      </w:r>
      <w:proofErr w:type="spellEnd"/>
      <w:r w:rsidRPr="00190F78">
        <w:rPr>
          <w:rFonts w:ascii="Times New Roman" w:hAnsi="Times New Roman" w:cs="Times New Roman"/>
          <w:sz w:val="24"/>
          <w:szCs w:val="24"/>
        </w:rPr>
        <w:t xml:space="preserve">, </w:t>
      </w:r>
      <w:proofErr w:type="spellStart"/>
      <w:r w:rsidRPr="00190F78">
        <w:rPr>
          <w:rFonts w:ascii="Times New Roman" w:hAnsi="Times New Roman" w:cs="Times New Roman"/>
          <w:sz w:val="24"/>
          <w:szCs w:val="24"/>
        </w:rPr>
        <w:t>Levent</w:t>
      </w:r>
      <w:proofErr w:type="spellEnd"/>
      <w:r w:rsidRPr="00190F78">
        <w:rPr>
          <w:rFonts w:ascii="Times New Roman" w:hAnsi="Times New Roman" w:cs="Times New Roman"/>
          <w:sz w:val="24"/>
          <w:szCs w:val="24"/>
        </w:rPr>
        <w:t xml:space="preserve">. </w:t>
      </w:r>
      <w:proofErr w:type="spellStart"/>
      <w:proofErr w:type="gramStart"/>
      <w:r w:rsidRPr="00190F78">
        <w:rPr>
          <w:rFonts w:ascii="Times New Roman" w:hAnsi="Times New Roman" w:cs="Times New Roman"/>
          <w:i/>
          <w:sz w:val="24"/>
          <w:szCs w:val="24"/>
        </w:rPr>
        <w:t>Türkiye’de</w:t>
      </w:r>
      <w:proofErr w:type="spellEnd"/>
      <w:r w:rsidRPr="00190F78">
        <w:rPr>
          <w:rFonts w:ascii="Times New Roman" w:hAnsi="Times New Roman" w:cs="Times New Roman"/>
          <w:i/>
          <w:sz w:val="24"/>
          <w:szCs w:val="24"/>
        </w:rPr>
        <w:t xml:space="preserve"> </w:t>
      </w:r>
      <w:r w:rsidR="00627A67">
        <w:rPr>
          <w:rFonts w:ascii="Times New Roman" w:hAnsi="Times New Roman" w:cs="Times New Roman"/>
          <w:i/>
          <w:sz w:val="24"/>
          <w:szCs w:val="24"/>
        </w:rPr>
        <w:t>a</w:t>
      </w:r>
      <w:r w:rsidRPr="00190F78">
        <w:rPr>
          <w:rFonts w:ascii="Times New Roman" w:hAnsi="Times New Roman" w:cs="Times New Roman"/>
          <w:i/>
          <w:sz w:val="24"/>
          <w:szCs w:val="24"/>
        </w:rPr>
        <w:t xml:space="preserve">sker </w:t>
      </w:r>
      <w:proofErr w:type="spellStart"/>
      <w:r w:rsidRPr="00190F78">
        <w:rPr>
          <w:rFonts w:ascii="Times New Roman" w:hAnsi="Times New Roman" w:cs="Times New Roman"/>
          <w:i/>
          <w:sz w:val="24"/>
          <w:szCs w:val="24"/>
        </w:rPr>
        <w:t>ve</w:t>
      </w:r>
      <w:proofErr w:type="spellEnd"/>
      <w:r w:rsidRPr="00190F78">
        <w:rPr>
          <w:rFonts w:ascii="Times New Roman" w:hAnsi="Times New Roman" w:cs="Times New Roman"/>
          <w:i/>
          <w:sz w:val="24"/>
          <w:szCs w:val="24"/>
        </w:rPr>
        <w:t xml:space="preserve"> </w:t>
      </w:r>
      <w:proofErr w:type="spellStart"/>
      <w:r w:rsidR="00627A67">
        <w:rPr>
          <w:rFonts w:ascii="Times New Roman" w:hAnsi="Times New Roman" w:cs="Times New Roman"/>
          <w:i/>
          <w:sz w:val="24"/>
          <w:szCs w:val="24"/>
        </w:rPr>
        <w:t>si</w:t>
      </w:r>
      <w:r w:rsidRPr="00190F78">
        <w:rPr>
          <w:rFonts w:ascii="Times New Roman" w:hAnsi="Times New Roman" w:cs="Times New Roman"/>
          <w:i/>
          <w:sz w:val="24"/>
          <w:szCs w:val="24"/>
        </w:rPr>
        <w:t>yaset</w:t>
      </w:r>
      <w:proofErr w:type="spellEnd"/>
      <w:r w:rsidR="00190F78" w:rsidRPr="00190F78">
        <w:rPr>
          <w:rFonts w:ascii="Times New Roman" w:hAnsi="Times New Roman" w:cs="Times New Roman"/>
          <w:i/>
          <w:sz w:val="24"/>
          <w:szCs w:val="24"/>
        </w:rPr>
        <w:t xml:space="preserve"> </w:t>
      </w:r>
      <w:r w:rsidR="00190F78" w:rsidRPr="00627A67">
        <w:rPr>
          <w:rFonts w:ascii="Times New Roman" w:hAnsi="Times New Roman" w:cs="Times New Roman"/>
          <w:sz w:val="24"/>
          <w:szCs w:val="24"/>
        </w:rPr>
        <w:t xml:space="preserve">[Military and </w:t>
      </w:r>
      <w:r w:rsidR="00627A67">
        <w:rPr>
          <w:rFonts w:ascii="Times New Roman" w:hAnsi="Times New Roman" w:cs="Times New Roman"/>
          <w:sz w:val="24"/>
          <w:szCs w:val="24"/>
        </w:rPr>
        <w:t>p</w:t>
      </w:r>
      <w:r w:rsidR="00190F78" w:rsidRPr="00627A67">
        <w:rPr>
          <w:rFonts w:ascii="Times New Roman" w:hAnsi="Times New Roman" w:cs="Times New Roman"/>
          <w:sz w:val="24"/>
          <w:szCs w:val="24"/>
        </w:rPr>
        <w:t>olitics in Turkey]</w:t>
      </w:r>
      <w:r w:rsidR="00AB0B73" w:rsidRPr="00627A67">
        <w:rPr>
          <w:rFonts w:ascii="Times New Roman" w:hAnsi="Times New Roman" w:cs="Times New Roman"/>
          <w:sz w:val="24"/>
          <w:szCs w:val="24"/>
        </w:rPr>
        <w:t>.</w:t>
      </w:r>
      <w:proofErr w:type="gramEnd"/>
      <w:r w:rsidRPr="00190F78">
        <w:rPr>
          <w:rFonts w:ascii="Times New Roman" w:hAnsi="Times New Roman" w:cs="Times New Roman"/>
          <w:sz w:val="24"/>
          <w:szCs w:val="24"/>
        </w:rPr>
        <w:t xml:space="preserve"> </w:t>
      </w:r>
      <w:proofErr w:type="gramStart"/>
      <w:r w:rsidR="0009177C" w:rsidRPr="00190F78">
        <w:rPr>
          <w:rFonts w:ascii="Times New Roman" w:hAnsi="Times New Roman" w:cs="Times New Roman"/>
          <w:sz w:val="24"/>
          <w:szCs w:val="24"/>
        </w:rPr>
        <w:t>Translated by</w:t>
      </w:r>
      <w:r w:rsidR="00361479" w:rsidRPr="00190F78">
        <w:rPr>
          <w:rFonts w:ascii="Times New Roman" w:hAnsi="Times New Roman" w:cs="Times New Roman"/>
          <w:sz w:val="24"/>
          <w:szCs w:val="24"/>
        </w:rPr>
        <w:t xml:space="preserve"> </w:t>
      </w:r>
      <w:r w:rsidR="00190F78" w:rsidRPr="00190F78">
        <w:rPr>
          <w:rFonts w:ascii="Times New Roman" w:hAnsi="Times New Roman" w:cs="Times New Roman"/>
          <w:sz w:val="24"/>
          <w:szCs w:val="24"/>
        </w:rPr>
        <w:tab/>
      </w:r>
      <w:proofErr w:type="spellStart"/>
      <w:r w:rsidR="00361479" w:rsidRPr="00190F78">
        <w:rPr>
          <w:rFonts w:ascii="Times New Roman" w:hAnsi="Times New Roman" w:cs="Times New Roman"/>
          <w:sz w:val="24"/>
          <w:szCs w:val="24"/>
        </w:rPr>
        <w:t>Orçun</w:t>
      </w:r>
      <w:proofErr w:type="spellEnd"/>
      <w:r w:rsidR="00361479" w:rsidRPr="00190F78">
        <w:rPr>
          <w:rFonts w:ascii="Times New Roman" w:hAnsi="Times New Roman" w:cs="Times New Roman"/>
          <w:sz w:val="24"/>
          <w:szCs w:val="24"/>
        </w:rPr>
        <w:t xml:space="preserve"> </w:t>
      </w:r>
      <w:r w:rsidR="00361479" w:rsidRPr="00190F78">
        <w:rPr>
          <w:rFonts w:ascii="Times New Roman" w:hAnsi="Times New Roman" w:cs="Times New Roman"/>
          <w:sz w:val="24"/>
          <w:szCs w:val="24"/>
        </w:rPr>
        <w:tab/>
      </w:r>
      <w:proofErr w:type="spellStart"/>
      <w:r w:rsidR="00361479" w:rsidRPr="00190F78">
        <w:rPr>
          <w:rFonts w:ascii="Times New Roman" w:hAnsi="Times New Roman" w:cs="Times New Roman"/>
          <w:sz w:val="24"/>
          <w:szCs w:val="24"/>
        </w:rPr>
        <w:t>Türkay</w:t>
      </w:r>
      <w:proofErr w:type="spellEnd"/>
      <w:r w:rsidR="00361479" w:rsidRPr="00190F78">
        <w:rPr>
          <w:rFonts w:ascii="Times New Roman" w:hAnsi="Times New Roman" w:cs="Times New Roman"/>
          <w:sz w:val="24"/>
          <w:szCs w:val="24"/>
        </w:rPr>
        <w:t>.</w:t>
      </w:r>
      <w:proofErr w:type="gramEnd"/>
      <w:r w:rsidR="00190F78" w:rsidRPr="00190F78">
        <w:rPr>
          <w:rFonts w:ascii="Times New Roman" w:hAnsi="Times New Roman" w:cs="Times New Roman"/>
          <w:sz w:val="24"/>
          <w:szCs w:val="24"/>
        </w:rPr>
        <w:t xml:space="preserve"> </w:t>
      </w:r>
      <w:proofErr w:type="spellStart"/>
      <w:r w:rsidRPr="00190F78">
        <w:rPr>
          <w:rFonts w:ascii="Times New Roman" w:hAnsi="Times New Roman" w:cs="Times New Roman"/>
          <w:sz w:val="24"/>
          <w:szCs w:val="24"/>
        </w:rPr>
        <w:t>İstanbul</w:t>
      </w:r>
      <w:proofErr w:type="spellEnd"/>
      <w:r w:rsidRPr="00190F78">
        <w:rPr>
          <w:rFonts w:ascii="Times New Roman" w:hAnsi="Times New Roman" w:cs="Times New Roman"/>
          <w:sz w:val="24"/>
          <w:szCs w:val="24"/>
        </w:rPr>
        <w:t>:</w:t>
      </w:r>
      <w:r w:rsidR="00B97CDC" w:rsidRPr="00190F78">
        <w:rPr>
          <w:rFonts w:ascii="Times New Roman" w:hAnsi="Times New Roman" w:cs="Times New Roman"/>
          <w:sz w:val="24"/>
          <w:szCs w:val="24"/>
        </w:rPr>
        <w:t xml:space="preserve"> </w:t>
      </w:r>
      <w:proofErr w:type="spellStart"/>
      <w:r w:rsidRPr="00190F78">
        <w:rPr>
          <w:rFonts w:ascii="Times New Roman" w:hAnsi="Times New Roman" w:cs="Times New Roman"/>
          <w:sz w:val="24"/>
          <w:szCs w:val="24"/>
        </w:rPr>
        <w:t>Kitap</w:t>
      </w:r>
      <w:proofErr w:type="spellEnd"/>
      <w:r w:rsidR="00190F78" w:rsidRPr="00190F78">
        <w:rPr>
          <w:rFonts w:ascii="Times New Roman" w:hAnsi="Times New Roman" w:cs="Times New Roman"/>
          <w:sz w:val="24"/>
          <w:szCs w:val="24"/>
        </w:rPr>
        <w:t xml:space="preserve"> </w:t>
      </w:r>
      <w:proofErr w:type="spellStart"/>
      <w:r w:rsidRPr="00190F78">
        <w:rPr>
          <w:rFonts w:ascii="Times New Roman" w:hAnsi="Times New Roman" w:cs="Times New Roman"/>
          <w:sz w:val="24"/>
          <w:szCs w:val="24"/>
        </w:rPr>
        <w:t>Yayınevi</w:t>
      </w:r>
      <w:proofErr w:type="spellEnd"/>
      <w:r w:rsidRPr="00190F78">
        <w:rPr>
          <w:rFonts w:ascii="Times New Roman" w:hAnsi="Times New Roman" w:cs="Times New Roman"/>
          <w:sz w:val="24"/>
          <w:szCs w:val="24"/>
        </w:rPr>
        <w:t>, 2008.</w:t>
      </w:r>
    </w:p>
    <w:p w:rsidR="001A7E2F" w:rsidRPr="007747EB" w:rsidRDefault="001A7E2F"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Volten</w:t>
      </w:r>
      <w:proofErr w:type="spellEnd"/>
      <w:r w:rsidRPr="007747EB">
        <w:rPr>
          <w:rFonts w:ascii="Times New Roman" w:hAnsi="Times New Roman" w:cs="Times New Roman"/>
          <w:sz w:val="24"/>
          <w:szCs w:val="24"/>
        </w:rPr>
        <w:t xml:space="preserve">, Peter M. E. “Transatlantic Security, </w:t>
      </w:r>
      <w:proofErr w:type="spellStart"/>
      <w:r w:rsidRPr="007747EB">
        <w:rPr>
          <w:rFonts w:ascii="Times New Roman" w:hAnsi="Times New Roman" w:cs="Times New Roman"/>
          <w:sz w:val="24"/>
          <w:szCs w:val="24"/>
        </w:rPr>
        <w:t>Defence</w:t>
      </w:r>
      <w:proofErr w:type="spellEnd"/>
      <w:r w:rsidRPr="007747EB">
        <w:rPr>
          <w:rFonts w:ascii="Times New Roman" w:hAnsi="Times New Roman" w:cs="Times New Roman"/>
          <w:sz w:val="24"/>
          <w:szCs w:val="24"/>
        </w:rPr>
        <w:t xml:space="preserve"> and Strategy: Badly Needed Reforms</w:t>
      </w:r>
      <w:r w:rsidR="00243AA1"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i/>
          <w:sz w:val="24"/>
          <w:szCs w:val="24"/>
        </w:rPr>
        <w:t xml:space="preserve">All </w:t>
      </w:r>
      <w:r w:rsidRPr="007747EB">
        <w:rPr>
          <w:rFonts w:ascii="Times New Roman" w:hAnsi="Times New Roman" w:cs="Times New Roman"/>
          <w:i/>
          <w:sz w:val="24"/>
          <w:szCs w:val="24"/>
        </w:rPr>
        <w:tab/>
      </w:r>
      <w:proofErr w:type="gramStart"/>
      <w:r w:rsidRPr="007747EB">
        <w:rPr>
          <w:rFonts w:ascii="Times New Roman" w:hAnsi="Times New Roman" w:cs="Times New Roman"/>
          <w:i/>
          <w:sz w:val="24"/>
          <w:szCs w:val="24"/>
        </w:rPr>
        <w:t>Azimuth</w:t>
      </w:r>
      <w:proofErr w:type="gramEnd"/>
      <w:r w:rsidRPr="007747EB">
        <w:rPr>
          <w:rFonts w:ascii="Times New Roman" w:hAnsi="Times New Roman" w:cs="Times New Roman"/>
          <w:sz w:val="24"/>
          <w:szCs w:val="24"/>
        </w:rPr>
        <w:t xml:space="preserve"> 4,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o. 1 (2015):</w:t>
      </w:r>
      <w:r w:rsidR="00361479" w:rsidRPr="007747EB">
        <w:rPr>
          <w:rFonts w:ascii="Times New Roman" w:hAnsi="Times New Roman" w:cs="Times New Roman"/>
          <w:sz w:val="24"/>
          <w:szCs w:val="24"/>
        </w:rPr>
        <w:t xml:space="preserve"> 51-</w:t>
      </w:r>
      <w:r w:rsidRPr="007747EB">
        <w:rPr>
          <w:rFonts w:ascii="Times New Roman" w:hAnsi="Times New Roman" w:cs="Times New Roman"/>
          <w:sz w:val="24"/>
          <w:szCs w:val="24"/>
        </w:rPr>
        <w:t>8.</w:t>
      </w:r>
    </w:p>
    <w:p w:rsidR="00AD38B5" w:rsidRPr="007747EB" w:rsidRDefault="00AD38B5" w:rsidP="00627A67">
      <w:pPr>
        <w:spacing w:after="0" w:line="240" w:lineRule="auto"/>
        <w:jc w:val="both"/>
        <w:rPr>
          <w:rFonts w:ascii="Times New Roman" w:hAnsi="Times New Roman" w:cs="Times New Roman"/>
          <w:sz w:val="24"/>
          <w:szCs w:val="24"/>
        </w:rPr>
      </w:pPr>
      <w:r w:rsidRPr="007747EB">
        <w:rPr>
          <w:rFonts w:ascii="Times New Roman" w:hAnsi="Times New Roman" w:cs="Times New Roman"/>
          <w:sz w:val="24"/>
          <w:szCs w:val="24"/>
        </w:rPr>
        <w:t>Wells, Richard S. “The Theory of Concordance in Civil/Military Relations: A Commentary</w:t>
      </w:r>
      <w:r w:rsidR="00243AA1"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r w:rsidRPr="007747EB">
        <w:rPr>
          <w:rFonts w:ascii="Times New Roman" w:hAnsi="Times New Roman" w:cs="Times New Roman"/>
          <w:i/>
          <w:sz w:val="24"/>
          <w:szCs w:val="24"/>
        </w:rPr>
        <w:t>Armed Forces &amp; Society</w:t>
      </w:r>
      <w:r w:rsidRPr="007747EB">
        <w:rPr>
          <w:rFonts w:ascii="Times New Roman" w:hAnsi="Times New Roman" w:cs="Times New Roman"/>
          <w:sz w:val="24"/>
          <w:szCs w:val="24"/>
        </w:rPr>
        <w:t xml:space="preserve"> 23, </w:t>
      </w:r>
      <w:r w:rsidR="00361479" w:rsidRPr="007747EB">
        <w:rPr>
          <w:rFonts w:ascii="Times New Roman" w:hAnsi="Times New Roman" w:cs="Times New Roman"/>
          <w:sz w:val="24"/>
          <w:szCs w:val="24"/>
        </w:rPr>
        <w:t>no. 2 (1996): 269-</w:t>
      </w:r>
      <w:r w:rsidRPr="007747EB">
        <w:rPr>
          <w:rFonts w:ascii="Times New Roman" w:hAnsi="Times New Roman" w:cs="Times New Roman"/>
          <w:sz w:val="24"/>
          <w:szCs w:val="24"/>
        </w:rPr>
        <w:t>75.</w:t>
      </w:r>
    </w:p>
    <w:p w:rsidR="00112DD1" w:rsidRPr="007747EB" w:rsidRDefault="00112DD1"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Yeşiltaş</w:t>
      </w:r>
      <w:proofErr w:type="spellEnd"/>
      <w:r w:rsidRPr="007747EB">
        <w:rPr>
          <w:rFonts w:ascii="Times New Roman" w:hAnsi="Times New Roman" w:cs="Times New Roman"/>
          <w:sz w:val="24"/>
          <w:szCs w:val="24"/>
        </w:rPr>
        <w:t xml:space="preserve">, Murat. </w:t>
      </w:r>
      <w:proofErr w:type="gramStart"/>
      <w:r w:rsidRPr="007747EB">
        <w:rPr>
          <w:rFonts w:ascii="Times New Roman" w:hAnsi="Times New Roman" w:cs="Times New Roman"/>
          <w:sz w:val="24"/>
          <w:szCs w:val="24"/>
        </w:rPr>
        <w:t>“The Transformation of the Geopolitical Vision in Turkish Foreign Policy</w:t>
      </w:r>
      <w:r w:rsidR="00243AA1" w:rsidRPr="007747EB">
        <w:rPr>
          <w:rFonts w:ascii="Times New Roman" w:hAnsi="Times New Roman" w:cs="Times New Roman"/>
          <w:sz w:val="24"/>
          <w:szCs w:val="24"/>
        </w:rPr>
        <w:t>.</w:t>
      </w:r>
      <w:r w:rsidRPr="007747EB">
        <w:rPr>
          <w:rFonts w:ascii="Times New Roman" w:hAnsi="Times New Roman" w:cs="Times New Roman"/>
          <w:sz w:val="24"/>
          <w:szCs w:val="24"/>
        </w:rPr>
        <w:t>”</w:t>
      </w:r>
      <w:proofErr w:type="gramEnd"/>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r>
      <w:r w:rsidRPr="007747EB">
        <w:rPr>
          <w:rFonts w:ascii="Times New Roman" w:hAnsi="Times New Roman" w:cs="Times New Roman"/>
          <w:i/>
          <w:sz w:val="24"/>
          <w:szCs w:val="24"/>
        </w:rPr>
        <w:t>Turkish Studies</w:t>
      </w:r>
      <w:r w:rsidRPr="007747EB">
        <w:rPr>
          <w:rFonts w:ascii="Times New Roman" w:hAnsi="Times New Roman" w:cs="Times New Roman"/>
          <w:sz w:val="24"/>
          <w:szCs w:val="24"/>
        </w:rPr>
        <w:t xml:space="preserve"> 14, </w:t>
      </w:r>
      <w:r w:rsidR="00361479" w:rsidRPr="007747EB">
        <w:rPr>
          <w:rFonts w:ascii="Times New Roman" w:hAnsi="Times New Roman" w:cs="Times New Roman"/>
          <w:sz w:val="24"/>
          <w:szCs w:val="24"/>
        </w:rPr>
        <w:t>n</w:t>
      </w:r>
      <w:r w:rsidRPr="007747EB">
        <w:rPr>
          <w:rFonts w:ascii="Times New Roman" w:hAnsi="Times New Roman" w:cs="Times New Roman"/>
          <w:sz w:val="24"/>
          <w:szCs w:val="24"/>
        </w:rPr>
        <w:t xml:space="preserve">o. 4 (2013): </w:t>
      </w:r>
      <w:r w:rsidR="00361479" w:rsidRPr="007747EB">
        <w:rPr>
          <w:rFonts w:ascii="Times New Roman" w:hAnsi="Times New Roman" w:cs="Times New Roman"/>
          <w:sz w:val="24"/>
          <w:szCs w:val="24"/>
        </w:rPr>
        <w:t>661-</w:t>
      </w:r>
      <w:r w:rsidR="009812EE" w:rsidRPr="007747EB">
        <w:rPr>
          <w:rFonts w:ascii="Times New Roman" w:hAnsi="Times New Roman" w:cs="Times New Roman"/>
          <w:sz w:val="24"/>
          <w:szCs w:val="24"/>
        </w:rPr>
        <w:t>87.</w:t>
      </w:r>
    </w:p>
    <w:p w:rsidR="005B45BF" w:rsidRPr="007747EB" w:rsidRDefault="005B45BF" w:rsidP="00627A67">
      <w:pPr>
        <w:spacing w:after="0" w:line="240" w:lineRule="auto"/>
        <w:jc w:val="both"/>
        <w:rPr>
          <w:rFonts w:ascii="Times New Roman" w:hAnsi="Times New Roman" w:cs="Times New Roman"/>
          <w:sz w:val="24"/>
          <w:szCs w:val="24"/>
        </w:rPr>
      </w:pPr>
      <w:proofErr w:type="spellStart"/>
      <w:r w:rsidRPr="007747EB">
        <w:rPr>
          <w:rFonts w:ascii="Times New Roman" w:hAnsi="Times New Roman" w:cs="Times New Roman"/>
          <w:sz w:val="24"/>
          <w:szCs w:val="24"/>
        </w:rPr>
        <w:t>Zabecki</w:t>
      </w:r>
      <w:proofErr w:type="spellEnd"/>
      <w:r w:rsidRPr="007747EB">
        <w:rPr>
          <w:rFonts w:ascii="Times New Roman" w:hAnsi="Times New Roman" w:cs="Times New Roman"/>
          <w:sz w:val="24"/>
          <w:szCs w:val="24"/>
        </w:rPr>
        <w:t xml:space="preserve">, David T. </w:t>
      </w:r>
      <w:r w:rsidRPr="007747EB">
        <w:rPr>
          <w:rFonts w:ascii="Times New Roman" w:hAnsi="Times New Roman" w:cs="Times New Roman"/>
          <w:i/>
          <w:sz w:val="24"/>
          <w:szCs w:val="24"/>
        </w:rPr>
        <w:t xml:space="preserve">The German 1918 Offensives: A Case Study in </w:t>
      </w:r>
      <w:r w:rsidR="0091099B" w:rsidRPr="007747EB">
        <w:rPr>
          <w:rFonts w:ascii="Times New Roman" w:hAnsi="Times New Roman" w:cs="Times New Roman"/>
          <w:i/>
          <w:sz w:val="24"/>
          <w:szCs w:val="24"/>
        </w:rPr>
        <w:t>the</w:t>
      </w:r>
      <w:r w:rsidRPr="007747EB">
        <w:rPr>
          <w:rFonts w:ascii="Times New Roman" w:hAnsi="Times New Roman" w:cs="Times New Roman"/>
          <w:i/>
          <w:sz w:val="24"/>
          <w:szCs w:val="24"/>
        </w:rPr>
        <w:t xml:space="preserve"> Operational Level of War</w:t>
      </w:r>
      <w:r w:rsidR="007926C2" w:rsidRPr="007747EB">
        <w:rPr>
          <w:rFonts w:ascii="Times New Roman" w:hAnsi="Times New Roman" w:cs="Times New Roman"/>
          <w:sz w:val="24"/>
          <w:szCs w:val="24"/>
        </w:rPr>
        <w:t>.</w:t>
      </w:r>
      <w:r w:rsidRPr="007747EB">
        <w:rPr>
          <w:rFonts w:ascii="Times New Roman" w:hAnsi="Times New Roman" w:cs="Times New Roman"/>
          <w:sz w:val="24"/>
          <w:szCs w:val="24"/>
        </w:rPr>
        <w:t xml:space="preserve"> </w:t>
      </w:r>
      <w:r w:rsidRPr="007747EB">
        <w:rPr>
          <w:rFonts w:ascii="Times New Roman" w:hAnsi="Times New Roman" w:cs="Times New Roman"/>
          <w:sz w:val="24"/>
          <w:szCs w:val="24"/>
        </w:rPr>
        <w:tab/>
        <w:t xml:space="preserve">Abingdon and New York: </w:t>
      </w:r>
      <w:proofErr w:type="spellStart"/>
      <w:r w:rsidRPr="007747EB">
        <w:rPr>
          <w:rFonts w:ascii="Times New Roman" w:hAnsi="Times New Roman" w:cs="Times New Roman"/>
          <w:sz w:val="24"/>
          <w:szCs w:val="24"/>
        </w:rPr>
        <w:t>Routledge</w:t>
      </w:r>
      <w:proofErr w:type="spellEnd"/>
      <w:r w:rsidRPr="007747EB">
        <w:rPr>
          <w:rFonts w:ascii="Times New Roman" w:hAnsi="Times New Roman" w:cs="Times New Roman"/>
          <w:sz w:val="24"/>
          <w:szCs w:val="24"/>
        </w:rPr>
        <w:t>, 2006.</w:t>
      </w:r>
    </w:p>
    <w:p w:rsidR="0050115C" w:rsidRPr="0050115C" w:rsidRDefault="00BF5E25" w:rsidP="00627A67">
      <w:pPr>
        <w:spacing w:after="0" w:line="240" w:lineRule="auto"/>
        <w:jc w:val="both"/>
        <w:rPr>
          <w:rFonts w:ascii="Times New Roman" w:hAnsi="Times New Roman" w:cs="Times New Roman"/>
          <w:sz w:val="24"/>
          <w:szCs w:val="24"/>
        </w:rPr>
      </w:pPr>
      <w:proofErr w:type="spellStart"/>
      <w:r w:rsidRPr="0056563C">
        <w:rPr>
          <w:rFonts w:ascii="Times New Roman" w:hAnsi="Times New Roman" w:cs="Times New Roman"/>
          <w:sz w:val="24"/>
          <w:szCs w:val="24"/>
        </w:rPr>
        <w:t>Zeyrek</w:t>
      </w:r>
      <w:proofErr w:type="spellEnd"/>
      <w:r w:rsidRPr="0056563C">
        <w:rPr>
          <w:rFonts w:ascii="Times New Roman" w:hAnsi="Times New Roman" w:cs="Times New Roman"/>
          <w:sz w:val="24"/>
          <w:szCs w:val="24"/>
        </w:rPr>
        <w:t xml:space="preserve">, </w:t>
      </w:r>
      <w:proofErr w:type="spellStart"/>
      <w:r w:rsidRPr="0056563C">
        <w:rPr>
          <w:rFonts w:ascii="Times New Roman" w:hAnsi="Times New Roman" w:cs="Times New Roman"/>
          <w:sz w:val="24"/>
          <w:szCs w:val="24"/>
        </w:rPr>
        <w:t>Deniz</w:t>
      </w:r>
      <w:proofErr w:type="spellEnd"/>
      <w:r w:rsidRPr="0056563C">
        <w:rPr>
          <w:rFonts w:ascii="Times New Roman" w:hAnsi="Times New Roman" w:cs="Times New Roman"/>
          <w:sz w:val="24"/>
          <w:szCs w:val="24"/>
        </w:rPr>
        <w:t xml:space="preserve">. “TSK </w:t>
      </w:r>
      <w:proofErr w:type="spellStart"/>
      <w:r w:rsidRPr="0056563C">
        <w:rPr>
          <w:rFonts w:ascii="Times New Roman" w:hAnsi="Times New Roman" w:cs="Times New Roman"/>
          <w:sz w:val="24"/>
          <w:szCs w:val="24"/>
        </w:rPr>
        <w:t>sil</w:t>
      </w:r>
      <w:proofErr w:type="spellEnd"/>
      <w:r w:rsidRPr="0056563C">
        <w:rPr>
          <w:rFonts w:ascii="Times New Roman" w:hAnsi="Times New Roman" w:cs="Times New Roman"/>
          <w:sz w:val="24"/>
          <w:szCs w:val="24"/>
        </w:rPr>
        <w:t xml:space="preserve"> </w:t>
      </w:r>
      <w:proofErr w:type="spellStart"/>
      <w:r w:rsidRPr="0056563C">
        <w:rPr>
          <w:rFonts w:ascii="Times New Roman" w:hAnsi="Times New Roman" w:cs="Times New Roman"/>
          <w:sz w:val="24"/>
          <w:szCs w:val="24"/>
        </w:rPr>
        <w:t>baştan</w:t>
      </w:r>
      <w:proofErr w:type="spellEnd"/>
      <w:r w:rsidR="0056563C" w:rsidRPr="0056563C">
        <w:rPr>
          <w:rFonts w:ascii="Times New Roman" w:hAnsi="Times New Roman" w:cs="Times New Roman"/>
          <w:sz w:val="24"/>
          <w:szCs w:val="24"/>
        </w:rPr>
        <w:t xml:space="preserve"> [TAF de novo]</w:t>
      </w:r>
      <w:r w:rsidR="00361479" w:rsidRPr="0056563C">
        <w:rPr>
          <w:rFonts w:ascii="Times New Roman" w:hAnsi="Times New Roman" w:cs="Times New Roman"/>
          <w:sz w:val="24"/>
          <w:szCs w:val="24"/>
        </w:rPr>
        <w:t>.</w:t>
      </w:r>
      <w:r w:rsidRPr="0056563C">
        <w:rPr>
          <w:rFonts w:ascii="Times New Roman" w:hAnsi="Times New Roman" w:cs="Times New Roman"/>
          <w:sz w:val="24"/>
          <w:szCs w:val="24"/>
        </w:rPr>
        <w:t xml:space="preserve">” </w:t>
      </w:r>
      <w:proofErr w:type="spellStart"/>
      <w:r w:rsidRPr="0056563C">
        <w:rPr>
          <w:rFonts w:ascii="Times New Roman" w:hAnsi="Times New Roman" w:cs="Times New Roman"/>
          <w:i/>
          <w:sz w:val="24"/>
          <w:szCs w:val="24"/>
        </w:rPr>
        <w:t>Hürriyet</w:t>
      </w:r>
      <w:proofErr w:type="spellEnd"/>
      <w:r w:rsidR="00361479" w:rsidRPr="0056563C">
        <w:rPr>
          <w:rFonts w:ascii="Times New Roman" w:hAnsi="Times New Roman" w:cs="Times New Roman"/>
          <w:sz w:val="24"/>
          <w:szCs w:val="24"/>
        </w:rPr>
        <w:t xml:space="preserve">, July, 31, 2016. </w:t>
      </w:r>
      <w:proofErr w:type="gramStart"/>
      <w:r w:rsidR="00361479" w:rsidRPr="0056563C">
        <w:rPr>
          <w:rFonts w:ascii="Times New Roman" w:hAnsi="Times New Roman" w:cs="Times New Roman"/>
          <w:sz w:val="24"/>
          <w:szCs w:val="24"/>
        </w:rPr>
        <w:t>A</w:t>
      </w:r>
      <w:r w:rsidR="00787ECA" w:rsidRPr="0056563C">
        <w:rPr>
          <w:rFonts w:ascii="Times New Roman" w:hAnsi="Times New Roman" w:cs="Times New Roman"/>
          <w:sz w:val="24"/>
          <w:szCs w:val="24"/>
        </w:rPr>
        <w:t>ccessed May 2</w:t>
      </w:r>
      <w:r w:rsidR="00287FF4" w:rsidRPr="0056563C">
        <w:rPr>
          <w:rFonts w:ascii="Times New Roman" w:hAnsi="Times New Roman" w:cs="Times New Roman"/>
          <w:sz w:val="24"/>
          <w:szCs w:val="24"/>
        </w:rPr>
        <w:t>0</w:t>
      </w:r>
      <w:r w:rsidR="00787ECA" w:rsidRPr="0056563C">
        <w:rPr>
          <w:rFonts w:ascii="Times New Roman" w:hAnsi="Times New Roman" w:cs="Times New Roman"/>
          <w:sz w:val="24"/>
          <w:szCs w:val="24"/>
        </w:rPr>
        <w:t xml:space="preserve">, </w:t>
      </w:r>
      <w:r w:rsidR="0056563C" w:rsidRPr="0056563C">
        <w:rPr>
          <w:rFonts w:ascii="Times New Roman" w:hAnsi="Times New Roman" w:cs="Times New Roman"/>
          <w:sz w:val="24"/>
          <w:szCs w:val="24"/>
        </w:rPr>
        <w:tab/>
      </w:r>
      <w:r w:rsidR="00787ECA" w:rsidRPr="0056563C">
        <w:rPr>
          <w:rFonts w:ascii="Times New Roman" w:hAnsi="Times New Roman" w:cs="Times New Roman"/>
          <w:sz w:val="24"/>
          <w:szCs w:val="24"/>
        </w:rPr>
        <w:t>2017</w:t>
      </w:r>
      <w:r w:rsidR="00361479" w:rsidRPr="0056563C">
        <w:rPr>
          <w:rFonts w:ascii="Times New Roman" w:hAnsi="Times New Roman" w:cs="Times New Roman"/>
          <w:sz w:val="24"/>
          <w:szCs w:val="24"/>
        </w:rPr>
        <w:t>.</w:t>
      </w:r>
      <w:proofErr w:type="gramEnd"/>
      <w:r w:rsidR="00787ECA" w:rsidRPr="0056563C">
        <w:rPr>
          <w:rFonts w:ascii="Times New Roman" w:hAnsi="Times New Roman" w:cs="Times New Roman"/>
          <w:sz w:val="24"/>
          <w:szCs w:val="24"/>
        </w:rPr>
        <w:t xml:space="preserve"> </w:t>
      </w:r>
      <w:hyperlink r:id="rId10" w:history="1">
        <w:r w:rsidR="0050115C" w:rsidRPr="0056563C">
          <w:rPr>
            <w:rStyle w:val="Hyperlink"/>
            <w:rFonts w:ascii="Times New Roman" w:hAnsi="Times New Roman" w:cs="Times New Roman"/>
            <w:color w:val="auto"/>
            <w:sz w:val="24"/>
            <w:szCs w:val="24"/>
            <w:u w:val="none"/>
          </w:rPr>
          <w:t>http://www.hurriyet.com.tr/tsk-sil-bastan-40177172</w:t>
        </w:r>
      </w:hyperlink>
      <w:r w:rsidR="00085AE4" w:rsidRPr="0056563C">
        <w:rPr>
          <w:rFonts w:ascii="Times New Roman" w:hAnsi="Times New Roman" w:cs="Times New Roman"/>
          <w:sz w:val="24"/>
          <w:szCs w:val="24"/>
        </w:rPr>
        <w:t>.</w:t>
      </w:r>
    </w:p>
    <w:sectPr w:rsidR="0050115C" w:rsidRPr="0050115C" w:rsidSect="00C0423C">
      <w:headerReference w:type="default" r:id="rId11"/>
      <w:footerReference w:type="default" r:id="rId12"/>
      <w:headerReference w:type="first" r:id="rId13"/>
      <w:footerReference w:type="first" r:id="rId14"/>
      <w:endnotePr>
        <w:numFmt w:val="decimal"/>
      </w:endnotePr>
      <w:pgSz w:w="12240" w:h="15840"/>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E1F9B" w15:done="0"/>
  <w15:commentEx w15:paraId="4B52BEBC" w15:done="0"/>
  <w15:commentEx w15:paraId="39618E2C" w15:paraIdParent="4B52BEBC" w15:done="0"/>
  <w15:commentEx w15:paraId="35CDF425" w15:done="0"/>
  <w15:commentEx w15:paraId="173F6D77" w15:paraIdParent="35CDF425" w15:done="0"/>
  <w15:commentEx w15:paraId="05A64C42" w15:done="0"/>
  <w15:commentEx w15:paraId="7794376F" w15:paraIdParent="05A64C42" w15:done="0"/>
  <w15:commentEx w15:paraId="0DF5C95D" w15:done="0"/>
  <w15:commentEx w15:paraId="56F9B2AA" w15:done="0"/>
  <w15:commentEx w15:paraId="2772CAD9" w15:paraIdParent="56F9B2AA" w15:done="0"/>
  <w15:commentEx w15:paraId="28A2068D" w15:done="0"/>
  <w15:commentEx w15:paraId="5CB2A3B8" w15:paraIdParent="28A2068D" w15:done="0"/>
  <w15:commentEx w15:paraId="4F25C9E7" w15:done="0"/>
  <w15:commentEx w15:paraId="4CB14835" w15:paraIdParent="4F25C9E7" w15:done="0"/>
  <w15:commentEx w15:paraId="45CA6156" w15:done="0"/>
  <w15:commentEx w15:paraId="4ED602CF" w15:paraIdParent="45CA6156" w15:done="0"/>
  <w15:commentEx w15:paraId="7E560D6A" w15:done="0"/>
  <w15:commentEx w15:paraId="2DB62D11" w15:paraIdParent="7E560D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B8" w:rsidRDefault="003F72B8" w:rsidP="003F584E">
      <w:pPr>
        <w:spacing w:after="0" w:line="240" w:lineRule="auto"/>
      </w:pPr>
      <w:r>
        <w:separator/>
      </w:r>
    </w:p>
  </w:endnote>
  <w:endnote w:type="continuationSeparator" w:id="0">
    <w:p w:rsidR="003F72B8" w:rsidRDefault="003F72B8" w:rsidP="003F5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F57" w:rsidRDefault="00F21F57">
    <w:pPr>
      <w:pStyle w:val="Footer"/>
      <w:jc w:val="center"/>
    </w:pPr>
  </w:p>
  <w:p w:rsidR="00F21F57" w:rsidRDefault="00F21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3C" w:rsidRDefault="00C0423C" w:rsidP="00C0423C">
    <w:pPr>
      <w:pStyle w:val="FootnoteText"/>
      <w:jc w:val="both"/>
      <w:rPr>
        <w:rFonts w:ascii="Times New Roman" w:hAnsi="Times New Roman" w:cs="Times New Roman"/>
      </w:rPr>
    </w:pPr>
    <w:proofErr w:type="spellStart"/>
    <w:r>
      <w:rPr>
        <w:rFonts w:ascii="Times New Roman" w:hAnsi="Times New Roman" w:cs="Times New Roman"/>
      </w:rPr>
      <w:t>Ramazan</w:t>
    </w:r>
    <w:proofErr w:type="spellEnd"/>
    <w:r>
      <w:rPr>
        <w:rFonts w:ascii="Times New Roman" w:hAnsi="Times New Roman" w:cs="Times New Roman"/>
      </w:rPr>
      <w:t xml:space="preserve"> </w:t>
    </w:r>
    <w:proofErr w:type="spellStart"/>
    <w:r>
      <w:rPr>
        <w:rFonts w:ascii="Times New Roman" w:hAnsi="Times New Roman" w:cs="Times New Roman"/>
      </w:rPr>
      <w:t>Erdağ</w:t>
    </w:r>
    <w:proofErr w:type="spellEnd"/>
    <w:r w:rsidRPr="005863F9">
      <w:rPr>
        <w:rFonts w:ascii="Times New Roman" w:hAnsi="Times New Roman" w:cs="Times New Roman"/>
      </w:rPr>
      <w:t xml:space="preserve">, Associate Professor, Department of </w:t>
    </w:r>
    <w:r>
      <w:rPr>
        <w:rFonts w:ascii="Times New Roman" w:hAnsi="Times New Roman" w:cs="Times New Roman"/>
      </w:rPr>
      <w:t>International Relations</w:t>
    </w:r>
    <w:r w:rsidRPr="005863F9">
      <w:rPr>
        <w:rFonts w:ascii="Times New Roman" w:hAnsi="Times New Roman" w:cs="Times New Roman"/>
      </w:rPr>
      <w:t xml:space="preserve">, </w:t>
    </w:r>
    <w:proofErr w:type="spellStart"/>
    <w:r>
      <w:rPr>
        <w:rFonts w:ascii="Times New Roman" w:hAnsi="Times New Roman" w:cs="Times New Roman"/>
      </w:rPr>
      <w:t>Eskişehir</w:t>
    </w:r>
    <w:proofErr w:type="spellEnd"/>
    <w:r>
      <w:rPr>
        <w:rFonts w:ascii="Times New Roman" w:hAnsi="Times New Roman" w:cs="Times New Roman"/>
      </w:rPr>
      <w:t xml:space="preserve"> </w:t>
    </w:r>
    <w:proofErr w:type="spellStart"/>
    <w:r>
      <w:rPr>
        <w:rFonts w:ascii="Times New Roman" w:hAnsi="Times New Roman" w:cs="Times New Roman"/>
      </w:rPr>
      <w:t>Osmangazi</w:t>
    </w:r>
    <w:proofErr w:type="spellEnd"/>
    <w:r>
      <w:rPr>
        <w:rFonts w:ascii="Times New Roman" w:hAnsi="Times New Roman" w:cs="Times New Roman"/>
      </w:rPr>
      <w:t xml:space="preserve"> </w:t>
    </w:r>
    <w:r w:rsidRPr="005863F9">
      <w:rPr>
        <w:rFonts w:ascii="Times New Roman" w:hAnsi="Times New Roman" w:cs="Times New Roman"/>
      </w:rPr>
      <w:t xml:space="preserve">University. Email: </w:t>
    </w:r>
    <w:r w:rsidRPr="00C0423C">
      <w:rPr>
        <w:rFonts w:ascii="Times New Roman" w:hAnsi="Times New Roman" w:cs="Times New Roman"/>
      </w:rPr>
      <w:t>rerdag@ogu.edu.tr</w:t>
    </w:r>
    <w:r>
      <w:rPr>
        <w:rFonts w:ascii="Times New Roman" w:hAnsi="Times New Roman" w:cs="Times New Roman"/>
      </w:rPr>
      <w:t xml:space="preserve">. </w:t>
    </w:r>
  </w:p>
  <w:p w:rsidR="00C0423C" w:rsidRDefault="00C042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B8" w:rsidRDefault="003F72B8" w:rsidP="003F584E">
      <w:pPr>
        <w:spacing w:after="0" w:line="240" w:lineRule="auto"/>
      </w:pPr>
      <w:r>
        <w:separator/>
      </w:r>
    </w:p>
  </w:footnote>
  <w:footnote w:type="continuationSeparator" w:id="0">
    <w:p w:rsidR="003F72B8" w:rsidRDefault="003F72B8" w:rsidP="003F584E">
      <w:pPr>
        <w:spacing w:after="0" w:line="240" w:lineRule="auto"/>
      </w:pPr>
      <w:r>
        <w:continuationSeparator/>
      </w:r>
    </w:p>
  </w:footnote>
  <w:footnote w:id="1">
    <w:p w:rsidR="00F21F57" w:rsidRPr="00627A67" w:rsidRDefault="00F21F57" w:rsidP="00FC0DED">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Ersel</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Aydınlı</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Nihat</w:t>
      </w:r>
      <w:proofErr w:type="spellEnd"/>
      <w:r w:rsidRPr="00627A67">
        <w:rPr>
          <w:rFonts w:ascii="Times New Roman" w:hAnsi="Times New Roman" w:cs="Times New Roman"/>
        </w:rPr>
        <w:t xml:space="preserve"> Ali </w:t>
      </w:r>
      <w:proofErr w:type="spellStart"/>
      <w:r w:rsidRPr="00627A67">
        <w:rPr>
          <w:rFonts w:ascii="Times New Roman" w:hAnsi="Times New Roman" w:cs="Times New Roman"/>
        </w:rPr>
        <w:t>Özcan</w:t>
      </w:r>
      <w:proofErr w:type="spellEnd"/>
      <w:r w:rsidRPr="00627A67">
        <w:rPr>
          <w:rFonts w:ascii="Times New Roman" w:hAnsi="Times New Roman" w:cs="Times New Roman"/>
        </w:rPr>
        <w:t xml:space="preserve">, and </w:t>
      </w:r>
      <w:proofErr w:type="spellStart"/>
      <w:r w:rsidRPr="00627A67">
        <w:rPr>
          <w:rFonts w:ascii="Times New Roman" w:hAnsi="Times New Roman" w:cs="Times New Roman"/>
        </w:rPr>
        <w:t>Doğan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Akyaz</w:t>
      </w:r>
      <w:proofErr w:type="spellEnd"/>
      <w:r w:rsidRPr="00627A67">
        <w:rPr>
          <w:rFonts w:ascii="Times New Roman" w:hAnsi="Times New Roman" w:cs="Times New Roman"/>
        </w:rPr>
        <w:t xml:space="preserve">, “The Turkish Military’s March Toward Europe,” </w:t>
      </w:r>
      <w:r w:rsidRPr="00627A67">
        <w:rPr>
          <w:rFonts w:ascii="Times New Roman" w:hAnsi="Times New Roman" w:cs="Times New Roman"/>
          <w:i/>
        </w:rPr>
        <w:t xml:space="preserve">Foreign Affairs </w:t>
      </w:r>
      <w:r w:rsidRPr="00627A67">
        <w:rPr>
          <w:rFonts w:ascii="Times New Roman" w:hAnsi="Times New Roman" w:cs="Times New Roman"/>
        </w:rPr>
        <w:t xml:space="preserve"> 85, no. 1 (2007): 80.</w:t>
      </w:r>
    </w:p>
  </w:footnote>
  <w:footnote w:id="2">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Peter D. </w:t>
      </w:r>
      <w:proofErr w:type="spellStart"/>
      <w:r w:rsidRPr="00627A67">
        <w:rPr>
          <w:rFonts w:ascii="Times New Roman" w:hAnsi="Times New Roman" w:cs="Times New Roman"/>
        </w:rPr>
        <w:t>Feaver</w:t>
      </w:r>
      <w:proofErr w:type="spellEnd"/>
      <w:r w:rsidRPr="00627A67">
        <w:rPr>
          <w:rFonts w:ascii="Times New Roman" w:hAnsi="Times New Roman" w:cs="Times New Roman"/>
        </w:rPr>
        <w:t xml:space="preserve">, “The Civil-Military </w:t>
      </w:r>
      <w:proofErr w:type="spellStart"/>
      <w:r w:rsidRPr="00627A67">
        <w:rPr>
          <w:rFonts w:ascii="Times New Roman" w:hAnsi="Times New Roman" w:cs="Times New Roman"/>
        </w:rPr>
        <w:t>Problematique</w:t>
      </w:r>
      <w:proofErr w:type="spellEnd"/>
      <w:r w:rsidRPr="00627A67">
        <w:rPr>
          <w:rFonts w:ascii="Times New Roman" w:hAnsi="Times New Roman" w:cs="Times New Roman"/>
        </w:rPr>
        <w:t xml:space="preserve">: Huntington, </w:t>
      </w:r>
      <w:proofErr w:type="spellStart"/>
      <w:r w:rsidRPr="00627A67">
        <w:rPr>
          <w:rFonts w:ascii="Times New Roman" w:hAnsi="Times New Roman" w:cs="Times New Roman"/>
        </w:rPr>
        <w:t>Janowitz</w:t>
      </w:r>
      <w:proofErr w:type="spellEnd"/>
      <w:r w:rsidRPr="00627A67">
        <w:rPr>
          <w:rFonts w:ascii="Times New Roman" w:hAnsi="Times New Roman" w:cs="Times New Roman"/>
        </w:rPr>
        <w:t xml:space="preserve">, and the Question of </w:t>
      </w:r>
      <w:r w:rsidRPr="00627A67">
        <w:rPr>
          <w:rFonts w:ascii="Times New Roman" w:hAnsi="Times New Roman" w:cs="Times New Roman"/>
        </w:rPr>
        <w:tab/>
        <w:t xml:space="preserve">Civilian Control,” </w:t>
      </w:r>
      <w:r w:rsidRPr="00627A67">
        <w:rPr>
          <w:rFonts w:ascii="Times New Roman" w:hAnsi="Times New Roman" w:cs="Times New Roman"/>
          <w:i/>
        </w:rPr>
        <w:t>Armed Forces &amp; Society</w:t>
      </w:r>
      <w:r w:rsidRPr="00627A67">
        <w:rPr>
          <w:rFonts w:ascii="Times New Roman" w:hAnsi="Times New Roman" w:cs="Times New Roman"/>
        </w:rPr>
        <w:t xml:space="preserve"> 23, no. 2 (1996): 151-52.</w:t>
      </w:r>
    </w:p>
  </w:footnote>
  <w:footnote w:id="3">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Heiner</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Hänggi</w:t>
      </w:r>
      <w:proofErr w:type="spellEnd"/>
      <w:r w:rsidRPr="00627A67">
        <w:rPr>
          <w:rFonts w:ascii="Times New Roman" w:hAnsi="Times New Roman" w:cs="Times New Roman"/>
        </w:rPr>
        <w:t>, “</w:t>
      </w:r>
      <w:proofErr w:type="spellStart"/>
      <w:r w:rsidRPr="00627A67">
        <w:rPr>
          <w:rFonts w:ascii="Times New Roman" w:hAnsi="Times New Roman" w:cs="Times New Roman"/>
        </w:rPr>
        <w:t>Conceptualising</w:t>
      </w:r>
      <w:proofErr w:type="spellEnd"/>
      <w:r w:rsidRPr="00627A67">
        <w:rPr>
          <w:rFonts w:ascii="Times New Roman" w:hAnsi="Times New Roman" w:cs="Times New Roman"/>
        </w:rPr>
        <w:t xml:space="preserve"> Security Sector Reform and Reconstruction,” in </w:t>
      </w:r>
      <w:r w:rsidRPr="00627A67">
        <w:rPr>
          <w:rFonts w:ascii="Times New Roman" w:hAnsi="Times New Roman" w:cs="Times New Roman"/>
          <w:i/>
        </w:rPr>
        <w:t>Reform and Reconstruction of the Security Sector in Reform and Reconstruction of the Security Sector</w:t>
      </w:r>
      <w:r w:rsidRPr="00627A67">
        <w:rPr>
          <w:rFonts w:ascii="Times New Roman" w:hAnsi="Times New Roman" w:cs="Times New Roman"/>
        </w:rPr>
        <w:t xml:space="preserve">, ed. </w:t>
      </w:r>
      <w:proofErr w:type="spellStart"/>
      <w:r w:rsidRPr="00627A67">
        <w:rPr>
          <w:rFonts w:ascii="Times New Roman" w:hAnsi="Times New Roman" w:cs="Times New Roman"/>
        </w:rPr>
        <w:t>Bryden</w:t>
      </w:r>
      <w:proofErr w:type="spellEnd"/>
      <w:r w:rsidRPr="00627A67">
        <w:rPr>
          <w:rFonts w:ascii="Times New Roman" w:hAnsi="Times New Roman" w:cs="Times New Roman"/>
        </w:rPr>
        <w:t xml:space="preserve">, Alan and </w:t>
      </w:r>
      <w:proofErr w:type="spellStart"/>
      <w:r w:rsidRPr="00627A67">
        <w:rPr>
          <w:rFonts w:ascii="Times New Roman" w:hAnsi="Times New Roman" w:cs="Times New Roman"/>
        </w:rPr>
        <w:t>Heiner</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Hänggi</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Verlag</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Münster</w:t>
      </w:r>
      <w:proofErr w:type="spellEnd"/>
      <w:r w:rsidRPr="00627A67">
        <w:rPr>
          <w:rFonts w:ascii="Times New Roman" w:hAnsi="Times New Roman" w:cs="Times New Roman"/>
        </w:rPr>
        <w:t>: The Geneva Centre for the Democratic Control of Armed Forces-DCAF Publications, 2004), 4.</w:t>
      </w:r>
    </w:p>
  </w:footnote>
  <w:footnote w:id="4">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Timothy Edmunds, “What are Armed Forces for? The Changing Nature of Military Roles in Europe,” </w:t>
      </w:r>
      <w:r w:rsidRPr="00627A67">
        <w:rPr>
          <w:rFonts w:ascii="Times New Roman" w:hAnsi="Times New Roman" w:cs="Times New Roman"/>
          <w:i/>
        </w:rPr>
        <w:t>International Affairs</w:t>
      </w:r>
      <w:r w:rsidRPr="00627A67">
        <w:rPr>
          <w:rFonts w:ascii="Times New Roman" w:hAnsi="Times New Roman" w:cs="Times New Roman"/>
        </w:rPr>
        <w:t xml:space="preserve"> 82, no. 6 (2006): 1065.</w:t>
      </w:r>
    </w:p>
  </w:footnote>
  <w:footnote w:id="5">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James T. </w:t>
      </w:r>
      <w:proofErr w:type="spellStart"/>
      <w:r w:rsidRPr="00627A67">
        <w:rPr>
          <w:rFonts w:ascii="Times New Roman" w:hAnsi="Times New Roman" w:cs="Times New Roman"/>
        </w:rPr>
        <w:t>Quinlivan</w:t>
      </w:r>
      <w:proofErr w:type="spellEnd"/>
      <w:r w:rsidRPr="00627A67">
        <w:rPr>
          <w:rFonts w:ascii="Times New Roman" w:hAnsi="Times New Roman" w:cs="Times New Roman"/>
        </w:rPr>
        <w:t xml:space="preserve">, “Coup-proofing: Its Practice and Consequences in the Middle East,” </w:t>
      </w:r>
      <w:r w:rsidRPr="00627A67">
        <w:rPr>
          <w:rFonts w:ascii="Times New Roman" w:hAnsi="Times New Roman" w:cs="Times New Roman"/>
          <w:i/>
        </w:rPr>
        <w:t>International Security</w:t>
      </w:r>
      <w:r w:rsidRPr="00627A67">
        <w:rPr>
          <w:rFonts w:ascii="Times New Roman" w:hAnsi="Times New Roman" w:cs="Times New Roman"/>
        </w:rPr>
        <w:t xml:space="preserve"> 24, no. 2 (1999): 133.</w:t>
      </w:r>
    </w:p>
  </w:footnote>
  <w:footnote w:id="6">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Ulrich </w:t>
      </w:r>
      <w:proofErr w:type="spellStart"/>
      <w:r w:rsidRPr="00627A67">
        <w:rPr>
          <w:rFonts w:ascii="Times New Roman" w:hAnsi="Times New Roman" w:cs="Times New Roman"/>
        </w:rPr>
        <w:t>Pilster</w:t>
      </w:r>
      <w:proofErr w:type="spellEnd"/>
      <w:r w:rsidRPr="00627A67">
        <w:rPr>
          <w:rFonts w:ascii="Times New Roman" w:hAnsi="Times New Roman" w:cs="Times New Roman"/>
        </w:rPr>
        <w:t xml:space="preserve"> and Tobias </w:t>
      </w:r>
      <w:proofErr w:type="spellStart"/>
      <w:r w:rsidRPr="00627A67">
        <w:rPr>
          <w:rFonts w:ascii="Times New Roman" w:hAnsi="Times New Roman" w:cs="Times New Roman"/>
        </w:rPr>
        <w:t>Böhmelt</w:t>
      </w:r>
      <w:proofErr w:type="spellEnd"/>
      <w:r w:rsidRPr="00627A67">
        <w:rPr>
          <w:rFonts w:ascii="Times New Roman" w:hAnsi="Times New Roman" w:cs="Times New Roman"/>
        </w:rPr>
        <w:t>, “Do Democracies Engage Less in Coup</w:t>
      </w:r>
      <w:r w:rsidR="00C050DC" w:rsidRPr="00627A67">
        <w:rPr>
          <w:rFonts w:ascii="Times New Roman" w:hAnsi="Times New Roman" w:cs="Times New Roman"/>
        </w:rPr>
        <w:t xml:space="preserve"> </w:t>
      </w:r>
      <w:r w:rsidRPr="00627A67">
        <w:rPr>
          <w:rFonts w:ascii="Times New Roman" w:hAnsi="Times New Roman" w:cs="Times New Roman"/>
        </w:rPr>
        <w:t xml:space="preserve">Proofing? On the Relationship between Regime Type and Civil-Military Relations,” </w:t>
      </w:r>
      <w:r w:rsidRPr="00627A67">
        <w:rPr>
          <w:rFonts w:ascii="Times New Roman" w:hAnsi="Times New Roman" w:cs="Times New Roman"/>
          <w:i/>
        </w:rPr>
        <w:t>Foreign Policy Analysis</w:t>
      </w:r>
      <w:r w:rsidRPr="00627A67">
        <w:rPr>
          <w:rFonts w:ascii="Times New Roman" w:hAnsi="Times New Roman" w:cs="Times New Roman"/>
        </w:rPr>
        <w:t xml:space="preserve"> 8, no. 4 (2012): 355-72. </w:t>
      </w:r>
    </w:p>
  </w:footnote>
  <w:footnote w:id="7">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Ulrich </w:t>
      </w:r>
      <w:proofErr w:type="spellStart"/>
      <w:r w:rsidRPr="00627A67">
        <w:rPr>
          <w:rFonts w:ascii="Times New Roman" w:hAnsi="Times New Roman" w:cs="Times New Roman"/>
        </w:rPr>
        <w:t>Pilster</w:t>
      </w:r>
      <w:proofErr w:type="spellEnd"/>
      <w:r w:rsidRPr="00627A67">
        <w:rPr>
          <w:rFonts w:ascii="Times New Roman" w:hAnsi="Times New Roman" w:cs="Times New Roman"/>
        </w:rPr>
        <w:t xml:space="preserve"> and Tobias </w:t>
      </w:r>
      <w:proofErr w:type="spellStart"/>
      <w:r w:rsidRPr="00627A67">
        <w:rPr>
          <w:rFonts w:ascii="Times New Roman" w:hAnsi="Times New Roman" w:cs="Times New Roman"/>
        </w:rPr>
        <w:t>Böhmelt</w:t>
      </w:r>
      <w:proofErr w:type="spellEnd"/>
      <w:r w:rsidRPr="00627A67">
        <w:rPr>
          <w:rFonts w:ascii="Times New Roman" w:hAnsi="Times New Roman" w:cs="Times New Roman"/>
        </w:rPr>
        <w:t xml:space="preserve">, “Coup-proofing and Military Effectiveness in Interstate Wars, 1967-99,” </w:t>
      </w:r>
      <w:r w:rsidRPr="00627A67">
        <w:rPr>
          <w:rFonts w:ascii="Times New Roman" w:hAnsi="Times New Roman" w:cs="Times New Roman"/>
          <w:i/>
        </w:rPr>
        <w:t>Conflict Management and Peace Science</w:t>
      </w:r>
      <w:r w:rsidRPr="00627A67">
        <w:rPr>
          <w:rFonts w:ascii="Times New Roman" w:hAnsi="Times New Roman" w:cs="Times New Roman"/>
        </w:rPr>
        <w:t xml:space="preserve"> 28, no. 4 (2011): 331-50; Dan Reiter and Allan C. </w:t>
      </w:r>
      <w:proofErr w:type="spellStart"/>
      <w:r w:rsidRPr="00627A67">
        <w:rPr>
          <w:rFonts w:ascii="Times New Roman" w:hAnsi="Times New Roman" w:cs="Times New Roman"/>
        </w:rPr>
        <w:t>Stam</w:t>
      </w:r>
      <w:proofErr w:type="spellEnd"/>
      <w:r w:rsidRPr="00627A67">
        <w:rPr>
          <w:rFonts w:ascii="Times New Roman" w:hAnsi="Times New Roman" w:cs="Times New Roman"/>
        </w:rPr>
        <w:t xml:space="preserve"> III, “Democracy and Battlefield Military Effectiveness,” </w:t>
      </w:r>
      <w:r w:rsidRPr="00627A67">
        <w:rPr>
          <w:rFonts w:ascii="Times New Roman" w:hAnsi="Times New Roman" w:cs="Times New Roman"/>
          <w:i/>
        </w:rPr>
        <w:t>Journal of Conflict Resolution</w:t>
      </w:r>
      <w:r w:rsidRPr="00627A67">
        <w:rPr>
          <w:rFonts w:ascii="Times New Roman" w:hAnsi="Times New Roman" w:cs="Times New Roman"/>
        </w:rPr>
        <w:t xml:space="preserve"> 42, no. 3 (1998): 259-77.</w:t>
      </w:r>
    </w:p>
  </w:footnote>
  <w:footnote w:id="8">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Rebecca L. Schiff, “Civil-Military Relations Reconsidered: A Theory of Concordance,” </w:t>
      </w:r>
      <w:r w:rsidRPr="00627A67">
        <w:rPr>
          <w:rFonts w:ascii="Times New Roman" w:hAnsi="Times New Roman" w:cs="Times New Roman"/>
          <w:i/>
        </w:rPr>
        <w:t>Armed Forces &amp; Society</w:t>
      </w:r>
      <w:r w:rsidRPr="00627A67">
        <w:rPr>
          <w:rFonts w:ascii="Times New Roman" w:hAnsi="Times New Roman" w:cs="Times New Roman"/>
        </w:rPr>
        <w:t xml:space="preserve"> 22, no. 1 (1995): 12; Rebecca L. Schiff, “Concordance Theory: A Response to Recent Criticism,” </w:t>
      </w:r>
      <w:r w:rsidRPr="00627A67">
        <w:rPr>
          <w:rFonts w:ascii="Times New Roman" w:hAnsi="Times New Roman" w:cs="Times New Roman"/>
          <w:i/>
        </w:rPr>
        <w:t>Armed Forces &amp; Society</w:t>
      </w:r>
      <w:r w:rsidRPr="00627A67">
        <w:rPr>
          <w:rFonts w:ascii="Times New Roman" w:hAnsi="Times New Roman" w:cs="Times New Roman"/>
        </w:rPr>
        <w:t xml:space="preserve"> 23, no. 2 (1996): 277-83.</w:t>
      </w:r>
    </w:p>
  </w:footnote>
  <w:footnote w:id="9">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Nilüfer</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Narlı</w:t>
      </w:r>
      <w:proofErr w:type="spellEnd"/>
      <w:r w:rsidRPr="00627A67">
        <w:rPr>
          <w:rFonts w:ascii="Times New Roman" w:hAnsi="Times New Roman" w:cs="Times New Roman"/>
        </w:rPr>
        <w:t>, “Concordance and Discordance in Turkish</w:t>
      </w:r>
      <w:r w:rsidR="00BA4AC0" w:rsidRPr="00627A67">
        <w:rPr>
          <w:rFonts w:ascii="Times New Roman" w:hAnsi="Times New Roman" w:cs="Times New Roman"/>
        </w:rPr>
        <w:t xml:space="preserve"> Civil-Military Relations, 1980-</w:t>
      </w:r>
      <w:r w:rsidRPr="00627A67">
        <w:rPr>
          <w:rFonts w:ascii="Times New Roman" w:hAnsi="Times New Roman" w:cs="Times New Roman"/>
        </w:rPr>
        <w:t xml:space="preserve">2002,” </w:t>
      </w:r>
      <w:r w:rsidRPr="00627A67">
        <w:rPr>
          <w:rFonts w:ascii="Times New Roman" w:hAnsi="Times New Roman" w:cs="Times New Roman"/>
          <w:i/>
        </w:rPr>
        <w:t>Turkish Studies</w:t>
      </w:r>
      <w:r w:rsidRPr="00627A67">
        <w:rPr>
          <w:rFonts w:ascii="Times New Roman" w:hAnsi="Times New Roman" w:cs="Times New Roman"/>
        </w:rPr>
        <w:t xml:space="preserve"> 12, no. 2 (2011): 215-25.</w:t>
      </w:r>
    </w:p>
  </w:footnote>
  <w:footnote w:id="10">
    <w:p w:rsidR="00F21F57" w:rsidRPr="00627A67" w:rsidRDefault="00F21F57" w:rsidP="00055450">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Metin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Heper</w:t>
      </w:r>
      <w:proofErr w:type="spellEnd"/>
      <w:r w:rsidRPr="00627A67">
        <w:rPr>
          <w:rFonts w:ascii="Times New Roman" w:hAnsi="Times New Roman" w:cs="Times New Roman"/>
        </w:rPr>
        <w:t xml:space="preserve">, </w:t>
      </w:r>
      <w:r w:rsidRPr="00627A67">
        <w:rPr>
          <w:rFonts w:ascii="Times New Roman" w:hAnsi="Times New Roman" w:cs="Times New Roman"/>
          <w:i/>
        </w:rPr>
        <w:t>The State Tradition in Turkey</w:t>
      </w:r>
      <w:r w:rsidRPr="00627A67">
        <w:rPr>
          <w:rFonts w:ascii="Times New Roman" w:hAnsi="Times New Roman" w:cs="Times New Roman"/>
        </w:rPr>
        <w:t xml:space="preserve"> (Hull: The </w:t>
      </w:r>
      <w:proofErr w:type="spellStart"/>
      <w:r w:rsidRPr="00627A67">
        <w:rPr>
          <w:rFonts w:ascii="Times New Roman" w:hAnsi="Times New Roman" w:cs="Times New Roman"/>
        </w:rPr>
        <w:t>Eothen</w:t>
      </w:r>
      <w:proofErr w:type="spellEnd"/>
      <w:r w:rsidRPr="00627A67">
        <w:rPr>
          <w:rFonts w:ascii="Times New Roman" w:hAnsi="Times New Roman" w:cs="Times New Roman"/>
        </w:rPr>
        <w:t xml:space="preserve"> Press, 1985); </w:t>
      </w:r>
      <w:proofErr w:type="spellStart"/>
      <w:r w:rsidRPr="00627A67">
        <w:rPr>
          <w:rFonts w:ascii="Times New Roman" w:hAnsi="Times New Roman" w:cs="Times New Roman"/>
        </w:rPr>
        <w:t>Meliha</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Benli</w:t>
      </w:r>
      <w:proofErr w:type="spellEnd"/>
      <w:r w:rsidRPr="00627A67">
        <w:rPr>
          <w:rFonts w:ascii="Times New Roman" w:hAnsi="Times New Roman" w:cs="Times New Roman"/>
        </w:rPr>
        <w:t xml:space="preserve"> Altunışık, “Turkey’s Security Culture and Policy towards Iraq,” </w:t>
      </w:r>
      <w:r w:rsidRPr="00627A67">
        <w:rPr>
          <w:rFonts w:ascii="Times New Roman" w:hAnsi="Times New Roman" w:cs="Times New Roman"/>
          <w:i/>
        </w:rPr>
        <w:t xml:space="preserve">Perceptions </w:t>
      </w:r>
      <w:r w:rsidRPr="00627A67">
        <w:rPr>
          <w:rFonts w:ascii="Times New Roman" w:hAnsi="Times New Roman" w:cs="Times New Roman"/>
        </w:rPr>
        <w:t xml:space="preserve">12 (2007): 87; Ali L. </w:t>
      </w:r>
      <w:proofErr w:type="spellStart"/>
      <w:r w:rsidRPr="00627A67">
        <w:rPr>
          <w:rFonts w:ascii="Times New Roman" w:hAnsi="Times New Roman" w:cs="Times New Roman"/>
        </w:rPr>
        <w:t>Karaosmanoğlu</w:t>
      </w:r>
      <w:proofErr w:type="spellEnd"/>
      <w:r w:rsidRPr="00627A67">
        <w:rPr>
          <w:rFonts w:ascii="Times New Roman" w:hAnsi="Times New Roman" w:cs="Times New Roman"/>
        </w:rPr>
        <w:t xml:space="preserve">, “The Evolution of the National Security Culture and the Military in Turkey,” </w:t>
      </w:r>
      <w:r w:rsidRPr="00627A67">
        <w:rPr>
          <w:rFonts w:ascii="Times New Roman" w:hAnsi="Times New Roman" w:cs="Times New Roman"/>
          <w:i/>
        </w:rPr>
        <w:t>Journal of International Affairs</w:t>
      </w:r>
      <w:r w:rsidRPr="00627A67">
        <w:rPr>
          <w:rFonts w:ascii="Times New Roman" w:hAnsi="Times New Roman" w:cs="Times New Roman"/>
        </w:rPr>
        <w:t xml:space="preserve"> 54, no. 1 (2000): 199-200; </w:t>
      </w:r>
      <w:proofErr w:type="spellStart"/>
      <w:r w:rsidRPr="00627A67">
        <w:rPr>
          <w:rFonts w:ascii="Times New Roman" w:hAnsi="Times New Roman" w:cs="Times New Roman"/>
        </w:rPr>
        <w:t>Ramazan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Erdağ</w:t>
      </w:r>
      <w:proofErr w:type="spellEnd"/>
      <w:r w:rsidRPr="00627A67">
        <w:rPr>
          <w:rFonts w:ascii="Times New Roman" w:hAnsi="Times New Roman" w:cs="Times New Roman"/>
        </w:rPr>
        <w:t>, “</w:t>
      </w:r>
      <w:proofErr w:type="spellStart"/>
      <w:r w:rsidRPr="00627A67">
        <w:rPr>
          <w:rFonts w:ascii="Times New Roman" w:hAnsi="Times New Roman" w:cs="Times New Roman"/>
        </w:rPr>
        <w:t>Türkiye'nin</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s</w:t>
      </w:r>
      <w:r w:rsidRPr="00627A67">
        <w:rPr>
          <w:rFonts w:ascii="Times New Roman" w:hAnsi="Times New Roman" w:cs="Times New Roman"/>
        </w:rPr>
        <w:t>tratejik</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k</w:t>
      </w:r>
      <w:r w:rsidRPr="00627A67">
        <w:rPr>
          <w:rFonts w:ascii="Times New Roman" w:hAnsi="Times New Roman" w:cs="Times New Roman"/>
        </w:rPr>
        <w:t>ültürü</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ve</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d</w:t>
      </w:r>
      <w:r w:rsidRPr="00627A67">
        <w:rPr>
          <w:rFonts w:ascii="Times New Roman" w:hAnsi="Times New Roman" w:cs="Times New Roman"/>
        </w:rPr>
        <w:t>ış</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p</w:t>
      </w:r>
      <w:r w:rsidRPr="00627A67">
        <w:rPr>
          <w:rFonts w:ascii="Times New Roman" w:hAnsi="Times New Roman" w:cs="Times New Roman"/>
        </w:rPr>
        <w:t>olitikada</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y</w:t>
      </w:r>
      <w:r w:rsidRPr="00627A67">
        <w:rPr>
          <w:rFonts w:ascii="Times New Roman" w:hAnsi="Times New Roman" w:cs="Times New Roman"/>
        </w:rPr>
        <w:t>ansıması</w:t>
      </w:r>
      <w:proofErr w:type="spellEnd"/>
      <w:r w:rsidR="00D56FBD" w:rsidRPr="00627A67">
        <w:rPr>
          <w:rFonts w:ascii="Times New Roman" w:hAnsi="Times New Roman" w:cs="Times New Roman"/>
        </w:rPr>
        <w:t xml:space="preserve"> [Turkey’s </w:t>
      </w:r>
      <w:r w:rsidR="00821771">
        <w:rPr>
          <w:rFonts w:ascii="Times New Roman" w:hAnsi="Times New Roman" w:cs="Times New Roman"/>
        </w:rPr>
        <w:t>s</w:t>
      </w:r>
      <w:r w:rsidR="00D56FBD" w:rsidRPr="00627A67">
        <w:rPr>
          <w:rFonts w:ascii="Times New Roman" w:hAnsi="Times New Roman" w:cs="Times New Roman"/>
        </w:rPr>
        <w:t xml:space="preserve">trategic </w:t>
      </w:r>
      <w:r w:rsidR="00821771">
        <w:rPr>
          <w:rFonts w:ascii="Times New Roman" w:hAnsi="Times New Roman" w:cs="Times New Roman"/>
        </w:rPr>
        <w:t>c</w:t>
      </w:r>
      <w:r w:rsidR="00D56FBD" w:rsidRPr="00627A67">
        <w:rPr>
          <w:rFonts w:ascii="Times New Roman" w:hAnsi="Times New Roman" w:cs="Times New Roman"/>
        </w:rPr>
        <w:t xml:space="preserve">ulture and </w:t>
      </w:r>
      <w:r w:rsidR="00821771">
        <w:rPr>
          <w:rFonts w:ascii="Times New Roman" w:hAnsi="Times New Roman" w:cs="Times New Roman"/>
        </w:rPr>
        <w:t>r</w:t>
      </w:r>
      <w:r w:rsidR="00D56FBD" w:rsidRPr="00627A67">
        <w:rPr>
          <w:rFonts w:ascii="Times New Roman" w:hAnsi="Times New Roman" w:cs="Times New Roman"/>
        </w:rPr>
        <w:t xml:space="preserve">eflection of </w:t>
      </w:r>
      <w:r w:rsidR="00821771">
        <w:rPr>
          <w:rFonts w:ascii="Times New Roman" w:hAnsi="Times New Roman" w:cs="Times New Roman"/>
        </w:rPr>
        <w:t>f</w:t>
      </w:r>
      <w:r w:rsidR="00D56FBD" w:rsidRPr="00627A67">
        <w:rPr>
          <w:rFonts w:ascii="Times New Roman" w:hAnsi="Times New Roman" w:cs="Times New Roman"/>
        </w:rPr>
        <w:t xml:space="preserve">oreign </w:t>
      </w:r>
      <w:r w:rsidR="00821771">
        <w:rPr>
          <w:rFonts w:ascii="Times New Roman" w:hAnsi="Times New Roman" w:cs="Times New Roman"/>
        </w:rPr>
        <w:t>p</w:t>
      </w:r>
      <w:r w:rsidR="00D56FBD" w:rsidRPr="00627A67">
        <w:rPr>
          <w:rFonts w:ascii="Times New Roman" w:hAnsi="Times New Roman" w:cs="Times New Roman"/>
        </w:rPr>
        <w:t>olicy]</w:t>
      </w:r>
      <w:r w:rsidRPr="00627A67">
        <w:rPr>
          <w:rFonts w:ascii="Times New Roman" w:hAnsi="Times New Roman" w:cs="Times New Roman"/>
        </w:rPr>
        <w:t xml:space="preserve">,” </w:t>
      </w:r>
      <w:proofErr w:type="spellStart"/>
      <w:r w:rsidRPr="00627A67">
        <w:rPr>
          <w:rFonts w:ascii="Times New Roman" w:hAnsi="Times New Roman" w:cs="Times New Roman"/>
          <w:i/>
        </w:rPr>
        <w:t>Akademik</w:t>
      </w:r>
      <w:proofErr w:type="spellEnd"/>
      <w:r w:rsidRPr="00627A67">
        <w:rPr>
          <w:rFonts w:ascii="Times New Roman" w:hAnsi="Times New Roman" w:cs="Times New Roman"/>
          <w:i/>
        </w:rPr>
        <w:t xml:space="preserve"> </w:t>
      </w:r>
      <w:proofErr w:type="spellStart"/>
      <w:r w:rsidRPr="00627A67">
        <w:rPr>
          <w:rFonts w:ascii="Times New Roman" w:hAnsi="Times New Roman" w:cs="Times New Roman"/>
          <w:i/>
        </w:rPr>
        <w:t>İncelemeler</w:t>
      </w:r>
      <w:proofErr w:type="spellEnd"/>
      <w:r w:rsidRPr="00627A67">
        <w:rPr>
          <w:rFonts w:ascii="Times New Roman" w:hAnsi="Times New Roman" w:cs="Times New Roman"/>
          <w:i/>
        </w:rPr>
        <w:t xml:space="preserve"> </w:t>
      </w:r>
      <w:proofErr w:type="spellStart"/>
      <w:r w:rsidRPr="00627A67">
        <w:rPr>
          <w:rFonts w:ascii="Times New Roman" w:hAnsi="Times New Roman" w:cs="Times New Roman"/>
          <w:i/>
        </w:rPr>
        <w:t>Dergisi</w:t>
      </w:r>
      <w:proofErr w:type="spellEnd"/>
      <w:r w:rsidRPr="00627A67">
        <w:rPr>
          <w:rFonts w:ascii="Times New Roman" w:hAnsi="Times New Roman" w:cs="Times New Roman"/>
        </w:rPr>
        <w:t xml:space="preserve"> 8, no. 1 (2013): 47-70; Murat </w:t>
      </w:r>
      <w:proofErr w:type="spellStart"/>
      <w:r w:rsidRPr="00627A67">
        <w:rPr>
          <w:rFonts w:ascii="Times New Roman" w:hAnsi="Times New Roman" w:cs="Times New Roman"/>
        </w:rPr>
        <w:t>Yeşiltaş</w:t>
      </w:r>
      <w:proofErr w:type="spellEnd"/>
      <w:r w:rsidRPr="00627A67">
        <w:rPr>
          <w:rFonts w:ascii="Times New Roman" w:hAnsi="Times New Roman" w:cs="Times New Roman"/>
        </w:rPr>
        <w:t xml:space="preserve">, “The Transformation of the Geopolitical Vision in Turkish Foreign Policy,” </w:t>
      </w:r>
      <w:r w:rsidRPr="00627A67">
        <w:rPr>
          <w:rFonts w:ascii="Times New Roman" w:hAnsi="Times New Roman" w:cs="Times New Roman"/>
          <w:i/>
        </w:rPr>
        <w:t>Turkish Studies</w:t>
      </w:r>
      <w:r w:rsidRPr="00627A67">
        <w:rPr>
          <w:rFonts w:ascii="Times New Roman" w:hAnsi="Times New Roman" w:cs="Times New Roman"/>
        </w:rPr>
        <w:t xml:space="preserve"> 14, no. 4 (2013): 661; </w:t>
      </w:r>
      <w:proofErr w:type="spellStart"/>
      <w:r w:rsidRPr="00627A67">
        <w:rPr>
          <w:rFonts w:ascii="Times New Roman" w:hAnsi="Times New Roman" w:cs="Times New Roman"/>
        </w:rPr>
        <w:t>Narlı</w:t>
      </w:r>
      <w:proofErr w:type="spellEnd"/>
      <w:r w:rsidRPr="00627A67">
        <w:rPr>
          <w:rFonts w:ascii="Times New Roman" w:hAnsi="Times New Roman" w:cs="Times New Roman"/>
        </w:rPr>
        <w:t xml:space="preserve">, “Concordance and Discordance,” 216; </w:t>
      </w:r>
      <w:proofErr w:type="spellStart"/>
      <w:r w:rsidRPr="00627A67">
        <w:rPr>
          <w:rFonts w:ascii="Times New Roman" w:hAnsi="Times New Roman" w:cs="Times New Roman"/>
        </w:rPr>
        <w:t>Tuncay</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Kardaş</w:t>
      </w:r>
      <w:proofErr w:type="spellEnd"/>
      <w:r w:rsidRPr="00627A67">
        <w:rPr>
          <w:rFonts w:ascii="Times New Roman" w:hAnsi="Times New Roman" w:cs="Times New Roman"/>
        </w:rPr>
        <w:t xml:space="preserve">, “Security </w:t>
      </w:r>
      <w:proofErr w:type="spellStart"/>
      <w:r w:rsidRPr="00627A67">
        <w:rPr>
          <w:rFonts w:ascii="Times New Roman" w:hAnsi="Times New Roman" w:cs="Times New Roman"/>
        </w:rPr>
        <w:t>Governmentality</w:t>
      </w:r>
      <w:proofErr w:type="spellEnd"/>
      <w:r w:rsidRPr="00627A67">
        <w:rPr>
          <w:rFonts w:ascii="Times New Roman" w:hAnsi="Times New Roman" w:cs="Times New Roman"/>
        </w:rPr>
        <w:t xml:space="preserve"> in Turkey” (PhD diss., University of Wales, </w:t>
      </w:r>
      <w:proofErr w:type="spellStart"/>
      <w:r w:rsidRPr="00627A67">
        <w:rPr>
          <w:rFonts w:ascii="Times New Roman" w:hAnsi="Times New Roman" w:cs="Times New Roman"/>
        </w:rPr>
        <w:t>Aberystwyth</w:t>
      </w:r>
      <w:proofErr w:type="spellEnd"/>
      <w:r w:rsidRPr="00627A67">
        <w:rPr>
          <w:rFonts w:ascii="Times New Roman" w:hAnsi="Times New Roman" w:cs="Times New Roman"/>
        </w:rPr>
        <w:t xml:space="preserve">, 2005); Christian </w:t>
      </w:r>
      <w:proofErr w:type="spellStart"/>
      <w:r w:rsidRPr="00627A67">
        <w:rPr>
          <w:rFonts w:ascii="Times New Roman" w:hAnsi="Times New Roman" w:cs="Times New Roman"/>
        </w:rPr>
        <w:t>Rumpf</w:t>
      </w:r>
      <w:proofErr w:type="spellEnd"/>
      <w:r w:rsidRPr="00627A67">
        <w:rPr>
          <w:rFonts w:ascii="Times New Roman" w:hAnsi="Times New Roman" w:cs="Times New Roman"/>
        </w:rPr>
        <w:t xml:space="preserve">, “The Military, the Presidency, and the Constitution: A Comparative Approach to the Weimar Republic, France 1958, and Turkey 1982,” in </w:t>
      </w:r>
      <w:r w:rsidRPr="00627A67">
        <w:rPr>
          <w:rFonts w:ascii="Times New Roman" w:hAnsi="Times New Roman" w:cs="Times New Roman"/>
          <w:i/>
        </w:rPr>
        <w:t>State, Democracy and the Military: Turkey in the 1980s</w:t>
      </w:r>
      <w:r w:rsidRPr="00627A67">
        <w:rPr>
          <w:rFonts w:ascii="Times New Roman" w:hAnsi="Times New Roman" w:cs="Times New Roman"/>
        </w:rPr>
        <w:t xml:space="preserve">, ed. </w:t>
      </w:r>
      <w:proofErr w:type="spellStart"/>
      <w:r w:rsidRPr="00627A67">
        <w:rPr>
          <w:rFonts w:ascii="Times New Roman" w:hAnsi="Times New Roman" w:cs="Times New Roman"/>
        </w:rPr>
        <w:t>Metin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Heper</w:t>
      </w:r>
      <w:proofErr w:type="spellEnd"/>
      <w:r w:rsidRPr="00627A67">
        <w:rPr>
          <w:rFonts w:ascii="Times New Roman" w:hAnsi="Times New Roman" w:cs="Times New Roman"/>
        </w:rPr>
        <w:t xml:space="preserve">  and  </w:t>
      </w:r>
      <w:proofErr w:type="spellStart"/>
      <w:r w:rsidRPr="00627A67">
        <w:rPr>
          <w:rFonts w:ascii="Times New Roman" w:hAnsi="Times New Roman" w:cs="Times New Roman"/>
        </w:rPr>
        <w:t>Ahmet</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Evin</w:t>
      </w:r>
      <w:proofErr w:type="spellEnd"/>
      <w:r w:rsidRPr="00627A67">
        <w:rPr>
          <w:rFonts w:ascii="Times New Roman" w:hAnsi="Times New Roman" w:cs="Times New Roman"/>
        </w:rPr>
        <w:t xml:space="preserve"> (Berlin, New York: Walter de </w:t>
      </w:r>
      <w:proofErr w:type="spellStart"/>
      <w:r w:rsidRPr="00627A67">
        <w:rPr>
          <w:rFonts w:ascii="Times New Roman" w:hAnsi="Times New Roman" w:cs="Times New Roman"/>
        </w:rPr>
        <w:t>Gruyter</w:t>
      </w:r>
      <w:proofErr w:type="spellEnd"/>
      <w:r w:rsidRPr="00627A67">
        <w:rPr>
          <w:rFonts w:ascii="Times New Roman" w:hAnsi="Times New Roman" w:cs="Times New Roman"/>
        </w:rPr>
        <w:t xml:space="preserve">, 1988); Ali </w:t>
      </w:r>
      <w:proofErr w:type="spellStart"/>
      <w:r w:rsidRPr="00627A67">
        <w:rPr>
          <w:rFonts w:ascii="Times New Roman" w:hAnsi="Times New Roman" w:cs="Times New Roman"/>
        </w:rPr>
        <w:t>Balcı</w:t>
      </w:r>
      <w:proofErr w:type="spellEnd"/>
      <w:r w:rsidRPr="00627A67">
        <w:rPr>
          <w:rFonts w:ascii="Times New Roman" w:hAnsi="Times New Roman" w:cs="Times New Roman"/>
        </w:rPr>
        <w:t xml:space="preserve">, </w:t>
      </w:r>
      <w:proofErr w:type="spellStart"/>
      <w:r w:rsidR="00821771">
        <w:rPr>
          <w:rFonts w:ascii="Times New Roman" w:hAnsi="Times New Roman" w:cs="Times New Roman"/>
          <w:i/>
        </w:rPr>
        <w:t>Dış</w:t>
      </w:r>
      <w:proofErr w:type="spellEnd"/>
      <w:r w:rsidR="00821771">
        <w:rPr>
          <w:rFonts w:ascii="Times New Roman" w:hAnsi="Times New Roman" w:cs="Times New Roman"/>
          <w:i/>
        </w:rPr>
        <w:t xml:space="preserve"> </w:t>
      </w:r>
      <w:proofErr w:type="spellStart"/>
      <w:r w:rsidR="00821771">
        <w:rPr>
          <w:rFonts w:ascii="Times New Roman" w:hAnsi="Times New Roman" w:cs="Times New Roman"/>
          <w:i/>
        </w:rPr>
        <w:t>p</w:t>
      </w:r>
      <w:r w:rsidRPr="00627A67">
        <w:rPr>
          <w:rFonts w:ascii="Times New Roman" w:hAnsi="Times New Roman" w:cs="Times New Roman"/>
          <w:i/>
        </w:rPr>
        <w:t>olitikada</w:t>
      </w:r>
      <w:proofErr w:type="spellEnd"/>
      <w:r w:rsidRPr="00627A67">
        <w:rPr>
          <w:rFonts w:ascii="Times New Roman" w:hAnsi="Times New Roman" w:cs="Times New Roman"/>
          <w:i/>
        </w:rPr>
        <w:t xml:space="preserve"> </w:t>
      </w:r>
      <w:proofErr w:type="spellStart"/>
      <w:r w:rsidR="00821771">
        <w:rPr>
          <w:rFonts w:ascii="Times New Roman" w:hAnsi="Times New Roman" w:cs="Times New Roman"/>
          <w:i/>
        </w:rPr>
        <w:t>h</w:t>
      </w:r>
      <w:r w:rsidRPr="00627A67">
        <w:rPr>
          <w:rFonts w:ascii="Times New Roman" w:hAnsi="Times New Roman" w:cs="Times New Roman"/>
          <w:i/>
        </w:rPr>
        <w:t>esaplaşmak</w:t>
      </w:r>
      <w:proofErr w:type="spellEnd"/>
      <w:r w:rsidRPr="00627A67">
        <w:rPr>
          <w:rFonts w:ascii="Times New Roman" w:hAnsi="Times New Roman" w:cs="Times New Roman"/>
          <w:i/>
        </w:rPr>
        <w:t xml:space="preserve">: AK </w:t>
      </w:r>
      <w:proofErr w:type="spellStart"/>
      <w:r w:rsidR="00821771">
        <w:rPr>
          <w:rFonts w:ascii="Times New Roman" w:hAnsi="Times New Roman" w:cs="Times New Roman"/>
          <w:i/>
        </w:rPr>
        <w:t>p</w:t>
      </w:r>
      <w:r w:rsidRPr="00627A67">
        <w:rPr>
          <w:rFonts w:ascii="Times New Roman" w:hAnsi="Times New Roman" w:cs="Times New Roman"/>
          <w:i/>
        </w:rPr>
        <w:t>arti</w:t>
      </w:r>
      <w:proofErr w:type="spellEnd"/>
      <w:r w:rsidRPr="00627A67">
        <w:rPr>
          <w:rFonts w:ascii="Times New Roman" w:hAnsi="Times New Roman" w:cs="Times New Roman"/>
          <w:i/>
        </w:rPr>
        <w:t xml:space="preserve">, </w:t>
      </w:r>
      <w:proofErr w:type="spellStart"/>
      <w:r w:rsidR="00821771">
        <w:rPr>
          <w:rFonts w:ascii="Times New Roman" w:hAnsi="Times New Roman" w:cs="Times New Roman"/>
          <w:i/>
        </w:rPr>
        <w:t>o</w:t>
      </w:r>
      <w:r w:rsidRPr="00627A67">
        <w:rPr>
          <w:rFonts w:ascii="Times New Roman" w:hAnsi="Times New Roman" w:cs="Times New Roman"/>
          <w:i/>
        </w:rPr>
        <w:t>rdu</w:t>
      </w:r>
      <w:proofErr w:type="spellEnd"/>
      <w:r w:rsidRPr="00627A67">
        <w:rPr>
          <w:rFonts w:ascii="Times New Roman" w:hAnsi="Times New Roman" w:cs="Times New Roman"/>
          <w:i/>
        </w:rPr>
        <w:t xml:space="preserve"> </w:t>
      </w:r>
      <w:proofErr w:type="spellStart"/>
      <w:r w:rsidRPr="00627A67">
        <w:rPr>
          <w:rFonts w:ascii="Times New Roman" w:hAnsi="Times New Roman" w:cs="Times New Roman"/>
          <w:i/>
        </w:rPr>
        <w:t>ve</w:t>
      </w:r>
      <w:proofErr w:type="spellEnd"/>
      <w:r w:rsidRPr="00627A67">
        <w:rPr>
          <w:rFonts w:ascii="Times New Roman" w:hAnsi="Times New Roman" w:cs="Times New Roman"/>
          <w:i/>
        </w:rPr>
        <w:t xml:space="preserve"> </w:t>
      </w:r>
      <w:proofErr w:type="spellStart"/>
      <w:r w:rsidRPr="00627A67">
        <w:rPr>
          <w:rFonts w:ascii="Times New Roman" w:hAnsi="Times New Roman" w:cs="Times New Roman"/>
          <w:i/>
        </w:rPr>
        <w:t>Kemalizm</w:t>
      </w:r>
      <w:proofErr w:type="spellEnd"/>
      <w:r w:rsidRPr="00627A67">
        <w:rPr>
          <w:rFonts w:ascii="Times New Roman" w:hAnsi="Times New Roman" w:cs="Times New Roman"/>
        </w:rPr>
        <w:t xml:space="preserve"> </w:t>
      </w:r>
      <w:r w:rsidR="00C050DC" w:rsidRPr="00821771">
        <w:rPr>
          <w:rFonts w:ascii="Times New Roman" w:hAnsi="Times New Roman" w:cs="Times New Roman"/>
        </w:rPr>
        <w:t xml:space="preserve">[Confronting through </w:t>
      </w:r>
      <w:r w:rsidR="00821771">
        <w:rPr>
          <w:rFonts w:ascii="Times New Roman" w:hAnsi="Times New Roman" w:cs="Times New Roman"/>
        </w:rPr>
        <w:t>f</w:t>
      </w:r>
      <w:r w:rsidR="00C050DC" w:rsidRPr="00821771">
        <w:rPr>
          <w:rFonts w:ascii="Times New Roman" w:hAnsi="Times New Roman" w:cs="Times New Roman"/>
        </w:rPr>
        <w:t xml:space="preserve">oreign </w:t>
      </w:r>
      <w:r w:rsidR="00821771">
        <w:rPr>
          <w:rFonts w:ascii="Times New Roman" w:hAnsi="Times New Roman" w:cs="Times New Roman"/>
        </w:rPr>
        <w:t>p</w:t>
      </w:r>
      <w:r w:rsidR="00C050DC" w:rsidRPr="00821771">
        <w:rPr>
          <w:rFonts w:ascii="Times New Roman" w:hAnsi="Times New Roman" w:cs="Times New Roman"/>
        </w:rPr>
        <w:t xml:space="preserve">olicy: AK </w:t>
      </w:r>
      <w:r w:rsidR="00821771">
        <w:rPr>
          <w:rFonts w:ascii="Times New Roman" w:hAnsi="Times New Roman" w:cs="Times New Roman"/>
        </w:rPr>
        <w:t>p</w:t>
      </w:r>
      <w:r w:rsidR="00C050DC" w:rsidRPr="00821771">
        <w:rPr>
          <w:rFonts w:ascii="Times New Roman" w:hAnsi="Times New Roman" w:cs="Times New Roman"/>
        </w:rPr>
        <w:t xml:space="preserve">arty, </w:t>
      </w:r>
      <w:r w:rsidR="00821771">
        <w:rPr>
          <w:rFonts w:ascii="Times New Roman" w:hAnsi="Times New Roman" w:cs="Times New Roman"/>
        </w:rPr>
        <w:t>m</w:t>
      </w:r>
      <w:r w:rsidR="00C050DC" w:rsidRPr="00821771">
        <w:rPr>
          <w:rFonts w:ascii="Times New Roman" w:hAnsi="Times New Roman" w:cs="Times New Roman"/>
        </w:rPr>
        <w:t xml:space="preserve">ilitary and </w:t>
      </w:r>
      <w:proofErr w:type="spellStart"/>
      <w:r w:rsidR="00C050DC" w:rsidRPr="00821771">
        <w:rPr>
          <w:rFonts w:ascii="Times New Roman" w:hAnsi="Times New Roman" w:cs="Times New Roman"/>
        </w:rPr>
        <w:t>Kemalism</w:t>
      </w:r>
      <w:proofErr w:type="spellEnd"/>
      <w:r w:rsidR="00C050DC" w:rsidRPr="00821771">
        <w:rPr>
          <w:rFonts w:ascii="Times New Roman" w:hAnsi="Times New Roman" w:cs="Times New Roman"/>
        </w:rPr>
        <w:t>]</w:t>
      </w:r>
      <w:r w:rsidR="00C050DC" w:rsidRPr="00627A67">
        <w:rPr>
          <w:rFonts w:ascii="Times New Roman" w:hAnsi="Times New Roman" w:cs="Times New Roman"/>
        </w:rPr>
        <w:t xml:space="preserve"> </w:t>
      </w:r>
      <w:r w:rsidRPr="00627A67">
        <w:rPr>
          <w:rFonts w:ascii="Times New Roman" w:hAnsi="Times New Roman" w:cs="Times New Roman"/>
        </w:rPr>
        <w:t>(</w:t>
      </w:r>
      <w:proofErr w:type="spellStart"/>
      <w:r w:rsidRPr="00627A67">
        <w:rPr>
          <w:rFonts w:ascii="Times New Roman" w:hAnsi="Times New Roman" w:cs="Times New Roman"/>
        </w:rPr>
        <w:t>İstanbul</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Etkileşim</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Yayınları</w:t>
      </w:r>
      <w:proofErr w:type="spellEnd"/>
      <w:r w:rsidRPr="00627A67">
        <w:rPr>
          <w:rFonts w:ascii="Times New Roman" w:hAnsi="Times New Roman" w:cs="Times New Roman"/>
        </w:rPr>
        <w:t xml:space="preserve">, 2015); George S. Harris, “The Role of the Military in Turkey in the 1980s: Guardians or Decision-Makers?,” </w:t>
      </w:r>
      <w:r w:rsidR="00776EC2" w:rsidRPr="00627A67">
        <w:rPr>
          <w:rFonts w:ascii="Times New Roman" w:hAnsi="Times New Roman" w:cs="Times New Roman"/>
        </w:rPr>
        <w:t xml:space="preserve">in </w:t>
      </w:r>
      <w:r w:rsidR="00776EC2" w:rsidRPr="00627A67">
        <w:rPr>
          <w:rFonts w:ascii="Times New Roman" w:hAnsi="Times New Roman" w:cs="Times New Roman"/>
          <w:i/>
        </w:rPr>
        <w:t>State, Democracy and the Military: Turkey in the 1980s</w:t>
      </w:r>
      <w:r w:rsidR="00776EC2" w:rsidRPr="00627A67">
        <w:rPr>
          <w:rFonts w:ascii="Times New Roman" w:hAnsi="Times New Roman" w:cs="Times New Roman"/>
        </w:rPr>
        <w:t xml:space="preserve">, ed. </w:t>
      </w:r>
      <w:proofErr w:type="spellStart"/>
      <w:r w:rsidR="00776EC2" w:rsidRPr="00627A67">
        <w:rPr>
          <w:rFonts w:ascii="Times New Roman" w:hAnsi="Times New Roman" w:cs="Times New Roman"/>
        </w:rPr>
        <w:t>Metin</w:t>
      </w:r>
      <w:proofErr w:type="spellEnd"/>
      <w:r w:rsidR="00776EC2" w:rsidRPr="00627A67">
        <w:rPr>
          <w:rFonts w:ascii="Times New Roman" w:hAnsi="Times New Roman" w:cs="Times New Roman"/>
        </w:rPr>
        <w:t xml:space="preserve"> </w:t>
      </w:r>
      <w:proofErr w:type="spellStart"/>
      <w:r w:rsidR="00776EC2" w:rsidRPr="00627A67">
        <w:rPr>
          <w:rFonts w:ascii="Times New Roman" w:hAnsi="Times New Roman" w:cs="Times New Roman"/>
        </w:rPr>
        <w:t>Heper</w:t>
      </w:r>
      <w:proofErr w:type="spellEnd"/>
      <w:r w:rsidR="00776EC2" w:rsidRPr="00627A67">
        <w:rPr>
          <w:rFonts w:ascii="Times New Roman" w:hAnsi="Times New Roman" w:cs="Times New Roman"/>
        </w:rPr>
        <w:t xml:space="preserve">  and  </w:t>
      </w:r>
      <w:proofErr w:type="spellStart"/>
      <w:r w:rsidR="00776EC2" w:rsidRPr="00627A67">
        <w:rPr>
          <w:rFonts w:ascii="Times New Roman" w:hAnsi="Times New Roman" w:cs="Times New Roman"/>
        </w:rPr>
        <w:t>Ahmet</w:t>
      </w:r>
      <w:proofErr w:type="spellEnd"/>
      <w:r w:rsidR="00776EC2" w:rsidRPr="00627A67">
        <w:rPr>
          <w:rFonts w:ascii="Times New Roman" w:hAnsi="Times New Roman" w:cs="Times New Roman"/>
        </w:rPr>
        <w:t xml:space="preserve"> </w:t>
      </w:r>
      <w:proofErr w:type="spellStart"/>
      <w:r w:rsidR="00776EC2" w:rsidRPr="00627A67">
        <w:rPr>
          <w:rFonts w:ascii="Times New Roman" w:hAnsi="Times New Roman" w:cs="Times New Roman"/>
        </w:rPr>
        <w:t>Evin</w:t>
      </w:r>
      <w:proofErr w:type="spellEnd"/>
      <w:r w:rsidR="00776EC2" w:rsidRPr="00627A67">
        <w:rPr>
          <w:rFonts w:ascii="Times New Roman" w:hAnsi="Times New Roman" w:cs="Times New Roman"/>
        </w:rPr>
        <w:t xml:space="preserve"> (Berlin, New York: Walter de </w:t>
      </w:r>
      <w:proofErr w:type="spellStart"/>
      <w:r w:rsidR="00776EC2" w:rsidRPr="00627A67">
        <w:rPr>
          <w:rFonts w:ascii="Times New Roman" w:hAnsi="Times New Roman" w:cs="Times New Roman"/>
        </w:rPr>
        <w:t>Gruyter</w:t>
      </w:r>
      <w:proofErr w:type="spellEnd"/>
      <w:r w:rsidR="00776EC2" w:rsidRPr="00627A67">
        <w:rPr>
          <w:rFonts w:ascii="Times New Roman" w:hAnsi="Times New Roman" w:cs="Times New Roman"/>
        </w:rPr>
        <w:t>, 1988)</w:t>
      </w:r>
      <w:r w:rsidR="002D3D2D" w:rsidRPr="00627A67">
        <w:rPr>
          <w:rFonts w:ascii="Times New Roman" w:hAnsi="Times New Roman" w:cs="Times New Roman"/>
        </w:rPr>
        <w:t>.</w:t>
      </w:r>
    </w:p>
  </w:footnote>
  <w:footnote w:id="11">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Richard S. Wells, “The Theory of Concordance in Civil/Military Relations: A Commentary,” </w:t>
      </w:r>
      <w:r w:rsidRPr="00627A67">
        <w:rPr>
          <w:rFonts w:ascii="Times New Roman" w:hAnsi="Times New Roman" w:cs="Times New Roman"/>
          <w:i/>
        </w:rPr>
        <w:t>Armed Forces &amp; Society</w:t>
      </w:r>
      <w:r w:rsidRPr="00627A67">
        <w:rPr>
          <w:rFonts w:ascii="Times New Roman" w:hAnsi="Times New Roman" w:cs="Times New Roman"/>
        </w:rPr>
        <w:t xml:space="preserve"> 23, no. 2 (1996): 272.</w:t>
      </w:r>
    </w:p>
  </w:footnote>
  <w:footnote w:id="12">
    <w:p w:rsidR="00F21F57" w:rsidRPr="00627A67" w:rsidRDefault="00F21F57" w:rsidP="00F5533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Douglas L. Bland, “A Unified Theory of Civil-Military Relations,” </w:t>
      </w:r>
      <w:r w:rsidRPr="00627A67">
        <w:rPr>
          <w:rFonts w:ascii="Times New Roman" w:hAnsi="Times New Roman" w:cs="Times New Roman"/>
          <w:i/>
        </w:rPr>
        <w:t>Armed Forces &amp; Society</w:t>
      </w:r>
      <w:r w:rsidRPr="00627A67">
        <w:rPr>
          <w:rFonts w:ascii="Times New Roman" w:hAnsi="Times New Roman" w:cs="Times New Roman"/>
        </w:rPr>
        <w:t xml:space="preserve"> 26, no .1 (1999): 7-25.</w:t>
      </w:r>
    </w:p>
  </w:footnote>
  <w:footnote w:id="13">
    <w:p w:rsidR="00F21F57" w:rsidRPr="00627A67" w:rsidRDefault="00F21F57" w:rsidP="00E217F0">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David T. </w:t>
      </w:r>
      <w:proofErr w:type="spellStart"/>
      <w:r w:rsidRPr="00627A67">
        <w:rPr>
          <w:rFonts w:ascii="Times New Roman" w:hAnsi="Times New Roman" w:cs="Times New Roman"/>
        </w:rPr>
        <w:t>Zabecki</w:t>
      </w:r>
      <w:proofErr w:type="spellEnd"/>
      <w:r w:rsidRPr="00627A67">
        <w:rPr>
          <w:rFonts w:ascii="Times New Roman" w:hAnsi="Times New Roman" w:cs="Times New Roman"/>
        </w:rPr>
        <w:t xml:space="preserve">, </w:t>
      </w:r>
      <w:proofErr w:type="gramStart"/>
      <w:r w:rsidRPr="00627A67">
        <w:rPr>
          <w:rFonts w:ascii="Times New Roman" w:hAnsi="Times New Roman" w:cs="Times New Roman"/>
          <w:i/>
        </w:rPr>
        <w:t>The</w:t>
      </w:r>
      <w:proofErr w:type="gramEnd"/>
      <w:r w:rsidRPr="00627A67">
        <w:rPr>
          <w:rFonts w:ascii="Times New Roman" w:hAnsi="Times New Roman" w:cs="Times New Roman"/>
          <w:i/>
        </w:rPr>
        <w:t xml:space="preserve"> German 1918 Offensives: A Case Study in the Operational Level of War</w:t>
      </w:r>
      <w:r w:rsidRPr="00627A67">
        <w:rPr>
          <w:rFonts w:ascii="Times New Roman" w:hAnsi="Times New Roman" w:cs="Times New Roman"/>
        </w:rPr>
        <w:t xml:space="preserve"> (Abingdon and New York: </w:t>
      </w:r>
      <w:proofErr w:type="spellStart"/>
      <w:r w:rsidRPr="00627A67">
        <w:rPr>
          <w:rFonts w:ascii="Times New Roman" w:hAnsi="Times New Roman" w:cs="Times New Roman"/>
        </w:rPr>
        <w:t>Routledge</w:t>
      </w:r>
      <w:proofErr w:type="spellEnd"/>
      <w:r w:rsidRPr="00627A67">
        <w:rPr>
          <w:rFonts w:ascii="Times New Roman" w:hAnsi="Times New Roman" w:cs="Times New Roman"/>
        </w:rPr>
        <w:t>, 2006), 11.</w:t>
      </w:r>
    </w:p>
  </w:footnote>
  <w:footnote w:id="14">
    <w:p w:rsidR="00F21F57" w:rsidRPr="00627A67" w:rsidRDefault="00F21F57" w:rsidP="00D41CF5">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Zeki</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Sarigil</w:t>
      </w:r>
      <w:proofErr w:type="spellEnd"/>
      <w:r w:rsidRPr="00627A67">
        <w:rPr>
          <w:rFonts w:ascii="Times New Roman" w:hAnsi="Times New Roman" w:cs="Times New Roman"/>
        </w:rPr>
        <w:t>, “The Turkish Military: Principal or Agent</w:t>
      </w:r>
      <w:proofErr w:type="gramStart"/>
      <w:r w:rsidRPr="00627A67">
        <w:rPr>
          <w:rFonts w:ascii="Times New Roman" w:hAnsi="Times New Roman" w:cs="Times New Roman"/>
        </w:rPr>
        <w:t>?,</w:t>
      </w:r>
      <w:proofErr w:type="gramEnd"/>
      <w:r w:rsidRPr="00627A67">
        <w:rPr>
          <w:rFonts w:ascii="Times New Roman" w:hAnsi="Times New Roman" w:cs="Times New Roman"/>
        </w:rPr>
        <w:t xml:space="preserve">” </w:t>
      </w:r>
      <w:r w:rsidRPr="00627A67">
        <w:rPr>
          <w:rFonts w:ascii="Times New Roman" w:hAnsi="Times New Roman" w:cs="Times New Roman"/>
          <w:i/>
        </w:rPr>
        <w:t xml:space="preserve">Armed Forces &amp; Society </w:t>
      </w:r>
      <w:r w:rsidRPr="00627A67">
        <w:rPr>
          <w:rFonts w:ascii="Times New Roman" w:hAnsi="Times New Roman" w:cs="Times New Roman"/>
        </w:rPr>
        <w:t xml:space="preserve"> 40, no. 1 (2014): 170-76; </w:t>
      </w:r>
      <w:proofErr w:type="spellStart"/>
      <w:r w:rsidRPr="00627A67">
        <w:rPr>
          <w:rFonts w:ascii="Times New Roman" w:hAnsi="Times New Roman" w:cs="Times New Roman"/>
        </w:rPr>
        <w:t>Tanel</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Demirel</w:t>
      </w:r>
      <w:proofErr w:type="spellEnd"/>
      <w:r w:rsidRPr="00627A67">
        <w:rPr>
          <w:rFonts w:ascii="Times New Roman" w:hAnsi="Times New Roman" w:cs="Times New Roman"/>
        </w:rPr>
        <w:t xml:space="preserve">, “2000’li </w:t>
      </w:r>
      <w:proofErr w:type="spellStart"/>
      <w:r w:rsidR="00821771">
        <w:rPr>
          <w:rFonts w:ascii="Times New Roman" w:hAnsi="Times New Roman" w:cs="Times New Roman"/>
        </w:rPr>
        <w:t>y</w:t>
      </w:r>
      <w:r w:rsidRPr="00627A67">
        <w:rPr>
          <w:rFonts w:ascii="Times New Roman" w:hAnsi="Times New Roman" w:cs="Times New Roman"/>
        </w:rPr>
        <w:t>ıllarda</w:t>
      </w:r>
      <w:proofErr w:type="spellEnd"/>
      <w:r w:rsidRPr="00627A67">
        <w:rPr>
          <w:rFonts w:ascii="Times New Roman" w:hAnsi="Times New Roman" w:cs="Times New Roman"/>
        </w:rPr>
        <w:t xml:space="preserve"> </w:t>
      </w:r>
      <w:r w:rsidR="00821771">
        <w:rPr>
          <w:rFonts w:ascii="Times New Roman" w:hAnsi="Times New Roman" w:cs="Times New Roman"/>
        </w:rPr>
        <w:t>a</w:t>
      </w:r>
      <w:r w:rsidRPr="00627A67">
        <w:rPr>
          <w:rFonts w:ascii="Times New Roman" w:hAnsi="Times New Roman" w:cs="Times New Roman"/>
        </w:rPr>
        <w:t xml:space="preserve">sker </w:t>
      </w:r>
      <w:proofErr w:type="spellStart"/>
      <w:r w:rsidRPr="00627A67">
        <w:rPr>
          <w:rFonts w:ascii="Times New Roman" w:hAnsi="Times New Roman" w:cs="Times New Roman"/>
        </w:rPr>
        <w:t>ve</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s</w:t>
      </w:r>
      <w:r w:rsidRPr="00627A67">
        <w:rPr>
          <w:rFonts w:ascii="Times New Roman" w:hAnsi="Times New Roman" w:cs="Times New Roman"/>
        </w:rPr>
        <w:t>iyaset</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Kontrollü</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değişim</w:t>
      </w:r>
      <w:proofErr w:type="spellEnd"/>
      <w:r w:rsidR="00821771">
        <w:rPr>
          <w:rFonts w:ascii="Times New Roman" w:hAnsi="Times New Roman" w:cs="Times New Roman"/>
        </w:rPr>
        <w:t xml:space="preserve"> </w:t>
      </w:r>
      <w:proofErr w:type="spellStart"/>
      <w:r w:rsidR="00821771">
        <w:rPr>
          <w:rFonts w:ascii="Times New Roman" w:hAnsi="Times New Roman" w:cs="Times New Roman"/>
        </w:rPr>
        <w:t>ile</w:t>
      </w:r>
      <w:proofErr w:type="spellEnd"/>
      <w:r w:rsidR="00821771">
        <w:rPr>
          <w:rFonts w:ascii="Times New Roman" w:hAnsi="Times New Roman" w:cs="Times New Roman"/>
        </w:rPr>
        <w:t xml:space="preserve"> </w:t>
      </w:r>
      <w:proofErr w:type="spellStart"/>
      <w:r w:rsidR="00821771">
        <w:rPr>
          <w:rFonts w:ascii="Times New Roman" w:hAnsi="Times New Roman" w:cs="Times New Roman"/>
        </w:rPr>
        <w:t>s</w:t>
      </w:r>
      <w:r w:rsidRPr="00627A67">
        <w:rPr>
          <w:rFonts w:ascii="Times New Roman" w:hAnsi="Times New Roman" w:cs="Times New Roman"/>
        </w:rPr>
        <w:t>tatüko</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a</w:t>
      </w:r>
      <w:r w:rsidRPr="00627A67">
        <w:rPr>
          <w:rFonts w:ascii="Times New Roman" w:hAnsi="Times New Roman" w:cs="Times New Roman"/>
        </w:rPr>
        <w:t>rasında</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Türk</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Ordusu</w:t>
      </w:r>
      <w:proofErr w:type="spellEnd"/>
      <w:r w:rsidR="00E10A5C" w:rsidRPr="00627A67">
        <w:rPr>
          <w:rFonts w:ascii="Times New Roman" w:hAnsi="Times New Roman" w:cs="Times New Roman"/>
        </w:rPr>
        <w:t xml:space="preserve"> [Military and </w:t>
      </w:r>
      <w:r w:rsidR="00821771">
        <w:rPr>
          <w:rFonts w:ascii="Times New Roman" w:hAnsi="Times New Roman" w:cs="Times New Roman"/>
        </w:rPr>
        <w:t>p</w:t>
      </w:r>
      <w:r w:rsidR="00E10A5C" w:rsidRPr="00627A67">
        <w:rPr>
          <w:rFonts w:ascii="Times New Roman" w:hAnsi="Times New Roman" w:cs="Times New Roman"/>
        </w:rPr>
        <w:t xml:space="preserve">olitics in 2000's: Turkish Army between </w:t>
      </w:r>
      <w:r w:rsidR="00821771">
        <w:rPr>
          <w:rFonts w:ascii="Times New Roman" w:hAnsi="Times New Roman" w:cs="Times New Roman"/>
        </w:rPr>
        <w:t>c</w:t>
      </w:r>
      <w:r w:rsidR="00E10A5C" w:rsidRPr="00627A67">
        <w:rPr>
          <w:rFonts w:ascii="Times New Roman" w:hAnsi="Times New Roman" w:cs="Times New Roman"/>
        </w:rPr>
        <w:t xml:space="preserve">ontrolled </w:t>
      </w:r>
      <w:r w:rsidR="00821771">
        <w:rPr>
          <w:rFonts w:ascii="Times New Roman" w:hAnsi="Times New Roman" w:cs="Times New Roman"/>
        </w:rPr>
        <w:t>c</w:t>
      </w:r>
      <w:r w:rsidR="00E10A5C" w:rsidRPr="00627A67">
        <w:rPr>
          <w:rFonts w:ascii="Times New Roman" w:hAnsi="Times New Roman" w:cs="Times New Roman"/>
        </w:rPr>
        <w:t xml:space="preserve">hange and </w:t>
      </w:r>
      <w:r w:rsidR="00821771">
        <w:rPr>
          <w:rFonts w:ascii="Times New Roman" w:hAnsi="Times New Roman" w:cs="Times New Roman"/>
        </w:rPr>
        <w:t>s</w:t>
      </w:r>
      <w:r w:rsidR="00E10A5C" w:rsidRPr="00627A67">
        <w:rPr>
          <w:rFonts w:ascii="Times New Roman" w:hAnsi="Times New Roman" w:cs="Times New Roman"/>
        </w:rPr>
        <w:t xml:space="preserve">tatus </w:t>
      </w:r>
      <w:r w:rsidR="00821771">
        <w:rPr>
          <w:rFonts w:ascii="Times New Roman" w:hAnsi="Times New Roman" w:cs="Times New Roman"/>
        </w:rPr>
        <w:t>q</w:t>
      </w:r>
      <w:r w:rsidR="00E10A5C" w:rsidRPr="00627A67">
        <w:rPr>
          <w:rFonts w:ascii="Times New Roman" w:hAnsi="Times New Roman" w:cs="Times New Roman"/>
        </w:rPr>
        <w:t>uo]</w:t>
      </w:r>
      <w:r w:rsidRPr="00627A67">
        <w:rPr>
          <w:rFonts w:ascii="Times New Roman" w:hAnsi="Times New Roman" w:cs="Times New Roman"/>
        </w:rPr>
        <w:t xml:space="preserve">,” </w:t>
      </w:r>
      <w:r w:rsidRPr="00627A67">
        <w:rPr>
          <w:rFonts w:ascii="Times New Roman" w:hAnsi="Times New Roman" w:cs="Times New Roman"/>
          <w:i/>
        </w:rPr>
        <w:t xml:space="preserve">SETA  </w:t>
      </w:r>
      <w:proofErr w:type="spellStart"/>
      <w:r w:rsidRPr="00627A67">
        <w:rPr>
          <w:rFonts w:ascii="Times New Roman" w:hAnsi="Times New Roman" w:cs="Times New Roman"/>
          <w:i/>
        </w:rPr>
        <w:t>Analiz</w:t>
      </w:r>
      <w:proofErr w:type="spellEnd"/>
      <w:r w:rsidRPr="00627A67">
        <w:rPr>
          <w:rFonts w:ascii="Times New Roman" w:hAnsi="Times New Roman" w:cs="Times New Roman"/>
        </w:rPr>
        <w:t xml:space="preserve"> 18 (2010): 8.</w:t>
      </w:r>
    </w:p>
  </w:footnote>
  <w:footnote w:id="15">
    <w:p w:rsidR="00F21F57" w:rsidRPr="00627A67" w:rsidRDefault="00F21F57" w:rsidP="0066561C">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Tuba </w:t>
      </w:r>
      <w:proofErr w:type="spellStart"/>
      <w:r w:rsidRPr="00627A67">
        <w:rPr>
          <w:rFonts w:ascii="Times New Roman" w:hAnsi="Times New Roman" w:cs="Times New Roman"/>
        </w:rPr>
        <w:t>Ünlü</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Bilgiç</w:t>
      </w:r>
      <w:proofErr w:type="spellEnd"/>
      <w:r w:rsidRPr="00627A67">
        <w:rPr>
          <w:rFonts w:ascii="Times New Roman" w:hAnsi="Times New Roman" w:cs="Times New Roman"/>
        </w:rPr>
        <w:t xml:space="preserve">, “The Military and Europeanization Reforms in Turkey,” </w:t>
      </w:r>
      <w:r w:rsidRPr="00627A67">
        <w:rPr>
          <w:rFonts w:ascii="Times New Roman" w:hAnsi="Times New Roman" w:cs="Times New Roman"/>
          <w:i/>
        </w:rPr>
        <w:t>Middle Eastern Studies</w:t>
      </w:r>
      <w:r w:rsidRPr="00627A67">
        <w:rPr>
          <w:rFonts w:ascii="Times New Roman" w:hAnsi="Times New Roman" w:cs="Times New Roman"/>
        </w:rPr>
        <w:t xml:space="preserve"> 45, no. 5 (2009): 803.</w:t>
      </w:r>
    </w:p>
  </w:footnote>
  <w:footnote w:id="16">
    <w:p w:rsidR="00F21F57" w:rsidRPr="00627A67" w:rsidRDefault="00F21F57" w:rsidP="00A62FA7">
      <w:pPr>
        <w:pStyle w:val="FootnoteText"/>
        <w:jc w:val="both"/>
        <w:rPr>
          <w:rFonts w:ascii="Times New Roman" w:hAnsi="Times New Roman" w:cs="Times New Roman"/>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Şule</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Toktaş</w:t>
      </w:r>
      <w:proofErr w:type="spellEnd"/>
      <w:r w:rsidRPr="00627A67">
        <w:rPr>
          <w:rFonts w:ascii="Times New Roman" w:hAnsi="Times New Roman" w:cs="Times New Roman"/>
        </w:rPr>
        <w:t xml:space="preserve"> and </w:t>
      </w:r>
      <w:proofErr w:type="spellStart"/>
      <w:r w:rsidRPr="00627A67">
        <w:rPr>
          <w:rFonts w:ascii="Times New Roman" w:hAnsi="Times New Roman" w:cs="Times New Roman"/>
        </w:rPr>
        <w:t>Ümit</w:t>
      </w:r>
      <w:proofErr w:type="spellEnd"/>
      <w:r w:rsidRPr="00627A67">
        <w:rPr>
          <w:rFonts w:ascii="Times New Roman" w:hAnsi="Times New Roman" w:cs="Times New Roman"/>
        </w:rPr>
        <w:t xml:space="preserve"> Kurt, “The Turkish Military’s Autonomy, JDP Rule and the EU Reform Process in the 2000s: An Assessment of the Turkish Version of Democratic Control of Armed Forces (DECAF),” </w:t>
      </w:r>
      <w:r w:rsidRPr="00627A67">
        <w:rPr>
          <w:rFonts w:ascii="Times New Roman" w:hAnsi="Times New Roman" w:cs="Times New Roman"/>
          <w:i/>
        </w:rPr>
        <w:t xml:space="preserve">Turkish Studies </w:t>
      </w:r>
      <w:r w:rsidRPr="00627A67">
        <w:rPr>
          <w:rFonts w:ascii="Times New Roman" w:hAnsi="Times New Roman" w:cs="Times New Roman"/>
        </w:rPr>
        <w:t xml:space="preserve">11, no. 3 (2010): 388-89; </w:t>
      </w:r>
      <w:proofErr w:type="spellStart"/>
      <w:r w:rsidRPr="00627A67">
        <w:rPr>
          <w:rFonts w:ascii="Times New Roman" w:hAnsi="Times New Roman" w:cs="Times New Roman"/>
        </w:rPr>
        <w:t>Aydınlı</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Özcan</w:t>
      </w:r>
      <w:proofErr w:type="spellEnd"/>
      <w:r w:rsidRPr="00627A67">
        <w:rPr>
          <w:rFonts w:ascii="Times New Roman" w:hAnsi="Times New Roman" w:cs="Times New Roman"/>
        </w:rPr>
        <w:t xml:space="preserve">, and </w:t>
      </w:r>
      <w:proofErr w:type="spellStart"/>
      <w:r w:rsidRPr="00627A67">
        <w:rPr>
          <w:rFonts w:ascii="Times New Roman" w:hAnsi="Times New Roman" w:cs="Times New Roman"/>
        </w:rPr>
        <w:t>Akyaz</w:t>
      </w:r>
      <w:proofErr w:type="spellEnd"/>
      <w:r w:rsidRPr="00627A67">
        <w:rPr>
          <w:rFonts w:ascii="Times New Roman" w:hAnsi="Times New Roman" w:cs="Times New Roman"/>
        </w:rPr>
        <w:t xml:space="preserve">, “The Turkish Military’s,” 77-90; </w:t>
      </w:r>
      <w:proofErr w:type="spellStart"/>
      <w:r w:rsidRPr="00627A67">
        <w:rPr>
          <w:rFonts w:ascii="Times New Roman" w:hAnsi="Times New Roman" w:cs="Times New Roman"/>
        </w:rPr>
        <w:t>Metin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Heper</w:t>
      </w:r>
      <w:proofErr w:type="spellEnd"/>
      <w:r w:rsidRPr="00627A67">
        <w:rPr>
          <w:rFonts w:ascii="Times New Roman" w:hAnsi="Times New Roman" w:cs="Times New Roman"/>
        </w:rPr>
        <w:t xml:space="preserve">, “The European Union, and the Military and Democracy in Turkey,” </w:t>
      </w:r>
      <w:r w:rsidRPr="00627A67">
        <w:rPr>
          <w:rFonts w:ascii="Times New Roman" w:hAnsi="Times New Roman" w:cs="Times New Roman"/>
          <w:i/>
        </w:rPr>
        <w:t>South European Society and Politics</w:t>
      </w:r>
      <w:r w:rsidRPr="00627A67">
        <w:rPr>
          <w:rFonts w:ascii="Times New Roman" w:hAnsi="Times New Roman" w:cs="Times New Roman"/>
        </w:rPr>
        <w:t xml:space="preserve"> 10, no. 1 (2009): 33-44; Nil S. </w:t>
      </w:r>
      <w:proofErr w:type="spellStart"/>
      <w:r w:rsidRPr="00627A67">
        <w:rPr>
          <w:rFonts w:ascii="Times New Roman" w:hAnsi="Times New Roman" w:cs="Times New Roman"/>
        </w:rPr>
        <w:t>Şatana</w:t>
      </w:r>
      <w:proofErr w:type="spellEnd"/>
      <w:r w:rsidRPr="00627A67">
        <w:rPr>
          <w:rFonts w:ascii="Times New Roman" w:hAnsi="Times New Roman" w:cs="Times New Roman"/>
        </w:rPr>
        <w:t xml:space="preserve">, “Civil-Military Relations in Europe, the Middle East and Turkey,” </w:t>
      </w:r>
      <w:r w:rsidRPr="00627A67">
        <w:rPr>
          <w:rFonts w:ascii="Times New Roman" w:hAnsi="Times New Roman" w:cs="Times New Roman"/>
          <w:i/>
        </w:rPr>
        <w:t>Turkish Studies</w:t>
      </w:r>
      <w:r w:rsidRPr="00627A67">
        <w:rPr>
          <w:rFonts w:ascii="Times New Roman" w:hAnsi="Times New Roman" w:cs="Times New Roman"/>
        </w:rPr>
        <w:t xml:space="preserve"> 12, no. 2 (2011): 279-92; </w:t>
      </w:r>
      <w:proofErr w:type="spellStart"/>
      <w:r w:rsidRPr="00627A67">
        <w:rPr>
          <w:rFonts w:ascii="Times New Roman" w:hAnsi="Times New Roman" w:cs="Times New Roman"/>
        </w:rPr>
        <w:t>Arzu</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Güler</w:t>
      </w:r>
      <w:proofErr w:type="spellEnd"/>
      <w:r w:rsidRPr="00627A67">
        <w:rPr>
          <w:rFonts w:ascii="Times New Roman" w:hAnsi="Times New Roman" w:cs="Times New Roman"/>
        </w:rPr>
        <w:t xml:space="preserve"> and </w:t>
      </w:r>
      <w:proofErr w:type="spellStart"/>
      <w:r w:rsidRPr="00627A67">
        <w:rPr>
          <w:rFonts w:ascii="Times New Roman" w:hAnsi="Times New Roman" w:cs="Times New Roman"/>
        </w:rPr>
        <w:t>Cemal</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Alpgiray</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Bölücek</w:t>
      </w:r>
      <w:proofErr w:type="spellEnd"/>
      <w:r w:rsidRPr="00627A67">
        <w:rPr>
          <w:rFonts w:ascii="Times New Roman" w:hAnsi="Times New Roman" w:cs="Times New Roman"/>
        </w:rPr>
        <w:t xml:space="preserve">, “Motives for Reforms on Civil-Military Relations in Turkey,” </w:t>
      </w:r>
      <w:r w:rsidRPr="00627A67">
        <w:rPr>
          <w:rFonts w:ascii="Times New Roman" w:hAnsi="Times New Roman" w:cs="Times New Roman"/>
          <w:i/>
        </w:rPr>
        <w:t xml:space="preserve">Turkish Studies </w:t>
      </w:r>
      <w:r w:rsidRPr="00627A67">
        <w:rPr>
          <w:rFonts w:ascii="Times New Roman" w:hAnsi="Times New Roman" w:cs="Times New Roman"/>
        </w:rPr>
        <w:t>17, no. 2 (2016): 251-71.</w:t>
      </w:r>
    </w:p>
  </w:footnote>
  <w:footnote w:id="17">
    <w:p w:rsidR="00F21F57" w:rsidRPr="00627A67" w:rsidRDefault="00F21F57" w:rsidP="004C1E78">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Tanel</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Demirel</w:t>
      </w:r>
      <w:proofErr w:type="spellEnd"/>
      <w:r w:rsidRPr="00627A67">
        <w:rPr>
          <w:rFonts w:ascii="Times New Roman" w:hAnsi="Times New Roman" w:cs="Times New Roman"/>
        </w:rPr>
        <w:t xml:space="preserve">, “Civil-Military Relations in Turkey: Reflections on Two Notable Patterns of Civilian Behavior,” </w:t>
      </w:r>
      <w:r w:rsidRPr="00627A67">
        <w:rPr>
          <w:rFonts w:ascii="Times New Roman" w:hAnsi="Times New Roman" w:cs="Times New Roman"/>
          <w:i/>
        </w:rPr>
        <w:t>Turkish Studies</w:t>
      </w:r>
      <w:r w:rsidRPr="00627A67">
        <w:rPr>
          <w:rFonts w:ascii="Times New Roman" w:hAnsi="Times New Roman" w:cs="Times New Roman"/>
        </w:rPr>
        <w:t xml:space="preserve"> 4, no. 3 (2003): 2.</w:t>
      </w:r>
    </w:p>
  </w:footnote>
  <w:footnote w:id="18">
    <w:p w:rsidR="00F21F57" w:rsidRPr="00627A67" w:rsidRDefault="00F21F57" w:rsidP="00EB6729">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Steven A. Cook, </w:t>
      </w:r>
      <w:r w:rsidRPr="00627A67">
        <w:rPr>
          <w:rFonts w:ascii="Times New Roman" w:hAnsi="Times New Roman" w:cs="Times New Roman"/>
          <w:i/>
        </w:rPr>
        <w:t>Ruling But Not Governing: The Military and Political Development in Egypt, Algeria, and Turkey</w:t>
      </w:r>
      <w:r w:rsidRPr="00627A67">
        <w:rPr>
          <w:rFonts w:ascii="Times New Roman" w:hAnsi="Times New Roman" w:cs="Times New Roman"/>
        </w:rPr>
        <w:t xml:space="preserve"> (Baltimore: The John Hopkins University Press, 2007).</w:t>
      </w:r>
    </w:p>
  </w:footnote>
  <w:footnote w:id="19">
    <w:p w:rsidR="00F21F57" w:rsidRPr="00627A67" w:rsidRDefault="00F21F57" w:rsidP="00BC3ED8">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Tim Jacoby and </w:t>
      </w:r>
      <w:proofErr w:type="spellStart"/>
      <w:r w:rsidRPr="00627A67">
        <w:rPr>
          <w:rFonts w:ascii="Times New Roman" w:hAnsi="Times New Roman" w:cs="Times New Roman"/>
        </w:rPr>
        <w:t>Alpaslan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Özerdem</w:t>
      </w:r>
      <w:proofErr w:type="spellEnd"/>
      <w:r w:rsidRPr="00627A67">
        <w:rPr>
          <w:rFonts w:ascii="Times New Roman" w:hAnsi="Times New Roman" w:cs="Times New Roman"/>
        </w:rPr>
        <w:t xml:space="preserve">, </w:t>
      </w:r>
      <w:r w:rsidRPr="00627A67">
        <w:rPr>
          <w:rFonts w:ascii="Times New Roman" w:hAnsi="Times New Roman" w:cs="Times New Roman"/>
          <w:i/>
        </w:rPr>
        <w:t>Peace in Turkey 2023: The Question of Human Security and Conflict Transformation</w:t>
      </w:r>
      <w:r w:rsidRPr="00627A67">
        <w:rPr>
          <w:rFonts w:ascii="Times New Roman" w:hAnsi="Times New Roman" w:cs="Times New Roman"/>
        </w:rPr>
        <w:t xml:space="preserve"> (Plymouth: Lexington Books, 2013), 126. </w:t>
      </w:r>
    </w:p>
  </w:footnote>
  <w:footnote w:id="20">
    <w:p w:rsidR="00F21F57" w:rsidRPr="00627A67" w:rsidRDefault="00F21F57">
      <w:pPr>
        <w:pStyle w:val="FootnoteText"/>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Bilgiç</w:t>
      </w:r>
      <w:proofErr w:type="spellEnd"/>
      <w:r w:rsidRPr="00627A67">
        <w:rPr>
          <w:rFonts w:ascii="Times New Roman" w:hAnsi="Times New Roman" w:cs="Times New Roman"/>
        </w:rPr>
        <w:t>, “The Military,” 807.</w:t>
      </w:r>
    </w:p>
  </w:footnote>
  <w:footnote w:id="21">
    <w:p w:rsidR="00F21F57" w:rsidRPr="00627A67" w:rsidRDefault="00F21F57">
      <w:pPr>
        <w:pStyle w:val="FootnoteText"/>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“Turkish Parliament OKs change on coup pretext article,” </w:t>
      </w:r>
      <w:proofErr w:type="spellStart"/>
      <w:r w:rsidRPr="00627A67">
        <w:rPr>
          <w:rFonts w:ascii="Times New Roman" w:hAnsi="Times New Roman" w:cs="Times New Roman"/>
          <w:i/>
        </w:rPr>
        <w:t>Hürriyet</w:t>
      </w:r>
      <w:proofErr w:type="spellEnd"/>
      <w:r w:rsidRPr="00627A67">
        <w:rPr>
          <w:rFonts w:ascii="Times New Roman" w:hAnsi="Times New Roman" w:cs="Times New Roman"/>
          <w:i/>
        </w:rPr>
        <w:t xml:space="preserve"> Daily News</w:t>
      </w:r>
      <w:r w:rsidRPr="00627A67">
        <w:rPr>
          <w:rFonts w:ascii="Times New Roman" w:hAnsi="Times New Roman" w:cs="Times New Roman"/>
        </w:rPr>
        <w:t>, June 14, 2013.</w:t>
      </w:r>
    </w:p>
  </w:footnote>
  <w:footnote w:id="22">
    <w:p w:rsidR="00F21F57" w:rsidRPr="00627A67" w:rsidRDefault="00F21F57" w:rsidP="00625CBE">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Ümit</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Cizre</w:t>
      </w:r>
      <w:proofErr w:type="spellEnd"/>
      <w:r w:rsidRPr="00627A67">
        <w:rPr>
          <w:rFonts w:ascii="Times New Roman" w:hAnsi="Times New Roman" w:cs="Times New Roman"/>
        </w:rPr>
        <w:t>, “</w:t>
      </w:r>
      <w:proofErr w:type="spellStart"/>
      <w:r w:rsidRPr="00627A67">
        <w:rPr>
          <w:rFonts w:ascii="Times New Roman" w:hAnsi="Times New Roman" w:cs="Times New Roman"/>
        </w:rPr>
        <w:t>Demythologyzing</w:t>
      </w:r>
      <w:proofErr w:type="spellEnd"/>
      <w:r w:rsidRPr="00627A67">
        <w:rPr>
          <w:rFonts w:ascii="Times New Roman" w:hAnsi="Times New Roman" w:cs="Times New Roman"/>
        </w:rPr>
        <w:t xml:space="preserve"> the National Security Concept: The case of Turkey,” </w:t>
      </w:r>
      <w:r w:rsidRPr="00627A67">
        <w:rPr>
          <w:rFonts w:ascii="Times New Roman" w:hAnsi="Times New Roman" w:cs="Times New Roman"/>
          <w:i/>
        </w:rPr>
        <w:t xml:space="preserve">The Middle East </w:t>
      </w:r>
      <w:proofErr w:type="gramStart"/>
      <w:r w:rsidRPr="00627A67">
        <w:rPr>
          <w:rFonts w:ascii="Times New Roman" w:hAnsi="Times New Roman" w:cs="Times New Roman"/>
          <w:i/>
        </w:rPr>
        <w:t xml:space="preserve">Journal </w:t>
      </w:r>
      <w:r w:rsidRPr="00627A67">
        <w:rPr>
          <w:rFonts w:ascii="Times New Roman" w:hAnsi="Times New Roman" w:cs="Times New Roman"/>
        </w:rPr>
        <w:t xml:space="preserve"> 57</w:t>
      </w:r>
      <w:proofErr w:type="gramEnd"/>
      <w:r w:rsidRPr="00627A67">
        <w:rPr>
          <w:rFonts w:ascii="Times New Roman" w:hAnsi="Times New Roman" w:cs="Times New Roman"/>
        </w:rPr>
        <w:t>, no. 2 (2003): 221.</w:t>
      </w:r>
    </w:p>
  </w:footnote>
  <w:footnote w:id="23">
    <w:p w:rsidR="00F21F57" w:rsidRPr="00627A67" w:rsidRDefault="00F21F57" w:rsidP="00595301">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r w:rsidRPr="00627A67">
        <w:rPr>
          <w:rFonts w:ascii="Times New Roman" w:hAnsi="Times New Roman" w:cs="Times New Roman"/>
          <w:lang w:val="tr-TR"/>
        </w:rPr>
        <w:t>Deniz Zeyrek, “TSK sil baştan</w:t>
      </w:r>
      <w:r w:rsidR="00595301" w:rsidRPr="00627A67">
        <w:rPr>
          <w:rFonts w:ascii="Times New Roman" w:hAnsi="Times New Roman" w:cs="Times New Roman"/>
          <w:lang w:val="tr-TR"/>
        </w:rPr>
        <w:t xml:space="preserve"> [TAF de novo] </w:t>
      </w:r>
      <w:r w:rsidRPr="00627A67">
        <w:rPr>
          <w:rFonts w:ascii="Times New Roman" w:hAnsi="Times New Roman" w:cs="Times New Roman"/>
          <w:lang w:val="tr-TR"/>
        </w:rPr>
        <w:t xml:space="preserve">,” </w:t>
      </w:r>
      <w:r w:rsidRPr="00627A67">
        <w:rPr>
          <w:rFonts w:ascii="Times New Roman" w:hAnsi="Times New Roman" w:cs="Times New Roman"/>
          <w:i/>
          <w:lang w:val="tr-TR"/>
        </w:rPr>
        <w:t>Hürriyet</w:t>
      </w:r>
      <w:r w:rsidRPr="00627A67">
        <w:rPr>
          <w:rFonts w:ascii="Times New Roman" w:hAnsi="Times New Roman" w:cs="Times New Roman"/>
          <w:lang w:val="tr-TR"/>
        </w:rPr>
        <w:t xml:space="preserve">, July, 31, 2016, </w:t>
      </w:r>
      <w:r w:rsidRPr="00627A67">
        <w:rPr>
          <w:rFonts w:ascii="Times New Roman" w:hAnsi="Times New Roman" w:cs="Times New Roman"/>
        </w:rPr>
        <w:t xml:space="preserve">accessed May 20, 2017, </w:t>
      </w:r>
      <w:hyperlink w:history="1">
        <w:r w:rsidR="00595301" w:rsidRPr="00627A67">
          <w:rPr>
            <w:rStyle w:val="Hyperlink"/>
            <w:rFonts w:ascii="Times New Roman" w:hAnsi="Times New Roman" w:cs="Times New Roman"/>
            <w:color w:val="auto"/>
            <w:u w:val="none"/>
          </w:rPr>
          <w:t xml:space="preserve">http://www. </w:t>
        </w:r>
        <w:proofErr w:type="gramStart"/>
        <w:r w:rsidR="00595301" w:rsidRPr="00627A67">
          <w:rPr>
            <w:rStyle w:val="Hyperlink"/>
            <w:rFonts w:ascii="Times New Roman" w:hAnsi="Times New Roman" w:cs="Times New Roman"/>
            <w:color w:val="auto"/>
            <w:u w:val="none"/>
          </w:rPr>
          <w:t>hurriyet</w:t>
        </w:r>
      </w:hyperlink>
      <w:r w:rsidRPr="00627A67">
        <w:rPr>
          <w:rFonts w:ascii="Times New Roman" w:hAnsi="Times New Roman" w:cs="Times New Roman"/>
        </w:rPr>
        <w:t>.com.tr/tsk-sil-bastan-40177172.</w:t>
      </w:r>
      <w:proofErr w:type="gramEnd"/>
      <w:r w:rsidRPr="00627A67">
        <w:rPr>
          <w:rFonts w:ascii="Times New Roman" w:hAnsi="Times New Roman" w:cs="Times New Roman"/>
        </w:rPr>
        <w:t xml:space="preserve"> </w:t>
      </w:r>
    </w:p>
  </w:footnote>
  <w:footnote w:id="24">
    <w:p w:rsidR="00F21F57" w:rsidRPr="00627A67" w:rsidRDefault="00F21F57" w:rsidP="00BF1694">
      <w:pPr>
        <w:pStyle w:val="FootnoteText"/>
        <w:jc w:val="both"/>
        <w:rPr>
          <w:rFonts w:ascii="Times New Roman" w:hAnsi="Times New Roman" w:cs="Times New Roman"/>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Levent</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Ünsaldı</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i/>
        </w:rPr>
        <w:t>Türkiye’de</w:t>
      </w:r>
      <w:proofErr w:type="spellEnd"/>
      <w:r w:rsidRPr="00627A67">
        <w:rPr>
          <w:rFonts w:ascii="Times New Roman" w:hAnsi="Times New Roman" w:cs="Times New Roman"/>
          <w:i/>
        </w:rPr>
        <w:t xml:space="preserve"> </w:t>
      </w:r>
      <w:r w:rsidR="00821771">
        <w:rPr>
          <w:rFonts w:ascii="Times New Roman" w:hAnsi="Times New Roman" w:cs="Times New Roman"/>
          <w:i/>
        </w:rPr>
        <w:t>a</w:t>
      </w:r>
      <w:r w:rsidRPr="00627A67">
        <w:rPr>
          <w:rFonts w:ascii="Times New Roman" w:hAnsi="Times New Roman" w:cs="Times New Roman"/>
          <w:i/>
        </w:rPr>
        <w:t xml:space="preserve">sker </w:t>
      </w:r>
      <w:proofErr w:type="spellStart"/>
      <w:r w:rsidRPr="00627A67">
        <w:rPr>
          <w:rFonts w:ascii="Times New Roman" w:hAnsi="Times New Roman" w:cs="Times New Roman"/>
          <w:i/>
        </w:rPr>
        <w:t>ve</w:t>
      </w:r>
      <w:proofErr w:type="spellEnd"/>
      <w:r w:rsidRPr="00627A67">
        <w:rPr>
          <w:rFonts w:ascii="Times New Roman" w:hAnsi="Times New Roman" w:cs="Times New Roman"/>
          <w:i/>
        </w:rPr>
        <w:t xml:space="preserve"> </w:t>
      </w:r>
      <w:proofErr w:type="spellStart"/>
      <w:r w:rsidR="00821771">
        <w:rPr>
          <w:rFonts w:ascii="Times New Roman" w:hAnsi="Times New Roman" w:cs="Times New Roman"/>
          <w:i/>
        </w:rPr>
        <w:t>s</w:t>
      </w:r>
      <w:r w:rsidRPr="00627A67">
        <w:rPr>
          <w:rFonts w:ascii="Times New Roman" w:hAnsi="Times New Roman" w:cs="Times New Roman"/>
          <w:i/>
        </w:rPr>
        <w:t>iyaset</w:t>
      </w:r>
      <w:proofErr w:type="spellEnd"/>
      <w:r w:rsidR="006653B9" w:rsidRPr="00627A67">
        <w:rPr>
          <w:rFonts w:ascii="Times New Roman" w:hAnsi="Times New Roman" w:cs="Times New Roman"/>
          <w:i/>
        </w:rPr>
        <w:t xml:space="preserve"> [Military and </w:t>
      </w:r>
      <w:r w:rsidR="00821771">
        <w:rPr>
          <w:rFonts w:ascii="Times New Roman" w:hAnsi="Times New Roman" w:cs="Times New Roman"/>
          <w:i/>
        </w:rPr>
        <w:t>p</w:t>
      </w:r>
      <w:r w:rsidR="006653B9" w:rsidRPr="00627A67">
        <w:rPr>
          <w:rFonts w:ascii="Times New Roman" w:hAnsi="Times New Roman" w:cs="Times New Roman"/>
          <w:i/>
        </w:rPr>
        <w:t>olitics in Turkey]</w:t>
      </w:r>
      <w:r w:rsidRPr="00627A67">
        <w:rPr>
          <w:rFonts w:ascii="Times New Roman" w:hAnsi="Times New Roman" w:cs="Times New Roman"/>
        </w:rPr>
        <w:t xml:space="preserve">, trans. </w:t>
      </w:r>
      <w:proofErr w:type="spellStart"/>
      <w:r w:rsidRPr="00627A67">
        <w:rPr>
          <w:rFonts w:ascii="Times New Roman" w:hAnsi="Times New Roman" w:cs="Times New Roman"/>
        </w:rPr>
        <w:t>Orçun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Türkay</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İstanbul</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Kitap</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Yayınevi</w:t>
      </w:r>
      <w:proofErr w:type="spellEnd"/>
      <w:r w:rsidRPr="00627A67">
        <w:rPr>
          <w:rFonts w:ascii="Times New Roman" w:hAnsi="Times New Roman" w:cs="Times New Roman"/>
        </w:rPr>
        <w:t xml:space="preserve">, 2008), 144-77; </w:t>
      </w:r>
      <w:proofErr w:type="spellStart"/>
      <w:r w:rsidRPr="00627A67">
        <w:rPr>
          <w:rFonts w:ascii="Times New Roman" w:hAnsi="Times New Roman" w:cs="Times New Roman"/>
        </w:rPr>
        <w:t>İsmet</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Akça</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i/>
        </w:rPr>
        <w:t>Türkiye’de</w:t>
      </w:r>
      <w:proofErr w:type="spellEnd"/>
      <w:r w:rsidRPr="00627A67">
        <w:rPr>
          <w:rFonts w:ascii="Times New Roman" w:hAnsi="Times New Roman" w:cs="Times New Roman"/>
          <w:i/>
        </w:rPr>
        <w:t xml:space="preserve"> </w:t>
      </w:r>
      <w:proofErr w:type="spellStart"/>
      <w:r w:rsidR="00821771">
        <w:rPr>
          <w:rFonts w:ascii="Times New Roman" w:hAnsi="Times New Roman" w:cs="Times New Roman"/>
          <w:i/>
        </w:rPr>
        <w:t>a</w:t>
      </w:r>
      <w:r w:rsidRPr="00627A67">
        <w:rPr>
          <w:rFonts w:ascii="Times New Roman" w:hAnsi="Times New Roman" w:cs="Times New Roman"/>
          <w:i/>
        </w:rPr>
        <w:t>skeri-</w:t>
      </w:r>
      <w:r w:rsidR="00821771">
        <w:rPr>
          <w:rFonts w:ascii="Times New Roman" w:hAnsi="Times New Roman" w:cs="Times New Roman"/>
          <w:i/>
        </w:rPr>
        <w:t>i</w:t>
      </w:r>
      <w:r w:rsidRPr="00627A67">
        <w:rPr>
          <w:rFonts w:ascii="Times New Roman" w:hAnsi="Times New Roman" w:cs="Times New Roman"/>
          <w:i/>
        </w:rPr>
        <w:t>ktisadi</w:t>
      </w:r>
      <w:proofErr w:type="spellEnd"/>
      <w:r w:rsidRPr="00627A67">
        <w:rPr>
          <w:rFonts w:ascii="Times New Roman" w:hAnsi="Times New Roman" w:cs="Times New Roman"/>
          <w:i/>
        </w:rPr>
        <w:t xml:space="preserve"> </w:t>
      </w:r>
      <w:proofErr w:type="spellStart"/>
      <w:r w:rsidR="00821771">
        <w:rPr>
          <w:rFonts w:ascii="Times New Roman" w:hAnsi="Times New Roman" w:cs="Times New Roman"/>
          <w:i/>
        </w:rPr>
        <w:t>y</w:t>
      </w:r>
      <w:r w:rsidRPr="00627A67">
        <w:rPr>
          <w:rFonts w:ascii="Times New Roman" w:hAnsi="Times New Roman" w:cs="Times New Roman"/>
          <w:i/>
        </w:rPr>
        <w:t>apı</w:t>
      </w:r>
      <w:proofErr w:type="spellEnd"/>
      <w:r w:rsidRPr="00627A67">
        <w:rPr>
          <w:rFonts w:ascii="Times New Roman" w:hAnsi="Times New Roman" w:cs="Times New Roman"/>
          <w:i/>
        </w:rPr>
        <w:t xml:space="preserve">: Durum, </w:t>
      </w:r>
      <w:proofErr w:type="spellStart"/>
      <w:r w:rsidR="00821771">
        <w:rPr>
          <w:rFonts w:ascii="Times New Roman" w:hAnsi="Times New Roman" w:cs="Times New Roman"/>
          <w:i/>
        </w:rPr>
        <w:t>s</w:t>
      </w:r>
      <w:r w:rsidRPr="00627A67">
        <w:rPr>
          <w:rFonts w:ascii="Times New Roman" w:hAnsi="Times New Roman" w:cs="Times New Roman"/>
          <w:i/>
        </w:rPr>
        <w:t>orunlar</w:t>
      </w:r>
      <w:proofErr w:type="spellEnd"/>
      <w:r w:rsidRPr="00627A67">
        <w:rPr>
          <w:rFonts w:ascii="Times New Roman" w:hAnsi="Times New Roman" w:cs="Times New Roman"/>
          <w:i/>
        </w:rPr>
        <w:t xml:space="preserve">, </w:t>
      </w:r>
      <w:proofErr w:type="spellStart"/>
      <w:r w:rsidR="00821771">
        <w:rPr>
          <w:rFonts w:ascii="Times New Roman" w:hAnsi="Times New Roman" w:cs="Times New Roman"/>
          <w:i/>
        </w:rPr>
        <w:t>ç</w:t>
      </w:r>
      <w:r w:rsidRPr="00627A67">
        <w:rPr>
          <w:rFonts w:ascii="Times New Roman" w:hAnsi="Times New Roman" w:cs="Times New Roman"/>
          <w:i/>
        </w:rPr>
        <w:t>özümler</w:t>
      </w:r>
      <w:proofErr w:type="spellEnd"/>
      <w:r w:rsidRPr="00627A67">
        <w:rPr>
          <w:rFonts w:ascii="Times New Roman" w:hAnsi="Times New Roman" w:cs="Times New Roman"/>
        </w:rPr>
        <w:t xml:space="preserve"> </w:t>
      </w:r>
      <w:r w:rsidR="0075649F" w:rsidRPr="00821771">
        <w:rPr>
          <w:rFonts w:ascii="Times New Roman" w:hAnsi="Times New Roman" w:cs="Times New Roman"/>
        </w:rPr>
        <w:t>[Military-</w:t>
      </w:r>
      <w:r w:rsidR="00821771">
        <w:rPr>
          <w:rFonts w:ascii="Times New Roman" w:hAnsi="Times New Roman" w:cs="Times New Roman"/>
        </w:rPr>
        <w:t>e</w:t>
      </w:r>
      <w:r w:rsidR="0075649F" w:rsidRPr="00821771">
        <w:rPr>
          <w:rFonts w:ascii="Times New Roman" w:hAnsi="Times New Roman" w:cs="Times New Roman"/>
        </w:rPr>
        <w:t xml:space="preserve">conomic </w:t>
      </w:r>
      <w:r w:rsidR="00821771">
        <w:rPr>
          <w:rFonts w:ascii="Times New Roman" w:hAnsi="Times New Roman" w:cs="Times New Roman"/>
        </w:rPr>
        <w:t>s</w:t>
      </w:r>
      <w:r w:rsidR="0075649F" w:rsidRPr="00821771">
        <w:rPr>
          <w:rFonts w:ascii="Times New Roman" w:hAnsi="Times New Roman" w:cs="Times New Roman"/>
        </w:rPr>
        <w:t xml:space="preserve">tructure in Turkey: Situation, </w:t>
      </w:r>
      <w:r w:rsidR="00821771">
        <w:rPr>
          <w:rFonts w:ascii="Times New Roman" w:hAnsi="Times New Roman" w:cs="Times New Roman"/>
        </w:rPr>
        <w:t>problems, s</w:t>
      </w:r>
      <w:r w:rsidR="0075649F" w:rsidRPr="00821771">
        <w:rPr>
          <w:rFonts w:ascii="Times New Roman" w:hAnsi="Times New Roman" w:cs="Times New Roman"/>
        </w:rPr>
        <w:t>olutions]</w:t>
      </w:r>
      <w:r w:rsidR="0075649F" w:rsidRPr="00627A67">
        <w:rPr>
          <w:rFonts w:ascii="Times New Roman" w:hAnsi="Times New Roman" w:cs="Times New Roman"/>
        </w:rPr>
        <w:t xml:space="preserve"> </w:t>
      </w:r>
      <w:r w:rsidRPr="00627A67">
        <w:rPr>
          <w:rFonts w:ascii="Times New Roman" w:hAnsi="Times New Roman" w:cs="Times New Roman"/>
        </w:rPr>
        <w:t>(</w:t>
      </w:r>
      <w:proofErr w:type="spellStart"/>
      <w:r w:rsidRPr="00627A67">
        <w:rPr>
          <w:rFonts w:ascii="Times New Roman" w:hAnsi="Times New Roman" w:cs="Times New Roman"/>
        </w:rPr>
        <w:t>İstanbul</w:t>
      </w:r>
      <w:proofErr w:type="spellEnd"/>
      <w:r w:rsidRPr="00627A67">
        <w:rPr>
          <w:rFonts w:ascii="Times New Roman" w:hAnsi="Times New Roman" w:cs="Times New Roman"/>
        </w:rPr>
        <w:t>: TESEV Publications, 2010).</w:t>
      </w:r>
    </w:p>
  </w:footnote>
  <w:footnote w:id="25">
    <w:p w:rsidR="00F21F57" w:rsidRPr="00627A67" w:rsidRDefault="00F21F57" w:rsidP="003F5F7F">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Presidency of th</w:t>
      </w:r>
      <w:r w:rsidR="00821771">
        <w:rPr>
          <w:rFonts w:ascii="Times New Roman" w:hAnsi="Times New Roman" w:cs="Times New Roman"/>
        </w:rPr>
        <w:t>e Republic of Turkey, “</w:t>
      </w:r>
      <w:proofErr w:type="spellStart"/>
      <w:r w:rsidR="00821771">
        <w:rPr>
          <w:rFonts w:ascii="Times New Roman" w:hAnsi="Times New Roman" w:cs="Times New Roman"/>
        </w:rPr>
        <w:t>Savunma</w:t>
      </w:r>
      <w:proofErr w:type="spellEnd"/>
      <w:r w:rsidR="00821771">
        <w:rPr>
          <w:rFonts w:ascii="Times New Roman" w:hAnsi="Times New Roman" w:cs="Times New Roman"/>
        </w:rPr>
        <w:t xml:space="preserve"> </w:t>
      </w:r>
      <w:proofErr w:type="spellStart"/>
      <w:r w:rsidR="00821771">
        <w:rPr>
          <w:rFonts w:ascii="Times New Roman" w:hAnsi="Times New Roman" w:cs="Times New Roman"/>
        </w:rPr>
        <w:t>r</w:t>
      </w:r>
      <w:r w:rsidRPr="00627A67">
        <w:rPr>
          <w:rFonts w:ascii="Times New Roman" w:hAnsi="Times New Roman" w:cs="Times New Roman"/>
        </w:rPr>
        <w:t>eformu</w:t>
      </w:r>
      <w:proofErr w:type="spellEnd"/>
      <w:r w:rsidRPr="00627A67">
        <w:rPr>
          <w:rFonts w:ascii="Times New Roman" w:hAnsi="Times New Roman" w:cs="Times New Roman"/>
        </w:rPr>
        <w:t xml:space="preserve"> </w:t>
      </w:r>
      <w:proofErr w:type="spellStart"/>
      <w:r w:rsidR="00821771">
        <w:rPr>
          <w:rFonts w:ascii="Times New Roman" w:hAnsi="Times New Roman" w:cs="Times New Roman"/>
        </w:rPr>
        <w:t>r</w:t>
      </w:r>
      <w:r w:rsidRPr="00627A67">
        <w:rPr>
          <w:rFonts w:ascii="Times New Roman" w:hAnsi="Times New Roman" w:cs="Times New Roman"/>
        </w:rPr>
        <w:t>aporu</w:t>
      </w:r>
      <w:proofErr w:type="spellEnd"/>
      <w:r w:rsidRPr="00627A67">
        <w:rPr>
          <w:rFonts w:ascii="Times New Roman" w:hAnsi="Times New Roman" w:cs="Times New Roman"/>
        </w:rPr>
        <w:t>”</w:t>
      </w:r>
      <w:r w:rsidRPr="00627A67">
        <w:rPr>
          <w:rFonts w:ascii="Times New Roman" w:hAnsi="Times New Roman" w:cs="Times New Roman"/>
          <w:i/>
        </w:rPr>
        <w:t xml:space="preserve"> </w:t>
      </w:r>
      <w:r w:rsidRPr="00627A67">
        <w:rPr>
          <w:rFonts w:ascii="Times New Roman" w:hAnsi="Times New Roman" w:cs="Times New Roman"/>
        </w:rPr>
        <w:t>[Defense reform report], 2014, accessed November 20, 2017, https://www.memurlar.net/common/news/documents/602402/2014-08-22-savunmareformu.pdf.</w:t>
      </w:r>
    </w:p>
  </w:footnote>
  <w:footnote w:id="26">
    <w:p w:rsidR="00F21F57" w:rsidRPr="00627A67" w:rsidRDefault="00F21F57" w:rsidP="00922FE3">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“Outgoing President </w:t>
      </w:r>
      <w:proofErr w:type="spellStart"/>
      <w:r w:rsidRPr="00627A67">
        <w:rPr>
          <w:rFonts w:ascii="Times New Roman" w:hAnsi="Times New Roman" w:cs="Times New Roman"/>
        </w:rPr>
        <w:t>Gül</w:t>
      </w:r>
      <w:proofErr w:type="spellEnd"/>
      <w:r w:rsidRPr="00627A67">
        <w:rPr>
          <w:rFonts w:ascii="Times New Roman" w:hAnsi="Times New Roman" w:cs="Times New Roman"/>
        </w:rPr>
        <w:t xml:space="preserve"> urges </w:t>
      </w:r>
      <w:proofErr w:type="spellStart"/>
      <w:r w:rsidRPr="00627A67">
        <w:rPr>
          <w:rFonts w:ascii="Times New Roman" w:hAnsi="Times New Roman" w:cs="Times New Roman"/>
        </w:rPr>
        <w:t>gov’t</w:t>
      </w:r>
      <w:proofErr w:type="spellEnd"/>
      <w:r w:rsidRPr="00627A67">
        <w:rPr>
          <w:rFonts w:ascii="Times New Roman" w:hAnsi="Times New Roman" w:cs="Times New Roman"/>
        </w:rPr>
        <w:t xml:space="preserve"> to allow Parliament scrutiny over defense expenditure,” </w:t>
      </w:r>
      <w:proofErr w:type="spellStart"/>
      <w:r w:rsidRPr="00627A67">
        <w:rPr>
          <w:rFonts w:ascii="Times New Roman" w:hAnsi="Times New Roman" w:cs="Times New Roman"/>
          <w:i/>
        </w:rPr>
        <w:t>Hürriyet</w:t>
      </w:r>
      <w:proofErr w:type="spellEnd"/>
      <w:r w:rsidRPr="00627A67">
        <w:rPr>
          <w:rFonts w:ascii="Times New Roman" w:hAnsi="Times New Roman" w:cs="Times New Roman"/>
          <w:i/>
        </w:rPr>
        <w:t xml:space="preserve"> Daily News</w:t>
      </w:r>
      <w:r w:rsidRPr="00627A67">
        <w:rPr>
          <w:rFonts w:ascii="Times New Roman" w:hAnsi="Times New Roman" w:cs="Times New Roman"/>
        </w:rPr>
        <w:t>, August 22, 2014, accessed July 14, 2017, http://www.hurriyet</w:t>
      </w:r>
      <w:r w:rsidRPr="00627A67">
        <w:rPr>
          <w:rFonts w:ascii="Times New Roman" w:hAnsi="Times New Roman" w:cs="Times New Roman"/>
        </w:rPr>
        <w:tab/>
        <w:t>dailynews.com/outgoing-president-gul-urges-govt-to-allow-parliament-scrutiny-over-defense-expenditure-.aspx?pageID=238&amp;nid=70787.</w:t>
      </w:r>
    </w:p>
  </w:footnote>
  <w:footnote w:id="27">
    <w:p w:rsidR="00F21F57" w:rsidRPr="00627A67" w:rsidRDefault="00F21F57" w:rsidP="00922FE3">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Peter M. E. </w:t>
      </w:r>
      <w:proofErr w:type="spellStart"/>
      <w:r w:rsidRPr="00627A67">
        <w:rPr>
          <w:rFonts w:ascii="Times New Roman" w:hAnsi="Times New Roman" w:cs="Times New Roman"/>
        </w:rPr>
        <w:t>Volten</w:t>
      </w:r>
      <w:proofErr w:type="spellEnd"/>
      <w:r w:rsidRPr="00627A67">
        <w:rPr>
          <w:rFonts w:ascii="Times New Roman" w:hAnsi="Times New Roman" w:cs="Times New Roman"/>
        </w:rPr>
        <w:t xml:space="preserve">, “Transatlantic Security, </w:t>
      </w:r>
      <w:proofErr w:type="spellStart"/>
      <w:r w:rsidRPr="00627A67">
        <w:rPr>
          <w:rFonts w:ascii="Times New Roman" w:hAnsi="Times New Roman" w:cs="Times New Roman"/>
        </w:rPr>
        <w:t>Defence</w:t>
      </w:r>
      <w:proofErr w:type="spellEnd"/>
      <w:r w:rsidRPr="00627A67">
        <w:rPr>
          <w:rFonts w:ascii="Times New Roman" w:hAnsi="Times New Roman" w:cs="Times New Roman"/>
        </w:rPr>
        <w:t xml:space="preserve"> and Strategy: Badly Needed Reforms,” </w:t>
      </w:r>
      <w:r w:rsidRPr="00627A67">
        <w:rPr>
          <w:rFonts w:ascii="Times New Roman" w:hAnsi="Times New Roman" w:cs="Times New Roman"/>
          <w:i/>
        </w:rPr>
        <w:t>All Azimuth</w:t>
      </w:r>
      <w:r w:rsidRPr="00627A67">
        <w:rPr>
          <w:rFonts w:ascii="Times New Roman" w:hAnsi="Times New Roman" w:cs="Times New Roman"/>
        </w:rPr>
        <w:t xml:space="preserve"> 4, no. 1 (2015): 54.</w:t>
      </w:r>
    </w:p>
  </w:footnote>
  <w:footnote w:id="28">
    <w:p w:rsidR="00F21F57" w:rsidRPr="00627A67" w:rsidRDefault="00F21F57" w:rsidP="00BF1694">
      <w:pPr>
        <w:pStyle w:val="FootnoteText"/>
        <w:jc w:val="both"/>
        <w:rPr>
          <w:rFonts w:ascii="Times New Roman" w:hAnsi="Times New Roman" w:cs="Times New Roman"/>
        </w:rPr>
      </w:pPr>
      <w:r w:rsidRPr="00627A67">
        <w:rPr>
          <w:rStyle w:val="FootnoteReference"/>
          <w:rFonts w:ascii="Times New Roman" w:hAnsi="Times New Roman" w:cs="Times New Roman"/>
        </w:rPr>
        <w:footnoteRef/>
      </w:r>
      <w:r w:rsidRPr="00627A67">
        <w:rPr>
          <w:rFonts w:ascii="Times New Roman" w:hAnsi="Times New Roman" w:cs="Times New Roman"/>
        </w:rPr>
        <w:t xml:space="preserve"> For example, Turkish Armed Forces Internal Service Law No. 211, Turkish Armed Forces Disciplinary Law No. 6413, Turkish Armed Forces Supply Law No. 5668, Turkish Armed Forces Personnel Mobilization Regulation etc.</w:t>
      </w:r>
    </w:p>
  </w:footnote>
  <w:footnote w:id="29">
    <w:p w:rsidR="00F21F57" w:rsidRPr="00627A67" w:rsidRDefault="00F21F57" w:rsidP="00BF1694">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proofErr w:type="gramStart"/>
      <w:r w:rsidRPr="00627A67">
        <w:rPr>
          <w:rFonts w:ascii="Times New Roman" w:hAnsi="Times New Roman" w:cs="Times New Roman"/>
        </w:rPr>
        <w:t>Demirel</w:t>
      </w:r>
      <w:proofErr w:type="spellEnd"/>
      <w:r w:rsidRPr="00627A67">
        <w:rPr>
          <w:rFonts w:ascii="Times New Roman" w:hAnsi="Times New Roman" w:cs="Times New Roman"/>
        </w:rPr>
        <w:t xml:space="preserve">, “2000’li </w:t>
      </w:r>
      <w:proofErr w:type="spellStart"/>
      <w:r w:rsidR="00821771">
        <w:rPr>
          <w:rFonts w:ascii="Times New Roman" w:hAnsi="Times New Roman" w:cs="Times New Roman"/>
        </w:rPr>
        <w:t>y</w:t>
      </w:r>
      <w:r w:rsidRPr="00627A67">
        <w:rPr>
          <w:rFonts w:ascii="Times New Roman" w:hAnsi="Times New Roman" w:cs="Times New Roman"/>
        </w:rPr>
        <w:t>ıllarda</w:t>
      </w:r>
      <w:proofErr w:type="spellEnd"/>
      <w:r w:rsidR="001B51CF" w:rsidRPr="00627A67">
        <w:rPr>
          <w:rFonts w:ascii="Times New Roman" w:hAnsi="Times New Roman" w:cs="Times New Roman"/>
        </w:rPr>
        <w:t xml:space="preserve"> [in 2000’s]</w:t>
      </w:r>
      <w:r w:rsidRPr="00627A67">
        <w:rPr>
          <w:rFonts w:ascii="Times New Roman" w:hAnsi="Times New Roman" w:cs="Times New Roman"/>
        </w:rPr>
        <w:t>,” 25.</w:t>
      </w:r>
      <w:proofErr w:type="gramEnd"/>
    </w:p>
  </w:footnote>
  <w:footnote w:id="30">
    <w:p w:rsidR="00F21F57" w:rsidRPr="00627A67" w:rsidRDefault="00F21F57" w:rsidP="004D1DCE">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Samuel P. Huntington, </w:t>
      </w:r>
      <w:proofErr w:type="gramStart"/>
      <w:r w:rsidRPr="00627A67">
        <w:rPr>
          <w:rFonts w:ascii="Times New Roman" w:hAnsi="Times New Roman" w:cs="Times New Roman"/>
          <w:i/>
        </w:rPr>
        <w:t>The</w:t>
      </w:r>
      <w:proofErr w:type="gramEnd"/>
      <w:r w:rsidRPr="00627A67">
        <w:rPr>
          <w:rFonts w:ascii="Times New Roman" w:hAnsi="Times New Roman" w:cs="Times New Roman"/>
          <w:i/>
        </w:rPr>
        <w:t xml:space="preserve"> Soldier and the State: The Theory and Politics of Civil-military Relations</w:t>
      </w:r>
      <w:r w:rsidRPr="00627A67">
        <w:rPr>
          <w:rFonts w:ascii="Times New Roman" w:hAnsi="Times New Roman" w:cs="Times New Roman"/>
        </w:rPr>
        <w:t xml:space="preserve"> (Cambridge and London: The Belknap Press of Harvard University Press, 1957), 70.</w:t>
      </w:r>
    </w:p>
  </w:footnote>
  <w:footnote w:id="31">
    <w:p w:rsidR="00F21F57" w:rsidRPr="00627A67" w:rsidRDefault="00F21F57" w:rsidP="00BF1694">
      <w:pPr>
        <w:pStyle w:val="FootnoteText"/>
        <w:jc w:val="both"/>
        <w:rPr>
          <w:rFonts w:ascii="Times New Roman" w:hAnsi="Times New Roman" w:cs="Times New Roman"/>
        </w:rPr>
      </w:pPr>
      <w:r w:rsidRPr="00627A67">
        <w:rPr>
          <w:rStyle w:val="FootnoteReference"/>
          <w:rFonts w:ascii="Times New Roman" w:hAnsi="Times New Roman" w:cs="Times New Roman"/>
        </w:rPr>
        <w:footnoteRef/>
      </w:r>
      <w:r w:rsidRPr="00627A67">
        <w:rPr>
          <w:rFonts w:ascii="Times New Roman" w:hAnsi="Times New Roman" w:cs="Times New Roman"/>
        </w:rPr>
        <w:t xml:space="preserve"> The terms of general has two meaning in military terminology. One of the meaning refers to general status (cover all general one, two, three and four stars) the other refers to highest general rank four stars general only. </w:t>
      </w:r>
    </w:p>
  </w:footnote>
  <w:footnote w:id="32">
    <w:p w:rsidR="00F21F57" w:rsidRPr="00627A67" w:rsidRDefault="00F21F57" w:rsidP="008A5B52">
      <w:pPr>
        <w:pStyle w:val="FootnoteText"/>
        <w:jc w:val="both"/>
        <w:rPr>
          <w:rFonts w:ascii="Times New Roman" w:hAnsi="Times New Roman" w:cs="Times New Roman"/>
          <w:lang w:val="tr-TR"/>
        </w:rPr>
      </w:pPr>
      <w:r w:rsidRPr="00627A67">
        <w:rPr>
          <w:rStyle w:val="FootnoteReference"/>
          <w:rFonts w:ascii="Times New Roman" w:hAnsi="Times New Roman" w:cs="Times New Roman"/>
        </w:rPr>
        <w:footnoteRef/>
      </w:r>
      <w:r w:rsidRPr="00627A67">
        <w:rPr>
          <w:rFonts w:ascii="Times New Roman" w:hAnsi="Times New Roman" w:cs="Times New Roman"/>
        </w:rPr>
        <w:t xml:space="preserve"> </w:t>
      </w:r>
      <w:proofErr w:type="spellStart"/>
      <w:r w:rsidRPr="00627A67">
        <w:rPr>
          <w:rFonts w:ascii="Times New Roman" w:hAnsi="Times New Roman" w:cs="Times New Roman"/>
        </w:rPr>
        <w:t>Oya</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Armutçu</w:t>
      </w:r>
      <w:proofErr w:type="spellEnd"/>
      <w:r w:rsidRPr="00627A67">
        <w:rPr>
          <w:rFonts w:ascii="Times New Roman" w:hAnsi="Times New Roman" w:cs="Times New Roman"/>
        </w:rPr>
        <w:t xml:space="preserve"> and </w:t>
      </w:r>
      <w:proofErr w:type="spellStart"/>
      <w:r w:rsidRPr="00627A67">
        <w:rPr>
          <w:rFonts w:ascii="Times New Roman" w:hAnsi="Times New Roman" w:cs="Times New Roman"/>
        </w:rPr>
        <w:t>Bülent</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Sarıoğlu</w:t>
      </w:r>
      <w:proofErr w:type="spellEnd"/>
      <w:r w:rsidRPr="00627A67">
        <w:rPr>
          <w:rFonts w:ascii="Times New Roman" w:hAnsi="Times New Roman" w:cs="Times New Roman"/>
        </w:rPr>
        <w:t>, “</w:t>
      </w:r>
      <w:proofErr w:type="spellStart"/>
      <w:r w:rsidRPr="00627A67">
        <w:rPr>
          <w:rFonts w:ascii="Times New Roman" w:hAnsi="Times New Roman" w:cs="Times New Roman"/>
        </w:rPr>
        <w:t>YAŞ’ın</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terfi</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ve</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emeklilik</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işlemleri</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yargı</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denetimi</w:t>
      </w:r>
      <w:proofErr w:type="spellEnd"/>
      <w:r w:rsidRPr="00627A67">
        <w:rPr>
          <w:rFonts w:ascii="Times New Roman" w:hAnsi="Times New Roman" w:cs="Times New Roman"/>
        </w:rPr>
        <w:t xml:space="preserve"> </w:t>
      </w:r>
      <w:proofErr w:type="spellStart"/>
      <w:r w:rsidRPr="00627A67">
        <w:rPr>
          <w:rFonts w:ascii="Times New Roman" w:hAnsi="Times New Roman" w:cs="Times New Roman"/>
        </w:rPr>
        <w:t>dışı</w:t>
      </w:r>
      <w:proofErr w:type="spellEnd"/>
      <w:r w:rsidR="00D61ADC" w:rsidRPr="00627A67">
        <w:rPr>
          <w:rFonts w:ascii="Times New Roman" w:hAnsi="Times New Roman" w:cs="Times New Roman"/>
        </w:rPr>
        <w:t xml:space="preserve"> [YAŞ’s promotion and retirement procedures are not subject to judicial review]</w:t>
      </w:r>
      <w:r w:rsidRPr="00627A67">
        <w:rPr>
          <w:rFonts w:ascii="Times New Roman" w:hAnsi="Times New Roman" w:cs="Times New Roman"/>
        </w:rPr>
        <w:t xml:space="preserve">,” </w:t>
      </w:r>
      <w:proofErr w:type="spellStart"/>
      <w:r w:rsidRPr="00627A67">
        <w:rPr>
          <w:rFonts w:ascii="Times New Roman" w:hAnsi="Times New Roman" w:cs="Times New Roman"/>
          <w:i/>
        </w:rPr>
        <w:t>Hürriyet</w:t>
      </w:r>
      <w:proofErr w:type="spellEnd"/>
      <w:r w:rsidRPr="00627A67">
        <w:rPr>
          <w:rFonts w:ascii="Times New Roman" w:hAnsi="Times New Roman" w:cs="Times New Roman"/>
        </w:rPr>
        <w:t>, March, 20, 2011, accessed May 10, 2017, http://www.hurriyet.com.tr/yas-in-terfi-ve-emeklilik-islemleri-yargi-denetimi-disi-17321142.</w:t>
      </w:r>
    </w:p>
  </w:footnote>
  <w:footnote w:id="33">
    <w:p w:rsidR="00F21F57" w:rsidRPr="00627A67" w:rsidRDefault="00F21F57" w:rsidP="00A16EEB">
      <w:pPr>
        <w:pStyle w:val="FootnoteText"/>
        <w:jc w:val="both"/>
        <w:rPr>
          <w:rFonts w:ascii="Times New Roman" w:hAnsi="Times New Roman" w:cs="Times New Roman"/>
          <w:lang w:val="tr-TR"/>
        </w:rPr>
      </w:pPr>
      <w:r w:rsidRPr="00627A67">
        <w:rPr>
          <w:rStyle w:val="FootnoteReference"/>
          <w:rFonts w:ascii="Times New Roman" w:hAnsi="Times New Roman" w:cs="Times New Roman"/>
          <w:lang w:val="tr-TR"/>
        </w:rPr>
        <w:footnoteRef/>
      </w:r>
      <w:r w:rsidRPr="00627A67">
        <w:rPr>
          <w:rFonts w:ascii="Times New Roman" w:hAnsi="Times New Roman" w:cs="Times New Roman"/>
          <w:lang w:val="tr-TR"/>
        </w:rPr>
        <w:t xml:space="preserve"> </w:t>
      </w:r>
      <w:r w:rsidRPr="00627A67">
        <w:rPr>
          <w:rFonts w:ascii="Times New Roman" w:hAnsi="Times New Roman" w:cs="Times New Roman"/>
          <w:lang w:val="tr-TR"/>
        </w:rPr>
        <w:t xml:space="preserve">Cem Duran Uzun, “Cumhurbaşkanlığı </w:t>
      </w:r>
      <w:r w:rsidR="00821771">
        <w:rPr>
          <w:rFonts w:ascii="Times New Roman" w:hAnsi="Times New Roman" w:cs="Times New Roman"/>
          <w:lang w:val="tr-TR"/>
        </w:rPr>
        <w:t>s</w:t>
      </w:r>
      <w:r w:rsidRPr="00627A67">
        <w:rPr>
          <w:rFonts w:ascii="Times New Roman" w:hAnsi="Times New Roman" w:cs="Times New Roman"/>
          <w:lang w:val="tr-TR"/>
        </w:rPr>
        <w:t xml:space="preserve">isteminde </w:t>
      </w:r>
      <w:r w:rsidR="00821771">
        <w:rPr>
          <w:rFonts w:ascii="Times New Roman" w:hAnsi="Times New Roman" w:cs="Times New Roman"/>
          <w:lang w:val="tr-TR"/>
        </w:rPr>
        <w:t>y</w:t>
      </w:r>
      <w:r w:rsidRPr="00627A67">
        <w:rPr>
          <w:rFonts w:ascii="Times New Roman" w:hAnsi="Times New Roman" w:cs="Times New Roman"/>
          <w:lang w:val="tr-TR"/>
        </w:rPr>
        <w:t>argı</w:t>
      </w:r>
      <w:r w:rsidR="00D841ED" w:rsidRPr="00627A67">
        <w:rPr>
          <w:rFonts w:ascii="Times New Roman" w:hAnsi="Times New Roman" w:cs="Times New Roman"/>
          <w:lang w:val="tr-TR"/>
        </w:rPr>
        <w:t xml:space="preserve"> [The </w:t>
      </w:r>
      <w:r w:rsidR="00821771">
        <w:rPr>
          <w:rFonts w:ascii="Times New Roman" w:hAnsi="Times New Roman" w:cs="Times New Roman"/>
          <w:lang w:val="tr-TR"/>
        </w:rPr>
        <w:t>j</w:t>
      </w:r>
      <w:r w:rsidR="00D841ED" w:rsidRPr="00627A67">
        <w:rPr>
          <w:rFonts w:ascii="Times New Roman" w:hAnsi="Times New Roman" w:cs="Times New Roman"/>
          <w:lang w:val="tr-TR"/>
        </w:rPr>
        <w:t xml:space="preserve">udiciary in the Presidential </w:t>
      </w:r>
      <w:r w:rsidR="00821771">
        <w:rPr>
          <w:rFonts w:ascii="Times New Roman" w:hAnsi="Times New Roman" w:cs="Times New Roman"/>
          <w:lang w:val="tr-TR"/>
        </w:rPr>
        <w:t>s</w:t>
      </w:r>
      <w:r w:rsidR="00D841ED" w:rsidRPr="00627A67">
        <w:rPr>
          <w:rFonts w:ascii="Times New Roman" w:hAnsi="Times New Roman" w:cs="Times New Roman"/>
          <w:lang w:val="tr-TR"/>
        </w:rPr>
        <w:t>ystem]</w:t>
      </w:r>
      <w:r w:rsidRPr="00627A67">
        <w:rPr>
          <w:rFonts w:ascii="Times New Roman" w:hAnsi="Times New Roman" w:cs="Times New Roman"/>
          <w:lang w:val="tr-TR"/>
        </w:rPr>
        <w:t xml:space="preserve">,” </w:t>
      </w:r>
      <w:r w:rsidRPr="00627A67">
        <w:rPr>
          <w:rFonts w:ascii="Times New Roman" w:hAnsi="Times New Roman" w:cs="Times New Roman"/>
          <w:i/>
          <w:lang w:val="tr-TR"/>
        </w:rPr>
        <w:t>SETA Analiz</w:t>
      </w:r>
      <w:r w:rsidRPr="00627A67">
        <w:rPr>
          <w:rFonts w:ascii="Times New Roman" w:hAnsi="Times New Roman" w:cs="Times New Roman"/>
          <w:lang w:val="tr-TR"/>
        </w:rPr>
        <w:t xml:space="preserve"> 192 (2017):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3C" w:rsidRPr="00C0423C" w:rsidRDefault="00C0423C" w:rsidP="00C0423C">
    <w:pPr>
      <w:pStyle w:val="Header"/>
      <w:tabs>
        <w:tab w:val="left" w:pos="270"/>
        <w:tab w:val="right" w:pos="9406"/>
      </w:tabs>
    </w:pPr>
    <w:r>
      <w:rPr>
        <w:rFonts w:ascii="Times New Roman" w:hAnsi="Times New Roman" w:cs="Times New Roman"/>
        <w:sz w:val="24"/>
        <w:szCs w:val="24"/>
      </w:rPr>
      <w:tab/>
    </w:r>
    <w:r>
      <w:rPr>
        <w:rFonts w:ascii="Times New Roman" w:hAnsi="Times New Roman" w:cs="Times New Roman"/>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3C" w:rsidRPr="00C0423C" w:rsidRDefault="00C0423C" w:rsidP="00C0423C">
    <w:pPr>
      <w:pStyle w:val="Header"/>
      <w:tabs>
        <w:tab w:val="clear" w:pos="4536"/>
      </w:tabs>
    </w:pP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w:t>
    </w:r>
    <w:r>
      <w:rPr>
        <w:rFonts w:ascii="Times New Roman" w:hAnsi="Times New Roman" w:cs="Times New Roman"/>
        <w:sz w:val="24"/>
        <w:szCs w:val="24"/>
      </w:rPr>
      <w:tab/>
    </w:r>
    <w:r w:rsidRPr="00C0423C">
      <w:rPr>
        <w:rFonts w:ascii="Times New Roman" w:hAnsi="Times New Roman" w:cs="Times New Roman"/>
        <w:sz w:val="24"/>
        <w:szCs w:val="24"/>
      </w:rPr>
      <w:t xml:space="preserve"> Failed Military Coup</w:t>
    </w:r>
    <w:r>
      <w:rPr>
        <w:rFonts w:ascii="Times New Roman" w:hAnsi="Times New Roman" w:cs="Times New Roman"/>
        <w:sz w:val="24"/>
        <w:szCs w:val="24"/>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numFmt w:val="decimal"/>
    <w:endnote w:id="-1"/>
    <w:endnote w:id="0"/>
  </w:endnotePr>
  <w:compat/>
  <w:rsids>
    <w:rsidRoot w:val="004E68D7"/>
    <w:rsid w:val="00000011"/>
    <w:rsid w:val="000006CA"/>
    <w:rsid w:val="000007D9"/>
    <w:rsid w:val="000009A0"/>
    <w:rsid w:val="0000294D"/>
    <w:rsid w:val="000029BB"/>
    <w:rsid w:val="00004562"/>
    <w:rsid w:val="00004971"/>
    <w:rsid w:val="00004C28"/>
    <w:rsid w:val="00004E36"/>
    <w:rsid w:val="000051C1"/>
    <w:rsid w:val="00005BB5"/>
    <w:rsid w:val="00006DD3"/>
    <w:rsid w:val="00006F27"/>
    <w:rsid w:val="0000750E"/>
    <w:rsid w:val="000101BD"/>
    <w:rsid w:val="0001454F"/>
    <w:rsid w:val="00014D4F"/>
    <w:rsid w:val="000177DB"/>
    <w:rsid w:val="000178AC"/>
    <w:rsid w:val="00020232"/>
    <w:rsid w:val="0002063B"/>
    <w:rsid w:val="00020A28"/>
    <w:rsid w:val="00021682"/>
    <w:rsid w:val="00021D5E"/>
    <w:rsid w:val="000223F1"/>
    <w:rsid w:val="00023B34"/>
    <w:rsid w:val="00025F57"/>
    <w:rsid w:val="00026812"/>
    <w:rsid w:val="00026A45"/>
    <w:rsid w:val="0002778F"/>
    <w:rsid w:val="00027A49"/>
    <w:rsid w:val="0003075B"/>
    <w:rsid w:val="00030C2E"/>
    <w:rsid w:val="000311BE"/>
    <w:rsid w:val="00031D41"/>
    <w:rsid w:val="0003203A"/>
    <w:rsid w:val="00032992"/>
    <w:rsid w:val="00035393"/>
    <w:rsid w:val="00036199"/>
    <w:rsid w:val="00036440"/>
    <w:rsid w:val="000365E1"/>
    <w:rsid w:val="000400CC"/>
    <w:rsid w:val="00040D93"/>
    <w:rsid w:val="00040E7F"/>
    <w:rsid w:val="0004102C"/>
    <w:rsid w:val="000424B5"/>
    <w:rsid w:val="000426D3"/>
    <w:rsid w:val="000442FF"/>
    <w:rsid w:val="0004437D"/>
    <w:rsid w:val="000456C8"/>
    <w:rsid w:val="0004673D"/>
    <w:rsid w:val="00046D0D"/>
    <w:rsid w:val="00047DBF"/>
    <w:rsid w:val="00047E99"/>
    <w:rsid w:val="00054F83"/>
    <w:rsid w:val="00055450"/>
    <w:rsid w:val="00056E5C"/>
    <w:rsid w:val="000576BA"/>
    <w:rsid w:val="00057755"/>
    <w:rsid w:val="0005781C"/>
    <w:rsid w:val="00060A6E"/>
    <w:rsid w:val="00060B22"/>
    <w:rsid w:val="000620DF"/>
    <w:rsid w:val="00062930"/>
    <w:rsid w:val="00063213"/>
    <w:rsid w:val="000639B5"/>
    <w:rsid w:val="000647B8"/>
    <w:rsid w:val="00065E8F"/>
    <w:rsid w:val="00067118"/>
    <w:rsid w:val="00070F5A"/>
    <w:rsid w:val="000718AB"/>
    <w:rsid w:val="00072D8A"/>
    <w:rsid w:val="00073BD4"/>
    <w:rsid w:val="00074275"/>
    <w:rsid w:val="00077651"/>
    <w:rsid w:val="00077A63"/>
    <w:rsid w:val="000804FB"/>
    <w:rsid w:val="00080E0A"/>
    <w:rsid w:val="000821A8"/>
    <w:rsid w:val="00084E70"/>
    <w:rsid w:val="00085AE4"/>
    <w:rsid w:val="00086794"/>
    <w:rsid w:val="000867F3"/>
    <w:rsid w:val="00087169"/>
    <w:rsid w:val="00087C52"/>
    <w:rsid w:val="00091640"/>
    <w:rsid w:val="0009177C"/>
    <w:rsid w:val="00094DFF"/>
    <w:rsid w:val="00095592"/>
    <w:rsid w:val="00095721"/>
    <w:rsid w:val="00096507"/>
    <w:rsid w:val="0009782A"/>
    <w:rsid w:val="000A1BFD"/>
    <w:rsid w:val="000A2AC4"/>
    <w:rsid w:val="000A38D2"/>
    <w:rsid w:val="000A4319"/>
    <w:rsid w:val="000A50FA"/>
    <w:rsid w:val="000A6214"/>
    <w:rsid w:val="000A67E5"/>
    <w:rsid w:val="000A69A1"/>
    <w:rsid w:val="000A70BD"/>
    <w:rsid w:val="000A717C"/>
    <w:rsid w:val="000A7DFF"/>
    <w:rsid w:val="000B0150"/>
    <w:rsid w:val="000B1600"/>
    <w:rsid w:val="000B1DF0"/>
    <w:rsid w:val="000B2506"/>
    <w:rsid w:val="000B2EFB"/>
    <w:rsid w:val="000B2F31"/>
    <w:rsid w:val="000B4233"/>
    <w:rsid w:val="000B45BC"/>
    <w:rsid w:val="000B48E1"/>
    <w:rsid w:val="000B7DFC"/>
    <w:rsid w:val="000C06F0"/>
    <w:rsid w:val="000C258A"/>
    <w:rsid w:val="000C3179"/>
    <w:rsid w:val="000C3502"/>
    <w:rsid w:val="000C51EB"/>
    <w:rsid w:val="000C6958"/>
    <w:rsid w:val="000C6B60"/>
    <w:rsid w:val="000C7056"/>
    <w:rsid w:val="000C7E0C"/>
    <w:rsid w:val="000C7F88"/>
    <w:rsid w:val="000D061C"/>
    <w:rsid w:val="000D0F67"/>
    <w:rsid w:val="000D1873"/>
    <w:rsid w:val="000D1CAB"/>
    <w:rsid w:val="000D4119"/>
    <w:rsid w:val="000D6458"/>
    <w:rsid w:val="000D6595"/>
    <w:rsid w:val="000D72A2"/>
    <w:rsid w:val="000D76C5"/>
    <w:rsid w:val="000E04E5"/>
    <w:rsid w:val="000E1D46"/>
    <w:rsid w:val="000E20E8"/>
    <w:rsid w:val="000E2753"/>
    <w:rsid w:val="000E407E"/>
    <w:rsid w:val="000E5065"/>
    <w:rsid w:val="000E6A29"/>
    <w:rsid w:val="000E73F5"/>
    <w:rsid w:val="000F41A8"/>
    <w:rsid w:val="000F47A3"/>
    <w:rsid w:val="000F566E"/>
    <w:rsid w:val="000F6262"/>
    <w:rsid w:val="001000E1"/>
    <w:rsid w:val="00102A65"/>
    <w:rsid w:val="001035EC"/>
    <w:rsid w:val="001038AC"/>
    <w:rsid w:val="001039AC"/>
    <w:rsid w:val="00106872"/>
    <w:rsid w:val="001078E0"/>
    <w:rsid w:val="00110485"/>
    <w:rsid w:val="00112DD1"/>
    <w:rsid w:val="00115016"/>
    <w:rsid w:val="00115641"/>
    <w:rsid w:val="001164AA"/>
    <w:rsid w:val="001166F8"/>
    <w:rsid w:val="00116B2B"/>
    <w:rsid w:val="001205F0"/>
    <w:rsid w:val="00120C42"/>
    <w:rsid w:val="0012377C"/>
    <w:rsid w:val="00123958"/>
    <w:rsid w:val="00123EB8"/>
    <w:rsid w:val="00123FE9"/>
    <w:rsid w:val="001249C9"/>
    <w:rsid w:val="0012543F"/>
    <w:rsid w:val="00126714"/>
    <w:rsid w:val="00126763"/>
    <w:rsid w:val="001313B6"/>
    <w:rsid w:val="0013397E"/>
    <w:rsid w:val="00134826"/>
    <w:rsid w:val="001348F7"/>
    <w:rsid w:val="00135BCD"/>
    <w:rsid w:val="00136F5F"/>
    <w:rsid w:val="0014099F"/>
    <w:rsid w:val="00140F04"/>
    <w:rsid w:val="00141287"/>
    <w:rsid w:val="00141B73"/>
    <w:rsid w:val="001429EE"/>
    <w:rsid w:val="00142E05"/>
    <w:rsid w:val="001460DB"/>
    <w:rsid w:val="001461D4"/>
    <w:rsid w:val="00146C0D"/>
    <w:rsid w:val="00150B4E"/>
    <w:rsid w:val="00153274"/>
    <w:rsid w:val="00153D4B"/>
    <w:rsid w:val="00153E71"/>
    <w:rsid w:val="00153EE4"/>
    <w:rsid w:val="001540F8"/>
    <w:rsid w:val="00154F46"/>
    <w:rsid w:val="0015511F"/>
    <w:rsid w:val="001568BA"/>
    <w:rsid w:val="0015731D"/>
    <w:rsid w:val="00157995"/>
    <w:rsid w:val="001626F3"/>
    <w:rsid w:val="00164B57"/>
    <w:rsid w:val="00165269"/>
    <w:rsid w:val="001658F5"/>
    <w:rsid w:val="00165B68"/>
    <w:rsid w:val="0016725E"/>
    <w:rsid w:val="00167677"/>
    <w:rsid w:val="0017050A"/>
    <w:rsid w:val="00170F2E"/>
    <w:rsid w:val="001712AD"/>
    <w:rsid w:val="00171769"/>
    <w:rsid w:val="00173B1D"/>
    <w:rsid w:val="00173B6C"/>
    <w:rsid w:val="00173BFF"/>
    <w:rsid w:val="00173C9F"/>
    <w:rsid w:val="00173E76"/>
    <w:rsid w:val="001753E3"/>
    <w:rsid w:val="00175407"/>
    <w:rsid w:val="00175963"/>
    <w:rsid w:val="00176820"/>
    <w:rsid w:val="00180003"/>
    <w:rsid w:val="00180AD4"/>
    <w:rsid w:val="00181442"/>
    <w:rsid w:val="001824B8"/>
    <w:rsid w:val="001829B0"/>
    <w:rsid w:val="0018344F"/>
    <w:rsid w:val="00183FD5"/>
    <w:rsid w:val="00185A45"/>
    <w:rsid w:val="00190F78"/>
    <w:rsid w:val="00192224"/>
    <w:rsid w:val="00193208"/>
    <w:rsid w:val="001946D0"/>
    <w:rsid w:val="0019596D"/>
    <w:rsid w:val="00195A95"/>
    <w:rsid w:val="00195DE7"/>
    <w:rsid w:val="0019630B"/>
    <w:rsid w:val="00197A46"/>
    <w:rsid w:val="001A098D"/>
    <w:rsid w:val="001A0FAF"/>
    <w:rsid w:val="001A2025"/>
    <w:rsid w:val="001A2188"/>
    <w:rsid w:val="001A2959"/>
    <w:rsid w:val="001A352B"/>
    <w:rsid w:val="001A5E31"/>
    <w:rsid w:val="001A6845"/>
    <w:rsid w:val="001A7936"/>
    <w:rsid w:val="001A7E2F"/>
    <w:rsid w:val="001B058E"/>
    <w:rsid w:val="001B0EC1"/>
    <w:rsid w:val="001B1160"/>
    <w:rsid w:val="001B3CF5"/>
    <w:rsid w:val="001B4BC4"/>
    <w:rsid w:val="001B51CF"/>
    <w:rsid w:val="001B619A"/>
    <w:rsid w:val="001B7EF8"/>
    <w:rsid w:val="001C1D4A"/>
    <w:rsid w:val="001C3DD2"/>
    <w:rsid w:val="001C3EBF"/>
    <w:rsid w:val="001C5624"/>
    <w:rsid w:val="001C5AA1"/>
    <w:rsid w:val="001C7741"/>
    <w:rsid w:val="001D0741"/>
    <w:rsid w:val="001D2F1D"/>
    <w:rsid w:val="001D350F"/>
    <w:rsid w:val="001D3CC2"/>
    <w:rsid w:val="001D43C3"/>
    <w:rsid w:val="001D462A"/>
    <w:rsid w:val="001D7D67"/>
    <w:rsid w:val="001E06CE"/>
    <w:rsid w:val="001E0BA6"/>
    <w:rsid w:val="001E2F39"/>
    <w:rsid w:val="001E45D4"/>
    <w:rsid w:val="001E5447"/>
    <w:rsid w:val="001E66AD"/>
    <w:rsid w:val="001E7740"/>
    <w:rsid w:val="001E7DEE"/>
    <w:rsid w:val="001F0288"/>
    <w:rsid w:val="001F169C"/>
    <w:rsid w:val="001F183E"/>
    <w:rsid w:val="001F1AC8"/>
    <w:rsid w:val="001F1CDD"/>
    <w:rsid w:val="001F28CA"/>
    <w:rsid w:val="001F2BB5"/>
    <w:rsid w:val="001F2CCC"/>
    <w:rsid w:val="001F36D8"/>
    <w:rsid w:val="001F3AE6"/>
    <w:rsid w:val="001F3EA5"/>
    <w:rsid w:val="001F4ADB"/>
    <w:rsid w:val="001F6290"/>
    <w:rsid w:val="001F6A85"/>
    <w:rsid w:val="001F6CEE"/>
    <w:rsid w:val="001F78BC"/>
    <w:rsid w:val="00201683"/>
    <w:rsid w:val="00201991"/>
    <w:rsid w:val="00204F25"/>
    <w:rsid w:val="0020555F"/>
    <w:rsid w:val="00207D40"/>
    <w:rsid w:val="0021118F"/>
    <w:rsid w:val="0021277C"/>
    <w:rsid w:val="00212B57"/>
    <w:rsid w:val="00212D8E"/>
    <w:rsid w:val="00215814"/>
    <w:rsid w:val="002159DE"/>
    <w:rsid w:val="00215EB3"/>
    <w:rsid w:val="00216B30"/>
    <w:rsid w:val="0021768E"/>
    <w:rsid w:val="00221B45"/>
    <w:rsid w:val="00221FF4"/>
    <w:rsid w:val="00222DDD"/>
    <w:rsid w:val="00224F47"/>
    <w:rsid w:val="00226641"/>
    <w:rsid w:val="002273B1"/>
    <w:rsid w:val="00227E1E"/>
    <w:rsid w:val="002308EE"/>
    <w:rsid w:val="00231025"/>
    <w:rsid w:val="0023221A"/>
    <w:rsid w:val="00232B43"/>
    <w:rsid w:val="00232F38"/>
    <w:rsid w:val="00233269"/>
    <w:rsid w:val="00233BAD"/>
    <w:rsid w:val="0023441A"/>
    <w:rsid w:val="002348EF"/>
    <w:rsid w:val="00235107"/>
    <w:rsid w:val="0023617A"/>
    <w:rsid w:val="00240391"/>
    <w:rsid w:val="0024134D"/>
    <w:rsid w:val="00241959"/>
    <w:rsid w:val="002420F1"/>
    <w:rsid w:val="00243AA1"/>
    <w:rsid w:val="00245B24"/>
    <w:rsid w:val="00245E50"/>
    <w:rsid w:val="0024608D"/>
    <w:rsid w:val="0024634F"/>
    <w:rsid w:val="00246B06"/>
    <w:rsid w:val="0024731E"/>
    <w:rsid w:val="002503E6"/>
    <w:rsid w:val="00251665"/>
    <w:rsid w:val="0025533C"/>
    <w:rsid w:val="00255F46"/>
    <w:rsid w:val="00256422"/>
    <w:rsid w:val="002566EE"/>
    <w:rsid w:val="00257872"/>
    <w:rsid w:val="00257B95"/>
    <w:rsid w:val="0026096C"/>
    <w:rsid w:val="0026174F"/>
    <w:rsid w:val="002618BD"/>
    <w:rsid w:val="00261A2E"/>
    <w:rsid w:val="00263C13"/>
    <w:rsid w:val="0026624B"/>
    <w:rsid w:val="0026661D"/>
    <w:rsid w:val="00266CDD"/>
    <w:rsid w:val="0026719C"/>
    <w:rsid w:val="00270CE9"/>
    <w:rsid w:val="00270CF9"/>
    <w:rsid w:val="00270EAD"/>
    <w:rsid w:val="00274ACC"/>
    <w:rsid w:val="00274BF3"/>
    <w:rsid w:val="00276620"/>
    <w:rsid w:val="00276662"/>
    <w:rsid w:val="002806B7"/>
    <w:rsid w:val="00281031"/>
    <w:rsid w:val="002866E5"/>
    <w:rsid w:val="00286AF0"/>
    <w:rsid w:val="00287772"/>
    <w:rsid w:val="0028786F"/>
    <w:rsid w:val="00287BD9"/>
    <w:rsid w:val="00287D7B"/>
    <w:rsid w:val="00287FF4"/>
    <w:rsid w:val="0029052D"/>
    <w:rsid w:val="0029069A"/>
    <w:rsid w:val="00292079"/>
    <w:rsid w:val="00293776"/>
    <w:rsid w:val="002945C8"/>
    <w:rsid w:val="00294E63"/>
    <w:rsid w:val="0029512E"/>
    <w:rsid w:val="002A06AE"/>
    <w:rsid w:val="002A1D62"/>
    <w:rsid w:val="002A23F8"/>
    <w:rsid w:val="002A26CD"/>
    <w:rsid w:val="002A323E"/>
    <w:rsid w:val="002A4083"/>
    <w:rsid w:val="002A41AA"/>
    <w:rsid w:val="002A4211"/>
    <w:rsid w:val="002A4591"/>
    <w:rsid w:val="002A475F"/>
    <w:rsid w:val="002A5A7D"/>
    <w:rsid w:val="002A5A8B"/>
    <w:rsid w:val="002A6CC0"/>
    <w:rsid w:val="002A79DD"/>
    <w:rsid w:val="002B2678"/>
    <w:rsid w:val="002B3BE0"/>
    <w:rsid w:val="002B6AC4"/>
    <w:rsid w:val="002B7689"/>
    <w:rsid w:val="002C1EFB"/>
    <w:rsid w:val="002C2AA3"/>
    <w:rsid w:val="002C37EE"/>
    <w:rsid w:val="002C4EAF"/>
    <w:rsid w:val="002C4F86"/>
    <w:rsid w:val="002C5685"/>
    <w:rsid w:val="002D1B4E"/>
    <w:rsid w:val="002D2C75"/>
    <w:rsid w:val="002D352F"/>
    <w:rsid w:val="002D3D2D"/>
    <w:rsid w:val="002D5320"/>
    <w:rsid w:val="002D5AE2"/>
    <w:rsid w:val="002D706E"/>
    <w:rsid w:val="002D7D85"/>
    <w:rsid w:val="002E026D"/>
    <w:rsid w:val="002E037D"/>
    <w:rsid w:val="002E0A10"/>
    <w:rsid w:val="002E34FF"/>
    <w:rsid w:val="002E4456"/>
    <w:rsid w:val="002E4F35"/>
    <w:rsid w:val="002E649A"/>
    <w:rsid w:val="002E6549"/>
    <w:rsid w:val="002E6D07"/>
    <w:rsid w:val="002F00F1"/>
    <w:rsid w:val="002F0784"/>
    <w:rsid w:val="002F2687"/>
    <w:rsid w:val="002F2B3F"/>
    <w:rsid w:val="002F476B"/>
    <w:rsid w:val="002F4965"/>
    <w:rsid w:val="002F6B3F"/>
    <w:rsid w:val="002F720F"/>
    <w:rsid w:val="002F7AD6"/>
    <w:rsid w:val="0030270F"/>
    <w:rsid w:val="003042C0"/>
    <w:rsid w:val="003047AA"/>
    <w:rsid w:val="00305018"/>
    <w:rsid w:val="0030609B"/>
    <w:rsid w:val="003065E8"/>
    <w:rsid w:val="00307D28"/>
    <w:rsid w:val="00310B72"/>
    <w:rsid w:val="003111E5"/>
    <w:rsid w:val="00312E8E"/>
    <w:rsid w:val="00313032"/>
    <w:rsid w:val="003131AF"/>
    <w:rsid w:val="00314193"/>
    <w:rsid w:val="00315C77"/>
    <w:rsid w:val="00316512"/>
    <w:rsid w:val="00316673"/>
    <w:rsid w:val="00316E13"/>
    <w:rsid w:val="00317546"/>
    <w:rsid w:val="00317D25"/>
    <w:rsid w:val="003209F0"/>
    <w:rsid w:val="00321D45"/>
    <w:rsid w:val="003228B9"/>
    <w:rsid w:val="00322FB8"/>
    <w:rsid w:val="003233A9"/>
    <w:rsid w:val="00323F44"/>
    <w:rsid w:val="003255C8"/>
    <w:rsid w:val="0032636F"/>
    <w:rsid w:val="003268C2"/>
    <w:rsid w:val="00327176"/>
    <w:rsid w:val="00327672"/>
    <w:rsid w:val="00332020"/>
    <w:rsid w:val="00332EF3"/>
    <w:rsid w:val="0033316B"/>
    <w:rsid w:val="003354FD"/>
    <w:rsid w:val="0033633D"/>
    <w:rsid w:val="003405F2"/>
    <w:rsid w:val="00341071"/>
    <w:rsid w:val="00342458"/>
    <w:rsid w:val="00343B6B"/>
    <w:rsid w:val="00345254"/>
    <w:rsid w:val="003452C2"/>
    <w:rsid w:val="003519C1"/>
    <w:rsid w:val="00352238"/>
    <w:rsid w:val="0035231E"/>
    <w:rsid w:val="003524EA"/>
    <w:rsid w:val="003540ED"/>
    <w:rsid w:val="00354643"/>
    <w:rsid w:val="00355278"/>
    <w:rsid w:val="00356A24"/>
    <w:rsid w:val="0036056A"/>
    <w:rsid w:val="00361479"/>
    <w:rsid w:val="00362B72"/>
    <w:rsid w:val="00362C59"/>
    <w:rsid w:val="00363F1B"/>
    <w:rsid w:val="00365AFF"/>
    <w:rsid w:val="00366315"/>
    <w:rsid w:val="0036708E"/>
    <w:rsid w:val="0037074D"/>
    <w:rsid w:val="00371628"/>
    <w:rsid w:val="00371781"/>
    <w:rsid w:val="00377956"/>
    <w:rsid w:val="00377A8E"/>
    <w:rsid w:val="00377F19"/>
    <w:rsid w:val="003802C6"/>
    <w:rsid w:val="0038144E"/>
    <w:rsid w:val="00382480"/>
    <w:rsid w:val="003827DA"/>
    <w:rsid w:val="00382EEE"/>
    <w:rsid w:val="00382FFF"/>
    <w:rsid w:val="00383137"/>
    <w:rsid w:val="0038342F"/>
    <w:rsid w:val="00384EC6"/>
    <w:rsid w:val="00385B3F"/>
    <w:rsid w:val="00385E40"/>
    <w:rsid w:val="00385E9B"/>
    <w:rsid w:val="00386DA6"/>
    <w:rsid w:val="003873A8"/>
    <w:rsid w:val="0038793A"/>
    <w:rsid w:val="00387EC0"/>
    <w:rsid w:val="00390C5D"/>
    <w:rsid w:val="00391FF2"/>
    <w:rsid w:val="00392693"/>
    <w:rsid w:val="00393381"/>
    <w:rsid w:val="00393F6F"/>
    <w:rsid w:val="00396604"/>
    <w:rsid w:val="00396C03"/>
    <w:rsid w:val="003A049B"/>
    <w:rsid w:val="003A0852"/>
    <w:rsid w:val="003A3F97"/>
    <w:rsid w:val="003A4727"/>
    <w:rsid w:val="003A4F0D"/>
    <w:rsid w:val="003A5EAC"/>
    <w:rsid w:val="003A65A3"/>
    <w:rsid w:val="003A6825"/>
    <w:rsid w:val="003A7B02"/>
    <w:rsid w:val="003B0600"/>
    <w:rsid w:val="003B0B75"/>
    <w:rsid w:val="003B1F8B"/>
    <w:rsid w:val="003B275D"/>
    <w:rsid w:val="003B2CA5"/>
    <w:rsid w:val="003B629A"/>
    <w:rsid w:val="003B76F6"/>
    <w:rsid w:val="003C0E4E"/>
    <w:rsid w:val="003C1D26"/>
    <w:rsid w:val="003C1D69"/>
    <w:rsid w:val="003C315C"/>
    <w:rsid w:val="003C33EC"/>
    <w:rsid w:val="003C4401"/>
    <w:rsid w:val="003C681B"/>
    <w:rsid w:val="003C7A78"/>
    <w:rsid w:val="003C7F39"/>
    <w:rsid w:val="003D009E"/>
    <w:rsid w:val="003D1A37"/>
    <w:rsid w:val="003D3266"/>
    <w:rsid w:val="003D3986"/>
    <w:rsid w:val="003D4A29"/>
    <w:rsid w:val="003D59BB"/>
    <w:rsid w:val="003D5E5E"/>
    <w:rsid w:val="003D71B6"/>
    <w:rsid w:val="003D7536"/>
    <w:rsid w:val="003E0007"/>
    <w:rsid w:val="003E24E1"/>
    <w:rsid w:val="003E3A70"/>
    <w:rsid w:val="003E6019"/>
    <w:rsid w:val="003E61AB"/>
    <w:rsid w:val="003E67BB"/>
    <w:rsid w:val="003E769E"/>
    <w:rsid w:val="003E79D0"/>
    <w:rsid w:val="003F163D"/>
    <w:rsid w:val="003F1EA8"/>
    <w:rsid w:val="003F2181"/>
    <w:rsid w:val="003F2E65"/>
    <w:rsid w:val="003F3A23"/>
    <w:rsid w:val="003F4107"/>
    <w:rsid w:val="003F55A1"/>
    <w:rsid w:val="003F584E"/>
    <w:rsid w:val="003F5F7F"/>
    <w:rsid w:val="003F72B8"/>
    <w:rsid w:val="003F7A78"/>
    <w:rsid w:val="00400BDB"/>
    <w:rsid w:val="00401489"/>
    <w:rsid w:val="00403947"/>
    <w:rsid w:val="00404791"/>
    <w:rsid w:val="0040524B"/>
    <w:rsid w:val="00405686"/>
    <w:rsid w:val="004065A8"/>
    <w:rsid w:val="00406B59"/>
    <w:rsid w:val="0041033B"/>
    <w:rsid w:val="00410AE7"/>
    <w:rsid w:val="00412666"/>
    <w:rsid w:val="00412E7D"/>
    <w:rsid w:val="00412FC1"/>
    <w:rsid w:val="0041417D"/>
    <w:rsid w:val="00414861"/>
    <w:rsid w:val="004151DD"/>
    <w:rsid w:val="00415574"/>
    <w:rsid w:val="00415908"/>
    <w:rsid w:val="00416437"/>
    <w:rsid w:val="00417F6A"/>
    <w:rsid w:val="00420C83"/>
    <w:rsid w:val="00421C72"/>
    <w:rsid w:val="00421EDA"/>
    <w:rsid w:val="0042381A"/>
    <w:rsid w:val="004242B4"/>
    <w:rsid w:val="004265D6"/>
    <w:rsid w:val="004277B2"/>
    <w:rsid w:val="00430CB8"/>
    <w:rsid w:val="00430F12"/>
    <w:rsid w:val="00431555"/>
    <w:rsid w:val="00432A66"/>
    <w:rsid w:val="00433176"/>
    <w:rsid w:val="00433563"/>
    <w:rsid w:val="0043390B"/>
    <w:rsid w:val="00433AD3"/>
    <w:rsid w:val="00433DB5"/>
    <w:rsid w:val="00434D06"/>
    <w:rsid w:val="00435408"/>
    <w:rsid w:val="00435FD8"/>
    <w:rsid w:val="00436577"/>
    <w:rsid w:val="0043661A"/>
    <w:rsid w:val="00436D92"/>
    <w:rsid w:val="004371AA"/>
    <w:rsid w:val="00437651"/>
    <w:rsid w:val="00437BD4"/>
    <w:rsid w:val="00440407"/>
    <w:rsid w:val="00440FDF"/>
    <w:rsid w:val="00441B9C"/>
    <w:rsid w:val="00442160"/>
    <w:rsid w:val="00442CE0"/>
    <w:rsid w:val="00445004"/>
    <w:rsid w:val="00445513"/>
    <w:rsid w:val="004466EE"/>
    <w:rsid w:val="0044697B"/>
    <w:rsid w:val="004504E7"/>
    <w:rsid w:val="00450846"/>
    <w:rsid w:val="00451B50"/>
    <w:rsid w:val="00451B69"/>
    <w:rsid w:val="004528A9"/>
    <w:rsid w:val="00452CF6"/>
    <w:rsid w:val="00454583"/>
    <w:rsid w:val="004550FF"/>
    <w:rsid w:val="0045552E"/>
    <w:rsid w:val="00456DEF"/>
    <w:rsid w:val="004600E2"/>
    <w:rsid w:val="00460210"/>
    <w:rsid w:val="0046029A"/>
    <w:rsid w:val="00460EB0"/>
    <w:rsid w:val="00461ACA"/>
    <w:rsid w:val="00463E2D"/>
    <w:rsid w:val="00464C3F"/>
    <w:rsid w:val="00465D26"/>
    <w:rsid w:val="00466EA9"/>
    <w:rsid w:val="00470595"/>
    <w:rsid w:val="00471393"/>
    <w:rsid w:val="00473DFE"/>
    <w:rsid w:val="00474060"/>
    <w:rsid w:val="00474574"/>
    <w:rsid w:val="004748E3"/>
    <w:rsid w:val="00474A13"/>
    <w:rsid w:val="004759AC"/>
    <w:rsid w:val="00476518"/>
    <w:rsid w:val="004771C8"/>
    <w:rsid w:val="00477477"/>
    <w:rsid w:val="00480AD7"/>
    <w:rsid w:val="00482AF8"/>
    <w:rsid w:val="00483796"/>
    <w:rsid w:val="00484658"/>
    <w:rsid w:val="004848ED"/>
    <w:rsid w:val="00485DE5"/>
    <w:rsid w:val="0048676D"/>
    <w:rsid w:val="0048744E"/>
    <w:rsid w:val="004874C1"/>
    <w:rsid w:val="004904B0"/>
    <w:rsid w:val="00490CC3"/>
    <w:rsid w:val="004917B2"/>
    <w:rsid w:val="00493A59"/>
    <w:rsid w:val="00493EA1"/>
    <w:rsid w:val="00495880"/>
    <w:rsid w:val="00497759"/>
    <w:rsid w:val="004A05AD"/>
    <w:rsid w:val="004A1106"/>
    <w:rsid w:val="004A111D"/>
    <w:rsid w:val="004A1586"/>
    <w:rsid w:val="004A17D8"/>
    <w:rsid w:val="004A19B3"/>
    <w:rsid w:val="004A29C9"/>
    <w:rsid w:val="004A4D93"/>
    <w:rsid w:val="004A5320"/>
    <w:rsid w:val="004A659A"/>
    <w:rsid w:val="004A6B95"/>
    <w:rsid w:val="004A6DE8"/>
    <w:rsid w:val="004B0297"/>
    <w:rsid w:val="004B40D1"/>
    <w:rsid w:val="004B4B6B"/>
    <w:rsid w:val="004B5BB5"/>
    <w:rsid w:val="004B6034"/>
    <w:rsid w:val="004B78CA"/>
    <w:rsid w:val="004B7B54"/>
    <w:rsid w:val="004B7C19"/>
    <w:rsid w:val="004C028F"/>
    <w:rsid w:val="004C089A"/>
    <w:rsid w:val="004C1E78"/>
    <w:rsid w:val="004C1ECF"/>
    <w:rsid w:val="004C204B"/>
    <w:rsid w:val="004C4006"/>
    <w:rsid w:val="004C5698"/>
    <w:rsid w:val="004C5E5B"/>
    <w:rsid w:val="004C6BB4"/>
    <w:rsid w:val="004C7CF3"/>
    <w:rsid w:val="004D0EA2"/>
    <w:rsid w:val="004D1316"/>
    <w:rsid w:val="004D1A5F"/>
    <w:rsid w:val="004D1DCE"/>
    <w:rsid w:val="004D1DF7"/>
    <w:rsid w:val="004D1EBD"/>
    <w:rsid w:val="004D3478"/>
    <w:rsid w:val="004D35BE"/>
    <w:rsid w:val="004D3A6E"/>
    <w:rsid w:val="004D4265"/>
    <w:rsid w:val="004D4E88"/>
    <w:rsid w:val="004D5841"/>
    <w:rsid w:val="004D596F"/>
    <w:rsid w:val="004D5B0D"/>
    <w:rsid w:val="004D6283"/>
    <w:rsid w:val="004D647D"/>
    <w:rsid w:val="004D6BF9"/>
    <w:rsid w:val="004D6CED"/>
    <w:rsid w:val="004D6D56"/>
    <w:rsid w:val="004E0592"/>
    <w:rsid w:val="004E0654"/>
    <w:rsid w:val="004E0920"/>
    <w:rsid w:val="004E0E86"/>
    <w:rsid w:val="004E1AB7"/>
    <w:rsid w:val="004E25B9"/>
    <w:rsid w:val="004E2983"/>
    <w:rsid w:val="004E4297"/>
    <w:rsid w:val="004E6631"/>
    <w:rsid w:val="004E68D7"/>
    <w:rsid w:val="004F1232"/>
    <w:rsid w:val="004F5CE0"/>
    <w:rsid w:val="004F664A"/>
    <w:rsid w:val="0050076E"/>
    <w:rsid w:val="0050115C"/>
    <w:rsid w:val="0050167B"/>
    <w:rsid w:val="0050331D"/>
    <w:rsid w:val="005039DA"/>
    <w:rsid w:val="005049CF"/>
    <w:rsid w:val="00504BB0"/>
    <w:rsid w:val="0050625A"/>
    <w:rsid w:val="00507B93"/>
    <w:rsid w:val="00510EA4"/>
    <w:rsid w:val="0051108F"/>
    <w:rsid w:val="0051160E"/>
    <w:rsid w:val="00512003"/>
    <w:rsid w:val="005126D6"/>
    <w:rsid w:val="00512CD0"/>
    <w:rsid w:val="0051389C"/>
    <w:rsid w:val="00513999"/>
    <w:rsid w:val="0051739D"/>
    <w:rsid w:val="005176C2"/>
    <w:rsid w:val="005176E2"/>
    <w:rsid w:val="00520D05"/>
    <w:rsid w:val="00522E49"/>
    <w:rsid w:val="005230EA"/>
    <w:rsid w:val="00524707"/>
    <w:rsid w:val="005260D3"/>
    <w:rsid w:val="0052674C"/>
    <w:rsid w:val="00526D6E"/>
    <w:rsid w:val="00526E13"/>
    <w:rsid w:val="00527578"/>
    <w:rsid w:val="00527780"/>
    <w:rsid w:val="00531E77"/>
    <w:rsid w:val="00532642"/>
    <w:rsid w:val="00532F73"/>
    <w:rsid w:val="005335D7"/>
    <w:rsid w:val="00533B2D"/>
    <w:rsid w:val="00533E0B"/>
    <w:rsid w:val="0053490A"/>
    <w:rsid w:val="0053618D"/>
    <w:rsid w:val="005373AF"/>
    <w:rsid w:val="005376EC"/>
    <w:rsid w:val="0054068B"/>
    <w:rsid w:val="005427B0"/>
    <w:rsid w:val="005429B9"/>
    <w:rsid w:val="00542F9C"/>
    <w:rsid w:val="00544AC2"/>
    <w:rsid w:val="00544F0B"/>
    <w:rsid w:val="00546232"/>
    <w:rsid w:val="00546845"/>
    <w:rsid w:val="00546FA0"/>
    <w:rsid w:val="00547A9E"/>
    <w:rsid w:val="00550331"/>
    <w:rsid w:val="0055096B"/>
    <w:rsid w:val="00550B22"/>
    <w:rsid w:val="005534D6"/>
    <w:rsid w:val="005564AB"/>
    <w:rsid w:val="00556D47"/>
    <w:rsid w:val="00560B76"/>
    <w:rsid w:val="00561C62"/>
    <w:rsid w:val="00561F10"/>
    <w:rsid w:val="00562946"/>
    <w:rsid w:val="0056355E"/>
    <w:rsid w:val="0056398D"/>
    <w:rsid w:val="005646B6"/>
    <w:rsid w:val="00565055"/>
    <w:rsid w:val="005652A9"/>
    <w:rsid w:val="00565525"/>
    <w:rsid w:val="0056563C"/>
    <w:rsid w:val="00567280"/>
    <w:rsid w:val="005701E0"/>
    <w:rsid w:val="005703BE"/>
    <w:rsid w:val="00571A7B"/>
    <w:rsid w:val="0057284C"/>
    <w:rsid w:val="00573327"/>
    <w:rsid w:val="005740D6"/>
    <w:rsid w:val="005745B5"/>
    <w:rsid w:val="00575660"/>
    <w:rsid w:val="00576490"/>
    <w:rsid w:val="005774A3"/>
    <w:rsid w:val="0058049B"/>
    <w:rsid w:val="00580EA2"/>
    <w:rsid w:val="0058167E"/>
    <w:rsid w:val="00581C05"/>
    <w:rsid w:val="00581E15"/>
    <w:rsid w:val="00581EAD"/>
    <w:rsid w:val="00582383"/>
    <w:rsid w:val="00583AE2"/>
    <w:rsid w:val="00583D52"/>
    <w:rsid w:val="00584221"/>
    <w:rsid w:val="005852A2"/>
    <w:rsid w:val="00585325"/>
    <w:rsid w:val="00585685"/>
    <w:rsid w:val="005863F9"/>
    <w:rsid w:val="00590871"/>
    <w:rsid w:val="005923CE"/>
    <w:rsid w:val="00592407"/>
    <w:rsid w:val="00592C17"/>
    <w:rsid w:val="00592D50"/>
    <w:rsid w:val="00593582"/>
    <w:rsid w:val="00593A97"/>
    <w:rsid w:val="00595301"/>
    <w:rsid w:val="005A113C"/>
    <w:rsid w:val="005A267E"/>
    <w:rsid w:val="005A2691"/>
    <w:rsid w:val="005A2EFD"/>
    <w:rsid w:val="005A32DB"/>
    <w:rsid w:val="005A33E3"/>
    <w:rsid w:val="005A4149"/>
    <w:rsid w:val="005A6E89"/>
    <w:rsid w:val="005A77E1"/>
    <w:rsid w:val="005A7D5E"/>
    <w:rsid w:val="005B1683"/>
    <w:rsid w:val="005B2B0B"/>
    <w:rsid w:val="005B2BC5"/>
    <w:rsid w:val="005B45BF"/>
    <w:rsid w:val="005B5A69"/>
    <w:rsid w:val="005B6196"/>
    <w:rsid w:val="005B6ED2"/>
    <w:rsid w:val="005B732B"/>
    <w:rsid w:val="005C02E8"/>
    <w:rsid w:val="005C0440"/>
    <w:rsid w:val="005C19F8"/>
    <w:rsid w:val="005C270A"/>
    <w:rsid w:val="005C2F52"/>
    <w:rsid w:val="005C3234"/>
    <w:rsid w:val="005C3AEB"/>
    <w:rsid w:val="005C412F"/>
    <w:rsid w:val="005C4766"/>
    <w:rsid w:val="005C4F1D"/>
    <w:rsid w:val="005C5196"/>
    <w:rsid w:val="005C5414"/>
    <w:rsid w:val="005C6426"/>
    <w:rsid w:val="005C677E"/>
    <w:rsid w:val="005D16DF"/>
    <w:rsid w:val="005D1C08"/>
    <w:rsid w:val="005D236B"/>
    <w:rsid w:val="005D33C0"/>
    <w:rsid w:val="005D5F88"/>
    <w:rsid w:val="005D60E9"/>
    <w:rsid w:val="005D6A0D"/>
    <w:rsid w:val="005D7CF9"/>
    <w:rsid w:val="005E005E"/>
    <w:rsid w:val="005E05BD"/>
    <w:rsid w:val="005E0D6B"/>
    <w:rsid w:val="005E0EDC"/>
    <w:rsid w:val="005E0F0A"/>
    <w:rsid w:val="005E1067"/>
    <w:rsid w:val="005E4064"/>
    <w:rsid w:val="005E515E"/>
    <w:rsid w:val="005E6BF0"/>
    <w:rsid w:val="005E70DB"/>
    <w:rsid w:val="005E7988"/>
    <w:rsid w:val="005F027A"/>
    <w:rsid w:val="005F0344"/>
    <w:rsid w:val="005F168E"/>
    <w:rsid w:val="005F1C03"/>
    <w:rsid w:val="005F1F23"/>
    <w:rsid w:val="005F37C9"/>
    <w:rsid w:val="005F37FB"/>
    <w:rsid w:val="005F3F08"/>
    <w:rsid w:val="005F4292"/>
    <w:rsid w:val="005F5073"/>
    <w:rsid w:val="005F5712"/>
    <w:rsid w:val="005F573C"/>
    <w:rsid w:val="005F6AC8"/>
    <w:rsid w:val="005F7AF9"/>
    <w:rsid w:val="005F7EB7"/>
    <w:rsid w:val="00602A0B"/>
    <w:rsid w:val="006032A7"/>
    <w:rsid w:val="00605CEE"/>
    <w:rsid w:val="006117CB"/>
    <w:rsid w:val="00612C15"/>
    <w:rsid w:val="00612EA7"/>
    <w:rsid w:val="00613A21"/>
    <w:rsid w:val="00613BB1"/>
    <w:rsid w:val="006148D3"/>
    <w:rsid w:val="00614CE1"/>
    <w:rsid w:val="00614DEA"/>
    <w:rsid w:val="0061585C"/>
    <w:rsid w:val="00616021"/>
    <w:rsid w:val="00616359"/>
    <w:rsid w:val="006163AF"/>
    <w:rsid w:val="00621795"/>
    <w:rsid w:val="00625CBE"/>
    <w:rsid w:val="006266E3"/>
    <w:rsid w:val="00627A67"/>
    <w:rsid w:val="00627FE4"/>
    <w:rsid w:val="00630A15"/>
    <w:rsid w:val="00630F5B"/>
    <w:rsid w:val="00631696"/>
    <w:rsid w:val="00632AA6"/>
    <w:rsid w:val="0063557C"/>
    <w:rsid w:val="00635CC3"/>
    <w:rsid w:val="00636094"/>
    <w:rsid w:val="006362AF"/>
    <w:rsid w:val="00636BE9"/>
    <w:rsid w:val="00636D58"/>
    <w:rsid w:val="00637130"/>
    <w:rsid w:val="006410B5"/>
    <w:rsid w:val="006412AA"/>
    <w:rsid w:val="00641349"/>
    <w:rsid w:val="00642D6D"/>
    <w:rsid w:val="0064432F"/>
    <w:rsid w:val="00644519"/>
    <w:rsid w:val="00644A25"/>
    <w:rsid w:val="00645410"/>
    <w:rsid w:val="00645484"/>
    <w:rsid w:val="0064599D"/>
    <w:rsid w:val="00646D63"/>
    <w:rsid w:val="006501C4"/>
    <w:rsid w:val="006514C5"/>
    <w:rsid w:val="00651CDE"/>
    <w:rsid w:val="006529C2"/>
    <w:rsid w:val="00652FDA"/>
    <w:rsid w:val="0065433C"/>
    <w:rsid w:val="006549F2"/>
    <w:rsid w:val="006556DF"/>
    <w:rsid w:val="00656186"/>
    <w:rsid w:val="006575BF"/>
    <w:rsid w:val="00660694"/>
    <w:rsid w:val="00661E49"/>
    <w:rsid w:val="00662746"/>
    <w:rsid w:val="00662D64"/>
    <w:rsid w:val="00663DD4"/>
    <w:rsid w:val="00664F9B"/>
    <w:rsid w:val="006653B9"/>
    <w:rsid w:val="0066561C"/>
    <w:rsid w:val="006658F6"/>
    <w:rsid w:val="00666F9E"/>
    <w:rsid w:val="00675B4A"/>
    <w:rsid w:val="00677520"/>
    <w:rsid w:val="00680305"/>
    <w:rsid w:val="0068092D"/>
    <w:rsid w:val="00680AA9"/>
    <w:rsid w:val="00682596"/>
    <w:rsid w:val="006832B4"/>
    <w:rsid w:val="006846B9"/>
    <w:rsid w:val="006846E6"/>
    <w:rsid w:val="006847DF"/>
    <w:rsid w:val="00684A68"/>
    <w:rsid w:val="00685D0B"/>
    <w:rsid w:val="0068682B"/>
    <w:rsid w:val="0068702B"/>
    <w:rsid w:val="00687295"/>
    <w:rsid w:val="006873FF"/>
    <w:rsid w:val="006877D3"/>
    <w:rsid w:val="00687CF9"/>
    <w:rsid w:val="00691A64"/>
    <w:rsid w:val="0069201F"/>
    <w:rsid w:val="00692CAC"/>
    <w:rsid w:val="00693E39"/>
    <w:rsid w:val="00694490"/>
    <w:rsid w:val="00695FBA"/>
    <w:rsid w:val="00696577"/>
    <w:rsid w:val="00696C6F"/>
    <w:rsid w:val="00696F80"/>
    <w:rsid w:val="00697450"/>
    <w:rsid w:val="00697477"/>
    <w:rsid w:val="006A0E74"/>
    <w:rsid w:val="006A1BEF"/>
    <w:rsid w:val="006A26D2"/>
    <w:rsid w:val="006A2C62"/>
    <w:rsid w:val="006A2D79"/>
    <w:rsid w:val="006A30CE"/>
    <w:rsid w:val="006A3599"/>
    <w:rsid w:val="006A455C"/>
    <w:rsid w:val="006A5451"/>
    <w:rsid w:val="006A597F"/>
    <w:rsid w:val="006A730A"/>
    <w:rsid w:val="006B1D02"/>
    <w:rsid w:val="006B28F7"/>
    <w:rsid w:val="006B4C0C"/>
    <w:rsid w:val="006B5B78"/>
    <w:rsid w:val="006B6041"/>
    <w:rsid w:val="006B653C"/>
    <w:rsid w:val="006B6EB8"/>
    <w:rsid w:val="006B75FC"/>
    <w:rsid w:val="006C11DE"/>
    <w:rsid w:val="006C2091"/>
    <w:rsid w:val="006C3E8D"/>
    <w:rsid w:val="006C4E33"/>
    <w:rsid w:val="006C7021"/>
    <w:rsid w:val="006C7597"/>
    <w:rsid w:val="006D13A1"/>
    <w:rsid w:val="006D1794"/>
    <w:rsid w:val="006D3CF1"/>
    <w:rsid w:val="006D4355"/>
    <w:rsid w:val="006D4856"/>
    <w:rsid w:val="006E2277"/>
    <w:rsid w:val="006E2FE2"/>
    <w:rsid w:val="006E31CC"/>
    <w:rsid w:val="006E34F7"/>
    <w:rsid w:val="006E39AE"/>
    <w:rsid w:val="006E3BA6"/>
    <w:rsid w:val="006E3C80"/>
    <w:rsid w:val="006E53D5"/>
    <w:rsid w:val="006E54FF"/>
    <w:rsid w:val="006E5DC9"/>
    <w:rsid w:val="006E7754"/>
    <w:rsid w:val="006F02FF"/>
    <w:rsid w:val="006F18D9"/>
    <w:rsid w:val="006F2478"/>
    <w:rsid w:val="006F3F24"/>
    <w:rsid w:val="006F77A2"/>
    <w:rsid w:val="0070100E"/>
    <w:rsid w:val="007038FA"/>
    <w:rsid w:val="00703B57"/>
    <w:rsid w:val="0070419D"/>
    <w:rsid w:val="00704965"/>
    <w:rsid w:val="00704DC5"/>
    <w:rsid w:val="00705CEA"/>
    <w:rsid w:val="007061A1"/>
    <w:rsid w:val="00707749"/>
    <w:rsid w:val="007101FC"/>
    <w:rsid w:val="007104D4"/>
    <w:rsid w:val="0071336E"/>
    <w:rsid w:val="00713EA8"/>
    <w:rsid w:val="00715916"/>
    <w:rsid w:val="00716CFC"/>
    <w:rsid w:val="00716E9F"/>
    <w:rsid w:val="0071767A"/>
    <w:rsid w:val="00717CEE"/>
    <w:rsid w:val="0072235B"/>
    <w:rsid w:val="0072349A"/>
    <w:rsid w:val="007237AB"/>
    <w:rsid w:val="00724EA9"/>
    <w:rsid w:val="0072527D"/>
    <w:rsid w:val="007276CE"/>
    <w:rsid w:val="00731115"/>
    <w:rsid w:val="00731133"/>
    <w:rsid w:val="0073194E"/>
    <w:rsid w:val="0073257A"/>
    <w:rsid w:val="00732941"/>
    <w:rsid w:val="00732E7D"/>
    <w:rsid w:val="0073334A"/>
    <w:rsid w:val="007336C5"/>
    <w:rsid w:val="0073561A"/>
    <w:rsid w:val="007356D4"/>
    <w:rsid w:val="007362AD"/>
    <w:rsid w:val="00737630"/>
    <w:rsid w:val="00740C1C"/>
    <w:rsid w:val="0074111F"/>
    <w:rsid w:val="00741492"/>
    <w:rsid w:val="00741B47"/>
    <w:rsid w:val="007437AA"/>
    <w:rsid w:val="00743B47"/>
    <w:rsid w:val="00743DB2"/>
    <w:rsid w:val="00745263"/>
    <w:rsid w:val="00746E06"/>
    <w:rsid w:val="0075073C"/>
    <w:rsid w:val="00750DA6"/>
    <w:rsid w:val="00751389"/>
    <w:rsid w:val="00751D3B"/>
    <w:rsid w:val="00751F22"/>
    <w:rsid w:val="0075221C"/>
    <w:rsid w:val="00752862"/>
    <w:rsid w:val="00752E0A"/>
    <w:rsid w:val="00755641"/>
    <w:rsid w:val="0075649F"/>
    <w:rsid w:val="00757D41"/>
    <w:rsid w:val="007613F0"/>
    <w:rsid w:val="00761CF0"/>
    <w:rsid w:val="00762244"/>
    <w:rsid w:val="00763CE1"/>
    <w:rsid w:val="0076485C"/>
    <w:rsid w:val="007649B2"/>
    <w:rsid w:val="0076541F"/>
    <w:rsid w:val="00766047"/>
    <w:rsid w:val="00767327"/>
    <w:rsid w:val="00767393"/>
    <w:rsid w:val="0077301C"/>
    <w:rsid w:val="007742B4"/>
    <w:rsid w:val="007747EB"/>
    <w:rsid w:val="00774BC5"/>
    <w:rsid w:val="00775AAD"/>
    <w:rsid w:val="00776EC2"/>
    <w:rsid w:val="007778AD"/>
    <w:rsid w:val="00780DF9"/>
    <w:rsid w:val="007829FE"/>
    <w:rsid w:val="00782EDB"/>
    <w:rsid w:val="00783B51"/>
    <w:rsid w:val="00783C6C"/>
    <w:rsid w:val="00783EC1"/>
    <w:rsid w:val="0078613B"/>
    <w:rsid w:val="007864B2"/>
    <w:rsid w:val="0078656F"/>
    <w:rsid w:val="007865DD"/>
    <w:rsid w:val="00787ECA"/>
    <w:rsid w:val="00790F36"/>
    <w:rsid w:val="00792142"/>
    <w:rsid w:val="007926C2"/>
    <w:rsid w:val="007937DC"/>
    <w:rsid w:val="007940F5"/>
    <w:rsid w:val="00795660"/>
    <w:rsid w:val="007958A5"/>
    <w:rsid w:val="00796105"/>
    <w:rsid w:val="00796EB8"/>
    <w:rsid w:val="00796EF7"/>
    <w:rsid w:val="00797D9D"/>
    <w:rsid w:val="007A0859"/>
    <w:rsid w:val="007A0FF2"/>
    <w:rsid w:val="007A1BF3"/>
    <w:rsid w:val="007A3249"/>
    <w:rsid w:val="007A4F00"/>
    <w:rsid w:val="007A5718"/>
    <w:rsid w:val="007A611E"/>
    <w:rsid w:val="007A735E"/>
    <w:rsid w:val="007A759B"/>
    <w:rsid w:val="007A7C6A"/>
    <w:rsid w:val="007B09D6"/>
    <w:rsid w:val="007B27E2"/>
    <w:rsid w:val="007B32EA"/>
    <w:rsid w:val="007B38A9"/>
    <w:rsid w:val="007B52E0"/>
    <w:rsid w:val="007B5F23"/>
    <w:rsid w:val="007B7013"/>
    <w:rsid w:val="007B7D1A"/>
    <w:rsid w:val="007C0EF3"/>
    <w:rsid w:val="007C2551"/>
    <w:rsid w:val="007C2B42"/>
    <w:rsid w:val="007C3272"/>
    <w:rsid w:val="007C43D1"/>
    <w:rsid w:val="007C4644"/>
    <w:rsid w:val="007C55D0"/>
    <w:rsid w:val="007C6A0C"/>
    <w:rsid w:val="007C7F7C"/>
    <w:rsid w:val="007D0C27"/>
    <w:rsid w:val="007D1BFF"/>
    <w:rsid w:val="007D2657"/>
    <w:rsid w:val="007D272A"/>
    <w:rsid w:val="007D2A91"/>
    <w:rsid w:val="007D41F3"/>
    <w:rsid w:val="007D697C"/>
    <w:rsid w:val="007D7624"/>
    <w:rsid w:val="007D7DD4"/>
    <w:rsid w:val="007E0B03"/>
    <w:rsid w:val="007E0EE7"/>
    <w:rsid w:val="007E15C0"/>
    <w:rsid w:val="007E190B"/>
    <w:rsid w:val="007E2967"/>
    <w:rsid w:val="007E3038"/>
    <w:rsid w:val="007E3859"/>
    <w:rsid w:val="007E4ABD"/>
    <w:rsid w:val="007E7437"/>
    <w:rsid w:val="007E7B4B"/>
    <w:rsid w:val="007E7D4A"/>
    <w:rsid w:val="007F00D4"/>
    <w:rsid w:val="007F0976"/>
    <w:rsid w:val="007F334F"/>
    <w:rsid w:val="007F34F5"/>
    <w:rsid w:val="007F3FDD"/>
    <w:rsid w:val="007F5373"/>
    <w:rsid w:val="007F5F19"/>
    <w:rsid w:val="007F696F"/>
    <w:rsid w:val="007F6D47"/>
    <w:rsid w:val="007F7416"/>
    <w:rsid w:val="00800285"/>
    <w:rsid w:val="00801B68"/>
    <w:rsid w:val="00802948"/>
    <w:rsid w:val="0080376F"/>
    <w:rsid w:val="0080395C"/>
    <w:rsid w:val="00803E01"/>
    <w:rsid w:val="0080482C"/>
    <w:rsid w:val="0080529D"/>
    <w:rsid w:val="00806960"/>
    <w:rsid w:val="00807F54"/>
    <w:rsid w:val="00810470"/>
    <w:rsid w:val="00810970"/>
    <w:rsid w:val="00810B48"/>
    <w:rsid w:val="00812778"/>
    <w:rsid w:val="00813280"/>
    <w:rsid w:val="008141D2"/>
    <w:rsid w:val="008151D1"/>
    <w:rsid w:val="008153DF"/>
    <w:rsid w:val="00815601"/>
    <w:rsid w:val="00815B57"/>
    <w:rsid w:val="00817607"/>
    <w:rsid w:val="00820D8B"/>
    <w:rsid w:val="008215D3"/>
    <w:rsid w:val="00821771"/>
    <w:rsid w:val="008221E9"/>
    <w:rsid w:val="008232CD"/>
    <w:rsid w:val="00823644"/>
    <w:rsid w:val="00824196"/>
    <w:rsid w:val="00824F8D"/>
    <w:rsid w:val="008268D5"/>
    <w:rsid w:val="00827CDD"/>
    <w:rsid w:val="0083100F"/>
    <w:rsid w:val="00831538"/>
    <w:rsid w:val="00832843"/>
    <w:rsid w:val="00832F82"/>
    <w:rsid w:val="00834AB6"/>
    <w:rsid w:val="00836953"/>
    <w:rsid w:val="00837F31"/>
    <w:rsid w:val="00840E9A"/>
    <w:rsid w:val="0084117E"/>
    <w:rsid w:val="00841F7E"/>
    <w:rsid w:val="008424CC"/>
    <w:rsid w:val="0084410A"/>
    <w:rsid w:val="008445A7"/>
    <w:rsid w:val="00844BCF"/>
    <w:rsid w:val="00845E38"/>
    <w:rsid w:val="00852055"/>
    <w:rsid w:val="008531F8"/>
    <w:rsid w:val="00853AFC"/>
    <w:rsid w:val="008551DD"/>
    <w:rsid w:val="008556E9"/>
    <w:rsid w:val="00860619"/>
    <w:rsid w:val="00860DD7"/>
    <w:rsid w:val="008613A6"/>
    <w:rsid w:val="0086376A"/>
    <w:rsid w:val="008647CF"/>
    <w:rsid w:val="008648C3"/>
    <w:rsid w:val="008652EB"/>
    <w:rsid w:val="008675AF"/>
    <w:rsid w:val="00867938"/>
    <w:rsid w:val="00867D7A"/>
    <w:rsid w:val="00870C7D"/>
    <w:rsid w:val="00870FB2"/>
    <w:rsid w:val="00872CD2"/>
    <w:rsid w:val="00875A59"/>
    <w:rsid w:val="00876AA1"/>
    <w:rsid w:val="00876AFF"/>
    <w:rsid w:val="008801CC"/>
    <w:rsid w:val="00880499"/>
    <w:rsid w:val="0088136C"/>
    <w:rsid w:val="00884900"/>
    <w:rsid w:val="008855E3"/>
    <w:rsid w:val="00885913"/>
    <w:rsid w:val="00885E8C"/>
    <w:rsid w:val="00887604"/>
    <w:rsid w:val="008900BF"/>
    <w:rsid w:val="00891C4E"/>
    <w:rsid w:val="008921BA"/>
    <w:rsid w:val="00892F5A"/>
    <w:rsid w:val="00894367"/>
    <w:rsid w:val="00894783"/>
    <w:rsid w:val="008949D7"/>
    <w:rsid w:val="008957C6"/>
    <w:rsid w:val="0089610E"/>
    <w:rsid w:val="0089742D"/>
    <w:rsid w:val="008A24D9"/>
    <w:rsid w:val="008A2EA8"/>
    <w:rsid w:val="008A3CFD"/>
    <w:rsid w:val="008A5B35"/>
    <w:rsid w:val="008A5B52"/>
    <w:rsid w:val="008B1179"/>
    <w:rsid w:val="008B1A43"/>
    <w:rsid w:val="008B22B0"/>
    <w:rsid w:val="008B3FD8"/>
    <w:rsid w:val="008B6E58"/>
    <w:rsid w:val="008B732A"/>
    <w:rsid w:val="008B7B81"/>
    <w:rsid w:val="008C19D4"/>
    <w:rsid w:val="008C21EE"/>
    <w:rsid w:val="008C2709"/>
    <w:rsid w:val="008C2BC6"/>
    <w:rsid w:val="008C379C"/>
    <w:rsid w:val="008C3B7C"/>
    <w:rsid w:val="008C53FF"/>
    <w:rsid w:val="008C741C"/>
    <w:rsid w:val="008C74CD"/>
    <w:rsid w:val="008C7532"/>
    <w:rsid w:val="008C7587"/>
    <w:rsid w:val="008C771D"/>
    <w:rsid w:val="008D0366"/>
    <w:rsid w:val="008D050F"/>
    <w:rsid w:val="008D0E78"/>
    <w:rsid w:val="008D1049"/>
    <w:rsid w:val="008D1C11"/>
    <w:rsid w:val="008D320C"/>
    <w:rsid w:val="008D326A"/>
    <w:rsid w:val="008D4856"/>
    <w:rsid w:val="008E00C1"/>
    <w:rsid w:val="008E02AB"/>
    <w:rsid w:val="008E0FC6"/>
    <w:rsid w:val="008E1E0E"/>
    <w:rsid w:val="008E5ABE"/>
    <w:rsid w:val="008E68AA"/>
    <w:rsid w:val="008E717A"/>
    <w:rsid w:val="008F0194"/>
    <w:rsid w:val="008F15F4"/>
    <w:rsid w:val="008F31DD"/>
    <w:rsid w:val="008F33EE"/>
    <w:rsid w:val="008F3B84"/>
    <w:rsid w:val="008F40F6"/>
    <w:rsid w:val="008F46C6"/>
    <w:rsid w:val="008F4988"/>
    <w:rsid w:val="008F4C8D"/>
    <w:rsid w:val="008F59A5"/>
    <w:rsid w:val="009017BC"/>
    <w:rsid w:val="0090279A"/>
    <w:rsid w:val="00902DCE"/>
    <w:rsid w:val="00903865"/>
    <w:rsid w:val="00903E17"/>
    <w:rsid w:val="00904C95"/>
    <w:rsid w:val="0090586F"/>
    <w:rsid w:val="00905EB1"/>
    <w:rsid w:val="0090736C"/>
    <w:rsid w:val="0091099B"/>
    <w:rsid w:val="0091273A"/>
    <w:rsid w:val="00912910"/>
    <w:rsid w:val="009140D9"/>
    <w:rsid w:val="009142FF"/>
    <w:rsid w:val="00914B01"/>
    <w:rsid w:val="0091588F"/>
    <w:rsid w:val="00916C9D"/>
    <w:rsid w:val="009179D0"/>
    <w:rsid w:val="00917C59"/>
    <w:rsid w:val="00917EDC"/>
    <w:rsid w:val="0092087C"/>
    <w:rsid w:val="009209D1"/>
    <w:rsid w:val="00920F77"/>
    <w:rsid w:val="009211BD"/>
    <w:rsid w:val="00922106"/>
    <w:rsid w:val="00922609"/>
    <w:rsid w:val="00922865"/>
    <w:rsid w:val="00922FE3"/>
    <w:rsid w:val="00923675"/>
    <w:rsid w:val="00923AF5"/>
    <w:rsid w:val="00923F5D"/>
    <w:rsid w:val="0092471A"/>
    <w:rsid w:val="00924C66"/>
    <w:rsid w:val="009257C6"/>
    <w:rsid w:val="00925C17"/>
    <w:rsid w:val="00925F16"/>
    <w:rsid w:val="00926D6D"/>
    <w:rsid w:val="009274B2"/>
    <w:rsid w:val="00927D7D"/>
    <w:rsid w:val="00927F5D"/>
    <w:rsid w:val="009300C6"/>
    <w:rsid w:val="00935C16"/>
    <w:rsid w:val="0093670E"/>
    <w:rsid w:val="00936890"/>
    <w:rsid w:val="00936B6C"/>
    <w:rsid w:val="0093760D"/>
    <w:rsid w:val="00937D4C"/>
    <w:rsid w:val="00940AEC"/>
    <w:rsid w:val="00942D90"/>
    <w:rsid w:val="00943234"/>
    <w:rsid w:val="00943305"/>
    <w:rsid w:val="00943546"/>
    <w:rsid w:val="00943865"/>
    <w:rsid w:val="009459DD"/>
    <w:rsid w:val="00945A5B"/>
    <w:rsid w:val="009460F7"/>
    <w:rsid w:val="00946A3B"/>
    <w:rsid w:val="00947991"/>
    <w:rsid w:val="0095053F"/>
    <w:rsid w:val="009505A4"/>
    <w:rsid w:val="00951125"/>
    <w:rsid w:val="009515FA"/>
    <w:rsid w:val="009525E9"/>
    <w:rsid w:val="00952C32"/>
    <w:rsid w:val="00955434"/>
    <w:rsid w:val="00955962"/>
    <w:rsid w:val="00955D1C"/>
    <w:rsid w:val="00956CB5"/>
    <w:rsid w:val="00956E89"/>
    <w:rsid w:val="00957684"/>
    <w:rsid w:val="0096086A"/>
    <w:rsid w:val="00960E12"/>
    <w:rsid w:val="00960E63"/>
    <w:rsid w:val="00961904"/>
    <w:rsid w:val="009621D2"/>
    <w:rsid w:val="009642C4"/>
    <w:rsid w:val="0096649D"/>
    <w:rsid w:val="00966735"/>
    <w:rsid w:val="00966E0E"/>
    <w:rsid w:val="00967E84"/>
    <w:rsid w:val="009710F9"/>
    <w:rsid w:val="00971B67"/>
    <w:rsid w:val="00972D53"/>
    <w:rsid w:val="00973FBE"/>
    <w:rsid w:val="00974009"/>
    <w:rsid w:val="00974A35"/>
    <w:rsid w:val="00974B89"/>
    <w:rsid w:val="00975C5C"/>
    <w:rsid w:val="00975FC0"/>
    <w:rsid w:val="009762D2"/>
    <w:rsid w:val="009767B7"/>
    <w:rsid w:val="0097686E"/>
    <w:rsid w:val="0097786C"/>
    <w:rsid w:val="00980694"/>
    <w:rsid w:val="00980B96"/>
    <w:rsid w:val="009812EE"/>
    <w:rsid w:val="009815CF"/>
    <w:rsid w:val="00981BE8"/>
    <w:rsid w:val="009826BE"/>
    <w:rsid w:val="0098357F"/>
    <w:rsid w:val="00984E6E"/>
    <w:rsid w:val="009850A3"/>
    <w:rsid w:val="00985979"/>
    <w:rsid w:val="00985DE2"/>
    <w:rsid w:val="00986978"/>
    <w:rsid w:val="00987C88"/>
    <w:rsid w:val="00990315"/>
    <w:rsid w:val="00990372"/>
    <w:rsid w:val="009909B2"/>
    <w:rsid w:val="00992014"/>
    <w:rsid w:val="00993FF2"/>
    <w:rsid w:val="00994376"/>
    <w:rsid w:val="00995BBB"/>
    <w:rsid w:val="009A033C"/>
    <w:rsid w:val="009A16DA"/>
    <w:rsid w:val="009A1E08"/>
    <w:rsid w:val="009A1E19"/>
    <w:rsid w:val="009A2082"/>
    <w:rsid w:val="009A323D"/>
    <w:rsid w:val="009A3942"/>
    <w:rsid w:val="009A40CB"/>
    <w:rsid w:val="009A413F"/>
    <w:rsid w:val="009A4C5E"/>
    <w:rsid w:val="009A4D0D"/>
    <w:rsid w:val="009A5127"/>
    <w:rsid w:val="009B0A2D"/>
    <w:rsid w:val="009B1DF6"/>
    <w:rsid w:val="009B3BDC"/>
    <w:rsid w:val="009B466F"/>
    <w:rsid w:val="009B4A24"/>
    <w:rsid w:val="009B6385"/>
    <w:rsid w:val="009B7FB7"/>
    <w:rsid w:val="009C1381"/>
    <w:rsid w:val="009C2DE0"/>
    <w:rsid w:val="009C2F88"/>
    <w:rsid w:val="009C361F"/>
    <w:rsid w:val="009C3A49"/>
    <w:rsid w:val="009C4783"/>
    <w:rsid w:val="009C4F3D"/>
    <w:rsid w:val="009C5E0B"/>
    <w:rsid w:val="009C6A23"/>
    <w:rsid w:val="009C6AE6"/>
    <w:rsid w:val="009C6DC8"/>
    <w:rsid w:val="009C774F"/>
    <w:rsid w:val="009D045B"/>
    <w:rsid w:val="009D14DC"/>
    <w:rsid w:val="009D222F"/>
    <w:rsid w:val="009D265E"/>
    <w:rsid w:val="009D6853"/>
    <w:rsid w:val="009D6A68"/>
    <w:rsid w:val="009E06DD"/>
    <w:rsid w:val="009E1FA9"/>
    <w:rsid w:val="009E264C"/>
    <w:rsid w:val="009E2C38"/>
    <w:rsid w:val="009E34FD"/>
    <w:rsid w:val="009E4231"/>
    <w:rsid w:val="009E4CCC"/>
    <w:rsid w:val="009E571E"/>
    <w:rsid w:val="009E5FED"/>
    <w:rsid w:val="009E6EED"/>
    <w:rsid w:val="009E6F84"/>
    <w:rsid w:val="009F0532"/>
    <w:rsid w:val="009F5ED0"/>
    <w:rsid w:val="009F78E5"/>
    <w:rsid w:val="00A02C37"/>
    <w:rsid w:val="00A02DFA"/>
    <w:rsid w:val="00A03649"/>
    <w:rsid w:val="00A041C3"/>
    <w:rsid w:val="00A0473C"/>
    <w:rsid w:val="00A06097"/>
    <w:rsid w:val="00A06635"/>
    <w:rsid w:val="00A078A8"/>
    <w:rsid w:val="00A10260"/>
    <w:rsid w:val="00A1109B"/>
    <w:rsid w:val="00A13A05"/>
    <w:rsid w:val="00A13C32"/>
    <w:rsid w:val="00A14D26"/>
    <w:rsid w:val="00A15026"/>
    <w:rsid w:val="00A15063"/>
    <w:rsid w:val="00A15727"/>
    <w:rsid w:val="00A15B56"/>
    <w:rsid w:val="00A15EE7"/>
    <w:rsid w:val="00A16A54"/>
    <w:rsid w:val="00A16B69"/>
    <w:rsid w:val="00A16EEB"/>
    <w:rsid w:val="00A17CC6"/>
    <w:rsid w:val="00A2046E"/>
    <w:rsid w:val="00A2125C"/>
    <w:rsid w:val="00A22364"/>
    <w:rsid w:val="00A22FB1"/>
    <w:rsid w:val="00A24C85"/>
    <w:rsid w:val="00A24F77"/>
    <w:rsid w:val="00A27C40"/>
    <w:rsid w:val="00A30185"/>
    <w:rsid w:val="00A32315"/>
    <w:rsid w:val="00A337A2"/>
    <w:rsid w:val="00A33E7C"/>
    <w:rsid w:val="00A34E15"/>
    <w:rsid w:val="00A35626"/>
    <w:rsid w:val="00A3628C"/>
    <w:rsid w:val="00A36F41"/>
    <w:rsid w:val="00A37B39"/>
    <w:rsid w:val="00A40137"/>
    <w:rsid w:val="00A41354"/>
    <w:rsid w:val="00A4160F"/>
    <w:rsid w:val="00A418B5"/>
    <w:rsid w:val="00A42E5D"/>
    <w:rsid w:val="00A42EEF"/>
    <w:rsid w:val="00A46415"/>
    <w:rsid w:val="00A4734F"/>
    <w:rsid w:val="00A47673"/>
    <w:rsid w:val="00A50211"/>
    <w:rsid w:val="00A51E1B"/>
    <w:rsid w:val="00A51F6E"/>
    <w:rsid w:val="00A52A32"/>
    <w:rsid w:val="00A5367D"/>
    <w:rsid w:val="00A55A3D"/>
    <w:rsid w:val="00A57922"/>
    <w:rsid w:val="00A61E4C"/>
    <w:rsid w:val="00A62FA7"/>
    <w:rsid w:val="00A63B62"/>
    <w:rsid w:val="00A647FD"/>
    <w:rsid w:val="00A654DA"/>
    <w:rsid w:val="00A6617D"/>
    <w:rsid w:val="00A66658"/>
    <w:rsid w:val="00A66D38"/>
    <w:rsid w:val="00A66DDF"/>
    <w:rsid w:val="00A7366D"/>
    <w:rsid w:val="00A74313"/>
    <w:rsid w:val="00A745D3"/>
    <w:rsid w:val="00A752CC"/>
    <w:rsid w:val="00A75718"/>
    <w:rsid w:val="00A76470"/>
    <w:rsid w:val="00A80EE5"/>
    <w:rsid w:val="00A81AD8"/>
    <w:rsid w:val="00A8254D"/>
    <w:rsid w:val="00A83732"/>
    <w:rsid w:val="00A840BC"/>
    <w:rsid w:val="00A8480E"/>
    <w:rsid w:val="00A84B53"/>
    <w:rsid w:val="00A86B49"/>
    <w:rsid w:val="00A8725A"/>
    <w:rsid w:val="00A876D8"/>
    <w:rsid w:val="00A87969"/>
    <w:rsid w:val="00A87F9D"/>
    <w:rsid w:val="00A90ABF"/>
    <w:rsid w:val="00A90E2C"/>
    <w:rsid w:val="00A90F8E"/>
    <w:rsid w:val="00A91FAC"/>
    <w:rsid w:val="00A93FF4"/>
    <w:rsid w:val="00A94034"/>
    <w:rsid w:val="00AA0CB6"/>
    <w:rsid w:val="00AA27AF"/>
    <w:rsid w:val="00AA3318"/>
    <w:rsid w:val="00AA4A42"/>
    <w:rsid w:val="00AA5168"/>
    <w:rsid w:val="00AA56EF"/>
    <w:rsid w:val="00AA574F"/>
    <w:rsid w:val="00AA62F2"/>
    <w:rsid w:val="00AB0B73"/>
    <w:rsid w:val="00AB27E0"/>
    <w:rsid w:val="00AB2EC7"/>
    <w:rsid w:val="00AB3134"/>
    <w:rsid w:val="00AB4D27"/>
    <w:rsid w:val="00AB63F7"/>
    <w:rsid w:val="00AB6CB4"/>
    <w:rsid w:val="00AB745E"/>
    <w:rsid w:val="00AB7AB2"/>
    <w:rsid w:val="00AC0EFC"/>
    <w:rsid w:val="00AC1C4C"/>
    <w:rsid w:val="00AC1F48"/>
    <w:rsid w:val="00AC207B"/>
    <w:rsid w:val="00AC289B"/>
    <w:rsid w:val="00AC306C"/>
    <w:rsid w:val="00AC3368"/>
    <w:rsid w:val="00AC339B"/>
    <w:rsid w:val="00AC3E86"/>
    <w:rsid w:val="00AC481A"/>
    <w:rsid w:val="00AC57C7"/>
    <w:rsid w:val="00AD064D"/>
    <w:rsid w:val="00AD215E"/>
    <w:rsid w:val="00AD2628"/>
    <w:rsid w:val="00AD2D16"/>
    <w:rsid w:val="00AD2EA5"/>
    <w:rsid w:val="00AD38B5"/>
    <w:rsid w:val="00AD3F25"/>
    <w:rsid w:val="00AD4EB8"/>
    <w:rsid w:val="00AD5A54"/>
    <w:rsid w:val="00AE1325"/>
    <w:rsid w:val="00AE2169"/>
    <w:rsid w:val="00AE62DA"/>
    <w:rsid w:val="00AE6809"/>
    <w:rsid w:val="00AE7F91"/>
    <w:rsid w:val="00AF0560"/>
    <w:rsid w:val="00AF0AF2"/>
    <w:rsid w:val="00AF1FC0"/>
    <w:rsid w:val="00AF2E7F"/>
    <w:rsid w:val="00AF317C"/>
    <w:rsid w:val="00AF35BE"/>
    <w:rsid w:val="00AF48C4"/>
    <w:rsid w:val="00AF5D73"/>
    <w:rsid w:val="00AF7429"/>
    <w:rsid w:val="00AF78CD"/>
    <w:rsid w:val="00AF7A4F"/>
    <w:rsid w:val="00B0152C"/>
    <w:rsid w:val="00B02149"/>
    <w:rsid w:val="00B02BC5"/>
    <w:rsid w:val="00B0363C"/>
    <w:rsid w:val="00B0363E"/>
    <w:rsid w:val="00B03737"/>
    <w:rsid w:val="00B03E5F"/>
    <w:rsid w:val="00B03EAF"/>
    <w:rsid w:val="00B041D1"/>
    <w:rsid w:val="00B041EF"/>
    <w:rsid w:val="00B05227"/>
    <w:rsid w:val="00B059C0"/>
    <w:rsid w:val="00B05CEF"/>
    <w:rsid w:val="00B05DD1"/>
    <w:rsid w:val="00B073BC"/>
    <w:rsid w:val="00B07AC0"/>
    <w:rsid w:val="00B1065C"/>
    <w:rsid w:val="00B10F90"/>
    <w:rsid w:val="00B126E7"/>
    <w:rsid w:val="00B13214"/>
    <w:rsid w:val="00B133F8"/>
    <w:rsid w:val="00B13598"/>
    <w:rsid w:val="00B14459"/>
    <w:rsid w:val="00B1510B"/>
    <w:rsid w:val="00B16195"/>
    <w:rsid w:val="00B16BEE"/>
    <w:rsid w:val="00B2210C"/>
    <w:rsid w:val="00B22C08"/>
    <w:rsid w:val="00B22E3A"/>
    <w:rsid w:val="00B23F1D"/>
    <w:rsid w:val="00B2514D"/>
    <w:rsid w:val="00B257CA"/>
    <w:rsid w:val="00B269E9"/>
    <w:rsid w:val="00B30C99"/>
    <w:rsid w:val="00B31097"/>
    <w:rsid w:val="00B31A5B"/>
    <w:rsid w:val="00B31A5C"/>
    <w:rsid w:val="00B31D71"/>
    <w:rsid w:val="00B31FAE"/>
    <w:rsid w:val="00B325A7"/>
    <w:rsid w:val="00B342C1"/>
    <w:rsid w:val="00B35A56"/>
    <w:rsid w:val="00B35B76"/>
    <w:rsid w:val="00B36AA3"/>
    <w:rsid w:val="00B3723E"/>
    <w:rsid w:val="00B37E9E"/>
    <w:rsid w:val="00B44557"/>
    <w:rsid w:val="00B448E1"/>
    <w:rsid w:val="00B44D54"/>
    <w:rsid w:val="00B468EB"/>
    <w:rsid w:val="00B50CFA"/>
    <w:rsid w:val="00B52779"/>
    <w:rsid w:val="00B52944"/>
    <w:rsid w:val="00B52AC4"/>
    <w:rsid w:val="00B52C62"/>
    <w:rsid w:val="00B53711"/>
    <w:rsid w:val="00B53FA8"/>
    <w:rsid w:val="00B5428F"/>
    <w:rsid w:val="00B548BF"/>
    <w:rsid w:val="00B54C96"/>
    <w:rsid w:val="00B555D7"/>
    <w:rsid w:val="00B57681"/>
    <w:rsid w:val="00B57ABB"/>
    <w:rsid w:val="00B60376"/>
    <w:rsid w:val="00B60E82"/>
    <w:rsid w:val="00B618D3"/>
    <w:rsid w:val="00B61CDC"/>
    <w:rsid w:val="00B629EC"/>
    <w:rsid w:val="00B62C8F"/>
    <w:rsid w:val="00B62EBF"/>
    <w:rsid w:val="00B64941"/>
    <w:rsid w:val="00B65336"/>
    <w:rsid w:val="00B656CC"/>
    <w:rsid w:val="00B65A78"/>
    <w:rsid w:val="00B661BB"/>
    <w:rsid w:val="00B66771"/>
    <w:rsid w:val="00B66F21"/>
    <w:rsid w:val="00B67A86"/>
    <w:rsid w:val="00B70482"/>
    <w:rsid w:val="00B70D7F"/>
    <w:rsid w:val="00B72CFA"/>
    <w:rsid w:val="00B72ED8"/>
    <w:rsid w:val="00B7345B"/>
    <w:rsid w:val="00B735BD"/>
    <w:rsid w:val="00B739B5"/>
    <w:rsid w:val="00B74CD9"/>
    <w:rsid w:val="00B750E0"/>
    <w:rsid w:val="00B7600A"/>
    <w:rsid w:val="00B770E1"/>
    <w:rsid w:val="00B8100B"/>
    <w:rsid w:val="00B814F4"/>
    <w:rsid w:val="00B82011"/>
    <w:rsid w:val="00B83F40"/>
    <w:rsid w:val="00B8707C"/>
    <w:rsid w:val="00B9052E"/>
    <w:rsid w:val="00B91451"/>
    <w:rsid w:val="00B94257"/>
    <w:rsid w:val="00B9498D"/>
    <w:rsid w:val="00B9647D"/>
    <w:rsid w:val="00B96A47"/>
    <w:rsid w:val="00B97CDC"/>
    <w:rsid w:val="00BA20AA"/>
    <w:rsid w:val="00BA24E3"/>
    <w:rsid w:val="00BA2A13"/>
    <w:rsid w:val="00BA3A19"/>
    <w:rsid w:val="00BA42F3"/>
    <w:rsid w:val="00BA4AC0"/>
    <w:rsid w:val="00BA4EE9"/>
    <w:rsid w:val="00BA5529"/>
    <w:rsid w:val="00BA5A61"/>
    <w:rsid w:val="00BA6AEF"/>
    <w:rsid w:val="00BA6E32"/>
    <w:rsid w:val="00BA7979"/>
    <w:rsid w:val="00BB018C"/>
    <w:rsid w:val="00BB2959"/>
    <w:rsid w:val="00BB30A5"/>
    <w:rsid w:val="00BB346B"/>
    <w:rsid w:val="00BB3AEA"/>
    <w:rsid w:val="00BB647F"/>
    <w:rsid w:val="00BB7544"/>
    <w:rsid w:val="00BB772B"/>
    <w:rsid w:val="00BC1394"/>
    <w:rsid w:val="00BC1C63"/>
    <w:rsid w:val="00BC2A2B"/>
    <w:rsid w:val="00BC37EF"/>
    <w:rsid w:val="00BC3ED8"/>
    <w:rsid w:val="00BC4CA6"/>
    <w:rsid w:val="00BC58EC"/>
    <w:rsid w:val="00BC67B7"/>
    <w:rsid w:val="00BC67CF"/>
    <w:rsid w:val="00BD132B"/>
    <w:rsid w:val="00BD4C29"/>
    <w:rsid w:val="00BD515C"/>
    <w:rsid w:val="00BD5ED6"/>
    <w:rsid w:val="00BE0BA0"/>
    <w:rsid w:val="00BE1118"/>
    <w:rsid w:val="00BE2486"/>
    <w:rsid w:val="00BE36D5"/>
    <w:rsid w:val="00BE3B28"/>
    <w:rsid w:val="00BE3D0A"/>
    <w:rsid w:val="00BE43AE"/>
    <w:rsid w:val="00BE69F4"/>
    <w:rsid w:val="00BE7D09"/>
    <w:rsid w:val="00BF050C"/>
    <w:rsid w:val="00BF1693"/>
    <w:rsid w:val="00BF1694"/>
    <w:rsid w:val="00BF2AFA"/>
    <w:rsid w:val="00BF4CA8"/>
    <w:rsid w:val="00BF4D7F"/>
    <w:rsid w:val="00BF4E6F"/>
    <w:rsid w:val="00BF4FA0"/>
    <w:rsid w:val="00BF5D38"/>
    <w:rsid w:val="00BF5E25"/>
    <w:rsid w:val="00BF68CE"/>
    <w:rsid w:val="00BF736F"/>
    <w:rsid w:val="00BF7397"/>
    <w:rsid w:val="00C02B8D"/>
    <w:rsid w:val="00C02F26"/>
    <w:rsid w:val="00C03593"/>
    <w:rsid w:val="00C0423C"/>
    <w:rsid w:val="00C04D83"/>
    <w:rsid w:val="00C050DC"/>
    <w:rsid w:val="00C052C5"/>
    <w:rsid w:val="00C054B1"/>
    <w:rsid w:val="00C064B3"/>
    <w:rsid w:val="00C1111F"/>
    <w:rsid w:val="00C1278F"/>
    <w:rsid w:val="00C131FD"/>
    <w:rsid w:val="00C134DD"/>
    <w:rsid w:val="00C1673B"/>
    <w:rsid w:val="00C16D34"/>
    <w:rsid w:val="00C171B8"/>
    <w:rsid w:val="00C20FF8"/>
    <w:rsid w:val="00C222AA"/>
    <w:rsid w:val="00C23A57"/>
    <w:rsid w:val="00C24987"/>
    <w:rsid w:val="00C24EAF"/>
    <w:rsid w:val="00C26B00"/>
    <w:rsid w:val="00C30AC6"/>
    <w:rsid w:val="00C32114"/>
    <w:rsid w:val="00C327E7"/>
    <w:rsid w:val="00C32C0C"/>
    <w:rsid w:val="00C3537F"/>
    <w:rsid w:val="00C3554B"/>
    <w:rsid w:val="00C362B2"/>
    <w:rsid w:val="00C3687C"/>
    <w:rsid w:val="00C36C2D"/>
    <w:rsid w:val="00C40530"/>
    <w:rsid w:val="00C40D55"/>
    <w:rsid w:val="00C41ECD"/>
    <w:rsid w:val="00C41F1A"/>
    <w:rsid w:val="00C4212B"/>
    <w:rsid w:val="00C42B54"/>
    <w:rsid w:val="00C4496D"/>
    <w:rsid w:val="00C45069"/>
    <w:rsid w:val="00C45218"/>
    <w:rsid w:val="00C453A4"/>
    <w:rsid w:val="00C46283"/>
    <w:rsid w:val="00C47482"/>
    <w:rsid w:val="00C50B3B"/>
    <w:rsid w:val="00C52A5D"/>
    <w:rsid w:val="00C53873"/>
    <w:rsid w:val="00C5556E"/>
    <w:rsid w:val="00C5566D"/>
    <w:rsid w:val="00C6033A"/>
    <w:rsid w:val="00C60BAE"/>
    <w:rsid w:val="00C611C3"/>
    <w:rsid w:val="00C62C27"/>
    <w:rsid w:val="00C634D3"/>
    <w:rsid w:val="00C6436A"/>
    <w:rsid w:val="00C660D7"/>
    <w:rsid w:val="00C661D4"/>
    <w:rsid w:val="00C66BA9"/>
    <w:rsid w:val="00C66DEE"/>
    <w:rsid w:val="00C700B8"/>
    <w:rsid w:val="00C713AE"/>
    <w:rsid w:val="00C715AA"/>
    <w:rsid w:val="00C71E2C"/>
    <w:rsid w:val="00C72388"/>
    <w:rsid w:val="00C7329A"/>
    <w:rsid w:val="00C733A8"/>
    <w:rsid w:val="00C74592"/>
    <w:rsid w:val="00C75F01"/>
    <w:rsid w:val="00C770FA"/>
    <w:rsid w:val="00C77255"/>
    <w:rsid w:val="00C77AFB"/>
    <w:rsid w:val="00C800FD"/>
    <w:rsid w:val="00C80B06"/>
    <w:rsid w:val="00C82F42"/>
    <w:rsid w:val="00C82F7C"/>
    <w:rsid w:val="00C83F32"/>
    <w:rsid w:val="00C8480D"/>
    <w:rsid w:val="00C87AA1"/>
    <w:rsid w:val="00C87AF7"/>
    <w:rsid w:val="00C92C80"/>
    <w:rsid w:val="00C9404E"/>
    <w:rsid w:val="00C94E83"/>
    <w:rsid w:val="00C96966"/>
    <w:rsid w:val="00C971D6"/>
    <w:rsid w:val="00C97E60"/>
    <w:rsid w:val="00CA11A8"/>
    <w:rsid w:val="00CA449B"/>
    <w:rsid w:val="00CA4F2D"/>
    <w:rsid w:val="00CA5BAA"/>
    <w:rsid w:val="00CA6C74"/>
    <w:rsid w:val="00CA7453"/>
    <w:rsid w:val="00CA7962"/>
    <w:rsid w:val="00CB039B"/>
    <w:rsid w:val="00CB0EE6"/>
    <w:rsid w:val="00CB0F5E"/>
    <w:rsid w:val="00CB228C"/>
    <w:rsid w:val="00CB33F2"/>
    <w:rsid w:val="00CB38DA"/>
    <w:rsid w:val="00CB42EB"/>
    <w:rsid w:val="00CB5047"/>
    <w:rsid w:val="00CB5CEB"/>
    <w:rsid w:val="00CB61A3"/>
    <w:rsid w:val="00CC11A8"/>
    <w:rsid w:val="00CC130D"/>
    <w:rsid w:val="00CC20DC"/>
    <w:rsid w:val="00CC217B"/>
    <w:rsid w:val="00CC2962"/>
    <w:rsid w:val="00CC39C6"/>
    <w:rsid w:val="00CC40FA"/>
    <w:rsid w:val="00CC449D"/>
    <w:rsid w:val="00CC5713"/>
    <w:rsid w:val="00CC59A4"/>
    <w:rsid w:val="00CC5A18"/>
    <w:rsid w:val="00CC5D85"/>
    <w:rsid w:val="00CC6FDE"/>
    <w:rsid w:val="00CD025D"/>
    <w:rsid w:val="00CD2209"/>
    <w:rsid w:val="00CD27F4"/>
    <w:rsid w:val="00CD2F98"/>
    <w:rsid w:val="00CD3BDC"/>
    <w:rsid w:val="00CD4793"/>
    <w:rsid w:val="00CD4DC5"/>
    <w:rsid w:val="00CD580D"/>
    <w:rsid w:val="00CD6276"/>
    <w:rsid w:val="00CE1275"/>
    <w:rsid w:val="00CE12B8"/>
    <w:rsid w:val="00CE164D"/>
    <w:rsid w:val="00CE3F50"/>
    <w:rsid w:val="00CE5329"/>
    <w:rsid w:val="00CE5392"/>
    <w:rsid w:val="00CE6937"/>
    <w:rsid w:val="00CF0256"/>
    <w:rsid w:val="00CF1F1D"/>
    <w:rsid w:val="00CF5AC6"/>
    <w:rsid w:val="00CF6977"/>
    <w:rsid w:val="00CF7AAC"/>
    <w:rsid w:val="00D01152"/>
    <w:rsid w:val="00D013E0"/>
    <w:rsid w:val="00D02F67"/>
    <w:rsid w:val="00D050E6"/>
    <w:rsid w:val="00D0513C"/>
    <w:rsid w:val="00D05509"/>
    <w:rsid w:val="00D05A48"/>
    <w:rsid w:val="00D06B96"/>
    <w:rsid w:val="00D07FD7"/>
    <w:rsid w:val="00D101FB"/>
    <w:rsid w:val="00D10C51"/>
    <w:rsid w:val="00D11195"/>
    <w:rsid w:val="00D11D2B"/>
    <w:rsid w:val="00D12CC9"/>
    <w:rsid w:val="00D131ED"/>
    <w:rsid w:val="00D13402"/>
    <w:rsid w:val="00D13A16"/>
    <w:rsid w:val="00D15301"/>
    <w:rsid w:val="00D16944"/>
    <w:rsid w:val="00D16AF4"/>
    <w:rsid w:val="00D21F90"/>
    <w:rsid w:val="00D234ED"/>
    <w:rsid w:val="00D23648"/>
    <w:rsid w:val="00D23DC6"/>
    <w:rsid w:val="00D24ECF"/>
    <w:rsid w:val="00D25D32"/>
    <w:rsid w:val="00D27E59"/>
    <w:rsid w:val="00D3082B"/>
    <w:rsid w:val="00D30AAA"/>
    <w:rsid w:val="00D30C26"/>
    <w:rsid w:val="00D312B6"/>
    <w:rsid w:val="00D32C07"/>
    <w:rsid w:val="00D32D25"/>
    <w:rsid w:val="00D35A04"/>
    <w:rsid w:val="00D35DBD"/>
    <w:rsid w:val="00D402AA"/>
    <w:rsid w:val="00D41CF5"/>
    <w:rsid w:val="00D43078"/>
    <w:rsid w:val="00D43517"/>
    <w:rsid w:val="00D43985"/>
    <w:rsid w:val="00D45115"/>
    <w:rsid w:val="00D452A4"/>
    <w:rsid w:val="00D4602F"/>
    <w:rsid w:val="00D47998"/>
    <w:rsid w:val="00D50328"/>
    <w:rsid w:val="00D512B1"/>
    <w:rsid w:val="00D5209E"/>
    <w:rsid w:val="00D539DD"/>
    <w:rsid w:val="00D53A17"/>
    <w:rsid w:val="00D54412"/>
    <w:rsid w:val="00D565CB"/>
    <w:rsid w:val="00D567EE"/>
    <w:rsid w:val="00D56B05"/>
    <w:rsid w:val="00D56D1A"/>
    <w:rsid w:val="00D56FBD"/>
    <w:rsid w:val="00D57258"/>
    <w:rsid w:val="00D61ADC"/>
    <w:rsid w:val="00D62B91"/>
    <w:rsid w:val="00D634D4"/>
    <w:rsid w:val="00D64599"/>
    <w:rsid w:val="00D64ED8"/>
    <w:rsid w:val="00D665F6"/>
    <w:rsid w:val="00D669E4"/>
    <w:rsid w:val="00D67D1B"/>
    <w:rsid w:val="00D74675"/>
    <w:rsid w:val="00D74B26"/>
    <w:rsid w:val="00D74BEF"/>
    <w:rsid w:val="00D77102"/>
    <w:rsid w:val="00D8068D"/>
    <w:rsid w:val="00D80C6A"/>
    <w:rsid w:val="00D81003"/>
    <w:rsid w:val="00D826D4"/>
    <w:rsid w:val="00D82712"/>
    <w:rsid w:val="00D82AF6"/>
    <w:rsid w:val="00D83F7A"/>
    <w:rsid w:val="00D841ED"/>
    <w:rsid w:val="00D8496C"/>
    <w:rsid w:val="00D849EE"/>
    <w:rsid w:val="00D84AF4"/>
    <w:rsid w:val="00D84FA5"/>
    <w:rsid w:val="00D85097"/>
    <w:rsid w:val="00D93350"/>
    <w:rsid w:val="00D9468D"/>
    <w:rsid w:val="00D94CE2"/>
    <w:rsid w:val="00D95AAE"/>
    <w:rsid w:val="00D97448"/>
    <w:rsid w:val="00D97ABA"/>
    <w:rsid w:val="00DA1CDF"/>
    <w:rsid w:val="00DA369F"/>
    <w:rsid w:val="00DA4303"/>
    <w:rsid w:val="00DA4DA9"/>
    <w:rsid w:val="00DA592C"/>
    <w:rsid w:val="00DA59CA"/>
    <w:rsid w:val="00DA67AC"/>
    <w:rsid w:val="00DB066E"/>
    <w:rsid w:val="00DB2F94"/>
    <w:rsid w:val="00DB58C3"/>
    <w:rsid w:val="00DB5A06"/>
    <w:rsid w:val="00DB5F55"/>
    <w:rsid w:val="00DB620B"/>
    <w:rsid w:val="00DB701A"/>
    <w:rsid w:val="00DC079F"/>
    <w:rsid w:val="00DC15B1"/>
    <w:rsid w:val="00DC182D"/>
    <w:rsid w:val="00DC2F6D"/>
    <w:rsid w:val="00DC4743"/>
    <w:rsid w:val="00DD0505"/>
    <w:rsid w:val="00DD0DDD"/>
    <w:rsid w:val="00DD205B"/>
    <w:rsid w:val="00DD2911"/>
    <w:rsid w:val="00DD2D87"/>
    <w:rsid w:val="00DD4C4C"/>
    <w:rsid w:val="00DD555C"/>
    <w:rsid w:val="00DD561A"/>
    <w:rsid w:val="00DD6E9D"/>
    <w:rsid w:val="00DE0669"/>
    <w:rsid w:val="00DE0E59"/>
    <w:rsid w:val="00DE25B9"/>
    <w:rsid w:val="00DE34FC"/>
    <w:rsid w:val="00DE39EC"/>
    <w:rsid w:val="00DE3A05"/>
    <w:rsid w:val="00DE3E00"/>
    <w:rsid w:val="00DE4270"/>
    <w:rsid w:val="00DE536A"/>
    <w:rsid w:val="00DE6466"/>
    <w:rsid w:val="00DE70DC"/>
    <w:rsid w:val="00DF02B5"/>
    <w:rsid w:val="00DF106C"/>
    <w:rsid w:val="00DF6604"/>
    <w:rsid w:val="00DF67DD"/>
    <w:rsid w:val="00DF76F4"/>
    <w:rsid w:val="00DF7969"/>
    <w:rsid w:val="00DF7ADE"/>
    <w:rsid w:val="00E00616"/>
    <w:rsid w:val="00E00D03"/>
    <w:rsid w:val="00E017D9"/>
    <w:rsid w:val="00E020C7"/>
    <w:rsid w:val="00E022C8"/>
    <w:rsid w:val="00E03DE2"/>
    <w:rsid w:val="00E04BEF"/>
    <w:rsid w:val="00E04D17"/>
    <w:rsid w:val="00E053C8"/>
    <w:rsid w:val="00E078EA"/>
    <w:rsid w:val="00E10197"/>
    <w:rsid w:val="00E10A5C"/>
    <w:rsid w:val="00E11D1E"/>
    <w:rsid w:val="00E12476"/>
    <w:rsid w:val="00E142BF"/>
    <w:rsid w:val="00E1437A"/>
    <w:rsid w:val="00E146EB"/>
    <w:rsid w:val="00E15059"/>
    <w:rsid w:val="00E1573C"/>
    <w:rsid w:val="00E15B41"/>
    <w:rsid w:val="00E15E93"/>
    <w:rsid w:val="00E161BF"/>
    <w:rsid w:val="00E16E2A"/>
    <w:rsid w:val="00E217F0"/>
    <w:rsid w:val="00E2207D"/>
    <w:rsid w:val="00E2263A"/>
    <w:rsid w:val="00E22682"/>
    <w:rsid w:val="00E2325A"/>
    <w:rsid w:val="00E23F7C"/>
    <w:rsid w:val="00E246ED"/>
    <w:rsid w:val="00E24E0B"/>
    <w:rsid w:val="00E25A2E"/>
    <w:rsid w:val="00E260E8"/>
    <w:rsid w:val="00E26AE2"/>
    <w:rsid w:val="00E306F7"/>
    <w:rsid w:val="00E31519"/>
    <w:rsid w:val="00E320C1"/>
    <w:rsid w:val="00E339B7"/>
    <w:rsid w:val="00E33CED"/>
    <w:rsid w:val="00E33D4A"/>
    <w:rsid w:val="00E35655"/>
    <w:rsid w:val="00E37AE1"/>
    <w:rsid w:val="00E41EC0"/>
    <w:rsid w:val="00E4222D"/>
    <w:rsid w:val="00E431AA"/>
    <w:rsid w:val="00E44FB3"/>
    <w:rsid w:val="00E457C2"/>
    <w:rsid w:val="00E45801"/>
    <w:rsid w:val="00E45E2E"/>
    <w:rsid w:val="00E46266"/>
    <w:rsid w:val="00E46C7C"/>
    <w:rsid w:val="00E47857"/>
    <w:rsid w:val="00E47922"/>
    <w:rsid w:val="00E51A49"/>
    <w:rsid w:val="00E52931"/>
    <w:rsid w:val="00E52B1C"/>
    <w:rsid w:val="00E52D1C"/>
    <w:rsid w:val="00E53A93"/>
    <w:rsid w:val="00E5405C"/>
    <w:rsid w:val="00E54A08"/>
    <w:rsid w:val="00E54CB1"/>
    <w:rsid w:val="00E55FA0"/>
    <w:rsid w:val="00E562C0"/>
    <w:rsid w:val="00E566FC"/>
    <w:rsid w:val="00E56FB8"/>
    <w:rsid w:val="00E602FD"/>
    <w:rsid w:val="00E60D34"/>
    <w:rsid w:val="00E63767"/>
    <w:rsid w:val="00E64224"/>
    <w:rsid w:val="00E65C78"/>
    <w:rsid w:val="00E6680C"/>
    <w:rsid w:val="00E66C6D"/>
    <w:rsid w:val="00E728ED"/>
    <w:rsid w:val="00E7371C"/>
    <w:rsid w:val="00E74638"/>
    <w:rsid w:val="00E761A7"/>
    <w:rsid w:val="00E767DA"/>
    <w:rsid w:val="00E76965"/>
    <w:rsid w:val="00E772B0"/>
    <w:rsid w:val="00E80DD6"/>
    <w:rsid w:val="00E81BB9"/>
    <w:rsid w:val="00E82546"/>
    <w:rsid w:val="00E855AD"/>
    <w:rsid w:val="00E871D9"/>
    <w:rsid w:val="00E87C91"/>
    <w:rsid w:val="00E90947"/>
    <w:rsid w:val="00E92638"/>
    <w:rsid w:val="00E9462D"/>
    <w:rsid w:val="00E94A9C"/>
    <w:rsid w:val="00E94E51"/>
    <w:rsid w:val="00E95352"/>
    <w:rsid w:val="00E964F4"/>
    <w:rsid w:val="00EA1741"/>
    <w:rsid w:val="00EA1A89"/>
    <w:rsid w:val="00EA22F1"/>
    <w:rsid w:val="00EA29FF"/>
    <w:rsid w:val="00EA2F0D"/>
    <w:rsid w:val="00EA5446"/>
    <w:rsid w:val="00EA56D5"/>
    <w:rsid w:val="00EA7CF3"/>
    <w:rsid w:val="00EB069F"/>
    <w:rsid w:val="00EB1AD8"/>
    <w:rsid w:val="00EB2A93"/>
    <w:rsid w:val="00EB3685"/>
    <w:rsid w:val="00EB5B60"/>
    <w:rsid w:val="00EB66A1"/>
    <w:rsid w:val="00EB6729"/>
    <w:rsid w:val="00EB7178"/>
    <w:rsid w:val="00EC0167"/>
    <w:rsid w:val="00EC06E7"/>
    <w:rsid w:val="00EC0E27"/>
    <w:rsid w:val="00EC21D6"/>
    <w:rsid w:val="00EC3954"/>
    <w:rsid w:val="00EC4ABC"/>
    <w:rsid w:val="00EC56FB"/>
    <w:rsid w:val="00EC7417"/>
    <w:rsid w:val="00EC745F"/>
    <w:rsid w:val="00EC7CD8"/>
    <w:rsid w:val="00ED01A3"/>
    <w:rsid w:val="00ED044C"/>
    <w:rsid w:val="00ED111B"/>
    <w:rsid w:val="00ED231C"/>
    <w:rsid w:val="00ED2710"/>
    <w:rsid w:val="00ED6131"/>
    <w:rsid w:val="00ED70C2"/>
    <w:rsid w:val="00ED7112"/>
    <w:rsid w:val="00EE5F53"/>
    <w:rsid w:val="00EE69DA"/>
    <w:rsid w:val="00EE7C67"/>
    <w:rsid w:val="00EE7EA1"/>
    <w:rsid w:val="00EF0896"/>
    <w:rsid w:val="00EF125C"/>
    <w:rsid w:val="00EF1FCE"/>
    <w:rsid w:val="00EF3D77"/>
    <w:rsid w:val="00EF4EFD"/>
    <w:rsid w:val="00EF4FA7"/>
    <w:rsid w:val="00EF516C"/>
    <w:rsid w:val="00EF58F5"/>
    <w:rsid w:val="00F0148C"/>
    <w:rsid w:val="00F029A4"/>
    <w:rsid w:val="00F03E3A"/>
    <w:rsid w:val="00F041FE"/>
    <w:rsid w:val="00F128AD"/>
    <w:rsid w:val="00F1500D"/>
    <w:rsid w:val="00F1526D"/>
    <w:rsid w:val="00F1653E"/>
    <w:rsid w:val="00F21F28"/>
    <w:rsid w:val="00F21F57"/>
    <w:rsid w:val="00F236FB"/>
    <w:rsid w:val="00F23C7B"/>
    <w:rsid w:val="00F2418A"/>
    <w:rsid w:val="00F25BFC"/>
    <w:rsid w:val="00F261DA"/>
    <w:rsid w:val="00F2660B"/>
    <w:rsid w:val="00F30CA9"/>
    <w:rsid w:val="00F317E4"/>
    <w:rsid w:val="00F31CBF"/>
    <w:rsid w:val="00F31DF1"/>
    <w:rsid w:val="00F32E4D"/>
    <w:rsid w:val="00F33646"/>
    <w:rsid w:val="00F3780C"/>
    <w:rsid w:val="00F40082"/>
    <w:rsid w:val="00F413FB"/>
    <w:rsid w:val="00F421F5"/>
    <w:rsid w:val="00F42725"/>
    <w:rsid w:val="00F43134"/>
    <w:rsid w:val="00F43489"/>
    <w:rsid w:val="00F45784"/>
    <w:rsid w:val="00F45D47"/>
    <w:rsid w:val="00F47B12"/>
    <w:rsid w:val="00F5004B"/>
    <w:rsid w:val="00F53578"/>
    <w:rsid w:val="00F54324"/>
    <w:rsid w:val="00F54CFE"/>
    <w:rsid w:val="00F5533F"/>
    <w:rsid w:val="00F55496"/>
    <w:rsid w:val="00F56026"/>
    <w:rsid w:val="00F5648A"/>
    <w:rsid w:val="00F56617"/>
    <w:rsid w:val="00F572E3"/>
    <w:rsid w:val="00F60DA7"/>
    <w:rsid w:val="00F60DFE"/>
    <w:rsid w:val="00F613A6"/>
    <w:rsid w:val="00F616CB"/>
    <w:rsid w:val="00F621F8"/>
    <w:rsid w:val="00F63583"/>
    <w:rsid w:val="00F63C5F"/>
    <w:rsid w:val="00F644D0"/>
    <w:rsid w:val="00F65202"/>
    <w:rsid w:val="00F655D1"/>
    <w:rsid w:val="00F661DA"/>
    <w:rsid w:val="00F66354"/>
    <w:rsid w:val="00F66548"/>
    <w:rsid w:val="00F67F63"/>
    <w:rsid w:val="00F714C2"/>
    <w:rsid w:val="00F71680"/>
    <w:rsid w:val="00F71815"/>
    <w:rsid w:val="00F718C2"/>
    <w:rsid w:val="00F71B3C"/>
    <w:rsid w:val="00F71C4E"/>
    <w:rsid w:val="00F72CC5"/>
    <w:rsid w:val="00F735A1"/>
    <w:rsid w:val="00F802B5"/>
    <w:rsid w:val="00F80905"/>
    <w:rsid w:val="00F818AB"/>
    <w:rsid w:val="00F81CB7"/>
    <w:rsid w:val="00F83506"/>
    <w:rsid w:val="00F835EC"/>
    <w:rsid w:val="00F83C94"/>
    <w:rsid w:val="00F84F1C"/>
    <w:rsid w:val="00F84FAB"/>
    <w:rsid w:val="00F85823"/>
    <w:rsid w:val="00F85977"/>
    <w:rsid w:val="00F9092D"/>
    <w:rsid w:val="00F91EFD"/>
    <w:rsid w:val="00F93145"/>
    <w:rsid w:val="00F96278"/>
    <w:rsid w:val="00F96BE6"/>
    <w:rsid w:val="00FA0B54"/>
    <w:rsid w:val="00FA1419"/>
    <w:rsid w:val="00FA2AC4"/>
    <w:rsid w:val="00FA310E"/>
    <w:rsid w:val="00FA3D03"/>
    <w:rsid w:val="00FA4D24"/>
    <w:rsid w:val="00FA58F4"/>
    <w:rsid w:val="00FA7104"/>
    <w:rsid w:val="00FA7BF6"/>
    <w:rsid w:val="00FB2A80"/>
    <w:rsid w:val="00FB3A58"/>
    <w:rsid w:val="00FB44B2"/>
    <w:rsid w:val="00FB5526"/>
    <w:rsid w:val="00FB6CF4"/>
    <w:rsid w:val="00FB7858"/>
    <w:rsid w:val="00FC08DC"/>
    <w:rsid w:val="00FC0DED"/>
    <w:rsid w:val="00FC1FF9"/>
    <w:rsid w:val="00FC2C95"/>
    <w:rsid w:val="00FC2CD3"/>
    <w:rsid w:val="00FC3059"/>
    <w:rsid w:val="00FC3D53"/>
    <w:rsid w:val="00FC3E0B"/>
    <w:rsid w:val="00FC4049"/>
    <w:rsid w:val="00FC4BC7"/>
    <w:rsid w:val="00FC4E98"/>
    <w:rsid w:val="00FC5D94"/>
    <w:rsid w:val="00FC5DCA"/>
    <w:rsid w:val="00FD0CE7"/>
    <w:rsid w:val="00FD0CF9"/>
    <w:rsid w:val="00FD41DE"/>
    <w:rsid w:val="00FD642B"/>
    <w:rsid w:val="00FD6964"/>
    <w:rsid w:val="00FE0C59"/>
    <w:rsid w:val="00FE1496"/>
    <w:rsid w:val="00FE27A3"/>
    <w:rsid w:val="00FE281F"/>
    <w:rsid w:val="00FE33B3"/>
    <w:rsid w:val="00FE4FA2"/>
    <w:rsid w:val="00FE6086"/>
    <w:rsid w:val="00FE7976"/>
    <w:rsid w:val="00FE7C16"/>
    <w:rsid w:val="00FF133E"/>
    <w:rsid w:val="00FF1598"/>
    <w:rsid w:val="00FF1A8B"/>
    <w:rsid w:val="00FF3DD2"/>
    <w:rsid w:val="00FF6923"/>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584E"/>
    <w:pPr>
      <w:spacing w:after="0" w:line="240" w:lineRule="auto"/>
    </w:pPr>
    <w:rPr>
      <w:sz w:val="20"/>
      <w:szCs w:val="20"/>
    </w:rPr>
  </w:style>
  <w:style w:type="character" w:customStyle="1" w:styleId="FootnoteTextChar">
    <w:name w:val="Footnote Text Char"/>
    <w:basedOn w:val="DefaultParagraphFont"/>
    <w:link w:val="FootnoteText"/>
    <w:uiPriority w:val="99"/>
    <w:rsid w:val="003F584E"/>
    <w:rPr>
      <w:sz w:val="20"/>
      <w:szCs w:val="20"/>
    </w:rPr>
  </w:style>
  <w:style w:type="character" w:styleId="FootnoteReference">
    <w:name w:val="footnote reference"/>
    <w:basedOn w:val="DefaultParagraphFont"/>
    <w:uiPriority w:val="99"/>
    <w:semiHidden/>
    <w:unhideWhenUsed/>
    <w:rsid w:val="003F584E"/>
    <w:rPr>
      <w:vertAlign w:val="superscript"/>
    </w:rPr>
  </w:style>
  <w:style w:type="character" w:styleId="CommentReference">
    <w:name w:val="annotation reference"/>
    <w:basedOn w:val="DefaultParagraphFont"/>
    <w:uiPriority w:val="99"/>
    <w:semiHidden/>
    <w:unhideWhenUsed/>
    <w:rsid w:val="001F2BB5"/>
    <w:rPr>
      <w:sz w:val="16"/>
      <w:szCs w:val="16"/>
    </w:rPr>
  </w:style>
  <w:style w:type="paragraph" w:styleId="CommentText">
    <w:name w:val="annotation text"/>
    <w:basedOn w:val="Normal"/>
    <w:link w:val="CommentTextChar"/>
    <w:uiPriority w:val="99"/>
    <w:semiHidden/>
    <w:unhideWhenUsed/>
    <w:rsid w:val="001F2BB5"/>
    <w:pPr>
      <w:spacing w:line="240" w:lineRule="auto"/>
    </w:pPr>
    <w:rPr>
      <w:sz w:val="20"/>
      <w:szCs w:val="20"/>
    </w:rPr>
  </w:style>
  <w:style w:type="character" w:customStyle="1" w:styleId="CommentTextChar">
    <w:name w:val="Comment Text Char"/>
    <w:basedOn w:val="DefaultParagraphFont"/>
    <w:link w:val="CommentText"/>
    <w:uiPriority w:val="99"/>
    <w:semiHidden/>
    <w:rsid w:val="001F2BB5"/>
    <w:rPr>
      <w:sz w:val="20"/>
      <w:szCs w:val="20"/>
    </w:rPr>
  </w:style>
  <w:style w:type="paragraph" w:styleId="CommentSubject">
    <w:name w:val="annotation subject"/>
    <w:basedOn w:val="CommentText"/>
    <w:next w:val="CommentText"/>
    <w:link w:val="CommentSubjectChar"/>
    <w:uiPriority w:val="99"/>
    <w:semiHidden/>
    <w:unhideWhenUsed/>
    <w:rsid w:val="001F2BB5"/>
    <w:rPr>
      <w:b/>
      <w:bCs/>
    </w:rPr>
  </w:style>
  <w:style w:type="character" w:customStyle="1" w:styleId="CommentSubjectChar">
    <w:name w:val="Comment Subject Char"/>
    <w:basedOn w:val="CommentTextChar"/>
    <w:link w:val="CommentSubject"/>
    <w:uiPriority w:val="99"/>
    <w:semiHidden/>
    <w:rsid w:val="001F2BB5"/>
    <w:rPr>
      <w:b/>
      <w:bCs/>
      <w:sz w:val="20"/>
      <w:szCs w:val="20"/>
    </w:rPr>
  </w:style>
  <w:style w:type="paragraph" w:styleId="BalloonText">
    <w:name w:val="Balloon Text"/>
    <w:basedOn w:val="Normal"/>
    <w:link w:val="BalloonTextChar"/>
    <w:uiPriority w:val="99"/>
    <w:semiHidden/>
    <w:unhideWhenUsed/>
    <w:rsid w:val="001F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B5"/>
    <w:rPr>
      <w:rFonts w:ascii="Segoe UI" w:hAnsi="Segoe UI" w:cs="Segoe UI"/>
      <w:sz w:val="18"/>
      <w:szCs w:val="18"/>
    </w:rPr>
  </w:style>
  <w:style w:type="paragraph" w:styleId="Header">
    <w:name w:val="header"/>
    <w:basedOn w:val="Normal"/>
    <w:link w:val="HeaderChar"/>
    <w:uiPriority w:val="99"/>
    <w:unhideWhenUsed/>
    <w:rsid w:val="005A6E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E89"/>
  </w:style>
  <w:style w:type="paragraph" w:styleId="Footer">
    <w:name w:val="footer"/>
    <w:basedOn w:val="Normal"/>
    <w:link w:val="FooterChar"/>
    <w:uiPriority w:val="99"/>
    <w:unhideWhenUsed/>
    <w:rsid w:val="005A6E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E89"/>
  </w:style>
  <w:style w:type="paragraph" w:styleId="EndnoteText">
    <w:name w:val="endnote text"/>
    <w:basedOn w:val="Normal"/>
    <w:link w:val="EndnoteTextChar"/>
    <w:uiPriority w:val="99"/>
    <w:semiHidden/>
    <w:unhideWhenUsed/>
    <w:rsid w:val="00751D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D3B"/>
    <w:rPr>
      <w:sz w:val="20"/>
      <w:szCs w:val="20"/>
    </w:rPr>
  </w:style>
  <w:style w:type="character" w:styleId="EndnoteReference">
    <w:name w:val="endnote reference"/>
    <w:basedOn w:val="DefaultParagraphFont"/>
    <w:uiPriority w:val="99"/>
    <w:semiHidden/>
    <w:unhideWhenUsed/>
    <w:rsid w:val="00751D3B"/>
    <w:rPr>
      <w:vertAlign w:val="superscript"/>
    </w:rPr>
  </w:style>
  <w:style w:type="paragraph" w:styleId="ListParagraph">
    <w:name w:val="List Paragraph"/>
    <w:basedOn w:val="Normal"/>
    <w:uiPriority w:val="34"/>
    <w:qFormat/>
    <w:rsid w:val="00B03737"/>
    <w:pPr>
      <w:ind w:left="720"/>
      <w:contextualSpacing/>
    </w:pPr>
  </w:style>
  <w:style w:type="character" w:styleId="Hyperlink">
    <w:name w:val="Hyperlink"/>
    <w:basedOn w:val="DefaultParagraphFont"/>
    <w:uiPriority w:val="99"/>
    <w:unhideWhenUsed/>
    <w:rsid w:val="00305018"/>
    <w:rPr>
      <w:color w:val="0563C1" w:themeColor="hyperlink"/>
      <w:u w:val="single"/>
    </w:rPr>
  </w:style>
  <w:style w:type="paragraph" w:styleId="Revision">
    <w:name w:val="Revision"/>
    <w:hidden/>
    <w:uiPriority w:val="99"/>
    <w:semiHidden/>
    <w:rsid w:val="000101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F584E"/>
    <w:pPr>
      <w:spacing w:after="0" w:line="240" w:lineRule="auto"/>
    </w:pPr>
    <w:rPr>
      <w:sz w:val="20"/>
      <w:szCs w:val="20"/>
    </w:rPr>
  </w:style>
  <w:style w:type="character" w:customStyle="1" w:styleId="DipnotMetniChar">
    <w:name w:val="Dipnot Metni Char"/>
    <w:basedOn w:val="VarsaylanParagrafYazTipi"/>
    <w:link w:val="DipnotMetni"/>
    <w:uiPriority w:val="99"/>
    <w:rsid w:val="003F584E"/>
    <w:rPr>
      <w:sz w:val="20"/>
      <w:szCs w:val="20"/>
    </w:rPr>
  </w:style>
  <w:style w:type="character" w:styleId="DipnotBavurusu">
    <w:name w:val="footnote reference"/>
    <w:basedOn w:val="VarsaylanParagrafYazTipi"/>
    <w:uiPriority w:val="99"/>
    <w:semiHidden/>
    <w:unhideWhenUsed/>
    <w:rsid w:val="003F584E"/>
    <w:rPr>
      <w:vertAlign w:val="superscript"/>
    </w:rPr>
  </w:style>
  <w:style w:type="character" w:styleId="AklamaBavurusu">
    <w:name w:val="annotation reference"/>
    <w:basedOn w:val="VarsaylanParagrafYazTipi"/>
    <w:uiPriority w:val="99"/>
    <w:semiHidden/>
    <w:unhideWhenUsed/>
    <w:rsid w:val="001F2BB5"/>
    <w:rPr>
      <w:sz w:val="16"/>
      <w:szCs w:val="16"/>
    </w:rPr>
  </w:style>
  <w:style w:type="paragraph" w:styleId="AklamaMetni">
    <w:name w:val="annotation text"/>
    <w:basedOn w:val="Normal"/>
    <w:link w:val="AklamaMetniChar"/>
    <w:uiPriority w:val="99"/>
    <w:semiHidden/>
    <w:unhideWhenUsed/>
    <w:rsid w:val="001F2B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F2BB5"/>
    <w:rPr>
      <w:sz w:val="20"/>
      <w:szCs w:val="20"/>
    </w:rPr>
  </w:style>
  <w:style w:type="paragraph" w:styleId="AklamaKonusu">
    <w:name w:val="annotation subject"/>
    <w:basedOn w:val="AklamaMetni"/>
    <w:next w:val="AklamaMetni"/>
    <w:link w:val="AklamaKonusuChar"/>
    <w:uiPriority w:val="99"/>
    <w:semiHidden/>
    <w:unhideWhenUsed/>
    <w:rsid w:val="001F2BB5"/>
    <w:rPr>
      <w:b/>
      <w:bCs/>
    </w:rPr>
  </w:style>
  <w:style w:type="character" w:customStyle="1" w:styleId="AklamaKonusuChar">
    <w:name w:val="Açıklama Konusu Char"/>
    <w:basedOn w:val="AklamaMetniChar"/>
    <w:link w:val="AklamaKonusu"/>
    <w:uiPriority w:val="99"/>
    <w:semiHidden/>
    <w:rsid w:val="001F2BB5"/>
    <w:rPr>
      <w:b/>
      <w:bCs/>
      <w:sz w:val="20"/>
      <w:szCs w:val="20"/>
    </w:rPr>
  </w:style>
  <w:style w:type="paragraph" w:styleId="BalonMetni">
    <w:name w:val="Balloon Text"/>
    <w:basedOn w:val="Normal"/>
    <w:link w:val="BalonMetniChar"/>
    <w:uiPriority w:val="99"/>
    <w:semiHidden/>
    <w:unhideWhenUsed/>
    <w:rsid w:val="001F2B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2BB5"/>
    <w:rPr>
      <w:rFonts w:ascii="Segoe UI" w:hAnsi="Segoe UI" w:cs="Segoe UI"/>
      <w:sz w:val="18"/>
      <w:szCs w:val="18"/>
    </w:rPr>
  </w:style>
  <w:style w:type="paragraph" w:styleId="stbilgi">
    <w:name w:val="header"/>
    <w:basedOn w:val="Normal"/>
    <w:link w:val="stbilgiChar"/>
    <w:uiPriority w:val="99"/>
    <w:unhideWhenUsed/>
    <w:rsid w:val="005A6E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6E89"/>
  </w:style>
  <w:style w:type="paragraph" w:styleId="Altbilgi">
    <w:name w:val="footer"/>
    <w:basedOn w:val="Normal"/>
    <w:link w:val="AltbilgiChar"/>
    <w:uiPriority w:val="99"/>
    <w:unhideWhenUsed/>
    <w:rsid w:val="005A6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6E89"/>
  </w:style>
  <w:style w:type="paragraph" w:styleId="SonnotMetni">
    <w:name w:val="endnote text"/>
    <w:basedOn w:val="Normal"/>
    <w:link w:val="SonnotMetniChar"/>
    <w:uiPriority w:val="99"/>
    <w:semiHidden/>
    <w:unhideWhenUsed/>
    <w:rsid w:val="00751D3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51D3B"/>
    <w:rPr>
      <w:sz w:val="20"/>
      <w:szCs w:val="20"/>
    </w:rPr>
  </w:style>
  <w:style w:type="character" w:styleId="SonnotBavurusu">
    <w:name w:val="endnote reference"/>
    <w:basedOn w:val="VarsaylanParagrafYazTipi"/>
    <w:uiPriority w:val="99"/>
    <w:semiHidden/>
    <w:unhideWhenUsed/>
    <w:rsid w:val="00751D3B"/>
    <w:rPr>
      <w:vertAlign w:val="superscript"/>
    </w:rPr>
  </w:style>
  <w:style w:type="paragraph" w:styleId="ListeParagraf">
    <w:name w:val="List Paragraph"/>
    <w:basedOn w:val="Normal"/>
    <w:uiPriority w:val="34"/>
    <w:qFormat/>
    <w:rsid w:val="00B03737"/>
    <w:pPr>
      <w:ind w:left="720"/>
      <w:contextualSpacing/>
    </w:pPr>
  </w:style>
  <w:style w:type="character" w:styleId="Kpr">
    <w:name w:val="Hyperlink"/>
    <w:basedOn w:val="VarsaylanParagrafYazTipi"/>
    <w:uiPriority w:val="99"/>
    <w:unhideWhenUsed/>
    <w:rsid w:val="00305018"/>
    <w:rPr>
      <w:color w:val="0563C1" w:themeColor="hyperlink"/>
      <w:u w:val="single"/>
    </w:rPr>
  </w:style>
  <w:style w:type="paragraph" w:styleId="Dzeltme">
    <w:name w:val="Revision"/>
    <w:hidden/>
    <w:uiPriority w:val="99"/>
    <w:semiHidden/>
    <w:rsid w:val="000101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7569402">
      <w:bodyDiv w:val="1"/>
      <w:marLeft w:val="0"/>
      <w:marRight w:val="0"/>
      <w:marTop w:val="0"/>
      <w:marBottom w:val="0"/>
      <w:divBdr>
        <w:top w:val="none" w:sz="0" w:space="0" w:color="auto"/>
        <w:left w:val="none" w:sz="0" w:space="0" w:color="auto"/>
        <w:bottom w:val="none" w:sz="0" w:space="0" w:color="auto"/>
        <w:right w:val="none" w:sz="0" w:space="0" w:color="auto"/>
      </w:divBdr>
      <w:divsChild>
        <w:div w:id="171935502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82432649">
              <w:marLeft w:val="0"/>
              <w:marRight w:val="0"/>
              <w:marTop w:val="0"/>
              <w:marBottom w:val="0"/>
              <w:divBdr>
                <w:top w:val="none" w:sz="0" w:space="0" w:color="auto"/>
                <w:left w:val="none" w:sz="0" w:space="0" w:color="auto"/>
                <w:bottom w:val="none" w:sz="0" w:space="0" w:color="auto"/>
                <w:right w:val="none" w:sz="0" w:space="0" w:color="auto"/>
              </w:divBdr>
              <w:divsChild>
                <w:div w:id="859661670">
                  <w:marLeft w:val="0"/>
                  <w:marRight w:val="0"/>
                  <w:marTop w:val="0"/>
                  <w:marBottom w:val="0"/>
                  <w:divBdr>
                    <w:top w:val="none" w:sz="0" w:space="0" w:color="auto"/>
                    <w:left w:val="none" w:sz="0" w:space="0" w:color="auto"/>
                    <w:bottom w:val="none" w:sz="0" w:space="0" w:color="auto"/>
                    <w:right w:val="none" w:sz="0" w:space="0" w:color="auto"/>
                  </w:divBdr>
                  <w:divsChild>
                    <w:div w:id="16892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yas-in-%09terfi-ve-emeklilik-"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tsk.tr/HomeEng"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urriyet.com.tr/tsk-sil-bastan-40177172"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www.memurlar.net/common/news/%20%09documents/602402/2014-08-22-savunm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0AF7-9986-47E8-ACF4-F0B7EAA7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6416</Words>
  <Characters>36573</Characters>
  <Application>Microsoft Office Word</Application>
  <DocSecurity>0</DocSecurity>
  <Lines>304</Lines>
  <Paragraphs>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dc:creator>
  <cp:lastModifiedBy>FPPR</cp:lastModifiedBy>
  <cp:revision>2</cp:revision>
  <dcterms:created xsi:type="dcterms:W3CDTF">2018-05-29T13:18:00Z</dcterms:created>
  <dcterms:modified xsi:type="dcterms:W3CDTF">2018-05-29T13:18:00Z</dcterms:modified>
</cp:coreProperties>
</file>