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00" w:rsidRPr="0040577E" w:rsidRDefault="00067D91" w:rsidP="00BD19F3">
      <w:pPr>
        <w:pStyle w:val="AralkYok"/>
        <w:jc w:val="center"/>
        <w:rPr>
          <w:b/>
        </w:rPr>
      </w:pPr>
      <w:r w:rsidRPr="0040577E">
        <w:rPr>
          <w:b/>
        </w:rPr>
        <w:t>TÜRK GIDA SEKTÖRÜNÜN FİNANSAL PERFORMANS ANALİZİ</w:t>
      </w:r>
      <w:r w:rsidR="00492698" w:rsidRPr="0040577E">
        <w:rPr>
          <w:b/>
        </w:rPr>
        <w:t xml:space="preserve">NİN ÇOK </w:t>
      </w:r>
      <w:r w:rsidR="00AE2B5B" w:rsidRPr="0040577E">
        <w:rPr>
          <w:b/>
        </w:rPr>
        <w:t>KRİTERLİ</w:t>
      </w:r>
      <w:r w:rsidR="00492698" w:rsidRPr="0040577E">
        <w:rPr>
          <w:b/>
        </w:rPr>
        <w:t xml:space="preserve"> KARAR VERME YÖNTEMLERİ İLE YAPILMASI</w:t>
      </w:r>
    </w:p>
    <w:p w:rsidR="0040577E" w:rsidRPr="0040577E" w:rsidRDefault="0045174C" w:rsidP="0040577E">
      <w:pPr>
        <w:pStyle w:val="AralkYok"/>
        <w:spacing w:before="120" w:beforeAutospacing="0" w:after="120" w:afterAutospacing="0"/>
        <w:jc w:val="right"/>
        <w:rPr>
          <w:b/>
        </w:rPr>
      </w:pPr>
      <w:r w:rsidRPr="0040577E">
        <w:rPr>
          <w:b/>
        </w:rPr>
        <w:t xml:space="preserve">Rıdvan </w:t>
      </w:r>
      <w:r w:rsidR="00F81808" w:rsidRPr="0040577E">
        <w:rPr>
          <w:b/>
        </w:rPr>
        <w:t>MAYA</w:t>
      </w:r>
      <w:r w:rsidR="0040577E" w:rsidRPr="0040577E">
        <w:rPr>
          <w:rStyle w:val="DipnotBavurusu"/>
          <w:b/>
        </w:rPr>
        <w:footnoteReference w:id="1"/>
      </w:r>
    </w:p>
    <w:p w:rsidR="0040577E" w:rsidRPr="0040577E" w:rsidRDefault="0045174C" w:rsidP="0040577E">
      <w:pPr>
        <w:pStyle w:val="AralkYok"/>
        <w:spacing w:before="120" w:beforeAutospacing="0" w:after="120" w:afterAutospacing="0"/>
        <w:jc w:val="right"/>
        <w:rPr>
          <w:b/>
        </w:rPr>
      </w:pPr>
      <w:r w:rsidRPr="0040577E">
        <w:rPr>
          <w:b/>
        </w:rPr>
        <w:t xml:space="preserve">Tamer </w:t>
      </w:r>
      <w:r w:rsidR="00F81808" w:rsidRPr="0040577E">
        <w:rPr>
          <w:b/>
        </w:rPr>
        <w:t>EREN</w:t>
      </w:r>
      <w:r w:rsidR="0040577E" w:rsidRPr="0040577E">
        <w:rPr>
          <w:rStyle w:val="DipnotBavurusu"/>
          <w:b/>
        </w:rPr>
        <w:footnoteReference w:id="2"/>
      </w:r>
    </w:p>
    <w:p w:rsidR="0045174C" w:rsidRPr="0040577E" w:rsidRDefault="0045174C" w:rsidP="00BD19F3">
      <w:pPr>
        <w:pStyle w:val="AralkYok"/>
        <w:jc w:val="center"/>
        <w:rPr>
          <w:b/>
        </w:rPr>
      </w:pPr>
    </w:p>
    <w:p w:rsidR="00AE2B5B" w:rsidRPr="0040577E" w:rsidRDefault="00AE2B5B" w:rsidP="001F64BA">
      <w:pPr>
        <w:spacing w:after="0" w:line="240" w:lineRule="auto"/>
        <w:rPr>
          <w:rFonts w:ascii="Times New Roman" w:hAnsi="Times New Roman" w:cs="Times New Roman"/>
          <w:b/>
          <w:sz w:val="24"/>
          <w:szCs w:val="24"/>
        </w:rPr>
      </w:pPr>
    </w:p>
    <w:p w:rsidR="00AE2B5B" w:rsidRPr="0077281C" w:rsidRDefault="005E79D3" w:rsidP="0040577E">
      <w:pPr>
        <w:spacing w:before="120" w:after="120" w:line="240" w:lineRule="auto"/>
        <w:rPr>
          <w:rFonts w:ascii="Times New Roman" w:hAnsi="Times New Roman" w:cs="Times New Roman"/>
          <w:b/>
          <w:i/>
          <w:sz w:val="24"/>
          <w:szCs w:val="24"/>
        </w:rPr>
      </w:pPr>
      <w:r w:rsidRPr="0077281C">
        <w:rPr>
          <w:rFonts w:ascii="Times New Roman" w:hAnsi="Times New Roman" w:cs="Times New Roman"/>
          <w:b/>
          <w:i/>
          <w:sz w:val="24"/>
          <w:szCs w:val="24"/>
        </w:rPr>
        <w:t>ÖZET</w:t>
      </w:r>
    </w:p>
    <w:p w:rsidR="002E0200" w:rsidRPr="0040577E" w:rsidRDefault="00AE2B5B" w:rsidP="0040577E">
      <w:pPr>
        <w:autoSpaceDE w:val="0"/>
        <w:autoSpaceDN w:val="0"/>
        <w:adjustRightInd w:val="0"/>
        <w:spacing w:before="120" w:after="120" w:line="240" w:lineRule="auto"/>
        <w:jc w:val="both"/>
        <w:rPr>
          <w:rFonts w:ascii="Times New Roman" w:hAnsi="Times New Roman" w:cs="Times New Roman"/>
          <w:i/>
          <w:sz w:val="24"/>
          <w:szCs w:val="24"/>
        </w:rPr>
      </w:pPr>
      <w:r w:rsidRPr="0040577E">
        <w:rPr>
          <w:rFonts w:ascii="Times New Roman" w:hAnsi="Times New Roman" w:cs="Times New Roman"/>
          <w:i/>
          <w:sz w:val="24"/>
          <w:szCs w:val="24"/>
        </w:rPr>
        <w:t xml:space="preserve">İşletmelerin finansal performansının doğru bir biçimde değerlendirilebilmesi yoğun bir rekabetin yaşandığı gıda endüstrisinde büyük önem taşımaktadır. Finansal oranlar, işletmelerde performansın değerlendirilmesi amacıyla uzun yıllardır kullanılmaktadır. </w:t>
      </w:r>
      <w:r w:rsidR="00492698" w:rsidRPr="0040577E">
        <w:rPr>
          <w:rFonts w:ascii="Times New Roman" w:hAnsi="Times New Roman" w:cs="Times New Roman"/>
          <w:bCs/>
          <w:i/>
          <w:sz w:val="24"/>
          <w:szCs w:val="24"/>
        </w:rPr>
        <w:t xml:space="preserve">İşletmelerin finansal performans ölçümleri genellikle </w:t>
      </w:r>
      <w:r w:rsidR="0040577E" w:rsidRPr="0040577E">
        <w:rPr>
          <w:rFonts w:ascii="Times New Roman" w:hAnsi="Times New Roman" w:cs="Times New Roman"/>
          <w:bCs/>
          <w:i/>
          <w:sz w:val="24"/>
          <w:szCs w:val="24"/>
        </w:rPr>
        <w:t xml:space="preserve">Çok Kriterli Karar Verme </w:t>
      </w:r>
      <w:r w:rsidR="00BD19F3" w:rsidRPr="0040577E">
        <w:rPr>
          <w:rFonts w:ascii="Times New Roman" w:hAnsi="Times New Roman" w:cs="Times New Roman"/>
          <w:bCs/>
          <w:i/>
          <w:sz w:val="24"/>
          <w:szCs w:val="24"/>
        </w:rPr>
        <w:t>(ÇKKV )</w:t>
      </w:r>
      <w:r w:rsidR="00492698" w:rsidRPr="0040577E">
        <w:rPr>
          <w:rFonts w:ascii="Times New Roman" w:hAnsi="Times New Roman" w:cs="Times New Roman"/>
          <w:bCs/>
          <w:i/>
          <w:sz w:val="24"/>
          <w:szCs w:val="24"/>
        </w:rPr>
        <w:t xml:space="preserve"> yöntemleri ile yapılmaktadır. Bu yöntemler birbirinden farklı alternatif karar birimlerinden kriterlere ve ağırlıklara göre en iyi sonucu bulmayı amaçlamaktadır.</w:t>
      </w:r>
      <w:r w:rsidRPr="0040577E">
        <w:rPr>
          <w:rFonts w:ascii="Times New Roman" w:hAnsi="Times New Roman" w:cs="Times New Roman"/>
          <w:i/>
          <w:sz w:val="24"/>
          <w:szCs w:val="24"/>
        </w:rPr>
        <w:t xml:space="preserve"> </w:t>
      </w:r>
      <w:r w:rsidR="005E79D3" w:rsidRPr="0040577E">
        <w:rPr>
          <w:rFonts w:ascii="Times New Roman" w:hAnsi="Times New Roman" w:cs="Times New Roman"/>
          <w:i/>
          <w:sz w:val="24"/>
          <w:szCs w:val="24"/>
        </w:rPr>
        <w:t xml:space="preserve">Bu çalışmada, ülkelerin ekonomilerinde önemli yer tutan gıda sektörünün, finansal performansları açısından 2011-2015 yıllarına ait verileri ile performans analizleri yapılmıştır. Çalışmanın uygulaması, </w:t>
      </w:r>
      <w:r w:rsidR="00E05D8E" w:rsidRPr="0040577E">
        <w:rPr>
          <w:rFonts w:ascii="Times New Roman" w:hAnsi="Times New Roman" w:cs="Times New Roman"/>
          <w:i/>
          <w:sz w:val="24"/>
          <w:szCs w:val="24"/>
        </w:rPr>
        <w:t>İstanbul Menkul Kıymetler Borsas</w:t>
      </w:r>
      <w:r w:rsidR="00F345BB" w:rsidRPr="0040577E">
        <w:rPr>
          <w:rFonts w:ascii="Times New Roman" w:hAnsi="Times New Roman" w:cs="Times New Roman"/>
          <w:i/>
          <w:sz w:val="24"/>
          <w:szCs w:val="24"/>
        </w:rPr>
        <w:t>ı’nda</w:t>
      </w:r>
      <w:r w:rsidR="00E05D8E" w:rsidRPr="0040577E">
        <w:rPr>
          <w:rFonts w:ascii="Times New Roman" w:hAnsi="Times New Roman" w:cs="Times New Roman"/>
          <w:i/>
          <w:sz w:val="24"/>
          <w:szCs w:val="24"/>
        </w:rPr>
        <w:t xml:space="preserve"> (</w:t>
      </w:r>
      <w:r w:rsidR="005E79D3" w:rsidRPr="0040577E">
        <w:rPr>
          <w:rFonts w:ascii="Times New Roman" w:hAnsi="Times New Roman" w:cs="Times New Roman"/>
          <w:i/>
          <w:sz w:val="24"/>
          <w:szCs w:val="24"/>
        </w:rPr>
        <w:t>İMKB</w:t>
      </w:r>
      <w:r w:rsidR="00F345BB" w:rsidRPr="0040577E">
        <w:rPr>
          <w:rFonts w:ascii="Times New Roman" w:hAnsi="Times New Roman" w:cs="Times New Roman"/>
          <w:i/>
          <w:sz w:val="24"/>
          <w:szCs w:val="24"/>
        </w:rPr>
        <w:t>)</w:t>
      </w:r>
      <w:r w:rsidR="005E79D3" w:rsidRPr="0040577E">
        <w:rPr>
          <w:rFonts w:ascii="Times New Roman" w:hAnsi="Times New Roman" w:cs="Times New Roman"/>
          <w:i/>
          <w:sz w:val="24"/>
          <w:szCs w:val="24"/>
        </w:rPr>
        <w:t xml:space="preserve"> kayıtlı gıda sektöründ</w:t>
      </w:r>
      <w:r w:rsidR="00C46E5C" w:rsidRPr="0040577E">
        <w:rPr>
          <w:rFonts w:ascii="Times New Roman" w:hAnsi="Times New Roman" w:cs="Times New Roman"/>
          <w:i/>
          <w:sz w:val="24"/>
          <w:szCs w:val="24"/>
        </w:rPr>
        <w:t xml:space="preserve">e bulunan ve de </w:t>
      </w:r>
      <w:r w:rsidR="00E05D8E" w:rsidRPr="0040577E">
        <w:rPr>
          <w:rFonts w:ascii="Times New Roman" w:hAnsi="Times New Roman" w:cs="Times New Roman"/>
          <w:i/>
          <w:sz w:val="24"/>
          <w:szCs w:val="24"/>
        </w:rPr>
        <w:t>İstanbul Sanayi Odası</w:t>
      </w:r>
      <w:r w:rsidR="00F345BB" w:rsidRPr="0040577E">
        <w:rPr>
          <w:rFonts w:ascii="Times New Roman" w:hAnsi="Times New Roman" w:cs="Times New Roman"/>
          <w:i/>
          <w:sz w:val="24"/>
          <w:szCs w:val="24"/>
        </w:rPr>
        <w:t>’nda</w:t>
      </w:r>
      <w:r w:rsidR="00E05D8E" w:rsidRPr="0040577E">
        <w:rPr>
          <w:rFonts w:ascii="Times New Roman" w:hAnsi="Times New Roman" w:cs="Times New Roman"/>
          <w:i/>
          <w:sz w:val="24"/>
          <w:szCs w:val="24"/>
        </w:rPr>
        <w:t xml:space="preserve"> (</w:t>
      </w:r>
      <w:r w:rsidR="00C46E5C" w:rsidRPr="0040577E">
        <w:rPr>
          <w:rFonts w:ascii="Times New Roman" w:hAnsi="Times New Roman" w:cs="Times New Roman"/>
          <w:i/>
          <w:sz w:val="24"/>
          <w:szCs w:val="24"/>
        </w:rPr>
        <w:t>İSO</w:t>
      </w:r>
      <w:r w:rsidR="00E05D8E" w:rsidRPr="0040577E">
        <w:rPr>
          <w:rFonts w:ascii="Times New Roman" w:hAnsi="Times New Roman" w:cs="Times New Roman"/>
          <w:i/>
          <w:sz w:val="24"/>
          <w:szCs w:val="24"/>
        </w:rPr>
        <w:t>)</w:t>
      </w:r>
      <w:r w:rsidR="005E79D3" w:rsidRPr="0040577E">
        <w:rPr>
          <w:rFonts w:ascii="Times New Roman" w:hAnsi="Times New Roman" w:cs="Times New Roman"/>
          <w:i/>
          <w:sz w:val="24"/>
          <w:szCs w:val="24"/>
        </w:rPr>
        <w:t xml:space="preserve"> 2014 yılında en büyük 1000 sanayi kuruluşu içine giren 12 işletmenin 10 tane kriter ile finansal performansları karşılaştırılmıştır. Analizi yürütmek için 10 tane kriter kullanılmıştır bu kriterler; lik</w:t>
      </w:r>
      <w:r w:rsidR="00F629B1">
        <w:rPr>
          <w:rFonts w:ascii="Times New Roman" w:hAnsi="Times New Roman" w:cs="Times New Roman"/>
          <w:i/>
          <w:sz w:val="24"/>
          <w:szCs w:val="24"/>
        </w:rPr>
        <w:t>idite oran, faaliyet oranı ve kâ</w:t>
      </w:r>
      <w:r w:rsidR="005E79D3" w:rsidRPr="0040577E">
        <w:rPr>
          <w:rFonts w:ascii="Times New Roman" w:hAnsi="Times New Roman" w:cs="Times New Roman"/>
          <w:i/>
          <w:sz w:val="24"/>
          <w:szCs w:val="24"/>
        </w:rPr>
        <w:t>rlılık oranlarıdır. Çal</w:t>
      </w:r>
      <w:r w:rsidR="00360630">
        <w:rPr>
          <w:rFonts w:ascii="Times New Roman" w:hAnsi="Times New Roman" w:cs="Times New Roman"/>
          <w:i/>
          <w:sz w:val="24"/>
          <w:szCs w:val="24"/>
        </w:rPr>
        <w:t>ışma</w:t>
      </w:r>
      <w:r w:rsidR="00A710D6" w:rsidRPr="0040577E">
        <w:rPr>
          <w:rFonts w:ascii="Times New Roman" w:hAnsi="Times New Roman" w:cs="Times New Roman"/>
          <w:i/>
          <w:sz w:val="24"/>
          <w:szCs w:val="24"/>
        </w:rPr>
        <w:t xml:space="preserve">da kriter ağırlıkları </w:t>
      </w:r>
      <w:r w:rsidR="00492698" w:rsidRPr="0040577E">
        <w:rPr>
          <w:rFonts w:ascii="Times New Roman" w:hAnsi="Times New Roman" w:cs="Times New Roman"/>
          <w:i/>
          <w:sz w:val="24"/>
          <w:szCs w:val="24"/>
        </w:rPr>
        <w:t>Analitik Hiyerarşi Prosesi (</w:t>
      </w:r>
      <w:r w:rsidR="00A710D6" w:rsidRPr="0040577E">
        <w:rPr>
          <w:rFonts w:ascii="Times New Roman" w:hAnsi="Times New Roman" w:cs="Times New Roman"/>
          <w:i/>
          <w:sz w:val="24"/>
          <w:szCs w:val="24"/>
        </w:rPr>
        <w:t>AHP</w:t>
      </w:r>
      <w:r w:rsidR="00492698" w:rsidRPr="0040577E">
        <w:rPr>
          <w:rFonts w:ascii="Times New Roman" w:hAnsi="Times New Roman" w:cs="Times New Roman"/>
          <w:i/>
          <w:sz w:val="24"/>
          <w:szCs w:val="24"/>
        </w:rPr>
        <w:t>)</w:t>
      </w:r>
      <w:r w:rsidR="00A710D6" w:rsidRPr="0040577E">
        <w:rPr>
          <w:rFonts w:ascii="Times New Roman" w:hAnsi="Times New Roman" w:cs="Times New Roman"/>
          <w:i/>
          <w:sz w:val="24"/>
          <w:szCs w:val="24"/>
        </w:rPr>
        <w:t xml:space="preserve"> ile bulunmuştur. </w:t>
      </w:r>
      <w:r w:rsidR="001C4070" w:rsidRPr="0040577E">
        <w:rPr>
          <w:rFonts w:ascii="Times New Roman" w:hAnsi="Times New Roman" w:cs="Times New Roman"/>
          <w:i/>
          <w:sz w:val="24"/>
          <w:szCs w:val="24"/>
        </w:rPr>
        <w:t>TOPSIS</w:t>
      </w:r>
      <w:r w:rsidR="005E79D3" w:rsidRPr="0040577E">
        <w:rPr>
          <w:rFonts w:ascii="Times New Roman" w:hAnsi="Times New Roman" w:cs="Times New Roman"/>
          <w:i/>
          <w:sz w:val="24"/>
          <w:szCs w:val="24"/>
        </w:rPr>
        <w:t xml:space="preserve"> ve </w:t>
      </w:r>
      <w:r w:rsidR="002E0200" w:rsidRPr="0040577E">
        <w:rPr>
          <w:rFonts w:ascii="Times New Roman" w:hAnsi="Times New Roman" w:cs="Times New Roman"/>
          <w:i/>
          <w:sz w:val="24"/>
          <w:szCs w:val="24"/>
        </w:rPr>
        <w:t>VIKOR</w:t>
      </w:r>
      <w:r w:rsidR="005E79D3" w:rsidRPr="0040577E">
        <w:rPr>
          <w:rFonts w:ascii="Times New Roman" w:hAnsi="Times New Roman" w:cs="Times New Roman"/>
          <w:i/>
          <w:sz w:val="24"/>
          <w:szCs w:val="24"/>
        </w:rPr>
        <w:t xml:space="preserve"> ile</w:t>
      </w:r>
      <w:r w:rsidR="00BF1BCF" w:rsidRPr="0040577E">
        <w:rPr>
          <w:rFonts w:ascii="Times New Roman" w:hAnsi="Times New Roman" w:cs="Times New Roman"/>
          <w:i/>
          <w:sz w:val="24"/>
          <w:szCs w:val="24"/>
        </w:rPr>
        <w:t xml:space="preserve"> bu </w:t>
      </w:r>
      <w:r w:rsidR="005E79D3" w:rsidRPr="0040577E">
        <w:rPr>
          <w:rFonts w:ascii="Times New Roman" w:hAnsi="Times New Roman" w:cs="Times New Roman"/>
          <w:i/>
          <w:sz w:val="24"/>
          <w:szCs w:val="24"/>
        </w:rPr>
        <w:t xml:space="preserve">alternatif karşılaştırılmıştır. </w:t>
      </w:r>
    </w:p>
    <w:p w:rsidR="00AE2B5B" w:rsidRPr="0040577E" w:rsidRDefault="00AE2B5B" w:rsidP="00087FAD">
      <w:pPr>
        <w:spacing w:after="0" w:line="240" w:lineRule="auto"/>
        <w:jc w:val="both"/>
        <w:rPr>
          <w:rFonts w:ascii="Times New Roman" w:hAnsi="Times New Roman" w:cs="Times New Roman"/>
          <w:b/>
          <w:sz w:val="24"/>
          <w:szCs w:val="24"/>
        </w:rPr>
      </w:pPr>
    </w:p>
    <w:p w:rsidR="00126C72" w:rsidRPr="0040577E" w:rsidRDefault="00126C72" w:rsidP="00087FAD">
      <w:pPr>
        <w:spacing w:after="0" w:line="240" w:lineRule="auto"/>
        <w:jc w:val="both"/>
        <w:rPr>
          <w:rFonts w:ascii="Times New Roman" w:hAnsi="Times New Roman" w:cs="Times New Roman"/>
          <w:i/>
          <w:sz w:val="24"/>
          <w:szCs w:val="24"/>
        </w:rPr>
      </w:pPr>
      <w:r w:rsidRPr="0040577E">
        <w:rPr>
          <w:rFonts w:ascii="Times New Roman" w:hAnsi="Times New Roman" w:cs="Times New Roman"/>
          <w:b/>
          <w:i/>
          <w:sz w:val="24"/>
          <w:szCs w:val="24"/>
        </w:rPr>
        <w:t xml:space="preserve">Anahtar Kelimeler: </w:t>
      </w:r>
      <w:r w:rsidR="0040577E">
        <w:rPr>
          <w:rFonts w:ascii="Times New Roman" w:hAnsi="Times New Roman" w:cs="Times New Roman"/>
          <w:i/>
          <w:sz w:val="24"/>
          <w:szCs w:val="24"/>
        </w:rPr>
        <w:t>Finansal Performans D</w:t>
      </w:r>
      <w:r w:rsidR="00492698" w:rsidRPr="0040577E">
        <w:rPr>
          <w:rFonts w:ascii="Times New Roman" w:hAnsi="Times New Roman" w:cs="Times New Roman"/>
          <w:i/>
          <w:sz w:val="24"/>
          <w:szCs w:val="24"/>
        </w:rPr>
        <w:t>eğerlendirme,</w:t>
      </w:r>
      <w:r w:rsidR="00AE2B5B" w:rsidRPr="0040577E">
        <w:rPr>
          <w:rFonts w:ascii="Times New Roman" w:hAnsi="Times New Roman" w:cs="Times New Roman"/>
          <w:i/>
          <w:sz w:val="24"/>
          <w:szCs w:val="24"/>
        </w:rPr>
        <w:t xml:space="preserve"> </w:t>
      </w:r>
      <w:r w:rsidR="0040577E">
        <w:rPr>
          <w:rFonts w:ascii="Times New Roman" w:hAnsi="Times New Roman" w:cs="Times New Roman"/>
          <w:i/>
          <w:sz w:val="24"/>
          <w:szCs w:val="24"/>
        </w:rPr>
        <w:t>Çok</w:t>
      </w:r>
      <w:r w:rsidR="0077281C">
        <w:rPr>
          <w:rFonts w:ascii="Times New Roman" w:hAnsi="Times New Roman" w:cs="Times New Roman"/>
          <w:i/>
          <w:sz w:val="24"/>
          <w:szCs w:val="24"/>
        </w:rPr>
        <w:t xml:space="preserve"> </w:t>
      </w:r>
      <w:r w:rsidR="0040577E">
        <w:rPr>
          <w:rFonts w:ascii="Times New Roman" w:hAnsi="Times New Roman" w:cs="Times New Roman"/>
          <w:i/>
          <w:sz w:val="24"/>
          <w:szCs w:val="24"/>
        </w:rPr>
        <w:t>K</w:t>
      </w:r>
      <w:r w:rsidR="00AE2B5B" w:rsidRPr="0040577E">
        <w:rPr>
          <w:rFonts w:ascii="Times New Roman" w:hAnsi="Times New Roman" w:cs="Times New Roman"/>
          <w:i/>
          <w:sz w:val="24"/>
          <w:szCs w:val="24"/>
        </w:rPr>
        <w:t>riterli</w:t>
      </w:r>
      <w:r w:rsidR="00492698" w:rsidRPr="0040577E">
        <w:rPr>
          <w:rFonts w:ascii="Times New Roman" w:hAnsi="Times New Roman" w:cs="Times New Roman"/>
          <w:i/>
          <w:sz w:val="24"/>
          <w:szCs w:val="24"/>
        </w:rPr>
        <w:t xml:space="preserve"> Karar Verme,</w:t>
      </w:r>
      <w:r w:rsidR="00492698" w:rsidRPr="0040577E">
        <w:rPr>
          <w:rFonts w:ascii="Times New Roman" w:hAnsi="Times New Roman" w:cs="Times New Roman"/>
          <w:b/>
          <w:i/>
          <w:sz w:val="24"/>
          <w:szCs w:val="24"/>
        </w:rPr>
        <w:t xml:space="preserve"> </w:t>
      </w:r>
      <w:r w:rsidR="00492698" w:rsidRPr="0040577E">
        <w:rPr>
          <w:rFonts w:ascii="Times New Roman" w:hAnsi="Times New Roman" w:cs="Times New Roman"/>
          <w:i/>
          <w:sz w:val="24"/>
          <w:szCs w:val="24"/>
        </w:rPr>
        <w:t>AHP, TOPSIS, VIKOR</w:t>
      </w:r>
      <w:r w:rsidR="0040577E">
        <w:rPr>
          <w:rFonts w:ascii="Times New Roman" w:hAnsi="Times New Roman" w:cs="Times New Roman"/>
          <w:i/>
          <w:sz w:val="24"/>
          <w:szCs w:val="24"/>
        </w:rPr>
        <w:t>.</w:t>
      </w:r>
    </w:p>
    <w:p w:rsidR="00493FE6" w:rsidRPr="0040577E" w:rsidRDefault="00493FE6" w:rsidP="00087FAD">
      <w:pPr>
        <w:spacing w:after="0" w:line="240" w:lineRule="auto"/>
        <w:jc w:val="both"/>
        <w:rPr>
          <w:rFonts w:ascii="Times New Roman" w:hAnsi="Times New Roman" w:cs="Times New Roman"/>
          <w:sz w:val="24"/>
          <w:szCs w:val="24"/>
        </w:rPr>
      </w:pPr>
    </w:p>
    <w:p w:rsidR="00087FAD" w:rsidRPr="0040577E" w:rsidRDefault="00493FE6" w:rsidP="00087FAD">
      <w:pPr>
        <w:spacing w:after="0" w:line="240" w:lineRule="auto"/>
        <w:jc w:val="both"/>
        <w:rPr>
          <w:rFonts w:ascii="Times New Roman" w:hAnsi="Times New Roman" w:cs="Times New Roman"/>
          <w:i/>
          <w:sz w:val="24"/>
          <w:szCs w:val="24"/>
        </w:rPr>
      </w:pPr>
      <w:r w:rsidRPr="0040577E">
        <w:rPr>
          <w:rFonts w:ascii="Times New Roman" w:hAnsi="Times New Roman" w:cs="Times New Roman"/>
          <w:b/>
          <w:i/>
          <w:sz w:val="24"/>
          <w:szCs w:val="24"/>
        </w:rPr>
        <w:t>JEL Kodları:</w:t>
      </w:r>
      <w:r w:rsidRPr="0040577E">
        <w:rPr>
          <w:rFonts w:ascii="Times New Roman" w:hAnsi="Times New Roman" w:cs="Times New Roman"/>
          <w:i/>
          <w:sz w:val="24"/>
          <w:szCs w:val="24"/>
        </w:rPr>
        <w:t xml:space="preserve"> C44, G11, C02</w:t>
      </w:r>
      <w:r w:rsidR="0040577E">
        <w:rPr>
          <w:rFonts w:ascii="Times New Roman" w:hAnsi="Times New Roman" w:cs="Times New Roman"/>
          <w:i/>
          <w:sz w:val="24"/>
          <w:szCs w:val="24"/>
        </w:rPr>
        <w:t>.</w:t>
      </w:r>
    </w:p>
    <w:p w:rsidR="00493FE6" w:rsidRPr="0040577E" w:rsidRDefault="00493FE6" w:rsidP="00087FAD">
      <w:pPr>
        <w:spacing w:after="0" w:line="240" w:lineRule="auto"/>
        <w:jc w:val="both"/>
        <w:rPr>
          <w:rFonts w:ascii="Times New Roman" w:hAnsi="Times New Roman" w:cs="Times New Roman"/>
          <w:sz w:val="24"/>
          <w:szCs w:val="24"/>
        </w:rPr>
      </w:pPr>
    </w:p>
    <w:p w:rsidR="00087FAD" w:rsidRPr="0040577E" w:rsidRDefault="0097241E" w:rsidP="00087FAD">
      <w:pPr>
        <w:spacing w:after="0"/>
        <w:jc w:val="center"/>
        <w:rPr>
          <w:rFonts w:ascii="Times New Roman" w:hAnsi="Times New Roman" w:cs="Times New Roman"/>
          <w:b/>
          <w:sz w:val="24"/>
          <w:szCs w:val="24"/>
        </w:rPr>
      </w:pPr>
      <w:r w:rsidRPr="0040577E">
        <w:rPr>
          <w:rFonts w:ascii="Times New Roman" w:hAnsi="Times New Roman" w:cs="Times New Roman"/>
          <w:b/>
          <w:sz w:val="24"/>
          <w:szCs w:val="24"/>
        </w:rPr>
        <w:t>ANALYS</w:t>
      </w:r>
      <w:r w:rsidR="00B42D28" w:rsidRPr="0040577E">
        <w:rPr>
          <w:rFonts w:ascii="Times New Roman" w:hAnsi="Times New Roman" w:cs="Times New Roman"/>
          <w:b/>
          <w:sz w:val="24"/>
          <w:szCs w:val="24"/>
        </w:rPr>
        <w:t>I</w:t>
      </w:r>
      <w:r w:rsidRPr="0040577E">
        <w:rPr>
          <w:rFonts w:ascii="Times New Roman" w:hAnsi="Times New Roman" w:cs="Times New Roman"/>
          <w:b/>
          <w:sz w:val="24"/>
          <w:szCs w:val="24"/>
        </w:rPr>
        <w:t>S ON</w:t>
      </w:r>
      <w:r w:rsidRPr="0040577E">
        <w:rPr>
          <w:rFonts w:ascii="Times New Roman" w:hAnsi="Times New Roman" w:cs="Times New Roman"/>
          <w:b/>
          <w:sz w:val="24"/>
          <w:szCs w:val="24"/>
          <w:lang w:val="en-US"/>
        </w:rPr>
        <w:t xml:space="preserve"> THE FINANCIAL PERFORMANCE</w:t>
      </w:r>
      <w:r w:rsidRPr="0040577E">
        <w:rPr>
          <w:rFonts w:ascii="Times New Roman" w:hAnsi="Times New Roman" w:cs="Times New Roman"/>
          <w:b/>
          <w:sz w:val="24"/>
          <w:szCs w:val="24"/>
        </w:rPr>
        <w:t xml:space="preserve"> OF</w:t>
      </w:r>
      <w:r w:rsidRPr="0040577E">
        <w:rPr>
          <w:rFonts w:ascii="Times New Roman" w:hAnsi="Times New Roman" w:cs="Times New Roman"/>
          <w:b/>
          <w:sz w:val="24"/>
          <w:szCs w:val="24"/>
          <w:lang w:val="en-US"/>
        </w:rPr>
        <w:t xml:space="preserve"> TURKISH FOOD SECTOR WITH</w:t>
      </w:r>
      <w:r w:rsidRPr="0040577E">
        <w:rPr>
          <w:rFonts w:ascii="Times New Roman" w:hAnsi="Times New Roman" w:cs="Times New Roman"/>
          <w:b/>
          <w:sz w:val="24"/>
          <w:szCs w:val="24"/>
        </w:rPr>
        <w:t xml:space="preserve"> MULT</w:t>
      </w:r>
      <w:r w:rsidR="00B42D28" w:rsidRPr="0040577E">
        <w:rPr>
          <w:rFonts w:ascii="Times New Roman" w:hAnsi="Times New Roman" w:cs="Times New Roman"/>
          <w:b/>
          <w:sz w:val="24"/>
          <w:szCs w:val="24"/>
        </w:rPr>
        <w:t>I</w:t>
      </w:r>
      <w:r w:rsidRPr="0040577E">
        <w:rPr>
          <w:rFonts w:ascii="Times New Roman" w:hAnsi="Times New Roman" w:cs="Times New Roman"/>
          <w:b/>
          <w:sz w:val="24"/>
          <w:szCs w:val="24"/>
          <w:lang w:val="en-US"/>
        </w:rPr>
        <w:t>-CRITERIA DECISION MAKING METHODS</w:t>
      </w:r>
    </w:p>
    <w:p w:rsidR="00FE0614" w:rsidRPr="00F97A60" w:rsidRDefault="00FE0614" w:rsidP="0040577E">
      <w:pPr>
        <w:spacing w:before="120" w:after="120"/>
        <w:rPr>
          <w:rFonts w:ascii="Times New Roman" w:hAnsi="Times New Roman" w:cs="Times New Roman"/>
          <w:b/>
          <w:i/>
          <w:sz w:val="24"/>
          <w:szCs w:val="24"/>
        </w:rPr>
      </w:pPr>
      <w:r w:rsidRPr="00F97A60">
        <w:rPr>
          <w:rFonts w:ascii="Times New Roman" w:hAnsi="Times New Roman" w:cs="Times New Roman"/>
          <w:b/>
          <w:i/>
          <w:sz w:val="24"/>
          <w:szCs w:val="24"/>
        </w:rPr>
        <w:t>ABSTRACT</w:t>
      </w:r>
    </w:p>
    <w:p w:rsidR="00F97A60" w:rsidRPr="00F97A60" w:rsidRDefault="00F97A60" w:rsidP="00F97A60">
      <w:pPr>
        <w:spacing w:after="0"/>
        <w:jc w:val="both"/>
        <w:rPr>
          <w:rFonts w:ascii="Times New Roman" w:hAnsi="Times New Roman" w:cs="Times New Roman"/>
          <w:i/>
          <w:sz w:val="24"/>
          <w:szCs w:val="24"/>
          <w:lang w:val="en-GB"/>
        </w:rPr>
      </w:pPr>
      <w:r w:rsidRPr="00F97A60">
        <w:rPr>
          <w:rFonts w:ascii="Times New Roman" w:hAnsi="Times New Roman" w:cs="Times New Roman"/>
          <w:i/>
          <w:sz w:val="24"/>
          <w:szCs w:val="24"/>
          <w:lang w:val="en-GB"/>
        </w:rPr>
        <w:t xml:space="preserve">The evaluation of the financial performance of the business in the right manner is of paramount importance in the food industry, where there is intense competition. Financial ratios are used to evaluate the performance of the company for many years. Financial performance measurement of business is usually done with a multi-criteria decision-making methods. These methods aim to find the best results among alternative decision units according to their criteria and weight. The financial performance of food industry, which holds an important role in Turkish economy, is analyzed with data for 2011-2105.  The financial performance of 12 ISO registered companies in food sector, which are among the </w:t>
      </w:r>
      <w:r w:rsidRPr="00F97A60">
        <w:rPr>
          <w:rFonts w:ascii="Times New Roman" w:hAnsi="Times New Roman" w:cs="Times New Roman"/>
          <w:i/>
          <w:sz w:val="24"/>
          <w:szCs w:val="24"/>
          <w:lang w:val="en-GB"/>
        </w:rPr>
        <w:lastRenderedPageBreak/>
        <w:t>largest 1000 industrial enterprises, were compared according to 10 criteria. Analytic Hierarchy Process (AHP) was used in the study and the findings were compared with TOPSIS and VIKOR.</w:t>
      </w:r>
    </w:p>
    <w:p w:rsidR="00087FAD" w:rsidRPr="0040577E" w:rsidRDefault="00087FAD" w:rsidP="00087FAD">
      <w:pPr>
        <w:spacing w:after="0"/>
        <w:jc w:val="both"/>
        <w:rPr>
          <w:rFonts w:ascii="Times New Roman" w:hAnsi="Times New Roman" w:cs="Times New Roman"/>
          <w:sz w:val="24"/>
          <w:szCs w:val="24"/>
          <w:lang w:val="en-US"/>
        </w:rPr>
      </w:pPr>
    </w:p>
    <w:p w:rsidR="00FE0614" w:rsidRPr="0040577E" w:rsidRDefault="00FE0614" w:rsidP="00087FAD">
      <w:pPr>
        <w:spacing w:after="0"/>
        <w:rPr>
          <w:rFonts w:ascii="Times New Roman" w:hAnsi="Times New Roman" w:cs="Times New Roman"/>
          <w:i/>
          <w:sz w:val="24"/>
          <w:szCs w:val="24"/>
          <w:lang w:val="en-US"/>
        </w:rPr>
      </w:pPr>
      <w:r w:rsidRPr="0040577E">
        <w:rPr>
          <w:rFonts w:ascii="Times New Roman" w:hAnsi="Times New Roman" w:cs="Times New Roman"/>
          <w:b/>
          <w:i/>
          <w:sz w:val="24"/>
          <w:szCs w:val="24"/>
          <w:lang w:val="en-US"/>
        </w:rPr>
        <w:t>Keywords:</w:t>
      </w:r>
      <w:r w:rsidR="0077281C">
        <w:rPr>
          <w:rFonts w:ascii="Times New Roman" w:hAnsi="Times New Roman" w:cs="Times New Roman"/>
          <w:i/>
          <w:sz w:val="24"/>
          <w:szCs w:val="24"/>
          <w:lang w:val="en-US"/>
        </w:rPr>
        <w:t xml:space="preserve"> Financial Performance E</w:t>
      </w:r>
      <w:r w:rsidRPr="0040577E">
        <w:rPr>
          <w:rFonts w:ascii="Times New Roman" w:hAnsi="Times New Roman" w:cs="Times New Roman"/>
          <w:i/>
          <w:sz w:val="24"/>
          <w:szCs w:val="24"/>
          <w:lang w:val="en-US"/>
        </w:rPr>
        <w:t>valuation, Multi-Criteria Decision Making, AHP, TOPSIS, VIKOR</w:t>
      </w:r>
      <w:r w:rsidR="0040577E">
        <w:rPr>
          <w:rFonts w:ascii="Times New Roman" w:hAnsi="Times New Roman" w:cs="Times New Roman"/>
          <w:i/>
          <w:sz w:val="24"/>
          <w:szCs w:val="24"/>
          <w:lang w:val="en-US"/>
        </w:rPr>
        <w:t>.</w:t>
      </w:r>
    </w:p>
    <w:p w:rsidR="00493FE6" w:rsidRPr="0040577E" w:rsidRDefault="00493FE6" w:rsidP="00087FAD">
      <w:pPr>
        <w:spacing w:after="0"/>
        <w:rPr>
          <w:rFonts w:ascii="Times New Roman" w:hAnsi="Times New Roman" w:cs="Times New Roman"/>
          <w:i/>
          <w:sz w:val="24"/>
          <w:szCs w:val="24"/>
        </w:rPr>
      </w:pPr>
    </w:p>
    <w:p w:rsidR="00493FE6" w:rsidRPr="0040577E" w:rsidRDefault="00493FE6" w:rsidP="00493FE6">
      <w:pPr>
        <w:spacing w:after="0" w:line="240" w:lineRule="auto"/>
        <w:jc w:val="both"/>
        <w:rPr>
          <w:rFonts w:ascii="Times New Roman" w:hAnsi="Times New Roman" w:cs="Times New Roman"/>
          <w:i/>
          <w:sz w:val="24"/>
          <w:szCs w:val="24"/>
        </w:rPr>
      </w:pPr>
      <w:r w:rsidRPr="0040577E">
        <w:rPr>
          <w:rFonts w:ascii="Times New Roman" w:hAnsi="Times New Roman" w:cs="Times New Roman"/>
          <w:b/>
          <w:i/>
          <w:sz w:val="24"/>
          <w:szCs w:val="24"/>
        </w:rPr>
        <w:t>JEL Codes:</w:t>
      </w:r>
      <w:r w:rsidRPr="0040577E">
        <w:rPr>
          <w:rFonts w:ascii="Times New Roman" w:hAnsi="Times New Roman" w:cs="Times New Roman"/>
          <w:i/>
          <w:sz w:val="24"/>
          <w:szCs w:val="24"/>
        </w:rPr>
        <w:t xml:space="preserve"> C44, G11, C02</w:t>
      </w:r>
      <w:r w:rsidR="0040577E">
        <w:rPr>
          <w:rFonts w:ascii="Times New Roman" w:hAnsi="Times New Roman" w:cs="Times New Roman"/>
          <w:i/>
          <w:sz w:val="24"/>
          <w:szCs w:val="24"/>
        </w:rPr>
        <w:t>.</w:t>
      </w:r>
    </w:p>
    <w:p w:rsidR="00087FAD" w:rsidRPr="0040577E" w:rsidRDefault="00087FAD" w:rsidP="00087FAD">
      <w:pPr>
        <w:spacing w:after="0"/>
        <w:rPr>
          <w:rFonts w:ascii="Times New Roman" w:hAnsi="Times New Roman" w:cs="Times New Roman"/>
          <w:sz w:val="24"/>
          <w:szCs w:val="24"/>
        </w:rPr>
      </w:pPr>
    </w:p>
    <w:p w:rsidR="0007015A" w:rsidRPr="0040577E" w:rsidRDefault="0007015A" w:rsidP="0040577E">
      <w:pPr>
        <w:spacing w:before="120" w:after="120" w:line="240" w:lineRule="auto"/>
        <w:jc w:val="both"/>
        <w:rPr>
          <w:rFonts w:ascii="Times New Roman" w:hAnsi="Times New Roman" w:cs="Times New Roman"/>
          <w:b/>
          <w:bCs/>
          <w:sz w:val="24"/>
          <w:szCs w:val="24"/>
        </w:rPr>
      </w:pPr>
      <w:r w:rsidRPr="0040577E">
        <w:rPr>
          <w:rFonts w:ascii="Times New Roman" w:hAnsi="Times New Roman" w:cs="Times New Roman"/>
          <w:b/>
          <w:bCs/>
          <w:sz w:val="24"/>
          <w:szCs w:val="24"/>
        </w:rPr>
        <w:t>1. GİRİŞ</w:t>
      </w:r>
    </w:p>
    <w:p w:rsidR="0007015A" w:rsidRPr="0040577E" w:rsidRDefault="0007015A" w:rsidP="0040577E">
      <w:pPr>
        <w:spacing w:before="120" w:after="120" w:line="240" w:lineRule="auto"/>
        <w:jc w:val="both"/>
        <w:rPr>
          <w:rFonts w:ascii="Times New Roman" w:hAnsi="Times New Roman" w:cs="Times New Roman"/>
          <w:color w:val="000000" w:themeColor="text1"/>
          <w:sz w:val="24"/>
          <w:szCs w:val="24"/>
          <w:shd w:val="clear" w:color="auto" w:fill="FFFFFF"/>
        </w:rPr>
      </w:pPr>
      <w:r w:rsidRPr="0040577E">
        <w:rPr>
          <w:rFonts w:ascii="Times New Roman" w:hAnsi="Times New Roman" w:cs="Times New Roman"/>
          <w:color w:val="000000" w:themeColor="text1"/>
          <w:sz w:val="24"/>
          <w:szCs w:val="24"/>
          <w:shd w:val="clear" w:color="auto" w:fill="FFFFFF"/>
        </w:rPr>
        <w:t>Firmaların markalarını global arenada tutabilmeleri, yatırımlarını gerçekleştirebilmeleri, marka, pazarlama ve tanıtım faaliyetleri gerçekleştirebilmeleri, operasyonlarını sürdürebilmeleri için finansal performanslarının güçlü olması gerekmektedir. Bu kapsamda firmaların alacaklarını ve borçlarını etkin bir şekilde yönetmeleri ve kaynak planlaması yapmaları beklenmektedir.</w:t>
      </w:r>
    </w:p>
    <w:p w:rsidR="00AF60A8" w:rsidRPr="0040577E" w:rsidRDefault="00AF60A8" w:rsidP="00AF60A8">
      <w:pPr>
        <w:spacing w:after="0" w:line="240" w:lineRule="auto"/>
        <w:jc w:val="both"/>
        <w:rPr>
          <w:rFonts w:ascii="Times New Roman" w:hAnsi="Times New Roman" w:cs="Times New Roman"/>
          <w:b/>
          <w:bCs/>
          <w:color w:val="000000" w:themeColor="text1"/>
          <w:sz w:val="24"/>
          <w:szCs w:val="24"/>
        </w:rPr>
      </w:pPr>
    </w:p>
    <w:p w:rsidR="002E0200" w:rsidRPr="0040577E" w:rsidRDefault="00BD19F3" w:rsidP="00AF60A8">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ÇKKV </w:t>
      </w:r>
      <w:r w:rsidR="002E0200" w:rsidRPr="0040577E">
        <w:rPr>
          <w:rFonts w:ascii="Times New Roman" w:hAnsi="Times New Roman" w:cs="Times New Roman"/>
          <w:sz w:val="24"/>
          <w:szCs w:val="24"/>
        </w:rPr>
        <w:t>analizi, çok sayıda kriter ile alternatifi bir araya getirerek eş zamanlı olarak çözebilen bir yapıya sahiptir. Bu durum gerçek hayatta kişisel ya da kurumsal problemlerin karmaşık yapısında, özelikle işletmelerin stratejik ve kritik kararlarında doğru tercihin yapılmasını sağlayan önemli bir avantajdır</w:t>
      </w:r>
      <w:r w:rsidR="00AF60A8" w:rsidRPr="0040577E">
        <w:rPr>
          <w:rFonts w:ascii="Times New Roman" w:hAnsi="Times New Roman" w:cs="Times New Roman"/>
          <w:sz w:val="24"/>
          <w:szCs w:val="24"/>
        </w:rPr>
        <w:t>.</w:t>
      </w:r>
    </w:p>
    <w:p w:rsidR="00AF60A8" w:rsidRPr="0040577E" w:rsidRDefault="00AF60A8" w:rsidP="00AF60A8">
      <w:pPr>
        <w:autoSpaceDE w:val="0"/>
        <w:autoSpaceDN w:val="0"/>
        <w:adjustRightInd w:val="0"/>
        <w:spacing w:after="0" w:line="240" w:lineRule="auto"/>
        <w:jc w:val="both"/>
        <w:rPr>
          <w:rFonts w:ascii="Times New Roman" w:hAnsi="Times New Roman" w:cs="Times New Roman"/>
          <w:sz w:val="24"/>
          <w:szCs w:val="24"/>
        </w:rPr>
      </w:pPr>
    </w:p>
    <w:p w:rsidR="00AF60A8" w:rsidRPr="0040577E" w:rsidRDefault="0007015A" w:rsidP="00AF60A8">
      <w:pPr>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 xml:space="preserve">İşletmelerin finansal performans ölçümleri genellikle </w:t>
      </w:r>
      <w:r w:rsidR="00BD19F3" w:rsidRPr="0040577E">
        <w:rPr>
          <w:rFonts w:ascii="Times New Roman" w:hAnsi="Times New Roman" w:cs="Times New Roman"/>
          <w:bCs/>
          <w:sz w:val="24"/>
          <w:szCs w:val="24"/>
        </w:rPr>
        <w:t xml:space="preserve">ÇKKV </w:t>
      </w:r>
      <w:r w:rsidRPr="0040577E">
        <w:rPr>
          <w:rFonts w:ascii="Times New Roman" w:hAnsi="Times New Roman" w:cs="Times New Roman"/>
          <w:bCs/>
          <w:sz w:val="24"/>
          <w:szCs w:val="24"/>
        </w:rPr>
        <w:t>yöntemleri ile yapılmaktadır. Bu yöntemler birbirinden farklı alternatif karar birimlerinden kriterlere ve ağırlıklara göre en iyi sonucu bulmayı amaçlamaktadır.</w:t>
      </w:r>
    </w:p>
    <w:p w:rsidR="00E01676" w:rsidRPr="0040577E" w:rsidRDefault="00E01676" w:rsidP="00AF60A8">
      <w:pPr>
        <w:spacing w:after="0" w:line="240" w:lineRule="auto"/>
        <w:jc w:val="both"/>
        <w:rPr>
          <w:rFonts w:ascii="Times New Roman" w:hAnsi="Times New Roman" w:cs="Times New Roman"/>
          <w:bCs/>
          <w:sz w:val="24"/>
          <w:szCs w:val="24"/>
        </w:rPr>
      </w:pPr>
    </w:p>
    <w:p w:rsidR="005F40B8" w:rsidRPr="0040577E" w:rsidRDefault="0007015A" w:rsidP="00AF60A8">
      <w:pPr>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 xml:space="preserve">Çalışmada 2011-2015 yılları arasında İMKB’de işlem gören 2014 yılında Türkiye’nin en büyük 1000 sanayi kuruluşu içine giren ve </w:t>
      </w:r>
      <w:r w:rsidR="00F345BB" w:rsidRPr="0040577E">
        <w:rPr>
          <w:rFonts w:ascii="Times New Roman" w:hAnsi="Times New Roman" w:cs="Times New Roman"/>
          <w:bCs/>
          <w:sz w:val="24"/>
          <w:szCs w:val="24"/>
        </w:rPr>
        <w:t>Kamuoyu Aydınlatma Platformu’nda (</w:t>
      </w:r>
      <w:r w:rsidR="00126118" w:rsidRPr="0040577E">
        <w:rPr>
          <w:rFonts w:ascii="Times New Roman" w:hAnsi="Times New Roman" w:cs="Times New Roman"/>
          <w:bCs/>
          <w:sz w:val="24"/>
          <w:szCs w:val="24"/>
        </w:rPr>
        <w:t>KAP</w:t>
      </w:r>
      <w:r w:rsidR="00F345BB" w:rsidRPr="0040577E">
        <w:rPr>
          <w:rFonts w:ascii="Times New Roman" w:hAnsi="Times New Roman" w:cs="Times New Roman"/>
          <w:bCs/>
          <w:sz w:val="24"/>
          <w:szCs w:val="24"/>
        </w:rPr>
        <w:t>)</w:t>
      </w:r>
      <w:r w:rsidRPr="0040577E">
        <w:rPr>
          <w:rFonts w:ascii="Times New Roman" w:hAnsi="Times New Roman" w:cs="Times New Roman"/>
          <w:bCs/>
          <w:sz w:val="24"/>
          <w:szCs w:val="24"/>
        </w:rPr>
        <w:t xml:space="preserve"> verileri bulunan 12 işletme için yapılmıştır. </w:t>
      </w:r>
      <w:r w:rsidR="00BD19F3" w:rsidRPr="0040577E">
        <w:rPr>
          <w:rFonts w:ascii="Times New Roman" w:hAnsi="Times New Roman" w:cs="Times New Roman"/>
          <w:bCs/>
          <w:sz w:val="24"/>
          <w:szCs w:val="24"/>
        </w:rPr>
        <w:t xml:space="preserve">ÇKKV </w:t>
      </w:r>
      <w:r w:rsidRPr="0040577E">
        <w:rPr>
          <w:rFonts w:ascii="Times New Roman" w:hAnsi="Times New Roman" w:cs="Times New Roman"/>
          <w:bCs/>
          <w:sz w:val="24"/>
          <w:szCs w:val="24"/>
        </w:rPr>
        <w:t xml:space="preserve">tekniklerinden </w:t>
      </w:r>
      <w:r w:rsidR="001C4070" w:rsidRPr="0040577E">
        <w:rPr>
          <w:rFonts w:ascii="Times New Roman" w:hAnsi="Times New Roman" w:cs="Times New Roman"/>
          <w:bCs/>
          <w:sz w:val="24"/>
          <w:szCs w:val="24"/>
        </w:rPr>
        <w:t>TOPSIS</w:t>
      </w:r>
      <w:r w:rsidRPr="0040577E">
        <w:rPr>
          <w:rFonts w:ascii="Times New Roman" w:hAnsi="Times New Roman" w:cs="Times New Roman"/>
          <w:bCs/>
          <w:sz w:val="24"/>
          <w:szCs w:val="24"/>
        </w:rPr>
        <w:t xml:space="preserve"> ve </w:t>
      </w:r>
      <w:r w:rsidR="002E0200" w:rsidRPr="0040577E">
        <w:rPr>
          <w:rFonts w:ascii="Times New Roman" w:hAnsi="Times New Roman" w:cs="Times New Roman"/>
          <w:bCs/>
          <w:sz w:val="24"/>
          <w:szCs w:val="24"/>
        </w:rPr>
        <w:t>VIKOR</w:t>
      </w:r>
      <w:r w:rsidRPr="0040577E">
        <w:rPr>
          <w:rFonts w:ascii="Times New Roman" w:hAnsi="Times New Roman" w:cs="Times New Roman"/>
          <w:bCs/>
          <w:sz w:val="24"/>
          <w:szCs w:val="24"/>
        </w:rPr>
        <w:t xml:space="preserve"> kullanılmıştır. Kriterlerin ağırlıkları </w:t>
      </w:r>
      <w:r w:rsidR="00AC09C8">
        <w:rPr>
          <w:rFonts w:ascii="Times New Roman" w:hAnsi="Times New Roman" w:cs="Times New Roman"/>
          <w:bCs/>
          <w:sz w:val="24"/>
          <w:szCs w:val="24"/>
        </w:rPr>
        <w:t>AHP Yöntemi</w:t>
      </w:r>
      <w:r w:rsidR="0056447F">
        <w:rPr>
          <w:rFonts w:ascii="Times New Roman" w:hAnsi="Times New Roman" w:cs="Times New Roman"/>
          <w:bCs/>
          <w:sz w:val="24"/>
          <w:szCs w:val="24"/>
        </w:rPr>
        <w:t xml:space="preserve"> ile bulunmuştur. Çalışma</w:t>
      </w:r>
      <w:r w:rsidRPr="0040577E">
        <w:rPr>
          <w:rFonts w:ascii="Times New Roman" w:hAnsi="Times New Roman" w:cs="Times New Roman"/>
          <w:bCs/>
          <w:sz w:val="24"/>
          <w:szCs w:val="24"/>
        </w:rPr>
        <w:t>da 10 kriter</w:t>
      </w:r>
      <w:r w:rsidR="0056447F">
        <w:rPr>
          <w:rFonts w:ascii="Times New Roman" w:hAnsi="Times New Roman" w:cs="Times New Roman"/>
          <w:bCs/>
          <w:sz w:val="24"/>
          <w:szCs w:val="24"/>
        </w:rPr>
        <w:t>,</w:t>
      </w:r>
      <w:r w:rsidRPr="0040577E">
        <w:rPr>
          <w:rFonts w:ascii="Times New Roman" w:hAnsi="Times New Roman" w:cs="Times New Roman"/>
          <w:bCs/>
          <w:sz w:val="24"/>
          <w:szCs w:val="24"/>
        </w:rPr>
        <w:t xml:space="preserve"> işletmelerin finansal performanslarını bulmak için kullanılmıştır.</w:t>
      </w:r>
    </w:p>
    <w:p w:rsidR="00AF60A8" w:rsidRPr="0040577E" w:rsidRDefault="00AF60A8" w:rsidP="00AF60A8">
      <w:pPr>
        <w:spacing w:after="0" w:line="240" w:lineRule="auto"/>
        <w:jc w:val="both"/>
        <w:rPr>
          <w:rFonts w:ascii="Times New Roman" w:hAnsi="Times New Roman" w:cs="Times New Roman"/>
          <w:bCs/>
          <w:sz w:val="24"/>
          <w:szCs w:val="24"/>
        </w:rPr>
      </w:pPr>
    </w:p>
    <w:p w:rsidR="005F40B8" w:rsidRPr="0040577E" w:rsidRDefault="00F62B24" w:rsidP="00AF60A8">
      <w:pPr>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Yapılan çalışmanın planı şu şekildedir;</w:t>
      </w:r>
      <w:r w:rsidR="005F40B8" w:rsidRPr="0040577E">
        <w:rPr>
          <w:rFonts w:ascii="Times New Roman" w:hAnsi="Times New Roman" w:cs="Times New Roman"/>
          <w:bCs/>
          <w:sz w:val="24"/>
          <w:szCs w:val="24"/>
        </w:rPr>
        <w:t xml:space="preserve"> ikinci bölümünde Türk gıda sektörü, üçüncü bölümde kullanılan yöntemler ve uygulamanın amacı, dördüncü bölümde literatür araştırması, beşinci bölümde örnek uygulama, altıncı bölümde sonuç ve değerlendirme ve kaynakça çalışması vardır.</w:t>
      </w:r>
    </w:p>
    <w:p w:rsidR="007420A7" w:rsidRPr="0040577E" w:rsidRDefault="007420A7" w:rsidP="007420A7">
      <w:pPr>
        <w:spacing w:after="0" w:line="240" w:lineRule="auto"/>
        <w:jc w:val="both"/>
        <w:rPr>
          <w:rFonts w:ascii="Times New Roman" w:hAnsi="Times New Roman" w:cs="Times New Roman"/>
          <w:b/>
          <w:bCs/>
          <w:sz w:val="24"/>
          <w:szCs w:val="24"/>
        </w:rPr>
      </w:pPr>
    </w:p>
    <w:p w:rsidR="0007015A" w:rsidRPr="0040577E" w:rsidRDefault="00883DA4" w:rsidP="003A277C">
      <w:pPr>
        <w:spacing w:before="120" w:after="120" w:line="240" w:lineRule="auto"/>
        <w:jc w:val="both"/>
        <w:rPr>
          <w:rFonts w:ascii="Times New Roman" w:hAnsi="Times New Roman" w:cs="Times New Roman"/>
          <w:b/>
          <w:bCs/>
          <w:sz w:val="24"/>
          <w:szCs w:val="24"/>
        </w:rPr>
      </w:pPr>
      <w:r w:rsidRPr="0040577E">
        <w:rPr>
          <w:rFonts w:ascii="Times New Roman" w:hAnsi="Times New Roman" w:cs="Times New Roman"/>
          <w:b/>
          <w:bCs/>
          <w:sz w:val="24"/>
          <w:szCs w:val="24"/>
        </w:rPr>
        <w:t>2. TÜRK GIDA SEKTÖRÜ</w:t>
      </w:r>
      <w:r w:rsidR="00852A2C" w:rsidRPr="0040577E">
        <w:rPr>
          <w:rFonts w:ascii="Times New Roman" w:hAnsi="Times New Roman" w:cs="Times New Roman"/>
          <w:b/>
          <w:bCs/>
          <w:sz w:val="24"/>
          <w:szCs w:val="24"/>
        </w:rPr>
        <w:t xml:space="preserve"> </w:t>
      </w:r>
    </w:p>
    <w:p w:rsidR="00883B23" w:rsidRPr="0040577E" w:rsidRDefault="00852A2C" w:rsidP="003A277C">
      <w:pPr>
        <w:autoSpaceDE w:val="0"/>
        <w:autoSpaceDN w:val="0"/>
        <w:adjustRightInd w:val="0"/>
        <w:spacing w:before="120" w:after="12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 xml:space="preserve">Türk gıda sanayi, Türkiye ekonomisinde </w:t>
      </w:r>
      <w:r w:rsidR="0056447F">
        <w:rPr>
          <w:rFonts w:ascii="Times New Roman" w:hAnsi="Times New Roman" w:cs="Times New Roman"/>
          <w:bCs/>
          <w:sz w:val="24"/>
          <w:szCs w:val="24"/>
        </w:rPr>
        <w:t>ilk kurulmuş sektörlerden biri</w:t>
      </w:r>
      <w:r w:rsidRPr="0040577E">
        <w:rPr>
          <w:rFonts w:ascii="Times New Roman" w:hAnsi="Times New Roman" w:cs="Times New Roman"/>
          <w:bCs/>
          <w:sz w:val="24"/>
          <w:szCs w:val="24"/>
        </w:rPr>
        <w:t>dir. Cumhuriyetin kurulmasından sonra Türkiye sanayileşmesi bu sektör ile başlamıştır</w:t>
      </w:r>
      <w:r w:rsidRPr="0040577E">
        <w:rPr>
          <w:rFonts w:ascii="Times New Roman" w:hAnsi="Times New Roman" w:cs="Times New Roman"/>
          <w:sz w:val="24"/>
          <w:szCs w:val="24"/>
        </w:rPr>
        <w:t>.</w:t>
      </w:r>
      <w:r w:rsidRPr="0040577E">
        <w:rPr>
          <w:rFonts w:ascii="Times New Roman" w:hAnsi="Times New Roman" w:cs="Times New Roman"/>
          <w:bCs/>
          <w:sz w:val="24"/>
          <w:szCs w:val="24"/>
        </w:rPr>
        <w:t xml:space="preserve"> Türk gıda sanayi, gıda teknolojisindeki gelişmelerden sonra sektörde doğrudan ihracata yönelik üretim oluşturarak, uluslararası piyasada reka</w:t>
      </w:r>
      <w:r w:rsidR="00B42D28" w:rsidRPr="0040577E">
        <w:rPr>
          <w:rFonts w:ascii="Times New Roman" w:hAnsi="Times New Roman" w:cs="Times New Roman"/>
          <w:bCs/>
          <w:sz w:val="24"/>
          <w:szCs w:val="24"/>
        </w:rPr>
        <w:t>bet edebilir konuma gelmiştir (</w:t>
      </w:r>
      <w:r w:rsidRPr="0040577E">
        <w:rPr>
          <w:rFonts w:ascii="Times New Roman" w:hAnsi="Times New Roman" w:cs="Times New Roman"/>
          <w:bCs/>
          <w:sz w:val="24"/>
          <w:szCs w:val="24"/>
        </w:rPr>
        <w:t>Demir ve Tuncay, 2012</w:t>
      </w:r>
      <w:r w:rsidR="00087FAD" w:rsidRPr="0040577E">
        <w:rPr>
          <w:rFonts w:ascii="Times New Roman" w:hAnsi="Times New Roman" w:cs="Times New Roman"/>
          <w:bCs/>
          <w:sz w:val="24"/>
          <w:szCs w:val="24"/>
        </w:rPr>
        <w:t xml:space="preserve">). </w:t>
      </w:r>
      <w:r w:rsidR="00883B23" w:rsidRPr="0040577E">
        <w:rPr>
          <w:rFonts w:ascii="Times New Roman" w:hAnsi="Times New Roman" w:cs="Times New Roman"/>
          <w:bCs/>
          <w:sz w:val="24"/>
          <w:szCs w:val="24"/>
        </w:rPr>
        <w:t xml:space="preserve">Cumhuriyet döneminde ilk olarak kurulan </w:t>
      </w:r>
      <w:r w:rsidR="00883B23" w:rsidRPr="0040577E">
        <w:rPr>
          <w:rFonts w:ascii="Times New Roman" w:hAnsi="Times New Roman" w:cs="Times New Roman"/>
          <w:sz w:val="24"/>
          <w:szCs w:val="24"/>
          <w:shd w:val="clear" w:color="auto" w:fill="FFFFFF"/>
        </w:rPr>
        <w:t>bu işletmeler, şeker, çay, tütün, alkollü içecekler, et ve süt ürünleri üretimi alanlarında faaliyet göstermişlerdir. Söz konusu dönemde artan kamu yatırımlarına ve büyük devlet işletmelerinin varlığına karşın, gıda sektöründe küçük ölçekli ve bağımsız üretici birimleri de varlığını sürdürmüştür.</w:t>
      </w:r>
    </w:p>
    <w:p w:rsidR="00852A2C" w:rsidRPr="0040577E" w:rsidRDefault="00852A2C" w:rsidP="00852A2C">
      <w:pPr>
        <w:autoSpaceDE w:val="0"/>
        <w:autoSpaceDN w:val="0"/>
        <w:adjustRightInd w:val="0"/>
        <w:spacing w:after="0" w:line="240" w:lineRule="auto"/>
        <w:jc w:val="both"/>
        <w:rPr>
          <w:rFonts w:ascii="Times New Roman" w:hAnsi="Times New Roman" w:cs="Times New Roman"/>
          <w:bCs/>
          <w:sz w:val="24"/>
          <w:szCs w:val="24"/>
        </w:rPr>
      </w:pPr>
    </w:p>
    <w:p w:rsidR="00852A2C" w:rsidRPr="0040577E" w:rsidRDefault="00852A2C" w:rsidP="00852A2C">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lastRenderedPageBreak/>
        <w:t>Hammaddesinin büyük bir kısmını ta</w:t>
      </w:r>
      <w:r w:rsidR="00A36A83">
        <w:rPr>
          <w:rFonts w:ascii="Times New Roman" w:hAnsi="Times New Roman" w:cs="Times New Roman"/>
          <w:sz w:val="24"/>
          <w:szCs w:val="24"/>
        </w:rPr>
        <w:t>rım sektöründen alan gıda s</w:t>
      </w:r>
      <w:r w:rsidR="0097241E" w:rsidRPr="0040577E">
        <w:rPr>
          <w:rFonts w:ascii="Times New Roman" w:hAnsi="Times New Roman" w:cs="Times New Roman"/>
          <w:sz w:val="24"/>
          <w:szCs w:val="24"/>
        </w:rPr>
        <w:t>anay</w:t>
      </w:r>
      <w:r w:rsidR="00A36A83">
        <w:rPr>
          <w:rFonts w:ascii="Times New Roman" w:hAnsi="Times New Roman" w:cs="Times New Roman"/>
          <w:sz w:val="24"/>
          <w:szCs w:val="24"/>
        </w:rPr>
        <w:t>i</w:t>
      </w:r>
      <w:r w:rsidRPr="0040577E">
        <w:rPr>
          <w:rFonts w:ascii="Times New Roman" w:hAnsi="Times New Roman" w:cs="Times New Roman"/>
          <w:sz w:val="24"/>
          <w:szCs w:val="24"/>
        </w:rPr>
        <w:t>nin ner</w:t>
      </w:r>
      <w:r w:rsidR="0097241E" w:rsidRPr="0040577E">
        <w:rPr>
          <w:rFonts w:ascii="Times New Roman" w:hAnsi="Times New Roman" w:cs="Times New Roman"/>
          <w:sz w:val="24"/>
          <w:szCs w:val="24"/>
        </w:rPr>
        <w:t>ede ise tüm alt dallarında imal</w:t>
      </w:r>
      <w:r w:rsidRPr="0040577E">
        <w:rPr>
          <w:rFonts w:ascii="Times New Roman" w:hAnsi="Times New Roman" w:cs="Times New Roman"/>
          <w:sz w:val="24"/>
          <w:szCs w:val="24"/>
        </w:rPr>
        <w:t xml:space="preserve"> edilen ürünler ülkemiz sınırları içerisinde üretilmektedir. Çok büyük bir kısmı küçük ve orta boy işletme </w:t>
      </w:r>
      <w:r w:rsidR="00F345BB" w:rsidRPr="0040577E">
        <w:rPr>
          <w:rFonts w:ascii="Times New Roman" w:hAnsi="Times New Roman" w:cs="Times New Roman"/>
          <w:sz w:val="24"/>
          <w:szCs w:val="24"/>
        </w:rPr>
        <w:t xml:space="preserve">Küçük ve Orta Büyüklükteki İşletmeler </w:t>
      </w:r>
      <w:r w:rsidRPr="0040577E">
        <w:rPr>
          <w:rFonts w:ascii="Times New Roman" w:hAnsi="Times New Roman" w:cs="Times New Roman"/>
          <w:sz w:val="24"/>
          <w:szCs w:val="24"/>
        </w:rPr>
        <w:t xml:space="preserve">(KOBİ) olarak faaliyet gösteren sektör işletmeleri, hem sayısal hem de çeşitlilik bakımından ülkemizin hemen bütün illerinde faaliyet göstermektedir. Ancak, sektörün dağınık bir şekilde üretim yapması ve çok çeşitli dalları olmasından dolayı sektör hakkında sağlıklı istatistiklerin elde edilmesini zorlaştırmaktadır. </w:t>
      </w:r>
    </w:p>
    <w:p w:rsidR="001347C8" w:rsidRPr="0040577E" w:rsidRDefault="001347C8" w:rsidP="00852A2C">
      <w:pPr>
        <w:autoSpaceDE w:val="0"/>
        <w:autoSpaceDN w:val="0"/>
        <w:adjustRightInd w:val="0"/>
        <w:spacing w:after="0" w:line="240" w:lineRule="auto"/>
        <w:jc w:val="both"/>
        <w:rPr>
          <w:rFonts w:ascii="Times New Roman" w:hAnsi="Times New Roman" w:cs="Times New Roman"/>
          <w:sz w:val="24"/>
          <w:szCs w:val="24"/>
        </w:rPr>
      </w:pPr>
    </w:p>
    <w:p w:rsidR="001347C8" w:rsidRPr="0040577E" w:rsidRDefault="001347C8" w:rsidP="001347C8">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Beslenme, toplum sağlığının korunmasında, ülke ekonomisinde ve kal</w:t>
      </w:r>
      <w:r w:rsidR="00A36A83">
        <w:rPr>
          <w:rFonts w:ascii="Times New Roman" w:hAnsi="Times New Roman" w:cs="Times New Roman"/>
          <w:sz w:val="24"/>
          <w:szCs w:val="24"/>
        </w:rPr>
        <w:t>kınmada temel işlevlerden biri</w:t>
      </w:r>
      <w:r w:rsidRPr="0040577E">
        <w:rPr>
          <w:rFonts w:ascii="Times New Roman" w:hAnsi="Times New Roman" w:cs="Times New Roman"/>
          <w:sz w:val="24"/>
          <w:szCs w:val="24"/>
        </w:rPr>
        <w:t xml:space="preserve"> olup, bu işlevi sağlayan maddeler besin elementleri, besin elementlerini içeren, işlenmiş ve doğal haldeki hayvansal, bitkisel ve sentetik kökenli yenilebilir ve içilebilir karakterli maddeler de gıda olarak tanımlanmaktadır (Bülbül ve Köse, </w:t>
      </w:r>
      <w:r w:rsidR="00B42D28" w:rsidRPr="0040577E">
        <w:rPr>
          <w:rFonts w:ascii="Times New Roman" w:hAnsi="Times New Roman" w:cs="Times New Roman"/>
          <w:sz w:val="24"/>
          <w:szCs w:val="24"/>
        </w:rPr>
        <w:t>2011</w:t>
      </w:r>
      <w:r w:rsidRPr="0040577E">
        <w:rPr>
          <w:rFonts w:ascii="Times New Roman" w:hAnsi="Times New Roman" w:cs="Times New Roman"/>
          <w:sz w:val="24"/>
          <w:szCs w:val="24"/>
        </w:rPr>
        <w:t>)</w:t>
      </w:r>
      <w:r w:rsidR="00B42D28" w:rsidRPr="0040577E">
        <w:rPr>
          <w:rFonts w:ascii="Times New Roman" w:hAnsi="Times New Roman" w:cs="Times New Roman"/>
          <w:sz w:val="24"/>
          <w:szCs w:val="24"/>
        </w:rPr>
        <w:t>.</w:t>
      </w:r>
    </w:p>
    <w:p w:rsidR="00751E8F" w:rsidRPr="0040577E" w:rsidRDefault="00751E8F" w:rsidP="002E0200">
      <w:pPr>
        <w:autoSpaceDE w:val="0"/>
        <w:autoSpaceDN w:val="0"/>
        <w:adjustRightInd w:val="0"/>
        <w:spacing w:after="0" w:line="240" w:lineRule="auto"/>
        <w:jc w:val="both"/>
        <w:rPr>
          <w:rFonts w:ascii="Times New Roman" w:hAnsi="Times New Roman" w:cs="Times New Roman"/>
          <w:sz w:val="24"/>
          <w:szCs w:val="24"/>
        </w:rPr>
      </w:pPr>
    </w:p>
    <w:p w:rsidR="00C3123B" w:rsidRPr="0040577E" w:rsidRDefault="00F924E1" w:rsidP="002E0200">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sz w:val="24"/>
          <w:szCs w:val="24"/>
        </w:rPr>
        <w:t xml:space="preserve">Gıda sanayi </w:t>
      </w:r>
      <w:r w:rsidR="00A36A83">
        <w:rPr>
          <w:rFonts w:ascii="Times New Roman" w:hAnsi="Times New Roman" w:cs="Times New Roman"/>
          <w:sz w:val="24"/>
          <w:szCs w:val="24"/>
        </w:rPr>
        <w:t>Gayrisafi Yurti</w:t>
      </w:r>
      <w:r w:rsidR="00F345BB" w:rsidRPr="0040577E">
        <w:rPr>
          <w:rFonts w:ascii="Times New Roman" w:hAnsi="Times New Roman" w:cs="Times New Roman"/>
          <w:sz w:val="24"/>
          <w:szCs w:val="24"/>
        </w:rPr>
        <w:t>çi Hasıla (</w:t>
      </w:r>
      <w:r w:rsidRPr="0040577E">
        <w:rPr>
          <w:rFonts w:ascii="Times New Roman" w:hAnsi="Times New Roman" w:cs="Times New Roman"/>
          <w:sz w:val="24"/>
          <w:szCs w:val="24"/>
        </w:rPr>
        <w:t>GSYİH</w:t>
      </w:r>
      <w:r w:rsidR="00F345BB" w:rsidRPr="0040577E">
        <w:rPr>
          <w:rFonts w:ascii="Times New Roman" w:hAnsi="Times New Roman" w:cs="Times New Roman"/>
          <w:sz w:val="24"/>
          <w:szCs w:val="24"/>
        </w:rPr>
        <w:t>)</w:t>
      </w:r>
      <w:r w:rsidRPr="0040577E">
        <w:rPr>
          <w:rFonts w:ascii="Times New Roman" w:hAnsi="Times New Roman" w:cs="Times New Roman"/>
          <w:sz w:val="24"/>
          <w:szCs w:val="24"/>
        </w:rPr>
        <w:t xml:space="preserve"> içinde %</w:t>
      </w:r>
      <w:r w:rsidR="00A36A83">
        <w:rPr>
          <w:rFonts w:ascii="Times New Roman" w:hAnsi="Times New Roman" w:cs="Times New Roman"/>
          <w:sz w:val="24"/>
          <w:szCs w:val="24"/>
        </w:rPr>
        <w:t xml:space="preserve"> </w:t>
      </w:r>
      <w:r w:rsidRPr="0040577E">
        <w:rPr>
          <w:rFonts w:ascii="Times New Roman" w:hAnsi="Times New Roman" w:cs="Times New Roman"/>
          <w:sz w:val="24"/>
          <w:szCs w:val="24"/>
        </w:rPr>
        <w:t>8,8 pay, toplam ihracatta %</w:t>
      </w:r>
      <w:r w:rsidR="00A36A83">
        <w:rPr>
          <w:rFonts w:ascii="Times New Roman" w:hAnsi="Times New Roman" w:cs="Times New Roman"/>
          <w:sz w:val="24"/>
          <w:szCs w:val="24"/>
        </w:rPr>
        <w:t xml:space="preserve"> </w:t>
      </w:r>
      <w:r w:rsidRPr="0040577E">
        <w:rPr>
          <w:rFonts w:ascii="Times New Roman" w:hAnsi="Times New Roman" w:cs="Times New Roman"/>
          <w:sz w:val="24"/>
          <w:szCs w:val="24"/>
        </w:rPr>
        <w:t>5,3 pay, imalat sanayi üretiminde %</w:t>
      </w:r>
      <w:r w:rsidR="00A36A83">
        <w:rPr>
          <w:rFonts w:ascii="Times New Roman" w:hAnsi="Times New Roman" w:cs="Times New Roman"/>
          <w:sz w:val="24"/>
          <w:szCs w:val="24"/>
        </w:rPr>
        <w:t xml:space="preserve"> </w:t>
      </w:r>
      <w:r w:rsidRPr="0040577E">
        <w:rPr>
          <w:rFonts w:ascii="Times New Roman" w:hAnsi="Times New Roman" w:cs="Times New Roman"/>
          <w:sz w:val="24"/>
          <w:szCs w:val="24"/>
        </w:rPr>
        <w:t>14,1 pay ve gıda sanayinde çalışanların toplam imalat sanayinde çalışanlar içinde %</w:t>
      </w:r>
      <w:r w:rsidR="00A36A83">
        <w:rPr>
          <w:rFonts w:ascii="Times New Roman" w:hAnsi="Times New Roman" w:cs="Times New Roman"/>
          <w:sz w:val="24"/>
          <w:szCs w:val="24"/>
        </w:rPr>
        <w:t xml:space="preserve"> </w:t>
      </w:r>
      <w:r w:rsidRPr="0040577E">
        <w:rPr>
          <w:rFonts w:ascii="Times New Roman" w:hAnsi="Times New Roman" w:cs="Times New Roman"/>
          <w:sz w:val="24"/>
          <w:szCs w:val="24"/>
        </w:rPr>
        <w:t>13,7 civarı pay ile ülke ekonomisine önemli katkıları olan bir sektördür.</w:t>
      </w:r>
      <w:r w:rsidRPr="0040577E">
        <w:rPr>
          <w:rFonts w:ascii="Times New Roman" w:hAnsi="Times New Roman" w:cs="Times New Roman"/>
          <w:bCs/>
          <w:sz w:val="24"/>
          <w:szCs w:val="24"/>
        </w:rPr>
        <w:t xml:space="preserve"> Türkiye, d</w:t>
      </w:r>
      <w:r w:rsidR="00852A2C" w:rsidRPr="0040577E">
        <w:rPr>
          <w:rFonts w:ascii="Times New Roman" w:hAnsi="Times New Roman" w:cs="Times New Roman"/>
          <w:bCs/>
          <w:sz w:val="24"/>
          <w:szCs w:val="24"/>
        </w:rPr>
        <w:t>ünya gıda ticaretinden %</w:t>
      </w:r>
      <w:r w:rsidR="00A36A83">
        <w:rPr>
          <w:rFonts w:ascii="Times New Roman" w:hAnsi="Times New Roman" w:cs="Times New Roman"/>
          <w:bCs/>
          <w:sz w:val="24"/>
          <w:szCs w:val="24"/>
        </w:rPr>
        <w:t xml:space="preserve"> </w:t>
      </w:r>
      <w:r w:rsidR="00852A2C" w:rsidRPr="0040577E">
        <w:rPr>
          <w:rFonts w:ascii="Times New Roman" w:hAnsi="Times New Roman" w:cs="Times New Roman"/>
          <w:bCs/>
          <w:sz w:val="24"/>
          <w:szCs w:val="24"/>
        </w:rPr>
        <w:t>1</w:t>
      </w:r>
      <w:r w:rsidR="001347C8" w:rsidRPr="0040577E">
        <w:rPr>
          <w:rFonts w:ascii="Times New Roman" w:hAnsi="Times New Roman" w:cs="Times New Roman"/>
          <w:bCs/>
          <w:sz w:val="24"/>
          <w:szCs w:val="24"/>
        </w:rPr>
        <w:t xml:space="preserve"> </w:t>
      </w:r>
      <w:r w:rsidR="00751E8F" w:rsidRPr="0040577E">
        <w:rPr>
          <w:rFonts w:ascii="Times New Roman" w:hAnsi="Times New Roman" w:cs="Times New Roman"/>
          <w:bCs/>
          <w:sz w:val="24"/>
          <w:szCs w:val="24"/>
        </w:rPr>
        <w:t xml:space="preserve">pay almaktadır </w:t>
      </w:r>
      <w:r w:rsidR="00A732A4" w:rsidRPr="0040577E">
        <w:rPr>
          <w:rFonts w:ascii="Times New Roman" w:hAnsi="Times New Roman" w:cs="Times New Roman"/>
          <w:bCs/>
          <w:sz w:val="24"/>
          <w:szCs w:val="24"/>
        </w:rPr>
        <w:t>(Demir ve Tuncay, 2012)</w:t>
      </w:r>
      <w:r w:rsidR="00B42D28" w:rsidRPr="0040577E">
        <w:rPr>
          <w:rFonts w:ascii="Times New Roman" w:hAnsi="Times New Roman" w:cs="Times New Roman"/>
          <w:bCs/>
          <w:sz w:val="24"/>
          <w:szCs w:val="24"/>
        </w:rPr>
        <w:t>.</w:t>
      </w:r>
    </w:p>
    <w:p w:rsidR="00C3123B" w:rsidRPr="0040577E" w:rsidRDefault="00C3123B" w:rsidP="002E0200">
      <w:pPr>
        <w:autoSpaceDE w:val="0"/>
        <w:autoSpaceDN w:val="0"/>
        <w:adjustRightInd w:val="0"/>
        <w:spacing w:after="0" w:line="240" w:lineRule="auto"/>
        <w:jc w:val="both"/>
        <w:rPr>
          <w:rFonts w:ascii="Times New Roman" w:hAnsi="Times New Roman" w:cs="Times New Roman"/>
          <w:bCs/>
          <w:sz w:val="24"/>
          <w:szCs w:val="24"/>
        </w:rPr>
      </w:pPr>
    </w:p>
    <w:p w:rsidR="00C3123B" w:rsidRPr="0040577E" w:rsidRDefault="00F924E1" w:rsidP="002E0200">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Gıda sanayisinde kapasite kullanım oranı %</w:t>
      </w:r>
      <w:r w:rsidR="00A36A83">
        <w:rPr>
          <w:rFonts w:ascii="Times New Roman" w:hAnsi="Times New Roman" w:cs="Times New Roman"/>
          <w:bCs/>
          <w:sz w:val="24"/>
          <w:szCs w:val="24"/>
        </w:rPr>
        <w:t xml:space="preserve"> </w:t>
      </w:r>
      <w:r w:rsidRPr="0040577E">
        <w:rPr>
          <w:rFonts w:ascii="Times New Roman" w:hAnsi="Times New Roman" w:cs="Times New Roman"/>
          <w:bCs/>
          <w:sz w:val="24"/>
          <w:szCs w:val="24"/>
        </w:rPr>
        <w:t>50 olup, bu oran gıda alt sektörüne göre değişmektedir. Kapasite kullanma oranlarında ise ilk sıra %</w:t>
      </w:r>
      <w:r w:rsidR="00A36A83">
        <w:rPr>
          <w:rFonts w:ascii="Times New Roman" w:hAnsi="Times New Roman" w:cs="Times New Roman"/>
          <w:bCs/>
          <w:sz w:val="24"/>
          <w:szCs w:val="24"/>
        </w:rPr>
        <w:t xml:space="preserve"> </w:t>
      </w:r>
      <w:r w:rsidRPr="0040577E">
        <w:rPr>
          <w:rFonts w:ascii="Times New Roman" w:hAnsi="Times New Roman" w:cs="Times New Roman"/>
          <w:bCs/>
          <w:sz w:val="24"/>
          <w:szCs w:val="24"/>
        </w:rPr>
        <w:t>97 ile şeker sanayinindir.</w:t>
      </w:r>
      <w:r w:rsidR="00196425" w:rsidRPr="0040577E">
        <w:rPr>
          <w:rFonts w:ascii="Times New Roman" w:hAnsi="Times New Roman" w:cs="Times New Roman"/>
          <w:sz w:val="24"/>
          <w:szCs w:val="24"/>
        </w:rPr>
        <w:t xml:space="preserve"> Bunu, %</w:t>
      </w:r>
      <w:r w:rsidR="00A36A83">
        <w:rPr>
          <w:rFonts w:ascii="Times New Roman" w:hAnsi="Times New Roman" w:cs="Times New Roman"/>
          <w:sz w:val="24"/>
          <w:szCs w:val="24"/>
        </w:rPr>
        <w:t xml:space="preserve"> 49,6 oranla m</w:t>
      </w:r>
      <w:r w:rsidR="00196425" w:rsidRPr="0040577E">
        <w:rPr>
          <w:rFonts w:ascii="Times New Roman" w:hAnsi="Times New Roman" w:cs="Times New Roman"/>
          <w:sz w:val="24"/>
          <w:szCs w:val="24"/>
        </w:rPr>
        <w:t>eşrubat, %</w:t>
      </w:r>
      <w:r w:rsidR="00A36A83">
        <w:rPr>
          <w:rFonts w:ascii="Times New Roman" w:hAnsi="Times New Roman" w:cs="Times New Roman"/>
          <w:sz w:val="24"/>
          <w:szCs w:val="24"/>
        </w:rPr>
        <w:t xml:space="preserve"> </w:t>
      </w:r>
      <w:r w:rsidR="00196425" w:rsidRPr="0040577E">
        <w:rPr>
          <w:rFonts w:ascii="Times New Roman" w:hAnsi="Times New Roman" w:cs="Times New Roman"/>
          <w:sz w:val="24"/>
          <w:szCs w:val="24"/>
        </w:rPr>
        <w:t>43,2</w:t>
      </w:r>
      <w:r w:rsidR="00751E8F" w:rsidRPr="0040577E">
        <w:rPr>
          <w:rFonts w:ascii="Times New Roman" w:hAnsi="Times New Roman" w:cs="Times New Roman"/>
          <w:sz w:val="24"/>
          <w:szCs w:val="24"/>
        </w:rPr>
        <w:t xml:space="preserve"> </w:t>
      </w:r>
      <w:r w:rsidR="00196425" w:rsidRPr="0040577E">
        <w:rPr>
          <w:rFonts w:ascii="Times New Roman" w:hAnsi="Times New Roman" w:cs="Times New Roman"/>
          <w:sz w:val="24"/>
          <w:szCs w:val="24"/>
        </w:rPr>
        <w:t>ora</w:t>
      </w:r>
      <w:r w:rsidR="00A36A83">
        <w:rPr>
          <w:rFonts w:ascii="Times New Roman" w:hAnsi="Times New Roman" w:cs="Times New Roman"/>
          <w:sz w:val="24"/>
          <w:szCs w:val="24"/>
        </w:rPr>
        <w:t>nla meyve sebze işleme s</w:t>
      </w:r>
      <w:r w:rsidR="00751E8F" w:rsidRPr="0040577E">
        <w:rPr>
          <w:rFonts w:ascii="Times New Roman" w:hAnsi="Times New Roman" w:cs="Times New Roman"/>
          <w:sz w:val="24"/>
          <w:szCs w:val="24"/>
        </w:rPr>
        <w:t xml:space="preserve">anayi izlemektedir </w:t>
      </w:r>
      <w:r w:rsidR="00B42D28" w:rsidRPr="0040577E">
        <w:rPr>
          <w:rFonts w:ascii="Times New Roman" w:hAnsi="Times New Roman" w:cs="Times New Roman"/>
          <w:bCs/>
          <w:sz w:val="24"/>
          <w:szCs w:val="24"/>
        </w:rPr>
        <w:t>(</w:t>
      </w:r>
      <w:r w:rsidR="00A732A4" w:rsidRPr="0040577E">
        <w:rPr>
          <w:rFonts w:ascii="Times New Roman" w:hAnsi="Times New Roman" w:cs="Times New Roman"/>
          <w:bCs/>
          <w:sz w:val="24"/>
          <w:szCs w:val="24"/>
        </w:rPr>
        <w:t>Demir ve Tuncay, 2012)</w:t>
      </w:r>
      <w:r w:rsidR="00B42D28" w:rsidRPr="0040577E">
        <w:rPr>
          <w:rFonts w:ascii="Times New Roman" w:hAnsi="Times New Roman" w:cs="Times New Roman"/>
          <w:bCs/>
          <w:sz w:val="24"/>
          <w:szCs w:val="24"/>
        </w:rPr>
        <w:t>.</w:t>
      </w:r>
    </w:p>
    <w:p w:rsidR="00751E8F" w:rsidRPr="0040577E" w:rsidRDefault="00C3123B" w:rsidP="002E0200">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 </w:t>
      </w:r>
    </w:p>
    <w:p w:rsidR="00196425" w:rsidRPr="0040577E" w:rsidRDefault="00196425" w:rsidP="002E0200">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1980’den </w:t>
      </w:r>
      <w:r w:rsidR="00883DA4" w:rsidRPr="0040577E">
        <w:rPr>
          <w:rFonts w:ascii="Times New Roman" w:hAnsi="Times New Roman" w:cs="Times New Roman"/>
          <w:sz w:val="24"/>
          <w:szCs w:val="24"/>
        </w:rPr>
        <w:t xml:space="preserve">bu yana tarım, tarıma dayalı sanayi ve özellikle </w:t>
      </w:r>
      <w:r w:rsidRPr="0040577E">
        <w:rPr>
          <w:rFonts w:ascii="Times New Roman" w:hAnsi="Times New Roman" w:cs="Times New Roman"/>
          <w:sz w:val="24"/>
          <w:szCs w:val="24"/>
        </w:rPr>
        <w:t>sonra gıda sanayi, çok önemli yapısal, değişim ve dönüşüme uğramıştır.</w:t>
      </w:r>
      <w:r w:rsidR="00883DA4" w:rsidRPr="0040577E">
        <w:rPr>
          <w:rFonts w:ascii="Times New Roman" w:hAnsi="Times New Roman" w:cs="Times New Roman"/>
          <w:sz w:val="24"/>
          <w:szCs w:val="24"/>
        </w:rPr>
        <w:t xml:space="preserve"> Öncelikle tarım ve tarıma day</w:t>
      </w:r>
      <w:r w:rsidR="00C3123B" w:rsidRPr="0040577E">
        <w:rPr>
          <w:rFonts w:ascii="Times New Roman" w:hAnsi="Times New Roman" w:cs="Times New Roman"/>
          <w:sz w:val="24"/>
          <w:szCs w:val="24"/>
        </w:rPr>
        <w:t>alı sanayinin altı çizilmelidir</w:t>
      </w:r>
      <w:r w:rsidR="0098458A">
        <w:rPr>
          <w:rFonts w:ascii="Times New Roman" w:hAnsi="Times New Roman" w:cs="Times New Roman"/>
          <w:sz w:val="24"/>
          <w:szCs w:val="24"/>
        </w:rPr>
        <w:t xml:space="preserve"> </w:t>
      </w:r>
      <w:r w:rsidR="00B42D28" w:rsidRPr="0040577E">
        <w:rPr>
          <w:rFonts w:ascii="Times New Roman" w:hAnsi="Times New Roman" w:cs="Times New Roman"/>
          <w:bCs/>
          <w:sz w:val="24"/>
          <w:szCs w:val="24"/>
        </w:rPr>
        <w:t>(Demir ve Tuncay, 2012</w:t>
      </w:r>
      <w:r w:rsidR="00A732A4" w:rsidRPr="0040577E">
        <w:rPr>
          <w:rFonts w:ascii="Times New Roman" w:hAnsi="Times New Roman" w:cs="Times New Roman"/>
          <w:bCs/>
          <w:sz w:val="24"/>
          <w:szCs w:val="24"/>
        </w:rPr>
        <w:t>)</w:t>
      </w:r>
      <w:r w:rsidR="00B42D28" w:rsidRPr="0040577E">
        <w:rPr>
          <w:rFonts w:ascii="Times New Roman" w:hAnsi="Times New Roman" w:cs="Times New Roman"/>
          <w:bCs/>
          <w:sz w:val="24"/>
          <w:szCs w:val="24"/>
        </w:rPr>
        <w:t>.</w:t>
      </w:r>
    </w:p>
    <w:p w:rsidR="00E36706" w:rsidRPr="0040577E" w:rsidRDefault="00E36706" w:rsidP="002E0200">
      <w:pPr>
        <w:autoSpaceDE w:val="0"/>
        <w:autoSpaceDN w:val="0"/>
        <w:adjustRightInd w:val="0"/>
        <w:spacing w:after="0" w:line="240" w:lineRule="auto"/>
        <w:jc w:val="both"/>
        <w:rPr>
          <w:rFonts w:ascii="Times New Roman" w:hAnsi="Times New Roman" w:cs="Times New Roman"/>
          <w:sz w:val="24"/>
          <w:szCs w:val="24"/>
        </w:rPr>
      </w:pPr>
    </w:p>
    <w:p w:rsidR="001347C8" w:rsidRPr="0040577E" w:rsidRDefault="001347C8" w:rsidP="001347C8">
      <w:pPr>
        <w:shd w:val="clear" w:color="auto" w:fill="FFFFFF"/>
        <w:spacing w:after="0" w:line="240" w:lineRule="atLeast"/>
        <w:jc w:val="both"/>
        <w:textAlignment w:val="baseline"/>
        <w:rPr>
          <w:rFonts w:ascii="Times New Roman" w:eastAsia="Times New Roman" w:hAnsi="Times New Roman" w:cs="Times New Roman"/>
          <w:sz w:val="24"/>
          <w:szCs w:val="24"/>
          <w:bdr w:val="none" w:sz="0" w:space="0" w:color="auto" w:frame="1"/>
          <w:lang w:eastAsia="tr-TR"/>
        </w:rPr>
      </w:pPr>
      <w:r w:rsidRPr="0040577E">
        <w:rPr>
          <w:rFonts w:ascii="Times New Roman" w:eastAsia="Times New Roman" w:hAnsi="Times New Roman" w:cs="Times New Roman"/>
          <w:sz w:val="24"/>
          <w:szCs w:val="24"/>
          <w:bdr w:val="none" w:sz="0" w:space="0" w:color="auto" w:frame="1"/>
          <w:lang w:eastAsia="tr-TR"/>
        </w:rPr>
        <w:t>Türkiye ekonomisinin önemli yapı taşlarından</w:t>
      </w:r>
      <w:r w:rsidR="0098458A">
        <w:rPr>
          <w:rFonts w:ascii="Times New Roman" w:eastAsia="Times New Roman" w:hAnsi="Times New Roman" w:cs="Times New Roman"/>
          <w:sz w:val="24"/>
          <w:szCs w:val="24"/>
          <w:bdr w:val="none" w:sz="0" w:space="0" w:color="auto" w:frame="1"/>
          <w:lang w:eastAsia="tr-TR"/>
        </w:rPr>
        <w:t xml:space="preserve"> biri olan gıda ve içecek sanay</w:t>
      </w:r>
      <w:r w:rsidRPr="0040577E">
        <w:rPr>
          <w:rFonts w:ascii="Times New Roman" w:eastAsia="Times New Roman" w:hAnsi="Times New Roman" w:cs="Times New Roman"/>
          <w:sz w:val="24"/>
          <w:szCs w:val="24"/>
          <w:bdr w:val="none" w:sz="0" w:space="0" w:color="auto" w:frame="1"/>
          <w:lang w:eastAsia="tr-TR"/>
        </w:rPr>
        <w:t xml:space="preserve">i; üretim değeri, istihdama sağladığı katkı, ihracat ve dış ticareti karşılama oranı nedeniyle ekonomi </w:t>
      </w:r>
      <w:r w:rsidR="00B42D28" w:rsidRPr="0040577E">
        <w:rPr>
          <w:rFonts w:ascii="Times New Roman" w:eastAsia="Times New Roman" w:hAnsi="Times New Roman" w:cs="Times New Roman"/>
          <w:sz w:val="24"/>
          <w:szCs w:val="24"/>
          <w:bdr w:val="none" w:sz="0" w:space="0" w:color="auto" w:frame="1"/>
          <w:lang w:eastAsia="tr-TR"/>
        </w:rPr>
        <w:t>açısından önemli bir yere sahiptir.</w:t>
      </w:r>
      <w:r w:rsidRPr="0040577E">
        <w:rPr>
          <w:rFonts w:ascii="Times New Roman" w:eastAsia="Times New Roman" w:hAnsi="Times New Roman" w:cs="Times New Roman"/>
          <w:sz w:val="24"/>
          <w:szCs w:val="24"/>
          <w:bdr w:val="none" w:sz="0" w:space="0" w:color="auto" w:frame="1"/>
          <w:lang w:eastAsia="tr-TR"/>
        </w:rPr>
        <w:t xml:space="preserve"> 2014, gıda sanayi için yurtiçinde bir yandan talebin azaldığı diğer yandan maliyetlerin artış yönünde baskılandığı bir yıl </w:t>
      </w:r>
      <w:r w:rsidR="0098458A" w:rsidRPr="0040577E">
        <w:rPr>
          <w:rFonts w:ascii="Times New Roman" w:eastAsia="Times New Roman" w:hAnsi="Times New Roman" w:cs="Times New Roman"/>
          <w:sz w:val="24"/>
          <w:szCs w:val="24"/>
          <w:bdr w:val="none" w:sz="0" w:space="0" w:color="auto" w:frame="1"/>
          <w:lang w:eastAsia="tr-TR"/>
        </w:rPr>
        <w:t>olmuştur</w:t>
      </w:r>
      <w:r w:rsidR="00B42D28" w:rsidRPr="0040577E">
        <w:rPr>
          <w:rFonts w:ascii="Times New Roman" w:eastAsia="Times New Roman" w:hAnsi="Times New Roman" w:cs="Times New Roman"/>
          <w:sz w:val="24"/>
          <w:szCs w:val="24"/>
          <w:bdr w:val="none" w:sz="0" w:space="0" w:color="auto" w:frame="1"/>
          <w:lang w:eastAsia="tr-TR"/>
        </w:rPr>
        <w:t>.</w:t>
      </w:r>
      <w:r w:rsidRPr="0040577E">
        <w:rPr>
          <w:rFonts w:ascii="Times New Roman" w:eastAsia="Times New Roman" w:hAnsi="Times New Roman" w:cs="Times New Roman"/>
          <w:sz w:val="24"/>
          <w:szCs w:val="24"/>
          <w:bdr w:val="none" w:sz="0" w:space="0" w:color="auto" w:frame="1"/>
          <w:lang w:eastAsia="tr-TR"/>
        </w:rPr>
        <w:t xml:space="preserve"> Kuraklık, sel ve dolu gibi afetlerin tarımsal üretimde yarattığı yıllık ürün düşüşü ve hammadde fiyatlarındaki yükseliş, gıda sektörü büyümesinin beklentil</w:t>
      </w:r>
      <w:r w:rsidR="00B42D28" w:rsidRPr="0040577E">
        <w:rPr>
          <w:rFonts w:ascii="Times New Roman" w:eastAsia="Times New Roman" w:hAnsi="Times New Roman" w:cs="Times New Roman"/>
          <w:sz w:val="24"/>
          <w:szCs w:val="24"/>
          <w:bdr w:val="none" w:sz="0" w:space="0" w:color="auto" w:frame="1"/>
          <w:lang w:eastAsia="tr-TR"/>
        </w:rPr>
        <w:t>erin altında kalmasına yol açmıştır.</w:t>
      </w:r>
    </w:p>
    <w:p w:rsidR="001347C8" w:rsidRPr="0040577E" w:rsidRDefault="001347C8" w:rsidP="001347C8">
      <w:pPr>
        <w:shd w:val="clear" w:color="auto" w:fill="FFFFFF"/>
        <w:spacing w:after="0" w:line="240" w:lineRule="atLeast"/>
        <w:jc w:val="both"/>
        <w:textAlignment w:val="baseline"/>
        <w:rPr>
          <w:rFonts w:ascii="Times New Roman" w:eastAsia="Times New Roman" w:hAnsi="Times New Roman" w:cs="Times New Roman"/>
          <w:sz w:val="24"/>
          <w:szCs w:val="24"/>
          <w:bdr w:val="none" w:sz="0" w:space="0" w:color="auto" w:frame="1"/>
          <w:lang w:eastAsia="tr-TR"/>
        </w:rPr>
      </w:pPr>
    </w:p>
    <w:p w:rsidR="0006297E" w:rsidRPr="0040577E" w:rsidRDefault="001347C8" w:rsidP="00087FAD">
      <w:pPr>
        <w:pStyle w:val="AralkYok"/>
        <w:shd w:val="clear" w:color="auto" w:fill="FFFFFF"/>
        <w:spacing w:before="0" w:beforeAutospacing="0" w:after="0" w:afterAutospacing="0" w:line="240" w:lineRule="atLeast"/>
        <w:jc w:val="both"/>
        <w:textAlignment w:val="baseline"/>
      </w:pPr>
      <w:r w:rsidRPr="0040577E">
        <w:rPr>
          <w:bdr w:val="none" w:sz="0" w:space="0" w:color="auto" w:frame="1"/>
        </w:rPr>
        <w:t>Hammadde</w:t>
      </w:r>
      <w:r w:rsidR="006E5D9D">
        <w:rPr>
          <w:bdr w:val="none" w:sz="0" w:space="0" w:color="auto" w:frame="1"/>
        </w:rPr>
        <w:t>de</w:t>
      </w:r>
      <w:r w:rsidRPr="0040577E">
        <w:rPr>
          <w:bdr w:val="none" w:sz="0" w:space="0" w:color="auto" w:frame="1"/>
        </w:rPr>
        <w:t xml:space="preserve"> de dışa bağımlılık artmaktadır. </w:t>
      </w:r>
      <w:r w:rsidR="00B42D28" w:rsidRPr="0040577E">
        <w:t>2015 yılında</w:t>
      </w:r>
      <w:r w:rsidRPr="0040577E">
        <w:t xml:space="preserve"> gıda maddeleri ihracatı yaklaşık 17.7 milyar dolarken, söz konusu dönemde yaklaşık 12</w:t>
      </w:r>
      <w:r w:rsidR="006E5D9D">
        <w:t xml:space="preserve"> milyar dolarlık ithalat yapılmıştır</w:t>
      </w:r>
      <w:r w:rsidRPr="0040577E">
        <w:t xml:space="preserve">. Bununla birlikte, 2014 yılında Türkiye, gıda dış ticaretinde 5.7 milyar dolar fazla </w:t>
      </w:r>
      <w:r w:rsidR="00B42D28" w:rsidRPr="0040577E">
        <w:t>vermiştir.</w:t>
      </w:r>
      <w:r w:rsidRPr="0040577E">
        <w:t xml:space="preserve"> 2013 yılında 16.7 milyar dolarlık gıda maddeleri ihracatı, 2014 yılında </w:t>
      </w:r>
      <w:r w:rsidR="0097241E" w:rsidRPr="0040577E">
        <w:t>%</w:t>
      </w:r>
      <w:r w:rsidRPr="0040577E">
        <w:t xml:space="preserve"> 6 artarken aynı dönemde ithalat ise </w:t>
      </w:r>
      <w:r w:rsidR="0097241E" w:rsidRPr="0040577E">
        <w:t>%</w:t>
      </w:r>
      <w:r w:rsidR="0098458A">
        <w:t xml:space="preserve"> 11,2 oranında yükselmiştir</w:t>
      </w:r>
      <w:r w:rsidRPr="0040577E">
        <w:t>. Türkiye’nin gıda maddeleri dış ticaretinde 5.1 milyar dolar fazla verdiğini kaydeden sektör oyuncuları, 2014’te tarımsal hammadde dış ticaretinde ise 5.9 milyar do</w:t>
      </w:r>
      <w:r w:rsidR="004920B2" w:rsidRPr="0040577E">
        <w:t>larlık açık verildiğini ifade etmektedir.</w:t>
      </w:r>
      <w:r w:rsidRPr="0040577E">
        <w:t xml:space="preserve"> 2013 yılında 990 milyon dolar olan tarımsal hammadde ihracatı 2014'te </w:t>
      </w:r>
      <w:r w:rsidR="0097241E" w:rsidRPr="0040577E">
        <w:t>%</w:t>
      </w:r>
      <w:r w:rsidRPr="0040577E">
        <w:t xml:space="preserve"> 1'lik artışla, 1 milyar doları </w:t>
      </w:r>
      <w:r w:rsidR="004920B2" w:rsidRPr="0040577E">
        <w:t>bulmuştur.</w:t>
      </w:r>
      <w:r w:rsidRPr="0040577E">
        <w:t xml:space="preserve"> Aynı dönemde ise 6 milyar 84 milyon dolardan </w:t>
      </w:r>
      <w:r w:rsidR="0097241E" w:rsidRPr="0040577E">
        <w:t>%</w:t>
      </w:r>
      <w:r w:rsidRPr="0040577E">
        <w:t xml:space="preserve"> 1.2'lik düşüşle 6 milyar 11 milyon dolar ta</w:t>
      </w:r>
      <w:r w:rsidR="004920B2" w:rsidRPr="0040577E">
        <w:t>rımsal hammadde ithalatı yapılmıştır.</w:t>
      </w:r>
      <w:r w:rsidRPr="0040577E">
        <w:t xml:space="preserve"> Özellikle son </w:t>
      </w:r>
      <w:r w:rsidR="00525EC1">
        <w:t>6</w:t>
      </w:r>
      <w:r w:rsidRPr="0040577E">
        <w:t xml:space="preserve"> yılda tarım ürünleri dış ticareti </w:t>
      </w:r>
      <w:r w:rsidR="004920B2" w:rsidRPr="0040577E">
        <w:t>sistematik olarak net açık vermiştir</w:t>
      </w:r>
      <w:r w:rsidRPr="0040577E">
        <w:t>. Türkiye’nin gıda maddeleri dış ticaretinde net ihracatçı, tarımsal hammadde dış ticaretinde ise net ithalatçı konuma geldiğine vurgu yapan sektör temsilcileri, özellikle belli kalemlerde y</w:t>
      </w:r>
      <w:r w:rsidR="00F34E1B" w:rsidRPr="0040577E">
        <w:t>aşanan artışa dikkat çek</w:t>
      </w:r>
      <w:r w:rsidR="0054321F" w:rsidRPr="0040577E">
        <w:t>mektedir.</w:t>
      </w:r>
      <w:r w:rsidR="00F34E1B" w:rsidRPr="0040577E">
        <w:t xml:space="preserve"> </w:t>
      </w:r>
      <w:r w:rsidR="004A3ADF" w:rsidRPr="0040577E">
        <w:t>Türk gıda sektöründe ilerleme sağlanması için işl</w:t>
      </w:r>
      <w:r w:rsidR="00883B23" w:rsidRPr="0040577E">
        <w:t>etmelerin yönetilme şekilleri yani bununla birlikte</w:t>
      </w:r>
      <w:r w:rsidR="004A3ADF" w:rsidRPr="0040577E">
        <w:t xml:space="preserve"> finansal performans analizlerinin doğru yapılması önemlidir. </w:t>
      </w:r>
    </w:p>
    <w:p w:rsidR="00883B23" w:rsidRPr="0040577E" w:rsidRDefault="00883B23" w:rsidP="002E0200">
      <w:pPr>
        <w:pStyle w:val="Default"/>
        <w:rPr>
          <w:b/>
          <w:bCs/>
        </w:rPr>
      </w:pPr>
    </w:p>
    <w:p w:rsidR="000C2D66" w:rsidRPr="0040577E" w:rsidRDefault="00AE2B5B" w:rsidP="0098458A">
      <w:pPr>
        <w:pStyle w:val="Default"/>
        <w:spacing w:before="120" w:after="120"/>
        <w:rPr>
          <w:b/>
          <w:bCs/>
        </w:rPr>
      </w:pPr>
      <w:r w:rsidRPr="0040577E">
        <w:rPr>
          <w:b/>
          <w:bCs/>
        </w:rPr>
        <w:lastRenderedPageBreak/>
        <w:t>3.</w:t>
      </w:r>
      <w:r w:rsidR="000C2D66" w:rsidRPr="0040577E">
        <w:rPr>
          <w:b/>
          <w:bCs/>
        </w:rPr>
        <w:t xml:space="preserve"> </w:t>
      </w:r>
      <w:r w:rsidR="0006297E" w:rsidRPr="0040577E">
        <w:rPr>
          <w:b/>
          <w:bCs/>
        </w:rPr>
        <w:t>ARAŞTIRMADA UYGULANAN KARAR VERME YÖNTEMLERİ</w:t>
      </w:r>
    </w:p>
    <w:p w:rsidR="00750FB7" w:rsidRPr="0040577E" w:rsidRDefault="00AE2B5B" w:rsidP="0098458A">
      <w:pPr>
        <w:spacing w:before="120" w:after="120" w:line="240" w:lineRule="auto"/>
        <w:jc w:val="both"/>
        <w:rPr>
          <w:rFonts w:ascii="Times New Roman" w:eastAsiaTheme="minorEastAsia" w:hAnsi="Times New Roman" w:cs="Times New Roman"/>
          <w:b/>
          <w:sz w:val="24"/>
          <w:szCs w:val="24"/>
        </w:rPr>
      </w:pPr>
      <w:r w:rsidRPr="0040577E">
        <w:rPr>
          <w:rFonts w:ascii="Times New Roman" w:eastAsiaTheme="minorEastAsia" w:hAnsi="Times New Roman" w:cs="Times New Roman"/>
          <w:b/>
          <w:sz w:val="24"/>
          <w:szCs w:val="24"/>
        </w:rPr>
        <w:t>3</w:t>
      </w:r>
      <w:r w:rsidR="00750FB7" w:rsidRPr="0040577E">
        <w:rPr>
          <w:rFonts w:ascii="Times New Roman" w:eastAsiaTheme="minorEastAsia" w:hAnsi="Times New Roman" w:cs="Times New Roman"/>
          <w:b/>
          <w:sz w:val="24"/>
          <w:szCs w:val="24"/>
        </w:rPr>
        <w:t>.1. AHP</w:t>
      </w:r>
      <w:r w:rsidR="0006297E" w:rsidRPr="0040577E">
        <w:rPr>
          <w:rFonts w:ascii="Times New Roman" w:eastAsiaTheme="minorEastAsia" w:hAnsi="Times New Roman" w:cs="Times New Roman"/>
          <w:b/>
          <w:sz w:val="24"/>
          <w:szCs w:val="24"/>
        </w:rPr>
        <w:t xml:space="preserve"> Karar Verme</w:t>
      </w:r>
      <w:r w:rsidR="00750FB7" w:rsidRPr="0040577E">
        <w:rPr>
          <w:rFonts w:ascii="Times New Roman" w:eastAsiaTheme="minorEastAsia" w:hAnsi="Times New Roman" w:cs="Times New Roman"/>
          <w:b/>
          <w:sz w:val="24"/>
          <w:szCs w:val="24"/>
        </w:rPr>
        <w:t xml:space="preserve"> </w:t>
      </w:r>
      <w:r w:rsidR="0006297E" w:rsidRPr="0040577E">
        <w:rPr>
          <w:rFonts w:ascii="Times New Roman" w:eastAsiaTheme="minorEastAsia" w:hAnsi="Times New Roman" w:cs="Times New Roman"/>
          <w:b/>
          <w:sz w:val="24"/>
          <w:szCs w:val="24"/>
        </w:rPr>
        <w:t>Yöntemi</w:t>
      </w:r>
    </w:p>
    <w:p w:rsidR="0097241E" w:rsidRPr="0040577E" w:rsidRDefault="0097241E" w:rsidP="0097241E">
      <w:pPr>
        <w:tabs>
          <w:tab w:val="left" w:pos="5565"/>
        </w:tabs>
        <w:spacing w:after="0" w:line="240" w:lineRule="auto"/>
        <w:jc w:val="both"/>
        <w:rPr>
          <w:rFonts w:ascii="Times New Roman" w:eastAsiaTheme="minorEastAsia" w:hAnsi="Times New Roman" w:cs="Times New Roman"/>
          <w:b/>
          <w:bCs/>
          <w:sz w:val="24"/>
          <w:szCs w:val="24"/>
        </w:rPr>
      </w:pPr>
      <w:r w:rsidRPr="0040577E">
        <w:rPr>
          <w:rFonts w:ascii="Times New Roman" w:hAnsi="Times New Roman" w:cs="Times New Roman"/>
          <w:sz w:val="24"/>
          <w:szCs w:val="24"/>
        </w:rPr>
        <w:t xml:space="preserve">AHP, </w:t>
      </w:r>
      <w:r w:rsidR="00BD19F3" w:rsidRPr="0040577E">
        <w:rPr>
          <w:rFonts w:ascii="Times New Roman" w:hAnsi="Times New Roman" w:cs="Times New Roman"/>
          <w:sz w:val="24"/>
          <w:szCs w:val="24"/>
        </w:rPr>
        <w:t xml:space="preserve">ÇKKV </w:t>
      </w:r>
      <w:r w:rsidRPr="0040577E">
        <w:rPr>
          <w:rFonts w:ascii="Times New Roman" w:hAnsi="Times New Roman" w:cs="Times New Roman"/>
          <w:sz w:val="24"/>
          <w:szCs w:val="24"/>
        </w:rPr>
        <w:t>problemlerinin; ana hedef, kriterler, alt kriterler ve alternatifler arasındaki ilişkiyi gösteren, hiyerarşik bir yapıda olmasına olanak veren bir yöntemdir. Yöntem aşağıda belirtilen 5 adımdan oluşmaktadır.</w:t>
      </w:r>
    </w:p>
    <w:p w:rsidR="0097241E" w:rsidRPr="0040577E" w:rsidRDefault="0097241E" w:rsidP="00087FAD">
      <w:pPr>
        <w:spacing w:after="0" w:line="240" w:lineRule="auto"/>
        <w:jc w:val="both"/>
        <w:rPr>
          <w:rFonts w:ascii="Times New Roman" w:hAnsi="Times New Roman" w:cs="Times New Roman"/>
          <w:sz w:val="24"/>
          <w:szCs w:val="24"/>
        </w:rPr>
      </w:pPr>
    </w:p>
    <w:p w:rsidR="00F2148E" w:rsidRPr="0040577E" w:rsidRDefault="001F38C3" w:rsidP="00C93DF0">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Adım 1.</w:t>
      </w:r>
      <w:r w:rsidR="00750FB7" w:rsidRPr="0040577E">
        <w:rPr>
          <w:rFonts w:ascii="Times New Roman" w:eastAsiaTheme="minorEastAsia" w:hAnsi="Times New Roman" w:cs="Times New Roman"/>
          <w:b/>
          <w:sz w:val="24"/>
          <w:szCs w:val="24"/>
        </w:rPr>
        <w:t xml:space="preserve"> </w:t>
      </w:r>
      <w:r w:rsidR="00750FB7" w:rsidRPr="0040577E">
        <w:rPr>
          <w:rFonts w:ascii="Times New Roman" w:eastAsiaTheme="minorEastAsia" w:hAnsi="Times New Roman" w:cs="Times New Roman"/>
          <w:sz w:val="24"/>
          <w:szCs w:val="24"/>
        </w:rPr>
        <w:t>Karar verme probleminin tanımlanması ve yapısal hiyerarşinin oluşturulması</w:t>
      </w:r>
      <w:r w:rsidR="00C93DF0" w:rsidRPr="0040577E">
        <w:rPr>
          <w:rFonts w:ascii="Times New Roman" w:eastAsiaTheme="minorEastAsia" w:hAnsi="Times New Roman" w:cs="Times New Roman"/>
          <w:sz w:val="24"/>
          <w:szCs w:val="24"/>
        </w:rPr>
        <w:t>. Yapısal hiyerarşi Şekil 1’</w:t>
      </w:r>
      <w:r w:rsidR="0078385A" w:rsidRPr="0040577E">
        <w:rPr>
          <w:rFonts w:ascii="Times New Roman" w:eastAsiaTheme="minorEastAsia" w:hAnsi="Times New Roman" w:cs="Times New Roman"/>
          <w:sz w:val="24"/>
          <w:szCs w:val="24"/>
        </w:rPr>
        <w:t>deki</w:t>
      </w:r>
      <w:r w:rsidR="00C93DF0" w:rsidRPr="0040577E">
        <w:rPr>
          <w:rFonts w:ascii="Times New Roman" w:eastAsiaTheme="minorEastAsia" w:hAnsi="Times New Roman" w:cs="Times New Roman"/>
          <w:sz w:val="24"/>
          <w:szCs w:val="24"/>
        </w:rPr>
        <w:t xml:space="preserve"> gibidir.</w:t>
      </w:r>
    </w:p>
    <w:p w:rsidR="00750FB7" w:rsidRPr="0040577E" w:rsidRDefault="00F2148E" w:rsidP="002E0200">
      <w:pPr>
        <w:spacing w:line="240" w:lineRule="auto"/>
        <w:jc w:val="center"/>
        <w:rPr>
          <w:rFonts w:ascii="Times New Roman" w:eastAsiaTheme="minorEastAsia" w:hAnsi="Times New Roman" w:cs="Times New Roman"/>
          <w:b/>
          <w:bCs/>
          <w:sz w:val="24"/>
          <w:szCs w:val="24"/>
        </w:rPr>
      </w:pPr>
      <w:r w:rsidRPr="0040577E">
        <w:rPr>
          <w:rFonts w:ascii="Times New Roman" w:eastAsiaTheme="minorEastAsia" w:hAnsi="Times New Roman" w:cs="Times New Roman"/>
          <w:b/>
          <w:bCs/>
          <w:noProof/>
          <w:sz w:val="24"/>
          <w:szCs w:val="24"/>
          <w:lang w:eastAsia="tr-TR"/>
        </w:rPr>
        <mc:AlternateContent>
          <mc:Choice Requires="wpc">
            <w:drawing>
              <wp:inline distT="0" distB="0" distL="0" distR="0" wp14:anchorId="4EF1BCC6" wp14:editId="2AE3E926">
                <wp:extent cx="5755199" cy="2190750"/>
                <wp:effectExtent l="0" t="0" r="17145" b="0"/>
                <wp:docPr id="2" name="Tuval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Dikdörtgen 1"/>
                        <wps:cNvSpPr/>
                        <wps:spPr>
                          <a:xfrm>
                            <a:off x="2570625" y="85725"/>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jc w:val="center"/>
                                <w:rPr>
                                  <w:rFonts w:ascii="Times New Roman" w:hAnsi="Times New Roman" w:cs="Times New Roman"/>
                                </w:rPr>
                              </w:pPr>
                              <w:r w:rsidRPr="007808FE">
                                <w:rPr>
                                  <w:rFonts w:ascii="Times New Roman" w:hAnsi="Times New Roman" w:cs="Times New Roman"/>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36000" y="675300"/>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2570625" y="712425"/>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Dikdörtgen 26"/>
                        <wps:cNvSpPr/>
                        <wps:spPr>
                          <a:xfrm>
                            <a:off x="4886325" y="663825"/>
                            <a:ext cx="868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Dikdörtgen 27"/>
                        <wps:cNvSpPr/>
                        <wps:spPr>
                          <a:xfrm>
                            <a:off x="36000" y="1484925"/>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Dikdörtgen 28"/>
                        <wps:cNvSpPr/>
                        <wps:spPr>
                          <a:xfrm>
                            <a:off x="2570625" y="1455375"/>
                            <a:ext cx="10096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4886325" y="1484925"/>
                            <a:ext cx="868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Düz Ok Bağlayıcısı 19"/>
                        <wps:cNvCnPr>
                          <a:stCxn id="1" idx="1"/>
                        </wps:cNvCnPr>
                        <wps:spPr>
                          <a:xfrm flipH="1">
                            <a:off x="1045650" y="233363"/>
                            <a:ext cx="1524975" cy="5381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Düz Ok Bağlayıcısı 20"/>
                        <wps:cNvCnPr>
                          <a:stCxn id="1" idx="2"/>
                          <a:endCxn id="24" idx="0"/>
                        </wps:cNvCnPr>
                        <wps:spPr>
                          <a:xfrm>
                            <a:off x="3075450" y="381000"/>
                            <a:ext cx="0" cy="331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Düz Ok Bağlayıcısı 21"/>
                        <wps:cNvCnPr/>
                        <wps:spPr>
                          <a:xfrm>
                            <a:off x="3580274" y="233363"/>
                            <a:ext cx="1306051" cy="5381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Düz Ok Bağlayıcısı 25"/>
                        <wps:cNvCnPr>
                          <a:endCxn id="27" idx="0"/>
                        </wps:cNvCnPr>
                        <wps:spPr>
                          <a:xfrm>
                            <a:off x="522750" y="970575"/>
                            <a:ext cx="18075"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Düz Ok Bağlayıcısı 30"/>
                        <wps:cNvCnPr>
                          <a:stCxn id="23" idx="3"/>
                          <a:endCxn id="29" idx="1"/>
                        </wps:cNvCnPr>
                        <wps:spPr>
                          <a:xfrm>
                            <a:off x="1045650" y="822938"/>
                            <a:ext cx="3840675" cy="809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Düz Ok Bağlayıcısı 31"/>
                        <wps:cNvCnPr>
                          <a:endCxn id="28" idx="1"/>
                        </wps:cNvCnPr>
                        <wps:spPr>
                          <a:xfrm>
                            <a:off x="1045650" y="970575"/>
                            <a:ext cx="1524975" cy="6324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Düz Ok Bağlayıcısı 32"/>
                        <wps:cNvCnPr>
                          <a:stCxn id="24" idx="2"/>
                          <a:endCxn id="27" idx="3"/>
                        </wps:cNvCnPr>
                        <wps:spPr>
                          <a:xfrm flipH="1">
                            <a:off x="1045650" y="1007700"/>
                            <a:ext cx="2029800" cy="6248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Düz Ok Bağlayıcısı 33"/>
                        <wps:cNvCnPr>
                          <a:endCxn id="28" idx="0"/>
                        </wps:cNvCnPr>
                        <wps:spPr>
                          <a:xfrm>
                            <a:off x="3075450" y="100770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Düz Ok Bağlayıcısı 34"/>
                        <wps:cNvCnPr>
                          <a:endCxn id="29" idx="1"/>
                        </wps:cNvCnPr>
                        <wps:spPr>
                          <a:xfrm>
                            <a:off x="2963250" y="1007700"/>
                            <a:ext cx="1923075" cy="6248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Düz Ok Bağlayıcısı 35"/>
                        <wps:cNvCnPr>
                          <a:stCxn id="26" idx="2"/>
                          <a:endCxn id="27" idx="3"/>
                        </wps:cNvCnPr>
                        <wps:spPr>
                          <a:xfrm flipH="1">
                            <a:off x="1045650" y="959100"/>
                            <a:ext cx="4275113" cy="6734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Düz Ok Bağlayıcısı 36"/>
                        <wps:cNvCnPr>
                          <a:stCxn id="26" idx="2"/>
                          <a:endCxn id="28" idx="3"/>
                        </wps:cNvCnPr>
                        <wps:spPr>
                          <a:xfrm flipH="1">
                            <a:off x="3580275" y="959100"/>
                            <a:ext cx="1740488" cy="6439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Düz Ok Bağlayıcısı 37"/>
                        <wps:cNvCnPr>
                          <a:stCxn id="26" idx="2"/>
                          <a:endCxn id="29" idx="0"/>
                        </wps:cNvCnPr>
                        <wps:spPr>
                          <a:xfrm>
                            <a:off x="5320763" y="959100"/>
                            <a:ext cx="0" cy="52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EF1BCC6" id="Tuval 2" o:spid="_x0000_s1026" editas="canvas" style="width:453.15pt;height:172.5pt;mso-position-horizontal-relative:char;mso-position-vertical-relative:line" coordsize="57550,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50;height:21907;visibility:visible;mso-wrap-style:square">
                  <v:fill o:detectmouseclick="t"/>
                  <v:path o:connecttype="none"/>
                </v:shape>
                <v:rect id="Dikdörtgen 1" o:spid="_x0000_s1028" style="position:absolute;left:25706;top:857;width:10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F97BFC" w:rsidRPr="007808FE" w:rsidRDefault="00F97BFC" w:rsidP="00FA1096">
                        <w:pPr>
                          <w:jc w:val="center"/>
                          <w:rPr>
                            <w:rFonts w:ascii="Times New Roman" w:hAnsi="Times New Roman" w:cs="Times New Roman"/>
                          </w:rPr>
                        </w:pPr>
                        <w:r w:rsidRPr="007808FE">
                          <w:rPr>
                            <w:rFonts w:ascii="Times New Roman" w:hAnsi="Times New Roman" w:cs="Times New Roman"/>
                          </w:rPr>
                          <w:t>AMAÇ</w:t>
                        </w:r>
                      </w:p>
                    </w:txbxContent>
                  </v:textbox>
                </v:rect>
                <v:rect id="Dikdörtgen 23" o:spid="_x0000_s1029" style="position:absolute;left:360;top:6753;width:1009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1</w:t>
                        </w:r>
                      </w:p>
                    </w:txbxContent>
                  </v:textbox>
                </v:rect>
                <v:rect id="Dikdörtgen 24" o:spid="_x0000_s1030" style="position:absolute;left:25706;top:7124;width:10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f9ixAAAANsAAAAPAAAAZHJzL2Rvd25yZXYueG1sRI9Pa8JA&#10;FMTvhX6H5RV6q5tKs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M7l/2LEAAAA2wAAAA8A&#10;AAAAAAAAAAAAAAAABwIAAGRycy9kb3ducmV2LnhtbFBLBQYAAAAAAwADALcAAAD4Ag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2</w:t>
                        </w:r>
                      </w:p>
                    </w:txbxContent>
                  </v:textbox>
                </v:rect>
                <v:rect id="Dikdörtgen 26" o:spid="_x0000_s1031" style="position:absolute;left:48863;top:6638;width:868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Kriter 3</w:t>
                        </w:r>
                      </w:p>
                    </w:txbxContent>
                  </v:textbox>
                </v:rect>
                <v:rect id="Dikdörtgen 27" o:spid="_x0000_s1032" style="position:absolute;left:360;top:14849;width:10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1</w:t>
                        </w:r>
                      </w:p>
                    </w:txbxContent>
                  </v:textbox>
                </v:rect>
                <v:rect id="Dikdörtgen 28" o:spid="_x0000_s1033" style="position:absolute;left:25706;top:14553;width:1009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2</w:t>
                        </w:r>
                      </w:p>
                    </w:txbxContent>
                  </v:textbox>
                </v:rect>
                <v:rect id="Dikdörtgen 29" o:spid="_x0000_s1034" style="position:absolute;left:48863;top:14849;width:868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rsidR="00F97BFC" w:rsidRPr="007808FE" w:rsidRDefault="00F97BFC" w:rsidP="00FA1096">
                        <w:pPr>
                          <w:pStyle w:val="NormalWeb"/>
                          <w:spacing w:before="0" w:beforeAutospacing="0" w:after="160" w:afterAutospacing="0" w:line="256" w:lineRule="auto"/>
                          <w:jc w:val="center"/>
                        </w:pPr>
                        <w:r w:rsidRPr="007808FE">
                          <w:rPr>
                            <w:rFonts w:eastAsia="Calibri"/>
                            <w:sz w:val="22"/>
                            <w:szCs w:val="22"/>
                          </w:rPr>
                          <w:t>Alternatif 3</w:t>
                        </w:r>
                      </w:p>
                    </w:txbxContent>
                  </v:textbox>
                </v:rect>
                <v:shapetype id="_x0000_t32" coordsize="21600,21600" o:spt="32" o:oned="t" path="m,l21600,21600e" filled="f">
                  <v:path arrowok="t" fillok="f" o:connecttype="none"/>
                  <o:lock v:ext="edit" shapetype="t"/>
                </v:shapetype>
                <v:shape id="Düz Ok Bağlayıcısı 19" o:spid="_x0000_s1035" type="#_x0000_t32" style="position:absolute;left:10456;top:2333;width:15250;height:5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" strokecolor="black [3200]" strokeweight=".5pt">
                  <v:stroke endarrow="open" joinstyle="miter"/>
                </v:shape>
                <v:shape id="Düz Ok Bağlayıcısı 20" o:spid="_x0000_s1036" type="#_x0000_t32" style="position:absolute;left:30754;top:3810;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" strokecolor="black [3200]" strokeweight=".5pt">
                  <v:stroke endarrow="open" joinstyle="miter"/>
                </v:shape>
                <v:shape id="Düz Ok Bağlayıcısı 21" o:spid="_x0000_s1037" type="#_x0000_t32" style="position:absolute;left:35802;top:2333;width:13061;height:5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" strokecolor="black [3200]" strokeweight=".5pt">
                  <v:stroke endarrow="open" joinstyle="miter"/>
                </v:shape>
                <v:shape id="Düz Ok Bağlayıcısı 25" o:spid="_x0000_s1038" type="#_x0000_t32" style="position:absolute;left:5227;top:9705;width:181;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" strokecolor="black [3200]" strokeweight=".5pt">
                  <v:stroke endarrow="open" joinstyle="miter"/>
                </v:shape>
                <v:shape id="Düz Ok Bağlayıcısı 30" o:spid="_x0000_s1039" type="#_x0000_t32" style="position:absolute;left:10456;top:8229;width:38407;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" strokecolor="black [3200]" strokeweight=".5pt">
                  <v:stroke endarrow="open" joinstyle="miter"/>
                </v:shape>
                <v:shape id="Düz Ok Bağlayıcısı 31" o:spid="_x0000_s1040" type="#_x0000_t32" style="position:absolute;left:10456;top:9705;width:15250;height:6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" strokecolor="black [3200]" strokeweight=".5pt">
                  <v:stroke endarrow="open" joinstyle="miter"/>
                </v:shape>
                <v:shape id="Düz Ok Bağlayıcısı 32" o:spid="_x0000_s1041" type="#_x0000_t32" style="position:absolute;left:10456;top:10077;width:20298;height:6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" strokecolor="black [3200]" strokeweight=".5pt">
                  <v:stroke endarrow="open" joinstyle="miter"/>
                </v:shape>
                <v:shape id="Düz Ok Bağlayıcısı 33" o:spid="_x0000_s1042" type="#_x0000_t32" style="position:absolute;left:30754;top:10077;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" strokecolor="black [3200]" strokeweight=".5pt">
                  <v:stroke endarrow="open" joinstyle="miter"/>
                </v:shape>
                <v:shape id="Düz Ok Bağlayıcısı 34" o:spid="_x0000_s1043" type="#_x0000_t32" style="position:absolute;left:29632;top:10077;width:19231;height:6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" strokecolor="black [3200]" strokeweight=".5pt">
                  <v:stroke endarrow="open" joinstyle="miter"/>
                </v:shape>
                <v:shape id="Düz Ok Bağlayıcısı 35" o:spid="_x0000_s1044" type="#_x0000_t32" style="position:absolute;left:10456;top:9591;width:42751;height:6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" strokecolor="black [3200]" strokeweight=".5pt">
                  <v:stroke endarrow="open" joinstyle="miter"/>
                </v:shape>
                <v:shape id="Düz Ok Bağlayıcısı 36" o:spid="_x0000_s1045" type="#_x0000_t32" style="position:absolute;left:35802;top:9591;width:17405;height:6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" strokecolor="black [3200]" strokeweight=".5pt">
                  <v:stroke endarrow="open" joinstyle="miter"/>
                </v:shape>
                <v:shape id="Düz Ok Bağlayıcısı 37" o:spid="_x0000_s1046" type="#_x0000_t32" style="position:absolute;left:53207;top:9591;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" strokecolor="#5b9bd5 [3204]" strokeweight=".5pt">
                  <v:stroke endarrow="open" joinstyle="miter"/>
                </v:shape>
                <w10:anchorlock/>
              </v:group>
            </w:pict>
          </mc:Fallback>
        </mc:AlternateContent>
      </w:r>
    </w:p>
    <w:p w:rsidR="003B62A2" w:rsidRPr="0040577E" w:rsidRDefault="003B62A2" w:rsidP="003B62A2">
      <w:pPr>
        <w:spacing w:line="240" w:lineRule="auto"/>
        <w:jc w:val="center"/>
        <w:rPr>
          <w:rFonts w:ascii="Times New Roman" w:eastAsiaTheme="minorEastAsia" w:hAnsi="Times New Roman" w:cs="Times New Roman"/>
          <w:b/>
          <w:sz w:val="24"/>
          <w:szCs w:val="24"/>
        </w:rPr>
      </w:pPr>
      <w:r w:rsidRPr="0040577E">
        <w:rPr>
          <w:rFonts w:ascii="Times New Roman" w:eastAsiaTheme="minorEastAsia" w:hAnsi="Times New Roman" w:cs="Times New Roman"/>
          <w:b/>
          <w:sz w:val="24"/>
          <w:szCs w:val="24"/>
        </w:rPr>
        <w:t>Şekil 1.</w:t>
      </w:r>
      <w:r>
        <w:rPr>
          <w:rFonts w:ascii="Times New Roman" w:eastAsiaTheme="minorEastAsia" w:hAnsi="Times New Roman" w:cs="Times New Roman"/>
          <w:b/>
          <w:sz w:val="24"/>
          <w:szCs w:val="24"/>
        </w:rPr>
        <w:t xml:space="preserve"> Yapısal H</w:t>
      </w:r>
      <w:r w:rsidRPr="0040577E">
        <w:rPr>
          <w:rFonts w:ascii="Times New Roman" w:eastAsiaTheme="minorEastAsia" w:hAnsi="Times New Roman" w:cs="Times New Roman"/>
          <w:b/>
          <w:sz w:val="24"/>
          <w:szCs w:val="24"/>
        </w:rPr>
        <w:t>iyerarşi</w:t>
      </w:r>
    </w:p>
    <w:p w:rsidR="0050143F" w:rsidRPr="0040577E" w:rsidRDefault="0050143F" w:rsidP="00087FAD">
      <w:pPr>
        <w:tabs>
          <w:tab w:val="left" w:pos="5565"/>
        </w:tabs>
        <w:spacing w:after="0" w:line="240" w:lineRule="auto"/>
        <w:jc w:val="both"/>
        <w:rPr>
          <w:rFonts w:ascii="Times New Roman" w:eastAsiaTheme="minorEastAsia" w:hAnsi="Times New Roman" w:cs="Times New Roman"/>
          <w:b/>
          <w:bCs/>
          <w:sz w:val="24"/>
          <w:szCs w:val="24"/>
        </w:rPr>
      </w:pPr>
    </w:p>
    <w:p w:rsidR="00087FAD" w:rsidRPr="0040577E" w:rsidRDefault="00750FB7" w:rsidP="00087FAD">
      <w:pPr>
        <w:tabs>
          <w:tab w:val="left" w:pos="5565"/>
        </w:tabs>
        <w:spacing w:after="0" w:line="240" w:lineRule="auto"/>
        <w:jc w:val="both"/>
        <w:rPr>
          <w:rFonts w:ascii="Times New Roman" w:eastAsiaTheme="minorEastAsia" w:hAnsi="Times New Roman" w:cs="Times New Roman"/>
          <w:bCs/>
          <w:sz w:val="24"/>
          <w:szCs w:val="24"/>
        </w:rPr>
      </w:pPr>
      <w:r w:rsidRPr="0040577E">
        <w:rPr>
          <w:rFonts w:ascii="Times New Roman" w:eastAsiaTheme="minorEastAsia" w:hAnsi="Times New Roman" w:cs="Times New Roman"/>
          <w:b/>
          <w:bCs/>
          <w:sz w:val="24"/>
          <w:szCs w:val="24"/>
        </w:rPr>
        <w:t>Adım 2</w:t>
      </w:r>
      <w:r w:rsidR="001F38C3">
        <w:rPr>
          <w:rFonts w:ascii="Times New Roman" w:eastAsiaTheme="minorEastAsia" w:hAnsi="Times New Roman" w:cs="Times New Roman"/>
          <w:bCs/>
          <w:sz w:val="24"/>
          <w:szCs w:val="24"/>
        </w:rPr>
        <w:t>.</w:t>
      </w:r>
      <w:r w:rsidRPr="0040577E">
        <w:rPr>
          <w:rFonts w:ascii="Times New Roman" w:eastAsiaTheme="minorEastAsia" w:hAnsi="Times New Roman" w:cs="Times New Roman"/>
          <w:bCs/>
          <w:sz w:val="24"/>
          <w:szCs w:val="24"/>
        </w:rPr>
        <w:t xml:space="preserve"> İkili karşılaştırma matrisinin kurulması</w:t>
      </w:r>
      <w:r w:rsidR="006921F8">
        <w:rPr>
          <w:rFonts w:ascii="Times New Roman" w:eastAsiaTheme="minorEastAsia" w:hAnsi="Times New Roman" w:cs="Times New Roman"/>
          <w:bCs/>
          <w:sz w:val="24"/>
          <w:szCs w:val="24"/>
        </w:rPr>
        <w:t>.</w:t>
      </w:r>
    </w:p>
    <w:p w:rsidR="00750FB7" w:rsidRPr="0040577E" w:rsidRDefault="00750FB7" w:rsidP="00087FAD">
      <w:pPr>
        <w:tabs>
          <w:tab w:val="left" w:pos="5565"/>
        </w:tabs>
        <w:spacing w:after="0" w:line="240" w:lineRule="auto"/>
        <w:jc w:val="both"/>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ab/>
      </w:r>
    </w:p>
    <w:p w:rsidR="00750FB7" w:rsidRPr="0040577E" w:rsidRDefault="00750FB7" w:rsidP="002E0200">
      <w:pPr>
        <w:tabs>
          <w:tab w:val="left" w:pos="5565"/>
        </w:tabs>
        <w:spacing w:line="240" w:lineRule="auto"/>
        <w:jc w:val="both"/>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 xml:space="preserve">Genellikle 1-9 ölçek kullanılır. Kriterlerin ikili karşılaştırılmaları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n-1</m:t>
                </m:r>
              </m:e>
            </m: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m:t>
            </m:r>
          </m:den>
        </m:f>
      </m:oMath>
      <w:r w:rsidRPr="0040577E">
        <w:rPr>
          <w:rFonts w:ascii="Times New Roman" w:eastAsiaTheme="minorEastAsia" w:hAnsi="Times New Roman" w:cs="Times New Roman"/>
          <w:bCs/>
          <w:sz w:val="24"/>
          <w:szCs w:val="24"/>
        </w:rPr>
        <w:t xml:space="preserve"> </w:t>
      </w:r>
      <w:r w:rsidR="00610EC9" w:rsidRPr="0040577E">
        <w:rPr>
          <w:rFonts w:ascii="Times New Roman" w:eastAsiaTheme="minorEastAsia" w:hAnsi="Times New Roman" w:cs="Times New Roman"/>
          <w:bCs/>
          <w:sz w:val="24"/>
          <w:szCs w:val="24"/>
        </w:rPr>
        <w:t xml:space="preserve"> </w:t>
      </w:r>
      <w:r w:rsidRPr="0040577E">
        <w:rPr>
          <w:rFonts w:ascii="Times New Roman" w:eastAsiaTheme="minorEastAsia" w:hAnsi="Times New Roman" w:cs="Times New Roman"/>
          <w:bCs/>
          <w:sz w:val="24"/>
          <w:szCs w:val="24"/>
        </w:rPr>
        <w:t>tanedir. İkili</w:t>
      </w:r>
      <w:r w:rsidR="00903C55" w:rsidRPr="0040577E">
        <w:rPr>
          <w:rFonts w:ascii="Times New Roman" w:eastAsiaTheme="minorEastAsia" w:hAnsi="Times New Roman" w:cs="Times New Roman"/>
          <w:bCs/>
          <w:sz w:val="24"/>
          <w:szCs w:val="24"/>
        </w:rPr>
        <w:t xml:space="preserve"> karşılaştırma ölçütleri </w:t>
      </w:r>
      <w:r w:rsidR="00126C72" w:rsidRPr="0040577E">
        <w:rPr>
          <w:rFonts w:ascii="Times New Roman" w:eastAsiaTheme="minorEastAsia" w:hAnsi="Times New Roman" w:cs="Times New Roman"/>
          <w:bCs/>
          <w:sz w:val="24"/>
          <w:szCs w:val="24"/>
        </w:rPr>
        <w:t>Çizelge</w:t>
      </w:r>
      <w:r w:rsidR="003D1EBC" w:rsidRPr="0040577E">
        <w:rPr>
          <w:rFonts w:ascii="Times New Roman" w:eastAsiaTheme="minorEastAsia" w:hAnsi="Times New Roman" w:cs="Times New Roman"/>
          <w:bCs/>
          <w:sz w:val="24"/>
          <w:szCs w:val="24"/>
        </w:rPr>
        <w:t xml:space="preserve"> 1</w:t>
      </w:r>
      <w:r w:rsidR="0054321F" w:rsidRPr="0040577E">
        <w:rPr>
          <w:rFonts w:ascii="Times New Roman" w:eastAsiaTheme="minorEastAsia" w:hAnsi="Times New Roman" w:cs="Times New Roman"/>
          <w:bCs/>
          <w:sz w:val="24"/>
          <w:szCs w:val="24"/>
        </w:rPr>
        <w:t>’de gösterilmiştir.</w:t>
      </w:r>
    </w:p>
    <w:p w:rsidR="00750FB7"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3D1EBC" w:rsidRPr="0040577E">
        <w:rPr>
          <w:rFonts w:ascii="Times New Roman" w:hAnsi="Times New Roman" w:cs="Times New Roman"/>
          <w:b/>
          <w:i w:val="0"/>
          <w:color w:val="auto"/>
          <w:sz w:val="24"/>
          <w:szCs w:val="24"/>
        </w:rPr>
        <w:t xml:space="preserve"> 1</w:t>
      </w:r>
      <w:r w:rsidR="00F2148E" w:rsidRPr="0040577E">
        <w:rPr>
          <w:rFonts w:ascii="Times New Roman" w:hAnsi="Times New Roman" w:cs="Times New Roman"/>
          <w:b/>
          <w:i w:val="0"/>
          <w:color w:val="auto"/>
          <w:sz w:val="24"/>
          <w:szCs w:val="24"/>
        </w:rPr>
        <w:t>.</w:t>
      </w:r>
      <w:r w:rsidR="00750FB7" w:rsidRPr="0040577E">
        <w:rPr>
          <w:rFonts w:ascii="Times New Roman" w:hAnsi="Times New Roman" w:cs="Times New Roman"/>
          <w:b/>
          <w:i w:val="0"/>
          <w:color w:val="auto"/>
          <w:sz w:val="24"/>
          <w:szCs w:val="24"/>
        </w:rPr>
        <w:t xml:space="preserve"> Karşılaştırma ölçütü</w:t>
      </w:r>
    </w:p>
    <w:tbl>
      <w:tblPr>
        <w:tblStyle w:val="TabloKlavuzu"/>
        <w:tblW w:w="5000" w:type="pct"/>
        <w:jc w:val="center"/>
        <w:tblCellMar>
          <w:left w:w="70" w:type="dxa"/>
          <w:right w:w="70" w:type="dxa"/>
        </w:tblCellMar>
        <w:tblLook w:val="0000" w:firstRow="0" w:lastRow="0" w:firstColumn="0" w:lastColumn="0" w:noHBand="0" w:noVBand="0"/>
      </w:tblPr>
      <w:tblGrid>
        <w:gridCol w:w="4606"/>
        <w:gridCol w:w="4606"/>
      </w:tblGrid>
      <w:tr w:rsidR="00750FB7" w:rsidRPr="0040577E" w:rsidTr="0050143F">
        <w:trPr>
          <w:trHeight w:val="270"/>
          <w:jc w:val="center"/>
        </w:trPr>
        <w:tc>
          <w:tcPr>
            <w:tcW w:w="5000" w:type="pct"/>
            <w:gridSpan w:val="2"/>
          </w:tcPr>
          <w:p w:rsidR="00750FB7" w:rsidRPr="0040577E" w:rsidRDefault="00750FB7" w:rsidP="002E0200">
            <w:pPr>
              <w:tabs>
                <w:tab w:val="left" w:pos="5565"/>
              </w:tabs>
              <w:ind w:left="-5"/>
              <w:jc w:val="center"/>
              <w:rPr>
                <w:rFonts w:ascii="Times New Roman" w:eastAsiaTheme="minorEastAsia" w:hAnsi="Times New Roman" w:cs="Times New Roman"/>
                <w:b/>
                <w:bCs/>
                <w:sz w:val="24"/>
                <w:szCs w:val="24"/>
              </w:rPr>
            </w:pPr>
            <w:r w:rsidRPr="0040577E">
              <w:rPr>
                <w:rFonts w:ascii="Times New Roman" w:eastAsiaTheme="minorEastAsia" w:hAnsi="Times New Roman" w:cs="Times New Roman"/>
                <w:b/>
                <w:bCs/>
                <w:sz w:val="24"/>
                <w:szCs w:val="24"/>
              </w:rPr>
              <w:t>Karşılaştırma ölçütü</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6921F8" w:rsidP="00F16A75">
            <w:pPr>
              <w:tabs>
                <w:tab w:val="left" w:pos="5565"/>
              </w:tabs>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Önem D</w:t>
            </w:r>
            <w:r w:rsidR="00750FB7" w:rsidRPr="0040577E">
              <w:rPr>
                <w:rFonts w:ascii="Times New Roman" w:eastAsiaTheme="minorEastAsia" w:hAnsi="Times New Roman" w:cs="Times New Roman"/>
                <w:b/>
                <w:bCs/>
                <w:sz w:val="24"/>
                <w:szCs w:val="24"/>
              </w:rPr>
              <w:t>erecesi</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
                <w:bCs/>
                <w:sz w:val="24"/>
                <w:szCs w:val="24"/>
              </w:rPr>
            </w:pPr>
            <w:r w:rsidRPr="0040577E">
              <w:rPr>
                <w:rFonts w:ascii="Times New Roman" w:eastAsiaTheme="minorEastAsia" w:hAnsi="Times New Roman" w:cs="Times New Roman"/>
                <w:b/>
                <w:bCs/>
                <w:sz w:val="24"/>
                <w:szCs w:val="24"/>
              </w:rPr>
              <w:t>Derece Tanımı</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1</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Eşit öneme sahip</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3</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Daha önemli</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5</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Çok önemli</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7</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Çok daha önemli</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9</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Mutlak üstün öneme sahip</w:t>
            </w:r>
          </w:p>
        </w:tc>
      </w:tr>
      <w:tr w:rsidR="00750FB7" w:rsidRPr="0040577E" w:rsidTr="0050143F">
        <w:tblPrEx>
          <w:tblCellMar>
            <w:left w:w="108" w:type="dxa"/>
            <w:right w:w="108" w:type="dxa"/>
          </w:tblCellMar>
          <w:tblLook w:val="04A0" w:firstRow="1" w:lastRow="0" w:firstColumn="1" w:lastColumn="0" w:noHBand="0" w:noVBand="1"/>
        </w:tblPrEx>
        <w:trPr>
          <w:jc w:val="center"/>
        </w:trPr>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2,</w:t>
            </w:r>
            <w:r w:rsidR="006921F8">
              <w:rPr>
                <w:rFonts w:ascii="Times New Roman" w:eastAsiaTheme="minorEastAsia" w:hAnsi="Times New Roman" w:cs="Times New Roman"/>
                <w:bCs/>
                <w:sz w:val="24"/>
                <w:szCs w:val="24"/>
              </w:rPr>
              <w:t xml:space="preserve"> </w:t>
            </w:r>
            <w:r w:rsidRPr="0040577E">
              <w:rPr>
                <w:rFonts w:ascii="Times New Roman" w:eastAsiaTheme="minorEastAsia" w:hAnsi="Times New Roman" w:cs="Times New Roman"/>
                <w:bCs/>
                <w:sz w:val="24"/>
                <w:szCs w:val="24"/>
              </w:rPr>
              <w:t>4,</w:t>
            </w:r>
            <w:r w:rsidR="006921F8">
              <w:rPr>
                <w:rFonts w:ascii="Times New Roman" w:eastAsiaTheme="minorEastAsia" w:hAnsi="Times New Roman" w:cs="Times New Roman"/>
                <w:bCs/>
                <w:sz w:val="24"/>
                <w:szCs w:val="24"/>
              </w:rPr>
              <w:t xml:space="preserve"> </w:t>
            </w:r>
            <w:r w:rsidRPr="0040577E">
              <w:rPr>
                <w:rFonts w:ascii="Times New Roman" w:eastAsiaTheme="minorEastAsia" w:hAnsi="Times New Roman" w:cs="Times New Roman"/>
                <w:bCs/>
                <w:sz w:val="24"/>
                <w:szCs w:val="24"/>
              </w:rPr>
              <w:t>6,</w:t>
            </w:r>
            <w:r w:rsidR="006921F8">
              <w:rPr>
                <w:rFonts w:ascii="Times New Roman" w:eastAsiaTheme="minorEastAsia" w:hAnsi="Times New Roman" w:cs="Times New Roman"/>
                <w:bCs/>
                <w:sz w:val="24"/>
                <w:szCs w:val="24"/>
              </w:rPr>
              <w:t xml:space="preserve"> </w:t>
            </w:r>
            <w:r w:rsidRPr="0040577E">
              <w:rPr>
                <w:rFonts w:ascii="Times New Roman" w:eastAsiaTheme="minorEastAsia" w:hAnsi="Times New Roman" w:cs="Times New Roman"/>
                <w:bCs/>
                <w:sz w:val="24"/>
                <w:szCs w:val="24"/>
              </w:rPr>
              <w:t>8</w:t>
            </w:r>
          </w:p>
        </w:tc>
        <w:tc>
          <w:tcPr>
            <w:tcW w:w="2500" w:type="pct"/>
          </w:tcPr>
          <w:p w:rsidR="00750FB7" w:rsidRPr="0040577E" w:rsidRDefault="00750FB7" w:rsidP="00F16A75">
            <w:pPr>
              <w:tabs>
                <w:tab w:val="left" w:pos="5565"/>
              </w:tabs>
              <w:jc w:val="center"/>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Ara değerler</w:t>
            </w:r>
          </w:p>
        </w:tc>
      </w:tr>
    </w:tbl>
    <w:p w:rsidR="00750FB7" w:rsidRPr="0040577E" w:rsidRDefault="00750FB7" w:rsidP="00493274">
      <w:pPr>
        <w:tabs>
          <w:tab w:val="left" w:pos="5565"/>
        </w:tabs>
        <w:spacing w:after="0" w:line="240" w:lineRule="auto"/>
        <w:jc w:val="both"/>
        <w:rPr>
          <w:rFonts w:ascii="Times New Roman" w:eastAsiaTheme="minorEastAsia" w:hAnsi="Times New Roman" w:cs="Times New Roman"/>
          <w:b/>
          <w:bCs/>
          <w:sz w:val="24"/>
          <w:szCs w:val="24"/>
        </w:rPr>
      </w:pPr>
    </w:p>
    <w:p w:rsidR="00493274" w:rsidRPr="0040577E" w:rsidRDefault="00750FB7" w:rsidP="00493274">
      <w:pPr>
        <w:tabs>
          <w:tab w:val="left" w:pos="5565"/>
        </w:tabs>
        <w:spacing w:after="0" w:line="240" w:lineRule="auto"/>
        <w:jc w:val="both"/>
        <w:rPr>
          <w:rFonts w:ascii="Times New Roman" w:eastAsiaTheme="minorEastAsia" w:hAnsi="Times New Roman" w:cs="Times New Roman"/>
          <w:bCs/>
          <w:sz w:val="24"/>
          <w:szCs w:val="24"/>
        </w:rPr>
      </w:pPr>
      <w:r w:rsidRPr="0040577E">
        <w:rPr>
          <w:rFonts w:ascii="Times New Roman" w:eastAsiaTheme="minorEastAsia" w:hAnsi="Times New Roman" w:cs="Times New Roman"/>
          <w:bCs/>
          <w:sz w:val="24"/>
          <w:szCs w:val="24"/>
        </w:rPr>
        <w:t>Karşılaştırma ölçü</w:t>
      </w:r>
      <w:r w:rsidR="00493274" w:rsidRPr="0040577E">
        <w:rPr>
          <w:rFonts w:ascii="Times New Roman" w:eastAsiaTheme="minorEastAsia" w:hAnsi="Times New Roman" w:cs="Times New Roman"/>
          <w:bCs/>
          <w:sz w:val="24"/>
          <w:szCs w:val="24"/>
        </w:rPr>
        <w:t>tlerine göre kriterler birbiri ile karşılaştırılır ve ikili karşılaştırma matrisi kurulmuş olur.</w:t>
      </w:r>
    </w:p>
    <w:p w:rsidR="00493274" w:rsidRPr="0040577E" w:rsidRDefault="00493274" w:rsidP="00493274">
      <w:pPr>
        <w:tabs>
          <w:tab w:val="left" w:pos="5565"/>
        </w:tabs>
        <w:spacing w:after="0" w:line="240" w:lineRule="auto"/>
        <w:jc w:val="both"/>
        <w:rPr>
          <w:rFonts w:ascii="Times New Roman" w:eastAsiaTheme="minorEastAsia" w:hAnsi="Times New Roman" w:cs="Times New Roman"/>
          <w:b/>
          <w:bCs/>
          <w:sz w:val="24"/>
          <w:szCs w:val="24"/>
        </w:rPr>
      </w:pPr>
    </w:p>
    <w:p w:rsidR="00750FB7" w:rsidRPr="0040577E" w:rsidRDefault="001F38C3" w:rsidP="00493274">
      <w:pPr>
        <w:tabs>
          <w:tab w:val="left" w:pos="5565"/>
        </w:tabs>
        <w:spacing w:after="0"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Adım 3.</w:t>
      </w:r>
      <w:r w:rsidR="00750FB7" w:rsidRPr="0040577E">
        <w:rPr>
          <w:rFonts w:ascii="Times New Roman" w:eastAsiaTheme="minorEastAsia" w:hAnsi="Times New Roman" w:cs="Times New Roman"/>
          <w:b/>
          <w:bCs/>
          <w:sz w:val="24"/>
          <w:szCs w:val="24"/>
        </w:rPr>
        <w:t xml:space="preserve"> </w:t>
      </w:r>
      <w:r w:rsidR="00750FB7" w:rsidRPr="0040577E">
        <w:rPr>
          <w:rFonts w:ascii="Times New Roman" w:eastAsiaTheme="minorEastAsia" w:hAnsi="Times New Roman" w:cs="Times New Roman"/>
          <w:bCs/>
          <w:sz w:val="24"/>
          <w:szCs w:val="24"/>
        </w:rPr>
        <w:t>Kriterlerin önem derecelerinin hesaplanması</w:t>
      </w:r>
      <w:r w:rsidR="006921F8">
        <w:rPr>
          <w:rFonts w:ascii="Times New Roman" w:eastAsiaTheme="minorEastAsia" w:hAnsi="Times New Roman" w:cs="Times New Roman"/>
          <w:bCs/>
          <w:sz w:val="24"/>
          <w:szCs w:val="24"/>
        </w:rPr>
        <w:t>.</w:t>
      </w:r>
    </w:p>
    <w:p w:rsidR="00493274" w:rsidRPr="0040577E" w:rsidRDefault="00493274" w:rsidP="004E739D">
      <w:pPr>
        <w:tabs>
          <w:tab w:val="left" w:pos="5565"/>
        </w:tabs>
        <w:spacing w:after="0" w:line="240" w:lineRule="auto"/>
        <w:jc w:val="both"/>
        <w:rPr>
          <w:rFonts w:ascii="Times New Roman" w:eastAsiaTheme="minorEastAsia" w:hAnsi="Times New Roman" w:cs="Times New Roman"/>
          <w:bCs/>
          <w:sz w:val="24"/>
          <w:szCs w:val="24"/>
        </w:rPr>
      </w:pPr>
    </w:p>
    <w:p w:rsidR="00E01676" w:rsidRPr="0040577E" w:rsidRDefault="00493274" w:rsidP="004E739D">
      <w:pPr>
        <w:tabs>
          <w:tab w:val="left" w:pos="5565"/>
        </w:tabs>
        <w:spacing w:line="240" w:lineRule="auto"/>
        <w:jc w:val="both"/>
        <w:rPr>
          <w:rFonts w:ascii="Times New Roman" w:eastAsiaTheme="minorEastAsia" w:hAnsi="Times New Roman" w:cs="Times New Roman"/>
          <w:sz w:val="24"/>
          <w:szCs w:val="24"/>
        </w:rPr>
      </w:pPr>
      <w:r w:rsidRPr="0040577E">
        <w:rPr>
          <w:rFonts w:ascii="Times New Roman" w:eastAsiaTheme="minorEastAsia" w:hAnsi="Times New Roman" w:cs="Times New Roman"/>
          <w:bCs/>
          <w:sz w:val="24"/>
          <w:szCs w:val="24"/>
        </w:rPr>
        <w:t xml:space="preserve">Adım 2’de bulunan ikili karşılaştırma matrisindeki değerler formüller uygulanarak ilk olarak normalize matris elde edilir.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11</m:t>
            </m:r>
          </m:sub>
        </m:sSub>
      </m:oMath>
      <w:r w:rsidRPr="0040577E">
        <w:rPr>
          <w:rFonts w:ascii="Times New Roman" w:eastAsiaTheme="minorEastAsia" w:hAnsi="Times New Roman" w:cs="Times New Roman"/>
          <w:bCs/>
          <w:sz w:val="24"/>
          <w:szCs w:val="24"/>
        </w:rPr>
        <w:t xml:space="preserve"> için normalize değeri  </w:t>
      </w:r>
      <m:oMath>
        <m:f>
          <m:fPr>
            <m:type m:val="skw"/>
            <m:ctrlPr>
              <w:rPr>
                <w:rFonts w:ascii="Cambria Math" w:eastAsiaTheme="minorEastAsia" w:hAnsi="Cambria Math" w:cs="Times New Roman"/>
                <w:b/>
                <w:bCs/>
                <w:i/>
                <w:sz w:val="24"/>
                <w:szCs w:val="24"/>
              </w:rPr>
            </m:ctrlPr>
          </m:fPr>
          <m:num>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m:t>
                </m:r>
              </m:sub>
            </m:sSub>
          </m:num>
          <m:den>
            <m:nary>
              <m:naryPr>
                <m:chr m:val="∑"/>
                <m:limLoc m:val="undOvr"/>
                <m:ctrlPr>
                  <w:rPr>
                    <w:rFonts w:ascii="Cambria Math" w:eastAsiaTheme="minorEastAsia" w:hAnsi="Cambria Math" w:cs="Times New Roman"/>
                    <w:bCs/>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j1</m:t>
                    </m:r>
                  </m:sub>
                </m:sSub>
              </m:e>
            </m:nary>
          </m:den>
        </m:f>
      </m:oMath>
      <w:r w:rsidRPr="0040577E">
        <w:rPr>
          <w:rFonts w:ascii="Times New Roman" w:eastAsiaTheme="minorEastAsia" w:hAnsi="Times New Roman" w:cs="Times New Roman"/>
          <w:b/>
          <w:bCs/>
          <w:sz w:val="24"/>
          <w:szCs w:val="24"/>
        </w:rPr>
        <w:t xml:space="preserve"> </w:t>
      </w:r>
      <w:r w:rsidRPr="0040577E">
        <w:rPr>
          <w:rFonts w:ascii="Times New Roman" w:eastAsiaTheme="minorEastAsia" w:hAnsi="Times New Roman" w:cs="Times New Roman"/>
          <w:bCs/>
          <w:sz w:val="24"/>
          <w:szCs w:val="24"/>
        </w:rPr>
        <w:t xml:space="preserve">bu formül ile normalize edilir. Elde edilen normalize matrise de formüller uygulanarak kriterlerin önem değerleri </w:t>
      </w:r>
      <w:r w:rsidRPr="0040577E">
        <w:rPr>
          <w:rFonts w:ascii="Times New Roman" w:eastAsiaTheme="minorEastAsia" w:hAnsi="Times New Roman" w:cs="Times New Roman"/>
          <w:bCs/>
          <w:sz w:val="24"/>
          <w:szCs w:val="24"/>
        </w:rPr>
        <w:lastRenderedPageBreak/>
        <w:t xml:space="preserve">bulunur. 1. kriterin önem değeri  </w:t>
      </w:r>
      <m:oMath>
        <m:r>
          <m:rPr>
            <m:sty m:val="bi"/>
          </m:rPr>
          <w:rPr>
            <w:rFonts w:ascii="Cambria Math" w:eastAsiaTheme="minorEastAsia" w:hAnsi="Cambria Math" w:cs="Times New Roman"/>
            <w:sz w:val="24"/>
            <w:szCs w:val="24"/>
          </w:rPr>
          <m:t>(</m:t>
        </m:r>
        <m:r>
          <m:rPr>
            <m:sty m:val="b"/>
          </m:rP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b/>
                <w:bCs/>
                <w:i/>
                <w:sz w:val="24"/>
                <w:szCs w:val="24"/>
              </w:rPr>
            </m:ctrlPr>
          </m:fPr>
          <m:num>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11</m:t>
                </m:r>
              </m:sub>
            </m:sSub>
          </m:num>
          <m:den>
            <m:nary>
              <m:naryPr>
                <m:chr m:val="∑"/>
                <m:limLoc m:val="undOvr"/>
                <m:ctrlPr>
                  <w:rPr>
                    <w:rFonts w:ascii="Cambria Math" w:eastAsiaTheme="minorEastAsia" w:hAnsi="Cambria Math" w:cs="Times New Roman"/>
                    <w:b/>
                    <w:bCs/>
                    <w:i/>
                    <w:sz w:val="24"/>
                    <w:szCs w:val="24"/>
                  </w:rPr>
                </m:ctrlPr>
              </m:naryPr>
              <m:sub>
                <m:r>
                  <m:rPr>
                    <m:sty m:val="bi"/>
                  </m:rPr>
                  <w:rPr>
                    <w:rFonts w:ascii="Cambria Math" w:eastAsiaTheme="minorEastAsia" w:hAnsi="Cambria Math" w:cs="Times New Roman"/>
                    <w:sz w:val="24"/>
                    <w:szCs w:val="24"/>
                  </w:rPr>
                  <m:t>j=1</m:t>
                </m:r>
              </m:sub>
              <m:sup>
                <m:r>
                  <m:rPr>
                    <m:sty m:val="bi"/>
                  </m:rPr>
                  <w:rPr>
                    <w:rFonts w:ascii="Cambria Math" w:eastAsiaTheme="minorEastAsia" w:hAnsi="Cambria Math" w:cs="Times New Roman"/>
                    <w:sz w:val="24"/>
                    <w:szCs w:val="24"/>
                  </w:rPr>
                  <m:t>n</m:t>
                </m:r>
              </m:sup>
              <m:e>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j</m:t>
                    </m:r>
                    <m:r>
                      <m:rPr>
                        <m:sty m:val="bi"/>
                      </m:rPr>
                      <w:rPr>
                        <w:rFonts w:ascii="Cambria Math" w:eastAsiaTheme="minorEastAsia" w:hAnsi="Cambria Math" w:cs="Times New Roman"/>
                        <w:sz w:val="24"/>
                        <w:szCs w:val="24"/>
                      </w:rPr>
                      <m:t>1</m:t>
                    </m:r>
                  </m:sub>
                </m:sSub>
              </m:e>
            </m:nary>
          </m:den>
        </m:f>
        <m:r>
          <m:rPr>
            <m:sty m:val="bi"/>
          </m:rPr>
          <w:rPr>
            <w:rFonts w:ascii="Cambria Math" w:eastAsiaTheme="minorEastAsia" w:hAnsi="Cambria Math" w:cs="Times New Roman"/>
            <w:sz w:val="24"/>
            <w:szCs w:val="24"/>
          </w:rPr>
          <m:t>+</m:t>
        </m:r>
        <m:f>
          <m:fPr>
            <m:type m:val="skw"/>
            <m:ctrlPr>
              <w:rPr>
                <w:rFonts w:ascii="Cambria Math" w:eastAsiaTheme="minorEastAsia" w:hAnsi="Cambria Math" w:cs="Times New Roman"/>
                <w:b/>
                <w:bCs/>
                <w:i/>
                <w:sz w:val="24"/>
                <w:szCs w:val="24"/>
              </w:rPr>
            </m:ctrlPr>
          </m:fPr>
          <m:num>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12</m:t>
                </m:r>
              </m:sub>
            </m:sSub>
          </m:num>
          <m:den>
            <m:nary>
              <m:naryPr>
                <m:chr m:val="∑"/>
                <m:limLoc m:val="undOvr"/>
                <m:ctrlPr>
                  <w:rPr>
                    <w:rFonts w:ascii="Cambria Math" w:eastAsiaTheme="minorEastAsia" w:hAnsi="Cambria Math" w:cs="Times New Roman"/>
                    <w:b/>
                    <w:bCs/>
                    <w:i/>
                    <w:sz w:val="24"/>
                    <w:szCs w:val="24"/>
                  </w:rPr>
                </m:ctrlPr>
              </m:naryPr>
              <m:sub>
                <m:r>
                  <m:rPr>
                    <m:sty m:val="bi"/>
                  </m:rPr>
                  <w:rPr>
                    <w:rFonts w:ascii="Cambria Math" w:eastAsiaTheme="minorEastAsia" w:hAnsi="Cambria Math" w:cs="Times New Roman"/>
                    <w:sz w:val="24"/>
                    <w:szCs w:val="24"/>
                  </w:rPr>
                  <m:t>j=1</m:t>
                </m:r>
              </m:sub>
              <m:sup>
                <m:r>
                  <m:rPr>
                    <m:sty m:val="bi"/>
                  </m:rPr>
                  <w:rPr>
                    <w:rFonts w:ascii="Cambria Math" w:eastAsiaTheme="minorEastAsia" w:hAnsi="Cambria Math" w:cs="Times New Roman"/>
                    <w:sz w:val="24"/>
                    <w:szCs w:val="24"/>
                  </w:rPr>
                  <m:t>n</m:t>
                </m:r>
              </m:sup>
              <m:e>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j</m:t>
                    </m:r>
                    <m:r>
                      <m:rPr>
                        <m:sty m:val="bi"/>
                      </m:rPr>
                      <w:rPr>
                        <w:rFonts w:ascii="Cambria Math" w:eastAsiaTheme="minorEastAsia" w:hAnsi="Cambria Math" w:cs="Times New Roman"/>
                        <w:sz w:val="24"/>
                        <w:szCs w:val="24"/>
                      </w:rPr>
                      <m:t>2</m:t>
                    </m:r>
                  </m:sub>
                </m:sSub>
              </m:e>
            </m:nary>
          </m:den>
        </m:f>
        <m:r>
          <m:rPr>
            <m:sty m:val="bi"/>
          </m:rPr>
          <w:rPr>
            <w:rFonts w:ascii="Cambria Math" w:eastAsiaTheme="minorEastAsia" w:hAnsi="Cambria Math" w:cs="Times New Roman"/>
            <w:sz w:val="24"/>
            <w:szCs w:val="24"/>
          </w:rPr>
          <m:t>+…+</m:t>
        </m:r>
        <m:f>
          <m:fPr>
            <m:type m:val="skw"/>
            <m:ctrlPr>
              <w:rPr>
                <w:rFonts w:ascii="Cambria Math" w:eastAsiaTheme="minorEastAsia" w:hAnsi="Cambria Math" w:cs="Times New Roman"/>
                <w:b/>
                <w:bCs/>
                <w:i/>
                <w:sz w:val="24"/>
                <w:szCs w:val="24"/>
              </w:rPr>
            </m:ctrlPr>
          </m:fPr>
          <m:num>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n</m:t>
                </m:r>
              </m:sub>
            </m:sSub>
          </m:num>
          <m:den>
            <m:nary>
              <m:naryPr>
                <m:chr m:val="∑"/>
                <m:limLoc m:val="undOvr"/>
                <m:ctrlPr>
                  <w:rPr>
                    <w:rFonts w:ascii="Cambria Math" w:eastAsiaTheme="minorEastAsia" w:hAnsi="Cambria Math" w:cs="Times New Roman"/>
                    <w:b/>
                    <w:bCs/>
                    <w:i/>
                    <w:sz w:val="24"/>
                    <w:szCs w:val="24"/>
                  </w:rPr>
                </m:ctrlPr>
              </m:naryPr>
              <m:sub>
                <m:r>
                  <m:rPr>
                    <m:sty m:val="bi"/>
                  </m:rPr>
                  <w:rPr>
                    <w:rFonts w:ascii="Cambria Math" w:eastAsiaTheme="minorEastAsia" w:hAnsi="Cambria Math" w:cs="Times New Roman"/>
                    <w:sz w:val="24"/>
                    <w:szCs w:val="24"/>
                  </w:rPr>
                  <m:t>j=1</m:t>
                </m:r>
              </m:sub>
              <m:sup>
                <m:r>
                  <m:rPr>
                    <m:sty m:val="bi"/>
                  </m:rPr>
                  <w:rPr>
                    <w:rFonts w:ascii="Cambria Math" w:eastAsiaTheme="minorEastAsia" w:hAnsi="Cambria Math" w:cs="Times New Roman"/>
                    <w:sz w:val="24"/>
                    <w:szCs w:val="24"/>
                  </w:rPr>
                  <m:t>n</m:t>
                </m:r>
              </m:sup>
              <m:e>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jn</m:t>
                    </m:r>
                  </m:sub>
                </m:sSub>
              </m:e>
            </m:nary>
          </m:den>
        </m:f>
        <m:r>
          <m:rPr>
            <m:sty m:val="bi"/>
          </m:rPr>
          <w:rPr>
            <w:rFonts w:ascii="Cambria Math" w:eastAsiaTheme="minorEastAsia" w:hAnsi="Cambria Math" w:cs="Times New Roman"/>
            <w:sz w:val="24"/>
            <w:szCs w:val="24"/>
          </w:rPr>
          <m:t>)/n</m:t>
        </m:r>
      </m:oMath>
      <w:r w:rsidRPr="0040577E">
        <w:rPr>
          <w:rFonts w:ascii="Times New Roman" w:eastAsiaTheme="minorEastAsia" w:hAnsi="Times New Roman" w:cs="Times New Roman"/>
          <w:b/>
          <w:sz w:val="24"/>
          <w:szCs w:val="24"/>
        </w:rPr>
        <w:t xml:space="preserve"> </w:t>
      </w:r>
      <w:r w:rsidRPr="0040577E">
        <w:rPr>
          <w:rFonts w:ascii="Times New Roman" w:eastAsiaTheme="minorEastAsia" w:hAnsi="Times New Roman" w:cs="Times New Roman"/>
          <w:sz w:val="24"/>
          <w:szCs w:val="24"/>
        </w:rPr>
        <w:t>bu formül ile elde edilir.</w:t>
      </w:r>
    </w:p>
    <w:p w:rsidR="00750FB7" w:rsidRPr="0040577E" w:rsidRDefault="001F38C3" w:rsidP="00087FAD">
      <w:pPr>
        <w:tabs>
          <w:tab w:val="left" w:pos="5565"/>
        </w:tabs>
        <w:spacing w:after="0" w:line="24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Adım 4.</w:t>
      </w:r>
      <w:r w:rsidR="00750FB7" w:rsidRPr="0040577E">
        <w:rPr>
          <w:rFonts w:ascii="Times New Roman" w:eastAsiaTheme="minorEastAsia" w:hAnsi="Times New Roman" w:cs="Times New Roman"/>
          <w:b/>
          <w:bCs/>
          <w:sz w:val="24"/>
          <w:szCs w:val="24"/>
        </w:rPr>
        <w:t xml:space="preserve"> </w:t>
      </w:r>
      <w:r w:rsidR="00750FB7" w:rsidRPr="0040577E">
        <w:rPr>
          <w:rFonts w:ascii="Times New Roman" w:eastAsiaTheme="minorEastAsia" w:hAnsi="Times New Roman" w:cs="Times New Roman"/>
          <w:bCs/>
          <w:sz w:val="24"/>
          <w:szCs w:val="24"/>
        </w:rPr>
        <w:t>İkili karşılaştırma matrislerinin tutarlılığının hesaplanması</w:t>
      </w:r>
      <w:r w:rsidR="00525EC1">
        <w:rPr>
          <w:rFonts w:ascii="Times New Roman" w:eastAsiaTheme="minorEastAsia" w:hAnsi="Times New Roman" w:cs="Times New Roman"/>
          <w:bCs/>
          <w:sz w:val="24"/>
          <w:szCs w:val="24"/>
        </w:rPr>
        <w:t>.</w:t>
      </w:r>
    </w:p>
    <w:p w:rsidR="00087FAD" w:rsidRPr="0040577E" w:rsidRDefault="00087FAD" w:rsidP="00087FAD">
      <w:pPr>
        <w:tabs>
          <w:tab w:val="left" w:pos="5565"/>
        </w:tabs>
        <w:spacing w:after="0" w:line="240" w:lineRule="auto"/>
        <w:jc w:val="both"/>
        <w:rPr>
          <w:rFonts w:ascii="Times New Roman" w:eastAsiaTheme="minorEastAsia" w:hAnsi="Times New Roman" w:cs="Times New Roman"/>
          <w:bCs/>
          <w:sz w:val="24"/>
          <w:szCs w:val="24"/>
        </w:rPr>
      </w:pPr>
    </w:p>
    <w:p w:rsidR="00750FB7" w:rsidRPr="0040577E" w:rsidRDefault="00750FB7" w:rsidP="002E0200">
      <w:pPr>
        <w:tabs>
          <w:tab w:val="left" w:pos="5565"/>
        </w:tabs>
        <w:spacing w:line="240" w:lineRule="auto"/>
        <w:jc w:val="both"/>
        <w:rPr>
          <w:rFonts w:ascii="Times New Roman" w:eastAsiaTheme="minorEastAsia" w:hAnsi="Times New Roman" w:cs="Times New Roman"/>
          <w:bCs/>
          <w:iCs/>
          <w:sz w:val="24"/>
          <w:szCs w:val="24"/>
        </w:rPr>
      </w:pPr>
      <w:r w:rsidRPr="0040577E">
        <w:rPr>
          <w:rFonts w:ascii="Times New Roman" w:eastAsiaTheme="minorEastAsia" w:hAnsi="Times New Roman" w:cs="Times New Roman"/>
          <w:bCs/>
          <w:sz w:val="24"/>
          <w:szCs w:val="24"/>
        </w:rPr>
        <w:t>AHP, tutarlılık oranı hesaplamasının özünü</w:t>
      </w:r>
      <w:r w:rsidR="001F38C3">
        <w:rPr>
          <w:rFonts w:ascii="Times New Roman" w:eastAsiaTheme="minorEastAsia" w:hAnsi="Times New Roman" w:cs="Times New Roman"/>
          <w:bCs/>
          <w:sz w:val="24"/>
          <w:szCs w:val="24"/>
        </w:rPr>
        <w:t>,</w:t>
      </w:r>
      <w:r w:rsidRPr="0040577E">
        <w:rPr>
          <w:rFonts w:ascii="Times New Roman" w:eastAsiaTheme="minorEastAsia" w:hAnsi="Times New Roman" w:cs="Times New Roman"/>
          <w:bCs/>
          <w:sz w:val="24"/>
          <w:szCs w:val="24"/>
        </w:rPr>
        <w:t xml:space="preserve"> faktör sayısı ile temel değer (</w:t>
      </w:r>
      <w:r w:rsidRPr="0040577E">
        <w:rPr>
          <w:rFonts w:ascii="Times New Roman" w:eastAsiaTheme="minorEastAsia" w:hAnsi="Times New Roman" w:cs="Times New Roman"/>
          <w:bCs/>
          <w:iCs/>
          <w:sz w:val="24"/>
          <w:szCs w:val="24"/>
        </w:rPr>
        <w:sym w:font="Symbol" w:char="F06C"/>
      </w:r>
      <w:r w:rsidRPr="0040577E">
        <w:rPr>
          <w:rFonts w:ascii="Times New Roman" w:eastAsiaTheme="minorEastAsia" w:hAnsi="Times New Roman" w:cs="Times New Roman"/>
          <w:bCs/>
          <w:iCs/>
          <w:sz w:val="24"/>
          <w:szCs w:val="24"/>
        </w:rPr>
        <w:t>) adı verilen bir katsayının karşılaştırılmasına dayandırmaktadır.</w:t>
      </w:r>
    </w:p>
    <w:p w:rsidR="00750FB7" w:rsidRPr="0040577E" w:rsidRDefault="00750FB7" w:rsidP="00087FAD">
      <w:pPr>
        <w:tabs>
          <w:tab w:val="left" w:pos="5565"/>
        </w:tabs>
        <w:spacing w:after="0" w:line="240" w:lineRule="auto"/>
        <w:jc w:val="both"/>
        <w:rPr>
          <w:rFonts w:ascii="Times New Roman" w:eastAsiaTheme="minorEastAsia" w:hAnsi="Times New Roman" w:cs="Times New Roman"/>
          <w:sz w:val="24"/>
          <w:szCs w:val="24"/>
        </w:rPr>
      </w:pPr>
      <w:r w:rsidRPr="0040577E">
        <w:rPr>
          <w:rFonts w:ascii="Times New Roman" w:eastAsiaTheme="minorEastAsia" w:hAnsi="Times New Roman" w:cs="Times New Roman"/>
          <w:bCs/>
          <w:iCs/>
          <w:sz w:val="24"/>
          <w:szCs w:val="24"/>
        </w:rPr>
        <w:t xml:space="preserve">Kriterlerin tutarlılığını belirlemede </w:t>
      </w:r>
      <w:r w:rsidRPr="0040577E">
        <w:rPr>
          <w:rFonts w:ascii="Times New Roman" w:eastAsiaTheme="minorEastAsia" w:hAnsi="Times New Roman" w:cs="Times New Roman"/>
          <w:bCs/>
          <w:i/>
          <w:iCs/>
          <w:sz w:val="24"/>
          <w:szCs w:val="24"/>
        </w:rPr>
        <w:sym w:font="Symbol" w:char="F06C"/>
      </w:r>
      <w:r w:rsidRPr="0040577E">
        <w:rPr>
          <w:rFonts w:ascii="Times New Roman" w:eastAsiaTheme="minorEastAsia" w:hAnsi="Times New Roman" w:cs="Times New Roman"/>
          <w:bCs/>
          <w:iCs/>
          <w:sz w:val="24"/>
          <w:szCs w:val="24"/>
        </w:rPr>
        <w:t xml:space="preserve">’nın hesaplanabilmesi için öncelikle [C] karşılaştırma matrisi ile [W] öncelik faktörünün matris çarpımı yapılır ve [D] sütun vektörü elde edilir. Ardından [D] sütun vektörü ile [W] sütun vektöründeki karşılıklı elemanların bölümünden her bir değerlendirme faktörüne ilişkin temel değer [E] matrisi </w:t>
      </w:r>
      <w:r w:rsidR="00913355">
        <w:rPr>
          <w:rFonts w:ascii="Times New Roman" w:eastAsiaTheme="minorEastAsia" w:hAnsi="Times New Roman" w:cs="Times New Roman"/>
          <w:bCs/>
          <w:iCs/>
          <w:sz w:val="24"/>
          <w:szCs w:val="24"/>
        </w:rPr>
        <w:t>elde edilir</w:t>
      </w:r>
      <w:r w:rsidR="00801B4D" w:rsidRPr="0040577E">
        <w:rPr>
          <w:rFonts w:ascii="Times New Roman" w:eastAsiaTheme="minorEastAsia" w:hAnsi="Times New Roman" w:cs="Times New Roman"/>
          <w:bCs/>
          <w:iCs/>
          <w:sz w:val="24"/>
          <w:szCs w:val="24"/>
        </w:rPr>
        <w:t xml:space="preserve">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e>
        </m:d>
      </m:oMath>
      <w:r w:rsidR="00913355">
        <w:rPr>
          <w:rFonts w:ascii="Times New Roman" w:eastAsiaTheme="minorEastAsia" w:hAnsi="Times New Roman" w:cs="Times New Roman"/>
          <w:sz w:val="24"/>
          <w:szCs w:val="24"/>
        </w:rPr>
        <w:t>.</w:t>
      </w:r>
    </w:p>
    <w:p w:rsidR="00BC6BC6" w:rsidRPr="0040577E" w:rsidRDefault="00BC6BC6" w:rsidP="00087FAD">
      <w:pPr>
        <w:tabs>
          <w:tab w:val="left" w:pos="5565"/>
        </w:tabs>
        <w:spacing w:after="0" w:line="240" w:lineRule="auto"/>
        <w:jc w:val="both"/>
        <w:rPr>
          <w:rFonts w:ascii="Times New Roman" w:eastAsiaTheme="minorEastAsia" w:hAnsi="Times New Roman" w:cs="Times New Roman"/>
          <w:sz w:val="24"/>
          <w:szCs w:val="24"/>
        </w:rPr>
      </w:pPr>
    </w:p>
    <w:p w:rsidR="00B7537B" w:rsidRPr="0040577E" w:rsidRDefault="00BC6BC6" w:rsidP="00087FAD">
      <w:pPr>
        <w:tabs>
          <w:tab w:val="left" w:pos="5565"/>
        </w:tabs>
        <w:spacing w:after="0" w:line="240" w:lineRule="auto"/>
        <w:jc w:val="both"/>
        <w:rPr>
          <w:rFonts w:ascii="Times New Roman" w:eastAsiaTheme="minorEastAsia" w:hAnsi="Times New Roman" w:cs="Times New Roman"/>
          <w:sz w:val="24"/>
          <w:szCs w:val="24"/>
        </w:rPr>
      </w:pPr>
      <w:r w:rsidRPr="0040577E">
        <w:rPr>
          <w:rFonts w:ascii="Times New Roman" w:eastAsiaTheme="minorEastAsia" w:hAnsi="Times New Roman" w:cs="Times New Roman"/>
          <w:sz w:val="24"/>
          <w:szCs w:val="24"/>
        </w:rPr>
        <w:t xml:space="preserve">C matrisi;   </w:t>
      </w:r>
      <m:oMath>
        <m:r>
          <w:rPr>
            <w:rFonts w:ascii="Cambria Math" w:eastAsiaTheme="minorEastAsia" w:hAnsi="Cambria Math" w:cs="Times New Roman"/>
            <w:sz w:val="24"/>
            <w:szCs w:val="24"/>
          </w:rPr>
          <m:t>C=</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1n</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nn</m:t>
                      </m:r>
                    </m:sub>
                  </m:sSub>
                </m:e>
              </m:mr>
            </m:m>
          </m:e>
        </m:d>
      </m:oMath>
    </w:p>
    <w:p w:rsidR="00BC6BC6" w:rsidRPr="0040577E" w:rsidRDefault="00BC6BC6" w:rsidP="00BC6BC6">
      <w:pPr>
        <w:tabs>
          <w:tab w:val="left" w:pos="5565"/>
        </w:tabs>
        <w:spacing w:before="240" w:after="0" w:line="240" w:lineRule="auto"/>
        <w:jc w:val="both"/>
        <w:rPr>
          <w:rFonts w:ascii="Times New Roman" w:hAnsi="Times New Roman" w:cs="Times New Roman"/>
          <w:sz w:val="24"/>
          <w:szCs w:val="24"/>
        </w:rPr>
      </w:pPr>
      <w:r w:rsidRPr="0040577E">
        <w:rPr>
          <w:rFonts w:ascii="Times New Roman" w:eastAsiaTheme="minorEastAsia" w:hAnsi="Times New Roman" w:cs="Times New Roman"/>
          <w:bCs/>
          <w:iCs/>
          <w:sz w:val="24"/>
          <w:szCs w:val="24"/>
        </w:rPr>
        <w:t xml:space="preserve"> W vektörü;     </w:t>
      </w:r>
      <m:oMath>
        <m:r>
          <w:rPr>
            <w:rFonts w:ascii="Cambria Math" w:eastAsiaTheme="minorEastAsia" w:hAnsi="Cambria Math" w:cs="Times New Roman"/>
            <w:sz w:val="24"/>
            <w:szCs w:val="24"/>
          </w:rPr>
          <m:t>W=</m:t>
        </m:r>
        <m:d>
          <m:dPr>
            <m:begChr m:val="["/>
            <m:endChr m:val="]"/>
            <m:ctrlPr>
              <w:rPr>
                <w:rFonts w:ascii="Cambria Math" w:eastAsiaTheme="minorEastAsia" w:hAnsi="Cambria Math" w:cs="Times New Roman"/>
                <w:bCs/>
                <w:i/>
                <w:iCs/>
                <w:sz w:val="24"/>
                <w:szCs w:val="24"/>
              </w:rPr>
            </m:ctrlPr>
          </m:dPr>
          <m:e>
            <m:m>
              <m:mPr>
                <m:mcs>
                  <m:mc>
                    <m:mcPr>
                      <m:count m:val="1"/>
                      <m:mcJc m:val="center"/>
                    </m:mcPr>
                  </m:mc>
                </m:mcs>
                <m:ctrlPr>
                  <w:rPr>
                    <w:rFonts w:ascii="Cambria Math" w:eastAsiaTheme="minorEastAsia" w:hAnsi="Cambria Math" w:cs="Times New Roman"/>
                    <w:bCs/>
                    <w:i/>
                    <w:iCs/>
                    <w:sz w:val="24"/>
                    <w:szCs w:val="24"/>
                  </w:rPr>
                </m:ctrlPr>
              </m:mPr>
              <m:m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e>
              </m:mr>
              <m:mr>
                <m:e>
                  <m:r>
                    <w:rPr>
                      <w:rFonts w:ascii="Cambria Math" w:eastAsiaTheme="minorEastAsia" w:hAnsi="Cambria Math" w:cs="Times New Roman"/>
                      <w:sz w:val="24"/>
                      <w:szCs w:val="24"/>
                    </w:rPr>
                    <m:t>…</m:t>
                  </m:r>
                </m:e>
              </m:mr>
              <m:m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e>
              </m:mr>
            </m:m>
            <m:r>
              <w:rPr>
                <w:rFonts w:ascii="Cambria Math" w:eastAsiaTheme="minorEastAsia" w:hAnsi="Cambria Math" w:cs="Times New Roman"/>
                <w:sz w:val="24"/>
                <w:szCs w:val="24"/>
              </w:rPr>
              <m:t xml:space="preserve">  </m:t>
            </m:r>
          </m:e>
        </m:d>
      </m:oMath>
      <w:r w:rsidRPr="0040577E">
        <w:rPr>
          <w:rFonts w:ascii="Times New Roman" w:hAnsi="Times New Roman" w:cs="Times New Roman"/>
          <w:sz w:val="24"/>
          <w:szCs w:val="24"/>
        </w:rPr>
        <w:t xml:space="preserve">  </w:t>
      </w:r>
    </w:p>
    <w:p w:rsidR="00BC6BC6" w:rsidRPr="0040577E" w:rsidRDefault="00BC6BC6" w:rsidP="00BC6BC6">
      <w:pPr>
        <w:tabs>
          <w:tab w:val="left" w:pos="5565"/>
        </w:tabs>
        <w:spacing w:before="240" w:after="0" w:line="240" w:lineRule="auto"/>
        <w:jc w:val="both"/>
        <w:rPr>
          <w:rFonts w:ascii="Times New Roman" w:eastAsiaTheme="minorEastAsia" w:hAnsi="Times New Roman" w:cs="Times New Roman"/>
          <w:sz w:val="24"/>
          <w:szCs w:val="24"/>
        </w:rPr>
      </w:pPr>
      <w:r w:rsidRPr="0040577E">
        <w:rPr>
          <w:rFonts w:ascii="Times New Roman" w:hAnsi="Times New Roman" w:cs="Times New Roman"/>
          <w:sz w:val="24"/>
          <w:szCs w:val="24"/>
        </w:rPr>
        <w:t xml:space="preserve">D sütun vektörü; </w:t>
      </w:r>
      <m:oMath>
        <m:r>
          <w:rPr>
            <w:rFonts w:ascii="Cambria Math" w:eastAsiaTheme="minorEastAsia" w:hAnsi="Cambria Math" w:cs="Times New Roman"/>
            <w:sz w:val="24"/>
            <w:szCs w:val="24"/>
          </w:rPr>
          <m:t>D=</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1n</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nn</m:t>
                      </m:r>
                    </m:sub>
                  </m:sSub>
                </m:e>
              </m:mr>
            </m:m>
          </m:e>
        </m:d>
        <m:r>
          <w:rPr>
            <w:rFonts w:ascii="Cambria Math" w:hAnsi="Cambria Math" w:cs="Times New Roman"/>
            <w:sz w:val="24"/>
            <w:szCs w:val="24"/>
          </w:rPr>
          <m:t>*</m:t>
        </m:r>
        <m:d>
          <m:dPr>
            <m:begChr m:val="["/>
            <m:endChr m:val="]"/>
            <m:ctrlPr>
              <w:rPr>
                <w:rFonts w:ascii="Cambria Math" w:eastAsiaTheme="minorEastAsia" w:hAnsi="Cambria Math" w:cs="Times New Roman"/>
                <w:bCs/>
                <w:i/>
                <w:iCs/>
                <w:sz w:val="24"/>
                <w:szCs w:val="24"/>
              </w:rPr>
            </m:ctrlPr>
          </m:dPr>
          <m:e>
            <m:m>
              <m:mPr>
                <m:mcs>
                  <m:mc>
                    <m:mcPr>
                      <m:count m:val="1"/>
                      <m:mcJc m:val="center"/>
                    </m:mcPr>
                  </m:mc>
                </m:mcs>
                <m:ctrlPr>
                  <w:rPr>
                    <w:rFonts w:ascii="Cambria Math" w:eastAsiaTheme="minorEastAsia" w:hAnsi="Cambria Math" w:cs="Times New Roman"/>
                    <w:bCs/>
                    <w:i/>
                    <w:iCs/>
                    <w:sz w:val="24"/>
                    <w:szCs w:val="24"/>
                  </w:rPr>
                </m:ctrlPr>
              </m:mPr>
              <m:m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e>
              </m:mr>
              <m:mr>
                <m:e>
                  <m:r>
                    <w:rPr>
                      <w:rFonts w:ascii="Cambria Math" w:eastAsiaTheme="minorEastAsia" w:hAnsi="Cambria Math" w:cs="Times New Roman"/>
                      <w:sz w:val="24"/>
                      <w:szCs w:val="24"/>
                    </w:rPr>
                    <m:t>…</m:t>
                  </m:r>
                </m:e>
              </m:mr>
              <m:m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e>
              </m:mr>
            </m:m>
            <m:r>
              <w:rPr>
                <w:rFonts w:ascii="Cambria Math" w:eastAsiaTheme="minorEastAsia" w:hAnsi="Cambria Math" w:cs="Times New Roman"/>
                <w:sz w:val="24"/>
                <w:szCs w:val="24"/>
              </w:rPr>
              <m:t xml:space="preserve">  </m:t>
            </m:r>
          </m:e>
        </m:d>
      </m:oMath>
      <w:r w:rsidRPr="0040577E">
        <w:rPr>
          <w:rFonts w:ascii="Times New Roman" w:hAnsi="Times New Roman" w:cs="Times New Roman"/>
          <w:sz w:val="24"/>
          <w:szCs w:val="24"/>
        </w:rPr>
        <w:t xml:space="preserve">  </w:t>
      </w:r>
    </w:p>
    <w:p w:rsidR="00AB08D5" w:rsidRPr="0040577E" w:rsidRDefault="00AB08D5" w:rsidP="00AB08D5">
      <w:pPr>
        <w:tabs>
          <w:tab w:val="left" w:pos="5565"/>
        </w:tabs>
        <w:spacing w:before="240" w:after="0" w:line="240" w:lineRule="auto"/>
        <w:jc w:val="both"/>
        <w:rPr>
          <w:rFonts w:ascii="Times New Roman" w:eastAsiaTheme="minorEastAsia" w:hAnsi="Times New Roman" w:cs="Times New Roman"/>
          <w:bCs/>
          <w:iCs/>
          <w:sz w:val="24"/>
          <w:szCs w:val="24"/>
        </w:rPr>
      </w:pPr>
      <w:r w:rsidRPr="0040577E">
        <w:rPr>
          <w:rFonts w:ascii="Times New Roman" w:eastAsiaTheme="minorEastAsia" w:hAnsi="Times New Roman" w:cs="Times New Roman"/>
          <w:sz w:val="24"/>
          <w:szCs w:val="24"/>
        </w:rPr>
        <w:t xml:space="preserve">E temel değer;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ij</m:t>
            </m:r>
          </m:sub>
        </m:sSub>
      </m:oMath>
    </w:p>
    <w:p w:rsidR="00750FB7" w:rsidRPr="0040577E" w:rsidRDefault="00750FB7" w:rsidP="005014AF">
      <w:pPr>
        <w:tabs>
          <w:tab w:val="left" w:pos="5565"/>
        </w:tabs>
        <w:spacing w:after="0" w:line="240" w:lineRule="auto"/>
        <w:jc w:val="both"/>
        <w:rPr>
          <w:rFonts w:ascii="Times New Roman" w:hAnsi="Times New Roman" w:cs="Times New Roman"/>
          <w:sz w:val="24"/>
          <w:szCs w:val="24"/>
        </w:rPr>
      </w:pPr>
      <w:r w:rsidRPr="0040577E">
        <w:rPr>
          <w:rFonts w:ascii="Times New Roman" w:eastAsiaTheme="minorEastAsia" w:hAnsi="Times New Roman" w:cs="Times New Roman"/>
          <w:bCs/>
          <w:iCs/>
          <w:sz w:val="24"/>
          <w:szCs w:val="24"/>
        </w:rPr>
        <w:t xml:space="preserve">Son olarak [E] matrisindeki öğelerin aritmetik ortalaması </w:t>
      </w:r>
      <w:r w:rsidRPr="0040577E">
        <w:rPr>
          <w:rFonts w:ascii="Times New Roman" w:eastAsiaTheme="minorEastAsia" w:hAnsi="Times New Roman" w:cs="Times New Roman"/>
          <w:bCs/>
          <w:i/>
          <w:iCs/>
          <w:sz w:val="24"/>
          <w:szCs w:val="24"/>
        </w:rPr>
        <w:sym w:font="Symbol" w:char="F06C"/>
      </w:r>
      <w:r w:rsidRPr="0040577E">
        <w:rPr>
          <w:rFonts w:ascii="Times New Roman" w:eastAsiaTheme="minorEastAsia" w:hAnsi="Times New Roman" w:cs="Times New Roman"/>
          <w:bCs/>
          <w:iCs/>
          <w:sz w:val="24"/>
          <w:szCs w:val="24"/>
        </w:rPr>
        <w:t xml:space="preserve"> değerini verir. </w:t>
      </w:r>
      <w:r w:rsidRPr="0040577E">
        <w:rPr>
          <w:rFonts w:ascii="Times New Roman" w:eastAsiaTheme="minorEastAsia" w:hAnsi="Times New Roman" w:cs="Times New Roman"/>
          <w:bCs/>
          <w:i/>
          <w:iCs/>
          <w:sz w:val="24"/>
          <w:szCs w:val="24"/>
        </w:rPr>
        <w:sym w:font="Symbol" w:char="F06C"/>
      </w:r>
      <w:r w:rsidRPr="0040577E">
        <w:rPr>
          <w:rFonts w:ascii="Times New Roman" w:eastAsiaTheme="minorEastAsia" w:hAnsi="Times New Roman" w:cs="Times New Roman"/>
          <w:bCs/>
          <w:iCs/>
          <w:sz w:val="24"/>
          <w:szCs w:val="24"/>
        </w:rPr>
        <w:t xml:space="preserve"> hesaplandıktan sonra tutarlılık göstergesi aşağıdaki formül ile hesaplanır.</w:t>
      </w:r>
    </w:p>
    <w:p w:rsidR="00750FB7" w:rsidRPr="0040577E" w:rsidRDefault="00750FB7" w:rsidP="002E0200">
      <w:pPr>
        <w:tabs>
          <w:tab w:val="left" w:pos="5565"/>
        </w:tabs>
        <w:spacing w:line="240" w:lineRule="auto"/>
        <w:jc w:val="both"/>
        <w:rPr>
          <w:rFonts w:ascii="Times New Roman" w:eastAsiaTheme="minorEastAsia" w:hAnsi="Times New Roman" w:cs="Times New Roman"/>
          <w:bCs/>
          <w:iCs/>
          <w:sz w:val="24"/>
          <w:szCs w:val="24"/>
        </w:rPr>
      </w:pPr>
      <w:r w:rsidRPr="0040577E">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CI=</m:t>
        </m:r>
        <m:f>
          <m:fPr>
            <m:ctrlPr>
              <w:rPr>
                <w:rFonts w:ascii="Cambria Math" w:eastAsiaTheme="minorEastAsia" w:hAnsi="Cambria Math" w:cs="Times New Roman"/>
                <w:bCs/>
                <w:i/>
                <w:iCs/>
                <w:sz w:val="24"/>
                <w:szCs w:val="24"/>
              </w:rPr>
            </m:ctrlPr>
          </m:fPr>
          <m:num>
            <m:r>
              <w:rPr>
                <w:rFonts w:ascii="Cambria Math" w:eastAsiaTheme="minorEastAsia" w:hAnsi="Cambria Math" w:cs="Times New Roman"/>
                <w:bCs/>
                <w:i/>
                <w:iCs/>
                <w:sz w:val="24"/>
                <w:szCs w:val="24"/>
              </w:rPr>
              <w:sym w:font="Symbol" w:char="F06C"/>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p>
    <w:p w:rsidR="004E739D" w:rsidRPr="0040577E" w:rsidRDefault="00750FB7" w:rsidP="00C93B38">
      <w:pPr>
        <w:tabs>
          <w:tab w:val="left" w:pos="5565"/>
        </w:tabs>
        <w:spacing w:after="0" w:line="240" w:lineRule="auto"/>
        <w:jc w:val="both"/>
        <w:rPr>
          <w:rFonts w:ascii="Times New Roman" w:eastAsiaTheme="minorEastAsia" w:hAnsi="Times New Roman" w:cs="Times New Roman"/>
          <w:bCs/>
          <w:iCs/>
          <w:sz w:val="24"/>
          <w:szCs w:val="24"/>
        </w:rPr>
      </w:pPr>
      <w:r w:rsidRPr="0040577E">
        <w:rPr>
          <w:rFonts w:ascii="Times New Roman" w:eastAsiaTheme="minorEastAsia" w:hAnsi="Times New Roman" w:cs="Times New Roman"/>
          <w:bCs/>
          <w:iCs/>
          <w:sz w:val="24"/>
          <w:szCs w:val="24"/>
        </w:rPr>
        <w:t xml:space="preserve">Son aşamada ise rassal indeks (RI) olarak adlandırılan standart düzeltme değerine bölünerek tutarlılık oranı elde edilir.  </w:t>
      </w:r>
      <m:oMath>
        <m:r>
          <w:rPr>
            <w:rFonts w:ascii="Cambria Math" w:eastAsiaTheme="minorEastAsia" w:hAnsi="Cambria Math" w:cs="Times New Roman"/>
            <w:sz w:val="24"/>
            <w:szCs w:val="24"/>
          </w:rPr>
          <m:t>(CR=</m:t>
        </m:r>
        <m:f>
          <m:fPr>
            <m:type m:val="skw"/>
            <m:ctrlPr>
              <w:rPr>
                <w:rFonts w:ascii="Cambria Math" w:eastAsiaTheme="minorEastAsia" w:hAnsi="Cambria Math" w:cs="Times New Roman"/>
                <w:bCs/>
                <w:i/>
                <w:iCs/>
                <w:sz w:val="24"/>
                <w:szCs w:val="24"/>
              </w:rPr>
            </m:ctrlPr>
          </m:fPr>
          <m:num>
            <m:r>
              <w:rPr>
                <w:rFonts w:ascii="Cambria Math" w:eastAsiaTheme="minorEastAsia" w:hAnsi="Cambria Math" w:cs="Times New Roman"/>
                <w:sz w:val="24"/>
                <w:szCs w:val="24"/>
              </w:rPr>
              <m:t>CI</m:t>
            </m:r>
          </m:num>
          <m:den>
            <m:r>
              <w:rPr>
                <w:rFonts w:ascii="Cambria Math" w:eastAsiaTheme="minorEastAsia" w:hAnsi="Cambria Math" w:cs="Times New Roman"/>
                <w:sz w:val="24"/>
                <w:szCs w:val="24"/>
              </w:rPr>
              <m:t>RI</m:t>
            </m:r>
          </m:den>
        </m:f>
        <m:r>
          <w:rPr>
            <w:rFonts w:ascii="Cambria Math" w:eastAsiaTheme="minorEastAsia" w:hAnsi="Cambria Math" w:cs="Times New Roman"/>
            <w:sz w:val="24"/>
            <w:szCs w:val="24"/>
          </w:rPr>
          <m:t>)</m:t>
        </m:r>
      </m:oMath>
      <w:r w:rsidR="00C93B38" w:rsidRPr="0040577E">
        <w:rPr>
          <w:rFonts w:ascii="Times New Roman" w:eastAsiaTheme="minorEastAsia" w:hAnsi="Times New Roman" w:cs="Times New Roman"/>
          <w:bCs/>
          <w:iCs/>
          <w:sz w:val="24"/>
          <w:szCs w:val="24"/>
        </w:rPr>
        <w:t xml:space="preserve"> </w:t>
      </w:r>
      <w:r w:rsidR="001F6E38" w:rsidRPr="0040577E">
        <w:rPr>
          <w:rFonts w:ascii="Times New Roman" w:eastAsiaTheme="minorEastAsia" w:hAnsi="Times New Roman" w:cs="Times New Roman"/>
          <w:bCs/>
          <w:iCs/>
          <w:sz w:val="24"/>
          <w:szCs w:val="24"/>
        </w:rPr>
        <w:t>CR</w:t>
      </w:r>
      <w:r w:rsidR="001F38C3">
        <w:rPr>
          <w:rFonts w:ascii="Times New Roman" w:eastAsiaTheme="minorEastAsia" w:hAnsi="Times New Roman" w:cs="Times New Roman"/>
          <w:bCs/>
          <w:iCs/>
          <w:sz w:val="24"/>
          <w:szCs w:val="24"/>
        </w:rPr>
        <w:t xml:space="preserve"> değeri 0,</w:t>
      </w:r>
      <w:r w:rsidRPr="0040577E">
        <w:rPr>
          <w:rFonts w:ascii="Times New Roman" w:eastAsiaTheme="minorEastAsia" w:hAnsi="Times New Roman" w:cs="Times New Roman"/>
          <w:bCs/>
          <w:iCs/>
          <w:sz w:val="24"/>
          <w:szCs w:val="24"/>
        </w:rPr>
        <w:t>1’den küçük çıkarsa ikili karşılaştırmalar tutarlıdır.</w:t>
      </w:r>
    </w:p>
    <w:p w:rsidR="00C93B38" w:rsidRPr="0040577E" w:rsidRDefault="00C93B38" w:rsidP="00C93B38">
      <w:pPr>
        <w:tabs>
          <w:tab w:val="left" w:pos="5565"/>
        </w:tabs>
        <w:spacing w:after="0" w:line="240" w:lineRule="auto"/>
        <w:jc w:val="both"/>
        <w:rPr>
          <w:rFonts w:ascii="Times New Roman" w:eastAsiaTheme="minorEastAsia" w:hAnsi="Times New Roman" w:cs="Times New Roman"/>
          <w:bCs/>
          <w:iCs/>
          <w:sz w:val="24"/>
          <w:szCs w:val="24"/>
        </w:rPr>
      </w:pPr>
    </w:p>
    <w:p w:rsidR="00750FB7" w:rsidRPr="0040577E" w:rsidRDefault="001F38C3" w:rsidP="004E739D">
      <w:pPr>
        <w:tabs>
          <w:tab w:val="left" w:pos="5565"/>
        </w:tabs>
        <w:spacing w:after="0" w:line="240" w:lineRule="auto"/>
        <w:jc w:val="both"/>
        <w:rPr>
          <w:rFonts w:ascii="Times New Roman" w:eastAsiaTheme="minorEastAsia" w:hAnsi="Times New Roman" w:cs="Times New Roman"/>
          <w:bCs/>
          <w:iCs/>
          <w:sz w:val="24"/>
          <w:szCs w:val="24"/>
        </w:rPr>
      </w:pPr>
      <w:r>
        <w:rPr>
          <w:rFonts w:ascii="Times New Roman" w:eastAsiaTheme="minorEastAsia" w:hAnsi="Times New Roman" w:cs="Times New Roman"/>
          <w:b/>
          <w:bCs/>
          <w:iCs/>
          <w:sz w:val="24"/>
          <w:szCs w:val="24"/>
        </w:rPr>
        <w:t>Adım 5.</w:t>
      </w:r>
      <w:r w:rsidR="00750FB7" w:rsidRPr="0040577E">
        <w:rPr>
          <w:rFonts w:ascii="Times New Roman" w:eastAsiaTheme="minorEastAsia" w:hAnsi="Times New Roman" w:cs="Times New Roman"/>
          <w:b/>
          <w:bCs/>
          <w:iCs/>
          <w:sz w:val="24"/>
          <w:szCs w:val="24"/>
        </w:rPr>
        <w:t xml:space="preserve"> </w:t>
      </w:r>
      <w:r w:rsidR="00750FB7" w:rsidRPr="0040577E">
        <w:rPr>
          <w:rFonts w:ascii="Times New Roman" w:eastAsiaTheme="minorEastAsia" w:hAnsi="Times New Roman" w:cs="Times New Roman"/>
          <w:bCs/>
          <w:iCs/>
          <w:sz w:val="24"/>
          <w:szCs w:val="24"/>
        </w:rPr>
        <w:t>Karar noktalarındaki sonuç dağılımının bulunması</w:t>
      </w:r>
      <w:r>
        <w:rPr>
          <w:rFonts w:ascii="Times New Roman" w:eastAsiaTheme="minorEastAsia" w:hAnsi="Times New Roman" w:cs="Times New Roman"/>
          <w:bCs/>
          <w:iCs/>
          <w:sz w:val="24"/>
          <w:szCs w:val="24"/>
        </w:rPr>
        <w:t>.</w:t>
      </w:r>
    </w:p>
    <w:p w:rsidR="004E739D" w:rsidRPr="0040577E" w:rsidRDefault="004E739D" w:rsidP="004E739D">
      <w:pPr>
        <w:tabs>
          <w:tab w:val="left" w:pos="5565"/>
        </w:tabs>
        <w:spacing w:after="0" w:line="240" w:lineRule="auto"/>
        <w:jc w:val="both"/>
        <w:rPr>
          <w:rFonts w:ascii="Times New Roman" w:eastAsiaTheme="minorEastAsia" w:hAnsi="Times New Roman" w:cs="Times New Roman"/>
          <w:bCs/>
          <w:iCs/>
          <w:sz w:val="24"/>
          <w:szCs w:val="24"/>
        </w:rPr>
      </w:pPr>
    </w:p>
    <w:p w:rsidR="00750FB7" w:rsidRPr="0040577E" w:rsidRDefault="00750FB7" w:rsidP="004E739D">
      <w:pPr>
        <w:tabs>
          <w:tab w:val="left" w:pos="5565"/>
        </w:tabs>
        <w:spacing w:after="0" w:line="240" w:lineRule="auto"/>
        <w:jc w:val="both"/>
        <w:rPr>
          <w:rFonts w:ascii="Times New Roman" w:eastAsiaTheme="minorEastAsia" w:hAnsi="Times New Roman" w:cs="Times New Roman"/>
          <w:bCs/>
          <w:iCs/>
          <w:sz w:val="24"/>
          <w:szCs w:val="24"/>
        </w:rPr>
      </w:pPr>
      <w:r w:rsidRPr="0040577E">
        <w:rPr>
          <w:rFonts w:ascii="Times New Roman" w:eastAsiaTheme="minorEastAsia" w:hAnsi="Times New Roman" w:cs="Times New Roman"/>
          <w:bCs/>
          <w:iCs/>
          <w:sz w:val="24"/>
          <w:szCs w:val="24"/>
        </w:rPr>
        <w:t xml:space="preserve">Bu aşamada öncelikle n adet mx1 boyutlu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[AW</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40577E">
        <w:rPr>
          <w:rFonts w:ascii="Times New Roman" w:eastAsiaTheme="minorEastAsia" w:hAnsi="Times New Roman" w:cs="Times New Roman"/>
          <w:bCs/>
          <w:iCs/>
          <w:sz w:val="24"/>
          <w:szCs w:val="24"/>
        </w:rPr>
        <w:t xml:space="preserve"> sütun matrisleri birleştirilerek mxn boyutlu [K] karar matrisi oluşturulur.</w:t>
      </w:r>
      <w:r w:rsidR="00087FAD" w:rsidRPr="0040577E">
        <w:rPr>
          <w:rFonts w:ascii="Times New Roman" w:eastAsiaTheme="minorEastAsia" w:hAnsi="Times New Roman" w:cs="Times New Roman"/>
          <w:bCs/>
          <w:iCs/>
          <w:sz w:val="24"/>
          <w:szCs w:val="24"/>
        </w:rPr>
        <w:t xml:space="preserve"> </w:t>
      </w:r>
      <w:r w:rsidRPr="0040577E">
        <w:rPr>
          <w:rFonts w:ascii="Times New Roman" w:eastAsiaTheme="minorEastAsia" w:hAnsi="Times New Roman" w:cs="Times New Roman"/>
          <w:bCs/>
          <w:iCs/>
          <w:sz w:val="24"/>
          <w:szCs w:val="24"/>
        </w:rPr>
        <w:t>[K] matrisi ile [CW] matrisi çarpılarak [L] sütun matrisi elde edilir.</w:t>
      </w:r>
      <w:r w:rsidR="00087FAD" w:rsidRPr="0040577E">
        <w:rPr>
          <w:rFonts w:ascii="Times New Roman" w:eastAsiaTheme="minorEastAsia" w:hAnsi="Times New Roman" w:cs="Times New Roman"/>
          <w:bCs/>
          <w:iCs/>
          <w:sz w:val="24"/>
          <w:szCs w:val="24"/>
        </w:rPr>
        <w:t xml:space="preserve"> </w:t>
      </w:r>
      <w:r w:rsidRPr="0040577E">
        <w:rPr>
          <w:rFonts w:ascii="Times New Roman" w:eastAsiaTheme="minorEastAsia" w:hAnsi="Times New Roman" w:cs="Times New Roman"/>
          <w:bCs/>
          <w:iCs/>
          <w:sz w:val="24"/>
          <w:szCs w:val="24"/>
        </w:rPr>
        <w:t>Bu matris karar noktalarının dağılımını vermektedir, aynı zamanda vektördeki öğelerin toplamı 1’dir ve karar noktalarının önem sırasını gösterir.</w:t>
      </w:r>
    </w:p>
    <w:p w:rsidR="000C2D66" w:rsidRPr="0040577E" w:rsidRDefault="000C2D66" w:rsidP="002E0200">
      <w:pPr>
        <w:pStyle w:val="Default"/>
        <w:rPr>
          <w:b/>
          <w:bCs/>
        </w:rPr>
      </w:pPr>
    </w:p>
    <w:p w:rsidR="000C2D66" w:rsidRPr="0040577E" w:rsidRDefault="00AE2B5B" w:rsidP="002E0200">
      <w:pPr>
        <w:pStyle w:val="Default"/>
        <w:rPr>
          <w:b/>
          <w:bCs/>
        </w:rPr>
      </w:pPr>
      <w:r w:rsidRPr="0040577E">
        <w:rPr>
          <w:b/>
          <w:bCs/>
        </w:rPr>
        <w:t>3</w:t>
      </w:r>
      <w:r w:rsidR="00903C55" w:rsidRPr="0040577E">
        <w:rPr>
          <w:b/>
          <w:bCs/>
        </w:rPr>
        <w:t>.2.</w:t>
      </w:r>
      <w:r w:rsidR="000C2D66" w:rsidRPr="0040577E">
        <w:rPr>
          <w:b/>
          <w:bCs/>
        </w:rPr>
        <w:t xml:space="preserve"> </w:t>
      </w:r>
      <w:r w:rsidR="001C4070" w:rsidRPr="0040577E">
        <w:rPr>
          <w:b/>
          <w:bCs/>
        </w:rPr>
        <w:t>TOPSIS</w:t>
      </w:r>
      <w:r w:rsidR="000C2D66" w:rsidRPr="0040577E">
        <w:rPr>
          <w:b/>
          <w:bCs/>
        </w:rPr>
        <w:t xml:space="preserve"> Karar Verme Yöntemi</w:t>
      </w:r>
    </w:p>
    <w:p w:rsidR="000C2D66" w:rsidRPr="0040577E" w:rsidRDefault="000C2D66" w:rsidP="002E0200">
      <w:pPr>
        <w:pStyle w:val="Default"/>
        <w:rPr>
          <w:b/>
          <w:bCs/>
        </w:rPr>
      </w:pPr>
    </w:p>
    <w:p w:rsidR="000C2D66" w:rsidRPr="0040577E" w:rsidRDefault="0078385A" w:rsidP="002E0200">
      <w:pPr>
        <w:pStyle w:val="Default"/>
        <w:tabs>
          <w:tab w:val="left" w:pos="3795"/>
        </w:tabs>
        <w:rPr>
          <w:bCs/>
        </w:rPr>
      </w:pPr>
      <w:r w:rsidRPr="0040577E">
        <w:rPr>
          <w:bCs/>
        </w:rPr>
        <w:t>Yöntem 6</w:t>
      </w:r>
      <w:r w:rsidR="00BD398B" w:rsidRPr="0040577E">
        <w:rPr>
          <w:bCs/>
        </w:rPr>
        <w:t xml:space="preserve"> adımdan oluşmaktadır.</w:t>
      </w:r>
      <w:r w:rsidR="00903C55" w:rsidRPr="0040577E">
        <w:rPr>
          <w:bCs/>
        </w:rPr>
        <w:t xml:space="preserve"> </w:t>
      </w:r>
      <w:r w:rsidRPr="0040577E">
        <w:rPr>
          <w:bCs/>
        </w:rPr>
        <w:t>Bu 6</w:t>
      </w:r>
      <w:r w:rsidR="00903C55" w:rsidRPr="0040577E">
        <w:rPr>
          <w:bCs/>
        </w:rPr>
        <w:t xml:space="preserve"> adım </w:t>
      </w:r>
      <w:r w:rsidR="00126C72" w:rsidRPr="0040577E">
        <w:rPr>
          <w:bCs/>
        </w:rPr>
        <w:t>Çizelge</w:t>
      </w:r>
      <w:r w:rsidR="00C93DF0" w:rsidRPr="0040577E">
        <w:rPr>
          <w:bCs/>
        </w:rPr>
        <w:t xml:space="preserve"> 2’</w:t>
      </w:r>
      <w:r w:rsidRPr="0040577E">
        <w:rPr>
          <w:bCs/>
        </w:rPr>
        <w:t>deki</w:t>
      </w:r>
      <w:r w:rsidR="00903C55" w:rsidRPr="0040577E">
        <w:rPr>
          <w:bCs/>
        </w:rPr>
        <w:t xml:space="preserve"> gibidir.</w:t>
      </w:r>
      <w:r w:rsidR="00903C55" w:rsidRPr="0040577E">
        <w:rPr>
          <w:bCs/>
        </w:rPr>
        <w:tab/>
      </w:r>
    </w:p>
    <w:p w:rsidR="000C2D66" w:rsidRPr="0040577E" w:rsidRDefault="000C2D66" w:rsidP="002E0200">
      <w:pPr>
        <w:pStyle w:val="Default"/>
        <w:jc w:val="center"/>
        <w:rPr>
          <w:b/>
          <w:color w:val="000000" w:themeColor="text1"/>
        </w:rPr>
      </w:pPr>
      <w:r w:rsidRPr="0040577E">
        <w:rPr>
          <w:b/>
          <w:bCs/>
        </w:rPr>
        <w:fldChar w:fldCharType="begin"/>
      </w:r>
      <w:r w:rsidRPr="0040577E">
        <w:rPr>
          <w:b/>
          <w:bCs/>
        </w:rPr>
        <w:instrText xml:space="preserve"> LINK Excel.Sheet.12 "Kitap1" "Sayfa1!R4C11:R9C12" \a \f 5 \h  \* MERGEFORMAT </w:instrText>
      </w:r>
      <w:r w:rsidRPr="0040577E">
        <w:rPr>
          <w:b/>
          <w:bCs/>
        </w:rPr>
        <w:fldChar w:fldCharType="separate"/>
      </w:r>
    </w:p>
    <w:p w:rsidR="000C2D66" w:rsidRPr="0040577E" w:rsidRDefault="00126C72" w:rsidP="002E0200">
      <w:pPr>
        <w:pStyle w:val="ResimYazs"/>
        <w:keepNext/>
        <w:jc w:val="center"/>
        <w:rPr>
          <w:rFonts w:ascii="Times New Roman" w:hAnsi="Times New Roman" w:cs="Times New Roman"/>
          <w:b/>
          <w:i w:val="0"/>
          <w:color w:val="000000" w:themeColor="text1"/>
          <w:sz w:val="24"/>
          <w:szCs w:val="24"/>
        </w:rPr>
      </w:pPr>
      <w:r w:rsidRPr="0040577E">
        <w:rPr>
          <w:rFonts w:ascii="Times New Roman" w:hAnsi="Times New Roman" w:cs="Times New Roman"/>
          <w:b/>
          <w:i w:val="0"/>
          <w:color w:val="000000" w:themeColor="text1"/>
          <w:sz w:val="24"/>
          <w:szCs w:val="24"/>
        </w:rPr>
        <w:t>Çizelge</w:t>
      </w:r>
      <w:r w:rsidR="000C2D66" w:rsidRPr="0040577E">
        <w:rPr>
          <w:rFonts w:ascii="Times New Roman" w:hAnsi="Times New Roman" w:cs="Times New Roman"/>
          <w:b/>
          <w:i w:val="0"/>
          <w:color w:val="000000" w:themeColor="text1"/>
          <w:sz w:val="24"/>
          <w:szCs w:val="24"/>
        </w:rPr>
        <w:t xml:space="preserve"> </w:t>
      </w:r>
      <w:r w:rsidR="00C93DF0" w:rsidRPr="0040577E">
        <w:rPr>
          <w:rFonts w:ascii="Times New Roman" w:hAnsi="Times New Roman" w:cs="Times New Roman"/>
          <w:b/>
          <w:i w:val="0"/>
          <w:color w:val="000000" w:themeColor="text1"/>
          <w:sz w:val="24"/>
          <w:szCs w:val="24"/>
        </w:rPr>
        <w:t>2</w:t>
      </w:r>
      <w:r w:rsidR="00F2148E" w:rsidRPr="0040577E">
        <w:rPr>
          <w:rFonts w:ascii="Times New Roman" w:hAnsi="Times New Roman" w:cs="Times New Roman"/>
          <w:b/>
          <w:i w:val="0"/>
          <w:color w:val="000000" w:themeColor="text1"/>
          <w:sz w:val="24"/>
          <w:szCs w:val="24"/>
        </w:rPr>
        <w:t>.</w:t>
      </w:r>
      <w:r w:rsidR="000C2D66" w:rsidRPr="0040577E">
        <w:rPr>
          <w:rFonts w:ascii="Times New Roman" w:hAnsi="Times New Roman" w:cs="Times New Roman"/>
          <w:b/>
          <w:i w:val="0"/>
          <w:color w:val="000000" w:themeColor="text1"/>
          <w:sz w:val="24"/>
          <w:szCs w:val="24"/>
        </w:rPr>
        <w:t xml:space="preserve"> </w:t>
      </w:r>
      <w:r w:rsidR="001C4070" w:rsidRPr="0040577E">
        <w:rPr>
          <w:rFonts w:ascii="Times New Roman" w:hAnsi="Times New Roman" w:cs="Times New Roman"/>
          <w:b/>
          <w:i w:val="0"/>
          <w:color w:val="000000" w:themeColor="text1"/>
          <w:sz w:val="24"/>
          <w:szCs w:val="24"/>
        </w:rPr>
        <w:t>TOPSIS</w:t>
      </w:r>
      <w:r w:rsidR="000C2D66" w:rsidRPr="0040577E">
        <w:rPr>
          <w:rFonts w:ascii="Times New Roman" w:hAnsi="Times New Roman" w:cs="Times New Roman"/>
          <w:b/>
          <w:i w:val="0"/>
          <w:color w:val="000000" w:themeColor="text1"/>
          <w:sz w:val="24"/>
          <w:szCs w:val="24"/>
        </w:rPr>
        <w:t xml:space="preserve"> Analizi Uygulama Adımları</w:t>
      </w:r>
    </w:p>
    <w:tbl>
      <w:tblPr>
        <w:tblStyle w:val="TabloKlavuzu"/>
        <w:tblW w:w="8527" w:type="dxa"/>
        <w:jc w:val="center"/>
        <w:tblLook w:val="04A0" w:firstRow="1" w:lastRow="0" w:firstColumn="1" w:lastColumn="0" w:noHBand="0" w:noVBand="1"/>
      </w:tblPr>
      <w:tblGrid>
        <w:gridCol w:w="1267"/>
        <w:gridCol w:w="7260"/>
      </w:tblGrid>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t>Adım 1</w:t>
            </w:r>
          </w:p>
        </w:tc>
        <w:tc>
          <w:tcPr>
            <w:tcW w:w="7260" w:type="dxa"/>
            <w:noWrap/>
            <w:hideMark/>
          </w:tcPr>
          <w:p w:rsidR="000C2D66" w:rsidRPr="0040577E" w:rsidRDefault="000C2D66" w:rsidP="002E0200">
            <w:pPr>
              <w:pStyle w:val="Default"/>
              <w:jc w:val="center"/>
              <w:rPr>
                <w:b/>
                <w:bCs/>
              </w:rPr>
            </w:pPr>
            <w:r w:rsidRPr="0040577E">
              <w:rPr>
                <w:b/>
                <w:bCs/>
              </w:rPr>
              <w:t>Karar matrisinin oluşturulması</w:t>
            </w:r>
          </w:p>
        </w:tc>
      </w:tr>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t>Adım 2</w:t>
            </w:r>
          </w:p>
        </w:tc>
        <w:tc>
          <w:tcPr>
            <w:tcW w:w="7260" w:type="dxa"/>
            <w:noWrap/>
            <w:hideMark/>
          </w:tcPr>
          <w:p w:rsidR="000C2D66" w:rsidRPr="0040577E" w:rsidRDefault="000C2D66" w:rsidP="002E0200">
            <w:pPr>
              <w:pStyle w:val="Default"/>
              <w:jc w:val="center"/>
              <w:rPr>
                <w:b/>
                <w:bCs/>
              </w:rPr>
            </w:pPr>
            <w:r w:rsidRPr="0040577E">
              <w:rPr>
                <w:b/>
                <w:bCs/>
              </w:rPr>
              <w:t>Normalize edilmiş karar matrisi oluşturma</w:t>
            </w:r>
          </w:p>
        </w:tc>
      </w:tr>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lastRenderedPageBreak/>
              <w:t>Adım 3</w:t>
            </w:r>
          </w:p>
        </w:tc>
        <w:tc>
          <w:tcPr>
            <w:tcW w:w="7260" w:type="dxa"/>
            <w:noWrap/>
            <w:hideMark/>
          </w:tcPr>
          <w:p w:rsidR="000C2D66" w:rsidRPr="0040577E" w:rsidRDefault="000C2D66" w:rsidP="002E0200">
            <w:pPr>
              <w:pStyle w:val="Default"/>
              <w:jc w:val="center"/>
              <w:rPr>
                <w:b/>
                <w:bCs/>
              </w:rPr>
            </w:pPr>
            <w:r w:rsidRPr="0040577E">
              <w:rPr>
                <w:b/>
                <w:bCs/>
              </w:rPr>
              <w:t>Ağırlıklı karar matrisi oluşturma</w:t>
            </w:r>
          </w:p>
        </w:tc>
      </w:tr>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t>Adım 4</w:t>
            </w:r>
          </w:p>
        </w:tc>
        <w:tc>
          <w:tcPr>
            <w:tcW w:w="7260" w:type="dxa"/>
            <w:noWrap/>
            <w:hideMark/>
          </w:tcPr>
          <w:p w:rsidR="000C2D66" w:rsidRPr="0040577E" w:rsidRDefault="000C2D66" w:rsidP="002E0200">
            <w:pPr>
              <w:pStyle w:val="Default"/>
              <w:jc w:val="center"/>
              <w:rPr>
                <w:b/>
                <w:bCs/>
              </w:rPr>
            </w:pPr>
            <w:r w:rsidRPr="0040577E">
              <w:rPr>
                <w:b/>
                <w:bCs/>
              </w:rPr>
              <w:t>Maksimum ve minimum çözüm noktalarının belirlenmesi</w:t>
            </w:r>
          </w:p>
        </w:tc>
      </w:tr>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t>Adım 5</w:t>
            </w:r>
          </w:p>
        </w:tc>
        <w:tc>
          <w:tcPr>
            <w:tcW w:w="7260" w:type="dxa"/>
            <w:noWrap/>
            <w:hideMark/>
          </w:tcPr>
          <w:p w:rsidR="000C2D66" w:rsidRPr="0040577E" w:rsidRDefault="000C2D66" w:rsidP="002E0200">
            <w:pPr>
              <w:pStyle w:val="Default"/>
              <w:jc w:val="center"/>
              <w:rPr>
                <w:b/>
                <w:bCs/>
              </w:rPr>
            </w:pPr>
            <w:r w:rsidRPr="0040577E">
              <w:rPr>
                <w:b/>
                <w:bCs/>
              </w:rPr>
              <w:t>Ayırım ölçülerinin hesaplanması</w:t>
            </w:r>
          </w:p>
        </w:tc>
      </w:tr>
      <w:tr w:rsidR="000C2D66" w:rsidRPr="0040577E" w:rsidTr="0050143F">
        <w:trPr>
          <w:trHeight w:val="397"/>
          <w:jc w:val="center"/>
        </w:trPr>
        <w:tc>
          <w:tcPr>
            <w:tcW w:w="1267" w:type="dxa"/>
            <w:noWrap/>
            <w:hideMark/>
          </w:tcPr>
          <w:p w:rsidR="000C2D66" w:rsidRPr="0040577E" w:rsidRDefault="000C2D66" w:rsidP="002E0200">
            <w:pPr>
              <w:pStyle w:val="Default"/>
              <w:jc w:val="center"/>
              <w:rPr>
                <w:b/>
                <w:bCs/>
              </w:rPr>
            </w:pPr>
            <w:r w:rsidRPr="0040577E">
              <w:rPr>
                <w:b/>
                <w:bCs/>
              </w:rPr>
              <w:t>Adım 6</w:t>
            </w:r>
          </w:p>
        </w:tc>
        <w:tc>
          <w:tcPr>
            <w:tcW w:w="7260" w:type="dxa"/>
            <w:noWrap/>
            <w:hideMark/>
          </w:tcPr>
          <w:p w:rsidR="000C2D66" w:rsidRPr="0040577E" w:rsidRDefault="000C2D66" w:rsidP="002E0200">
            <w:pPr>
              <w:pStyle w:val="Default"/>
              <w:jc w:val="center"/>
              <w:rPr>
                <w:b/>
                <w:bCs/>
              </w:rPr>
            </w:pPr>
            <w:r w:rsidRPr="0040577E">
              <w:rPr>
                <w:b/>
                <w:bCs/>
              </w:rPr>
              <w:t>İdeal çözüme göreli yakınlıkların hesaplanması</w:t>
            </w:r>
          </w:p>
        </w:tc>
      </w:tr>
    </w:tbl>
    <w:p w:rsidR="000C2D66" w:rsidRPr="0040577E" w:rsidRDefault="000C2D66" w:rsidP="002E0200">
      <w:pPr>
        <w:pStyle w:val="Default"/>
        <w:rPr>
          <w:b/>
          <w:bCs/>
        </w:rPr>
      </w:pPr>
      <w:r w:rsidRPr="0040577E">
        <w:rPr>
          <w:b/>
          <w:bCs/>
        </w:rPr>
        <w:fldChar w:fldCharType="end"/>
      </w:r>
    </w:p>
    <w:p w:rsidR="000C2D66" w:rsidRPr="001F38C3" w:rsidRDefault="000C2D66" w:rsidP="00087FAD">
      <w:pPr>
        <w:pStyle w:val="Default"/>
        <w:rPr>
          <w:bCs/>
        </w:rPr>
      </w:pPr>
      <w:r w:rsidRPr="0040577E">
        <w:rPr>
          <w:b/>
          <w:bCs/>
        </w:rPr>
        <w:t xml:space="preserve">Adım 1. </w:t>
      </w:r>
      <w:r w:rsidRPr="001F38C3">
        <w:rPr>
          <w:bCs/>
        </w:rPr>
        <w:t xml:space="preserve">Karar </w:t>
      </w:r>
      <w:r w:rsidR="001F38C3" w:rsidRPr="001F38C3">
        <w:rPr>
          <w:bCs/>
        </w:rPr>
        <w:t>matrisinin oluşturulması</w:t>
      </w:r>
      <w:r w:rsidR="001F38C3">
        <w:rPr>
          <w:bCs/>
        </w:rPr>
        <w:t>.</w:t>
      </w:r>
    </w:p>
    <w:p w:rsidR="000C2D66" w:rsidRPr="0040577E" w:rsidRDefault="000C2D66" w:rsidP="002E0200">
      <w:pPr>
        <w:pStyle w:val="Default"/>
        <w:jc w:val="right"/>
        <w:rPr>
          <w:b/>
          <w:bCs/>
        </w:rPr>
      </w:pPr>
    </w:p>
    <w:p w:rsidR="000C2D66" w:rsidRPr="0040577E" w:rsidRDefault="000C2D66" w:rsidP="002E0200">
      <w:pPr>
        <w:pStyle w:val="Default"/>
        <w:jc w:val="both"/>
      </w:pPr>
      <w:r w:rsidRPr="0040577E">
        <w:t>Karar matrisi satırlarında finansal performanslarının bulunması istenen işletmeler, sütunlarında ise değerlendirme faktörlerine ait değerlerinin yer aldığı bir matristir. İlk adımda bu şartlara uyan</w:t>
      </w:r>
      <w:r w:rsidR="00BD398B" w:rsidRPr="0040577E">
        <w:t xml:space="preserve"> bir karar matrisi oluşturulur.</w:t>
      </w:r>
    </w:p>
    <w:p w:rsidR="00903C55" w:rsidRPr="0040577E" w:rsidRDefault="00903C55" w:rsidP="002E0200">
      <w:pPr>
        <w:pStyle w:val="Default"/>
        <w:jc w:val="both"/>
        <w:rPr>
          <w:b/>
          <w:bCs/>
        </w:rPr>
      </w:pPr>
    </w:p>
    <w:p w:rsidR="000C2D66" w:rsidRPr="0040577E" w:rsidRDefault="000C2D66" w:rsidP="002E0200">
      <w:pPr>
        <w:pStyle w:val="Default"/>
        <w:jc w:val="both"/>
        <w:rPr>
          <w:b/>
          <w:bCs/>
        </w:rPr>
      </w:pPr>
      <w:r w:rsidRPr="0040577E">
        <w:rPr>
          <w:b/>
          <w:bCs/>
        </w:rPr>
        <w:t xml:space="preserve">Adım 2. </w:t>
      </w:r>
      <w:r w:rsidRPr="001F38C3">
        <w:rPr>
          <w:bCs/>
        </w:rPr>
        <w:t xml:space="preserve">Normalize </w:t>
      </w:r>
      <w:r w:rsidR="001F38C3" w:rsidRPr="001F38C3">
        <w:rPr>
          <w:bCs/>
        </w:rPr>
        <w:t>edilmiş karar matrisi oluşturma</w:t>
      </w:r>
      <w:r w:rsidR="001F38C3">
        <w:rPr>
          <w:bCs/>
        </w:rPr>
        <w:t>.</w:t>
      </w:r>
    </w:p>
    <w:p w:rsidR="000C2D66" w:rsidRPr="0040577E" w:rsidRDefault="000C2D66" w:rsidP="002E0200">
      <w:pPr>
        <w:pStyle w:val="Default"/>
        <w:jc w:val="both"/>
        <w:rPr>
          <w:b/>
          <w:bCs/>
        </w:rPr>
      </w:pPr>
    </w:p>
    <w:p w:rsidR="000C2D66" w:rsidRPr="0040577E" w:rsidRDefault="000C2D66" w:rsidP="002E0200">
      <w:pPr>
        <w:pStyle w:val="Default"/>
        <w:jc w:val="both"/>
        <w:rPr>
          <w:bCs/>
        </w:rPr>
      </w:pPr>
      <w:r w:rsidRPr="0040577E">
        <w:rPr>
          <w:bCs/>
        </w:rPr>
        <w:t>Adım 1’de elde edilen karar matrisine aşağıdaki formül uygulanarak bulunur.</w:t>
      </w:r>
    </w:p>
    <w:p w:rsidR="000C2D66" w:rsidRPr="0040577E" w:rsidRDefault="000C2D66" w:rsidP="002E0200">
      <w:pPr>
        <w:pStyle w:val="Default"/>
        <w:jc w:val="both"/>
        <w:rPr>
          <w:bCs/>
        </w:rPr>
      </w:pPr>
    </w:p>
    <w:p w:rsidR="009E66FB" w:rsidRPr="0040577E" w:rsidRDefault="003B6B61" w:rsidP="002E0200">
      <w:pPr>
        <w:pStyle w:val="Default"/>
        <w:jc w:val="both"/>
      </w:pP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ij</m:t>
                </m:r>
              </m:sub>
            </m:sSub>
          </m:num>
          <m:den>
            <m:rad>
              <m:radPr>
                <m:degHide m:val="1"/>
                <m:ctrlPr>
                  <w:rPr>
                    <w:rFonts w:ascii="Cambria Math" w:hAnsi="Cambria Math"/>
                    <w:i/>
                  </w:rPr>
                </m:ctrlPr>
              </m:radPr>
              <m:deg/>
              <m:e>
                <m:nary>
                  <m:naryPr>
                    <m:chr m:val="∑"/>
                    <m:limLoc m:val="subSup"/>
                    <m:ctrlPr>
                      <w:rPr>
                        <w:rFonts w:ascii="Cambria Math" w:hAnsi="Cambria Math"/>
                        <w:i/>
                      </w:rPr>
                    </m:ctrlPr>
                  </m:naryPr>
                  <m:sub>
                    <m:r>
                      <w:rPr>
                        <w:rFonts w:ascii="Cambria Math" w:hAnsi="Cambria Math"/>
                      </w:rPr>
                      <m:t>k=1</m:t>
                    </m:r>
                  </m:sub>
                  <m:sup>
                    <m:r>
                      <w:rPr>
                        <w:rFonts w:ascii="Cambria Math" w:hAnsi="Cambria Math"/>
                      </w:rPr>
                      <m:t>m</m:t>
                    </m:r>
                  </m:sup>
                  <m:e>
                    <m:sSubSup>
                      <m:sSubSupPr>
                        <m:ctrlPr>
                          <w:rPr>
                            <w:rFonts w:ascii="Cambria Math" w:hAnsi="Cambria Math"/>
                            <w:i/>
                          </w:rPr>
                        </m:ctrlPr>
                      </m:sSubSupPr>
                      <m:e>
                        <m:r>
                          <w:rPr>
                            <w:rFonts w:ascii="Cambria Math" w:hAnsi="Cambria Math"/>
                          </w:rPr>
                          <m:t>a</m:t>
                        </m:r>
                      </m:e>
                      <m:sub>
                        <m:r>
                          <w:rPr>
                            <w:rFonts w:ascii="Cambria Math" w:hAnsi="Cambria Math"/>
                          </w:rPr>
                          <m:t>kj</m:t>
                        </m:r>
                      </m:sub>
                      <m:sup>
                        <m:r>
                          <w:rPr>
                            <w:rFonts w:ascii="Cambria Math" w:hAnsi="Cambria Math"/>
                          </w:rPr>
                          <m:t>2</m:t>
                        </m:r>
                      </m:sup>
                    </m:sSubSup>
                  </m:e>
                </m:nary>
              </m:e>
            </m:rad>
          </m:den>
        </m:f>
      </m:oMath>
      <w:r w:rsidR="00087FAD" w:rsidRPr="0040577E">
        <w:t xml:space="preserve">  </w:t>
      </w:r>
      <w:r w:rsidR="009E66FB" w:rsidRPr="0040577E">
        <w:t xml:space="preserve">formülü kullanılarak R matrisi elde edilir. </w:t>
      </w:r>
    </w:p>
    <w:p w:rsidR="00087FAD" w:rsidRPr="0040577E" w:rsidRDefault="00087FAD" w:rsidP="002E0200">
      <w:pPr>
        <w:pStyle w:val="Default"/>
        <w:jc w:val="both"/>
      </w:pPr>
    </w:p>
    <w:p w:rsidR="009E66FB" w:rsidRPr="0040577E" w:rsidRDefault="003B6B61" w:rsidP="002E0200">
      <w:pPr>
        <w:pStyle w:val="Default"/>
        <w:jc w:val="both"/>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r</m:t>
                        </m:r>
                      </m:e>
                      <m:sub>
                        <m:r>
                          <w:rPr>
                            <w:rFonts w:ascii="Cambria Math" w:hAnsi="Cambria Math"/>
                          </w:rPr>
                          <m:t>11</m:t>
                        </m:r>
                      </m:sub>
                    </m:sSub>
                  </m:e>
                  <m:e>
                    <m:r>
                      <w:rPr>
                        <w:rFonts w:ascii="Cambria Math" w:hAnsi="Cambria Math"/>
                      </w:rPr>
                      <m:t>⋯</m:t>
                    </m:r>
                  </m:e>
                  <m:e>
                    <m:sSub>
                      <m:sSubPr>
                        <m:ctrlPr>
                          <w:rPr>
                            <w:rFonts w:ascii="Cambria Math" w:hAnsi="Cambria Math"/>
                            <w:i/>
                          </w:rPr>
                        </m:ctrlPr>
                      </m:sSubPr>
                      <m:e>
                        <m:r>
                          <w:rPr>
                            <w:rFonts w:ascii="Cambria Math" w:hAnsi="Cambria Math"/>
                          </w:rPr>
                          <m:t>r</m:t>
                        </m:r>
                      </m:e>
                      <m:sub>
                        <m:r>
                          <w:rPr>
                            <w:rFonts w:ascii="Cambria Math" w:hAnsi="Cambria Math"/>
                          </w:rPr>
                          <m:t>1n</m:t>
                        </m:r>
                      </m:sub>
                    </m:sSub>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hAnsi="Cambria Math"/>
                            <w:i/>
                          </w:rPr>
                        </m:ctrlPr>
                      </m:sSubPr>
                      <m:e>
                        <m:r>
                          <w:rPr>
                            <w:rFonts w:ascii="Cambria Math" w:hAnsi="Cambria Math"/>
                          </w:rPr>
                          <m:t>r</m:t>
                        </m:r>
                      </m:e>
                      <m:sub>
                        <m:r>
                          <w:rPr>
                            <w:rFonts w:ascii="Cambria Math" w:hAnsi="Cambria Math"/>
                          </w:rPr>
                          <m:t>m1</m:t>
                        </m:r>
                      </m:sub>
                    </m:sSub>
                  </m:e>
                  <m:e>
                    <m:r>
                      <w:rPr>
                        <w:rFonts w:ascii="Cambria Math" w:hAnsi="Cambria Math"/>
                      </w:rPr>
                      <m:t>⋯</m:t>
                    </m:r>
                  </m:e>
                  <m:e>
                    <m:sSub>
                      <m:sSubPr>
                        <m:ctrlPr>
                          <w:rPr>
                            <w:rFonts w:ascii="Cambria Math" w:hAnsi="Cambria Math"/>
                            <w:i/>
                          </w:rPr>
                        </m:ctrlPr>
                      </m:sSubPr>
                      <m:e>
                        <m:r>
                          <w:rPr>
                            <w:rFonts w:ascii="Cambria Math" w:hAnsi="Cambria Math"/>
                          </w:rPr>
                          <m:t>r</m:t>
                        </m:r>
                      </m:e>
                      <m:sub>
                        <m:r>
                          <w:rPr>
                            <w:rFonts w:ascii="Cambria Math" w:hAnsi="Cambria Math"/>
                          </w:rPr>
                          <m:t>mn</m:t>
                        </m:r>
                      </m:sub>
                    </m:sSub>
                  </m:e>
                </m:mr>
              </m:m>
            </m:e>
          </m:d>
        </m:oMath>
      </m:oMathPara>
    </w:p>
    <w:p w:rsidR="009E66FB" w:rsidRPr="0040577E" w:rsidRDefault="009E66FB" w:rsidP="002E0200">
      <w:pPr>
        <w:pStyle w:val="Default"/>
        <w:jc w:val="both"/>
      </w:pPr>
    </w:p>
    <w:p w:rsidR="00032143" w:rsidRPr="0040577E" w:rsidRDefault="000C2D66" w:rsidP="002E0200">
      <w:pPr>
        <w:pStyle w:val="Default"/>
        <w:jc w:val="both"/>
        <w:rPr>
          <w:rFonts w:eastAsiaTheme="minorEastAsia"/>
        </w:rPr>
      </w:pPr>
      <w:r w:rsidRPr="0040577E">
        <w:t>Bu formülü karar matrisine uygulayarak normalize edilmiş karar matrisini buluruz.</w:t>
      </w:r>
      <w:r w:rsidR="001F6E38" w:rsidRPr="0040577E">
        <w:t xml:space="preserve"> </w:t>
      </w:r>
      <m:oMath>
        <m:sSub>
          <m:sSubPr>
            <m:ctrlPr>
              <w:rPr>
                <w:rFonts w:ascii="Cambria Math" w:hAnsi="Cambria Math"/>
                <w:i/>
              </w:rPr>
            </m:ctrlPr>
          </m:sSubPr>
          <m:e>
            <m:r>
              <w:rPr>
                <w:rFonts w:ascii="Cambria Math" w:hAnsi="Cambria Math"/>
              </w:rPr>
              <m:t>a</m:t>
            </m:r>
          </m:e>
          <m:sub>
            <m:r>
              <w:rPr>
                <w:rFonts w:ascii="Cambria Math" w:hAnsi="Cambria Math"/>
              </w:rPr>
              <m:t>ij</m:t>
            </m:r>
          </m:sub>
        </m:sSub>
      </m:oMath>
      <w:r w:rsidR="001F6E38" w:rsidRPr="0040577E">
        <w:rPr>
          <w:rFonts w:eastAsiaTheme="minorEastAsia"/>
        </w:rPr>
        <w:t>normalize edilmesi istenen satır ve sütundaki karar matrisinde bulunan değerdir.</w:t>
      </w:r>
      <w:r w:rsidR="008B67C8" w:rsidRPr="0040577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ij</m:t>
            </m:r>
          </m:sub>
        </m:sSub>
      </m:oMath>
      <w:r w:rsidR="001E24A9" w:rsidRPr="0040577E">
        <w:rPr>
          <w:rFonts w:eastAsiaTheme="minorEastAsia"/>
        </w:rPr>
        <w:t xml:space="preserve">: </w:t>
      </w:r>
      <w:r w:rsidR="009E66FB" w:rsidRPr="0040577E">
        <w:rPr>
          <w:rFonts w:eastAsiaTheme="minorEastAsia"/>
        </w:rPr>
        <w:t>i</w:t>
      </w:r>
      <w:r w:rsidR="001E24A9" w:rsidRPr="0040577E">
        <w:rPr>
          <w:rFonts w:eastAsiaTheme="minorEastAsia"/>
        </w:rPr>
        <w:t xml:space="preserve"> işletmeleri</w:t>
      </w:r>
      <w:r w:rsidR="00C66492">
        <w:rPr>
          <w:rFonts w:eastAsiaTheme="minorEastAsia"/>
        </w:rPr>
        <w:t>,</w:t>
      </w:r>
      <w:r w:rsidR="001E24A9" w:rsidRPr="0040577E">
        <w:rPr>
          <w:rFonts w:eastAsiaTheme="minorEastAsia"/>
        </w:rPr>
        <w:t xml:space="preserve"> </w:t>
      </w:r>
      <w:r w:rsidR="009E66FB" w:rsidRPr="0040577E">
        <w:rPr>
          <w:rFonts w:eastAsiaTheme="minorEastAsia"/>
        </w:rPr>
        <w:t>j</w:t>
      </w:r>
      <w:r w:rsidR="001E24A9" w:rsidRPr="0040577E">
        <w:rPr>
          <w:rFonts w:eastAsiaTheme="minorEastAsia"/>
        </w:rPr>
        <w:t xml:space="preserve"> ise kriterleri ifade eder.</w:t>
      </w:r>
    </w:p>
    <w:p w:rsidR="008B67C8" w:rsidRPr="0040577E" w:rsidRDefault="008B67C8" w:rsidP="002E0200">
      <w:pPr>
        <w:pStyle w:val="Default"/>
        <w:jc w:val="both"/>
        <w:rPr>
          <w:rFonts w:eastAsiaTheme="minorEastAsia"/>
        </w:rPr>
      </w:pPr>
    </w:p>
    <w:p w:rsidR="000C2D66" w:rsidRPr="0040577E" w:rsidRDefault="000C2D66" w:rsidP="002E0200">
      <w:pPr>
        <w:pStyle w:val="Default"/>
        <w:jc w:val="both"/>
        <w:rPr>
          <w:b/>
          <w:bCs/>
        </w:rPr>
      </w:pPr>
      <w:r w:rsidRPr="0040577E">
        <w:rPr>
          <w:b/>
          <w:bCs/>
        </w:rPr>
        <w:t xml:space="preserve">Adım 3. </w:t>
      </w:r>
      <w:r w:rsidRPr="001F38C3">
        <w:rPr>
          <w:bCs/>
        </w:rPr>
        <w:t xml:space="preserve">Ağırlıklı </w:t>
      </w:r>
      <w:r w:rsidR="001F38C3" w:rsidRPr="001F38C3">
        <w:rPr>
          <w:bCs/>
        </w:rPr>
        <w:t>karar matrisi oluşturma</w:t>
      </w:r>
      <w:r w:rsidR="001F38C3">
        <w:rPr>
          <w:bCs/>
        </w:rPr>
        <w:t>.</w:t>
      </w:r>
    </w:p>
    <w:p w:rsidR="000C2D66" w:rsidRPr="0040577E" w:rsidRDefault="000C2D66" w:rsidP="002E0200">
      <w:pPr>
        <w:pStyle w:val="Default"/>
        <w:jc w:val="both"/>
        <w:rPr>
          <w:b/>
          <w:bCs/>
        </w:rPr>
      </w:pPr>
    </w:p>
    <w:p w:rsidR="00E71046" w:rsidRPr="0040577E" w:rsidRDefault="000C2D66" w:rsidP="002E0200">
      <w:pPr>
        <w:pStyle w:val="Default"/>
        <w:jc w:val="both"/>
        <w:rPr>
          <w:bCs/>
        </w:rPr>
      </w:pPr>
      <w:r w:rsidRPr="0040577E">
        <w:rPr>
          <w:bCs/>
        </w:rPr>
        <w:t>Adım 2’de elde edilen matrisini karar vericinin belirlediği ağırlık değerleri ile çarparak ağırlıklı karar matrisini buluruz.</w:t>
      </w:r>
      <w:r w:rsidR="00C009E7" w:rsidRPr="0040577E">
        <w:rPr>
          <w:bCs/>
        </w:rPr>
        <w:t xml:space="preserve"> V matrisini bulmuş oluyoruz</w:t>
      </w:r>
      <w:r w:rsidR="00E71046" w:rsidRPr="0040577E">
        <w:rPr>
          <w:bCs/>
        </w:rPr>
        <w:t>.</w:t>
      </w:r>
    </w:p>
    <w:p w:rsidR="00E71046" w:rsidRPr="0040577E" w:rsidRDefault="00E71046" w:rsidP="002E0200">
      <w:pPr>
        <w:pStyle w:val="Default"/>
        <w:jc w:val="both"/>
        <w:rPr>
          <w:bCs/>
        </w:rPr>
      </w:pPr>
    </w:p>
    <w:p w:rsidR="00E01676" w:rsidRPr="0040577E" w:rsidRDefault="003B6B61" w:rsidP="002E0200">
      <w:pPr>
        <w:pStyle w:val="Default"/>
        <w:jc w:val="both"/>
      </w:pPr>
      <m:oMath>
        <m:sSub>
          <m:sSubPr>
            <m:ctrlPr>
              <w:rPr>
                <w:rFonts w:ascii="Cambria Math" w:hAnsi="Cambria Math"/>
                <w:bCs/>
                <w:i/>
              </w:rPr>
            </m:ctrlPr>
          </m:sSubPr>
          <m:e>
            <m:r>
              <w:rPr>
                <w:rFonts w:ascii="Cambria Math" w:hAnsi="Cambria Math"/>
              </w:rPr>
              <m:t>V</m:t>
            </m:r>
          </m:e>
          <m:sub>
            <m:r>
              <w:rPr>
                <w:rFonts w:ascii="Cambria Math" w:hAnsi="Cambria Math"/>
              </w:rPr>
              <m:t>ij</m:t>
            </m:r>
          </m:sub>
        </m:sSub>
        <m:r>
          <w:rPr>
            <w:rFonts w:ascii="Cambria Math" w:hAnsi="Cambria Math"/>
          </w:rPr>
          <m:t>=</m:t>
        </m:r>
        <m:d>
          <m:dPr>
            <m:begChr m:val="["/>
            <m:endChr m:val="]"/>
            <m:ctrlPr>
              <w:rPr>
                <w:rFonts w:ascii="Cambria Math" w:hAnsi="Cambria Math"/>
                <w:bCs/>
                <w:i/>
              </w:rPr>
            </m:ctrlPr>
          </m:dPr>
          <m:e>
            <m:m>
              <m:mPr>
                <m:mcs>
                  <m:mc>
                    <m:mcPr>
                      <m:count m:val="3"/>
                      <m:mcJc m:val="center"/>
                    </m:mcPr>
                  </m:mc>
                </m:mcs>
                <m:ctrlPr>
                  <w:rPr>
                    <w:rFonts w:ascii="Cambria Math" w:hAnsi="Cambria Math"/>
                    <w:bCs/>
                    <w:i/>
                  </w:rPr>
                </m:ctrlPr>
              </m:mPr>
              <m:mr>
                <m:e>
                  <m:sSub>
                    <m:sSubPr>
                      <m:ctrlPr>
                        <w:rPr>
                          <w:rFonts w:ascii="Cambria Math" w:hAnsi="Cambria Math"/>
                          <w:bCs/>
                          <w:i/>
                        </w:rPr>
                      </m:ctrlPr>
                    </m:sSubPr>
                    <m:e>
                      <m:r>
                        <w:rPr>
                          <w:rFonts w:ascii="Cambria Math" w:hAnsi="Cambria Math"/>
                        </w:rPr>
                        <m:t>w</m:t>
                      </m:r>
                    </m:e>
                    <m:sub>
                      <m:r>
                        <w:rPr>
                          <w:rFonts w:ascii="Cambria Math" w:hAnsi="Cambria Math"/>
                        </w:rPr>
                        <m:t>1</m:t>
                      </m:r>
                    </m:sub>
                  </m:sSub>
                  <m:sSub>
                    <m:sSubPr>
                      <m:ctrlPr>
                        <w:rPr>
                          <w:rFonts w:ascii="Cambria Math" w:hAnsi="Cambria Math"/>
                          <w:bCs/>
                          <w:i/>
                        </w:rPr>
                      </m:ctrlPr>
                    </m:sSubPr>
                    <m:e>
                      <m:r>
                        <w:rPr>
                          <w:rFonts w:ascii="Cambria Math" w:hAnsi="Cambria Math"/>
                        </w:rPr>
                        <m:t>r</m:t>
                      </m:r>
                    </m:e>
                    <m:sub>
                      <m:r>
                        <w:rPr>
                          <w:rFonts w:ascii="Cambria Math" w:hAnsi="Cambria Math"/>
                        </w:rPr>
                        <m:t>11</m:t>
                      </m:r>
                    </m:sub>
                  </m:sSub>
                </m:e>
                <m:e>
                  <m:r>
                    <w:rPr>
                      <w:rFonts w:ascii="Cambria Math" w:hAnsi="Cambria Math"/>
                    </w:rPr>
                    <m:t>⋯</m:t>
                  </m:r>
                </m:e>
                <m:e>
                  <m:sSub>
                    <m:sSubPr>
                      <m:ctrlPr>
                        <w:rPr>
                          <w:rFonts w:ascii="Cambria Math" w:hAnsi="Cambria Math"/>
                          <w:bCs/>
                          <w:i/>
                        </w:rPr>
                      </m:ctrlPr>
                    </m:sSubPr>
                    <m:e>
                      <m:r>
                        <w:rPr>
                          <w:rFonts w:ascii="Cambria Math" w:hAnsi="Cambria Math"/>
                        </w:rPr>
                        <m:t>w</m:t>
                      </m:r>
                    </m:e>
                    <m:sub>
                      <m:r>
                        <w:rPr>
                          <w:rFonts w:ascii="Cambria Math" w:hAnsi="Cambria Math"/>
                        </w:rPr>
                        <m:t>n</m:t>
                      </m:r>
                    </m:sub>
                  </m:sSub>
                  <m:sSub>
                    <m:sSubPr>
                      <m:ctrlPr>
                        <w:rPr>
                          <w:rFonts w:ascii="Cambria Math" w:hAnsi="Cambria Math"/>
                          <w:bCs/>
                          <w:i/>
                        </w:rPr>
                      </m:ctrlPr>
                    </m:sSubPr>
                    <m:e>
                      <m:r>
                        <w:rPr>
                          <w:rFonts w:ascii="Cambria Math" w:hAnsi="Cambria Math"/>
                        </w:rPr>
                        <m:t>r</m:t>
                      </m:r>
                    </m:e>
                    <m:sub>
                      <m:r>
                        <w:rPr>
                          <w:rFonts w:ascii="Cambria Math" w:hAnsi="Cambria Math"/>
                        </w:rPr>
                        <m:t>1n</m:t>
                      </m:r>
                    </m:sub>
                  </m:sSub>
                </m:e>
              </m:m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hAnsi="Cambria Math"/>
                          <w:bCs/>
                          <w:i/>
                        </w:rPr>
                      </m:ctrlPr>
                    </m:sSubPr>
                    <m:e>
                      <m:r>
                        <w:rPr>
                          <w:rFonts w:ascii="Cambria Math" w:hAnsi="Cambria Math"/>
                        </w:rPr>
                        <m:t>w</m:t>
                      </m:r>
                    </m:e>
                    <m:sub>
                      <m:r>
                        <w:rPr>
                          <w:rFonts w:ascii="Cambria Math" w:hAnsi="Cambria Math"/>
                        </w:rPr>
                        <m:t>1</m:t>
                      </m:r>
                    </m:sub>
                  </m:sSub>
                  <m:sSub>
                    <m:sSubPr>
                      <m:ctrlPr>
                        <w:rPr>
                          <w:rFonts w:ascii="Cambria Math" w:hAnsi="Cambria Math"/>
                          <w:bCs/>
                          <w:i/>
                        </w:rPr>
                      </m:ctrlPr>
                    </m:sSubPr>
                    <m:e>
                      <m:r>
                        <w:rPr>
                          <w:rFonts w:ascii="Cambria Math" w:hAnsi="Cambria Math"/>
                        </w:rPr>
                        <m:t>r</m:t>
                      </m:r>
                    </m:e>
                    <m:sub>
                      <m:r>
                        <w:rPr>
                          <w:rFonts w:ascii="Cambria Math" w:hAnsi="Cambria Math"/>
                        </w:rPr>
                        <m:t>m1</m:t>
                      </m:r>
                    </m:sub>
                  </m:sSub>
                </m:e>
                <m:e>
                  <m:r>
                    <w:rPr>
                      <w:rFonts w:ascii="Cambria Math" w:hAnsi="Cambria Math"/>
                    </w:rPr>
                    <m:t>⋯</m:t>
                  </m:r>
                </m:e>
                <m:e>
                  <m:sSub>
                    <m:sSubPr>
                      <m:ctrlPr>
                        <w:rPr>
                          <w:rFonts w:ascii="Cambria Math" w:hAnsi="Cambria Math"/>
                          <w:bCs/>
                          <w:i/>
                        </w:rPr>
                      </m:ctrlPr>
                    </m:sSubPr>
                    <m:e>
                      <m:r>
                        <w:rPr>
                          <w:rFonts w:ascii="Cambria Math" w:hAnsi="Cambria Math"/>
                        </w:rPr>
                        <m:t>w</m:t>
                      </m:r>
                    </m:e>
                    <m:sub>
                      <m:r>
                        <w:rPr>
                          <w:rFonts w:ascii="Cambria Math" w:hAnsi="Cambria Math"/>
                        </w:rPr>
                        <m:t>n</m:t>
                      </m:r>
                    </m:sub>
                  </m:sSub>
                  <m:sSub>
                    <m:sSubPr>
                      <m:ctrlPr>
                        <w:rPr>
                          <w:rFonts w:ascii="Cambria Math" w:hAnsi="Cambria Math"/>
                          <w:bCs/>
                          <w:i/>
                        </w:rPr>
                      </m:ctrlPr>
                    </m:sSubPr>
                    <m:e>
                      <m:r>
                        <w:rPr>
                          <w:rFonts w:ascii="Cambria Math" w:hAnsi="Cambria Math"/>
                        </w:rPr>
                        <m:t>r</m:t>
                      </m:r>
                    </m:e>
                    <m:sub>
                      <m:r>
                        <w:rPr>
                          <w:rFonts w:ascii="Cambria Math" w:hAnsi="Cambria Math"/>
                        </w:rPr>
                        <m:t>mn</m:t>
                      </m:r>
                    </m:sub>
                  </m:sSub>
                </m:e>
              </m:mr>
            </m:m>
          </m:e>
        </m:d>
      </m:oMath>
      <w:r w:rsidR="008E6F85" w:rsidRPr="0040577E">
        <w:rPr>
          <w:bCs/>
        </w:rPr>
        <w:t xml:space="preserve"> </w:t>
      </w:r>
    </w:p>
    <w:p w:rsidR="001B3359" w:rsidRPr="0040577E" w:rsidRDefault="001B3359" w:rsidP="002E0200">
      <w:pPr>
        <w:pStyle w:val="Default"/>
        <w:jc w:val="both"/>
        <w:rPr>
          <w:b/>
          <w:bCs/>
        </w:rPr>
      </w:pPr>
    </w:p>
    <w:p w:rsidR="000C2D66" w:rsidRPr="0040577E" w:rsidRDefault="000C2D66" w:rsidP="002E0200">
      <w:pPr>
        <w:pStyle w:val="Default"/>
        <w:jc w:val="both"/>
        <w:rPr>
          <w:bCs/>
        </w:rPr>
      </w:pPr>
      <w:r w:rsidRPr="0040577E">
        <w:rPr>
          <w:b/>
          <w:bCs/>
        </w:rPr>
        <w:t xml:space="preserve">Adım 4. </w:t>
      </w:r>
      <w:r w:rsidRPr="001F38C3">
        <w:rPr>
          <w:bCs/>
        </w:rPr>
        <w:t xml:space="preserve">Maksimum ve </w:t>
      </w:r>
      <w:r w:rsidR="001F38C3" w:rsidRPr="001F38C3">
        <w:rPr>
          <w:bCs/>
        </w:rPr>
        <w:t>minimum çözüm noktalarının belirlenmesi</w:t>
      </w:r>
      <w:r w:rsidR="001F38C3">
        <w:rPr>
          <w:bCs/>
        </w:rPr>
        <w:t>.</w:t>
      </w:r>
    </w:p>
    <w:p w:rsidR="000C2D66" w:rsidRPr="0040577E" w:rsidRDefault="000C2D66" w:rsidP="002E0200">
      <w:pPr>
        <w:pStyle w:val="Default"/>
        <w:jc w:val="both"/>
      </w:pPr>
    </w:p>
    <w:p w:rsidR="00BD398B" w:rsidRPr="0040577E" w:rsidRDefault="000C2D66" w:rsidP="002E0200">
      <w:pPr>
        <w:pStyle w:val="Default"/>
        <w:jc w:val="both"/>
      </w:pPr>
      <w:r w:rsidRPr="0040577E">
        <w:t>Adım 3’te elde edilen matriste her bir sütun elemanının en büyük ve en küçük değerleri belirlenir.</w:t>
      </w:r>
    </w:p>
    <w:p w:rsidR="000C2D66" w:rsidRPr="0040577E" w:rsidRDefault="000C2D66" w:rsidP="002E0200">
      <w:pPr>
        <w:pStyle w:val="Default"/>
        <w:jc w:val="both"/>
        <w:rPr>
          <w:noProof/>
          <w:lang w:eastAsia="tr-TR"/>
        </w:rPr>
      </w:pPr>
    </w:p>
    <w:p w:rsidR="00574237" w:rsidRPr="0040577E" w:rsidRDefault="003B6B61" w:rsidP="002E0200">
      <w:pPr>
        <w:pStyle w:val="Default"/>
        <w:jc w:val="both"/>
      </w:pP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ij</m:t>
                        </m:r>
                      </m:sub>
                    </m:sSub>
                  </m:e>
                </m:d>
              </m:e>
            </m:d>
          </m:e>
        </m:d>
      </m:oMath>
      <w:r w:rsidR="000C2D66" w:rsidRPr="0040577E">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min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ij</m:t>
                        </m:r>
                      </m:sub>
                    </m:sSub>
                  </m:e>
                </m:d>
              </m:e>
            </m:d>
          </m:e>
        </m:d>
      </m:oMath>
    </w:p>
    <w:p w:rsidR="00574237" w:rsidRPr="0040577E" w:rsidRDefault="00574237" w:rsidP="002E0200">
      <w:pPr>
        <w:pStyle w:val="Default"/>
        <w:jc w:val="both"/>
        <w:rPr>
          <w:b/>
          <w:bCs/>
        </w:rPr>
      </w:pPr>
    </w:p>
    <w:p w:rsidR="000C2D66" w:rsidRPr="0040577E" w:rsidRDefault="000C2D66" w:rsidP="002E0200">
      <w:pPr>
        <w:pStyle w:val="Default"/>
        <w:jc w:val="both"/>
        <w:rPr>
          <w:b/>
          <w:bCs/>
        </w:rPr>
      </w:pPr>
      <w:r w:rsidRPr="0040577E">
        <w:rPr>
          <w:b/>
          <w:bCs/>
        </w:rPr>
        <w:t xml:space="preserve">Adım 5. </w:t>
      </w:r>
      <w:r w:rsidRPr="001F38C3">
        <w:rPr>
          <w:bCs/>
        </w:rPr>
        <w:t xml:space="preserve">Ayrım </w:t>
      </w:r>
      <w:r w:rsidR="001F38C3" w:rsidRPr="001F38C3">
        <w:rPr>
          <w:bCs/>
        </w:rPr>
        <w:t>ölçülerinin hesaplanması</w:t>
      </w:r>
      <w:r w:rsidR="001F38C3">
        <w:rPr>
          <w:bCs/>
        </w:rPr>
        <w:t>.</w:t>
      </w:r>
    </w:p>
    <w:p w:rsidR="000C2D66" w:rsidRPr="0040577E" w:rsidRDefault="000C2D66" w:rsidP="002E0200">
      <w:pPr>
        <w:pStyle w:val="Default"/>
        <w:jc w:val="both"/>
        <w:rPr>
          <w:b/>
          <w:bCs/>
        </w:rPr>
      </w:pPr>
    </w:p>
    <w:p w:rsidR="000C2D66" w:rsidRPr="0040577E" w:rsidRDefault="000C2D66" w:rsidP="002E0200">
      <w:pPr>
        <w:pStyle w:val="Default"/>
        <w:jc w:val="both"/>
      </w:pPr>
      <w:r w:rsidRPr="0040577E">
        <w:rPr>
          <w:bCs/>
        </w:rPr>
        <w:t xml:space="preserve">Bu adımda her bir karar noktasının maksimum ve minimum yönde sapmaları hesaplanmaktadır. </w:t>
      </w:r>
      <w:r w:rsidRPr="0040577E">
        <w:t>Buna göre sonuçta, her bir alternatif karar verme birimler</w:t>
      </w:r>
      <w:r w:rsidR="00032143" w:rsidRPr="0040577E">
        <w:t xml:space="preserve">i için pozitif ideal ayırım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sidR="00032143" w:rsidRPr="0040577E">
        <w:t xml:space="preserve"> ve negatif ideal ayrım </w:t>
      </w:r>
      <m:oMath>
        <m:sSup>
          <m:sSupPr>
            <m:ctrlPr>
              <w:rPr>
                <w:rFonts w:ascii="Cambria Math" w:hAnsi="Cambria Math"/>
                <w:i/>
              </w:rPr>
            </m:ctrlPr>
          </m:sSupPr>
          <m:e>
            <m:r>
              <w:rPr>
                <w:rFonts w:ascii="Cambria Math" w:hAnsi="Cambria Math"/>
              </w:rPr>
              <m:t>S</m:t>
            </m:r>
          </m:e>
          <m:sup>
            <m:r>
              <w:rPr>
                <w:rFonts w:ascii="Cambria Math" w:hAnsi="Cambria Math"/>
              </w:rPr>
              <m:t>-</m:t>
            </m:r>
          </m:sup>
        </m:sSup>
      </m:oMath>
      <w:r w:rsidRPr="0040577E">
        <w:t xml:space="preserve"> değerleri belirlenir. Pozitif ideal çözüme uzaklığı ölçmek kullanılan formüller şu şekildedir;</w:t>
      </w:r>
    </w:p>
    <w:p w:rsidR="000C2D66" w:rsidRPr="0040577E" w:rsidRDefault="000C2D66" w:rsidP="002E0200">
      <w:pPr>
        <w:pStyle w:val="Default"/>
        <w:jc w:val="both"/>
      </w:pPr>
    </w:p>
    <w:p w:rsidR="000C2D66" w:rsidRPr="0040577E" w:rsidRDefault="003B6B61" w:rsidP="002E0200">
      <w:pPr>
        <w:pStyle w:val="Default"/>
        <w:jc w:val="both"/>
      </w:pPr>
      <m:oMathPara>
        <m:oMathParaPr>
          <m:jc m:val="left"/>
        </m:oMathParaP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m:t>
                              </m:r>
                            </m:sup>
                          </m:sSubSup>
                        </m:e>
                      </m:d>
                    </m:e>
                    <m:sup>
                      <m:r>
                        <w:rPr>
                          <w:rFonts w:ascii="Cambria Math" w:hAnsi="Cambria Math"/>
                        </w:rPr>
                        <m:t>2</m:t>
                      </m:r>
                    </m:sup>
                  </m:sSup>
                </m:e>
              </m:nary>
            </m:e>
          </m:rad>
        </m:oMath>
      </m:oMathPara>
    </w:p>
    <w:p w:rsidR="000C2D66" w:rsidRPr="0040577E" w:rsidRDefault="000C2D66" w:rsidP="002E0200">
      <w:pPr>
        <w:pStyle w:val="Default"/>
        <w:jc w:val="both"/>
      </w:pPr>
    </w:p>
    <w:p w:rsidR="000C2D66" w:rsidRPr="0040577E" w:rsidRDefault="003B6B61" w:rsidP="002E0200">
      <w:pPr>
        <w:pStyle w:val="Default"/>
        <w:jc w:val="both"/>
      </w:pPr>
      <m:oMath>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m:t>
            </m:r>
          </m:sup>
        </m:sSubSup>
      </m:oMath>
      <w:r w:rsidR="000C2D66" w:rsidRPr="0040577E">
        <w:t>: Ayrım ölçülerinin hesaplandığı sütunun maksimum değeri</w:t>
      </w:r>
    </w:p>
    <w:p w:rsidR="000C2D66" w:rsidRPr="0040577E" w:rsidRDefault="000C2D66" w:rsidP="002E0200">
      <w:pPr>
        <w:pStyle w:val="Default"/>
        <w:jc w:val="both"/>
      </w:pPr>
    </w:p>
    <w:p w:rsidR="000C2D66" w:rsidRPr="0040577E" w:rsidRDefault="000C2D66" w:rsidP="002E0200">
      <w:pPr>
        <w:pStyle w:val="Default"/>
        <w:jc w:val="both"/>
      </w:pPr>
      <w:r w:rsidRPr="0040577E">
        <w:t>Benzer şekilde negatif ideal çözüme uzaklığı ölçmek için kullanılan formül</w:t>
      </w:r>
      <w:r w:rsidR="00E71046" w:rsidRPr="0040577E">
        <w:t xml:space="preserve"> </w:t>
      </w:r>
      <w:r w:rsidR="00D12CF2">
        <w:t>şu şekildedir:</w:t>
      </w:r>
    </w:p>
    <w:p w:rsidR="000C2D66" w:rsidRPr="0040577E" w:rsidRDefault="000C2D66" w:rsidP="002E0200">
      <w:pPr>
        <w:pStyle w:val="Default"/>
        <w:jc w:val="both"/>
      </w:pPr>
    </w:p>
    <w:p w:rsidR="000C2D66" w:rsidRPr="0040577E" w:rsidRDefault="003B6B61" w:rsidP="002E0200">
      <w:pPr>
        <w:pStyle w:val="Default"/>
        <w:jc w:val="both"/>
      </w:pPr>
      <m:oMathPara>
        <m:oMathParaPr>
          <m:jc m:val="left"/>
        </m:oMathParaPr>
        <m:oMath>
          <m:sSubSup>
            <m:sSubSupPr>
              <m:ctrlPr>
                <w:rPr>
                  <w:rFonts w:ascii="Cambria Math" w:hAnsi="Cambria Math"/>
                  <w:bCs/>
                  <w:i/>
                </w:rPr>
              </m:ctrlPr>
            </m:sSubSupPr>
            <m:e>
              <m:r>
                <w:rPr>
                  <w:rFonts w:ascii="Cambria Math" w:hAnsi="Cambria Math"/>
                </w:rPr>
                <m:t>S</m:t>
              </m:r>
            </m:e>
            <m:sub>
              <m:r>
                <w:rPr>
                  <w:rFonts w:ascii="Cambria Math" w:hAnsi="Cambria Math"/>
                </w:rPr>
                <m:t>i</m:t>
              </m:r>
            </m:sub>
            <m:sup>
              <m:r>
                <w:rPr>
                  <w:rFonts w:ascii="Cambria Math" w:hAnsi="Cambria Math"/>
                </w:rPr>
                <m:t>-</m:t>
              </m:r>
            </m:sup>
          </m:sSubSup>
          <m:r>
            <w:rPr>
              <w:rFonts w:ascii="Cambria Math" w:hAnsi="Cambria Math"/>
            </w:rPr>
            <m:t>=</m:t>
          </m:r>
          <m:rad>
            <m:radPr>
              <m:degHide m:val="1"/>
              <m:ctrlPr>
                <w:rPr>
                  <w:rFonts w:ascii="Cambria Math" w:hAnsi="Cambria Math"/>
                  <w:bCs/>
                  <w:i/>
                </w:rPr>
              </m:ctrlPr>
            </m:radPr>
            <m:deg/>
            <m:e>
              <m:nary>
                <m:naryPr>
                  <m:chr m:val="∑"/>
                  <m:limLoc m:val="undOvr"/>
                  <m:ctrlPr>
                    <w:rPr>
                      <w:rFonts w:ascii="Cambria Math" w:hAnsi="Cambria Math"/>
                      <w:bCs/>
                      <w:i/>
                    </w:rPr>
                  </m:ctrlPr>
                </m:naryPr>
                <m:sub>
                  <m:r>
                    <w:rPr>
                      <w:rFonts w:ascii="Cambria Math" w:hAnsi="Cambria Math"/>
                    </w:rPr>
                    <m:t>j=1</m:t>
                  </m:r>
                </m:sub>
                <m:sup>
                  <m:r>
                    <w:rPr>
                      <w:rFonts w:ascii="Cambria Math" w:hAnsi="Cambria Math"/>
                    </w:rPr>
                    <m:t>n</m:t>
                  </m:r>
                </m:sup>
                <m:e>
                  <m:sSup>
                    <m:sSupPr>
                      <m:ctrlPr>
                        <w:rPr>
                          <w:rFonts w:ascii="Cambria Math" w:hAnsi="Cambria Math"/>
                          <w:bCs/>
                          <w:i/>
                        </w:rPr>
                      </m:ctrlPr>
                    </m:sSupPr>
                    <m:e>
                      <m:d>
                        <m:dPr>
                          <m:ctrlPr>
                            <w:rPr>
                              <w:rFonts w:ascii="Cambria Math" w:hAnsi="Cambria Math"/>
                              <w:bCs/>
                              <w:i/>
                            </w:rPr>
                          </m:ctrlPr>
                        </m:dPr>
                        <m:e>
                          <m:sSub>
                            <m:sSubPr>
                              <m:ctrlPr>
                                <w:rPr>
                                  <w:rFonts w:ascii="Cambria Math" w:hAnsi="Cambria Math"/>
                                  <w:bCs/>
                                  <w:i/>
                                </w:rPr>
                              </m:ctrlPr>
                            </m:sSubPr>
                            <m:e>
                              <m:r>
                                <w:rPr>
                                  <w:rFonts w:ascii="Cambria Math" w:hAnsi="Cambria Math"/>
                                </w:rPr>
                                <m:t>V</m:t>
                              </m:r>
                            </m:e>
                            <m:sub>
                              <m:r>
                                <w:rPr>
                                  <w:rFonts w:ascii="Cambria Math" w:hAnsi="Cambria Math"/>
                                </w:rPr>
                                <m:t>ij</m:t>
                              </m:r>
                            </m:sub>
                          </m:sSub>
                          <m:r>
                            <w:rPr>
                              <w:rFonts w:ascii="Cambria Math" w:hAnsi="Cambria Math"/>
                            </w:rPr>
                            <m:t>-</m:t>
                          </m:r>
                          <m:sSubSup>
                            <m:sSubSupPr>
                              <m:ctrlPr>
                                <w:rPr>
                                  <w:rFonts w:ascii="Cambria Math" w:hAnsi="Cambria Math"/>
                                  <w:bCs/>
                                  <w:i/>
                                </w:rPr>
                              </m:ctrlPr>
                            </m:sSubSupPr>
                            <m:e>
                              <m:r>
                                <w:rPr>
                                  <w:rFonts w:ascii="Cambria Math" w:hAnsi="Cambria Math"/>
                                </w:rPr>
                                <m:t>V</m:t>
                              </m:r>
                            </m:e>
                            <m:sub>
                              <m:r>
                                <w:rPr>
                                  <w:rFonts w:ascii="Cambria Math" w:hAnsi="Cambria Math"/>
                                </w:rPr>
                                <m:t>J</m:t>
                              </m:r>
                            </m:sub>
                            <m:sup>
                              <m:r>
                                <w:rPr>
                                  <w:rFonts w:ascii="Cambria Math" w:hAnsi="Cambria Math"/>
                                </w:rPr>
                                <m:t>-</m:t>
                              </m:r>
                            </m:sup>
                          </m:sSubSup>
                        </m:e>
                      </m:d>
                    </m:e>
                    <m:sup>
                      <m:r>
                        <w:rPr>
                          <w:rFonts w:ascii="Cambria Math" w:hAnsi="Cambria Math"/>
                        </w:rPr>
                        <m:t>2</m:t>
                      </m:r>
                    </m:sup>
                  </m:sSup>
                </m:e>
              </m:nary>
            </m:e>
          </m:rad>
        </m:oMath>
      </m:oMathPara>
    </w:p>
    <w:p w:rsidR="000C2D66" w:rsidRPr="0040577E" w:rsidRDefault="000C2D66" w:rsidP="002E0200">
      <w:pPr>
        <w:pStyle w:val="Default"/>
        <w:jc w:val="both"/>
      </w:pPr>
    </w:p>
    <w:p w:rsidR="000C2D66" w:rsidRPr="0040577E" w:rsidRDefault="003B6B61" w:rsidP="002E0200">
      <w:pPr>
        <w:pStyle w:val="Default"/>
        <w:jc w:val="both"/>
      </w:pPr>
      <m:oMath>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m:t>
            </m:r>
          </m:sup>
        </m:sSubSup>
      </m:oMath>
      <w:r w:rsidR="000C2D66" w:rsidRPr="0040577E">
        <w:t>: Ayrım ölçülerinin hesaplandığı sütunun minimum değeri</w:t>
      </w:r>
    </w:p>
    <w:p w:rsidR="00574237" w:rsidRPr="0040577E" w:rsidRDefault="00574237" w:rsidP="002E0200">
      <w:pPr>
        <w:pStyle w:val="Default"/>
        <w:jc w:val="both"/>
        <w:rPr>
          <w:b/>
          <w:bCs/>
        </w:rPr>
      </w:pPr>
    </w:p>
    <w:p w:rsidR="000C2D66" w:rsidRPr="0040577E" w:rsidRDefault="000C2D66" w:rsidP="002E0200">
      <w:pPr>
        <w:pStyle w:val="Default"/>
        <w:jc w:val="both"/>
        <w:rPr>
          <w:b/>
          <w:bCs/>
        </w:rPr>
      </w:pPr>
      <w:r w:rsidRPr="0040577E">
        <w:rPr>
          <w:b/>
          <w:bCs/>
        </w:rPr>
        <w:t xml:space="preserve">Adım 6. </w:t>
      </w:r>
      <w:r w:rsidRPr="001F38C3">
        <w:rPr>
          <w:bCs/>
        </w:rPr>
        <w:t xml:space="preserve">İdeal </w:t>
      </w:r>
      <w:r w:rsidR="001F38C3" w:rsidRPr="001F38C3">
        <w:rPr>
          <w:bCs/>
        </w:rPr>
        <w:t>çözüme göreli yakınlık hesaplanması</w:t>
      </w:r>
      <w:r w:rsidR="001F38C3">
        <w:rPr>
          <w:bCs/>
        </w:rPr>
        <w:t>.</w:t>
      </w:r>
    </w:p>
    <w:p w:rsidR="000C2D66" w:rsidRPr="0040577E" w:rsidRDefault="000C2D66" w:rsidP="002E0200">
      <w:pPr>
        <w:pStyle w:val="Default"/>
        <w:jc w:val="both"/>
        <w:rPr>
          <w:b/>
          <w:bCs/>
        </w:rPr>
      </w:pPr>
    </w:p>
    <w:p w:rsidR="000C2D66" w:rsidRPr="0040577E" w:rsidRDefault="000C2D66" w:rsidP="002E0200">
      <w:pPr>
        <w:pStyle w:val="Default"/>
        <w:jc w:val="both"/>
        <w:rPr>
          <w:bCs/>
        </w:rPr>
      </w:pPr>
      <w:r w:rsidRPr="0040577E">
        <w:rPr>
          <w:bCs/>
        </w:rPr>
        <w:t xml:space="preserve">Bu adım </w:t>
      </w:r>
      <w:r w:rsidR="00AC09C8">
        <w:rPr>
          <w:bCs/>
        </w:rPr>
        <w:t>TOPSIS Yöntemi</w:t>
      </w:r>
      <w:r w:rsidRPr="0040577E">
        <w:rPr>
          <w:bCs/>
        </w:rPr>
        <w:t>nin son adımıdır. Yani bu adımdan sonra sıralama bu adımdan elde edilen değerler ile yapılmaktadır. Bu adımda kullanılan ölçüt, negatif ayrım ölçüsünün top</w:t>
      </w:r>
      <w:r w:rsidR="008C3D3C" w:rsidRPr="0040577E">
        <w:rPr>
          <w:bCs/>
        </w:rPr>
        <w:t xml:space="preserve">lam ayrım ölçüsündeki payıdır. </w:t>
      </w:r>
      <w:r w:rsidRPr="0040577E">
        <w:rPr>
          <w:bCs/>
        </w:rPr>
        <w:t>Bu adımda elde edilen değer 0 ile 1 arasındadır. Bu adımdan sonra elde edilen değerler ile sıralama yapılır.</w:t>
      </w:r>
      <w:r w:rsidRPr="0040577E">
        <w:rPr>
          <w:rFonts w:eastAsiaTheme="minorEastAsia"/>
          <w:bCs/>
        </w:rPr>
        <w:t xml:space="preserve"> </w:t>
      </w:r>
      <w:r w:rsidR="0050143F" w:rsidRPr="0040577E">
        <w:rPr>
          <w:rFonts w:eastAsiaTheme="minorEastAsia"/>
          <w:bCs/>
        </w:rPr>
        <w:t>TOPSIS karar verme yönteminin sonucu ortaya çıkmış olur.</w:t>
      </w:r>
    </w:p>
    <w:p w:rsidR="00BD398B" w:rsidRPr="0040577E" w:rsidRDefault="00BD398B" w:rsidP="002E0200">
      <w:pPr>
        <w:pStyle w:val="Default"/>
        <w:jc w:val="both"/>
        <w:rPr>
          <w:b/>
          <w:bCs/>
        </w:rPr>
      </w:pPr>
    </w:p>
    <w:p w:rsidR="00785A22" w:rsidRPr="0040577E" w:rsidRDefault="00AE2B5B" w:rsidP="002E0200">
      <w:pPr>
        <w:pStyle w:val="Default"/>
        <w:jc w:val="both"/>
        <w:rPr>
          <w:b/>
          <w:bCs/>
        </w:rPr>
      </w:pPr>
      <w:r w:rsidRPr="0040577E">
        <w:rPr>
          <w:b/>
          <w:bCs/>
        </w:rPr>
        <w:t>3</w:t>
      </w:r>
      <w:r w:rsidR="00903C55" w:rsidRPr="0040577E">
        <w:rPr>
          <w:b/>
          <w:bCs/>
        </w:rPr>
        <w:t>.3.</w:t>
      </w:r>
      <w:r w:rsidR="000C2D66" w:rsidRPr="0040577E">
        <w:rPr>
          <w:b/>
          <w:bCs/>
        </w:rPr>
        <w:t xml:space="preserve"> </w:t>
      </w:r>
      <w:r w:rsidR="002E0200" w:rsidRPr="0040577E">
        <w:rPr>
          <w:b/>
          <w:bCs/>
        </w:rPr>
        <w:t>VIKOR</w:t>
      </w:r>
      <w:r w:rsidR="000C2D66" w:rsidRPr="0040577E">
        <w:rPr>
          <w:b/>
          <w:bCs/>
        </w:rPr>
        <w:t xml:space="preserve"> Karar Verme Yöntemi</w:t>
      </w:r>
    </w:p>
    <w:p w:rsidR="00785A22" w:rsidRPr="0040577E" w:rsidRDefault="00785A22" w:rsidP="002E0200">
      <w:pPr>
        <w:pStyle w:val="Default"/>
        <w:jc w:val="both"/>
        <w:rPr>
          <w:bCs/>
        </w:rPr>
      </w:pPr>
    </w:p>
    <w:p w:rsidR="00785A22" w:rsidRPr="0040577E" w:rsidRDefault="00785A22" w:rsidP="002E0200">
      <w:pPr>
        <w:pStyle w:val="Default"/>
        <w:jc w:val="both"/>
        <w:rPr>
          <w:bCs/>
        </w:rPr>
      </w:pPr>
      <w:r w:rsidRPr="0040577E">
        <w:rPr>
          <w:bCs/>
        </w:rPr>
        <w:t>Yöntem 4 adımdan oluşmaktadır.</w:t>
      </w:r>
    </w:p>
    <w:p w:rsidR="00785A22" w:rsidRPr="0040577E" w:rsidRDefault="00785A22" w:rsidP="002E0200">
      <w:pPr>
        <w:pStyle w:val="Default"/>
        <w:jc w:val="both"/>
        <w:rPr>
          <w:b/>
          <w:bCs/>
        </w:rPr>
      </w:pPr>
    </w:p>
    <w:p w:rsidR="001C5818" w:rsidRPr="0040577E" w:rsidRDefault="000C2D66" w:rsidP="002E0200">
      <w:pPr>
        <w:pStyle w:val="Default"/>
        <w:jc w:val="both"/>
      </w:pPr>
      <w:r w:rsidRPr="0040577E">
        <w:rPr>
          <w:b/>
          <w:bCs/>
        </w:rPr>
        <w:t>Adım 1</w:t>
      </w:r>
      <w:r w:rsidR="00BB3984">
        <w:rPr>
          <w:b/>
          <w:bCs/>
        </w:rPr>
        <w:t>.</w:t>
      </w:r>
      <w:r w:rsidRPr="0040577E">
        <w:rPr>
          <w:b/>
          <w:bCs/>
        </w:rPr>
        <w:t xml:space="preserve"> </w:t>
      </w:r>
      <w:r w:rsidRPr="0040577E">
        <w:t xml:space="preserve">Her bir değerlendirme kriteri için en iyi </w:t>
      </w:r>
      <w:r w:rsidR="001C5818" w:rsidRPr="0040577E">
        <w:rPr>
          <w:iCs/>
        </w:rPr>
        <w:t>(</w:t>
      </w:r>
      <m:oMath>
        <m:sSubSup>
          <m:sSubSupPr>
            <m:ctrlPr>
              <w:rPr>
                <w:rFonts w:ascii="Cambria Math" w:hAnsi="Cambria Math"/>
                <w:iCs/>
              </w:rPr>
            </m:ctrlPr>
          </m:sSubSupPr>
          <m:e>
            <m:r>
              <m:rPr>
                <m:sty m:val="p"/>
              </m:rPr>
              <w:rPr>
                <w:rFonts w:ascii="Cambria Math" w:hAnsi="Cambria Math"/>
              </w:rPr>
              <m:t>f</m:t>
            </m:r>
          </m:e>
          <m:sub>
            <m:r>
              <m:rPr>
                <m:sty m:val="p"/>
              </m:rPr>
              <w:rPr>
                <w:rFonts w:ascii="Cambria Math" w:hAnsi="Cambria Math"/>
              </w:rPr>
              <m:t>i</m:t>
            </m:r>
          </m:sub>
          <m:sup>
            <m:r>
              <m:rPr>
                <m:sty m:val="p"/>
              </m:rPr>
              <w:rPr>
                <w:rFonts w:ascii="Cambria Math" w:hAnsi="Cambria Math"/>
              </w:rPr>
              <m:t>*</m:t>
            </m:r>
          </m:sup>
        </m:sSubSup>
      </m:oMath>
      <w:r w:rsidRPr="0040577E">
        <w:rPr>
          <w:iCs/>
        </w:rPr>
        <w:t xml:space="preserve">) </w:t>
      </w:r>
      <w:r w:rsidRPr="0040577E">
        <w:t>ve en kötü</w:t>
      </w:r>
      <w:r w:rsidR="001C5818" w:rsidRPr="0040577E">
        <w:rPr>
          <w:iCs/>
        </w:rPr>
        <w:t>(</w:t>
      </w:r>
      <m:oMath>
        <m:sSubSup>
          <m:sSubSupPr>
            <m:ctrlPr>
              <w:rPr>
                <w:rFonts w:ascii="Cambria Math" w:hAnsi="Cambria Math"/>
                <w:i/>
                <w:iCs/>
              </w:rPr>
            </m:ctrlPr>
          </m:sSubSupPr>
          <m:e>
            <m:r>
              <w:rPr>
                <w:rFonts w:ascii="Cambria Math" w:hAnsi="Cambria Math"/>
              </w:rPr>
              <m:t>f</m:t>
            </m:r>
          </m:e>
          <m:sub>
            <m:r>
              <w:rPr>
                <w:rFonts w:ascii="Cambria Math" w:hAnsi="Cambria Math"/>
              </w:rPr>
              <m:t>i</m:t>
            </m:r>
          </m:sub>
          <m:sup>
            <m:r>
              <w:rPr>
                <w:rFonts w:ascii="Cambria Math" w:hAnsi="Cambria Math"/>
              </w:rPr>
              <m:t>-</m:t>
            </m:r>
          </m:sup>
        </m:sSubSup>
      </m:oMath>
      <w:r w:rsidRPr="0040577E">
        <w:rPr>
          <w:iCs/>
        </w:rPr>
        <w:t xml:space="preserve">) </w:t>
      </w:r>
      <w:r w:rsidRPr="0040577E">
        <w:t xml:space="preserve">değerler belirlenir. </w:t>
      </w:r>
      <w:r w:rsidRPr="0040577E">
        <w:rPr>
          <w:iCs/>
        </w:rPr>
        <w:t xml:space="preserve">i </w:t>
      </w:r>
      <w:r w:rsidRPr="0040577E">
        <w:t xml:space="preserve">kriteri değerlendirme açısından “fayda” anlamında bir kriter ise, </w:t>
      </w:r>
      <w:r w:rsidRPr="0040577E">
        <w:rPr>
          <w:iCs/>
        </w:rPr>
        <w:t xml:space="preserve">i </w:t>
      </w:r>
      <w:r w:rsidRPr="0040577E">
        <w:t>= 1,2,…,n için;</w:t>
      </w:r>
    </w:p>
    <w:p w:rsidR="00785A22" w:rsidRPr="0040577E" w:rsidRDefault="00785A22" w:rsidP="002E0200">
      <w:pPr>
        <w:pStyle w:val="Default"/>
        <w:jc w:val="both"/>
        <w:rPr>
          <w:bCs/>
        </w:rPr>
      </w:pPr>
    </w:p>
    <w:p w:rsidR="001C5818" w:rsidRPr="0040577E" w:rsidRDefault="003B6B61" w:rsidP="000C4174">
      <w:pPr>
        <w:tabs>
          <w:tab w:val="left" w:pos="5925"/>
          <w:tab w:val="left" w:pos="6615"/>
        </w:tabs>
        <w:spacing w:line="240" w:lineRule="auto"/>
        <w:jc w:val="both"/>
        <w:rPr>
          <w:rFonts w:ascii="Times New Roman" w:eastAsiaTheme="minorEastAsia" w:hAnsi="Times New Roman" w:cs="Times New Roman"/>
          <w:b/>
          <w:bCs/>
          <w:sz w:val="24"/>
          <w:szCs w:val="24"/>
        </w:rPr>
      </w:pPr>
      <m:oMath>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f</m:t>
            </m:r>
          </m:e>
          <m:sub>
            <m:r>
              <m:rPr>
                <m:sty m:val="b"/>
              </m:rPr>
              <w:rPr>
                <w:rFonts w:ascii="Cambria Math" w:hAnsi="Cambria Math" w:cs="Times New Roman"/>
                <w:sz w:val="24"/>
                <w:szCs w:val="24"/>
              </w:rPr>
              <m:t>i</m:t>
            </m:r>
          </m:sub>
          <m:sup>
            <m:r>
              <m:rPr>
                <m:sty m:val="b"/>
              </m:rPr>
              <w:rPr>
                <w:rFonts w:ascii="Cambria Math" w:hAnsi="Cambria Math" w:cs="Times New Roman"/>
                <w:sz w:val="24"/>
                <w:szCs w:val="24"/>
              </w:rPr>
              <m:t>*</m:t>
            </m:r>
          </m:sup>
        </m:sSubSup>
        <m:r>
          <m:rPr>
            <m:sty m:val="b"/>
          </m:rPr>
          <w:rPr>
            <w:rFonts w:ascii="Cambria Math" w:hAnsi="Cambria Math" w:cs="Times New Roman"/>
            <w:sz w:val="24"/>
            <w:szCs w:val="24"/>
          </w:rPr>
          <m:t xml:space="preserve">= </m:t>
        </m:r>
        <m:sSub>
          <m:sSubPr>
            <m:ctrlPr>
              <w:rPr>
                <w:rFonts w:ascii="Cambria Math" w:hAnsi="Cambria Math" w:cs="Times New Roman"/>
                <w:b/>
                <w:bCs/>
                <w:sz w:val="24"/>
                <w:szCs w:val="24"/>
              </w:rPr>
            </m:ctrlPr>
          </m:sSubPr>
          <m:e>
            <m:r>
              <m:rPr>
                <m:sty m:val="b"/>
              </m:rPr>
              <w:rPr>
                <w:rFonts w:ascii="Cambria Math" w:hAnsi="Cambria Math" w:cs="Times New Roman"/>
                <w:sz w:val="24"/>
                <w:szCs w:val="24"/>
              </w:rPr>
              <m:t>max</m:t>
            </m:r>
          </m:e>
          <m:sub>
            <m:r>
              <m:rPr>
                <m:sty m:val="b"/>
              </m:rPr>
              <w:rPr>
                <w:rFonts w:ascii="Cambria Math" w:hAnsi="Cambria Math" w:cs="Times New Roman"/>
                <w:sz w:val="24"/>
                <w:szCs w:val="24"/>
              </w:rPr>
              <m:t>j</m:t>
            </m:r>
          </m:sub>
        </m:sSub>
        <m:r>
          <m:rPr>
            <m:sty m:val="b"/>
          </m:rPr>
          <w:rPr>
            <w:rFonts w:ascii="Cambria Math" w:hAnsi="Cambria Math" w:cs="Times New Roman"/>
            <w:sz w:val="24"/>
            <w:szCs w:val="24"/>
          </w:rPr>
          <m:t xml:space="preserve"> </m:t>
        </m:r>
        <m:sSub>
          <m:sSubPr>
            <m:ctrlPr>
              <w:rPr>
                <w:rFonts w:ascii="Cambria Math" w:hAnsi="Cambria Math" w:cs="Times New Roman"/>
                <w:b/>
                <w:b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ij</m:t>
            </m:r>
          </m:sub>
        </m:sSub>
      </m:oMath>
      <w:r w:rsidR="001C5818" w:rsidRPr="0040577E">
        <w:rPr>
          <w:rFonts w:ascii="Times New Roman" w:eastAsiaTheme="minorEastAsia" w:hAnsi="Times New Roman" w:cs="Times New Roman"/>
          <w:b/>
          <w:bCs/>
          <w:sz w:val="24"/>
          <w:szCs w:val="24"/>
        </w:rPr>
        <w:t xml:space="preserve">                           </w:t>
      </w:r>
      <m:oMath>
        <m:sSubSup>
          <m:sSubSupPr>
            <m:ctrlPr>
              <w:rPr>
                <w:rFonts w:ascii="Cambria Math" w:hAnsi="Cambria Math" w:cs="Times New Roman"/>
                <w:b/>
                <w:bCs/>
                <w:sz w:val="24"/>
                <w:szCs w:val="24"/>
              </w:rPr>
            </m:ctrlPr>
          </m:sSubSupPr>
          <m:e>
            <m:r>
              <m:rPr>
                <m:sty m:val="b"/>
              </m:rPr>
              <w:rPr>
                <w:rFonts w:ascii="Cambria Math" w:hAnsi="Cambria Math" w:cs="Times New Roman"/>
                <w:sz w:val="24"/>
                <w:szCs w:val="24"/>
              </w:rPr>
              <m:t>f</m:t>
            </m:r>
          </m:e>
          <m:sub>
            <m:r>
              <m:rPr>
                <m:sty m:val="b"/>
              </m:rPr>
              <w:rPr>
                <w:rFonts w:ascii="Cambria Math" w:hAnsi="Cambria Math" w:cs="Times New Roman"/>
                <w:sz w:val="24"/>
                <w:szCs w:val="24"/>
              </w:rPr>
              <m:t>i</m:t>
            </m:r>
          </m:sub>
          <m:sup>
            <m:r>
              <m:rPr>
                <m:sty m:val="b"/>
              </m:rPr>
              <w:rPr>
                <w:rFonts w:ascii="Cambria Math" w:hAnsi="Cambria Math" w:cs="Times New Roman"/>
                <w:sz w:val="24"/>
                <w:szCs w:val="24"/>
              </w:rPr>
              <m:t>-</m:t>
            </m:r>
          </m:sup>
        </m:sSubSup>
        <m:r>
          <m:rPr>
            <m:sty m:val="b"/>
          </m:rPr>
          <w:rPr>
            <w:rFonts w:ascii="Cambria Math" w:hAnsi="Cambria Math" w:cs="Times New Roman"/>
            <w:sz w:val="24"/>
            <w:szCs w:val="24"/>
          </w:rPr>
          <m:t xml:space="preserve">= </m:t>
        </m:r>
        <m:sSub>
          <m:sSubPr>
            <m:ctrlPr>
              <w:rPr>
                <w:rFonts w:ascii="Cambria Math" w:hAnsi="Cambria Math" w:cs="Times New Roman"/>
                <w:b/>
                <w:bCs/>
                <w:sz w:val="24"/>
                <w:szCs w:val="24"/>
              </w:rPr>
            </m:ctrlPr>
          </m:sSubPr>
          <m:e>
            <m:r>
              <m:rPr>
                <m:sty m:val="b"/>
              </m:rPr>
              <w:rPr>
                <w:rFonts w:ascii="Cambria Math" w:hAnsi="Cambria Math" w:cs="Times New Roman"/>
                <w:sz w:val="24"/>
                <w:szCs w:val="24"/>
              </w:rPr>
              <m:t>min</m:t>
            </m:r>
          </m:e>
          <m:sub>
            <m:r>
              <m:rPr>
                <m:sty m:val="b"/>
              </m:rPr>
              <w:rPr>
                <w:rFonts w:ascii="Cambria Math" w:hAnsi="Cambria Math" w:cs="Times New Roman"/>
                <w:sz w:val="24"/>
                <w:szCs w:val="24"/>
              </w:rPr>
              <m:t>j</m:t>
            </m:r>
          </m:sub>
        </m:sSub>
        <m:r>
          <m:rPr>
            <m:sty m:val="b"/>
          </m:rPr>
          <w:rPr>
            <w:rFonts w:ascii="Cambria Math" w:hAnsi="Cambria Math" w:cs="Times New Roman"/>
            <w:sz w:val="24"/>
            <w:szCs w:val="24"/>
          </w:rPr>
          <m:t xml:space="preserve"> </m:t>
        </m:r>
        <m:sSub>
          <m:sSubPr>
            <m:ctrlPr>
              <w:rPr>
                <w:rFonts w:ascii="Cambria Math" w:hAnsi="Cambria Math" w:cs="Times New Roman"/>
                <w:b/>
                <w:bCs/>
                <w:sz w:val="24"/>
                <w:szCs w:val="24"/>
              </w:rPr>
            </m:ctrlPr>
          </m:sSubPr>
          <m:e>
            <m:r>
              <m:rPr>
                <m:sty m:val="b"/>
              </m:rPr>
              <w:rPr>
                <w:rFonts w:ascii="Cambria Math" w:hAnsi="Cambria Math" w:cs="Times New Roman"/>
                <w:sz w:val="24"/>
                <w:szCs w:val="24"/>
              </w:rPr>
              <m:t>f</m:t>
            </m:r>
          </m:e>
          <m:sub>
            <m:r>
              <m:rPr>
                <m:sty m:val="b"/>
              </m:rPr>
              <w:rPr>
                <w:rFonts w:ascii="Cambria Math" w:hAnsi="Cambria Math" w:cs="Times New Roman"/>
                <w:sz w:val="24"/>
                <w:szCs w:val="24"/>
              </w:rPr>
              <m:t>ij</m:t>
            </m:r>
          </m:sub>
        </m:sSub>
      </m:oMath>
      <w:r w:rsidR="001C5818" w:rsidRPr="0040577E">
        <w:rPr>
          <w:rFonts w:ascii="Times New Roman" w:eastAsiaTheme="minorEastAsia" w:hAnsi="Times New Roman" w:cs="Times New Roman"/>
          <w:b/>
          <w:bCs/>
          <w:sz w:val="24"/>
          <w:szCs w:val="24"/>
        </w:rPr>
        <w:t xml:space="preserve">   </w:t>
      </w:r>
      <w:r w:rsidR="00BE19F2" w:rsidRPr="0040577E">
        <w:rPr>
          <w:rFonts w:ascii="Times New Roman" w:eastAsiaTheme="minorEastAsia" w:hAnsi="Times New Roman" w:cs="Times New Roman"/>
          <w:b/>
          <w:bCs/>
          <w:sz w:val="24"/>
          <w:szCs w:val="24"/>
        </w:rPr>
        <w:tab/>
      </w:r>
      <w:r w:rsidR="000C4174" w:rsidRPr="0040577E">
        <w:rPr>
          <w:rFonts w:ascii="Times New Roman" w:eastAsiaTheme="minorEastAsia" w:hAnsi="Times New Roman" w:cs="Times New Roman"/>
          <w:b/>
          <w:bCs/>
          <w:sz w:val="24"/>
          <w:szCs w:val="24"/>
        </w:rPr>
        <w:tab/>
      </w:r>
    </w:p>
    <w:p w:rsidR="001C5818" w:rsidRPr="0040577E" w:rsidRDefault="00BB3984" w:rsidP="002E0200">
      <w:pPr>
        <w:spacing w:line="240" w:lineRule="auto"/>
        <w:jc w:val="both"/>
        <w:rPr>
          <w:rFonts w:ascii="Times New Roman" w:hAnsi="Times New Roman" w:cs="Times New Roman"/>
          <w:sz w:val="24"/>
          <w:szCs w:val="24"/>
        </w:rPr>
      </w:pPr>
      <w:r>
        <w:rPr>
          <w:rFonts w:ascii="Times New Roman" w:eastAsiaTheme="minorEastAsia" w:hAnsi="Times New Roman" w:cs="Times New Roman"/>
          <w:b/>
          <w:bCs/>
          <w:sz w:val="24"/>
          <w:szCs w:val="24"/>
        </w:rPr>
        <w:t>Adım 2.</w:t>
      </w:r>
      <w:r w:rsidR="001C5818" w:rsidRPr="0040577E">
        <w:rPr>
          <w:rFonts w:ascii="Times New Roman" w:eastAsiaTheme="minorEastAsia" w:hAnsi="Times New Roman" w:cs="Times New Roman"/>
          <w:b/>
          <w:bCs/>
          <w:sz w:val="24"/>
          <w:szCs w:val="24"/>
        </w:rPr>
        <w:t xml:space="preserve"> </w:t>
      </w:r>
      <w:r w:rsidR="001C5818" w:rsidRPr="0040577E">
        <w:rPr>
          <w:rFonts w:ascii="Times New Roman" w:hAnsi="Times New Roman" w:cs="Times New Roman"/>
          <w:sz w:val="24"/>
          <w:szCs w:val="24"/>
        </w:rPr>
        <w:t xml:space="preserve">Her bir değerlendirme birimi için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oMath>
      <w:r w:rsidR="001C5818" w:rsidRPr="0040577E">
        <w:rPr>
          <w:rFonts w:ascii="Times New Roman" w:hAnsi="Times New Roman" w:cs="Times New Roman"/>
          <w:iCs/>
          <w:sz w:val="24"/>
          <w:szCs w:val="24"/>
        </w:rPr>
        <w:t xml:space="preserve"> </w:t>
      </w:r>
      <w:r w:rsidR="001C5818" w:rsidRPr="0040577E">
        <w:rPr>
          <w:rFonts w:ascii="Times New Roman" w:hAnsi="Times New Roman" w:cs="Times New Roman"/>
          <w:sz w:val="24"/>
          <w:szCs w:val="24"/>
        </w:rPr>
        <w:t xml:space="preserve">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oMath>
      <w:r w:rsidR="001C5818" w:rsidRPr="0040577E">
        <w:rPr>
          <w:rFonts w:ascii="Times New Roman" w:hAnsi="Times New Roman" w:cs="Times New Roman"/>
          <w:iCs/>
          <w:sz w:val="24"/>
          <w:szCs w:val="24"/>
        </w:rPr>
        <w:t xml:space="preserve"> </w:t>
      </w:r>
      <w:r w:rsidR="001C5818" w:rsidRPr="0040577E">
        <w:rPr>
          <w:rFonts w:ascii="Times New Roman" w:hAnsi="Times New Roman" w:cs="Times New Roman"/>
          <w:sz w:val="24"/>
          <w:szCs w:val="24"/>
        </w:rPr>
        <w:t xml:space="preserve">değerleri hesaplanır.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001C5818" w:rsidRPr="0040577E">
        <w:rPr>
          <w:rFonts w:ascii="Times New Roman" w:hAnsi="Times New Roman" w:cs="Times New Roman"/>
          <w:sz w:val="24"/>
          <w:szCs w:val="24"/>
        </w:rPr>
        <w:t>, kriter ağırlıklarını temsil etmektedir.</w:t>
      </w:r>
    </w:p>
    <w:p w:rsidR="005103F4" w:rsidRPr="0040577E" w:rsidRDefault="003B6B61" w:rsidP="002E0200">
      <w:pPr>
        <w:spacing w:line="240" w:lineRule="auto"/>
        <w:jc w:val="both"/>
        <w:rPr>
          <w:rFonts w:ascii="Times New Roman" w:eastAsiaTheme="minorEastAsia" w:hAnsi="Times New Roman" w:cs="Times New Roman"/>
          <w:b/>
          <w:bCs/>
          <w:sz w:val="24"/>
          <w:szCs w:val="24"/>
        </w:rPr>
      </w:pP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i</m:t>
                    </m:r>
                  </m:sub>
                </m:sSub>
                <m:d>
                  <m:dPr>
                    <m:ctrlPr>
                      <w:rPr>
                        <w:rFonts w:ascii="Cambria Math" w:hAnsi="Cambria Math" w:cs="Times New Roman"/>
                        <w:b/>
                        <w:bCs/>
                        <w:i/>
                        <w:sz w:val="24"/>
                        <w:szCs w:val="24"/>
                      </w:rPr>
                    </m:ctrlPr>
                  </m:dPr>
                  <m:e>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m:t>
                        </m:r>
                      </m:sup>
                    </m:sSubSup>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ij</m:t>
                        </m:r>
                      </m:sub>
                    </m:sSub>
                  </m:e>
                </m:d>
              </m:num>
              <m:den>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m:t>
                    </m:r>
                  </m:sup>
                </m:sSubSup>
                <m:r>
                  <m:rPr>
                    <m:sty m:val="bi"/>
                  </m:rPr>
                  <w:rPr>
                    <w:rFonts w:ascii="Cambria Math" w:hAnsi="Cambria Math" w:cs="Times New Roman"/>
                    <w:sz w:val="24"/>
                    <w:szCs w:val="24"/>
                  </w:rPr>
                  <m:t>-</m:t>
                </m:r>
                <m:sSubSup>
                  <m:sSubSupPr>
                    <m:ctrlPr>
                      <w:rPr>
                        <w:rFonts w:ascii="Cambria Math" w:hAnsi="Cambria Math" w:cs="Times New Roman"/>
                        <w:b/>
                        <w:bCs/>
                        <w:i/>
                        <w:sz w:val="24"/>
                        <w:szCs w:val="24"/>
                      </w:rPr>
                    </m:ctrlPr>
                  </m:sSubSup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up>
                    <m:r>
                      <m:rPr>
                        <m:sty m:val="bi"/>
                      </m:rPr>
                      <w:rPr>
                        <w:rFonts w:ascii="Cambria Math" w:hAnsi="Cambria Math" w:cs="Times New Roman"/>
                        <w:sz w:val="24"/>
                        <w:szCs w:val="24"/>
                      </w:rPr>
                      <m:t>-</m:t>
                    </m:r>
                  </m:sup>
                </m:sSubSup>
              </m:den>
            </m:f>
          </m:e>
        </m:nary>
      </m:oMath>
      <w:r w:rsidR="001C5818" w:rsidRPr="0040577E">
        <w:rPr>
          <w:rFonts w:ascii="Times New Roman" w:eastAsiaTheme="minorEastAsia" w:hAnsi="Times New Roman" w:cs="Times New Roman"/>
          <w:b/>
          <w:bCs/>
          <w:sz w:val="24"/>
          <w:szCs w:val="24"/>
        </w:rPr>
        <w:t xml:space="preserve">   </w:t>
      </w:r>
      <w:r w:rsidR="005103F4" w:rsidRPr="0040577E">
        <w:rPr>
          <w:rFonts w:ascii="Times New Roman" w:eastAsiaTheme="minorEastAsia" w:hAnsi="Times New Roman" w:cs="Times New Roman"/>
          <w:b/>
          <w:bCs/>
          <w:sz w:val="24"/>
          <w:szCs w:val="24"/>
        </w:rPr>
        <w:t xml:space="preserve">      </w:t>
      </w:r>
      <m:oMath>
        <m:sSub>
          <m:sSubPr>
            <m:ctrlPr>
              <w:rPr>
                <w:rFonts w:ascii="Cambria Math" w:eastAsiaTheme="minorEastAsia" w:hAnsi="Cambria Math" w:cs="Times New Roman"/>
                <w:b/>
                <w:bCs/>
                <w:sz w:val="24"/>
                <w:szCs w:val="24"/>
              </w:rPr>
            </m:ctrlPr>
          </m:sSubPr>
          <m:e>
            <m:r>
              <m:rPr>
                <m:sty m:val="b"/>
              </m:rPr>
              <w:rPr>
                <w:rFonts w:ascii="Cambria Math" w:eastAsiaTheme="minorEastAsia" w:hAnsi="Cambria Math" w:cs="Times New Roman"/>
                <w:sz w:val="24"/>
                <w:szCs w:val="24"/>
              </w:rPr>
              <m:t>R</m:t>
            </m:r>
          </m:e>
          <m:sub>
            <m:r>
              <m:rPr>
                <m:sty m:val="b"/>
              </m:rPr>
              <w:rPr>
                <w:rFonts w:ascii="Cambria Math" w:eastAsiaTheme="minorEastAsia" w:hAnsi="Cambria Math" w:cs="Times New Roman"/>
                <w:sz w:val="24"/>
                <w:szCs w:val="24"/>
              </w:rPr>
              <m:t>j</m:t>
            </m:r>
          </m:sub>
        </m:sSub>
        <m:r>
          <m:rPr>
            <m:sty m:val="b"/>
          </m:rPr>
          <w:rPr>
            <w:rFonts w:ascii="Cambria Math" w:eastAsiaTheme="minorEastAsia" w:hAnsi="Cambria Math" w:cs="Times New Roman"/>
            <w:sz w:val="24"/>
            <w:szCs w:val="24"/>
          </w:rPr>
          <m:t>=max</m:t>
        </m:r>
        <m:d>
          <m:dPr>
            <m:begChr m:val="["/>
            <m:endChr m:val="]"/>
            <m:ctrlPr>
              <w:rPr>
                <w:rFonts w:ascii="Cambria Math" w:eastAsiaTheme="minorEastAsia" w:hAnsi="Cambria Math" w:cs="Times New Roman"/>
                <w:b/>
                <w:bCs/>
                <w:sz w:val="24"/>
                <w:szCs w:val="24"/>
              </w:rPr>
            </m:ctrlPr>
          </m:dPr>
          <m:e>
            <m:f>
              <m:fPr>
                <m:ctrlPr>
                  <w:rPr>
                    <w:rFonts w:ascii="Cambria Math" w:eastAsiaTheme="minorEastAsia" w:hAnsi="Cambria Math" w:cs="Times New Roman"/>
                    <w:b/>
                    <w:bCs/>
                    <w:sz w:val="24"/>
                    <w:szCs w:val="24"/>
                  </w:rPr>
                </m:ctrlPr>
              </m:fPr>
              <m:num>
                <m:sSub>
                  <m:sSubPr>
                    <m:ctrlPr>
                      <w:rPr>
                        <w:rFonts w:ascii="Cambria Math" w:eastAsiaTheme="minorEastAsia" w:hAnsi="Cambria Math" w:cs="Times New Roman"/>
                        <w:b/>
                        <w:bCs/>
                        <w:sz w:val="24"/>
                        <w:szCs w:val="24"/>
                      </w:rPr>
                    </m:ctrlPr>
                  </m:sSubPr>
                  <m:e>
                    <m:r>
                      <m:rPr>
                        <m:sty m:val="b"/>
                      </m:rPr>
                      <w:rPr>
                        <w:rFonts w:ascii="Cambria Math" w:eastAsiaTheme="minorEastAsia" w:hAnsi="Cambria Math" w:cs="Times New Roman"/>
                        <w:sz w:val="24"/>
                        <w:szCs w:val="24"/>
                      </w:rPr>
                      <m:t>w</m:t>
                    </m:r>
                  </m:e>
                  <m:sub>
                    <m:r>
                      <m:rPr>
                        <m:sty m:val="b"/>
                      </m:rPr>
                      <w:rPr>
                        <w:rFonts w:ascii="Cambria Math" w:eastAsiaTheme="minorEastAsia" w:hAnsi="Cambria Math" w:cs="Times New Roman"/>
                        <w:sz w:val="24"/>
                        <w:szCs w:val="24"/>
                      </w:rPr>
                      <m:t>i</m:t>
                    </m:r>
                  </m:sub>
                </m:sSub>
                <m:d>
                  <m:dPr>
                    <m:ctrlPr>
                      <w:rPr>
                        <w:rFonts w:ascii="Cambria Math" w:eastAsiaTheme="minorEastAsia" w:hAnsi="Cambria Math" w:cs="Times New Roman"/>
                        <w:b/>
                        <w:bCs/>
                        <w:sz w:val="24"/>
                        <w:szCs w:val="24"/>
                      </w:rPr>
                    </m:ctrlPr>
                  </m:dPr>
                  <m:e>
                    <m:sSubSup>
                      <m:sSubSupPr>
                        <m:ctrlPr>
                          <w:rPr>
                            <w:rFonts w:ascii="Cambria Math" w:eastAsiaTheme="minorEastAsia" w:hAnsi="Cambria Math" w:cs="Times New Roman"/>
                            <w:b/>
                            <w:bCs/>
                            <w:sz w:val="24"/>
                            <w:szCs w:val="24"/>
                          </w:rPr>
                        </m:ctrlPr>
                      </m:sSubSupPr>
                      <m:e>
                        <m:r>
                          <m:rPr>
                            <m:sty m:val="b"/>
                          </m:rPr>
                          <w:rPr>
                            <w:rFonts w:ascii="Cambria Math" w:eastAsiaTheme="minorEastAsia" w:hAnsi="Cambria Math" w:cs="Times New Roman"/>
                            <w:sz w:val="24"/>
                            <w:szCs w:val="24"/>
                          </w:rPr>
                          <m:t>f</m:t>
                        </m:r>
                      </m:e>
                      <m:sub>
                        <m:r>
                          <m:rPr>
                            <m:sty m:val="b"/>
                          </m:rPr>
                          <w:rPr>
                            <w:rFonts w:ascii="Cambria Math" w:eastAsiaTheme="minorEastAsia" w:hAnsi="Cambria Math" w:cs="Times New Roman"/>
                            <w:sz w:val="24"/>
                            <w:szCs w:val="24"/>
                          </w:rPr>
                          <m:t>i</m:t>
                        </m:r>
                      </m:sub>
                      <m:sup>
                        <m:r>
                          <m:rPr>
                            <m:sty m:val="b"/>
                          </m:rPr>
                          <w:rPr>
                            <w:rFonts w:ascii="Cambria Math" w:eastAsiaTheme="minorEastAsia" w:hAnsi="Cambria Math" w:cs="Times New Roman"/>
                            <w:sz w:val="24"/>
                            <w:szCs w:val="24"/>
                          </w:rPr>
                          <m:t>*</m:t>
                        </m:r>
                      </m:sup>
                    </m:sSubSup>
                    <m:r>
                      <m:rPr>
                        <m:sty m:val="b"/>
                      </m:rPr>
                      <w:rPr>
                        <w:rFonts w:ascii="Cambria Math" w:eastAsiaTheme="minorEastAsia" w:hAnsi="Cambria Math" w:cs="Times New Roman"/>
                        <w:sz w:val="24"/>
                        <w:szCs w:val="24"/>
                      </w:rPr>
                      <m:t>-</m:t>
                    </m:r>
                    <m:sSub>
                      <m:sSubPr>
                        <m:ctrlPr>
                          <w:rPr>
                            <w:rFonts w:ascii="Cambria Math" w:eastAsiaTheme="minorEastAsia" w:hAnsi="Cambria Math" w:cs="Times New Roman"/>
                            <w:b/>
                            <w:bCs/>
                            <w:sz w:val="24"/>
                            <w:szCs w:val="24"/>
                          </w:rPr>
                        </m:ctrlPr>
                      </m:sSubPr>
                      <m:e>
                        <m:r>
                          <m:rPr>
                            <m:sty m:val="b"/>
                          </m:rPr>
                          <w:rPr>
                            <w:rFonts w:ascii="Cambria Math" w:eastAsiaTheme="minorEastAsia" w:hAnsi="Cambria Math" w:cs="Times New Roman"/>
                            <w:sz w:val="24"/>
                            <w:szCs w:val="24"/>
                          </w:rPr>
                          <m:t>f</m:t>
                        </m:r>
                      </m:e>
                      <m:sub>
                        <m:r>
                          <m:rPr>
                            <m:sty m:val="b"/>
                          </m:rPr>
                          <w:rPr>
                            <w:rFonts w:ascii="Cambria Math" w:eastAsiaTheme="minorEastAsia" w:hAnsi="Cambria Math" w:cs="Times New Roman"/>
                            <w:sz w:val="24"/>
                            <w:szCs w:val="24"/>
                          </w:rPr>
                          <m:t>ij</m:t>
                        </m:r>
                      </m:sub>
                    </m:sSub>
                  </m:e>
                </m:d>
              </m:num>
              <m:den>
                <m:sSubSup>
                  <m:sSubSupPr>
                    <m:ctrlPr>
                      <w:rPr>
                        <w:rFonts w:ascii="Cambria Math" w:eastAsiaTheme="minorEastAsia" w:hAnsi="Cambria Math" w:cs="Times New Roman"/>
                        <w:b/>
                        <w:bCs/>
                        <w:sz w:val="24"/>
                        <w:szCs w:val="24"/>
                      </w:rPr>
                    </m:ctrlPr>
                  </m:sSubSupPr>
                  <m:e>
                    <m:r>
                      <m:rPr>
                        <m:sty m:val="b"/>
                      </m:rPr>
                      <w:rPr>
                        <w:rFonts w:ascii="Cambria Math" w:eastAsiaTheme="minorEastAsia" w:hAnsi="Cambria Math" w:cs="Times New Roman"/>
                        <w:sz w:val="24"/>
                        <w:szCs w:val="24"/>
                      </w:rPr>
                      <m:t>f</m:t>
                    </m:r>
                  </m:e>
                  <m:sub>
                    <m:r>
                      <m:rPr>
                        <m:sty m:val="b"/>
                      </m:rPr>
                      <w:rPr>
                        <w:rFonts w:ascii="Cambria Math" w:eastAsiaTheme="minorEastAsia" w:hAnsi="Cambria Math" w:cs="Times New Roman"/>
                        <w:sz w:val="24"/>
                        <w:szCs w:val="24"/>
                      </w:rPr>
                      <m:t>i</m:t>
                    </m:r>
                  </m:sub>
                  <m:sup>
                    <m:r>
                      <m:rPr>
                        <m:sty m:val="b"/>
                      </m:rPr>
                      <w:rPr>
                        <w:rFonts w:ascii="Cambria Math" w:eastAsiaTheme="minorEastAsia" w:hAnsi="Cambria Math" w:cs="Times New Roman"/>
                        <w:sz w:val="24"/>
                        <w:szCs w:val="24"/>
                      </w:rPr>
                      <m:t>*</m:t>
                    </m:r>
                  </m:sup>
                </m:sSubSup>
                <m:r>
                  <m:rPr>
                    <m:sty m:val="b"/>
                  </m:rPr>
                  <w:rPr>
                    <w:rFonts w:ascii="Cambria Math" w:eastAsiaTheme="minorEastAsia" w:hAnsi="Cambria Math" w:cs="Times New Roman"/>
                    <w:sz w:val="24"/>
                    <w:szCs w:val="24"/>
                  </w:rPr>
                  <m:t>-</m:t>
                </m:r>
                <m:sSubSup>
                  <m:sSubSupPr>
                    <m:ctrlPr>
                      <w:rPr>
                        <w:rFonts w:ascii="Cambria Math" w:eastAsiaTheme="minorEastAsia" w:hAnsi="Cambria Math" w:cs="Times New Roman"/>
                        <w:b/>
                        <w:bCs/>
                        <w:sz w:val="24"/>
                        <w:szCs w:val="24"/>
                      </w:rPr>
                    </m:ctrlPr>
                  </m:sSubSupPr>
                  <m:e>
                    <m:r>
                      <m:rPr>
                        <m:sty m:val="b"/>
                      </m:rPr>
                      <w:rPr>
                        <w:rFonts w:ascii="Cambria Math" w:eastAsiaTheme="minorEastAsia" w:hAnsi="Cambria Math" w:cs="Times New Roman"/>
                        <w:sz w:val="24"/>
                        <w:szCs w:val="24"/>
                      </w:rPr>
                      <m:t>f</m:t>
                    </m:r>
                  </m:e>
                  <m:sub>
                    <m:r>
                      <m:rPr>
                        <m:sty m:val="b"/>
                      </m:rPr>
                      <w:rPr>
                        <w:rFonts w:ascii="Cambria Math" w:eastAsiaTheme="minorEastAsia" w:hAnsi="Cambria Math" w:cs="Times New Roman"/>
                        <w:sz w:val="24"/>
                        <w:szCs w:val="24"/>
                      </w:rPr>
                      <m:t>i</m:t>
                    </m:r>
                  </m:sub>
                  <m:sup>
                    <m:r>
                      <m:rPr>
                        <m:sty m:val="b"/>
                      </m:rPr>
                      <w:rPr>
                        <w:rFonts w:ascii="Cambria Math" w:eastAsiaTheme="minorEastAsia" w:hAnsi="Cambria Math" w:cs="Times New Roman"/>
                        <w:sz w:val="24"/>
                        <w:szCs w:val="24"/>
                      </w:rPr>
                      <m:t>-</m:t>
                    </m:r>
                  </m:sup>
                </m:sSubSup>
              </m:den>
            </m:f>
          </m:e>
        </m:d>
      </m:oMath>
    </w:p>
    <w:p w:rsidR="005103F4" w:rsidRPr="0040577E" w:rsidRDefault="00BB3984" w:rsidP="002E0200">
      <w:pPr>
        <w:spacing w:line="24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Adım 3.</w:t>
      </w:r>
      <w:r w:rsidR="005103F4" w:rsidRPr="0040577E">
        <w:rPr>
          <w:rFonts w:ascii="Times New Roman" w:eastAsiaTheme="minorEastAsia" w:hAnsi="Times New Roman" w:cs="Times New Roman"/>
          <w:b/>
          <w:bCs/>
          <w:sz w:val="24"/>
          <w:szCs w:val="24"/>
        </w:rPr>
        <w:t xml:space="preserve"> </w:t>
      </w:r>
      <w:r w:rsidR="005103F4" w:rsidRPr="0040577E">
        <w:rPr>
          <w:rFonts w:ascii="Times New Roman" w:hAnsi="Times New Roman" w:cs="Times New Roman"/>
          <w:sz w:val="24"/>
          <w:szCs w:val="24"/>
        </w:rPr>
        <w:t xml:space="preserve">Her bir değerlendirme birimi için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5103F4" w:rsidRPr="0040577E">
        <w:rPr>
          <w:rFonts w:ascii="Times New Roman" w:hAnsi="Times New Roman" w:cs="Times New Roman"/>
          <w:iCs/>
          <w:sz w:val="24"/>
          <w:szCs w:val="24"/>
        </w:rPr>
        <w:t xml:space="preserve"> </w:t>
      </w:r>
      <w:r w:rsidR="005103F4" w:rsidRPr="0040577E">
        <w:rPr>
          <w:rFonts w:ascii="Times New Roman" w:hAnsi="Times New Roman" w:cs="Times New Roman"/>
          <w:sz w:val="24"/>
          <w:szCs w:val="24"/>
        </w:rPr>
        <w:t>değerleri hesaplanır.</w:t>
      </w:r>
    </w:p>
    <w:p w:rsidR="00AE7A87" w:rsidRPr="0040577E" w:rsidRDefault="003B6B61" w:rsidP="002E0200">
      <w:pPr>
        <w:spacing w:line="240" w:lineRule="auto"/>
        <w:jc w:val="both"/>
        <w:rPr>
          <w:rFonts w:ascii="Times New Roman" w:eastAsiaTheme="minorEastAsia" w:hAnsi="Times New Roman" w:cs="Times New Roman"/>
          <w:b/>
          <w:bCs/>
          <w:sz w:val="24"/>
          <w:szCs w:val="24"/>
        </w:rPr>
      </w:pP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v</m:t>
            </m:r>
            <m:d>
              <m:dPr>
                <m:ctrlPr>
                  <w:rPr>
                    <w:rFonts w:ascii="Cambria Math" w:hAnsi="Cambria Math" w:cs="Times New Roman"/>
                    <w:b/>
                    <w:bCs/>
                    <w:i/>
                    <w:sz w:val="24"/>
                    <w:szCs w:val="24"/>
                  </w:rPr>
                </m:ctrlPr>
              </m:dPr>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m:t>
                    </m:r>
                  </m:sup>
                </m:sSup>
              </m:e>
            </m:d>
          </m:num>
          <m:den>
            <m:sSup>
              <m:sSupPr>
                <m:ctrlPr>
                  <w:rPr>
                    <w:rFonts w:ascii="Cambria Math" w:hAnsi="Cambria Math" w:cs="Times New Roman"/>
                    <w:b/>
                    <w:bCs/>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S</m:t>
                </m:r>
              </m:e>
              <m:sup>
                <m:r>
                  <m:rPr>
                    <m:sty m:val="bi"/>
                  </m:rPr>
                  <w:rPr>
                    <w:rFonts w:ascii="Cambria Math" w:hAnsi="Cambria Math" w:cs="Times New Roman"/>
                    <w:sz w:val="24"/>
                    <w:szCs w:val="24"/>
                  </w:rPr>
                  <m:t>*</m:t>
                </m:r>
              </m:sup>
            </m:sSup>
          </m:den>
        </m:f>
        <m:r>
          <m:rPr>
            <m:sty m:val="bi"/>
          </m:rPr>
          <w:rPr>
            <w:rFonts w:ascii="Cambria Math" w:hAnsi="Cambria Math" w:cs="Times New Roman"/>
            <w:sz w:val="24"/>
            <w:szCs w:val="24"/>
          </w:rPr>
          <m:t>+</m:t>
        </m:r>
        <m:d>
          <m:dPr>
            <m:ctrlPr>
              <w:rPr>
                <w:rFonts w:ascii="Cambria Math" w:hAnsi="Cambria Math" w:cs="Times New Roman"/>
                <w:b/>
                <w:bCs/>
                <w:i/>
                <w:sz w:val="24"/>
                <w:szCs w:val="24"/>
              </w:rPr>
            </m:ctrlPr>
          </m:dPr>
          <m:e>
            <m:r>
              <m:rPr>
                <m:sty m:val="bi"/>
              </m:rPr>
              <w:rPr>
                <w:rFonts w:ascii="Cambria Math" w:hAnsi="Cambria Math" w:cs="Times New Roman"/>
                <w:sz w:val="24"/>
                <w:szCs w:val="24"/>
              </w:rPr>
              <m:t>1-v</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m:t>
                </m:r>
              </m:sup>
            </m:sSup>
          </m:num>
          <m:den>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m:t>
                </m:r>
              </m:sup>
            </m:sSup>
          </m:den>
        </m:f>
        <m:r>
          <m:rPr>
            <m:sty m:val="bi"/>
          </m:rPr>
          <w:rPr>
            <w:rFonts w:ascii="Cambria Math" w:hAnsi="Cambria Math" w:cs="Times New Roman"/>
            <w:sz w:val="24"/>
            <w:szCs w:val="24"/>
          </w:rPr>
          <m:t>)</m:t>
        </m:r>
      </m:oMath>
      <w:r w:rsidR="00AE7A87" w:rsidRPr="0040577E">
        <w:rPr>
          <w:rFonts w:ascii="Times New Roman" w:eastAsiaTheme="minorEastAsia" w:hAnsi="Times New Roman" w:cs="Times New Roman"/>
          <w:b/>
          <w:bCs/>
          <w:sz w:val="24"/>
          <w:szCs w:val="24"/>
        </w:rPr>
        <w:t xml:space="preserve"> </w:t>
      </w:r>
    </w:p>
    <w:p w:rsidR="00E01676" w:rsidRPr="0040577E" w:rsidRDefault="003B6B61" w:rsidP="00E01676">
      <w:pPr>
        <w:spacing w:line="240" w:lineRule="auto"/>
        <w:jc w:val="both"/>
        <w:rPr>
          <w:rFonts w:ascii="Times New Roman" w:hAnsi="Times New Roman" w:cs="Times New Roman"/>
          <w:sz w:val="24"/>
          <w:szCs w:val="24"/>
        </w:rPr>
      </w:pPr>
      <m:oMath>
        <m:sSup>
          <m:sSupPr>
            <m:ctrlPr>
              <w:rPr>
                <w:rFonts w:ascii="Cambria Math" w:hAnsi="Cambria Math" w:cs="Times New Roman"/>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oMath>
      <w:r w:rsidR="00AE7A87"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min</m:t>
            </m:r>
          </m:e>
          <m:sub>
            <m:r>
              <w:rPr>
                <w:rFonts w:ascii="Cambria Math" w:hAnsi="Cambria Math" w:cs="Times New Roman"/>
                <w:sz w:val="24"/>
                <w:szCs w:val="24"/>
              </w:rPr>
              <m:t>j</m:t>
            </m:r>
          </m:sub>
        </m:sSub>
      </m:oMath>
      <w:r w:rsidR="00AE7A87" w:rsidRPr="0040577E">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oMath>
      <w:r w:rsidR="00461A73">
        <w:rPr>
          <w:rFonts w:ascii="Times New Roman" w:hAnsi="Times New Roman" w:cs="Times New Roman"/>
          <w:iCs/>
          <w:sz w:val="24"/>
          <w:szCs w:val="24"/>
        </w:rPr>
        <w:t>,</w:t>
      </w:r>
      <w:r w:rsidR="00AE7A87" w:rsidRPr="0040577E">
        <w:rPr>
          <w:rFonts w:ascii="Times New Roman" w:hAnsi="Times New Roman" w:cs="Times New Roman"/>
          <w:iCs/>
          <w:sz w:val="24"/>
          <w:szCs w:val="24"/>
        </w:rPr>
        <w:t xml:space="preserve"> </w:t>
      </w:r>
      <m:oMath>
        <m:sSup>
          <m:sSupPr>
            <m:ctrlPr>
              <w:rPr>
                <w:rFonts w:ascii="Cambria Math" w:hAnsi="Cambria Math" w:cs="Times New Roman"/>
                <w:i/>
                <w:iCs/>
                <w:sz w:val="24"/>
                <w:szCs w:val="24"/>
              </w:rPr>
            </m:ctrlPr>
          </m:sSupPr>
          <m:e>
            <m:r>
              <w:rPr>
                <w:rFonts w:ascii="Cambria Math" w:hAnsi="Cambria Math" w:cs="Times New Roman"/>
                <w:sz w:val="24"/>
                <w:szCs w:val="24"/>
              </w:rPr>
              <m:t>S</m:t>
            </m:r>
          </m:e>
          <m:sup>
            <m:r>
              <w:rPr>
                <w:rFonts w:ascii="Cambria Math" w:hAnsi="Cambria Math" w:cs="Times New Roman"/>
                <w:sz w:val="24"/>
                <w:szCs w:val="24"/>
              </w:rPr>
              <m:t>-</m:t>
            </m:r>
          </m:sup>
        </m:sSup>
      </m:oMath>
      <w:r w:rsidR="00AE7A87"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max</m:t>
            </m:r>
          </m:e>
          <m:sub>
            <m:r>
              <w:rPr>
                <w:rFonts w:ascii="Cambria Math" w:hAnsi="Cambria Math" w:cs="Times New Roman"/>
                <w:sz w:val="24"/>
                <w:szCs w:val="24"/>
              </w:rPr>
              <m:t>j</m:t>
            </m:r>
          </m:sub>
        </m:sSub>
      </m:oMath>
      <w:r w:rsidR="00AE7A87" w:rsidRPr="0040577E">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oMath>
      <w:r w:rsidR="00461A73">
        <w:rPr>
          <w:rFonts w:ascii="Times New Roman" w:hAnsi="Times New Roman" w:cs="Times New Roman"/>
          <w:iCs/>
          <w:sz w:val="24"/>
          <w:szCs w:val="24"/>
        </w:rPr>
        <w:t>,</w:t>
      </w:r>
      <w:r w:rsidR="00AE7A87" w:rsidRPr="0040577E">
        <w:rPr>
          <w:rFonts w:ascii="Times New Roman" w:hAnsi="Times New Roman" w:cs="Times New Roman"/>
          <w:iCs/>
          <w:sz w:val="24"/>
          <w:szCs w:val="24"/>
        </w:rPr>
        <w:t xml:space="preserve"> </w:t>
      </w:r>
      <m:oMath>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oMath>
      <w:r w:rsidR="00AE7A87"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min</m:t>
            </m:r>
          </m:e>
          <m:sub>
            <m:r>
              <w:rPr>
                <w:rFonts w:ascii="Cambria Math" w:hAnsi="Cambria Math" w:cs="Times New Roman"/>
                <w:sz w:val="24"/>
                <w:szCs w:val="24"/>
              </w:rPr>
              <m:t>j</m:t>
            </m:r>
          </m:sub>
        </m:sSub>
      </m:oMath>
      <w:r w:rsidR="00AE7A87" w:rsidRPr="0040577E">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oMath>
      <w:r w:rsidR="00461A73">
        <w:rPr>
          <w:rFonts w:ascii="Times New Roman" w:hAnsi="Times New Roman" w:cs="Times New Roman"/>
          <w:iCs/>
          <w:sz w:val="24"/>
          <w:szCs w:val="24"/>
        </w:rPr>
        <w:t>,</w:t>
      </w:r>
      <w:r w:rsidR="00AE7A87" w:rsidRPr="0040577E">
        <w:rPr>
          <w:rFonts w:ascii="Times New Roman" w:hAnsi="Times New Roman" w:cs="Times New Roman"/>
          <w:iCs/>
          <w:sz w:val="24"/>
          <w:szCs w:val="24"/>
        </w:rPr>
        <w:t xml:space="preserve"> </w:t>
      </w:r>
      <m:oMath>
        <m:sSup>
          <m:sSupPr>
            <m:ctrlPr>
              <w:rPr>
                <w:rFonts w:ascii="Cambria Math" w:hAnsi="Cambria Math" w:cs="Times New Roman"/>
                <w:i/>
                <w:iCs/>
                <w:sz w:val="24"/>
                <w:szCs w:val="24"/>
              </w:rPr>
            </m:ctrlPr>
          </m:sSupPr>
          <m:e>
            <m:r>
              <w:rPr>
                <w:rFonts w:ascii="Cambria Math" w:hAnsi="Cambria Math" w:cs="Times New Roman"/>
                <w:sz w:val="24"/>
                <w:szCs w:val="24"/>
              </w:rPr>
              <m:t>R</m:t>
            </m:r>
          </m:e>
          <m:sup>
            <m:r>
              <w:rPr>
                <w:rFonts w:ascii="Cambria Math" w:hAnsi="Cambria Math" w:cs="Times New Roman"/>
                <w:sz w:val="24"/>
                <w:szCs w:val="24"/>
              </w:rPr>
              <m:t>-</m:t>
            </m:r>
          </m:sup>
        </m:sSup>
      </m:oMath>
      <w:r w:rsidR="00AE7A87"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max</m:t>
            </m:r>
          </m:e>
          <m:sub>
            <m:r>
              <w:rPr>
                <w:rFonts w:ascii="Cambria Math" w:hAnsi="Cambria Math" w:cs="Times New Roman"/>
                <w:sz w:val="24"/>
                <w:szCs w:val="24"/>
              </w:rPr>
              <m:t>j</m:t>
            </m:r>
          </m:sub>
        </m:sSub>
      </m:oMath>
      <w:r w:rsidR="00AE7A87" w:rsidRPr="0040577E">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oMath>
      <w:r w:rsidR="00AE7A87" w:rsidRPr="0040577E">
        <w:rPr>
          <w:rFonts w:ascii="Times New Roman" w:hAnsi="Times New Roman" w:cs="Times New Roman"/>
          <w:iCs/>
          <w:sz w:val="24"/>
          <w:szCs w:val="24"/>
        </w:rPr>
        <w:t xml:space="preserve"> </w:t>
      </w:r>
      <w:r w:rsidR="00AE7A87" w:rsidRPr="0040577E">
        <w:rPr>
          <w:rFonts w:ascii="Times New Roman" w:hAnsi="Times New Roman" w:cs="Times New Roman"/>
          <w:sz w:val="24"/>
          <w:szCs w:val="24"/>
        </w:rPr>
        <w:t xml:space="preserve">değerlerini ifade etmektedir. </w:t>
      </w:r>
      <w:r w:rsidR="006609A5" w:rsidRPr="0040577E">
        <w:rPr>
          <w:rFonts w:ascii="Times New Roman" w:hAnsi="Times New Roman" w:cs="Times New Roman"/>
          <w:sz w:val="24"/>
          <w:szCs w:val="24"/>
        </w:rPr>
        <w:t>v</w:t>
      </w:r>
      <w:r w:rsidR="00AE7A87" w:rsidRPr="0040577E">
        <w:rPr>
          <w:rFonts w:ascii="Times New Roman" w:hAnsi="Times New Roman" w:cs="Times New Roman"/>
          <w:iCs/>
          <w:sz w:val="24"/>
          <w:szCs w:val="24"/>
        </w:rPr>
        <w:t xml:space="preserve"> </w:t>
      </w:r>
      <w:r w:rsidR="00AE7A87" w:rsidRPr="0040577E">
        <w:rPr>
          <w:rFonts w:ascii="Times New Roman" w:hAnsi="Times New Roman" w:cs="Times New Roman"/>
          <w:sz w:val="24"/>
          <w:szCs w:val="24"/>
        </w:rPr>
        <w:t>değeri, maksimum grup faydasını sağlayan strateji i</w:t>
      </w:r>
      <w:r w:rsidR="0078385A" w:rsidRPr="0040577E">
        <w:rPr>
          <w:rFonts w:ascii="Times New Roman" w:hAnsi="Times New Roman" w:cs="Times New Roman"/>
          <w:sz w:val="24"/>
          <w:szCs w:val="24"/>
        </w:rPr>
        <w:t xml:space="preserve">çin ağırlığı ifade ederken, </w:t>
      </w:r>
      <m:oMath>
        <m:d>
          <m:dPr>
            <m:ctrlPr>
              <w:rPr>
                <w:rFonts w:ascii="Cambria Math" w:hAnsi="Cambria Math" w:cs="Times New Roman"/>
                <w:i/>
                <w:sz w:val="24"/>
                <w:szCs w:val="24"/>
              </w:rPr>
            </m:ctrlPr>
          </m:dPr>
          <m:e>
            <m:r>
              <w:rPr>
                <w:rFonts w:ascii="Cambria Math" w:hAnsi="Cambria Math" w:cs="Times New Roman"/>
                <w:sz w:val="24"/>
                <w:szCs w:val="24"/>
              </w:rPr>
              <m:t>1-v</m:t>
            </m:r>
          </m:e>
        </m:d>
      </m:oMath>
      <w:r w:rsidR="00AE7A87" w:rsidRPr="0040577E">
        <w:rPr>
          <w:rFonts w:ascii="Times New Roman" w:hAnsi="Times New Roman" w:cs="Times New Roman"/>
          <w:sz w:val="24"/>
          <w:szCs w:val="24"/>
        </w:rPr>
        <w:t xml:space="preserve"> değeri karşıt görüştekilerin minimum pişmanlığının ağırlığını ifade etmektedir</w:t>
      </w:r>
      <w:r w:rsidR="006609A5" w:rsidRPr="0040577E">
        <w:rPr>
          <w:rFonts w:ascii="Times New Roman" w:hAnsi="Times New Roman" w:cs="Times New Roman"/>
          <w:sz w:val="24"/>
          <w:szCs w:val="24"/>
        </w:rPr>
        <w:t>. Genellikle v = 0,5 kullanılır.</w:t>
      </w:r>
    </w:p>
    <w:p w:rsidR="0095670A" w:rsidRPr="0040577E" w:rsidRDefault="00447904" w:rsidP="002A229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Adım 4.</w:t>
      </w:r>
      <w:r w:rsidR="0095670A" w:rsidRPr="0040577E">
        <w:rPr>
          <w:rFonts w:ascii="Times New Roman" w:hAnsi="Times New Roman" w:cs="Times New Roman"/>
          <w:b/>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95670A"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oMath>
      <w:r w:rsidR="0095670A" w:rsidRPr="0040577E">
        <w:rPr>
          <w:rFonts w:ascii="Times New Roman" w:hAnsi="Times New Roman" w:cs="Times New Roman"/>
          <w:iCs/>
          <w:sz w:val="24"/>
          <w:szCs w:val="24"/>
        </w:rPr>
        <w:t xml:space="preserve"> , </w:t>
      </w:r>
      <m:oMath>
        <m:sSub>
          <m:sSubPr>
            <m:ctrlPr>
              <w:rPr>
                <w:rFonts w:ascii="Cambria Math" w:hAnsi="Cambria Math" w:cs="Times New Roman"/>
                <w:i/>
                <w:iCs/>
                <w:sz w:val="24"/>
                <w:szCs w:val="24"/>
              </w:rPr>
            </m:ctrlPr>
          </m:sSubPr>
          <m:e>
            <m:r>
              <w:rPr>
                <w:rFonts w:ascii="Cambria Math" w:hAnsi="Cambria Math" w:cs="Times New Roman"/>
                <w:sz w:val="24"/>
                <w:szCs w:val="24"/>
              </w:rPr>
              <m:t>R</m:t>
            </m:r>
          </m:e>
          <m:sub>
            <m:r>
              <w:rPr>
                <w:rFonts w:ascii="Cambria Math" w:hAnsi="Cambria Math" w:cs="Times New Roman"/>
                <w:sz w:val="24"/>
                <w:szCs w:val="24"/>
              </w:rPr>
              <m:t>j</m:t>
            </m:r>
          </m:sub>
        </m:sSub>
      </m:oMath>
      <w:r w:rsidR="0095670A" w:rsidRPr="0040577E">
        <w:rPr>
          <w:rFonts w:ascii="Times New Roman" w:hAnsi="Times New Roman" w:cs="Times New Roman"/>
          <w:iCs/>
          <w:sz w:val="24"/>
          <w:szCs w:val="24"/>
        </w:rPr>
        <w:t xml:space="preserve"> </w:t>
      </w:r>
      <w:r w:rsidR="0095670A" w:rsidRPr="0040577E">
        <w:rPr>
          <w:rFonts w:ascii="Times New Roman" w:hAnsi="Times New Roman" w:cs="Times New Roman"/>
          <w:sz w:val="24"/>
          <w:szCs w:val="24"/>
        </w:rPr>
        <w:t xml:space="preserve">değerleri sıralanır. En küçük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oMath>
      <w:r w:rsidR="0095670A" w:rsidRPr="0040577E">
        <w:rPr>
          <w:rFonts w:ascii="Times New Roman" w:hAnsi="Times New Roman" w:cs="Times New Roman"/>
          <w:iCs/>
          <w:sz w:val="24"/>
          <w:szCs w:val="24"/>
        </w:rPr>
        <w:t xml:space="preserve"> </w:t>
      </w:r>
      <w:r w:rsidR="0095670A" w:rsidRPr="0040577E">
        <w:rPr>
          <w:rFonts w:ascii="Times New Roman" w:hAnsi="Times New Roman" w:cs="Times New Roman"/>
          <w:sz w:val="24"/>
          <w:szCs w:val="24"/>
        </w:rPr>
        <w:t xml:space="preserve">değerine sahip değerlendirme birimi, alternatif grubu içerisindeki en iyi seçenek olarak ifade edilir. </w:t>
      </w:r>
    </w:p>
    <w:p w:rsidR="002A229C" w:rsidRPr="0040577E" w:rsidRDefault="002A229C" w:rsidP="002A229C">
      <w:pPr>
        <w:spacing w:after="0" w:line="240" w:lineRule="auto"/>
        <w:jc w:val="both"/>
        <w:rPr>
          <w:rFonts w:ascii="Times New Roman" w:hAnsi="Times New Roman" w:cs="Times New Roman"/>
          <w:sz w:val="24"/>
          <w:szCs w:val="24"/>
        </w:rPr>
      </w:pPr>
    </w:p>
    <w:p w:rsidR="005103F4" w:rsidRPr="0040577E" w:rsidRDefault="0095670A" w:rsidP="002A229C">
      <w:pPr>
        <w:spacing w:after="0" w:line="240" w:lineRule="auto"/>
        <w:jc w:val="both"/>
        <w:rPr>
          <w:rFonts w:ascii="Times New Roman" w:hAnsi="Times New Roman" w:cs="Times New Roman"/>
          <w:color w:val="000000"/>
          <w:sz w:val="24"/>
          <w:szCs w:val="24"/>
        </w:rPr>
      </w:pPr>
      <w:r w:rsidRPr="0040577E">
        <w:rPr>
          <w:rFonts w:ascii="Times New Roman" w:hAnsi="Times New Roman" w:cs="Times New Roman"/>
          <w:color w:val="000000"/>
          <w:sz w:val="24"/>
          <w:szCs w:val="24"/>
        </w:rPr>
        <w:t xml:space="preserve">Sonucun geçerliliği için iki koşul sağlanmalıdır. Bu koşullar sağlandığında, minimum </w:t>
      </w:r>
      <w:r w:rsidRPr="0040577E">
        <w:rPr>
          <w:rFonts w:ascii="Times New Roman" w:hAnsi="Times New Roman" w:cs="Times New Roman"/>
          <w:iCs/>
          <w:color w:val="000000"/>
          <w:sz w:val="24"/>
          <w:szCs w:val="24"/>
        </w:rPr>
        <w:t xml:space="preserve">Q </w:t>
      </w:r>
      <w:r w:rsidRPr="0040577E">
        <w:rPr>
          <w:rFonts w:ascii="Times New Roman" w:hAnsi="Times New Roman" w:cs="Times New Roman"/>
          <w:color w:val="000000"/>
          <w:sz w:val="24"/>
          <w:szCs w:val="24"/>
        </w:rPr>
        <w:t>değerine sahip alternatif, en iyi veya en uygun olarak nitelendirilebilir.</w:t>
      </w:r>
    </w:p>
    <w:p w:rsidR="002A229C" w:rsidRPr="0040577E" w:rsidRDefault="002A229C" w:rsidP="002A229C">
      <w:pPr>
        <w:spacing w:after="0" w:line="240" w:lineRule="auto"/>
        <w:jc w:val="both"/>
        <w:rPr>
          <w:rFonts w:ascii="Times New Roman" w:hAnsi="Times New Roman" w:cs="Times New Roman"/>
          <w:color w:val="000000"/>
          <w:sz w:val="24"/>
          <w:szCs w:val="24"/>
        </w:rPr>
      </w:pPr>
    </w:p>
    <w:p w:rsidR="0095670A" w:rsidRPr="0040577E" w:rsidRDefault="0095670A" w:rsidP="002E0200">
      <w:pPr>
        <w:spacing w:line="240" w:lineRule="auto"/>
        <w:jc w:val="both"/>
        <w:rPr>
          <w:rFonts w:ascii="Times New Roman" w:hAnsi="Times New Roman" w:cs="Times New Roman"/>
          <w:sz w:val="24"/>
          <w:szCs w:val="24"/>
        </w:rPr>
      </w:pPr>
      <w:r w:rsidRPr="0040577E">
        <w:rPr>
          <w:rFonts w:ascii="Times New Roman" w:hAnsi="Times New Roman" w:cs="Times New Roman"/>
          <w:b/>
          <w:bCs/>
          <w:sz w:val="24"/>
          <w:szCs w:val="24"/>
        </w:rPr>
        <w:t>Koşul 1 (C1) - Kabul edilebilir avantaj</w:t>
      </w:r>
      <w:r w:rsidRPr="0040577E">
        <w:rPr>
          <w:rFonts w:ascii="Times New Roman" w:hAnsi="Times New Roman" w:cs="Times New Roman"/>
          <w:sz w:val="24"/>
          <w:szCs w:val="24"/>
        </w:rPr>
        <w:t>: En iyi ve en iyiye en yakın seçenek arasında belirgin bir fark olduğunu ifade eder.</w:t>
      </w:r>
    </w:p>
    <w:p w:rsidR="0095670A" w:rsidRPr="0040577E" w:rsidRDefault="0095670A" w:rsidP="002E0200">
      <w:pPr>
        <w:spacing w:line="240" w:lineRule="auto"/>
        <w:jc w:val="both"/>
        <w:rPr>
          <w:rFonts w:ascii="Times New Roman" w:eastAsiaTheme="minorEastAsia" w:hAnsi="Times New Roman" w:cs="Times New Roman"/>
          <w:sz w:val="24"/>
          <w:szCs w:val="24"/>
        </w:rPr>
      </w:pPr>
      <w:r w:rsidRPr="0040577E">
        <w:rPr>
          <w:rFonts w:ascii="Times New Roman" w:hAnsi="Times New Roman" w:cs="Times New Roman"/>
          <w:sz w:val="24"/>
          <w:szCs w:val="24"/>
        </w:rPr>
        <w:t xml:space="preserve"> Q(</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 xml:space="preserve">)-Q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e>
        </m:d>
        <m:r>
          <w:rPr>
            <w:rFonts w:ascii="Cambria Math" w:hAnsi="Cambria Math" w:cs="Times New Roman"/>
            <w:sz w:val="24"/>
            <w:szCs w:val="24"/>
          </w:rPr>
          <m:t>≥D(Q)</m:t>
        </m:r>
      </m:oMath>
      <w:r w:rsidRPr="0040577E">
        <w:rPr>
          <w:rFonts w:ascii="Times New Roman" w:eastAsiaTheme="minorEastAsia" w:hAnsi="Times New Roman" w:cs="Times New Roman"/>
          <w:sz w:val="24"/>
          <w:szCs w:val="24"/>
        </w:rPr>
        <w:t xml:space="preserve"> </w:t>
      </w:r>
    </w:p>
    <w:p w:rsidR="0095670A" w:rsidRPr="0040577E" w:rsidRDefault="0095670A" w:rsidP="00087FAD">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Bu eşitsizlikte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40577E">
        <w:rPr>
          <w:rFonts w:ascii="Times New Roman" w:hAnsi="Times New Roman" w:cs="Times New Roman"/>
          <w:iCs/>
          <w:sz w:val="24"/>
          <w:szCs w:val="24"/>
        </w:rPr>
        <w:t xml:space="preserve">, </w:t>
      </w:r>
      <w:r w:rsidRPr="0040577E">
        <w:rPr>
          <w:rFonts w:ascii="Times New Roman" w:hAnsi="Times New Roman" w:cs="Times New Roman"/>
          <w:sz w:val="24"/>
          <w:szCs w:val="24"/>
        </w:rPr>
        <w:t xml:space="preserve">en düşük </w:t>
      </w:r>
      <w:r w:rsidRPr="0040577E">
        <w:rPr>
          <w:rFonts w:ascii="Times New Roman" w:hAnsi="Times New Roman" w:cs="Times New Roman"/>
          <w:iCs/>
          <w:sz w:val="24"/>
          <w:szCs w:val="24"/>
        </w:rPr>
        <w:t xml:space="preserve">Q </w:t>
      </w:r>
      <w:r w:rsidRPr="0040577E">
        <w:rPr>
          <w:rFonts w:ascii="Times New Roman" w:hAnsi="Times New Roman" w:cs="Times New Roman"/>
          <w:sz w:val="24"/>
          <w:szCs w:val="24"/>
        </w:rPr>
        <w:t xml:space="preserve">değerine sahip olan birinci en iyi alternatif,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40577E">
        <w:rPr>
          <w:rFonts w:ascii="Times New Roman" w:hAnsi="Times New Roman" w:cs="Times New Roman"/>
          <w:iCs/>
          <w:sz w:val="24"/>
          <w:szCs w:val="24"/>
        </w:rPr>
        <w:t xml:space="preserve"> </w:t>
      </w:r>
      <w:r w:rsidRPr="0040577E">
        <w:rPr>
          <w:rFonts w:ascii="Times New Roman" w:hAnsi="Times New Roman" w:cs="Times New Roman"/>
          <w:sz w:val="24"/>
          <w:szCs w:val="24"/>
        </w:rPr>
        <w:t>ise en iyi ikinci alternatiftir.</w:t>
      </w:r>
      <w:r w:rsidRPr="0040577E">
        <w:rPr>
          <w:rFonts w:ascii="Times New Roman" w:hAnsi="Times New Roman" w:cs="Times New Roman"/>
          <w:iCs/>
          <w:sz w:val="24"/>
          <w:szCs w:val="24"/>
        </w:rPr>
        <w:t xml:space="preserve"> </w:t>
      </w:r>
      <m:oMath>
        <m:r>
          <w:rPr>
            <w:rFonts w:ascii="Cambria Math" w:eastAsiaTheme="minorEastAsia" w:hAnsi="Cambria Math" w:cs="Times New Roman"/>
            <w:sz w:val="24"/>
            <w:szCs w:val="24"/>
          </w:rPr>
          <m:t>D(Q)</m:t>
        </m:r>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(J-1)</m:t>
            </m:r>
          </m:den>
        </m:f>
      </m:oMath>
      <w:r w:rsidRPr="0040577E">
        <w:rPr>
          <w:rFonts w:ascii="Times New Roman" w:hAnsi="Times New Roman" w:cs="Times New Roman"/>
          <w:iCs/>
          <w:sz w:val="24"/>
          <w:szCs w:val="24"/>
        </w:rPr>
        <w:t xml:space="preserve"> </w:t>
      </w:r>
      <w:r w:rsidRPr="0040577E">
        <w:rPr>
          <w:rFonts w:ascii="Times New Roman" w:hAnsi="Times New Roman" w:cs="Times New Roman"/>
          <w:sz w:val="24"/>
          <w:szCs w:val="24"/>
        </w:rPr>
        <w:t xml:space="preserve">şeklinde ifade edilmektedir. </w:t>
      </w:r>
      <w:r w:rsidRPr="0040577E">
        <w:rPr>
          <w:rFonts w:ascii="Times New Roman" w:hAnsi="Times New Roman" w:cs="Times New Roman"/>
          <w:iCs/>
          <w:sz w:val="24"/>
          <w:szCs w:val="24"/>
        </w:rPr>
        <w:t xml:space="preserve">j, </w:t>
      </w:r>
      <w:r w:rsidRPr="0040577E">
        <w:rPr>
          <w:rFonts w:ascii="Times New Roman" w:hAnsi="Times New Roman" w:cs="Times New Roman"/>
          <w:sz w:val="24"/>
          <w:szCs w:val="24"/>
        </w:rPr>
        <w:t xml:space="preserve">değerlendirme birimi sayısını göstermektedir. Değerlendirme birimi sayısı 4’ten küçükse </w:t>
      </w:r>
      <w:r w:rsidR="0078385A" w:rsidRPr="0040577E">
        <w:rPr>
          <w:rFonts w:ascii="Times New Roman" w:hAnsi="Times New Roman" w:cs="Times New Roman"/>
          <w:iCs/>
          <w:sz w:val="24"/>
          <w:szCs w:val="24"/>
        </w:rPr>
        <w:t>D</w:t>
      </w:r>
      <m:oMath>
        <m:d>
          <m:dPr>
            <m:ctrlPr>
              <w:rPr>
                <w:rFonts w:ascii="Cambria Math" w:hAnsi="Cambria Math" w:cs="Times New Roman"/>
                <w:i/>
                <w:iCs/>
                <w:sz w:val="24"/>
                <w:szCs w:val="24"/>
              </w:rPr>
            </m:ctrlPr>
          </m:dPr>
          <m:e>
            <m:r>
              <w:rPr>
                <w:rFonts w:ascii="Cambria Math" w:hAnsi="Cambria Math" w:cs="Times New Roman"/>
                <w:sz w:val="24"/>
                <w:szCs w:val="24"/>
              </w:rPr>
              <m:t>Q</m:t>
            </m:r>
          </m:e>
        </m:d>
      </m:oMath>
      <w:r w:rsidRPr="0040577E">
        <w:rPr>
          <w:rFonts w:ascii="Times New Roman" w:hAnsi="Times New Roman" w:cs="Times New Roman"/>
          <w:iCs/>
          <w:sz w:val="24"/>
          <w:szCs w:val="24"/>
        </w:rPr>
        <w:t xml:space="preserve">= </w:t>
      </w:r>
      <w:r w:rsidRPr="0040577E">
        <w:rPr>
          <w:rFonts w:ascii="Times New Roman" w:hAnsi="Times New Roman" w:cs="Times New Roman"/>
          <w:sz w:val="24"/>
          <w:szCs w:val="24"/>
        </w:rPr>
        <w:t>0,25 alınır</w:t>
      </w:r>
      <w:r w:rsidR="00BD398B" w:rsidRPr="0040577E">
        <w:rPr>
          <w:rFonts w:ascii="Times New Roman" w:hAnsi="Times New Roman" w:cs="Times New Roman"/>
          <w:sz w:val="24"/>
          <w:szCs w:val="24"/>
        </w:rPr>
        <w:t>.</w:t>
      </w:r>
    </w:p>
    <w:p w:rsidR="00087FAD" w:rsidRPr="0040577E" w:rsidRDefault="00087FAD" w:rsidP="00087FAD">
      <w:pPr>
        <w:spacing w:after="0" w:line="240" w:lineRule="auto"/>
        <w:jc w:val="both"/>
        <w:rPr>
          <w:rFonts w:ascii="Times New Roman" w:hAnsi="Times New Roman" w:cs="Times New Roman"/>
          <w:sz w:val="24"/>
          <w:szCs w:val="24"/>
        </w:rPr>
      </w:pPr>
    </w:p>
    <w:p w:rsidR="0095670A" w:rsidRPr="0040577E" w:rsidRDefault="0095670A" w:rsidP="002E0200">
      <w:pPr>
        <w:autoSpaceDE w:val="0"/>
        <w:autoSpaceDN w:val="0"/>
        <w:adjustRightInd w:val="0"/>
        <w:spacing w:after="0" w:line="240" w:lineRule="auto"/>
        <w:jc w:val="both"/>
        <w:rPr>
          <w:rFonts w:ascii="Times New Roman" w:hAnsi="Times New Roman" w:cs="Times New Roman"/>
          <w:color w:val="000000"/>
          <w:sz w:val="24"/>
          <w:szCs w:val="24"/>
        </w:rPr>
      </w:pPr>
      <w:r w:rsidRPr="0040577E">
        <w:rPr>
          <w:rFonts w:ascii="Times New Roman" w:hAnsi="Times New Roman" w:cs="Times New Roman"/>
          <w:b/>
          <w:bCs/>
          <w:color w:val="000000"/>
          <w:sz w:val="24"/>
          <w:szCs w:val="24"/>
        </w:rPr>
        <w:t xml:space="preserve">Koşul 2 (C2) - Kabul edilebilir istikrar: </w:t>
      </w:r>
      <w:r w:rsidRPr="0040577E">
        <w:rPr>
          <w:rFonts w:ascii="Times New Roman" w:hAnsi="Times New Roman" w:cs="Times New Roman"/>
          <w:color w:val="000000"/>
          <w:sz w:val="24"/>
          <w:szCs w:val="24"/>
        </w:rPr>
        <w:t xml:space="preserve">En iyi Q değerine sahip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P</m:t>
            </m:r>
          </m:e>
          <m:sub>
            <m:r>
              <m:rPr>
                <m:sty m:val="p"/>
              </m:rPr>
              <w:rPr>
                <w:rFonts w:ascii="Cambria Math" w:hAnsi="Cambria Math" w:cs="Times New Roman"/>
                <w:color w:val="000000"/>
                <w:sz w:val="24"/>
                <w:szCs w:val="24"/>
              </w:rPr>
              <m:t>1</m:t>
            </m:r>
          </m:sub>
        </m:sSub>
      </m:oMath>
      <w:r w:rsidRPr="0040577E">
        <w:rPr>
          <w:rFonts w:ascii="Times New Roman" w:hAnsi="Times New Roman" w:cs="Times New Roman"/>
          <w:iCs/>
          <w:color w:val="000000"/>
          <w:sz w:val="24"/>
          <w:szCs w:val="24"/>
        </w:rPr>
        <w:t xml:space="preserve"> </w:t>
      </w:r>
      <w:r w:rsidRPr="0040577E">
        <w:rPr>
          <w:rFonts w:ascii="Times New Roman" w:hAnsi="Times New Roman" w:cs="Times New Roman"/>
          <w:color w:val="000000"/>
          <w:sz w:val="24"/>
          <w:szCs w:val="24"/>
        </w:rPr>
        <w:t>alternatifi S ve R değerlerinin az bir tanesinde en iyi skoru elde etmiş olmalıdır. Belirtilen iki koşuldan bir tanesi sağlanamazsa uzlaşık çöz</w:t>
      </w:r>
      <w:r w:rsidR="00C93B38" w:rsidRPr="0040577E">
        <w:rPr>
          <w:rFonts w:ascii="Times New Roman" w:hAnsi="Times New Roman" w:cs="Times New Roman"/>
          <w:color w:val="000000"/>
          <w:sz w:val="24"/>
          <w:szCs w:val="24"/>
        </w:rPr>
        <w:t xml:space="preserve">üm kümesi şu şekilde önerilir: </w:t>
      </w:r>
    </w:p>
    <w:p w:rsidR="00C93B38" w:rsidRPr="0040577E" w:rsidRDefault="00C93B38" w:rsidP="002E0200">
      <w:pPr>
        <w:autoSpaceDE w:val="0"/>
        <w:autoSpaceDN w:val="0"/>
        <w:adjustRightInd w:val="0"/>
        <w:spacing w:after="0" w:line="240" w:lineRule="auto"/>
        <w:jc w:val="both"/>
        <w:rPr>
          <w:rFonts w:ascii="Times New Roman" w:hAnsi="Times New Roman" w:cs="Times New Roman"/>
          <w:color w:val="000000"/>
          <w:sz w:val="24"/>
          <w:szCs w:val="24"/>
        </w:rPr>
      </w:pPr>
    </w:p>
    <w:p w:rsidR="001B3DE2" w:rsidRPr="00BB3984" w:rsidRDefault="0095670A" w:rsidP="00BB3984">
      <w:pPr>
        <w:pStyle w:val="ListeParagraf"/>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BB3984">
        <w:rPr>
          <w:rFonts w:ascii="Times New Roman" w:hAnsi="Times New Roman" w:cs="Times New Roman"/>
          <w:color w:val="000000"/>
          <w:sz w:val="24"/>
          <w:szCs w:val="24"/>
        </w:rPr>
        <w:t>2.</w:t>
      </w:r>
      <w:r w:rsidR="00447904">
        <w:rPr>
          <w:rFonts w:ascii="Times New Roman" w:hAnsi="Times New Roman" w:cs="Times New Roman"/>
          <w:color w:val="000000"/>
          <w:sz w:val="24"/>
          <w:szCs w:val="24"/>
        </w:rPr>
        <w:t xml:space="preserve"> k</w:t>
      </w:r>
      <w:r w:rsidRPr="00BB3984">
        <w:rPr>
          <w:rFonts w:ascii="Times New Roman" w:hAnsi="Times New Roman" w:cs="Times New Roman"/>
          <w:color w:val="000000"/>
          <w:sz w:val="24"/>
          <w:szCs w:val="24"/>
        </w:rPr>
        <w:t xml:space="preserve">oşul sağlanmıyorsa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P</m:t>
            </m:r>
          </m:e>
          <m:sub>
            <m:r>
              <m:rPr>
                <m:sty m:val="p"/>
              </m:rPr>
              <w:rPr>
                <w:rFonts w:ascii="Cambria Math" w:hAnsi="Cambria Math" w:cs="Times New Roman"/>
                <w:color w:val="000000"/>
                <w:sz w:val="24"/>
                <w:szCs w:val="24"/>
              </w:rPr>
              <m:t>1</m:t>
            </m:r>
          </m:sub>
        </m:sSub>
      </m:oMath>
      <w:r w:rsidRPr="00BB3984">
        <w:rPr>
          <w:rFonts w:ascii="Times New Roman" w:hAnsi="Times New Roman" w:cs="Times New Roman"/>
          <w:iCs/>
          <w:color w:val="000000"/>
          <w:sz w:val="24"/>
          <w:szCs w:val="24"/>
        </w:rPr>
        <w:t xml:space="preserve"> </w:t>
      </w:r>
      <w:r w:rsidRPr="00BB3984">
        <w:rPr>
          <w:rFonts w:ascii="Times New Roman" w:hAnsi="Times New Roman" w:cs="Times New Roman"/>
          <w:color w:val="000000"/>
          <w:sz w:val="24"/>
          <w:szCs w:val="24"/>
        </w:rPr>
        <w:t xml:space="preserve">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2</m:t>
            </m:r>
          </m:sub>
        </m:sSub>
      </m:oMath>
      <w:r w:rsidRPr="00BB3984">
        <w:rPr>
          <w:rFonts w:ascii="Times New Roman" w:hAnsi="Times New Roman" w:cs="Times New Roman"/>
          <w:iCs/>
          <w:color w:val="000000"/>
          <w:sz w:val="24"/>
          <w:szCs w:val="24"/>
        </w:rPr>
        <w:t xml:space="preserve"> </w:t>
      </w:r>
      <w:r w:rsidR="00C93B38" w:rsidRPr="00BB3984">
        <w:rPr>
          <w:rFonts w:ascii="Times New Roman" w:hAnsi="Times New Roman" w:cs="Times New Roman"/>
          <w:color w:val="000000"/>
          <w:sz w:val="24"/>
          <w:szCs w:val="24"/>
        </w:rPr>
        <w:t xml:space="preserve">alternatifleri, </w:t>
      </w:r>
    </w:p>
    <w:p w:rsidR="00C93B38" w:rsidRPr="0040577E" w:rsidRDefault="00C93B38" w:rsidP="00C93B38">
      <w:pPr>
        <w:autoSpaceDE w:val="0"/>
        <w:autoSpaceDN w:val="0"/>
        <w:adjustRightInd w:val="0"/>
        <w:spacing w:after="0" w:line="240" w:lineRule="auto"/>
        <w:jc w:val="both"/>
        <w:rPr>
          <w:rFonts w:ascii="Times New Roman" w:hAnsi="Times New Roman" w:cs="Times New Roman"/>
          <w:color w:val="000000"/>
          <w:sz w:val="24"/>
          <w:szCs w:val="24"/>
        </w:rPr>
      </w:pPr>
    </w:p>
    <w:p w:rsidR="00903C55" w:rsidRPr="00BB3984" w:rsidRDefault="0095670A" w:rsidP="00BB3984">
      <w:pPr>
        <w:pStyle w:val="ListeParagraf"/>
        <w:numPr>
          <w:ilvl w:val="0"/>
          <w:numId w:val="2"/>
        </w:numPr>
        <w:spacing w:after="0" w:line="240" w:lineRule="auto"/>
        <w:jc w:val="both"/>
        <w:rPr>
          <w:rFonts w:ascii="Times New Roman" w:hAnsi="Times New Roman" w:cs="Times New Roman"/>
          <w:sz w:val="24"/>
          <w:szCs w:val="24"/>
        </w:rPr>
      </w:pPr>
      <w:r w:rsidRPr="00BB3984">
        <w:rPr>
          <w:rFonts w:ascii="Times New Roman" w:hAnsi="Times New Roman" w:cs="Times New Roman"/>
          <w:color w:val="000000"/>
          <w:sz w:val="24"/>
          <w:szCs w:val="24"/>
        </w:rPr>
        <w:t>1.</w:t>
      </w:r>
      <w:r w:rsidR="00447904">
        <w:rPr>
          <w:rFonts w:ascii="Times New Roman" w:hAnsi="Times New Roman" w:cs="Times New Roman"/>
          <w:color w:val="000000"/>
          <w:sz w:val="24"/>
          <w:szCs w:val="24"/>
        </w:rPr>
        <w:t xml:space="preserve"> k</w:t>
      </w:r>
      <w:r w:rsidRPr="00BB3984">
        <w:rPr>
          <w:rFonts w:ascii="Times New Roman" w:hAnsi="Times New Roman" w:cs="Times New Roman"/>
          <w:color w:val="000000"/>
          <w:sz w:val="24"/>
          <w:szCs w:val="24"/>
        </w:rPr>
        <w:t xml:space="preserve">oşul sağlanmıyorsa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P</m:t>
            </m:r>
          </m:e>
          <m:sub>
            <m:r>
              <m:rPr>
                <m:sty m:val="p"/>
              </m:rPr>
              <w:rPr>
                <w:rFonts w:ascii="Cambria Math" w:hAnsi="Cambria Math" w:cs="Times New Roman"/>
                <w:color w:val="000000"/>
                <w:sz w:val="24"/>
                <w:szCs w:val="24"/>
              </w:rPr>
              <m:t>1</m:t>
            </m:r>
          </m:sub>
        </m:sSub>
      </m:oMath>
      <w:r w:rsidR="001B3DE2" w:rsidRPr="00BB3984">
        <w:rPr>
          <w:rFonts w:ascii="Times New Roman" w:hAnsi="Times New Roman" w:cs="Times New Roman"/>
          <w:iCs/>
          <w:color w:val="000000"/>
          <w:sz w:val="24"/>
          <w:szCs w:val="24"/>
        </w:rPr>
        <w:t xml:space="preserve">, </w:t>
      </w:r>
      <m:oMath>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2</m:t>
            </m:r>
          </m:sub>
        </m:sSub>
      </m:oMath>
      <w:r w:rsidR="001B3DE2" w:rsidRPr="00BB3984">
        <w:rPr>
          <w:rFonts w:ascii="Times New Roman" w:hAnsi="Times New Roman" w:cs="Times New Roman"/>
          <w:iCs/>
          <w:color w:val="000000"/>
          <w:sz w:val="24"/>
          <w:szCs w:val="24"/>
        </w:rPr>
        <w:t xml:space="preserve"> , ……, </w:t>
      </w:r>
      <m:oMath>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M</m:t>
            </m:r>
          </m:sub>
        </m:sSub>
      </m:oMath>
      <w:r w:rsidRPr="00BB3984">
        <w:rPr>
          <w:rFonts w:ascii="Times New Roman" w:hAnsi="Times New Roman" w:cs="Times New Roman"/>
          <w:iCs/>
          <w:color w:val="000000"/>
          <w:sz w:val="24"/>
          <w:szCs w:val="24"/>
        </w:rPr>
        <w:t xml:space="preserve"> </w:t>
      </w:r>
      <w:r w:rsidRPr="00BB3984">
        <w:rPr>
          <w:rFonts w:ascii="Times New Roman" w:hAnsi="Times New Roman" w:cs="Times New Roman"/>
          <w:color w:val="000000"/>
          <w:sz w:val="24"/>
          <w:szCs w:val="24"/>
        </w:rPr>
        <w:t>alterna</w:t>
      </w:r>
      <w:r w:rsidR="001B3DE2" w:rsidRPr="00BB3984">
        <w:rPr>
          <w:rFonts w:ascii="Times New Roman" w:hAnsi="Times New Roman" w:cs="Times New Roman"/>
          <w:color w:val="000000"/>
          <w:sz w:val="24"/>
          <w:szCs w:val="24"/>
        </w:rPr>
        <w:t>tifleri</w:t>
      </w:r>
      <w:r w:rsidRPr="00BB3984">
        <w:rPr>
          <w:rFonts w:ascii="Times New Roman" w:hAnsi="Times New Roman" w:cs="Times New Roman"/>
          <w:iCs/>
          <w:color w:val="000000"/>
          <w:sz w:val="24"/>
          <w:szCs w:val="24"/>
        </w:rPr>
        <w:t xml:space="preserve"> </w:t>
      </w:r>
      <m:oMath>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Q(P</m:t>
            </m:r>
          </m:e>
          <m:sub>
            <m:r>
              <w:rPr>
                <w:rFonts w:ascii="Cambria Math" w:hAnsi="Cambria Math" w:cs="Times New Roman"/>
                <w:color w:val="000000"/>
                <w:sz w:val="24"/>
                <w:szCs w:val="24"/>
              </w:rPr>
              <m:t>M</m:t>
            </m:r>
          </m:sub>
        </m:sSub>
        <m:r>
          <w:rPr>
            <w:rFonts w:ascii="Cambria Math" w:hAnsi="Cambria Math" w:cs="Times New Roman"/>
            <w:color w:val="000000"/>
            <w:sz w:val="24"/>
            <w:szCs w:val="24"/>
          </w:rPr>
          <m:t>)-Q</m:t>
        </m:r>
        <m:d>
          <m:dPr>
            <m:ctrlPr>
              <w:rPr>
                <w:rFonts w:ascii="Cambria Math" w:hAnsi="Cambria Math" w:cs="Times New Roman"/>
                <w:i/>
                <w:iCs/>
                <w:color w:val="000000"/>
                <w:sz w:val="24"/>
                <w:szCs w:val="24"/>
              </w:rPr>
            </m:ctrlPr>
          </m:dPr>
          <m:e>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P</m:t>
                </m:r>
              </m:e>
              <m:sub>
                <m:r>
                  <w:rPr>
                    <w:rFonts w:ascii="Cambria Math" w:hAnsi="Cambria Math" w:cs="Times New Roman"/>
                    <w:color w:val="000000"/>
                    <w:sz w:val="24"/>
                    <w:szCs w:val="24"/>
                  </w:rPr>
                  <m:t>1</m:t>
                </m:r>
              </m:sub>
            </m:sSub>
          </m:e>
        </m:d>
        <m:r>
          <w:rPr>
            <w:rFonts w:ascii="Cambria Math" w:hAnsi="Cambria Math" w:cs="Times New Roman"/>
            <w:color w:val="000000"/>
            <w:sz w:val="24"/>
            <w:szCs w:val="24"/>
          </w:rPr>
          <m:t>≥D(Q)</m:t>
        </m:r>
      </m:oMath>
      <w:r w:rsidR="001B3DE2" w:rsidRPr="00BB3984">
        <w:rPr>
          <w:rFonts w:ascii="Times New Roman" w:eastAsiaTheme="minorEastAsia" w:hAnsi="Times New Roman" w:cs="Times New Roman"/>
          <w:iCs/>
          <w:color w:val="000000"/>
          <w:sz w:val="24"/>
          <w:szCs w:val="24"/>
        </w:rPr>
        <w:t xml:space="preserve"> </w:t>
      </w:r>
      <w:r w:rsidRPr="00BB3984">
        <w:rPr>
          <w:rFonts w:ascii="Times New Roman" w:hAnsi="Times New Roman" w:cs="Times New Roman"/>
          <w:color w:val="000000"/>
          <w:sz w:val="24"/>
          <w:szCs w:val="24"/>
        </w:rPr>
        <w:t>eşitsizliği dikkate alınarak ifade edilir. Bu koşulun sağlanamaması bazı alternatifler arasında belirgin bir fark olmadığını göstermektedir</w:t>
      </w:r>
    </w:p>
    <w:p w:rsidR="00803E42" w:rsidRPr="0040577E" w:rsidRDefault="00803E42" w:rsidP="00803E42">
      <w:pPr>
        <w:spacing w:after="0" w:line="240" w:lineRule="auto"/>
        <w:jc w:val="both"/>
        <w:rPr>
          <w:rFonts w:ascii="Times New Roman" w:hAnsi="Times New Roman" w:cs="Times New Roman"/>
          <w:sz w:val="24"/>
          <w:szCs w:val="24"/>
        </w:rPr>
      </w:pPr>
    </w:p>
    <w:p w:rsidR="00EE3927" w:rsidRPr="0040577E" w:rsidRDefault="00AE2B5B" w:rsidP="00087FAD">
      <w:pPr>
        <w:tabs>
          <w:tab w:val="left" w:pos="5565"/>
        </w:tabs>
        <w:spacing w:after="0" w:line="240" w:lineRule="auto"/>
        <w:jc w:val="both"/>
        <w:rPr>
          <w:rFonts w:ascii="Times New Roman" w:eastAsiaTheme="minorEastAsia" w:hAnsi="Times New Roman" w:cs="Times New Roman"/>
          <w:b/>
          <w:bCs/>
          <w:sz w:val="24"/>
          <w:szCs w:val="24"/>
        </w:rPr>
      </w:pPr>
      <w:r w:rsidRPr="0040577E">
        <w:rPr>
          <w:rFonts w:ascii="Times New Roman" w:eastAsiaTheme="minorEastAsia" w:hAnsi="Times New Roman" w:cs="Times New Roman"/>
          <w:b/>
          <w:bCs/>
          <w:sz w:val="24"/>
          <w:szCs w:val="24"/>
        </w:rPr>
        <w:t>4</w:t>
      </w:r>
      <w:r w:rsidR="008774F5" w:rsidRPr="0040577E">
        <w:rPr>
          <w:rFonts w:ascii="Times New Roman" w:eastAsiaTheme="minorEastAsia" w:hAnsi="Times New Roman" w:cs="Times New Roman"/>
          <w:b/>
          <w:bCs/>
          <w:sz w:val="24"/>
          <w:szCs w:val="24"/>
        </w:rPr>
        <w:t>. LİTERATÜR ARAŞTIRMASI</w:t>
      </w:r>
      <w:r w:rsidR="00087FAD" w:rsidRPr="0040577E">
        <w:rPr>
          <w:rFonts w:ascii="Times New Roman" w:eastAsiaTheme="minorEastAsia" w:hAnsi="Times New Roman" w:cs="Times New Roman"/>
          <w:b/>
          <w:bCs/>
          <w:sz w:val="24"/>
          <w:szCs w:val="24"/>
        </w:rPr>
        <w:t xml:space="preserve"> </w:t>
      </w:r>
    </w:p>
    <w:p w:rsidR="00087FAD" w:rsidRPr="0040577E" w:rsidRDefault="00087FAD" w:rsidP="00087FAD">
      <w:pPr>
        <w:tabs>
          <w:tab w:val="left" w:pos="5565"/>
        </w:tabs>
        <w:spacing w:after="0" w:line="240" w:lineRule="auto"/>
        <w:jc w:val="both"/>
        <w:rPr>
          <w:rFonts w:ascii="Times New Roman" w:eastAsiaTheme="minorEastAsia" w:hAnsi="Times New Roman" w:cs="Times New Roman"/>
          <w:b/>
          <w:bCs/>
          <w:sz w:val="24"/>
          <w:szCs w:val="24"/>
        </w:rPr>
      </w:pPr>
    </w:p>
    <w:p w:rsidR="0007439E" w:rsidRPr="0040577E" w:rsidRDefault="00611A8A" w:rsidP="002A229C">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eastAsiaTheme="minorEastAsia" w:hAnsi="Times New Roman" w:cs="Times New Roman"/>
          <w:bCs/>
          <w:sz w:val="24"/>
          <w:szCs w:val="24"/>
        </w:rPr>
        <w:t>Eraslan vd.</w:t>
      </w:r>
      <w:r w:rsidR="00816902">
        <w:rPr>
          <w:rFonts w:ascii="Times New Roman" w:eastAsiaTheme="minorEastAsia" w:hAnsi="Times New Roman" w:cs="Times New Roman"/>
          <w:bCs/>
          <w:sz w:val="24"/>
          <w:szCs w:val="24"/>
        </w:rPr>
        <w:t>’nin</w:t>
      </w:r>
      <w:r w:rsidRPr="0040577E">
        <w:rPr>
          <w:rFonts w:ascii="Times New Roman" w:eastAsiaTheme="minorEastAsia" w:hAnsi="Times New Roman" w:cs="Times New Roman"/>
          <w:bCs/>
          <w:sz w:val="24"/>
          <w:szCs w:val="24"/>
        </w:rPr>
        <w:t xml:space="preserve"> (2007) çalışmasında,</w:t>
      </w:r>
      <w:r w:rsidRPr="0040577E">
        <w:rPr>
          <w:rFonts w:ascii="Times New Roman" w:hAnsi="Times New Roman" w:cs="Times New Roman"/>
          <w:sz w:val="24"/>
          <w:szCs w:val="24"/>
        </w:rPr>
        <w:t xml:space="preserve"> Porter’ın </w:t>
      </w:r>
      <w:r w:rsidR="00816902" w:rsidRPr="0040577E">
        <w:rPr>
          <w:rFonts w:ascii="Times New Roman" w:hAnsi="Times New Roman" w:cs="Times New Roman"/>
          <w:sz w:val="24"/>
          <w:szCs w:val="24"/>
        </w:rPr>
        <w:t>Elmas M</w:t>
      </w:r>
      <w:r w:rsidRPr="0040577E">
        <w:rPr>
          <w:rFonts w:ascii="Times New Roman" w:hAnsi="Times New Roman" w:cs="Times New Roman"/>
          <w:sz w:val="24"/>
          <w:szCs w:val="24"/>
        </w:rPr>
        <w:t>odeli kullanılarak Türk gıda sektörünün uluslararası re</w:t>
      </w:r>
      <w:r w:rsidR="004E739D" w:rsidRPr="0040577E">
        <w:rPr>
          <w:rFonts w:ascii="Times New Roman" w:hAnsi="Times New Roman" w:cs="Times New Roman"/>
          <w:sz w:val="24"/>
          <w:szCs w:val="24"/>
        </w:rPr>
        <w:t xml:space="preserve">kabetçilik analizi elde </w:t>
      </w:r>
      <w:r w:rsidR="0054321F" w:rsidRPr="0040577E">
        <w:rPr>
          <w:rFonts w:ascii="Times New Roman" w:hAnsi="Times New Roman" w:cs="Times New Roman"/>
          <w:sz w:val="24"/>
          <w:szCs w:val="24"/>
        </w:rPr>
        <w:t>etmiştir.</w:t>
      </w:r>
      <w:r w:rsidR="002A229C" w:rsidRPr="0040577E">
        <w:rPr>
          <w:rFonts w:ascii="Times New Roman" w:hAnsi="Times New Roman" w:cs="Times New Roman"/>
          <w:sz w:val="24"/>
          <w:szCs w:val="24"/>
        </w:rPr>
        <w:t xml:space="preserve"> </w:t>
      </w:r>
      <w:r w:rsidR="0012230E" w:rsidRPr="0040577E">
        <w:rPr>
          <w:rFonts w:ascii="Times New Roman" w:hAnsi="Times New Roman" w:cs="Times New Roman"/>
          <w:sz w:val="24"/>
          <w:szCs w:val="24"/>
        </w:rPr>
        <w:t>Karakaşoğlu ve Ertuğrul</w:t>
      </w:r>
      <w:r w:rsidR="00816902">
        <w:rPr>
          <w:rFonts w:ascii="Times New Roman" w:hAnsi="Times New Roman" w:cs="Times New Roman"/>
          <w:sz w:val="24"/>
          <w:szCs w:val="24"/>
        </w:rPr>
        <w:t>’un</w:t>
      </w:r>
      <w:r w:rsidR="0012230E" w:rsidRPr="0040577E">
        <w:rPr>
          <w:rFonts w:ascii="Times New Roman" w:hAnsi="Times New Roman" w:cs="Times New Roman"/>
          <w:sz w:val="24"/>
          <w:szCs w:val="24"/>
        </w:rPr>
        <w:t xml:space="preserve"> (2008) çalışmasında, hizmet sektöründe önemli bir paya sahip olan ticari bankaların performanslarını değerlendirebilmek için </w:t>
      </w:r>
      <w:r w:rsidR="00490E08">
        <w:rPr>
          <w:rFonts w:ascii="Times New Roman" w:hAnsi="Times New Roman" w:cs="Times New Roman"/>
          <w:sz w:val="24"/>
          <w:szCs w:val="24"/>
        </w:rPr>
        <w:t>VIKOR Yöntemi</w:t>
      </w:r>
      <w:r w:rsidR="002A229C" w:rsidRPr="0040577E">
        <w:rPr>
          <w:rFonts w:ascii="Times New Roman" w:hAnsi="Times New Roman" w:cs="Times New Roman"/>
          <w:sz w:val="24"/>
          <w:szCs w:val="24"/>
        </w:rPr>
        <w:t>nin</w:t>
      </w:r>
      <w:r w:rsidR="0012230E" w:rsidRPr="0040577E">
        <w:rPr>
          <w:rFonts w:ascii="Times New Roman" w:hAnsi="Times New Roman" w:cs="Times New Roman"/>
          <w:sz w:val="24"/>
          <w:szCs w:val="24"/>
        </w:rPr>
        <w:t xml:space="preserve"> uy</w:t>
      </w:r>
      <w:r w:rsidR="002A229C" w:rsidRPr="0040577E">
        <w:rPr>
          <w:rFonts w:ascii="Times New Roman" w:hAnsi="Times New Roman" w:cs="Times New Roman"/>
          <w:sz w:val="24"/>
          <w:szCs w:val="24"/>
        </w:rPr>
        <w:t xml:space="preserve">gulanabilirliği ele alınmıştır. </w:t>
      </w:r>
      <w:r w:rsidR="008774F5" w:rsidRPr="0040577E">
        <w:rPr>
          <w:rFonts w:ascii="Times New Roman" w:hAnsi="Times New Roman" w:cs="Times New Roman"/>
          <w:sz w:val="24"/>
          <w:szCs w:val="24"/>
        </w:rPr>
        <w:t>Özer vd.</w:t>
      </w:r>
      <w:r w:rsidR="00816902">
        <w:rPr>
          <w:rFonts w:ascii="Times New Roman" w:hAnsi="Times New Roman" w:cs="Times New Roman"/>
          <w:sz w:val="24"/>
          <w:szCs w:val="24"/>
        </w:rPr>
        <w:t>’nin</w:t>
      </w:r>
      <w:r w:rsidR="008774F5" w:rsidRPr="0040577E">
        <w:rPr>
          <w:rFonts w:ascii="Times New Roman" w:hAnsi="Times New Roman" w:cs="Times New Roman"/>
          <w:sz w:val="24"/>
          <w:szCs w:val="24"/>
        </w:rPr>
        <w:t xml:space="preserve"> (2010) çalışmasında, İstanbul Menkul Kıymetler Borsası’nda 2007–2008 yıllarında işlem gören gıda ve içecek sektöründeki işletmelerin etkin olup olmadıkları araştırılmıştır.</w:t>
      </w:r>
      <w:r w:rsidR="004E739D" w:rsidRPr="0040577E">
        <w:rPr>
          <w:rFonts w:ascii="Times New Roman" w:hAnsi="Times New Roman" w:cs="Times New Roman"/>
          <w:sz w:val="24"/>
          <w:szCs w:val="24"/>
        </w:rPr>
        <w:t xml:space="preserve"> Veri </w:t>
      </w:r>
      <w:r w:rsidR="00816902" w:rsidRPr="0040577E">
        <w:rPr>
          <w:rFonts w:ascii="Times New Roman" w:hAnsi="Times New Roman" w:cs="Times New Roman"/>
          <w:sz w:val="24"/>
          <w:szCs w:val="24"/>
        </w:rPr>
        <w:t xml:space="preserve">Zarflama Analizi </w:t>
      </w:r>
      <w:r w:rsidR="004E739D" w:rsidRPr="0040577E">
        <w:rPr>
          <w:rFonts w:ascii="Times New Roman" w:hAnsi="Times New Roman" w:cs="Times New Roman"/>
          <w:sz w:val="24"/>
          <w:szCs w:val="24"/>
        </w:rPr>
        <w:t>i</w:t>
      </w:r>
      <w:r w:rsidR="00106191" w:rsidRPr="0040577E">
        <w:rPr>
          <w:rFonts w:ascii="Times New Roman" w:hAnsi="Times New Roman" w:cs="Times New Roman"/>
          <w:sz w:val="24"/>
          <w:szCs w:val="24"/>
        </w:rPr>
        <w:t>le etkin işletmeler bulunmuştur.</w:t>
      </w:r>
      <w:r w:rsidR="004E739D" w:rsidRPr="0040577E">
        <w:rPr>
          <w:rFonts w:ascii="Times New Roman" w:hAnsi="Times New Roman" w:cs="Times New Roman"/>
          <w:sz w:val="24"/>
          <w:szCs w:val="24"/>
        </w:rPr>
        <w:t xml:space="preserve"> TOPSIS karar verme yöntemi kullanılarak işletmeler</w:t>
      </w:r>
      <w:r w:rsidR="00816902">
        <w:rPr>
          <w:rFonts w:ascii="Times New Roman" w:hAnsi="Times New Roman" w:cs="Times New Roman"/>
          <w:sz w:val="24"/>
          <w:szCs w:val="24"/>
        </w:rPr>
        <w:t>in</w:t>
      </w:r>
      <w:r w:rsidR="004E739D" w:rsidRPr="0040577E">
        <w:rPr>
          <w:rFonts w:ascii="Times New Roman" w:hAnsi="Times New Roman" w:cs="Times New Roman"/>
          <w:sz w:val="24"/>
          <w:szCs w:val="24"/>
        </w:rPr>
        <w:t xml:space="preserve"> karşılaştırılmaları elde </w:t>
      </w:r>
      <w:r w:rsidR="00AA04FC" w:rsidRPr="0040577E">
        <w:rPr>
          <w:rFonts w:ascii="Times New Roman" w:hAnsi="Times New Roman" w:cs="Times New Roman"/>
          <w:sz w:val="24"/>
          <w:szCs w:val="24"/>
        </w:rPr>
        <w:t>edilmiştir.</w:t>
      </w:r>
      <w:r w:rsidR="002A229C" w:rsidRPr="0040577E">
        <w:rPr>
          <w:rFonts w:ascii="Times New Roman" w:hAnsi="Times New Roman" w:cs="Times New Roman"/>
          <w:sz w:val="24"/>
          <w:szCs w:val="24"/>
        </w:rPr>
        <w:t xml:space="preserve"> </w:t>
      </w:r>
      <w:r w:rsidR="008774F5" w:rsidRPr="0040577E">
        <w:rPr>
          <w:rFonts w:ascii="Times New Roman" w:hAnsi="Times New Roman" w:cs="Times New Roman"/>
          <w:sz w:val="24"/>
          <w:szCs w:val="24"/>
        </w:rPr>
        <w:t>Bülbül ve Köse</w:t>
      </w:r>
      <w:r w:rsidR="00816902">
        <w:rPr>
          <w:rFonts w:ascii="Times New Roman" w:hAnsi="Times New Roman" w:cs="Times New Roman"/>
          <w:sz w:val="24"/>
          <w:szCs w:val="24"/>
        </w:rPr>
        <w:t>’nin</w:t>
      </w:r>
      <w:r w:rsidR="008774F5" w:rsidRPr="0040577E">
        <w:rPr>
          <w:rFonts w:ascii="Times New Roman" w:hAnsi="Times New Roman" w:cs="Times New Roman"/>
          <w:sz w:val="24"/>
          <w:szCs w:val="24"/>
        </w:rPr>
        <w:t xml:space="preserve"> (2011) çalışmasında, Türk gıda sektöründe faaliyet gösteren işletmelerin finansal performanslarının, finansal oranlarından yararlanılarak çok amaçlı karar verme yöntemleriyle değerlendirilmesi amaçlanmıştır. </w:t>
      </w:r>
      <w:r w:rsidR="004E739D" w:rsidRPr="0040577E">
        <w:rPr>
          <w:rFonts w:ascii="Times New Roman" w:hAnsi="Times New Roman" w:cs="Times New Roman"/>
          <w:sz w:val="24"/>
          <w:szCs w:val="24"/>
        </w:rPr>
        <w:t xml:space="preserve">ELECTRE ve TOPSIS karar verme yöntemleri kullanılarak işletmeler karşılaştırılmaları elde </w:t>
      </w:r>
      <w:r w:rsidR="00AA04FC" w:rsidRPr="0040577E">
        <w:rPr>
          <w:rFonts w:ascii="Times New Roman" w:hAnsi="Times New Roman" w:cs="Times New Roman"/>
          <w:sz w:val="24"/>
          <w:szCs w:val="24"/>
        </w:rPr>
        <w:t xml:space="preserve">edilmiştir. </w:t>
      </w:r>
      <w:r w:rsidR="001724B8" w:rsidRPr="0040577E">
        <w:rPr>
          <w:rFonts w:ascii="Times New Roman" w:hAnsi="Times New Roman" w:cs="Times New Roman"/>
          <w:sz w:val="24"/>
          <w:szCs w:val="24"/>
        </w:rPr>
        <w:t>Dinçer ve Görener</w:t>
      </w:r>
      <w:r w:rsidR="00816902">
        <w:rPr>
          <w:rFonts w:ascii="Times New Roman" w:hAnsi="Times New Roman" w:cs="Times New Roman"/>
          <w:sz w:val="24"/>
          <w:szCs w:val="24"/>
        </w:rPr>
        <w:t>’in</w:t>
      </w:r>
      <w:r w:rsidR="001724B8" w:rsidRPr="0040577E">
        <w:rPr>
          <w:rFonts w:ascii="Times New Roman" w:hAnsi="Times New Roman" w:cs="Times New Roman"/>
          <w:sz w:val="24"/>
          <w:szCs w:val="24"/>
        </w:rPr>
        <w:t xml:space="preserve"> (2011) çalışmasında, Türkiye’deki kamu, özel ve yabancı sermayeli bankalar gruplandırılarak, bu grupların finansal performanslarının ölçümünde kullanılacak kriter ağırlık</w:t>
      </w:r>
      <w:r w:rsidR="0097241E" w:rsidRPr="0040577E">
        <w:rPr>
          <w:rFonts w:ascii="Times New Roman" w:hAnsi="Times New Roman" w:cs="Times New Roman"/>
          <w:sz w:val="24"/>
          <w:szCs w:val="24"/>
        </w:rPr>
        <w:t>ları, AHP</w:t>
      </w:r>
      <w:r w:rsidR="001724B8" w:rsidRPr="0040577E">
        <w:rPr>
          <w:rFonts w:ascii="Times New Roman" w:hAnsi="Times New Roman" w:cs="Times New Roman"/>
          <w:sz w:val="24"/>
          <w:szCs w:val="24"/>
        </w:rPr>
        <w:t xml:space="preserve"> yardımıyla hesaplanmış, sonrasında </w:t>
      </w:r>
      <w:r w:rsidR="00490E08">
        <w:rPr>
          <w:rFonts w:ascii="Times New Roman" w:hAnsi="Times New Roman" w:cs="Times New Roman"/>
          <w:sz w:val="24"/>
          <w:szCs w:val="24"/>
        </w:rPr>
        <w:t>VIKOR Yöntemi</w:t>
      </w:r>
      <w:r w:rsidR="001724B8" w:rsidRPr="0040577E">
        <w:rPr>
          <w:rFonts w:ascii="Times New Roman" w:hAnsi="Times New Roman" w:cs="Times New Roman"/>
          <w:sz w:val="24"/>
          <w:szCs w:val="24"/>
        </w:rPr>
        <w:t xml:space="preserve"> kullanılarak performans ölçümü gerçekleştirilmiştir. </w:t>
      </w:r>
      <w:r w:rsidR="002A229C" w:rsidRPr="0040577E">
        <w:rPr>
          <w:rFonts w:ascii="Times New Roman" w:hAnsi="Times New Roman" w:cs="Times New Roman"/>
          <w:sz w:val="24"/>
          <w:szCs w:val="24"/>
        </w:rPr>
        <w:t xml:space="preserve"> </w:t>
      </w:r>
      <w:r w:rsidR="0041527F" w:rsidRPr="0040577E">
        <w:rPr>
          <w:rFonts w:ascii="Times New Roman" w:hAnsi="Times New Roman" w:cs="Times New Roman"/>
          <w:sz w:val="24"/>
          <w:szCs w:val="24"/>
        </w:rPr>
        <w:t>Özgüven</w:t>
      </w:r>
      <w:r w:rsidR="00816902">
        <w:rPr>
          <w:rFonts w:ascii="Times New Roman" w:hAnsi="Times New Roman" w:cs="Times New Roman"/>
          <w:sz w:val="24"/>
          <w:szCs w:val="24"/>
        </w:rPr>
        <w:t>’in</w:t>
      </w:r>
      <w:r w:rsidR="0041527F" w:rsidRPr="0040577E">
        <w:rPr>
          <w:rFonts w:ascii="Times New Roman" w:hAnsi="Times New Roman" w:cs="Times New Roman"/>
          <w:sz w:val="24"/>
          <w:szCs w:val="24"/>
        </w:rPr>
        <w:t xml:space="preserve"> (2011) çalışmasında, perakendecilik sektöründe Ekonomist dergisinin 2009 yılında yaptığı araştırmadaki ilk </w:t>
      </w:r>
      <w:r w:rsidR="00816902">
        <w:rPr>
          <w:rFonts w:ascii="Times New Roman" w:hAnsi="Times New Roman" w:cs="Times New Roman"/>
          <w:sz w:val="24"/>
          <w:szCs w:val="24"/>
        </w:rPr>
        <w:t>10</w:t>
      </w:r>
      <w:r w:rsidR="0041527F" w:rsidRPr="0040577E">
        <w:rPr>
          <w:rFonts w:ascii="Times New Roman" w:hAnsi="Times New Roman" w:cs="Times New Roman"/>
          <w:sz w:val="24"/>
          <w:szCs w:val="24"/>
        </w:rPr>
        <w:t xml:space="preserve"> sıralamasında bulunan Migros, Carrefour ve Kipa hipermarketleri değerlendirme kapsamına alınmıştır. </w:t>
      </w:r>
      <w:r w:rsidR="004E739D" w:rsidRPr="0040577E">
        <w:rPr>
          <w:rFonts w:ascii="Times New Roman" w:hAnsi="Times New Roman" w:cs="Times New Roman"/>
          <w:sz w:val="24"/>
          <w:szCs w:val="24"/>
        </w:rPr>
        <w:t xml:space="preserve">TOPSIS </w:t>
      </w:r>
      <w:r w:rsidR="00816902" w:rsidRPr="0040577E">
        <w:rPr>
          <w:rFonts w:ascii="Times New Roman" w:hAnsi="Times New Roman" w:cs="Times New Roman"/>
          <w:sz w:val="24"/>
          <w:szCs w:val="24"/>
        </w:rPr>
        <w:t>Karar Verme Yöntemi</w:t>
      </w:r>
      <w:r w:rsidR="004E739D" w:rsidRPr="0040577E">
        <w:rPr>
          <w:rFonts w:ascii="Times New Roman" w:hAnsi="Times New Roman" w:cs="Times New Roman"/>
          <w:sz w:val="24"/>
          <w:szCs w:val="24"/>
        </w:rPr>
        <w:t xml:space="preserve"> kullanılarak değerlendirilmiştir.</w:t>
      </w:r>
      <w:r w:rsidR="002A229C" w:rsidRPr="0040577E">
        <w:rPr>
          <w:rFonts w:ascii="Times New Roman" w:hAnsi="Times New Roman" w:cs="Times New Roman"/>
          <w:sz w:val="24"/>
          <w:szCs w:val="24"/>
        </w:rPr>
        <w:t xml:space="preserve"> </w:t>
      </w:r>
      <w:r w:rsidR="00A90729" w:rsidRPr="0040577E">
        <w:rPr>
          <w:rFonts w:ascii="Times New Roman" w:hAnsi="Times New Roman" w:cs="Times New Roman"/>
          <w:sz w:val="24"/>
          <w:szCs w:val="24"/>
        </w:rPr>
        <w:t xml:space="preserve">Demir ve Tuncay (2012) çalışmasında, </w:t>
      </w:r>
      <w:r w:rsidR="00A90729" w:rsidRPr="0040577E">
        <w:rPr>
          <w:rFonts w:ascii="Times New Roman" w:hAnsi="Times New Roman" w:cs="Times New Roman"/>
          <w:iCs/>
          <w:sz w:val="24"/>
          <w:szCs w:val="24"/>
        </w:rPr>
        <w:t xml:space="preserve">ülkelerin ekonomilerinde önemli yer tutan gıda sektörünün, faaliyet oranları ve kârlılık oranları açısından 2000-2008 yıllarına ait faaliyet ve kârlılık başarılarının analizi yapılmıştır. </w:t>
      </w:r>
      <w:r w:rsidR="002A229C" w:rsidRPr="0040577E">
        <w:rPr>
          <w:rFonts w:ascii="Times New Roman" w:hAnsi="Times New Roman" w:cs="Times New Roman"/>
          <w:sz w:val="24"/>
          <w:szCs w:val="24"/>
        </w:rPr>
        <w:t xml:space="preserve"> </w:t>
      </w:r>
      <w:r w:rsidR="004C1E56" w:rsidRPr="0040577E">
        <w:rPr>
          <w:rFonts w:ascii="Times New Roman" w:hAnsi="Times New Roman" w:cs="Times New Roman"/>
          <w:sz w:val="24"/>
          <w:szCs w:val="24"/>
        </w:rPr>
        <w:t>Eren vd.</w:t>
      </w:r>
      <w:r w:rsidR="00816902">
        <w:rPr>
          <w:rFonts w:ascii="Times New Roman" w:hAnsi="Times New Roman" w:cs="Times New Roman"/>
          <w:sz w:val="24"/>
          <w:szCs w:val="24"/>
        </w:rPr>
        <w:t>’nin</w:t>
      </w:r>
      <w:r w:rsidR="004C1E56" w:rsidRPr="0040577E">
        <w:rPr>
          <w:rFonts w:ascii="Times New Roman" w:hAnsi="Times New Roman" w:cs="Times New Roman"/>
          <w:sz w:val="24"/>
          <w:szCs w:val="24"/>
        </w:rPr>
        <w:t xml:space="preserve"> (2012) çalışmasında, burs veya yardım alacak öğrencilerin belirlenmesinde göz önünde bulundurulacak ölçütlerin</w:t>
      </w:r>
      <w:r w:rsidR="0097241E" w:rsidRPr="0040577E">
        <w:rPr>
          <w:rFonts w:ascii="Times New Roman" w:hAnsi="Times New Roman" w:cs="Times New Roman"/>
          <w:sz w:val="24"/>
          <w:szCs w:val="24"/>
        </w:rPr>
        <w:t xml:space="preserve"> önceliği AHP</w:t>
      </w:r>
      <w:r w:rsidR="002A229C" w:rsidRPr="0040577E">
        <w:rPr>
          <w:rFonts w:ascii="Times New Roman" w:hAnsi="Times New Roman" w:cs="Times New Roman"/>
          <w:sz w:val="24"/>
          <w:szCs w:val="24"/>
        </w:rPr>
        <w:t xml:space="preserve"> ve TOPSIS ile saptanmıştır. </w:t>
      </w:r>
      <w:r w:rsidR="008774F5" w:rsidRPr="0040577E">
        <w:rPr>
          <w:rFonts w:ascii="Times New Roman" w:hAnsi="Times New Roman" w:cs="Times New Roman"/>
          <w:sz w:val="24"/>
          <w:szCs w:val="24"/>
        </w:rPr>
        <w:t>Uygurtürk ve Korkmaz</w:t>
      </w:r>
      <w:r w:rsidR="00816902">
        <w:rPr>
          <w:rFonts w:ascii="Times New Roman" w:hAnsi="Times New Roman" w:cs="Times New Roman"/>
          <w:sz w:val="24"/>
          <w:szCs w:val="24"/>
        </w:rPr>
        <w:t>’ın</w:t>
      </w:r>
      <w:r w:rsidR="008774F5" w:rsidRPr="0040577E">
        <w:rPr>
          <w:rFonts w:ascii="Times New Roman" w:hAnsi="Times New Roman" w:cs="Times New Roman"/>
          <w:sz w:val="24"/>
          <w:szCs w:val="24"/>
        </w:rPr>
        <w:t xml:space="preserve"> (2012) çalışmasında, İstanbul Menkul Kıymetler Borsası’nda (İMKB) işlem gören 13 ana metal sanayi işlet</w:t>
      </w:r>
      <w:r w:rsidR="00816902">
        <w:rPr>
          <w:rFonts w:ascii="Times New Roman" w:hAnsi="Times New Roman" w:cs="Times New Roman"/>
          <w:sz w:val="24"/>
          <w:szCs w:val="24"/>
        </w:rPr>
        <w:t>mesinin 2006-2010 dönemine ait m</w:t>
      </w:r>
      <w:r w:rsidR="00816902" w:rsidRPr="0040577E">
        <w:rPr>
          <w:rFonts w:ascii="Times New Roman" w:hAnsi="Times New Roman" w:cs="Times New Roman"/>
          <w:sz w:val="24"/>
          <w:szCs w:val="24"/>
        </w:rPr>
        <w:t>ali ç</w:t>
      </w:r>
      <w:r w:rsidR="00126C72" w:rsidRPr="0040577E">
        <w:rPr>
          <w:rFonts w:ascii="Times New Roman" w:hAnsi="Times New Roman" w:cs="Times New Roman"/>
          <w:sz w:val="24"/>
          <w:szCs w:val="24"/>
        </w:rPr>
        <w:t>izelge</w:t>
      </w:r>
      <w:r w:rsidR="003D1EBC" w:rsidRPr="0040577E">
        <w:rPr>
          <w:rFonts w:ascii="Times New Roman" w:hAnsi="Times New Roman" w:cs="Times New Roman"/>
          <w:sz w:val="24"/>
          <w:szCs w:val="24"/>
        </w:rPr>
        <w:t>leri</w:t>
      </w:r>
      <w:r w:rsidR="008774F5" w:rsidRPr="0040577E">
        <w:rPr>
          <w:rFonts w:ascii="Times New Roman" w:hAnsi="Times New Roman" w:cs="Times New Roman"/>
          <w:sz w:val="24"/>
          <w:szCs w:val="24"/>
        </w:rPr>
        <w:t xml:space="preserve"> kullanılarak, işletmelerin finansal performansları </w:t>
      </w:r>
      <w:r w:rsidR="00AC09C8">
        <w:rPr>
          <w:rFonts w:ascii="Times New Roman" w:hAnsi="Times New Roman" w:cs="Times New Roman"/>
          <w:sz w:val="24"/>
          <w:szCs w:val="24"/>
        </w:rPr>
        <w:lastRenderedPageBreak/>
        <w:t>TOPSIS Yöntemi</w:t>
      </w:r>
      <w:r w:rsidR="008774F5" w:rsidRPr="0040577E">
        <w:rPr>
          <w:rFonts w:ascii="Times New Roman" w:hAnsi="Times New Roman" w:cs="Times New Roman"/>
          <w:sz w:val="24"/>
          <w:szCs w:val="24"/>
        </w:rPr>
        <w:t xml:space="preserve"> ile analiz edilmiştir. </w:t>
      </w:r>
      <w:r w:rsidR="002A229C" w:rsidRPr="0040577E">
        <w:rPr>
          <w:rFonts w:ascii="Times New Roman" w:hAnsi="Times New Roman" w:cs="Times New Roman"/>
          <w:sz w:val="24"/>
          <w:szCs w:val="24"/>
        </w:rPr>
        <w:t xml:space="preserve"> </w:t>
      </w:r>
      <w:r w:rsidR="0041527F" w:rsidRPr="0040577E">
        <w:rPr>
          <w:rFonts w:ascii="Times New Roman" w:hAnsi="Times New Roman" w:cs="Times New Roman"/>
          <w:sz w:val="24"/>
          <w:szCs w:val="24"/>
        </w:rPr>
        <w:t>Aytekin ve Sakarya</w:t>
      </w:r>
      <w:r w:rsidR="00816902">
        <w:rPr>
          <w:rFonts w:ascii="Times New Roman" w:hAnsi="Times New Roman" w:cs="Times New Roman"/>
          <w:sz w:val="24"/>
          <w:szCs w:val="24"/>
        </w:rPr>
        <w:t xml:space="preserve">’nın </w:t>
      </w:r>
      <w:r w:rsidR="0041527F" w:rsidRPr="0040577E">
        <w:rPr>
          <w:rFonts w:ascii="Times New Roman" w:hAnsi="Times New Roman" w:cs="Times New Roman"/>
          <w:sz w:val="24"/>
          <w:szCs w:val="24"/>
        </w:rPr>
        <w:t xml:space="preserve">(2013) çalışmasında, Borsa İstanbul (BIST) gıda, içki ve tütün sektöründe işlem gören 20 gıda işletmesinin 2009-2012 mali yıllarına ait finansal </w:t>
      </w:r>
      <w:r w:rsidR="00816902">
        <w:rPr>
          <w:rFonts w:ascii="Times New Roman" w:hAnsi="Times New Roman" w:cs="Times New Roman"/>
          <w:sz w:val="24"/>
          <w:szCs w:val="24"/>
        </w:rPr>
        <w:t>ç</w:t>
      </w:r>
      <w:r w:rsidR="00126C72" w:rsidRPr="0040577E">
        <w:rPr>
          <w:rFonts w:ascii="Times New Roman" w:hAnsi="Times New Roman" w:cs="Times New Roman"/>
          <w:sz w:val="24"/>
          <w:szCs w:val="24"/>
        </w:rPr>
        <w:t>izelge</w:t>
      </w:r>
      <w:r w:rsidR="003D1EBC" w:rsidRPr="0040577E">
        <w:rPr>
          <w:rFonts w:ascii="Times New Roman" w:hAnsi="Times New Roman" w:cs="Times New Roman"/>
          <w:sz w:val="24"/>
          <w:szCs w:val="24"/>
        </w:rPr>
        <w:t>lerinde</w:t>
      </w:r>
      <w:r w:rsidR="0041527F" w:rsidRPr="0040577E">
        <w:rPr>
          <w:rFonts w:ascii="Times New Roman" w:hAnsi="Times New Roman" w:cs="Times New Roman"/>
          <w:sz w:val="24"/>
          <w:szCs w:val="24"/>
        </w:rPr>
        <w:t xml:space="preserve">n elde edilen 10 finansal oran kullanılmıştır. </w:t>
      </w:r>
      <w:r w:rsidR="00B556FB" w:rsidRPr="0040577E">
        <w:rPr>
          <w:rFonts w:ascii="Times New Roman" w:hAnsi="Times New Roman" w:cs="Times New Roman"/>
          <w:sz w:val="24"/>
          <w:szCs w:val="24"/>
        </w:rPr>
        <w:t xml:space="preserve">TOPSIS </w:t>
      </w:r>
      <w:r w:rsidR="00F97BFC" w:rsidRPr="0040577E">
        <w:rPr>
          <w:rFonts w:ascii="Times New Roman" w:hAnsi="Times New Roman" w:cs="Times New Roman"/>
          <w:sz w:val="24"/>
          <w:szCs w:val="24"/>
        </w:rPr>
        <w:t xml:space="preserve">Karar Verme Yöntemi </w:t>
      </w:r>
      <w:r w:rsidR="00B556FB" w:rsidRPr="0040577E">
        <w:rPr>
          <w:rFonts w:ascii="Times New Roman" w:hAnsi="Times New Roman" w:cs="Times New Roman"/>
          <w:sz w:val="24"/>
          <w:szCs w:val="24"/>
        </w:rPr>
        <w:t>kullanılarak değerlendirilmiştir.</w:t>
      </w:r>
      <w:r w:rsidR="002A229C" w:rsidRPr="0040577E">
        <w:rPr>
          <w:rFonts w:ascii="Times New Roman" w:hAnsi="Times New Roman" w:cs="Times New Roman"/>
          <w:sz w:val="24"/>
          <w:szCs w:val="24"/>
        </w:rPr>
        <w:t xml:space="preserve"> </w:t>
      </w:r>
      <w:r w:rsidR="00F25770" w:rsidRPr="0040577E">
        <w:rPr>
          <w:rFonts w:ascii="Times New Roman" w:hAnsi="Times New Roman" w:cs="Times New Roman"/>
          <w:sz w:val="24"/>
          <w:szCs w:val="24"/>
        </w:rPr>
        <w:t>Görener</w:t>
      </w:r>
      <w:r w:rsidR="00F97BFC">
        <w:rPr>
          <w:rFonts w:ascii="Times New Roman" w:hAnsi="Times New Roman" w:cs="Times New Roman"/>
          <w:sz w:val="24"/>
          <w:szCs w:val="24"/>
        </w:rPr>
        <w:t>’in</w:t>
      </w:r>
      <w:r w:rsidR="00F25770" w:rsidRPr="0040577E">
        <w:rPr>
          <w:rFonts w:ascii="Times New Roman" w:hAnsi="Times New Roman" w:cs="Times New Roman"/>
          <w:sz w:val="24"/>
          <w:szCs w:val="24"/>
        </w:rPr>
        <w:t xml:space="preserve"> (2013) çalışmasında, </w:t>
      </w:r>
      <w:r w:rsidR="00F25770" w:rsidRPr="0040577E">
        <w:rPr>
          <w:rFonts w:ascii="Times New Roman" w:hAnsi="Times New Roman" w:cs="Times New Roman"/>
          <w:iCs/>
          <w:sz w:val="24"/>
          <w:szCs w:val="24"/>
        </w:rPr>
        <w:t xml:space="preserve">imalat sektörü göz önünde bulundurularak tedarik zinciri stratejisinin seçimi konusu ele alınmıştır. Çalışma kapsamında, uygun stratejinin belirlenebilmesi için, sayısal ve sayısal olmayan kriterlerin </w:t>
      </w:r>
      <w:r w:rsidR="00B556FB" w:rsidRPr="0040577E">
        <w:rPr>
          <w:rFonts w:ascii="Times New Roman" w:hAnsi="Times New Roman" w:cs="Times New Roman"/>
          <w:iCs/>
          <w:sz w:val="24"/>
          <w:szCs w:val="24"/>
        </w:rPr>
        <w:t xml:space="preserve">dikkate alındığı, VIKOR </w:t>
      </w:r>
      <w:r w:rsidR="00F97BFC" w:rsidRPr="0040577E">
        <w:rPr>
          <w:rFonts w:ascii="Times New Roman" w:hAnsi="Times New Roman" w:cs="Times New Roman"/>
          <w:iCs/>
          <w:sz w:val="24"/>
          <w:szCs w:val="24"/>
        </w:rPr>
        <w:t xml:space="preserve">Karar Verme Yöntemi </w:t>
      </w:r>
      <w:r w:rsidR="00B556FB" w:rsidRPr="0040577E">
        <w:rPr>
          <w:rFonts w:ascii="Times New Roman" w:hAnsi="Times New Roman" w:cs="Times New Roman"/>
          <w:iCs/>
          <w:sz w:val="24"/>
          <w:szCs w:val="24"/>
        </w:rPr>
        <w:t>kullanılmıştır.</w:t>
      </w:r>
      <w:r w:rsidR="002A229C" w:rsidRPr="0040577E">
        <w:rPr>
          <w:rFonts w:ascii="Times New Roman" w:hAnsi="Times New Roman" w:cs="Times New Roman"/>
          <w:sz w:val="24"/>
          <w:szCs w:val="24"/>
        </w:rPr>
        <w:t xml:space="preserve"> </w:t>
      </w:r>
      <w:r w:rsidR="008774F5" w:rsidRPr="0040577E">
        <w:rPr>
          <w:rFonts w:ascii="Times New Roman" w:hAnsi="Times New Roman" w:cs="Times New Roman"/>
          <w:sz w:val="24"/>
          <w:szCs w:val="24"/>
        </w:rPr>
        <w:t>Ömürbek ve Kınay</w:t>
      </w:r>
      <w:r w:rsidR="00F97BFC">
        <w:rPr>
          <w:rFonts w:ascii="Times New Roman" w:hAnsi="Times New Roman" w:cs="Times New Roman"/>
          <w:sz w:val="24"/>
          <w:szCs w:val="24"/>
        </w:rPr>
        <w:t>’ın</w:t>
      </w:r>
      <w:r w:rsidR="008774F5" w:rsidRPr="0040577E">
        <w:rPr>
          <w:rFonts w:ascii="Times New Roman" w:hAnsi="Times New Roman" w:cs="Times New Roman"/>
          <w:sz w:val="24"/>
          <w:szCs w:val="24"/>
        </w:rPr>
        <w:t xml:space="preserve"> (2013) çalışmasında da; Borsa İstanbul’da (BIST) faaliyet gösteren bir havayolu taşımacılığı şirketi (ABC) ile Frankfurt Menkul Kıymetler Borsası’nda faaliyet gösteren bir havayolu taşımacılığı şirketinin (XYZ) finansal performansları</w:t>
      </w:r>
      <w:r w:rsidR="00F97BFC">
        <w:rPr>
          <w:rFonts w:ascii="Times New Roman" w:hAnsi="Times New Roman" w:cs="Times New Roman"/>
          <w:sz w:val="24"/>
          <w:szCs w:val="24"/>
        </w:rPr>
        <w:t xml:space="preserve">, </w:t>
      </w:r>
      <w:r w:rsidR="00F97BFC" w:rsidRPr="0040577E">
        <w:rPr>
          <w:rFonts w:ascii="Times New Roman" w:hAnsi="Times New Roman" w:cs="Times New Roman"/>
          <w:sz w:val="24"/>
          <w:szCs w:val="24"/>
        </w:rPr>
        <w:t>TOPSIS Karar Verme Yöntemi kullanılarak</w:t>
      </w:r>
      <w:r w:rsidR="00F97BFC">
        <w:rPr>
          <w:rFonts w:ascii="Times New Roman" w:hAnsi="Times New Roman" w:cs="Times New Roman"/>
          <w:sz w:val="24"/>
          <w:szCs w:val="24"/>
        </w:rPr>
        <w:t xml:space="preserve"> değerlendirilmeye</w:t>
      </w:r>
      <w:r w:rsidR="00F97BFC" w:rsidRPr="0040577E">
        <w:rPr>
          <w:rFonts w:ascii="Times New Roman" w:hAnsi="Times New Roman" w:cs="Times New Roman"/>
          <w:sz w:val="24"/>
          <w:szCs w:val="24"/>
        </w:rPr>
        <w:t xml:space="preserve"> </w:t>
      </w:r>
      <w:r w:rsidR="00B556FB" w:rsidRPr="0040577E">
        <w:rPr>
          <w:rFonts w:ascii="Times New Roman" w:hAnsi="Times New Roman" w:cs="Times New Roman"/>
          <w:sz w:val="24"/>
          <w:szCs w:val="24"/>
        </w:rPr>
        <w:t xml:space="preserve">çalışılmıştır. </w:t>
      </w:r>
      <w:r w:rsidR="004C1E56" w:rsidRPr="0040577E">
        <w:rPr>
          <w:rFonts w:ascii="Times New Roman" w:hAnsi="Times New Roman" w:cs="Times New Roman"/>
          <w:sz w:val="24"/>
          <w:szCs w:val="24"/>
        </w:rPr>
        <w:t>Özen ve Orçanlı</w:t>
      </w:r>
      <w:r w:rsidR="00AC09C8">
        <w:rPr>
          <w:rFonts w:ascii="Times New Roman" w:hAnsi="Times New Roman" w:cs="Times New Roman"/>
          <w:sz w:val="24"/>
          <w:szCs w:val="24"/>
        </w:rPr>
        <w:t>’nın</w:t>
      </w:r>
      <w:r w:rsidR="004C1E56" w:rsidRPr="0040577E">
        <w:rPr>
          <w:rFonts w:ascii="Times New Roman" w:hAnsi="Times New Roman" w:cs="Times New Roman"/>
          <w:sz w:val="24"/>
          <w:szCs w:val="24"/>
        </w:rPr>
        <w:t xml:space="preserve"> (2013) çalışmasında, e-kitap okuyucu seçimiyle ilgili bir karar süreci oluşturulmak istenmiştir. AHP ve TOPSIS karar verme </w:t>
      </w:r>
      <w:r w:rsidR="00AC09C8" w:rsidRPr="0040577E">
        <w:rPr>
          <w:rFonts w:ascii="Times New Roman" w:hAnsi="Times New Roman" w:cs="Times New Roman"/>
          <w:sz w:val="24"/>
          <w:szCs w:val="24"/>
        </w:rPr>
        <w:t xml:space="preserve">Yöntemleri </w:t>
      </w:r>
      <w:r w:rsidR="004C1E56" w:rsidRPr="0040577E">
        <w:rPr>
          <w:rFonts w:ascii="Times New Roman" w:hAnsi="Times New Roman" w:cs="Times New Roman"/>
          <w:sz w:val="24"/>
          <w:szCs w:val="24"/>
        </w:rPr>
        <w:t>kullanılmıştır</w:t>
      </w:r>
      <w:r w:rsidR="002A229C" w:rsidRPr="0040577E">
        <w:rPr>
          <w:rFonts w:ascii="Times New Roman" w:hAnsi="Times New Roman" w:cs="Times New Roman"/>
          <w:sz w:val="24"/>
          <w:szCs w:val="24"/>
        </w:rPr>
        <w:t xml:space="preserve">. </w:t>
      </w:r>
      <w:r w:rsidR="0041527F" w:rsidRPr="0040577E">
        <w:rPr>
          <w:rFonts w:ascii="Times New Roman" w:hAnsi="Times New Roman" w:cs="Times New Roman"/>
          <w:sz w:val="24"/>
          <w:szCs w:val="24"/>
        </w:rPr>
        <w:t>Tayyar ve Arslan</w:t>
      </w:r>
      <w:r w:rsidR="00AC09C8">
        <w:rPr>
          <w:rFonts w:ascii="Times New Roman" w:hAnsi="Times New Roman" w:cs="Times New Roman"/>
          <w:sz w:val="24"/>
          <w:szCs w:val="24"/>
        </w:rPr>
        <w:t>’ın</w:t>
      </w:r>
      <w:r w:rsidR="0041527F" w:rsidRPr="0040577E">
        <w:rPr>
          <w:rFonts w:ascii="Times New Roman" w:hAnsi="Times New Roman" w:cs="Times New Roman"/>
          <w:sz w:val="24"/>
          <w:szCs w:val="24"/>
        </w:rPr>
        <w:t xml:space="preserve"> (2013) çalışmasında, </w:t>
      </w:r>
      <w:r w:rsidR="00AC09C8" w:rsidRPr="0040577E">
        <w:rPr>
          <w:rFonts w:ascii="Times New Roman" w:hAnsi="Times New Roman" w:cs="Times New Roman"/>
          <w:sz w:val="24"/>
          <w:szCs w:val="24"/>
        </w:rPr>
        <w:t xml:space="preserve">hazır giyim sektöründe </w:t>
      </w:r>
      <w:r w:rsidR="0041527F" w:rsidRPr="0040577E">
        <w:rPr>
          <w:rFonts w:ascii="Times New Roman" w:hAnsi="Times New Roman" w:cs="Times New Roman"/>
          <w:sz w:val="24"/>
          <w:szCs w:val="24"/>
        </w:rPr>
        <w:t>dünyaca ünlü markaların siparişlerini diken en iyi fa</w:t>
      </w:r>
      <w:r w:rsidR="00AC09C8">
        <w:rPr>
          <w:rFonts w:ascii="Times New Roman" w:hAnsi="Times New Roman" w:cs="Times New Roman"/>
          <w:sz w:val="24"/>
          <w:szCs w:val="24"/>
        </w:rPr>
        <w:t>son işletme seçimi problemi</w:t>
      </w:r>
      <w:r w:rsidR="0041527F" w:rsidRPr="0040577E">
        <w:rPr>
          <w:rFonts w:ascii="Times New Roman" w:hAnsi="Times New Roman" w:cs="Times New Roman"/>
          <w:sz w:val="24"/>
          <w:szCs w:val="24"/>
        </w:rPr>
        <w:t xml:space="preserve"> </w:t>
      </w:r>
      <w:r w:rsidR="00BD19F3" w:rsidRPr="0040577E">
        <w:rPr>
          <w:rFonts w:ascii="Times New Roman" w:hAnsi="Times New Roman" w:cs="Times New Roman"/>
          <w:sz w:val="24"/>
          <w:szCs w:val="24"/>
        </w:rPr>
        <w:t>ÇKKV</w:t>
      </w:r>
      <w:r w:rsidR="0041527F" w:rsidRPr="0040577E">
        <w:rPr>
          <w:rFonts w:ascii="Times New Roman" w:hAnsi="Times New Roman" w:cs="Times New Roman"/>
          <w:sz w:val="24"/>
          <w:szCs w:val="24"/>
        </w:rPr>
        <w:t xml:space="preserve"> yöntemleri ile çöz</w:t>
      </w:r>
      <w:r w:rsidR="00AC09C8">
        <w:rPr>
          <w:rFonts w:ascii="Times New Roman" w:hAnsi="Times New Roman" w:cs="Times New Roman"/>
          <w:sz w:val="24"/>
          <w:szCs w:val="24"/>
        </w:rPr>
        <w:t>ül</w:t>
      </w:r>
      <w:r w:rsidR="0041527F" w:rsidRPr="0040577E">
        <w:rPr>
          <w:rFonts w:ascii="Times New Roman" w:hAnsi="Times New Roman" w:cs="Times New Roman"/>
          <w:sz w:val="24"/>
          <w:szCs w:val="24"/>
        </w:rPr>
        <w:t>m</w:t>
      </w:r>
      <w:r w:rsidR="00AA04FC" w:rsidRPr="0040577E">
        <w:rPr>
          <w:rFonts w:ascii="Times New Roman" w:hAnsi="Times New Roman" w:cs="Times New Roman"/>
          <w:sz w:val="24"/>
          <w:szCs w:val="24"/>
        </w:rPr>
        <w:t>üştür.</w:t>
      </w:r>
      <w:r w:rsidR="0041527F" w:rsidRPr="0040577E">
        <w:rPr>
          <w:rFonts w:ascii="Times New Roman" w:hAnsi="Times New Roman" w:cs="Times New Roman"/>
          <w:sz w:val="24"/>
          <w:szCs w:val="24"/>
        </w:rPr>
        <w:t xml:space="preserve"> </w:t>
      </w:r>
      <w:r w:rsidR="00C93B38" w:rsidRPr="0040577E">
        <w:rPr>
          <w:rFonts w:ascii="Times New Roman" w:hAnsi="Times New Roman" w:cs="Times New Roman"/>
          <w:sz w:val="24"/>
          <w:szCs w:val="24"/>
        </w:rPr>
        <w:t xml:space="preserve">AHP ve TOPSIS </w:t>
      </w:r>
      <w:r w:rsidR="00AC09C8" w:rsidRPr="0040577E">
        <w:rPr>
          <w:rFonts w:ascii="Times New Roman" w:hAnsi="Times New Roman" w:cs="Times New Roman"/>
          <w:sz w:val="24"/>
          <w:szCs w:val="24"/>
        </w:rPr>
        <w:t xml:space="preserve">Karar Verme Yöntemleri </w:t>
      </w:r>
      <w:r w:rsidR="00C93B38" w:rsidRPr="0040577E">
        <w:rPr>
          <w:rFonts w:ascii="Times New Roman" w:hAnsi="Times New Roman" w:cs="Times New Roman"/>
          <w:sz w:val="24"/>
          <w:szCs w:val="24"/>
        </w:rPr>
        <w:t>kullan</w:t>
      </w:r>
      <w:r w:rsidR="00AA04FC" w:rsidRPr="0040577E">
        <w:rPr>
          <w:rFonts w:ascii="Times New Roman" w:hAnsi="Times New Roman" w:cs="Times New Roman"/>
          <w:sz w:val="24"/>
          <w:szCs w:val="24"/>
        </w:rPr>
        <w:t>mışlardır</w:t>
      </w:r>
      <w:r w:rsidR="00C93B38" w:rsidRPr="0040577E">
        <w:rPr>
          <w:rFonts w:ascii="Times New Roman" w:hAnsi="Times New Roman" w:cs="Times New Roman"/>
          <w:sz w:val="24"/>
          <w:szCs w:val="24"/>
        </w:rPr>
        <w:t>.</w:t>
      </w:r>
      <w:r w:rsidR="001B3359" w:rsidRPr="0040577E">
        <w:rPr>
          <w:rFonts w:ascii="Times New Roman" w:hAnsi="Times New Roman" w:cs="Times New Roman"/>
          <w:sz w:val="24"/>
          <w:szCs w:val="24"/>
        </w:rPr>
        <w:t xml:space="preserve"> </w:t>
      </w:r>
      <w:r w:rsidR="00327DCB" w:rsidRPr="0040577E">
        <w:rPr>
          <w:rFonts w:ascii="Times New Roman" w:hAnsi="Times New Roman" w:cs="Times New Roman"/>
          <w:sz w:val="24"/>
          <w:szCs w:val="24"/>
        </w:rPr>
        <w:t>Aktepe ve Ersöz</w:t>
      </w:r>
      <w:r w:rsidR="00AC09C8">
        <w:rPr>
          <w:rFonts w:ascii="Times New Roman" w:hAnsi="Times New Roman" w:cs="Times New Roman"/>
          <w:sz w:val="24"/>
          <w:szCs w:val="24"/>
        </w:rPr>
        <w:t>’ün</w:t>
      </w:r>
      <w:r w:rsidR="00327DCB" w:rsidRPr="0040577E">
        <w:rPr>
          <w:rFonts w:ascii="Times New Roman" w:hAnsi="Times New Roman" w:cs="Times New Roman"/>
          <w:sz w:val="24"/>
          <w:szCs w:val="24"/>
        </w:rPr>
        <w:t xml:space="preserve"> (2014) çalışmasında, depo seçim probleminin çözümüne yönelik 3 farklı yöntemin sentezlenmesi </w:t>
      </w:r>
      <w:r w:rsidR="00AA04FC" w:rsidRPr="0040577E">
        <w:rPr>
          <w:rFonts w:ascii="Times New Roman" w:hAnsi="Times New Roman" w:cs="Times New Roman"/>
          <w:sz w:val="24"/>
          <w:szCs w:val="24"/>
        </w:rPr>
        <w:t>yap</w:t>
      </w:r>
      <w:r w:rsidR="00AC09C8">
        <w:rPr>
          <w:rFonts w:ascii="Times New Roman" w:hAnsi="Times New Roman" w:cs="Times New Roman"/>
          <w:sz w:val="24"/>
          <w:szCs w:val="24"/>
        </w:rPr>
        <w:t>ıl</w:t>
      </w:r>
      <w:r w:rsidR="00AA04FC" w:rsidRPr="0040577E">
        <w:rPr>
          <w:rFonts w:ascii="Times New Roman" w:hAnsi="Times New Roman" w:cs="Times New Roman"/>
          <w:sz w:val="24"/>
          <w:szCs w:val="24"/>
        </w:rPr>
        <w:t>mış</w:t>
      </w:r>
      <w:r w:rsidR="00327DCB" w:rsidRPr="0040577E">
        <w:rPr>
          <w:rFonts w:ascii="Times New Roman" w:hAnsi="Times New Roman" w:cs="Times New Roman"/>
          <w:sz w:val="24"/>
          <w:szCs w:val="24"/>
        </w:rPr>
        <w:t xml:space="preserve"> olup, bunlardan birincisi AHP, ikincisi VIKOR,</w:t>
      </w:r>
      <w:r w:rsidR="002A229C" w:rsidRPr="0040577E">
        <w:rPr>
          <w:rFonts w:ascii="Times New Roman" w:hAnsi="Times New Roman" w:cs="Times New Roman"/>
          <w:sz w:val="24"/>
          <w:szCs w:val="24"/>
        </w:rPr>
        <w:t xml:space="preserve"> üçüncüsü ise MOORA yöntemidir. </w:t>
      </w:r>
      <w:r w:rsidR="0041527F" w:rsidRPr="0040577E">
        <w:rPr>
          <w:rFonts w:ascii="Times New Roman" w:hAnsi="Times New Roman" w:cs="Times New Roman"/>
          <w:sz w:val="24"/>
          <w:szCs w:val="24"/>
        </w:rPr>
        <w:t>Özdemir vd.</w:t>
      </w:r>
      <w:r w:rsidR="00AC09C8">
        <w:rPr>
          <w:rFonts w:ascii="Times New Roman" w:hAnsi="Times New Roman" w:cs="Times New Roman"/>
          <w:sz w:val="24"/>
          <w:szCs w:val="24"/>
        </w:rPr>
        <w:t>’nin</w:t>
      </w:r>
      <w:r w:rsidR="0041527F" w:rsidRPr="0040577E">
        <w:rPr>
          <w:rFonts w:ascii="Times New Roman" w:hAnsi="Times New Roman" w:cs="Times New Roman"/>
          <w:sz w:val="24"/>
          <w:szCs w:val="24"/>
        </w:rPr>
        <w:t xml:space="preserve"> (2014) çalışmasında, belirlenen yedi alternatif </w:t>
      </w:r>
      <w:r w:rsidR="00AC09C8">
        <w:rPr>
          <w:rFonts w:ascii="Times New Roman" w:hAnsi="Times New Roman" w:cs="Times New Roman"/>
          <w:sz w:val="24"/>
          <w:szCs w:val="24"/>
        </w:rPr>
        <w:t>ve yedi kriterli yapı için AHS Y</w:t>
      </w:r>
      <w:r w:rsidR="0041527F" w:rsidRPr="0040577E">
        <w:rPr>
          <w:rFonts w:ascii="Times New Roman" w:hAnsi="Times New Roman" w:cs="Times New Roman"/>
          <w:sz w:val="24"/>
          <w:szCs w:val="24"/>
        </w:rPr>
        <w:t xml:space="preserve">öntemi kullanılarak kriter ağırlıkları hesaplanmıştır. </w:t>
      </w:r>
      <w:r w:rsidR="007D77EA">
        <w:rPr>
          <w:rFonts w:ascii="Times New Roman" w:hAnsi="Times New Roman" w:cs="Times New Roman"/>
          <w:sz w:val="24"/>
          <w:szCs w:val="24"/>
        </w:rPr>
        <w:t>TOPSIS ve VIKOR Karar Verme Yöntemleri</w:t>
      </w:r>
      <w:r w:rsidR="00AC09C8" w:rsidRPr="0040577E">
        <w:rPr>
          <w:rFonts w:ascii="Times New Roman" w:hAnsi="Times New Roman" w:cs="Times New Roman"/>
          <w:sz w:val="24"/>
          <w:szCs w:val="24"/>
        </w:rPr>
        <w:t xml:space="preserve"> </w:t>
      </w:r>
      <w:r w:rsidR="00C93B38" w:rsidRPr="0040577E">
        <w:rPr>
          <w:rFonts w:ascii="Times New Roman" w:hAnsi="Times New Roman" w:cs="Times New Roman"/>
          <w:sz w:val="24"/>
          <w:szCs w:val="24"/>
        </w:rPr>
        <w:t>ile karşılaştırma yapılmıştır.</w:t>
      </w:r>
      <w:r w:rsidR="002A229C" w:rsidRPr="0040577E">
        <w:rPr>
          <w:rFonts w:ascii="Times New Roman" w:hAnsi="Times New Roman" w:cs="Times New Roman"/>
          <w:sz w:val="24"/>
          <w:szCs w:val="24"/>
        </w:rPr>
        <w:t xml:space="preserve"> </w:t>
      </w:r>
      <w:r w:rsidR="0041527F" w:rsidRPr="0040577E">
        <w:rPr>
          <w:rFonts w:ascii="Times New Roman" w:hAnsi="Times New Roman" w:cs="Times New Roman"/>
          <w:sz w:val="24"/>
          <w:szCs w:val="24"/>
        </w:rPr>
        <w:t>Saldanlı ve Sırma</w:t>
      </w:r>
      <w:r w:rsidR="00AC09C8">
        <w:rPr>
          <w:rFonts w:ascii="Times New Roman" w:hAnsi="Times New Roman" w:cs="Times New Roman"/>
          <w:sz w:val="24"/>
          <w:szCs w:val="24"/>
        </w:rPr>
        <w:t>’nın</w:t>
      </w:r>
      <w:r w:rsidR="0041527F" w:rsidRPr="0040577E">
        <w:rPr>
          <w:rFonts w:ascii="Times New Roman" w:hAnsi="Times New Roman" w:cs="Times New Roman"/>
          <w:sz w:val="24"/>
          <w:szCs w:val="24"/>
        </w:rPr>
        <w:t xml:space="preserve"> (2014) çalışmasında, işletmelerde karar vericilerin, karar sürecinde sahip oldukları çok sayıdaki finansal verinin derlenerek bir skor halinde sunulmasında, çoklu karar alma yöntemlerinden </w:t>
      </w:r>
      <w:r w:rsidR="00AC09C8">
        <w:rPr>
          <w:rFonts w:ascii="Times New Roman" w:hAnsi="Times New Roman" w:cs="Times New Roman"/>
          <w:sz w:val="24"/>
          <w:szCs w:val="24"/>
        </w:rPr>
        <w:t>TOPSIS Yöntemi</w:t>
      </w:r>
      <w:r w:rsidR="0041527F" w:rsidRPr="0040577E">
        <w:rPr>
          <w:rFonts w:ascii="Times New Roman" w:hAnsi="Times New Roman" w:cs="Times New Roman"/>
          <w:sz w:val="24"/>
          <w:szCs w:val="24"/>
        </w:rPr>
        <w:t>nin yardımcı olabileceği veya olamayaca</w:t>
      </w:r>
      <w:r w:rsidR="002A229C" w:rsidRPr="0040577E">
        <w:rPr>
          <w:rFonts w:ascii="Times New Roman" w:hAnsi="Times New Roman" w:cs="Times New Roman"/>
          <w:sz w:val="24"/>
          <w:szCs w:val="24"/>
        </w:rPr>
        <w:t xml:space="preserve">ğı hususu değerlendirilmiştir.  </w:t>
      </w:r>
      <w:r w:rsidR="00BA2C7A" w:rsidRPr="0040577E">
        <w:rPr>
          <w:rFonts w:ascii="Times New Roman" w:hAnsi="Times New Roman" w:cs="Times New Roman"/>
          <w:sz w:val="24"/>
          <w:szCs w:val="24"/>
        </w:rPr>
        <w:t>Akbulut ve Rençber</w:t>
      </w:r>
      <w:r w:rsidR="008774F5" w:rsidRPr="0040577E">
        <w:rPr>
          <w:rFonts w:ascii="Times New Roman" w:hAnsi="Times New Roman" w:cs="Times New Roman"/>
          <w:sz w:val="24"/>
          <w:szCs w:val="24"/>
        </w:rPr>
        <w:t xml:space="preserve"> (2015) çalışmasında,</w:t>
      </w:r>
      <w:r w:rsidR="00AC09C8">
        <w:rPr>
          <w:rFonts w:ascii="Times New Roman" w:hAnsi="Times New Roman" w:cs="Times New Roman"/>
          <w:sz w:val="24"/>
          <w:szCs w:val="24"/>
        </w:rPr>
        <w:t xml:space="preserve"> </w:t>
      </w:r>
      <w:r w:rsidR="008774F5" w:rsidRPr="0040577E">
        <w:rPr>
          <w:rFonts w:ascii="Times New Roman" w:hAnsi="Times New Roman" w:cs="Times New Roman"/>
          <w:sz w:val="24"/>
          <w:szCs w:val="24"/>
        </w:rPr>
        <w:t xml:space="preserve">2010-2012 yılları arasında BIST’te işlem gören imalat sanayiden seçilen 32 karar noktasını (işletmeyi) kapsamaktadır. </w:t>
      </w:r>
      <w:r w:rsidR="00BD19F3" w:rsidRPr="0040577E">
        <w:rPr>
          <w:rFonts w:ascii="Times New Roman" w:hAnsi="Times New Roman" w:cs="Times New Roman"/>
          <w:sz w:val="24"/>
          <w:szCs w:val="24"/>
        </w:rPr>
        <w:t>ÇKKV</w:t>
      </w:r>
      <w:r w:rsidR="008774F5" w:rsidRPr="0040577E">
        <w:rPr>
          <w:rFonts w:ascii="Times New Roman" w:hAnsi="Times New Roman" w:cs="Times New Roman"/>
          <w:sz w:val="24"/>
          <w:szCs w:val="24"/>
        </w:rPr>
        <w:t xml:space="preserve"> tekniklerinden </w:t>
      </w:r>
      <w:r w:rsidR="00AC09C8">
        <w:rPr>
          <w:rFonts w:ascii="Times New Roman" w:hAnsi="Times New Roman" w:cs="Times New Roman"/>
          <w:sz w:val="24"/>
          <w:szCs w:val="24"/>
        </w:rPr>
        <w:t>TOPSIS Yöntemi</w:t>
      </w:r>
      <w:r w:rsidR="008774F5" w:rsidRPr="0040577E">
        <w:rPr>
          <w:rFonts w:ascii="Times New Roman" w:hAnsi="Times New Roman" w:cs="Times New Roman"/>
          <w:sz w:val="24"/>
          <w:szCs w:val="24"/>
        </w:rPr>
        <w:t xml:space="preserve"> tercih edilmiş olup, 10 kriter işletmeler arası performans sıralamasını belirlemede kullanılmıştır. Çalışma sonunda hesaplanan finansal performans skorları ile PD/D</w:t>
      </w:r>
      <w:r w:rsidR="002A229C" w:rsidRPr="0040577E">
        <w:rPr>
          <w:rFonts w:ascii="Times New Roman" w:hAnsi="Times New Roman" w:cs="Times New Roman"/>
          <w:sz w:val="24"/>
          <w:szCs w:val="24"/>
        </w:rPr>
        <w:t xml:space="preserve">D oranları karşılaştırılmıştır. </w:t>
      </w:r>
      <w:r w:rsidR="00467F33" w:rsidRPr="0040577E">
        <w:rPr>
          <w:rFonts w:ascii="Times New Roman" w:hAnsi="Times New Roman" w:cs="Times New Roman"/>
          <w:sz w:val="24"/>
          <w:szCs w:val="24"/>
        </w:rPr>
        <w:t>Aksakal ve Dağdeviren</w:t>
      </w:r>
      <w:r w:rsidR="004439FA">
        <w:rPr>
          <w:rFonts w:ascii="Times New Roman" w:hAnsi="Times New Roman" w:cs="Times New Roman"/>
          <w:sz w:val="24"/>
          <w:szCs w:val="24"/>
        </w:rPr>
        <w:t>’in</w:t>
      </w:r>
      <w:r w:rsidR="00467F33" w:rsidRPr="0040577E">
        <w:rPr>
          <w:rFonts w:ascii="Times New Roman" w:hAnsi="Times New Roman" w:cs="Times New Roman"/>
          <w:sz w:val="24"/>
          <w:szCs w:val="24"/>
        </w:rPr>
        <w:t xml:space="preserve"> (2015) çalışmasında, işgücü yetenek düzeyinin AHP ve</w:t>
      </w:r>
      <w:r w:rsidR="00896734">
        <w:rPr>
          <w:rFonts w:ascii="Times New Roman" w:hAnsi="Times New Roman" w:cs="Times New Roman"/>
          <w:sz w:val="24"/>
          <w:szCs w:val="24"/>
        </w:rPr>
        <w:t xml:space="preserve"> DEMATEL Y</w:t>
      </w:r>
      <w:r w:rsidR="00467F33" w:rsidRPr="0040577E">
        <w:rPr>
          <w:rFonts w:ascii="Times New Roman" w:hAnsi="Times New Roman" w:cs="Times New Roman"/>
          <w:sz w:val="24"/>
          <w:szCs w:val="24"/>
        </w:rPr>
        <w:t xml:space="preserve">öntemleri ile </w:t>
      </w:r>
      <w:r w:rsidR="00896734" w:rsidRPr="0040577E">
        <w:rPr>
          <w:rFonts w:ascii="Times New Roman" w:hAnsi="Times New Roman" w:cs="Times New Roman"/>
          <w:sz w:val="24"/>
          <w:szCs w:val="24"/>
        </w:rPr>
        <w:t xml:space="preserve">Bulanık Değerlendirilmesi </w:t>
      </w:r>
      <w:r w:rsidR="00467F33" w:rsidRPr="0040577E">
        <w:rPr>
          <w:rFonts w:ascii="Times New Roman" w:hAnsi="Times New Roman" w:cs="Times New Roman"/>
          <w:sz w:val="24"/>
          <w:szCs w:val="24"/>
        </w:rPr>
        <w:t xml:space="preserve">yapılarak, 0-1 Hedef Programlama ile işgücü atama problemi üzerinde çalışılmıştır. </w:t>
      </w:r>
      <w:r w:rsidR="002A229C" w:rsidRPr="0040577E">
        <w:rPr>
          <w:rFonts w:ascii="Times New Roman" w:hAnsi="Times New Roman" w:cs="Times New Roman"/>
          <w:sz w:val="24"/>
          <w:szCs w:val="24"/>
        </w:rPr>
        <w:t xml:space="preserve"> </w:t>
      </w:r>
      <w:r w:rsidR="008774F5" w:rsidRPr="0040577E">
        <w:rPr>
          <w:rFonts w:ascii="Times New Roman" w:hAnsi="Times New Roman" w:cs="Times New Roman"/>
          <w:sz w:val="24"/>
          <w:szCs w:val="24"/>
        </w:rPr>
        <w:t>Günd</w:t>
      </w:r>
      <w:r w:rsidR="004C1E56" w:rsidRPr="0040577E">
        <w:rPr>
          <w:rFonts w:ascii="Times New Roman" w:hAnsi="Times New Roman" w:cs="Times New Roman"/>
          <w:sz w:val="24"/>
          <w:szCs w:val="24"/>
        </w:rPr>
        <w:t>üz ve Güler</w:t>
      </w:r>
      <w:r w:rsidR="00AC09C8">
        <w:rPr>
          <w:rFonts w:ascii="Times New Roman" w:hAnsi="Times New Roman" w:cs="Times New Roman"/>
          <w:sz w:val="24"/>
          <w:szCs w:val="24"/>
        </w:rPr>
        <w:t>’in</w:t>
      </w:r>
      <w:r w:rsidR="004C1E56" w:rsidRPr="0040577E">
        <w:rPr>
          <w:rFonts w:ascii="Times New Roman" w:hAnsi="Times New Roman" w:cs="Times New Roman"/>
          <w:sz w:val="24"/>
          <w:szCs w:val="24"/>
        </w:rPr>
        <w:t xml:space="preserve"> (2015) çalışmasında,</w:t>
      </w:r>
      <w:r w:rsidR="008774F5" w:rsidRPr="0040577E">
        <w:rPr>
          <w:rFonts w:ascii="Times New Roman" w:hAnsi="Times New Roman" w:cs="Times New Roman"/>
          <w:sz w:val="24"/>
          <w:szCs w:val="24"/>
        </w:rPr>
        <w:t xml:space="preserve"> sağlık, dinlenme ve eğlence hizmetlerini bir arada sunan </w:t>
      </w:r>
      <w:r w:rsidR="00AC09C8" w:rsidRPr="0040577E">
        <w:rPr>
          <w:rFonts w:ascii="Times New Roman" w:hAnsi="Times New Roman" w:cs="Times New Roman"/>
          <w:sz w:val="24"/>
          <w:szCs w:val="24"/>
        </w:rPr>
        <w:t>termal t</w:t>
      </w:r>
      <w:r w:rsidR="008774F5" w:rsidRPr="0040577E">
        <w:rPr>
          <w:rFonts w:ascii="Times New Roman" w:hAnsi="Times New Roman" w:cs="Times New Roman"/>
          <w:sz w:val="24"/>
          <w:szCs w:val="24"/>
        </w:rPr>
        <w:t xml:space="preserve">urizm </w:t>
      </w:r>
      <w:r w:rsidR="00AC09C8" w:rsidRPr="0040577E">
        <w:rPr>
          <w:rFonts w:ascii="Times New Roman" w:hAnsi="Times New Roman" w:cs="Times New Roman"/>
          <w:sz w:val="24"/>
          <w:szCs w:val="24"/>
        </w:rPr>
        <w:t xml:space="preserve">işletmelerinin </w:t>
      </w:r>
      <w:r w:rsidR="008774F5" w:rsidRPr="0040577E">
        <w:rPr>
          <w:rFonts w:ascii="Times New Roman" w:hAnsi="Times New Roman" w:cs="Times New Roman"/>
          <w:sz w:val="24"/>
          <w:szCs w:val="24"/>
        </w:rPr>
        <w:t>tedarikçi seçimine yönelik b</w:t>
      </w:r>
      <w:r w:rsidR="00AC09C8">
        <w:rPr>
          <w:rFonts w:ascii="Times New Roman" w:hAnsi="Times New Roman" w:cs="Times New Roman"/>
          <w:sz w:val="24"/>
          <w:szCs w:val="24"/>
        </w:rPr>
        <w:t>ir tesiste uygulama yapılırken</w:t>
      </w:r>
      <w:r w:rsidR="008774F5" w:rsidRPr="0040577E">
        <w:rPr>
          <w:rFonts w:ascii="Times New Roman" w:hAnsi="Times New Roman" w:cs="Times New Roman"/>
          <w:sz w:val="24"/>
          <w:szCs w:val="24"/>
        </w:rPr>
        <w:t xml:space="preserve"> </w:t>
      </w:r>
      <w:r w:rsidR="00C93DF0" w:rsidRPr="0040577E">
        <w:rPr>
          <w:rFonts w:ascii="Times New Roman" w:hAnsi="Times New Roman" w:cs="Times New Roman"/>
          <w:sz w:val="24"/>
          <w:szCs w:val="24"/>
        </w:rPr>
        <w:t xml:space="preserve">AHS ve TOPSIS </w:t>
      </w:r>
      <w:r w:rsidR="00AC09C8" w:rsidRPr="0040577E">
        <w:rPr>
          <w:rFonts w:ascii="Times New Roman" w:hAnsi="Times New Roman" w:cs="Times New Roman"/>
          <w:sz w:val="24"/>
          <w:szCs w:val="24"/>
        </w:rPr>
        <w:t xml:space="preserve">Karar Verme Yöntemleri </w:t>
      </w:r>
      <w:r w:rsidR="00C93DF0" w:rsidRPr="0040577E">
        <w:rPr>
          <w:rFonts w:ascii="Times New Roman" w:hAnsi="Times New Roman" w:cs="Times New Roman"/>
          <w:sz w:val="24"/>
          <w:szCs w:val="24"/>
        </w:rPr>
        <w:t>kullanılmıştır.</w:t>
      </w:r>
      <w:r w:rsidR="002A229C" w:rsidRPr="0040577E">
        <w:rPr>
          <w:rFonts w:ascii="Times New Roman" w:hAnsi="Times New Roman" w:cs="Times New Roman"/>
          <w:sz w:val="24"/>
          <w:szCs w:val="24"/>
        </w:rPr>
        <w:t xml:space="preserve"> </w:t>
      </w:r>
      <w:r w:rsidR="00BA52AD" w:rsidRPr="0040577E">
        <w:rPr>
          <w:rFonts w:ascii="Times New Roman" w:hAnsi="Times New Roman" w:cs="Times New Roman"/>
          <w:sz w:val="24"/>
          <w:szCs w:val="24"/>
        </w:rPr>
        <w:t>Karaman ve Çerçioğlu</w:t>
      </w:r>
      <w:r w:rsidR="00AC09C8">
        <w:rPr>
          <w:rFonts w:ascii="Times New Roman" w:hAnsi="Times New Roman" w:cs="Times New Roman"/>
          <w:sz w:val="24"/>
          <w:szCs w:val="24"/>
        </w:rPr>
        <w:t>’nun</w:t>
      </w:r>
      <w:r w:rsidR="00BA52AD" w:rsidRPr="0040577E">
        <w:rPr>
          <w:rFonts w:ascii="Times New Roman" w:hAnsi="Times New Roman" w:cs="Times New Roman"/>
          <w:sz w:val="24"/>
          <w:szCs w:val="24"/>
        </w:rPr>
        <w:t xml:space="preserve"> (2015) çalışmasında, </w:t>
      </w:r>
      <w:r w:rsidR="00BA52AD" w:rsidRPr="0040577E">
        <w:rPr>
          <w:rStyle w:val="apple-converted-space"/>
          <w:rFonts w:ascii="Times New Roman" w:hAnsi="Times New Roman" w:cs="Times New Roman"/>
          <w:sz w:val="24"/>
          <w:szCs w:val="24"/>
          <w:shd w:val="clear" w:color="auto" w:fill="FBFBF3"/>
        </w:rPr>
        <w:t> </w:t>
      </w:r>
      <w:r w:rsidR="00BA52AD" w:rsidRPr="0040577E">
        <w:rPr>
          <w:rFonts w:ascii="Times New Roman" w:hAnsi="Times New Roman" w:cs="Times New Roman"/>
          <w:sz w:val="24"/>
          <w:szCs w:val="24"/>
          <w:shd w:val="clear" w:color="auto" w:fill="FBFBF3"/>
        </w:rPr>
        <w:t>belirli kısıtlar altında hastane projeleri</w:t>
      </w:r>
      <w:r w:rsidR="00AC09C8">
        <w:rPr>
          <w:rFonts w:ascii="Times New Roman" w:hAnsi="Times New Roman" w:cs="Times New Roman"/>
          <w:sz w:val="24"/>
          <w:szCs w:val="24"/>
          <w:shd w:val="clear" w:color="auto" w:fill="FBFBF3"/>
        </w:rPr>
        <w:t xml:space="preserve"> seçimi problemi ele alınmış,</w:t>
      </w:r>
      <w:r w:rsidR="00BA52AD" w:rsidRPr="0040577E">
        <w:rPr>
          <w:rFonts w:ascii="Times New Roman" w:hAnsi="Times New Roman" w:cs="Times New Roman"/>
          <w:sz w:val="24"/>
          <w:szCs w:val="24"/>
          <w:shd w:val="clear" w:color="auto" w:fill="FBFBF3"/>
        </w:rPr>
        <w:t xml:space="preserve"> AHP ve VIKOR </w:t>
      </w:r>
      <w:r w:rsidR="00AC09C8" w:rsidRPr="0040577E">
        <w:rPr>
          <w:rFonts w:ascii="Times New Roman" w:hAnsi="Times New Roman" w:cs="Times New Roman"/>
          <w:sz w:val="24"/>
          <w:szCs w:val="24"/>
          <w:shd w:val="clear" w:color="auto" w:fill="FBFBF3"/>
        </w:rPr>
        <w:t xml:space="preserve">Karar Verme Yöntemleri </w:t>
      </w:r>
      <w:r w:rsidR="00BA52AD" w:rsidRPr="0040577E">
        <w:rPr>
          <w:rFonts w:ascii="Times New Roman" w:hAnsi="Times New Roman" w:cs="Times New Roman"/>
          <w:sz w:val="24"/>
          <w:szCs w:val="24"/>
          <w:shd w:val="clear" w:color="auto" w:fill="FBFBF3"/>
        </w:rPr>
        <w:t>kullanılmıştır.</w:t>
      </w:r>
      <w:r w:rsidR="002A229C" w:rsidRPr="0040577E">
        <w:rPr>
          <w:rFonts w:ascii="Times New Roman" w:hAnsi="Times New Roman" w:cs="Times New Roman"/>
          <w:sz w:val="24"/>
          <w:szCs w:val="24"/>
        </w:rPr>
        <w:t xml:space="preserve"> </w:t>
      </w:r>
      <w:r w:rsidR="0007439E" w:rsidRPr="0040577E">
        <w:rPr>
          <w:rFonts w:ascii="Times New Roman" w:hAnsi="Times New Roman" w:cs="Times New Roman"/>
          <w:sz w:val="24"/>
          <w:szCs w:val="24"/>
        </w:rPr>
        <w:t>Arıbaş ve Özcan</w:t>
      </w:r>
      <w:r w:rsidR="00AC09C8">
        <w:rPr>
          <w:rFonts w:ascii="Times New Roman" w:hAnsi="Times New Roman" w:cs="Times New Roman"/>
          <w:sz w:val="24"/>
          <w:szCs w:val="24"/>
        </w:rPr>
        <w:t>’ın</w:t>
      </w:r>
      <w:r w:rsidR="0007439E" w:rsidRPr="0040577E">
        <w:rPr>
          <w:rFonts w:ascii="Times New Roman" w:hAnsi="Times New Roman" w:cs="Times New Roman"/>
          <w:sz w:val="24"/>
          <w:szCs w:val="24"/>
        </w:rPr>
        <w:t xml:space="preserve"> (2016) çalışmasında, </w:t>
      </w:r>
      <w:r w:rsidR="0012230E" w:rsidRPr="0040577E">
        <w:rPr>
          <w:rFonts w:ascii="Times New Roman" w:hAnsi="Times New Roman" w:cs="Times New Roman"/>
          <w:sz w:val="24"/>
          <w:szCs w:val="24"/>
          <w:shd w:val="clear" w:color="auto" w:fill="FFFFFF"/>
        </w:rPr>
        <w:t>AHP</w:t>
      </w:r>
      <w:r w:rsidR="0007439E" w:rsidRPr="0040577E">
        <w:rPr>
          <w:rFonts w:ascii="Times New Roman" w:hAnsi="Times New Roman" w:cs="Times New Roman"/>
          <w:sz w:val="24"/>
          <w:szCs w:val="24"/>
          <w:shd w:val="clear" w:color="auto" w:fill="FFFFFF"/>
        </w:rPr>
        <w:t xml:space="preserve"> </w:t>
      </w:r>
      <w:r w:rsidR="0012230E" w:rsidRPr="0040577E">
        <w:rPr>
          <w:rFonts w:ascii="Times New Roman" w:hAnsi="Times New Roman" w:cs="Times New Roman"/>
          <w:sz w:val="24"/>
          <w:szCs w:val="24"/>
          <w:shd w:val="clear" w:color="auto" w:fill="FFFFFF"/>
        </w:rPr>
        <w:t>ve TOPSIS</w:t>
      </w:r>
      <w:r w:rsidR="0007439E" w:rsidRPr="0040577E">
        <w:rPr>
          <w:rFonts w:ascii="Times New Roman" w:hAnsi="Times New Roman" w:cs="Times New Roman"/>
          <w:sz w:val="24"/>
          <w:szCs w:val="24"/>
          <w:shd w:val="clear" w:color="auto" w:fill="FFFFFF"/>
        </w:rPr>
        <w:t xml:space="preserve"> yöntemleri birlikte kullanılarak akademik araştırma projelerinin değerlendirilmesine yönelik yeni bir metodoloji önerilmiştir. Bu kapsamda ilk olarak akademik araştırma projelerinin değerlendirilmesinde kullanılacak kriterler belirlenmiş, daha sonra </w:t>
      </w:r>
      <w:r w:rsidR="00AC09C8">
        <w:rPr>
          <w:rFonts w:ascii="Times New Roman" w:hAnsi="Times New Roman" w:cs="Times New Roman"/>
          <w:sz w:val="24"/>
          <w:szCs w:val="24"/>
          <w:shd w:val="clear" w:color="auto" w:fill="FFFFFF"/>
        </w:rPr>
        <w:t>AHP Yöntemi</w:t>
      </w:r>
      <w:r w:rsidR="0007439E" w:rsidRPr="0040577E">
        <w:rPr>
          <w:rFonts w:ascii="Times New Roman" w:hAnsi="Times New Roman" w:cs="Times New Roman"/>
          <w:sz w:val="24"/>
          <w:szCs w:val="24"/>
          <w:shd w:val="clear" w:color="auto" w:fill="FFFFFF"/>
        </w:rPr>
        <w:t xml:space="preserve"> ile kriterler ağırlıklandırılmıştır. Elde edilen ağırlıklar TOPSIS algoritmasında kullanılarak bir örnek üzerinden akademik araştırma projelerinin önem dereceleri hesaplanmış ve alternatifler önem derecelerine göre sıralanmıştır.</w:t>
      </w:r>
      <w:r w:rsidR="002A229C" w:rsidRPr="0040577E">
        <w:rPr>
          <w:rFonts w:ascii="Times New Roman" w:hAnsi="Times New Roman" w:cs="Times New Roman"/>
          <w:sz w:val="24"/>
          <w:szCs w:val="24"/>
        </w:rPr>
        <w:t xml:space="preserve"> </w:t>
      </w:r>
      <w:r w:rsidR="002559D5" w:rsidRPr="0040577E">
        <w:rPr>
          <w:rFonts w:ascii="Times New Roman" w:hAnsi="Times New Roman" w:cs="Times New Roman"/>
          <w:sz w:val="24"/>
          <w:szCs w:val="24"/>
        </w:rPr>
        <w:t>Ekren ve Fındıkçı</w:t>
      </w:r>
      <w:r w:rsidR="00AC09C8">
        <w:rPr>
          <w:rFonts w:ascii="Times New Roman" w:hAnsi="Times New Roman" w:cs="Times New Roman"/>
          <w:sz w:val="24"/>
          <w:szCs w:val="24"/>
        </w:rPr>
        <w:t xml:space="preserve">’nın (2016) çalışmasında, </w:t>
      </w:r>
      <w:r w:rsidR="002559D5" w:rsidRPr="0040577E">
        <w:rPr>
          <w:rFonts w:ascii="Times New Roman" w:hAnsi="Times New Roman" w:cs="Times New Roman"/>
          <w:sz w:val="24"/>
          <w:szCs w:val="24"/>
        </w:rPr>
        <w:t>kullanılan kriterler</w:t>
      </w:r>
      <w:r w:rsidR="007B0048">
        <w:rPr>
          <w:rFonts w:ascii="Times New Roman" w:hAnsi="Times New Roman" w:cs="Times New Roman"/>
          <w:sz w:val="24"/>
          <w:szCs w:val="24"/>
        </w:rPr>
        <w:t>,</w:t>
      </w:r>
      <w:r w:rsidR="002559D5" w:rsidRPr="0040577E">
        <w:rPr>
          <w:rFonts w:ascii="Times New Roman" w:hAnsi="Times New Roman" w:cs="Times New Roman"/>
          <w:sz w:val="24"/>
          <w:szCs w:val="24"/>
        </w:rPr>
        <w:t xml:space="preserve"> dönemin küresel konjonktürü ve ulusal dinamikleri dikkate alınarak </w:t>
      </w:r>
      <w:r w:rsidR="00AC09C8">
        <w:rPr>
          <w:rFonts w:ascii="Times New Roman" w:hAnsi="Times New Roman" w:cs="Times New Roman"/>
          <w:sz w:val="24"/>
          <w:szCs w:val="24"/>
        </w:rPr>
        <w:t>AHP Yöntemi</w:t>
      </w:r>
      <w:r w:rsidR="002559D5" w:rsidRPr="0040577E">
        <w:rPr>
          <w:rFonts w:ascii="Times New Roman" w:hAnsi="Times New Roman" w:cs="Times New Roman"/>
          <w:sz w:val="24"/>
          <w:szCs w:val="24"/>
        </w:rPr>
        <w:t xml:space="preserve"> ile ağırlıklandırılmış ve Avrupa Birliği’ne üye 28 ülke ile Türkiye ekonomik performanslarına göre </w:t>
      </w:r>
      <w:r w:rsidR="00490E08">
        <w:rPr>
          <w:rFonts w:ascii="Times New Roman" w:hAnsi="Times New Roman" w:cs="Times New Roman"/>
          <w:sz w:val="24"/>
          <w:szCs w:val="24"/>
        </w:rPr>
        <w:t>VIKOR Yöntemi</w:t>
      </w:r>
      <w:r w:rsidR="002559D5" w:rsidRPr="0040577E">
        <w:rPr>
          <w:rFonts w:ascii="Times New Roman" w:hAnsi="Times New Roman" w:cs="Times New Roman"/>
          <w:sz w:val="24"/>
          <w:szCs w:val="24"/>
        </w:rPr>
        <w:t xml:space="preserve"> kullanılarak sıralanmıştır.</w:t>
      </w:r>
    </w:p>
    <w:p w:rsidR="001B3359" w:rsidRPr="0040577E" w:rsidRDefault="001B3359" w:rsidP="00087FAD">
      <w:pPr>
        <w:spacing w:after="0" w:line="240" w:lineRule="auto"/>
        <w:jc w:val="both"/>
        <w:rPr>
          <w:rFonts w:ascii="Times New Roman" w:hAnsi="Times New Roman" w:cs="Times New Roman"/>
          <w:b/>
          <w:sz w:val="24"/>
          <w:szCs w:val="24"/>
        </w:rPr>
      </w:pPr>
    </w:p>
    <w:p w:rsidR="00CA08B7" w:rsidRPr="0040577E" w:rsidRDefault="00AE2B5B" w:rsidP="00087FAD">
      <w:pPr>
        <w:spacing w:after="0" w:line="240" w:lineRule="auto"/>
        <w:jc w:val="both"/>
        <w:rPr>
          <w:rFonts w:ascii="Times New Roman" w:hAnsi="Times New Roman" w:cs="Times New Roman"/>
          <w:b/>
          <w:sz w:val="24"/>
          <w:szCs w:val="24"/>
        </w:rPr>
      </w:pPr>
      <w:r w:rsidRPr="0040577E">
        <w:rPr>
          <w:rFonts w:ascii="Times New Roman" w:hAnsi="Times New Roman" w:cs="Times New Roman"/>
          <w:b/>
          <w:sz w:val="24"/>
          <w:szCs w:val="24"/>
        </w:rPr>
        <w:t>5</w:t>
      </w:r>
      <w:r w:rsidR="00CA08B7" w:rsidRPr="0040577E">
        <w:rPr>
          <w:rFonts w:ascii="Times New Roman" w:hAnsi="Times New Roman" w:cs="Times New Roman"/>
          <w:b/>
          <w:sz w:val="24"/>
          <w:szCs w:val="24"/>
        </w:rPr>
        <w:t>. UYGULAMA</w:t>
      </w:r>
    </w:p>
    <w:p w:rsidR="001B3359" w:rsidRPr="0040577E" w:rsidRDefault="001B3359" w:rsidP="0007439E">
      <w:pPr>
        <w:spacing w:after="0" w:line="240" w:lineRule="auto"/>
        <w:jc w:val="both"/>
        <w:rPr>
          <w:rFonts w:ascii="Times New Roman" w:hAnsi="Times New Roman" w:cs="Times New Roman"/>
          <w:sz w:val="24"/>
          <w:szCs w:val="24"/>
        </w:rPr>
      </w:pPr>
    </w:p>
    <w:p w:rsidR="0007439E" w:rsidRPr="0040577E" w:rsidRDefault="001D160D" w:rsidP="0007439E">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Bu çalışmada, ülkelerin ekonomilerinde önemli yer tutan gıda sektörünün, finansal performansları açısından 2011-2015 yıllarına ait verileri ile performans analizleri yapılmıştır. </w:t>
      </w:r>
      <w:r w:rsidRPr="0040577E">
        <w:rPr>
          <w:rFonts w:ascii="Times New Roman" w:hAnsi="Times New Roman" w:cs="Times New Roman"/>
          <w:sz w:val="24"/>
          <w:szCs w:val="24"/>
        </w:rPr>
        <w:lastRenderedPageBreak/>
        <w:t>Çalışmanın uygulaması, İMKB’de kayıtlı g</w:t>
      </w:r>
      <w:r w:rsidR="00490E08">
        <w:rPr>
          <w:rFonts w:ascii="Times New Roman" w:hAnsi="Times New Roman" w:cs="Times New Roman"/>
          <w:sz w:val="24"/>
          <w:szCs w:val="24"/>
        </w:rPr>
        <w:t xml:space="preserve">ıda sektöründe bulunan ve </w:t>
      </w:r>
      <w:r w:rsidR="00E674E3" w:rsidRPr="0040577E">
        <w:rPr>
          <w:rFonts w:ascii="Times New Roman" w:hAnsi="Times New Roman" w:cs="Times New Roman"/>
          <w:sz w:val="24"/>
          <w:szCs w:val="24"/>
        </w:rPr>
        <w:t xml:space="preserve"> ISO</w:t>
      </w:r>
      <w:r w:rsidRPr="0040577E">
        <w:rPr>
          <w:rFonts w:ascii="Times New Roman" w:hAnsi="Times New Roman" w:cs="Times New Roman"/>
          <w:sz w:val="24"/>
          <w:szCs w:val="24"/>
        </w:rPr>
        <w:t>’da 2014 yılında en büyük 1000 sanayi kuruluşu içine giren 12 işletmenin 10 tane kriter ile finansal performansları karşılaştırılmıştır. Analizi yürütmek için 10 tane kriter kullanılmıştır bu kriterler; likidite oran, faaliyet oranı ve k</w:t>
      </w:r>
      <w:r w:rsidR="00924525">
        <w:rPr>
          <w:rFonts w:ascii="Times New Roman" w:hAnsi="Times New Roman" w:cs="Times New Roman"/>
          <w:sz w:val="24"/>
          <w:szCs w:val="24"/>
        </w:rPr>
        <w:t>â</w:t>
      </w:r>
      <w:r w:rsidRPr="0040577E">
        <w:rPr>
          <w:rFonts w:ascii="Times New Roman" w:hAnsi="Times New Roman" w:cs="Times New Roman"/>
          <w:sz w:val="24"/>
          <w:szCs w:val="24"/>
        </w:rPr>
        <w:t xml:space="preserve">rlılık oranlarıdır. Çalışmamız da kriter ağırlıkları AHP ile bulunmuştur. </w:t>
      </w:r>
      <w:r w:rsidR="001C4070" w:rsidRPr="0040577E">
        <w:rPr>
          <w:rFonts w:ascii="Times New Roman" w:hAnsi="Times New Roman" w:cs="Times New Roman"/>
          <w:sz w:val="24"/>
          <w:szCs w:val="24"/>
        </w:rPr>
        <w:t>TOPSIS</w:t>
      </w:r>
      <w:r w:rsidRPr="0040577E">
        <w:rPr>
          <w:rFonts w:ascii="Times New Roman" w:hAnsi="Times New Roman" w:cs="Times New Roman"/>
          <w:sz w:val="24"/>
          <w:szCs w:val="24"/>
        </w:rPr>
        <w:t xml:space="preserve"> ve </w:t>
      </w:r>
      <w:r w:rsidR="002E0200" w:rsidRPr="0040577E">
        <w:rPr>
          <w:rFonts w:ascii="Times New Roman" w:hAnsi="Times New Roman" w:cs="Times New Roman"/>
          <w:sz w:val="24"/>
          <w:szCs w:val="24"/>
        </w:rPr>
        <w:t>VIKOR</w:t>
      </w:r>
      <w:r w:rsidRPr="0040577E">
        <w:rPr>
          <w:rFonts w:ascii="Times New Roman" w:hAnsi="Times New Roman" w:cs="Times New Roman"/>
          <w:sz w:val="24"/>
          <w:szCs w:val="24"/>
        </w:rPr>
        <w:t xml:space="preserve"> ile bu alternatif karşılaştırılmıştır. Uygulamada 5 yılın verileri ile 2 karar verme yöntemi kullanılarak 10 tane karar sonucu çıkmıştır.</w:t>
      </w:r>
    </w:p>
    <w:p w:rsidR="00327DCB" w:rsidRPr="0040577E" w:rsidRDefault="00327DCB" w:rsidP="0007439E">
      <w:pPr>
        <w:spacing w:after="0" w:line="240" w:lineRule="auto"/>
        <w:jc w:val="both"/>
        <w:rPr>
          <w:rFonts w:ascii="Times New Roman" w:hAnsi="Times New Roman" w:cs="Times New Roman"/>
          <w:sz w:val="24"/>
          <w:szCs w:val="24"/>
        </w:rPr>
      </w:pPr>
    </w:p>
    <w:p w:rsidR="00493FE6" w:rsidRPr="0040577E" w:rsidRDefault="00F2148E" w:rsidP="0007439E">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Çalışmada kullanılan kriterler yani finansal oranları</w:t>
      </w:r>
      <w:r w:rsidR="00971790" w:rsidRPr="0040577E">
        <w:rPr>
          <w:rFonts w:ascii="Times New Roman" w:hAnsi="Times New Roman" w:cs="Times New Roman"/>
          <w:sz w:val="24"/>
          <w:szCs w:val="24"/>
        </w:rPr>
        <w:t xml:space="preserve"> </w:t>
      </w:r>
      <w:r w:rsidR="00126C72" w:rsidRPr="0040577E">
        <w:rPr>
          <w:rFonts w:ascii="Times New Roman" w:hAnsi="Times New Roman" w:cs="Times New Roman"/>
          <w:sz w:val="24"/>
          <w:szCs w:val="24"/>
        </w:rPr>
        <w:t>Çizelge</w:t>
      </w:r>
      <w:r w:rsidR="00C93DF0" w:rsidRPr="0040577E">
        <w:rPr>
          <w:rFonts w:ascii="Times New Roman" w:hAnsi="Times New Roman" w:cs="Times New Roman"/>
          <w:sz w:val="24"/>
          <w:szCs w:val="24"/>
        </w:rPr>
        <w:t xml:space="preserve"> 3</w:t>
      </w:r>
      <w:r w:rsidR="00971790" w:rsidRPr="0040577E">
        <w:rPr>
          <w:rFonts w:ascii="Times New Roman" w:hAnsi="Times New Roman" w:cs="Times New Roman"/>
          <w:sz w:val="24"/>
          <w:szCs w:val="24"/>
        </w:rPr>
        <w:t>’</w:t>
      </w:r>
      <w:r w:rsidR="0078385A" w:rsidRPr="0040577E">
        <w:rPr>
          <w:rFonts w:ascii="Times New Roman" w:hAnsi="Times New Roman" w:cs="Times New Roman"/>
          <w:sz w:val="24"/>
          <w:szCs w:val="24"/>
        </w:rPr>
        <w:t>deki</w:t>
      </w:r>
      <w:r w:rsidR="00971790" w:rsidRPr="0040577E">
        <w:rPr>
          <w:rFonts w:ascii="Times New Roman" w:hAnsi="Times New Roman" w:cs="Times New Roman"/>
          <w:sz w:val="24"/>
          <w:szCs w:val="24"/>
        </w:rPr>
        <w:t xml:space="preserve"> gibidir.</w:t>
      </w:r>
    </w:p>
    <w:p w:rsidR="0007439E" w:rsidRPr="0040577E" w:rsidRDefault="0007439E" w:rsidP="00493FE6">
      <w:pPr>
        <w:pStyle w:val="ResimYazs"/>
        <w:keepNext/>
        <w:spacing w:after="0"/>
        <w:rPr>
          <w:rFonts w:ascii="Times New Roman" w:hAnsi="Times New Roman" w:cs="Times New Roman"/>
          <w:b/>
          <w:i w:val="0"/>
          <w:color w:val="auto"/>
          <w:sz w:val="24"/>
          <w:szCs w:val="24"/>
        </w:rPr>
      </w:pPr>
    </w:p>
    <w:p w:rsidR="00F6109C"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C93DF0" w:rsidRPr="0040577E">
        <w:rPr>
          <w:rFonts w:ascii="Times New Roman" w:hAnsi="Times New Roman" w:cs="Times New Roman"/>
          <w:b/>
          <w:i w:val="0"/>
          <w:color w:val="auto"/>
          <w:sz w:val="24"/>
          <w:szCs w:val="24"/>
        </w:rPr>
        <w:t xml:space="preserve"> 3</w:t>
      </w:r>
      <w:r w:rsidR="00F2148E" w:rsidRPr="0040577E">
        <w:rPr>
          <w:rFonts w:ascii="Times New Roman" w:hAnsi="Times New Roman" w:cs="Times New Roman"/>
          <w:b/>
          <w:i w:val="0"/>
          <w:color w:val="auto"/>
          <w:sz w:val="24"/>
          <w:szCs w:val="24"/>
        </w:rPr>
        <w:t>.</w:t>
      </w:r>
      <w:r w:rsidR="00B43AFA" w:rsidRPr="0040577E">
        <w:rPr>
          <w:rFonts w:ascii="Times New Roman" w:hAnsi="Times New Roman" w:cs="Times New Roman"/>
          <w:b/>
          <w:i w:val="0"/>
          <w:color w:val="auto"/>
          <w:sz w:val="24"/>
          <w:szCs w:val="24"/>
        </w:rPr>
        <w:t xml:space="preserve"> Çalışmada </w:t>
      </w:r>
      <w:r w:rsidR="001270D4" w:rsidRPr="0040577E">
        <w:rPr>
          <w:rFonts w:ascii="Times New Roman" w:hAnsi="Times New Roman" w:cs="Times New Roman"/>
          <w:b/>
          <w:i w:val="0"/>
          <w:color w:val="auto"/>
          <w:sz w:val="24"/>
          <w:szCs w:val="24"/>
        </w:rPr>
        <w:t>Kullanılan Finansal Oranlar</w:t>
      </w:r>
    </w:p>
    <w:tbl>
      <w:tblPr>
        <w:tblW w:w="2712" w:type="pct"/>
        <w:jc w:val="center"/>
        <w:tblCellMar>
          <w:left w:w="70" w:type="dxa"/>
          <w:right w:w="70" w:type="dxa"/>
        </w:tblCellMar>
        <w:tblLook w:val="04A0" w:firstRow="1" w:lastRow="0" w:firstColumn="1" w:lastColumn="0" w:noHBand="0" w:noVBand="1"/>
      </w:tblPr>
      <w:tblGrid>
        <w:gridCol w:w="974"/>
        <w:gridCol w:w="973"/>
        <w:gridCol w:w="3050"/>
      </w:tblGrid>
      <w:tr w:rsidR="00B43AFA" w:rsidRPr="0040577E" w:rsidTr="001B3359">
        <w:trPr>
          <w:trHeight w:val="466"/>
          <w:jc w:val="center"/>
        </w:trPr>
        <w:tc>
          <w:tcPr>
            <w:tcW w:w="9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NO</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KOD</w:t>
            </w:r>
          </w:p>
        </w:tc>
        <w:tc>
          <w:tcPr>
            <w:tcW w:w="3053" w:type="pct"/>
            <w:tcBorders>
              <w:top w:val="single" w:sz="4" w:space="0" w:color="auto"/>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ORANLAR</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CO</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Cari Oran</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LO</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Likidite Oran</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NO</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Nakit Oran</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ADH</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Alacak Devir Hızı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SDH</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Stok Devir Hızı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ADE</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Aktif Devir Hızı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AKO</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F72203">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Aktiflerin K</w:t>
            </w:r>
            <w:r>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rlılığı Oranı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ÖSK</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F72203">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Öz Sermaye K</w:t>
            </w:r>
            <w:r>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rlılığı Oranı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NKM</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F72203">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Net Kâ</w:t>
            </w:r>
            <w:r w:rsidRPr="0040577E">
              <w:rPr>
                <w:rFonts w:ascii="Times New Roman" w:eastAsia="Times New Roman" w:hAnsi="Times New Roman" w:cs="Times New Roman"/>
                <w:color w:val="000000"/>
                <w:sz w:val="24"/>
                <w:szCs w:val="24"/>
                <w:lang w:eastAsia="tr-TR"/>
              </w:rPr>
              <w:t xml:space="preserve">r </w:t>
            </w:r>
            <w:r>
              <w:rPr>
                <w:rFonts w:ascii="Times New Roman" w:eastAsia="Times New Roman" w:hAnsi="Times New Roman" w:cs="Times New Roman"/>
                <w:color w:val="000000"/>
                <w:sz w:val="24"/>
                <w:szCs w:val="24"/>
                <w:lang w:eastAsia="tr-TR"/>
              </w:rPr>
              <w:t>M</w:t>
            </w:r>
            <w:r w:rsidRPr="0040577E">
              <w:rPr>
                <w:rFonts w:ascii="Times New Roman" w:eastAsia="Times New Roman" w:hAnsi="Times New Roman" w:cs="Times New Roman"/>
                <w:color w:val="000000"/>
                <w:sz w:val="24"/>
                <w:szCs w:val="24"/>
                <w:lang w:eastAsia="tr-TR"/>
              </w:rPr>
              <w:t>arjı</w:t>
            </w:r>
          </w:p>
        </w:tc>
      </w:tr>
      <w:tr w:rsidR="00B43AFA" w:rsidRPr="0040577E" w:rsidTr="001B3359">
        <w:trPr>
          <w:trHeight w:val="466"/>
          <w:jc w:val="center"/>
        </w:trPr>
        <w:tc>
          <w:tcPr>
            <w:tcW w:w="974" w:type="pct"/>
            <w:tcBorders>
              <w:top w:val="nil"/>
              <w:left w:val="single" w:sz="4" w:space="0" w:color="auto"/>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974" w:type="pct"/>
            <w:tcBorders>
              <w:top w:val="nil"/>
              <w:left w:val="nil"/>
              <w:bottom w:val="single" w:sz="4" w:space="0" w:color="auto"/>
              <w:right w:val="single" w:sz="4" w:space="0" w:color="auto"/>
            </w:tcBorders>
            <w:shd w:val="clear" w:color="auto" w:fill="auto"/>
            <w:noWrap/>
            <w:vAlign w:val="bottom"/>
            <w:hideMark/>
          </w:tcPr>
          <w:p w:rsidR="00B43AFA" w:rsidRPr="0040577E" w:rsidRDefault="00B43AFA" w:rsidP="00B43AFA">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BKM</w:t>
            </w:r>
          </w:p>
        </w:tc>
        <w:tc>
          <w:tcPr>
            <w:tcW w:w="3053" w:type="pct"/>
            <w:tcBorders>
              <w:top w:val="nil"/>
              <w:left w:val="nil"/>
              <w:bottom w:val="single" w:sz="4" w:space="0" w:color="auto"/>
              <w:right w:val="single" w:sz="4" w:space="0" w:color="auto"/>
            </w:tcBorders>
            <w:shd w:val="clear" w:color="auto" w:fill="auto"/>
            <w:noWrap/>
            <w:vAlign w:val="bottom"/>
            <w:hideMark/>
          </w:tcPr>
          <w:p w:rsidR="00B43AFA" w:rsidRPr="0040577E" w:rsidRDefault="00F72203" w:rsidP="00F72203">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Brüt K</w:t>
            </w:r>
            <w:r>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 Marjı</w:t>
            </w:r>
          </w:p>
        </w:tc>
      </w:tr>
    </w:tbl>
    <w:p w:rsidR="00493FE6" w:rsidRPr="0040577E" w:rsidRDefault="00493FE6" w:rsidP="001D782F">
      <w:pPr>
        <w:pStyle w:val="ResimYazs"/>
        <w:keepNext/>
        <w:rPr>
          <w:rFonts w:ascii="Times New Roman" w:hAnsi="Times New Roman" w:cs="Times New Roman"/>
          <w:i w:val="0"/>
          <w:color w:val="auto"/>
          <w:sz w:val="24"/>
          <w:szCs w:val="24"/>
        </w:rPr>
      </w:pPr>
    </w:p>
    <w:p w:rsidR="001D782F" w:rsidRPr="0040577E" w:rsidRDefault="009D3278" w:rsidP="001D782F">
      <w:pPr>
        <w:pStyle w:val="ResimYazs"/>
        <w:keepNext/>
        <w:rPr>
          <w:rFonts w:ascii="Times New Roman" w:hAnsi="Times New Roman" w:cs="Times New Roman"/>
          <w:i w:val="0"/>
          <w:color w:val="auto"/>
          <w:sz w:val="24"/>
          <w:szCs w:val="24"/>
        </w:rPr>
      </w:pPr>
      <w:r>
        <w:rPr>
          <w:rFonts w:ascii="Times New Roman" w:hAnsi="Times New Roman" w:cs="Times New Roman"/>
          <w:i w:val="0"/>
          <w:color w:val="auto"/>
          <w:sz w:val="24"/>
          <w:szCs w:val="24"/>
        </w:rPr>
        <w:t>Kriter değerler</w:t>
      </w:r>
      <w:r w:rsidR="00447904">
        <w:rPr>
          <w:rFonts w:ascii="Times New Roman" w:hAnsi="Times New Roman" w:cs="Times New Roman"/>
          <w:i w:val="0"/>
          <w:color w:val="auto"/>
          <w:sz w:val="24"/>
          <w:szCs w:val="24"/>
        </w:rPr>
        <w:t>i KAP</w:t>
      </w:r>
      <w:r>
        <w:rPr>
          <w:rFonts w:ascii="Times New Roman" w:hAnsi="Times New Roman" w:cs="Times New Roman"/>
          <w:i w:val="0"/>
          <w:color w:val="auto"/>
          <w:sz w:val="24"/>
          <w:szCs w:val="24"/>
        </w:rPr>
        <w:t>’tan alınan veriler</w:t>
      </w:r>
      <w:r w:rsidR="001D782F" w:rsidRPr="0040577E">
        <w:rPr>
          <w:rFonts w:ascii="Times New Roman" w:hAnsi="Times New Roman" w:cs="Times New Roman"/>
          <w:i w:val="0"/>
          <w:color w:val="auto"/>
          <w:sz w:val="24"/>
          <w:szCs w:val="24"/>
        </w:rPr>
        <w:t xml:space="preserve"> </w:t>
      </w:r>
      <w:r w:rsidR="00447904">
        <w:rPr>
          <w:rFonts w:ascii="Times New Roman" w:hAnsi="Times New Roman" w:cs="Times New Roman"/>
          <w:i w:val="0"/>
          <w:color w:val="auto"/>
          <w:sz w:val="24"/>
          <w:szCs w:val="24"/>
        </w:rPr>
        <w:t>ve</w:t>
      </w:r>
      <w:r>
        <w:rPr>
          <w:rFonts w:ascii="Times New Roman" w:hAnsi="Times New Roman" w:cs="Times New Roman"/>
          <w:i w:val="0"/>
          <w:color w:val="auto"/>
          <w:sz w:val="24"/>
          <w:szCs w:val="24"/>
        </w:rPr>
        <w:t xml:space="preserve"> formüller </w:t>
      </w:r>
      <w:r w:rsidR="00447904">
        <w:rPr>
          <w:rFonts w:ascii="Times New Roman" w:hAnsi="Times New Roman" w:cs="Times New Roman"/>
          <w:i w:val="0"/>
          <w:color w:val="auto"/>
          <w:sz w:val="24"/>
          <w:szCs w:val="24"/>
        </w:rPr>
        <w:t>yardımıyla</w:t>
      </w:r>
      <w:r>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bulunmuştur</w:t>
      </w:r>
      <w:r w:rsidR="001D782F" w:rsidRPr="0040577E">
        <w:rPr>
          <w:rFonts w:ascii="Times New Roman" w:hAnsi="Times New Roman" w:cs="Times New Roman"/>
          <w:i w:val="0"/>
          <w:color w:val="auto"/>
          <w:sz w:val="24"/>
          <w:szCs w:val="24"/>
        </w:rPr>
        <w:t>.</w:t>
      </w:r>
      <w:r w:rsidR="00844B09" w:rsidRPr="0040577E">
        <w:rPr>
          <w:rFonts w:ascii="Times New Roman" w:hAnsi="Times New Roman" w:cs="Times New Roman"/>
          <w:i w:val="0"/>
          <w:color w:val="auto"/>
          <w:sz w:val="24"/>
          <w:szCs w:val="24"/>
        </w:rPr>
        <w:t xml:space="preserve"> Finansal performans ölçütleri Çizelge 4’</w:t>
      </w:r>
      <w:r w:rsidR="0078385A" w:rsidRPr="0040577E">
        <w:rPr>
          <w:rFonts w:ascii="Times New Roman" w:hAnsi="Times New Roman" w:cs="Times New Roman"/>
          <w:i w:val="0"/>
          <w:color w:val="auto"/>
          <w:sz w:val="24"/>
          <w:szCs w:val="24"/>
        </w:rPr>
        <w:t>deki</w:t>
      </w:r>
      <w:r w:rsidR="00844B09" w:rsidRPr="0040577E">
        <w:rPr>
          <w:rFonts w:ascii="Times New Roman" w:hAnsi="Times New Roman" w:cs="Times New Roman"/>
          <w:i w:val="0"/>
          <w:color w:val="auto"/>
          <w:sz w:val="24"/>
          <w:szCs w:val="24"/>
        </w:rPr>
        <w:t xml:space="preserve"> gibidir.</w:t>
      </w:r>
    </w:p>
    <w:p w:rsidR="001D782F" w:rsidRPr="0040577E" w:rsidRDefault="001D782F" w:rsidP="001D782F">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 xml:space="preserve">Çizelge 4. Finansal </w:t>
      </w:r>
      <w:r w:rsidR="001270D4" w:rsidRPr="0040577E">
        <w:rPr>
          <w:rFonts w:ascii="Times New Roman" w:hAnsi="Times New Roman" w:cs="Times New Roman"/>
          <w:b/>
          <w:i w:val="0"/>
          <w:color w:val="auto"/>
          <w:sz w:val="24"/>
          <w:szCs w:val="24"/>
        </w:rPr>
        <w:t>Performans Ölçütleri</w:t>
      </w:r>
    </w:p>
    <w:tbl>
      <w:tblPr>
        <w:tblW w:w="5000" w:type="pct"/>
        <w:jc w:val="center"/>
        <w:tblCellMar>
          <w:left w:w="70" w:type="dxa"/>
          <w:right w:w="70" w:type="dxa"/>
        </w:tblCellMar>
        <w:tblLook w:val="04A0" w:firstRow="1" w:lastRow="0" w:firstColumn="1" w:lastColumn="0" w:noHBand="0" w:noVBand="1"/>
      </w:tblPr>
      <w:tblGrid>
        <w:gridCol w:w="3634"/>
        <w:gridCol w:w="5578"/>
      </w:tblGrid>
      <w:tr w:rsidR="001D782F" w:rsidRPr="0040577E" w:rsidTr="002B4685">
        <w:trPr>
          <w:trHeight w:val="459"/>
          <w:jc w:val="center"/>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ORANLAR</w:t>
            </w:r>
          </w:p>
        </w:tc>
        <w:tc>
          <w:tcPr>
            <w:tcW w:w="3081" w:type="pct"/>
            <w:tcBorders>
              <w:top w:val="single" w:sz="4" w:space="0" w:color="auto"/>
              <w:left w:val="nil"/>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FORMÜLLER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Cari Oran (CO)</w:t>
            </w:r>
          </w:p>
        </w:tc>
        <w:tc>
          <w:tcPr>
            <w:tcW w:w="3081" w:type="pct"/>
            <w:tcBorders>
              <w:top w:val="nil"/>
              <w:left w:val="nil"/>
              <w:bottom w:val="single" w:sz="4" w:space="0" w:color="auto"/>
              <w:right w:val="single" w:sz="4" w:space="0" w:color="auto"/>
            </w:tcBorders>
            <w:shd w:val="clear" w:color="auto" w:fill="auto"/>
            <w:noWrap/>
            <w:vAlign w:val="center"/>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Döner Varlıklar/Kısa Vadeli Borçlar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Likidite Oran (LO)</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(Döner Varlıklar-Stok )/Kısa Vadeli Borçlar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Nakit Oran (NO)</w:t>
            </w:r>
          </w:p>
        </w:tc>
        <w:tc>
          <w:tcPr>
            <w:tcW w:w="3081" w:type="pct"/>
            <w:tcBorders>
              <w:top w:val="nil"/>
              <w:left w:val="nil"/>
              <w:bottom w:val="single" w:sz="4" w:space="0" w:color="auto"/>
              <w:right w:val="single" w:sz="4" w:space="0" w:color="auto"/>
            </w:tcBorders>
            <w:shd w:val="clear" w:color="auto" w:fill="auto"/>
            <w:noWrap/>
            <w:vAlign w:val="center"/>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Nakit ve benzeri + finansal Yatırımlar / Kısa Vadeli Borçlar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Alacak Devir Hız (ADH)</w:t>
            </w:r>
          </w:p>
        </w:tc>
        <w:tc>
          <w:tcPr>
            <w:tcW w:w="3081" w:type="pct"/>
            <w:tcBorders>
              <w:top w:val="nil"/>
              <w:left w:val="nil"/>
              <w:bottom w:val="single" w:sz="4" w:space="0" w:color="auto"/>
              <w:right w:val="single" w:sz="4" w:space="0" w:color="auto"/>
            </w:tcBorders>
            <w:shd w:val="clear" w:color="auto" w:fill="auto"/>
            <w:noWrap/>
            <w:vAlign w:val="center"/>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Net Satışlar/Ticari Alacaklar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Stok Devir Hızı (SDH)</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SMM/Stoklar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Aktif Devir Hızı (ADE)</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Net Satışlar/Toplam Aktifler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270D4" w:rsidP="001D782F">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Aktiflerin Kâ</w:t>
            </w:r>
            <w:r w:rsidR="001D782F" w:rsidRPr="0040577E">
              <w:rPr>
                <w:rFonts w:ascii="Times New Roman" w:eastAsia="Times New Roman" w:hAnsi="Times New Roman" w:cs="Times New Roman"/>
                <w:color w:val="000000"/>
                <w:sz w:val="24"/>
                <w:szCs w:val="24"/>
                <w:lang w:eastAsia="tr-TR"/>
              </w:rPr>
              <w:t>rlılığı Oranı (AKO)</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270D4" w:rsidP="001D782F">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Net Kâ</w:t>
            </w:r>
            <w:r w:rsidR="001D782F" w:rsidRPr="0040577E">
              <w:rPr>
                <w:rFonts w:ascii="Times New Roman" w:eastAsia="Times New Roman" w:hAnsi="Times New Roman" w:cs="Times New Roman"/>
                <w:color w:val="000000"/>
                <w:sz w:val="24"/>
                <w:szCs w:val="24"/>
                <w:lang w:eastAsia="tr-TR"/>
              </w:rPr>
              <w:t>r/Toplam Aktifler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270D4" w:rsidP="001D782F">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Öz Sermayenin Kâ</w:t>
            </w:r>
            <w:r w:rsidR="001D782F" w:rsidRPr="0040577E">
              <w:rPr>
                <w:rFonts w:ascii="Times New Roman" w:eastAsia="Times New Roman" w:hAnsi="Times New Roman" w:cs="Times New Roman"/>
                <w:color w:val="000000"/>
                <w:sz w:val="24"/>
                <w:szCs w:val="24"/>
                <w:lang w:eastAsia="tr-TR"/>
              </w:rPr>
              <w:t xml:space="preserve">rlılığı Oranı (ÖKO) </w:t>
            </w:r>
          </w:p>
        </w:tc>
        <w:tc>
          <w:tcPr>
            <w:tcW w:w="3081" w:type="pct"/>
            <w:tcBorders>
              <w:top w:val="nil"/>
              <w:left w:val="nil"/>
              <w:bottom w:val="single" w:sz="4" w:space="0" w:color="auto"/>
              <w:right w:val="single" w:sz="4" w:space="0" w:color="auto"/>
            </w:tcBorders>
            <w:shd w:val="clear" w:color="auto" w:fill="auto"/>
            <w:noWrap/>
            <w:vAlign w:val="center"/>
            <w:hideMark/>
          </w:tcPr>
          <w:p w:rsidR="001D782F" w:rsidRPr="0040577E" w:rsidRDefault="001D782F" w:rsidP="001270D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Net K</w:t>
            </w:r>
            <w:r w:rsidR="001270D4">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r/Öz sermaye</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270D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Net K</w:t>
            </w:r>
            <w:r w:rsidR="001270D4">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 Marjı (NKM)</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D782F" w:rsidP="001D782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N</w:t>
            </w:r>
            <w:r w:rsidR="001270D4">
              <w:rPr>
                <w:rFonts w:ascii="Times New Roman" w:eastAsia="Times New Roman" w:hAnsi="Times New Roman" w:cs="Times New Roman"/>
                <w:color w:val="000000"/>
                <w:sz w:val="24"/>
                <w:szCs w:val="24"/>
                <w:lang w:eastAsia="tr-TR"/>
              </w:rPr>
              <w:t>et Kâ</w:t>
            </w:r>
            <w:r w:rsidRPr="0040577E">
              <w:rPr>
                <w:rFonts w:ascii="Times New Roman" w:eastAsia="Times New Roman" w:hAnsi="Times New Roman" w:cs="Times New Roman"/>
                <w:color w:val="000000"/>
                <w:sz w:val="24"/>
                <w:szCs w:val="24"/>
                <w:lang w:eastAsia="tr-TR"/>
              </w:rPr>
              <w:t>r/Net Satışlar</w:t>
            </w:r>
          </w:p>
        </w:tc>
      </w:tr>
      <w:tr w:rsidR="001D782F" w:rsidRPr="0040577E" w:rsidTr="002B4685">
        <w:trPr>
          <w:trHeight w:val="459"/>
          <w:jc w:val="center"/>
        </w:trPr>
        <w:tc>
          <w:tcPr>
            <w:tcW w:w="1919" w:type="pct"/>
            <w:tcBorders>
              <w:top w:val="nil"/>
              <w:left w:val="single" w:sz="4" w:space="0" w:color="auto"/>
              <w:bottom w:val="single" w:sz="4" w:space="0" w:color="auto"/>
              <w:right w:val="single" w:sz="4" w:space="0" w:color="auto"/>
            </w:tcBorders>
            <w:shd w:val="clear" w:color="auto" w:fill="auto"/>
            <w:noWrap/>
            <w:vAlign w:val="bottom"/>
            <w:hideMark/>
          </w:tcPr>
          <w:p w:rsidR="001D782F" w:rsidRPr="0040577E" w:rsidRDefault="001D782F" w:rsidP="001270D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Brüt K</w:t>
            </w:r>
            <w:r w:rsidR="001270D4">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 Marjı (BKM)</w:t>
            </w:r>
          </w:p>
        </w:tc>
        <w:tc>
          <w:tcPr>
            <w:tcW w:w="3081" w:type="pct"/>
            <w:tcBorders>
              <w:top w:val="nil"/>
              <w:left w:val="nil"/>
              <w:bottom w:val="single" w:sz="4" w:space="0" w:color="auto"/>
              <w:right w:val="single" w:sz="4" w:space="0" w:color="auto"/>
            </w:tcBorders>
            <w:shd w:val="clear" w:color="auto" w:fill="auto"/>
            <w:noWrap/>
            <w:vAlign w:val="bottom"/>
            <w:hideMark/>
          </w:tcPr>
          <w:p w:rsidR="001D782F" w:rsidRPr="0040577E" w:rsidRDefault="001D782F" w:rsidP="001270D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Brüt K</w:t>
            </w:r>
            <w:r w:rsidR="001270D4">
              <w:rPr>
                <w:rFonts w:ascii="Times New Roman" w:eastAsia="Times New Roman" w:hAnsi="Times New Roman" w:cs="Times New Roman"/>
                <w:color w:val="000000"/>
                <w:sz w:val="24"/>
                <w:szCs w:val="24"/>
                <w:lang w:eastAsia="tr-TR"/>
              </w:rPr>
              <w:t>â</w:t>
            </w:r>
            <w:r w:rsidRPr="0040577E">
              <w:rPr>
                <w:rFonts w:ascii="Times New Roman" w:eastAsia="Times New Roman" w:hAnsi="Times New Roman" w:cs="Times New Roman"/>
                <w:color w:val="000000"/>
                <w:sz w:val="24"/>
                <w:szCs w:val="24"/>
                <w:lang w:eastAsia="tr-TR"/>
              </w:rPr>
              <w:t>r/Net Satışlar</w:t>
            </w:r>
          </w:p>
        </w:tc>
      </w:tr>
    </w:tbl>
    <w:p w:rsidR="0007439E" w:rsidRPr="0040577E" w:rsidRDefault="0007439E" w:rsidP="00803E42">
      <w:pPr>
        <w:spacing w:after="0" w:line="240" w:lineRule="auto"/>
        <w:jc w:val="both"/>
        <w:rPr>
          <w:rFonts w:ascii="Times New Roman" w:hAnsi="Times New Roman" w:cs="Times New Roman"/>
          <w:sz w:val="24"/>
          <w:szCs w:val="24"/>
        </w:rPr>
      </w:pPr>
    </w:p>
    <w:p w:rsidR="00F2148E" w:rsidRPr="0040577E" w:rsidRDefault="00F2148E" w:rsidP="00803E42">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Çalışmada karş</w:t>
      </w:r>
      <w:r w:rsidR="001D782F" w:rsidRPr="0040577E">
        <w:rPr>
          <w:rFonts w:ascii="Times New Roman" w:hAnsi="Times New Roman" w:cs="Times New Roman"/>
          <w:sz w:val="24"/>
          <w:szCs w:val="24"/>
        </w:rPr>
        <w:t>ılaştırılan işletmeler Çizelge 5</w:t>
      </w:r>
      <w:r w:rsidRPr="0040577E">
        <w:rPr>
          <w:rFonts w:ascii="Times New Roman" w:hAnsi="Times New Roman" w:cs="Times New Roman"/>
          <w:sz w:val="24"/>
          <w:szCs w:val="24"/>
        </w:rPr>
        <w:t>’</w:t>
      </w:r>
      <w:r w:rsidR="0078385A" w:rsidRPr="0040577E">
        <w:rPr>
          <w:rFonts w:ascii="Times New Roman" w:hAnsi="Times New Roman" w:cs="Times New Roman"/>
          <w:sz w:val="24"/>
          <w:szCs w:val="24"/>
        </w:rPr>
        <w:t>deki</w:t>
      </w:r>
      <w:r w:rsidRPr="0040577E">
        <w:rPr>
          <w:rFonts w:ascii="Times New Roman" w:hAnsi="Times New Roman" w:cs="Times New Roman"/>
          <w:sz w:val="24"/>
          <w:szCs w:val="24"/>
        </w:rPr>
        <w:t xml:space="preserve"> gibidir.</w:t>
      </w:r>
      <w:r w:rsidR="002B4685" w:rsidRPr="0040577E">
        <w:rPr>
          <w:rFonts w:ascii="Times New Roman" w:hAnsi="Times New Roman" w:cs="Times New Roman"/>
          <w:sz w:val="24"/>
          <w:szCs w:val="24"/>
        </w:rPr>
        <w:t xml:space="preserve"> Çizelge 4’deki kriterlerin </w:t>
      </w:r>
      <w:r w:rsidR="00AC09C8">
        <w:rPr>
          <w:rFonts w:ascii="Times New Roman" w:hAnsi="Times New Roman" w:cs="Times New Roman"/>
          <w:sz w:val="24"/>
          <w:szCs w:val="24"/>
        </w:rPr>
        <w:t>AHP Yöntemi</w:t>
      </w:r>
      <w:r w:rsidR="002B4685" w:rsidRPr="0040577E">
        <w:rPr>
          <w:rFonts w:ascii="Times New Roman" w:hAnsi="Times New Roman" w:cs="Times New Roman"/>
          <w:sz w:val="24"/>
          <w:szCs w:val="24"/>
        </w:rPr>
        <w:t xml:space="preserve"> ile ağırlıklarını bulup o ağırlıklarla </w:t>
      </w:r>
      <w:r w:rsidR="007D77EA">
        <w:rPr>
          <w:rFonts w:ascii="Times New Roman" w:hAnsi="Times New Roman" w:cs="Times New Roman"/>
          <w:sz w:val="24"/>
          <w:szCs w:val="24"/>
        </w:rPr>
        <w:t>TOPSIS ve VIKOR Karar Verme Yöntemleri</w:t>
      </w:r>
      <w:r w:rsidR="00B14BF1" w:rsidRPr="0040577E">
        <w:rPr>
          <w:rFonts w:ascii="Times New Roman" w:hAnsi="Times New Roman" w:cs="Times New Roman"/>
          <w:sz w:val="24"/>
          <w:szCs w:val="24"/>
        </w:rPr>
        <w:t xml:space="preserve"> </w:t>
      </w:r>
      <w:r w:rsidR="002B4685" w:rsidRPr="0040577E">
        <w:rPr>
          <w:rFonts w:ascii="Times New Roman" w:hAnsi="Times New Roman" w:cs="Times New Roman"/>
          <w:sz w:val="24"/>
          <w:szCs w:val="24"/>
        </w:rPr>
        <w:t>ile Çizelge 5’deki işletmeler karşılaştırılır ve finansal performansı en iyi olan işletme bulunmuş olur.</w:t>
      </w:r>
    </w:p>
    <w:p w:rsidR="00F2148E" w:rsidRPr="0040577E" w:rsidRDefault="00F2148E" w:rsidP="00803E42">
      <w:pPr>
        <w:spacing w:after="0" w:line="240" w:lineRule="auto"/>
        <w:jc w:val="both"/>
        <w:rPr>
          <w:rFonts w:ascii="Times New Roman" w:hAnsi="Times New Roman" w:cs="Times New Roman"/>
          <w:sz w:val="24"/>
          <w:szCs w:val="24"/>
        </w:rPr>
      </w:pPr>
    </w:p>
    <w:p w:rsidR="00F2148E" w:rsidRPr="0040577E" w:rsidRDefault="001D782F" w:rsidP="00F2148E">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 5</w:t>
      </w:r>
      <w:r w:rsidR="00F2148E" w:rsidRPr="0040577E">
        <w:rPr>
          <w:rFonts w:ascii="Times New Roman" w:hAnsi="Times New Roman" w:cs="Times New Roman"/>
          <w:b/>
          <w:i w:val="0"/>
          <w:color w:val="auto"/>
          <w:sz w:val="24"/>
          <w:szCs w:val="24"/>
        </w:rPr>
        <w:t xml:space="preserve">. Çalışmada </w:t>
      </w:r>
      <w:r w:rsidR="00B14BF1" w:rsidRPr="0040577E">
        <w:rPr>
          <w:rFonts w:ascii="Times New Roman" w:hAnsi="Times New Roman" w:cs="Times New Roman"/>
          <w:b/>
          <w:i w:val="0"/>
          <w:color w:val="auto"/>
          <w:sz w:val="24"/>
          <w:szCs w:val="24"/>
        </w:rPr>
        <w:t>Karşılaştırılan İşletmeler</w:t>
      </w:r>
    </w:p>
    <w:tbl>
      <w:tblPr>
        <w:tblW w:w="4927" w:type="pct"/>
        <w:jc w:val="center"/>
        <w:tblCellMar>
          <w:left w:w="70" w:type="dxa"/>
          <w:right w:w="70" w:type="dxa"/>
        </w:tblCellMar>
        <w:tblLook w:val="04A0" w:firstRow="1" w:lastRow="0" w:firstColumn="1" w:lastColumn="0" w:noHBand="0" w:noVBand="1"/>
      </w:tblPr>
      <w:tblGrid>
        <w:gridCol w:w="1390"/>
        <w:gridCol w:w="1393"/>
        <w:gridCol w:w="6295"/>
      </w:tblGrid>
      <w:tr w:rsidR="00F2148E" w:rsidRPr="0040577E" w:rsidTr="008B56CD">
        <w:trPr>
          <w:trHeight w:val="379"/>
          <w:jc w:val="center"/>
        </w:trPr>
        <w:tc>
          <w:tcPr>
            <w:tcW w:w="7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NO</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KOD</w:t>
            </w:r>
          </w:p>
        </w:tc>
        <w:tc>
          <w:tcPr>
            <w:tcW w:w="3468" w:type="pct"/>
            <w:tcBorders>
              <w:top w:val="single" w:sz="4" w:space="0" w:color="auto"/>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b/>
                <w:color w:val="000000"/>
                <w:sz w:val="24"/>
                <w:szCs w:val="24"/>
                <w:lang w:eastAsia="tr-TR"/>
              </w:rPr>
            </w:pPr>
            <w:r w:rsidRPr="0040577E">
              <w:rPr>
                <w:rFonts w:ascii="Times New Roman" w:eastAsia="Times New Roman" w:hAnsi="Times New Roman" w:cs="Times New Roman"/>
                <w:b/>
                <w:color w:val="000000"/>
                <w:sz w:val="24"/>
                <w:szCs w:val="24"/>
                <w:lang w:eastAsia="tr-TR"/>
              </w:rPr>
              <w:t>İŞLETMELER</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BANVİT Bandırma Vitaminli Yem San.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COCA Cola İçecek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2C2255" w:rsidP="00F2148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KENT Gıda Maddeleri San. Ve</w:t>
            </w:r>
            <w:r w:rsidR="00F2148E" w:rsidRPr="0040577E">
              <w:rPr>
                <w:rFonts w:ascii="Times New Roman" w:eastAsia="Times New Roman" w:hAnsi="Times New Roman" w:cs="Times New Roman"/>
                <w:color w:val="000000"/>
                <w:sz w:val="24"/>
                <w:szCs w:val="24"/>
                <w:lang w:eastAsia="tr-TR"/>
              </w:rPr>
              <w:t xml:space="preserve"> Tic.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2C2255" w:rsidP="00F2148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KEREVİTAŞ Gıda San. Ve</w:t>
            </w:r>
            <w:r w:rsidR="00D720CE">
              <w:rPr>
                <w:rFonts w:ascii="Times New Roman" w:eastAsia="Times New Roman" w:hAnsi="Times New Roman" w:cs="Times New Roman"/>
                <w:color w:val="000000"/>
                <w:sz w:val="24"/>
                <w:szCs w:val="24"/>
                <w:lang w:eastAsia="tr-TR"/>
              </w:rPr>
              <w:t xml:space="preserve"> T</w:t>
            </w:r>
            <w:r w:rsidR="00F2148E" w:rsidRPr="0040577E">
              <w:rPr>
                <w:rFonts w:ascii="Times New Roman" w:eastAsia="Times New Roman" w:hAnsi="Times New Roman" w:cs="Times New Roman"/>
                <w:color w:val="000000"/>
                <w:sz w:val="24"/>
                <w:szCs w:val="24"/>
                <w:lang w:eastAsia="tr-TR"/>
              </w:rPr>
              <w:t>ic.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PENGUEN Gıda Sanayi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PINAR Entegre Et Ve Un Sanayii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PINAR Su Sanayii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PINAR Süt Mamulleri Sanayii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TAT Gıda Sanayii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2C2255" w:rsidP="00D720C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TUKAŞ Gıda San. Ve</w:t>
            </w:r>
            <w:r w:rsidR="00F2148E" w:rsidRPr="0040577E">
              <w:rPr>
                <w:rFonts w:ascii="Times New Roman" w:eastAsia="Times New Roman" w:hAnsi="Times New Roman" w:cs="Times New Roman"/>
                <w:color w:val="000000"/>
                <w:sz w:val="24"/>
                <w:szCs w:val="24"/>
                <w:lang w:eastAsia="tr-TR"/>
              </w:rPr>
              <w:t xml:space="preserve"> Ti</w:t>
            </w:r>
            <w:r w:rsidR="00D720CE">
              <w:rPr>
                <w:rFonts w:ascii="Times New Roman" w:eastAsia="Times New Roman" w:hAnsi="Times New Roman" w:cs="Times New Roman"/>
                <w:color w:val="000000"/>
                <w:sz w:val="24"/>
                <w:szCs w:val="24"/>
                <w:lang w:eastAsia="tr-TR"/>
              </w:rPr>
              <w:t>c</w:t>
            </w:r>
            <w:r w:rsidR="00F2148E" w:rsidRPr="0040577E">
              <w:rPr>
                <w:rFonts w:ascii="Times New Roman" w:eastAsia="Times New Roman" w:hAnsi="Times New Roman" w:cs="Times New Roman"/>
                <w:color w:val="000000"/>
                <w:sz w:val="24"/>
                <w:szCs w:val="24"/>
                <w:lang w:eastAsia="tr-TR"/>
              </w:rPr>
              <w:t>.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2C2255" w:rsidP="00F2148E">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ULUSOY Un San. Ve</w:t>
            </w:r>
            <w:r w:rsidR="00F2148E" w:rsidRPr="0040577E">
              <w:rPr>
                <w:rFonts w:ascii="Times New Roman" w:eastAsia="Times New Roman" w:hAnsi="Times New Roman" w:cs="Times New Roman"/>
                <w:color w:val="000000"/>
                <w:sz w:val="24"/>
                <w:szCs w:val="24"/>
                <w:lang w:eastAsia="tr-TR"/>
              </w:rPr>
              <w:t xml:space="preserve"> Tic. A.Ş.</w:t>
            </w:r>
          </w:p>
        </w:tc>
      </w:tr>
      <w:tr w:rsidR="00F2148E" w:rsidRPr="0040577E" w:rsidTr="008B56CD">
        <w:trPr>
          <w:trHeight w:val="379"/>
          <w:jc w:val="center"/>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w:t>
            </w:r>
          </w:p>
        </w:tc>
        <w:tc>
          <w:tcPr>
            <w:tcW w:w="767"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3468" w:type="pct"/>
            <w:tcBorders>
              <w:top w:val="nil"/>
              <w:left w:val="nil"/>
              <w:bottom w:val="single" w:sz="4" w:space="0" w:color="auto"/>
              <w:right w:val="single" w:sz="4" w:space="0" w:color="auto"/>
            </w:tcBorders>
            <w:shd w:val="clear" w:color="auto" w:fill="auto"/>
            <w:noWrap/>
            <w:vAlign w:val="bottom"/>
            <w:hideMark/>
          </w:tcPr>
          <w:p w:rsidR="00F2148E" w:rsidRPr="0040577E" w:rsidRDefault="00F2148E" w:rsidP="00F2148E">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ÜLKER Bisküvi Sanayii A.Ş.</w:t>
            </w:r>
          </w:p>
        </w:tc>
      </w:tr>
    </w:tbl>
    <w:p w:rsidR="0007439E" w:rsidRPr="0040577E" w:rsidRDefault="0007439E" w:rsidP="00C93DF0">
      <w:pPr>
        <w:spacing w:after="0"/>
        <w:rPr>
          <w:rFonts w:ascii="Times New Roman" w:hAnsi="Times New Roman" w:cs="Times New Roman"/>
          <w:sz w:val="24"/>
          <w:szCs w:val="24"/>
        </w:rPr>
      </w:pPr>
    </w:p>
    <w:p w:rsidR="002B4685" w:rsidRPr="0040577E" w:rsidRDefault="00C93DF0" w:rsidP="002B4685">
      <w:pPr>
        <w:spacing w:after="0"/>
        <w:rPr>
          <w:rFonts w:ascii="Times New Roman" w:hAnsi="Times New Roman" w:cs="Times New Roman"/>
          <w:sz w:val="24"/>
          <w:szCs w:val="24"/>
        </w:rPr>
      </w:pPr>
      <w:r w:rsidRPr="0040577E">
        <w:rPr>
          <w:rFonts w:ascii="Times New Roman" w:hAnsi="Times New Roman" w:cs="Times New Roman"/>
          <w:sz w:val="24"/>
          <w:szCs w:val="24"/>
        </w:rPr>
        <w:t>Yapılan uygulamanın akış şeması Şekil 2’</w:t>
      </w:r>
      <w:r w:rsidR="0078385A" w:rsidRPr="0040577E">
        <w:rPr>
          <w:rFonts w:ascii="Times New Roman" w:hAnsi="Times New Roman" w:cs="Times New Roman"/>
          <w:sz w:val="24"/>
          <w:szCs w:val="24"/>
        </w:rPr>
        <w:t>deki</w:t>
      </w:r>
      <w:r w:rsidRPr="0040577E">
        <w:rPr>
          <w:rFonts w:ascii="Times New Roman" w:hAnsi="Times New Roman" w:cs="Times New Roman"/>
          <w:sz w:val="24"/>
          <w:szCs w:val="24"/>
        </w:rPr>
        <w:t xml:space="preserve"> gibidir.</w:t>
      </w:r>
    </w:p>
    <w:p w:rsidR="002B4685" w:rsidRPr="0040577E" w:rsidRDefault="002B4685" w:rsidP="002B4685">
      <w:pPr>
        <w:spacing w:after="0"/>
        <w:jc w:val="center"/>
        <w:rPr>
          <w:rFonts w:ascii="Times New Roman" w:hAnsi="Times New Roman" w:cs="Times New Roman"/>
          <w:sz w:val="24"/>
          <w:szCs w:val="24"/>
        </w:rPr>
      </w:pPr>
    </w:p>
    <w:p w:rsidR="00B71CA5" w:rsidRPr="0040577E" w:rsidRDefault="00510149" w:rsidP="00510149">
      <w:pPr>
        <w:rPr>
          <w:rFonts w:ascii="Times New Roman" w:hAnsi="Times New Roman" w:cs="Times New Roman"/>
          <w:sz w:val="24"/>
          <w:szCs w:val="24"/>
        </w:rPr>
      </w:pPr>
      <w:r w:rsidRPr="0040577E">
        <w:rPr>
          <w:rFonts w:ascii="Times New Roman" w:hAnsi="Times New Roman" w:cs="Times New Roman"/>
          <w:noProof/>
          <w:sz w:val="24"/>
          <w:szCs w:val="24"/>
          <w:lang w:eastAsia="tr-TR"/>
        </w:rPr>
        <w:lastRenderedPageBreak/>
        <mc:AlternateContent>
          <mc:Choice Requires="wpc">
            <w:drawing>
              <wp:inline distT="0" distB="0" distL="0" distR="0" wp14:anchorId="781D8F1F" wp14:editId="21089A0A">
                <wp:extent cx="5954233" cy="3934047"/>
                <wp:effectExtent l="0" t="0" r="0" b="9525"/>
                <wp:docPr id="4" name="Tuval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Dikdörtgen 5"/>
                        <wps:cNvSpPr/>
                        <wps:spPr>
                          <a:xfrm>
                            <a:off x="1295400" y="0"/>
                            <a:ext cx="3343275" cy="2571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rPr>
                              </w:pPr>
                              <w:r w:rsidRPr="001F5545">
                                <w:rPr>
                                  <w:rFonts w:ascii="Times New Roman" w:hAnsi="Times New Roman" w:cs="Times New Roman"/>
                                  <w:sz w:val="20"/>
                                </w:rPr>
                                <w:t>Kriterlerin ikili karşılaştırma matrisinin oluşturulması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üz Ok Bağlayıcısı 6"/>
                        <wps:cNvCnPr/>
                        <wps:spPr>
                          <a:xfrm>
                            <a:off x="2971800" y="266700"/>
                            <a:ext cx="190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Dikdörtgen 7"/>
                        <wps:cNvSpPr/>
                        <wps:spPr>
                          <a:xfrm>
                            <a:off x="1285875" y="457200"/>
                            <a:ext cx="3352800" cy="247650"/>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Kriterlerin önemlerinin bulunması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üz Ok Bağlayıcısı 8"/>
                        <wps:cNvCnPr>
                          <a:stCxn id="7" idx="2"/>
                        </wps:cNvCnPr>
                        <wps:spPr>
                          <a:xfrm>
                            <a:off x="2962275" y="704850"/>
                            <a:ext cx="190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Dikdörtgen 9"/>
                        <wps:cNvSpPr/>
                        <wps:spPr>
                          <a:xfrm>
                            <a:off x="1285875" y="866775"/>
                            <a:ext cx="3352800" cy="25717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İkili karşılaştırmaların tutarlılık değerlerinin bulunması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üz Ok Bağlayıcısı 10"/>
                        <wps:cNvCnPr/>
                        <wps:spPr>
                          <a:xfrm>
                            <a:off x="2971800" y="1133475"/>
                            <a:ext cx="1905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Elmas 11"/>
                        <wps:cNvSpPr/>
                        <wps:spPr>
                          <a:xfrm>
                            <a:off x="2019300" y="1381125"/>
                            <a:ext cx="1933575" cy="914400"/>
                          </a:xfrm>
                          <a:prstGeom prst="diamond">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m:oMathPara>
                                <m:oMath>
                                  <m:r>
                                    <w:rPr>
                                      <w:rFonts w:ascii="Cambria Math" w:hAnsi="Cambria Math" w:cs="Times New Roman"/>
                                      <w:sz w:val="20"/>
                                      <w:szCs w:val="20"/>
                                    </w:rPr>
                                    <m:t>CR&lt;0,1</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üz Ok Bağlayıcısı 12"/>
                        <wps:cNvCnPr>
                          <a:stCxn id="11" idx="1"/>
                        </wps:cNvCnPr>
                        <wps:spPr>
                          <a:xfrm flipH="1" flipV="1">
                            <a:off x="1381125" y="1819275"/>
                            <a:ext cx="6381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Dikdörtgen 14"/>
                        <wps:cNvSpPr/>
                        <wps:spPr>
                          <a:xfrm>
                            <a:off x="601981" y="1704976"/>
                            <a:ext cx="798194" cy="238124"/>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üz Ok Bağlayıcısı 15"/>
                        <wps:cNvCnPr>
                          <a:stCxn id="14" idx="0"/>
                        </wps:cNvCnPr>
                        <wps:spPr>
                          <a:xfrm flipH="1" flipV="1">
                            <a:off x="1000125" y="142875"/>
                            <a:ext cx="953" cy="1562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Düz Ok Bağlayıcısı 16"/>
                        <wps:cNvCnPr>
                          <a:endCxn id="5" idx="1"/>
                        </wps:cNvCnPr>
                        <wps:spPr>
                          <a:xfrm flipV="1">
                            <a:off x="1000125" y="128588"/>
                            <a:ext cx="295275" cy="428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Düz Ok Bağlayıcısı 17"/>
                        <wps:cNvCnPr>
                          <a:stCxn id="11" idx="2"/>
                        </wps:cNvCnPr>
                        <wps:spPr>
                          <a:xfrm>
                            <a:off x="2986088" y="2295525"/>
                            <a:ext cx="4762"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Dikdörtgen 18"/>
                        <wps:cNvSpPr/>
                        <wps:spPr>
                          <a:xfrm>
                            <a:off x="2571750" y="2514600"/>
                            <a:ext cx="838200" cy="238125"/>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üz Ok Bağlayıcısı 39"/>
                        <wps:cNvCnPr>
                          <a:stCxn id="18" idx="2"/>
                          <a:endCxn id="41" idx="1"/>
                        </wps:cNvCnPr>
                        <wps:spPr>
                          <a:xfrm>
                            <a:off x="2990850" y="2752725"/>
                            <a:ext cx="552450" cy="804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Dikdörtgen 41"/>
                        <wps:cNvSpPr/>
                        <wps:spPr>
                          <a:xfrm>
                            <a:off x="3543300" y="3219451"/>
                            <a:ext cx="2057400" cy="675764"/>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 xml:space="preserve">Kriter ağırlıkları ile </w:t>
                              </w:r>
                              <w:r w:rsidR="00490E08">
                                <w:rPr>
                                  <w:rFonts w:ascii="Times New Roman" w:hAnsi="Times New Roman" w:cs="Times New Roman"/>
                                  <w:sz w:val="20"/>
                                  <w:szCs w:val="20"/>
                                </w:rPr>
                                <w:t>VIKOR Yöntemi</w:t>
                              </w:r>
                              <w:r w:rsidRPr="001F5545">
                                <w:rPr>
                                  <w:rFonts w:ascii="Times New Roman" w:hAnsi="Times New Roman" w:cs="Times New Roman"/>
                                  <w:sz w:val="20"/>
                                  <w:szCs w:val="20"/>
                                </w:rPr>
                                <w:t xml:space="preserve"> kullanılarak alternatifler karşılaştırılır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üz Ok Bağlayıcısı 42"/>
                        <wps:cNvCnPr>
                          <a:endCxn id="44" idx="3"/>
                        </wps:cNvCnPr>
                        <wps:spPr>
                          <a:xfrm flipH="1">
                            <a:off x="2600325" y="2750490"/>
                            <a:ext cx="390527" cy="7856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Dikdörtgen 44"/>
                        <wps:cNvSpPr/>
                        <wps:spPr>
                          <a:xfrm>
                            <a:off x="542925" y="3198782"/>
                            <a:ext cx="2057400" cy="675640"/>
                          </a:xfrm>
                          <a:prstGeom prst="rect">
                            <a:avLst/>
                          </a:prstGeom>
                        </wps:spPr>
                        <wps:style>
                          <a:lnRef idx="2">
                            <a:schemeClr val="dk1"/>
                          </a:lnRef>
                          <a:fillRef idx="1">
                            <a:schemeClr val="lt1"/>
                          </a:fillRef>
                          <a:effectRef idx="0">
                            <a:schemeClr val="dk1"/>
                          </a:effectRef>
                          <a:fontRef idx="minor">
                            <a:schemeClr val="dk1"/>
                          </a:fontRef>
                        </wps:style>
                        <wps:txbx>
                          <w:txbxContent>
                            <w:p w:rsidR="00F97BFC" w:rsidRPr="001F5545" w:rsidRDefault="00F97BFC" w:rsidP="00510149">
                              <w:pPr>
                                <w:pStyle w:val="NormalWeb"/>
                                <w:spacing w:before="0" w:beforeAutospacing="0" w:after="160" w:afterAutospacing="0" w:line="256" w:lineRule="auto"/>
                                <w:jc w:val="center"/>
                                <w:rPr>
                                  <w:sz w:val="20"/>
                                  <w:szCs w:val="20"/>
                                </w:rPr>
                              </w:pPr>
                              <w:r w:rsidRPr="001F5545">
                                <w:rPr>
                                  <w:rFonts w:eastAsia="Calibri"/>
                                  <w:sz w:val="20"/>
                                  <w:szCs w:val="20"/>
                                </w:rPr>
                                <w:t xml:space="preserve">Kriter ağırlıkları ile </w:t>
                              </w:r>
                              <w:r w:rsidR="00AC09C8">
                                <w:rPr>
                                  <w:rFonts w:eastAsia="Calibri"/>
                                  <w:sz w:val="20"/>
                                  <w:szCs w:val="20"/>
                                </w:rPr>
                                <w:t>TOPSIS Yöntemi</w:t>
                              </w:r>
                              <w:r w:rsidRPr="001F5545">
                                <w:rPr>
                                  <w:rFonts w:eastAsia="Calibri"/>
                                  <w:sz w:val="20"/>
                                  <w:szCs w:val="20"/>
                                </w:rPr>
                                <w:t xml:space="preserve"> kullanılarak alternatifler karşılaştırılır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81D8F1F" id="Tuval 4" o:spid="_x0000_s1047" editas="canvas" style="width:468.85pt;height:309.75pt;mso-position-horizontal-relative:char;mso-position-vertical-relative:line" coordsize="59537,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">
                <v:shape id="_x0000_s1048" type="#_x0000_t75" style="position:absolute;width:59537;height:39338;visibility:visible;mso-wrap-style:square">
                  <v:fill o:detectmouseclick="t"/>
                  <v:path o:connecttype="none"/>
                </v:shape>
                <v:rect id="Dikdörtgen 5" o:spid="_x0000_s1049" style="position:absolute;left:12954;width:33432;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rsidR="00F97BFC" w:rsidRPr="001F5545" w:rsidRDefault="00F97BFC" w:rsidP="00510149">
                        <w:pPr>
                          <w:jc w:val="center"/>
                          <w:rPr>
                            <w:rFonts w:ascii="Times New Roman" w:hAnsi="Times New Roman" w:cs="Times New Roman"/>
                            <w:sz w:val="20"/>
                          </w:rPr>
                        </w:pPr>
                        <w:r w:rsidRPr="001F5545">
                          <w:rPr>
                            <w:rFonts w:ascii="Times New Roman" w:hAnsi="Times New Roman" w:cs="Times New Roman"/>
                            <w:sz w:val="20"/>
                          </w:rPr>
                          <w:t>Kriterlerin ikili karşılaştırma matrisinin oluşturulması</w:t>
                        </w:r>
                      </w:p>
                    </w:txbxContent>
                  </v:textbox>
                </v:rect>
                <v:shape id="Düz Ok Bağlayıcısı 6" o:spid="_x0000_s1050" type="#_x0000_t32" style="position:absolute;left:29718;top:2667;width:19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rect id="Dikdörtgen 7" o:spid="_x0000_s1051" style="position:absolute;left:12858;top:4572;width:33528;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Kriterlerin önemlerinin bulunması</w:t>
                        </w:r>
                      </w:p>
                    </w:txbxContent>
                  </v:textbox>
                </v:rect>
                <v:shape id="Düz Ok Bağlayıcısı 8" o:spid="_x0000_s1052" type="#_x0000_t32" style="position:absolute;left:29622;top:7048;width:191;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rect id="Dikdörtgen 9" o:spid="_x0000_s1053" style="position:absolute;left:12858;top:8667;width:3352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İkili karşılaştırmaların tutarlılık değerlerinin bulunması</w:t>
                        </w:r>
                      </w:p>
                    </w:txbxContent>
                  </v:textbox>
                </v:rect>
                <v:shape id="Düz Ok Bağlayıcısı 10" o:spid="_x0000_s1054" type="#_x0000_t32" style="position:absolute;left:29718;top:11334;width:190;height:2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type id="_x0000_t4" coordsize="21600,21600" o:spt="4" path="m10800,l,10800,10800,21600,21600,10800xe">
                  <v:stroke joinstyle="miter"/>
                  <v:path gradientshapeok="t" o:connecttype="rect" textboxrect="5400,5400,16200,16200"/>
                </v:shapetype>
                <v:shape id="Elmas 11" o:spid="_x0000_s1055" type="#_x0000_t4" style="position:absolute;left:20193;top:13811;width:1933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m:oMathPara>
                          <m:oMath>
                            <m:r>
                              <w:rPr>
                                <w:rFonts w:ascii="Cambria Math" w:hAnsi="Cambria Math" w:cs="Times New Roman"/>
                                <w:sz w:val="20"/>
                                <w:szCs w:val="20"/>
                              </w:rPr>
                              <m:t>CR&lt;0,1</m:t>
                            </m:r>
                          </m:oMath>
                        </m:oMathPara>
                      </w:p>
                    </w:txbxContent>
                  </v:textbox>
                </v:shape>
                <v:shape id="Düz Ok Bağlayıcısı 12" o:spid="_x0000_s1056" type="#_x0000_t32" style="position:absolute;left:13811;top:18192;width:6382;height: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" strokecolor="black [3200]" strokeweight=".5pt">
                  <v:stroke endarrow="block" joinstyle="miter"/>
                </v:shape>
                <v:rect id="Dikdörtgen 14" o:spid="_x0000_s1057" style="position:absolute;left:6019;top:17049;width:798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HAYIR</w:t>
                        </w:r>
                      </w:p>
                    </w:txbxContent>
                  </v:textbox>
                </v:rect>
                <v:shape id="Düz Ok Bağlayıcısı 15" o:spid="_x0000_s1058" type="#_x0000_t32" style="position:absolute;left:10001;top:1428;width:9;height:156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" strokecolor="black [3200]" strokeweight=".5pt">
                  <v:stroke endarrow="block" joinstyle="miter"/>
                </v:shape>
                <v:shape id="Düz Ok Bağlayıcısı 16" o:spid="_x0000_s1059" type="#_x0000_t32" style="position:absolute;left:10001;top:1285;width:2953;height: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Düz Ok Bağlayıcısı 17" o:spid="_x0000_s1060" type="#_x0000_t32" style="position:absolute;left:29860;top:22955;width:48;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rect id="Dikdörtgen 18" o:spid="_x0000_s1061" style="position:absolute;left:25717;top:25146;width:838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EVET</w:t>
                        </w:r>
                      </w:p>
                    </w:txbxContent>
                  </v:textbox>
                </v:rect>
                <v:shape id="Düz Ok Bağlayıcısı 39" o:spid="_x0000_s1062" type="#_x0000_t32" style="position:absolute;left:29908;top:27527;width:5525;height:8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rect id="Dikdörtgen 41" o:spid="_x0000_s1063" style="position:absolute;left:35433;top:32194;width:20574;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rsidR="00F97BFC" w:rsidRPr="001F5545" w:rsidRDefault="00F97BFC" w:rsidP="00510149">
                        <w:pPr>
                          <w:jc w:val="center"/>
                          <w:rPr>
                            <w:rFonts w:ascii="Times New Roman" w:hAnsi="Times New Roman" w:cs="Times New Roman"/>
                            <w:sz w:val="20"/>
                            <w:szCs w:val="20"/>
                          </w:rPr>
                        </w:pPr>
                        <w:r w:rsidRPr="001F5545">
                          <w:rPr>
                            <w:rFonts w:ascii="Times New Roman" w:hAnsi="Times New Roman" w:cs="Times New Roman"/>
                            <w:sz w:val="20"/>
                            <w:szCs w:val="20"/>
                          </w:rPr>
                          <w:t xml:space="preserve">Kriter ağırlıkları ile </w:t>
                        </w:r>
                        <w:r w:rsidR="00490E08">
                          <w:rPr>
                            <w:rFonts w:ascii="Times New Roman" w:hAnsi="Times New Roman" w:cs="Times New Roman"/>
                            <w:sz w:val="20"/>
                            <w:szCs w:val="20"/>
                          </w:rPr>
                          <w:t>VIKOR Yöntemi</w:t>
                        </w:r>
                        <w:r w:rsidRPr="001F5545">
                          <w:rPr>
                            <w:rFonts w:ascii="Times New Roman" w:hAnsi="Times New Roman" w:cs="Times New Roman"/>
                            <w:sz w:val="20"/>
                            <w:szCs w:val="20"/>
                          </w:rPr>
                          <w:t xml:space="preserve"> kullanılarak alternatifler karşılaştırılır</w:t>
                        </w:r>
                      </w:p>
                    </w:txbxContent>
                  </v:textbox>
                </v:rect>
                <v:shape id="Düz Ok Bağlayıcısı 42" o:spid="_x0000_s1064" type="#_x0000_t32" style="position:absolute;left:26003;top:27504;width:3905;height:7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rect id="Dikdörtgen 44" o:spid="_x0000_s1065" style="position:absolute;left:5429;top:31987;width:20574;height:6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rCxAAAANsAAAAPAAAAZHJzL2Rvd25yZXYueG1sRI9Ba8JA&#10;FITvhf6H5RW81U2L2D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BM6GsLEAAAA2wAAAA8A&#10;AAAAAAAAAAAAAAAABwIAAGRycy9kb3ducmV2LnhtbFBLBQYAAAAAAwADALcAAAD4AgAAAAA=&#10;" fillcolor="white [3201]" strokecolor="black [3200]" strokeweight="1pt">
                  <v:textbox>
                    <w:txbxContent>
                      <w:p w:rsidR="00F97BFC" w:rsidRPr="001F5545" w:rsidRDefault="00F97BFC" w:rsidP="00510149">
                        <w:pPr>
                          <w:pStyle w:val="NormalWeb"/>
                          <w:spacing w:before="0" w:beforeAutospacing="0" w:after="160" w:afterAutospacing="0" w:line="256" w:lineRule="auto"/>
                          <w:jc w:val="center"/>
                          <w:rPr>
                            <w:sz w:val="20"/>
                            <w:szCs w:val="20"/>
                          </w:rPr>
                        </w:pPr>
                        <w:r w:rsidRPr="001F5545">
                          <w:rPr>
                            <w:rFonts w:eastAsia="Calibri"/>
                            <w:sz w:val="20"/>
                            <w:szCs w:val="20"/>
                          </w:rPr>
                          <w:t xml:space="preserve">Kriter ağırlıkları ile </w:t>
                        </w:r>
                        <w:r w:rsidR="00AC09C8">
                          <w:rPr>
                            <w:rFonts w:eastAsia="Calibri"/>
                            <w:sz w:val="20"/>
                            <w:szCs w:val="20"/>
                          </w:rPr>
                          <w:t>TOPSIS Yöntemi</w:t>
                        </w:r>
                        <w:r w:rsidRPr="001F5545">
                          <w:rPr>
                            <w:rFonts w:eastAsia="Calibri"/>
                            <w:sz w:val="20"/>
                            <w:szCs w:val="20"/>
                          </w:rPr>
                          <w:t xml:space="preserve"> kullanılarak alternatifler karşılaştırılır</w:t>
                        </w:r>
                      </w:p>
                    </w:txbxContent>
                  </v:textbox>
                </v:rect>
                <w10:anchorlock/>
              </v:group>
            </w:pict>
          </mc:Fallback>
        </mc:AlternateContent>
      </w:r>
    </w:p>
    <w:p w:rsidR="00B14BF1" w:rsidRPr="0040577E" w:rsidRDefault="00B14BF1" w:rsidP="00B14BF1">
      <w:pPr>
        <w:spacing w:after="0"/>
        <w:jc w:val="center"/>
        <w:rPr>
          <w:rFonts w:ascii="Times New Roman" w:hAnsi="Times New Roman" w:cs="Times New Roman"/>
          <w:b/>
          <w:sz w:val="24"/>
          <w:szCs w:val="24"/>
        </w:rPr>
      </w:pPr>
      <w:r w:rsidRPr="0040577E">
        <w:rPr>
          <w:rFonts w:ascii="Times New Roman" w:hAnsi="Times New Roman" w:cs="Times New Roman"/>
          <w:b/>
          <w:sz w:val="24"/>
          <w:szCs w:val="24"/>
        </w:rPr>
        <w:t>Şekil 2. Uygulama Akış Şeması</w:t>
      </w:r>
    </w:p>
    <w:p w:rsidR="003409BF" w:rsidRPr="0040577E" w:rsidRDefault="003409BF" w:rsidP="003409BF">
      <w:pPr>
        <w:spacing w:after="0" w:line="240" w:lineRule="auto"/>
        <w:jc w:val="both"/>
        <w:rPr>
          <w:rFonts w:ascii="Times New Roman" w:hAnsi="Times New Roman" w:cs="Times New Roman"/>
          <w:b/>
          <w:sz w:val="24"/>
          <w:szCs w:val="24"/>
        </w:rPr>
      </w:pPr>
    </w:p>
    <w:p w:rsidR="002B4685" w:rsidRPr="0040577E" w:rsidRDefault="002B4685" w:rsidP="003409BF">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Uygulamanın akış şeması şekil 2’deki gibidir. Uygulama da ilk olarak kriterler </w:t>
      </w:r>
      <w:r w:rsidR="00AC09C8">
        <w:rPr>
          <w:rFonts w:ascii="Times New Roman" w:hAnsi="Times New Roman" w:cs="Times New Roman"/>
          <w:sz w:val="24"/>
          <w:szCs w:val="24"/>
        </w:rPr>
        <w:t>AHP Yöntemi</w:t>
      </w:r>
      <w:r w:rsidRPr="0040577E">
        <w:rPr>
          <w:rFonts w:ascii="Times New Roman" w:hAnsi="Times New Roman" w:cs="Times New Roman"/>
          <w:sz w:val="24"/>
          <w:szCs w:val="24"/>
        </w:rPr>
        <w:t xml:space="preserve"> ile ağırlıklandırılır. Bulunan ağırlıklar tutarlı çıkar ise işletmeler bulunan ağırlıklar kullanılarak </w:t>
      </w:r>
      <w:r w:rsidR="007D77EA">
        <w:rPr>
          <w:rFonts w:ascii="Times New Roman" w:hAnsi="Times New Roman" w:cs="Times New Roman"/>
          <w:sz w:val="24"/>
          <w:szCs w:val="24"/>
        </w:rPr>
        <w:t>TOPSIS ve VIKOR Karar Verme Yöntemleri</w:t>
      </w:r>
      <w:r w:rsidRPr="0040577E">
        <w:rPr>
          <w:rFonts w:ascii="Times New Roman" w:hAnsi="Times New Roman" w:cs="Times New Roman"/>
          <w:sz w:val="24"/>
          <w:szCs w:val="24"/>
        </w:rPr>
        <w:t xml:space="preserve"> ile karşılaştırılır. En iyi finansal performansa sahip işletme bulunmuş olur.</w:t>
      </w:r>
    </w:p>
    <w:p w:rsidR="002B4685" w:rsidRPr="0040577E" w:rsidRDefault="002B4685" w:rsidP="003409BF">
      <w:pPr>
        <w:spacing w:after="0" w:line="240" w:lineRule="auto"/>
        <w:jc w:val="both"/>
        <w:rPr>
          <w:rFonts w:ascii="Times New Roman" w:hAnsi="Times New Roman" w:cs="Times New Roman"/>
          <w:sz w:val="24"/>
          <w:szCs w:val="24"/>
        </w:rPr>
      </w:pPr>
    </w:p>
    <w:p w:rsidR="00172381" w:rsidRPr="0040577E" w:rsidRDefault="00AE2B5B" w:rsidP="003409BF">
      <w:pPr>
        <w:spacing w:after="0" w:line="240" w:lineRule="auto"/>
        <w:jc w:val="both"/>
        <w:rPr>
          <w:rFonts w:ascii="Times New Roman" w:hAnsi="Times New Roman" w:cs="Times New Roman"/>
          <w:b/>
          <w:sz w:val="24"/>
          <w:szCs w:val="24"/>
        </w:rPr>
      </w:pPr>
      <w:r w:rsidRPr="0040577E">
        <w:rPr>
          <w:rFonts w:ascii="Times New Roman" w:hAnsi="Times New Roman" w:cs="Times New Roman"/>
          <w:b/>
          <w:sz w:val="24"/>
          <w:szCs w:val="24"/>
        </w:rPr>
        <w:t>5</w:t>
      </w:r>
      <w:r w:rsidR="001D160D" w:rsidRPr="0040577E">
        <w:rPr>
          <w:rFonts w:ascii="Times New Roman" w:hAnsi="Times New Roman" w:cs="Times New Roman"/>
          <w:b/>
          <w:sz w:val="24"/>
          <w:szCs w:val="24"/>
        </w:rPr>
        <w:t>.1</w:t>
      </w:r>
      <w:r w:rsidR="002E1AE5" w:rsidRPr="0040577E">
        <w:rPr>
          <w:rFonts w:ascii="Times New Roman" w:hAnsi="Times New Roman" w:cs="Times New Roman"/>
          <w:b/>
          <w:sz w:val="24"/>
          <w:szCs w:val="24"/>
        </w:rPr>
        <w:t>.</w:t>
      </w:r>
      <w:r w:rsidR="001D160D" w:rsidRPr="0040577E">
        <w:rPr>
          <w:rFonts w:ascii="Times New Roman" w:hAnsi="Times New Roman" w:cs="Times New Roman"/>
          <w:b/>
          <w:sz w:val="24"/>
          <w:szCs w:val="24"/>
        </w:rPr>
        <w:t xml:space="preserve"> </w:t>
      </w:r>
      <w:r w:rsidR="00172381" w:rsidRPr="0040577E">
        <w:rPr>
          <w:rFonts w:ascii="Times New Roman" w:hAnsi="Times New Roman" w:cs="Times New Roman"/>
          <w:b/>
          <w:sz w:val="24"/>
          <w:szCs w:val="24"/>
        </w:rPr>
        <w:t xml:space="preserve">AHP </w:t>
      </w:r>
      <w:r w:rsidR="00B14BF1" w:rsidRPr="0040577E">
        <w:rPr>
          <w:rFonts w:ascii="Times New Roman" w:hAnsi="Times New Roman" w:cs="Times New Roman"/>
          <w:b/>
          <w:sz w:val="24"/>
          <w:szCs w:val="24"/>
        </w:rPr>
        <w:t>İle Kriter Ağırlıklarını Belirleme</w:t>
      </w:r>
    </w:p>
    <w:p w:rsidR="003409BF" w:rsidRPr="0040577E" w:rsidRDefault="003409BF" w:rsidP="003409BF">
      <w:pPr>
        <w:spacing w:after="0" w:line="240" w:lineRule="auto"/>
        <w:jc w:val="both"/>
        <w:rPr>
          <w:rFonts w:ascii="Times New Roman" w:hAnsi="Times New Roman" w:cs="Times New Roman"/>
          <w:b/>
          <w:sz w:val="24"/>
          <w:szCs w:val="24"/>
        </w:rPr>
      </w:pPr>
    </w:p>
    <w:p w:rsidR="00704310" w:rsidRPr="0040577E" w:rsidRDefault="00AC09C8" w:rsidP="002E0200">
      <w:pPr>
        <w:spacing w:line="240" w:lineRule="auto"/>
        <w:jc w:val="both"/>
        <w:rPr>
          <w:rFonts w:ascii="Times New Roman" w:hAnsi="Times New Roman" w:cs="Times New Roman"/>
          <w:sz w:val="24"/>
          <w:szCs w:val="24"/>
        </w:rPr>
      </w:pPr>
      <w:r>
        <w:rPr>
          <w:rFonts w:ascii="Times New Roman" w:hAnsi="Times New Roman" w:cs="Times New Roman"/>
          <w:sz w:val="24"/>
          <w:szCs w:val="24"/>
        </w:rPr>
        <w:t>AHP Yöntemi</w:t>
      </w:r>
      <w:r w:rsidR="00750FB7" w:rsidRPr="0040577E">
        <w:rPr>
          <w:rFonts w:ascii="Times New Roman" w:hAnsi="Times New Roman" w:cs="Times New Roman"/>
          <w:sz w:val="24"/>
          <w:szCs w:val="24"/>
        </w:rPr>
        <w:t>nin ikinci adımı yani kriterler</w:t>
      </w:r>
      <w:r w:rsidR="00971790" w:rsidRPr="0040577E">
        <w:rPr>
          <w:rFonts w:ascii="Times New Roman" w:hAnsi="Times New Roman" w:cs="Times New Roman"/>
          <w:sz w:val="24"/>
          <w:szCs w:val="24"/>
        </w:rPr>
        <w:t>in ikili karşılaştırması</w:t>
      </w:r>
      <w:r w:rsidR="00750FB7" w:rsidRPr="0040577E">
        <w:rPr>
          <w:rFonts w:ascii="Times New Roman" w:hAnsi="Times New Roman" w:cs="Times New Roman"/>
          <w:sz w:val="24"/>
          <w:szCs w:val="24"/>
        </w:rPr>
        <w:t xml:space="preserve"> </w:t>
      </w:r>
      <w:r w:rsidR="00126C72" w:rsidRPr="0040577E">
        <w:rPr>
          <w:rFonts w:ascii="Times New Roman" w:hAnsi="Times New Roman" w:cs="Times New Roman"/>
          <w:sz w:val="24"/>
          <w:szCs w:val="24"/>
        </w:rPr>
        <w:t>Çizelge</w:t>
      </w:r>
      <w:r w:rsidR="001D782F" w:rsidRPr="0040577E">
        <w:rPr>
          <w:rFonts w:ascii="Times New Roman" w:hAnsi="Times New Roman" w:cs="Times New Roman"/>
          <w:sz w:val="24"/>
          <w:szCs w:val="24"/>
        </w:rPr>
        <w:t xml:space="preserve"> 6</w:t>
      </w:r>
      <w:r w:rsidR="00971790" w:rsidRPr="0040577E">
        <w:rPr>
          <w:rFonts w:ascii="Times New Roman" w:hAnsi="Times New Roman" w:cs="Times New Roman"/>
          <w:sz w:val="24"/>
          <w:szCs w:val="24"/>
        </w:rPr>
        <w:t>’</w:t>
      </w:r>
      <w:r w:rsidR="00844B09" w:rsidRPr="0040577E">
        <w:rPr>
          <w:rFonts w:ascii="Times New Roman" w:hAnsi="Times New Roman" w:cs="Times New Roman"/>
          <w:sz w:val="24"/>
          <w:szCs w:val="24"/>
        </w:rPr>
        <w:t>da</w:t>
      </w:r>
      <w:r w:rsidR="00750FB7" w:rsidRPr="0040577E">
        <w:rPr>
          <w:rFonts w:ascii="Times New Roman" w:hAnsi="Times New Roman" w:cs="Times New Roman"/>
          <w:sz w:val="24"/>
          <w:szCs w:val="24"/>
        </w:rPr>
        <w:t xml:space="preserve"> yapılmıştır.</w:t>
      </w:r>
      <w:r w:rsidR="00023505" w:rsidRPr="0040577E">
        <w:rPr>
          <w:rFonts w:ascii="Times New Roman" w:hAnsi="Times New Roman" w:cs="Times New Roman"/>
          <w:sz w:val="24"/>
          <w:szCs w:val="24"/>
        </w:rPr>
        <w:t xml:space="preserve"> </w:t>
      </w:r>
      <w:r w:rsidR="00704310" w:rsidRPr="0040577E">
        <w:rPr>
          <w:rFonts w:ascii="Times New Roman" w:hAnsi="Times New Roman" w:cs="Times New Roman"/>
          <w:sz w:val="24"/>
          <w:szCs w:val="24"/>
        </w:rPr>
        <w:t xml:space="preserve">Kriterler finansal performans karşılaştırmalarındaki etkilerine göre karşılaştırılmıştır.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 xml:space="preserve"> </m:t>
        </m:r>
      </m:oMath>
      <w:r w:rsidR="00DB1067" w:rsidRPr="0040577E">
        <w:rPr>
          <w:rFonts w:ascii="Times New Roman" w:hAnsi="Times New Roman" w:cs="Times New Roman"/>
          <w:sz w:val="24"/>
          <w:szCs w:val="24"/>
        </w:rPr>
        <w:t xml:space="preserve">matrisi </w:t>
      </w:r>
      <w:r w:rsidR="00AA04FC" w:rsidRPr="0040577E">
        <w:rPr>
          <w:rFonts w:ascii="Times New Roman" w:hAnsi="Times New Roman" w:cs="Times New Roman"/>
          <w:sz w:val="24"/>
          <w:szCs w:val="24"/>
        </w:rPr>
        <w:t>Çizelge 6’da verilmiştir.</w:t>
      </w:r>
      <w:r w:rsidR="00DB1067" w:rsidRPr="0040577E">
        <w:rPr>
          <w:rFonts w:ascii="Times New Roman" w:hAnsi="Times New Roman" w:cs="Times New Roman"/>
          <w:sz w:val="24"/>
          <w:szCs w:val="24"/>
        </w:rPr>
        <w:t xml:space="preserve"> </w:t>
      </w:r>
    </w:p>
    <w:p w:rsidR="0096437A" w:rsidRPr="0040577E" w:rsidRDefault="00126C72" w:rsidP="002E0200">
      <w:pPr>
        <w:pStyle w:val="ResimYazs"/>
        <w:keepNext/>
        <w:jc w:val="center"/>
        <w:rPr>
          <w:rFonts w:ascii="Times New Roman" w:hAnsi="Times New Roman" w:cs="Times New Roman"/>
          <w:i w:val="0"/>
          <w:color w:val="auto"/>
          <w:sz w:val="24"/>
          <w:szCs w:val="24"/>
        </w:rPr>
      </w:pPr>
      <w:r w:rsidRPr="0040577E">
        <w:rPr>
          <w:rFonts w:ascii="Times New Roman" w:hAnsi="Times New Roman" w:cs="Times New Roman"/>
          <w:b/>
          <w:i w:val="0"/>
          <w:color w:val="auto"/>
          <w:sz w:val="24"/>
          <w:szCs w:val="24"/>
        </w:rPr>
        <w:t>Çizelge</w:t>
      </w:r>
      <w:r w:rsidR="001D782F" w:rsidRPr="0040577E">
        <w:rPr>
          <w:rFonts w:ascii="Times New Roman" w:hAnsi="Times New Roman" w:cs="Times New Roman"/>
          <w:b/>
          <w:i w:val="0"/>
          <w:color w:val="auto"/>
          <w:sz w:val="24"/>
          <w:szCs w:val="24"/>
        </w:rPr>
        <w:t xml:space="preserve"> 6</w:t>
      </w:r>
      <w:r w:rsidR="00C93DF0" w:rsidRPr="0040577E">
        <w:rPr>
          <w:rFonts w:ascii="Times New Roman" w:hAnsi="Times New Roman" w:cs="Times New Roman"/>
          <w:b/>
          <w:i w:val="0"/>
          <w:color w:val="auto"/>
          <w:sz w:val="24"/>
          <w:szCs w:val="24"/>
        </w:rPr>
        <w:t>.</w:t>
      </w:r>
      <w:r w:rsidR="0096437A" w:rsidRPr="0040577E">
        <w:rPr>
          <w:rFonts w:ascii="Times New Roman" w:hAnsi="Times New Roman" w:cs="Times New Roman"/>
          <w:b/>
          <w:i w:val="0"/>
          <w:color w:val="auto"/>
          <w:sz w:val="24"/>
          <w:szCs w:val="24"/>
        </w:rPr>
        <w:t xml:space="preserve"> İkili </w:t>
      </w:r>
      <w:r w:rsidR="00B14BF1" w:rsidRPr="0040577E">
        <w:rPr>
          <w:rFonts w:ascii="Times New Roman" w:hAnsi="Times New Roman" w:cs="Times New Roman"/>
          <w:b/>
          <w:i w:val="0"/>
          <w:color w:val="auto"/>
          <w:sz w:val="24"/>
          <w:szCs w:val="24"/>
        </w:rPr>
        <w:t xml:space="preserve">Karşılaştırma Matrisi </w:t>
      </w:r>
      <w:r w:rsidR="00E500B0" w:rsidRPr="0040577E">
        <w:rPr>
          <w:rFonts w:ascii="Times New Roman" w:hAnsi="Times New Roman" w:cs="Times New Roman"/>
          <w:b/>
          <w:i w:val="0"/>
          <w:color w:val="auto"/>
          <w:sz w:val="24"/>
          <w:szCs w:val="24"/>
        </w:rPr>
        <w:t>(</w:t>
      </w:r>
      <m:oMath>
        <m:sSub>
          <m:sSubPr>
            <m:ctrlPr>
              <w:rPr>
                <w:rFonts w:ascii="Cambria Math" w:hAnsi="Cambria Math" w:cs="Times New Roman"/>
                <w:b/>
                <w:i w:val="0"/>
                <w:color w:val="auto"/>
                <w:sz w:val="24"/>
                <w:szCs w:val="24"/>
              </w:rPr>
            </m:ctrlPr>
          </m:sSubPr>
          <m:e>
            <m:r>
              <m:rPr>
                <m:sty m:val="bi"/>
              </m:rPr>
              <w:rPr>
                <w:rFonts w:ascii="Cambria Math" w:hAnsi="Cambria Math" w:cs="Times New Roman"/>
                <w:color w:val="auto"/>
                <w:sz w:val="24"/>
                <w:szCs w:val="24"/>
              </w:rPr>
              <m:t>C</m:t>
            </m:r>
          </m:e>
          <m:sub>
            <m:r>
              <m:rPr>
                <m:sty m:val="bi"/>
              </m:rPr>
              <w:rPr>
                <w:rFonts w:ascii="Cambria Math" w:hAnsi="Cambria Math" w:cs="Times New Roman"/>
                <w:color w:val="auto"/>
                <w:sz w:val="24"/>
                <w:szCs w:val="24"/>
              </w:rPr>
              <m:t>ij</m:t>
            </m:r>
          </m:sub>
        </m:sSub>
        <m:r>
          <m:rPr>
            <m:sty m:val="bi"/>
          </m:rPr>
          <w:rPr>
            <w:rFonts w:ascii="Cambria Math" w:hAnsi="Cambria Math" w:cs="Times New Roman"/>
            <w:color w:val="auto"/>
            <w:sz w:val="24"/>
            <w:szCs w:val="24"/>
          </w:rPr>
          <m:t xml:space="preserve">  </m:t>
        </m:r>
      </m:oMath>
      <w:r w:rsidR="00B14BF1">
        <w:rPr>
          <w:rFonts w:ascii="Times New Roman" w:hAnsi="Times New Roman" w:cs="Times New Roman"/>
          <w:b/>
          <w:i w:val="0"/>
          <w:color w:val="auto"/>
          <w:sz w:val="24"/>
          <w:szCs w:val="24"/>
        </w:rPr>
        <w:t>M</w:t>
      </w:r>
      <w:r w:rsidR="00E500B0" w:rsidRPr="0040577E">
        <w:rPr>
          <w:rFonts w:ascii="Times New Roman" w:hAnsi="Times New Roman" w:cs="Times New Roman"/>
          <w:b/>
          <w:i w:val="0"/>
          <w:color w:val="auto"/>
          <w:sz w:val="24"/>
          <w:szCs w:val="24"/>
        </w:rPr>
        <w:t>atrisi )</w:t>
      </w:r>
    </w:p>
    <w:tbl>
      <w:tblPr>
        <w:tblStyle w:val="TabloKlavuzu"/>
        <w:tblW w:w="5000" w:type="pct"/>
        <w:jc w:val="center"/>
        <w:tblLook w:val="04A0" w:firstRow="1" w:lastRow="0" w:firstColumn="1" w:lastColumn="0" w:noHBand="0" w:noVBand="1"/>
      </w:tblPr>
      <w:tblGrid>
        <w:gridCol w:w="849"/>
        <w:gridCol w:w="850"/>
        <w:gridCol w:w="850"/>
        <w:gridCol w:w="849"/>
        <w:gridCol w:w="850"/>
        <w:gridCol w:w="850"/>
        <w:gridCol w:w="850"/>
        <w:gridCol w:w="850"/>
        <w:gridCol w:w="850"/>
        <w:gridCol w:w="850"/>
        <w:gridCol w:w="790"/>
      </w:tblGrid>
      <w:tr w:rsidR="00172381" w:rsidRPr="0040577E" w:rsidTr="00BD19F3">
        <w:trPr>
          <w:trHeight w:val="388"/>
          <w:jc w:val="center"/>
        </w:trPr>
        <w:tc>
          <w:tcPr>
            <w:tcW w:w="459" w:type="pct"/>
            <w:noWrap/>
            <w:hideMark/>
          </w:tcPr>
          <w:p w:rsidR="00172381" w:rsidRPr="0040577E" w:rsidRDefault="00172381" w:rsidP="002E0200">
            <w:pPr>
              <w:jc w:val="both"/>
              <w:rPr>
                <w:rFonts w:ascii="Times New Roman" w:hAnsi="Times New Roman" w:cs="Times New Roman"/>
                <w:sz w:val="24"/>
                <w:szCs w:val="24"/>
              </w:rPr>
            </w:pPr>
            <w:r w:rsidRPr="0040577E">
              <w:rPr>
                <w:rFonts w:ascii="Times New Roman" w:hAnsi="Times New Roman" w:cs="Times New Roman"/>
                <w:sz w:val="24"/>
                <w:szCs w:val="24"/>
              </w:rPr>
              <w:t> </w:t>
            </w:r>
          </w:p>
        </w:tc>
        <w:tc>
          <w:tcPr>
            <w:tcW w:w="460"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CO</w:t>
            </w:r>
          </w:p>
        </w:tc>
        <w:tc>
          <w:tcPr>
            <w:tcW w:w="460"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LO</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NO</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ADH</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SDH</w:t>
            </w:r>
          </w:p>
        </w:tc>
        <w:tc>
          <w:tcPr>
            <w:tcW w:w="459" w:type="pct"/>
            <w:noWrap/>
            <w:hideMark/>
          </w:tcPr>
          <w:p w:rsidR="00172381" w:rsidRPr="00B14BF1" w:rsidRDefault="001C4070" w:rsidP="002E0200">
            <w:pPr>
              <w:jc w:val="both"/>
              <w:rPr>
                <w:rFonts w:ascii="Times New Roman" w:hAnsi="Times New Roman" w:cs="Times New Roman"/>
                <w:b/>
                <w:sz w:val="24"/>
                <w:szCs w:val="24"/>
              </w:rPr>
            </w:pPr>
            <w:r w:rsidRPr="00B14BF1">
              <w:rPr>
                <w:rFonts w:ascii="Times New Roman" w:hAnsi="Times New Roman" w:cs="Times New Roman"/>
                <w:b/>
                <w:sz w:val="24"/>
                <w:szCs w:val="24"/>
              </w:rPr>
              <w:t>ADE</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AKK</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ÖSK</w:t>
            </w:r>
          </w:p>
        </w:tc>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NKM</w:t>
            </w:r>
          </w:p>
        </w:tc>
        <w:tc>
          <w:tcPr>
            <w:tcW w:w="407"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BKM</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CO</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3</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LO</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F16A75"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NO</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ADH</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0,33</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SDH</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r>
      <w:tr w:rsidR="00172381" w:rsidRPr="0040577E" w:rsidTr="00BD19F3">
        <w:trPr>
          <w:trHeight w:val="388"/>
          <w:jc w:val="center"/>
        </w:trPr>
        <w:tc>
          <w:tcPr>
            <w:tcW w:w="459" w:type="pct"/>
            <w:noWrap/>
            <w:hideMark/>
          </w:tcPr>
          <w:p w:rsidR="00172381" w:rsidRPr="00B14BF1" w:rsidRDefault="001C4070" w:rsidP="002E0200">
            <w:pPr>
              <w:jc w:val="both"/>
              <w:rPr>
                <w:rFonts w:ascii="Times New Roman" w:hAnsi="Times New Roman" w:cs="Times New Roman"/>
                <w:b/>
                <w:sz w:val="24"/>
                <w:szCs w:val="24"/>
              </w:rPr>
            </w:pPr>
            <w:r w:rsidRPr="00B14BF1">
              <w:rPr>
                <w:rFonts w:ascii="Times New Roman" w:hAnsi="Times New Roman" w:cs="Times New Roman"/>
                <w:b/>
                <w:sz w:val="24"/>
                <w:szCs w:val="24"/>
              </w:rPr>
              <w:t>ADE</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4</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AKK</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lastRenderedPageBreak/>
              <w:t>ÖSK</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NKM</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r w:rsidR="00172381" w:rsidRPr="0040577E" w:rsidTr="00BD19F3">
        <w:trPr>
          <w:trHeight w:val="388"/>
          <w:jc w:val="center"/>
        </w:trPr>
        <w:tc>
          <w:tcPr>
            <w:tcW w:w="459" w:type="pct"/>
            <w:noWrap/>
            <w:hideMark/>
          </w:tcPr>
          <w:p w:rsidR="00172381" w:rsidRPr="00B14BF1" w:rsidRDefault="004A5A6A" w:rsidP="002E0200">
            <w:pPr>
              <w:jc w:val="both"/>
              <w:rPr>
                <w:rFonts w:ascii="Times New Roman" w:hAnsi="Times New Roman" w:cs="Times New Roman"/>
                <w:b/>
                <w:sz w:val="24"/>
                <w:szCs w:val="24"/>
              </w:rPr>
            </w:pPr>
            <w:r w:rsidRPr="00B14BF1">
              <w:rPr>
                <w:rFonts w:ascii="Times New Roman" w:hAnsi="Times New Roman" w:cs="Times New Roman"/>
                <w:b/>
                <w:sz w:val="24"/>
                <w:szCs w:val="24"/>
              </w:rPr>
              <w:t>BKM</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0,5</w:t>
            </w:r>
          </w:p>
        </w:tc>
        <w:tc>
          <w:tcPr>
            <w:tcW w:w="460"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2</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0,25</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59"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c>
          <w:tcPr>
            <w:tcW w:w="407" w:type="pct"/>
            <w:noWrap/>
            <w:hideMark/>
          </w:tcPr>
          <w:p w:rsidR="00172381" w:rsidRPr="0040577E" w:rsidRDefault="00172381" w:rsidP="002E0200">
            <w:pPr>
              <w:jc w:val="center"/>
              <w:rPr>
                <w:rFonts w:ascii="Times New Roman" w:hAnsi="Times New Roman" w:cs="Times New Roman"/>
                <w:sz w:val="24"/>
                <w:szCs w:val="24"/>
              </w:rPr>
            </w:pPr>
            <w:r w:rsidRPr="0040577E">
              <w:rPr>
                <w:rFonts w:ascii="Times New Roman" w:hAnsi="Times New Roman" w:cs="Times New Roman"/>
                <w:sz w:val="24"/>
                <w:szCs w:val="24"/>
              </w:rPr>
              <w:t>1</w:t>
            </w:r>
          </w:p>
        </w:tc>
      </w:tr>
    </w:tbl>
    <w:p w:rsidR="00BD19F3" w:rsidRPr="0040577E" w:rsidRDefault="00BD19F3" w:rsidP="00BD19F3">
      <w:pPr>
        <w:spacing w:after="0" w:line="240" w:lineRule="auto"/>
        <w:jc w:val="both"/>
        <w:rPr>
          <w:rFonts w:ascii="Times New Roman" w:hAnsi="Times New Roman" w:cs="Times New Roman"/>
          <w:sz w:val="24"/>
          <w:szCs w:val="24"/>
        </w:rPr>
      </w:pPr>
    </w:p>
    <w:p w:rsidR="003409BF" w:rsidRPr="0040577E" w:rsidRDefault="00AC09C8" w:rsidP="00BD19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AHP Yöntemi</w:t>
      </w:r>
      <w:r w:rsidR="00971790" w:rsidRPr="0040577E">
        <w:rPr>
          <w:rFonts w:ascii="Times New Roman" w:hAnsi="Times New Roman" w:cs="Times New Roman"/>
          <w:sz w:val="24"/>
          <w:szCs w:val="24"/>
        </w:rPr>
        <w:t xml:space="preserve">nin 3. Adımı olan kriterlerin önem dereceleri </w:t>
      </w:r>
      <w:r w:rsidR="00126C72" w:rsidRPr="0040577E">
        <w:rPr>
          <w:rFonts w:ascii="Times New Roman" w:hAnsi="Times New Roman" w:cs="Times New Roman"/>
          <w:sz w:val="24"/>
          <w:szCs w:val="24"/>
        </w:rPr>
        <w:t>Çizelge</w:t>
      </w:r>
      <w:r w:rsidR="001177D3" w:rsidRPr="0040577E">
        <w:rPr>
          <w:rFonts w:ascii="Times New Roman" w:hAnsi="Times New Roman" w:cs="Times New Roman"/>
          <w:sz w:val="24"/>
          <w:szCs w:val="24"/>
        </w:rPr>
        <w:t xml:space="preserve"> 7’de gösterilmiştir.</w:t>
      </w:r>
    </w:p>
    <w:p w:rsidR="00BD19F3" w:rsidRPr="0040577E" w:rsidRDefault="00BD19F3" w:rsidP="00BD19F3">
      <w:pPr>
        <w:spacing w:after="0" w:line="240" w:lineRule="auto"/>
        <w:jc w:val="both"/>
        <w:rPr>
          <w:rFonts w:ascii="Times New Roman" w:hAnsi="Times New Roman" w:cs="Times New Roman"/>
          <w:sz w:val="24"/>
          <w:szCs w:val="24"/>
        </w:rPr>
      </w:pPr>
    </w:p>
    <w:p w:rsidR="0096437A" w:rsidRPr="0040577E" w:rsidRDefault="00126C72" w:rsidP="003409BF">
      <w:pPr>
        <w:pStyle w:val="ResimYazs"/>
        <w:keepNext/>
        <w:spacing w:after="0"/>
        <w:jc w:val="center"/>
        <w:rPr>
          <w:rFonts w:ascii="Times New Roman" w:hAnsi="Times New Roman" w:cs="Times New Roman"/>
          <w:b/>
          <w:i w:val="0"/>
          <w:noProof/>
          <w:color w:val="auto"/>
          <w:sz w:val="24"/>
          <w:szCs w:val="24"/>
        </w:rPr>
      </w:pPr>
      <w:r w:rsidRPr="0040577E">
        <w:rPr>
          <w:rFonts w:ascii="Times New Roman" w:hAnsi="Times New Roman" w:cs="Times New Roman"/>
          <w:b/>
          <w:i w:val="0"/>
          <w:color w:val="auto"/>
          <w:sz w:val="24"/>
          <w:szCs w:val="24"/>
        </w:rPr>
        <w:t>Çizelge</w:t>
      </w:r>
      <w:r w:rsidR="00844B09" w:rsidRPr="0040577E">
        <w:rPr>
          <w:rFonts w:ascii="Times New Roman" w:hAnsi="Times New Roman" w:cs="Times New Roman"/>
          <w:b/>
          <w:i w:val="0"/>
          <w:color w:val="auto"/>
          <w:sz w:val="24"/>
          <w:szCs w:val="24"/>
        </w:rPr>
        <w:t xml:space="preserve"> 7</w:t>
      </w:r>
      <w:r w:rsidR="00C93DF0" w:rsidRPr="0040577E">
        <w:rPr>
          <w:rFonts w:ascii="Times New Roman" w:hAnsi="Times New Roman" w:cs="Times New Roman"/>
          <w:b/>
          <w:i w:val="0"/>
          <w:color w:val="auto"/>
          <w:sz w:val="24"/>
          <w:szCs w:val="24"/>
        </w:rPr>
        <w:t>.</w:t>
      </w:r>
      <w:r w:rsidR="0096437A" w:rsidRPr="0040577E">
        <w:rPr>
          <w:rFonts w:ascii="Times New Roman" w:hAnsi="Times New Roman" w:cs="Times New Roman"/>
          <w:b/>
          <w:i w:val="0"/>
          <w:noProof/>
          <w:color w:val="auto"/>
          <w:sz w:val="24"/>
          <w:szCs w:val="24"/>
        </w:rPr>
        <w:t xml:space="preserve"> Kriterlerin </w:t>
      </w:r>
      <w:r w:rsidR="00B14BF1" w:rsidRPr="0040577E">
        <w:rPr>
          <w:rFonts w:ascii="Times New Roman" w:hAnsi="Times New Roman" w:cs="Times New Roman"/>
          <w:b/>
          <w:i w:val="0"/>
          <w:noProof/>
          <w:color w:val="auto"/>
          <w:sz w:val="24"/>
          <w:szCs w:val="24"/>
        </w:rPr>
        <w:t>Önem Derecesi</w:t>
      </w:r>
      <w:r w:rsidR="00FC7A77">
        <w:rPr>
          <w:rFonts w:ascii="Times New Roman" w:hAnsi="Times New Roman" w:cs="Times New Roman"/>
          <w:b/>
          <w:i w:val="0"/>
          <w:noProof/>
          <w:color w:val="auto"/>
          <w:sz w:val="24"/>
          <w:szCs w:val="24"/>
        </w:rPr>
        <w:t>nin</w:t>
      </w:r>
      <w:r w:rsidR="00B14BF1" w:rsidRPr="0040577E">
        <w:rPr>
          <w:rFonts w:ascii="Times New Roman" w:hAnsi="Times New Roman" w:cs="Times New Roman"/>
          <w:b/>
          <w:i w:val="0"/>
          <w:noProof/>
          <w:color w:val="auto"/>
          <w:sz w:val="24"/>
          <w:szCs w:val="24"/>
        </w:rPr>
        <w:t xml:space="preserve"> Hesaplanması</w:t>
      </w:r>
    </w:p>
    <w:p w:rsidR="003409BF" w:rsidRPr="0040577E" w:rsidRDefault="003409BF" w:rsidP="003409BF">
      <w:pPr>
        <w:spacing w:after="0"/>
        <w:rPr>
          <w:rFonts w:ascii="Times New Roman" w:hAnsi="Times New Roman" w:cs="Times New Roman"/>
          <w:sz w:val="24"/>
          <w:szCs w:val="24"/>
        </w:rPr>
      </w:pPr>
    </w:p>
    <w:tbl>
      <w:tblPr>
        <w:tblW w:w="4977" w:type="pct"/>
        <w:jc w:val="center"/>
        <w:tblCellMar>
          <w:left w:w="70" w:type="dxa"/>
          <w:right w:w="70" w:type="dxa"/>
        </w:tblCellMar>
        <w:tblLook w:val="04A0" w:firstRow="1" w:lastRow="0" w:firstColumn="1" w:lastColumn="0" w:noHBand="0" w:noVBand="1"/>
      </w:tblPr>
      <w:tblGrid>
        <w:gridCol w:w="727"/>
        <w:gridCol w:w="748"/>
        <w:gridCol w:w="854"/>
        <w:gridCol w:w="854"/>
        <w:gridCol w:w="855"/>
        <w:gridCol w:w="855"/>
        <w:gridCol w:w="854"/>
        <w:gridCol w:w="854"/>
        <w:gridCol w:w="854"/>
        <w:gridCol w:w="854"/>
        <w:gridCol w:w="861"/>
      </w:tblGrid>
      <w:tr w:rsidR="003409BF" w:rsidRPr="0040577E" w:rsidTr="00470816">
        <w:trPr>
          <w:trHeight w:val="391"/>
          <w:jc w:val="cent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763" w:rsidRPr="0040577E" w:rsidRDefault="003D4763" w:rsidP="002E0200">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CO</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LO</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NO</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ADH</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SDH</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1C4070"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ADE</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AKK</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ÖSK</w:t>
            </w:r>
          </w:p>
        </w:tc>
        <w:tc>
          <w:tcPr>
            <w:tcW w:w="466"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NKM</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BKM</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CO</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0,1153</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0,1190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0,1190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0,1212</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LO</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NO</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ADH</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0,038</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0,047</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0,047</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SDH</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0,238</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0,238</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1C4070"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ADE</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0,192</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0,238</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0,238</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AKK</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ÖSK</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NKM</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r w:rsidR="003409BF" w:rsidRPr="0040577E" w:rsidTr="00470816">
        <w:trPr>
          <w:trHeight w:val="391"/>
          <w:jc w:val="center"/>
        </w:trPr>
        <w:tc>
          <w:tcPr>
            <w:tcW w:w="389" w:type="pct"/>
            <w:tcBorders>
              <w:top w:val="nil"/>
              <w:left w:val="single" w:sz="4" w:space="0" w:color="auto"/>
              <w:bottom w:val="single" w:sz="4" w:space="0" w:color="auto"/>
              <w:right w:val="single" w:sz="4" w:space="0" w:color="auto"/>
            </w:tcBorders>
            <w:shd w:val="clear" w:color="auto" w:fill="auto"/>
            <w:noWrap/>
            <w:vAlign w:val="bottom"/>
            <w:hideMark/>
          </w:tcPr>
          <w:p w:rsidR="003D4763" w:rsidRPr="00B14BF1" w:rsidRDefault="003D4763"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BKM</w:t>
            </w:r>
          </w:p>
        </w:tc>
        <w:tc>
          <w:tcPr>
            <w:tcW w:w="409" w:type="pct"/>
            <w:tcBorders>
              <w:top w:val="nil"/>
              <w:left w:val="nil"/>
              <w:bottom w:val="single" w:sz="4" w:space="0" w:color="auto"/>
              <w:right w:val="single" w:sz="4" w:space="0" w:color="auto"/>
            </w:tcBorders>
            <w:shd w:val="clear" w:color="auto" w:fill="auto"/>
            <w:noWrap/>
            <w:vAlign w:val="bottom"/>
            <w:hideMark/>
          </w:tcPr>
          <w:p w:rsidR="003D4763" w:rsidRPr="0040577E" w:rsidRDefault="003D4763"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c>
          <w:tcPr>
            <w:tcW w:w="467"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6"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70" w:type="pct"/>
            <w:tcBorders>
              <w:top w:val="nil"/>
              <w:left w:val="nil"/>
              <w:bottom w:val="single" w:sz="4" w:space="0" w:color="auto"/>
              <w:right w:val="single" w:sz="4" w:space="0" w:color="auto"/>
            </w:tcBorders>
            <w:shd w:val="clear" w:color="auto" w:fill="auto"/>
            <w:noWrap/>
            <w:vAlign w:val="bottom"/>
            <w:hideMark/>
          </w:tcPr>
          <w:p w:rsidR="003D4763" w:rsidRPr="0040577E" w:rsidRDefault="00B43AFA"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r>
    </w:tbl>
    <w:p w:rsidR="00971790" w:rsidRPr="0040577E" w:rsidRDefault="00971790" w:rsidP="00803E42">
      <w:pPr>
        <w:pStyle w:val="ResimYazs"/>
        <w:keepNext/>
        <w:spacing w:after="0"/>
        <w:rPr>
          <w:rFonts w:ascii="Times New Roman" w:hAnsi="Times New Roman" w:cs="Times New Roman"/>
          <w:b/>
          <w:bCs/>
          <w:i w:val="0"/>
          <w:iCs w:val="0"/>
          <w:color w:val="auto"/>
          <w:sz w:val="24"/>
          <w:szCs w:val="24"/>
        </w:rPr>
      </w:pPr>
    </w:p>
    <w:p w:rsidR="00FC15FC" w:rsidRPr="0040577E" w:rsidRDefault="00971790" w:rsidP="00FC15FC">
      <w:pPr>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İkili karşılaştırma matrisinin tutarlılığının hesaplanması sonuçları </w:t>
      </w:r>
      <w:r w:rsidR="00126C72" w:rsidRPr="0040577E">
        <w:rPr>
          <w:rFonts w:ascii="Times New Roman" w:hAnsi="Times New Roman" w:cs="Times New Roman"/>
          <w:sz w:val="24"/>
          <w:szCs w:val="24"/>
        </w:rPr>
        <w:t>Çizelge</w:t>
      </w:r>
      <w:r w:rsidR="00844B09" w:rsidRPr="0040577E">
        <w:rPr>
          <w:rFonts w:ascii="Times New Roman" w:hAnsi="Times New Roman" w:cs="Times New Roman"/>
          <w:sz w:val="24"/>
          <w:szCs w:val="24"/>
        </w:rPr>
        <w:t xml:space="preserve"> 8</w:t>
      </w:r>
      <w:r w:rsidR="00C93DF0" w:rsidRPr="0040577E">
        <w:rPr>
          <w:rFonts w:ascii="Times New Roman" w:hAnsi="Times New Roman" w:cs="Times New Roman"/>
          <w:sz w:val="24"/>
          <w:szCs w:val="24"/>
        </w:rPr>
        <w:t>’dedi</w:t>
      </w:r>
      <w:r w:rsidRPr="0040577E">
        <w:rPr>
          <w:rFonts w:ascii="Times New Roman" w:hAnsi="Times New Roman" w:cs="Times New Roman"/>
          <w:sz w:val="24"/>
          <w:szCs w:val="24"/>
        </w:rPr>
        <w:t>r.</w:t>
      </w:r>
      <w:r w:rsidR="00470816" w:rsidRPr="0040577E">
        <w:rPr>
          <w:rFonts w:ascii="Times New Roman" w:hAnsi="Times New Roman" w:cs="Times New Roman"/>
          <w:sz w:val="24"/>
          <w:szCs w:val="24"/>
        </w:rPr>
        <w:t xml:space="preserve"> [C] karşılaştırma matrisi ile [W] öncelik vektörünün matris çarpımı yapılır ve [D] sütun vektör</w:t>
      </w:r>
      <w:r w:rsidR="00801B4D" w:rsidRPr="0040577E">
        <w:rPr>
          <w:rFonts w:ascii="Times New Roman" w:hAnsi="Times New Roman" w:cs="Times New Roman"/>
          <w:sz w:val="24"/>
          <w:szCs w:val="24"/>
        </w:rPr>
        <w:t>ü elde edilir</w:t>
      </w:r>
      <w:r w:rsidR="00470816" w:rsidRPr="0040577E">
        <w:rPr>
          <w:rFonts w:ascii="Times New Roman" w:hAnsi="Times New Roman" w:cs="Times New Roman"/>
          <w:sz w:val="24"/>
          <w:szCs w:val="24"/>
        </w:rPr>
        <w:t>. Ardından [D] sütun vektörü ile [W] sütun vektöründeki karşılıklı elemanların bölümünden her bir değerlendirme faktörüne ilişkin temel değer [E] matr</w:t>
      </w:r>
      <w:r w:rsidR="00290761" w:rsidRPr="0040577E">
        <w:rPr>
          <w:rFonts w:ascii="Times New Roman" w:hAnsi="Times New Roman" w:cs="Times New Roman"/>
          <w:sz w:val="24"/>
          <w:szCs w:val="24"/>
        </w:rPr>
        <w:t>isi elde edilir</w:t>
      </w:r>
      <w:r w:rsidR="00470816" w:rsidRPr="0040577E">
        <w:rPr>
          <w:rFonts w:ascii="Times New Roman" w:hAnsi="Times New Roman" w:cs="Times New Roman"/>
          <w:sz w:val="24"/>
          <w:szCs w:val="24"/>
        </w:rPr>
        <w:t>. D ve E değerleri Çizelge 8’de</w:t>
      </w:r>
      <w:r w:rsidR="00FC15FC" w:rsidRPr="0040577E">
        <w:rPr>
          <w:rFonts w:ascii="Times New Roman" w:hAnsi="Times New Roman" w:cs="Times New Roman"/>
          <w:sz w:val="24"/>
          <w:szCs w:val="24"/>
        </w:rPr>
        <w:t xml:space="preserve"> gösterilmiştir.</w:t>
      </w:r>
    </w:p>
    <w:p w:rsidR="00B14BF1" w:rsidRDefault="00B14BF1" w:rsidP="00363423">
      <w:pPr>
        <w:jc w:val="center"/>
        <w:rPr>
          <w:rFonts w:ascii="Times New Roman" w:hAnsi="Times New Roman" w:cs="Times New Roman"/>
          <w:b/>
          <w:sz w:val="24"/>
          <w:szCs w:val="24"/>
        </w:rPr>
      </w:pPr>
    </w:p>
    <w:p w:rsidR="00C50E92" w:rsidRPr="0040577E" w:rsidRDefault="00126C72" w:rsidP="00363423">
      <w:pPr>
        <w:jc w:val="center"/>
        <w:rPr>
          <w:rFonts w:ascii="Times New Roman" w:hAnsi="Times New Roman" w:cs="Times New Roman"/>
          <w:sz w:val="24"/>
          <w:szCs w:val="24"/>
        </w:rPr>
      </w:pPr>
      <w:r w:rsidRPr="0040577E">
        <w:rPr>
          <w:rFonts w:ascii="Times New Roman" w:hAnsi="Times New Roman" w:cs="Times New Roman"/>
          <w:b/>
          <w:sz w:val="24"/>
          <w:szCs w:val="24"/>
        </w:rPr>
        <w:t>Çizelge</w:t>
      </w:r>
      <w:r w:rsidR="00844B09" w:rsidRPr="0040577E">
        <w:rPr>
          <w:rFonts w:ascii="Times New Roman" w:hAnsi="Times New Roman" w:cs="Times New Roman"/>
          <w:b/>
          <w:sz w:val="24"/>
          <w:szCs w:val="24"/>
        </w:rPr>
        <w:t xml:space="preserve"> 8</w:t>
      </w:r>
      <w:r w:rsidR="00C93DF0" w:rsidRPr="0040577E">
        <w:rPr>
          <w:rFonts w:ascii="Times New Roman" w:hAnsi="Times New Roman" w:cs="Times New Roman"/>
          <w:b/>
          <w:sz w:val="24"/>
          <w:szCs w:val="24"/>
        </w:rPr>
        <w:t>.</w:t>
      </w:r>
      <w:r w:rsidR="00C50E92" w:rsidRPr="0040577E">
        <w:rPr>
          <w:rFonts w:ascii="Times New Roman" w:hAnsi="Times New Roman" w:cs="Times New Roman"/>
          <w:b/>
          <w:sz w:val="24"/>
          <w:szCs w:val="24"/>
        </w:rPr>
        <w:t xml:space="preserve"> İkili </w:t>
      </w:r>
      <w:r w:rsidR="00B14BF1" w:rsidRPr="0040577E">
        <w:rPr>
          <w:rFonts w:ascii="Times New Roman" w:hAnsi="Times New Roman" w:cs="Times New Roman"/>
          <w:b/>
          <w:sz w:val="24"/>
          <w:szCs w:val="24"/>
        </w:rPr>
        <w:t>Karşılaştırma Matrislerinin Tutarlılığının Hesaplanması</w:t>
      </w:r>
    </w:p>
    <w:tbl>
      <w:tblPr>
        <w:tblW w:w="2446" w:type="pct"/>
        <w:jc w:val="center"/>
        <w:tblCellMar>
          <w:left w:w="70" w:type="dxa"/>
          <w:right w:w="70" w:type="dxa"/>
        </w:tblCellMar>
        <w:tblLook w:val="04A0" w:firstRow="1" w:lastRow="0" w:firstColumn="1" w:lastColumn="0" w:noHBand="0" w:noVBand="1"/>
      </w:tblPr>
      <w:tblGrid>
        <w:gridCol w:w="1127"/>
        <w:gridCol w:w="1126"/>
        <w:gridCol w:w="1128"/>
        <w:gridCol w:w="1126"/>
      </w:tblGrid>
      <w:tr w:rsidR="006402BA" w:rsidRPr="0068711F" w:rsidTr="001B3359">
        <w:trPr>
          <w:trHeight w:val="354"/>
          <w:jc w:val="center"/>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1249" w:type="pct"/>
            <w:tcBorders>
              <w:top w:val="single" w:sz="4" w:space="0" w:color="auto"/>
              <w:left w:val="nil"/>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CW</w:t>
            </w:r>
          </w:p>
        </w:tc>
        <w:tc>
          <w:tcPr>
            <w:tcW w:w="1251" w:type="pct"/>
            <w:tcBorders>
              <w:top w:val="single" w:sz="4" w:space="0" w:color="auto"/>
              <w:left w:val="nil"/>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D</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E</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CO</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1,206</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10,047</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LO</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NO</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ADH</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0,355</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10,011</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SDH</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2,377</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10,06</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ADE</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2,377</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10,06</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AKK</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ÖSK</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NKM</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r w:rsidR="006402BA" w:rsidRPr="0040577E" w:rsidTr="001B3359">
        <w:trPr>
          <w:trHeight w:val="354"/>
          <w:jc w:val="center"/>
        </w:trPr>
        <w:tc>
          <w:tcPr>
            <w:tcW w:w="1251" w:type="pct"/>
            <w:tcBorders>
              <w:top w:val="nil"/>
              <w:left w:val="single" w:sz="4" w:space="0" w:color="auto"/>
              <w:bottom w:val="single" w:sz="4" w:space="0" w:color="auto"/>
              <w:right w:val="single" w:sz="4" w:space="0" w:color="auto"/>
            </w:tcBorders>
            <w:shd w:val="clear" w:color="auto" w:fill="auto"/>
            <w:noWrap/>
            <w:vAlign w:val="bottom"/>
            <w:hideMark/>
          </w:tcPr>
          <w:p w:rsidR="006402BA" w:rsidRPr="0068711F" w:rsidRDefault="006402BA" w:rsidP="006402BA">
            <w:pPr>
              <w:spacing w:after="0" w:line="240" w:lineRule="auto"/>
              <w:rPr>
                <w:rFonts w:ascii="Times New Roman" w:eastAsia="Times New Roman" w:hAnsi="Times New Roman" w:cs="Times New Roman"/>
                <w:b/>
                <w:color w:val="000000"/>
                <w:sz w:val="24"/>
                <w:szCs w:val="24"/>
                <w:lang w:eastAsia="tr-TR"/>
              </w:rPr>
            </w:pPr>
            <w:r w:rsidRPr="0068711F">
              <w:rPr>
                <w:rFonts w:ascii="Times New Roman" w:eastAsia="Times New Roman" w:hAnsi="Times New Roman" w:cs="Times New Roman"/>
                <w:b/>
                <w:color w:val="000000"/>
                <w:sz w:val="24"/>
                <w:szCs w:val="24"/>
                <w:lang w:eastAsia="tr-TR"/>
              </w:rPr>
              <w:t>BKM</w:t>
            </w:r>
          </w:p>
        </w:tc>
        <w:tc>
          <w:tcPr>
            <w:tcW w:w="1249"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1251"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0,621</w:t>
            </w:r>
          </w:p>
        </w:tc>
        <w:tc>
          <w:tcPr>
            <w:tcW w:w="1250" w:type="pct"/>
            <w:tcBorders>
              <w:top w:val="nil"/>
              <w:left w:val="nil"/>
              <w:bottom w:val="single" w:sz="4" w:space="0" w:color="auto"/>
              <w:right w:val="single" w:sz="4" w:space="0" w:color="auto"/>
            </w:tcBorders>
            <w:shd w:val="clear" w:color="auto" w:fill="auto"/>
            <w:noWrap/>
            <w:vAlign w:val="bottom"/>
            <w:hideMark/>
          </w:tcPr>
          <w:p w:rsidR="006402BA" w:rsidRPr="0040577E" w:rsidRDefault="006402BA" w:rsidP="006402BA">
            <w:pPr>
              <w:spacing w:after="0" w:line="240" w:lineRule="auto"/>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10,022</w:t>
            </w:r>
          </w:p>
        </w:tc>
      </w:tr>
    </w:tbl>
    <w:p w:rsidR="006402BA" w:rsidRPr="0040577E" w:rsidRDefault="006402BA" w:rsidP="00803E42">
      <w:pPr>
        <w:spacing w:after="0" w:line="240" w:lineRule="auto"/>
        <w:jc w:val="both"/>
        <w:rPr>
          <w:rFonts w:ascii="Times New Roman" w:hAnsi="Times New Roman" w:cs="Times New Roman"/>
          <w:bCs/>
          <w:sz w:val="24"/>
          <w:szCs w:val="24"/>
        </w:rPr>
      </w:pPr>
    </w:p>
    <w:p w:rsidR="003409BF" w:rsidRPr="0040577E" w:rsidRDefault="006402BA" w:rsidP="000717CF">
      <w:pPr>
        <w:spacing w:line="240" w:lineRule="auto"/>
        <w:jc w:val="both"/>
        <w:rPr>
          <w:rFonts w:ascii="Times New Roman" w:hAnsi="Times New Roman" w:cs="Times New Roman"/>
          <w:bCs/>
          <w:sz w:val="24"/>
          <w:szCs w:val="24"/>
        </w:rPr>
      </w:pPr>
      <w:r w:rsidRPr="0040577E">
        <w:rPr>
          <w:rFonts w:ascii="Times New Roman" w:eastAsiaTheme="minorEastAsia" w:hAnsi="Times New Roman" w:cs="Times New Roman"/>
          <w:bCs/>
          <w:iCs/>
          <w:sz w:val="24"/>
          <w:szCs w:val="24"/>
        </w:rPr>
        <w:lastRenderedPageBreak/>
        <w:t>Yapılan işlemler sonucunda</w:t>
      </w:r>
      <m:oMath>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bCs/>
            <w:i/>
            <w:iCs/>
            <w:sz w:val="24"/>
            <w:szCs w:val="24"/>
          </w:rPr>
          <w:sym w:font="Symbol" w:char="F06C"/>
        </m:r>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=10,031</m:t>
        </m:r>
      </m:oMath>
      <w:r w:rsidRPr="0040577E">
        <w:rPr>
          <w:rFonts w:ascii="Times New Roman" w:eastAsiaTheme="minorEastAsia" w:hAnsi="Times New Roman" w:cs="Times New Roman"/>
          <w:bCs/>
          <w:iCs/>
          <w:sz w:val="24"/>
          <w:szCs w:val="24"/>
        </w:rPr>
        <w:t xml:space="preserve"> çıkmıştır. </w:t>
      </w:r>
      <w:r w:rsidR="002837D6" w:rsidRPr="0040577E">
        <w:rPr>
          <w:rFonts w:ascii="Times New Roman" w:eastAsiaTheme="minorEastAsia" w:hAnsi="Times New Roman" w:cs="Times New Roman"/>
          <w:bCs/>
          <w:iCs/>
          <w:sz w:val="24"/>
          <w:szCs w:val="24"/>
        </w:rPr>
        <w:t xml:space="preserve">CI değeri de </w:t>
      </w:r>
      <m:oMath>
        <m:r>
          <w:rPr>
            <w:rFonts w:ascii="Cambria Math" w:eastAsiaTheme="minorEastAsia" w:hAnsi="Cambria Math" w:cs="Times New Roman"/>
            <w:sz w:val="24"/>
            <w:szCs w:val="24"/>
          </w:rPr>
          <m:t>CI=</m:t>
        </m:r>
        <m:f>
          <m:fPr>
            <m:ctrlPr>
              <w:rPr>
                <w:rFonts w:ascii="Cambria Math" w:eastAsiaTheme="minorEastAsia" w:hAnsi="Cambria Math" w:cs="Times New Roman"/>
                <w:bCs/>
                <w:i/>
                <w:iCs/>
                <w:sz w:val="24"/>
                <w:szCs w:val="24"/>
              </w:rPr>
            </m:ctrlPr>
          </m:fPr>
          <m:num>
            <m:r>
              <w:rPr>
                <w:rFonts w:ascii="Cambria Math" w:eastAsiaTheme="minorEastAsia" w:hAnsi="Cambria Math" w:cs="Times New Roman"/>
                <w:bCs/>
                <w:i/>
                <w:iCs/>
                <w:sz w:val="24"/>
                <w:szCs w:val="24"/>
              </w:rPr>
              <w:sym w:font="Symbol" w:char="F06C"/>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n-1</m:t>
            </m:r>
          </m:den>
        </m:f>
      </m:oMath>
      <w:r w:rsidR="002837D6" w:rsidRPr="0040577E">
        <w:rPr>
          <w:rFonts w:ascii="Times New Roman" w:eastAsiaTheme="minorEastAsia" w:hAnsi="Times New Roman" w:cs="Times New Roman"/>
          <w:bCs/>
          <w:iCs/>
          <w:sz w:val="24"/>
          <w:szCs w:val="24"/>
        </w:rPr>
        <w:t xml:space="preserve"> bu formül kullanılara</w:t>
      </w:r>
      <w:r w:rsidR="00EB7645">
        <w:rPr>
          <w:rFonts w:ascii="Times New Roman" w:eastAsiaTheme="minorEastAsia" w:hAnsi="Times New Roman" w:cs="Times New Roman"/>
          <w:bCs/>
          <w:iCs/>
          <w:sz w:val="24"/>
          <w:szCs w:val="24"/>
        </w:rPr>
        <w:t xml:space="preserve">k 0,0034 çıkmıştır. CI değeri </w:t>
      </w:r>
      <w:r w:rsidR="002837D6" w:rsidRPr="0040577E">
        <w:rPr>
          <w:rFonts w:ascii="Times New Roman" w:eastAsiaTheme="minorEastAsia" w:hAnsi="Times New Roman" w:cs="Times New Roman"/>
          <w:bCs/>
          <w:iCs/>
          <w:sz w:val="24"/>
          <w:szCs w:val="24"/>
        </w:rPr>
        <w:t>de rassallık indeksine böl</w:t>
      </w:r>
      <w:r w:rsidR="00EB7645">
        <w:rPr>
          <w:rFonts w:ascii="Times New Roman" w:eastAsiaTheme="minorEastAsia" w:hAnsi="Times New Roman" w:cs="Times New Roman"/>
          <w:bCs/>
          <w:iCs/>
          <w:sz w:val="24"/>
          <w:szCs w:val="24"/>
        </w:rPr>
        <w:t>ünerek CR değeri</w:t>
      </w:r>
      <w:r w:rsidR="002837D6" w:rsidRPr="0040577E">
        <w:rPr>
          <w:rFonts w:ascii="Times New Roman" w:eastAsiaTheme="minorEastAsia" w:hAnsi="Times New Roman" w:cs="Times New Roman"/>
          <w:bCs/>
          <w:iCs/>
          <w:sz w:val="24"/>
          <w:szCs w:val="24"/>
        </w:rPr>
        <w:t xml:space="preserve"> 0,02336 </w:t>
      </w:r>
      <w:r w:rsidR="00EB7645">
        <w:rPr>
          <w:rFonts w:ascii="Times New Roman" w:eastAsiaTheme="minorEastAsia" w:hAnsi="Times New Roman" w:cs="Times New Roman"/>
          <w:bCs/>
          <w:iCs/>
          <w:sz w:val="24"/>
          <w:szCs w:val="24"/>
        </w:rPr>
        <w:t>olarak bulunmuştur</w:t>
      </w:r>
      <w:r w:rsidR="002837D6" w:rsidRPr="0040577E">
        <w:rPr>
          <w:rFonts w:ascii="Times New Roman" w:eastAsiaTheme="minorEastAsia" w:hAnsi="Times New Roman" w:cs="Times New Roman"/>
          <w:bCs/>
          <w:iCs/>
          <w:sz w:val="24"/>
          <w:szCs w:val="24"/>
        </w:rPr>
        <w:t>.</w:t>
      </w:r>
      <w:r w:rsidR="002837D6" w:rsidRPr="0040577E">
        <w:rPr>
          <w:rFonts w:ascii="Times New Roman" w:hAnsi="Times New Roman" w:cs="Times New Roman"/>
          <w:bCs/>
          <w:sz w:val="24"/>
          <w:szCs w:val="24"/>
        </w:rPr>
        <w:t xml:space="preserve"> </w:t>
      </w:r>
      <w:r w:rsidR="002E1AE5" w:rsidRPr="0040577E">
        <w:rPr>
          <w:rFonts w:ascii="Times New Roman" w:hAnsi="Times New Roman" w:cs="Times New Roman"/>
          <w:bCs/>
          <w:sz w:val="24"/>
          <w:szCs w:val="24"/>
        </w:rPr>
        <w:t>AHP karar yöntemi uygulan</w:t>
      </w:r>
      <w:r w:rsidR="000717CF" w:rsidRPr="0040577E">
        <w:rPr>
          <w:rFonts w:ascii="Times New Roman" w:hAnsi="Times New Roman" w:cs="Times New Roman"/>
          <w:bCs/>
          <w:sz w:val="24"/>
          <w:szCs w:val="24"/>
        </w:rPr>
        <w:t xml:space="preserve">mıştır </w:t>
      </w:r>
      <w:r w:rsidR="002E1AE5" w:rsidRPr="0040577E">
        <w:rPr>
          <w:rFonts w:ascii="Times New Roman" w:hAnsi="Times New Roman" w:cs="Times New Roman"/>
          <w:bCs/>
          <w:sz w:val="24"/>
          <w:szCs w:val="24"/>
        </w:rPr>
        <w:t>ve CR değeri 0,02336 yani 0,1’den küçük olduğu için ikili karşılaştırmalar</w:t>
      </w:r>
      <w:r w:rsidR="000717CF" w:rsidRPr="0040577E">
        <w:rPr>
          <w:rFonts w:ascii="Times New Roman" w:hAnsi="Times New Roman" w:cs="Times New Roman"/>
          <w:bCs/>
          <w:sz w:val="24"/>
          <w:szCs w:val="24"/>
        </w:rPr>
        <w:t xml:space="preserve">ın tutarlı olduğu görülmüştür. </w:t>
      </w:r>
      <w:r w:rsidR="002E1AE5" w:rsidRPr="0040577E">
        <w:rPr>
          <w:rFonts w:ascii="Times New Roman" w:hAnsi="Times New Roman" w:cs="Times New Roman"/>
          <w:bCs/>
          <w:sz w:val="24"/>
          <w:szCs w:val="24"/>
        </w:rPr>
        <w:t xml:space="preserve">W değerleri </w:t>
      </w:r>
      <w:r w:rsidR="001C4070" w:rsidRPr="0040577E">
        <w:rPr>
          <w:rFonts w:ascii="Times New Roman" w:hAnsi="Times New Roman" w:cs="Times New Roman"/>
          <w:bCs/>
          <w:sz w:val="24"/>
          <w:szCs w:val="24"/>
        </w:rPr>
        <w:t>TOPSIS</w:t>
      </w:r>
      <w:r w:rsidR="002E1AE5" w:rsidRPr="0040577E">
        <w:rPr>
          <w:rFonts w:ascii="Times New Roman" w:hAnsi="Times New Roman" w:cs="Times New Roman"/>
          <w:bCs/>
          <w:sz w:val="24"/>
          <w:szCs w:val="24"/>
        </w:rPr>
        <w:t xml:space="preserve"> ve </w:t>
      </w:r>
      <w:r w:rsidR="002E0200" w:rsidRPr="0040577E">
        <w:rPr>
          <w:rFonts w:ascii="Times New Roman" w:hAnsi="Times New Roman" w:cs="Times New Roman"/>
          <w:bCs/>
          <w:sz w:val="24"/>
          <w:szCs w:val="24"/>
        </w:rPr>
        <w:t>VIKOR</w:t>
      </w:r>
      <w:r w:rsidR="002E1AE5" w:rsidRPr="0040577E">
        <w:rPr>
          <w:rFonts w:ascii="Times New Roman" w:hAnsi="Times New Roman" w:cs="Times New Roman"/>
          <w:bCs/>
          <w:sz w:val="24"/>
          <w:szCs w:val="24"/>
        </w:rPr>
        <w:t xml:space="preserve"> yöntemlerinde kriter ağırlıkları olarak kullanıl</w:t>
      </w:r>
      <w:r w:rsidR="000717CF" w:rsidRPr="0040577E">
        <w:rPr>
          <w:rFonts w:ascii="Times New Roman" w:hAnsi="Times New Roman" w:cs="Times New Roman"/>
          <w:bCs/>
          <w:sz w:val="24"/>
          <w:szCs w:val="24"/>
        </w:rPr>
        <w:t>maktadır</w:t>
      </w:r>
      <w:r w:rsidR="002E1AE5" w:rsidRPr="0040577E">
        <w:rPr>
          <w:rFonts w:ascii="Times New Roman" w:hAnsi="Times New Roman" w:cs="Times New Roman"/>
          <w:bCs/>
          <w:sz w:val="24"/>
          <w:szCs w:val="24"/>
        </w:rPr>
        <w:t>.</w:t>
      </w:r>
      <w:r w:rsidR="00822E81" w:rsidRPr="0040577E">
        <w:rPr>
          <w:rFonts w:ascii="Times New Roman" w:hAnsi="Times New Roman" w:cs="Times New Roman"/>
          <w:bCs/>
          <w:sz w:val="24"/>
          <w:szCs w:val="24"/>
        </w:rPr>
        <w:t xml:space="preserve"> </w:t>
      </w:r>
    </w:p>
    <w:p w:rsidR="002E1AE5" w:rsidRPr="0040577E" w:rsidRDefault="00AE2B5B" w:rsidP="003409BF">
      <w:pPr>
        <w:spacing w:after="0" w:line="240" w:lineRule="auto"/>
        <w:jc w:val="both"/>
        <w:rPr>
          <w:rFonts w:ascii="Times New Roman" w:hAnsi="Times New Roman" w:cs="Times New Roman"/>
          <w:b/>
          <w:bCs/>
          <w:sz w:val="24"/>
          <w:szCs w:val="24"/>
        </w:rPr>
      </w:pPr>
      <w:r w:rsidRPr="0040577E">
        <w:rPr>
          <w:rFonts w:ascii="Times New Roman" w:hAnsi="Times New Roman" w:cs="Times New Roman"/>
          <w:b/>
          <w:bCs/>
          <w:sz w:val="24"/>
          <w:szCs w:val="24"/>
        </w:rPr>
        <w:t>5</w:t>
      </w:r>
      <w:r w:rsidR="002E1AE5" w:rsidRPr="0040577E">
        <w:rPr>
          <w:rFonts w:ascii="Times New Roman" w:hAnsi="Times New Roman" w:cs="Times New Roman"/>
          <w:b/>
          <w:bCs/>
          <w:sz w:val="24"/>
          <w:szCs w:val="24"/>
        </w:rPr>
        <w:t xml:space="preserve">.2. </w:t>
      </w:r>
      <w:r w:rsidR="001C4070" w:rsidRPr="0040577E">
        <w:rPr>
          <w:rFonts w:ascii="Times New Roman" w:hAnsi="Times New Roman" w:cs="Times New Roman"/>
          <w:b/>
          <w:bCs/>
          <w:sz w:val="24"/>
          <w:szCs w:val="24"/>
        </w:rPr>
        <w:t>TOPSIS</w:t>
      </w:r>
      <w:r w:rsidR="002E1AE5" w:rsidRPr="0040577E">
        <w:rPr>
          <w:rFonts w:ascii="Times New Roman" w:hAnsi="Times New Roman" w:cs="Times New Roman"/>
          <w:b/>
          <w:bCs/>
          <w:sz w:val="24"/>
          <w:szCs w:val="24"/>
        </w:rPr>
        <w:t xml:space="preserve"> </w:t>
      </w:r>
      <w:r w:rsidR="00B14BF1" w:rsidRPr="0040577E">
        <w:rPr>
          <w:rFonts w:ascii="Times New Roman" w:hAnsi="Times New Roman" w:cs="Times New Roman"/>
          <w:b/>
          <w:bCs/>
          <w:sz w:val="24"/>
          <w:szCs w:val="24"/>
        </w:rPr>
        <w:t>Karar Verme Yöntemi 2011-2015 Yılları Arasındaki Alternat</w:t>
      </w:r>
      <w:r w:rsidR="00B14BF1">
        <w:rPr>
          <w:rFonts w:ascii="Times New Roman" w:hAnsi="Times New Roman" w:cs="Times New Roman"/>
          <w:b/>
          <w:bCs/>
          <w:sz w:val="24"/>
          <w:szCs w:val="24"/>
        </w:rPr>
        <w:t>iflerin Karşılaştırma Sonuçları</w:t>
      </w:r>
    </w:p>
    <w:p w:rsidR="003409BF" w:rsidRPr="0040577E" w:rsidRDefault="003409BF" w:rsidP="003409BF">
      <w:pPr>
        <w:spacing w:after="0" w:line="240" w:lineRule="auto"/>
        <w:jc w:val="both"/>
        <w:rPr>
          <w:rFonts w:ascii="Times New Roman" w:hAnsi="Times New Roman" w:cs="Times New Roman"/>
          <w:b/>
          <w:bCs/>
          <w:sz w:val="24"/>
          <w:szCs w:val="24"/>
        </w:rPr>
      </w:pPr>
    </w:p>
    <w:p w:rsidR="00040962" w:rsidRPr="0040577E" w:rsidRDefault="00040962" w:rsidP="003409BF">
      <w:pPr>
        <w:spacing w:after="0" w:line="240" w:lineRule="auto"/>
        <w:jc w:val="both"/>
        <w:rPr>
          <w:rFonts w:ascii="Times New Roman" w:hAnsi="Times New Roman" w:cs="Times New Roman"/>
          <w:color w:val="000000"/>
          <w:sz w:val="24"/>
          <w:szCs w:val="24"/>
        </w:rPr>
      </w:pPr>
      <w:r w:rsidRPr="0040577E">
        <w:rPr>
          <w:rFonts w:ascii="Times New Roman" w:hAnsi="Times New Roman" w:cs="Times New Roman"/>
          <w:bCs/>
          <w:sz w:val="24"/>
          <w:szCs w:val="24"/>
        </w:rPr>
        <w:t xml:space="preserve">2011-2012-2013 yıllarında </w:t>
      </w:r>
      <w:r w:rsidR="00B14BF1">
        <w:rPr>
          <w:rFonts w:ascii="Times New Roman" w:hAnsi="Times New Roman" w:cs="Times New Roman"/>
          <w:color w:val="000000"/>
          <w:sz w:val="24"/>
          <w:szCs w:val="24"/>
        </w:rPr>
        <w:t xml:space="preserve">ULUSOY Un San. </w:t>
      </w:r>
      <w:r w:rsidR="002A330F">
        <w:rPr>
          <w:rFonts w:ascii="Times New Roman" w:hAnsi="Times New Roman" w:cs="Times New Roman"/>
          <w:color w:val="000000"/>
          <w:sz w:val="24"/>
          <w:szCs w:val="24"/>
        </w:rPr>
        <w:t>Ve</w:t>
      </w:r>
      <w:r w:rsidRPr="0040577E">
        <w:rPr>
          <w:rFonts w:ascii="Times New Roman" w:hAnsi="Times New Roman" w:cs="Times New Roman"/>
          <w:color w:val="000000"/>
          <w:sz w:val="24"/>
          <w:szCs w:val="24"/>
        </w:rPr>
        <w:t xml:space="preserve"> Tic. A.Ş. verilerine ulaşılamamıştır.</w:t>
      </w:r>
    </w:p>
    <w:p w:rsidR="003409BF" w:rsidRPr="0040577E" w:rsidRDefault="003409BF" w:rsidP="003409BF">
      <w:pPr>
        <w:spacing w:after="0" w:line="240" w:lineRule="auto"/>
        <w:jc w:val="both"/>
        <w:rPr>
          <w:rFonts w:ascii="Times New Roman" w:hAnsi="Times New Roman" w:cs="Times New Roman"/>
          <w:bCs/>
          <w:sz w:val="24"/>
          <w:szCs w:val="24"/>
        </w:rPr>
      </w:pPr>
    </w:p>
    <w:p w:rsidR="00C45690" w:rsidRPr="0040577E" w:rsidRDefault="00AE2B5B" w:rsidP="003409BF">
      <w:pPr>
        <w:spacing w:after="0" w:line="240" w:lineRule="auto"/>
        <w:jc w:val="both"/>
        <w:rPr>
          <w:rFonts w:ascii="Times New Roman" w:hAnsi="Times New Roman" w:cs="Times New Roman"/>
          <w:b/>
          <w:bCs/>
          <w:sz w:val="24"/>
          <w:szCs w:val="24"/>
        </w:rPr>
      </w:pPr>
      <w:r w:rsidRPr="0040577E">
        <w:rPr>
          <w:rFonts w:ascii="Times New Roman" w:hAnsi="Times New Roman" w:cs="Times New Roman"/>
          <w:b/>
          <w:bCs/>
          <w:sz w:val="24"/>
          <w:szCs w:val="24"/>
        </w:rPr>
        <w:t>5</w:t>
      </w:r>
      <w:r w:rsidR="00954BEF" w:rsidRPr="0040577E">
        <w:rPr>
          <w:rFonts w:ascii="Times New Roman" w:hAnsi="Times New Roman" w:cs="Times New Roman"/>
          <w:b/>
          <w:bCs/>
          <w:sz w:val="24"/>
          <w:szCs w:val="24"/>
        </w:rPr>
        <w:t xml:space="preserve">.2.1. </w:t>
      </w:r>
      <w:r w:rsidR="0009793F" w:rsidRPr="0040577E">
        <w:rPr>
          <w:rFonts w:ascii="Times New Roman" w:hAnsi="Times New Roman" w:cs="Times New Roman"/>
          <w:b/>
          <w:bCs/>
          <w:sz w:val="24"/>
          <w:szCs w:val="24"/>
        </w:rPr>
        <w:t>2015 Y</w:t>
      </w:r>
      <w:r w:rsidR="002E1AE5" w:rsidRPr="0040577E">
        <w:rPr>
          <w:rFonts w:ascii="Times New Roman" w:hAnsi="Times New Roman" w:cs="Times New Roman"/>
          <w:b/>
          <w:bCs/>
          <w:sz w:val="24"/>
          <w:szCs w:val="24"/>
        </w:rPr>
        <w:t>ılı</w:t>
      </w:r>
      <w:r w:rsidR="00954BEF" w:rsidRPr="0040577E">
        <w:rPr>
          <w:rFonts w:ascii="Times New Roman" w:hAnsi="Times New Roman" w:cs="Times New Roman"/>
          <w:b/>
          <w:bCs/>
          <w:sz w:val="24"/>
          <w:szCs w:val="24"/>
        </w:rPr>
        <w:t xml:space="preserve"> TOPSIS</w:t>
      </w:r>
      <w:r w:rsidR="0009793F" w:rsidRPr="0040577E">
        <w:rPr>
          <w:rFonts w:ascii="Times New Roman" w:hAnsi="Times New Roman" w:cs="Times New Roman"/>
          <w:b/>
          <w:bCs/>
          <w:sz w:val="24"/>
          <w:szCs w:val="24"/>
        </w:rPr>
        <w:t xml:space="preserve"> S</w:t>
      </w:r>
      <w:r w:rsidR="00B14BF1">
        <w:rPr>
          <w:rFonts w:ascii="Times New Roman" w:hAnsi="Times New Roman" w:cs="Times New Roman"/>
          <w:b/>
          <w:bCs/>
          <w:sz w:val="24"/>
          <w:szCs w:val="24"/>
        </w:rPr>
        <w:t>onuçları</w:t>
      </w:r>
    </w:p>
    <w:p w:rsidR="003409BF" w:rsidRPr="0040577E" w:rsidRDefault="003409BF" w:rsidP="003409BF">
      <w:pPr>
        <w:spacing w:after="0" w:line="240" w:lineRule="auto"/>
        <w:jc w:val="both"/>
        <w:rPr>
          <w:rFonts w:ascii="Times New Roman" w:hAnsi="Times New Roman" w:cs="Times New Roman"/>
          <w:b/>
          <w:bCs/>
          <w:sz w:val="24"/>
          <w:szCs w:val="24"/>
        </w:rPr>
      </w:pPr>
    </w:p>
    <w:p w:rsidR="003409BF" w:rsidRPr="0040577E" w:rsidRDefault="00971790" w:rsidP="00FC15FC">
      <w:pPr>
        <w:spacing w:after="0" w:line="240" w:lineRule="auto"/>
        <w:jc w:val="both"/>
        <w:rPr>
          <w:rFonts w:ascii="Times New Roman" w:hAnsi="Times New Roman" w:cs="Times New Roman"/>
          <w:sz w:val="24"/>
          <w:szCs w:val="24"/>
        </w:rPr>
      </w:pPr>
      <w:r w:rsidRPr="0040577E">
        <w:rPr>
          <w:rFonts w:ascii="Times New Roman" w:hAnsi="Times New Roman" w:cs="Times New Roman"/>
          <w:bCs/>
          <w:sz w:val="24"/>
          <w:szCs w:val="24"/>
        </w:rPr>
        <w:t xml:space="preserve">KAP’tan alınan verilerin finansal performans ölçütleri formülleri kullanılarak bulunan karar matrisi </w:t>
      </w:r>
      <w:r w:rsidR="00126C72" w:rsidRPr="0040577E">
        <w:rPr>
          <w:rFonts w:ascii="Times New Roman" w:hAnsi="Times New Roman" w:cs="Times New Roman"/>
          <w:bCs/>
          <w:sz w:val="24"/>
          <w:szCs w:val="24"/>
        </w:rPr>
        <w:t>Çizelge</w:t>
      </w:r>
      <w:r w:rsidR="00844B09" w:rsidRPr="0040577E">
        <w:rPr>
          <w:rFonts w:ascii="Times New Roman" w:hAnsi="Times New Roman" w:cs="Times New Roman"/>
          <w:bCs/>
          <w:sz w:val="24"/>
          <w:szCs w:val="24"/>
        </w:rPr>
        <w:t xml:space="preserve"> 9’da</w:t>
      </w:r>
      <w:r w:rsidR="00FC15FC" w:rsidRPr="0040577E">
        <w:rPr>
          <w:rFonts w:ascii="Times New Roman" w:hAnsi="Times New Roman" w:cs="Times New Roman"/>
          <w:bCs/>
          <w:sz w:val="24"/>
          <w:szCs w:val="24"/>
        </w:rPr>
        <w:t xml:space="preserve"> </w:t>
      </w:r>
      <w:r w:rsidR="00FC15FC" w:rsidRPr="0040577E">
        <w:rPr>
          <w:rFonts w:ascii="Times New Roman" w:hAnsi="Times New Roman" w:cs="Times New Roman"/>
          <w:sz w:val="24"/>
          <w:szCs w:val="24"/>
        </w:rPr>
        <w:t xml:space="preserve">gösterilmiştir. </w:t>
      </w:r>
      <w:r w:rsidR="001F6E38" w:rsidRPr="0040577E">
        <w:rPr>
          <w:rFonts w:ascii="Times New Roman" w:hAnsi="Times New Roman" w:cs="Times New Roman"/>
          <w:bCs/>
          <w:sz w:val="24"/>
          <w:szCs w:val="24"/>
        </w:rPr>
        <w:t>İlk satırda bulunan w değerleri kriterlerin ağırlık değerleridir. W değerlerinin toplamı 1’dir.</w:t>
      </w:r>
    </w:p>
    <w:p w:rsidR="00691523"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844B09" w:rsidRPr="0040577E">
        <w:rPr>
          <w:rFonts w:ascii="Times New Roman" w:hAnsi="Times New Roman" w:cs="Times New Roman"/>
          <w:b/>
          <w:i w:val="0"/>
          <w:color w:val="auto"/>
          <w:sz w:val="24"/>
          <w:szCs w:val="24"/>
        </w:rPr>
        <w:t xml:space="preserve"> 9</w:t>
      </w:r>
      <w:r w:rsidR="00C93DF0" w:rsidRPr="0040577E">
        <w:rPr>
          <w:rFonts w:ascii="Times New Roman" w:hAnsi="Times New Roman" w:cs="Times New Roman"/>
          <w:b/>
          <w:i w:val="0"/>
          <w:color w:val="auto"/>
          <w:sz w:val="24"/>
          <w:szCs w:val="24"/>
        </w:rPr>
        <w:t>.</w:t>
      </w:r>
      <w:r w:rsidR="00B14BF1">
        <w:rPr>
          <w:rFonts w:ascii="Times New Roman" w:hAnsi="Times New Roman" w:cs="Times New Roman"/>
          <w:b/>
          <w:i w:val="0"/>
          <w:color w:val="auto"/>
          <w:sz w:val="24"/>
          <w:szCs w:val="24"/>
        </w:rPr>
        <w:t xml:space="preserve"> Karar M</w:t>
      </w:r>
      <w:r w:rsidR="008B3FDB" w:rsidRPr="0040577E">
        <w:rPr>
          <w:rFonts w:ascii="Times New Roman" w:hAnsi="Times New Roman" w:cs="Times New Roman"/>
          <w:b/>
          <w:i w:val="0"/>
          <w:color w:val="auto"/>
          <w:sz w:val="24"/>
          <w:szCs w:val="24"/>
        </w:rPr>
        <w:t>atrisi</w:t>
      </w:r>
      <w:r w:rsidR="005B179D" w:rsidRPr="0040577E">
        <w:rPr>
          <w:rFonts w:ascii="Times New Roman" w:hAnsi="Times New Roman" w:cs="Times New Roman"/>
          <w:b/>
          <w:i w:val="0"/>
          <w:color w:val="auto"/>
          <w:sz w:val="24"/>
          <w:szCs w:val="24"/>
        </w:rPr>
        <w:t xml:space="preserve"> (2015)</w:t>
      </w:r>
    </w:p>
    <w:tbl>
      <w:tblPr>
        <w:tblW w:w="5000" w:type="pct"/>
        <w:jc w:val="center"/>
        <w:tblCellMar>
          <w:left w:w="70" w:type="dxa"/>
          <w:right w:w="70" w:type="dxa"/>
        </w:tblCellMar>
        <w:tblLook w:val="04A0" w:firstRow="1" w:lastRow="0" w:firstColumn="1" w:lastColumn="0" w:noHBand="0" w:noVBand="1"/>
      </w:tblPr>
      <w:tblGrid>
        <w:gridCol w:w="872"/>
        <w:gridCol w:w="863"/>
        <w:gridCol w:w="824"/>
        <w:gridCol w:w="923"/>
        <w:gridCol w:w="923"/>
        <w:gridCol w:w="803"/>
        <w:gridCol w:w="803"/>
        <w:gridCol w:w="803"/>
        <w:gridCol w:w="803"/>
        <w:gridCol w:w="803"/>
        <w:gridCol w:w="792"/>
      </w:tblGrid>
      <w:tr w:rsidR="007E12AD" w:rsidRPr="0040577E" w:rsidTr="007E12AD">
        <w:trPr>
          <w:trHeight w:val="352"/>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CO</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LO</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NO</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ADH</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SDH</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1C4070"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ADE</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AKO</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ÖSK</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NKM</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BKM</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W</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0,1201</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0,0355</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BBV</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1,247</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0,912</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0,049</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10,784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2,72</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1,904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w:t>
            </w:r>
            <w:r w:rsidR="005C00C9" w:rsidRPr="0040577E">
              <w:rPr>
                <w:rFonts w:ascii="Times New Roman" w:eastAsia="Times New Roman" w:hAnsi="Times New Roman" w:cs="Times New Roman"/>
                <w:color w:val="000000"/>
                <w:sz w:val="24"/>
                <w:szCs w:val="24"/>
                <w:lang w:eastAsia="tr-TR"/>
              </w:rPr>
              <w:t>,005</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0,105</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CCİ</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10,517</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8,061</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3,965</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12,052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1,93</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0,751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0,347</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KGM</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19,768</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16,891</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8,399</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6,182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2,02</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0,930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0,092</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0,358</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KGS</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0,839</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0,558</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3,727</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1,68</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0,579</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0,631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0,276</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PEG</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2,115</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0,897</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0,148</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6,184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w:t>
            </w:r>
            <w:r w:rsidR="00B43AFA" w:rsidRPr="0040577E">
              <w:rPr>
                <w:rFonts w:ascii="Times New Roman" w:eastAsia="Times New Roman" w:hAnsi="Times New Roman" w:cs="Times New Roman"/>
                <w:color w:val="000000"/>
                <w:sz w:val="24"/>
                <w:szCs w:val="24"/>
                <w:lang w:eastAsia="tr-TR"/>
              </w:rPr>
              <w:t>00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0,546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0,197</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PEU</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28,010</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17,240</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0,922</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8,089</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1,71</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1,133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0,127</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0,112</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0,167</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PSU</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9,907</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7,617</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0,445</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7,844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1,65</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0,966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w:t>
            </w:r>
            <w:r w:rsidR="00AB70A7" w:rsidRPr="0040577E">
              <w:rPr>
                <w:rFonts w:ascii="Times New Roman" w:eastAsia="Times New Roman" w:hAnsi="Times New Roman" w:cs="Times New Roman"/>
                <w:color w:val="000000"/>
                <w:sz w:val="24"/>
                <w:szCs w:val="24"/>
                <w:lang w:eastAsia="tr-TR"/>
              </w:rPr>
              <w:t>083</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0,475</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PSM</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18,195</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10,862</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7,316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1,86</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1,144</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0,160</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TGS</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26,579</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16,159</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0,965</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3,827</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1,94</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1,391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0,073</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0,225</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TUG</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1,999</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0,850</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5,538</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1,66</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0,598</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0,139</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0,312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0,233</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0,203</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UUS</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5,792</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3,907</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0,601</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5,101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2,25</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2,048</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0,048</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0,075</w:t>
            </w:r>
          </w:p>
        </w:tc>
      </w:tr>
      <w:tr w:rsidR="007E12AD" w:rsidRPr="0040577E" w:rsidTr="007E12AD">
        <w:trPr>
          <w:trHeight w:val="352"/>
          <w:jc w:val="center"/>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ÜBS</w:t>
            </w:r>
          </w:p>
        </w:tc>
        <w:tc>
          <w:tcPr>
            <w:tcW w:w="468"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26,012</w:t>
            </w:r>
          </w:p>
        </w:tc>
        <w:tc>
          <w:tcPr>
            <w:tcW w:w="447"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23,494</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14,186</w:t>
            </w:r>
          </w:p>
        </w:tc>
        <w:tc>
          <w:tcPr>
            <w:tcW w:w="501" w:type="pct"/>
            <w:tcBorders>
              <w:top w:val="nil"/>
              <w:left w:val="nil"/>
              <w:bottom w:val="single" w:sz="4" w:space="0" w:color="auto"/>
              <w:right w:val="single" w:sz="4" w:space="0" w:color="auto"/>
            </w:tcBorders>
            <w:shd w:val="clear" w:color="auto" w:fill="auto"/>
            <w:noWrap/>
            <w:vAlign w:val="bottom"/>
            <w:hideMark/>
          </w:tcPr>
          <w:p w:rsidR="00627484" w:rsidRPr="0040577E" w:rsidRDefault="00B43AFA"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4,741</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1,91</w:t>
            </w:r>
            <w:r w:rsidR="00B43AFA" w:rsidRPr="0040577E">
              <w:rPr>
                <w:rFonts w:ascii="Times New Roman" w:eastAsia="Times New Roman" w:hAnsi="Times New Roman" w:cs="Times New Roman"/>
                <w:color w:val="000000"/>
                <w:sz w:val="24"/>
                <w:szCs w:val="24"/>
                <w:lang w:eastAsia="tr-TR"/>
              </w:rPr>
              <w:t>0</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0,783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0,072</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0,173</w:t>
            </w:r>
          </w:p>
        </w:tc>
        <w:tc>
          <w:tcPr>
            <w:tcW w:w="436"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0,092</w:t>
            </w:r>
          </w:p>
        </w:tc>
        <w:tc>
          <w:tcPr>
            <w:tcW w:w="431" w:type="pct"/>
            <w:tcBorders>
              <w:top w:val="nil"/>
              <w:left w:val="nil"/>
              <w:bottom w:val="single" w:sz="4" w:space="0" w:color="auto"/>
              <w:right w:val="single" w:sz="4" w:space="0" w:color="auto"/>
            </w:tcBorders>
            <w:shd w:val="clear" w:color="auto" w:fill="auto"/>
            <w:noWrap/>
            <w:vAlign w:val="bottom"/>
            <w:hideMark/>
          </w:tcPr>
          <w:p w:rsidR="00627484" w:rsidRPr="0040577E" w:rsidRDefault="00AB70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0,216</w:t>
            </w:r>
          </w:p>
        </w:tc>
      </w:tr>
    </w:tbl>
    <w:p w:rsidR="007228E4" w:rsidRPr="0040577E" w:rsidRDefault="008B3FDB" w:rsidP="00574237">
      <w:pPr>
        <w:tabs>
          <w:tab w:val="left" w:pos="3915"/>
        </w:tabs>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ab/>
      </w:r>
    </w:p>
    <w:p w:rsidR="00954BEF" w:rsidRPr="0040577E" w:rsidRDefault="00844B09" w:rsidP="00954BEF">
      <w:pPr>
        <w:pStyle w:val="Default"/>
        <w:jc w:val="both"/>
        <w:rPr>
          <w:bCs/>
        </w:rPr>
      </w:pPr>
      <w:r w:rsidRPr="0040577E">
        <w:rPr>
          <w:bCs/>
        </w:rPr>
        <w:t>Çizelge 9’da</w:t>
      </w:r>
      <w:r w:rsidR="00954BEF" w:rsidRPr="0040577E">
        <w:rPr>
          <w:bCs/>
        </w:rPr>
        <w:t>ki karar matrisi</w:t>
      </w:r>
      <w:r w:rsidR="00FE3BDD" w:rsidRPr="0040577E">
        <w:rPr>
          <w:bCs/>
        </w:rPr>
        <w:t xml:space="preserve"> </w:t>
      </w:r>
      <w:r w:rsidR="00AC09C8">
        <w:rPr>
          <w:bCs/>
        </w:rPr>
        <w:t>TOPSIS Yöntemi</w:t>
      </w:r>
      <w:r w:rsidR="00FE3BDD" w:rsidRPr="0040577E">
        <w:rPr>
          <w:bCs/>
        </w:rPr>
        <w:t>nin ikinci adımınd</w:t>
      </w:r>
      <w:r w:rsidR="002246B4">
        <w:rPr>
          <w:bCs/>
        </w:rPr>
        <w:t>a bahsedilen normalize işlemler</w:t>
      </w:r>
      <w:r w:rsidR="00FE3BDD" w:rsidRPr="0040577E">
        <w:rPr>
          <w:bCs/>
        </w:rPr>
        <w:t xml:space="preserve"> yapılarak normalize karar matrisi elde edilmiş ve Çizelge 10’da gösterilmiştir. </w:t>
      </w:r>
    </w:p>
    <w:p w:rsidR="00971790" w:rsidRPr="0040577E" w:rsidRDefault="00971790" w:rsidP="00954BEF">
      <w:pPr>
        <w:pStyle w:val="Default"/>
        <w:jc w:val="both"/>
      </w:pPr>
    </w:p>
    <w:p w:rsidR="00691523"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844B09" w:rsidRPr="0040577E">
        <w:rPr>
          <w:rFonts w:ascii="Times New Roman" w:hAnsi="Times New Roman" w:cs="Times New Roman"/>
          <w:b/>
          <w:i w:val="0"/>
          <w:color w:val="auto"/>
          <w:sz w:val="24"/>
          <w:szCs w:val="24"/>
        </w:rPr>
        <w:t xml:space="preserve"> 10</w:t>
      </w:r>
      <w:r w:rsidR="00C93DF0" w:rsidRPr="0040577E">
        <w:rPr>
          <w:rFonts w:ascii="Times New Roman" w:hAnsi="Times New Roman" w:cs="Times New Roman"/>
          <w:b/>
          <w:i w:val="0"/>
          <w:color w:val="auto"/>
          <w:sz w:val="24"/>
          <w:szCs w:val="24"/>
        </w:rPr>
        <w:t>.</w:t>
      </w:r>
      <w:r w:rsidR="00691523" w:rsidRPr="0040577E">
        <w:rPr>
          <w:rFonts w:ascii="Times New Roman" w:hAnsi="Times New Roman" w:cs="Times New Roman"/>
          <w:b/>
          <w:i w:val="0"/>
          <w:color w:val="auto"/>
          <w:sz w:val="24"/>
          <w:szCs w:val="24"/>
        </w:rPr>
        <w:t xml:space="preserve"> Normalize</w:t>
      </w:r>
      <w:r w:rsidR="008B3FDB" w:rsidRPr="0040577E">
        <w:rPr>
          <w:rFonts w:ascii="Times New Roman" w:hAnsi="Times New Roman" w:cs="Times New Roman"/>
          <w:b/>
          <w:i w:val="0"/>
          <w:color w:val="auto"/>
          <w:sz w:val="24"/>
          <w:szCs w:val="24"/>
        </w:rPr>
        <w:t xml:space="preserve"> </w:t>
      </w:r>
      <w:r w:rsidR="00B14BF1" w:rsidRPr="0040577E">
        <w:rPr>
          <w:rFonts w:ascii="Times New Roman" w:hAnsi="Times New Roman" w:cs="Times New Roman"/>
          <w:b/>
          <w:i w:val="0"/>
          <w:color w:val="auto"/>
          <w:sz w:val="24"/>
          <w:szCs w:val="24"/>
        </w:rPr>
        <w:t xml:space="preserve">Edilmiş Karar Matrisi </w:t>
      </w:r>
      <w:r w:rsidR="005B179D" w:rsidRPr="0040577E">
        <w:rPr>
          <w:rFonts w:ascii="Times New Roman" w:hAnsi="Times New Roman" w:cs="Times New Roman"/>
          <w:b/>
          <w:i w:val="0"/>
          <w:color w:val="auto"/>
          <w:sz w:val="24"/>
          <w:szCs w:val="24"/>
        </w:rPr>
        <w:t>(2015)</w:t>
      </w:r>
      <w:r w:rsidR="00FE3BDD" w:rsidRPr="0040577E">
        <w:rPr>
          <w:rFonts w:ascii="Times New Roman" w:hAnsi="Times New Roman" w:cs="Times New Roman"/>
          <w:b/>
          <w:i w:val="0"/>
          <w:color w:val="auto"/>
          <w:sz w:val="24"/>
          <w:szCs w:val="24"/>
        </w:rPr>
        <w:t xml:space="preserve"> (</w:t>
      </w:r>
      <m:oMath>
        <m:sSub>
          <m:sSubPr>
            <m:ctrlPr>
              <w:rPr>
                <w:rFonts w:ascii="Cambria Math" w:hAnsi="Cambria Math" w:cs="Times New Roman"/>
                <w:b/>
                <w:color w:val="auto"/>
                <w:sz w:val="24"/>
                <w:szCs w:val="24"/>
              </w:rPr>
            </m:ctrlPr>
          </m:sSubPr>
          <m:e>
            <m:r>
              <m:rPr>
                <m:sty m:val="bi"/>
              </m:rPr>
              <w:rPr>
                <w:rFonts w:ascii="Cambria Math" w:hAnsi="Cambria Math" w:cs="Times New Roman"/>
                <w:color w:val="auto"/>
                <w:sz w:val="24"/>
                <w:szCs w:val="24"/>
              </w:rPr>
              <m:t>R</m:t>
            </m:r>
          </m:e>
          <m:sub>
            <m:r>
              <m:rPr>
                <m:sty m:val="bi"/>
              </m:rPr>
              <w:rPr>
                <w:rFonts w:ascii="Cambria Math" w:hAnsi="Cambria Math" w:cs="Times New Roman"/>
                <w:color w:val="auto"/>
                <w:sz w:val="24"/>
                <w:szCs w:val="24"/>
              </w:rPr>
              <m:t>ij</m:t>
            </m:r>
          </m:sub>
        </m:sSub>
        <m:r>
          <m:rPr>
            <m:sty m:val="bi"/>
          </m:rPr>
          <w:rPr>
            <w:rFonts w:ascii="Cambria Math" w:hAnsi="Cambria Math" w:cs="Times New Roman"/>
            <w:color w:val="auto"/>
            <w:sz w:val="24"/>
            <w:szCs w:val="24"/>
          </w:rPr>
          <m:t>)</m:t>
        </m:r>
      </m:oMath>
    </w:p>
    <w:tbl>
      <w:tblPr>
        <w:tblW w:w="5000" w:type="pct"/>
        <w:jc w:val="center"/>
        <w:tblCellMar>
          <w:left w:w="70" w:type="dxa"/>
          <w:right w:w="70" w:type="dxa"/>
        </w:tblCellMar>
        <w:tblLook w:val="04A0" w:firstRow="1" w:lastRow="0" w:firstColumn="1" w:lastColumn="0" w:noHBand="0" w:noVBand="1"/>
      </w:tblPr>
      <w:tblGrid>
        <w:gridCol w:w="741"/>
        <w:gridCol w:w="845"/>
        <w:gridCol w:w="846"/>
        <w:gridCol w:w="848"/>
        <w:gridCol w:w="848"/>
        <w:gridCol w:w="848"/>
        <w:gridCol w:w="848"/>
        <w:gridCol w:w="848"/>
        <w:gridCol w:w="848"/>
        <w:gridCol w:w="848"/>
        <w:gridCol w:w="844"/>
      </w:tblGrid>
      <w:tr w:rsidR="00627484" w:rsidRPr="0040577E" w:rsidTr="007E12AD">
        <w:trPr>
          <w:trHeight w:val="342"/>
          <w:jc w:val="center"/>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CO</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LO</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NO</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ADH</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SDH</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1C4070"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ADE</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AKO</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ÖSK</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NKM</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BKM</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W</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0,1201</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62748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0,0620</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BBV</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0,431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0,404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0,118</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CCİ</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0,187</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0,198</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0,481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0,387</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KGM</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0,352</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0,415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0,493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0,300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0,321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0,155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0,287</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0,401</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KGS</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0,775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0,121</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0,308</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lastRenderedPageBreak/>
              <w:t>PEG</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0,037</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0,252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0,135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0,110</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0,221</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PEU</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0,499</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0,423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0,323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0,254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0,349</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0,187</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PSU</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0,176</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0,313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0,299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0,274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0,258</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0,531</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PSM</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0,324</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0,267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0,292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0,276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0,262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0,130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0,191</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0,179</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TGS</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0,474</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0,397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0,152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0,288</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0,344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0,383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0,229</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0,252</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TUG</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0,148</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0,521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0,383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0,725</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0,227</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UUS</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0,103</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0,096</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0,334</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0,507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0,084</w:t>
            </w:r>
          </w:p>
        </w:tc>
      </w:tr>
      <w:tr w:rsidR="00627484" w:rsidRPr="0040577E" w:rsidTr="007E12AD">
        <w:trPr>
          <w:trHeight w:val="342"/>
          <w:jc w:val="cent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627484" w:rsidRPr="00B14BF1" w:rsidRDefault="00627484" w:rsidP="002E0200">
            <w:pPr>
              <w:spacing w:after="0" w:line="240" w:lineRule="auto"/>
              <w:jc w:val="center"/>
              <w:rPr>
                <w:rFonts w:ascii="Times New Roman" w:eastAsia="Times New Roman" w:hAnsi="Times New Roman" w:cs="Times New Roman"/>
                <w:b/>
                <w:color w:val="000000"/>
                <w:sz w:val="24"/>
                <w:szCs w:val="24"/>
                <w:lang w:eastAsia="tr-TR"/>
              </w:rPr>
            </w:pPr>
            <w:r w:rsidRPr="00B14BF1">
              <w:rPr>
                <w:rFonts w:ascii="Times New Roman" w:eastAsia="Times New Roman" w:hAnsi="Times New Roman" w:cs="Times New Roman"/>
                <w:b/>
                <w:color w:val="000000"/>
                <w:sz w:val="24"/>
                <w:szCs w:val="24"/>
                <w:lang w:eastAsia="tr-TR"/>
              </w:rPr>
              <w:t>ÜBS</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0,464</w:t>
            </w:r>
          </w:p>
        </w:tc>
        <w:tc>
          <w:tcPr>
            <w:tcW w:w="459"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0,577</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0,833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0,193</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0,269</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0,212</w:t>
            </w:r>
          </w:p>
        </w:tc>
        <w:tc>
          <w:tcPr>
            <w:tcW w:w="460"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0,286</w:t>
            </w:r>
          </w:p>
        </w:tc>
        <w:tc>
          <w:tcPr>
            <w:tcW w:w="458" w:type="pct"/>
            <w:tcBorders>
              <w:top w:val="nil"/>
              <w:left w:val="nil"/>
              <w:bottom w:val="single" w:sz="4" w:space="0" w:color="auto"/>
              <w:right w:val="single" w:sz="4" w:space="0" w:color="auto"/>
            </w:tcBorders>
            <w:shd w:val="clear" w:color="auto" w:fill="auto"/>
            <w:noWrap/>
            <w:vAlign w:val="bottom"/>
            <w:hideMark/>
          </w:tcPr>
          <w:p w:rsidR="00627484" w:rsidRPr="0040577E" w:rsidRDefault="00E20770"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0,242</w:t>
            </w:r>
          </w:p>
        </w:tc>
      </w:tr>
    </w:tbl>
    <w:p w:rsidR="00954BEF" w:rsidRPr="0040577E" w:rsidRDefault="00954BEF" w:rsidP="00954BEF">
      <w:pPr>
        <w:pStyle w:val="Default"/>
        <w:jc w:val="both"/>
        <w:rPr>
          <w:bCs/>
        </w:rPr>
      </w:pPr>
    </w:p>
    <w:p w:rsidR="007E12AD" w:rsidRPr="0040577E" w:rsidRDefault="00844B09" w:rsidP="007E12AD">
      <w:pPr>
        <w:pStyle w:val="Default"/>
        <w:jc w:val="both"/>
        <w:rPr>
          <w:bCs/>
        </w:rPr>
      </w:pPr>
      <w:r w:rsidRPr="0040577E">
        <w:rPr>
          <w:bCs/>
        </w:rPr>
        <w:t>Çizelge 10</w:t>
      </w:r>
      <w:r w:rsidR="00C93DF0" w:rsidRPr="0040577E">
        <w:rPr>
          <w:bCs/>
        </w:rPr>
        <w:t>’da</w:t>
      </w:r>
      <w:r w:rsidR="00954BEF" w:rsidRPr="0040577E">
        <w:rPr>
          <w:bCs/>
        </w:rPr>
        <w:t xml:space="preserve"> elde edilen normalize matrisindeki değerleri karar vericinin belirlediği ağırlık değerleri ile çarparak ağır</w:t>
      </w:r>
      <w:r w:rsidR="00351EE4">
        <w:rPr>
          <w:bCs/>
        </w:rPr>
        <w:t>lıklı karar matrisi elde edilmiştir</w:t>
      </w:r>
      <w:r w:rsidR="00954BEF" w:rsidRPr="0040577E">
        <w:rPr>
          <w:bCs/>
        </w:rPr>
        <w:t xml:space="preserve">. </w:t>
      </w:r>
      <w:r w:rsidR="00AC09C8">
        <w:rPr>
          <w:bCs/>
        </w:rPr>
        <w:t>TOPSIS Yöntemi</w:t>
      </w:r>
      <w:r w:rsidR="002319AF" w:rsidRPr="0040577E">
        <w:rPr>
          <w:bCs/>
        </w:rPr>
        <w:t xml:space="preserve">nin 3. adımı olan ağırlıklı karar matrisinin oluşturulmuş hali </w:t>
      </w:r>
      <w:r w:rsidR="00126C72" w:rsidRPr="0040577E">
        <w:rPr>
          <w:bCs/>
        </w:rPr>
        <w:t>Çizelge</w:t>
      </w:r>
      <w:r w:rsidRPr="0040577E">
        <w:rPr>
          <w:bCs/>
        </w:rPr>
        <w:t xml:space="preserve"> 11’de</w:t>
      </w:r>
      <w:r w:rsidR="00FC15FC" w:rsidRPr="0040577E">
        <w:rPr>
          <w:bCs/>
        </w:rPr>
        <w:t xml:space="preserve"> verilmiştir.</w:t>
      </w:r>
    </w:p>
    <w:p w:rsidR="00351EE4" w:rsidRDefault="00351EE4" w:rsidP="002E0200">
      <w:pPr>
        <w:pStyle w:val="ResimYazs"/>
        <w:keepNext/>
        <w:jc w:val="center"/>
        <w:rPr>
          <w:rFonts w:ascii="Times New Roman" w:hAnsi="Times New Roman" w:cs="Times New Roman"/>
          <w:b/>
          <w:i w:val="0"/>
          <w:color w:val="auto"/>
          <w:sz w:val="24"/>
          <w:szCs w:val="24"/>
        </w:rPr>
      </w:pPr>
    </w:p>
    <w:p w:rsidR="008B3FDB"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844B09" w:rsidRPr="0040577E">
        <w:rPr>
          <w:rFonts w:ascii="Times New Roman" w:hAnsi="Times New Roman" w:cs="Times New Roman"/>
          <w:b/>
          <w:i w:val="0"/>
          <w:color w:val="auto"/>
          <w:sz w:val="24"/>
          <w:szCs w:val="24"/>
        </w:rPr>
        <w:t xml:space="preserve"> 11</w:t>
      </w:r>
      <w:r w:rsidR="00C93DF0" w:rsidRPr="0040577E">
        <w:rPr>
          <w:rFonts w:ascii="Times New Roman" w:hAnsi="Times New Roman" w:cs="Times New Roman"/>
          <w:b/>
          <w:i w:val="0"/>
          <w:color w:val="auto"/>
          <w:sz w:val="24"/>
          <w:szCs w:val="24"/>
        </w:rPr>
        <w:t>.</w:t>
      </w:r>
      <w:r w:rsidR="008B3FDB" w:rsidRPr="0040577E">
        <w:rPr>
          <w:rFonts w:ascii="Times New Roman" w:hAnsi="Times New Roman" w:cs="Times New Roman"/>
          <w:b/>
          <w:i w:val="0"/>
          <w:color w:val="auto"/>
          <w:sz w:val="24"/>
          <w:szCs w:val="24"/>
        </w:rPr>
        <w:t xml:space="preserve"> Ağırlıklı </w:t>
      </w:r>
      <w:r w:rsidR="00351EE4" w:rsidRPr="0040577E">
        <w:rPr>
          <w:rFonts w:ascii="Times New Roman" w:hAnsi="Times New Roman" w:cs="Times New Roman"/>
          <w:b/>
          <w:i w:val="0"/>
          <w:color w:val="auto"/>
          <w:sz w:val="24"/>
          <w:szCs w:val="24"/>
        </w:rPr>
        <w:t xml:space="preserve">Karar Matrisi </w:t>
      </w:r>
      <w:r w:rsidR="00E500B0" w:rsidRPr="0040577E">
        <w:rPr>
          <w:rFonts w:ascii="Times New Roman" w:hAnsi="Times New Roman" w:cs="Times New Roman"/>
          <w:b/>
          <w:i w:val="0"/>
          <w:color w:val="auto"/>
          <w:sz w:val="24"/>
          <w:szCs w:val="24"/>
        </w:rPr>
        <w:t>(</w:t>
      </w:r>
      <m:oMath>
        <m:sSub>
          <m:sSubPr>
            <m:ctrlPr>
              <w:rPr>
                <w:rFonts w:ascii="Cambria Math" w:hAnsi="Cambria Math" w:cs="Times New Roman"/>
                <w:b/>
                <w:color w:val="auto"/>
                <w:sz w:val="24"/>
                <w:szCs w:val="24"/>
              </w:rPr>
            </m:ctrlPr>
          </m:sSubPr>
          <m:e>
            <m:r>
              <m:rPr>
                <m:sty m:val="bi"/>
              </m:rPr>
              <w:rPr>
                <w:rFonts w:ascii="Cambria Math" w:hAnsi="Cambria Math" w:cs="Times New Roman"/>
                <w:color w:val="auto"/>
                <w:sz w:val="24"/>
                <w:szCs w:val="24"/>
              </w:rPr>
              <m:t>V</m:t>
            </m:r>
          </m:e>
          <m:sub>
            <m:r>
              <m:rPr>
                <m:sty m:val="bi"/>
              </m:rPr>
              <w:rPr>
                <w:rFonts w:ascii="Cambria Math" w:hAnsi="Cambria Math" w:cs="Times New Roman"/>
                <w:color w:val="auto"/>
                <w:sz w:val="24"/>
                <w:szCs w:val="24"/>
              </w:rPr>
              <m:t>ij</m:t>
            </m:r>
          </m:sub>
        </m:sSub>
      </m:oMath>
      <w:r w:rsidR="00E500B0" w:rsidRPr="0040577E">
        <w:rPr>
          <w:rFonts w:ascii="Times New Roman" w:hAnsi="Times New Roman" w:cs="Times New Roman"/>
          <w:b/>
          <w:i w:val="0"/>
          <w:color w:val="auto"/>
          <w:sz w:val="24"/>
          <w:szCs w:val="24"/>
        </w:rPr>
        <w:t>)</w:t>
      </w:r>
      <w:r w:rsidR="005B179D" w:rsidRPr="0040577E">
        <w:rPr>
          <w:rFonts w:ascii="Times New Roman" w:hAnsi="Times New Roman" w:cs="Times New Roman"/>
          <w:b/>
          <w:i w:val="0"/>
          <w:color w:val="auto"/>
          <w:sz w:val="24"/>
          <w:szCs w:val="24"/>
        </w:rPr>
        <w:t xml:space="preserve"> (2015)</w:t>
      </w:r>
    </w:p>
    <w:tbl>
      <w:tblPr>
        <w:tblW w:w="5000" w:type="pct"/>
        <w:jc w:val="center"/>
        <w:tblCellMar>
          <w:left w:w="70" w:type="dxa"/>
          <w:right w:w="70" w:type="dxa"/>
        </w:tblCellMar>
        <w:tblLook w:val="04A0" w:firstRow="1" w:lastRow="0" w:firstColumn="1" w:lastColumn="0" w:noHBand="0" w:noVBand="1"/>
      </w:tblPr>
      <w:tblGrid>
        <w:gridCol w:w="801"/>
        <w:gridCol w:w="777"/>
        <w:gridCol w:w="777"/>
        <w:gridCol w:w="1159"/>
        <w:gridCol w:w="777"/>
        <w:gridCol w:w="777"/>
        <w:gridCol w:w="777"/>
        <w:gridCol w:w="777"/>
        <w:gridCol w:w="777"/>
        <w:gridCol w:w="1028"/>
        <w:gridCol w:w="785"/>
      </w:tblGrid>
      <w:tr w:rsidR="001F5545" w:rsidRPr="0040577E" w:rsidTr="007E12AD">
        <w:trPr>
          <w:trHeight w:val="385"/>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BA7" w:rsidRPr="0040577E" w:rsidRDefault="00653BA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CO</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LO</w:t>
            </w:r>
          </w:p>
        </w:tc>
        <w:tc>
          <w:tcPr>
            <w:tcW w:w="629"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NO</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ADH</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SDH</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1C4070"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ADE</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AKO</w:t>
            </w:r>
          </w:p>
        </w:tc>
        <w:tc>
          <w:tcPr>
            <w:tcW w:w="422"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ÖSK</w:t>
            </w: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NKM</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BKM</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W</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w:t>
            </w:r>
            <w:r w:rsidR="00AB70A7" w:rsidRPr="0040577E">
              <w:rPr>
                <w:rFonts w:ascii="Times New Roman" w:eastAsia="Times New Roman" w:hAnsi="Times New Roman" w:cs="Times New Roman"/>
                <w:color w:val="000000"/>
                <w:sz w:val="24"/>
                <w:szCs w:val="24"/>
                <w:lang w:eastAsia="tr-TR"/>
              </w:rPr>
              <w:t>,120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BBV</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w:t>
            </w:r>
            <w:r w:rsidR="005C00C9" w:rsidRPr="0040577E">
              <w:rPr>
                <w:rFonts w:ascii="Times New Roman" w:eastAsia="Times New Roman" w:hAnsi="Times New Roman" w:cs="Times New Roman"/>
                <w:color w:val="000000"/>
                <w:sz w:val="24"/>
                <w:szCs w:val="24"/>
                <w:lang w:eastAsia="tr-TR"/>
              </w:rPr>
              <w:t>,002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w:t>
            </w:r>
            <w:r w:rsidR="005C00C9" w:rsidRPr="0040577E">
              <w:rPr>
                <w:rFonts w:ascii="Times New Roman" w:eastAsia="Times New Roman" w:hAnsi="Times New Roman" w:cs="Times New Roman"/>
                <w:color w:val="000000"/>
                <w:sz w:val="24"/>
                <w:szCs w:val="24"/>
                <w:lang w:eastAsia="tr-TR"/>
              </w:rPr>
              <w:t>,003</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AB70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9,6</w:t>
            </w:r>
            <w:r w:rsidR="00653BA7" w:rsidRPr="0040577E">
              <w:rPr>
                <w:rFonts w:ascii="Times New Roman" w:eastAsia="Times New Roman" w:hAnsi="Times New Roman" w:cs="Times New Roman"/>
                <w:color w:val="000000"/>
                <w:sz w:val="24"/>
                <w:szCs w:val="24"/>
                <w:lang w:eastAsia="tr-TR"/>
              </w:rPr>
              <w:t>E-05</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CCİ</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0,067</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KGM</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0,009</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KGS</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3,89E-05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0,048</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PEG</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0,006</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PEU</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w:t>
            </w:r>
            <w:r w:rsidR="00702154" w:rsidRPr="0040577E">
              <w:rPr>
                <w:rFonts w:ascii="Times New Roman" w:eastAsia="Times New Roman" w:hAnsi="Times New Roman" w:cs="Times New Roman"/>
                <w:color w:val="000000"/>
                <w:sz w:val="24"/>
                <w:szCs w:val="24"/>
                <w:lang w:eastAsia="tr-TR"/>
              </w:rPr>
              <w:t>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0,026</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0,021</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PSU</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0,033</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PSM</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7,12E-05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0,010</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TGS</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TUG</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7,03E-05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0,023</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0,045</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UUS</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0,006</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0,119</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r>
      <w:tr w:rsidR="001F5545" w:rsidRPr="0040577E" w:rsidTr="007E12AD">
        <w:trPr>
          <w:trHeight w:val="385"/>
          <w:jc w:val="center"/>
        </w:trPr>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653BA7" w:rsidRPr="00351EE4" w:rsidRDefault="00653BA7"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ÜBS</w:t>
            </w:r>
          </w:p>
        </w:tc>
        <w:tc>
          <w:tcPr>
            <w:tcW w:w="421"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629"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0,051</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0,067</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0,045</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22"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c>
          <w:tcPr>
            <w:tcW w:w="558" w:type="pct"/>
            <w:tcBorders>
              <w:top w:val="nil"/>
              <w:left w:val="nil"/>
              <w:bottom w:val="single" w:sz="4" w:space="0" w:color="auto"/>
              <w:right w:val="single" w:sz="4" w:space="0" w:color="auto"/>
            </w:tcBorders>
            <w:shd w:val="clear" w:color="auto" w:fill="auto"/>
            <w:noWrap/>
            <w:vAlign w:val="bottom"/>
            <w:hideMark/>
          </w:tcPr>
          <w:p w:rsidR="00653BA7" w:rsidRPr="0040577E" w:rsidRDefault="00702154"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6" w:type="pct"/>
            <w:tcBorders>
              <w:top w:val="nil"/>
              <w:left w:val="nil"/>
              <w:bottom w:val="single" w:sz="4" w:space="0" w:color="auto"/>
              <w:right w:val="single" w:sz="4" w:space="0" w:color="auto"/>
            </w:tcBorders>
            <w:shd w:val="clear" w:color="auto" w:fill="auto"/>
            <w:noWrap/>
            <w:vAlign w:val="bottom"/>
            <w:hideMark/>
          </w:tcPr>
          <w:p w:rsidR="00653BA7" w:rsidRPr="0040577E" w:rsidRDefault="00653BA7"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r>
    </w:tbl>
    <w:p w:rsidR="00803E42" w:rsidRPr="0040577E" w:rsidRDefault="00803E42" w:rsidP="00954BEF">
      <w:pPr>
        <w:pStyle w:val="Default"/>
        <w:jc w:val="both"/>
        <w:rPr>
          <w:iCs/>
          <w:color w:val="44546A" w:themeColor="text2"/>
        </w:rPr>
      </w:pPr>
    </w:p>
    <w:p w:rsidR="00480EF2" w:rsidRDefault="00A65326" w:rsidP="00FC15FC">
      <w:pPr>
        <w:pStyle w:val="Default"/>
        <w:jc w:val="both"/>
        <w:rPr>
          <w:bCs/>
        </w:rPr>
      </w:pPr>
      <w:r w:rsidRPr="0040577E">
        <w:t>Çizelge 11’de</w:t>
      </w:r>
      <w:r w:rsidR="00954BEF" w:rsidRPr="0040577E">
        <w:t xml:space="preserve"> elde edilen matriste her bir sütun elemanının en büyük ve en küçük değerleri belirlenir.</w:t>
      </w:r>
      <w:r w:rsidR="0058701C" w:rsidRPr="0040577E">
        <w:t xml:space="preserve"> </w:t>
      </w:r>
      <w:r w:rsidR="00AC09C8">
        <w:t>TOPSIS Yöntemi</w:t>
      </w:r>
      <w:r w:rsidR="005703BC" w:rsidRPr="0040577E">
        <w:t xml:space="preserve">nin 4. Adımı olan maksimum ve minimum çözüm noktalarının belirlenmesi aşaması </w:t>
      </w:r>
      <w:r w:rsidR="00126C72" w:rsidRPr="0040577E">
        <w:t>Çizelge</w:t>
      </w:r>
      <w:r w:rsidRPr="0040577E">
        <w:t xml:space="preserve"> 12</w:t>
      </w:r>
      <w:r w:rsidR="005703BC" w:rsidRPr="0040577E">
        <w:t>’de</w:t>
      </w:r>
      <w:r w:rsidR="00FC15FC" w:rsidRPr="0040577E">
        <w:t xml:space="preserve"> </w:t>
      </w:r>
      <w:r w:rsidR="00FC15FC" w:rsidRPr="0040577E">
        <w:rPr>
          <w:bCs/>
        </w:rPr>
        <w:t>verilmiştir.</w:t>
      </w:r>
    </w:p>
    <w:p w:rsidR="00351EE4" w:rsidRPr="0040577E" w:rsidRDefault="00351EE4" w:rsidP="00FC15FC">
      <w:pPr>
        <w:pStyle w:val="Default"/>
        <w:jc w:val="both"/>
      </w:pPr>
    </w:p>
    <w:p w:rsidR="008B3FDB"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A65326" w:rsidRPr="0040577E">
        <w:rPr>
          <w:rFonts w:ascii="Times New Roman" w:hAnsi="Times New Roman" w:cs="Times New Roman"/>
          <w:b/>
          <w:i w:val="0"/>
          <w:color w:val="auto"/>
          <w:sz w:val="24"/>
          <w:szCs w:val="24"/>
        </w:rPr>
        <w:t xml:space="preserve"> 12</w:t>
      </w:r>
      <w:r w:rsidR="00C93DF0" w:rsidRPr="0040577E">
        <w:rPr>
          <w:rFonts w:ascii="Times New Roman" w:hAnsi="Times New Roman" w:cs="Times New Roman"/>
          <w:b/>
          <w:i w:val="0"/>
          <w:color w:val="auto"/>
          <w:sz w:val="24"/>
          <w:szCs w:val="24"/>
        </w:rPr>
        <w:t>.</w:t>
      </w:r>
      <w:r w:rsidR="008B3FDB" w:rsidRPr="0040577E">
        <w:rPr>
          <w:rFonts w:ascii="Times New Roman" w:hAnsi="Times New Roman" w:cs="Times New Roman"/>
          <w:b/>
          <w:i w:val="0"/>
          <w:color w:val="auto"/>
          <w:sz w:val="24"/>
          <w:szCs w:val="24"/>
        </w:rPr>
        <w:t xml:space="preserve"> Maksimum ve </w:t>
      </w:r>
      <w:r w:rsidR="00351EE4" w:rsidRPr="0040577E">
        <w:rPr>
          <w:rFonts w:ascii="Times New Roman" w:hAnsi="Times New Roman" w:cs="Times New Roman"/>
          <w:b/>
          <w:i w:val="0"/>
          <w:color w:val="auto"/>
          <w:sz w:val="24"/>
          <w:szCs w:val="24"/>
        </w:rPr>
        <w:t xml:space="preserve">Minimum Çözüm Noktalarının Belirlenmesi </w:t>
      </w:r>
      <w:r w:rsidR="005B179D" w:rsidRPr="0040577E">
        <w:rPr>
          <w:rFonts w:ascii="Times New Roman" w:hAnsi="Times New Roman" w:cs="Times New Roman"/>
          <w:b/>
          <w:i w:val="0"/>
          <w:color w:val="auto"/>
          <w:sz w:val="24"/>
          <w:szCs w:val="24"/>
        </w:rPr>
        <w:t>(2015)</w:t>
      </w:r>
      <w:r w:rsidR="00DF2C59" w:rsidRPr="0040577E">
        <w:rPr>
          <w:rFonts w:ascii="Times New Roman" w:hAnsi="Times New Roman" w:cs="Times New Roman"/>
          <w:b/>
          <w:i w:val="0"/>
          <w:color w:val="auto"/>
          <w:sz w:val="24"/>
          <w:szCs w:val="24"/>
        </w:rPr>
        <w:t xml:space="preserve"> </w:t>
      </w:r>
    </w:p>
    <w:tbl>
      <w:tblPr>
        <w:tblW w:w="5000" w:type="pct"/>
        <w:jc w:val="center"/>
        <w:tblCellMar>
          <w:left w:w="70" w:type="dxa"/>
          <w:right w:w="70" w:type="dxa"/>
        </w:tblCellMar>
        <w:tblLook w:val="04A0" w:firstRow="1" w:lastRow="0" w:firstColumn="1" w:lastColumn="0" w:noHBand="0" w:noVBand="1"/>
      </w:tblPr>
      <w:tblGrid>
        <w:gridCol w:w="1281"/>
        <w:gridCol w:w="793"/>
        <w:gridCol w:w="791"/>
        <w:gridCol w:w="791"/>
        <w:gridCol w:w="791"/>
        <w:gridCol w:w="791"/>
        <w:gridCol w:w="790"/>
        <w:gridCol w:w="790"/>
        <w:gridCol w:w="790"/>
        <w:gridCol w:w="812"/>
        <w:gridCol w:w="792"/>
      </w:tblGrid>
      <w:tr w:rsidR="001B3359" w:rsidRPr="0040577E" w:rsidTr="00160379">
        <w:trPr>
          <w:trHeight w:val="362"/>
          <w:jc w:val="center"/>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CO</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LO</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NO</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ADH</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SDH</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ADE</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AKO</w:t>
            </w: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ÖSK</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NKM</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BKM</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AĞIRLIK</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BBV</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CCİ</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0,023</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0,068</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lastRenderedPageBreak/>
              <w:t>KGM</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0,010</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KGS</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0,048</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PEG</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PEU</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0,003</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0,022</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PSU</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0,033</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PSM</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TGS</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0,068</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TUG</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0,045</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UUS</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0,079</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0,002</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r>
      <w:tr w:rsidR="001B3359" w:rsidRPr="0040577E" w:rsidTr="00160379">
        <w:trPr>
          <w:trHeight w:val="362"/>
          <w:jc w:val="center"/>
        </w:trPr>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5C00C9" w:rsidRPr="00351EE4" w:rsidRDefault="005C00C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ÜBS</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0,046</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29"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c>
          <w:tcPr>
            <w:tcW w:w="441"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430" w:type="pct"/>
            <w:tcBorders>
              <w:top w:val="nil"/>
              <w:left w:val="nil"/>
              <w:bottom w:val="single" w:sz="4" w:space="0" w:color="auto"/>
              <w:right w:val="single" w:sz="4" w:space="0" w:color="auto"/>
            </w:tcBorders>
            <w:shd w:val="clear" w:color="auto" w:fill="auto"/>
            <w:noWrap/>
            <w:vAlign w:val="bottom"/>
            <w:hideMark/>
          </w:tcPr>
          <w:p w:rsidR="005C00C9" w:rsidRPr="0040577E" w:rsidRDefault="005C00C9"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0,015</w:t>
            </w:r>
          </w:p>
        </w:tc>
      </w:tr>
    </w:tbl>
    <w:p w:rsidR="001B3359" w:rsidRPr="0040577E" w:rsidRDefault="001B3359" w:rsidP="001B3359">
      <w:pPr>
        <w:spacing w:after="0" w:line="240" w:lineRule="auto"/>
        <w:rPr>
          <w:rFonts w:ascii="Times New Roman" w:hAnsi="Times New Roman" w:cs="Times New Roman"/>
          <w:bCs/>
          <w:sz w:val="24"/>
          <w:szCs w:val="24"/>
        </w:rPr>
      </w:pPr>
    </w:p>
    <w:p w:rsidR="007E12AD" w:rsidRPr="0040577E" w:rsidRDefault="00AC09C8" w:rsidP="002E0200">
      <w:pPr>
        <w:spacing w:line="240" w:lineRule="auto"/>
        <w:rPr>
          <w:rFonts w:ascii="Times New Roman" w:hAnsi="Times New Roman" w:cs="Times New Roman"/>
          <w:bCs/>
          <w:sz w:val="24"/>
          <w:szCs w:val="24"/>
        </w:rPr>
      </w:pPr>
      <w:r>
        <w:rPr>
          <w:rFonts w:ascii="Times New Roman" w:hAnsi="Times New Roman" w:cs="Times New Roman"/>
          <w:bCs/>
          <w:sz w:val="24"/>
          <w:szCs w:val="24"/>
        </w:rPr>
        <w:t>TOPSIS Yöntemi</w:t>
      </w:r>
      <w:r w:rsidR="00480EF2" w:rsidRPr="0040577E">
        <w:rPr>
          <w:rFonts w:ascii="Times New Roman" w:hAnsi="Times New Roman" w:cs="Times New Roman"/>
          <w:bCs/>
          <w:sz w:val="24"/>
          <w:szCs w:val="24"/>
        </w:rPr>
        <w:t xml:space="preserve">nin 5. adımı olan ayrım ölçülerinin hesaplanmış hali </w:t>
      </w:r>
      <w:r w:rsidR="00126C72" w:rsidRPr="0040577E">
        <w:rPr>
          <w:rFonts w:ascii="Times New Roman" w:hAnsi="Times New Roman" w:cs="Times New Roman"/>
          <w:bCs/>
          <w:sz w:val="24"/>
          <w:szCs w:val="24"/>
        </w:rPr>
        <w:t>Çizelge</w:t>
      </w:r>
      <w:r w:rsidR="00A65326" w:rsidRPr="0040577E">
        <w:rPr>
          <w:rFonts w:ascii="Times New Roman" w:hAnsi="Times New Roman" w:cs="Times New Roman"/>
          <w:bCs/>
          <w:sz w:val="24"/>
          <w:szCs w:val="24"/>
        </w:rPr>
        <w:t xml:space="preserve"> 13</w:t>
      </w:r>
      <w:r w:rsidR="003D1EBC" w:rsidRPr="0040577E">
        <w:rPr>
          <w:rFonts w:ascii="Times New Roman" w:hAnsi="Times New Roman" w:cs="Times New Roman"/>
          <w:bCs/>
          <w:sz w:val="24"/>
          <w:szCs w:val="24"/>
        </w:rPr>
        <w:t>’de</w:t>
      </w:r>
      <w:r w:rsidR="00FC15FC" w:rsidRPr="0040577E">
        <w:rPr>
          <w:rFonts w:ascii="Times New Roman" w:hAnsi="Times New Roman" w:cs="Times New Roman"/>
          <w:bCs/>
          <w:sz w:val="24"/>
          <w:szCs w:val="24"/>
        </w:rPr>
        <w:t xml:space="preserve"> gösterilmiştir.</w:t>
      </w:r>
    </w:p>
    <w:p w:rsidR="0058701C" w:rsidRPr="0040577E" w:rsidRDefault="00126C72" w:rsidP="00351EE4">
      <w:pPr>
        <w:pStyle w:val="ResimYazs"/>
        <w:keepNext/>
        <w:spacing w:before="120" w:afterLines="120" w:after="288"/>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A65326" w:rsidRPr="0040577E">
        <w:rPr>
          <w:rFonts w:ascii="Times New Roman" w:hAnsi="Times New Roman" w:cs="Times New Roman"/>
          <w:b/>
          <w:i w:val="0"/>
          <w:color w:val="auto"/>
          <w:sz w:val="24"/>
          <w:szCs w:val="24"/>
        </w:rPr>
        <w:t xml:space="preserve"> 13</w:t>
      </w:r>
      <w:r w:rsidR="00C93DF0" w:rsidRPr="0040577E">
        <w:rPr>
          <w:rFonts w:ascii="Times New Roman" w:hAnsi="Times New Roman" w:cs="Times New Roman"/>
          <w:b/>
          <w:i w:val="0"/>
          <w:color w:val="auto"/>
          <w:sz w:val="24"/>
          <w:szCs w:val="24"/>
        </w:rPr>
        <w:t>.</w:t>
      </w:r>
      <w:r w:rsidR="008B3FDB" w:rsidRPr="0040577E">
        <w:rPr>
          <w:rFonts w:ascii="Times New Roman" w:hAnsi="Times New Roman" w:cs="Times New Roman"/>
          <w:b/>
          <w:i w:val="0"/>
          <w:color w:val="auto"/>
          <w:sz w:val="24"/>
          <w:szCs w:val="24"/>
        </w:rPr>
        <w:t xml:space="preserve"> Ayrım </w:t>
      </w:r>
      <w:r w:rsidR="00351EE4" w:rsidRPr="0040577E">
        <w:rPr>
          <w:rFonts w:ascii="Times New Roman" w:hAnsi="Times New Roman" w:cs="Times New Roman"/>
          <w:b/>
          <w:i w:val="0"/>
          <w:color w:val="auto"/>
          <w:sz w:val="24"/>
          <w:szCs w:val="24"/>
        </w:rPr>
        <w:t xml:space="preserve">Ölçülerinin Hesaplanması </w:t>
      </w:r>
      <w:r w:rsidR="0058701C" w:rsidRPr="0040577E">
        <w:rPr>
          <w:rFonts w:ascii="Times New Roman" w:hAnsi="Times New Roman" w:cs="Times New Roman"/>
          <w:b/>
          <w:i w:val="0"/>
          <w:color w:val="auto"/>
          <w:sz w:val="24"/>
          <w:szCs w:val="24"/>
        </w:rPr>
        <w:t>(2015</w:t>
      </w:r>
      <w:r w:rsidR="0058701C" w:rsidRPr="0040577E">
        <w:rPr>
          <w:rFonts w:ascii="Times New Roman" w:hAnsi="Times New Roman" w:cs="Times New Roman"/>
          <w:i w:val="0"/>
          <w:color w:val="auto"/>
          <w:sz w:val="24"/>
          <w:szCs w:val="24"/>
        </w:rPr>
        <w:t>)</w:t>
      </w:r>
      <w:r w:rsidR="00DF2C59" w:rsidRPr="0040577E">
        <w:rPr>
          <w:rFonts w:ascii="Times New Roman" w:hAnsi="Times New Roman" w:cs="Times New Roman"/>
          <w:i w:val="0"/>
          <w:color w:val="auto"/>
          <w:sz w:val="24"/>
          <w:szCs w:val="24"/>
        </w:rPr>
        <w:t xml:space="preserve"> </w:t>
      </w:r>
    </w:p>
    <w:tbl>
      <w:tblPr>
        <w:tblpPr w:leftFromText="141" w:rightFromText="141" w:vertAnchor="text" w:horzAnchor="margin" w:tblpXSpec="center" w:tblpY="69"/>
        <w:tblW w:w="0" w:type="auto"/>
        <w:tblCellMar>
          <w:left w:w="70" w:type="dxa"/>
          <w:right w:w="70" w:type="dxa"/>
        </w:tblCellMar>
        <w:tblLook w:val="04A0" w:firstRow="1" w:lastRow="0" w:firstColumn="1" w:lastColumn="0" w:noHBand="0" w:noVBand="1"/>
      </w:tblPr>
      <w:tblGrid>
        <w:gridCol w:w="3132"/>
        <w:gridCol w:w="3132"/>
      </w:tblGrid>
      <w:tr w:rsidR="00351EE4" w:rsidRPr="0040577E" w:rsidTr="00351EE4">
        <w:trPr>
          <w:trHeight w:val="259"/>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EE4" w:rsidRPr="00BE5E79" w:rsidRDefault="003B6B61" w:rsidP="00351EE4">
            <w:pPr>
              <w:spacing w:after="0" w:line="240" w:lineRule="auto"/>
              <w:jc w:val="center"/>
              <w:rPr>
                <w:rFonts w:ascii="Times New Roman" w:eastAsia="Times New Roman" w:hAnsi="Times New Roman" w:cs="Times New Roman"/>
                <w:b/>
                <w:color w:val="000000"/>
                <w:sz w:val="24"/>
                <w:szCs w:val="24"/>
                <w:lang w:eastAsia="tr-TR"/>
              </w:rPr>
            </w:pPr>
            <m:oMathPara>
              <m:oMath>
                <m:sSup>
                  <m:sSupPr>
                    <m:ctrlPr>
                      <w:rPr>
                        <w:rFonts w:ascii="Cambria Math" w:eastAsia="Times New Roman" w:hAnsi="Cambria Math" w:cs="Times New Roman"/>
                        <w:b/>
                        <w:i/>
                        <w:color w:val="000000"/>
                        <w:sz w:val="24"/>
                        <w:szCs w:val="24"/>
                        <w:lang w:eastAsia="tr-TR"/>
                      </w:rPr>
                    </m:ctrlPr>
                  </m:sSupPr>
                  <m:e>
                    <m:r>
                      <m:rPr>
                        <m:sty m:val="bi"/>
                      </m:rPr>
                      <w:rPr>
                        <w:rFonts w:ascii="Cambria Math" w:eastAsia="Times New Roman" w:hAnsi="Cambria Math" w:cs="Times New Roman"/>
                        <w:color w:val="000000"/>
                        <w:sz w:val="24"/>
                        <w:szCs w:val="24"/>
                        <w:lang w:eastAsia="tr-TR"/>
                      </w:rPr>
                      <m:t>A</m:t>
                    </m:r>
                  </m:e>
                  <m:sup>
                    <m:r>
                      <m:rPr>
                        <m:sty m:val="bi"/>
                      </m:rPr>
                      <w:rPr>
                        <w:rFonts w:ascii="Cambria Math" w:eastAsia="Times New Roman" w:hAnsi="Cambria Math" w:cs="Times New Roman"/>
                        <w:color w:val="000000"/>
                        <w:sz w:val="24"/>
                        <w:szCs w:val="24"/>
                        <w:lang w:eastAsia="tr-TR"/>
                      </w:rPr>
                      <m:t>+</m:t>
                    </m:r>
                  </m:sup>
                </m:sSup>
              </m:oMath>
            </m:oMathPara>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rsidR="00351EE4" w:rsidRPr="00BE5E79" w:rsidRDefault="003B6B61" w:rsidP="00351EE4">
            <w:pPr>
              <w:spacing w:after="0" w:line="240" w:lineRule="auto"/>
              <w:jc w:val="center"/>
              <w:rPr>
                <w:rFonts w:ascii="Times New Roman" w:eastAsia="Times New Roman" w:hAnsi="Times New Roman" w:cs="Times New Roman"/>
                <w:b/>
                <w:color w:val="000000"/>
                <w:sz w:val="24"/>
                <w:szCs w:val="24"/>
                <w:lang w:eastAsia="tr-TR"/>
              </w:rPr>
            </w:pPr>
            <m:oMathPara>
              <m:oMath>
                <m:sSup>
                  <m:sSupPr>
                    <m:ctrlPr>
                      <w:rPr>
                        <w:rFonts w:ascii="Cambria Math" w:eastAsia="Times New Roman" w:hAnsi="Cambria Math" w:cs="Times New Roman"/>
                        <w:b/>
                        <w:i/>
                        <w:color w:val="000000"/>
                        <w:sz w:val="24"/>
                        <w:szCs w:val="24"/>
                        <w:lang w:eastAsia="tr-TR"/>
                      </w:rPr>
                    </m:ctrlPr>
                  </m:sSupPr>
                  <m:e>
                    <m:r>
                      <m:rPr>
                        <m:sty m:val="bi"/>
                      </m:rPr>
                      <w:rPr>
                        <w:rFonts w:ascii="Cambria Math" w:eastAsia="Times New Roman" w:hAnsi="Cambria Math" w:cs="Times New Roman"/>
                        <w:color w:val="000000"/>
                        <w:sz w:val="24"/>
                        <w:szCs w:val="24"/>
                        <w:lang w:eastAsia="tr-TR"/>
                      </w:rPr>
                      <m:t>A</m:t>
                    </m:r>
                  </m:e>
                  <m:sup>
                    <m:r>
                      <m:rPr>
                        <m:sty m:val="bi"/>
                      </m:rPr>
                      <w:rPr>
                        <w:rFonts w:ascii="Cambria Math" w:eastAsia="Times New Roman" w:hAnsi="Cambria Math" w:cs="Times New Roman"/>
                        <w:color w:val="000000"/>
                        <w:sz w:val="24"/>
                        <w:szCs w:val="24"/>
                        <w:lang w:eastAsia="tr-TR"/>
                      </w:rPr>
                      <m:t>-</m:t>
                    </m:r>
                  </m:sup>
                </m:sSup>
              </m:oMath>
            </m:oMathPara>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0,114</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0,088</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0,091</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0,071</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0,135</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0,051</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0,142</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0,013</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0,094</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0,082</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0,109</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0,103</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0,086</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0,084</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0,128</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0,106</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0,091</w:t>
            </w:r>
          </w:p>
        </w:tc>
      </w:tr>
      <w:tr w:rsidR="00351EE4" w:rsidRPr="0040577E" w:rsidTr="00351EE4">
        <w:trPr>
          <w:trHeight w:val="259"/>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0,094</w:t>
            </w:r>
          </w:p>
        </w:tc>
        <w:tc>
          <w:tcPr>
            <w:tcW w:w="3132" w:type="dxa"/>
            <w:tcBorders>
              <w:top w:val="nil"/>
              <w:left w:val="nil"/>
              <w:bottom w:val="single" w:sz="4" w:space="0" w:color="auto"/>
              <w:right w:val="single" w:sz="4" w:space="0" w:color="auto"/>
            </w:tcBorders>
            <w:shd w:val="clear" w:color="auto" w:fill="auto"/>
            <w:noWrap/>
            <w:vAlign w:val="bottom"/>
            <w:hideMark/>
          </w:tcPr>
          <w:p w:rsidR="00351EE4" w:rsidRPr="0040577E" w:rsidRDefault="00351EE4" w:rsidP="00351EE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0,088</w:t>
            </w:r>
          </w:p>
        </w:tc>
      </w:tr>
    </w:tbl>
    <w:p w:rsidR="00B24728" w:rsidRPr="0040577E" w:rsidRDefault="00B24728" w:rsidP="00351EE4">
      <w:pPr>
        <w:spacing w:before="120" w:afterLines="120" w:after="288" w:line="240" w:lineRule="auto"/>
        <w:rPr>
          <w:rFonts w:ascii="Times New Roman" w:hAnsi="Times New Roman" w:cs="Times New Roman"/>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2E0200">
      <w:pPr>
        <w:spacing w:line="240" w:lineRule="auto"/>
        <w:rPr>
          <w:rFonts w:ascii="Times New Roman" w:hAnsi="Times New Roman" w:cs="Times New Roman"/>
          <w:bCs/>
          <w:sz w:val="24"/>
          <w:szCs w:val="24"/>
        </w:rPr>
      </w:pPr>
    </w:p>
    <w:p w:rsidR="00653BA7" w:rsidRPr="0040577E" w:rsidRDefault="00653BA7" w:rsidP="00803E42">
      <w:pPr>
        <w:spacing w:after="0" w:line="240" w:lineRule="auto"/>
        <w:rPr>
          <w:rFonts w:ascii="Times New Roman" w:hAnsi="Times New Roman" w:cs="Times New Roman"/>
          <w:bCs/>
          <w:sz w:val="24"/>
          <w:szCs w:val="24"/>
        </w:rPr>
      </w:pPr>
    </w:p>
    <w:p w:rsidR="007E12AD" w:rsidRPr="0040577E" w:rsidRDefault="007E12AD" w:rsidP="00F16A75">
      <w:pPr>
        <w:spacing w:after="0"/>
        <w:rPr>
          <w:rFonts w:ascii="Times New Roman" w:hAnsi="Times New Roman" w:cs="Times New Roman"/>
          <w:iCs/>
          <w:sz w:val="24"/>
          <w:szCs w:val="24"/>
        </w:rPr>
      </w:pPr>
    </w:p>
    <w:p w:rsidR="00135928" w:rsidRPr="0040577E" w:rsidRDefault="00135928">
      <w:pPr>
        <w:rPr>
          <w:rFonts w:ascii="Times New Roman" w:hAnsi="Times New Roman" w:cs="Times New Roman"/>
          <w:iCs/>
          <w:sz w:val="24"/>
          <w:szCs w:val="24"/>
        </w:rPr>
      </w:pPr>
      <w:r w:rsidRPr="0040577E">
        <w:rPr>
          <w:rFonts w:ascii="Times New Roman" w:hAnsi="Times New Roman" w:cs="Times New Roman"/>
          <w:i/>
          <w:sz w:val="24"/>
          <w:szCs w:val="24"/>
        </w:rPr>
        <w:br w:type="page"/>
      </w:r>
    </w:p>
    <w:p w:rsidR="007E12AD" w:rsidRPr="0040577E" w:rsidRDefault="007E12AD" w:rsidP="007E12AD">
      <w:pPr>
        <w:pStyle w:val="ResimYazs"/>
        <w:keepNext/>
        <w:tabs>
          <w:tab w:val="center" w:pos="4536"/>
        </w:tabs>
        <w:spacing w:after="0"/>
        <w:jc w:val="both"/>
        <w:rPr>
          <w:rFonts w:ascii="Times New Roman" w:hAnsi="Times New Roman" w:cs="Times New Roman"/>
          <w:i w:val="0"/>
          <w:color w:val="auto"/>
          <w:sz w:val="24"/>
          <w:szCs w:val="24"/>
        </w:rPr>
      </w:pPr>
    </w:p>
    <w:p w:rsidR="00480EF2" w:rsidRPr="0040577E" w:rsidRDefault="00AC09C8" w:rsidP="002E0200">
      <w:pPr>
        <w:pStyle w:val="ResimYazs"/>
        <w:keepNext/>
        <w:tabs>
          <w:tab w:val="center" w:pos="4536"/>
        </w:tabs>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TOPSIS Yöntemi</w:t>
      </w:r>
      <w:r w:rsidR="00480EF2" w:rsidRPr="0040577E">
        <w:rPr>
          <w:rFonts w:ascii="Times New Roman" w:hAnsi="Times New Roman" w:cs="Times New Roman"/>
          <w:i w:val="0"/>
          <w:color w:val="auto"/>
          <w:sz w:val="24"/>
          <w:szCs w:val="24"/>
        </w:rPr>
        <w:t xml:space="preserve">nin 6. ve son adımı olan ideal çözüme göreli yakınlık değerleri </w:t>
      </w:r>
      <w:r w:rsidR="00126C72" w:rsidRPr="0040577E">
        <w:rPr>
          <w:rFonts w:ascii="Times New Roman" w:hAnsi="Times New Roman" w:cs="Times New Roman"/>
          <w:i w:val="0"/>
          <w:color w:val="auto"/>
          <w:sz w:val="24"/>
          <w:szCs w:val="24"/>
        </w:rPr>
        <w:t>Çizelge</w:t>
      </w:r>
      <w:r w:rsidR="00A65326" w:rsidRPr="0040577E">
        <w:rPr>
          <w:rFonts w:ascii="Times New Roman" w:hAnsi="Times New Roman" w:cs="Times New Roman"/>
          <w:i w:val="0"/>
          <w:color w:val="auto"/>
          <w:sz w:val="24"/>
          <w:szCs w:val="24"/>
        </w:rPr>
        <w:t xml:space="preserve"> 14</w:t>
      </w:r>
      <w:r w:rsidR="00D61B14" w:rsidRPr="0040577E">
        <w:rPr>
          <w:rFonts w:ascii="Times New Roman" w:hAnsi="Times New Roman" w:cs="Times New Roman"/>
          <w:i w:val="0"/>
          <w:color w:val="auto"/>
          <w:sz w:val="24"/>
          <w:szCs w:val="24"/>
        </w:rPr>
        <w:t>’de</w:t>
      </w:r>
      <w:r w:rsidR="00E3542E" w:rsidRPr="0040577E">
        <w:rPr>
          <w:rFonts w:ascii="Times New Roman" w:hAnsi="Times New Roman" w:cs="Times New Roman"/>
          <w:i w:val="0"/>
          <w:color w:val="auto"/>
          <w:sz w:val="24"/>
          <w:szCs w:val="24"/>
        </w:rPr>
        <w:t xml:space="preserve"> </w:t>
      </w:r>
      <w:r w:rsidR="00E3542E" w:rsidRPr="0040577E">
        <w:rPr>
          <w:rFonts w:ascii="Times New Roman" w:hAnsi="Times New Roman" w:cs="Times New Roman"/>
          <w:bCs/>
          <w:i w:val="0"/>
          <w:color w:val="auto"/>
          <w:sz w:val="24"/>
          <w:szCs w:val="24"/>
        </w:rPr>
        <w:t>gösterilmiştir.</w:t>
      </w:r>
    </w:p>
    <w:p w:rsidR="008B3FDB" w:rsidRPr="0040577E" w:rsidRDefault="00126C72" w:rsidP="002E0200">
      <w:pPr>
        <w:pStyle w:val="ResimYazs"/>
        <w:keepNext/>
        <w:tabs>
          <w:tab w:val="center" w:pos="4536"/>
        </w:tabs>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A65326" w:rsidRPr="0040577E">
        <w:rPr>
          <w:rFonts w:ascii="Times New Roman" w:hAnsi="Times New Roman" w:cs="Times New Roman"/>
          <w:b/>
          <w:i w:val="0"/>
          <w:color w:val="auto"/>
          <w:sz w:val="24"/>
          <w:szCs w:val="24"/>
        </w:rPr>
        <w:t xml:space="preserve"> 14</w:t>
      </w:r>
      <w:r w:rsidR="00D61B14" w:rsidRPr="0040577E">
        <w:rPr>
          <w:rFonts w:ascii="Times New Roman" w:hAnsi="Times New Roman" w:cs="Times New Roman"/>
          <w:b/>
          <w:i w:val="0"/>
          <w:color w:val="auto"/>
          <w:sz w:val="24"/>
          <w:szCs w:val="24"/>
        </w:rPr>
        <w:t>.</w:t>
      </w:r>
      <w:r w:rsidR="008B3FDB" w:rsidRPr="0040577E">
        <w:rPr>
          <w:rFonts w:ascii="Times New Roman" w:hAnsi="Times New Roman" w:cs="Times New Roman"/>
          <w:b/>
          <w:i w:val="0"/>
          <w:color w:val="auto"/>
          <w:sz w:val="24"/>
          <w:szCs w:val="24"/>
        </w:rPr>
        <w:t xml:space="preserve"> İdeal </w:t>
      </w:r>
      <w:r w:rsidR="00351EE4" w:rsidRPr="0040577E">
        <w:rPr>
          <w:rFonts w:ascii="Times New Roman" w:hAnsi="Times New Roman" w:cs="Times New Roman"/>
          <w:b/>
          <w:i w:val="0"/>
          <w:color w:val="auto"/>
          <w:sz w:val="24"/>
          <w:szCs w:val="24"/>
        </w:rPr>
        <w:t>Çözüme G</w:t>
      </w:r>
      <w:r w:rsidR="008B3FDB" w:rsidRPr="0040577E">
        <w:rPr>
          <w:rFonts w:ascii="Times New Roman" w:hAnsi="Times New Roman" w:cs="Times New Roman"/>
          <w:b/>
          <w:i w:val="0"/>
          <w:color w:val="auto"/>
          <w:sz w:val="24"/>
          <w:szCs w:val="24"/>
        </w:rPr>
        <w:t xml:space="preserve">öreli </w:t>
      </w:r>
      <w:r w:rsidR="00351EE4" w:rsidRPr="0040577E">
        <w:rPr>
          <w:rFonts w:ascii="Times New Roman" w:hAnsi="Times New Roman" w:cs="Times New Roman"/>
          <w:b/>
          <w:i w:val="0"/>
          <w:color w:val="auto"/>
          <w:sz w:val="24"/>
          <w:szCs w:val="24"/>
        </w:rPr>
        <w:t xml:space="preserve">Yakınlık </w:t>
      </w:r>
      <w:r w:rsidR="005B179D" w:rsidRPr="0040577E">
        <w:rPr>
          <w:rFonts w:ascii="Times New Roman" w:hAnsi="Times New Roman" w:cs="Times New Roman"/>
          <w:b/>
          <w:i w:val="0"/>
          <w:color w:val="auto"/>
          <w:sz w:val="24"/>
          <w:szCs w:val="24"/>
        </w:rPr>
        <w:t>(2015)</w:t>
      </w:r>
    </w:p>
    <w:tbl>
      <w:tblPr>
        <w:tblpPr w:leftFromText="141" w:rightFromText="141" w:vertAnchor="text" w:horzAnchor="margin" w:tblpXSpec="center" w:tblpY="18"/>
        <w:tblW w:w="6183" w:type="dxa"/>
        <w:tblCellMar>
          <w:left w:w="70" w:type="dxa"/>
          <w:right w:w="70" w:type="dxa"/>
        </w:tblCellMar>
        <w:tblLook w:val="04A0" w:firstRow="1" w:lastRow="0" w:firstColumn="1" w:lastColumn="0" w:noHBand="0" w:noVBand="1"/>
      </w:tblPr>
      <w:tblGrid>
        <w:gridCol w:w="2012"/>
        <w:gridCol w:w="2012"/>
        <w:gridCol w:w="2159"/>
      </w:tblGrid>
      <w:tr w:rsidR="001B3359" w:rsidRPr="0040577E" w:rsidTr="001B3359">
        <w:trPr>
          <w:trHeight w:val="25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3359" w:rsidRPr="00351EE4" w:rsidRDefault="001B335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NO</w:t>
            </w:r>
          </w:p>
        </w:tc>
        <w:tc>
          <w:tcPr>
            <w:tcW w:w="2012" w:type="dxa"/>
            <w:tcBorders>
              <w:top w:val="single" w:sz="4" w:space="0" w:color="auto"/>
              <w:left w:val="nil"/>
              <w:bottom w:val="single" w:sz="4" w:space="0" w:color="auto"/>
              <w:right w:val="single" w:sz="4" w:space="0" w:color="auto"/>
            </w:tcBorders>
            <w:shd w:val="clear" w:color="auto" w:fill="auto"/>
            <w:noWrap/>
            <w:vAlign w:val="bottom"/>
          </w:tcPr>
          <w:p w:rsidR="001B3359" w:rsidRPr="00351EE4" w:rsidRDefault="001B3359" w:rsidP="002E0200">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KOD</w:t>
            </w:r>
          </w:p>
        </w:tc>
        <w:tc>
          <w:tcPr>
            <w:tcW w:w="2159" w:type="dxa"/>
            <w:tcBorders>
              <w:top w:val="single" w:sz="4" w:space="0" w:color="auto"/>
              <w:left w:val="nil"/>
              <w:bottom w:val="single" w:sz="4" w:space="0" w:color="auto"/>
              <w:right w:val="single" w:sz="4" w:space="0" w:color="auto"/>
            </w:tcBorders>
            <w:shd w:val="clear" w:color="auto" w:fill="auto"/>
            <w:noWrap/>
            <w:vAlign w:val="bottom"/>
          </w:tcPr>
          <w:p w:rsidR="001B3359" w:rsidRPr="00351EE4" w:rsidRDefault="001B3359" w:rsidP="00A5651C">
            <w:pPr>
              <w:spacing w:after="0" w:line="240" w:lineRule="auto"/>
              <w:jc w:val="center"/>
              <w:rPr>
                <w:rFonts w:ascii="Times New Roman" w:eastAsia="Times New Roman" w:hAnsi="Times New Roman" w:cs="Times New Roman"/>
                <w:b/>
                <w:color w:val="000000"/>
                <w:sz w:val="24"/>
                <w:szCs w:val="24"/>
                <w:lang w:eastAsia="tr-TR"/>
              </w:rPr>
            </w:pPr>
            <w:r w:rsidRPr="00351EE4">
              <w:rPr>
                <w:rFonts w:ascii="Times New Roman" w:eastAsia="Times New Roman" w:hAnsi="Times New Roman" w:cs="Times New Roman"/>
                <w:b/>
                <w:color w:val="000000"/>
                <w:sz w:val="24"/>
                <w:szCs w:val="24"/>
                <w:lang w:eastAsia="tr-TR"/>
              </w:rPr>
              <w:t>GÖRELİ YAKINLIK</w:t>
            </w:r>
          </w:p>
        </w:tc>
      </w:tr>
      <w:tr w:rsidR="008B3FDB" w:rsidRPr="0040577E" w:rsidTr="001B3359">
        <w:trPr>
          <w:trHeight w:val="25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2159" w:type="dxa"/>
            <w:tcBorders>
              <w:top w:val="single" w:sz="4" w:space="0" w:color="auto"/>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0,435</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0,244</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0,439</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0,271</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0,085</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0,466</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0,323</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0,361</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0,495</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0,321</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0,460</w:t>
            </w:r>
          </w:p>
        </w:tc>
      </w:tr>
      <w:tr w:rsidR="008B3FDB" w:rsidRPr="0040577E" w:rsidTr="001B3359">
        <w:trPr>
          <w:trHeight w:val="25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w:t>
            </w:r>
          </w:p>
        </w:tc>
        <w:tc>
          <w:tcPr>
            <w:tcW w:w="2012" w:type="dxa"/>
            <w:tcBorders>
              <w:top w:val="nil"/>
              <w:left w:val="nil"/>
              <w:bottom w:val="single" w:sz="4" w:space="0" w:color="auto"/>
              <w:right w:val="single" w:sz="4" w:space="0" w:color="auto"/>
            </w:tcBorders>
            <w:shd w:val="clear" w:color="auto" w:fill="auto"/>
            <w:noWrap/>
            <w:vAlign w:val="bottom"/>
            <w:hideMark/>
          </w:tcPr>
          <w:p w:rsidR="008B3FDB" w:rsidRPr="0040577E" w:rsidRDefault="008B3FD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2159" w:type="dxa"/>
            <w:tcBorders>
              <w:top w:val="nil"/>
              <w:left w:val="nil"/>
              <w:bottom w:val="single" w:sz="4" w:space="0" w:color="auto"/>
              <w:right w:val="single" w:sz="4" w:space="0" w:color="auto"/>
            </w:tcBorders>
            <w:shd w:val="clear" w:color="auto" w:fill="auto"/>
            <w:noWrap/>
            <w:vAlign w:val="bottom"/>
            <w:hideMark/>
          </w:tcPr>
          <w:p w:rsidR="008B3FDB" w:rsidRPr="0040577E" w:rsidRDefault="00A5651C" w:rsidP="00A5651C">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0,484</w:t>
            </w:r>
          </w:p>
        </w:tc>
      </w:tr>
    </w:tbl>
    <w:p w:rsidR="00F57942" w:rsidRPr="0040577E" w:rsidRDefault="00F57942" w:rsidP="002E0200">
      <w:pPr>
        <w:spacing w:line="240" w:lineRule="auto"/>
        <w:jc w:val="both"/>
        <w:rPr>
          <w:rFonts w:ascii="Times New Roman" w:hAnsi="Times New Roman" w:cs="Times New Roman"/>
          <w:bCs/>
          <w:sz w:val="24"/>
          <w:szCs w:val="24"/>
        </w:rPr>
      </w:pPr>
    </w:p>
    <w:p w:rsidR="00480EF2" w:rsidRPr="0040577E" w:rsidRDefault="00480EF2" w:rsidP="002E0200">
      <w:pPr>
        <w:spacing w:line="240" w:lineRule="auto"/>
        <w:jc w:val="both"/>
        <w:rPr>
          <w:rFonts w:ascii="Times New Roman" w:hAnsi="Times New Roman" w:cs="Times New Roman"/>
          <w:bCs/>
          <w:sz w:val="24"/>
          <w:szCs w:val="24"/>
        </w:rPr>
      </w:pPr>
    </w:p>
    <w:p w:rsidR="00480EF2" w:rsidRPr="0040577E" w:rsidRDefault="00480EF2" w:rsidP="002E0200">
      <w:pPr>
        <w:spacing w:line="240" w:lineRule="auto"/>
        <w:jc w:val="both"/>
        <w:rPr>
          <w:rFonts w:ascii="Times New Roman" w:hAnsi="Times New Roman" w:cs="Times New Roman"/>
          <w:bCs/>
          <w:sz w:val="24"/>
          <w:szCs w:val="24"/>
        </w:rPr>
      </w:pPr>
    </w:p>
    <w:p w:rsidR="00A5651C" w:rsidRPr="0040577E" w:rsidRDefault="00A5651C" w:rsidP="00803E42">
      <w:pPr>
        <w:spacing w:after="0" w:line="240" w:lineRule="auto"/>
        <w:jc w:val="both"/>
        <w:rPr>
          <w:rFonts w:ascii="Times New Roman" w:hAnsi="Times New Roman" w:cs="Times New Roman"/>
          <w:bCs/>
          <w:sz w:val="24"/>
          <w:szCs w:val="24"/>
        </w:rPr>
      </w:pPr>
    </w:p>
    <w:p w:rsidR="0056565D" w:rsidRPr="0040577E" w:rsidRDefault="0056565D"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351EE4" w:rsidRDefault="00351EE4" w:rsidP="00803E42">
      <w:pPr>
        <w:spacing w:after="0" w:line="240" w:lineRule="auto"/>
        <w:jc w:val="both"/>
        <w:rPr>
          <w:rFonts w:ascii="Times New Roman" w:hAnsi="Times New Roman" w:cs="Times New Roman"/>
          <w:bCs/>
          <w:sz w:val="24"/>
          <w:szCs w:val="24"/>
        </w:rPr>
      </w:pPr>
    </w:p>
    <w:p w:rsidR="007D1100" w:rsidRPr="0040577E" w:rsidRDefault="007D1100" w:rsidP="00803E42">
      <w:pPr>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 xml:space="preserve">2015 yılı verileri ile yapılan </w:t>
      </w:r>
      <w:r w:rsidR="00AC09C8">
        <w:rPr>
          <w:rFonts w:ascii="Times New Roman" w:hAnsi="Times New Roman" w:cs="Times New Roman"/>
          <w:bCs/>
          <w:sz w:val="24"/>
          <w:szCs w:val="24"/>
        </w:rPr>
        <w:t>TOPSIS Yöntemi</w:t>
      </w:r>
      <w:r w:rsidRPr="0040577E">
        <w:rPr>
          <w:rFonts w:ascii="Times New Roman" w:hAnsi="Times New Roman" w:cs="Times New Roman"/>
          <w:bCs/>
          <w:sz w:val="24"/>
          <w:szCs w:val="24"/>
        </w:rPr>
        <w:t xml:space="preserve"> karşılaştırma sonucu;</w:t>
      </w:r>
    </w:p>
    <w:p w:rsidR="001B3359" w:rsidRPr="0040577E" w:rsidRDefault="001B3359" w:rsidP="001B3359">
      <w:pPr>
        <w:spacing w:after="0" w:line="240" w:lineRule="auto"/>
        <w:jc w:val="both"/>
        <w:rPr>
          <w:rFonts w:ascii="Times New Roman" w:hAnsi="Times New Roman" w:cs="Times New Roman"/>
          <w:bCs/>
          <w:sz w:val="24"/>
          <w:szCs w:val="24"/>
        </w:rPr>
      </w:pPr>
    </w:p>
    <w:p w:rsidR="007D1100" w:rsidRPr="0040577E" w:rsidRDefault="007D1100" w:rsidP="002E0200">
      <w:pPr>
        <w:spacing w:line="240" w:lineRule="auto"/>
        <w:jc w:val="both"/>
        <w:rPr>
          <w:rFonts w:ascii="Times New Roman" w:hAnsi="Times New Roman" w:cs="Times New Roman"/>
          <w:color w:val="000000"/>
          <w:sz w:val="24"/>
          <w:szCs w:val="24"/>
        </w:rPr>
      </w:pPr>
      <w:r w:rsidRPr="0040577E">
        <w:rPr>
          <w:rFonts w:ascii="Times New Roman" w:hAnsi="Times New Roman" w:cs="Times New Roman"/>
          <w:bCs/>
          <w:sz w:val="24"/>
          <w:szCs w:val="24"/>
        </w:rPr>
        <w:t xml:space="preserve"> 9-12-6-11-3-1-8-7-10-4-2-5 bu sonuca göre en iyi finansal performansa sahip işletme TAT Gıda Sanayii A.Ş. olarak bulunmuştur.</w:t>
      </w:r>
      <w:r w:rsidR="00390908" w:rsidRPr="0040577E">
        <w:rPr>
          <w:rFonts w:ascii="Times New Roman" w:hAnsi="Times New Roman" w:cs="Times New Roman"/>
          <w:bCs/>
          <w:sz w:val="24"/>
          <w:szCs w:val="24"/>
        </w:rPr>
        <w:t xml:space="preserve"> </w:t>
      </w:r>
      <w:r w:rsidR="00390908" w:rsidRPr="0040577E">
        <w:rPr>
          <w:rFonts w:ascii="Times New Roman" w:hAnsi="Times New Roman" w:cs="Times New Roman"/>
          <w:color w:val="000000"/>
          <w:sz w:val="24"/>
          <w:szCs w:val="24"/>
        </w:rPr>
        <w:t xml:space="preserve">2015 yılının </w:t>
      </w:r>
      <w:r w:rsidR="00AC09C8">
        <w:rPr>
          <w:rFonts w:ascii="Times New Roman" w:hAnsi="Times New Roman" w:cs="Times New Roman"/>
          <w:color w:val="000000"/>
          <w:sz w:val="24"/>
          <w:szCs w:val="24"/>
        </w:rPr>
        <w:t>TOPSIS Yöntemi</w:t>
      </w:r>
      <w:r w:rsidR="00A65326" w:rsidRPr="0040577E">
        <w:rPr>
          <w:rFonts w:ascii="Times New Roman" w:hAnsi="Times New Roman" w:cs="Times New Roman"/>
          <w:color w:val="000000"/>
          <w:sz w:val="24"/>
          <w:szCs w:val="24"/>
        </w:rPr>
        <w:t xml:space="preserve"> sonuçları Çizelge 15</w:t>
      </w:r>
      <w:r w:rsidR="00EF78FE" w:rsidRPr="0040577E">
        <w:rPr>
          <w:rFonts w:ascii="Times New Roman" w:hAnsi="Times New Roman" w:cs="Times New Roman"/>
          <w:color w:val="000000"/>
          <w:sz w:val="24"/>
          <w:szCs w:val="24"/>
        </w:rPr>
        <w:t>’de verilmiştir</w:t>
      </w:r>
      <w:r w:rsidR="00390908" w:rsidRPr="0040577E">
        <w:rPr>
          <w:rFonts w:ascii="Times New Roman" w:hAnsi="Times New Roman" w:cs="Times New Roman"/>
          <w:color w:val="000000"/>
          <w:sz w:val="24"/>
          <w:szCs w:val="24"/>
        </w:rPr>
        <w:t>.</w:t>
      </w:r>
    </w:p>
    <w:p w:rsidR="00533C12" w:rsidRPr="0040577E" w:rsidRDefault="00A65326" w:rsidP="00533C12">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 15</w:t>
      </w:r>
      <w:r w:rsidR="00D61B14" w:rsidRPr="0040577E">
        <w:rPr>
          <w:rFonts w:ascii="Times New Roman" w:hAnsi="Times New Roman" w:cs="Times New Roman"/>
          <w:b/>
          <w:i w:val="0"/>
          <w:color w:val="auto"/>
          <w:sz w:val="24"/>
          <w:szCs w:val="24"/>
        </w:rPr>
        <w:t>.</w:t>
      </w:r>
      <w:r w:rsidR="00BF73D3">
        <w:rPr>
          <w:rFonts w:ascii="Times New Roman" w:hAnsi="Times New Roman" w:cs="Times New Roman"/>
          <w:b/>
          <w:i w:val="0"/>
          <w:color w:val="auto"/>
          <w:sz w:val="24"/>
          <w:szCs w:val="24"/>
        </w:rPr>
        <w:t xml:space="preserve"> 2015 Yılı TOPSIS S</w:t>
      </w:r>
      <w:r w:rsidR="00533C12" w:rsidRPr="0040577E">
        <w:rPr>
          <w:rFonts w:ascii="Times New Roman" w:hAnsi="Times New Roman" w:cs="Times New Roman"/>
          <w:b/>
          <w:i w:val="0"/>
          <w:color w:val="auto"/>
          <w:sz w:val="24"/>
          <w:szCs w:val="24"/>
        </w:rPr>
        <w:t>onuçları</w:t>
      </w:r>
    </w:p>
    <w:tbl>
      <w:tblPr>
        <w:tblW w:w="6920" w:type="dxa"/>
        <w:jc w:val="center"/>
        <w:tblCellMar>
          <w:left w:w="70" w:type="dxa"/>
          <w:right w:w="70" w:type="dxa"/>
        </w:tblCellMar>
        <w:tblLook w:val="04A0" w:firstRow="1" w:lastRow="0" w:firstColumn="1" w:lastColumn="0" w:noHBand="0" w:noVBand="1"/>
      </w:tblPr>
      <w:tblGrid>
        <w:gridCol w:w="1150"/>
        <w:gridCol w:w="5770"/>
      </w:tblGrid>
      <w:tr w:rsidR="00160379" w:rsidRPr="0040577E" w:rsidTr="00160379">
        <w:trPr>
          <w:trHeight w:val="268"/>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379" w:rsidRPr="00486676" w:rsidRDefault="00160379" w:rsidP="00533C12">
            <w:pPr>
              <w:spacing w:after="0" w:line="240" w:lineRule="auto"/>
              <w:jc w:val="center"/>
              <w:rPr>
                <w:rFonts w:ascii="Times New Roman" w:eastAsia="Times New Roman" w:hAnsi="Times New Roman" w:cs="Times New Roman"/>
                <w:b/>
                <w:color w:val="000000"/>
                <w:sz w:val="24"/>
                <w:szCs w:val="24"/>
                <w:lang w:eastAsia="tr-TR"/>
              </w:rPr>
            </w:pPr>
            <w:r w:rsidRPr="00486676">
              <w:rPr>
                <w:rFonts w:ascii="Times New Roman" w:eastAsia="Times New Roman" w:hAnsi="Times New Roman" w:cs="Times New Roman"/>
                <w:b/>
                <w:color w:val="000000"/>
                <w:sz w:val="24"/>
                <w:szCs w:val="24"/>
                <w:lang w:eastAsia="tr-TR"/>
              </w:rPr>
              <w:t>NO</w:t>
            </w:r>
          </w:p>
        </w:tc>
        <w:tc>
          <w:tcPr>
            <w:tcW w:w="5770" w:type="dxa"/>
            <w:tcBorders>
              <w:top w:val="single" w:sz="4" w:space="0" w:color="auto"/>
              <w:left w:val="nil"/>
              <w:bottom w:val="single" w:sz="4" w:space="0" w:color="auto"/>
              <w:right w:val="single" w:sz="4" w:space="0" w:color="auto"/>
            </w:tcBorders>
            <w:shd w:val="clear" w:color="auto" w:fill="auto"/>
            <w:noWrap/>
            <w:vAlign w:val="bottom"/>
          </w:tcPr>
          <w:p w:rsidR="00160379" w:rsidRPr="00486676" w:rsidRDefault="00160379" w:rsidP="00533C12">
            <w:pPr>
              <w:spacing w:after="0" w:line="240" w:lineRule="auto"/>
              <w:jc w:val="center"/>
              <w:rPr>
                <w:rFonts w:ascii="Times New Roman" w:eastAsia="Times New Roman" w:hAnsi="Times New Roman" w:cs="Times New Roman"/>
                <w:b/>
                <w:color w:val="000000"/>
                <w:sz w:val="24"/>
                <w:szCs w:val="24"/>
                <w:lang w:eastAsia="tr-TR"/>
              </w:rPr>
            </w:pPr>
            <w:r w:rsidRPr="00486676">
              <w:rPr>
                <w:rFonts w:ascii="Times New Roman" w:eastAsia="Times New Roman" w:hAnsi="Times New Roman" w:cs="Times New Roman"/>
                <w:b/>
                <w:color w:val="000000"/>
                <w:sz w:val="24"/>
                <w:szCs w:val="24"/>
                <w:lang w:eastAsia="tr-TR"/>
              </w:rPr>
              <w:t>İŞLETMELER</w:t>
            </w:r>
          </w:p>
        </w:tc>
      </w:tr>
      <w:tr w:rsidR="00533C12" w:rsidRPr="0040577E" w:rsidTr="00160379">
        <w:trPr>
          <w:trHeight w:val="268"/>
          <w:jc w:val="center"/>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TAT Gıda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ÜLKER Bisküvi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PINAR Entegre Et Ve Un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ULUSOY Un San. </w:t>
            </w:r>
            <w:r w:rsidR="00533C12" w:rsidRPr="0040577E">
              <w:rPr>
                <w:rFonts w:ascii="Times New Roman" w:eastAsia="Times New Roman" w:hAnsi="Times New Roman" w:cs="Times New Roman"/>
                <w:color w:val="000000"/>
                <w:sz w:val="24"/>
                <w:szCs w:val="24"/>
                <w:lang w:eastAsia="tr-TR"/>
              </w:rPr>
              <w:t xml:space="preserve">Ve </w:t>
            </w:r>
            <w:r w:rsidRPr="0040577E">
              <w:rPr>
                <w:rFonts w:ascii="Times New Roman" w:eastAsia="Times New Roman" w:hAnsi="Times New Roman" w:cs="Times New Roman"/>
                <w:color w:val="000000"/>
                <w:sz w:val="24"/>
                <w:szCs w:val="24"/>
                <w:lang w:eastAsia="tr-TR"/>
              </w:rPr>
              <w:t>Tic</w:t>
            </w:r>
            <w:r w:rsidR="00533C12" w:rsidRPr="0040577E">
              <w:rPr>
                <w:rFonts w:ascii="Times New Roman" w:eastAsia="Times New Roman" w:hAnsi="Times New Roman" w:cs="Times New Roman"/>
                <w:color w:val="000000"/>
                <w:sz w:val="24"/>
                <w:szCs w:val="24"/>
                <w:lang w:eastAsia="tr-TR"/>
              </w:rPr>
              <w:t>. 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KENT Gıda Maddeleri San. </w:t>
            </w:r>
            <w:r w:rsidR="00533C12" w:rsidRPr="0040577E">
              <w:rPr>
                <w:rFonts w:ascii="Times New Roman" w:eastAsia="Times New Roman" w:hAnsi="Times New Roman" w:cs="Times New Roman"/>
                <w:color w:val="000000"/>
                <w:sz w:val="24"/>
                <w:szCs w:val="24"/>
                <w:lang w:eastAsia="tr-TR"/>
              </w:rPr>
              <w:t xml:space="preserve">Ve </w:t>
            </w:r>
            <w:r w:rsidRPr="0040577E">
              <w:rPr>
                <w:rFonts w:ascii="Times New Roman" w:eastAsia="Times New Roman" w:hAnsi="Times New Roman" w:cs="Times New Roman"/>
                <w:color w:val="000000"/>
                <w:sz w:val="24"/>
                <w:szCs w:val="24"/>
                <w:lang w:eastAsia="tr-TR"/>
              </w:rPr>
              <w:t xml:space="preserve">Tic.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BANVİT Bandırma Vitaminli Yem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PINAR Süt </w:t>
            </w:r>
            <w:r w:rsidR="00C83786" w:rsidRPr="0040577E">
              <w:rPr>
                <w:rFonts w:ascii="Times New Roman" w:eastAsia="Times New Roman" w:hAnsi="Times New Roman" w:cs="Times New Roman"/>
                <w:color w:val="000000"/>
                <w:sz w:val="24"/>
                <w:szCs w:val="24"/>
                <w:lang w:eastAsia="tr-TR"/>
              </w:rPr>
              <w:t>Mamulleri</w:t>
            </w:r>
            <w:r w:rsidRPr="0040577E">
              <w:rPr>
                <w:rFonts w:ascii="Times New Roman" w:eastAsia="Times New Roman" w:hAnsi="Times New Roman" w:cs="Times New Roman"/>
                <w:color w:val="000000"/>
                <w:sz w:val="24"/>
                <w:szCs w:val="24"/>
                <w:lang w:eastAsia="tr-TR"/>
              </w:rPr>
              <w:t xml:space="preserve">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PINAR Su Sanayii </w:t>
            </w:r>
            <w:r w:rsidR="00533C12" w:rsidRPr="0040577E">
              <w:rPr>
                <w:rFonts w:ascii="Times New Roman" w:eastAsia="Times New Roman" w:hAnsi="Times New Roman" w:cs="Times New Roman"/>
                <w:color w:val="000000"/>
                <w:sz w:val="24"/>
                <w:szCs w:val="24"/>
                <w:lang w:eastAsia="tr-TR"/>
              </w:rPr>
              <w:t>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TUKAŞ Gıda San. </w:t>
            </w:r>
            <w:r w:rsidR="00533C12" w:rsidRPr="0040577E">
              <w:rPr>
                <w:rFonts w:ascii="Times New Roman" w:eastAsia="Times New Roman" w:hAnsi="Times New Roman" w:cs="Times New Roman"/>
                <w:color w:val="000000"/>
                <w:sz w:val="24"/>
                <w:szCs w:val="24"/>
                <w:lang w:eastAsia="tr-TR"/>
              </w:rPr>
              <w:t xml:space="preserve">Ve </w:t>
            </w:r>
            <w:r w:rsidRPr="0040577E">
              <w:rPr>
                <w:rFonts w:ascii="Times New Roman" w:eastAsia="Times New Roman" w:hAnsi="Times New Roman" w:cs="Times New Roman"/>
                <w:color w:val="000000"/>
                <w:sz w:val="24"/>
                <w:szCs w:val="24"/>
                <w:lang w:eastAsia="tr-TR"/>
              </w:rPr>
              <w:t>Tic</w:t>
            </w:r>
            <w:r w:rsidR="00533C12" w:rsidRPr="0040577E">
              <w:rPr>
                <w:rFonts w:ascii="Times New Roman" w:eastAsia="Times New Roman" w:hAnsi="Times New Roman" w:cs="Times New Roman"/>
                <w:color w:val="000000"/>
                <w:sz w:val="24"/>
                <w:szCs w:val="24"/>
                <w:lang w:eastAsia="tr-TR"/>
              </w:rPr>
              <w:t>. 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KEREVİTAŞ </w:t>
            </w:r>
            <w:r w:rsidR="00533C12" w:rsidRPr="0040577E">
              <w:rPr>
                <w:rFonts w:ascii="Times New Roman" w:eastAsia="Times New Roman" w:hAnsi="Times New Roman" w:cs="Times New Roman"/>
                <w:color w:val="000000"/>
                <w:sz w:val="24"/>
                <w:szCs w:val="24"/>
                <w:lang w:eastAsia="tr-TR"/>
              </w:rPr>
              <w:t>Gıda San</w:t>
            </w:r>
            <w:r w:rsidRPr="0040577E">
              <w:rPr>
                <w:rFonts w:ascii="Times New Roman" w:eastAsia="Times New Roman" w:hAnsi="Times New Roman" w:cs="Times New Roman"/>
                <w:color w:val="000000"/>
                <w:sz w:val="24"/>
                <w:szCs w:val="24"/>
                <w:lang w:eastAsia="tr-TR"/>
              </w:rPr>
              <w:t xml:space="preserve">. </w:t>
            </w:r>
            <w:r w:rsidR="00533C12" w:rsidRPr="0040577E">
              <w:rPr>
                <w:rFonts w:ascii="Times New Roman" w:eastAsia="Times New Roman" w:hAnsi="Times New Roman" w:cs="Times New Roman"/>
                <w:color w:val="000000"/>
                <w:sz w:val="24"/>
                <w:szCs w:val="24"/>
                <w:lang w:eastAsia="tr-TR"/>
              </w:rPr>
              <w:t xml:space="preserve">Ve </w:t>
            </w:r>
            <w:r w:rsidRPr="0040577E">
              <w:rPr>
                <w:rFonts w:ascii="Times New Roman" w:eastAsia="Times New Roman" w:hAnsi="Times New Roman" w:cs="Times New Roman"/>
                <w:color w:val="000000"/>
                <w:sz w:val="24"/>
                <w:szCs w:val="24"/>
                <w:lang w:eastAsia="tr-TR"/>
              </w:rPr>
              <w:t>Tic</w:t>
            </w:r>
            <w:r w:rsidR="00533C12" w:rsidRPr="0040577E">
              <w:rPr>
                <w:rFonts w:ascii="Times New Roman" w:eastAsia="Times New Roman" w:hAnsi="Times New Roman" w:cs="Times New Roman"/>
                <w:color w:val="000000"/>
                <w:sz w:val="24"/>
                <w:szCs w:val="24"/>
                <w:lang w:eastAsia="tr-TR"/>
              </w:rPr>
              <w:t>. 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COCA Cola İ</w:t>
            </w:r>
            <w:r w:rsidR="00533C12" w:rsidRPr="0040577E">
              <w:rPr>
                <w:rFonts w:ascii="Times New Roman" w:eastAsia="Times New Roman" w:hAnsi="Times New Roman" w:cs="Times New Roman"/>
                <w:color w:val="000000"/>
                <w:sz w:val="24"/>
                <w:szCs w:val="24"/>
                <w:lang w:eastAsia="tr-TR"/>
              </w:rPr>
              <w:t>çecek A.Ş.</w:t>
            </w:r>
          </w:p>
        </w:tc>
      </w:tr>
      <w:tr w:rsidR="00533C12" w:rsidRPr="0040577E" w:rsidTr="00160379">
        <w:trPr>
          <w:trHeight w:val="268"/>
          <w:jc w:val="center"/>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533C12" w:rsidRPr="0040577E" w:rsidRDefault="00533C12"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w:t>
            </w:r>
          </w:p>
        </w:tc>
        <w:tc>
          <w:tcPr>
            <w:tcW w:w="5770" w:type="dxa"/>
            <w:tcBorders>
              <w:top w:val="single" w:sz="4" w:space="0" w:color="auto"/>
              <w:left w:val="nil"/>
              <w:bottom w:val="single" w:sz="4" w:space="0" w:color="auto"/>
              <w:right w:val="single" w:sz="4" w:space="0" w:color="auto"/>
            </w:tcBorders>
            <w:shd w:val="clear" w:color="auto" w:fill="auto"/>
            <w:noWrap/>
            <w:vAlign w:val="bottom"/>
            <w:hideMark/>
          </w:tcPr>
          <w:p w:rsidR="00533C12" w:rsidRPr="0040577E" w:rsidRDefault="000D0387" w:rsidP="00533C12">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PENGUEN Gıda S</w:t>
            </w:r>
            <w:r w:rsidR="00533C12" w:rsidRPr="0040577E">
              <w:rPr>
                <w:rFonts w:ascii="Times New Roman" w:eastAsia="Times New Roman" w:hAnsi="Times New Roman" w:cs="Times New Roman"/>
                <w:color w:val="000000"/>
                <w:sz w:val="24"/>
                <w:szCs w:val="24"/>
                <w:lang w:eastAsia="tr-TR"/>
              </w:rPr>
              <w:t>anayi A.Ş.</w:t>
            </w:r>
          </w:p>
        </w:tc>
      </w:tr>
    </w:tbl>
    <w:p w:rsidR="00310E6B" w:rsidRPr="0040577E" w:rsidRDefault="00310E6B" w:rsidP="005A04B8">
      <w:pPr>
        <w:spacing w:after="0" w:line="240" w:lineRule="auto"/>
        <w:jc w:val="both"/>
        <w:rPr>
          <w:rFonts w:ascii="Times New Roman" w:hAnsi="Times New Roman" w:cs="Times New Roman"/>
          <w:b/>
          <w:bCs/>
          <w:sz w:val="24"/>
          <w:szCs w:val="24"/>
        </w:rPr>
      </w:pPr>
    </w:p>
    <w:p w:rsidR="00E372CC" w:rsidRPr="0040577E" w:rsidRDefault="00AE2B5B" w:rsidP="005A04B8">
      <w:pPr>
        <w:spacing w:after="0" w:line="240" w:lineRule="auto"/>
        <w:jc w:val="both"/>
        <w:rPr>
          <w:rFonts w:ascii="Times New Roman" w:hAnsi="Times New Roman" w:cs="Times New Roman"/>
          <w:b/>
          <w:bCs/>
          <w:sz w:val="24"/>
          <w:szCs w:val="24"/>
        </w:rPr>
      </w:pPr>
      <w:r w:rsidRPr="0040577E">
        <w:rPr>
          <w:rFonts w:ascii="Times New Roman" w:hAnsi="Times New Roman" w:cs="Times New Roman"/>
          <w:b/>
          <w:bCs/>
          <w:sz w:val="24"/>
          <w:szCs w:val="24"/>
        </w:rPr>
        <w:t>5</w:t>
      </w:r>
      <w:r w:rsidR="00E372CC" w:rsidRPr="0040577E">
        <w:rPr>
          <w:rFonts w:ascii="Times New Roman" w:hAnsi="Times New Roman" w:cs="Times New Roman"/>
          <w:b/>
          <w:bCs/>
          <w:sz w:val="24"/>
          <w:szCs w:val="24"/>
        </w:rPr>
        <w:t xml:space="preserve">.3. </w:t>
      </w:r>
      <w:r w:rsidR="002E0200" w:rsidRPr="0040577E">
        <w:rPr>
          <w:rFonts w:ascii="Times New Roman" w:hAnsi="Times New Roman" w:cs="Times New Roman"/>
          <w:b/>
          <w:bCs/>
          <w:sz w:val="24"/>
          <w:szCs w:val="24"/>
        </w:rPr>
        <w:t>VIKOR</w:t>
      </w:r>
      <w:r w:rsidR="00E372CC" w:rsidRPr="0040577E">
        <w:rPr>
          <w:rFonts w:ascii="Times New Roman" w:hAnsi="Times New Roman" w:cs="Times New Roman"/>
          <w:b/>
          <w:bCs/>
          <w:sz w:val="24"/>
          <w:szCs w:val="24"/>
        </w:rPr>
        <w:t xml:space="preserve"> </w:t>
      </w:r>
      <w:r w:rsidR="00486676" w:rsidRPr="0040577E">
        <w:rPr>
          <w:rFonts w:ascii="Times New Roman" w:hAnsi="Times New Roman" w:cs="Times New Roman"/>
          <w:b/>
          <w:bCs/>
          <w:sz w:val="24"/>
          <w:szCs w:val="24"/>
        </w:rPr>
        <w:t>Karar Verme Yöntemi 2011-2015 Yılları Arasındaki Alternat</w:t>
      </w:r>
      <w:r w:rsidR="00486676">
        <w:rPr>
          <w:rFonts w:ascii="Times New Roman" w:hAnsi="Times New Roman" w:cs="Times New Roman"/>
          <w:b/>
          <w:bCs/>
          <w:sz w:val="24"/>
          <w:szCs w:val="24"/>
        </w:rPr>
        <w:t>iflerin Karşılaştırma Sonuçları</w:t>
      </w:r>
    </w:p>
    <w:p w:rsidR="005A04B8" w:rsidRPr="0040577E" w:rsidRDefault="005A04B8" w:rsidP="005A04B8">
      <w:pPr>
        <w:spacing w:after="0" w:line="240" w:lineRule="auto"/>
        <w:jc w:val="both"/>
        <w:rPr>
          <w:rFonts w:ascii="Times New Roman" w:hAnsi="Times New Roman" w:cs="Times New Roman"/>
          <w:b/>
          <w:bCs/>
          <w:sz w:val="24"/>
          <w:szCs w:val="24"/>
        </w:rPr>
      </w:pPr>
    </w:p>
    <w:p w:rsidR="00040962" w:rsidRPr="0040577E" w:rsidRDefault="00040962" w:rsidP="005A04B8">
      <w:pPr>
        <w:spacing w:after="0" w:line="240" w:lineRule="auto"/>
        <w:jc w:val="both"/>
        <w:rPr>
          <w:rFonts w:ascii="Times New Roman" w:hAnsi="Times New Roman" w:cs="Times New Roman"/>
          <w:color w:val="000000"/>
          <w:sz w:val="24"/>
          <w:szCs w:val="24"/>
        </w:rPr>
      </w:pPr>
      <w:r w:rsidRPr="0040577E">
        <w:rPr>
          <w:rFonts w:ascii="Times New Roman" w:hAnsi="Times New Roman" w:cs="Times New Roman"/>
          <w:bCs/>
          <w:sz w:val="24"/>
          <w:szCs w:val="24"/>
        </w:rPr>
        <w:t xml:space="preserve">2011-2012-2013 yıllarında </w:t>
      </w:r>
      <w:r w:rsidR="00486676">
        <w:rPr>
          <w:rFonts w:ascii="Times New Roman" w:hAnsi="Times New Roman" w:cs="Times New Roman"/>
          <w:color w:val="000000"/>
          <w:sz w:val="24"/>
          <w:szCs w:val="24"/>
        </w:rPr>
        <w:t xml:space="preserve">ULUSOY Un San. </w:t>
      </w:r>
      <w:r w:rsidR="007D08BC">
        <w:rPr>
          <w:rFonts w:ascii="Times New Roman" w:hAnsi="Times New Roman" w:cs="Times New Roman"/>
          <w:color w:val="000000"/>
          <w:sz w:val="24"/>
          <w:szCs w:val="24"/>
        </w:rPr>
        <w:t>Ve</w:t>
      </w:r>
      <w:r w:rsidRPr="0040577E">
        <w:rPr>
          <w:rFonts w:ascii="Times New Roman" w:hAnsi="Times New Roman" w:cs="Times New Roman"/>
          <w:color w:val="000000"/>
          <w:sz w:val="24"/>
          <w:szCs w:val="24"/>
        </w:rPr>
        <w:t xml:space="preserve"> Tic. A.Ş. verilerine ulaşılamamıştır.</w:t>
      </w:r>
    </w:p>
    <w:p w:rsidR="005A04B8" w:rsidRPr="0040577E" w:rsidRDefault="005A04B8" w:rsidP="005A04B8">
      <w:pPr>
        <w:spacing w:after="0" w:line="240" w:lineRule="auto"/>
        <w:jc w:val="both"/>
        <w:rPr>
          <w:rFonts w:ascii="Times New Roman" w:hAnsi="Times New Roman" w:cs="Times New Roman"/>
          <w:bCs/>
          <w:sz w:val="24"/>
          <w:szCs w:val="24"/>
        </w:rPr>
      </w:pPr>
    </w:p>
    <w:p w:rsidR="00E372CC" w:rsidRPr="0040577E" w:rsidRDefault="00AE2B5B" w:rsidP="005A04B8">
      <w:pPr>
        <w:spacing w:after="0" w:line="240" w:lineRule="auto"/>
        <w:jc w:val="both"/>
        <w:rPr>
          <w:rFonts w:ascii="Times New Roman" w:hAnsi="Times New Roman" w:cs="Times New Roman"/>
          <w:b/>
          <w:sz w:val="24"/>
          <w:szCs w:val="24"/>
        </w:rPr>
      </w:pPr>
      <w:r w:rsidRPr="0040577E">
        <w:rPr>
          <w:rFonts w:ascii="Times New Roman" w:hAnsi="Times New Roman" w:cs="Times New Roman"/>
          <w:b/>
          <w:sz w:val="24"/>
          <w:szCs w:val="24"/>
        </w:rPr>
        <w:t>5</w:t>
      </w:r>
      <w:r w:rsidR="0009793F" w:rsidRPr="0040577E">
        <w:rPr>
          <w:rFonts w:ascii="Times New Roman" w:hAnsi="Times New Roman" w:cs="Times New Roman"/>
          <w:b/>
          <w:sz w:val="24"/>
          <w:szCs w:val="24"/>
        </w:rPr>
        <w:t>.3.1. 2015 Yılı S</w:t>
      </w:r>
      <w:r w:rsidR="00486676">
        <w:rPr>
          <w:rFonts w:ascii="Times New Roman" w:hAnsi="Times New Roman" w:cs="Times New Roman"/>
          <w:b/>
          <w:sz w:val="24"/>
          <w:szCs w:val="24"/>
        </w:rPr>
        <w:t>onuçları</w:t>
      </w:r>
    </w:p>
    <w:p w:rsidR="005A04B8" w:rsidRPr="0040577E" w:rsidRDefault="005A04B8" w:rsidP="005A04B8">
      <w:pPr>
        <w:spacing w:after="0" w:line="240" w:lineRule="auto"/>
        <w:jc w:val="both"/>
        <w:rPr>
          <w:rFonts w:ascii="Times New Roman" w:hAnsi="Times New Roman" w:cs="Times New Roman"/>
          <w:b/>
          <w:sz w:val="24"/>
          <w:szCs w:val="24"/>
        </w:rPr>
      </w:pPr>
    </w:p>
    <w:p w:rsidR="00BE19F2" w:rsidRPr="0040577E" w:rsidRDefault="00BE19F2" w:rsidP="005A04B8">
      <w:pPr>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lastRenderedPageBreak/>
        <w:t xml:space="preserve">KAP’tan alınan verilerin finansal performans ölçütleri formülleri kullanılarak bulunan karar matrisi </w:t>
      </w:r>
      <w:r w:rsidR="008A748F" w:rsidRPr="0040577E">
        <w:rPr>
          <w:rFonts w:ascii="Times New Roman" w:hAnsi="Times New Roman" w:cs="Times New Roman"/>
          <w:bCs/>
          <w:sz w:val="24"/>
          <w:szCs w:val="24"/>
        </w:rPr>
        <w:t>Çizelge 16’da</w:t>
      </w:r>
      <w:r w:rsidR="00EF78FE" w:rsidRPr="0040577E">
        <w:rPr>
          <w:rFonts w:ascii="Times New Roman" w:hAnsi="Times New Roman" w:cs="Times New Roman"/>
          <w:bCs/>
          <w:sz w:val="24"/>
          <w:szCs w:val="24"/>
        </w:rPr>
        <w:t xml:space="preserve"> gösterilmiştir.</w:t>
      </w:r>
    </w:p>
    <w:p w:rsidR="007F7784" w:rsidRPr="00993E56" w:rsidRDefault="008A748F" w:rsidP="00993E56">
      <w:pPr>
        <w:jc w:val="center"/>
        <w:rPr>
          <w:rFonts w:ascii="Times New Roman" w:hAnsi="Times New Roman" w:cs="Times New Roman"/>
          <w:b/>
          <w:sz w:val="24"/>
          <w:szCs w:val="24"/>
        </w:rPr>
      </w:pPr>
      <w:r w:rsidRPr="00993E56">
        <w:rPr>
          <w:rFonts w:ascii="Times New Roman" w:hAnsi="Times New Roman" w:cs="Times New Roman"/>
          <w:b/>
          <w:sz w:val="24"/>
          <w:szCs w:val="24"/>
        </w:rPr>
        <w:t>Çizelge 16</w:t>
      </w:r>
      <w:r w:rsidR="00D61B14" w:rsidRPr="00993E56">
        <w:rPr>
          <w:rFonts w:ascii="Times New Roman" w:hAnsi="Times New Roman" w:cs="Times New Roman"/>
          <w:b/>
          <w:sz w:val="24"/>
          <w:szCs w:val="24"/>
        </w:rPr>
        <w:t>.</w:t>
      </w:r>
      <w:r w:rsidR="00993E56">
        <w:rPr>
          <w:rFonts w:ascii="Times New Roman" w:hAnsi="Times New Roman" w:cs="Times New Roman"/>
          <w:b/>
          <w:sz w:val="24"/>
          <w:szCs w:val="24"/>
        </w:rPr>
        <w:t xml:space="preserve"> Karar M</w:t>
      </w:r>
      <w:r w:rsidR="007F7784" w:rsidRPr="00993E56">
        <w:rPr>
          <w:rFonts w:ascii="Times New Roman" w:hAnsi="Times New Roman" w:cs="Times New Roman"/>
          <w:b/>
          <w:sz w:val="24"/>
          <w:szCs w:val="24"/>
        </w:rPr>
        <w:t>atrisi (2015)</w:t>
      </w:r>
    </w:p>
    <w:tbl>
      <w:tblPr>
        <w:tblW w:w="5000" w:type="pct"/>
        <w:jc w:val="center"/>
        <w:tblCellMar>
          <w:left w:w="70" w:type="dxa"/>
          <w:right w:w="70" w:type="dxa"/>
        </w:tblCellMar>
        <w:tblLook w:val="04A0" w:firstRow="1" w:lastRow="0" w:firstColumn="1" w:lastColumn="0" w:noHBand="0" w:noVBand="1"/>
      </w:tblPr>
      <w:tblGrid>
        <w:gridCol w:w="1217"/>
        <w:gridCol w:w="874"/>
        <w:gridCol w:w="873"/>
        <w:gridCol w:w="873"/>
        <w:gridCol w:w="873"/>
        <w:gridCol w:w="746"/>
        <w:gridCol w:w="746"/>
        <w:gridCol w:w="746"/>
        <w:gridCol w:w="746"/>
        <w:gridCol w:w="768"/>
        <w:gridCol w:w="750"/>
      </w:tblGrid>
      <w:tr w:rsidR="00BE19F2" w:rsidRPr="0040577E" w:rsidTr="00B237E8">
        <w:trPr>
          <w:trHeight w:val="383"/>
          <w:jc w:val="center"/>
        </w:trPr>
        <w:tc>
          <w:tcPr>
            <w:tcW w:w="6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CO</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LO</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NO</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ADH</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SDH</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927E73"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ADE</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AKO</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ÖSK</w:t>
            </w:r>
          </w:p>
        </w:tc>
        <w:tc>
          <w:tcPr>
            <w:tcW w:w="417"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NKM</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BKM</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AĞIRLIK</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BBV</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1,247</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0,913</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10,785</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2,720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1,904</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0,001</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0,106</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CCİ</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10,517</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8,061</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3,965</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12,052</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1,930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0,752</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0,014</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0,031</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0,347</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KGM</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19,769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16,892</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8,399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6,183</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2,020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0,930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0,127</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0,093</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0,359</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KGS</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0,839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0,559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0,011</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3,728</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1,680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0,579</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0,023</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0,632</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0,277</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PEG</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2,115</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0,898</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0,148</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6,184</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1,700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0,546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0,063</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0,198</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PEU</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28,010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17,240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0,923</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8,089</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1,710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1,134</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0,128</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0,164</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0,113</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0,168</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PSU</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9,907</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7,617</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0,446</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7,845</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1,650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0,966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0,223</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0,083</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0,476</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PSM</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18,196</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10,862</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7,316</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1,860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1,144</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0,106</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0,161</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TGS</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26,580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16,159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0,965</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3,828</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1,940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1,391</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0,103</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0,161</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0,074</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0,226</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TUG</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2,000</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0,851</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0,019</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5,539</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1,660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0,598</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0,312</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0,233</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0,203</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UUS</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5,793</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3,907</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0,601</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5,101</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2,250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2,048</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0,049</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0,008</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0,076</w:t>
            </w:r>
          </w:p>
        </w:tc>
      </w:tr>
      <w:tr w:rsidR="00BE19F2" w:rsidRPr="0040577E" w:rsidTr="00B237E8">
        <w:trPr>
          <w:trHeight w:val="383"/>
          <w:jc w:val="center"/>
        </w:trPr>
        <w:tc>
          <w:tcPr>
            <w:tcW w:w="660" w:type="pct"/>
            <w:tcBorders>
              <w:top w:val="nil"/>
              <w:left w:val="single" w:sz="4" w:space="0" w:color="auto"/>
              <w:bottom w:val="single" w:sz="4" w:space="0" w:color="auto"/>
              <w:right w:val="single" w:sz="4" w:space="0" w:color="auto"/>
            </w:tcBorders>
            <w:shd w:val="clear" w:color="auto" w:fill="auto"/>
            <w:noWrap/>
            <w:vAlign w:val="bottom"/>
            <w:hideMark/>
          </w:tcPr>
          <w:p w:rsidR="00BE19F2" w:rsidRPr="00993E56" w:rsidRDefault="00BE19F2" w:rsidP="002E0200">
            <w:pPr>
              <w:spacing w:after="0" w:line="240" w:lineRule="auto"/>
              <w:jc w:val="center"/>
              <w:rPr>
                <w:rFonts w:ascii="Times New Roman" w:eastAsia="Times New Roman" w:hAnsi="Times New Roman" w:cs="Times New Roman"/>
                <w:b/>
                <w:color w:val="000000"/>
                <w:sz w:val="24"/>
                <w:szCs w:val="24"/>
                <w:lang w:eastAsia="tr-TR"/>
              </w:rPr>
            </w:pPr>
            <w:r w:rsidRPr="00993E56">
              <w:rPr>
                <w:rFonts w:ascii="Times New Roman" w:eastAsia="Times New Roman" w:hAnsi="Times New Roman" w:cs="Times New Roman"/>
                <w:b/>
                <w:color w:val="000000"/>
                <w:sz w:val="24"/>
                <w:szCs w:val="24"/>
                <w:lang w:eastAsia="tr-TR"/>
              </w:rPr>
              <w:t>ÜBS</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26,012</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23,494</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14,186</w:t>
            </w:r>
          </w:p>
        </w:tc>
        <w:tc>
          <w:tcPr>
            <w:tcW w:w="474"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4,742</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1,910</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0,783</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0,072</w:t>
            </w:r>
          </w:p>
        </w:tc>
        <w:tc>
          <w:tcPr>
            <w:tcW w:w="405"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0,173</w:t>
            </w:r>
          </w:p>
        </w:tc>
        <w:tc>
          <w:tcPr>
            <w:tcW w:w="41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0,092</w:t>
            </w:r>
          </w:p>
        </w:tc>
        <w:tc>
          <w:tcPr>
            <w:tcW w:w="407" w:type="pct"/>
            <w:tcBorders>
              <w:top w:val="nil"/>
              <w:left w:val="nil"/>
              <w:bottom w:val="single" w:sz="4" w:space="0" w:color="auto"/>
              <w:right w:val="single" w:sz="4" w:space="0" w:color="auto"/>
            </w:tcBorders>
            <w:shd w:val="clear" w:color="auto" w:fill="auto"/>
            <w:noWrap/>
            <w:vAlign w:val="bottom"/>
            <w:hideMark/>
          </w:tcPr>
          <w:p w:rsidR="00BE19F2" w:rsidRPr="0040577E" w:rsidRDefault="00BE19F2"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0,217</w:t>
            </w:r>
          </w:p>
        </w:tc>
      </w:tr>
    </w:tbl>
    <w:p w:rsidR="00BE19F2" w:rsidRPr="0040577E" w:rsidRDefault="00BE19F2" w:rsidP="00F16A75">
      <w:pPr>
        <w:pStyle w:val="ResimYazs"/>
        <w:keepNext/>
        <w:spacing w:after="0"/>
        <w:rPr>
          <w:rFonts w:ascii="Times New Roman" w:hAnsi="Times New Roman" w:cs="Times New Roman"/>
          <w:b/>
          <w:i w:val="0"/>
          <w:color w:val="auto"/>
          <w:sz w:val="24"/>
          <w:szCs w:val="24"/>
        </w:rPr>
      </w:pPr>
    </w:p>
    <w:p w:rsidR="00BE19F2" w:rsidRPr="0040577E" w:rsidRDefault="00490E08" w:rsidP="002E0200">
      <w:pPr>
        <w:spacing w:line="240" w:lineRule="auto"/>
        <w:jc w:val="both"/>
        <w:rPr>
          <w:rFonts w:ascii="Times New Roman" w:hAnsi="Times New Roman" w:cs="Times New Roman"/>
          <w:sz w:val="24"/>
          <w:szCs w:val="24"/>
        </w:rPr>
      </w:pPr>
      <w:r>
        <w:rPr>
          <w:rFonts w:ascii="Times New Roman" w:hAnsi="Times New Roman" w:cs="Times New Roman"/>
          <w:sz w:val="24"/>
          <w:szCs w:val="24"/>
        </w:rPr>
        <w:t>VIKOR Yöntemi</w:t>
      </w:r>
      <w:r w:rsidR="00BE19F2" w:rsidRPr="0040577E">
        <w:rPr>
          <w:rFonts w:ascii="Times New Roman" w:hAnsi="Times New Roman" w:cs="Times New Roman"/>
          <w:sz w:val="24"/>
          <w:szCs w:val="24"/>
        </w:rPr>
        <w:t>nin 1. adımı</w:t>
      </w:r>
      <w:r w:rsidR="001178C9" w:rsidRPr="0040577E">
        <w:rPr>
          <w:rFonts w:ascii="Times New Roman" w:hAnsi="Times New Roman" w:cs="Times New Roman"/>
          <w:sz w:val="24"/>
          <w:szCs w:val="24"/>
        </w:rPr>
        <w:t xml:space="preserve"> </w:t>
      </w:r>
      <w:r w:rsidR="00BE19F2" w:rsidRPr="0040577E">
        <w:rPr>
          <w:rFonts w:ascii="Times New Roman" w:hAnsi="Times New Roman" w:cs="Times New Roman"/>
          <w:sz w:val="24"/>
          <w:szCs w:val="24"/>
        </w:rPr>
        <w:t>her kriter için en iyi ve en kötü değerlerin belirlenmesi</w:t>
      </w:r>
      <w:r w:rsidR="001178C9" w:rsidRPr="0040577E">
        <w:rPr>
          <w:rFonts w:ascii="Times New Roman" w:hAnsi="Times New Roman" w:cs="Times New Roman"/>
          <w:sz w:val="24"/>
          <w:szCs w:val="24"/>
        </w:rPr>
        <w:t>dir. Kriterlerin en iyi ve en kötü değerleri</w:t>
      </w:r>
      <w:r w:rsidR="00BE19F2" w:rsidRPr="0040577E">
        <w:rPr>
          <w:rFonts w:ascii="Times New Roman" w:hAnsi="Times New Roman" w:cs="Times New Roman"/>
          <w:sz w:val="24"/>
          <w:szCs w:val="24"/>
        </w:rPr>
        <w:t xml:space="preserve"> </w:t>
      </w:r>
      <w:r w:rsidR="008A748F" w:rsidRPr="0040577E">
        <w:rPr>
          <w:rFonts w:ascii="Times New Roman" w:hAnsi="Times New Roman" w:cs="Times New Roman"/>
          <w:sz w:val="24"/>
          <w:szCs w:val="24"/>
        </w:rPr>
        <w:t>Çizelge 17</w:t>
      </w:r>
      <w:r w:rsidR="00FF6EBC" w:rsidRPr="0040577E">
        <w:rPr>
          <w:rFonts w:ascii="Times New Roman" w:hAnsi="Times New Roman" w:cs="Times New Roman"/>
          <w:sz w:val="24"/>
          <w:szCs w:val="24"/>
        </w:rPr>
        <w:t xml:space="preserve">’de gösterilmiştir. </w:t>
      </w:r>
    </w:p>
    <w:p w:rsidR="00897616"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897616" w:rsidRPr="0040577E">
        <w:rPr>
          <w:rFonts w:ascii="Times New Roman" w:hAnsi="Times New Roman" w:cs="Times New Roman"/>
          <w:b/>
          <w:i w:val="0"/>
          <w:color w:val="auto"/>
          <w:sz w:val="24"/>
          <w:szCs w:val="24"/>
        </w:rPr>
        <w:t xml:space="preserve"> </w:t>
      </w:r>
      <w:r w:rsidR="008A748F" w:rsidRPr="0040577E">
        <w:rPr>
          <w:rFonts w:ascii="Times New Roman" w:hAnsi="Times New Roman" w:cs="Times New Roman"/>
          <w:b/>
          <w:i w:val="0"/>
          <w:color w:val="auto"/>
          <w:sz w:val="24"/>
          <w:szCs w:val="24"/>
        </w:rPr>
        <w:t>17</w:t>
      </w:r>
      <w:r w:rsidR="00D61B14" w:rsidRPr="0040577E">
        <w:rPr>
          <w:rFonts w:ascii="Times New Roman" w:hAnsi="Times New Roman" w:cs="Times New Roman"/>
          <w:b/>
          <w:i w:val="0"/>
          <w:color w:val="auto"/>
          <w:sz w:val="24"/>
          <w:szCs w:val="24"/>
        </w:rPr>
        <w:t>.</w:t>
      </w:r>
      <w:r w:rsidR="00897616" w:rsidRPr="0040577E">
        <w:rPr>
          <w:rFonts w:ascii="Times New Roman" w:hAnsi="Times New Roman" w:cs="Times New Roman"/>
          <w:b/>
          <w:i w:val="0"/>
          <w:color w:val="auto"/>
          <w:sz w:val="24"/>
          <w:szCs w:val="24"/>
        </w:rPr>
        <w:t xml:space="preserve"> Kriterler </w:t>
      </w:r>
      <w:r w:rsidR="00993E56">
        <w:rPr>
          <w:rFonts w:ascii="Times New Roman" w:hAnsi="Times New Roman" w:cs="Times New Roman"/>
          <w:b/>
          <w:i w:val="0"/>
          <w:color w:val="auto"/>
          <w:sz w:val="24"/>
          <w:szCs w:val="24"/>
        </w:rPr>
        <w:t>İçin En İyi v</w:t>
      </w:r>
      <w:r w:rsidR="00993E56" w:rsidRPr="0040577E">
        <w:rPr>
          <w:rFonts w:ascii="Times New Roman" w:hAnsi="Times New Roman" w:cs="Times New Roman"/>
          <w:b/>
          <w:i w:val="0"/>
          <w:color w:val="auto"/>
          <w:sz w:val="24"/>
          <w:szCs w:val="24"/>
        </w:rPr>
        <w:t xml:space="preserve">e En Kötü Değerleri Belirleme </w:t>
      </w:r>
      <w:r w:rsidR="007F7784" w:rsidRPr="0040577E">
        <w:rPr>
          <w:rFonts w:ascii="Times New Roman" w:hAnsi="Times New Roman" w:cs="Times New Roman"/>
          <w:b/>
          <w:i w:val="0"/>
          <w:color w:val="auto"/>
          <w:sz w:val="24"/>
          <w:szCs w:val="24"/>
        </w:rPr>
        <w:t>(2015)</w:t>
      </w:r>
    </w:p>
    <w:tbl>
      <w:tblPr>
        <w:tblW w:w="4644" w:type="dxa"/>
        <w:jc w:val="center"/>
        <w:tblCellMar>
          <w:left w:w="70" w:type="dxa"/>
          <w:right w:w="70" w:type="dxa"/>
        </w:tblCellMar>
        <w:tblLook w:val="04A0" w:firstRow="1" w:lastRow="0" w:firstColumn="1" w:lastColumn="0" w:noHBand="0" w:noVBand="1"/>
      </w:tblPr>
      <w:tblGrid>
        <w:gridCol w:w="1530"/>
        <w:gridCol w:w="1557"/>
        <w:gridCol w:w="1557"/>
      </w:tblGrid>
      <w:tr w:rsidR="00291110" w:rsidRPr="0040577E" w:rsidTr="00B237E8">
        <w:trPr>
          <w:trHeight w:val="430"/>
          <w:jc w:val="cent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110" w:rsidRPr="0040577E" w:rsidRDefault="00291110" w:rsidP="00F16A75">
            <w:pPr>
              <w:spacing w:after="0" w:line="240" w:lineRule="auto"/>
              <w:jc w:val="center"/>
              <w:rPr>
                <w:rFonts w:ascii="Times New Roman" w:eastAsia="Times New Roman" w:hAnsi="Times New Roman" w:cs="Times New Roman"/>
                <w:color w:val="000000"/>
                <w:sz w:val="24"/>
                <w:szCs w:val="24"/>
                <w:lang w:eastAsia="tr-TR"/>
              </w:rPr>
            </w:pP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291110" w:rsidRPr="00AB4FA6" w:rsidRDefault="003B6B61" w:rsidP="00F16A75">
            <w:pPr>
              <w:spacing w:after="0" w:line="240" w:lineRule="auto"/>
              <w:jc w:val="center"/>
              <w:rPr>
                <w:rFonts w:ascii="Times New Roman" w:eastAsia="Times New Roman" w:hAnsi="Times New Roman" w:cs="Times New Roman"/>
                <w:b/>
                <w:color w:val="000000"/>
                <w:sz w:val="24"/>
                <w:szCs w:val="24"/>
                <w:lang w:eastAsia="tr-TR"/>
              </w:rPr>
            </w:pPr>
            <m:oMathPara>
              <m:oMath>
                <m:sSubSup>
                  <m:sSubSupPr>
                    <m:ctrlPr>
                      <w:rPr>
                        <w:rFonts w:ascii="Cambria Math" w:eastAsia="Times New Roman" w:hAnsi="Cambria Math" w:cs="Times New Roman"/>
                        <w:b/>
                        <w:i/>
                        <w:color w:val="000000"/>
                        <w:sz w:val="24"/>
                        <w:szCs w:val="24"/>
                        <w:lang w:eastAsia="tr-TR"/>
                      </w:rPr>
                    </m:ctrlPr>
                  </m:sSubSupPr>
                  <m:e>
                    <m:r>
                      <m:rPr>
                        <m:sty m:val="bi"/>
                      </m:rPr>
                      <w:rPr>
                        <w:rFonts w:ascii="Cambria Math" w:eastAsia="Times New Roman" w:hAnsi="Cambria Math" w:cs="Times New Roman"/>
                        <w:color w:val="000000"/>
                        <w:sz w:val="24"/>
                        <w:szCs w:val="24"/>
                        <w:lang w:eastAsia="tr-TR"/>
                      </w:rPr>
                      <m:t>f</m:t>
                    </m:r>
                  </m:e>
                  <m:sub>
                    <m:r>
                      <m:rPr>
                        <m:sty m:val="bi"/>
                      </m:rPr>
                      <w:rPr>
                        <w:rFonts w:ascii="Cambria Math" w:eastAsia="Times New Roman" w:hAnsi="Cambria Math" w:cs="Times New Roman"/>
                        <w:color w:val="000000"/>
                        <w:sz w:val="24"/>
                        <w:szCs w:val="24"/>
                        <w:lang w:eastAsia="tr-TR"/>
                      </w:rPr>
                      <m:t>i</m:t>
                    </m:r>
                  </m:sub>
                  <m:sup>
                    <m:r>
                      <m:rPr>
                        <m:sty m:val="bi"/>
                      </m:rPr>
                      <w:rPr>
                        <w:rFonts w:ascii="Cambria Math" w:eastAsia="Times New Roman" w:hAnsi="Cambria Math" w:cs="Times New Roman"/>
                        <w:color w:val="000000"/>
                        <w:sz w:val="24"/>
                        <w:szCs w:val="24"/>
                        <w:lang w:eastAsia="tr-TR"/>
                      </w:rPr>
                      <m:t>*</m:t>
                    </m:r>
                  </m:sup>
                </m:sSubSup>
              </m:oMath>
            </m:oMathPara>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291110" w:rsidRPr="00AB4FA6" w:rsidRDefault="003B6B61" w:rsidP="00F16A75">
            <w:pPr>
              <w:spacing w:after="0" w:line="240" w:lineRule="auto"/>
              <w:jc w:val="center"/>
              <w:rPr>
                <w:rFonts w:ascii="Times New Roman" w:eastAsia="Times New Roman" w:hAnsi="Times New Roman" w:cs="Times New Roman"/>
                <w:b/>
                <w:color w:val="000000"/>
                <w:sz w:val="24"/>
                <w:szCs w:val="24"/>
                <w:lang w:eastAsia="tr-TR"/>
              </w:rPr>
            </w:pPr>
            <m:oMathPara>
              <m:oMath>
                <m:sSubSup>
                  <m:sSubSupPr>
                    <m:ctrlPr>
                      <w:rPr>
                        <w:rFonts w:ascii="Cambria Math" w:eastAsia="Times New Roman" w:hAnsi="Cambria Math" w:cs="Times New Roman"/>
                        <w:b/>
                        <w:i/>
                        <w:color w:val="000000"/>
                        <w:sz w:val="24"/>
                        <w:szCs w:val="24"/>
                        <w:lang w:eastAsia="tr-TR"/>
                      </w:rPr>
                    </m:ctrlPr>
                  </m:sSubSupPr>
                  <m:e>
                    <m:r>
                      <m:rPr>
                        <m:sty m:val="bi"/>
                      </m:rPr>
                      <w:rPr>
                        <w:rFonts w:ascii="Cambria Math" w:eastAsia="Times New Roman" w:hAnsi="Cambria Math" w:cs="Times New Roman"/>
                        <w:color w:val="000000"/>
                        <w:sz w:val="24"/>
                        <w:szCs w:val="24"/>
                        <w:lang w:eastAsia="tr-TR"/>
                      </w:rPr>
                      <m:t>f</m:t>
                    </m:r>
                  </m:e>
                  <m:sub>
                    <m:r>
                      <m:rPr>
                        <m:sty m:val="bi"/>
                      </m:rPr>
                      <w:rPr>
                        <w:rFonts w:ascii="Cambria Math" w:eastAsia="Times New Roman" w:hAnsi="Cambria Math" w:cs="Times New Roman"/>
                        <w:color w:val="000000"/>
                        <w:sz w:val="24"/>
                        <w:szCs w:val="24"/>
                        <w:lang w:eastAsia="tr-TR"/>
                      </w:rPr>
                      <m:t>i</m:t>
                    </m:r>
                  </m:sub>
                  <m:sup>
                    <m:r>
                      <m:rPr>
                        <m:sty m:val="bi"/>
                      </m:rPr>
                      <w:rPr>
                        <w:rFonts w:ascii="Cambria Math" w:eastAsia="Times New Roman" w:hAnsi="Cambria Math" w:cs="Times New Roman"/>
                        <w:color w:val="000000"/>
                        <w:sz w:val="24"/>
                        <w:szCs w:val="24"/>
                        <w:lang w:eastAsia="tr-TR"/>
                      </w:rPr>
                      <m:t>-</m:t>
                    </m:r>
                  </m:sup>
                </m:sSubSup>
              </m:oMath>
            </m:oMathPara>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CO</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28,0102</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0,8393</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LO</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291110"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23,4942</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0,5588</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NO</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14,1862</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0,0106</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ADH</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12,0521</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3,7276</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SDH</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291110"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2,72</w:t>
            </w:r>
            <w:r w:rsidR="00F16A75" w:rsidRPr="0040577E">
              <w:rPr>
                <w:rFonts w:ascii="Times New Roman" w:eastAsia="Times New Roman" w:hAnsi="Times New Roman" w:cs="Times New Roman"/>
                <w:color w:val="000000"/>
                <w:sz w:val="24"/>
                <w:szCs w:val="24"/>
                <w:lang w:eastAsia="tr-TR"/>
              </w:rPr>
              <w:t>00</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291110"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1,65</w:t>
            </w:r>
            <w:r w:rsidR="00F16A75" w:rsidRPr="0040577E">
              <w:rPr>
                <w:rFonts w:ascii="Times New Roman" w:eastAsia="Times New Roman" w:hAnsi="Times New Roman" w:cs="Times New Roman"/>
                <w:color w:val="000000"/>
                <w:sz w:val="24"/>
                <w:szCs w:val="24"/>
                <w:lang w:eastAsia="tr-TR"/>
              </w:rPr>
              <w:t>00</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1C407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ADE</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2,0482</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0,5464</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AKO</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0,1396</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0,0009</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ÖSK</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0,6318</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0,0045</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NKM</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0,2334</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291110"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0,0005</w:t>
            </w:r>
          </w:p>
        </w:tc>
      </w:tr>
      <w:tr w:rsidR="00291110" w:rsidRPr="0040577E" w:rsidTr="00B237E8">
        <w:trPr>
          <w:trHeight w:val="430"/>
          <w:jc w:val="center"/>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91110" w:rsidRPr="00AB4FA6" w:rsidRDefault="00291110" w:rsidP="00F16A75">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BKM</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0,4757</w:t>
            </w:r>
          </w:p>
        </w:tc>
        <w:tc>
          <w:tcPr>
            <w:tcW w:w="1557" w:type="dxa"/>
            <w:tcBorders>
              <w:top w:val="nil"/>
              <w:left w:val="nil"/>
              <w:bottom w:val="single" w:sz="4" w:space="0" w:color="auto"/>
              <w:right w:val="single" w:sz="4" w:space="0" w:color="auto"/>
            </w:tcBorders>
            <w:shd w:val="clear" w:color="auto" w:fill="auto"/>
            <w:noWrap/>
            <w:vAlign w:val="bottom"/>
            <w:hideMark/>
          </w:tcPr>
          <w:p w:rsidR="00291110" w:rsidRPr="0040577E" w:rsidRDefault="00F16A75" w:rsidP="00F16A75">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0,0757</w:t>
            </w:r>
          </w:p>
        </w:tc>
      </w:tr>
    </w:tbl>
    <w:p w:rsidR="00310E6B" w:rsidRPr="0040577E" w:rsidRDefault="00310E6B" w:rsidP="002E0200">
      <w:pPr>
        <w:pStyle w:val="ResimYazs"/>
        <w:keepNext/>
        <w:rPr>
          <w:rFonts w:ascii="Times New Roman" w:eastAsiaTheme="minorEastAsia" w:hAnsi="Times New Roman" w:cs="Times New Roman"/>
          <w:bCs/>
          <w:i w:val="0"/>
          <w:color w:val="auto"/>
          <w:sz w:val="24"/>
          <w:szCs w:val="24"/>
        </w:rPr>
      </w:pPr>
    </w:p>
    <w:p w:rsidR="009E176D" w:rsidRPr="009E176D" w:rsidRDefault="00DF2C59" w:rsidP="009E176D">
      <w:pPr>
        <w:pStyle w:val="ResimYazs"/>
        <w:keepNext/>
      </w:pPr>
      <w:r w:rsidRPr="0040577E">
        <w:rPr>
          <w:rFonts w:ascii="Times New Roman" w:hAnsi="Times New Roman" w:cs="Times New Roman"/>
          <w:i w:val="0"/>
          <w:color w:val="auto"/>
          <w:sz w:val="24"/>
          <w:szCs w:val="24"/>
        </w:rPr>
        <w:t xml:space="preserve">S değerleri </w:t>
      </w:r>
      <w:r w:rsidR="00490E08">
        <w:rPr>
          <w:rFonts w:ascii="Times New Roman" w:hAnsi="Times New Roman" w:cs="Times New Roman"/>
          <w:i w:val="0"/>
          <w:color w:val="auto"/>
          <w:sz w:val="24"/>
          <w:szCs w:val="24"/>
        </w:rPr>
        <w:t>VIKOR Yöntemi</w:t>
      </w:r>
      <w:r w:rsidR="00AB4FA6">
        <w:rPr>
          <w:rFonts w:ascii="Times New Roman" w:hAnsi="Times New Roman" w:cs="Times New Roman"/>
          <w:i w:val="0"/>
          <w:color w:val="auto"/>
          <w:sz w:val="24"/>
          <w:szCs w:val="24"/>
        </w:rPr>
        <w:t>nin 2. a</w:t>
      </w:r>
      <w:r w:rsidRPr="0040577E">
        <w:rPr>
          <w:rFonts w:ascii="Times New Roman" w:hAnsi="Times New Roman" w:cs="Times New Roman"/>
          <w:i w:val="0"/>
          <w:color w:val="auto"/>
          <w:sz w:val="24"/>
          <w:szCs w:val="24"/>
        </w:rPr>
        <w:t xml:space="preserve">dımında gösterilen formül hesaplamaları ile bulunmuştur. </w:t>
      </w:r>
      <w:r w:rsidR="001178C9" w:rsidRPr="0040577E">
        <w:rPr>
          <w:rFonts w:ascii="Times New Roman" w:hAnsi="Times New Roman" w:cs="Times New Roman"/>
          <w:i w:val="0"/>
          <w:color w:val="auto"/>
          <w:sz w:val="24"/>
          <w:szCs w:val="24"/>
        </w:rPr>
        <w:t xml:space="preserve">S değerleri </w:t>
      </w:r>
      <w:r w:rsidR="008A748F" w:rsidRPr="0040577E">
        <w:rPr>
          <w:rFonts w:ascii="Times New Roman" w:hAnsi="Times New Roman" w:cs="Times New Roman"/>
          <w:i w:val="0"/>
          <w:color w:val="auto"/>
          <w:sz w:val="24"/>
          <w:szCs w:val="24"/>
        </w:rPr>
        <w:t>Çizelge 18</w:t>
      </w:r>
      <w:r w:rsidR="00107597" w:rsidRPr="0040577E">
        <w:rPr>
          <w:rFonts w:ascii="Times New Roman" w:hAnsi="Times New Roman" w:cs="Times New Roman"/>
          <w:i w:val="0"/>
          <w:color w:val="auto"/>
          <w:sz w:val="24"/>
          <w:szCs w:val="24"/>
        </w:rPr>
        <w:t>’</w:t>
      </w:r>
      <w:r w:rsidR="008A748F" w:rsidRPr="0040577E">
        <w:rPr>
          <w:rFonts w:ascii="Times New Roman" w:hAnsi="Times New Roman" w:cs="Times New Roman"/>
          <w:i w:val="0"/>
          <w:color w:val="auto"/>
          <w:sz w:val="24"/>
          <w:szCs w:val="24"/>
        </w:rPr>
        <w:t>de</w:t>
      </w:r>
      <w:r w:rsidRPr="0040577E">
        <w:rPr>
          <w:rFonts w:ascii="Times New Roman" w:hAnsi="Times New Roman" w:cs="Times New Roman"/>
          <w:i w:val="0"/>
          <w:color w:val="auto"/>
          <w:sz w:val="24"/>
          <w:szCs w:val="24"/>
        </w:rPr>
        <w:t xml:space="preserve"> gösterilmiştir. </w:t>
      </w:r>
    </w:p>
    <w:tbl>
      <w:tblPr>
        <w:tblpPr w:leftFromText="141" w:rightFromText="141" w:vertAnchor="text" w:horzAnchor="margin" w:tblpXSpec="center" w:tblpY="699"/>
        <w:tblW w:w="4809" w:type="dxa"/>
        <w:tblCellMar>
          <w:left w:w="70" w:type="dxa"/>
          <w:right w:w="70" w:type="dxa"/>
        </w:tblCellMar>
        <w:tblLook w:val="04A0" w:firstRow="1" w:lastRow="0" w:firstColumn="1" w:lastColumn="0" w:noHBand="0" w:noVBand="1"/>
      </w:tblPr>
      <w:tblGrid>
        <w:gridCol w:w="2385"/>
        <w:gridCol w:w="2424"/>
      </w:tblGrid>
      <w:tr w:rsidR="009E176D" w:rsidRPr="0040577E" w:rsidTr="009E176D">
        <w:trPr>
          <w:trHeight w:val="261"/>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S1</w:t>
            </w:r>
          </w:p>
        </w:tc>
        <w:tc>
          <w:tcPr>
            <w:tcW w:w="2424" w:type="dxa"/>
            <w:tcBorders>
              <w:top w:val="single" w:sz="4" w:space="0" w:color="auto"/>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0,512</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S2</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0,734</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S3</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0,564</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S4</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0,875</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S5</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0,929</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S6</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0,590</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S7</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0,714</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S8</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0,669</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S9</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0,538</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S10</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0,801</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S11</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0,578</w:t>
            </w:r>
          </w:p>
        </w:tc>
      </w:tr>
      <w:tr w:rsidR="009E176D" w:rsidRPr="0040577E" w:rsidTr="009E176D">
        <w:trPr>
          <w:trHeight w:val="26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S12</w:t>
            </w:r>
          </w:p>
        </w:tc>
        <w:tc>
          <w:tcPr>
            <w:tcW w:w="2424" w:type="dxa"/>
            <w:tcBorders>
              <w:top w:val="nil"/>
              <w:left w:val="nil"/>
              <w:bottom w:val="single" w:sz="4" w:space="0" w:color="auto"/>
              <w:right w:val="single" w:sz="4" w:space="0" w:color="auto"/>
            </w:tcBorders>
            <w:shd w:val="clear" w:color="auto" w:fill="auto"/>
            <w:noWrap/>
            <w:vAlign w:val="bottom"/>
            <w:hideMark/>
          </w:tcPr>
          <w:p w:rsidR="009E176D" w:rsidRPr="0040577E" w:rsidRDefault="009E176D" w:rsidP="009E176D">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0,571</w:t>
            </w:r>
          </w:p>
        </w:tc>
      </w:tr>
    </w:tbl>
    <w:p w:rsidR="00F779AB" w:rsidRDefault="00126C72" w:rsidP="009E176D">
      <w:pPr>
        <w:pStyle w:val="ResimYazs"/>
        <w:keepNext/>
        <w:spacing w:before="120" w:afterLines="120" w:after="288"/>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F779AB" w:rsidRPr="0040577E">
        <w:rPr>
          <w:rFonts w:ascii="Times New Roman" w:hAnsi="Times New Roman" w:cs="Times New Roman"/>
          <w:b/>
          <w:i w:val="0"/>
          <w:color w:val="auto"/>
          <w:sz w:val="24"/>
          <w:szCs w:val="24"/>
        </w:rPr>
        <w:t xml:space="preserve"> </w:t>
      </w:r>
      <w:r w:rsidR="008A748F" w:rsidRPr="0040577E">
        <w:rPr>
          <w:rFonts w:ascii="Times New Roman" w:hAnsi="Times New Roman" w:cs="Times New Roman"/>
          <w:b/>
          <w:i w:val="0"/>
          <w:color w:val="auto"/>
          <w:sz w:val="24"/>
          <w:szCs w:val="24"/>
        </w:rPr>
        <w:t>18</w:t>
      </w:r>
      <w:r w:rsidR="00D61B14" w:rsidRPr="0040577E">
        <w:rPr>
          <w:rFonts w:ascii="Times New Roman" w:hAnsi="Times New Roman" w:cs="Times New Roman"/>
          <w:b/>
          <w:i w:val="0"/>
          <w:color w:val="auto"/>
          <w:sz w:val="24"/>
          <w:szCs w:val="24"/>
        </w:rPr>
        <w:t>.</w:t>
      </w:r>
      <w:r w:rsidR="00AB4FA6">
        <w:rPr>
          <w:rFonts w:ascii="Times New Roman" w:hAnsi="Times New Roman" w:cs="Times New Roman"/>
          <w:b/>
          <w:i w:val="0"/>
          <w:color w:val="auto"/>
          <w:sz w:val="24"/>
          <w:szCs w:val="24"/>
        </w:rPr>
        <w:t xml:space="preserve"> S D</w:t>
      </w:r>
      <w:r w:rsidR="00F779AB" w:rsidRPr="0040577E">
        <w:rPr>
          <w:rFonts w:ascii="Times New Roman" w:hAnsi="Times New Roman" w:cs="Times New Roman"/>
          <w:b/>
          <w:i w:val="0"/>
          <w:color w:val="auto"/>
          <w:sz w:val="24"/>
          <w:szCs w:val="24"/>
        </w:rPr>
        <w:t>eğerleri (2015)</w:t>
      </w:r>
    </w:p>
    <w:p w:rsidR="009E176D" w:rsidRPr="009E176D" w:rsidRDefault="009E176D" w:rsidP="009E176D"/>
    <w:p w:rsidR="004C1634" w:rsidRPr="0040577E" w:rsidRDefault="004C1634" w:rsidP="009E176D">
      <w:pPr>
        <w:spacing w:before="120" w:afterLines="120" w:after="288" w:line="240" w:lineRule="auto"/>
        <w:rPr>
          <w:rFonts w:ascii="Times New Roman" w:hAnsi="Times New Roman" w:cs="Times New Roman"/>
          <w:sz w:val="24"/>
          <w:szCs w:val="24"/>
        </w:rPr>
      </w:pPr>
    </w:p>
    <w:p w:rsidR="00F30F05" w:rsidRPr="0040577E" w:rsidRDefault="00F30F05" w:rsidP="002E0200">
      <w:pPr>
        <w:spacing w:line="240" w:lineRule="auto"/>
        <w:jc w:val="both"/>
        <w:rPr>
          <w:rFonts w:ascii="Times New Roman" w:hAnsi="Times New Roman" w:cs="Times New Roman"/>
          <w:sz w:val="24"/>
          <w:szCs w:val="24"/>
        </w:rPr>
      </w:pPr>
    </w:p>
    <w:p w:rsidR="004C1634" w:rsidRPr="0040577E" w:rsidRDefault="004C1634" w:rsidP="002E0200">
      <w:pPr>
        <w:spacing w:line="240" w:lineRule="auto"/>
        <w:jc w:val="both"/>
        <w:rPr>
          <w:rFonts w:ascii="Times New Roman" w:hAnsi="Times New Roman" w:cs="Times New Roman"/>
          <w:sz w:val="24"/>
          <w:szCs w:val="24"/>
        </w:rPr>
      </w:pPr>
    </w:p>
    <w:p w:rsidR="004C1634" w:rsidRPr="0040577E" w:rsidRDefault="004C1634" w:rsidP="002E0200">
      <w:pPr>
        <w:spacing w:line="240" w:lineRule="auto"/>
        <w:jc w:val="both"/>
        <w:rPr>
          <w:rFonts w:ascii="Times New Roman" w:hAnsi="Times New Roman" w:cs="Times New Roman"/>
          <w:sz w:val="24"/>
          <w:szCs w:val="24"/>
        </w:rPr>
      </w:pPr>
    </w:p>
    <w:p w:rsidR="003C63A0" w:rsidRPr="0040577E" w:rsidRDefault="003C63A0" w:rsidP="002E0200">
      <w:pPr>
        <w:spacing w:line="240" w:lineRule="auto"/>
        <w:jc w:val="both"/>
        <w:rPr>
          <w:rFonts w:ascii="Times New Roman" w:hAnsi="Times New Roman" w:cs="Times New Roman"/>
          <w:sz w:val="24"/>
          <w:szCs w:val="24"/>
        </w:rPr>
      </w:pPr>
    </w:p>
    <w:p w:rsidR="00897616" w:rsidRPr="0040577E" w:rsidRDefault="00897616" w:rsidP="002E0200">
      <w:pPr>
        <w:spacing w:line="240" w:lineRule="auto"/>
        <w:jc w:val="both"/>
        <w:rPr>
          <w:rFonts w:ascii="Times New Roman" w:hAnsi="Times New Roman" w:cs="Times New Roman"/>
          <w:sz w:val="24"/>
          <w:szCs w:val="24"/>
        </w:rPr>
      </w:pPr>
    </w:p>
    <w:p w:rsidR="005A04B8" w:rsidRPr="0040577E" w:rsidRDefault="005A04B8" w:rsidP="005A04B8">
      <w:pPr>
        <w:tabs>
          <w:tab w:val="left" w:pos="7230"/>
        </w:tabs>
        <w:spacing w:after="0" w:line="240" w:lineRule="auto"/>
        <w:jc w:val="both"/>
        <w:rPr>
          <w:rFonts w:ascii="Times New Roman" w:eastAsiaTheme="minorEastAsia" w:hAnsi="Times New Roman" w:cs="Times New Roman"/>
          <w:bCs/>
          <w:sz w:val="24"/>
          <w:szCs w:val="24"/>
        </w:rPr>
      </w:pPr>
    </w:p>
    <w:p w:rsidR="009E176D" w:rsidRDefault="009E176D" w:rsidP="000C4174">
      <w:pPr>
        <w:tabs>
          <w:tab w:val="left" w:pos="7230"/>
        </w:tabs>
        <w:spacing w:line="240" w:lineRule="auto"/>
        <w:jc w:val="both"/>
        <w:rPr>
          <w:rFonts w:ascii="Times New Roman" w:hAnsi="Times New Roman" w:cs="Times New Roman"/>
          <w:sz w:val="24"/>
          <w:szCs w:val="24"/>
        </w:rPr>
      </w:pPr>
    </w:p>
    <w:p w:rsidR="00D510E1" w:rsidRPr="0040577E" w:rsidRDefault="00A10334" w:rsidP="000C4174">
      <w:pPr>
        <w:tabs>
          <w:tab w:val="left" w:pos="7230"/>
        </w:tabs>
        <w:spacing w:line="240" w:lineRule="auto"/>
        <w:jc w:val="both"/>
        <w:rPr>
          <w:rFonts w:ascii="Times New Roman" w:eastAsiaTheme="minorEastAsia" w:hAnsi="Times New Roman" w:cs="Times New Roman"/>
          <w:bCs/>
          <w:sz w:val="24"/>
          <w:szCs w:val="24"/>
        </w:rPr>
      </w:pPr>
      <w:r w:rsidRPr="0040577E">
        <w:rPr>
          <w:rFonts w:ascii="Times New Roman" w:hAnsi="Times New Roman" w:cs="Times New Roman"/>
          <w:sz w:val="24"/>
          <w:szCs w:val="24"/>
        </w:rPr>
        <w:t xml:space="preserve">R değerleri </w:t>
      </w:r>
      <w:r w:rsidR="00490E08">
        <w:rPr>
          <w:rFonts w:ascii="Times New Roman" w:hAnsi="Times New Roman" w:cs="Times New Roman"/>
          <w:sz w:val="24"/>
          <w:szCs w:val="24"/>
        </w:rPr>
        <w:t>VIKOR Yöntemi</w:t>
      </w:r>
      <w:r w:rsidRPr="0040577E">
        <w:rPr>
          <w:rFonts w:ascii="Times New Roman" w:hAnsi="Times New Roman" w:cs="Times New Roman"/>
          <w:sz w:val="24"/>
          <w:szCs w:val="24"/>
        </w:rPr>
        <w:t xml:space="preserve">nin 2. adımındaki hesaplamalar ile bulunmuştur. </w:t>
      </w:r>
      <w:r w:rsidR="00D510E1" w:rsidRPr="0040577E">
        <w:rPr>
          <w:rFonts w:ascii="Times New Roman" w:hAnsi="Times New Roman" w:cs="Times New Roman"/>
          <w:sz w:val="24"/>
          <w:szCs w:val="24"/>
        </w:rPr>
        <w:t xml:space="preserve">R değerleri </w:t>
      </w:r>
      <w:r w:rsidRPr="0040577E">
        <w:rPr>
          <w:rFonts w:ascii="Times New Roman" w:hAnsi="Times New Roman" w:cs="Times New Roman"/>
          <w:sz w:val="24"/>
          <w:szCs w:val="24"/>
        </w:rPr>
        <w:t>Çizelge 19’da gösterilmiştir.</w:t>
      </w:r>
    </w:p>
    <w:p w:rsidR="00F779AB"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F779AB" w:rsidRPr="0040577E">
        <w:rPr>
          <w:rFonts w:ascii="Times New Roman" w:hAnsi="Times New Roman" w:cs="Times New Roman"/>
          <w:b/>
          <w:i w:val="0"/>
          <w:color w:val="auto"/>
          <w:sz w:val="24"/>
          <w:szCs w:val="24"/>
        </w:rPr>
        <w:t xml:space="preserve"> </w:t>
      </w:r>
      <w:r w:rsidR="008A748F" w:rsidRPr="0040577E">
        <w:rPr>
          <w:rFonts w:ascii="Times New Roman" w:hAnsi="Times New Roman" w:cs="Times New Roman"/>
          <w:b/>
          <w:i w:val="0"/>
          <w:color w:val="auto"/>
          <w:sz w:val="24"/>
          <w:szCs w:val="24"/>
        </w:rPr>
        <w:t>19</w:t>
      </w:r>
      <w:r w:rsidR="00D61B14" w:rsidRPr="0040577E">
        <w:rPr>
          <w:rFonts w:ascii="Times New Roman" w:hAnsi="Times New Roman" w:cs="Times New Roman"/>
          <w:b/>
          <w:i w:val="0"/>
          <w:color w:val="auto"/>
          <w:sz w:val="24"/>
          <w:szCs w:val="24"/>
        </w:rPr>
        <w:t>.</w:t>
      </w:r>
      <w:r w:rsidR="00AB4FA6">
        <w:rPr>
          <w:rFonts w:ascii="Times New Roman" w:hAnsi="Times New Roman" w:cs="Times New Roman"/>
          <w:b/>
          <w:i w:val="0"/>
          <w:color w:val="auto"/>
          <w:sz w:val="24"/>
          <w:szCs w:val="24"/>
        </w:rPr>
        <w:t xml:space="preserve"> R D</w:t>
      </w:r>
      <w:r w:rsidR="00F779AB" w:rsidRPr="0040577E">
        <w:rPr>
          <w:rFonts w:ascii="Times New Roman" w:hAnsi="Times New Roman" w:cs="Times New Roman"/>
          <w:b/>
          <w:i w:val="0"/>
          <w:color w:val="auto"/>
          <w:sz w:val="24"/>
          <w:szCs w:val="24"/>
        </w:rPr>
        <w:t>eğerleri (2015)</w:t>
      </w:r>
    </w:p>
    <w:tbl>
      <w:tblPr>
        <w:tblW w:w="5000" w:type="pct"/>
        <w:jc w:val="center"/>
        <w:tblCellMar>
          <w:left w:w="70" w:type="dxa"/>
          <w:right w:w="70" w:type="dxa"/>
        </w:tblCellMar>
        <w:tblLook w:val="04A0" w:firstRow="1" w:lastRow="0" w:firstColumn="1" w:lastColumn="0" w:noHBand="0" w:noVBand="1"/>
      </w:tblPr>
      <w:tblGrid>
        <w:gridCol w:w="427"/>
        <w:gridCol w:w="734"/>
        <w:gridCol w:w="734"/>
        <w:gridCol w:w="734"/>
        <w:gridCol w:w="734"/>
        <w:gridCol w:w="732"/>
        <w:gridCol w:w="731"/>
        <w:gridCol w:w="731"/>
        <w:gridCol w:w="731"/>
        <w:gridCol w:w="731"/>
        <w:gridCol w:w="731"/>
        <w:gridCol w:w="731"/>
        <w:gridCol w:w="731"/>
      </w:tblGrid>
      <w:tr w:rsidR="007E6556" w:rsidRPr="00AB4FA6" w:rsidTr="007E6556">
        <w:trPr>
          <w:trHeight w:val="298"/>
          <w:jc w:val="center"/>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R1</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R2</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R3</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R4</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R5</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R6</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R7</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R8</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R9</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R10</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R11</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955DE7" w:rsidRPr="00AB4FA6" w:rsidRDefault="00955DE7" w:rsidP="002E0200">
            <w:pPr>
              <w:spacing w:after="0" w:line="240" w:lineRule="auto"/>
              <w:jc w:val="center"/>
              <w:rPr>
                <w:rFonts w:ascii="Times New Roman" w:eastAsia="Times New Roman" w:hAnsi="Times New Roman" w:cs="Times New Roman"/>
                <w:b/>
                <w:color w:val="000000"/>
                <w:sz w:val="24"/>
                <w:szCs w:val="24"/>
                <w:lang w:eastAsia="tr-TR"/>
              </w:rPr>
            </w:pPr>
            <w:r w:rsidRPr="00AB4FA6">
              <w:rPr>
                <w:rFonts w:ascii="Times New Roman" w:eastAsia="Times New Roman" w:hAnsi="Times New Roman" w:cs="Times New Roman"/>
                <w:b/>
                <w:color w:val="000000"/>
                <w:sz w:val="24"/>
                <w:szCs w:val="24"/>
                <w:lang w:eastAsia="tr-TR"/>
              </w:rPr>
              <w:t>R12</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0,118</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0,077</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0,120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0,080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0,098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0,009</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0,017</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0,031</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0,174</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0,155</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0,179</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0,023</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0,204</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0,176</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0,142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0,199</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0,024</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0,054</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0,027</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0,055</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0,030</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0,059</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0,050</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0,047</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0,045</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0,057</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0,037</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0,046</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0,038</w:t>
            </w:r>
          </w:p>
        </w:tc>
      </w:tr>
      <w:tr w:rsidR="007E6556" w:rsidRPr="0040577E" w:rsidTr="007E6556">
        <w:trPr>
          <w:trHeight w:val="298"/>
          <w:jc w:val="center"/>
        </w:trPr>
        <w:tc>
          <w:tcPr>
            <w:tcW w:w="231" w:type="pct"/>
            <w:tcBorders>
              <w:top w:val="nil"/>
              <w:left w:val="single" w:sz="4" w:space="0" w:color="auto"/>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0,057</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0,020</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0,018</w:t>
            </w:r>
          </w:p>
        </w:tc>
        <w:tc>
          <w:tcPr>
            <w:tcW w:w="398"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0,031</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0,043</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0,048</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0,000</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0,049</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0,039</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0,062</w:t>
            </w:r>
          </w:p>
        </w:tc>
        <w:tc>
          <w:tcPr>
            <w:tcW w:w="397" w:type="pct"/>
            <w:tcBorders>
              <w:top w:val="nil"/>
              <w:left w:val="nil"/>
              <w:bottom w:val="single" w:sz="4" w:space="0" w:color="auto"/>
              <w:right w:val="single" w:sz="4" w:space="0" w:color="auto"/>
            </w:tcBorders>
            <w:shd w:val="clear" w:color="auto" w:fill="auto"/>
            <w:noWrap/>
            <w:vAlign w:val="bottom"/>
            <w:hideMark/>
          </w:tcPr>
          <w:p w:rsidR="00955DE7" w:rsidRPr="0040577E" w:rsidRDefault="00955DE7"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0,040</w:t>
            </w:r>
          </w:p>
        </w:tc>
      </w:tr>
    </w:tbl>
    <w:p w:rsidR="005A04B8" w:rsidRPr="0040577E" w:rsidRDefault="005A04B8" w:rsidP="005A04B8">
      <w:pPr>
        <w:spacing w:after="0" w:line="240" w:lineRule="auto"/>
        <w:rPr>
          <w:rFonts w:ascii="Times New Roman" w:hAnsi="Times New Roman" w:cs="Times New Roman"/>
          <w:sz w:val="24"/>
          <w:szCs w:val="24"/>
        </w:rPr>
      </w:pPr>
    </w:p>
    <w:p w:rsidR="00D510E1" w:rsidRDefault="00D510E1" w:rsidP="002E0200">
      <w:pPr>
        <w:spacing w:line="240" w:lineRule="auto"/>
        <w:rPr>
          <w:rFonts w:ascii="Times New Roman" w:hAnsi="Times New Roman" w:cs="Times New Roman"/>
          <w:sz w:val="24"/>
          <w:szCs w:val="24"/>
        </w:rPr>
      </w:pPr>
      <w:r w:rsidRPr="0040577E">
        <w:rPr>
          <w:rFonts w:ascii="Times New Roman" w:hAnsi="Times New Roman" w:cs="Times New Roman"/>
          <w:sz w:val="24"/>
          <w:szCs w:val="24"/>
        </w:rPr>
        <w:t xml:space="preserve">Her işletmenin hesaplanan R değerlerinin en büyükleri </w:t>
      </w:r>
      <w:r w:rsidR="008A748F" w:rsidRPr="0040577E">
        <w:rPr>
          <w:rFonts w:ascii="Times New Roman" w:hAnsi="Times New Roman" w:cs="Times New Roman"/>
          <w:sz w:val="24"/>
          <w:szCs w:val="24"/>
        </w:rPr>
        <w:t>Çizelge 20</w:t>
      </w:r>
      <w:r w:rsidR="00126C72" w:rsidRPr="0040577E">
        <w:rPr>
          <w:rFonts w:ascii="Times New Roman" w:hAnsi="Times New Roman" w:cs="Times New Roman"/>
          <w:sz w:val="24"/>
          <w:szCs w:val="24"/>
        </w:rPr>
        <w:t>’de</w:t>
      </w:r>
      <w:r w:rsidR="00DA0036" w:rsidRPr="0040577E">
        <w:rPr>
          <w:rFonts w:ascii="Times New Roman" w:hAnsi="Times New Roman" w:cs="Times New Roman"/>
          <w:sz w:val="24"/>
          <w:szCs w:val="24"/>
        </w:rPr>
        <w:t xml:space="preserve"> verilmiştir.</w:t>
      </w:r>
    </w:p>
    <w:p w:rsidR="00F61DFE" w:rsidRDefault="00F61DFE" w:rsidP="002E0200">
      <w:pPr>
        <w:spacing w:line="240" w:lineRule="auto"/>
        <w:rPr>
          <w:rFonts w:ascii="Times New Roman" w:hAnsi="Times New Roman" w:cs="Times New Roman"/>
          <w:sz w:val="24"/>
          <w:szCs w:val="24"/>
        </w:rPr>
      </w:pPr>
    </w:p>
    <w:p w:rsidR="00F61DFE" w:rsidRDefault="00F61DFE" w:rsidP="002E0200">
      <w:pPr>
        <w:spacing w:line="240" w:lineRule="auto"/>
        <w:rPr>
          <w:rFonts w:ascii="Times New Roman" w:hAnsi="Times New Roman" w:cs="Times New Roman"/>
          <w:sz w:val="24"/>
          <w:szCs w:val="24"/>
        </w:rPr>
      </w:pPr>
    </w:p>
    <w:p w:rsidR="00F61DFE" w:rsidRDefault="00F61DFE" w:rsidP="002E0200">
      <w:pPr>
        <w:spacing w:line="240" w:lineRule="auto"/>
        <w:rPr>
          <w:rFonts w:ascii="Times New Roman" w:hAnsi="Times New Roman" w:cs="Times New Roman"/>
          <w:sz w:val="24"/>
          <w:szCs w:val="24"/>
        </w:rPr>
      </w:pPr>
    </w:p>
    <w:p w:rsidR="00F61DFE" w:rsidRDefault="00F61DFE" w:rsidP="002E0200">
      <w:pPr>
        <w:spacing w:line="240" w:lineRule="auto"/>
        <w:rPr>
          <w:rFonts w:ascii="Times New Roman" w:hAnsi="Times New Roman" w:cs="Times New Roman"/>
          <w:sz w:val="24"/>
          <w:szCs w:val="24"/>
        </w:rPr>
      </w:pPr>
    </w:p>
    <w:p w:rsidR="00F61DFE" w:rsidRDefault="00F61DFE" w:rsidP="002E0200">
      <w:pPr>
        <w:spacing w:line="240" w:lineRule="auto"/>
        <w:rPr>
          <w:rFonts w:ascii="Times New Roman" w:hAnsi="Times New Roman" w:cs="Times New Roman"/>
          <w:sz w:val="24"/>
          <w:szCs w:val="24"/>
        </w:rPr>
      </w:pPr>
    </w:p>
    <w:p w:rsidR="00F61DFE" w:rsidRPr="0040577E" w:rsidRDefault="00F61DFE" w:rsidP="002E0200">
      <w:pPr>
        <w:spacing w:line="240" w:lineRule="auto"/>
        <w:rPr>
          <w:rFonts w:ascii="Times New Roman" w:hAnsi="Times New Roman" w:cs="Times New Roman"/>
          <w:sz w:val="24"/>
          <w:szCs w:val="24"/>
        </w:rPr>
      </w:pPr>
    </w:p>
    <w:p w:rsidR="00F779AB" w:rsidRPr="0040577E" w:rsidRDefault="00126C72" w:rsidP="002E0200">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lastRenderedPageBreak/>
        <w:t>Çizelge</w:t>
      </w:r>
      <w:r w:rsidR="00F779AB" w:rsidRPr="0040577E">
        <w:rPr>
          <w:rFonts w:ascii="Times New Roman" w:hAnsi="Times New Roman" w:cs="Times New Roman"/>
          <w:b/>
          <w:i w:val="0"/>
          <w:color w:val="auto"/>
          <w:sz w:val="24"/>
          <w:szCs w:val="24"/>
        </w:rPr>
        <w:t xml:space="preserve"> </w:t>
      </w:r>
      <w:r w:rsidR="008A748F" w:rsidRPr="0040577E">
        <w:rPr>
          <w:rFonts w:ascii="Times New Roman" w:hAnsi="Times New Roman" w:cs="Times New Roman"/>
          <w:b/>
          <w:i w:val="0"/>
          <w:color w:val="auto"/>
          <w:sz w:val="24"/>
          <w:szCs w:val="24"/>
        </w:rPr>
        <w:t>20</w:t>
      </w:r>
      <w:r w:rsidR="00D61B14" w:rsidRPr="0040577E">
        <w:rPr>
          <w:rFonts w:ascii="Times New Roman" w:hAnsi="Times New Roman" w:cs="Times New Roman"/>
          <w:b/>
          <w:i w:val="0"/>
          <w:color w:val="auto"/>
          <w:sz w:val="24"/>
          <w:szCs w:val="24"/>
        </w:rPr>
        <w:t>.</w:t>
      </w:r>
      <w:r w:rsidR="00F779AB" w:rsidRPr="0040577E">
        <w:rPr>
          <w:rFonts w:ascii="Times New Roman" w:hAnsi="Times New Roman" w:cs="Times New Roman"/>
          <w:b/>
          <w:i w:val="0"/>
          <w:color w:val="auto"/>
          <w:sz w:val="24"/>
          <w:szCs w:val="24"/>
        </w:rPr>
        <w:t xml:space="preserve"> En </w:t>
      </w:r>
      <w:r w:rsidR="00AB4FA6" w:rsidRPr="0040577E">
        <w:rPr>
          <w:rFonts w:ascii="Times New Roman" w:hAnsi="Times New Roman" w:cs="Times New Roman"/>
          <w:b/>
          <w:i w:val="0"/>
          <w:color w:val="auto"/>
          <w:sz w:val="24"/>
          <w:szCs w:val="24"/>
        </w:rPr>
        <w:t xml:space="preserve">Büyük R Değerleri </w:t>
      </w:r>
      <w:r w:rsidR="00F779AB" w:rsidRPr="0040577E">
        <w:rPr>
          <w:rFonts w:ascii="Times New Roman" w:hAnsi="Times New Roman" w:cs="Times New Roman"/>
          <w:b/>
          <w:i w:val="0"/>
          <w:color w:val="auto"/>
          <w:sz w:val="24"/>
          <w:szCs w:val="24"/>
        </w:rPr>
        <w:t>(2015)</w:t>
      </w:r>
    </w:p>
    <w:tbl>
      <w:tblPr>
        <w:tblpPr w:leftFromText="141" w:rightFromText="141" w:vertAnchor="text" w:tblpXSpec="center" w:tblpY="13"/>
        <w:tblW w:w="4431" w:type="dxa"/>
        <w:tblCellMar>
          <w:left w:w="70" w:type="dxa"/>
          <w:right w:w="70" w:type="dxa"/>
        </w:tblCellMar>
        <w:tblLook w:val="04A0" w:firstRow="1" w:lastRow="0" w:firstColumn="1" w:lastColumn="0" w:noHBand="0" w:noVBand="1"/>
      </w:tblPr>
      <w:tblGrid>
        <w:gridCol w:w="2196"/>
        <w:gridCol w:w="2235"/>
      </w:tblGrid>
      <w:tr w:rsidR="00F779AB" w:rsidRPr="0040577E" w:rsidTr="007E6556">
        <w:trPr>
          <w:trHeight w:val="291"/>
        </w:trPr>
        <w:tc>
          <w:tcPr>
            <w:tcW w:w="2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R1</w:t>
            </w:r>
          </w:p>
        </w:tc>
        <w:tc>
          <w:tcPr>
            <w:tcW w:w="2235" w:type="dxa"/>
            <w:tcBorders>
              <w:top w:val="single" w:sz="4" w:space="0" w:color="auto"/>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0,118</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R2</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0,204</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R3</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0,175</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R4</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0,231</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R5</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R6</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0,223</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R7</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0,236</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R8</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0,189</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R9</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0,172</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R10</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0,234</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R11</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0,103</w:t>
            </w:r>
          </w:p>
        </w:tc>
      </w:tr>
      <w:tr w:rsidR="00F779AB" w:rsidRPr="0040577E" w:rsidTr="007E6556">
        <w:trPr>
          <w:trHeight w:val="291"/>
        </w:trPr>
        <w:tc>
          <w:tcPr>
            <w:tcW w:w="2196" w:type="dxa"/>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R12</w:t>
            </w:r>
          </w:p>
        </w:tc>
        <w:tc>
          <w:tcPr>
            <w:tcW w:w="2235" w:type="dxa"/>
            <w:tcBorders>
              <w:top w:val="nil"/>
              <w:left w:val="nil"/>
              <w:bottom w:val="single" w:sz="4" w:space="0" w:color="auto"/>
              <w:right w:val="single" w:sz="4" w:space="0" w:color="auto"/>
            </w:tcBorders>
            <w:shd w:val="clear" w:color="auto" w:fill="auto"/>
            <w:noWrap/>
            <w:vAlign w:val="bottom"/>
            <w:hideMark/>
          </w:tcPr>
          <w:p w:rsidR="00F779AB" w:rsidRPr="0040577E" w:rsidRDefault="00D61B14" w:rsidP="00D61B14">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0,199</w:t>
            </w:r>
          </w:p>
        </w:tc>
      </w:tr>
    </w:tbl>
    <w:p w:rsidR="00F779AB" w:rsidRPr="0040577E" w:rsidRDefault="00F779AB" w:rsidP="00D61B14">
      <w:pPr>
        <w:spacing w:line="240" w:lineRule="auto"/>
        <w:jc w:val="center"/>
        <w:rPr>
          <w:rFonts w:ascii="Times New Roman" w:hAnsi="Times New Roman" w:cs="Times New Roman"/>
          <w:sz w:val="24"/>
          <w:szCs w:val="24"/>
        </w:rPr>
      </w:pPr>
    </w:p>
    <w:p w:rsidR="000C4174" w:rsidRPr="0040577E" w:rsidRDefault="000C4174" w:rsidP="00D61B14">
      <w:pPr>
        <w:spacing w:line="240" w:lineRule="auto"/>
        <w:jc w:val="center"/>
        <w:rPr>
          <w:rFonts w:ascii="Times New Roman" w:eastAsia="Times New Roman" w:hAnsi="Times New Roman" w:cs="Times New Roman"/>
          <w:color w:val="000000"/>
          <w:sz w:val="24"/>
          <w:szCs w:val="24"/>
          <w:lang w:eastAsia="tr-TR"/>
        </w:rPr>
      </w:pPr>
    </w:p>
    <w:p w:rsidR="00D61B14" w:rsidRPr="0040577E" w:rsidRDefault="00D61B14" w:rsidP="00D61B14">
      <w:pPr>
        <w:spacing w:line="240" w:lineRule="auto"/>
        <w:jc w:val="center"/>
        <w:rPr>
          <w:rFonts w:ascii="Times New Roman" w:eastAsia="Times New Roman" w:hAnsi="Times New Roman" w:cs="Times New Roman"/>
          <w:bCs/>
          <w:sz w:val="24"/>
          <w:szCs w:val="24"/>
        </w:rPr>
      </w:pPr>
    </w:p>
    <w:p w:rsidR="00D61B14" w:rsidRPr="0040577E" w:rsidRDefault="00D61B14" w:rsidP="00D61B14">
      <w:pPr>
        <w:spacing w:line="240" w:lineRule="auto"/>
        <w:jc w:val="center"/>
        <w:rPr>
          <w:rFonts w:ascii="Times New Roman" w:eastAsia="Times New Roman" w:hAnsi="Times New Roman" w:cs="Times New Roman"/>
          <w:bCs/>
          <w:sz w:val="24"/>
          <w:szCs w:val="24"/>
        </w:rPr>
      </w:pPr>
    </w:p>
    <w:p w:rsidR="00D61B14" w:rsidRPr="0040577E" w:rsidRDefault="00D61B14" w:rsidP="00D61B14">
      <w:pPr>
        <w:spacing w:line="240" w:lineRule="auto"/>
        <w:jc w:val="center"/>
        <w:rPr>
          <w:rFonts w:ascii="Times New Roman" w:eastAsia="Times New Roman" w:hAnsi="Times New Roman" w:cs="Times New Roman"/>
          <w:bCs/>
          <w:sz w:val="24"/>
          <w:szCs w:val="24"/>
        </w:rPr>
      </w:pPr>
    </w:p>
    <w:p w:rsidR="00D61B14" w:rsidRPr="0040577E" w:rsidRDefault="00D61B14" w:rsidP="00D61B14">
      <w:pPr>
        <w:spacing w:line="240" w:lineRule="auto"/>
        <w:jc w:val="center"/>
        <w:rPr>
          <w:rFonts w:ascii="Times New Roman" w:eastAsia="Times New Roman" w:hAnsi="Times New Roman" w:cs="Times New Roman"/>
          <w:bCs/>
          <w:sz w:val="24"/>
          <w:szCs w:val="24"/>
        </w:rPr>
      </w:pPr>
    </w:p>
    <w:p w:rsidR="00D61B14" w:rsidRPr="0040577E" w:rsidRDefault="00D61B14" w:rsidP="00D61B14">
      <w:pPr>
        <w:spacing w:line="240" w:lineRule="auto"/>
        <w:jc w:val="center"/>
        <w:rPr>
          <w:rFonts w:ascii="Times New Roman" w:eastAsia="Times New Roman" w:hAnsi="Times New Roman" w:cs="Times New Roman"/>
          <w:bCs/>
          <w:sz w:val="24"/>
          <w:szCs w:val="24"/>
        </w:rPr>
      </w:pPr>
    </w:p>
    <w:p w:rsidR="004C1634" w:rsidRPr="0040577E" w:rsidRDefault="004C1634" w:rsidP="00D61B14">
      <w:pPr>
        <w:spacing w:line="240" w:lineRule="auto"/>
        <w:jc w:val="center"/>
        <w:rPr>
          <w:rFonts w:ascii="Times New Roman" w:eastAsia="Times New Roman" w:hAnsi="Times New Roman" w:cs="Times New Roman"/>
          <w:bCs/>
          <w:sz w:val="24"/>
          <w:szCs w:val="24"/>
        </w:rPr>
      </w:pPr>
    </w:p>
    <w:p w:rsidR="004C1634" w:rsidRPr="0040577E" w:rsidRDefault="004C1634" w:rsidP="00D61B14">
      <w:pPr>
        <w:spacing w:line="240" w:lineRule="auto"/>
        <w:jc w:val="center"/>
        <w:rPr>
          <w:rFonts w:ascii="Times New Roman" w:eastAsia="Times New Roman" w:hAnsi="Times New Roman" w:cs="Times New Roman"/>
          <w:bCs/>
          <w:sz w:val="24"/>
          <w:szCs w:val="24"/>
        </w:rPr>
      </w:pPr>
    </w:p>
    <w:p w:rsidR="007E6556" w:rsidRPr="0040577E" w:rsidRDefault="007E6556" w:rsidP="00D61B14">
      <w:pPr>
        <w:spacing w:after="0" w:line="240" w:lineRule="auto"/>
        <w:jc w:val="both"/>
        <w:rPr>
          <w:rFonts w:ascii="Times New Roman" w:eastAsia="Times New Roman" w:hAnsi="Times New Roman" w:cs="Times New Roman"/>
          <w:bCs/>
          <w:sz w:val="24"/>
          <w:szCs w:val="24"/>
        </w:rPr>
      </w:pPr>
    </w:p>
    <w:p w:rsidR="004C1634" w:rsidRPr="0040577E" w:rsidRDefault="0058701C" w:rsidP="00D61B14">
      <w:pPr>
        <w:spacing w:after="0" w:line="240" w:lineRule="auto"/>
        <w:jc w:val="both"/>
        <w:rPr>
          <w:rFonts w:ascii="Times New Roman" w:eastAsia="Times New Roman" w:hAnsi="Times New Roman" w:cs="Times New Roman"/>
          <w:color w:val="000000"/>
          <w:sz w:val="24"/>
          <w:szCs w:val="24"/>
          <w:lang w:eastAsia="tr-TR"/>
        </w:rPr>
      </w:pPr>
      <w:r w:rsidRPr="0040577E">
        <w:rPr>
          <w:rFonts w:ascii="Times New Roman" w:eastAsiaTheme="minorEastAsia" w:hAnsi="Times New Roman" w:cs="Times New Roman"/>
          <w:bCs/>
          <w:sz w:val="24"/>
          <w:szCs w:val="24"/>
        </w:rPr>
        <w:t xml:space="preserve">Q değerleri </w:t>
      </w:r>
      <w:r w:rsidR="00490E08">
        <w:rPr>
          <w:rFonts w:ascii="Times New Roman" w:eastAsia="Times New Roman" w:hAnsi="Times New Roman" w:cs="Times New Roman"/>
          <w:color w:val="000000"/>
          <w:sz w:val="24"/>
          <w:szCs w:val="24"/>
          <w:lang w:eastAsia="tr-TR"/>
        </w:rPr>
        <w:t>VIKOR Yöntemi</w:t>
      </w:r>
      <w:r w:rsidR="00A10334" w:rsidRPr="0040577E">
        <w:rPr>
          <w:rFonts w:ascii="Times New Roman" w:eastAsia="Times New Roman" w:hAnsi="Times New Roman" w:cs="Times New Roman"/>
          <w:color w:val="000000"/>
          <w:sz w:val="24"/>
          <w:szCs w:val="24"/>
          <w:lang w:eastAsia="tr-TR"/>
        </w:rPr>
        <w:t xml:space="preserve">nin 3. adımındaki hesaplamalar ile elde edilmiştir. </w:t>
      </w:r>
      <w:r w:rsidR="00D510E1" w:rsidRPr="0040577E">
        <w:rPr>
          <w:rFonts w:ascii="Times New Roman" w:eastAsia="Times New Roman" w:hAnsi="Times New Roman" w:cs="Times New Roman"/>
          <w:color w:val="000000"/>
          <w:sz w:val="24"/>
          <w:szCs w:val="24"/>
          <w:lang w:eastAsia="tr-TR"/>
        </w:rPr>
        <w:t xml:space="preserve">Q değerleri </w:t>
      </w:r>
      <w:r w:rsidR="008A748F" w:rsidRPr="0040577E">
        <w:rPr>
          <w:rFonts w:ascii="Times New Roman" w:eastAsia="Times New Roman" w:hAnsi="Times New Roman" w:cs="Times New Roman"/>
          <w:color w:val="000000"/>
          <w:sz w:val="24"/>
          <w:szCs w:val="24"/>
          <w:lang w:eastAsia="tr-TR"/>
        </w:rPr>
        <w:t>Çizelge 21</w:t>
      </w:r>
      <w:r w:rsidR="00A10334" w:rsidRPr="0040577E">
        <w:rPr>
          <w:rFonts w:ascii="Times New Roman" w:eastAsia="Times New Roman" w:hAnsi="Times New Roman" w:cs="Times New Roman"/>
          <w:color w:val="000000"/>
          <w:sz w:val="24"/>
          <w:szCs w:val="24"/>
          <w:lang w:eastAsia="tr-TR"/>
        </w:rPr>
        <w:t>’de gösterilmiştir.</w:t>
      </w:r>
    </w:p>
    <w:p w:rsidR="008A748F" w:rsidRPr="0040577E" w:rsidRDefault="008A748F" w:rsidP="00D61B14">
      <w:pPr>
        <w:spacing w:after="0" w:line="240" w:lineRule="auto"/>
        <w:jc w:val="both"/>
        <w:rPr>
          <w:rFonts w:ascii="Times New Roman" w:eastAsia="Times New Roman" w:hAnsi="Times New Roman" w:cs="Times New Roman"/>
          <w:color w:val="000000"/>
          <w:sz w:val="24"/>
          <w:szCs w:val="24"/>
          <w:lang w:eastAsia="tr-TR"/>
        </w:rPr>
      </w:pPr>
    </w:p>
    <w:p w:rsidR="004D7E22" w:rsidRPr="0040577E" w:rsidRDefault="00126C72" w:rsidP="00B24728">
      <w:pPr>
        <w:pStyle w:val="ResimYazs"/>
        <w:keepNext/>
        <w:spacing w:after="0"/>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Çizelge</w:t>
      </w:r>
      <w:r w:rsidR="004D7E22" w:rsidRPr="0040577E">
        <w:rPr>
          <w:rFonts w:ascii="Times New Roman" w:hAnsi="Times New Roman" w:cs="Times New Roman"/>
          <w:b/>
          <w:i w:val="0"/>
          <w:color w:val="auto"/>
          <w:sz w:val="24"/>
          <w:szCs w:val="24"/>
        </w:rPr>
        <w:t xml:space="preserve"> </w:t>
      </w:r>
      <w:r w:rsidR="008A748F" w:rsidRPr="0040577E">
        <w:rPr>
          <w:rFonts w:ascii="Times New Roman" w:hAnsi="Times New Roman" w:cs="Times New Roman"/>
          <w:b/>
          <w:i w:val="0"/>
          <w:color w:val="auto"/>
          <w:sz w:val="24"/>
          <w:szCs w:val="24"/>
        </w:rPr>
        <w:t>21</w:t>
      </w:r>
      <w:r w:rsidR="00D61B14" w:rsidRPr="0040577E">
        <w:rPr>
          <w:rFonts w:ascii="Times New Roman" w:hAnsi="Times New Roman" w:cs="Times New Roman"/>
          <w:b/>
          <w:i w:val="0"/>
          <w:color w:val="auto"/>
          <w:sz w:val="24"/>
          <w:szCs w:val="24"/>
        </w:rPr>
        <w:t>.</w:t>
      </w:r>
      <w:r w:rsidR="00F61DFE">
        <w:rPr>
          <w:rFonts w:ascii="Times New Roman" w:hAnsi="Times New Roman" w:cs="Times New Roman"/>
          <w:b/>
          <w:i w:val="0"/>
          <w:color w:val="auto"/>
          <w:sz w:val="24"/>
          <w:szCs w:val="24"/>
        </w:rPr>
        <w:t xml:space="preserve"> Q D</w:t>
      </w:r>
      <w:r w:rsidR="004D7E22" w:rsidRPr="0040577E">
        <w:rPr>
          <w:rFonts w:ascii="Times New Roman" w:hAnsi="Times New Roman" w:cs="Times New Roman"/>
          <w:b/>
          <w:i w:val="0"/>
          <w:color w:val="auto"/>
          <w:sz w:val="24"/>
          <w:szCs w:val="24"/>
        </w:rPr>
        <w:t>eğerleri (2015)</w:t>
      </w:r>
    </w:p>
    <w:p w:rsidR="004C1634" w:rsidRPr="0040577E" w:rsidRDefault="004C1634" w:rsidP="004C1634">
      <w:pPr>
        <w:rPr>
          <w:rFonts w:ascii="Times New Roman" w:hAnsi="Times New Roman" w:cs="Times New Roman"/>
          <w:sz w:val="24"/>
          <w:szCs w:val="24"/>
        </w:rPr>
      </w:pPr>
    </w:p>
    <w:tbl>
      <w:tblPr>
        <w:tblpPr w:leftFromText="141" w:rightFromText="141" w:vertAnchor="text" w:horzAnchor="margin" w:tblpXSpec="center" w:tblpY="-81"/>
        <w:tblW w:w="3202" w:type="pct"/>
        <w:tblCellMar>
          <w:left w:w="70" w:type="dxa"/>
          <w:right w:w="70" w:type="dxa"/>
        </w:tblCellMar>
        <w:tblLook w:val="04A0" w:firstRow="1" w:lastRow="0" w:firstColumn="1" w:lastColumn="0" w:noHBand="0" w:noVBand="1"/>
      </w:tblPr>
      <w:tblGrid>
        <w:gridCol w:w="2925"/>
        <w:gridCol w:w="2974"/>
      </w:tblGrid>
      <w:tr w:rsidR="00F779AB" w:rsidRPr="0040577E" w:rsidTr="0097643A">
        <w:trPr>
          <w:trHeight w:val="359"/>
        </w:trPr>
        <w:tc>
          <w:tcPr>
            <w:tcW w:w="24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Q1</w:t>
            </w:r>
          </w:p>
        </w:tc>
        <w:tc>
          <w:tcPr>
            <w:tcW w:w="2521" w:type="pct"/>
            <w:tcBorders>
              <w:top w:val="single" w:sz="4" w:space="0" w:color="auto"/>
              <w:left w:val="nil"/>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w:t>
            </w:r>
            <w:r w:rsidR="00D61B14" w:rsidRPr="0040577E">
              <w:rPr>
                <w:rFonts w:ascii="Times New Roman" w:eastAsia="Times New Roman" w:hAnsi="Times New Roman" w:cs="Times New Roman"/>
                <w:color w:val="000000"/>
                <w:sz w:val="24"/>
                <w:szCs w:val="24"/>
                <w:lang w:eastAsia="tr-TR"/>
              </w:rPr>
              <w:t>00</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Q2</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0,766</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Q3</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0,562</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Q4</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0,935</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Q5</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Q6</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0,593</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Q7</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0,742</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Q8</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0,688</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Q9</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0,531</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Q10</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0,8</w:t>
            </w:r>
            <w:r w:rsidR="00D61B14" w:rsidRPr="0040577E">
              <w:rPr>
                <w:rFonts w:ascii="Times New Roman" w:eastAsia="Times New Roman" w:hAnsi="Times New Roman" w:cs="Times New Roman"/>
                <w:color w:val="000000"/>
                <w:sz w:val="24"/>
                <w:szCs w:val="24"/>
                <w:lang w:eastAsia="tr-TR"/>
              </w:rPr>
              <w:t>47</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Q11</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0,579</w:t>
            </w:r>
          </w:p>
        </w:tc>
      </w:tr>
      <w:tr w:rsidR="00F779AB" w:rsidRPr="0040577E" w:rsidTr="0097643A">
        <w:trPr>
          <w:trHeight w:val="359"/>
        </w:trPr>
        <w:tc>
          <w:tcPr>
            <w:tcW w:w="2479" w:type="pct"/>
            <w:tcBorders>
              <w:top w:val="nil"/>
              <w:left w:val="single" w:sz="4" w:space="0" w:color="auto"/>
              <w:bottom w:val="single" w:sz="4" w:space="0" w:color="auto"/>
              <w:right w:val="single" w:sz="4" w:space="0" w:color="auto"/>
            </w:tcBorders>
            <w:shd w:val="clear" w:color="auto" w:fill="auto"/>
            <w:noWrap/>
            <w:vAlign w:val="bottom"/>
            <w:hideMark/>
          </w:tcPr>
          <w:p w:rsidR="00F779AB" w:rsidRPr="0040577E" w:rsidRDefault="00F779AB"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Q12</w:t>
            </w:r>
          </w:p>
        </w:tc>
        <w:tc>
          <w:tcPr>
            <w:tcW w:w="2521" w:type="pct"/>
            <w:tcBorders>
              <w:top w:val="nil"/>
              <w:left w:val="nil"/>
              <w:bottom w:val="single" w:sz="4" w:space="0" w:color="auto"/>
              <w:right w:val="single" w:sz="4" w:space="0" w:color="auto"/>
            </w:tcBorders>
            <w:shd w:val="clear" w:color="auto" w:fill="auto"/>
            <w:noWrap/>
            <w:vAlign w:val="bottom"/>
            <w:hideMark/>
          </w:tcPr>
          <w:p w:rsidR="00F779AB" w:rsidRPr="0040577E" w:rsidRDefault="00D61B14" w:rsidP="002E0200">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0,570</w:t>
            </w:r>
          </w:p>
        </w:tc>
      </w:tr>
    </w:tbl>
    <w:p w:rsidR="00574237" w:rsidRPr="0040577E" w:rsidRDefault="00574237"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5A04B8" w:rsidRPr="0040577E" w:rsidRDefault="005A04B8" w:rsidP="00803E42">
      <w:pPr>
        <w:spacing w:after="0" w:line="240" w:lineRule="auto"/>
        <w:jc w:val="both"/>
        <w:rPr>
          <w:rFonts w:ascii="Times New Roman" w:eastAsia="Times New Roman" w:hAnsi="Times New Roman" w:cs="Times New Roman"/>
          <w:color w:val="000000"/>
          <w:sz w:val="24"/>
          <w:szCs w:val="24"/>
          <w:lang w:eastAsia="tr-TR"/>
        </w:rPr>
      </w:pPr>
    </w:p>
    <w:p w:rsidR="00D51A58" w:rsidRPr="0040577E" w:rsidRDefault="0078385A" w:rsidP="002E0200">
      <w:pPr>
        <w:spacing w:after="0" w:line="240" w:lineRule="auto"/>
        <w:jc w:val="both"/>
        <w:rPr>
          <w:rFonts w:ascii="Times New Roman" w:hAnsi="Times New Roman" w:cs="Times New Roman"/>
          <w:color w:val="000000"/>
          <w:sz w:val="24"/>
          <w:szCs w:val="24"/>
        </w:rPr>
      </w:pPr>
      <m:oMath>
        <m:r>
          <w:rPr>
            <w:rFonts w:ascii="Cambria Math" w:eastAsia="Times New Roman" w:hAnsi="Cambria Math" w:cs="Times New Roman"/>
            <w:color w:val="000000"/>
            <w:sz w:val="24"/>
            <w:szCs w:val="24"/>
            <w:lang w:eastAsia="tr-TR"/>
          </w:rPr>
          <m:t>Q</m:t>
        </m:r>
        <m:d>
          <m:dPr>
            <m:ctrlPr>
              <w:rPr>
                <w:rFonts w:ascii="Cambria Math" w:eastAsia="Times New Roman" w:hAnsi="Cambria Math" w:cs="Times New Roman"/>
                <w:i/>
                <w:color w:val="000000"/>
                <w:sz w:val="24"/>
                <w:szCs w:val="24"/>
                <w:lang w:eastAsia="tr-TR"/>
              </w:rPr>
            </m:ctrlPr>
          </m:dPr>
          <m:e>
            <m:sSub>
              <m:sSubPr>
                <m:ctrlPr>
                  <w:rPr>
                    <w:rFonts w:ascii="Cambria Math" w:eastAsia="Times New Roman" w:hAnsi="Cambria Math" w:cs="Times New Roman"/>
                    <w:i/>
                    <w:color w:val="000000"/>
                    <w:sz w:val="24"/>
                    <w:szCs w:val="24"/>
                    <w:lang w:eastAsia="tr-TR"/>
                  </w:rPr>
                </m:ctrlPr>
              </m:sSubPr>
              <m:e>
                <m:r>
                  <w:rPr>
                    <w:rFonts w:ascii="Cambria Math" w:eastAsia="Times New Roman" w:hAnsi="Cambria Math" w:cs="Times New Roman"/>
                    <w:color w:val="000000"/>
                    <w:sz w:val="24"/>
                    <w:szCs w:val="24"/>
                    <w:lang w:eastAsia="tr-TR"/>
                  </w:rPr>
                  <m:t>P</m:t>
                </m:r>
              </m:e>
              <m:sub>
                <m:r>
                  <w:rPr>
                    <w:rFonts w:ascii="Cambria Math" w:eastAsia="Times New Roman" w:hAnsi="Cambria Math" w:cs="Times New Roman"/>
                    <w:color w:val="000000"/>
                    <w:sz w:val="24"/>
                    <w:szCs w:val="24"/>
                    <w:lang w:eastAsia="tr-TR"/>
                  </w:rPr>
                  <m:t>2</m:t>
                </m:r>
              </m:sub>
            </m:sSub>
          </m:e>
        </m:d>
        <m:r>
          <w:rPr>
            <w:rFonts w:ascii="Cambria Math" w:eastAsia="Times New Roman" w:hAnsi="Cambria Math" w:cs="Times New Roman"/>
            <w:color w:val="000000"/>
            <w:sz w:val="24"/>
            <w:szCs w:val="24"/>
            <w:lang w:eastAsia="tr-TR"/>
          </w:rPr>
          <m:t>-Q</m:t>
        </m:r>
        <m:d>
          <m:dPr>
            <m:ctrlPr>
              <w:rPr>
                <w:rFonts w:ascii="Cambria Math" w:eastAsia="Times New Roman" w:hAnsi="Cambria Math" w:cs="Times New Roman"/>
                <w:i/>
                <w:color w:val="000000"/>
                <w:sz w:val="24"/>
                <w:szCs w:val="24"/>
                <w:lang w:eastAsia="tr-TR"/>
              </w:rPr>
            </m:ctrlPr>
          </m:dPr>
          <m:e>
            <m:sSub>
              <m:sSubPr>
                <m:ctrlPr>
                  <w:rPr>
                    <w:rFonts w:ascii="Cambria Math" w:eastAsia="Times New Roman" w:hAnsi="Cambria Math" w:cs="Times New Roman"/>
                    <w:i/>
                    <w:color w:val="000000"/>
                    <w:sz w:val="24"/>
                    <w:szCs w:val="24"/>
                    <w:lang w:eastAsia="tr-TR"/>
                  </w:rPr>
                </m:ctrlPr>
              </m:sSubPr>
              <m:e>
                <m:r>
                  <w:rPr>
                    <w:rFonts w:ascii="Cambria Math" w:eastAsia="Times New Roman" w:hAnsi="Cambria Math" w:cs="Times New Roman"/>
                    <w:color w:val="000000"/>
                    <w:sz w:val="24"/>
                    <w:szCs w:val="24"/>
                    <w:lang w:eastAsia="tr-TR"/>
                  </w:rPr>
                  <m:t>P</m:t>
                </m:r>
              </m:e>
              <m:sub>
                <m:r>
                  <w:rPr>
                    <w:rFonts w:ascii="Cambria Math" w:eastAsia="Times New Roman" w:hAnsi="Cambria Math" w:cs="Times New Roman"/>
                    <w:color w:val="000000"/>
                    <w:sz w:val="24"/>
                    <w:szCs w:val="24"/>
                    <w:lang w:eastAsia="tr-TR"/>
                  </w:rPr>
                  <m:t>1</m:t>
                </m:r>
              </m:sub>
            </m:sSub>
          </m:e>
        </m:d>
        <m:r>
          <w:rPr>
            <w:rFonts w:ascii="Cambria Math" w:eastAsia="Times New Roman" w:hAnsi="Cambria Math" w:cs="Times New Roman"/>
            <w:color w:val="000000"/>
            <w:sz w:val="24"/>
            <w:szCs w:val="24"/>
            <w:lang w:eastAsia="tr-TR"/>
          </w:rPr>
          <m:t>=</m:t>
        </m:r>
        <m:r>
          <m:rPr>
            <m:sty m:val="p"/>
          </m:rPr>
          <w:rPr>
            <w:rFonts w:ascii="Cambria Math" w:eastAsia="Times New Roman" w:hAnsi="Cambria Math" w:cs="Times New Roman"/>
            <w:color w:val="000000"/>
            <w:sz w:val="24"/>
            <w:szCs w:val="24"/>
            <w:lang w:eastAsia="tr-TR"/>
          </w:rPr>
          <m:t>0,031799298 &lt;D</m:t>
        </m:r>
        <m:d>
          <m:dPr>
            <m:ctrlPr>
              <w:rPr>
                <w:rFonts w:ascii="Cambria Math" w:eastAsia="Times New Roman" w:hAnsi="Cambria Math" w:cs="Times New Roman"/>
                <w:color w:val="000000"/>
                <w:sz w:val="24"/>
                <w:szCs w:val="24"/>
                <w:lang w:eastAsia="tr-TR"/>
              </w:rPr>
            </m:ctrlPr>
          </m:dPr>
          <m:e>
            <m:r>
              <w:rPr>
                <w:rFonts w:ascii="Cambria Math" w:eastAsia="Times New Roman" w:hAnsi="Cambria Math" w:cs="Times New Roman"/>
                <w:color w:val="000000"/>
                <w:sz w:val="24"/>
                <w:szCs w:val="24"/>
                <w:lang w:eastAsia="tr-TR"/>
              </w:rPr>
              <m:t>Q</m:t>
            </m:r>
          </m:e>
        </m:d>
        <m:r>
          <w:rPr>
            <w:rFonts w:ascii="Cambria Math" w:eastAsia="Times New Roman" w:hAnsi="Cambria Math" w:cs="Times New Roman"/>
            <w:color w:val="000000"/>
            <w:sz w:val="24"/>
            <w:szCs w:val="24"/>
            <w:lang w:eastAsia="tr-TR"/>
          </w:rPr>
          <m:t>=0,090909</m:t>
        </m:r>
      </m:oMath>
      <w:r w:rsidRPr="0040577E">
        <w:rPr>
          <w:rFonts w:ascii="Times New Roman" w:eastAsia="Times New Roman" w:hAnsi="Times New Roman" w:cs="Times New Roman"/>
          <w:color w:val="000000"/>
          <w:sz w:val="24"/>
          <w:szCs w:val="24"/>
          <w:lang w:eastAsia="tr-TR"/>
        </w:rPr>
        <w:t xml:space="preserve"> </w:t>
      </w:r>
      <w:r w:rsidR="00B73081">
        <w:rPr>
          <w:rFonts w:ascii="Times New Roman" w:eastAsia="Times New Roman" w:hAnsi="Times New Roman" w:cs="Times New Roman"/>
          <w:color w:val="000000"/>
          <w:sz w:val="24"/>
          <w:szCs w:val="24"/>
          <w:lang w:eastAsia="tr-TR"/>
        </w:rPr>
        <w:t>olduğu için 1. k</w:t>
      </w:r>
      <w:r w:rsidR="00955DE7" w:rsidRPr="0040577E">
        <w:rPr>
          <w:rFonts w:ascii="Times New Roman" w:eastAsia="Times New Roman" w:hAnsi="Times New Roman" w:cs="Times New Roman"/>
          <w:color w:val="000000"/>
          <w:sz w:val="24"/>
          <w:szCs w:val="24"/>
          <w:lang w:eastAsia="tr-TR"/>
        </w:rPr>
        <w:t xml:space="preserve">oşul sağlanmamaktadır. Sonuç olarak en </w:t>
      </w:r>
      <w:r w:rsidR="00B73081">
        <w:rPr>
          <w:rFonts w:ascii="Times New Roman" w:eastAsia="Times New Roman" w:hAnsi="Times New Roman" w:cs="Times New Roman"/>
          <w:color w:val="000000"/>
          <w:sz w:val="24"/>
          <w:szCs w:val="24"/>
          <w:lang w:eastAsia="tr-TR"/>
        </w:rPr>
        <w:t>iyi alternatif olarak çıkan 1. a</w:t>
      </w:r>
      <w:r w:rsidR="00955DE7" w:rsidRPr="0040577E">
        <w:rPr>
          <w:rFonts w:ascii="Times New Roman" w:eastAsia="Times New Roman" w:hAnsi="Times New Roman" w:cs="Times New Roman"/>
          <w:color w:val="000000"/>
          <w:sz w:val="24"/>
          <w:szCs w:val="24"/>
          <w:lang w:eastAsia="tr-TR"/>
        </w:rPr>
        <w:t xml:space="preserve">lternatifin S değeri </w:t>
      </w:r>
      <w:r w:rsidR="00B73081">
        <w:rPr>
          <w:rFonts w:ascii="Times New Roman" w:eastAsia="Times New Roman" w:hAnsi="Times New Roman" w:cs="Times New Roman"/>
          <w:color w:val="000000"/>
          <w:sz w:val="24"/>
          <w:szCs w:val="24"/>
          <w:lang w:eastAsia="tr-TR"/>
        </w:rPr>
        <w:t>en iyi S değeri olduğu için 2. koşul sağlanmaktadır</w:t>
      </w:r>
      <w:r w:rsidR="00955DE7" w:rsidRPr="0040577E">
        <w:rPr>
          <w:rFonts w:ascii="Times New Roman" w:eastAsia="Times New Roman" w:hAnsi="Times New Roman" w:cs="Times New Roman"/>
          <w:color w:val="000000"/>
          <w:sz w:val="24"/>
          <w:szCs w:val="24"/>
          <w:lang w:eastAsia="tr-TR"/>
        </w:rPr>
        <w:t xml:space="preserve">. 2015 yılı verileri ile yapılan </w:t>
      </w:r>
      <w:r w:rsidR="002E0200" w:rsidRPr="0040577E">
        <w:rPr>
          <w:rFonts w:ascii="Times New Roman" w:eastAsia="Times New Roman" w:hAnsi="Times New Roman" w:cs="Times New Roman"/>
          <w:color w:val="000000"/>
          <w:sz w:val="24"/>
          <w:szCs w:val="24"/>
          <w:lang w:eastAsia="tr-TR"/>
        </w:rPr>
        <w:t>VIKOR</w:t>
      </w:r>
      <w:r w:rsidR="00955DE7" w:rsidRPr="0040577E">
        <w:rPr>
          <w:rFonts w:ascii="Times New Roman" w:eastAsia="Times New Roman" w:hAnsi="Times New Roman" w:cs="Times New Roman"/>
          <w:color w:val="000000"/>
          <w:sz w:val="24"/>
          <w:szCs w:val="24"/>
          <w:lang w:eastAsia="tr-TR"/>
        </w:rPr>
        <w:t xml:space="preserve"> </w:t>
      </w:r>
      <w:r w:rsidR="00B73081" w:rsidRPr="0040577E">
        <w:rPr>
          <w:rFonts w:ascii="Times New Roman" w:eastAsia="Times New Roman" w:hAnsi="Times New Roman" w:cs="Times New Roman"/>
          <w:color w:val="000000"/>
          <w:sz w:val="24"/>
          <w:szCs w:val="24"/>
          <w:lang w:eastAsia="tr-TR"/>
        </w:rPr>
        <w:t>Karar Verme Yönteminin</w:t>
      </w:r>
      <w:r w:rsidR="00955DE7" w:rsidRPr="0040577E">
        <w:rPr>
          <w:rFonts w:ascii="Times New Roman" w:eastAsia="Times New Roman" w:hAnsi="Times New Roman" w:cs="Times New Roman"/>
          <w:color w:val="000000"/>
          <w:sz w:val="24"/>
          <w:szCs w:val="24"/>
          <w:lang w:eastAsia="tr-TR"/>
        </w:rPr>
        <w:t xml:space="preserve"> sonucu bazı alternatifler </w:t>
      </w:r>
      <w:r w:rsidR="00FA3216" w:rsidRPr="0040577E">
        <w:rPr>
          <w:rFonts w:ascii="Times New Roman" w:eastAsia="Times New Roman" w:hAnsi="Times New Roman" w:cs="Times New Roman"/>
          <w:color w:val="000000"/>
          <w:sz w:val="24"/>
          <w:szCs w:val="24"/>
          <w:lang w:eastAsia="tr-TR"/>
        </w:rPr>
        <w:t>arasında belirgin fark olmamasına rağmen sonuç:</w:t>
      </w:r>
      <w:r w:rsidR="00662752" w:rsidRPr="0040577E">
        <w:rPr>
          <w:rFonts w:ascii="Times New Roman" w:eastAsia="Times New Roman" w:hAnsi="Times New Roman" w:cs="Times New Roman"/>
          <w:color w:val="000000"/>
          <w:sz w:val="24"/>
          <w:szCs w:val="24"/>
          <w:lang w:eastAsia="tr-TR"/>
        </w:rPr>
        <w:t xml:space="preserve"> </w:t>
      </w:r>
      <w:r w:rsidR="00FA3216" w:rsidRPr="0040577E">
        <w:rPr>
          <w:rFonts w:ascii="Times New Roman" w:eastAsia="Times New Roman" w:hAnsi="Times New Roman" w:cs="Times New Roman"/>
          <w:color w:val="000000"/>
          <w:sz w:val="24"/>
          <w:szCs w:val="24"/>
          <w:lang w:eastAsia="tr-TR"/>
        </w:rPr>
        <w:t xml:space="preserve">1-9-3-12-11-6-8-7-2-10-4-5 bu sonuca göre en iyi finansal performansa sahip işletme </w:t>
      </w:r>
      <w:r w:rsidR="00B63996" w:rsidRPr="0040577E">
        <w:rPr>
          <w:rFonts w:ascii="Times New Roman" w:hAnsi="Times New Roman" w:cs="Times New Roman"/>
          <w:color w:val="000000"/>
          <w:sz w:val="24"/>
          <w:szCs w:val="24"/>
        </w:rPr>
        <w:t>BANVİT Bandırma Vitaminli Yem Sanayii A.Ş. olarak bulunmuştur.</w:t>
      </w:r>
      <w:r w:rsidR="00165703" w:rsidRPr="0040577E">
        <w:rPr>
          <w:rFonts w:ascii="Times New Roman" w:hAnsi="Times New Roman" w:cs="Times New Roman"/>
          <w:color w:val="000000"/>
          <w:sz w:val="24"/>
          <w:szCs w:val="24"/>
        </w:rPr>
        <w:t xml:space="preserve"> 2015 yılının </w:t>
      </w:r>
      <w:r w:rsidR="00490E08">
        <w:rPr>
          <w:rFonts w:ascii="Times New Roman" w:hAnsi="Times New Roman" w:cs="Times New Roman"/>
          <w:color w:val="000000"/>
          <w:sz w:val="24"/>
          <w:szCs w:val="24"/>
        </w:rPr>
        <w:t>VIKOR Yöntemi</w:t>
      </w:r>
      <w:r w:rsidR="008A748F" w:rsidRPr="0040577E">
        <w:rPr>
          <w:rFonts w:ascii="Times New Roman" w:hAnsi="Times New Roman" w:cs="Times New Roman"/>
          <w:color w:val="000000"/>
          <w:sz w:val="24"/>
          <w:szCs w:val="24"/>
        </w:rPr>
        <w:t xml:space="preserve"> sonuçları Çizelge 22</w:t>
      </w:r>
      <w:r w:rsidR="00165703" w:rsidRPr="0040577E">
        <w:rPr>
          <w:rFonts w:ascii="Times New Roman" w:hAnsi="Times New Roman" w:cs="Times New Roman"/>
          <w:color w:val="000000"/>
          <w:sz w:val="24"/>
          <w:szCs w:val="24"/>
        </w:rPr>
        <w:t>’de</w:t>
      </w:r>
      <w:r w:rsidR="00DA0036" w:rsidRPr="0040577E">
        <w:rPr>
          <w:rFonts w:ascii="Times New Roman" w:hAnsi="Times New Roman" w:cs="Times New Roman"/>
          <w:color w:val="000000"/>
          <w:sz w:val="24"/>
          <w:szCs w:val="24"/>
        </w:rPr>
        <w:t xml:space="preserve"> verilmiştir.</w:t>
      </w:r>
    </w:p>
    <w:p w:rsidR="00390908" w:rsidRPr="0040577E" w:rsidRDefault="00390908" w:rsidP="002E0200">
      <w:pPr>
        <w:spacing w:after="0" w:line="240" w:lineRule="auto"/>
        <w:jc w:val="both"/>
        <w:rPr>
          <w:rFonts w:ascii="Times New Roman" w:hAnsi="Times New Roman" w:cs="Times New Roman"/>
          <w:color w:val="000000"/>
          <w:sz w:val="24"/>
          <w:szCs w:val="24"/>
        </w:rPr>
      </w:pPr>
    </w:p>
    <w:p w:rsidR="00390908" w:rsidRPr="0040577E" w:rsidRDefault="00A65326" w:rsidP="00390908">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lastRenderedPageBreak/>
        <w:t>Çizelge 2</w:t>
      </w:r>
      <w:r w:rsidR="008A748F" w:rsidRPr="0040577E">
        <w:rPr>
          <w:rFonts w:ascii="Times New Roman" w:hAnsi="Times New Roman" w:cs="Times New Roman"/>
          <w:b/>
          <w:i w:val="0"/>
          <w:color w:val="auto"/>
          <w:sz w:val="24"/>
          <w:szCs w:val="24"/>
        </w:rPr>
        <w:t>2</w:t>
      </w:r>
      <w:r w:rsidR="00D61B14" w:rsidRPr="0040577E">
        <w:rPr>
          <w:rFonts w:ascii="Times New Roman" w:hAnsi="Times New Roman" w:cs="Times New Roman"/>
          <w:b/>
          <w:i w:val="0"/>
          <w:color w:val="auto"/>
          <w:sz w:val="24"/>
          <w:szCs w:val="24"/>
        </w:rPr>
        <w:t>.</w:t>
      </w:r>
      <w:r w:rsidR="00F61DFE">
        <w:rPr>
          <w:rFonts w:ascii="Times New Roman" w:hAnsi="Times New Roman" w:cs="Times New Roman"/>
          <w:b/>
          <w:i w:val="0"/>
          <w:color w:val="auto"/>
          <w:sz w:val="24"/>
          <w:szCs w:val="24"/>
        </w:rPr>
        <w:t xml:space="preserve"> 2015 Yılı VIKOR S</w:t>
      </w:r>
      <w:r w:rsidR="00390908" w:rsidRPr="0040577E">
        <w:rPr>
          <w:rFonts w:ascii="Times New Roman" w:hAnsi="Times New Roman" w:cs="Times New Roman"/>
          <w:b/>
          <w:i w:val="0"/>
          <w:color w:val="auto"/>
          <w:sz w:val="24"/>
          <w:szCs w:val="24"/>
        </w:rPr>
        <w:t>onuçları</w:t>
      </w:r>
    </w:p>
    <w:tbl>
      <w:tblPr>
        <w:tblW w:w="3624" w:type="pct"/>
        <w:jc w:val="center"/>
        <w:tblCellMar>
          <w:left w:w="70" w:type="dxa"/>
          <w:right w:w="70" w:type="dxa"/>
        </w:tblCellMar>
        <w:tblLook w:val="04A0" w:firstRow="1" w:lastRow="0" w:firstColumn="1" w:lastColumn="0" w:noHBand="0" w:noVBand="1"/>
      </w:tblPr>
      <w:tblGrid>
        <w:gridCol w:w="1111"/>
        <w:gridCol w:w="5566"/>
      </w:tblGrid>
      <w:tr w:rsidR="00390908" w:rsidRPr="0040577E" w:rsidTr="004C1634">
        <w:trPr>
          <w:trHeight w:val="340"/>
          <w:jc w:val="center"/>
        </w:trPr>
        <w:tc>
          <w:tcPr>
            <w:tcW w:w="8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BANVİT Bandırma Vitaminli Yem Sanayii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2</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TAT Gıda Sanayii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3</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KENT Gıda Maddeleri San. </w:t>
            </w:r>
            <w:r w:rsidR="0094726C">
              <w:rPr>
                <w:rFonts w:ascii="Times New Roman" w:eastAsia="Times New Roman" w:hAnsi="Times New Roman" w:cs="Times New Roman"/>
                <w:color w:val="000000"/>
                <w:sz w:val="24"/>
                <w:szCs w:val="24"/>
                <w:lang w:eastAsia="tr-TR"/>
              </w:rPr>
              <w:t>Ve</w:t>
            </w:r>
            <w:r w:rsidR="00390908" w:rsidRPr="0040577E">
              <w:rPr>
                <w:rFonts w:ascii="Times New Roman" w:eastAsia="Times New Roman" w:hAnsi="Times New Roman" w:cs="Times New Roman"/>
                <w:color w:val="000000"/>
                <w:sz w:val="24"/>
                <w:szCs w:val="24"/>
                <w:lang w:eastAsia="tr-TR"/>
              </w:rPr>
              <w:t xml:space="preserve"> </w:t>
            </w:r>
            <w:r w:rsidRPr="0040577E">
              <w:rPr>
                <w:rFonts w:ascii="Times New Roman" w:eastAsia="Times New Roman" w:hAnsi="Times New Roman" w:cs="Times New Roman"/>
                <w:color w:val="000000"/>
                <w:sz w:val="24"/>
                <w:szCs w:val="24"/>
                <w:lang w:eastAsia="tr-TR"/>
              </w:rPr>
              <w:t>Tic</w:t>
            </w:r>
            <w:r w:rsidR="00390908" w:rsidRPr="0040577E">
              <w:rPr>
                <w:rFonts w:ascii="Times New Roman" w:eastAsia="Times New Roman" w:hAnsi="Times New Roman" w:cs="Times New Roman"/>
                <w:color w:val="000000"/>
                <w:sz w:val="24"/>
                <w:szCs w:val="24"/>
                <w:lang w:eastAsia="tr-TR"/>
              </w:rPr>
              <w:t>. 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4</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ÜLKER Bisküvi Sanayii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5</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ULUSOY Un San. </w:t>
            </w:r>
            <w:r w:rsidR="0094726C">
              <w:rPr>
                <w:rFonts w:ascii="Times New Roman" w:eastAsia="Times New Roman" w:hAnsi="Times New Roman" w:cs="Times New Roman"/>
                <w:color w:val="000000"/>
                <w:sz w:val="24"/>
                <w:szCs w:val="24"/>
                <w:lang w:eastAsia="tr-TR"/>
              </w:rPr>
              <w:t>Ve</w:t>
            </w:r>
            <w:r w:rsidR="00390908" w:rsidRPr="0040577E">
              <w:rPr>
                <w:rFonts w:ascii="Times New Roman" w:eastAsia="Times New Roman" w:hAnsi="Times New Roman" w:cs="Times New Roman"/>
                <w:color w:val="000000"/>
                <w:sz w:val="24"/>
                <w:szCs w:val="24"/>
                <w:lang w:eastAsia="tr-TR"/>
              </w:rPr>
              <w:t xml:space="preserve"> </w:t>
            </w:r>
            <w:r w:rsidRPr="0040577E">
              <w:rPr>
                <w:rFonts w:ascii="Times New Roman" w:eastAsia="Times New Roman" w:hAnsi="Times New Roman" w:cs="Times New Roman"/>
                <w:color w:val="000000"/>
                <w:sz w:val="24"/>
                <w:szCs w:val="24"/>
                <w:lang w:eastAsia="tr-TR"/>
              </w:rPr>
              <w:t>Tic</w:t>
            </w:r>
            <w:r w:rsidR="00390908" w:rsidRPr="0040577E">
              <w:rPr>
                <w:rFonts w:ascii="Times New Roman" w:eastAsia="Times New Roman" w:hAnsi="Times New Roman" w:cs="Times New Roman"/>
                <w:color w:val="000000"/>
                <w:sz w:val="24"/>
                <w:szCs w:val="24"/>
                <w:lang w:eastAsia="tr-TR"/>
              </w:rPr>
              <w:t>. 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6</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94726C" w:rsidP="00390908">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PINAR Entegre Et V</w:t>
            </w:r>
            <w:r w:rsidR="00CC1295" w:rsidRPr="0040577E">
              <w:rPr>
                <w:rFonts w:ascii="Times New Roman" w:eastAsia="Times New Roman" w:hAnsi="Times New Roman" w:cs="Times New Roman"/>
                <w:color w:val="000000"/>
                <w:sz w:val="24"/>
                <w:szCs w:val="24"/>
                <w:lang w:eastAsia="tr-TR"/>
              </w:rPr>
              <w:t xml:space="preserve">e Un Sanayii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7</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PINAR Süt </w:t>
            </w:r>
            <w:r w:rsidR="00C83786" w:rsidRPr="0040577E">
              <w:rPr>
                <w:rFonts w:ascii="Times New Roman" w:eastAsia="Times New Roman" w:hAnsi="Times New Roman" w:cs="Times New Roman"/>
                <w:color w:val="000000"/>
                <w:sz w:val="24"/>
                <w:szCs w:val="24"/>
                <w:lang w:eastAsia="tr-TR"/>
              </w:rPr>
              <w:t>Mamulleri</w:t>
            </w:r>
            <w:r w:rsidRPr="0040577E">
              <w:rPr>
                <w:rFonts w:ascii="Times New Roman" w:eastAsia="Times New Roman" w:hAnsi="Times New Roman" w:cs="Times New Roman"/>
                <w:color w:val="000000"/>
                <w:sz w:val="24"/>
                <w:szCs w:val="24"/>
                <w:lang w:eastAsia="tr-TR"/>
              </w:rPr>
              <w:t xml:space="preserve"> Sanayii</w:t>
            </w:r>
            <w:r w:rsidR="00390908" w:rsidRPr="0040577E">
              <w:rPr>
                <w:rFonts w:ascii="Times New Roman" w:eastAsia="Times New Roman" w:hAnsi="Times New Roman" w:cs="Times New Roman"/>
                <w:color w:val="000000"/>
                <w:sz w:val="24"/>
                <w:szCs w:val="24"/>
                <w:lang w:eastAsia="tr-TR"/>
              </w:rPr>
              <w:t xml:space="preserve"> 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8</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PINAR Su Sanayii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9</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COCA Cola İ</w:t>
            </w:r>
            <w:r w:rsidR="00390908" w:rsidRPr="0040577E">
              <w:rPr>
                <w:rFonts w:ascii="Times New Roman" w:eastAsia="Times New Roman" w:hAnsi="Times New Roman" w:cs="Times New Roman"/>
                <w:color w:val="000000"/>
                <w:sz w:val="24"/>
                <w:szCs w:val="24"/>
                <w:lang w:eastAsia="tr-TR"/>
              </w:rPr>
              <w:t>çecek 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10</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TUKAŞ Gıda San. </w:t>
            </w:r>
            <w:r w:rsidR="0094726C">
              <w:rPr>
                <w:rFonts w:ascii="Times New Roman" w:eastAsia="Times New Roman" w:hAnsi="Times New Roman" w:cs="Times New Roman"/>
                <w:color w:val="000000"/>
                <w:sz w:val="24"/>
                <w:szCs w:val="24"/>
                <w:lang w:eastAsia="tr-TR"/>
              </w:rPr>
              <w:t>V</w:t>
            </w:r>
            <w:r w:rsidR="00390908" w:rsidRPr="0040577E">
              <w:rPr>
                <w:rFonts w:ascii="Times New Roman" w:eastAsia="Times New Roman" w:hAnsi="Times New Roman" w:cs="Times New Roman"/>
                <w:color w:val="000000"/>
                <w:sz w:val="24"/>
                <w:szCs w:val="24"/>
                <w:lang w:eastAsia="tr-TR"/>
              </w:rPr>
              <w:t xml:space="preserve">e </w:t>
            </w:r>
            <w:r w:rsidRPr="0040577E">
              <w:rPr>
                <w:rFonts w:ascii="Times New Roman" w:eastAsia="Times New Roman" w:hAnsi="Times New Roman" w:cs="Times New Roman"/>
                <w:color w:val="000000"/>
                <w:sz w:val="24"/>
                <w:szCs w:val="24"/>
                <w:lang w:eastAsia="tr-TR"/>
              </w:rPr>
              <w:t xml:space="preserve">Tic. </w:t>
            </w:r>
            <w:r w:rsidR="00390908" w:rsidRPr="0040577E">
              <w:rPr>
                <w:rFonts w:ascii="Times New Roman" w:eastAsia="Times New Roman" w:hAnsi="Times New Roman" w:cs="Times New Roman"/>
                <w:color w:val="000000"/>
                <w:sz w:val="24"/>
                <w:szCs w:val="24"/>
                <w:lang w:eastAsia="tr-TR"/>
              </w:rPr>
              <w:t>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11</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 xml:space="preserve">KEREVİTAŞ </w:t>
            </w:r>
            <w:r w:rsidR="0094726C">
              <w:rPr>
                <w:rFonts w:ascii="Times New Roman" w:eastAsia="Times New Roman" w:hAnsi="Times New Roman" w:cs="Times New Roman"/>
                <w:color w:val="000000"/>
                <w:sz w:val="24"/>
                <w:szCs w:val="24"/>
                <w:lang w:eastAsia="tr-TR"/>
              </w:rPr>
              <w:t>Gıda San. V</w:t>
            </w:r>
            <w:r w:rsidR="00390908" w:rsidRPr="0040577E">
              <w:rPr>
                <w:rFonts w:ascii="Times New Roman" w:eastAsia="Times New Roman" w:hAnsi="Times New Roman" w:cs="Times New Roman"/>
                <w:color w:val="000000"/>
                <w:sz w:val="24"/>
                <w:szCs w:val="24"/>
                <w:lang w:eastAsia="tr-TR"/>
              </w:rPr>
              <w:t xml:space="preserve">e </w:t>
            </w:r>
            <w:r w:rsidRPr="0040577E">
              <w:rPr>
                <w:rFonts w:ascii="Times New Roman" w:eastAsia="Times New Roman" w:hAnsi="Times New Roman" w:cs="Times New Roman"/>
                <w:color w:val="000000"/>
                <w:sz w:val="24"/>
                <w:szCs w:val="24"/>
                <w:lang w:eastAsia="tr-TR"/>
              </w:rPr>
              <w:t>Tic</w:t>
            </w:r>
            <w:r w:rsidR="00390908" w:rsidRPr="0040577E">
              <w:rPr>
                <w:rFonts w:ascii="Times New Roman" w:eastAsia="Times New Roman" w:hAnsi="Times New Roman" w:cs="Times New Roman"/>
                <w:color w:val="000000"/>
                <w:sz w:val="24"/>
                <w:szCs w:val="24"/>
                <w:lang w:eastAsia="tr-TR"/>
              </w:rPr>
              <w:t>. A.Ş.</w:t>
            </w:r>
          </w:p>
        </w:tc>
      </w:tr>
      <w:tr w:rsidR="00390908" w:rsidRPr="0040577E" w:rsidTr="004C1634">
        <w:trPr>
          <w:trHeight w:val="340"/>
          <w:jc w:val="center"/>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390908" w:rsidRPr="0040577E" w:rsidRDefault="00390908"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12</w:t>
            </w:r>
          </w:p>
        </w:tc>
        <w:tc>
          <w:tcPr>
            <w:tcW w:w="4168" w:type="pct"/>
            <w:tcBorders>
              <w:top w:val="single" w:sz="4" w:space="0" w:color="auto"/>
              <w:left w:val="nil"/>
              <w:bottom w:val="single" w:sz="4" w:space="0" w:color="auto"/>
              <w:right w:val="single" w:sz="4" w:space="0" w:color="auto"/>
            </w:tcBorders>
            <w:shd w:val="clear" w:color="auto" w:fill="auto"/>
            <w:noWrap/>
            <w:vAlign w:val="bottom"/>
            <w:hideMark/>
          </w:tcPr>
          <w:p w:rsidR="00390908" w:rsidRPr="0040577E" w:rsidRDefault="00CC1295" w:rsidP="00390908">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PENGUEN Gıda Sanayi</w:t>
            </w:r>
            <w:r w:rsidR="00390908" w:rsidRPr="0040577E">
              <w:rPr>
                <w:rFonts w:ascii="Times New Roman" w:eastAsia="Times New Roman" w:hAnsi="Times New Roman" w:cs="Times New Roman"/>
                <w:color w:val="000000"/>
                <w:sz w:val="24"/>
                <w:szCs w:val="24"/>
                <w:lang w:eastAsia="tr-TR"/>
              </w:rPr>
              <w:t xml:space="preserve"> A.Ş.</w:t>
            </w:r>
          </w:p>
        </w:tc>
      </w:tr>
    </w:tbl>
    <w:p w:rsidR="00390908" w:rsidRPr="0040577E" w:rsidRDefault="00390908" w:rsidP="002E0200">
      <w:pPr>
        <w:spacing w:after="0" w:line="240" w:lineRule="auto"/>
        <w:jc w:val="both"/>
        <w:rPr>
          <w:rFonts w:ascii="Times New Roman" w:hAnsi="Times New Roman" w:cs="Times New Roman"/>
          <w:color w:val="000000"/>
          <w:sz w:val="24"/>
          <w:szCs w:val="24"/>
        </w:rPr>
      </w:pPr>
    </w:p>
    <w:p w:rsidR="0009793F" w:rsidRPr="0040577E" w:rsidRDefault="008A748F" w:rsidP="002E0200">
      <w:pPr>
        <w:spacing w:after="0" w:line="240" w:lineRule="auto"/>
        <w:jc w:val="both"/>
        <w:rPr>
          <w:rFonts w:ascii="Times New Roman" w:hAnsi="Times New Roman" w:cs="Times New Roman"/>
          <w:color w:val="000000"/>
          <w:sz w:val="24"/>
          <w:szCs w:val="24"/>
        </w:rPr>
      </w:pPr>
      <w:r w:rsidRPr="0040577E">
        <w:rPr>
          <w:rFonts w:ascii="Times New Roman" w:hAnsi="Times New Roman" w:cs="Times New Roman"/>
          <w:color w:val="000000"/>
          <w:sz w:val="24"/>
          <w:szCs w:val="24"/>
        </w:rPr>
        <w:t xml:space="preserve">2011-2015 yıllarında </w:t>
      </w:r>
      <w:r w:rsidR="007D77EA">
        <w:rPr>
          <w:rFonts w:ascii="Times New Roman" w:hAnsi="Times New Roman" w:cs="Times New Roman"/>
          <w:color w:val="000000"/>
          <w:sz w:val="24"/>
          <w:szCs w:val="24"/>
        </w:rPr>
        <w:t>TOPSIS ve VIKOR Karar Verme Yöntemleri</w:t>
      </w:r>
      <w:r w:rsidRPr="0040577E">
        <w:rPr>
          <w:rFonts w:ascii="Times New Roman" w:hAnsi="Times New Roman" w:cs="Times New Roman"/>
          <w:color w:val="000000"/>
          <w:sz w:val="24"/>
          <w:szCs w:val="24"/>
        </w:rPr>
        <w:t>nin bütün sonuçları Çizelge 23’de</w:t>
      </w:r>
      <w:r w:rsidR="00DA0036" w:rsidRPr="0040577E">
        <w:rPr>
          <w:rFonts w:ascii="Times New Roman" w:hAnsi="Times New Roman" w:cs="Times New Roman"/>
          <w:color w:val="000000"/>
          <w:sz w:val="24"/>
          <w:szCs w:val="24"/>
        </w:rPr>
        <w:t xml:space="preserve"> gösterilmiştir.</w:t>
      </w:r>
    </w:p>
    <w:p w:rsidR="00835BF6" w:rsidRPr="0040577E" w:rsidRDefault="00835BF6" w:rsidP="002E0200">
      <w:pPr>
        <w:spacing w:after="0" w:line="240" w:lineRule="auto"/>
        <w:jc w:val="both"/>
        <w:rPr>
          <w:rFonts w:ascii="Times New Roman" w:hAnsi="Times New Roman" w:cs="Times New Roman"/>
          <w:color w:val="000000"/>
          <w:sz w:val="24"/>
          <w:szCs w:val="24"/>
        </w:rPr>
      </w:pPr>
    </w:p>
    <w:p w:rsidR="00835BF6" w:rsidRPr="0040577E" w:rsidRDefault="00835BF6" w:rsidP="002E0200">
      <w:pPr>
        <w:spacing w:after="0" w:line="240" w:lineRule="auto"/>
        <w:jc w:val="both"/>
        <w:rPr>
          <w:rFonts w:ascii="Times New Roman" w:hAnsi="Times New Roman" w:cs="Times New Roman"/>
          <w:color w:val="000000"/>
          <w:sz w:val="24"/>
          <w:szCs w:val="24"/>
        </w:rPr>
      </w:pPr>
    </w:p>
    <w:p w:rsidR="008A748F" w:rsidRPr="0040577E" w:rsidRDefault="008A748F" w:rsidP="0097643A">
      <w:pPr>
        <w:pStyle w:val="ResimYazs"/>
        <w:keepNext/>
        <w:jc w:val="center"/>
        <w:rPr>
          <w:rFonts w:ascii="Times New Roman" w:hAnsi="Times New Roman" w:cs="Times New Roman"/>
          <w:b/>
          <w:i w:val="0"/>
          <w:color w:val="auto"/>
          <w:sz w:val="24"/>
          <w:szCs w:val="24"/>
        </w:rPr>
      </w:pPr>
      <w:r w:rsidRPr="0040577E">
        <w:rPr>
          <w:rFonts w:ascii="Times New Roman" w:hAnsi="Times New Roman" w:cs="Times New Roman"/>
          <w:b/>
          <w:i w:val="0"/>
          <w:color w:val="auto"/>
          <w:sz w:val="24"/>
          <w:szCs w:val="24"/>
        </w:rPr>
        <w:t xml:space="preserve">Çizelge 23. VIKOR ve TOPSIS </w:t>
      </w:r>
      <w:r w:rsidR="00B73081" w:rsidRPr="0040577E">
        <w:rPr>
          <w:rFonts w:ascii="Times New Roman" w:hAnsi="Times New Roman" w:cs="Times New Roman"/>
          <w:b/>
          <w:i w:val="0"/>
          <w:color w:val="auto"/>
          <w:sz w:val="24"/>
          <w:szCs w:val="24"/>
        </w:rPr>
        <w:t>Karar Verme Yöntemlerinden Elde Edilen 2011-2015 Yıllarındaki Sonuçlar</w:t>
      </w:r>
    </w:p>
    <w:tbl>
      <w:tblPr>
        <w:tblW w:w="5000" w:type="pct"/>
        <w:jc w:val="center"/>
        <w:tblCellMar>
          <w:left w:w="70" w:type="dxa"/>
          <w:right w:w="70" w:type="dxa"/>
        </w:tblCellMar>
        <w:tblLook w:val="04A0" w:firstRow="1" w:lastRow="0" w:firstColumn="1" w:lastColumn="0" w:noHBand="0" w:noVBand="1"/>
      </w:tblPr>
      <w:tblGrid>
        <w:gridCol w:w="932"/>
        <w:gridCol w:w="912"/>
        <w:gridCol w:w="931"/>
        <w:gridCol w:w="911"/>
        <w:gridCol w:w="931"/>
        <w:gridCol w:w="911"/>
        <w:gridCol w:w="931"/>
        <w:gridCol w:w="911"/>
        <w:gridCol w:w="931"/>
        <w:gridCol w:w="911"/>
      </w:tblGrid>
      <w:tr w:rsidR="008A748F" w:rsidRPr="0040577E" w:rsidTr="0097643A">
        <w:trPr>
          <w:trHeight w:val="30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TOPSIS (2011)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VIKOR (2011)</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TOPSIS (2012)</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VIKOR (2012)</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TOPSIS (2013)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VIKOR (2013)</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TOPSIS (2014)</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VIKOR (2014)</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TOPSIS (2015)</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8A748F" w:rsidRPr="00B73081" w:rsidRDefault="008A748F" w:rsidP="008A748F">
            <w:pPr>
              <w:spacing w:after="0" w:line="240" w:lineRule="auto"/>
              <w:rPr>
                <w:rFonts w:ascii="Times New Roman" w:eastAsia="Times New Roman" w:hAnsi="Times New Roman" w:cs="Times New Roman"/>
                <w:b/>
                <w:color w:val="000000"/>
                <w:lang w:eastAsia="tr-TR"/>
              </w:rPr>
            </w:pPr>
            <w:r w:rsidRPr="00B73081">
              <w:rPr>
                <w:rFonts w:ascii="Times New Roman" w:eastAsia="Times New Roman" w:hAnsi="Times New Roman" w:cs="Times New Roman"/>
                <w:b/>
                <w:color w:val="000000"/>
                <w:lang w:eastAsia="tr-TR"/>
              </w:rPr>
              <w:t>VIKOR (2015)</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BBV</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PSM</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KGM</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UUS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ÜBS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PSU</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r>
      <w:tr w:rsidR="008A748F" w:rsidRPr="0040577E" w:rsidTr="0097643A">
        <w:trPr>
          <w:trHeight w:val="300"/>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505"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CCİ</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KGS</w:t>
            </w:r>
          </w:p>
        </w:tc>
      </w:tr>
      <w:tr w:rsidR="008A748F" w:rsidRPr="0040577E" w:rsidTr="0097643A">
        <w:trPr>
          <w:trHeight w:val="300"/>
          <w:jc w:val="center"/>
        </w:trPr>
        <w:tc>
          <w:tcPr>
            <w:tcW w:w="505"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p>
        </w:tc>
        <w:tc>
          <w:tcPr>
            <w:tcW w:w="494"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rPr>
                <w:rFonts w:ascii="Times New Roman" w:eastAsia="Times New Roman" w:hAnsi="Times New Roman" w:cs="Times New Roman"/>
                <w:sz w:val="24"/>
                <w:szCs w:val="24"/>
                <w:lang w:eastAsia="tr-TR"/>
              </w:rPr>
            </w:pPr>
          </w:p>
        </w:tc>
        <w:tc>
          <w:tcPr>
            <w:tcW w:w="505"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rPr>
                <w:rFonts w:ascii="Times New Roman" w:eastAsia="Times New Roman" w:hAnsi="Times New Roman" w:cs="Times New Roman"/>
                <w:sz w:val="24"/>
                <w:szCs w:val="24"/>
                <w:lang w:eastAsia="tr-TR"/>
              </w:rPr>
            </w:pPr>
          </w:p>
        </w:tc>
        <w:tc>
          <w:tcPr>
            <w:tcW w:w="494"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rPr>
                <w:rFonts w:ascii="Times New Roman" w:eastAsia="Times New Roman" w:hAnsi="Times New Roman" w:cs="Times New Roman"/>
                <w:sz w:val="24"/>
                <w:szCs w:val="24"/>
                <w:lang w:eastAsia="tr-TR"/>
              </w:rPr>
            </w:pPr>
          </w:p>
        </w:tc>
        <w:tc>
          <w:tcPr>
            <w:tcW w:w="506"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rPr>
                <w:rFonts w:ascii="Times New Roman" w:eastAsia="Times New Roman" w:hAnsi="Times New Roman" w:cs="Times New Roman"/>
                <w:sz w:val="24"/>
                <w:szCs w:val="24"/>
                <w:lang w:eastAsia="tr-TR"/>
              </w:rPr>
            </w:pPr>
          </w:p>
        </w:tc>
        <w:tc>
          <w:tcPr>
            <w:tcW w:w="494" w:type="pct"/>
            <w:tcBorders>
              <w:top w:val="nil"/>
              <w:left w:val="nil"/>
              <w:bottom w:val="nil"/>
              <w:right w:val="nil"/>
            </w:tcBorders>
            <w:shd w:val="clear" w:color="auto" w:fill="auto"/>
            <w:noWrap/>
            <w:vAlign w:val="bottom"/>
            <w:hideMark/>
          </w:tcPr>
          <w:p w:rsidR="008A748F" w:rsidRPr="0040577E" w:rsidRDefault="008A748F" w:rsidP="008A748F">
            <w:pPr>
              <w:spacing w:after="0" w:line="240" w:lineRule="auto"/>
              <w:rPr>
                <w:rFonts w:ascii="Times New Roman" w:eastAsia="Times New Roman" w:hAnsi="Times New Roman" w:cs="Times New Roman"/>
                <w:sz w:val="24"/>
                <w:szCs w:val="24"/>
                <w:lang w:eastAsia="tr-TR"/>
              </w:rPr>
            </w:pPr>
          </w:p>
        </w:tc>
        <w:tc>
          <w:tcPr>
            <w:tcW w:w="506" w:type="pct"/>
            <w:tcBorders>
              <w:top w:val="nil"/>
              <w:left w:val="single" w:sz="4" w:space="0" w:color="auto"/>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TUG</w:t>
            </w:r>
          </w:p>
        </w:tc>
        <w:tc>
          <w:tcPr>
            <w:tcW w:w="506"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c>
          <w:tcPr>
            <w:tcW w:w="494" w:type="pct"/>
            <w:tcBorders>
              <w:top w:val="nil"/>
              <w:left w:val="nil"/>
              <w:bottom w:val="single" w:sz="4" w:space="0" w:color="auto"/>
              <w:right w:val="single" w:sz="4" w:space="0" w:color="auto"/>
            </w:tcBorders>
            <w:shd w:val="clear" w:color="auto" w:fill="auto"/>
            <w:noWrap/>
            <w:vAlign w:val="bottom"/>
            <w:hideMark/>
          </w:tcPr>
          <w:p w:rsidR="008A748F" w:rsidRPr="0040577E" w:rsidRDefault="008A748F" w:rsidP="008A748F">
            <w:pPr>
              <w:spacing w:after="0" w:line="240" w:lineRule="auto"/>
              <w:jc w:val="center"/>
              <w:rPr>
                <w:rFonts w:ascii="Times New Roman" w:eastAsia="Times New Roman" w:hAnsi="Times New Roman" w:cs="Times New Roman"/>
                <w:color w:val="000000"/>
                <w:sz w:val="24"/>
                <w:szCs w:val="24"/>
                <w:lang w:eastAsia="tr-TR"/>
              </w:rPr>
            </w:pPr>
            <w:r w:rsidRPr="0040577E">
              <w:rPr>
                <w:rFonts w:ascii="Times New Roman" w:eastAsia="Times New Roman" w:hAnsi="Times New Roman" w:cs="Times New Roman"/>
                <w:color w:val="000000"/>
                <w:sz w:val="24"/>
                <w:szCs w:val="24"/>
                <w:lang w:eastAsia="tr-TR"/>
              </w:rPr>
              <w:t>PEG</w:t>
            </w:r>
          </w:p>
        </w:tc>
      </w:tr>
    </w:tbl>
    <w:p w:rsidR="008A748F" w:rsidRPr="0040577E" w:rsidRDefault="008A748F" w:rsidP="002E0200">
      <w:pPr>
        <w:spacing w:after="0" w:line="240" w:lineRule="auto"/>
        <w:jc w:val="both"/>
        <w:rPr>
          <w:rFonts w:ascii="Times New Roman" w:hAnsi="Times New Roman" w:cs="Times New Roman"/>
          <w:color w:val="000000"/>
          <w:sz w:val="24"/>
          <w:szCs w:val="24"/>
        </w:rPr>
      </w:pPr>
    </w:p>
    <w:p w:rsidR="00BE0196" w:rsidRPr="0040577E" w:rsidRDefault="00AE2B5B" w:rsidP="00D61B14">
      <w:pPr>
        <w:tabs>
          <w:tab w:val="left" w:pos="990"/>
        </w:tabs>
        <w:spacing w:after="0" w:line="240" w:lineRule="auto"/>
        <w:jc w:val="both"/>
        <w:rPr>
          <w:rFonts w:ascii="Times New Roman" w:hAnsi="Times New Roman" w:cs="Times New Roman"/>
          <w:b/>
          <w:sz w:val="24"/>
          <w:szCs w:val="24"/>
        </w:rPr>
      </w:pPr>
      <w:r w:rsidRPr="0040577E">
        <w:rPr>
          <w:rFonts w:ascii="Times New Roman" w:hAnsi="Times New Roman" w:cs="Times New Roman"/>
          <w:b/>
          <w:sz w:val="24"/>
          <w:szCs w:val="24"/>
        </w:rPr>
        <w:t>6</w:t>
      </w:r>
      <w:r w:rsidR="0096766F" w:rsidRPr="0040577E">
        <w:rPr>
          <w:rFonts w:ascii="Times New Roman" w:hAnsi="Times New Roman" w:cs="Times New Roman"/>
          <w:b/>
          <w:sz w:val="24"/>
          <w:szCs w:val="24"/>
        </w:rPr>
        <w:t>. SONUÇ VE DEĞERLENDİRME</w:t>
      </w:r>
    </w:p>
    <w:p w:rsidR="00D61B14" w:rsidRPr="0040577E" w:rsidRDefault="00D61B14" w:rsidP="00D61B14">
      <w:pPr>
        <w:tabs>
          <w:tab w:val="left" w:pos="990"/>
        </w:tabs>
        <w:spacing w:after="0" w:line="240" w:lineRule="auto"/>
        <w:jc w:val="both"/>
        <w:rPr>
          <w:rFonts w:ascii="Times New Roman" w:hAnsi="Times New Roman" w:cs="Times New Roman"/>
          <w:b/>
          <w:sz w:val="24"/>
          <w:szCs w:val="24"/>
        </w:rPr>
      </w:pPr>
    </w:p>
    <w:p w:rsidR="0096766F" w:rsidRPr="0040577E" w:rsidRDefault="0096766F" w:rsidP="00986941">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 xml:space="preserve">Uygulama sonucunda 2011-2015 yıllarında </w:t>
      </w:r>
      <w:r w:rsidR="007D77EA">
        <w:rPr>
          <w:rFonts w:ascii="Times New Roman" w:hAnsi="Times New Roman" w:cs="Times New Roman"/>
          <w:sz w:val="24"/>
          <w:szCs w:val="24"/>
        </w:rPr>
        <w:t>TOPSIS ve VIKOR Karar Verme Yöntemleri</w:t>
      </w:r>
      <w:r w:rsidR="00B73081" w:rsidRPr="0040577E">
        <w:rPr>
          <w:rFonts w:ascii="Times New Roman" w:hAnsi="Times New Roman" w:cs="Times New Roman"/>
          <w:sz w:val="24"/>
          <w:szCs w:val="24"/>
        </w:rPr>
        <w:t xml:space="preserve"> </w:t>
      </w:r>
      <w:r w:rsidRPr="0040577E">
        <w:rPr>
          <w:rFonts w:ascii="Times New Roman" w:hAnsi="Times New Roman" w:cs="Times New Roman"/>
          <w:sz w:val="24"/>
          <w:szCs w:val="24"/>
        </w:rPr>
        <w:t xml:space="preserve">kullanılarak 12 işletme için finansal performans analizleri karşılaştırılmıştır. 2015 yılında </w:t>
      </w:r>
      <w:r w:rsidR="00AC09C8">
        <w:rPr>
          <w:rFonts w:ascii="Times New Roman" w:hAnsi="Times New Roman" w:cs="Times New Roman"/>
          <w:sz w:val="24"/>
          <w:szCs w:val="24"/>
        </w:rPr>
        <w:t>TOPSIS Yöntemi</w:t>
      </w:r>
      <w:r w:rsidRPr="0040577E">
        <w:rPr>
          <w:rFonts w:ascii="Times New Roman" w:hAnsi="Times New Roman" w:cs="Times New Roman"/>
          <w:sz w:val="24"/>
          <w:szCs w:val="24"/>
        </w:rPr>
        <w:t xml:space="preserve"> ile TAT Gıda Sanayii A.Ş. ilk sırada çıkmıştır, </w:t>
      </w:r>
      <w:r w:rsidR="00490E08">
        <w:rPr>
          <w:rFonts w:ascii="Times New Roman" w:hAnsi="Times New Roman" w:cs="Times New Roman"/>
          <w:sz w:val="24"/>
          <w:szCs w:val="24"/>
        </w:rPr>
        <w:t>VIKOR Yöntemi</w:t>
      </w:r>
      <w:r w:rsidRPr="0040577E">
        <w:rPr>
          <w:rFonts w:ascii="Times New Roman" w:hAnsi="Times New Roman" w:cs="Times New Roman"/>
          <w:sz w:val="24"/>
          <w:szCs w:val="24"/>
        </w:rPr>
        <w:t xml:space="preserve"> ile de BANVİT Bandırma Vitaminli Yem Sanayii A.Ş. ilk sırada çıkmıştır. 2014 yılında ise </w:t>
      </w:r>
      <w:r w:rsidR="001C4070" w:rsidRPr="0040577E">
        <w:rPr>
          <w:rFonts w:ascii="Times New Roman" w:hAnsi="Times New Roman" w:cs="Times New Roman"/>
          <w:sz w:val="24"/>
          <w:szCs w:val="24"/>
        </w:rPr>
        <w:t>TOPSIS</w:t>
      </w:r>
      <w:r w:rsidRPr="0040577E">
        <w:rPr>
          <w:rFonts w:ascii="Times New Roman" w:hAnsi="Times New Roman" w:cs="Times New Roman"/>
          <w:sz w:val="24"/>
          <w:szCs w:val="24"/>
        </w:rPr>
        <w:t xml:space="preserve"> ve </w:t>
      </w:r>
      <w:r w:rsidR="002E0200" w:rsidRPr="0040577E">
        <w:rPr>
          <w:rFonts w:ascii="Times New Roman" w:hAnsi="Times New Roman" w:cs="Times New Roman"/>
          <w:sz w:val="24"/>
          <w:szCs w:val="24"/>
        </w:rPr>
        <w:t>VIKOR</w:t>
      </w:r>
      <w:r w:rsidRPr="0040577E">
        <w:rPr>
          <w:rFonts w:ascii="Times New Roman" w:hAnsi="Times New Roman" w:cs="Times New Roman"/>
          <w:sz w:val="24"/>
          <w:szCs w:val="24"/>
        </w:rPr>
        <w:t xml:space="preserve"> yöntemlerinin ikisin</w:t>
      </w:r>
      <w:r w:rsidR="00B73081">
        <w:rPr>
          <w:rFonts w:ascii="Times New Roman" w:hAnsi="Times New Roman" w:cs="Times New Roman"/>
          <w:sz w:val="24"/>
          <w:szCs w:val="24"/>
        </w:rPr>
        <w:t xml:space="preserve">de de KENT Gıda Maddeleri San. </w:t>
      </w:r>
      <w:r w:rsidR="00B609C7">
        <w:rPr>
          <w:rFonts w:ascii="Times New Roman" w:hAnsi="Times New Roman" w:cs="Times New Roman"/>
          <w:sz w:val="24"/>
          <w:szCs w:val="24"/>
        </w:rPr>
        <w:t>Ve</w:t>
      </w:r>
      <w:r w:rsidRPr="0040577E">
        <w:rPr>
          <w:rFonts w:ascii="Times New Roman" w:hAnsi="Times New Roman" w:cs="Times New Roman"/>
          <w:sz w:val="24"/>
          <w:szCs w:val="24"/>
        </w:rPr>
        <w:t xml:space="preserve"> Tic. A.Ş. ilk sırada çıkmıştır.</w:t>
      </w:r>
      <w:r w:rsidR="003A5471" w:rsidRPr="0040577E">
        <w:rPr>
          <w:rFonts w:ascii="Times New Roman" w:hAnsi="Times New Roman" w:cs="Times New Roman"/>
          <w:sz w:val="24"/>
          <w:szCs w:val="24"/>
        </w:rPr>
        <w:t xml:space="preserve"> 2013 yılında ise </w:t>
      </w:r>
      <w:r w:rsidR="001C4070" w:rsidRPr="0040577E">
        <w:rPr>
          <w:rFonts w:ascii="Times New Roman" w:hAnsi="Times New Roman" w:cs="Times New Roman"/>
          <w:sz w:val="24"/>
          <w:szCs w:val="24"/>
        </w:rPr>
        <w:t>TOPSIS</w:t>
      </w:r>
      <w:r w:rsidR="003A5471" w:rsidRPr="0040577E">
        <w:rPr>
          <w:rFonts w:ascii="Times New Roman" w:hAnsi="Times New Roman" w:cs="Times New Roman"/>
          <w:sz w:val="24"/>
          <w:szCs w:val="24"/>
        </w:rPr>
        <w:t xml:space="preserve"> ve </w:t>
      </w:r>
      <w:r w:rsidR="002E0200" w:rsidRPr="0040577E">
        <w:rPr>
          <w:rFonts w:ascii="Times New Roman" w:hAnsi="Times New Roman" w:cs="Times New Roman"/>
          <w:sz w:val="24"/>
          <w:szCs w:val="24"/>
        </w:rPr>
        <w:t>VIKOR</w:t>
      </w:r>
      <w:r w:rsidR="003A5471" w:rsidRPr="0040577E">
        <w:rPr>
          <w:rFonts w:ascii="Times New Roman" w:hAnsi="Times New Roman" w:cs="Times New Roman"/>
          <w:sz w:val="24"/>
          <w:szCs w:val="24"/>
        </w:rPr>
        <w:t xml:space="preserve"> yöntemlerini</w:t>
      </w:r>
      <w:r w:rsidR="00B609C7">
        <w:rPr>
          <w:rFonts w:ascii="Times New Roman" w:hAnsi="Times New Roman" w:cs="Times New Roman"/>
          <w:sz w:val="24"/>
          <w:szCs w:val="24"/>
        </w:rPr>
        <w:t>n ikisinde de PINAR Entegre Et V</w:t>
      </w:r>
      <w:r w:rsidR="003A5471" w:rsidRPr="0040577E">
        <w:rPr>
          <w:rFonts w:ascii="Times New Roman" w:hAnsi="Times New Roman" w:cs="Times New Roman"/>
          <w:sz w:val="24"/>
          <w:szCs w:val="24"/>
        </w:rPr>
        <w:t xml:space="preserve">e Un Sanayii A.Ş. ilk sırada bitmiştir. 2012 yılında ise </w:t>
      </w:r>
      <w:r w:rsidR="001C4070" w:rsidRPr="0040577E">
        <w:rPr>
          <w:rFonts w:ascii="Times New Roman" w:hAnsi="Times New Roman" w:cs="Times New Roman"/>
          <w:sz w:val="24"/>
          <w:szCs w:val="24"/>
        </w:rPr>
        <w:t>TOPSIS</w:t>
      </w:r>
      <w:r w:rsidR="003A5471" w:rsidRPr="0040577E">
        <w:rPr>
          <w:rFonts w:ascii="Times New Roman" w:hAnsi="Times New Roman" w:cs="Times New Roman"/>
          <w:sz w:val="24"/>
          <w:szCs w:val="24"/>
        </w:rPr>
        <w:t xml:space="preserve"> ve </w:t>
      </w:r>
      <w:r w:rsidR="002E0200" w:rsidRPr="0040577E">
        <w:rPr>
          <w:rFonts w:ascii="Times New Roman" w:hAnsi="Times New Roman" w:cs="Times New Roman"/>
          <w:sz w:val="24"/>
          <w:szCs w:val="24"/>
        </w:rPr>
        <w:t>VIKOR</w:t>
      </w:r>
      <w:r w:rsidR="003A5471" w:rsidRPr="0040577E">
        <w:rPr>
          <w:rFonts w:ascii="Times New Roman" w:hAnsi="Times New Roman" w:cs="Times New Roman"/>
          <w:sz w:val="24"/>
          <w:szCs w:val="24"/>
        </w:rPr>
        <w:t xml:space="preserve"> yöntemlerinin </w:t>
      </w:r>
      <w:r w:rsidR="003A5471" w:rsidRPr="0040577E">
        <w:rPr>
          <w:rFonts w:ascii="Times New Roman" w:hAnsi="Times New Roman" w:cs="Times New Roman"/>
          <w:sz w:val="24"/>
          <w:szCs w:val="24"/>
        </w:rPr>
        <w:lastRenderedPageBreak/>
        <w:t xml:space="preserve">ikisinde de COCA Cola İçecek A.Ş. ilk sırada bitmiştir. 2011 yılında </w:t>
      </w:r>
      <w:r w:rsidR="00AC09C8">
        <w:rPr>
          <w:rFonts w:ascii="Times New Roman" w:hAnsi="Times New Roman" w:cs="Times New Roman"/>
          <w:sz w:val="24"/>
          <w:szCs w:val="24"/>
        </w:rPr>
        <w:t>TOPSIS Yöntemi</w:t>
      </w:r>
      <w:r w:rsidR="003A5471" w:rsidRPr="0040577E">
        <w:rPr>
          <w:rFonts w:ascii="Times New Roman" w:hAnsi="Times New Roman" w:cs="Times New Roman"/>
          <w:sz w:val="24"/>
          <w:szCs w:val="24"/>
        </w:rPr>
        <w:t xml:space="preserve"> ile ÜLKER Bisküvi Sanayii A.Ş. ilk sırada çıkmıştır, </w:t>
      </w:r>
      <w:r w:rsidR="00490E08">
        <w:rPr>
          <w:rFonts w:ascii="Times New Roman" w:hAnsi="Times New Roman" w:cs="Times New Roman"/>
          <w:sz w:val="24"/>
          <w:szCs w:val="24"/>
        </w:rPr>
        <w:t>VIKOR Yöntemi</w:t>
      </w:r>
      <w:r w:rsidR="003A5471" w:rsidRPr="0040577E">
        <w:rPr>
          <w:rFonts w:ascii="Times New Roman" w:hAnsi="Times New Roman" w:cs="Times New Roman"/>
          <w:sz w:val="24"/>
          <w:szCs w:val="24"/>
        </w:rPr>
        <w:t xml:space="preserve"> ile de COCA Cola İçecek A.Ş. ilk sırada çıkmıştır.</w:t>
      </w:r>
    </w:p>
    <w:p w:rsidR="00986941" w:rsidRPr="0040577E" w:rsidRDefault="00986941" w:rsidP="00986941">
      <w:pPr>
        <w:tabs>
          <w:tab w:val="left" w:pos="990"/>
        </w:tabs>
        <w:spacing w:after="0" w:line="240" w:lineRule="auto"/>
        <w:jc w:val="both"/>
        <w:rPr>
          <w:rFonts w:ascii="Times New Roman" w:hAnsi="Times New Roman" w:cs="Times New Roman"/>
          <w:sz w:val="24"/>
          <w:szCs w:val="24"/>
        </w:rPr>
      </w:pPr>
    </w:p>
    <w:p w:rsidR="005A04B8" w:rsidRPr="0040577E" w:rsidRDefault="001C4070" w:rsidP="00D61B14">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TOPSIS</w:t>
      </w:r>
      <w:r w:rsidR="003A5471" w:rsidRPr="0040577E">
        <w:rPr>
          <w:rFonts w:ascii="Times New Roman" w:hAnsi="Times New Roman" w:cs="Times New Roman"/>
          <w:sz w:val="24"/>
          <w:szCs w:val="24"/>
        </w:rPr>
        <w:t xml:space="preserve"> ve </w:t>
      </w:r>
      <w:r w:rsidR="002E0200" w:rsidRPr="0040577E">
        <w:rPr>
          <w:rFonts w:ascii="Times New Roman" w:hAnsi="Times New Roman" w:cs="Times New Roman"/>
          <w:sz w:val="24"/>
          <w:szCs w:val="24"/>
        </w:rPr>
        <w:t>VIKOR</w:t>
      </w:r>
      <w:r w:rsidR="003A5471" w:rsidRPr="0040577E">
        <w:rPr>
          <w:rFonts w:ascii="Times New Roman" w:hAnsi="Times New Roman" w:cs="Times New Roman"/>
          <w:sz w:val="24"/>
          <w:szCs w:val="24"/>
        </w:rPr>
        <w:t xml:space="preserve"> yöntemleri ile bulunan sonuçlarda 2012-2013-2014 yıllarında aynı işletmeler en iyi finansal</w:t>
      </w:r>
      <w:r w:rsidR="00387EE3">
        <w:rPr>
          <w:rFonts w:ascii="Times New Roman" w:hAnsi="Times New Roman" w:cs="Times New Roman"/>
          <w:sz w:val="24"/>
          <w:szCs w:val="24"/>
        </w:rPr>
        <w:t xml:space="preserve"> performans değerine sahip çıkmıştır</w:t>
      </w:r>
      <w:bookmarkStart w:id="0" w:name="_GoBack"/>
      <w:bookmarkEnd w:id="0"/>
      <w:r w:rsidR="003A5471" w:rsidRPr="0040577E">
        <w:rPr>
          <w:rFonts w:ascii="Times New Roman" w:hAnsi="Times New Roman" w:cs="Times New Roman"/>
          <w:sz w:val="24"/>
          <w:szCs w:val="24"/>
        </w:rPr>
        <w:t xml:space="preserve">. 2015 yılında ise </w:t>
      </w:r>
      <w:r w:rsidRPr="0040577E">
        <w:rPr>
          <w:rFonts w:ascii="Times New Roman" w:hAnsi="Times New Roman" w:cs="Times New Roman"/>
          <w:sz w:val="24"/>
          <w:szCs w:val="24"/>
        </w:rPr>
        <w:t>TOPSIS</w:t>
      </w:r>
      <w:r w:rsidR="00B609C7">
        <w:rPr>
          <w:rFonts w:ascii="Times New Roman" w:hAnsi="Times New Roman" w:cs="Times New Roman"/>
          <w:sz w:val="24"/>
          <w:szCs w:val="24"/>
        </w:rPr>
        <w:t>’</w:t>
      </w:r>
      <w:r w:rsidR="003A5471" w:rsidRPr="0040577E">
        <w:rPr>
          <w:rFonts w:ascii="Times New Roman" w:hAnsi="Times New Roman" w:cs="Times New Roman"/>
          <w:sz w:val="24"/>
          <w:szCs w:val="24"/>
        </w:rPr>
        <w:t xml:space="preserve">de en iyi şirket çıkan TAT Gıda Sanayii A.Ş. </w:t>
      </w:r>
      <w:r w:rsidR="00490E08">
        <w:rPr>
          <w:rFonts w:ascii="Times New Roman" w:hAnsi="Times New Roman" w:cs="Times New Roman"/>
          <w:sz w:val="24"/>
          <w:szCs w:val="24"/>
        </w:rPr>
        <w:t>VIKOR Yöntemi</w:t>
      </w:r>
      <w:r w:rsidR="00583BFF" w:rsidRPr="0040577E">
        <w:rPr>
          <w:rFonts w:ascii="Times New Roman" w:hAnsi="Times New Roman" w:cs="Times New Roman"/>
          <w:sz w:val="24"/>
          <w:szCs w:val="24"/>
        </w:rPr>
        <w:t>n</w:t>
      </w:r>
      <w:r w:rsidR="0078385A" w:rsidRPr="0040577E">
        <w:rPr>
          <w:rFonts w:ascii="Times New Roman" w:hAnsi="Times New Roman" w:cs="Times New Roman"/>
          <w:sz w:val="24"/>
          <w:szCs w:val="24"/>
        </w:rPr>
        <w:t>deki</w:t>
      </w:r>
      <w:r w:rsidR="00583BFF" w:rsidRPr="0040577E">
        <w:rPr>
          <w:rFonts w:ascii="Times New Roman" w:hAnsi="Times New Roman" w:cs="Times New Roman"/>
          <w:sz w:val="24"/>
          <w:szCs w:val="24"/>
        </w:rPr>
        <w:t xml:space="preserve"> sonuçta 2</w:t>
      </w:r>
      <w:r w:rsidR="003A5471" w:rsidRPr="0040577E">
        <w:rPr>
          <w:rFonts w:ascii="Times New Roman" w:hAnsi="Times New Roman" w:cs="Times New Roman"/>
          <w:sz w:val="24"/>
          <w:szCs w:val="24"/>
        </w:rPr>
        <w:t xml:space="preserve">. sırada çıkmıştır. 2011 yılında ise </w:t>
      </w:r>
      <w:r w:rsidRPr="0040577E">
        <w:rPr>
          <w:rFonts w:ascii="Times New Roman" w:hAnsi="Times New Roman" w:cs="Times New Roman"/>
          <w:sz w:val="24"/>
          <w:szCs w:val="24"/>
        </w:rPr>
        <w:t>TOPSIS</w:t>
      </w:r>
      <w:r w:rsidR="00387EE3">
        <w:rPr>
          <w:rFonts w:ascii="Times New Roman" w:hAnsi="Times New Roman" w:cs="Times New Roman"/>
          <w:sz w:val="24"/>
          <w:szCs w:val="24"/>
        </w:rPr>
        <w:t>’</w:t>
      </w:r>
      <w:r w:rsidR="003A5471" w:rsidRPr="0040577E">
        <w:rPr>
          <w:rFonts w:ascii="Times New Roman" w:hAnsi="Times New Roman" w:cs="Times New Roman"/>
          <w:sz w:val="24"/>
          <w:szCs w:val="24"/>
        </w:rPr>
        <w:t>de en iyi şirket çıkan</w:t>
      </w:r>
      <w:r w:rsidR="00EF0798" w:rsidRPr="0040577E">
        <w:rPr>
          <w:rFonts w:ascii="Times New Roman" w:hAnsi="Times New Roman" w:cs="Times New Roman"/>
          <w:sz w:val="24"/>
          <w:szCs w:val="24"/>
        </w:rPr>
        <w:t xml:space="preserve"> ÜLKER Bisküvi Sanayii A.Ş. </w:t>
      </w:r>
      <w:r w:rsidR="00490E08">
        <w:rPr>
          <w:rFonts w:ascii="Times New Roman" w:hAnsi="Times New Roman" w:cs="Times New Roman"/>
          <w:sz w:val="24"/>
          <w:szCs w:val="24"/>
        </w:rPr>
        <w:t>VIKOR Yöntemi</w:t>
      </w:r>
      <w:r w:rsidR="00583BFF" w:rsidRPr="0040577E">
        <w:rPr>
          <w:rFonts w:ascii="Times New Roman" w:hAnsi="Times New Roman" w:cs="Times New Roman"/>
          <w:sz w:val="24"/>
          <w:szCs w:val="24"/>
        </w:rPr>
        <w:t>n</w:t>
      </w:r>
      <w:r w:rsidR="0078385A" w:rsidRPr="0040577E">
        <w:rPr>
          <w:rFonts w:ascii="Times New Roman" w:hAnsi="Times New Roman" w:cs="Times New Roman"/>
          <w:sz w:val="24"/>
          <w:szCs w:val="24"/>
        </w:rPr>
        <w:t>deki</w:t>
      </w:r>
      <w:r w:rsidR="00583BFF" w:rsidRPr="0040577E">
        <w:rPr>
          <w:rFonts w:ascii="Times New Roman" w:hAnsi="Times New Roman" w:cs="Times New Roman"/>
          <w:sz w:val="24"/>
          <w:szCs w:val="24"/>
        </w:rPr>
        <w:t xml:space="preserve"> sonuçta 4. s</w:t>
      </w:r>
      <w:r w:rsidR="00EF0798" w:rsidRPr="0040577E">
        <w:rPr>
          <w:rFonts w:ascii="Times New Roman" w:hAnsi="Times New Roman" w:cs="Times New Roman"/>
          <w:sz w:val="24"/>
          <w:szCs w:val="24"/>
        </w:rPr>
        <w:t xml:space="preserve">ırada çıkmıştır. 2015 yılında ise </w:t>
      </w:r>
      <w:r w:rsidR="002E0200" w:rsidRPr="0040577E">
        <w:rPr>
          <w:rFonts w:ascii="Times New Roman" w:hAnsi="Times New Roman" w:cs="Times New Roman"/>
          <w:sz w:val="24"/>
          <w:szCs w:val="24"/>
        </w:rPr>
        <w:t>VIKOR</w:t>
      </w:r>
      <w:r w:rsidR="00EF0798" w:rsidRPr="0040577E">
        <w:rPr>
          <w:rFonts w:ascii="Times New Roman" w:hAnsi="Times New Roman" w:cs="Times New Roman"/>
          <w:sz w:val="24"/>
          <w:szCs w:val="24"/>
        </w:rPr>
        <w:t xml:space="preserve"> da en iyi şirket çıkan BANVİT Bandırma Vitaminli Yem Sanayii A.Ş. </w:t>
      </w:r>
      <w:r w:rsidR="00AC09C8">
        <w:rPr>
          <w:rFonts w:ascii="Times New Roman" w:hAnsi="Times New Roman" w:cs="Times New Roman"/>
          <w:sz w:val="24"/>
          <w:szCs w:val="24"/>
        </w:rPr>
        <w:t>TOPSIS Yöntemi</w:t>
      </w:r>
      <w:r w:rsidR="00583BFF" w:rsidRPr="0040577E">
        <w:rPr>
          <w:rFonts w:ascii="Times New Roman" w:hAnsi="Times New Roman" w:cs="Times New Roman"/>
          <w:sz w:val="24"/>
          <w:szCs w:val="24"/>
        </w:rPr>
        <w:t>n</w:t>
      </w:r>
      <w:r w:rsidR="0078385A" w:rsidRPr="0040577E">
        <w:rPr>
          <w:rFonts w:ascii="Times New Roman" w:hAnsi="Times New Roman" w:cs="Times New Roman"/>
          <w:sz w:val="24"/>
          <w:szCs w:val="24"/>
        </w:rPr>
        <w:t>deki</w:t>
      </w:r>
      <w:r w:rsidR="00583BFF" w:rsidRPr="0040577E">
        <w:rPr>
          <w:rFonts w:ascii="Times New Roman" w:hAnsi="Times New Roman" w:cs="Times New Roman"/>
          <w:sz w:val="24"/>
          <w:szCs w:val="24"/>
        </w:rPr>
        <w:t xml:space="preserve"> sonuçta 6. s</w:t>
      </w:r>
      <w:r w:rsidR="00EF0798" w:rsidRPr="0040577E">
        <w:rPr>
          <w:rFonts w:ascii="Times New Roman" w:hAnsi="Times New Roman" w:cs="Times New Roman"/>
          <w:sz w:val="24"/>
          <w:szCs w:val="24"/>
        </w:rPr>
        <w:t>ırada çıkmıştır.</w:t>
      </w:r>
      <w:r w:rsidR="00202490" w:rsidRPr="0040577E">
        <w:rPr>
          <w:rFonts w:ascii="Times New Roman" w:hAnsi="Times New Roman" w:cs="Times New Roman"/>
          <w:sz w:val="24"/>
          <w:szCs w:val="24"/>
        </w:rPr>
        <w:t xml:space="preserve"> 2011 yılında ise </w:t>
      </w:r>
      <w:r w:rsidR="002E0200" w:rsidRPr="0040577E">
        <w:rPr>
          <w:rFonts w:ascii="Times New Roman" w:hAnsi="Times New Roman" w:cs="Times New Roman"/>
          <w:sz w:val="24"/>
          <w:szCs w:val="24"/>
        </w:rPr>
        <w:t>VIKOR</w:t>
      </w:r>
      <w:r w:rsidR="00202490" w:rsidRPr="0040577E">
        <w:rPr>
          <w:rFonts w:ascii="Times New Roman" w:hAnsi="Times New Roman" w:cs="Times New Roman"/>
          <w:sz w:val="24"/>
          <w:szCs w:val="24"/>
        </w:rPr>
        <w:t xml:space="preserve"> da en iyi şirket çıkan COCA Cola İçecek A.Ş. </w:t>
      </w:r>
      <w:r w:rsidR="00AC09C8">
        <w:rPr>
          <w:rFonts w:ascii="Times New Roman" w:hAnsi="Times New Roman" w:cs="Times New Roman"/>
          <w:sz w:val="24"/>
          <w:szCs w:val="24"/>
        </w:rPr>
        <w:t>TOPSIS Yöntemi</w:t>
      </w:r>
      <w:r w:rsidR="00583BFF" w:rsidRPr="0040577E">
        <w:rPr>
          <w:rFonts w:ascii="Times New Roman" w:hAnsi="Times New Roman" w:cs="Times New Roman"/>
          <w:sz w:val="24"/>
          <w:szCs w:val="24"/>
        </w:rPr>
        <w:t>n</w:t>
      </w:r>
      <w:r w:rsidR="0078385A" w:rsidRPr="0040577E">
        <w:rPr>
          <w:rFonts w:ascii="Times New Roman" w:hAnsi="Times New Roman" w:cs="Times New Roman"/>
          <w:sz w:val="24"/>
          <w:szCs w:val="24"/>
        </w:rPr>
        <w:t>deki</w:t>
      </w:r>
      <w:r w:rsidR="00583BFF" w:rsidRPr="0040577E">
        <w:rPr>
          <w:rFonts w:ascii="Times New Roman" w:hAnsi="Times New Roman" w:cs="Times New Roman"/>
          <w:sz w:val="24"/>
          <w:szCs w:val="24"/>
        </w:rPr>
        <w:t xml:space="preserve"> sonuçta 2. s</w:t>
      </w:r>
      <w:r w:rsidR="00202490" w:rsidRPr="0040577E">
        <w:rPr>
          <w:rFonts w:ascii="Times New Roman" w:hAnsi="Times New Roman" w:cs="Times New Roman"/>
          <w:sz w:val="24"/>
          <w:szCs w:val="24"/>
        </w:rPr>
        <w:t xml:space="preserve">ırada çıkmıştır. 2 karar verme yöntemi de birbirine yakın şirket sonuçları vermiştir. </w:t>
      </w:r>
      <w:r w:rsidR="003A5471" w:rsidRPr="0040577E">
        <w:rPr>
          <w:rFonts w:ascii="Times New Roman" w:hAnsi="Times New Roman" w:cs="Times New Roman"/>
          <w:sz w:val="24"/>
          <w:szCs w:val="24"/>
        </w:rPr>
        <w:t xml:space="preserve"> </w:t>
      </w:r>
    </w:p>
    <w:p w:rsidR="005A04B8" w:rsidRPr="0040577E" w:rsidRDefault="005A04B8" w:rsidP="00D61B14">
      <w:pPr>
        <w:tabs>
          <w:tab w:val="left" w:pos="990"/>
        </w:tabs>
        <w:spacing w:after="0" w:line="240" w:lineRule="auto"/>
        <w:jc w:val="both"/>
        <w:rPr>
          <w:rFonts w:ascii="Times New Roman" w:hAnsi="Times New Roman" w:cs="Times New Roman"/>
          <w:sz w:val="24"/>
          <w:szCs w:val="24"/>
        </w:rPr>
      </w:pPr>
    </w:p>
    <w:p w:rsidR="003A5471" w:rsidRPr="0040577E" w:rsidRDefault="007D77EA" w:rsidP="00D61B14">
      <w:pPr>
        <w:tabs>
          <w:tab w:val="left" w:pos="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TOPSIS ve VIKOR Karar Verme Yöntemleri</w:t>
      </w:r>
      <w:r w:rsidR="00B73081" w:rsidRPr="0040577E">
        <w:rPr>
          <w:rFonts w:ascii="Times New Roman" w:hAnsi="Times New Roman" w:cs="Times New Roman"/>
          <w:sz w:val="24"/>
          <w:szCs w:val="24"/>
        </w:rPr>
        <w:t xml:space="preserve"> </w:t>
      </w:r>
      <w:r w:rsidR="005A04B8" w:rsidRPr="0040577E">
        <w:rPr>
          <w:rFonts w:ascii="Times New Roman" w:hAnsi="Times New Roman" w:cs="Times New Roman"/>
          <w:sz w:val="24"/>
          <w:szCs w:val="24"/>
        </w:rPr>
        <w:t>ile gıda sektörlerinin karşılaştırılma uygulamasının sonucu olarak iki karar verme yöntemi de birbirine yakın sonuçlar vermiştir. Türk gıda sektöründe 2011-2015 yıllarında en iyi finansal performansa sahip işletmeler bulunmuştur.</w:t>
      </w:r>
      <w:r w:rsidR="003A5471" w:rsidRPr="0040577E">
        <w:rPr>
          <w:rFonts w:ascii="Times New Roman" w:hAnsi="Times New Roman" w:cs="Times New Roman"/>
          <w:sz w:val="24"/>
          <w:szCs w:val="24"/>
        </w:rPr>
        <w:t xml:space="preserve"> </w:t>
      </w:r>
    </w:p>
    <w:p w:rsidR="00D61B14" w:rsidRPr="0040577E" w:rsidRDefault="00D61B14" w:rsidP="00D61B14">
      <w:pPr>
        <w:tabs>
          <w:tab w:val="left" w:pos="990"/>
        </w:tabs>
        <w:spacing w:after="0" w:line="240" w:lineRule="auto"/>
        <w:jc w:val="both"/>
        <w:rPr>
          <w:rFonts w:ascii="Times New Roman" w:hAnsi="Times New Roman" w:cs="Times New Roman"/>
          <w:sz w:val="24"/>
          <w:szCs w:val="24"/>
        </w:rPr>
      </w:pPr>
    </w:p>
    <w:p w:rsidR="00126C72" w:rsidRPr="0040577E" w:rsidRDefault="005C22C7" w:rsidP="00D61B14">
      <w:pPr>
        <w:tabs>
          <w:tab w:val="left" w:pos="990"/>
        </w:tabs>
        <w:spacing w:after="0" w:line="240" w:lineRule="auto"/>
        <w:jc w:val="both"/>
        <w:rPr>
          <w:rFonts w:ascii="Times New Roman" w:hAnsi="Times New Roman" w:cs="Times New Roman"/>
          <w:b/>
          <w:sz w:val="24"/>
          <w:szCs w:val="24"/>
        </w:rPr>
      </w:pPr>
      <w:r w:rsidRPr="0040577E">
        <w:rPr>
          <w:rFonts w:ascii="Times New Roman" w:hAnsi="Times New Roman" w:cs="Times New Roman"/>
          <w:b/>
          <w:sz w:val="24"/>
          <w:szCs w:val="24"/>
        </w:rPr>
        <w:t>KAYNAKÇA</w:t>
      </w:r>
    </w:p>
    <w:p w:rsidR="00D61B14" w:rsidRPr="0040577E" w:rsidRDefault="00D61B14" w:rsidP="00D61B14">
      <w:pPr>
        <w:tabs>
          <w:tab w:val="left" w:pos="990"/>
        </w:tabs>
        <w:spacing w:after="0" w:line="240" w:lineRule="auto"/>
        <w:jc w:val="both"/>
        <w:rPr>
          <w:rFonts w:ascii="Times New Roman" w:hAnsi="Times New Roman" w:cs="Times New Roman"/>
          <w:b/>
          <w:sz w:val="24"/>
          <w:szCs w:val="24"/>
        </w:rPr>
      </w:pPr>
    </w:p>
    <w:p w:rsidR="00126C72" w:rsidRPr="0040577E" w:rsidRDefault="00B73081" w:rsidP="00151343">
      <w:pPr>
        <w:autoSpaceDE w:val="0"/>
        <w:autoSpaceDN w:val="0"/>
        <w:adjustRightInd w:val="0"/>
        <w:spacing w:after="0" w:line="240" w:lineRule="auto"/>
        <w:jc w:val="both"/>
        <w:rPr>
          <w:rFonts w:ascii="Times New Roman" w:hAnsi="Times New Roman" w:cs="Times New Roman"/>
          <w:iCs/>
          <w:color w:val="000000"/>
          <w:sz w:val="24"/>
          <w:szCs w:val="24"/>
        </w:rPr>
      </w:pPr>
      <w:r w:rsidRPr="0040577E">
        <w:rPr>
          <w:rFonts w:ascii="Times New Roman" w:hAnsi="Times New Roman" w:cs="Times New Roman"/>
          <w:color w:val="000000"/>
          <w:sz w:val="24"/>
          <w:szCs w:val="24"/>
        </w:rPr>
        <w:t>AKBULUT</w:t>
      </w:r>
      <w:r w:rsidR="00BA2C7A" w:rsidRPr="0040577E">
        <w:rPr>
          <w:rFonts w:ascii="Times New Roman" w:hAnsi="Times New Roman" w:cs="Times New Roman"/>
          <w:color w:val="000000"/>
          <w:sz w:val="24"/>
          <w:szCs w:val="24"/>
        </w:rPr>
        <w:t xml:space="preserve">, R., </w:t>
      </w:r>
      <w:r w:rsidRPr="0040577E">
        <w:rPr>
          <w:rFonts w:ascii="Times New Roman" w:hAnsi="Times New Roman" w:cs="Times New Roman"/>
          <w:color w:val="000000"/>
          <w:sz w:val="24"/>
          <w:szCs w:val="24"/>
        </w:rPr>
        <w:t>RENÇBER</w:t>
      </w:r>
      <w:r w:rsidR="00BA2C7A" w:rsidRPr="0040577E">
        <w:rPr>
          <w:rFonts w:ascii="Times New Roman" w:hAnsi="Times New Roman" w:cs="Times New Roman"/>
          <w:color w:val="000000"/>
          <w:sz w:val="24"/>
          <w:szCs w:val="24"/>
        </w:rPr>
        <w:t>, Ö., F.,</w:t>
      </w:r>
      <w:r w:rsidR="001F7AAC" w:rsidRPr="0040577E">
        <w:rPr>
          <w:rFonts w:ascii="Times New Roman" w:hAnsi="Times New Roman" w:cs="Times New Roman"/>
          <w:color w:val="000000"/>
          <w:sz w:val="24"/>
          <w:szCs w:val="24"/>
        </w:rPr>
        <w:t xml:space="preserve"> (2015),</w:t>
      </w:r>
      <w:r w:rsidR="0007439E" w:rsidRPr="0040577E">
        <w:rPr>
          <w:rFonts w:ascii="Times New Roman" w:hAnsi="Times New Roman" w:cs="Times New Roman"/>
          <w:color w:val="000000"/>
          <w:sz w:val="24"/>
          <w:szCs w:val="24"/>
        </w:rPr>
        <w:t xml:space="preserve"> </w:t>
      </w:r>
      <w:r w:rsidR="0007439E" w:rsidRPr="00B73081">
        <w:rPr>
          <w:rFonts w:ascii="Times New Roman" w:hAnsi="Times New Roman" w:cs="Times New Roman"/>
          <w:b/>
          <w:color w:val="000000"/>
          <w:sz w:val="24"/>
          <w:szCs w:val="24"/>
        </w:rPr>
        <w:t>“</w:t>
      </w:r>
      <w:r w:rsidR="00126C72" w:rsidRPr="00B73081">
        <w:rPr>
          <w:rFonts w:ascii="Times New Roman" w:hAnsi="Times New Roman" w:cs="Times New Roman"/>
          <w:b/>
          <w:bCs/>
          <w:color w:val="000000"/>
          <w:sz w:val="24"/>
          <w:szCs w:val="24"/>
        </w:rPr>
        <w:t>BİST’te İmalat Sektöründeki İşletmelerin Finansal Perfor</w:t>
      </w:r>
      <w:r w:rsidR="001F7AAC" w:rsidRPr="00B73081">
        <w:rPr>
          <w:rFonts w:ascii="Times New Roman" w:hAnsi="Times New Roman" w:cs="Times New Roman"/>
          <w:b/>
          <w:bCs/>
          <w:color w:val="000000"/>
          <w:sz w:val="24"/>
          <w:szCs w:val="24"/>
        </w:rPr>
        <w:t>mansları Üzerine Bir Araştırma”</w:t>
      </w:r>
      <w:r w:rsidR="001F7AAC" w:rsidRPr="0040577E">
        <w:rPr>
          <w:rFonts w:ascii="Times New Roman" w:hAnsi="Times New Roman" w:cs="Times New Roman"/>
          <w:bCs/>
          <w:color w:val="000000"/>
          <w:sz w:val="24"/>
          <w:szCs w:val="24"/>
        </w:rPr>
        <w:t>,</w:t>
      </w:r>
      <w:r w:rsidR="00126C72" w:rsidRPr="0040577E">
        <w:rPr>
          <w:rFonts w:ascii="Times New Roman" w:hAnsi="Times New Roman" w:cs="Times New Roman"/>
          <w:color w:val="000000"/>
          <w:sz w:val="24"/>
          <w:szCs w:val="24"/>
        </w:rPr>
        <w:t xml:space="preserve"> </w:t>
      </w:r>
      <w:r w:rsidR="00126C72" w:rsidRPr="0040577E">
        <w:rPr>
          <w:rFonts w:ascii="Times New Roman" w:hAnsi="Times New Roman" w:cs="Times New Roman"/>
          <w:bCs/>
          <w:color w:val="000000"/>
          <w:sz w:val="24"/>
          <w:szCs w:val="24"/>
        </w:rPr>
        <w:t xml:space="preserve">Muhasebe ve Finansman Dergisi </w:t>
      </w:r>
      <w:r w:rsidR="00126C72" w:rsidRPr="0040577E">
        <w:rPr>
          <w:rFonts w:ascii="Times New Roman" w:hAnsi="Times New Roman" w:cs="Times New Roman"/>
          <w:iCs/>
          <w:color w:val="000000"/>
          <w:sz w:val="24"/>
          <w:szCs w:val="24"/>
        </w:rPr>
        <w:t>D79, G19, G30.</w:t>
      </w:r>
    </w:p>
    <w:p w:rsidR="00126C72" w:rsidRPr="0040577E" w:rsidRDefault="00126C72" w:rsidP="00151343">
      <w:pPr>
        <w:autoSpaceDE w:val="0"/>
        <w:autoSpaceDN w:val="0"/>
        <w:adjustRightInd w:val="0"/>
        <w:spacing w:after="0" w:line="240" w:lineRule="auto"/>
        <w:jc w:val="both"/>
        <w:rPr>
          <w:rFonts w:ascii="Times New Roman" w:hAnsi="Times New Roman" w:cs="Times New Roman"/>
          <w:iCs/>
          <w:color w:val="000000"/>
          <w:sz w:val="24"/>
          <w:szCs w:val="24"/>
        </w:rPr>
      </w:pPr>
    </w:p>
    <w:p w:rsidR="00126C72"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AKSAKAL</w:t>
      </w:r>
      <w:r w:rsidR="00F87396" w:rsidRPr="0040577E">
        <w:rPr>
          <w:rFonts w:ascii="Times New Roman" w:hAnsi="Times New Roman" w:cs="Times New Roman"/>
          <w:sz w:val="24"/>
          <w:szCs w:val="24"/>
        </w:rPr>
        <w:t>, E.,</w:t>
      </w:r>
      <w:r w:rsidR="001F7AAC" w:rsidRPr="0040577E">
        <w:rPr>
          <w:rFonts w:ascii="Times New Roman" w:hAnsi="Times New Roman" w:cs="Times New Roman"/>
          <w:sz w:val="24"/>
          <w:szCs w:val="24"/>
        </w:rPr>
        <w:t xml:space="preserve"> </w:t>
      </w:r>
      <w:r w:rsidRPr="0040577E">
        <w:rPr>
          <w:rFonts w:ascii="Times New Roman" w:hAnsi="Times New Roman" w:cs="Times New Roman"/>
          <w:sz w:val="24"/>
          <w:szCs w:val="24"/>
        </w:rPr>
        <w:t>DAĞDEVİREN</w:t>
      </w:r>
      <w:r w:rsidR="00F87396" w:rsidRPr="0040577E">
        <w:rPr>
          <w:rFonts w:ascii="Times New Roman" w:hAnsi="Times New Roman" w:cs="Times New Roman"/>
          <w:sz w:val="24"/>
          <w:szCs w:val="24"/>
        </w:rPr>
        <w:t>, M.,</w:t>
      </w:r>
      <w:r w:rsidR="001F7AAC" w:rsidRPr="0040577E">
        <w:rPr>
          <w:rFonts w:ascii="Times New Roman" w:hAnsi="Times New Roman" w:cs="Times New Roman"/>
          <w:sz w:val="24"/>
          <w:szCs w:val="24"/>
        </w:rPr>
        <w:t xml:space="preserve"> (2015),</w:t>
      </w:r>
      <w:r w:rsidR="00126C72" w:rsidRPr="0040577E">
        <w:rPr>
          <w:rFonts w:ascii="Times New Roman" w:hAnsi="Times New Roman" w:cs="Times New Roman"/>
          <w:sz w:val="24"/>
          <w:szCs w:val="24"/>
        </w:rPr>
        <w:t xml:space="preserve"> </w:t>
      </w:r>
      <w:r w:rsidR="00126C72" w:rsidRPr="00B73081">
        <w:rPr>
          <w:rFonts w:ascii="Times New Roman" w:hAnsi="Times New Roman" w:cs="Times New Roman"/>
          <w:b/>
          <w:sz w:val="24"/>
          <w:szCs w:val="24"/>
        </w:rPr>
        <w:t>“Yetenek Yönetimi Temelli Personel Atama Modeli Ve Çözüm Önerisi</w:t>
      </w:r>
      <w:r w:rsidR="001F7AAC" w:rsidRPr="00B73081">
        <w:rPr>
          <w:rFonts w:ascii="Times New Roman" w:hAnsi="Times New Roman" w:cs="Times New Roman"/>
          <w:b/>
          <w:sz w:val="24"/>
          <w:szCs w:val="24"/>
        </w:rPr>
        <w:t>”</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w:t>
      </w:r>
      <w:r w:rsidR="00F87396" w:rsidRPr="0040577E">
        <w:rPr>
          <w:rFonts w:ascii="Times New Roman" w:hAnsi="Times New Roman" w:cs="Times New Roman"/>
          <w:sz w:val="24"/>
          <w:szCs w:val="24"/>
        </w:rPr>
        <w:t>Gazi Üniversitesi Mühendislik Fakültesi</w:t>
      </w:r>
      <w:r w:rsidR="003B7C1D" w:rsidRPr="0040577E">
        <w:rPr>
          <w:rFonts w:ascii="Times New Roman" w:hAnsi="Times New Roman" w:cs="Times New Roman"/>
          <w:sz w:val="24"/>
          <w:szCs w:val="24"/>
        </w:rPr>
        <w:t xml:space="preserve"> Der</w:t>
      </w:r>
      <w:r w:rsidR="00F87396" w:rsidRPr="0040577E">
        <w:rPr>
          <w:rFonts w:ascii="Times New Roman" w:hAnsi="Times New Roman" w:cs="Times New Roman"/>
          <w:sz w:val="24"/>
          <w:szCs w:val="24"/>
        </w:rPr>
        <w:t>gisi</w:t>
      </w:r>
      <w:r w:rsidR="003B7C1D"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C</w:t>
      </w:r>
      <w:r w:rsidR="001F7AAC" w:rsidRPr="0040577E">
        <w:rPr>
          <w:rFonts w:ascii="Times New Roman" w:hAnsi="Times New Roman" w:cs="Times New Roman"/>
          <w:sz w:val="24"/>
          <w:szCs w:val="24"/>
        </w:rPr>
        <w:t>ilt 30, No 2.</w:t>
      </w:r>
    </w:p>
    <w:p w:rsidR="00151343" w:rsidRPr="0040577E" w:rsidRDefault="00151343" w:rsidP="00C87DA5">
      <w:pPr>
        <w:autoSpaceDE w:val="0"/>
        <w:autoSpaceDN w:val="0"/>
        <w:adjustRightInd w:val="0"/>
        <w:spacing w:after="0" w:line="240" w:lineRule="auto"/>
        <w:jc w:val="both"/>
        <w:rPr>
          <w:rFonts w:ascii="Times New Roman" w:hAnsi="Times New Roman" w:cs="Times New Roman"/>
          <w:bCs/>
          <w:sz w:val="24"/>
          <w:szCs w:val="24"/>
        </w:rPr>
      </w:pPr>
    </w:p>
    <w:p w:rsidR="00B72F63" w:rsidRPr="0040577E" w:rsidRDefault="00B73081" w:rsidP="00C87DA5">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 xml:space="preserve">AKTEPE, </w:t>
      </w:r>
      <w:r w:rsidR="00BA2C7A" w:rsidRPr="0040577E">
        <w:rPr>
          <w:rFonts w:ascii="Times New Roman" w:hAnsi="Times New Roman" w:cs="Times New Roman"/>
          <w:bCs/>
          <w:sz w:val="24"/>
          <w:szCs w:val="24"/>
        </w:rPr>
        <w:t>A.,</w:t>
      </w:r>
      <w:r w:rsidR="00B72F63" w:rsidRPr="0040577E">
        <w:rPr>
          <w:rFonts w:ascii="Times New Roman" w:hAnsi="Times New Roman" w:cs="Times New Roman"/>
          <w:bCs/>
          <w:sz w:val="24"/>
          <w:szCs w:val="24"/>
        </w:rPr>
        <w:t xml:space="preserve"> </w:t>
      </w:r>
      <w:r w:rsidRPr="0040577E">
        <w:rPr>
          <w:rFonts w:ascii="Times New Roman" w:hAnsi="Times New Roman" w:cs="Times New Roman"/>
          <w:bCs/>
          <w:sz w:val="24"/>
          <w:szCs w:val="24"/>
        </w:rPr>
        <w:t>ERSÖZ</w:t>
      </w:r>
      <w:r w:rsidR="00BA2C7A" w:rsidRPr="0040577E">
        <w:rPr>
          <w:rFonts w:ascii="Times New Roman" w:hAnsi="Times New Roman" w:cs="Times New Roman"/>
          <w:bCs/>
          <w:sz w:val="24"/>
          <w:szCs w:val="24"/>
        </w:rPr>
        <w:t>, S.,</w:t>
      </w:r>
      <w:r w:rsidR="00B72F63" w:rsidRPr="0040577E">
        <w:rPr>
          <w:rFonts w:ascii="Times New Roman" w:hAnsi="Times New Roman" w:cs="Times New Roman"/>
          <w:bCs/>
          <w:sz w:val="24"/>
          <w:szCs w:val="24"/>
        </w:rPr>
        <w:t xml:space="preserve"> (2014), </w:t>
      </w:r>
      <w:r w:rsidR="00B72F63" w:rsidRPr="00B73081">
        <w:rPr>
          <w:rFonts w:ascii="Times New Roman" w:hAnsi="Times New Roman" w:cs="Times New Roman"/>
          <w:b/>
          <w:bCs/>
          <w:sz w:val="24"/>
          <w:szCs w:val="24"/>
        </w:rPr>
        <w:t>“</w:t>
      </w:r>
      <w:r w:rsidRPr="00B73081">
        <w:rPr>
          <w:rFonts w:ascii="Times New Roman" w:hAnsi="Times New Roman" w:cs="Times New Roman"/>
          <w:b/>
          <w:sz w:val="24"/>
          <w:szCs w:val="24"/>
        </w:rPr>
        <w:t>AHP, VIKOR v</w:t>
      </w:r>
      <w:r w:rsidR="00B72F63" w:rsidRPr="00B73081">
        <w:rPr>
          <w:rFonts w:ascii="Times New Roman" w:hAnsi="Times New Roman" w:cs="Times New Roman"/>
          <w:b/>
          <w:sz w:val="24"/>
          <w:szCs w:val="24"/>
        </w:rPr>
        <w:t>e MOORA Yöntemlerinin Depo Yeri Seçim Probleminde Uygulanması”</w:t>
      </w:r>
      <w:r w:rsidR="00B72F63" w:rsidRPr="0040577E">
        <w:rPr>
          <w:rFonts w:ascii="Times New Roman" w:hAnsi="Times New Roman" w:cs="Times New Roman"/>
          <w:sz w:val="24"/>
          <w:szCs w:val="24"/>
        </w:rPr>
        <w:t>, Endüstri Mühendisliği Dergisi, Cilt:25, Sayı:1-2, s. 2-15</w:t>
      </w:r>
    </w:p>
    <w:p w:rsidR="00B72F63" w:rsidRPr="0040577E" w:rsidRDefault="00B72F63" w:rsidP="00C87DA5">
      <w:pPr>
        <w:autoSpaceDE w:val="0"/>
        <w:autoSpaceDN w:val="0"/>
        <w:adjustRightInd w:val="0"/>
        <w:spacing w:after="0" w:line="240" w:lineRule="auto"/>
        <w:jc w:val="both"/>
        <w:rPr>
          <w:rFonts w:ascii="Times New Roman" w:hAnsi="Times New Roman" w:cs="Times New Roman"/>
          <w:bCs/>
          <w:sz w:val="24"/>
          <w:szCs w:val="24"/>
        </w:rPr>
      </w:pPr>
    </w:p>
    <w:p w:rsidR="0012230E" w:rsidRPr="0040577E" w:rsidRDefault="00B73081" w:rsidP="00C87DA5">
      <w:pPr>
        <w:pStyle w:val="Balk3"/>
        <w:shd w:val="clear" w:color="auto" w:fill="FFFFFF"/>
        <w:spacing w:before="0" w:beforeAutospacing="0" w:after="0" w:afterAutospacing="0"/>
        <w:ind w:right="120"/>
        <w:jc w:val="both"/>
        <w:rPr>
          <w:b w:val="0"/>
          <w:bCs w:val="0"/>
          <w:sz w:val="24"/>
          <w:szCs w:val="24"/>
        </w:rPr>
      </w:pPr>
      <w:r w:rsidRPr="0040577E">
        <w:rPr>
          <w:b w:val="0"/>
          <w:bCs w:val="0"/>
          <w:sz w:val="24"/>
          <w:szCs w:val="24"/>
        </w:rPr>
        <w:t>ARIBAŞ</w:t>
      </w:r>
      <w:r w:rsidR="00BA2C7A" w:rsidRPr="0040577E">
        <w:rPr>
          <w:b w:val="0"/>
          <w:bCs w:val="0"/>
          <w:sz w:val="24"/>
          <w:szCs w:val="24"/>
        </w:rPr>
        <w:t>, M.,</w:t>
      </w:r>
      <w:r w:rsidR="0012230E" w:rsidRPr="0040577E">
        <w:rPr>
          <w:b w:val="0"/>
          <w:bCs w:val="0"/>
          <w:sz w:val="24"/>
          <w:szCs w:val="24"/>
        </w:rPr>
        <w:t xml:space="preserve"> </w:t>
      </w:r>
      <w:r w:rsidRPr="0040577E">
        <w:rPr>
          <w:b w:val="0"/>
          <w:bCs w:val="0"/>
          <w:sz w:val="24"/>
          <w:szCs w:val="24"/>
        </w:rPr>
        <w:t>ÖZCAN</w:t>
      </w:r>
      <w:r w:rsidR="00BA2C7A" w:rsidRPr="0040577E">
        <w:rPr>
          <w:b w:val="0"/>
          <w:bCs w:val="0"/>
          <w:sz w:val="24"/>
          <w:szCs w:val="24"/>
        </w:rPr>
        <w:t>, U.,</w:t>
      </w:r>
      <w:r w:rsidR="0012230E" w:rsidRPr="0040577E">
        <w:rPr>
          <w:b w:val="0"/>
          <w:bCs w:val="0"/>
          <w:sz w:val="24"/>
          <w:szCs w:val="24"/>
        </w:rPr>
        <w:t xml:space="preserve"> (2016), </w:t>
      </w:r>
      <w:r w:rsidR="0012230E" w:rsidRPr="00B73081">
        <w:rPr>
          <w:bCs w:val="0"/>
          <w:sz w:val="24"/>
          <w:szCs w:val="24"/>
        </w:rPr>
        <w:t>“Akademik Araştırma Projelerinin AHP ve TOPSIS Yöntemleri Kullanılarak Değerlendirilmesi”</w:t>
      </w:r>
      <w:r w:rsidR="0012230E" w:rsidRPr="0040577E">
        <w:rPr>
          <w:b w:val="0"/>
          <w:bCs w:val="0"/>
          <w:sz w:val="24"/>
          <w:szCs w:val="24"/>
        </w:rPr>
        <w:t>, Gazi Üniversitesi Politeknik dergisi, Cilt:19, sayı:2, s. 163-173</w:t>
      </w:r>
    </w:p>
    <w:p w:rsidR="0007439E" w:rsidRPr="0040577E" w:rsidRDefault="0007439E" w:rsidP="00C87DA5">
      <w:pPr>
        <w:autoSpaceDE w:val="0"/>
        <w:autoSpaceDN w:val="0"/>
        <w:adjustRightInd w:val="0"/>
        <w:spacing w:after="0" w:line="240" w:lineRule="auto"/>
        <w:jc w:val="both"/>
        <w:rPr>
          <w:rFonts w:ascii="Times New Roman" w:hAnsi="Times New Roman" w:cs="Times New Roman"/>
          <w:bCs/>
          <w:sz w:val="24"/>
          <w:szCs w:val="24"/>
        </w:rPr>
      </w:pPr>
    </w:p>
    <w:p w:rsidR="00126C72" w:rsidRPr="0040577E" w:rsidRDefault="00B73081" w:rsidP="00C87DA5">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AYTEKİN</w:t>
      </w:r>
      <w:r w:rsidR="00126FED" w:rsidRPr="0040577E">
        <w:rPr>
          <w:rFonts w:ascii="Times New Roman" w:hAnsi="Times New Roman" w:cs="Times New Roman"/>
          <w:bCs/>
          <w:sz w:val="24"/>
          <w:szCs w:val="24"/>
        </w:rPr>
        <w:t>, S.,</w:t>
      </w:r>
      <w:r w:rsidR="00126C72" w:rsidRPr="0040577E">
        <w:rPr>
          <w:rFonts w:ascii="Times New Roman" w:hAnsi="Times New Roman" w:cs="Times New Roman"/>
          <w:bCs/>
          <w:sz w:val="24"/>
          <w:szCs w:val="24"/>
        </w:rPr>
        <w:t xml:space="preserve"> </w:t>
      </w:r>
      <w:r w:rsidRPr="0040577E">
        <w:rPr>
          <w:rFonts w:ascii="Times New Roman" w:hAnsi="Times New Roman" w:cs="Times New Roman"/>
          <w:bCs/>
          <w:sz w:val="24"/>
          <w:szCs w:val="24"/>
        </w:rPr>
        <w:t>SAKARYA</w:t>
      </w:r>
      <w:r w:rsidR="00126FED" w:rsidRPr="0040577E">
        <w:rPr>
          <w:rFonts w:ascii="Times New Roman" w:hAnsi="Times New Roman" w:cs="Times New Roman"/>
          <w:bCs/>
          <w:sz w:val="24"/>
          <w:szCs w:val="24"/>
        </w:rPr>
        <w:t>, Ş.,</w:t>
      </w:r>
      <w:r w:rsidR="001F7AAC" w:rsidRPr="0040577E">
        <w:rPr>
          <w:rFonts w:ascii="Times New Roman" w:hAnsi="Times New Roman" w:cs="Times New Roman"/>
          <w:bCs/>
          <w:sz w:val="24"/>
          <w:szCs w:val="24"/>
        </w:rPr>
        <w:t xml:space="preserve"> (2013),</w:t>
      </w:r>
      <w:r w:rsidR="00126C72" w:rsidRPr="0040577E">
        <w:rPr>
          <w:rFonts w:ascii="Times New Roman" w:hAnsi="Times New Roman" w:cs="Times New Roman"/>
          <w:bCs/>
          <w:sz w:val="24"/>
          <w:szCs w:val="24"/>
        </w:rPr>
        <w:t xml:space="preserve"> </w:t>
      </w:r>
      <w:r w:rsidR="00126C72" w:rsidRPr="00B73081">
        <w:rPr>
          <w:rFonts w:ascii="Times New Roman" w:hAnsi="Times New Roman" w:cs="Times New Roman"/>
          <w:b/>
          <w:bCs/>
          <w:sz w:val="24"/>
          <w:szCs w:val="24"/>
        </w:rPr>
        <w:t xml:space="preserve">“BIST’de İşlem Gören Gıda İşletmelerinin </w:t>
      </w:r>
      <w:r w:rsidR="00AC09C8" w:rsidRPr="00B73081">
        <w:rPr>
          <w:rFonts w:ascii="Times New Roman" w:hAnsi="Times New Roman" w:cs="Times New Roman"/>
          <w:b/>
          <w:bCs/>
          <w:sz w:val="24"/>
          <w:szCs w:val="24"/>
        </w:rPr>
        <w:t>TOPSIS Yöntemi</w:t>
      </w:r>
      <w:r w:rsidR="00126C72" w:rsidRPr="00B73081">
        <w:rPr>
          <w:rFonts w:ascii="Times New Roman" w:hAnsi="Times New Roman" w:cs="Times New Roman"/>
          <w:b/>
          <w:bCs/>
          <w:sz w:val="24"/>
          <w:szCs w:val="24"/>
        </w:rPr>
        <w:t xml:space="preserve"> </w:t>
      </w:r>
      <w:r w:rsidR="00C87DA5" w:rsidRPr="00B73081">
        <w:rPr>
          <w:rFonts w:ascii="Times New Roman" w:hAnsi="Times New Roman" w:cs="Times New Roman"/>
          <w:b/>
          <w:bCs/>
          <w:sz w:val="24"/>
          <w:szCs w:val="24"/>
        </w:rPr>
        <w:t>i</w:t>
      </w:r>
      <w:r w:rsidR="00126C72" w:rsidRPr="00B73081">
        <w:rPr>
          <w:rFonts w:ascii="Times New Roman" w:hAnsi="Times New Roman" w:cs="Times New Roman"/>
          <w:b/>
          <w:bCs/>
          <w:sz w:val="24"/>
          <w:szCs w:val="24"/>
        </w:rPr>
        <w:t>le Finansal Perfo</w:t>
      </w:r>
      <w:r w:rsidR="001F7AAC" w:rsidRPr="00B73081">
        <w:rPr>
          <w:rFonts w:ascii="Times New Roman" w:hAnsi="Times New Roman" w:cs="Times New Roman"/>
          <w:b/>
          <w:bCs/>
          <w:sz w:val="24"/>
          <w:szCs w:val="24"/>
        </w:rPr>
        <w:t>rmanslarının Değerlendirilmesi”</w:t>
      </w:r>
      <w:r w:rsidR="001F7AAC" w:rsidRPr="0040577E">
        <w:rPr>
          <w:rFonts w:ascii="Times New Roman" w:hAnsi="Times New Roman" w:cs="Times New Roman"/>
          <w:bCs/>
          <w:sz w:val="24"/>
          <w:szCs w:val="24"/>
        </w:rPr>
        <w:t>,</w:t>
      </w:r>
      <w:r w:rsidR="00126C72" w:rsidRPr="0040577E">
        <w:rPr>
          <w:rFonts w:ascii="Times New Roman" w:hAnsi="Times New Roman" w:cs="Times New Roman"/>
          <w:bCs/>
          <w:sz w:val="24"/>
          <w:szCs w:val="24"/>
        </w:rPr>
        <w:t xml:space="preserve"> Yönetim ve </w:t>
      </w:r>
      <w:r w:rsidR="003B7C1D" w:rsidRPr="0040577E">
        <w:rPr>
          <w:rFonts w:ascii="Times New Roman" w:hAnsi="Times New Roman" w:cs="Times New Roman"/>
          <w:bCs/>
          <w:sz w:val="24"/>
          <w:szCs w:val="24"/>
        </w:rPr>
        <w:t>Ekonomi Araştırmaları Dergisi</w:t>
      </w:r>
      <w:r w:rsidR="00126C72" w:rsidRPr="0040577E">
        <w:rPr>
          <w:rFonts w:ascii="Times New Roman" w:hAnsi="Times New Roman" w:cs="Times New Roman"/>
          <w:bCs/>
          <w:sz w:val="24"/>
          <w:szCs w:val="24"/>
        </w:rPr>
        <w:t>, Sayı:21, s. 30-47</w:t>
      </w:r>
      <w:r w:rsidR="001F7AAC" w:rsidRPr="0040577E">
        <w:rPr>
          <w:rFonts w:ascii="Times New Roman" w:hAnsi="Times New Roman" w:cs="Times New Roman"/>
          <w:bCs/>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bCs/>
          <w:sz w:val="24"/>
          <w:szCs w:val="24"/>
        </w:rPr>
      </w:pPr>
    </w:p>
    <w:p w:rsidR="00126C72" w:rsidRPr="0040577E" w:rsidRDefault="00B73081" w:rsidP="00151343">
      <w:pPr>
        <w:autoSpaceDE w:val="0"/>
        <w:autoSpaceDN w:val="0"/>
        <w:adjustRightInd w:val="0"/>
        <w:spacing w:after="0" w:line="240" w:lineRule="auto"/>
        <w:jc w:val="both"/>
        <w:rPr>
          <w:rFonts w:ascii="Times New Roman" w:hAnsi="Times New Roman" w:cs="Times New Roman"/>
          <w:bCs/>
          <w:iCs/>
          <w:sz w:val="24"/>
          <w:szCs w:val="24"/>
        </w:rPr>
      </w:pPr>
      <w:r w:rsidRPr="0040577E">
        <w:rPr>
          <w:rFonts w:ascii="Times New Roman" w:hAnsi="Times New Roman" w:cs="Times New Roman"/>
          <w:sz w:val="24"/>
          <w:szCs w:val="24"/>
        </w:rPr>
        <w:t>BÜLBÜL</w:t>
      </w:r>
      <w:r w:rsidR="00767A6B" w:rsidRPr="0040577E">
        <w:rPr>
          <w:rFonts w:ascii="Times New Roman" w:hAnsi="Times New Roman" w:cs="Times New Roman"/>
          <w:sz w:val="24"/>
          <w:szCs w:val="24"/>
        </w:rPr>
        <w:t>, S.,</w:t>
      </w:r>
      <w:r w:rsidR="001F7AAC" w:rsidRPr="0040577E">
        <w:rPr>
          <w:rFonts w:ascii="Times New Roman" w:hAnsi="Times New Roman" w:cs="Times New Roman"/>
          <w:sz w:val="24"/>
          <w:szCs w:val="24"/>
        </w:rPr>
        <w:t xml:space="preserve"> </w:t>
      </w:r>
      <w:r w:rsidRPr="0040577E">
        <w:rPr>
          <w:rFonts w:ascii="Times New Roman" w:hAnsi="Times New Roman" w:cs="Times New Roman"/>
          <w:sz w:val="24"/>
          <w:szCs w:val="24"/>
        </w:rPr>
        <w:t>KÖSE</w:t>
      </w:r>
      <w:r w:rsidR="00767A6B" w:rsidRPr="0040577E">
        <w:rPr>
          <w:rFonts w:ascii="Times New Roman" w:hAnsi="Times New Roman" w:cs="Times New Roman"/>
          <w:sz w:val="24"/>
          <w:szCs w:val="24"/>
        </w:rPr>
        <w:t>, A.,</w:t>
      </w:r>
      <w:r w:rsidR="001F7AAC" w:rsidRPr="0040577E">
        <w:rPr>
          <w:rFonts w:ascii="Times New Roman" w:hAnsi="Times New Roman" w:cs="Times New Roman"/>
          <w:sz w:val="24"/>
          <w:szCs w:val="24"/>
        </w:rPr>
        <w:t xml:space="preserve"> (2011),</w:t>
      </w:r>
      <w:r w:rsidR="00126C72" w:rsidRPr="0040577E">
        <w:rPr>
          <w:rFonts w:ascii="Times New Roman" w:hAnsi="Times New Roman" w:cs="Times New Roman"/>
          <w:sz w:val="24"/>
          <w:szCs w:val="24"/>
        </w:rPr>
        <w:t xml:space="preserve"> “</w:t>
      </w:r>
      <w:r w:rsidR="00126C72" w:rsidRPr="0040577E">
        <w:rPr>
          <w:rFonts w:ascii="Times New Roman" w:hAnsi="Times New Roman" w:cs="Times New Roman"/>
          <w:bCs/>
          <w:sz w:val="24"/>
          <w:szCs w:val="24"/>
        </w:rPr>
        <w:t>Türk Gıda Şirketlerinin Finansal Performansının Çok Amaçlı Karar Verme Y</w:t>
      </w:r>
      <w:r w:rsidR="001F7AAC" w:rsidRPr="0040577E">
        <w:rPr>
          <w:rFonts w:ascii="Times New Roman" w:hAnsi="Times New Roman" w:cs="Times New Roman"/>
          <w:bCs/>
          <w:sz w:val="24"/>
          <w:szCs w:val="24"/>
        </w:rPr>
        <w:t>öntemleriyle Değerlendirilmesi”,</w:t>
      </w:r>
      <w:r w:rsidR="00126C72" w:rsidRPr="0040577E">
        <w:rPr>
          <w:rFonts w:ascii="Times New Roman" w:hAnsi="Times New Roman" w:cs="Times New Roman"/>
          <w:bCs/>
          <w:sz w:val="24"/>
          <w:szCs w:val="24"/>
        </w:rPr>
        <w:t xml:space="preserve"> </w:t>
      </w:r>
      <w:r w:rsidR="00126C72" w:rsidRPr="0040577E">
        <w:rPr>
          <w:rFonts w:ascii="Times New Roman" w:hAnsi="Times New Roman" w:cs="Times New Roman"/>
          <w:bCs/>
          <w:iCs/>
          <w:sz w:val="24"/>
          <w:szCs w:val="24"/>
        </w:rPr>
        <w:t>Atatürk Ü. İİBF Dergisi, 10. Ekonometri ve İstatis</w:t>
      </w:r>
      <w:r w:rsidR="001F7AAC" w:rsidRPr="0040577E">
        <w:rPr>
          <w:rFonts w:ascii="Times New Roman" w:hAnsi="Times New Roman" w:cs="Times New Roman"/>
          <w:bCs/>
          <w:iCs/>
          <w:sz w:val="24"/>
          <w:szCs w:val="24"/>
        </w:rPr>
        <w:t>tik Sempozyumu Özel Sayısı</w:t>
      </w:r>
      <w:r w:rsidR="00126C72" w:rsidRPr="0040577E">
        <w:rPr>
          <w:rFonts w:ascii="Times New Roman" w:hAnsi="Times New Roman" w:cs="Times New Roman"/>
          <w:bCs/>
          <w:iCs/>
          <w:sz w:val="24"/>
          <w:szCs w:val="24"/>
        </w:rPr>
        <w:t>, s.71-97</w:t>
      </w:r>
      <w:r w:rsidR="001F7AAC" w:rsidRPr="0040577E">
        <w:rPr>
          <w:rFonts w:ascii="Times New Roman" w:hAnsi="Times New Roman" w:cs="Times New Roman"/>
          <w:bCs/>
          <w:iCs/>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bCs/>
          <w:iCs/>
          <w:sz w:val="24"/>
          <w:szCs w:val="24"/>
        </w:rPr>
      </w:pPr>
    </w:p>
    <w:p w:rsidR="00126C72"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DEMİR</w:t>
      </w:r>
      <w:r w:rsidR="00670D82" w:rsidRPr="0040577E">
        <w:rPr>
          <w:rFonts w:ascii="Times New Roman" w:hAnsi="Times New Roman" w:cs="Times New Roman"/>
          <w:sz w:val="24"/>
          <w:szCs w:val="24"/>
        </w:rPr>
        <w:t>, M.,</w:t>
      </w:r>
      <w:r w:rsidR="001F7AAC" w:rsidRPr="0040577E">
        <w:rPr>
          <w:rFonts w:ascii="Times New Roman" w:hAnsi="Times New Roman" w:cs="Times New Roman"/>
          <w:sz w:val="24"/>
          <w:szCs w:val="24"/>
        </w:rPr>
        <w:t xml:space="preserve"> </w:t>
      </w:r>
      <w:r w:rsidRPr="0040577E">
        <w:rPr>
          <w:rFonts w:ascii="Times New Roman" w:hAnsi="Times New Roman" w:cs="Times New Roman"/>
          <w:sz w:val="24"/>
          <w:szCs w:val="24"/>
        </w:rPr>
        <w:t>TUNCAY</w:t>
      </w:r>
      <w:r w:rsidR="00670D82" w:rsidRPr="0040577E">
        <w:rPr>
          <w:rFonts w:ascii="Times New Roman" w:hAnsi="Times New Roman" w:cs="Times New Roman"/>
          <w:sz w:val="24"/>
          <w:szCs w:val="24"/>
        </w:rPr>
        <w:t>, M.,</w:t>
      </w:r>
      <w:r w:rsidR="001F7AAC" w:rsidRPr="0040577E">
        <w:rPr>
          <w:rFonts w:ascii="Times New Roman" w:hAnsi="Times New Roman" w:cs="Times New Roman"/>
          <w:sz w:val="24"/>
          <w:szCs w:val="24"/>
        </w:rPr>
        <w:t xml:space="preserve"> (2012), </w:t>
      </w:r>
      <w:r w:rsidR="004C1E56" w:rsidRPr="00B73081">
        <w:rPr>
          <w:rFonts w:ascii="Times New Roman" w:hAnsi="Times New Roman" w:cs="Times New Roman"/>
          <w:b/>
          <w:sz w:val="24"/>
          <w:szCs w:val="24"/>
        </w:rPr>
        <w:t>“</w:t>
      </w:r>
      <w:r w:rsidR="00C87DA5" w:rsidRPr="00B73081">
        <w:rPr>
          <w:rFonts w:ascii="Times New Roman" w:hAnsi="Times New Roman" w:cs="Times New Roman"/>
          <w:b/>
          <w:sz w:val="24"/>
          <w:szCs w:val="24"/>
        </w:rPr>
        <w:t>Türk Gıda Sektörünün Faaliyet v</w:t>
      </w:r>
      <w:r w:rsidR="00126C72" w:rsidRPr="00B73081">
        <w:rPr>
          <w:rFonts w:ascii="Times New Roman" w:hAnsi="Times New Roman" w:cs="Times New Roman"/>
          <w:b/>
          <w:sz w:val="24"/>
          <w:szCs w:val="24"/>
        </w:rPr>
        <w:t xml:space="preserve">e Kârlılık Oranları Açısından Analizi: </w:t>
      </w:r>
      <w:r w:rsidR="00C87DA5" w:rsidRPr="00B73081">
        <w:rPr>
          <w:rFonts w:ascii="Times New Roman" w:hAnsi="Times New Roman" w:cs="Times New Roman"/>
          <w:b/>
          <w:sz w:val="24"/>
          <w:szCs w:val="24"/>
        </w:rPr>
        <w:t>İMKB</w:t>
      </w:r>
      <w:r w:rsidR="00126C72" w:rsidRPr="00B73081">
        <w:rPr>
          <w:rFonts w:ascii="Times New Roman" w:hAnsi="Times New Roman" w:cs="Times New Roman"/>
          <w:b/>
          <w:sz w:val="24"/>
          <w:szCs w:val="24"/>
        </w:rPr>
        <w:t xml:space="preserve"> Gıda Sektöründe İşlem Gören İşletmeler Üzerinde Bir Araştırma</w:t>
      </w:r>
      <w:r w:rsidR="001F7AAC" w:rsidRPr="00B73081">
        <w:rPr>
          <w:rFonts w:ascii="Times New Roman" w:hAnsi="Times New Roman" w:cs="Times New Roman"/>
          <w:b/>
          <w:sz w:val="24"/>
          <w:szCs w:val="24"/>
        </w:rPr>
        <w:t>”,</w:t>
      </w:r>
      <w:r w:rsidR="00126C72" w:rsidRPr="0040577E">
        <w:rPr>
          <w:rFonts w:ascii="Times New Roman" w:hAnsi="Times New Roman" w:cs="Times New Roman"/>
          <w:sz w:val="24"/>
          <w:szCs w:val="24"/>
        </w:rPr>
        <w:t xml:space="preserve"> Süleyman Demirel Üniversitesi İktisadi ve İ</w:t>
      </w:r>
      <w:r w:rsidR="001F7AAC" w:rsidRPr="0040577E">
        <w:rPr>
          <w:rFonts w:ascii="Times New Roman" w:hAnsi="Times New Roman" w:cs="Times New Roman"/>
          <w:sz w:val="24"/>
          <w:szCs w:val="24"/>
        </w:rPr>
        <w:t>dari Bilimler Fakültesi Dergisi</w:t>
      </w:r>
      <w:r w:rsidR="00126C72" w:rsidRPr="0040577E">
        <w:rPr>
          <w:rFonts w:ascii="Times New Roman" w:hAnsi="Times New Roman" w:cs="Times New Roman"/>
          <w:sz w:val="24"/>
          <w:szCs w:val="24"/>
        </w:rPr>
        <w:t>, C.17, S.2, s.367-392.</w:t>
      </w:r>
    </w:p>
    <w:p w:rsidR="00151343" w:rsidRPr="0040577E" w:rsidRDefault="00151343" w:rsidP="00151343">
      <w:pPr>
        <w:tabs>
          <w:tab w:val="left" w:pos="990"/>
        </w:tabs>
        <w:spacing w:after="0" w:line="240" w:lineRule="auto"/>
        <w:jc w:val="both"/>
        <w:rPr>
          <w:rFonts w:ascii="Times New Roman" w:hAnsi="Times New Roman" w:cs="Times New Roman"/>
          <w:sz w:val="24"/>
          <w:szCs w:val="24"/>
        </w:rPr>
      </w:pPr>
    </w:p>
    <w:p w:rsidR="002E0200"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DİNÇER</w:t>
      </w:r>
      <w:r w:rsidR="00872A76" w:rsidRPr="0040577E">
        <w:rPr>
          <w:rFonts w:ascii="Times New Roman" w:hAnsi="Times New Roman" w:cs="Times New Roman"/>
          <w:sz w:val="24"/>
          <w:szCs w:val="24"/>
        </w:rPr>
        <w:t>, H.,</w:t>
      </w:r>
      <w:r w:rsidR="001F7AAC" w:rsidRPr="0040577E">
        <w:rPr>
          <w:rFonts w:ascii="Times New Roman" w:hAnsi="Times New Roman" w:cs="Times New Roman"/>
          <w:sz w:val="24"/>
          <w:szCs w:val="24"/>
        </w:rPr>
        <w:t xml:space="preserve"> </w:t>
      </w:r>
      <w:r w:rsidRPr="0040577E">
        <w:rPr>
          <w:rFonts w:ascii="Times New Roman" w:hAnsi="Times New Roman" w:cs="Times New Roman"/>
          <w:sz w:val="24"/>
          <w:szCs w:val="24"/>
        </w:rPr>
        <w:t>GÖRENER</w:t>
      </w:r>
      <w:r w:rsidR="00872A76" w:rsidRPr="0040577E">
        <w:rPr>
          <w:rFonts w:ascii="Times New Roman" w:hAnsi="Times New Roman" w:cs="Times New Roman"/>
          <w:sz w:val="24"/>
          <w:szCs w:val="24"/>
        </w:rPr>
        <w:t>, A.,</w:t>
      </w:r>
      <w:r w:rsidR="001F7AAC" w:rsidRPr="0040577E">
        <w:rPr>
          <w:rFonts w:ascii="Times New Roman" w:hAnsi="Times New Roman" w:cs="Times New Roman"/>
          <w:sz w:val="24"/>
          <w:szCs w:val="24"/>
        </w:rPr>
        <w:t xml:space="preserve"> (2011), </w:t>
      </w:r>
      <w:r w:rsidR="004C1E56" w:rsidRPr="00B73081">
        <w:rPr>
          <w:rFonts w:ascii="Times New Roman" w:hAnsi="Times New Roman" w:cs="Times New Roman"/>
          <w:b/>
          <w:sz w:val="24"/>
          <w:szCs w:val="24"/>
        </w:rPr>
        <w:t>“</w:t>
      </w:r>
      <w:r w:rsidR="0097241E" w:rsidRPr="00B73081">
        <w:rPr>
          <w:rFonts w:ascii="Times New Roman" w:hAnsi="Times New Roman" w:cs="Times New Roman"/>
          <w:b/>
          <w:sz w:val="24"/>
          <w:szCs w:val="24"/>
        </w:rPr>
        <w:t>AHP</w:t>
      </w:r>
      <w:r w:rsidR="00126C72" w:rsidRPr="00B73081">
        <w:rPr>
          <w:rFonts w:ascii="Times New Roman" w:hAnsi="Times New Roman" w:cs="Times New Roman"/>
          <w:b/>
          <w:sz w:val="24"/>
          <w:szCs w:val="24"/>
        </w:rPr>
        <w:t xml:space="preserve"> Ve VIKOR Tekniği İle Dinamik Performans Analizi: Bankacılık Sektöründe Bir Uygulama</w:t>
      </w:r>
      <w:r w:rsidR="001F7AAC" w:rsidRPr="00B73081">
        <w:rPr>
          <w:rFonts w:ascii="Times New Roman" w:hAnsi="Times New Roman" w:cs="Times New Roman"/>
          <w:b/>
          <w:sz w:val="24"/>
          <w:szCs w:val="24"/>
        </w:rPr>
        <w:t>”</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İstanbul Ticaret Üniversitesi</w:t>
      </w:r>
      <w:r w:rsidR="00986941" w:rsidRPr="0040577E">
        <w:rPr>
          <w:rFonts w:ascii="Times New Roman" w:hAnsi="Times New Roman" w:cs="Times New Roman"/>
          <w:sz w:val="24"/>
          <w:szCs w:val="24"/>
        </w:rPr>
        <w:t xml:space="preserve"> </w:t>
      </w:r>
      <w:r w:rsidR="00126C72" w:rsidRPr="0040577E">
        <w:rPr>
          <w:rFonts w:ascii="Times New Roman" w:hAnsi="Times New Roman" w:cs="Times New Roman"/>
          <w:sz w:val="24"/>
          <w:szCs w:val="24"/>
        </w:rPr>
        <w:t xml:space="preserve">Sosyal </w:t>
      </w:r>
      <w:r w:rsidR="00126C72" w:rsidRPr="0040577E">
        <w:rPr>
          <w:rFonts w:ascii="Times New Roman" w:hAnsi="Times New Roman" w:cs="Times New Roman"/>
          <w:sz w:val="24"/>
          <w:szCs w:val="24"/>
        </w:rPr>
        <w:lastRenderedPageBreak/>
        <w:t>Bilimler D</w:t>
      </w:r>
      <w:r w:rsidR="001F7AAC" w:rsidRPr="0040577E">
        <w:rPr>
          <w:rFonts w:ascii="Times New Roman" w:hAnsi="Times New Roman" w:cs="Times New Roman"/>
          <w:sz w:val="24"/>
          <w:szCs w:val="24"/>
        </w:rPr>
        <w:t>ergisi</w:t>
      </w:r>
      <w:r w:rsidR="003B7C1D" w:rsidRPr="0040577E">
        <w:rPr>
          <w:rFonts w:ascii="Times New Roman" w:hAnsi="Times New Roman" w:cs="Times New Roman"/>
          <w:sz w:val="24"/>
          <w:szCs w:val="24"/>
        </w:rPr>
        <w:t>,</w:t>
      </w:r>
      <w:r w:rsidR="001F7AAC" w:rsidRPr="0040577E">
        <w:rPr>
          <w:rFonts w:ascii="Times New Roman" w:hAnsi="Times New Roman" w:cs="Times New Roman"/>
          <w:sz w:val="24"/>
          <w:szCs w:val="24"/>
        </w:rPr>
        <w:t xml:space="preserve"> Yıl:10 Sayı:19,</w:t>
      </w:r>
      <w:r w:rsidR="00126C72" w:rsidRPr="0040577E">
        <w:rPr>
          <w:rFonts w:ascii="Times New Roman" w:hAnsi="Times New Roman" w:cs="Times New Roman"/>
          <w:sz w:val="24"/>
          <w:szCs w:val="24"/>
        </w:rPr>
        <w:t xml:space="preserve"> s.109-127</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cr/>
      </w:r>
    </w:p>
    <w:p w:rsidR="002E0200"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ERASLAN</w:t>
      </w:r>
      <w:r w:rsidR="006205AE" w:rsidRPr="0040577E">
        <w:rPr>
          <w:rFonts w:ascii="Times New Roman" w:hAnsi="Times New Roman" w:cs="Times New Roman"/>
          <w:sz w:val="24"/>
          <w:szCs w:val="24"/>
        </w:rPr>
        <w:t xml:space="preserve">, İ., </w:t>
      </w:r>
      <w:r w:rsidR="007A1E3A">
        <w:rPr>
          <w:rFonts w:ascii="Times New Roman" w:hAnsi="Times New Roman" w:cs="Times New Roman"/>
          <w:sz w:val="24"/>
          <w:szCs w:val="24"/>
        </w:rPr>
        <w:t>H</w:t>
      </w:r>
      <w:r w:rsidR="006205AE" w:rsidRPr="0040577E">
        <w:rPr>
          <w:rFonts w:ascii="Times New Roman" w:hAnsi="Times New Roman" w:cs="Times New Roman"/>
          <w:sz w:val="24"/>
          <w:szCs w:val="24"/>
        </w:rPr>
        <w:t xml:space="preserve">., </w:t>
      </w:r>
      <w:r w:rsidRPr="0040577E">
        <w:rPr>
          <w:rFonts w:ascii="Times New Roman" w:hAnsi="Times New Roman" w:cs="Times New Roman"/>
          <w:sz w:val="24"/>
          <w:szCs w:val="24"/>
        </w:rPr>
        <w:t>BULU</w:t>
      </w:r>
      <w:r w:rsidR="006205AE" w:rsidRPr="0040577E">
        <w:rPr>
          <w:rFonts w:ascii="Times New Roman" w:hAnsi="Times New Roman" w:cs="Times New Roman"/>
          <w:sz w:val="24"/>
          <w:szCs w:val="24"/>
        </w:rPr>
        <w:t xml:space="preserve">, M., </w:t>
      </w:r>
      <w:r w:rsidRPr="0040577E">
        <w:rPr>
          <w:rFonts w:ascii="Times New Roman" w:hAnsi="Times New Roman" w:cs="Times New Roman"/>
          <w:sz w:val="24"/>
          <w:szCs w:val="24"/>
        </w:rPr>
        <w:t>BARCA</w:t>
      </w:r>
      <w:r w:rsidR="006205AE" w:rsidRPr="0040577E">
        <w:rPr>
          <w:rFonts w:ascii="Times New Roman" w:hAnsi="Times New Roman" w:cs="Times New Roman"/>
          <w:sz w:val="24"/>
          <w:szCs w:val="24"/>
        </w:rPr>
        <w:t>, M.,</w:t>
      </w:r>
      <w:r w:rsidR="001F7AAC" w:rsidRPr="0040577E">
        <w:rPr>
          <w:rFonts w:ascii="Times New Roman" w:hAnsi="Times New Roman" w:cs="Times New Roman"/>
          <w:sz w:val="24"/>
          <w:szCs w:val="24"/>
        </w:rPr>
        <w:t xml:space="preserve"> (2007), </w:t>
      </w:r>
      <w:r w:rsidR="004C1E56" w:rsidRPr="00B73081">
        <w:rPr>
          <w:rFonts w:ascii="Times New Roman" w:hAnsi="Times New Roman" w:cs="Times New Roman"/>
          <w:b/>
          <w:sz w:val="24"/>
          <w:szCs w:val="24"/>
        </w:rPr>
        <w:t>“</w:t>
      </w:r>
      <w:r w:rsidR="00126C72" w:rsidRPr="00B73081">
        <w:rPr>
          <w:rFonts w:ascii="Times New Roman" w:hAnsi="Times New Roman" w:cs="Times New Roman"/>
          <w:b/>
          <w:sz w:val="24"/>
          <w:szCs w:val="24"/>
        </w:rPr>
        <w:t xml:space="preserve">Türk Gıda Sektörünün Uluslararası </w:t>
      </w:r>
      <w:r w:rsidR="001F7AAC" w:rsidRPr="00B73081">
        <w:rPr>
          <w:rFonts w:ascii="Times New Roman" w:hAnsi="Times New Roman" w:cs="Times New Roman"/>
          <w:b/>
          <w:sz w:val="24"/>
          <w:szCs w:val="24"/>
        </w:rPr>
        <w:t>Rekabetçilik Düzeyinin Analizi”</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Afyon Kocatepe Üniversitesi, İ.İ.B.F.</w:t>
      </w:r>
      <w:r w:rsidR="003B7C1D" w:rsidRPr="0040577E">
        <w:rPr>
          <w:rFonts w:ascii="Times New Roman" w:hAnsi="Times New Roman" w:cs="Times New Roman"/>
          <w:sz w:val="24"/>
          <w:szCs w:val="24"/>
        </w:rPr>
        <w:t xml:space="preserve"> Dergisi,</w:t>
      </w:r>
      <w:r w:rsidR="001F7AAC" w:rsidRPr="0040577E">
        <w:rPr>
          <w:rFonts w:ascii="Times New Roman" w:hAnsi="Times New Roman" w:cs="Times New Roman"/>
          <w:sz w:val="24"/>
          <w:szCs w:val="24"/>
        </w:rPr>
        <w:t xml:space="preserve"> Cilt 9,</w:t>
      </w:r>
      <w:r w:rsidR="00126C72" w:rsidRPr="0040577E">
        <w:rPr>
          <w:rFonts w:ascii="Times New Roman" w:hAnsi="Times New Roman" w:cs="Times New Roman"/>
          <w:sz w:val="24"/>
          <w:szCs w:val="24"/>
        </w:rPr>
        <w:t xml:space="preserve"> s. 311-335</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cr/>
      </w:r>
    </w:p>
    <w:p w:rsidR="00CA2A97"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EKREN</w:t>
      </w:r>
      <w:r w:rsidR="00112552" w:rsidRPr="0040577E">
        <w:rPr>
          <w:rFonts w:ascii="Times New Roman" w:hAnsi="Times New Roman" w:cs="Times New Roman"/>
          <w:sz w:val="24"/>
          <w:szCs w:val="24"/>
        </w:rPr>
        <w:t>, N.,</w:t>
      </w:r>
      <w:r w:rsidR="00CA2A97" w:rsidRPr="0040577E">
        <w:rPr>
          <w:rFonts w:ascii="Times New Roman" w:hAnsi="Times New Roman" w:cs="Times New Roman"/>
          <w:sz w:val="24"/>
          <w:szCs w:val="24"/>
        </w:rPr>
        <w:t xml:space="preserve"> </w:t>
      </w:r>
      <w:r w:rsidRPr="0040577E">
        <w:rPr>
          <w:rFonts w:ascii="Times New Roman" w:hAnsi="Times New Roman" w:cs="Times New Roman"/>
          <w:sz w:val="24"/>
          <w:szCs w:val="24"/>
        </w:rPr>
        <w:t>FINDIKÇI</w:t>
      </w:r>
      <w:r w:rsidR="00112552" w:rsidRPr="0040577E">
        <w:rPr>
          <w:rFonts w:ascii="Times New Roman" w:hAnsi="Times New Roman" w:cs="Times New Roman"/>
          <w:sz w:val="24"/>
          <w:szCs w:val="24"/>
        </w:rPr>
        <w:t>, M.,</w:t>
      </w:r>
      <w:r w:rsidR="00CA2A97" w:rsidRPr="0040577E">
        <w:rPr>
          <w:rFonts w:ascii="Times New Roman" w:hAnsi="Times New Roman" w:cs="Times New Roman"/>
          <w:sz w:val="24"/>
          <w:szCs w:val="24"/>
        </w:rPr>
        <w:t xml:space="preserve"> (2016), </w:t>
      </w:r>
      <w:r w:rsidR="00CA2A97" w:rsidRPr="00B73081">
        <w:rPr>
          <w:rFonts w:ascii="Times New Roman" w:hAnsi="Times New Roman" w:cs="Times New Roman"/>
          <w:b/>
          <w:sz w:val="24"/>
          <w:szCs w:val="24"/>
        </w:rPr>
        <w:t>“</w:t>
      </w:r>
      <w:r w:rsidR="00BA52AD" w:rsidRPr="00B73081">
        <w:rPr>
          <w:rFonts w:ascii="Times New Roman" w:hAnsi="Times New Roman" w:cs="Times New Roman"/>
          <w:b/>
          <w:sz w:val="24"/>
          <w:szCs w:val="24"/>
        </w:rPr>
        <w:t xml:space="preserve">AHP Ve VIKOR Yöntemleri İle Avrupa Birliği’ne Üye Ülkeler </w:t>
      </w:r>
      <w:r w:rsidR="00C87DA5" w:rsidRPr="00B73081">
        <w:rPr>
          <w:rFonts w:ascii="Times New Roman" w:hAnsi="Times New Roman" w:cs="Times New Roman"/>
          <w:b/>
          <w:sz w:val="24"/>
          <w:szCs w:val="24"/>
        </w:rPr>
        <w:t>v</w:t>
      </w:r>
      <w:r w:rsidR="00BA52AD" w:rsidRPr="00B73081">
        <w:rPr>
          <w:rFonts w:ascii="Times New Roman" w:hAnsi="Times New Roman" w:cs="Times New Roman"/>
          <w:b/>
          <w:sz w:val="24"/>
          <w:szCs w:val="24"/>
        </w:rPr>
        <w:t>e Türkiye’nin Ekonomik Performanslarının Değerlendirilmesi”</w:t>
      </w:r>
      <w:r w:rsidR="00BA52AD" w:rsidRPr="0040577E">
        <w:rPr>
          <w:rFonts w:ascii="Times New Roman" w:hAnsi="Times New Roman" w:cs="Times New Roman"/>
          <w:sz w:val="24"/>
          <w:szCs w:val="24"/>
        </w:rPr>
        <w:t>, İstanbul Ticaret Üniversitesi Sosyal Bilimler Dergisi, Bahar 2016/1, Sayı:29, s.1-17</w:t>
      </w:r>
    </w:p>
    <w:p w:rsidR="00CA2A97" w:rsidRPr="0040577E" w:rsidRDefault="00CA2A97" w:rsidP="00151343">
      <w:pPr>
        <w:tabs>
          <w:tab w:val="left" w:pos="990"/>
        </w:tabs>
        <w:spacing w:after="0" w:line="240" w:lineRule="auto"/>
        <w:jc w:val="both"/>
        <w:rPr>
          <w:rFonts w:ascii="Times New Roman" w:hAnsi="Times New Roman" w:cs="Times New Roman"/>
          <w:sz w:val="24"/>
          <w:szCs w:val="24"/>
        </w:rPr>
      </w:pPr>
    </w:p>
    <w:p w:rsidR="004C1E56"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EREN</w:t>
      </w:r>
      <w:r w:rsidR="009C6B7C" w:rsidRPr="0040577E">
        <w:rPr>
          <w:rFonts w:ascii="Times New Roman" w:hAnsi="Times New Roman" w:cs="Times New Roman"/>
          <w:sz w:val="24"/>
          <w:szCs w:val="24"/>
        </w:rPr>
        <w:t xml:space="preserve">, T., </w:t>
      </w:r>
      <w:r w:rsidRPr="0040577E">
        <w:rPr>
          <w:rFonts w:ascii="Times New Roman" w:hAnsi="Times New Roman" w:cs="Times New Roman"/>
          <w:sz w:val="24"/>
          <w:szCs w:val="24"/>
        </w:rPr>
        <w:t>ABALI</w:t>
      </w:r>
      <w:r w:rsidR="009C6B7C" w:rsidRPr="0040577E">
        <w:rPr>
          <w:rFonts w:ascii="Times New Roman" w:hAnsi="Times New Roman" w:cs="Times New Roman"/>
          <w:sz w:val="24"/>
          <w:szCs w:val="24"/>
        </w:rPr>
        <w:t xml:space="preserve">, Y., A., </w:t>
      </w:r>
      <w:r w:rsidRPr="0040577E">
        <w:rPr>
          <w:rFonts w:ascii="Times New Roman" w:hAnsi="Times New Roman" w:cs="Times New Roman"/>
          <w:sz w:val="24"/>
          <w:szCs w:val="24"/>
        </w:rPr>
        <w:t>KUTLU</w:t>
      </w:r>
      <w:r w:rsidR="009C6B7C" w:rsidRPr="0040577E">
        <w:rPr>
          <w:rFonts w:ascii="Times New Roman" w:hAnsi="Times New Roman" w:cs="Times New Roman"/>
          <w:sz w:val="24"/>
          <w:szCs w:val="24"/>
        </w:rPr>
        <w:t xml:space="preserve"> B., S.,</w:t>
      </w:r>
      <w:r w:rsidR="004C1E56" w:rsidRPr="0040577E">
        <w:rPr>
          <w:rFonts w:ascii="Times New Roman" w:hAnsi="Times New Roman" w:cs="Times New Roman"/>
          <w:sz w:val="24"/>
          <w:szCs w:val="24"/>
        </w:rPr>
        <w:t xml:space="preserve"> (2012), </w:t>
      </w:r>
      <w:r w:rsidR="004C1E56" w:rsidRPr="00B73081">
        <w:rPr>
          <w:rFonts w:ascii="Times New Roman" w:hAnsi="Times New Roman" w:cs="Times New Roman"/>
          <w:b/>
          <w:sz w:val="24"/>
          <w:szCs w:val="24"/>
        </w:rPr>
        <w:t xml:space="preserve">“Çok </w:t>
      </w:r>
      <w:r w:rsidR="00C87DA5" w:rsidRPr="00B73081">
        <w:rPr>
          <w:rFonts w:ascii="Times New Roman" w:hAnsi="Times New Roman" w:cs="Times New Roman"/>
          <w:b/>
          <w:sz w:val="24"/>
          <w:szCs w:val="24"/>
        </w:rPr>
        <w:t>Ölçütlü Karar Verme Yöntemleri i</w:t>
      </w:r>
      <w:r w:rsidR="004C1E56" w:rsidRPr="00B73081">
        <w:rPr>
          <w:rFonts w:ascii="Times New Roman" w:hAnsi="Times New Roman" w:cs="Times New Roman"/>
          <w:b/>
          <w:sz w:val="24"/>
          <w:szCs w:val="24"/>
        </w:rPr>
        <w:t>le Bursiyer Seçimi: Bir Öğretim Kurumunda Uygulama”</w:t>
      </w:r>
      <w:r w:rsidR="004C1E56" w:rsidRPr="0040577E">
        <w:rPr>
          <w:rFonts w:ascii="Times New Roman" w:hAnsi="Times New Roman" w:cs="Times New Roman"/>
          <w:sz w:val="24"/>
          <w:szCs w:val="24"/>
        </w:rPr>
        <w:t>, Atatürk Üniversitesi İktisadi ve İdari Bilimler Dergisi, Cilt: 26, Sayı: 3-4, s. 259-272</w:t>
      </w:r>
    </w:p>
    <w:p w:rsidR="004C1E56" w:rsidRPr="0040577E" w:rsidRDefault="004C1E56" w:rsidP="00151343">
      <w:pPr>
        <w:tabs>
          <w:tab w:val="left" w:pos="990"/>
        </w:tabs>
        <w:spacing w:after="0" w:line="240" w:lineRule="auto"/>
        <w:jc w:val="both"/>
        <w:rPr>
          <w:rFonts w:ascii="Times New Roman" w:hAnsi="Times New Roman" w:cs="Times New Roman"/>
          <w:sz w:val="24"/>
          <w:szCs w:val="24"/>
        </w:rPr>
      </w:pPr>
    </w:p>
    <w:p w:rsidR="00126C72" w:rsidRPr="0040577E" w:rsidRDefault="00B7308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GÖRENER</w:t>
      </w:r>
      <w:r w:rsidR="00EE0E50" w:rsidRPr="0040577E">
        <w:rPr>
          <w:rFonts w:ascii="Times New Roman" w:hAnsi="Times New Roman" w:cs="Times New Roman"/>
          <w:sz w:val="24"/>
          <w:szCs w:val="24"/>
        </w:rPr>
        <w:t>, A.,</w:t>
      </w:r>
      <w:r w:rsidR="001F7AAC" w:rsidRPr="0040577E">
        <w:rPr>
          <w:rFonts w:ascii="Times New Roman" w:hAnsi="Times New Roman" w:cs="Times New Roman"/>
          <w:sz w:val="24"/>
          <w:szCs w:val="24"/>
        </w:rPr>
        <w:t xml:space="preserve"> (2013),</w:t>
      </w:r>
      <w:r w:rsidR="00126C72" w:rsidRPr="0040577E">
        <w:rPr>
          <w:rFonts w:ascii="Times New Roman" w:hAnsi="Times New Roman" w:cs="Times New Roman"/>
          <w:sz w:val="24"/>
          <w:szCs w:val="24"/>
        </w:rPr>
        <w:t xml:space="preserve"> </w:t>
      </w:r>
      <w:r w:rsidR="00126C72" w:rsidRPr="00B73081">
        <w:rPr>
          <w:rFonts w:ascii="Times New Roman" w:hAnsi="Times New Roman" w:cs="Times New Roman"/>
          <w:b/>
          <w:sz w:val="24"/>
          <w:szCs w:val="24"/>
        </w:rPr>
        <w:t xml:space="preserve">“Tedarik Zinciri Stratejisi Seçimi: Bulanık </w:t>
      </w:r>
      <w:r w:rsidR="00490E08" w:rsidRPr="00B73081">
        <w:rPr>
          <w:rFonts w:ascii="Times New Roman" w:hAnsi="Times New Roman" w:cs="Times New Roman"/>
          <w:b/>
          <w:sz w:val="24"/>
          <w:szCs w:val="24"/>
        </w:rPr>
        <w:t>VIKOR Yöntemi</w:t>
      </w:r>
      <w:r w:rsidR="00126C72" w:rsidRPr="00B73081">
        <w:rPr>
          <w:rFonts w:ascii="Times New Roman" w:hAnsi="Times New Roman" w:cs="Times New Roman"/>
          <w:b/>
          <w:sz w:val="24"/>
          <w:szCs w:val="24"/>
        </w:rPr>
        <w:t>yle İmalat Sektöründe Bir Uygulama</w:t>
      </w:r>
      <w:r w:rsidR="001F7AAC" w:rsidRPr="00B73081">
        <w:rPr>
          <w:rFonts w:ascii="Times New Roman" w:hAnsi="Times New Roman" w:cs="Times New Roman"/>
          <w:b/>
          <w:sz w:val="24"/>
          <w:szCs w:val="24"/>
        </w:rPr>
        <w:t>”</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Uluslararası </w:t>
      </w:r>
      <w:r w:rsidR="003B7C1D" w:rsidRPr="0040577E">
        <w:rPr>
          <w:rFonts w:ascii="Times New Roman" w:hAnsi="Times New Roman" w:cs="Times New Roman"/>
          <w:sz w:val="24"/>
          <w:szCs w:val="24"/>
        </w:rPr>
        <w:t>Alanya İşletme Fakültesi Dergisi</w:t>
      </w:r>
      <w:r w:rsidR="00126C72" w:rsidRPr="0040577E">
        <w:rPr>
          <w:rFonts w:ascii="Times New Roman" w:hAnsi="Times New Roman" w:cs="Times New Roman"/>
          <w:sz w:val="24"/>
          <w:szCs w:val="24"/>
        </w:rPr>
        <w:t>, C:5, S:3, s. 47-62</w:t>
      </w:r>
      <w:r w:rsidR="001F7AAC" w:rsidRPr="0040577E">
        <w:rPr>
          <w:rFonts w:ascii="Times New Roman" w:hAnsi="Times New Roman" w:cs="Times New Roman"/>
          <w:sz w:val="24"/>
          <w:szCs w:val="24"/>
        </w:rPr>
        <w:t>.</w:t>
      </w:r>
    </w:p>
    <w:p w:rsidR="00151343" w:rsidRPr="0040577E" w:rsidRDefault="00151343" w:rsidP="00151343">
      <w:pPr>
        <w:autoSpaceDE w:val="0"/>
        <w:autoSpaceDN w:val="0"/>
        <w:adjustRightInd w:val="0"/>
        <w:spacing w:after="0" w:line="240" w:lineRule="auto"/>
        <w:jc w:val="both"/>
        <w:rPr>
          <w:rFonts w:ascii="Times New Roman" w:hAnsi="Times New Roman" w:cs="Times New Roman"/>
          <w:bCs/>
          <w:iCs/>
          <w:sz w:val="24"/>
          <w:szCs w:val="24"/>
        </w:rPr>
      </w:pPr>
    </w:p>
    <w:p w:rsidR="00126C72" w:rsidRPr="0040577E" w:rsidRDefault="00B73081" w:rsidP="00151343">
      <w:pPr>
        <w:autoSpaceDE w:val="0"/>
        <w:autoSpaceDN w:val="0"/>
        <w:adjustRightInd w:val="0"/>
        <w:spacing w:after="0" w:line="240" w:lineRule="auto"/>
        <w:jc w:val="both"/>
        <w:rPr>
          <w:rFonts w:ascii="Times New Roman" w:hAnsi="Times New Roman" w:cs="Times New Roman"/>
          <w:iCs/>
          <w:sz w:val="24"/>
          <w:szCs w:val="24"/>
        </w:rPr>
      </w:pPr>
      <w:r w:rsidRPr="0040577E">
        <w:rPr>
          <w:rFonts w:ascii="Times New Roman" w:hAnsi="Times New Roman" w:cs="Times New Roman"/>
          <w:bCs/>
          <w:iCs/>
          <w:sz w:val="24"/>
          <w:szCs w:val="24"/>
        </w:rPr>
        <w:t>GÜNDÜZ</w:t>
      </w:r>
      <w:r w:rsidR="00800332" w:rsidRPr="0040577E">
        <w:rPr>
          <w:rFonts w:ascii="Times New Roman" w:hAnsi="Times New Roman" w:cs="Times New Roman"/>
          <w:bCs/>
          <w:iCs/>
          <w:sz w:val="24"/>
          <w:szCs w:val="24"/>
        </w:rPr>
        <w:t>, H.,</w:t>
      </w:r>
      <w:r w:rsidR="001F7AAC" w:rsidRPr="0040577E">
        <w:rPr>
          <w:rFonts w:ascii="Times New Roman" w:hAnsi="Times New Roman" w:cs="Times New Roman"/>
          <w:bCs/>
          <w:iCs/>
          <w:sz w:val="24"/>
          <w:szCs w:val="24"/>
        </w:rPr>
        <w:t xml:space="preserve"> </w:t>
      </w:r>
      <w:r w:rsidRPr="0040577E">
        <w:rPr>
          <w:rFonts w:ascii="Times New Roman" w:hAnsi="Times New Roman" w:cs="Times New Roman"/>
          <w:bCs/>
          <w:iCs/>
          <w:sz w:val="24"/>
          <w:szCs w:val="24"/>
        </w:rPr>
        <w:t>GÜLER</w:t>
      </w:r>
      <w:r w:rsidR="00800332" w:rsidRPr="0040577E">
        <w:rPr>
          <w:rFonts w:ascii="Times New Roman" w:hAnsi="Times New Roman" w:cs="Times New Roman"/>
          <w:bCs/>
          <w:iCs/>
          <w:sz w:val="24"/>
          <w:szCs w:val="24"/>
        </w:rPr>
        <w:t xml:space="preserve"> M. E.,</w:t>
      </w:r>
      <w:r w:rsidR="001F7AAC" w:rsidRPr="0040577E">
        <w:rPr>
          <w:rFonts w:ascii="Times New Roman" w:hAnsi="Times New Roman" w:cs="Times New Roman"/>
          <w:bCs/>
          <w:iCs/>
          <w:sz w:val="24"/>
          <w:szCs w:val="24"/>
        </w:rPr>
        <w:t xml:space="preserve"> (2015),</w:t>
      </w:r>
      <w:r w:rsidR="00126C72" w:rsidRPr="0040577E">
        <w:rPr>
          <w:rFonts w:ascii="Times New Roman" w:hAnsi="Times New Roman" w:cs="Times New Roman"/>
          <w:bCs/>
          <w:iCs/>
          <w:sz w:val="24"/>
          <w:szCs w:val="24"/>
        </w:rPr>
        <w:t xml:space="preserve"> </w:t>
      </w:r>
      <w:r w:rsidR="00126C72" w:rsidRPr="00B73081">
        <w:rPr>
          <w:rFonts w:ascii="Times New Roman" w:hAnsi="Times New Roman" w:cs="Times New Roman"/>
          <w:b/>
          <w:bCs/>
          <w:iCs/>
          <w:sz w:val="24"/>
          <w:szCs w:val="24"/>
        </w:rPr>
        <w:t>“</w:t>
      </w:r>
      <w:r w:rsidR="00126C72" w:rsidRPr="00B73081">
        <w:rPr>
          <w:rFonts w:ascii="Times New Roman" w:hAnsi="Times New Roman" w:cs="Times New Roman"/>
          <w:b/>
          <w:bCs/>
          <w:sz w:val="24"/>
          <w:szCs w:val="24"/>
        </w:rPr>
        <w:t xml:space="preserve">Termal Turizm İşletmelerinde </w:t>
      </w:r>
      <w:r w:rsidR="00BD19F3" w:rsidRPr="00B73081">
        <w:rPr>
          <w:rFonts w:ascii="Times New Roman" w:hAnsi="Times New Roman" w:cs="Times New Roman"/>
          <w:b/>
          <w:bCs/>
          <w:sz w:val="24"/>
          <w:szCs w:val="24"/>
        </w:rPr>
        <w:t>ÇKKV</w:t>
      </w:r>
      <w:r w:rsidR="00C87DA5" w:rsidRPr="00B73081">
        <w:rPr>
          <w:rFonts w:ascii="Times New Roman" w:hAnsi="Times New Roman" w:cs="Times New Roman"/>
          <w:b/>
          <w:bCs/>
          <w:sz w:val="24"/>
          <w:szCs w:val="24"/>
        </w:rPr>
        <w:t xml:space="preserve"> </w:t>
      </w:r>
      <w:r w:rsidR="00126C72" w:rsidRPr="00B73081">
        <w:rPr>
          <w:rFonts w:ascii="Times New Roman" w:hAnsi="Times New Roman" w:cs="Times New Roman"/>
          <w:b/>
          <w:bCs/>
          <w:sz w:val="24"/>
          <w:szCs w:val="24"/>
        </w:rPr>
        <w:t>Teknikleri Kullanılarak Uygun Ted</w:t>
      </w:r>
      <w:r w:rsidR="001F7AAC" w:rsidRPr="00B73081">
        <w:rPr>
          <w:rFonts w:ascii="Times New Roman" w:hAnsi="Times New Roman" w:cs="Times New Roman"/>
          <w:b/>
          <w:bCs/>
          <w:sz w:val="24"/>
          <w:szCs w:val="24"/>
        </w:rPr>
        <w:t>arikçinin Seçilmesi”</w:t>
      </w:r>
      <w:r w:rsidR="001F7AAC" w:rsidRPr="0040577E">
        <w:rPr>
          <w:rFonts w:ascii="Times New Roman" w:hAnsi="Times New Roman" w:cs="Times New Roman"/>
          <w:bCs/>
          <w:sz w:val="24"/>
          <w:szCs w:val="24"/>
        </w:rPr>
        <w:t>,</w:t>
      </w:r>
      <w:r w:rsidR="00126C72" w:rsidRPr="0040577E">
        <w:rPr>
          <w:rFonts w:ascii="Times New Roman" w:hAnsi="Times New Roman" w:cs="Times New Roman"/>
          <w:bCs/>
          <w:sz w:val="24"/>
          <w:szCs w:val="24"/>
        </w:rPr>
        <w:t xml:space="preserve"> </w:t>
      </w:r>
      <w:r w:rsidR="00126C72" w:rsidRPr="0040577E">
        <w:rPr>
          <w:rFonts w:ascii="Times New Roman" w:hAnsi="Times New Roman" w:cs="Times New Roman"/>
          <w:iCs/>
          <w:sz w:val="24"/>
          <w:szCs w:val="24"/>
        </w:rPr>
        <w:t>Dokuz Eylül Üniversitesi İktisadi ve İdari Bilimler Fakültesi Derg</w:t>
      </w:r>
      <w:r w:rsidR="001F7AAC" w:rsidRPr="0040577E">
        <w:rPr>
          <w:rFonts w:ascii="Times New Roman" w:hAnsi="Times New Roman" w:cs="Times New Roman"/>
          <w:iCs/>
          <w:sz w:val="24"/>
          <w:szCs w:val="24"/>
        </w:rPr>
        <w:t>isi</w:t>
      </w:r>
      <w:r w:rsidR="003B7C1D" w:rsidRPr="0040577E">
        <w:rPr>
          <w:rFonts w:ascii="Times New Roman" w:hAnsi="Times New Roman" w:cs="Times New Roman"/>
          <w:iCs/>
          <w:sz w:val="24"/>
          <w:szCs w:val="24"/>
        </w:rPr>
        <w:t>,</w:t>
      </w:r>
      <w:r w:rsidR="001F7AAC" w:rsidRPr="0040577E">
        <w:rPr>
          <w:rFonts w:ascii="Times New Roman" w:hAnsi="Times New Roman" w:cs="Times New Roman"/>
          <w:iCs/>
          <w:sz w:val="24"/>
          <w:szCs w:val="24"/>
        </w:rPr>
        <w:t xml:space="preserve"> Cilt:30, Sayı:1</w:t>
      </w:r>
      <w:r w:rsidR="00126C72" w:rsidRPr="0040577E">
        <w:rPr>
          <w:rFonts w:ascii="Times New Roman" w:hAnsi="Times New Roman" w:cs="Times New Roman"/>
          <w:iCs/>
          <w:sz w:val="24"/>
          <w:szCs w:val="24"/>
        </w:rPr>
        <w:t>, s. 203-222</w:t>
      </w:r>
      <w:r w:rsidR="001F7AAC" w:rsidRPr="0040577E">
        <w:rPr>
          <w:rFonts w:ascii="Times New Roman" w:hAnsi="Times New Roman" w:cs="Times New Roman"/>
          <w:iCs/>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b/>
          <w:bCs/>
          <w:sz w:val="24"/>
          <w:szCs w:val="24"/>
        </w:rPr>
      </w:pPr>
    </w:p>
    <w:p w:rsidR="00126C72" w:rsidRPr="0040577E" w:rsidRDefault="003B6B61" w:rsidP="00BA52AD">
      <w:pPr>
        <w:tabs>
          <w:tab w:val="left" w:pos="6060"/>
        </w:tabs>
        <w:autoSpaceDE w:val="0"/>
        <w:autoSpaceDN w:val="0"/>
        <w:adjustRightInd w:val="0"/>
        <w:spacing w:after="0" w:line="240" w:lineRule="auto"/>
        <w:jc w:val="both"/>
        <w:rPr>
          <w:rStyle w:val="Kpr"/>
          <w:rFonts w:ascii="Times New Roman" w:hAnsi="Times New Roman" w:cs="Times New Roman"/>
          <w:bCs/>
          <w:color w:val="auto"/>
          <w:sz w:val="24"/>
          <w:szCs w:val="24"/>
          <w:u w:val="none"/>
        </w:rPr>
      </w:pPr>
      <w:hyperlink r:id="rId8" w:history="1">
        <w:r w:rsidR="00126C72" w:rsidRPr="0040577E">
          <w:rPr>
            <w:rStyle w:val="Kpr"/>
            <w:rFonts w:ascii="Times New Roman" w:hAnsi="Times New Roman" w:cs="Times New Roman"/>
            <w:bCs/>
            <w:color w:val="auto"/>
            <w:sz w:val="24"/>
            <w:szCs w:val="24"/>
            <w:u w:val="none"/>
          </w:rPr>
          <w:t>http://www.iso.org.tr/projeler/turkiyenin-500-buyuk-sanayi-kurulusu</w:t>
        </w:r>
      </w:hyperlink>
      <w:r w:rsidR="00160379" w:rsidRPr="0040577E">
        <w:rPr>
          <w:rStyle w:val="Kpr"/>
          <w:rFonts w:ascii="Times New Roman" w:hAnsi="Times New Roman" w:cs="Times New Roman"/>
          <w:bCs/>
          <w:color w:val="auto"/>
          <w:sz w:val="24"/>
          <w:szCs w:val="24"/>
          <w:u w:val="none"/>
        </w:rPr>
        <w:t xml:space="preserve"> </w:t>
      </w:r>
      <w:r w:rsidR="00B73081">
        <w:rPr>
          <w:rFonts w:ascii="Times New Roman" w:hAnsi="Times New Roman" w:cs="Times New Roman"/>
          <w:sz w:val="24"/>
          <w:szCs w:val="24"/>
        </w:rPr>
        <w:t>(Erişim T</w:t>
      </w:r>
      <w:r w:rsidR="00160379" w:rsidRPr="0040577E">
        <w:rPr>
          <w:rFonts w:ascii="Times New Roman" w:hAnsi="Times New Roman" w:cs="Times New Roman"/>
          <w:sz w:val="24"/>
          <w:szCs w:val="24"/>
        </w:rPr>
        <w:t>arihi: 20.04.2016)</w:t>
      </w:r>
      <w:r w:rsidR="00B73081">
        <w:rPr>
          <w:rFonts w:ascii="Times New Roman" w:hAnsi="Times New Roman" w:cs="Times New Roman"/>
          <w:sz w:val="24"/>
          <w:szCs w:val="24"/>
        </w:rPr>
        <w:t>.</w:t>
      </w:r>
      <w:r w:rsidR="00BA52AD" w:rsidRPr="0040577E">
        <w:rPr>
          <w:rStyle w:val="Kpr"/>
          <w:rFonts w:ascii="Times New Roman" w:hAnsi="Times New Roman" w:cs="Times New Roman"/>
          <w:bCs/>
          <w:color w:val="auto"/>
          <w:sz w:val="24"/>
          <w:szCs w:val="24"/>
          <w:u w:val="none"/>
        </w:rPr>
        <w:tab/>
      </w:r>
    </w:p>
    <w:p w:rsidR="001347C8" w:rsidRPr="0040577E" w:rsidRDefault="001347C8" w:rsidP="00151343">
      <w:pPr>
        <w:autoSpaceDE w:val="0"/>
        <w:autoSpaceDN w:val="0"/>
        <w:adjustRightInd w:val="0"/>
        <w:spacing w:after="0" w:line="240" w:lineRule="auto"/>
        <w:jc w:val="both"/>
        <w:rPr>
          <w:rStyle w:val="Kpr"/>
          <w:rFonts w:ascii="Times New Roman" w:hAnsi="Times New Roman" w:cs="Times New Roman"/>
          <w:bCs/>
          <w:sz w:val="24"/>
          <w:szCs w:val="24"/>
        </w:rPr>
      </w:pPr>
    </w:p>
    <w:p w:rsidR="001347C8" w:rsidRPr="0040577E" w:rsidRDefault="003B6B61" w:rsidP="001347C8">
      <w:pPr>
        <w:autoSpaceDE w:val="0"/>
        <w:autoSpaceDN w:val="0"/>
        <w:adjustRightInd w:val="0"/>
        <w:spacing w:after="0" w:line="240" w:lineRule="auto"/>
        <w:jc w:val="both"/>
        <w:rPr>
          <w:rFonts w:ascii="Times New Roman" w:hAnsi="Times New Roman" w:cs="Times New Roman"/>
          <w:sz w:val="24"/>
          <w:szCs w:val="24"/>
        </w:rPr>
      </w:pPr>
      <w:hyperlink r:id="rId9" w:history="1">
        <w:r w:rsidR="00160379" w:rsidRPr="0040577E">
          <w:rPr>
            <w:rStyle w:val="Kpr"/>
            <w:rFonts w:ascii="Times New Roman" w:hAnsi="Times New Roman" w:cs="Times New Roman"/>
            <w:color w:val="auto"/>
            <w:sz w:val="24"/>
            <w:szCs w:val="24"/>
            <w:u w:val="none"/>
          </w:rPr>
          <w:t>http://www.istekobi.com.tr/sektorler/gida-s14/sektore-bakis/gida-b14.aspx</w:t>
        </w:r>
      </w:hyperlink>
      <w:r w:rsidR="00B73081">
        <w:rPr>
          <w:rFonts w:ascii="Times New Roman" w:hAnsi="Times New Roman" w:cs="Times New Roman"/>
          <w:sz w:val="24"/>
          <w:szCs w:val="24"/>
        </w:rPr>
        <w:t xml:space="preserve"> (Erişim T</w:t>
      </w:r>
      <w:r w:rsidR="00160379" w:rsidRPr="0040577E">
        <w:rPr>
          <w:rFonts w:ascii="Times New Roman" w:hAnsi="Times New Roman" w:cs="Times New Roman"/>
          <w:sz w:val="24"/>
          <w:szCs w:val="24"/>
        </w:rPr>
        <w:t>arihi: 01.05.2016)</w:t>
      </w:r>
      <w:r w:rsidR="00B73081">
        <w:rPr>
          <w:rFonts w:ascii="Times New Roman" w:hAnsi="Times New Roman" w:cs="Times New Roman"/>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bCs/>
          <w:sz w:val="24"/>
          <w:szCs w:val="24"/>
        </w:rPr>
      </w:pPr>
    </w:p>
    <w:p w:rsidR="00126C72" w:rsidRPr="0040577E" w:rsidRDefault="003B6B61" w:rsidP="00BA52AD">
      <w:pPr>
        <w:tabs>
          <w:tab w:val="left" w:pos="2505"/>
        </w:tabs>
        <w:autoSpaceDE w:val="0"/>
        <w:autoSpaceDN w:val="0"/>
        <w:adjustRightInd w:val="0"/>
        <w:spacing w:after="0" w:line="240" w:lineRule="auto"/>
        <w:jc w:val="both"/>
        <w:rPr>
          <w:rStyle w:val="Kpr"/>
          <w:rFonts w:ascii="Times New Roman" w:hAnsi="Times New Roman" w:cs="Times New Roman"/>
          <w:bCs/>
          <w:color w:val="auto"/>
          <w:sz w:val="24"/>
          <w:szCs w:val="24"/>
          <w:u w:val="none"/>
        </w:rPr>
      </w:pPr>
      <w:hyperlink r:id="rId10" w:history="1">
        <w:r w:rsidR="00126C72" w:rsidRPr="0040577E">
          <w:rPr>
            <w:rStyle w:val="Kpr"/>
            <w:rFonts w:ascii="Times New Roman" w:hAnsi="Times New Roman" w:cs="Times New Roman"/>
            <w:bCs/>
            <w:color w:val="auto"/>
            <w:sz w:val="24"/>
            <w:szCs w:val="24"/>
            <w:u w:val="none"/>
          </w:rPr>
          <w:t>https://www.kap.gov.tr/</w:t>
        </w:r>
      </w:hyperlink>
      <w:r w:rsidR="00B73081">
        <w:rPr>
          <w:rStyle w:val="Kpr"/>
          <w:rFonts w:ascii="Times New Roman" w:hAnsi="Times New Roman" w:cs="Times New Roman"/>
          <w:bCs/>
          <w:color w:val="auto"/>
          <w:sz w:val="24"/>
          <w:szCs w:val="24"/>
          <w:u w:val="none"/>
        </w:rPr>
        <w:t xml:space="preserve"> (Erişim T</w:t>
      </w:r>
      <w:r w:rsidR="00160379" w:rsidRPr="0040577E">
        <w:rPr>
          <w:rStyle w:val="Kpr"/>
          <w:rFonts w:ascii="Times New Roman" w:hAnsi="Times New Roman" w:cs="Times New Roman"/>
          <w:bCs/>
          <w:color w:val="auto"/>
          <w:sz w:val="24"/>
          <w:szCs w:val="24"/>
          <w:u w:val="none"/>
        </w:rPr>
        <w:t>arihi: 20.04.2016)</w:t>
      </w:r>
      <w:r w:rsidR="00B73081">
        <w:rPr>
          <w:rStyle w:val="Kpr"/>
          <w:rFonts w:ascii="Times New Roman" w:hAnsi="Times New Roman" w:cs="Times New Roman"/>
          <w:bCs/>
          <w:color w:val="auto"/>
          <w:sz w:val="24"/>
          <w:szCs w:val="24"/>
          <w:u w:val="none"/>
        </w:rPr>
        <w:t>.</w:t>
      </w:r>
      <w:r w:rsidR="00BA52AD" w:rsidRPr="0040577E">
        <w:rPr>
          <w:rStyle w:val="Kpr"/>
          <w:rFonts w:ascii="Times New Roman" w:hAnsi="Times New Roman" w:cs="Times New Roman"/>
          <w:bCs/>
          <w:color w:val="auto"/>
          <w:sz w:val="24"/>
          <w:szCs w:val="24"/>
          <w:u w:val="none"/>
        </w:rPr>
        <w:tab/>
      </w:r>
    </w:p>
    <w:p w:rsidR="00126C72" w:rsidRPr="0040577E" w:rsidRDefault="00126C72" w:rsidP="00151343">
      <w:pPr>
        <w:autoSpaceDE w:val="0"/>
        <w:autoSpaceDN w:val="0"/>
        <w:adjustRightInd w:val="0"/>
        <w:spacing w:after="0" w:line="240" w:lineRule="auto"/>
        <w:jc w:val="both"/>
        <w:rPr>
          <w:rFonts w:ascii="Times New Roman" w:hAnsi="Times New Roman" w:cs="Times New Roman"/>
          <w:bCs/>
          <w:sz w:val="24"/>
          <w:szCs w:val="24"/>
        </w:rPr>
      </w:pPr>
    </w:p>
    <w:p w:rsidR="0012230E" w:rsidRPr="0040577E" w:rsidRDefault="00B73081" w:rsidP="00151343">
      <w:pPr>
        <w:autoSpaceDE w:val="0"/>
        <w:autoSpaceDN w:val="0"/>
        <w:adjustRightInd w:val="0"/>
        <w:spacing w:after="0" w:line="240" w:lineRule="auto"/>
        <w:jc w:val="both"/>
        <w:rPr>
          <w:rFonts w:ascii="Times New Roman" w:hAnsi="Times New Roman" w:cs="Times New Roman"/>
          <w:bCs/>
          <w:iCs/>
          <w:sz w:val="24"/>
          <w:szCs w:val="24"/>
        </w:rPr>
      </w:pPr>
      <w:r w:rsidRPr="0040577E">
        <w:rPr>
          <w:rFonts w:ascii="Times New Roman" w:hAnsi="Times New Roman" w:cs="Times New Roman"/>
          <w:bCs/>
          <w:iCs/>
          <w:sz w:val="24"/>
          <w:szCs w:val="24"/>
        </w:rPr>
        <w:t>KARAKAŞOĞLU</w:t>
      </w:r>
      <w:r w:rsidR="00112552" w:rsidRPr="0040577E">
        <w:rPr>
          <w:rFonts w:ascii="Times New Roman" w:hAnsi="Times New Roman" w:cs="Times New Roman"/>
          <w:bCs/>
          <w:iCs/>
          <w:sz w:val="24"/>
          <w:szCs w:val="24"/>
        </w:rPr>
        <w:t>, N.,</w:t>
      </w:r>
      <w:r w:rsidR="0012230E" w:rsidRPr="0040577E">
        <w:rPr>
          <w:rFonts w:ascii="Times New Roman" w:hAnsi="Times New Roman" w:cs="Times New Roman"/>
          <w:bCs/>
          <w:iCs/>
          <w:sz w:val="24"/>
          <w:szCs w:val="24"/>
        </w:rPr>
        <w:t xml:space="preserve"> </w:t>
      </w:r>
      <w:r w:rsidR="00677A21" w:rsidRPr="0040577E">
        <w:rPr>
          <w:rFonts w:ascii="Times New Roman" w:hAnsi="Times New Roman" w:cs="Times New Roman"/>
          <w:bCs/>
          <w:iCs/>
          <w:sz w:val="24"/>
          <w:szCs w:val="24"/>
        </w:rPr>
        <w:t>ERTUĞRUL</w:t>
      </w:r>
      <w:r w:rsidR="00112552" w:rsidRPr="0040577E">
        <w:rPr>
          <w:rFonts w:ascii="Times New Roman" w:hAnsi="Times New Roman" w:cs="Times New Roman"/>
          <w:bCs/>
          <w:iCs/>
          <w:sz w:val="24"/>
          <w:szCs w:val="24"/>
        </w:rPr>
        <w:t>, İ.,</w:t>
      </w:r>
      <w:r w:rsidR="0012230E" w:rsidRPr="0040577E">
        <w:rPr>
          <w:rFonts w:ascii="Times New Roman" w:hAnsi="Times New Roman" w:cs="Times New Roman"/>
          <w:bCs/>
          <w:iCs/>
          <w:sz w:val="24"/>
          <w:szCs w:val="24"/>
        </w:rPr>
        <w:t xml:space="preserve"> (2008), </w:t>
      </w:r>
      <w:r w:rsidR="0012230E" w:rsidRPr="00677A21">
        <w:rPr>
          <w:rFonts w:ascii="Times New Roman" w:hAnsi="Times New Roman" w:cs="Times New Roman"/>
          <w:b/>
          <w:bCs/>
          <w:iCs/>
          <w:sz w:val="24"/>
          <w:szCs w:val="24"/>
        </w:rPr>
        <w:t>“</w:t>
      </w:r>
      <w:r w:rsidR="0012230E" w:rsidRPr="00677A21">
        <w:rPr>
          <w:rFonts w:ascii="Times New Roman" w:hAnsi="Times New Roman" w:cs="Times New Roman"/>
          <w:b/>
          <w:sz w:val="24"/>
          <w:szCs w:val="24"/>
        </w:rPr>
        <w:t xml:space="preserve">Banka Şube Performanslarının </w:t>
      </w:r>
      <w:r w:rsidR="00490E08" w:rsidRPr="00677A21">
        <w:rPr>
          <w:rFonts w:ascii="Times New Roman" w:hAnsi="Times New Roman" w:cs="Times New Roman"/>
          <w:b/>
          <w:sz w:val="24"/>
          <w:szCs w:val="24"/>
        </w:rPr>
        <w:t>VIKOR Yöntemi</w:t>
      </w:r>
      <w:r w:rsidR="0012230E" w:rsidRPr="00677A21">
        <w:rPr>
          <w:rFonts w:ascii="Times New Roman" w:hAnsi="Times New Roman" w:cs="Times New Roman"/>
          <w:b/>
          <w:sz w:val="24"/>
          <w:szCs w:val="24"/>
        </w:rPr>
        <w:t xml:space="preserve"> İle Değerlendirilmesi”</w:t>
      </w:r>
      <w:r w:rsidR="0012230E" w:rsidRPr="0040577E">
        <w:rPr>
          <w:rFonts w:ascii="Times New Roman" w:hAnsi="Times New Roman" w:cs="Times New Roman"/>
          <w:sz w:val="24"/>
          <w:szCs w:val="24"/>
        </w:rPr>
        <w:t>, YA/EM Endüstri Mühendisliği Dergisi, Cilt:20, Sayı:1, s. 19-28</w:t>
      </w:r>
    </w:p>
    <w:p w:rsidR="0012230E" w:rsidRPr="0040577E" w:rsidRDefault="0012230E" w:rsidP="00151343">
      <w:pPr>
        <w:autoSpaceDE w:val="0"/>
        <w:autoSpaceDN w:val="0"/>
        <w:adjustRightInd w:val="0"/>
        <w:spacing w:after="0" w:line="240" w:lineRule="auto"/>
        <w:jc w:val="both"/>
        <w:rPr>
          <w:rFonts w:ascii="Times New Roman" w:hAnsi="Times New Roman" w:cs="Times New Roman"/>
          <w:bCs/>
          <w:iCs/>
          <w:sz w:val="24"/>
          <w:szCs w:val="24"/>
        </w:rPr>
      </w:pPr>
    </w:p>
    <w:p w:rsidR="00BA52AD" w:rsidRPr="0040577E" w:rsidRDefault="00677A21" w:rsidP="00151343">
      <w:pPr>
        <w:autoSpaceDE w:val="0"/>
        <w:autoSpaceDN w:val="0"/>
        <w:adjustRightInd w:val="0"/>
        <w:spacing w:after="0" w:line="240" w:lineRule="auto"/>
        <w:jc w:val="both"/>
        <w:rPr>
          <w:rFonts w:ascii="Times New Roman" w:hAnsi="Times New Roman" w:cs="Times New Roman"/>
          <w:bCs/>
          <w:iCs/>
          <w:sz w:val="24"/>
          <w:szCs w:val="24"/>
        </w:rPr>
      </w:pPr>
      <w:r w:rsidRPr="0040577E">
        <w:rPr>
          <w:rFonts w:ascii="Times New Roman" w:hAnsi="Times New Roman" w:cs="Times New Roman"/>
          <w:bCs/>
          <w:iCs/>
          <w:sz w:val="24"/>
          <w:szCs w:val="24"/>
        </w:rPr>
        <w:t>KARAMAN</w:t>
      </w:r>
      <w:r w:rsidR="00EE0E50" w:rsidRPr="0040577E">
        <w:rPr>
          <w:rFonts w:ascii="Times New Roman" w:hAnsi="Times New Roman" w:cs="Times New Roman"/>
          <w:bCs/>
          <w:iCs/>
          <w:sz w:val="24"/>
          <w:szCs w:val="24"/>
        </w:rPr>
        <w:t xml:space="preserve">, B., </w:t>
      </w:r>
      <w:r w:rsidR="00BA52AD" w:rsidRPr="0040577E">
        <w:rPr>
          <w:rFonts w:ascii="Times New Roman" w:hAnsi="Times New Roman" w:cs="Times New Roman"/>
          <w:bCs/>
          <w:iCs/>
          <w:sz w:val="24"/>
          <w:szCs w:val="24"/>
        </w:rPr>
        <w:t xml:space="preserve"> </w:t>
      </w:r>
      <w:r w:rsidRPr="0040577E">
        <w:rPr>
          <w:rFonts w:ascii="Times New Roman" w:hAnsi="Times New Roman" w:cs="Times New Roman"/>
          <w:bCs/>
          <w:iCs/>
          <w:sz w:val="24"/>
          <w:szCs w:val="24"/>
        </w:rPr>
        <w:t>ÇERÇİOĞLU</w:t>
      </w:r>
      <w:r w:rsidR="00EE0E50" w:rsidRPr="0040577E">
        <w:rPr>
          <w:rFonts w:ascii="Times New Roman" w:hAnsi="Times New Roman" w:cs="Times New Roman"/>
          <w:bCs/>
          <w:iCs/>
          <w:sz w:val="24"/>
          <w:szCs w:val="24"/>
        </w:rPr>
        <w:t>, H.,</w:t>
      </w:r>
      <w:r w:rsidR="00BA52AD" w:rsidRPr="0040577E">
        <w:rPr>
          <w:rFonts w:ascii="Times New Roman" w:hAnsi="Times New Roman" w:cs="Times New Roman"/>
          <w:bCs/>
          <w:iCs/>
          <w:sz w:val="24"/>
          <w:szCs w:val="24"/>
        </w:rPr>
        <w:t xml:space="preserve"> (</w:t>
      </w:r>
      <w:r w:rsidR="0005327C" w:rsidRPr="0040577E">
        <w:rPr>
          <w:rFonts w:ascii="Times New Roman" w:hAnsi="Times New Roman" w:cs="Times New Roman"/>
          <w:bCs/>
          <w:iCs/>
          <w:sz w:val="24"/>
          <w:szCs w:val="24"/>
        </w:rPr>
        <w:t xml:space="preserve">2015), </w:t>
      </w:r>
      <w:r w:rsidR="0005327C" w:rsidRPr="00677A21">
        <w:rPr>
          <w:rFonts w:ascii="Times New Roman" w:hAnsi="Times New Roman" w:cs="Times New Roman"/>
          <w:b/>
          <w:bCs/>
          <w:iCs/>
          <w:sz w:val="24"/>
          <w:szCs w:val="24"/>
        </w:rPr>
        <w:t>“</w:t>
      </w:r>
      <w:r w:rsidR="0005327C" w:rsidRPr="00677A21">
        <w:rPr>
          <w:rFonts w:ascii="Times New Roman" w:hAnsi="Times New Roman" w:cs="Times New Roman"/>
          <w:b/>
          <w:sz w:val="24"/>
          <w:szCs w:val="24"/>
        </w:rPr>
        <w:t xml:space="preserve">0-1 Hedef Programlama Destekli Bütünleşik AHP– </w:t>
      </w:r>
      <w:r w:rsidR="00490E08" w:rsidRPr="00677A21">
        <w:rPr>
          <w:rFonts w:ascii="Times New Roman" w:hAnsi="Times New Roman" w:cs="Times New Roman"/>
          <w:b/>
          <w:sz w:val="24"/>
          <w:szCs w:val="24"/>
        </w:rPr>
        <w:t>VIKOR Yöntemi</w:t>
      </w:r>
      <w:r w:rsidR="0005327C" w:rsidRPr="00677A21">
        <w:rPr>
          <w:rFonts w:ascii="Times New Roman" w:hAnsi="Times New Roman" w:cs="Times New Roman"/>
          <w:b/>
          <w:sz w:val="24"/>
          <w:szCs w:val="24"/>
        </w:rPr>
        <w:t>: Hastane Yatırımı Projeleri Seçimi”</w:t>
      </w:r>
      <w:r w:rsidR="0005327C" w:rsidRPr="0040577E">
        <w:rPr>
          <w:rFonts w:ascii="Times New Roman" w:hAnsi="Times New Roman" w:cs="Times New Roman"/>
          <w:sz w:val="24"/>
          <w:szCs w:val="24"/>
        </w:rPr>
        <w:t>, Gazi Üniversite Mühendislik Fakültesi Dergisi, Cilt:30, Sayı:4, s. 567-576</w:t>
      </w:r>
    </w:p>
    <w:p w:rsidR="00A6488D" w:rsidRPr="0040577E" w:rsidRDefault="00A6488D" w:rsidP="00151343">
      <w:pPr>
        <w:autoSpaceDE w:val="0"/>
        <w:autoSpaceDN w:val="0"/>
        <w:adjustRightInd w:val="0"/>
        <w:spacing w:after="0" w:line="240" w:lineRule="auto"/>
        <w:jc w:val="both"/>
        <w:rPr>
          <w:rFonts w:ascii="Times New Roman" w:hAnsi="Times New Roman" w:cs="Times New Roman"/>
          <w:bCs/>
          <w:iCs/>
          <w:sz w:val="24"/>
          <w:szCs w:val="24"/>
        </w:rPr>
      </w:pPr>
    </w:p>
    <w:p w:rsidR="00126C72" w:rsidRPr="0040577E" w:rsidRDefault="00677A21" w:rsidP="00151343">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bCs/>
          <w:iCs/>
          <w:sz w:val="24"/>
          <w:szCs w:val="24"/>
        </w:rPr>
        <w:t>ÖMÜRBEK</w:t>
      </w:r>
      <w:r w:rsidR="00800332" w:rsidRPr="0040577E">
        <w:rPr>
          <w:rFonts w:ascii="Times New Roman" w:hAnsi="Times New Roman" w:cs="Times New Roman"/>
          <w:bCs/>
          <w:iCs/>
          <w:sz w:val="24"/>
          <w:szCs w:val="24"/>
        </w:rPr>
        <w:t>, V.,</w:t>
      </w:r>
      <w:r w:rsidR="001F7AAC" w:rsidRPr="0040577E">
        <w:rPr>
          <w:rFonts w:ascii="Times New Roman" w:hAnsi="Times New Roman" w:cs="Times New Roman"/>
          <w:bCs/>
          <w:iCs/>
          <w:sz w:val="24"/>
          <w:szCs w:val="24"/>
        </w:rPr>
        <w:t xml:space="preserve"> </w:t>
      </w:r>
      <w:r w:rsidRPr="0040577E">
        <w:rPr>
          <w:rFonts w:ascii="Times New Roman" w:hAnsi="Times New Roman" w:cs="Times New Roman"/>
          <w:bCs/>
          <w:iCs/>
          <w:sz w:val="24"/>
          <w:szCs w:val="24"/>
        </w:rPr>
        <w:t>KINAY</w:t>
      </w:r>
      <w:r w:rsidR="00800332" w:rsidRPr="0040577E">
        <w:rPr>
          <w:rFonts w:ascii="Times New Roman" w:hAnsi="Times New Roman" w:cs="Times New Roman"/>
          <w:bCs/>
          <w:iCs/>
          <w:sz w:val="24"/>
          <w:szCs w:val="24"/>
        </w:rPr>
        <w:t>, B.,</w:t>
      </w:r>
      <w:r w:rsidR="001F7AAC" w:rsidRPr="0040577E">
        <w:rPr>
          <w:rFonts w:ascii="Times New Roman" w:hAnsi="Times New Roman" w:cs="Times New Roman"/>
          <w:bCs/>
          <w:iCs/>
          <w:sz w:val="24"/>
          <w:szCs w:val="24"/>
        </w:rPr>
        <w:t xml:space="preserve"> (2013),</w:t>
      </w:r>
      <w:r w:rsidR="00126C72" w:rsidRPr="0040577E">
        <w:rPr>
          <w:rFonts w:ascii="Times New Roman" w:hAnsi="Times New Roman" w:cs="Times New Roman"/>
          <w:bCs/>
          <w:iCs/>
          <w:sz w:val="24"/>
          <w:szCs w:val="24"/>
        </w:rPr>
        <w:t xml:space="preserve"> </w:t>
      </w:r>
      <w:r w:rsidR="00126C72" w:rsidRPr="00677A21">
        <w:rPr>
          <w:rFonts w:ascii="Times New Roman" w:hAnsi="Times New Roman" w:cs="Times New Roman"/>
          <w:b/>
          <w:bCs/>
          <w:iCs/>
          <w:sz w:val="24"/>
          <w:szCs w:val="24"/>
        </w:rPr>
        <w:t>“</w:t>
      </w:r>
      <w:r w:rsidR="00126C72" w:rsidRPr="00677A21">
        <w:rPr>
          <w:rFonts w:ascii="Times New Roman" w:hAnsi="Times New Roman" w:cs="Times New Roman"/>
          <w:b/>
          <w:bCs/>
          <w:sz w:val="24"/>
          <w:szCs w:val="24"/>
        </w:rPr>
        <w:t xml:space="preserve">Havayolu Taşımacılığı Sektöründe </w:t>
      </w:r>
      <w:r w:rsidR="00AC09C8" w:rsidRPr="00677A21">
        <w:rPr>
          <w:rFonts w:ascii="Times New Roman" w:hAnsi="Times New Roman" w:cs="Times New Roman"/>
          <w:b/>
          <w:bCs/>
          <w:sz w:val="24"/>
          <w:szCs w:val="24"/>
        </w:rPr>
        <w:t>TOPSIS Yöntemi</w:t>
      </w:r>
      <w:r w:rsidR="00126C72" w:rsidRPr="00677A21">
        <w:rPr>
          <w:rFonts w:ascii="Times New Roman" w:hAnsi="Times New Roman" w:cs="Times New Roman"/>
          <w:b/>
          <w:bCs/>
          <w:sz w:val="24"/>
          <w:szCs w:val="24"/>
        </w:rPr>
        <w:t>yle Finan</w:t>
      </w:r>
      <w:r w:rsidR="001F7AAC" w:rsidRPr="00677A21">
        <w:rPr>
          <w:rFonts w:ascii="Times New Roman" w:hAnsi="Times New Roman" w:cs="Times New Roman"/>
          <w:b/>
          <w:bCs/>
          <w:sz w:val="24"/>
          <w:szCs w:val="24"/>
        </w:rPr>
        <w:t>sal Performans Değerlendirmesi”</w:t>
      </w:r>
      <w:r w:rsidR="001F7AAC" w:rsidRPr="0040577E">
        <w:rPr>
          <w:rFonts w:ascii="Times New Roman" w:hAnsi="Times New Roman" w:cs="Times New Roman"/>
          <w:bCs/>
          <w:sz w:val="24"/>
          <w:szCs w:val="24"/>
        </w:rPr>
        <w:t>,</w:t>
      </w:r>
      <w:r w:rsidR="00126C72" w:rsidRPr="0040577E">
        <w:rPr>
          <w:rFonts w:ascii="Times New Roman" w:hAnsi="Times New Roman" w:cs="Times New Roman"/>
          <w:bCs/>
          <w:sz w:val="24"/>
          <w:szCs w:val="24"/>
        </w:rPr>
        <w:t xml:space="preserve"> </w:t>
      </w:r>
      <w:r w:rsidR="00126C72" w:rsidRPr="0040577E">
        <w:rPr>
          <w:rFonts w:ascii="Times New Roman" w:hAnsi="Times New Roman" w:cs="Times New Roman"/>
          <w:sz w:val="24"/>
          <w:szCs w:val="24"/>
        </w:rPr>
        <w:t>Süleyman Demirel Üniversitesi İktisadi ve İdari B</w:t>
      </w:r>
      <w:r w:rsidR="001F7AAC" w:rsidRPr="0040577E">
        <w:rPr>
          <w:rFonts w:ascii="Times New Roman" w:hAnsi="Times New Roman" w:cs="Times New Roman"/>
          <w:sz w:val="24"/>
          <w:szCs w:val="24"/>
        </w:rPr>
        <w:t>ilimler Fakültesi Dergisi</w:t>
      </w:r>
      <w:r w:rsidR="00126C72" w:rsidRPr="0040577E">
        <w:rPr>
          <w:rFonts w:ascii="Times New Roman" w:hAnsi="Times New Roman" w:cs="Times New Roman"/>
          <w:sz w:val="24"/>
          <w:szCs w:val="24"/>
        </w:rPr>
        <w:t>, C.18, S.3, s.343-363</w:t>
      </w:r>
      <w:r w:rsidR="001F7AAC" w:rsidRPr="0040577E">
        <w:rPr>
          <w:rFonts w:ascii="Times New Roman" w:hAnsi="Times New Roman" w:cs="Times New Roman"/>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sz w:val="24"/>
          <w:szCs w:val="24"/>
        </w:rPr>
      </w:pPr>
    </w:p>
    <w:p w:rsidR="00126C72" w:rsidRPr="0040577E" w:rsidRDefault="00677A21" w:rsidP="00151343">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ÖZDEMİR</w:t>
      </w:r>
      <w:r w:rsidR="00EE0E50" w:rsidRPr="0040577E">
        <w:rPr>
          <w:rFonts w:ascii="Times New Roman" w:hAnsi="Times New Roman" w:cs="Times New Roman"/>
          <w:bCs/>
          <w:sz w:val="24"/>
          <w:szCs w:val="24"/>
        </w:rPr>
        <w:t xml:space="preserve">, F., </w:t>
      </w:r>
      <w:r w:rsidRPr="0040577E">
        <w:rPr>
          <w:rFonts w:ascii="Times New Roman" w:hAnsi="Times New Roman" w:cs="Times New Roman"/>
          <w:bCs/>
          <w:sz w:val="24"/>
          <w:szCs w:val="24"/>
        </w:rPr>
        <w:t>AR</w:t>
      </w:r>
      <w:r w:rsidR="00EE0E50" w:rsidRPr="0040577E">
        <w:rPr>
          <w:rFonts w:ascii="Times New Roman" w:hAnsi="Times New Roman" w:cs="Times New Roman"/>
          <w:bCs/>
          <w:sz w:val="24"/>
          <w:szCs w:val="24"/>
        </w:rPr>
        <w:t xml:space="preserve">, İ., M., </w:t>
      </w:r>
      <w:r w:rsidRPr="0040577E">
        <w:rPr>
          <w:rFonts w:ascii="Times New Roman" w:hAnsi="Times New Roman" w:cs="Times New Roman"/>
          <w:bCs/>
          <w:sz w:val="24"/>
          <w:szCs w:val="24"/>
        </w:rPr>
        <w:t>BAKİ</w:t>
      </w:r>
      <w:r w:rsidR="00EE0E50" w:rsidRPr="0040577E">
        <w:rPr>
          <w:rFonts w:ascii="Times New Roman" w:hAnsi="Times New Roman" w:cs="Times New Roman"/>
          <w:bCs/>
          <w:sz w:val="24"/>
          <w:szCs w:val="24"/>
        </w:rPr>
        <w:t>, B.,</w:t>
      </w:r>
      <w:r w:rsidR="001F7AAC" w:rsidRPr="0040577E">
        <w:rPr>
          <w:rFonts w:ascii="Times New Roman" w:hAnsi="Times New Roman" w:cs="Times New Roman"/>
          <w:bCs/>
          <w:sz w:val="24"/>
          <w:szCs w:val="24"/>
        </w:rPr>
        <w:t xml:space="preserve"> (2014),</w:t>
      </w:r>
      <w:r w:rsidR="00126C72" w:rsidRPr="0040577E">
        <w:rPr>
          <w:rFonts w:ascii="Times New Roman" w:hAnsi="Times New Roman" w:cs="Times New Roman"/>
          <w:bCs/>
          <w:sz w:val="24"/>
          <w:szCs w:val="24"/>
        </w:rPr>
        <w:t xml:space="preserve"> </w:t>
      </w:r>
      <w:r w:rsidR="00126C72" w:rsidRPr="00677A21">
        <w:rPr>
          <w:rFonts w:ascii="Times New Roman" w:hAnsi="Times New Roman" w:cs="Times New Roman"/>
          <w:b/>
          <w:bCs/>
          <w:sz w:val="24"/>
          <w:szCs w:val="24"/>
        </w:rPr>
        <w:t>“Öncelikli Sektörlerin Belirlenmesinde AHS-TOPSIS ve AHS-VIKOR Yaklaşımlarının Kullanımı: Rize Organize Sanayi Bölgesi Örneği</w:t>
      </w:r>
      <w:r w:rsidR="001F7AAC" w:rsidRPr="00677A21">
        <w:rPr>
          <w:rFonts w:ascii="Times New Roman" w:hAnsi="Times New Roman" w:cs="Times New Roman"/>
          <w:b/>
          <w:bCs/>
          <w:sz w:val="24"/>
          <w:szCs w:val="24"/>
        </w:rPr>
        <w:t>”</w:t>
      </w:r>
      <w:r w:rsidR="001F7AAC" w:rsidRPr="0040577E">
        <w:rPr>
          <w:rFonts w:ascii="Times New Roman" w:hAnsi="Times New Roman" w:cs="Times New Roman"/>
          <w:bCs/>
          <w:sz w:val="24"/>
          <w:szCs w:val="24"/>
        </w:rPr>
        <w:t>,</w:t>
      </w:r>
      <w:r w:rsidR="00126C72" w:rsidRPr="0040577E">
        <w:rPr>
          <w:rFonts w:ascii="Times New Roman" w:hAnsi="Times New Roman" w:cs="Times New Roman"/>
          <w:sz w:val="24"/>
          <w:szCs w:val="24"/>
        </w:rPr>
        <w:t xml:space="preserve"> </w:t>
      </w:r>
      <w:r w:rsidR="00126C72" w:rsidRPr="0040577E">
        <w:rPr>
          <w:rFonts w:ascii="Times New Roman" w:hAnsi="Times New Roman" w:cs="Times New Roman"/>
          <w:bCs/>
          <w:sz w:val="24"/>
          <w:szCs w:val="24"/>
        </w:rPr>
        <w:t>Journal of Yasar University</w:t>
      </w:r>
      <w:r w:rsidR="001F7AAC" w:rsidRPr="0040577E">
        <w:rPr>
          <w:rFonts w:ascii="Times New Roman" w:hAnsi="Times New Roman" w:cs="Times New Roman"/>
          <w:bCs/>
          <w:sz w:val="24"/>
          <w:szCs w:val="24"/>
        </w:rPr>
        <w:t xml:space="preserve">, </w:t>
      </w:r>
      <w:r w:rsidR="00126C72" w:rsidRPr="0040577E">
        <w:rPr>
          <w:rFonts w:ascii="Times New Roman" w:hAnsi="Times New Roman" w:cs="Times New Roman"/>
          <w:bCs/>
          <w:sz w:val="24"/>
          <w:szCs w:val="24"/>
        </w:rPr>
        <w:t xml:space="preserve"> 9(35)</w:t>
      </w:r>
      <w:r w:rsidR="001F7AAC" w:rsidRPr="0040577E">
        <w:rPr>
          <w:rFonts w:ascii="Times New Roman" w:hAnsi="Times New Roman" w:cs="Times New Roman"/>
          <w:bCs/>
          <w:sz w:val="24"/>
          <w:szCs w:val="24"/>
        </w:rPr>
        <w:t>,</w:t>
      </w:r>
      <w:r w:rsidR="00126C72" w:rsidRPr="0040577E">
        <w:rPr>
          <w:rFonts w:ascii="Times New Roman" w:hAnsi="Times New Roman" w:cs="Times New Roman"/>
          <w:bCs/>
          <w:sz w:val="24"/>
          <w:szCs w:val="24"/>
        </w:rPr>
        <w:t xml:space="preserve"> 6099-60</w:t>
      </w:r>
      <w:r w:rsidR="001F7AAC" w:rsidRPr="0040577E">
        <w:rPr>
          <w:rFonts w:ascii="Times New Roman" w:hAnsi="Times New Roman" w:cs="Times New Roman"/>
          <w:bCs/>
          <w:sz w:val="24"/>
          <w:szCs w:val="24"/>
        </w:rPr>
        <w:t>.</w:t>
      </w:r>
    </w:p>
    <w:p w:rsidR="00126C72" w:rsidRPr="0040577E" w:rsidRDefault="00126C72" w:rsidP="00151343">
      <w:pPr>
        <w:autoSpaceDE w:val="0"/>
        <w:autoSpaceDN w:val="0"/>
        <w:adjustRightInd w:val="0"/>
        <w:spacing w:after="0" w:line="240" w:lineRule="auto"/>
        <w:jc w:val="both"/>
        <w:rPr>
          <w:rFonts w:ascii="Times New Roman" w:hAnsi="Times New Roman" w:cs="Times New Roman"/>
          <w:bCs/>
          <w:sz w:val="24"/>
          <w:szCs w:val="24"/>
        </w:rPr>
      </w:pPr>
    </w:p>
    <w:p w:rsidR="0007439E" w:rsidRPr="0040577E" w:rsidRDefault="00677A21" w:rsidP="00151343">
      <w:pPr>
        <w:autoSpaceDE w:val="0"/>
        <w:autoSpaceDN w:val="0"/>
        <w:adjustRightInd w:val="0"/>
        <w:spacing w:after="0" w:line="240" w:lineRule="auto"/>
        <w:jc w:val="both"/>
        <w:rPr>
          <w:rFonts w:ascii="Times New Roman" w:hAnsi="Times New Roman" w:cs="Times New Roman"/>
          <w:bCs/>
          <w:sz w:val="24"/>
          <w:szCs w:val="24"/>
        </w:rPr>
      </w:pPr>
      <w:r w:rsidRPr="0040577E">
        <w:rPr>
          <w:rFonts w:ascii="Times New Roman" w:hAnsi="Times New Roman" w:cs="Times New Roman"/>
          <w:bCs/>
          <w:sz w:val="24"/>
          <w:szCs w:val="24"/>
        </w:rPr>
        <w:t>ÖZEN</w:t>
      </w:r>
      <w:r w:rsidR="00EE0E50" w:rsidRPr="0040577E">
        <w:rPr>
          <w:rFonts w:ascii="Times New Roman" w:hAnsi="Times New Roman" w:cs="Times New Roman"/>
          <w:bCs/>
          <w:sz w:val="24"/>
          <w:szCs w:val="24"/>
        </w:rPr>
        <w:t>, Ü.,</w:t>
      </w:r>
      <w:r w:rsidR="0007439E" w:rsidRPr="0040577E">
        <w:rPr>
          <w:rFonts w:ascii="Times New Roman" w:hAnsi="Times New Roman" w:cs="Times New Roman"/>
          <w:bCs/>
          <w:sz w:val="24"/>
          <w:szCs w:val="24"/>
        </w:rPr>
        <w:t xml:space="preserve"> </w:t>
      </w:r>
      <w:r w:rsidRPr="0040577E">
        <w:rPr>
          <w:rFonts w:ascii="Times New Roman" w:hAnsi="Times New Roman" w:cs="Times New Roman"/>
          <w:bCs/>
          <w:sz w:val="24"/>
          <w:szCs w:val="24"/>
        </w:rPr>
        <w:t>ORÇANLI</w:t>
      </w:r>
      <w:r w:rsidR="00EE0E50" w:rsidRPr="0040577E">
        <w:rPr>
          <w:rFonts w:ascii="Times New Roman" w:hAnsi="Times New Roman" w:cs="Times New Roman"/>
          <w:bCs/>
          <w:sz w:val="24"/>
          <w:szCs w:val="24"/>
        </w:rPr>
        <w:t>, K.,</w:t>
      </w:r>
      <w:r w:rsidR="0007439E" w:rsidRPr="0040577E">
        <w:rPr>
          <w:rFonts w:ascii="Times New Roman" w:hAnsi="Times New Roman" w:cs="Times New Roman"/>
          <w:bCs/>
          <w:sz w:val="24"/>
          <w:szCs w:val="24"/>
        </w:rPr>
        <w:t xml:space="preserve"> (2013), </w:t>
      </w:r>
      <w:r w:rsidR="0007439E" w:rsidRPr="00677A21">
        <w:rPr>
          <w:rFonts w:ascii="Times New Roman" w:hAnsi="Times New Roman" w:cs="Times New Roman"/>
          <w:b/>
          <w:bCs/>
          <w:sz w:val="24"/>
          <w:szCs w:val="24"/>
        </w:rPr>
        <w:t>“</w:t>
      </w:r>
      <w:r w:rsidR="00BD19F3" w:rsidRPr="00677A21">
        <w:rPr>
          <w:rFonts w:ascii="Times New Roman" w:hAnsi="Times New Roman" w:cs="Times New Roman"/>
          <w:b/>
          <w:sz w:val="24"/>
          <w:szCs w:val="24"/>
        </w:rPr>
        <w:t>ÇKKV</w:t>
      </w:r>
      <w:r w:rsidR="00B24728" w:rsidRPr="00677A21">
        <w:rPr>
          <w:rFonts w:ascii="Times New Roman" w:hAnsi="Times New Roman" w:cs="Times New Roman"/>
          <w:b/>
          <w:sz w:val="24"/>
          <w:szCs w:val="24"/>
        </w:rPr>
        <w:t xml:space="preserve"> </w:t>
      </w:r>
      <w:r w:rsidR="0007439E" w:rsidRPr="00677A21">
        <w:rPr>
          <w:rFonts w:ascii="Times New Roman" w:hAnsi="Times New Roman" w:cs="Times New Roman"/>
          <w:b/>
          <w:sz w:val="24"/>
          <w:szCs w:val="24"/>
        </w:rPr>
        <w:t xml:space="preserve">Yöntemlerinden </w:t>
      </w:r>
      <w:r w:rsidR="00B24728" w:rsidRPr="00677A21">
        <w:rPr>
          <w:rFonts w:ascii="Times New Roman" w:hAnsi="Times New Roman" w:cs="Times New Roman"/>
          <w:b/>
          <w:sz w:val="24"/>
          <w:szCs w:val="24"/>
        </w:rPr>
        <w:t>AHP v</w:t>
      </w:r>
      <w:r w:rsidR="0007439E" w:rsidRPr="00677A21">
        <w:rPr>
          <w:rFonts w:ascii="Times New Roman" w:hAnsi="Times New Roman" w:cs="Times New Roman"/>
          <w:b/>
          <w:sz w:val="24"/>
          <w:szCs w:val="24"/>
        </w:rPr>
        <w:t xml:space="preserve">e </w:t>
      </w:r>
      <w:r w:rsidR="00B24728" w:rsidRPr="00677A21">
        <w:rPr>
          <w:rFonts w:ascii="Times New Roman" w:hAnsi="Times New Roman" w:cs="Times New Roman"/>
          <w:b/>
          <w:sz w:val="24"/>
          <w:szCs w:val="24"/>
        </w:rPr>
        <w:t>TOPSIS</w:t>
      </w:r>
      <w:r w:rsidR="0007439E" w:rsidRPr="00677A21">
        <w:rPr>
          <w:rFonts w:ascii="Times New Roman" w:hAnsi="Times New Roman" w:cs="Times New Roman"/>
          <w:b/>
          <w:sz w:val="24"/>
          <w:szCs w:val="24"/>
        </w:rPr>
        <w:t>'</w:t>
      </w:r>
      <w:r w:rsidR="00B24728" w:rsidRPr="00677A21">
        <w:rPr>
          <w:rFonts w:ascii="Times New Roman" w:hAnsi="Times New Roman" w:cs="Times New Roman"/>
          <w:b/>
          <w:sz w:val="24"/>
          <w:szCs w:val="24"/>
        </w:rPr>
        <w:t xml:space="preserve"> </w:t>
      </w:r>
      <w:r w:rsidR="0007439E" w:rsidRPr="00677A21">
        <w:rPr>
          <w:rFonts w:ascii="Times New Roman" w:hAnsi="Times New Roman" w:cs="Times New Roman"/>
          <w:b/>
          <w:sz w:val="24"/>
          <w:szCs w:val="24"/>
        </w:rPr>
        <w:t>in E-Kitap Okuyucu Seçiminde Uygulanması”</w:t>
      </w:r>
      <w:r w:rsidR="0007439E" w:rsidRPr="0040577E">
        <w:rPr>
          <w:rFonts w:ascii="Times New Roman" w:hAnsi="Times New Roman" w:cs="Times New Roman"/>
          <w:sz w:val="24"/>
          <w:szCs w:val="24"/>
        </w:rPr>
        <w:t>, Uşak Üniversitesi Sosyal Bilimler dergisi, Sayı:15, s. 282-310</w:t>
      </w:r>
    </w:p>
    <w:p w:rsidR="00A6488D" w:rsidRPr="0040577E" w:rsidRDefault="00A6488D" w:rsidP="00151343">
      <w:pPr>
        <w:tabs>
          <w:tab w:val="left" w:pos="990"/>
        </w:tabs>
        <w:spacing w:after="0" w:line="240" w:lineRule="auto"/>
        <w:jc w:val="both"/>
        <w:rPr>
          <w:rFonts w:ascii="Times New Roman" w:hAnsi="Times New Roman" w:cs="Times New Roman"/>
          <w:bCs/>
          <w:color w:val="000000"/>
          <w:sz w:val="24"/>
          <w:szCs w:val="24"/>
        </w:rPr>
      </w:pPr>
    </w:p>
    <w:p w:rsidR="00126C72" w:rsidRPr="0040577E" w:rsidRDefault="00677A2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bCs/>
          <w:color w:val="000000"/>
          <w:sz w:val="24"/>
          <w:szCs w:val="24"/>
        </w:rPr>
        <w:lastRenderedPageBreak/>
        <w:t>ÖZER</w:t>
      </w:r>
      <w:r w:rsidR="00CD0B19" w:rsidRPr="0040577E">
        <w:rPr>
          <w:rFonts w:ascii="Times New Roman" w:hAnsi="Times New Roman" w:cs="Times New Roman"/>
          <w:bCs/>
          <w:color w:val="000000"/>
          <w:sz w:val="24"/>
          <w:szCs w:val="24"/>
        </w:rPr>
        <w:t xml:space="preserve">, A., </w:t>
      </w:r>
      <w:r w:rsidRPr="0040577E">
        <w:rPr>
          <w:rFonts w:ascii="Times New Roman" w:hAnsi="Times New Roman" w:cs="Times New Roman"/>
          <w:bCs/>
          <w:color w:val="000000"/>
          <w:sz w:val="24"/>
          <w:szCs w:val="24"/>
        </w:rPr>
        <w:t>ÖZTÜRK</w:t>
      </w:r>
      <w:r w:rsidR="00CD0B19" w:rsidRPr="0040577E">
        <w:rPr>
          <w:rFonts w:ascii="Times New Roman" w:hAnsi="Times New Roman" w:cs="Times New Roman"/>
          <w:bCs/>
          <w:color w:val="000000"/>
          <w:sz w:val="24"/>
          <w:szCs w:val="24"/>
        </w:rPr>
        <w:t xml:space="preserve">, M., </w:t>
      </w:r>
      <w:r w:rsidRPr="0040577E">
        <w:rPr>
          <w:rFonts w:ascii="Times New Roman" w:hAnsi="Times New Roman" w:cs="Times New Roman"/>
          <w:bCs/>
          <w:color w:val="000000"/>
          <w:sz w:val="24"/>
          <w:szCs w:val="24"/>
        </w:rPr>
        <w:t>KAYA</w:t>
      </w:r>
      <w:r w:rsidR="00CD0B19" w:rsidRPr="0040577E">
        <w:rPr>
          <w:rFonts w:ascii="Times New Roman" w:hAnsi="Times New Roman" w:cs="Times New Roman"/>
          <w:bCs/>
          <w:color w:val="000000"/>
          <w:sz w:val="24"/>
          <w:szCs w:val="24"/>
        </w:rPr>
        <w:t>, A.,</w:t>
      </w:r>
      <w:r w:rsidR="001F7AAC" w:rsidRPr="0040577E">
        <w:rPr>
          <w:rFonts w:ascii="Times New Roman" w:hAnsi="Times New Roman" w:cs="Times New Roman"/>
          <w:bCs/>
          <w:color w:val="000000"/>
          <w:sz w:val="24"/>
          <w:szCs w:val="24"/>
        </w:rPr>
        <w:t xml:space="preserve"> (2010),</w:t>
      </w:r>
      <w:r w:rsidR="00126C72" w:rsidRPr="0040577E">
        <w:rPr>
          <w:rFonts w:ascii="Times New Roman" w:hAnsi="Times New Roman" w:cs="Times New Roman"/>
          <w:bCs/>
          <w:color w:val="000000"/>
          <w:sz w:val="24"/>
          <w:szCs w:val="24"/>
        </w:rPr>
        <w:t xml:space="preserve"> </w:t>
      </w:r>
      <w:r w:rsidR="00126C72" w:rsidRPr="00677A21">
        <w:rPr>
          <w:rFonts w:ascii="Times New Roman" w:hAnsi="Times New Roman" w:cs="Times New Roman"/>
          <w:b/>
          <w:bCs/>
          <w:color w:val="000000"/>
          <w:sz w:val="24"/>
          <w:szCs w:val="24"/>
        </w:rPr>
        <w:t>“İşletmelerde Etkinlik ve Performans Ölçmede VZA, Kümeleme ve TOPSIS Analizlerinin Kullanımı: İMKB İş</w:t>
      </w:r>
      <w:r w:rsidR="001F7AAC" w:rsidRPr="00677A21">
        <w:rPr>
          <w:rFonts w:ascii="Times New Roman" w:hAnsi="Times New Roman" w:cs="Times New Roman"/>
          <w:b/>
          <w:bCs/>
          <w:color w:val="000000"/>
          <w:sz w:val="24"/>
          <w:szCs w:val="24"/>
        </w:rPr>
        <w:t>letmeleri Üzerine Bir Uygulama”,</w:t>
      </w:r>
      <w:r w:rsidR="00126C72" w:rsidRPr="0040577E">
        <w:rPr>
          <w:rFonts w:ascii="Times New Roman" w:hAnsi="Times New Roman" w:cs="Times New Roman"/>
          <w:bCs/>
          <w:color w:val="000000"/>
          <w:sz w:val="24"/>
          <w:szCs w:val="24"/>
        </w:rPr>
        <w:t xml:space="preserve"> </w:t>
      </w:r>
      <w:r w:rsidR="00126C72" w:rsidRPr="0040577E">
        <w:rPr>
          <w:rFonts w:ascii="Times New Roman" w:hAnsi="Times New Roman" w:cs="Times New Roman"/>
          <w:iCs/>
          <w:color w:val="000000"/>
          <w:sz w:val="24"/>
          <w:szCs w:val="24"/>
        </w:rPr>
        <w:t>Atatürk Üniversitesi Sosyal</w:t>
      </w:r>
      <w:r w:rsidR="001F7AAC" w:rsidRPr="0040577E">
        <w:rPr>
          <w:rFonts w:ascii="Times New Roman" w:hAnsi="Times New Roman" w:cs="Times New Roman"/>
          <w:iCs/>
          <w:color w:val="000000"/>
          <w:sz w:val="24"/>
          <w:szCs w:val="24"/>
        </w:rPr>
        <w:t xml:space="preserve"> Bilimler Enstitüsü Dergisi, 14 (1),</w:t>
      </w:r>
      <w:r w:rsidR="00126C72" w:rsidRPr="0040577E">
        <w:rPr>
          <w:rFonts w:ascii="Times New Roman" w:hAnsi="Times New Roman" w:cs="Times New Roman"/>
          <w:iCs/>
          <w:color w:val="000000"/>
          <w:sz w:val="24"/>
          <w:szCs w:val="24"/>
        </w:rPr>
        <w:t xml:space="preserve"> s.233-260</w:t>
      </w:r>
      <w:r w:rsidR="001F7AAC" w:rsidRPr="0040577E">
        <w:rPr>
          <w:rFonts w:ascii="Times New Roman" w:hAnsi="Times New Roman" w:cs="Times New Roman"/>
          <w:iCs/>
          <w:color w:val="000000"/>
          <w:sz w:val="24"/>
          <w:szCs w:val="24"/>
        </w:rPr>
        <w:t>.</w:t>
      </w:r>
    </w:p>
    <w:p w:rsidR="00151343" w:rsidRPr="0040577E" w:rsidRDefault="00151343" w:rsidP="00151343">
      <w:pPr>
        <w:tabs>
          <w:tab w:val="left" w:pos="990"/>
        </w:tabs>
        <w:spacing w:after="0" w:line="240" w:lineRule="auto"/>
        <w:jc w:val="both"/>
        <w:rPr>
          <w:rFonts w:ascii="Times New Roman" w:hAnsi="Times New Roman" w:cs="Times New Roman"/>
          <w:sz w:val="24"/>
          <w:szCs w:val="24"/>
        </w:rPr>
      </w:pPr>
    </w:p>
    <w:p w:rsidR="00126C72" w:rsidRPr="0040577E" w:rsidRDefault="00677A2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ÖZGÜVEN</w:t>
      </w:r>
      <w:r w:rsidR="00BA2C7A" w:rsidRPr="0040577E">
        <w:rPr>
          <w:rFonts w:ascii="Times New Roman" w:hAnsi="Times New Roman" w:cs="Times New Roman"/>
          <w:sz w:val="24"/>
          <w:szCs w:val="24"/>
        </w:rPr>
        <w:t>, N.,</w:t>
      </w:r>
      <w:r w:rsidR="001F7AAC" w:rsidRPr="0040577E">
        <w:rPr>
          <w:rFonts w:ascii="Times New Roman" w:hAnsi="Times New Roman" w:cs="Times New Roman"/>
          <w:sz w:val="24"/>
          <w:szCs w:val="24"/>
        </w:rPr>
        <w:t xml:space="preserve"> (2011),</w:t>
      </w:r>
      <w:r w:rsidR="00126C72" w:rsidRPr="0040577E">
        <w:rPr>
          <w:rFonts w:ascii="Times New Roman" w:hAnsi="Times New Roman" w:cs="Times New Roman"/>
          <w:sz w:val="24"/>
          <w:szCs w:val="24"/>
        </w:rPr>
        <w:t xml:space="preserve"> </w:t>
      </w:r>
      <w:r w:rsidR="00126C72" w:rsidRPr="00677A21">
        <w:rPr>
          <w:rFonts w:ascii="Times New Roman" w:hAnsi="Times New Roman" w:cs="Times New Roman"/>
          <w:b/>
          <w:sz w:val="24"/>
          <w:szCs w:val="24"/>
        </w:rPr>
        <w:t>“Kriz Döneminde Küresel Perakendeci Aktörlerin Pe</w:t>
      </w:r>
      <w:r w:rsidR="00B24728" w:rsidRPr="00677A21">
        <w:rPr>
          <w:rFonts w:ascii="Times New Roman" w:hAnsi="Times New Roman" w:cs="Times New Roman"/>
          <w:b/>
          <w:sz w:val="24"/>
          <w:szCs w:val="24"/>
        </w:rPr>
        <w:t xml:space="preserve">rformanslarının </w:t>
      </w:r>
      <w:r w:rsidR="00AC09C8" w:rsidRPr="00677A21">
        <w:rPr>
          <w:rFonts w:ascii="Times New Roman" w:hAnsi="Times New Roman" w:cs="Times New Roman"/>
          <w:b/>
          <w:sz w:val="24"/>
          <w:szCs w:val="24"/>
        </w:rPr>
        <w:t>TOPSIS Yöntemi</w:t>
      </w:r>
      <w:r w:rsidR="00CC3E97">
        <w:rPr>
          <w:rFonts w:ascii="Times New Roman" w:hAnsi="Times New Roman" w:cs="Times New Roman"/>
          <w:b/>
          <w:sz w:val="24"/>
          <w:szCs w:val="24"/>
        </w:rPr>
        <w:t xml:space="preserve"> İ</w:t>
      </w:r>
      <w:r w:rsidR="00126C72" w:rsidRPr="00677A21">
        <w:rPr>
          <w:rFonts w:ascii="Times New Roman" w:hAnsi="Times New Roman" w:cs="Times New Roman"/>
          <w:b/>
          <w:sz w:val="24"/>
          <w:szCs w:val="24"/>
        </w:rPr>
        <w:t>le Değerlendirilmesi</w:t>
      </w:r>
      <w:r w:rsidR="001F7AAC" w:rsidRPr="00677A21">
        <w:rPr>
          <w:rFonts w:ascii="Times New Roman" w:hAnsi="Times New Roman" w:cs="Times New Roman"/>
          <w:b/>
          <w:sz w:val="24"/>
          <w:szCs w:val="24"/>
        </w:rPr>
        <w:t>”</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Atatürk Üniversitesi İktisadi ve İdari Bilimler Dergisi, Cilt:25, Sayı: 2, s. 151-162</w:t>
      </w:r>
      <w:r w:rsidR="001F7AAC" w:rsidRPr="0040577E">
        <w:rPr>
          <w:rFonts w:ascii="Times New Roman" w:hAnsi="Times New Roman" w:cs="Times New Roman"/>
          <w:sz w:val="24"/>
          <w:szCs w:val="24"/>
        </w:rPr>
        <w:t>.</w:t>
      </w:r>
    </w:p>
    <w:p w:rsidR="00151343" w:rsidRPr="0040577E" w:rsidRDefault="00151343" w:rsidP="00151343">
      <w:pPr>
        <w:tabs>
          <w:tab w:val="left" w:pos="990"/>
        </w:tabs>
        <w:spacing w:after="0" w:line="240" w:lineRule="auto"/>
        <w:jc w:val="both"/>
        <w:rPr>
          <w:rFonts w:ascii="Times New Roman" w:hAnsi="Times New Roman" w:cs="Times New Roman"/>
          <w:sz w:val="24"/>
          <w:szCs w:val="24"/>
        </w:rPr>
      </w:pPr>
    </w:p>
    <w:p w:rsidR="00126C72" w:rsidRPr="0040577E" w:rsidRDefault="00677A2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SALDANLI</w:t>
      </w:r>
      <w:r w:rsidR="00EE0E50" w:rsidRPr="0040577E">
        <w:rPr>
          <w:rFonts w:ascii="Times New Roman" w:hAnsi="Times New Roman" w:cs="Times New Roman"/>
          <w:sz w:val="24"/>
          <w:szCs w:val="24"/>
        </w:rPr>
        <w:t xml:space="preserve">, A., </w:t>
      </w:r>
      <w:r w:rsidRPr="0040577E">
        <w:rPr>
          <w:rFonts w:ascii="Times New Roman" w:hAnsi="Times New Roman" w:cs="Times New Roman"/>
          <w:sz w:val="24"/>
          <w:szCs w:val="24"/>
        </w:rPr>
        <w:t>SIRMA</w:t>
      </w:r>
      <w:r w:rsidR="00EE0E50" w:rsidRPr="0040577E">
        <w:rPr>
          <w:rFonts w:ascii="Times New Roman" w:hAnsi="Times New Roman" w:cs="Times New Roman"/>
          <w:sz w:val="24"/>
          <w:szCs w:val="24"/>
        </w:rPr>
        <w:t>, İ.,</w:t>
      </w:r>
      <w:r w:rsidR="001F7AAC" w:rsidRPr="0040577E">
        <w:rPr>
          <w:rFonts w:ascii="Times New Roman" w:hAnsi="Times New Roman" w:cs="Times New Roman"/>
          <w:sz w:val="24"/>
          <w:szCs w:val="24"/>
        </w:rPr>
        <w:t xml:space="preserve"> (2014),</w:t>
      </w:r>
      <w:r w:rsidR="00126C72" w:rsidRPr="0040577E">
        <w:rPr>
          <w:rFonts w:ascii="Times New Roman" w:hAnsi="Times New Roman" w:cs="Times New Roman"/>
          <w:sz w:val="24"/>
          <w:szCs w:val="24"/>
        </w:rPr>
        <w:t xml:space="preserve"> </w:t>
      </w:r>
      <w:r w:rsidR="00126C72" w:rsidRPr="00677A21">
        <w:rPr>
          <w:rFonts w:ascii="Times New Roman" w:hAnsi="Times New Roman" w:cs="Times New Roman"/>
          <w:b/>
          <w:sz w:val="24"/>
          <w:szCs w:val="24"/>
        </w:rPr>
        <w:t>“</w:t>
      </w:r>
      <w:r w:rsidR="00AC09C8" w:rsidRPr="00677A21">
        <w:rPr>
          <w:rFonts w:ascii="Times New Roman" w:hAnsi="Times New Roman" w:cs="Times New Roman"/>
          <w:b/>
          <w:sz w:val="24"/>
          <w:szCs w:val="24"/>
        </w:rPr>
        <w:t>TOPSIS Yöntemi</w:t>
      </w:r>
      <w:r w:rsidR="00126C72" w:rsidRPr="00677A21">
        <w:rPr>
          <w:rFonts w:ascii="Times New Roman" w:hAnsi="Times New Roman" w:cs="Times New Roman"/>
          <w:b/>
          <w:sz w:val="24"/>
          <w:szCs w:val="24"/>
        </w:rPr>
        <w:t>nin Finansal Performans Göstergesi Olarak Kullanılabilirliği</w:t>
      </w:r>
      <w:r w:rsidR="001F7AAC" w:rsidRPr="00677A21">
        <w:rPr>
          <w:rFonts w:ascii="Times New Roman" w:hAnsi="Times New Roman" w:cs="Times New Roman"/>
          <w:b/>
          <w:sz w:val="24"/>
          <w:szCs w:val="24"/>
        </w:rPr>
        <w:t>”</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Mar</w:t>
      </w:r>
      <w:r w:rsidR="001F7AAC" w:rsidRPr="0040577E">
        <w:rPr>
          <w:rFonts w:ascii="Times New Roman" w:hAnsi="Times New Roman" w:cs="Times New Roman"/>
          <w:sz w:val="24"/>
          <w:szCs w:val="24"/>
        </w:rPr>
        <w:t>mara Üniversitesi Öneri Dergisi</w:t>
      </w:r>
      <w:r w:rsidR="00126C72" w:rsidRPr="0040577E">
        <w:rPr>
          <w:rFonts w:ascii="Times New Roman" w:hAnsi="Times New Roman" w:cs="Times New Roman"/>
          <w:sz w:val="24"/>
          <w:szCs w:val="24"/>
        </w:rPr>
        <w:t>, Cilt:</w:t>
      </w:r>
      <w:r w:rsidR="00DA6BE2">
        <w:rPr>
          <w:rFonts w:ascii="Times New Roman" w:hAnsi="Times New Roman" w:cs="Times New Roman"/>
          <w:sz w:val="24"/>
          <w:szCs w:val="24"/>
        </w:rPr>
        <w:t xml:space="preserve"> </w:t>
      </w:r>
      <w:r w:rsidR="00126C72" w:rsidRPr="0040577E">
        <w:rPr>
          <w:rFonts w:ascii="Times New Roman" w:hAnsi="Times New Roman" w:cs="Times New Roman"/>
          <w:sz w:val="24"/>
          <w:szCs w:val="24"/>
        </w:rPr>
        <w:t>11, Sayı:</w:t>
      </w:r>
      <w:r w:rsidR="00DA6BE2">
        <w:rPr>
          <w:rFonts w:ascii="Times New Roman" w:hAnsi="Times New Roman" w:cs="Times New Roman"/>
          <w:sz w:val="24"/>
          <w:szCs w:val="24"/>
        </w:rPr>
        <w:t xml:space="preserve"> </w:t>
      </w:r>
      <w:r w:rsidR="00126C72" w:rsidRPr="0040577E">
        <w:rPr>
          <w:rFonts w:ascii="Times New Roman" w:hAnsi="Times New Roman" w:cs="Times New Roman"/>
          <w:sz w:val="24"/>
          <w:szCs w:val="24"/>
        </w:rPr>
        <w:t>41, s. 185-202</w:t>
      </w:r>
      <w:r w:rsidR="001F7AAC"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w:t>
      </w:r>
    </w:p>
    <w:p w:rsidR="00151343" w:rsidRPr="0040577E" w:rsidRDefault="00151343" w:rsidP="00151343">
      <w:pPr>
        <w:tabs>
          <w:tab w:val="left" w:pos="990"/>
        </w:tabs>
        <w:spacing w:after="0" w:line="240" w:lineRule="auto"/>
        <w:jc w:val="both"/>
        <w:rPr>
          <w:rFonts w:ascii="Times New Roman" w:hAnsi="Times New Roman" w:cs="Times New Roman"/>
          <w:sz w:val="24"/>
          <w:szCs w:val="24"/>
        </w:rPr>
      </w:pPr>
    </w:p>
    <w:p w:rsidR="00126C72" w:rsidRPr="0040577E" w:rsidRDefault="00677A21" w:rsidP="00151343">
      <w:pPr>
        <w:tabs>
          <w:tab w:val="left" w:pos="990"/>
        </w:tabs>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TAYYAR</w:t>
      </w:r>
      <w:r w:rsidR="00BA2C7A" w:rsidRPr="0040577E">
        <w:rPr>
          <w:rFonts w:ascii="Times New Roman" w:hAnsi="Times New Roman" w:cs="Times New Roman"/>
          <w:sz w:val="24"/>
          <w:szCs w:val="24"/>
        </w:rPr>
        <w:t>, N.,</w:t>
      </w:r>
      <w:r w:rsidR="003B7C1D" w:rsidRPr="0040577E">
        <w:rPr>
          <w:rFonts w:ascii="Times New Roman" w:hAnsi="Times New Roman" w:cs="Times New Roman"/>
          <w:sz w:val="24"/>
          <w:szCs w:val="24"/>
        </w:rPr>
        <w:t xml:space="preserve"> </w:t>
      </w:r>
      <w:r w:rsidRPr="0040577E">
        <w:rPr>
          <w:rFonts w:ascii="Times New Roman" w:hAnsi="Times New Roman" w:cs="Times New Roman"/>
          <w:sz w:val="24"/>
          <w:szCs w:val="24"/>
        </w:rPr>
        <w:t>ARSLAN</w:t>
      </w:r>
      <w:r w:rsidR="00BA2C7A" w:rsidRPr="0040577E">
        <w:rPr>
          <w:rFonts w:ascii="Times New Roman" w:hAnsi="Times New Roman" w:cs="Times New Roman"/>
          <w:sz w:val="24"/>
          <w:szCs w:val="24"/>
        </w:rPr>
        <w:t>, P.,</w:t>
      </w:r>
      <w:r w:rsidR="003B7C1D" w:rsidRPr="0040577E">
        <w:rPr>
          <w:rFonts w:ascii="Times New Roman" w:hAnsi="Times New Roman" w:cs="Times New Roman"/>
          <w:sz w:val="24"/>
          <w:szCs w:val="24"/>
        </w:rPr>
        <w:t xml:space="preserve"> (2013),</w:t>
      </w:r>
      <w:r w:rsidR="00126C72" w:rsidRPr="0040577E">
        <w:rPr>
          <w:rFonts w:ascii="Times New Roman" w:hAnsi="Times New Roman" w:cs="Times New Roman"/>
          <w:sz w:val="24"/>
          <w:szCs w:val="24"/>
        </w:rPr>
        <w:t xml:space="preserve"> </w:t>
      </w:r>
      <w:r w:rsidR="00126C72" w:rsidRPr="00677A21">
        <w:rPr>
          <w:rFonts w:ascii="Times New Roman" w:hAnsi="Times New Roman" w:cs="Times New Roman"/>
          <w:b/>
          <w:sz w:val="24"/>
          <w:szCs w:val="24"/>
        </w:rPr>
        <w:t xml:space="preserve">“Hazır Giyim Sektöründe En İyi Fason İşletme Seçimi İçin AHP </w:t>
      </w:r>
      <w:r w:rsidR="00B24728" w:rsidRPr="00677A21">
        <w:rPr>
          <w:rFonts w:ascii="Times New Roman" w:hAnsi="Times New Roman" w:cs="Times New Roman"/>
          <w:b/>
          <w:sz w:val="24"/>
          <w:szCs w:val="24"/>
        </w:rPr>
        <w:t>v</w:t>
      </w:r>
      <w:r w:rsidR="00126C72" w:rsidRPr="00677A21">
        <w:rPr>
          <w:rFonts w:ascii="Times New Roman" w:hAnsi="Times New Roman" w:cs="Times New Roman"/>
          <w:b/>
          <w:sz w:val="24"/>
          <w:szCs w:val="24"/>
        </w:rPr>
        <w:t>e VIKOR Yöntemlerinin Kullanılması</w:t>
      </w:r>
      <w:r w:rsidR="003B7C1D" w:rsidRPr="00677A21">
        <w:rPr>
          <w:rFonts w:ascii="Times New Roman" w:hAnsi="Times New Roman" w:cs="Times New Roman"/>
          <w:b/>
          <w:sz w:val="24"/>
          <w:szCs w:val="24"/>
        </w:rPr>
        <w:t>”</w:t>
      </w:r>
      <w:r w:rsidR="003B7C1D"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CBÜ Sosyal Bilimler Dergisi</w:t>
      </w:r>
      <w:r w:rsidR="003B7C1D"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Cilt:</w:t>
      </w:r>
      <w:r w:rsidR="005B324C">
        <w:rPr>
          <w:rFonts w:ascii="Times New Roman" w:hAnsi="Times New Roman" w:cs="Times New Roman"/>
          <w:sz w:val="24"/>
          <w:szCs w:val="24"/>
        </w:rPr>
        <w:t xml:space="preserve"> </w:t>
      </w:r>
      <w:r w:rsidR="00126C72" w:rsidRPr="0040577E">
        <w:rPr>
          <w:rFonts w:ascii="Times New Roman" w:hAnsi="Times New Roman" w:cs="Times New Roman"/>
          <w:sz w:val="24"/>
          <w:szCs w:val="24"/>
        </w:rPr>
        <w:t>11, Sayı:</w:t>
      </w:r>
      <w:r w:rsidR="005B324C">
        <w:rPr>
          <w:rFonts w:ascii="Times New Roman" w:hAnsi="Times New Roman" w:cs="Times New Roman"/>
          <w:sz w:val="24"/>
          <w:szCs w:val="24"/>
        </w:rPr>
        <w:t xml:space="preserve"> </w:t>
      </w:r>
      <w:r w:rsidR="00126C72" w:rsidRPr="0040577E">
        <w:rPr>
          <w:rFonts w:ascii="Times New Roman" w:hAnsi="Times New Roman" w:cs="Times New Roman"/>
          <w:sz w:val="24"/>
          <w:szCs w:val="24"/>
        </w:rPr>
        <w:t>1, s. 341-358</w:t>
      </w:r>
      <w:r w:rsidR="003B7C1D"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w:t>
      </w:r>
    </w:p>
    <w:p w:rsidR="00151343" w:rsidRPr="0040577E" w:rsidRDefault="00151343" w:rsidP="00151343">
      <w:pPr>
        <w:autoSpaceDE w:val="0"/>
        <w:autoSpaceDN w:val="0"/>
        <w:adjustRightInd w:val="0"/>
        <w:spacing w:after="0" w:line="240" w:lineRule="auto"/>
        <w:jc w:val="both"/>
        <w:rPr>
          <w:rFonts w:ascii="Times New Roman" w:hAnsi="Times New Roman" w:cs="Times New Roman"/>
          <w:sz w:val="24"/>
          <w:szCs w:val="24"/>
        </w:rPr>
      </w:pPr>
    </w:p>
    <w:p w:rsidR="00126C72" w:rsidRPr="0040577E" w:rsidRDefault="00677A21" w:rsidP="00151343">
      <w:pPr>
        <w:autoSpaceDE w:val="0"/>
        <w:autoSpaceDN w:val="0"/>
        <w:adjustRightInd w:val="0"/>
        <w:spacing w:after="0" w:line="240" w:lineRule="auto"/>
        <w:jc w:val="both"/>
        <w:rPr>
          <w:rFonts w:ascii="Times New Roman" w:hAnsi="Times New Roman" w:cs="Times New Roman"/>
          <w:sz w:val="24"/>
          <w:szCs w:val="24"/>
        </w:rPr>
      </w:pPr>
      <w:r w:rsidRPr="0040577E">
        <w:rPr>
          <w:rFonts w:ascii="Times New Roman" w:hAnsi="Times New Roman" w:cs="Times New Roman"/>
          <w:sz w:val="24"/>
          <w:szCs w:val="24"/>
        </w:rPr>
        <w:t>UYGURTÜRK</w:t>
      </w:r>
      <w:r w:rsidR="00120996" w:rsidRPr="0040577E">
        <w:rPr>
          <w:rFonts w:ascii="Times New Roman" w:hAnsi="Times New Roman" w:cs="Times New Roman"/>
          <w:sz w:val="24"/>
          <w:szCs w:val="24"/>
        </w:rPr>
        <w:t>, H.,</w:t>
      </w:r>
      <w:r w:rsidR="003B7C1D" w:rsidRPr="0040577E">
        <w:rPr>
          <w:rFonts w:ascii="Times New Roman" w:hAnsi="Times New Roman" w:cs="Times New Roman"/>
          <w:sz w:val="24"/>
          <w:szCs w:val="24"/>
        </w:rPr>
        <w:t xml:space="preserve"> </w:t>
      </w:r>
      <w:r w:rsidRPr="0040577E">
        <w:rPr>
          <w:rFonts w:ascii="Times New Roman" w:hAnsi="Times New Roman" w:cs="Times New Roman"/>
          <w:sz w:val="24"/>
          <w:szCs w:val="24"/>
        </w:rPr>
        <w:t>KORKMAZ</w:t>
      </w:r>
      <w:r w:rsidR="00120996" w:rsidRPr="0040577E">
        <w:rPr>
          <w:rFonts w:ascii="Times New Roman" w:hAnsi="Times New Roman" w:cs="Times New Roman"/>
          <w:sz w:val="24"/>
          <w:szCs w:val="24"/>
        </w:rPr>
        <w:t>, T.,</w:t>
      </w:r>
      <w:r w:rsidR="003B7C1D" w:rsidRPr="0040577E">
        <w:rPr>
          <w:rFonts w:ascii="Times New Roman" w:hAnsi="Times New Roman" w:cs="Times New Roman"/>
          <w:sz w:val="24"/>
          <w:szCs w:val="24"/>
        </w:rPr>
        <w:t xml:space="preserve"> (2012),</w:t>
      </w:r>
      <w:r w:rsidR="00126C72" w:rsidRPr="0040577E">
        <w:rPr>
          <w:rFonts w:ascii="Times New Roman" w:hAnsi="Times New Roman" w:cs="Times New Roman"/>
          <w:sz w:val="24"/>
          <w:szCs w:val="24"/>
        </w:rPr>
        <w:t xml:space="preserve"> </w:t>
      </w:r>
      <w:r w:rsidR="00126C72" w:rsidRPr="00677A21">
        <w:rPr>
          <w:rFonts w:ascii="Times New Roman" w:hAnsi="Times New Roman" w:cs="Times New Roman"/>
          <w:b/>
          <w:sz w:val="24"/>
          <w:szCs w:val="24"/>
        </w:rPr>
        <w:t xml:space="preserve">“Finansal Performansın TOPSIS </w:t>
      </w:r>
      <w:r w:rsidR="00BD19F3" w:rsidRPr="00677A21">
        <w:rPr>
          <w:rFonts w:ascii="Times New Roman" w:hAnsi="Times New Roman" w:cs="Times New Roman"/>
          <w:b/>
          <w:sz w:val="24"/>
          <w:szCs w:val="24"/>
        </w:rPr>
        <w:t>ÇKKV</w:t>
      </w:r>
      <w:r w:rsidR="0077211B">
        <w:rPr>
          <w:rFonts w:ascii="Times New Roman" w:hAnsi="Times New Roman" w:cs="Times New Roman"/>
          <w:b/>
          <w:sz w:val="24"/>
          <w:szCs w:val="24"/>
        </w:rPr>
        <w:t xml:space="preserve"> Yöntemi İ</w:t>
      </w:r>
      <w:r w:rsidR="00126C72" w:rsidRPr="00677A21">
        <w:rPr>
          <w:rFonts w:ascii="Times New Roman" w:hAnsi="Times New Roman" w:cs="Times New Roman"/>
          <w:b/>
          <w:sz w:val="24"/>
          <w:szCs w:val="24"/>
        </w:rPr>
        <w:t>le Belirlenmesi: Ana Metal Sanayi İş</w:t>
      </w:r>
      <w:r w:rsidR="003B7C1D" w:rsidRPr="00677A21">
        <w:rPr>
          <w:rFonts w:ascii="Times New Roman" w:hAnsi="Times New Roman" w:cs="Times New Roman"/>
          <w:b/>
          <w:sz w:val="24"/>
          <w:szCs w:val="24"/>
        </w:rPr>
        <w:t>letmeleri Üzerine Bir Uygulama”</w:t>
      </w:r>
      <w:r w:rsidR="003B7C1D" w:rsidRPr="0040577E">
        <w:rPr>
          <w:rFonts w:ascii="Times New Roman" w:hAnsi="Times New Roman" w:cs="Times New Roman"/>
          <w:sz w:val="24"/>
          <w:szCs w:val="24"/>
        </w:rPr>
        <w:t>,</w:t>
      </w:r>
      <w:r w:rsidR="00126C72" w:rsidRPr="0040577E">
        <w:rPr>
          <w:rFonts w:ascii="Times New Roman" w:hAnsi="Times New Roman" w:cs="Times New Roman"/>
          <w:sz w:val="24"/>
          <w:szCs w:val="24"/>
        </w:rPr>
        <w:t xml:space="preserve"> Eskişehir Osmangazi Ünive</w:t>
      </w:r>
      <w:r w:rsidR="003B7C1D" w:rsidRPr="0040577E">
        <w:rPr>
          <w:rFonts w:ascii="Times New Roman" w:hAnsi="Times New Roman" w:cs="Times New Roman"/>
          <w:sz w:val="24"/>
          <w:szCs w:val="24"/>
        </w:rPr>
        <w:t>rsitesi İİBF Dergisi,</w:t>
      </w:r>
      <w:r w:rsidR="00126C72" w:rsidRPr="0040577E">
        <w:rPr>
          <w:rFonts w:ascii="Times New Roman" w:hAnsi="Times New Roman" w:cs="Times New Roman"/>
          <w:sz w:val="24"/>
          <w:szCs w:val="24"/>
        </w:rPr>
        <w:t xml:space="preserve"> 7</w:t>
      </w:r>
      <w:r w:rsidR="005B324C">
        <w:rPr>
          <w:rFonts w:ascii="Times New Roman" w:hAnsi="Times New Roman" w:cs="Times New Roman"/>
          <w:sz w:val="24"/>
          <w:szCs w:val="24"/>
        </w:rPr>
        <w:t xml:space="preserve"> </w:t>
      </w:r>
      <w:r w:rsidR="00126C72" w:rsidRPr="0040577E">
        <w:rPr>
          <w:rFonts w:ascii="Times New Roman" w:hAnsi="Times New Roman" w:cs="Times New Roman"/>
          <w:sz w:val="24"/>
          <w:szCs w:val="24"/>
        </w:rPr>
        <w:t>(2), s.95-115</w:t>
      </w:r>
      <w:r w:rsidR="003B7C1D" w:rsidRPr="0040577E">
        <w:rPr>
          <w:rFonts w:ascii="Times New Roman" w:hAnsi="Times New Roman" w:cs="Times New Roman"/>
          <w:sz w:val="24"/>
          <w:szCs w:val="24"/>
        </w:rPr>
        <w:t>.</w:t>
      </w:r>
    </w:p>
    <w:p w:rsidR="001347C8" w:rsidRPr="0040577E" w:rsidRDefault="001347C8" w:rsidP="00151343">
      <w:pPr>
        <w:autoSpaceDE w:val="0"/>
        <w:autoSpaceDN w:val="0"/>
        <w:adjustRightInd w:val="0"/>
        <w:spacing w:after="0" w:line="240" w:lineRule="auto"/>
        <w:jc w:val="both"/>
        <w:rPr>
          <w:rFonts w:ascii="Times New Roman" w:hAnsi="Times New Roman" w:cs="Times New Roman"/>
          <w:sz w:val="24"/>
          <w:szCs w:val="24"/>
        </w:rPr>
      </w:pPr>
    </w:p>
    <w:p w:rsidR="001347C8" w:rsidRPr="0040577E" w:rsidRDefault="001347C8">
      <w:pPr>
        <w:autoSpaceDE w:val="0"/>
        <w:autoSpaceDN w:val="0"/>
        <w:adjustRightInd w:val="0"/>
        <w:spacing w:after="0" w:line="240" w:lineRule="auto"/>
        <w:jc w:val="both"/>
        <w:rPr>
          <w:rFonts w:ascii="Times New Roman" w:hAnsi="Times New Roman" w:cs="Times New Roman"/>
          <w:sz w:val="24"/>
          <w:szCs w:val="24"/>
        </w:rPr>
      </w:pPr>
    </w:p>
    <w:sectPr w:rsidR="001347C8" w:rsidRPr="0040577E" w:rsidSect="00CD7DD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B61" w:rsidRDefault="003B6B61" w:rsidP="00196425">
      <w:pPr>
        <w:spacing w:after="0" w:line="240" w:lineRule="auto"/>
      </w:pPr>
      <w:r>
        <w:separator/>
      </w:r>
    </w:p>
  </w:endnote>
  <w:endnote w:type="continuationSeparator" w:id="0">
    <w:p w:rsidR="003B6B61" w:rsidRDefault="003B6B61" w:rsidP="0019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FC" w:rsidRPr="00CD7DD0" w:rsidRDefault="00F97BFC" w:rsidP="00CD7DD0">
    <w:pPr>
      <w:pStyle w:val="AltBilgi"/>
      <w:jc w:val="both"/>
      <w:rPr>
        <w:rFonts w:ascii="Times New Roman" w:hAnsi="Times New Roman" w:cs="Times New Roman"/>
        <w:sz w:val="20"/>
      </w:rPr>
    </w:pPr>
  </w:p>
  <w:p w:rsidR="00F97BFC" w:rsidRDefault="00F97B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FC" w:rsidRPr="0040577E" w:rsidRDefault="00F97BFC" w:rsidP="0040577E">
    <w:pPr>
      <w:pStyle w:val="AltBilgi"/>
    </w:pPr>
    <w:r w:rsidRPr="004057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B61" w:rsidRDefault="003B6B61" w:rsidP="00196425">
      <w:pPr>
        <w:spacing w:after="0" w:line="240" w:lineRule="auto"/>
      </w:pPr>
      <w:r>
        <w:separator/>
      </w:r>
    </w:p>
  </w:footnote>
  <w:footnote w:type="continuationSeparator" w:id="0">
    <w:p w:rsidR="003B6B61" w:rsidRDefault="003B6B61" w:rsidP="00196425">
      <w:pPr>
        <w:spacing w:after="0" w:line="240" w:lineRule="auto"/>
      </w:pPr>
      <w:r>
        <w:continuationSeparator/>
      </w:r>
    </w:p>
  </w:footnote>
  <w:footnote w:id="1">
    <w:p w:rsidR="00F97BFC" w:rsidRPr="0040577E" w:rsidRDefault="00F97BFC" w:rsidP="001D4A8B">
      <w:pPr>
        <w:pStyle w:val="DipnotMetni"/>
        <w:spacing w:before="120" w:after="120"/>
        <w:rPr>
          <w:rFonts w:ascii="Times New Roman" w:hAnsi="Times New Roman" w:cs="Times New Roman"/>
          <w:i/>
          <w:sz w:val="22"/>
          <w:szCs w:val="22"/>
        </w:rPr>
      </w:pPr>
      <w:r w:rsidRPr="0040577E">
        <w:rPr>
          <w:rStyle w:val="DipnotBavurusu"/>
          <w:b/>
        </w:rPr>
        <w:footnoteRef/>
      </w:r>
      <w:r w:rsidRPr="0040577E">
        <w:rPr>
          <w:b/>
        </w:rPr>
        <w:t xml:space="preserve"> </w:t>
      </w:r>
      <w:r w:rsidRPr="0040577E">
        <w:rPr>
          <w:rFonts w:ascii="Times New Roman" w:hAnsi="Times New Roman" w:cs="Times New Roman"/>
          <w:b/>
          <w:i/>
          <w:sz w:val="22"/>
          <w:szCs w:val="22"/>
        </w:rPr>
        <w:t>Rıdvan MAYA,</w:t>
      </w:r>
      <w:r w:rsidRPr="0040577E">
        <w:rPr>
          <w:rFonts w:ascii="Times New Roman" w:hAnsi="Times New Roman" w:cs="Times New Roman"/>
          <w:i/>
          <w:sz w:val="22"/>
          <w:szCs w:val="22"/>
        </w:rPr>
        <w:t xml:space="preserve"> Kırıkkale Üniversitesi</w:t>
      </w:r>
      <w:r w:rsidR="00A75295">
        <w:rPr>
          <w:rFonts w:ascii="Times New Roman" w:hAnsi="Times New Roman" w:cs="Times New Roman"/>
          <w:i/>
          <w:sz w:val="22"/>
          <w:szCs w:val="22"/>
        </w:rPr>
        <w:t>,</w:t>
      </w:r>
      <w:r w:rsidRPr="0040577E">
        <w:rPr>
          <w:rFonts w:ascii="Times New Roman" w:hAnsi="Times New Roman" w:cs="Times New Roman"/>
          <w:i/>
          <w:sz w:val="22"/>
          <w:szCs w:val="22"/>
        </w:rPr>
        <w:t xml:space="preserve"> Mühendislik Fakültesi</w:t>
      </w:r>
      <w:r w:rsidR="00A75295">
        <w:rPr>
          <w:rFonts w:ascii="Times New Roman" w:hAnsi="Times New Roman" w:cs="Times New Roman"/>
          <w:i/>
          <w:sz w:val="22"/>
          <w:szCs w:val="22"/>
        </w:rPr>
        <w:t>,</w:t>
      </w:r>
      <w:r w:rsidRPr="0040577E">
        <w:rPr>
          <w:rFonts w:ascii="Times New Roman" w:hAnsi="Times New Roman" w:cs="Times New Roman"/>
          <w:i/>
          <w:sz w:val="22"/>
          <w:szCs w:val="22"/>
        </w:rPr>
        <w:t xml:space="preserve"> Endüstri Mühendisliği Bölümü Lisans Öğrencisi</w:t>
      </w:r>
      <w:r>
        <w:rPr>
          <w:rFonts w:ascii="Times New Roman" w:hAnsi="Times New Roman" w:cs="Times New Roman"/>
          <w:i/>
          <w:sz w:val="22"/>
          <w:szCs w:val="22"/>
        </w:rPr>
        <w:t>.</w:t>
      </w:r>
    </w:p>
  </w:footnote>
  <w:footnote w:id="2">
    <w:p w:rsidR="00F97BFC" w:rsidRDefault="00F97BFC" w:rsidP="001D4A8B">
      <w:pPr>
        <w:pStyle w:val="DipnotMetni"/>
        <w:spacing w:before="120" w:after="120"/>
        <w:rPr>
          <w:rFonts w:ascii="Times New Roman" w:hAnsi="Times New Roman" w:cs="Times New Roman"/>
          <w:i/>
          <w:sz w:val="22"/>
          <w:szCs w:val="22"/>
        </w:rPr>
      </w:pPr>
      <w:r w:rsidRPr="0040577E">
        <w:rPr>
          <w:rStyle w:val="DipnotBavurusu"/>
          <w:rFonts w:ascii="Times New Roman" w:hAnsi="Times New Roman" w:cs="Times New Roman"/>
          <w:b/>
          <w:i/>
          <w:sz w:val="22"/>
          <w:szCs w:val="22"/>
        </w:rPr>
        <w:footnoteRef/>
      </w:r>
      <w:r w:rsidRPr="0040577E">
        <w:rPr>
          <w:rFonts w:ascii="Times New Roman" w:hAnsi="Times New Roman" w:cs="Times New Roman"/>
          <w:b/>
          <w:i/>
          <w:sz w:val="22"/>
          <w:szCs w:val="22"/>
        </w:rPr>
        <w:t xml:space="preserve"> Tamer EREN,</w:t>
      </w:r>
      <w:r w:rsidRPr="0040577E">
        <w:rPr>
          <w:rFonts w:ascii="Times New Roman" w:hAnsi="Times New Roman" w:cs="Times New Roman"/>
          <w:i/>
          <w:sz w:val="22"/>
          <w:szCs w:val="22"/>
        </w:rPr>
        <w:t xml:space="preserve"> Doç. Dr., Kırıkkale Üniversitesi</w:t>
      </w:r>
      <w:r w:rsidR="00A75295">
        <w:rPr>
          <w:rFonts w:ascii="Times New Roman" w:hAnsi="Times New Roman" w:cs="Times New Roman"/>
          <w:i/>
          <w:sz w:val="22"/>
          <w:szCs w:val="22"/>
        </w:rPr>
        <w:t>,</w:t>
      </w:r>
      <w:r w:rsidRPr="0040577E">
        <w:rPr>
          <w:rFonts w:ascii="Times New Roman" w:hAnsi="Times New Roman" w:cs="Times New Roman"/>
          <w:i/>
          <w:sz w:val="22"/>
          <w:szCs w:val="22"/>
        </w:rPr>
        <w:t xml:space="preserve"> Endüstri Bölümü Öğretim Üyesi</w:t>
      </w:r>
      <w:r>
        <w:rPr>
          <w:rFonts w:ascii="Times New Roman" w:hAnsi="Times New Roman" w:cs="Times New Roman"/>
          <w:i/>
          <w:sz w:val="22"/>
          <w:szCs w:val="22"/>
        </w:rPr>
        <w:t>.</w:t>
      </w:r>
    </w:p>
    <w:p w:rsidR="001D4A8B" w:rsidRPr="001D4A8B" w:rsidRDefault="001D4A8B" w:rsidP="001D4A8B">
      <w:pPr>
        <w:pStyle w:val="DipnotMetni"/>
        <w:numPr>
          <w:ilvl w:val="0"/>
          <w:numId w:val="3"/>
        </w:numPr>
        <w:spacing w:before="120" w:after="120"/>
        <w:rPr>
          <w:rFonts w:ascii="Times New Roman" w:hAnsi="Times New Roman" w:cs="Times New Roman"/>
          <w:i/>
          <w:sz w:val="18"/>
          <w:szCs w:val="18"/>
        </w:rPr>
      </w:pPr>
      <w:r w:rsidRPr="001D4A8B">
        <w:rPr>
          <w:rFonts w:ascii="Times New Roman" w:hAnsi="Times New Roman" w:cs="Times New Roman"/>
          <w:i/>
          <w:sz w:val="18"/>
          <w:szCs w:val="18"/>
        </w:rPr>
        <w:t>Makale Gönderim Tarihi: 09.05.206 Kabul Tarihi: 06.02.2017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D0981"/>
    <w:multiLevelType w:val="hybridMultilevel"/>
    <w:tmpl w:val="8F9A7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C36031"/>
    <w:multiLevelType w:val="hybridMultilevel"/>
    <w:tmpl w:val="01C0720C"/>
    <w:lvl w:ilvl="0" w:tplc="02EA37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B61E36"/>
    <w:multiLevelType w:val="hybridMultilevel"/>
    <w:tmpl w:val="90126C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1F"/>
    <w:rsid w:val="00013739"/>
    <w:rsid w:val="00023505"/>
    <w:rsid w:val="00032143"/>
    <w:rsid w:val="00036C59"/>
    <w:rsid w:val="00040962"/>
    <w:rsid w:val="00047B7C"/>
    <w:rsid w:val="0005327C"/>
    <w:rsid w:val="0006297E"/>
    <w:rsid w:val="00067D91"/>
    <w:rsid w:val="0007015A"/>
    <w:rsid w:val="000717CF"/>
    <w:rsid w:val="0007439E"/>
    <w:rsid w:val="00075580"/>
    <w:rsid w:val="0008294A"/>
    <w:rsid w:val="00087FAD"/>
    <w:rsid w:val="0009793F"/>
    <w:rsid w:val="000C2D66"/>
    <w:rsid w:val="000C4174"/>
    <w:rsid w:val="000C4A1A"/>
    <w:rsid w:val="000C7C0B"/>
    <w:rsid w:val="000D0387"/>
    <w:rsid w:val="000D7C9B"/>
    <w:rsid w:val="000E3FE6"/>
    <w:rsid w:val="00106191"/>
    <w:rsid w:val="00107597"/>
    <w:rsid w:val="00112552"/>
    <w:rsid w:val="001138F1"/>
    <w:rsid w:val="00116FE0"/>
    <w:rsid w:val="001177D3"/>
    <w:rsid w:val="001178C9"/>
    <w:rsid w:val="00120996"/>
    <w:rsid w:val="0012142E"/>
    <w:rsid w:val="0012230E"/>
    <w:rsid w:val="0012342A"/>
    <w:rsid w:val="00126118"/>
    <w:rsid w:val="00126C72"/>
    <w:rsid w:val="00126FED"/>
    <w:rsid w:val="001270D4"/>
    <w:rsid w:val="001347C8"/>
    <w:rsid w:val="00135928"/>
    <w:rsid w:val="00146B59"/>
    <w:rsid w:val="00151343"/>
    <w:rsid w:val="001525BB"/>
    <w:rsid w:val="00153561"/>
    <w:rsid w:val="00160379"/>
    <w:rsid w:val="00160940"/>
    <w:rsid w:val="00160FCA"/>
    <w:rsid w:val="00165703"/>
    <w:rsid w:val="00172381"/>
    <w:rsid w:val="001724B8"/>
    <w:rsid w:val="001726D8"/>
    <w:rsid w:val="0019504C"/>
    <w:rsid w:val="00196425"/>
    <w:rsid w:val="00196BAA"/>
    <w:rsid w:val="001B2C71"/>
    <w:rsid w:val="001B3359"/>
    <w:rsid w:val="001B3DE2"/>
    <w:rsid w:val="001C1FFA"/>
    <w:rsid w:val="001C4070"/>
    <w:rsid w:val="001C4187"/>
    <w:rsid w:val="001C5818"/>
    <w:rsid w:val="001D160D"/>
    <w:rsid w:val="001D4A8B"/>
    <w:rsid w:val="001D782F"/>
    <w:rsid w:val="001E0D90"/>
    <w:rsid w:val="001E10D1"/>
    <w:rsid w:val="001E24A9"/>
    <w:rsid w:val="001F38C3"/>
    <w:rsid w:val="001F5545"/>
    <w:rsid w:val="001F64BA"/>
    <w:rsid w:val="001F6E38"/>
    <w:rsid w:val="001F7AAC"/>
    <w:rsid w:val="001F7EC8"/>
    <w:rsid w:val="00202490"/>
    <w:rsid w:val="002246B4"/>
    <w:rsid w:val="00224A38"/>
    <w:rsid w:val="002319AF"/>
    <w:rsid w:val="0023389E"/>
    <w:rsid w:val="002408B9"/>
    <w:rsid w:val="002553EC"/>
    <w:rsid w:val="002559D5"/>
    <w:rsid w:val="0025797F"/>
    <w:rsid w:val="0027057F"/>
    <w:rsid w:val="002831FC"/>
    <w:rsid w:val="002837D6"/>
    <w:rsid w:val="00290761"/>
    <w:rsid w:val="00291110"/>
    <w:rsid w:val="0029488A"/>
    <w:rsid w:val="002A229C"/>
    <w:rsid w:val="002A330F"/>
    <w:rsid w:val="002B2C12"/>
    <w:rsid w:val="002B4685"/>
    <w:rsid w:val="002C2255"/>
    <w:rsid w:val="002C781A"/>
    <w:rsid w:val="002D0FA9"/>
    <w:rsid w:val="002E0200"/>
    <w:rsid w:val="002E1AE5"/>
    <w:rsid w:val="002F2AFB"/>
    <w:rsid w:val="002F3AA9"/>
    <w:rsid w:val="002F3EB7"/>
    <w:rsid w:val="00301C6A"/>
    <w:rsid w:val="003069B3"/>
    <w:rsid w:val="00310658"/>
    <w:rsid w:val="00310E6B"/>
    <w:rsid w:val="00317549"/>
    <w:rsid w:val="003234E3"/>
    <w:rsid w:val="00327DCB"/>
    <w:rsid w:val="003409BF"/>
    <w:rsid w:val="00342496"/>
    <w:rsid w:val="00351EE4"/>
    <w:rsid w:val="003579B2"/>
    <w:rsid w:val="00360630"/>
    <w:rsid w:val="00363423"/>
    <w:rsid w:val="003665A5"/>
    <w:rsid w:val="00380720"/>
    <w:rsid w:val="0038097A"/>
    <w:rsid w:val="00387EE3"/>
    <w:rsid w:val="00390908"/>
    <w:rsid w:val="00392F96"/>
    <w:rsid w:val="003A277C"/>
    <w:rsid w:val="003A5471"/>
    <w:rsid w:val="003B62A2"/>
    <w:rsid w:val="003B6B61"/>
    <w:rsid w:val="003B7C1D"/>
    <w:rsid w:val="003C63A0"/>
    <w:rsid w:val="003C7A36"/>
    <w:rsid w:val="003D1EBC"/>
    <w:rsid w:val="003D4763"/>
    <w:rsid w:val="003D60F9"/>
    <w:rsid w:val="003D73C7"/>
    <w:rsid w:val="003D7662"/>
    <w:rsid w:val="003F01E6"/>
    <w:rsid w:val="0040507C"/>
    <w:rsid w:val="0040577E"/>
    <w:rsid w:val="004130BF"/>
    <w:rsid w:val="0041527F"/>
    <w:rsid w:val="00426D34"/>
    <w:rsid w:val="0043211D"/>
    <w:rsid w:val="0043608A"/>
    <w:rsid w:val="00440BA5"/>
    <w:rsid w:val="004439FA"/>
    <w:rsid w:val="004465A6"/>
    <w:rsid w:val="00447904"/>
    <w:rsid w:val="0045174C"/>
    <w:rsid w:val="00461A73"/>
    <w:rsid w:val="00467F33"/>
    <w:rsid w:val="00470816"/>
    <w:rsid w:val="0047462A"/>
    <w:rsid w:val="00476E3E"/>
    <w:rsid w:val="00480EF2"/>
    <w:rsid w:val="00480FD0"/>
    <w:rsid w:val="00486676"/>
    <w:rsid w:val="00490E08"/>
    <w:rsid w:val="004920B2"/>
    <w:rsid w:val="00492698"/>
    <w:rsid w:val="00493274"/>
    <w:rsid w:val="00493FE6"/>
    <w:rsid w:val="00497E2A"/>
    <w:rsid w:val="004A2267"/>
    <w:rsid w:val="004A3ADF"/>
    <w:rsid w:val="004A5A6A"/>
    <w:rsid w:val="004A7668"/>
    <w:rsid w:val="004B7B52"/>
    <w:rsid w:val="004C1634"/>
    <w:rsid w:val="004C1E56"/>
    <w:rsid w:val="004D7E22"/>
    <w:rsid w:val="004E5DED"/>
    <w:rsid w:val="004E739D"/>
    <w:rsid w:val="0050143F"/>
    <w:rsid w:val="005014AF"/>
    <w:rsid w:val="00510149"/>
    <w:rsid w:val="005103F4"/>
    <w:rsid w:val="00525EC1"/>
    <w:rsid w:val="00533C12"/>
    <w:rsid w:val="0054321F"/>
    <w:rsid w:val="00543936"/>
    <w:rsid w:val="00547E51"/>
    <w:rsid w:val="0055276E"/>
    <w:rsid w:val="0056390B"/>
    <w:rsid w:val="0056447F"/>
    <w:rsid w:val="0056565D"/>
    <w:rsid w:val="005703BC"/>
    <w:rsid w:val="0057112A"/>
    <w:rsid w:val="00571D90"/>
    <w:rsid w:val="00574237"/>
    <w:rsid w:val="005801DD"/>
    <w:rsid w:val="00583BFF"/>
    <w:rsid w:val="0058701C"/>
    <w:rsid w:val="005A04B8"/>
    <w:rsid w:val="005B179D"/>
    <w:rsid w:val="005B324C"/>
    <w:rsid w:val="005C00C9"/>
    <w:rsid w:val="005C19D6"/>
    <w:rsid w:val="005C22C7"/>
    <w:rsid w:val="005C3981"/>
    <w:rsid w:val="005C7A91"/>
    <w:rsid w:val="005E1D1D"/>
    <w:rsid w:val="005E2D86"/>
    <w:rsid w:val="005E75C5"/>
    <w:rsid w:val="005E79D3"/>
    <w:rsid w:val="005F40B8"/>
    <w:rsid w:val="005F512D"/>
    <w:rsid w:val="0060795E"/>
    <w:rsid w:val="00610EC9"/>
    <w:rsid w:val="00611A8A"/>
    <w:rsid w:val="006205AE"/>
    <w:rsid w:val="00627484"/>
    <w:rsid w:val="00634371"/>
    <w:rsid w:val="006402BA"/>
    <w:rsid w:val="00653BA7"/>
    <w:rsid w:val="006609A5"/>
    <w:rsid w:val="00662752"/>
    <w:rsid w:val="0066764E"/>
    <w:rsid w:val="00670D82"/>
    <w:rsid w:val="006737C4"/>
    <w:rsid w:val="006744B3"/>
    <w:rsid w:val="00677A21"/>
    <w:rsid w:val="006801EF"/>
    <w:rsid w:val="00680A22"/>
    <w:rsid w:val="0068711F"/>
    <w:rsid w:val="00691523"/>
    <w:rsid w:val="006921F8"/>
    <w:rsid w:val="00692FA6"/>
    <w:rsid w:val="00695684"/>
    <w:rsid w:val="006A20F2"/>
    <w:rsid w:val="006A2E95"/>
    <w:rsid w:val="006B0631"/>
    <w:rsid w:val="006B6537"/>
    <w:rsid w:val="006C0717"/>
    <w:rsid w:val="006E4D4F"/>
    <w:rsid w:val="006E5D9D"/>
    <w:rsid w:val="006F13DF"/>
    <w:rsid w:val="00702154"/>
    <w:rsid w:val="00704310"/>
    <w:rsid w:val="007228E4"/>
    <w:rsid w:val="00723622"/>
    <w:rsid w:val="00727829"/>
    <w:rsid w:val="007349B1"/>
    <w:rsid w:val="00735164"/>
    <w:rsid w:val="007420A7"/>
    <w:rsid w:val="0074488E"/>
    <w:rsid w:val="00750FB7"/>
    <w:rsid w:val="00751E8F"/>
    <w:rsid w:val="007556D9"/>
    <w:rsid w:val="007607E3"/>
    <w:rsid w:val="00765227"/>
    <w:rsid w:val="00767A6B"/>
    <w:rsid w:val="0077211B"/>
    <w:rsid w:val="0077281C"/>
    <w:rsid w:val="00780887"/>
    <w:rsid w:val="007808FE"/>
    <w:rsid w:val="0078385A"/>
    <w:rsid w:val="00785A22"/>
    <w:rsid w:val="007A1CF2"/>
    <w:rsid w:val="007A1E3A"/>
    <w:rsid w:val="007B0048"/>
    <w:rsid w:val="007B3D4C"/>
    <w:rsid w:val="007C627A"/>
    <w:rsid w:val="007C6701"/>
    <w:rsid w:val="007D08BC"/>
    <w:rsid w:val="007D1100"/>
    <w:rsid w:val="007D295D"/>
    <w:rsid w:val="007D537D"/>
    <w:rsid w:val="007D77EA"/>
    <w:rsid w:val="007D7AEB"/>
    <w:rsid w:val="007E0EA0"/>
    <w:rsid w:val="007E12AD"/>
    <w:rsid w:val="007E2655"/>
    <w:rsid w:val="007E4C6B"/>
    <w:rsid w:val="007E6556"/>
    <w:rsid w:val="007F283F"/>
    <w:rsid w:val="007F7784"/>
    <w:rsid w:val="00800332"/>
    <w:rsid w:val="00801B4D"/>
    <w:rsid w:val="00803E42"/>
    <w:rsid w:val="008154AA"/>
    <w:rsid w:val="00816902"/>
    <w:rsid w:val="00821EF9"/>
    <w:rsid w:val="00822E81"/>
    <w:rsid w:val="0082766B"/>
    <w:rsid w:val="00835BF6"/>
    <w:rsid w:val="008373BC"/>
    <w:rsid w:val="00844B09"/>
    <w:rsid w:val="00852A2C"/>
    <w:rsid w:val="008635D1"/>
    <w:rsid w:val="00872A76"/>
    <w:rsid w:val="008774F5"/>
    <w:rsid w:val="00883B23"/>
    <w:rsid w:val="00883DA4"/>
    <w:rsid w:val="008933E4"/>
    <w:rsid w:val="00896734"/>
    <w:rsid w:val="00897616"/>
    <w:rsid w:val="008A748F"/>
    <w:rsid w:val="008B3FDB"/>
    <w:rsid w:val="008B56CD"/>
    <w:rsid w:val="008B67C8"/>
    <w:rsid w:val="008C3D3C"/>
    <w:rsid w:val="008E6DBC"/>
    <w:rsid w:val="008E6F85"/>
    <w:rsid w:val="00900CA2"/>
    <w:rsid w:val="00903C55"/>
    <w:rsid w:val="00913355"/>
    <w:rsid w:val="00923B5B"/>
    <w:rsid w:val="00924525"/>
    <w:rsid w:val="00926AEB"/>
    <w:rsid w:val="00927E73"/>
    <w:rsid w:val="0094726C"/>
    <w:rsid w:val="00954BEF"/>
    <w:rsid w:val="00955DE7"/>
    <w:rsid w:val="0095670A"/>
    <w:rsid w:val="00963F4B"/>
    <w:rsid w:val="0096437A"/>
    <w:rsid w:val="0096766F"/>
    <w:rsid w:val="00971790"/>
    <w:rsid w:val="00971991"/>
    <w:rsid w:val="0097241E"/>
    <w:rsid w:val="0097643A"/>
    <w:rsid w:val="0098458A"/>
    <w:rsid w:val="00986941"/>
    <w:rsid w:val="00986C78"/>
    <w:rsid w:val="0099335A"/>
    <w:rsid w:val="00993E56"/>
    <w:rsid w:val="00997CAD"/>
    <w:rsid w:val="009A2E46"/>
    <w:rsid w:val="009B0732"/>
    <w:rsid w:val="009C6B7C"/>
    <w:rsid w:val="009D3278"/>
    <w:rsid w:val="009E176D"/>
    <w:rsid w:val="009E66FB"/>
    <w:rsid w:val="009F7BBD"/>
    <w:rsid w:val="00A10334"/>
    <w:rsid w:val="00A21837"/>
    <w:rsid w:val="00A32E4A"/>
    <w:rsid w:val="00A36A83"/>
    <w:rsid w:val="00A4258D"/>
    <w:rsid w:val="00A515B8"/>
    <w:rsid w:val="00A5651C"/>
    <w:rsid w:val="00A61888"/>
    <w:rsid w:val="00A6488D"/>
    <w:rsid w:val="00A65326"/>
    <w:rsid w:val="00A710D6"/>
    <w:rsid w:val="00A7301A"/>
    <w:rsid w:val="00A732A4"/>
    <w:rsid w:val="00A75295"/>
    <w:rsid w:val="00A83031"/>
    <w:rsid w:val="00A83E39"/>
    <w:rsid w:val="00A90729"/>
    <w:rsid w:val="00A949F9"/>
    <w:rsid w:val="00AA04FC"/>
    <w:rsid w:val="00AA309C"/>
    <w:rsid w:val="00AA3CEC"/>
    <w:rsid w:val="00AB07AC"/>
    <w:rsid w:val="00AB08D5"/>
    <w:rsid w:val="00AB2588"/>
    <w:rsid w:val="00AB4FA6"/>
    <w:rsid w:val="00AB70A7"/>
    <w:rsid w:val="00AB7115"/>
    <w:rsid w:val="00AC09C8"/>
    <w:rsid w:val="00AC5CD1"/>
    <w:rsid w:val="00AD4F20"/>
    <w:rsid w:val="00AD52FA"/>
    <w:rsid w:val="00AD5383"/>
    <w:rsid w:val="00AE2B5B"/>
    <w:rsid w:val="00AE2D69"/>
    <w:rsid w:val="00AE74B3"/>
    <w:rsid w:val="00AE7A87"/>
    <w:rsid w:val="00AF0174"/>
    <w:rsid w:val="00AF4372"/>
    <w:rsid w:val="00AF60A8"/>
    <w:rsid w:val="00B14BF1"/>
    <w:rsid w:val="00B237E8"/>
    <w:rsid w:val="00B24728"/>
    <w:rsid w:val="00B32EE5"/>
    <w:rsid w:val="00B4035A"/>
    <w:rsid w:val="00B42D28"/>
    <w:rsid w:val="00B43AFA"/>
    <w:rsid w:val="00B504B4"/>
    <w:rsid w:val="00B556FB"/>
    <w:rsid w:val="00B609C7"/>
    <w:rsid w:val="00B623DF"/>
    <w:rsid w:val="00B63996"/>
    <w:rsid w:val="00B70372"/>
    <w:rsid w:val="00B71CA5"/>
    <w:rsid w:val="00B7296F"/>
    <w:rsid w:val="00B72F63"/>
    <w:rsid w:val="00B73081"/>
    <w:rsid w:val="00B73680"/>
    <w:rsid w:val="00B7537B"/>
    <w:rsid w:val="00B7548E"/>
    <w:rsid w:val="00B90E99"/>
    <w:rsid w:val="00B96618"/>
    <w:rsid w:val="00BA032E"/>
    <w:rsid w:val="00BA2C7A"/>
    <w:rsid w:val="00BA52AD"/>
    <w:rsid w:val="00BB001A"/>
    <w:rsid w:val="00BB3984"/>
    <w:rsid w:val="00BC34D7"/>
    <w:rsid w:val="00BC6BC6"/>
    <w:rsid w:val="00BD19F3"/>
    <w:rsid w:val="00BD398B"/>
    <w:rsid w:val="00BD4851"/>
    <w:rsid w:val="00BE0196"/>
    <w:rsid w:val="00BE19F2"/>
    <w:rsid w:val="00BE5E79"/>
    <w:rsid w:val="00BF1BCF"/>
    <w:rsid w:val="00BF73D3"/>
    <w:rsid w:val="00BF74FA"/>
    <w:rsid w:val="00C009E7"/>
    <w:rsid w:val="00C15383"/>
    <w:rsid w:val="00C24771"/>
    <w:rsid w:val="00C3123B"/>
    <w:rsid w:val="00C315E7"/>
    <w:rsid w:val="00C45690"/>
    <w:rsid w:val="00C45A25"/>
    <w:rsid w:val="00C45FC1"/>
    <w:rsid w:val="00C46E5C"/>
    <w:rsid w:val="00C50E92"/>
    <w:rsid w:val="00C546B4"/>
    <w:rsid w:val="00C615C1"/>
    <w:rsid w:val="00C66492"/>
    <w:rsid w:val="00C745FA"/>
    <w:rsid w:val="00C83786"/>
    <w:rsid w:val="00C87A5E"/>
    <w:rsid w:val="00C87DA5"/>
    <w:rsid w:val="00C91C09"/>
    <w:rsid w:val="00C91F69"/>
    <w:rsid w:val="00C93B38"/>
    <w:rsid w:val="00C93DF0"/>
    <w:rsid w:val="00CA08B7"/>
    <w:rsid w:val="00CA2A97"/>
    <w:rsid w:val="00CC1295"/>
    <w:rsid w:val="00CC3E97"/>
    <w:rsid w:val="00CD0B19"/>
    <w:rsid w:val="00CD43FD"/>
    <w:rsid w:val="00CD5F84"/>
    <w:rsid w:val="00CD7DD0"/>
    <w:rsid w:val="00CE71A1"/>
    <w:rsid w:val="00D1084E"/>
    <w:rsid w:val="00D12CF2"/>
    <w:rsid w:val="00D510E1"/>
    <w:rsid w:val="00D51A58"/>
    <w:rsid w:val="00D61B14"/>
    <w:rsid w:val="00D641BD"/>
    <w:rsid w:val="00D70666"/>
    <w:rsid w:val="00D720CE"/>
    <w:rsid w:val="00D803C5"/>
    <w:rsid w:val="00D83EA4"/>
    <w:rsid w:val="00D90503"/>
    <w:rsid w:val="00D911D6"/>
    <w:rsid w:val="00DA0036"/>
    <w:rsid w:val="00DA638A"/>
    <w:rsid w:val="00DA6BE2"/>
    <w:rsid w:val="00DB009C"/>
    <w:rsid w:val="00DB1067"/>
    <w:rsid w:val="00DC3D5B"/>
    <w:rsid w:val="00DD0142"/>
    <w:rsid w:val="00DE152C"/>
    <w:rsid w:val="00DF2C59"/>
    <w:rsid w:val="00DF488D"/>
    <w:rsid w:val="00DF4FD3"/>
    <w:rsid w:val="00E01676"/>
    <w:rsid w:val="00E05D8E"/>
    <w:rsid w:val="00E20770"/>
    <w:rsid w:val="00E27228"/>
    <w:rsid w:val="00E3440C"/>
    <w:rsid w:val="00E3542E"/>
    <w:rsid w:val="00E36706"/>
    <w:rsid w:val="00E372CC"/>
    <w:rsid w:val="00E440AA"/>
    <w:rsid w:val="00E45298"/>
    <w:rsid w:val="00E500B0"/>
    <w:rsid w:val="00E55F10"/>
    <w:rsid w:val="00E674E3"/>
    <w:rsid w:val="00E70ED8"/>
    <w:rsid w:val="00E71046"/>
    <w:rsid w:val="00E81F55"/>
    <w:rsid w:val="00E83901"/>
    <w:rsid w:val="00E87469"/>
    <w:rsid w:val="00E968DD"/>
    <w:rsid w:val="00EA0E19"/>
    <w:rsid w:val="00EB05F0"/>
    <w:rsid w:val="00EB699E"/>
    <w:rsid w:val="00EB6C48"/>
    <w:rsid w:val="00EB7645"/>
    <w:rsid w:val="00EC09F2"/>
    <w:rsid w:val="00EC509D"/>
    <w:rsid w:val="00EE0E50"/>
    <w:rsid w:val="00EE3927"/>
    <w:rsid w:val="00EE54CB"/>
    <w:rsid w:val="00EF0798"/>
    <w:rsid w:val="00EF4FB4"/>
    <w:rsid w:val="00EF78FE"/>
    <w:rsid w:val="00F16A75"/>
    <w:rsid w:val="00F2148E"/>
    <w:rsid w:val="00F25770"/>
    <w:rsid w:val="00F30F05"/>
    <w:rsid w:val="00F345BB"/>
    <w:rsid w:val="00F34E1B"/>
    <w:rsid w:val="00F510D9"/>
    <w:rsid w:val="00F54857"/>
    <w:rsid w:val="00F5496E"/>
    <w:rsid w:val="00F57942"/>
    <w:rsid w:val="00F6109C"/>
    <w:rsid w:val="00F61DFE"/>
    <w:rsid w:val="00F629B1"/>
    <w:rsid w:val="00F62B24"/>
    <w:rsid w:val="00F66638"/>
    <w:rsid w:val="00F7130D"/>
    <w:rsid w:val="00F72203"/>
    <w:rsid w:val="00F728EF"/>
    <w:rsid w:val="00F7341B"/>
    <w:rsid w:val="00F73655"/>
    <w:rsid w:val="00F779AB"/>
    <w:rsid w:val="00F81808"/>
    <w:rsid w:val="00F87396"/>
    <w:rsid w:val="00F924E1"/>
    <w:rsid w:val="00F97A60"/>
    <w:rsid w:val="00F97BFC"/>
    <w:rsid w:val="00FA1096"/>
    <w:rsid w:val="00FA3216"/>
    <w:rsid w:val="00FC15FC"/>
    <w:rsid w:val="00FC5C17"/>
    <w:rsid w:val="00FC7A77"/>
    <w:rsid w:val="00FD3462"/>
    <w:rsid w:val="00FD66F9"/>
    <w:rsid w:val="00FD6D7F"/>
    <w:rsid w:val="00FE0614"/>
    <w:rsid w:val="00FE3BDD"/>
    <w:rsid w:val="00FF2D24"/>
    <w:rsid w:val="00FF3F1F"/>
    <w:rsid w:val="00FF6EBC"/>
    <w:rsid w:val="00FF6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4F156"/>
  <w15:docId w15:val="{2C4358C0-93D7-474B-B218-3F0C2C57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B2"/>
  </w:style>
  <w:style w:type="paragraph" w:styleId="Balk3">
    <w:name w:val="heading 3"/>
    <w:basedOn w:val="Normal"/>
    <w:link w:val="Balk3Char"/>
    <w:uiPriority w:val="9"/>
    <w:qFormat/>
    <w:rsid w:val="0012230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BCF"/>
    <w:pPr>
      <w:ind w:left="720"/>
      <w:contextualSpacing/>
    </w:pPr>
  </w:style>
  <w:style w:type="paragraph" w:styleId="stBilgi">
    <w:name w:val="header"/>
    <w:basedOn w:val="Normal"/>
    <w:link w:val="stBilgiChar"/>
    <w:uiPriority w:val="99"/>
    <w:unhideWhenUsed/>
    <w:rsid w:val="001964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6425"/>
  </w:style>
  <w:style w:type="paragraph" w:styleId="AltBilgi">
    <w:name w:val="footer"/>
    <w:basedOn w:val="Normal"/>
    <w:link w:val="AltBilgiChar"/>
    <w:uiPriority w:val="99"/>
    <w:unhideWhenUsed/>
    <w:rsid w:val="001964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6425"/>
  </w:style>
  <w:style w:type="paragraph" w:customStyle="1" w:styleId="Default">
    <w:name w:val="Default"/>
    <w:rsid w:val="000C2D6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0C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0C2D66"/>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1C5818"/>
    <w:rPr>
      <w:color w:val="808080"/>
    </w:rPr>
  </w:style>
  <w:style w:type="character" w:styleId="Kpr">
    <w:name w:val="Hyperlink"/>
    <w:basedOn w:val="VarsaylanParagrafYazTipi"/>
    <w:uiPriority w:val="99"/>
    <w:unhideWhenUsed/>
    <w:rsid w:val="0082766B"/>
    <w:rPr>
      <w:color w:val="0563C1" w:themeColor="hyperlink"/>
      <w:u w:val="single"/>
    </w:rPr>
  </w:style>
  <w:style w:type="paragraph" w:styleId="NormalWeb">
    <w:name w:val="Normal (Web)"/>
    <w:basedOn w:val="Normal"/>
    <w:uiPriority w:val="99"/>
    <w:semiHidden/>
    <w:unhideWhenUsed/>
    <w:rsid w:val="00510149"/>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basedOn w:val="Normal"/>
    <w:uiPriority w:val="1"/>
    <w:qFormat/>
    <w:rsid w:val="001347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12230E"/>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1223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30E"/>
    <w:rPr>
      <w:rFonts w:ascii="Segoe UI" w:hAnsi="Segoe UI" w:cs="Segoe UI"/>
      <w:sz w:val="18"/>
      <w:szCs w:val="18"/>
    </w:rPr>
  </w:style>
  <w:style w:type="character" w:customStyle="1" w:styleId="apple-converted-space">
    <w:name w:val="apple-converted-space"/>
    <w:basedOn w:val="VarsaylanParagrafYazTipi"/>
    <w:rsid w:val="00BA52AD"/>
  </w:style>
  <w:style w:type="paragraph" w:styleId="DipnotMetni">
    <w:name w:val="footnote text"/>
    <w:basedOn w:val="Normal"/>
    <w:link w:val="DipnotMetniChar"/>
    <w:uiPriority w:val="99"/>
    <w:semiHidden/>
    <w:unhideWhenUsed/>
    <w:rsid w:val="0040577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0577E"/>
    <w:rPr>
      <w:sz w:val="20"/>
      <w:szCs w:val="20"/>
    </w:rPr>
  </w:style>
  <w:style w:type="character" w:styleId="DipnotBavurusu">
    <w:name w:val="footnote reference"/>
    <w:basedOn w:val="VarsaylanParagrafYazTipi"/>
    <w:uiPriority w:val="99"/>
    <w:semiHidden/>
    <w:unhideWhenUsed/>
    <w:rsid w:val="00405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89">
      <w:bodyDiv w:val="1"/>
      <w:marLeft w:val="0"/>
      <w:marRight w:val="0"/>
      <w:marTop w:val="0"/>
      <w:marBottom w:val="0"/>
      <w:divBdr>
        <w:top w:val="none" w:sz="0" w:space="0" w:color="auto"/>
        <w:left w:val="none" w:sz="0" w:space="0" w:color="auto"/>
        <w:bottom w:val="none" w:sz="0" w:space="0" w:color="auto"/>
        <w:right w:val="none" w:sz="0" w:space="0" w:color="auto"/>
      </w:divBdr>
    </w:div>
    <w:div w:id="20592996">
      <w:bodyDiv w:val="1"/>
      <w:marLeft w:val="0"/>
      <w:marRight w:val="0"/>
      <w:marTop w:val="0"/>
      <w:marBottom w:val="0"/>
      <w:divBdr>
        <w:top w:val="none" w:sz="0" w:space="0" w:color="auto"/>
        <w:left w:val="none" w:sz="0" w:space="0" w:color="auto"/>
        <w:bottom w:val="none" w:sz="0" w:space="0" w:color="auto"/>
        <w:right w:val="none" w:sz="0" w:space="0" w:color="auto"/>
      </w:divBdr>
    </w:div>
    <w:div w:id="84956798">
      <w:bodyDiv w:val="1"/>
      <w:marLeft w:val="0"/>
      <w:marRight w:val="0"/>
      <w:marTop w:val="0"/>
      <w:marBottom w:val="0"/>
      <w:divBdr>
        <w:top w:val="none" w:sz="0" w:space="0" w:color="auto"/>
        <w:left w:val="none" w:sz="0" w:space="0" w:color="auto"/>
        <w:bottom w:val="none" w:sz="0" w:space="0" w:color="auto"/>
        <w:right w:val="none" w:sz="0" w:space="0" w:color="auto"/>
      </w:divBdr>
    </w:div>
    <w:div w:id="151407038">
      <w:bodyDiv w:val="1"/>
      <w:marLeft w:val="0"/>
      <w:marRight w:val="0"/>
      <w:marTop w:val="0"/>
      <w:marBottom w:val="0"/>
      <w:divBdr>
        <w:top w:val="none" w:sz="0" w:space="0" w:color="auto"/>
        <w:left w:val="none" w:sz="0" w:space="0" w:color="auto"/>
        <w:bottom w:val="none" w:sz="0" w:space="0" w:color="auto"/>
        <w:right w:val="none" w:sz="0" w:space="0" w:color="auto"/>
      </w:divBdr>
    </w:div>
    <w:div w:id="161971525">
      <w:bodyDiv w:val="1"/>
      <w:marLeft w:val="0"/>
      <w:marRight w:val="0"/>
      <w:marTop w:val="0"/>
      <w:marBottom w:val="0"/>
      <w:divBdr>
        <w:top w:val="none" w:sz="0" w:space="0" w:color="auto"/>
        <w:left w:val="none" w:sz="0" w:space="0" w:color="auto"/>
        <w:bottom w:val="none" w:sz="0" w:space="0" w:color="auto"/>
        <w:right w:val="none" w:sz="0" w:space="0" w:color="auto"/>
      </w:divBdr>
    </w:div>
    <w:div w:id="165286064">
      <w:bodyDiv w:val="1"/>
      <w:marLeft w:val="0"/>
      <w:marRight w:val="0"/>
      <w:marTop w:val="0"/>
      <w:marBottom w:val="0"/>
      <w:divBdr>
        <w:top w:val="none" w:sz="0" w:space="0" w:color="auto"/>
        <w:left w:val="none" w:sz="0" w:space="0" w:color="auto"/>
        <w:bottom w:val="none" w:sz="0" w:space="0" w:color="auto"/>
        <w:right w:val="none" w:sz="0" w:space="0" w:color="auto"/>
      </w:divBdr>
    </w:div>
    <w:div w:id="168646324">
      <w:bodyDiv w:val="1"/>
      <w:marLeft w:val="0"/>
      <w:marRight w:val="0"/>
      <w:marTop w:val="0"/>
      <w:marBottom w:val="0"/>
      <w:divBdr>
        <w:top w:val="none" w:sz="0" w:space="0" w:color="auto"/>
        <w:left w:val="none" w:sz="0" w:space="0" w:color="auto"/>
        <w:bottom w:val="none" w:sz="0" w:space="0" w:color="auto"/>
        <w:right w:val="none" w:sz="0" w:space="0" w:color="auto"/>
      </w:divBdr>
    </w:div>
    <w:div w:id="202837887">
      <w:bodyDiv w:val="1"/>
      <w:marLeft w:val="0"/>
      <w:marRight w:val="0"/>
      <w:marTop w:val="0"/>
      <w:marBottom w:val="0"/>
      <w:divBdr>
        <w:top w:val="none" w:sz="0" w:space="0" w:color="auto"/>
        <w:left w:val="none" w:sz="0" w:space="0" w:color="auto"/>
        <w:bottom w:val="none" w:sz="0" w:space="0" w:color="auto"/>
        <w:right w:val="none" w:sz="0" w:space="0" w:color="auto"/>
      </w:divBdr>
    </w:div>
    <w:div w:id="210924883">
      <w:bodyDiv w:val="1"/>
      <w:marLeft w:val="0"/>
      <w:marRight w:val="0"/>
      <w:marTop w:val="0"/>
      <w:marBottom w:val="0"/>
      <w:divBdr>
        <w:top w:val="none" w:sz="0" w:space="0" w:color="auto"/>
        <w:left w:val="none" w:sz="0" w:space="0" w:color="auto"/>
        <w:bottom w:val="none" w:sz="0" w:space="0" w:color="auto"/>
        <w:right w:val="none" w:sz="0" w:space="0" w:color="auto"/>
      </w:divBdr>
    </w:div>
    <w:div w:id="232282748">
      <w:bodyDiv w:val="1"/>
      <w:marLeft w:val="0"/>
      <w:marRight w:val="0"/>
      <w:marTop w:val="0"/>
      <w:marBottom w:val="0"/>
      <w:divBdr>
        <w:top w:val="none" w:sz="0" w:space="0" w:color="auto"/>
        <w:left w:val="none" w:sz="0" w:space="0" w:color="auto"/>
        <w:bottom w:val="none" w:sz="0" w:space="0" w:color="auto"/>
        <w:right w:val="none" w:sz="0" w:space="0" w:color="auto"/>
      </w:divBdr>
    </w:div>
    <w:div w:id="242301187">
      <w:bodyDiv w:val="1"/>
      <w:marLeft w:val="0"/>
      <w:marRight w:val="0"/>
      <w:marTop w:val="0"/>
      <w:marBottom w:val="0"/>
      <w:divBdr>
        <w:top w:val="none" w:sz="0" w:space="0" w:color="auto"/>
        <w:left w:val="none" w:sz="0" w:space="0" w:color="auto"/>
        <w:bottom w:val="none" w:sz="0" w:space="0" w:color="auto"/>
        <w:right w:val="none" w:sz="0" w:space="0" w:color="auto"/>
      </w:divBdr>
    </w:div>
    <w:div w:id="254902264">
      <w:bodyDiv w:val="1"/>
      <w:marLeft w:val="0"/>
      <w:marRight w:val="0"/>
      <w:marTop w:val="0"/>
      <w:marBottom w:val="0"/>
      <w:divBdr>
        <w:top w:val="none" w:sz="0" w:space="0" w:color="auto"/>
        <w:left w:val="none" w:sz="0" w:space="0" w:color="auto"/>
        <w:bottom w:val="none" w:sz="0" w:space="0" w:color="auto"/>
        <w:right w:val="none" w:sz="0" w:space="0" w:color="auto"/>
      </w:divBdr>
    </w:div>
    <w:div w:id="261763215">
      <w:bodyDiv w:val="1"/>
      <w:marLeft w:val="0"/>
      <w:marRight w:val="0"/>
      <w:marTop w:val="0"/>
      <w:marBottom w:val="0"/>
      <w:divBdr>
        <w:top w:val="none" w:sz="0" w:space="0" w:color="auto"/>
        <w:left w:val="none" w:sz="0" w:space="0" w:color="auto"/>
        <w:bottom w:val="none" w:sz="0" w:space="0" w:color="auto"/>
        <w:right w:val="none" w:sz="0" w:space="0" w:color="auto"/>
      </w:divBdr>
    </w:div>
    <w:div w:id="272202896">
      <w:bodyDiv w:val="1"/>
      <w:marLeft w:val="0"/>
      <w:marRight w:val="0"/>
      <w:marTop w:val="0"/>
      <w:marBottom w:val="0"/>
      <w:divBdr>
        <w:top w:val="none" w:sz="0" w:space="0" w:color="auto"/>
        <w:left w:val="none" w:sz="0" w:space="0" w:color="auto"/>
        <w:bottom w:val="none" w:sz="0" w:space="0" w:color="auto"/>
        <w:right w:val="none" w:sz="0" w:space="0" w:color="auto"/>
      </w:divBdr>
    </w:div>
    <w:div w:id="279342300">
      <w:bodyDiv w:val="1"/>
      <w:marLeft w:val="0"/>
      <w:marRight w:val="0"/>
      <w:marTop w:val="0"/>
      <w:marBottom w:val="0"/>
      <w:divBdr>
        <w:top w:val="none" w:sz="0" w:space="0" w:color="auto"/>
        <w:left w:val="none" w:sz="0" w:space="0" w:color="auto"/>
        <w:bottom w:val="none" w:sz="0" w:space="0" w:color="auto"/>
        <w:right w:val="none" w:sz="0" w:space="0" w:color="auto"/>
      </w:divBdr>
    </w:div>
    <w:div w:id="314452516">
      <w:bodyDiv w:val="1"/>
      <w:marLeft w:val="0"/>
      <w:marRight w:val="0"/>
      <w:marTop w:val="0"/>
      <w:marBottom w:val="0"/>
      <w:divBdr>
        <w:top w:val="none" w:sz="0" w:space="0" w:color="auto"/>
        <w:left w:val="none" w:sz="0" w:space="0" w:color="auto"/>
        <w:bottom w:val="none" w:sz="0" w:space="0" w:color="auto"/>
        <w:right w:val="none" w:sz="0" w:space="0" w:color="auto"/>
      </w:divBdr>
    </w:div>
    <w:div w:id="337075202">
      <w:bodyDiv w:val="1"/>
      <w:marLeft w:val="0"/>
      <w:marRight w:val="0"/>
      <w:marTop w:val="0"/>
      <w:marBottom w:val="0"/>
      <w:divBdr>
        <w:top w:val="none" w:sz="0" w:space="0" w:color="auto"/>
        <w:left w:val="none" w:sz="0" w:space="0" w:color="auto"/>
        <w:bottom w:val="none" w:sz="0" w:space="0" w:color="auto"/>
        <w:right w:val="none" w:sz="0" w:space="0" w:color="auto"/>
      </w:divBdr>
    </w:div>
    <w:div w:id="352926501">
      <w:bodyDiv w:val="1"/>
      <w:marLeft w:val="0"/>
      <w:marRight w:val="0"/>
      <w:marTop w:val="0"/>
      <w:marBottom w:val="0"/>
      <w:divBdr>
        <w:top w:val="none" w:sz="0" w:space="0" w:color="auto"/>
        <w:left w:val="none" w:sz="0" w:space="0" w:color="auto"/>
        <w:bottom w:val="none" w:sz="0" w:space="0" w:color="auto"/>
        <w:right w:val="none" w:sz="0" w:space="0" w:color="auto"/>
      </w:divBdr>
    </w:div>
    <w:div w:id="371152339">
      <w:bodyDiv w:val="1"/>
      <w:marLeft w:val="0"/>
      <w:marRight w:val="0"/>
      <w:marTop w:val="0"/>
      <w:marBottom w:val="0"/>
      <w:divBdr>
        <w:top w:val="none" w:sz="0" w:space="0" w:color="auto"/>
        <w:left w:val="none" w:sz="0" w:space="0" w:color="auto"/>
        <w:bottom w:val="none" w:sz="0" w:space="0" w:color="auto"/>
        <w:right w:val="none" w:sz="0" w:space="0" w:color="auto"/>
      </w:divBdr>
    </w:div>
    <w:div w:id="386419625">
      <w:bodyDiv w:val="1"/>
      <w:marLeft w:val="0"/>
      <w:marRight w:val="0"/>
      <w:marTop w:val="0"/>
      <w:marBottom w:val="0"/>
      <w:divBdr>
        <w:top w:val="none" w:sz="0" w:space="0" w:color="auto"/>
        <w:left w:val="none" w:sz="0" w:space="0" w:color="auto"/>
        <w:bottom w:val="none" w:sz="0" w:space="0" w:color="auto"/>
        <w:right w:val="none" w:sz="0" w:space="0" w:color="auto"/>
      </w:divBdr>
    </w:div>
    <w:div w:id="400256137">
      <w:bodyDiv w:val="1"/>
      <w:marLeft w:val="0"/>
      <w:marRight w:val="0"/>
      <w:marTop w:val="0"/>
      <w:marBottom w:val="0"/>
      <w:divBdr>
        <w:top w:val="none" w:sz="0" w:space="0" w:color="auto"/>
        <w:left w:val="none" w:sz="0" w:space="0" w:color="auto"/>
        <w:bottom w:val="none" w:sz="0" w:space="0" w:color="auto"/>
        <w:right w:val="none" w:sz="0" w:space="0" w:color="auto"/>
      </w:divBdr>
    </w:div>
    <w:div w:id="421997659">
      <w:bodyDiv w:val="1"/>
      <w:marLeft w:val="0"/>
      <w:marRight w:val="0"/>
      <w:marTop w:val="0"/>
      <w:marBottom w:val="0"/>
      <w:divBdr>
        <w:top w:val="none" w:sz="0" w:space="0" w:color="auto"/>
        <w:left w:val="none" w:sz="0" w:space="0" w:color="auto"/>
        <w:bottom w:val="none" w:sz="0" w:space="0" w:color="auto"/>
        <w:right w:val="none" w:sz="0" w:space="0" w:color="auto"/>
      </w:divBdr>
    </w:div>
    <w:div w:id="423697095">
      <w:bodyDiv w:val="1"/>
      <w:marLeft w:val="0"/>
      <w:marRight w:val="0"/>
      <w:marTop w:val="0"/>
      <w:marBottom w:val="0"/>
      <w:divBdr>
        <w:top w:val="none" w:sz="0" w:space="0" w:color="auto"/>
        <w:left w:val="none" w:sz="0" w:space="0" w:color="auto"/>
        <w:bottom w:val="none" w:sz="0" w:space="0" w:color="auto"/>
        <w:right w:val="none" w:sz="0" w:space="0" w:color="auto"/>
      </w:divBdr>
    </w:div>
    <w:div w:id="425928322">
      <w:bodyDiv w:val="1"/>
      <w:marLeft w:val="0"/>
      <w:marRight w:val="0"/>
      <w:marTop w:val="0"/>
      <w:marBottom w:val="0"/>
      <w:divBdr>
        <w:top w:val="none" w:sz="0" w:space="0" w:color="auto"/>
        <w:left w:val="none" w:sz="0" w:space="0" w:color="auto"/>
        <w:bottom w:val="none" w:sz="0" w:space="0" w:color="auto"/>
        <w:right w:val="none" w:sz="0" w:space="0" w:color="auto"/>
      </w:divBdr>
    </w:div>
    <w:div w:id="439491173">
      <w:bodyDiv w:val="1"/>
      <w:marLeft w:val="0"/>
      <w:marRight w:val="0"/>
      <w:marTop w:val="0"/>
      <w:marBottom w:val="0"/>
      <w:divBdr>
        <w:top w:val="none" w:sz="0" w:space="0" w:color="auto"/>
        <w:left w:val="none" w:sz="0" w:space="0" w:color="auto"/>
        <w:bottom w:val="none" w:sz="0" w:space="0" w:color="auto"/>
        <w:right w:val="none" w:sz="0" w:space="0" w:color="auto"/>
      </w:divBdr>
    </w:div>
    <w:div w:id="444007757">
      <w:bodyDiv w:val="1"/>
      <w:marLeft w:val="0"/>
      <w:marRight w:val="0"/>
      <w:marTop w:val="0"/>
      <w:marBottom w:val="0"/>
      <w:divBdr>
        <w:top w:val="none" w:sz="0" w:space="0" w:color="auto"/>
        <w:left w:val="none" w:sz="0" w:space="0" w:color="auto"/>
        <w:bottom w:val="none" w:sz="0" w:space="0" w:color="auto"/>
        <w:right w:val="none" w:sz="0" w:space="0" w:color="auto"/>
      </w:divBdr>
    </w:div>
    <w:div w:id="484976467">
      <w:bodyDiv w:val="1"/>
      <w:marLeft w:val="0"/>
      <w:marRight w:val="0"/>
      <w:marTop w:val="0"/>
      <w:marBottom w:val="0"/>
      <w:divBdr>
        <w:top w:val="none" w:sz="0" w:space="0" w:color="auto"/>
        <w:left w:val="none" w:sz="0" w:space="0" w:color="auto"/>
        <w:bottom w:val="none" w:sz="0" w:space="0" w:color="auto"/>
        <w:right w:val="none" w:sz="0" w:space="0" w:color="auto"/>
      </w:divBdr>
    </w:div>
    <w:div w:id="488836446">
      <w:bodyDiv w:val="1"/>
      <w:marLeft w:val="0"/>
      <w:marRight w:val="0"/>
      <w:marTop w:val="0"/>
      <w:marBottom w:val="0"/>
      <w:divBdr>
        <w:top w:val="none" w:sz="0" w:space="0" w:color="auto"/>
        <w:left w:val="none" w:sz="0" w:space="0" w:color="auto"/>
        <w:bottom w:val="none" w:sz="0" w:space="0" w:color="auto"/>
        <w:right w:val="none" w:sz="0" w:space="0" w:color="auto"/>
      </w:divBdr>
    </w:div>
    <w:div w:id="494566693">
      <w:bodyDiv w:val="1"/>
      <w:marLeft w:val="0"/>
      <w:marRight w:val="0"/>
      <w:marTop w:val="0"/>
      <w:marBottom w:val="0"/>
      <w:divBdr>
        <w:top w:val="none" w:sz="0" w:space="0" w:color="auto"/>
        <w:left w:val="none" w:sz="0" w:space="0" w:color="auto"/>
        <w:bottom w:val="none" w:sz="0" w:space="0" w:color="auto"/>
        <w:right w:val="none" w:sz="0" w:space="0" w:color="auto"/>
      </w:divBdr>
    </w:div>
    <w:div w:id="495805687">
      <w:bodyDiv w:val="1"/>
      <w:marLeft w:val="0"/>
      <w:marRight w:val="0"/>
      <w:marTop w:val="0"/>
      <w:marBottom w:val="0"/>
      <w:divBdr>
        <w:top w:val="none" w:sz="0" w:space="0" w:color="auto"/>
        <w:left w:val="none" w:sz="0" w:space="0" w:color="auto"/>
        <w:bottom w:val="none" w:sz="0" w:space="0" w:color="auto"/>
        <w:right w:val="none" w:sz="0" w:space="0" w:color="auto"/>
      </w:divBdr>
    </w:div>
    <w:div w:id="496530852">
      <w:bodyDiv w:val="1"/>
      <w:marLeft w:val="0"/>
      <w:marRight w:val="0"/>
      <w:marTop w:val="0"/>
      <w:marBottom w:val="0"/>
      <w:divBdr>
        <w:top w:val="none" w:sz="0" w:space="0" w:color="auto"/>
        <w:left w:val="none" w:sz="0" w:space="0" w:color="auto"/>
        <w:bottom w:val="none" w:sz="0" w:space="0" w:color="auto"/>
        <w:right w:val="none" w:sz="0" w:space="0" w:color="auto"/>
      </w:divBdr>
    </w:div>
    <w:div w:id="523715124">
      <w:bodyDiv w:val="1"/>
      <w:marLeft w:val="0"/>
      <w:marRight w:val="0"/>
      <w:marTop w:val="0"/>
      <w:marBottom w:val="0"/>
      <w:divBdr>
        <w:top w:val="none" w:sz="0" w:space="0" w:color="auto"/>
        <w:left w:val="none" w:sz="0" w:space="0" w:color="auto"/>
        <w:bottom w:val="none" w:sz="0" w:space="0" w:color="auto"/>
        <w:right w:val="none" w:sz="0" w:space="0" w:color="auto"/>
      </w:divBdr>
    </w:div>
    <w:div w:id="534512839">
      <w:bodyDiv w:val="1"/>
      <w:marLeft w:val="0"/>
      <w:marRight w:val="0"/>
      <w:marTop w:val="0"/>
      <w:marBottom w:val="0"/>
      <w:divBdr>
        <w:top w:val="none" w:sz="0" w:space="0" w:color="auto"/>
        <w:left w:val="none" w:sz="0" w:space="0" w:color="auto"/>
        <w:bottom w:val="none" w:sz="0" w:space="0" w:color="auto"/>
        <w:right w:val="none" w:sz="0" w:space="0" w:color="auto"/>
      </w:divBdr>
    </w:div>
    <w:div w:id="538055568">
      <w:bodyDiv w:val="1"/>
      <w:marLeft w:val="0"/>
      <w:marRight w:val="0"/>
      <w:marTop w:val="0"/>
      <w:marBottom w:val="0"/>
      <w:divBdr>
        <w:top w:val="none" w:sz="0" w:space="0" w:color="auto"/>
        <w:left w:val="none" w:sz="0" w:space="0" w:color="auto"/>
        <w:bottom w:val="none" w:sz="0" w:space="0" w:color="auto"/>
        <w:right w:val="none" w:sz="0" w:space="0" w:color="auto"/>
      </w:divBdr>
    </w:div>
    <w:div w:id="540559981">
      <w:bodyDiv w:val="1"/>
      <w:marLeft w:val="0"/>
      <w:marRight w:val="0"/>
      <w:marTop w:val="0"/>
      <w:marBottom w:val="0"/>
      <w:divBdr>
        <w:top w:val="none" w:sz="0" w:space="0" w:color="auto"/>
        <w:left w:val="none" w:sz="0" w:space="0" w:color="auto"/>
        <w:bottom w:val="none" w:sz="0" w:space="0" w:color="auto"/>
        <w:right w:val="none" w:sz="0" w:space="0" w:color="auto"/>
      </w:divBdr>
    </w:div>
    <w:div w:id="541594055">
      <w:bodyDiv w:val="1"/>
      <w:marLeft w:val="0"/>
      <w:marRight w:val="0"/>
      <w:marTop w:val="0"/>
      <w:marBottom w:val="0"/>
      <w:divBdr>
        <w:top w:val="none" w:sz="0" w:space="0" w:color="auto"/>
        <w:left w:val="none" w:sz="0" w:space="0" w:color="auto"/>
        <w:bottom w:val="none" w:sz="0" w:space="0" w:color="auto"/>
        <w:right w:val="none" w:sz="0" w:space="0" w:color="auto"/>
      </w:divBdr>
    </w:div>
    <w:div w:id="555623263">
      <w:bodyDiv w:val="1"/>
      <w:marLeft w:val="0"/>
      <w:marRight w:val="0"/>
      <w:marTop w:val="0"/>
      <w:marBottom w:val="0"/>
      <w:divBdr>
        <w:top w:val="none" w:sz="0" w:space="0" w:color="auto"/>
        <w:left w:val="none" w:sz="0" w:space="0" w:color="auto"/>
        <w:bottom w:val="none" w:sz="0" w:space="0" w:color="auto"/>
        <w:right w:val="none" w:sz="0" w:space="0" w:color="auto"/>
      </w:divBdr>
    </w:div>
    <w:div w:id="555707533">
      <w:bodyDiv w:val="1"/>
      <w:marLeft w:val="0"/>
      <w:marRight w:val="0"/>
      <w:marTop w:val="0"/>
      <w:marBottom w:val="0"/>
      <w:divBdr>
        <w:top w:val="none" w:sz="0" w:space="0" w:color="auto"/>
        <w:left w:val="none" w:sz="0" w:space="0" w:color="auto"/>
        <w:bottom w:val="none" w:sz="0" w:space="0" w:color="auto"/>
        <w:right w:val="none" w:sz="0" w:space="0" w:color="auto"/>
      </w:divBdr>
    </w:div>
    <w:div w:id="610549449">
      <w:bodyDiv w:val="1"/>
      <w:marLeft w:val="0"/>
      <w:marRight w:val="0"/>
      <w:marTop w:val="0"/>
      <w:marBottom w:val="0"/>
      <w:divBdr>
        <w:top w:val="none" w:sz="0" w:space="0" w:color="auto"/>
        <w:left w:val="none" w:sz="0" w:space="0" w:color="auto"/>
        <w:bottom w:val="none" w:sz="0" w:space="0" w:color="auto"/>
        <w:right w:val="none" w:sz="0" w:space="0" w:color="auto"/>
      </w:divBdr>
    </w:div>
    <w:div w:id="614216367">
      <w:bodyDiv w:val="1"/>
      <w:marLeft w:val="0"/>
      <w:marRight w:val="0"/>
      <w:marTop w:val="0"/>
      <w:marBottom w:val="0"/>
      <w:divBdr>
        <w:top w:val="none" w:sz="0" w:space="0" w:color="auto"/>
        <w:left w:val="none" w:sz="0" w:space="0" w:color="auto"/>
        <w:bottom w:val="none" w:sz="0" w:space="0" w:color="auto"/>
        <w:right w:val="none" w:sz="0" w:space="0" w:color="auto"/>
      </w:divBdr>
    </w:div>
    <w:div w:id="629014984">
      <w:bodyDiv w:val="1"/>
      <w:marLeft w:val="0"/>
      <w:marRight w:val="0"/>
      <w:marTop w:val="0"/>
      <w:marBottom w:val="0"/>
      <w:divBdr>
        <w:top w:val="none" w:sz="0" w:space="0" w:color="auto"/>
        <w:left w:val="none" w:sz="0" w:space="0" w:color="auto"/>
        <w:bottom w:val="none" w:sz="0" w:space="0" w:color="auto"/>
        <w:right w:val="none" w:sz="0" w:space="0" w:color="auto"/>
      </w:divBdr>
    </w:div>
    <w:div w:id="672225295">
      <w:bodyDiv w:val="1"/>
      <w:marLeft w:val="0"/>
      <w:marRight w:val="0"/>
      <w:marTop w:val="0"/>
      <w:marBottom w:val="0"/>
      <w:divBdr>
        <w:top w:val="none" w:sz="0" w:space="0" w:color="auto"/>
        <w:left w:val="none" w:sz="0" w:space="0" w:color="auto"/>
        <w:bottom w:val="none" w:sz="0" w:space="0" w:color="auto"/>
        <w:right w:val="none" w:sz="0" w:space="0" w:color="auto"/>
      </w:divBdr>
    </w:div>
    <w:div w:id="707947534">
      <w:bodyDiv w:val="1"/>
      <w:marLeft w:val="0"/>
      <w:marRight w:val="0"/>
      <w:marTop w:val="0"/>
      <w:marBottom w:val="0"/>
      <w:divBdr>
        <w:top w:val="none" w:sz="0" w:space="0" w:color="auto"/>
        <w:left w:val="none" w:sz="0" w:space="0" w:color="auto"/>
        <w:bottom w:val="none" w:sz="0" w:space="0" w:color="auto"/>
        <w:right w:val="none" w:sz="0" w:space="0" w:color="auto"/>
      </w:divBdr>
    </w:div>
    <w:div w:id="720986287">
      <w:bodyDiv w:val="1"/>
      <w:marLeft w:val="0"/>
      <w:marRight w:val="0"/>
      <w:marTop w:val="0"/>
      <w:marBottom w:val="0"/>
      <w:divBdr>
        <w:top w:val="none" w:sz="0" w:space="0" w:color="auto"/>
        <w:left w:val="none" w:sz="0" w:space="0" w:color="auto"/>
        <w:bottom w:val="none" w:sz="0" w:space="0" w:color="auto"/>
        <w:right w:val="none" w:sz="0" w:space="0" w:color="auto"/>
      </w:divBdr>
    </w:div>
    <w:div w:id="726073758">
      <w:bodyDiv w:val="1"/>
      <w:marLeft w:val="0"/>
      <w:marRight w:val="0"/>
      <w:marTop w:val="0"/>
      <w:marBottom w:val="0"/>
      <w:divBdr>
        <w:top w:val="none" w:sz="0" w:space="0" w:color="auto"/>
        <w:left w:val="none" w:sz="0" w:space="0" w:color="auto"/>
        <w:bottom w:val="none" w:sz="0" w:space="0" w:color="auto"/>
        <w:right w:val="none" w:sz="0" w:space="0" w:color="auto"/>
      </w:divBdr>
    </w:div>
    <w:div w:id="739598686">
      <w:bodyDiv w:val="1"/>
      <w:marLeft w:val="0"/>
      <w:marRight w:val="0"/>
      <w:marTop w:val="0"/>
      <w:marBottom w:val="0"/>
      <w:divBdr>
        <w:top w:val="none" w:sz="0" w:space="0" w:color="auto"/>
        <w:left w:val="none" w:sz="0" w:space="0" w:color="auto"/>
        <w:bottom w:val="none" w:sz="0" w:space="0" w:color="auto"/>
        <w:right w:val="none" w:sz="0" w:space="0" w:color="auto"/>
      </w:divBdr>
    </w:div>
    <w:div w:id="754396176">
      <w:bodyDiv w:val="1"/>
      <w:marLeft w:val="0"/>
      <w:marRight w:val="0"/>
      <w:marTop w:val="0"/>
      <w:marBottom w:val="0"/>
      <w:divBdr>
        <w:top w:val="none" w:sz="0" w:space="0" w:color="auto"/>
        <w:left w:val="none" w:sz="0" w:space="0" w:color="auto"/>
        <w:bottom w:val="none" w:sz="0" w:space="0" w:color="auto"/>
        <w:right w:val="none" w:sz="0" w:space="0" w:color="auto"/>
      </w:divBdr>
    </w:div>
    <w:div w:id="758021330">
      <w:bodyDiv w:val="1"/>
      <w:marLeft w:val="0"/>
      <w:marRight w:val="0"/>
      <w:marTop w:val="0"/>
      <w:marBottom w:val="0"/>
      <w:divBdr>
        <w:top w:val="none" w:sz="0" w:space="0" w:color="auto"/>
        <w:left w:val="none" w:sz="0" w:space="0" w:color="auto"/>
        <w:bottom w:val="none" w:sz="0" w:space="0" w:color="auto"/>
        <w:right w:val="none" w:sz="0" w:space="0" w:color="auto"/>
      </w:divBdr>
    </w:div>
    <w:div w:id="769817076">
      <w:bodyDiv w:val="1"/>
      <w:marLeft w:val="0"/>
      <w:marRight w:val="0"/>
      <w:marTop w:val="0"/>
      <w:marBottom w:val="0"/>
      <w:divBdr>
        <w:top w:val="none" w:sz="0" w:space="0" w:color="auto"/>
        <w:left w:val="none" w:sz="0" w:space="0" w:color="auto"/>
        <w:bottom w:val="none" w:sz="0" w:space="0" w:color="auto"/>
        <w:right w:val="none" w:sz="0" w:space="0" w:color="auto"/>
      </w:divBdr>
    </w:div>
    <w:div w:id="770858871">
      <w:bodyDiv w:val="1"/>
      <w:marLeft w:val="0"/>
      <w:marRight w:val="0"/>
      <w:marTop w:val="0"/>
      <w:marBottom w:val="0"/>
      <w:divBdr>
        <w:top w:val="none" w:sz="0" w:space="0" w:color="auto"/>
        <w:left w:val="none" w:sz="0" w:space="0" w:color="auto"/>
        <w:bottom w:val="none" w:sz="0" w:space="0" w:color="auto"/>
        <w:right w:val="none" w:sz="0" w:space="0" w:color="auto"/>
      </w:divBdr>
    </w:div>
    <w:div w:id="785612412">
      <w:bodyDiv w:val="1"/>
      <w:marLeft w:val="0"/>
      <w:marRight w:val="0"/>
      <w:marTop w:val="0"/>
      <w:marBottom w:val="0"/>
      <w:divBdr>
        <w:top w:val="none" w:sz="0" w:space="0" w:color="auto"/>
        <w:left w:val="none" w:sz="0" w:space="0" w:color="auto"/>
        <w:bottom w:val="none" w:sz="0" w:space="0" w:color="auto"/>
        <w:right w:val="none" w:sz="0" w:space="0" w:color="auto"/>
      </w:divBdr>
    </w:div>
    <w:div w:id="794518489">
      <w:bodyDiv w:val="1"/>
      <w:marLeft w:val="0"/>
      <w:marRight w:val="0"/>
      <w:marTop w:val="0"/>
      <w:marBottom w:val="0"/>
      <w:divBdr>
        <w:top w:val="none" w:sz="0" w:space="0" w:color="auto"/>
        <w:left w:val="none" w:sz="0" w:space="0" w:color="auto"/>
        <w:bottom w:val="none" w:sz="0" w:space="0" w:color="auto"/>
        <w:right w:val="none" w:sz="0" w:space="0" w:color="auto"/>
      </w:divBdr>
    </w:div>
    <w:div w:id="796293261">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60627116">
      <w:bodyDiv w:val="1"/>
      <w:marLeft w:val="0"/>
      <w:marRight w:val="0"/>
      <w:marTop w:val="0"/>
      <w:marBottom w:val="0"/>
      <w:divBdr>
        <w:top w:val="none" w:sz="0" w:space="0" w:color="auto"/>
        <w:left w:val="none" w:sz="0" w:space="0" w:color="auto"/>
        <w:bottom w:val="none" w:sz="0" w:space="0" w:color="auto"/>
        <w:right w:val="none" w:sz="0" w:space="0" w:color="auto"/>
      </w:divBdr>
    </w:div>
    <w:div w:id="875584799">
      <w:bodyDiv w:val="1"/>
      <w:marLeft w:val="0"/>
      <w:marRight w:val="0"/>
      <w:marTop w:val="0"/>
      <w:marBottom w:val="0"/>
      <w:divBdr>
        <w:top w:val="none" w:sz="0" w:space="0" w:color="auto"/>
        <w:left w:val="none" w:sz="0" w:space="0" w:color="auto"/>
        <w:bottom w:val="none" w:sz="0" w:space="0" w:color="auto"/>
        <w:right w:val="none" w:sz="0" w:space="0" w:color="auto"/>
      </w:divBdr>
    </w:div>
    <w:div w:id="876696533">
      <w:bodyDiv w:val="1"/>
      <w:marLeft w:val="0"/>
      <w:marRight w:val="0"/>
      <w:marTop w:val="0"/>
      <w:marBottom w:val="0"/>
      <w:divBdr>
        <w:top w:val="none" w:sz="0" w:space="0" w:color="auto"/>
        <w:left w:val="none" w:sz="0" w:space="0" w:color="auto"/>
        <w:bottom w:val="none" w:sz="0" w:space="0" w:color="auto"/>
        <w:right w:val="none" w:sz="0" w:space="0" w:color="auto"/>
      </w:divBdr>
    </w:div>
    <w:div w:id="886643522">
      <w:bodyDiv w:val="1"/>
      <w:marLeft w:val="0"/>
      <w:marRight w:val="0"/>
      <w:marTop w:val="0"/>
      <w:marBottom w:val="0"/>
      <w:divBdr>
        <w:top w:val="none" w:sz="0" w:space="0" w:color="auto"/>
        <w:left w:val="none" w:sz="0" w:space="0" w:color="auto"/>
        <w:bottom w:val="none" w:sz="0" w:space="0" w:color="auto"/>
        <w:right w:val="none" w:sz="0" w:space="0" w:color="auto"/>
      </w:divBdr>
    </w:div>
    <w:div w:id="889852344">
      <w:bodyDiv w:val="1"/>
      <w:marLeft w:val="0"/>
      <w:marRight w:val="0"/>
      <w:marTop w:val="0"/>
      <w:marBottom w:val="0"/>
      <w:divBdr>
        <w:top w:val="none" w:sz="0" w:space="0" w:color="auto"/>
        <w:left w:val="none" w:sz="0" w:space="0" w:color="auto"/>
        <w:bottom w:val="none" w:sz="0" w:space="0" w:color="auto"/>
        <w:right w:val="none" w:sz="0" w:space="0" w:color="auto"/>
      </w:divBdr>
    </w:div>
    <w:div w:id="912785972">
      <w:bodyDiv w:val="1"/>
      <w:marLeft w:val="0"/>
      <w:marRight w:val="0"/>
      <w:marTop w:val="0"/>
      <w:marBottom w:val="0"/>
      <w:divBdr>
        <w:top w:val="none" w:sz="0" w:space="0" w:color="auto"/>
        <w:left w:val="none" w:sz="0" w:space="0" w:color="auto"/>
        <w:bottom w:val="none" w:sz="0" w:space="0" w:color="auto"/>
        <w:right w:val="none" w:sz="0" w:space="0" w:color="auto"/>
      </w:divBdr>
    </w:div>
    <w:div w:id="913469660">
      <w:bodyDiv w:val="1"/>
      <w:marLeft w:val="0"/>
      <w:marRight w:val="0"/>
      <w:marTop w:val="0"/>
      <w:marBottom w:val="0"/>
      <w:divBdr>
        <w:top w:val="none" w:sz="0" w:space="0" w:color="auto"/>
        <w:left w:val="none" w:sz="0" w:space="0" w:color="auto"/>
        <w:bottom w:val="none" w:sz="0" w:space="0" w:color="auto"/>
        <w:right w:val="none" w:sz="0" w:space="0" w:color="auto"/>
      </w:divBdr>
    </w:div>
    <w:div w:id="919605436">
      <w:bodyDiv w:val="1"/>
      <w:marLeft w:val="0"/>
      <w:marRight w:val="0"/>
      <w:marTop w:val="0"/>
      <w:marBottom w:val="0"/>
      <w:divBdr>
        <w:top w:val="none" w:sz="0" w:space="0" w:color="auto"/>
        <w:left w:val="none" w:sz="0" w:space="0" w:color="auto"/>
        <w:bottom w:val="none" w:sz="0" w:space="0" w:color="auto"/>
        <w:right w:val="none" w:sz="0" w:space="0" w:color="auto"/>
      </w:divBdr>
    </w:div>
    <w:div w:id="930426725">
      <w:bodyDiv w:val="1"/>
      <w:marLeft w:val="0"/>
      <w:marRight w:val="0"/>
      <w:marTop w:val="0"/>
      <w:marBottom w:val="0"/>
      <w:divBdr>
        <w:top w:val="none" w:sz="0" w:space="0" w:color="auto"/>
        <w:left w:val="none" w:sz="0" w:space="0" w:color="auto"/>
        <w:bottom w:val="none" w:sz="0" w:space="0" w:color="auto"/>
        <w:right w:val="none" w:sz="0" w:space="0" w:color="auto"/>
      </w:divBdr>
    </w:div>
    <w:div w:id="936182320">
      <w:bodyDiv w:val="1"/>
      <w:marLeft w:val="0"/>
      <w:marRight w:val="0"/>
      <w:marTop w:val="0"/>
      <w:marBottom w:val="0"/>
      <w:divBdr>
        <w:top w:val="none" w:sz="0" w:space="0" w:color="auto"/>
        <w:left w:val="none" w:sz="0" w:space="0" w:color="auto"/>
        <w:bottom w:val="none" w:sz="0" w:space="0" w:color="auto"/>
        <w:right w:val="none" w:sz="0" w:space="0" w:color="auto"/>
      </w:divBdr>
    </w:div>
    <w:div w:id="939334597">
      <w:bodyDiv w:val="1"/>
      <w:marLeft w:val="0"/>
      <w:marRight w:val="0"/>
      <w:marTop w:val="0"/>
      <w:marBottom w:val="0"/>
      <w:divBdr>
        <w:top w:val="none" w:sz="0" w:space="0" w:color="auto"/>
        <w:left w:val="none" w:sz="0" w:space="0" w:color="auto"/>
        <w:bottom w:val="none" w:sz="0" w:space="0" w:color="auto"/>
        <w:right w:val="none" w:sz="0" w:space="0" w:color="auto"/>
      </w:divBdr>
    </w:div>
    <w:div w:id="940722223">
      <w:bodyDiv w:val="1"/>
      <w:marLeft w:val="0"/>
      <w:marRight w:val="0"/>
      <w:marTop w:val="0"/>
      <w:marBottom w:val="0"/>
      <w:divBdr>
        <w:top w:val="none" w:sz="0" w:space="0" w:color="auto"/>
        <w:left w:val="none" w:sz="0" w:space="0" w:color="auto"/>
        <w:bottom w:val="none" w:sz="0" w:space="0" w:color="auto"/>
        <w:right w:val="none" w:sz="0" w:space="0" w:color="auto"/>
      </w:divBdr>
    </w:div>
    <w:div w:id="946044052">
      <w:bodyDiv w:val="1"/>
      <w:marLeft w:val="0"/>
      <w:marRight w:val="0"/>
      <w:marTop w:val="0"/>
      <w:marBottom w:val="0"/>
      <w:divBdr>
        <w:top w:val="none" w:sz="0" w:space="0" w:color="auto"/>
        <w:left w:val="none" w:sz="0" w:space="0" w:color="auto"/>
        <w:bottom w:val="none" w:sz="0" w:space="0" w:color="auto"/>
        <w:right w:val="none" w:sz="0" w:space="0" w:color="auto"/>
      </w:divBdr>
    </w:div>
    <w:div w:id="959995862">
      <w:bodyDiv w:val="1"/>
      <w:marLeft w:val="0"/>
      <w:marRight w:val="0"/>
      <w:marTop w:val="0"/>
      <w:marBottom w:val="0"/>
      <w:divBdr>
        <w:top w:val="none" w:sz="0" w:space="0" w:color="auto"/>
        <w:left w:val="none" w:sz="0" w:space="0" w:color="auto"/>
        <w:bottom w:val="none" w:sz="0" w:space="0" w:color="auto"/>
        <w:right w:val="none" w:sz="0" w:space="0" w:color="auto"/>
      </w:divBdr>
    </w:div>
    <w:div w:id="973752351">
      <w:bodyDiv w:val="1"/>
      <w:marLeft w:val="0"/>
      <w:marRight w:val="0"/>
      <w:marTop w:val="0"/>
      <w:marBottom w:val="0"/>
      <w:divBdr>
        <w:top w:val="none" w:sz="0" w:space="0" w:color="auto"/>
        <w:left w:val="none" w:sz="0" w:space="0" w:color="auto"/>
        <w:bottom w:val="none" w:sz="0" w:space="0" w:color="auto"/>
        <w:right w:val="none" w:sz="0" w:space="0" w:color="auto"/>
      </w:divBdr>
    </w:div>
    <w:div w:id="991326520">
      <w:bodyDiv w:val="1"/>
      <w:marLeft w:val="0"/>
      <w:marRight w:val="0"/>
      <w:marTop w:val="0"/>
      <w:marBottom w:val="0"/>
      <w:divBdr>
        <w:top w:val="none" w:sz="0" w:space="0" w:color="auto"/>
        <w:left w:val="none" w:sz="0" w:space="0" w:color="auto"/>
        <w:bottom w:val="none" w:sz="0" w:space="0" w:color="auto"/>
        <w:right w:val="none" w:sz="0" w:space="0" w:color="auto"/>
      </w:divBdr>
    </w:div>
    <w:div w:id="1016082416">
      <w:bodyDiv w:val="1"/>
      <w:marLeft w:val="0"/>
      <w:marRight w:val="0"/>
      <w:marTop w:val="0"/>
      <w:marBottom w:val="0"/>
      <w:divBdr>
        <w:top w:val="none" w:sz="0" w:space="0" w:color="auto"/>
        <w:left w:val="none" w:sz="0" w:space="0" w:color="auto"/>
        <w:bottom w:val="none" w:sz="0" w:space="0" w:color="auto"/>
        <w:right w:val="none" w:sz="0" w:space="0" w:color="auto"/>
      </w:divBdr>
    </w:div>
    <w:div w:id="1020669553">
      <w:bodyDiv w:val="1"/>
      <w:marLeft w:val="0"/>
      <w:marRight w:val="0"/>
      <w:marTop w:val="0"/>
      <w:marBottom w:val="0"/>
      <w:divBdr>
        <w:top w:val="none" w:sz="0" w:space="0" w:color="auto"/>
        <w:left w:val="none" w:sz="0" w:space="0" w:color="auto"/>
        <w:bottom w:val="none" w:sz="0" w:space="0" w:color="auto"/>
        <w:right w:val="none" w:sz="0" w:space="0" w:color="auto"/>
      </w:divBdr>
    </w:div>
    <w:div w:id="1080372814">
      <w:bodyDiv w:val="1"/>
      <w:marLeft w:val="0"/>
      <w:marRight w:val="0"/>
      <w:marTop w:val="0"/>
      <w:marBottom w:val="0"/>
      <w:divBdr>
        <w:top w:val="none" w:sz="0" w:space="0" w:color="auto"/>
        <w:left w:val="none" w:sz="0" w:space="0" w:color="auto"/>
        <w:bottom w:val="none" w:sz="0" w:space="0" w:color="auto"/>
        <w:right w:val="none" w:sz="0" w:space="0" w:color="auto"/>
      </w:divBdr>
    </w:div>
    <w:div w:id="1080830368">
      <w:bodyDiv w:val="1"/>
      <w:marLeft w:val="0"/>
      <w:marRight w:val="0"/>
      <w:marTop w:val="0"/>
      <w:marBottom w:val="0"/>
      <w:divBdr>
        <w:top w:val="none" w:sz="0" w:space="0" w:color="auto"/>
        <w:left w:val="none" w:sz="0" w:space="0" w:color="auto"/>
        <w:bottom w:val="none" w:sz="0" w:space="0" w:color="auto"/>
        <w:right w:val="none" w:sz="0" w:space="0" w:color="auto"/>
      </w:divBdr>
    </w:div>
    <w:div w:id="1116103356">
      <w:bodyDiv w:val="1"/>
      <w:marLeft w:val="0"/>
      <w:marRight w:val="0"/>
      <w:marTop w:val="0"/>
      <w:marBottom w:val="0"/>
      <w:divBdr>
        <w:top w:val="none" w:sz="0" w:space="0" w:color="auto"/>
        <w:left w:val="none" w:sz="0" w:space="0" w:color="auto"/>
        <w:bottom w:val="none" w:sz="0" w:space="0" w:color="auto"/>
        <w:right w:val="none" w:sz="0" w:space="0" w:color="auto"/>
      </w:divBdr>
    </w:div>
    <w:div w:id="1143619627">
      <w:bodyDiv w:val="1"/>
      <w:marLeft w:val="0"/>
      <w:marRight w:val="0"/>
      <w:marTop w:val="0"/>
      <w:marBottom w:val="0"/>
      <w:divBdr>
        <w:top w:val="none" w:sz="0" w:space="0" w:color="auto"/>
        <w:left w:val="none" w:sz="0" w:space="0" w:color="auto"/>
        <w:bottom w:val="none" w:sz="0" w:space="0" w:color="auto"/>
        <w:right w:val="none" w:sz="0" w:space="0" w:color="auto"/>
      </w:divBdr>
    </w:div>
    <w:div w:id="1156339276">
      <w:bodyDiv w:val="1"/>
      <w:marLeft w:val="0"/>
      <w:marRight w:val="0"/>
      <w:marTop w:val="0"/>
      <w:marBottom w:val="0"/>
      <w:divBdr>
        <w:top w:val="none" w:sz="0" w:space="0" w:color="auto"/>
        <w:left w:val="none" w:sz="0" w:space="0" w:color="auto"/>
        <w:bottom w:val="none" w:sz="0" w:space="0" w:color="auto"/>
        <w:right w:val="none" w:sz="0" w:space="0" w:color="auto"/>
      </w:divBdr>
    </w:div>
    <w:div w:id="1157266901">
      <w:bodyDiv w:val="1"/>
      <w:marLeft w:val="0"/>
      <w:marRight w:val="0"/>
      <w:marTop w:val="0"/>
      <w:marBottom w:val="0"/>
      <w:divBdr>
        <w:top w:val="none" w:sz="0" w:space="0" w:color="auto"/>
        <w:left w:val="none" w:sz="0" w:space="0" w:color="auto"/>
        <w:bottom w:val="none" w:sz="0" w:space="0" w:color="auto"/>
        <w:right w:val="none" w:sz="0" w:space="0" w:color="auto"/>
      </w:divBdr>
    </w:div>
    <w:div w:id="1162089619">
      <w:bodyDiv w:val="1"/>
      <w:marLeft w:val="0"/>
      <w:marRight w:val="0"/>
      <w:marTop w:val="0"/>
      <w:marBottom w:val="0"/>
      <w:divBdr>
        <w:top w:val="none" w:sz="0" w:space="0" w:color="auto"/>
        <w:left w:val="none" w:sz="0" w:space="0" w:color="auto"/>
        <w:bottom w:val="none" w:sz="0" w:space="0" w:color="auto"/>
        <w:right w:val="none" w:sz="0" w:space="0" w:color="auto"/>
      </w:divBdr>
    </w:div>
    <w:div w:id="1170488476">
      <w:bodyDiv w:val="1"/>
      <w:marLeft w:val="0"/>
      <w:marRight w:val="0"/>
      <w:marTop w:val="0"/>
      <w:marBottom w:val="0"/>
      <w:divBdr>
        <w:top w:val="none" w:sz="0" w:space="0" w:color="auto"/>
        <w:left w:val="none" w:sz="0" w:space="0" w:color="auto"/>
        <w:bottom w:val="none" w:sz="0" w:space="0" w:color="auto"/>
        <w:right w:val="none" w:sz="0" w:space="0" w:color="auto"/>
      </w:divBdr>
    </w:div>
    <w:div w:id="1210338140">
      <w:bodyDiv w:val="1"/>
      <w:marLeft w:val="0"/>
      <w:marRight w:val="0"/>
      <w:marTop w:val="0"/>
      <w:marBottom w:val="0"/>
      <w:divBdr>
        <w:top w:val="none" w:sz="0" w:space="0" w:color="auto"/>
        <w:left w:val="none" w:sz="0" w:space="0" w:color="auto"/>
        <w:bottom w:val="none" w:sz="0" w:space="0" w:color="auto"/>
        <w:right w:val="none" w:sz="0" w:space="0" w:color="auto"/>
      </w:divBdr>
    </w:div>
    <w:div w:id="1219054951">
      <w:bodyDiv w:val="1"/>
      <w:marLeft w:val="0"/>
      <w:marRight w:val="0"/>
      <w:marTop w:val="0"/>
      <w:marBottom w:val="0"/>
      <w:divBdr>
        <w:top w:val="none" w:sz="0" w:space="0" w:color="auto"/>
        <w:left w:val="none" w:sz="0" w:space="0" w:color="auto"/>
        <w:bottom w:val="none" w:sz="0" w:space="0" w:color="auto"/>
        <w:right w:val="none" w:sz="0" w:space="0" w:color="auto"/>
      </w:divBdr>
    </w:div>
    <w:div w:id="1258716341">
      <w:bodyDiv w:val="1"/>
      <w:marLeft w:val="0"/>
      <w:marRight w:val="0"/>
      <w:marTop w:val="0"/>
      <w:marBottom w:val="0"/>
      <w:divBdr>
        <w:top w:val="none" w:sz="0" w:space="0" w:color="auto"/>
        <w:left w:val="none" w:sz="0" w:space="0" w:color="auto"/>
        <w:bottom w:val="none" w:sz="0" w:space="0" w:color="auto"/>
        <w:right w:val="none" w:sz="0" w:space="0" w:color="auto"/>
      </w:divBdr>
    </w:div>
    <w:div w:id="1281646915">
      <w:bodyDiv w:val="1"/>
      <w:marLeft w:val="0"/>
      <w:marRight w:val="0"/>
      <w:marTop w:val="0"/>
      <w:marBottom w:val="0"/>
      <w:divBdr>
        <w:top w:val="none" w:sz="0" w:space="0" w:color="auto"/>
        <w:left w:val="none" w:sz="0" w:space="0" w:color="auto"/>
        <w:bottom w:val="none" w:sz="0" w:space="0" w:color="auto"/>
        <w:right w:val="none" w:sz="0" w:space="0" w:color="auto"/>
      </w:divBdr>
    </w:div>
    <w:div w:id="1325359305">
      <w:bodyDiv w:val="1"/>
      <w:marLeft w:val="0"/>
      <w:marRight w:val="0"/>
      <w:marTop w:val="0"/>
      <w:marBottom w:val="0"/>
      <w:divBdr>
        <w:top w:val="none" w:sz="0" w:space="0" w:color="auto"/>
        <w:left w:val="none" w:sz="0" w:space="0" w:color="auto"/>
        <w:bottom w:val="none" w:sz="0" w:space="0" w:color="auto"/>
        <w:right w:val="none" w:sz="0" w:space="0" w:color="auto"/>
      </w:divBdr>
    </w:div>
    <w:div w:id="1330212243">
      <w:bodyDiv w:val="1"/>
      <w:marLeft w:val="0"/>
      <w:marRight w:val="0"/>
      <w:marTop w:val="0"/>
      <w:marBottom w:val="0"/>
      <w:divBdr>
        <w:top w:val="none" w:sz="0" w:space="0" w:color="auto"/>
        <w:left w:val="none" w:sz="0" w:space="0" w:color="auto"/>
        <w:bottom w:val="none" w:sz="0" w:space="0" w:color="auto"/>
        <w:right w:val="none" w:sz="0" w:space="0" w:color="auto"/>
      </w:divBdr>
    </w:div>
    <w:div w:id="1332559825">
      <w:bodyDiv w:val="1"/>
      <w:marLeft w:val="0"/>
      <w:marRight w:val="0"/>
      <w:marTop w:val="0"/>
      <w:marBottom w:val="0"/>
      <w:divBdr>
        <w:top w:val="none" w:sz="0" w:space="0" w:color="auto"/>
        <w:left w:val="none" w:sz="0" w:space="0" w:color="auto"/>
        <w:bottom w:val="none" w:sz="0" w:space="0" w:color="auto"/>
        <w:right w:val="none" w:sz="0" w:space="0" w:color="auto"/>
      </w:divBdr>
    </w:div>
    <w:div w:id="1332565599">
      <w:bodyDiv w:val="1"/>
      <w:marLeft w:val="0"/>
      <w:marRight w:val="0"/>
      <w:marTop w:val="0"/>
      <w:marBottom w:val="0"/>
      <w:divBdr>
        <w:top w:val="none" w:sz="0" w:space="0" w:color="auto"/>
        <w:left w:val="none" w:sz="0" w:space="0" w:color="auto"/>
        <w:bottom w:val="none" w:sz="0" w:space="0" w:color="auto"/>
        <w:right w:val="none" w:sz="0" w:space="0" w:color="auto"/>
      </w:divBdr>
    </w:div>
    <w:div w:id="1344355669">
      <w:bodyDiv w:val="1"/>
      <w:marLeft w:val="0"/>
      <w:marRight w:val="0"/>
      <w:marTop w:val="0"/>
      <w:marBottom w:val="0"/>
      <w:divBdr>
        <w:top w:val="none" w:sz="0" w:space="0" w:color="auto"/>
        <w:left w:val="none" w:sz="0" w:space="0" w:color="auto"/>
        <w:bottom w:val="none" w:sz="0" w:space="0" w:color="auto"/>
        <w:right w:val="none" w:sz="0" w:space="0" w:color="auto"/>
      </w:divBdr>
    </w:div>
    <w:div w:id="1348488001">
      <w:bodyDiv w:val="1"/>
      <w:marLeft w:val="0"/>
      <w:marRight w:val="0"/>
      <w:marTop w:val="0"/>
      <w:marBottom w:val="0"/>
      <w:divBdr>
        <w:top w:val="none" w:sz="0" w:space="0" w:color="auto"/>
        <w:left w:val="none" w:sz="0" w:space="0" w:color="auto"/>
        <w:bottom w:val="none" w:sz="0" w:space="0" w:color="auto"/>
        <w:right w:val="none" w:sz="0" w:space="0" w:color="auto"/>
      </w:divBdr>
    </w:div>
    <w:div w:id="1356271580">
      <w:bodyDiv w:val="1"/>
      <w:marLeft w:val="0"/>
      <w:marRight w:val="0"/>
      <w:marTop w:val="0"/>
      <w:marBottom w:val="0"/>
      <w:divBdr>
        <w:top w:val="none" w:sz="0" w:space="0" w:color="auto"/>
        <w:left w:val="none" w:sz="0" w:space="0" w:color="auto"/>
        <w:bottom w:val="none" w:sz="0" w:space="0" w:color="auto"/>
        <w:right w:val="none" w:sz="0" w:space="0" w:color="auto"/>
      </w:divBdr>
    </w:div>
    <w:div w:id="1367562365">
      <w:bodyDiv w:val="1"/>
      <w:marLeft w:val="0"/>
      <w:marRight w:val="0"/>
      <w:marTop w:val="0"/>
      <w:marBottom w:val="0"/>
      <w:divBdr>
        <w:top w:val="none" w:sz="0" w:space="0" w:color="auto"/>
        <w:left w:val="none" w:sz="0" w:space="0" w:color="auto"/>
        <w:bottom w:val="none" w:sz="0" w:space="0" w:color="auto"/>
        <w:right w:val="none" w:sz="0" w:space="0" w:color="auto"/>
      </w:divBdr>
    </w:div>
    <w:div w:id="1391688186">
      <w:bodyDiv w:val="1"/>
      <w:marLeft w:val="0"/>
      <w:marRight w:val="0"/>
      <w:marTop w:val="0"/>
      <w:marBottom w:val="0"/>
      <w:divBdr>
        <w:top w:val="none" w:sz="0" w:space="0" w:color="auto"/>
        <w:left w:val="none" w:sz="0" w:space="0" w:color="auto"/>
        <w:bottom w:val="none" w:sz="0" w:space="0" w:color="auto"/>
        <w:right w:val="none" w:sz="0" w:space="0" w:color="auto"/>
      </w:divBdr>
    </w:div>
    <w:div w:id="1445347511">
      <w:bodyDiv w:val="1"/>
      <w:marLeft w:val="0"/>
      <w:marRight w:val="0"/>
      <w:marTop w:val="0"/>
      <w:marBottom w:val="0"/>
      <w:divBdr>
        <w:top w:val="none" w:sz="0" w:space="0" w:color="auto"/>
        <w:left w:val="none" w:sz="0" w:space="0" w:color="auto"/>
        <w:bottom w:val="none" w:sz="0" w:space="0" w:color="auto"/>
        <w:right w:val="none" w:sz="0" w:space="0" w:color="auto"/>
      </w:divBdr>
    </w:div>
    <w:div w:id="1447307853">
      <w:bodyDiv w:val="1"/>
      <w:marLeft w:val="0"/>
      <w:marRight w:val="0"/>
      <w:marTop w:val="0"/>
      <w:marBottom w:val="0"/>
      <w:divBdr>
        <w:top w:val="none" w:sz="0" w:space="0" w:color="auto"/>
        <w:left w:val="none" w:sz="0" w:space="0" w:color="auto"/>
        <w:bottom w:val="none" w:sz="0" w:space="0" w:color="auto"/>
        <w:right w:val="none" w:sz="0" w:space="0" w:color="auto"/>
      </w:divBdr>
    </w:div>
    <w:div w:id="1455369516">
      <w:bodyDiv w:val="1"/>
      <w:marLeft w:val="0"/>
      <w:marRight w:val="0"/>
      <w:marTop w:val="0"/>
      <w:marBottom w:val="0"/>
      <w:divBdr>
        <w:top w:val="none" w:sz="0" w:space="0" w:color="auto"/>
        <w:left w:val="none" w:sz="0" w:space="0" w:color="auto"/>
        <w:bottom w:val="none" w:sz="0" w:space="0" w:color="auto"/>
        <w:right w:val="none" w:sz="0" w:space="0" w:color="auto"/>
      </w:divBdr>
    </w:div>
    <w:div w:id="1473793485">
      <w:bodyDiv w:val="1"/>
      <w:marLeft w:val="0"/>
      <w:marRight w:val="0"/>
      <w:marTop w:val="0"/>
      <w:marBottom w:val="0"/>
      <w:divBdr>
        <w:top w:val="none" w:sz="0" w:space="0" w:color="auto"/>
        <w:left w:val="none" w:sz="0" w:space="0" w:color="auto"/>
        <w:bottom w:val="none" w:sz="0" w:space="0" w:color="auto"/>
        <w:right w:val="none" w:sz="0" w:space="0" w:color="auto"/>
      </w:divBdr>
    </w:div>
    <w:div w:id="1525287834">
      <w:bodyDiv w:val="1"/>
      <w:marLeft w:val="0"/>
      <w:marRight w:val="0"/>
      <w:marTop w:val="0"/>
      <w:marBottom w:val="0"/>
      <w:divBdr>
        <w:top w:val="none" w:sz="0" w:space="0" w:color="auto"/>
        <w:left w:val="none" w:sz="0" w:space="0" w:color="auto"/>
        <w:bottom w:val="none" w:sz="0" w:space="0" w:color="auto"/>
        <w:right w:val="none" w:sz="0" w:space="0" w:color="auto"/>
      </w:divBdr>
    </w:div>
    <w:div w:id="1561407837">
      <w:bodyDiv w:val="1"/>
      <w:marLeft w:val="0"/>
      <w:marRight w:val="0"/>
      <w:marTop w:val="0"/>
      <w:marBottom w:val="0"/>
      <w:divBdr>
        <w:top w:val="none" w:sz="0" w:space="0" w:color="auto"/>
        <w:left w:val="none" w:sz="0" w:space="0" w:color="auto"/>
        <w:bottom w:val="none" w:sz="0" w:space="0" w:color="auto"/>
        <w:right w:val="none" w:sz="0" w:space="0" w:color="auto"/>
      </w:divBdr>
    </w:div>
    <w:div w:id="1580794416">
      <w:bodyDiv w:val="1"/>
      <w:marLeft w:val="0"/>
      <w:marRight w:val="0"/>
      <w:marTop w:val="0"/>
      <w:marBottom w:val="0"/>
      <w:divBdr>
        <w:top w:val="none" w:sz="0" w:space="0" w:color="auto"/>
        <w:left w:val="none" w:sz="0" w:space="0" w:color="auto"/>
        <w:bottom w:val="none" w:sz="0" w:space="0" w:color="auto"/>
        <w:right w:val="none" w:sz="0" w:space="0" w:color="auto"/>
      </w:divBdr>
    </w:div>
    <w:div w:id="1591500040">
      <w:bodyDiv w:val="1"/>
      <w:marLeft w:val="0"/>
      <w:marRight w:val="0"/>
      <w:marTop w:val="0"/>
      <w:marBottom w:val="0"/>
      <w:divBdr>
        <w:top w:val="none" w:sz="0" w:space="0" w:color="auto"/>
        <w:left w:val="none" w:sz="0" w:space="0" w:color="auto"/>
        <w:bottom w:val="none" w:sz="0" w:space="0" w:color="auto"/>
        <w:right w:val="none" w:sz="0" w:space="0" w:color="auto"/>
      </w:divBdr>
    </w:div>
    <w:div w:id="1632438804">
      <w:bodyDiv w:val="1"/>
      <w:marLeft w:val="0"/>
      <w:marRight w:val="0"/>
      <w:marTop w:val="0"/>
      <w:marBottom w:val="0"/>
      <w:divBdr>
        <w:top w:val="none" w:sz="0" w:space="0" w:color="auto"/>
        <w:left w:val="none" w:sz="0" w:space="0" w:color="auto"/>
        <w:bottom w:val="none" w:sz="0" w:space="0" w:color="auto"/>
        <w:right w:val="none" w:sz="0" w:space="0" w:color="auto"/>
      </w:divBdr>
    </w:div>
    <w:div w:id="1684816062">
      <w:bodyDiv w:val="1"/>
      <w:marLeft w:val="0"/>
      <w:marRight w:val="0"/>
      <w:marTop w:val="0"/>
      <w:marBottom w:val="0"/>
      <w:divBdr>
        <w:top w:val="none" w:sz="0" w:space="0" w:color="auto"/>
        <w:left w:val="none" w:sz="0" w:space="0" w:color="auto"/>
        <w:bottom w:val="none" w:sz="0" w:space="0" w:color="auto"/>
        <w:right w:val="none" w:sz="0" w:space="0" w:color="auto"/>
      </w:divBdr>
    </w:div>
    <w:div w:id="1694575207">
      <w:bodyDiv w:val="1"/>
      <w:marLeft w:val="0"/>
      <w:marRight w:val="0"/>
      <w:marTop w:val="0"/>
      <w:marBottom w:val="0"/>
      <w:divBdr>
        <w:top w:val="none" w:sz="0" w:space="0" w:color="auto"/>
        <w:left w:val="none" w:sz="0" w:space="0" w:color="auto"/>
        <w:bottom w:val="none" w:sz="0" w:space="0" w:color="auto"/>
        <w:right w:val="none" w:sz="0" w:space="0" w:color="auto"/>
      </w:divBdr>
    </w:div>
    <w:div w:id="1718701207">
      <w:bodyDiv w:val="1"/>
      <w:marLeft w:val="0"/>
      <w:marRight w:val="0"/>
      <w:marTop w:val="0"/>
      <w:marBottom w:val="0"/>
      <w:divBdr>
        <w:top w:val="none" w:sz="0" w:space="0" w:color="auto"/>
        <w:left w:val="none" w:sz="0" w:space="0" w:color="auto"/>
        <w:bottom w:val="none" w:sz="0" w:space="0" w:color="auto"/>
        <w:right w:val="none" w:sz="0" w:space="0" w:color="auto"/>
      </w:divBdr>
    </w:div>
    <w:div w:id="1764304735">
      <w:bodyDiv w:val="1"/>
      <w:marLeft w:val="0"/>
      <w:marRight w:val="0"/>
      <w:marTop w:val="0"/>
      <w:marBottom w:val="0"/>
      <w:divBdr>
        <w:top w:val="none" w:sz="0" w:space="0" w:color="auto"/>
        <w:left w:val="none" w:sz="0" w:space="0" w:color="auto"/>
        <w:bottom w:val="none" w:sz="0" w:space="0" w:color="auto"/>
        <w:right w:val="none" w:sz="0" w:space="0" w:color="auto"/>
      </w:divBdr>
    </w:div>
    <w:div w:id="1795052396">
      <w:bodyDiv w:val="1"/>
      <w:marLeft w:val="0"/>
      <w:marRight w:val="0"/>
      <w:marTop w:val="0"/>
      <w:marBottom w:val="0"/>
      <w:divBdr>
        <w:top w:val="none" w:sz="0" w:space="0" w:color="auto"/>
        <w:left w:val="none" w:sz="0" w:space="0" w:color="auto"/>
        <w:bottom w:val="none" w:sz="0" w:space="0" w:color="auto"/>
        <w:right w:val="none" w:sz="0" w:space="0" w:color="auto"/>
      </w:divBdr>
    </w:div>
    <w:div w:id="1795442500">
      <w:bodyDiv w:val="1"/>
      <w:marLeft w:val="0"/>
      <w:marRight w:val="0"/>
      <w:marTop w:val="0"/>
      <w:marBottom w:val="0"/>
      <w:divBdr>
        <w:top w:val="none" w:sz="0" w:space="0" w:color="auto"/>
        <w:left w:val="none" w:sz="0" w:space="0" w:color="auto"/>
        <w:bottom w:val="none" w:sz="0" w:space="0" w:color="auto"/>
        <w:right w:val="none" w:sz="0" w:space="0" w:color="auto"/>
      </w:divBdr>
    </w:div>
    <w:div w:id="1832987921">
      <w:bodyDiv w:val="1"/>
      <w:marLeft w:val="0"/>
      <w:marRight w:val="0"/>
      <w:marTop w:val="0"/>
      <w:marBottom w:val="0"/>
      <w:divBdr>
        <w:top w:val="none" w:sz="0" w:space="0" w:color="auto"/>
        <w:left w:val="none" w:sz="0" w:space="0" w:color="auto"/>
        <w:bottom w:val="none" w:sz="0" w:space="0" w:color="auto"/>
        <w:right w:val="none" w:sz="0" w:space="0" w:color="auto"/>
      </w:divBdr>
    </w:div>
    <w:div w:id="1838958910">
      <w:bodyDiv w:val="1"/>
      <w:marLeft w:val="0"/>
      <w:marRight w:val="0"/>
      <w:marTop w:val="0"/>
      <w:marBottom w:val="0"/>
      <w:divBdr>
        <w:top w:val="none" w:sz="0" w:space="0" w:color="auto"/>
        <w:left w:val="none" w:sz="0" w:space="0" w:color="auto"/>
        <w:bottom w:val="none" w:sz="0" w:space="0" w:color="auto"/>
        <w:right w:val="none" w:sz="0" w:space="0" w:color="auto"/>
      </w:divBdr>
    </w:div>
    <w:div w:id="1843814969">
      <w:bodyDiv w:val="1"/>
      <w:marLeft w:val="0"/>
      <w:marRight w:val="0"/>
      <w:marTop w:val="0"/>
      <w:marBottom w:val="0"/>
      <w:divBdr>
        <w:top w:val="none" w:sz="0" w:space="0" w:color="auto"/>
        <w:left w:val="none" w:sz="0" w:space="0" w:color="auto"/>
        <w:bottom w:val="none" w:sz="0" w:space="0" w:color="auto"/>
        <w:right w:val="none" w:sz="0" w:space="0" w:color="auto"/>
      </w:divBdr>
    </w:div>
    <w:div w:id="1844973205">
      <w:bodyDiv w:val="1"/>
      <w:marLeft w:val="0"/>
      <w:marRight w:val="0"/>
      <w:marTop w:val="0"/>
      <w:marBottom w:val="0"/>
      <w:divBdr>
        <w:top w:val="none" w:sz="0" w:space="0" w:color="auto"/>
        <w:left w:val="none" w:sz="0" w:space="0" w:color="auto"/>
        <w:bottom w:val="none" w:sz="0" w:space="0" w:color="auto"/>
        <w:right w:val="none" w:sz="0" w:space="0" w:color="auto"/>
      </w:divBdr>
    </w:div>
    <w:div w:id="1849756348">
      <w:bodyDiv w:val="1"/>
      <w:marLeft w:val="0"/>
      <w:marRight w:val="0"/>
      <w:marTop w:val="0"/>
      <w:marBottom w:val="0"/>
      <w:divBdr>
        <w:top w:val="none" w:sz="0" w:space="0" w:color="auto"/>
        <w:left w:val="none" w:sz="0" w:space="0" w:color="auto"/>
        <w:bottom w:val="none" w:sz="0" w:space="0" w:color="auto"/>
        <w:right w:val="none" w:sz="0" w:space="0" w:color="auto"/>
      </w:divBdr>
    </w:div>
    <w:div w:id="1856648035">
      <w:bodyDiv w:val="1"/>
      <w:marLeft w:val="0"/>
      <w:marRight w:val="0"/>
      <w:marTop w:val="0"/>
      <w:marBottom w:val="0"/>
      <w:divBdr>
        <w:top w:val="none" w:sz="0" w:space="0" w:color="auto"/>
        <w:left w:val="none" w:sz="0" w:space="0" w:color="auto"/>
        <w:bottom w:val="none" w:sz="0" w:space="0" w:color="auto"/>
        <w:right w:val="none" w:sz="0" w:space="0" w:color="auto"/>
      </w:divBdr>
    </w:div>
    <w:div w:id="1866138380">
      <w:bodyDiv w:val="1"/>
      <w:marLeft w:val="0"/>
      <w:marRight w:val="0"/>
      <w:marTop w:val="0"/>
      <w:marBottom w:val="0"/>
      <w:divBdr>
        <w:top w:val="none" w:sz="0" w:space="0" w:color="auto"/>
        <w:left w:val="none" w:sz="0" w:space="0" w:color="auto"/>
        <w:bottom w:val="none" w:sz="0" w:space="0" w:color="auto"/>
        <w:right w:val="none" w:sz="0" w:space="0" w:color="auto"/>
      </w:divBdr>
    </w:div>
    <w:div w:id="1882208379">
      <w:bodyDiv w:val="1"/>
      <w:marLeft w:val="0"/>
      <w:marRight w:val="0"/>
      <w:marTop w:val="0"/>
      <w:marBottom w:val="0"/>
      <w:divBdr>
        <w:top w:val="none" w:sz="0" w:space="0" w:color="auto"/>
        <w:left w:val="none" w:sz="0" w:space="0" w:color="auto"/>
        <w:bottom w:val="none" w:sz="0" w:space="0" w:color="auto"/>
        <w:right w:val="none" w:sz="0" w:space="0" w:color="auto"/>
      </w:divBdr>
    </w:div>
    <w:div w:id="1882589212">
      <w:bodyDiv w:val="1"/>
      <w:marLeft w:val="0"/>
      <w:marRight w:val="0"/>
      <w:marTop w:val="0"/>
      <w:marBottom w:val="0"/>
      <w:divBdr>
        <w:top w:val="none" w:sz="0" w:space="0" w:color="auto"/>
        <w:left w:val="none" w:sz="0" w:space="0" w:color="auto"/>
        <w:bottom w:val="none" w:sz="0" w:space="0" w:color="auto"/>
        <w:right w:val="none" w:sz="0" w:space="0" w:color="auto"/>
      </w:divBdr>
    </w:div>
    <w:div w:id="1890220332">
      <w:bodyDiv w:val="1"/>
      <w:marLeft w:val="0"/>
      <w:marRight w:val="0"/>
      <w:marTop w:val="0"/>
      <w:marBottom w:val="0"/>
      <w:divBdr>
        <w:top w:val="none" w:sz="0" w:space="0" w:color="auto"/>
        <w:left w:val="none" w:sz="0" w:space="0" w:color="auto"/>
        <w:bottom w:val="none" w:sz="0" w:space="0" w:color="auto"/>
        <w:right w:val="none" w:sz="0" w:space="0" w:color="auto"/>
      </w:divBdr>
    </w:div>
    <w:div w:id="1898274092">
      <w:bodyDiv w:val="1"/>
      <w:marLeft w:val="0"/>
      <w:marRight w:val="0"/>
      <w:marTop w:val="0"/>
      <w:marBottom w:val="0"/>
      <w:divBdr>
        <w:top w:val="none" w:sz="0" w:space="0" w:color="auto"/>
        <w:left w:val="none" w:sz="0" w:space="0" w:color="auto"/>
        <w:bottom w:val="none" w:sz="0" w:space="0" w:color="auto"/>
        <w:right w:val="none" w:sz="0" w:space="0" w:color="auto"/>
      </w:divBdr>
    </w:div>
    <w:div w:id="1953052010">
      <w:bodyDiv w:val="1"/>
      <w:marLeft w:val="0"/>
      <w:marRight w:val="0"/>
      <w:marTop w:val="0"/>
      <w:marBottom w:val="0"/>
      <w:divBdr>
        <w:top w:val="none" w:sz="0" w:space="0" w:color="auto"/>
        <w:left w:val="none" w:sz="0" w:space="0" w:color="auto"/>
        <w:bottom w:val="none" w:sz="0" w:space="0" w:color="auto"/>
        <w:right w:val="none" w:sz="0" w:space="0" w:color="auto"/>
      </w:divBdr>
    </w:div>
    <w:div w:id="1969821228">
      <w:bodyDiv w:val="1"/>
      <w:marLeft w:val="0"/>
      <w:marRight w:val="0"/>
      <w:marTop w:val="0"/>
      <w:marBottom w:val="0"/>
      <w:divBdr>
        <w:top w:val="none" w:sz="0" w:space="0" w:color="auto"/>
        <w:left w:val="none" w:sz="0" w:space="0" w:color="auto"/>
        <w:bottom w:val="none" w:sz="0" w:space="0" w:color="auto"/>
        <w:right w:val="none" w:sz="0" w:space="0" w:color="auto"/>
      </w:divBdr>
    </w:div>
    <w:div w:id="1979458307">
      <w:bodyDiv w:val="1"/>
      <w:marLeft w:val="0"/>
      <w:marRight w:val="0"/>
      <w:marTop w:val="0"/>
      <w:marBottom w:val="0"/>
      <w:divBdr>
        <w:top w:val="none" w:sz="0" w:space="0" w:color="auto"/>
        <w:left w:val="none" w:sz="0" w:space="0" w:color="auto"/>
        <w:bottom w:val="none" w:sz="0" w:space="0" w:color="auto"/>
        <w:right w:val="none" w:sz="0" w:space="0" w:color="auto"/>
      </w:divBdr>
    </w:div>
    <w:div w:id="1999309844">
      <w:bodyDiv w:val="1"/>
      <w:marLeft w:val="0"/>
      <w:marRight w:val="0"/>
      <w:marTop w:val="0"/>
      <w:marBottom w:val="0"/>
      <w:divBdr>
        <w:top w:val="none" w:sz="0" w:space="0" w:color="auto"/>
        <w:left w:val="none" w:sz="0" w:space="0" w:color="auto"/>
        <w:bottom w:val="none" w:sz="0" w:space="0" w:color="auto"/>
        <w:right w:val="none" w:sz="0" w:space="0" w:color="auto"/>
      </w:divBdr>
    </w:div>
    <w:div w:id="2004358256">
      <w:bodyDiv w:val="1"/>
      <w:marLeft w:val="0"/>
      <w:marRight w:val="0"/>
      <w:marTop w:val="0"/>
      <w:marBottom w:val="0"/>
      <w:divBdr>
        <w:top w:val="none" w:sz="0" w:space="0" w:color="auto"/>
        <w:left w:val="none" w:sz="0" w:space="0" w:color="auto"/>
        <w:bottom w:val="none" w:sz="0" w:space="0" w:color="auto"/>
        <w:right w:val="none" w:sz="0" w:space="0" w:color="auto"/>
      </w:divBdr>
    </w:div>
    <w:div w:id="2010063949">
      <w:bodyDiv w:val="1"/>
      <w:marLeft w:val="0"/>
      <w:marRight w:val="0"/>
      <w:marTop w:val="0"/>
      <w:marBottom w:val="0"/>
      <w:divBdr>
        <w:top w:val="none" w:sz="0" w:space="0" w:color="auto"/>
        <w:left w:val="none" w:sz="0" w:space="0" w:color="auto"/>
        <w:bottom w:val="none" w:sz="0" w:space="0" w:color="auto"/>
        <w:right w:val="none" w:sz="0" w:space="0" w:color="auto"/>
      </w:divBdr>
    </w:div>
    <w:div w:id="2015179155">
      <w:bodyDiv w:val="1"/>
      <w:marLeft w:val="0"/>
      <w:marRight w:val="0"/>
      <w:marTop w:val="0"/>
      <w:marBottom w:val="0"/>
      <w:divBdr>
        <w:top w:val="none" w:sz="0" w:space="0" w:color="auto"/>
        <w:left w:val="none" w:sz="0" w:space="0" w:color="auto"/>
        <w:bottom w:val="none" w:sz="0" w:space="0" w:color="auto"/>
        <w:right w:val="none" w:sz="0" w:space="0" w:color="auto"/>
      </w:divBdr>
    </w:div>
    <w:div w:id="2018919085">
      <w:bodyDiv w:val="1"/>
      <w:marLeft w:val="0"/>
      <w:marRight w:val="0"/>
      <w:marTop w:val="0"/>
      <w:marBottom w:val="0"/>
      <w:divBdr>
        <w:top w:val="none" w:sz="0" w:space="0" w:color="auto"/>
        <w:left w:val="none" w:sz="0" w:space="0" w:color="auto"/>
        <w:bottom w:val="none" w:sz="0" w:space="0" w:color="auto"/>
        <w:right w:val="none" w:sz="0" w:space="0" w:color="auto"/>
      </w:divBdr>
    </w:div>
    <w:div w:id="2023509848">
      <w:bodyDiv w:val="1"/>
      <w:marLeft w:val="0"/>
      <w:marRight w:val="0"/>
      <w:marTop w:val="0"/>
      <w:marBottom w:val="0"/>
      <w:divBdr>
        <w:top w:val="none" w:sz="0" w:space="0" w:color="auto"/>
        <w:left w:val="none" w:sz="0" w:space="0" w:color="auto"/>
        <w:bottom w:val="none" w:sz="0" w:space="0" w:color="auto"/>
        <w:right w:val="none" w:sz="0" w:space="0" w:color="auto"/>
      </w:divBdr>
    </w:div>
    <w:div w:id="2035187091">
      <w:bodyDiv w:val="1"/>
      <w:marLeft w:val="0"/>
      <w:marRight w:val="0"/>
      <w:marTop w:val="0"/>
      <w:marBottom w:val="0"/>
      <w:divBdr>
        <w:top w:val="none" w:sz="0" w:space="0" w:color="auto"/>
        <w:left w:val="none" w:sz="0" w:space="0" w:color="auto"/>
        <w:bottom w:val="none" w:sz="0" w:space="0" w:color="auto"/>
        <w:right w:val="none" w:sz="0" w:space="0" w:color="auto"/>
      </w:divBdr>
    </w:div>
    <w:div w:id="2055301319">
      <w:bodyDiv w:val="1"/>
      <w:marLeft w:val="0"/>
      <w:marRight w:val="0"/>
      <w:marTop w:val="0"/>
      <w:marBottom w:val="0"/>
      <w:divBdr>
        <w:top w:val="none" w:sz="0" w:space="0" w:color="auto"/>
        <w:left w:val="none" w:sz="0" w:space="0" w:color="auto"/>
        <w:bottom w:val="none" w:sz="0" w:space="0" w:color="auto"/>
        <w:right w:val="none" w:sz="0" w:space="0" w:color="auto"/>
      </w:divBdr>
    </w:div>
    <w:div w:id="2072650048">
      <w:bodyDiv w:val="1"/>
      <w:marLeft w:val="0"/>
      <w:marRight w:val="0"/>
      <w:marTop w:val="0"/>
      <w:marBottom w:val="0"/>
      <w:divBdr>
        <w:top w:val="none" w:sz="0" w:space="0" w:color="auto"/>
        <w:left w:val="none" w:sz="0" w:space="0" w:color="auto"/>
        <w:bottom w:val="none" w:sz="0" w:space="0" w:color="auto"/>
        <w:right w:val="none" w:sz="0" w:space="0" w:color="auto"/>
      </w:divBdr>
    </w:div>
    <w:div w:id="2082215725">
      <w:bodyDiv w:val="1"/>
      <w:marLeft w:val="0"/>
      <w:marRight w:val="0"/>
      <w:marTop w:val="0"/>
      <w:marBottom w:val="0"/>
      <w:divBdr>
        <w:top w:val="none" w:sz="0" w:space="0" w:color="auto"/>
        <w:left w:val="none" w:sz="0" w:space="0" w:color="auto"/>
        <w:bottom w:val="none" w:sz="0" w:space="0" w:color="auto"/>
        <w:right w:val="none" w:sz="0" w:space="0" w:color="auto"/>
      </w:divBdr>
    </w:div>
    <w:div w:id="2120375363">
      <w:bodyDiv w:val="1"/>
      <w:marLeft w:val="0"/>
      <w:marRight w:val="0"/>
      <w:marTop w:val="0"/>
      <w:marBottom w:val="0"/>
      <w:divBdr>
        <w:top w:val="none" w:sz="0" w:space="0" w:color="auto"/>
        <w:left w:val="none" w:sz="0" w:space="0" w:color="auto"/>
        <w:bottom w:val="none" w:sz="0" w:space="0" w:color="auto"/>
        <w:right w:val="none" w:sz="0" w:space="0" w:color="auto"/>
      </w:divBdr>
    </w:div>
    <w:div w:id="2124373590">
      <w:bodyDiv w:val="1"/>
      <w:marLeft w:val="0"/>
      <w:marRight w:val="0"/>
      <w:marTop w:val="0"/>
      <w:marBottom w:val="0"/>
      <w:divBdr>
        <w:top w:val="none" w:sz="0" w:space="0" w:color="auto"/>
        <w:left w:val="none" w:sz="0" w:space="0" w:color="auto"/>
        <w:bottom w:val="none" w:sz="0" w:space="0" w:color="auto"/>
        <w:right w:val="none" w:sz="0" w:space="0" w:color="auto"/>
      </w:divBdr>
    </w:div>
    <w:div w:id="21415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r/projeler/turkiyenin-500-buyuk-sanayi-kurulu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p.gov.tr/" TargetMode="External"/><Relationship Id="rId4" Type="http://schemas.openxmlformats.org/officeDocument/2006/relationships/settings" Target="settings.xml"/><Relationship Id="rId9" Type="http://schemas.openxmlformats.org/officeDocument/2006/relationships/hyperlink" Target="http://www.istekobi.com.tr/sektorler/gida-s14/sektore-bakis/gida-b14.asp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BF20-309B-442E-8D8D-53EF1F7B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24</Pages>
  <Words>7098</Words>
  <Characters>40462</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Sevgin Fettahoğlu</cp:lastModifiedBy>
  <cp:revision>63</cp:revision>
  <dcterms:created xsi:type="dcterms:W3CDTF">2016-11-17T08:54:00Z</dcterms:created>
  <dcterms:modified xsi:type="dcterms:W3CDTF">2018-05-25T07:28:00Z</dcterms:modified>
</cp:coreProperties>
</file>