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70" w:type="dxa"/>
          <w:right w:w="70" w:type="dxa"/>
        </w:tblCellMar>
        <w:tblLook w:val="04A0" w:firstRow="1" w:lastRow="0" w:firstColumn="1" w:lastColumn="0" w:noHBand="0" w:noVBand="1"/>
      </w:tblPr>
      <w:tblGrid>
        <w:gridCol w:w="4748"/>
        <w:gridCol w:w="4464"/>
      </w:tblGrid>
      <w:tr w:rsidR="006768B9" w:rsidTr="006768B9">
        <w:trPr>
          <w:cantSplit/>
          <w:trHeight w:val="570"/>
          <w:jc w:val="center"/>
        </w:trPr>
        <w:tc>
          <w:tcPr>
            <w:tcW w:w="2577" w:type="pct"/>
            <w:tcBorders>
              <w:top w:val="nil"/>
              <w:left w:val="nil"/>
              <w:bottom w:val="nil"/>
              <w:right w:val="single" w:sz="4" w:space="0" w:color="auto"/>
            </w:tcBorders>
            <w:vAlign w:val="center"/>
            <w:hideMark/>
          </w:tcPr>
          <w:p w:rsidR="006768B9" w:rsidRDefault="006768B9">
            <w:pPr>
              <w:keepNext/>
              <w:spacing w:after="0"/>
              <w:outlineLvl w:val="0"/>
              <w:rPr>
                <w:rFonts w:ascii="Book Antiqua" w:hAnsi="Book Antiqua"/>
                <w:bCs/>
                <w:i/>
                <w:iCs/>
                <w:sz w:val="18"/>
                <w:szCs w:val="18"/>
                <w:lang w:val="en-GB"/>
              </w:rPr>
            </w:pPr>
            <w:r>
              <w:rPr>
                <w:rFonts w:ascii="Book Antiqua" w:hAnsi="Book Antiqua"/>
                <w:bCs/>
                <w:i/>
                <w:iCs/>
                <w:sz w:val="18"/>
                <w:szCs w:val="18"/>
                <w:lang w:val="en-GB"/>
              </w:rPr>
              <w:t>2</w:t>
            </w:r>
            <w:r>
              <w:rPr>
                <w:rFonts w:ascii="Book Antiqua" w:hAnsi="Book Antiqua"/>
                <w:bCs/>
                <w:i/>
                <w:iCs/>
                <w:sz w:val="18"/>
                <w:szCs w:val="18"/>
                <w:vertAlign w:val="superscript"/>
                <w:lang w:val="en-GB"/>
              </w:rPr>
              <w:t>nd</w:t>
            </w:r>
            <w:r>
              <w:rPr>
                <w:rFonts w:ascii="Book Antiqua" w:hAnsi="Book Antiqua"/>
                <w:bCs/>
                <w:i/>
                <w:iCs/>
                <w:sz w:val="18"/>
                <w:szCs w:val="18"/>
                <w:lang w:val="en-GB"/>
              </w:rPr>
              <w:t xml:space="preserve"> International Vocational Science Symposium., IVSS 2018</w:t>
            </w:r>
          </w:p>
          <w:p w:rsidR="006768B9" w:rsidRDefault="006768B9">
            <w:pPr>
              <w:keepNext/>
              <w:spacing w:after="0"/>
              <w:outlineLvl w:val="0"/>
              <w:rPr>
                <w:rFonts w:ascii="Book Antiqua" w:hAnsi="Book Antiqua"/>
                <w:bCs/>
                <w:i/>
                <w:iCs/>
                <w:sz w:val="18"/>
                <w:szCs w:val="18"/>
                <w:lang w:val="en-GB"/>
              </w:rPr>
            </w:pPr>
            <w:r>
              <w:rPr>
                <w:rFonts w:ascii="Book Antiqua" w:hAnsi="Book Antiqua"/>
                <w:bCs/>
                <w:i/>
                <w:iCs/>
                <w:sz w:val="18"/>
                <w:szCs w:val="18"/>
                <w:lang w:val="en-GB"/>
              </w:rPr>
              <w:t xml:space="preserve">2. </w:t>
            </w:r>
            <w:r>
              <w:rPr>
                <w:rFonts w:ascii="Book Antiqua" w:hAnsi="Book Antiqua"/>
                <w:bCs/>
                <w:i/>
                <w:iCs/>
                <w:sz w:val="18"/>
                <w:szCs w:val="18"/>
                <w:lang w:val="tr-TR"/>
              </w:rPr>
              <w:t>Uluslararası Mesleki Bilimler Sempozyumu</w:t>
            </w:r>
            <w:r>
              <w:rPr>
                <w:rFonts w:ascii="Book Antiqua" w:hAnsi="Book Antiqua"/>
                <w:bCs/>
                <w:i/>
                <w:iCs/>
                <w:sz w:val="18"/>
                <w:szCs w:val="18"/>
                <w:lang w:val="en-GB"/>
              </w:rPr>
              <w:t xml:space="preserve">, IVSS 2018 </w:t>
            </w:r>
          </w:p>
        </w:tc>
        <w:tc>
          <w:tcPr>
            <w:tcW w:w="2423" w:type="pct"/>
            <w:tcBorders>
              <w:top w:val="nil"/>
              <w:left w:val="single" w:sz="4" w:space="0" w:color="auto"/>
              <w:bottom w:val="nil"/>
              <w:right w:val="nil"/>
            </w:tcBorders>
            <w:vAlign w:val="center"/>
            <w:hideMark/>
          </w:tcPr>
          <w:p w:rsidR="006768B9" w:rsidRDefault="006768B9">
            <w:pPr>
              <w:keepNext/>
              <w:jc w:val="center"/>
              <w:outlineLvl w:val="0"/>
              <w:rPr>
                <w:rFonts w:ascii="Book Antiqua" w:hAnsi="Book Antiqua"/>
                <w:bCs/>
                <w:iCs/>
                <w:lang w:val="en-GB"/>
              </w:rPr>
            </w:pPr>
            <w:r>
              <w:rPr>
                <w:rFonts w:ascii="Book Antiqua" w:hAnsi="Book Antiqua"/>
                <w:noProof/>
                <w:lang w:val="tr-TR" w:eastAsia="tr-TR"/>
              </w:rPr>
              <w:drawing>
                <wp:inline distT="0" distB="0" distL="0" distR="0">
                  <wp:extent cx="647700" cy="495300"/>
                  <wp:effectExtent l="0" t="0" r="0" b="0"/>
                  <wp:docPr id="2" name="Resim 2" descr="Açıklama: C:\wamp64\www\mesleki\public\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wamp64\www\mesleki\public\images\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495300"/>
                          </a:xfrm>
                          <a:prstGeom prst="rect">
                            <a:avLst/>
                          </a:prstGeom>
                          <a:noFill/>
                          <a:ln>
                            <a:noFill/>
                          </a:ln>
                        </pic:spPr>
                      </pic:pic>
                    </a:graphicData>
                  </a:graphic>
                </wp:inline>
              </w:drawing>
            </w:r>
          </w:p>
        </w:tc>
      </w:tr>
      <w:tr w:rsidR="006768B9" w:rsidTr="006768B9">
        <w:trPr>
          <w:cantSplit/>
          <w:trHeight w:val="541"/>
          <w:jc w:val="center"/>
        </w:trPr>
        <w:tc>
          <w:tcPr>
            <w:tcW w:w="2577" w:type="pct"/>
            <w:tcBorders>
              <w:top w:val="nil"/>
              <w:left w:val="nil"/>
              <w:bottom w:val="nil"/>
              <w:right w:val="single" w:sz="4" w:space="0" w:color="auto"/>
            </w:tcBorders>
            <w:vAlign w:val="center"/>
            <w:hideMark/>
          </w:tcPr>
          <w:p w:rsidR="006768B9" w:rsidRDefault="006768B9">
            <w:pPr>
              <w:spacing w:before="120" w:after="120"/>
              <w:jc w:val="center"/>
              <w:rPr>
                <w:rFonts w:ascii="Book Antiqua" w:hAnsi="Book Antiqua"/>
                <w:bCs/>
                <w:lang w:val="en-US"/>
              </w:rPr>
            </w:pPr>
            <w:r>
              <w:rPr>
                <w:rFonts w:ascii="Book Antiqua" w:hAnsi="Book Antiqua"/>
                <w:sz w:val="20"/>
                <w:lang w:val="en-US"/>
              </w:rPr>
              <w:t>http://www.meslekisempozyum.com</w:t>
            </w:r>
          </w:p>
        </w:tc>
        <w:tc>
          <w:tcPr>
            <w:tcW w:w="2423" w:type="pct"/>
            <w:tcBorders>
              <w:top w:val="nil"/>
              <w:left w:val="single" w:sz="4" w:space="0" w:color="auto"/>
              <w:bottom w:val="nil"/>
              <w:right w:val="nil"/>
            </w:tcBorders>
            <w:vAlign w:val="center"/>
            <w:hideMark/>
          </w:tcPr>
          <w:p w:rsidR="006768B9" w:rsidRDefault="006768B9">
            <w:pPr>
              <w:ind w:left="72" w:right="-2"/>
              <w:jc w:val="center"/>
              <w:rPr>
                <w:rFonts w:ascii="Book Antiqua" w:hAnsi="Book Antiqua"/>
                <w:b/>
                <w:bCs/>
                <w:iCs/>
                <w:sz w:val="18"/>
                <w:lang w:val="en-GB"/>
              </w:rPr>
            </w:pPr>
            <w:r>
              <w:rPr>
                <w:rFonts w:ascii="Book Antiqua" w:hAnsi="Book Antiqua"/>
                <w:b/>
                <w:bCs/>
                <w:iCs/>
                <w:sz w:val="18"/>
                <w:lang w:val="en-GB"/>
              </w:rPr>
              <w:t>IVSS 2018</w:t>
            </w:r>
          </w:p>
          <w:p w:rsidR="006768B9" w:rsidRDefault="0009324B">
            <w:pPr>
              <w:ind w:left="72" w:right="-2"/>
              <w:rPr>
                <w:rFonts w:ascii="Book Antiqua" w:hAnsi="Book Antiqua"/>
                <w:bCs/>
                <w:iCs/>
                <w:sz w:val="18"/>
                <w:lang w:val="en-GB"/>
              </w:rPr>
            </w:pPr>
            <w:hyperlink r:id="rId7" w:history="1">
              <w:r w:rsidR="006768B9">
                <w:rPr>
                  <w:rStyle w:val="Kpr"/>
                  <w:rFonts w:ascii="Book Antiqua" w:hAnsi="Book Antiqua"/>
                  <w:bCs/>
                  <w:color w:val="auto"/>
                  <w:sz w:val="18"/>
                  <w:u w:val="none"/>
                  <w:lang w:val="en-GB"/>
                </w:rPr>
                <w:t>©</w:t>
              </w:r>
            </w:hyperlink>
            <w:r w:rsidR="006768B9">
              <w:rPr>
                <w:rFonts w:ascii="Book Antiqua" w:hAnsi="Book Antiqua"/>
                <w:bCs/>
                <w:sz w:val="18"/>
                <w:lang w:val="en-GB"/>
              </w:rPr>
              <w:t xml:space="preserve"> </w:t>
            </w:r>
            <w:r w:rsidR="006768B9">
              <w:rPr>
                <w:rFonts w:ascii="Book Antiqua" w:hAnsi="Book Antiqua"/>
                <w:bCs/>
                <w:sz w:val="16"/>
                <w:szCs w:val="16"/>
                <w:lang w:val="tr-TR"/>
              </w:rPr>
              <w:t>Mesleki Bilimler Dergisi (MBD) &amp; Ankara Üniversitesi</w:t>
            </w:r>
          </w:p>
        </w:tc>
      </w:tr>
    </w:tbl>
    <w:p w:rsidR="006768B9" w:rsidRDefault="006768B9" w:rsidP="006768B9">
      <w:pPr>
        <w:pStyle w:val="01received"/>
        <w:spacing w:before="0"/>
        <w:rPr>
          <w:rFonts w:ascii="Book Antiqua" w:hAnsi="Book Antiqua"/>
        </w:rPr>
      </w:pPr>
      <w:r>
        <w:rPr>
          <w:noProof/>
          <w:lang w:val="tr-TR" w:eastAsia="tr-TR"/>
        </w:rPr>
        <mc:AlternateContent>
          <mc:Choice Requires="wps">
            <w:drawing>
              <wp:anchor distT="4294967295" distB="4294967295" distL="114300" distR="114300" simplePos="0" relativeHeight="251659264" behindDoc="0" locked="0" layoutInCell="1" allowOverlap="1">
                <wp:simplePos x="0" y="0"/>
                <wp:positionH relativeFrom="column">
                  <wp:posOffset>-47625</wp:posOffset>
                </wp:positionH>
                <wp:positionV relativeFrom="paragraph">
                  <wp:posOffset>41275</wp:posOffset>
                </wp:positionV>
                <wp:extent cx="6092190" cy="0"/>
                <wp:effectExtent l="0" t="0" r="22860" b="1905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3A8C1C" id="Düz Bağlayıcı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3.25pt" to="47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" strokeweight="1.25pt"/>
            </w:pict>
          </mc:Fallback>
        </mc:AlternateContent>
      </w:r>
      <w:bookmarkStart w:id="0" w:name="OLE_LINK14"/>
      <w:bookmarkStart w:id="1" w:name="OLE_LINK13"/>
      <w:bookmarkStart w:id="2" w:name="_Hlk253260624"/>
      <w:bookmarkEnd w:id="0"/>
      <w:bookmarkEnd w:id="1"/>
      <w:r>
        <w:rPr>
          <w:rFonts w:ascii="Book Antiqua" w:hAnsi="Book Antiqua"/>
        </w:rPr>
        <w:t xml:space="preserve">Received </w:t>
      </w:r>
      <w:bookmarkEnd w:id="2"/>
      <w:r>
        <w:rPr>
          <w:rFonts w:ascii="Book Antiqua" w:hAnsi="Book Antiqua"/>
        </w:rPr>
        <w:t>date; reviewed; accepted date</w:t>
      </w:r>
    </w:p>
    <w:p w:rsidR="006768B9" w:rsidRDefault="006768B9" w:rsidP="006768B9">
      <w:pPr>
        <w:spacing w:line="360" w:lineRule="auto"/>
        <w:jc w:val="both"/>
        <w:rPr>
          <w:rFonts w:ascii="Book Antiqua" w:hAnsi="Book Antiqua" w:cs="Arial"/>
          <w:b/>
          <w:sz w:val="28"/>
          <w:szCs w:val="28"/>
          <w:lang w:val="tr-TR"/>
        </w:rPr>
      </w:pPr>
      <w:r>
        <w:rPr>
          <w:rFonts w:ascii="Book Antiqua" w:hAnsi="Book Antiqua" w:cs="Arial"/>
          <w:b/>
          <w:sz w:val="28"/>
          <w:szCs w:val="28"/>
          <w:lang w:val="tr-TR"/>
        </w:rPr>
        <w:t>Meslek Yüksekokullarında Mesleki Eğitim Sorunları Ve Çözüm Önerileri</w:t>
      </w:r>
    </w:p>
    <w:p w:rsidR="006768B9" w:rsidRDefault="006768B9" w:rsidP="006768B9">
      <w:pPr>
        <w:pStyle w:val="Authors"/>
        <w:spacing w:after="120"/>
        <w:jc w:val="both"/>
        <w:rPr>
          <w:rFonts w:ascii="Book Antiqua" w:hAnsi="Book Antiqua"/>
          <w:szCs w:val="22"/>
          <w:lang w:val="tr-TR"/>
        </w:rPr>
      </w:pPr>
      <w:r>
        <w:rPr>
          <w:rFonts w:ascii="Book Antiqua" w:hAnsi="Book Antiqua"/>
          <w:szCs w:val="22"/>
          <w:lang w:val="tr-TR"/>
        </w:rPr>
        <w:t xml:space="preserve">Bülent HANER </w:t>
      </w:r>
      <w:r>
        <w:rPr>
          <w:rFonts w:ascii="Book Antiqua" w:hAnsi="Book Antiqua"/>
          <w:szCs w:val="22"/>
          <w:vertAlign w:val="superscript"/>
          <w:lang w:val="tr-TR"/>
        </w:rPr>
        <w:t>1</w:t>
      </w:r>
      <w:r>
        <w:rPr>
          <w:rFonts w:ascii="Book Antiqua" w:hAnsi="Book Antiqua"/>
          <w:szCs w:val="22"/>
          <w:lang w:val="tr-TR"/>
        </w:rPr>
        <w:t xml:space="preserve">, Veli AKARSU </w:t>
      </w:r>
      <w:r>
        <w:rPr>
          <w:rFonts w:ascii="Book Antiqua" w:hAnsi="Book Antiqua"/>
          <w:szCs w:val="22"/>
          <w:vertAlign w:val="superscript"/>
          <w:lang w:val="tr-TR"/>
        </w:rPr>
        <w:t>2</w:t>
      </w:r>
      <w:r w:rsidR="003957DE">
        <w:rPr>
          <w:rFonts w:ascii="Book Antiqua" w:hAnsi="Book Antiqua"/>
          <w:szCs w:val="22"/>
          <w:vertAlign w:val="superscript"/>
          <w:lang w:val="tr-TR"/>
        </w:rPr>
        <w:t xml:space="preserve"> </w:t>
      </w:r>
    </w:p>
    <w:p w:rsidR="006768B9" w:rsidRDefault="006768B9" w:rsidP="006768B9">
      <w:pPr>
        <w:pStyle w:val="04afiliacja"/>
        <w:spacing w:after="0" w:line="260" w:lineRule="atLeast"/>
        <w:rPr>
          <w:rFonts w:ascii="Book Antiqua" w:hAnsi="Book Antiqua"/>
          <w:lang w:val="tr-TR"/>
        </w:rPr>
      </w:pPr>
      <w:r>
        <w:rPr>
          <w:rFonts w:ascii="Book Antiqua" w:hAnsi="Book Antiqua"/>
          <w:vertAlign w:val="superscript"/>
          <w:lang w:val="tr-TR"/>
        </w:rPr>
        <w:t>1</w:t>
      </w:r>
      <w:r>
        <w:rPr>
          <w:rFonts w:ascii="Book Antiqua" w:hAnsi="Book Antiqua"/>
          <w:lang w:val="tr-TR"/>
        </w:rPr>
        <w:t xml:space="preserve"> Zonguldak Bülent Ecevit Üniversitesi, Zonguldak MYO, Madencilik ve Maden Çıkarma Bölümü</w:t>
      </w:r>
    </w:p>
    <w:p w:rsidR="006768B9" w:rsidRDefault="006768B9" w:rsidP="006768B9">
      <w:pPr>
        <w:pStyle w:val="04afiliacja"/>
        <w:spacing w:after="0" w:line="260" w:lineRule="atLeast"/>
        <w:ind w:left="0" w:firstLine="0"/>
        <w:rPr>
          <w:rFonts w:ascii="Book Antiqua" w:hAnsi="Book Antiqua"/>
          <w:lang w:val="tr-TR"/>
        </w:rPr>
      </w:pPr>
      <w:r>
        <w:rPr>
          <w:rFonts w:ascii="Book Antiqua" w:hAnsi="Book Antiqua"/>
          <w:vertAlign w:val="superscript"/>
          <w:lang w:val="tr-TR"/>
        </w:rPr>
        <w:t>2</w:t>
      </w:r>
      <w:r>
        <w:rPr>
          <w:rFonts w:ascii="Book Antiqua" w:hAnsi="Book Antiqua"/>
          <w:lang w:val="tr-TR"/>
        </w:rPr>
        <w:t xml:space="preserve"> Zonguldak Bülent Ecevit Üniversitesi, Zonguldak MYO, Mimarlık ve Şehir Planlama Bölümü</w:t>
      </w:r>
    </w:p>
    <w:p w:rsidR="006768B9" w:rsidRDefault="006768B9" w:rsidP="003957DE">
      <w:pPr>
        <w:pStyle w:val="04afiliacja"/>
        <w:numPr>
          <w:ilvl w:val="0"/>
          <w:numId w:val="2"/>
        </w:numPr>
        <w:spacing w:before="120" w:after="120" w:line="260" w:lineRule="atLeast"/>
        <w:rPr>
          <w:rFonts w:ascii="Book Antiqua" w:hAnsi="Book Antiqua"/>
          <w:color w:val="000000" w:themeColor="text1"/>
          <w:lang w:val="tr-TR"/>
        </w:rPr>
      </w:pPr>
      <w:r>
        <w:rPr>
          <w:rFonts w:ascii="Book Antiqua" w:hAnsi="Book Antiqua"/>
          <w:color w:val="000000" w:themeColor="text1"/>
          <w:lang w:val="tr-TR"/>
        </w:rPr>
        <w:t xml:space="preserve">Yazar: </w:t>
      </w:r>
      <w:r w:rsidR="003957DE">
        <w:rPr>
          <w:rFonts w:ascii="Book Antiqua" w:hAnsi="Book Antiqua"/>
          <w:color w:val="000000" w:themeColor="text1"/>
          <w:lang w:val="tr-TR"/>
        </w:rPr>
        <w:t>e-mail:</w:t>
      </w:r>
      <w:r>
        <w:rPr>
          <w:rFonts w:ascii="Book Antiqua" w:hAnsi="Book Antiqua"/>
          <w:color w:val="000000" w:themeColor="text1"/>
          <w:lang w:val="tr-TR"/>
        </w:rPr>
        <w:t>b</w:t>
      </w:r>
      <w:r w:rsidR="003957DE">
        <w:rPr>
          <w:rFonts w:ascii="Book Antiqua" w:hAnsi="Book Antiqua"/>
          <w:color w:val="000000" w:themeColor="text1"/>
          <w:lang w:val="tr-TR"/>
        </w:rPr>
        <w:t>.haner@gmail.com; GSM: 0535 2833275</w:t>
      </w:r>
    </w:p>
    <w:p w:rsidR="003957DE" w:rsidRDefault="003957DE" w:rsidP="003957DE">
      <w:pPr>
        <w:pStyle w:val="04afiliacja"/>
        <w:numPr>
          <w:ilvl w:val="0"/>
          <w:numId w:val="2"/>
        </w:numPr>
        <w:spacing w:before="120" w:after="120" w:line="260" w:lineRule="atLeast"/>
        <w:rPr>
          <w:rFonts w:ascii="Book Antiqua" w:hAnsi="Book Antiqua"/>
          <w:color w:val="000000" w:themeColor="text1"/>
          <w:lang w:val="tr-TR"/>
        </w:rPr>
      </w:pPr>
      <w:r>
        <w:rPr>
          <w:rFonts w:ascii="Book Antiqua" w:hAnsi="Book Antiqua"/>
          <w:color w:val="000000" w:themeColor="text1"/>
          <w:lang w:val="tr-TR"/>
        </w:rPr>
        <w:t>Yazar: e-mail:</w:t>
      </w:r>
      <w:r>
        <w:rPr>
          <w:rFonts w:ascii="Book Antiqua" w:hAnsi="Book Antiqua"/>
          <w:color w:val="000000" w:themeColor="text1"/>
          <w:lang w:val="tr-TR"/>
        </w:rPr>
        <w:t>veli.akarsu@gmail.com; GSM: 0531 3713348</w:t>
      </w:r>
      <w:hyperlink r:id="rId8" w:history="1"/>
    </w:p>
    <w:p w:rsidR="006768B9" w:rsidRDefault="006768B9" w:rsidP="003957DE">
      <w:pPr>
        <w:pStyle w:val="05abstract"/>
        <w:pBdr>
          <w:top w:val="single" w:sz="4" w:space="5" w:color="auto"/>
        </w:pBdr>
        <w:spacing w:line="260" w:lineRule="atLeast"/>
        <w:rPr>
          <w:rFonts w:ascii="Book Antiqua" w:hAnsi="Book Antiqua"/>
          <w:b/>
          <w:sz w:val="20"/>
          <w:szCs w:val="20"/>
          <w:lang w:val="tr-TR"/>
        </w:rPr>
      </w:pPr>
      <w:r>
        <w:rPr>
          <w:rFonts w:ascii="Book Antiqua" w:hAnsi="Book Antiqua"/>
          <w:b/>
          <w:sz w:val="20"/>
          <w:szCs w:val="20"/>
          <w:lang w:val="tr-TR"/>
        </w:rPr>
        <w:t xml:space="preserve">Özet: </w:t>
      </w:r>
      <w:r>
        <w:rPr>
          <w:rFonts w:ascii="Book Antiqua" w:hAnsi="Book Antiqua" w:cs="Arial"/>
          <w:color w:val="000000"/>
          <w:sz w:val="20"/>
          <w:szCs w:val="20"/>
          <w:lang w:val="tr-TR"/>
        </w:rPr>
        <w:t xml:space="preserve">Türk Ulusunun Atatürk’ün önderliğinde Cumhuriyetin kurulmasını coşkuyla karşılamasının nedenlerinden biri de, her alanda ülke kalkınmasına ve refahına tüm milletin topyekûn katılımının sağlanması </w:t>
      </w:r>
      <w:proofErr w:type="gramStart"/>
      <w:r>
        <w:rPr>
          <w:rFonts w:ascii="Book Antiqua" w:hAnsi="Book Antiqua" w:cs="Arial"/>
          <w:color w:val="000000"/>
          <w:sz w:val="20"/>
          <w:szCs w:val="20"/>
          <w:lang w:val="tr-TR"/>
        </w:rPr>
        <w:t>ile,</w:t>
      </w:r>
      <w:proofErr w:type="gramEnd"/>
      <w:r>
        <w:rPr>
          <w:rFonts w:ascii="Book Antiqua" w:hAnsi="Book Antiqua" w:cs="Arial"/>
          <w:color w:val="000000"/>
          <w:sz w:val="20"/>
          <w:szCs w:val="20"/>
          <w:lang w:val="tr-TR"/>
        </w:rPr>
        <w:t xml:space="preserve"> amaçlanan gelişmiş ülkeler seviyesine ulaşılacağının bilincinde olunması ve ortaya çıkacak eserde eksik yapı taşlarının olmamasıdır. Son zamanlarda teknolojideki gelişmeler de göz önünde bulundurulursa, kalkınmanın hızlı olabilmesi ve 2023 hedeflerine ulaşabilmek için belli bir konuda uzmanlaşmış elemanların istihdamının önemi artmaktadır. Bu ağır ve güç görevi, teknolojik </w:t>
      </w:r>
      <w:proofErr w:type="spellStart"/>
      <w:r>
        <w:rPr>
          <w:rFonts w:ascii="Book Antiqua" w:hAnsi="Book Antiqua" w:cs="Arial"/>
          <w:color w:val="000000"/>
          <w:sz w:val="20"/>
          <w:szCs w:val="20"/>
          <w:lang w:val="tr-TR"/>
        </w:rPr>
        <w:t>çeşitlileşmeye</w:t>
      </w:r>
      <w:proofErr w:type="spellEnd"/>
      <w:r>
        <w:rPr>
          <w:rFonts w:ascii="Book Antiqua" w:hAnsi="Book Antiqua" w:cs="Arial"/>
          <w:color w:val="000000"/>
          <w:sz w:val="20"/>
          <w:szCs w:val="20"/>
          <w:lang w:val="tr-TR"/>
        </w:rPr>
        <w:t xml:space="preserve"> paralel olarak en iyi verecek eğitim kurumlarından biri de Meslek Yüksekokullarıdır. Daha üst düzeylerde eğitim verecek kurumlarda ağırlıkla genel ve teorik konular işlendiğinden bu esneklik gösterilememektedir. Ara insan gücünün önemini fark eden ülkeler, bu gücün yetiştirilmesine çok önceleri ağırlık vermişler ve bu konuda büyük çaba harcamışlardır. ABD teknik </w:t>
      </w:r>
      <w:proofErr w:type="gramStart"/>
      <w:r>
        <w:rPr>
          <w:rFonts w:ascii="Book Antiqua" w:hAnsi="Book Antiqua" w:cs="Arial"/>
          <w:color w:val="000000"/>
          <w:sz w:val="20"/>
          <w:szCs w:val="20"/>
          <w:lang w:val="tr-TR"/>
        </w:rPr>
        <w:t>branşlardaki</w:t>
      </w:r>
      <w:proofErr w:type="gramEnd"/>
      <w:r>
        <w:rPr>
          <w:rFonts w:ascii="Book Antiqua" w:hAnsi="Book Antiqua" w:cs="Arial"/>
          <w:color w:val="000000"/>
          <w:sz w:val="20"/>
          <w:szCs w:val="20"/>
          <w:lang w:val="tr-TR"/>
        </w:rPr>
        <w:t xml:space="preserve"> eğitimin % 42’si ve bazı eyaletlerde % 60’ı, Japonya % 60’ı ve Avrupa kıtasında % 43’ünü teknikerlik eğitimi, diğer bir deyişle ara insan gücü eğitimi oluşturmaktadır. 1975-1976 yıllarında Dünya Bankasının destekleriyle açılıp desteklenen </w:t>
      </w:r>
      <w:proofErr w:type="spellStart"/>
      <w:r>
        <w:rPr>
          <w:rFonts w:ascii="Book Antiqua" w:hAnsi="Book Antiqua" w:cs="Arial"/>
          <w:color w:val="000000"/>
          <w:sz w:val="20"/>
          <w:szCs w:val="20"/>
          <w:lang w:val="tr-TR"/>
        </w:rPr>
        <w:t>MYO’nın</w:t>
      </w:r>
      <w:proofErr w:type="spellEnd"/>
      <w:r>
        <w:rPr>
          <w:rFonts w:ascii="Book Antiqua" w:hAnsi="Book Antiqua" w:cs="Arial"/>
          <w:color w:val="000000"/>
          <w:sz w:val="20"/>
          <w:szCs w:val="20"/>
          <w:lang w:val="tr-TR"/>
        </w:rPr>
        <w:t xml:space="preserve"> sayısı 24 iken, </w:t>
      </w:r>
      <w:proofErr w:type="gramStart"/>
      <w:r>
        <w:rPr>
          <w:rFonts w:ascii="Book Antiqua" w:hAnsi="Book Antiqua" w:cs="Arial"/>
          <w:color w:val="000000"/>
          <w:sz w:val="20"/>
          <w:szCs w:val="20"/>
          <w:lang w:val="tr-TR"/>
        </w:rPr>
        <w:t>mart</w:t>
      </w:r>
      <w:proofErr w:type="gramEnd"/>
      <w:r>
        <w:rPr>
          <w:rFonts w:ascii="Book Antiqua" w:hAnsi="Book Antiqua" w:cs="Arial"/>
          <w:color w:val="000000"/>
          <w:sz w:val="20"/>
          <w:szCs w:val="20"/>
          <w:lang w:val="tr-TR"/>
        </w:rPr>
        <w:t xml:space="preserve"> 2018 itibariyle bu sayı, devlet üniversite</w:t>
      </w:r>
      <w:r w:rsidR="00D22B0A">
        <w:rPr>
          <w:rFonts w:ascii="Book Antiqua" w:hAnsi="Book Antiqua" w:cs="Arial"/>
          <w:color w:val="000000"/>
          <w:sz w:val="20"/>
          <w:szCs w:val="20"/>
          <w:lang w:val="tr-TR"/>
        </w:rPr>
        <w:t>lerinde 876, vakıf üniversitelerinde 100</w:t>
      </w:r>
      <w:r>
        <w:rPr>
          <w:rFonts w:ascii="Book Antiqua" w:hAnsi="Book Antiqua" w:cs="Arial"/>
          <w:color w:val="000000"/>
          <w:sz w:val="20"/>
          <w:szCs w:val="20"/>
          <w:lang w:val="tr-TR"/>
        </w:rPr>
        <w:t xml:space="preserve"> ve Vak</w:t>
      </w:r>
      <w:r w:rsidR="00D22B0A">
        <w:rPr>
          <w:rFonts w:ascii="Book Antiqua" w:hAnsi="Book Antiqua" w:cs="Arial"/>
          <w:color w:val="000000"/>
          <w:sz w:val="20"/>
          <w:szCs w:val="20"/>
          <w:lang w:val="tr-TR"/>
        </w:rPr>
        <w:t>ıf MYO olmak üzere 5, toplam 981’i</w:t>
      </w:r>
      <w:r>
        <w:rPr>
          <w:rFonts w:ascii="Book Antiqua" w:hAnsi="Book Antiqua" w:cs="Arial"/>
          <w:color w:val="000000"/>
          <w:sz w:val="20"/>
          <w:szCs w:val="20"/>
          <w:lang w:val="tr-TR"/>
        </w:rPr>
        <w:t xml:space="preserve">, öğrenci sayısı ise 2016-2017 istatistiklerine göre, 2555926’yı bulmaktadır. İlk zamanlar yapılan desteklerle kurulmuş olan ve daha sonra açılan </w:t>
      </w:r>
      <w:proofErr w:type="spellStart"/>
      <w:r>
        <w:rPr>
          <w:rFonts w:ascii="Book Antiqua" w:hAnsi="Book Antiqua" w:cs="Arial"/>
          <w:color w:val="000000"/>
          <w:sz w:val="20"/>
          <w:szCs w:val="20"/>
          <w:lang w:val="tr-TR"/>
        </w:rPr>
        <w:t>MYO’larda</w:t>
      </w:r>
      <w:proofErr w:type="spellEnd"/>
      <w:r>
        <w:rPr>
          <w:rFonts w:ascii="Book Antiqua" w:hAnsi="Book Antiqua" w:cs="Arial"/>
          <w:color w:val="000000"/>
          <w:sz w:val="20"/>
          <w:szCs w:val="20"/>
          <w:lang w:val="tr-TR"/>
        </w:rPr>
        <w:t>, sonradan açılan bölüm ve programlarda bu destek çok düşük seviyelere inmiş ve hedeflenen üretime dayalı eğitim</w:t>
      </w:r>
      <w:r w:rsidR="00D22B0A">
        <w:rPr>
          <w:rFonts w:ascii="Book Antiqua" w:hAnsi="Book Antiqua" w:cs="Arial"/>
          <w:color w:val="000000"/>
          <w:sz w:val="20"/>
          <w:szCs w:val="20"/>
          <w:lang w:val="tr-TR"/>
        </w:rPr>
        <w:t>,</w:t>
      </w:r>
      <w:r>
        <w:rPr>
          <w:rFonts w:ascii="Book Antiqua" w:hAnsi="Book Antiqua" w:cs="Arial"/>
          <w:color w:val="000000"/>
          <w:sz w:val="20"/>
          <w:szCs w:val="20"/>
          <w:lang w:val="tr-TR"/>
        </w:rPr>
        <w:t xml:space="preserve"> sıradan eğitime dönmüştür. Bu bildiride, </w:t>
      </w:r>
      <w:r w:rsidR="00D22B0A">
        <w:rPr>
          <w:rFonts w:ascii="Book Antiqua" w:hAnsi="Book Antiqua" w:cs="Arial"/>
          <w:color w:val="000000"/>
          <w:sz w:val="20"/>
          <w:szCs w:val="20"/>
          <w:lang w:val="tr-TR"/>
        </w:rPr>
        <w:t xml:space="preserve"> </w:t>
      </w:r>
      <w:proofErr w:type="spellStart"/>
      <w:r>
        <w:rPr>
          <w:rFonts w:ascii="Book Antiqua" w:hAnsi="Book Antiqua" w:cs="Arial"/>
          <w:color w:val="000000"/>
          <w:sz w:val="20"/>
          <w:szCs w:val="20"/>
          <w:lang w:val="tr-TR"/>
        </w:rPr>
        <w:t>MYO’larda</w:t>
      </w:r>
      <w:proofErr w:type="spellEnd"/>
      <w:r>
        <w:rPr>
          <w:rFonts w:ascii="Book Antiqua" w:hAnsi="Book Antiqua" w:cs="Arial"/>
          <w:color w:val="000000"/>
          <w:sz w:val="20"/>
          <w:szCs w:val="20"/>
          <w:lang w:val="tr-TR"/>
        </w:rPr>
        <w:t xml:space="preserve"> kuruluş gerekçesine uygun bir eğitim-öğretimin gerçekleşmesi için, şimdiye kadar yapılmış tüm iyileştirme çabalarını da göz önünde bulundurarak neler yapılması gerektiği üzerinde durulacaktır.</w:t>
      </w:r>
    </w:p>
    <w:p w:rsidR="006768B9" w:rsidRDefault="006768B9" w:rsidP="006768B9">
      <w:pPr>
        <w:pStyle w:val="06keywords"/>
        <w:rPr>
          <w:rFonts w:ascii="Book Antiqua" w:hAnsi="Book Antiqua" w:cs="Arial"/>
          <w:sz w:val="20"/>
          <w:szCs w:val="20"/>
          <w:lang w:val="tr-TR"/>
        </w:rPr>
      </w:pPr>
      <w:r>
        <w:rPr>
          <w:rFonts w:ascii="Book Antiqua" w:hAnsi="Book Antiqua"/>
          <w:b/>
          <w:sz w:val="20"/>
          <w:szCs w:val="20"/>
          <w:lang w:val="tr-TR"/>
        </w:rPr>
        <w:t>Anahtar Kelimeler:</w:t>
      </w:r>
      <w:r>
        <w:rPr>
          <w:rFonts w:ascii="Book Antiqua" w:hAnsi="Book Antiqua"/>
          <w:sz w:val="20"/>
          <w:szCs w:val="20"/>
          <w:lang w:val="tr-TR"/>
        </w:rPr>
        <w:t xml:space="preserve"> </w:t>
      </w:r>
      <w:r>
        <w:rPr>
          <w:rFonts w:ascii="Book Antiqua" w:hAnsi="Book Antiqua" w:cs="Arial"/>
          <w:sz w:val="20"/>
          <w:szCs w:val="20"/>
          <w:lang w:val="tr-TR"/>
        </w:rPr>
        <w:t>Eğitim, Mesleki Eğitim, Meslek Yüksekokulu.</w:t>
      </w:r>
    </w:p>
    <w:p w:rsidR="006768B9" w:rsidRDefault="006768B9" w:rsidP="006768B9">
      <w:pPr>
        <w:pStyle w:val="06keywords"/>
        <w:rPr>
          <w:rFonts w:ascii="Book Antiqua" w:hAnsi="Book Antiqua"/>
          <w:sz w:val="20"/>
          <w:szCs w:val="20"/>
        </w:rPr>
      </w:pPr>
    </w:p>
    <w:p w:rsidR="006768B9" w:rsidRDefault="006768B9" w:rsidP="006768B9">
      <w:pPr>
        <w:spacing w:line="360" w:lineRule="auto"/>
        <w:jc w:val="both"/>
        <w:rPr>
          <w:rFonts w:ascii="Book Antiqua" w:hAnsi="Book Antiqua" w:cs="Arial"/>
          <w:b/>
          <w:sz w:val="28"/>
          <w:szCs w:val="28"/>
          <w:lang w:val="en-GB"/>
        </w:rPr>
      </w:pPr>
      <w:r>
        <w:rPr>
          <w:rFonts w:ascii="Book Antiqua" w:hAnsi="Book Antiqua" w:cs="Arial"/>
          <w:b/>
          <w:sz w:val="28"/>
          <w:szCs w:val="28"/>
          <w:lang w:val="en-GB"/>
        </w:rPr>
        <w:t xml:space="preserve">Professional Education Problems </w:t>
      </w:r>
      <w:proofErr w:type="gramStart"/>
      <w:r>
        <w:rPr>
          <w:rFonts w:ascii="Book Antiqua" w:hAnsi="Book Antiqua" w:cs="Arial"/>
          <w:b/>
          <w:sz w:val="28"/>
          <w:szCs w:val="28"/>
          <w:lang w:val="en-GB"/>
        </w:rPr>
        <w:t>And</w:t>
      </w:r>
      <w:proofErr w:type="gramEnd"/>
      <w:r>
        <w:rPr>
          <w:rFonts w:ascii="Book Antiqua" w:hAnsi="Book Antiqua" w:cs="Arial"/>
          <w:b/>
          <w:sz w:val="28"/>
          <w:szCs w:val="28"/>
          <w:lang w:val="en-GB"/>
        </w:rPr>
        <w:t xml:space="preserve"> Solution Proposals In Vocational Higher Education</w:t>
      </w:r>
    </w:p>
    <w:p w:rsidR="006768B9" w:rsidRDefault="006768B9" w:rsidP="0009324B">
      <w:pPr>
        <w:pStyle w:val="05abstract"/>
        <w:pBdr>
          <w:bottom w:val="none" w:sz="0" w:space="0" w:color="auto"/>
        </w:pBdr>
        <w:spacing w:line="260" w:lineRule="atLeast"/>
        <w:rPr>
          <w:rFonts w:ascii="Book Antiqua" w:hAnsi="Book Antiqua"/>
          <w:sz w:val="20"/>
          <w:szCs w:val="20"/>
          <w:lang w:val="tr-TR"/>
        </w:rPr>
      </w:pPr>
      <w:r>
        <w:rPr>
          <w:rFonts w:ascii="Book Antiqua" w:hAnsi="Book Antiqua"/>
          <w:b/>
          <w:sz w:val="20"/>
          <w:szCs w:val="20"/>
        </w:rPr>
        <w:t xml:space="preserve">Abstract: </w:t>
      </w:r>
      <w:proofErr w:type="spellStart"/>
      <w:r>
        <w:rPr>
          <w:rFonts w:ascii="Book Antiqua" w:hAnsi="Book Antiqua"/>
          <w:sz w:val="20"/>
          <w:szCs w:val="20"/>
          <w:lang w:val="tr-TR"/>
        </w:rPr>
        <w:t>One</w:t>
      </w:r>
      <w:proofErr w:type="spellEnd"/>
      <w:r>
        <w:rPr>
          <w:rFonts w:ascii="Book Antiqua" w:hAnsi="Book Antiqua"/>
          <w:sz w:val="20"/>
          <w:szCs w:val="20"/>
          <w:lang w:val="tr-TR"/>
        </w:rPr>
        <w:t xml:space="preserve"> of </w:t>
      </w:r>
      <w:proofErr w:type="spellStart"/>
      <w:r>
        <w:rPr>
          <w:rFonts w:ascii="Book Antiqua" w:hAnsi="Book Antiqua"/>
          <w:sz w:val="20"/>
          <w:szCs w:val="20"/>
          <w:lang w:val="tr-TR"/>
        </w:rPr>
        <w:t>the</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reasons</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why</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the</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Turkish</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nation</w:t>
      </w:r>
      <w:proofErr w:type="spellEnd"/>
      <w:r>
        <w:rPr>
          <w:rFonts w:ascii="Book Antiqua" w:hAnsi="Book Antiqua"/>
          <w:sz w:val="20"/>
          <w:szCs w:val="20"/>
          <w:lang w:val="tr-TR"/>
        </w:rPr>
        <w:t xml:space="preserve"> is </w:t>
      </w:r>
      <w:proofErr w:type="spellStart"/>
      <w:r>
        <w:rPr>
          <w:rFonts w:ascii="Book Antiqua" w:hAnsi="Book Antiqua"/>
          <w:sz w:val="20"/>
          <w:szCs w:val="20"/>
          <w:lang w:val="tr-TR"/>
        </w:rPr>
        <w:t>enthusiastically</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welcomed</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by</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the</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establishment</w:t>
      </w:r>
      <w:proofErr w:type="spellEnd"/>
      <w:r>
        <w:rPr>
          <w:rFonts w:ascii="Book Antiqua" w:hAnsi="Book Antiqua"/>
          <w:sz w:val="20"/>
          <w:szCs w:val="20"/>
          <w:lang w:val="tr-TR"/>
        </w:rPr>
        <w:t xml:space="preserve"> of </w:t>
      </w:r>
      <w:proofErr w:type="spellStart"/>
      <w:r>
        <w:rPr>
          <w:rFonts w:ascii="Book Antiqua" w:hAnsi="Book Antiqua"/>
          <w:sz w:val="20"/>
          <w:szCs w:val="20"/>
          <w:lang w:val="tr-TR"/>
        </w:rPr>
        <w:t>the</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Republic</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under</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the</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leadership</w:t>
      </w:r>
      <w:proofErr w:type="spellEnd"/>
      <w:r>
        <w:rPr>
          <w:rFonts w:ascii="Book Antiqua" w:hAnsi="Book Antiqua"/>
          <w:sz w:val="20"/>
          <w:szCs w:val="20"/>
          <w:lang w:val="tr-TR"/>
        </w:rPr>
        <w:t xml:space="preserve"> of </w:t>
      </w:r>
      <w:proofErr w:type="spellStart"/>
      <w:r>
        <w:rPr>
          <w:rFonts w:ascii="Book Antiqua" w:hAnsi="Book Antiqua"/>
          <w:sz w:val="20"/>
          <w:szCs w:val="20"/>
          <w:lang w:val="tr-TR"/>
        </w:rPr>
        <w:t>Ataturk</w:t>
      </w:r>
      <w:proofErr w:type="spellEnd"/>
      <w:r>
        <w:rPr>
          <w:rFonts w:ascii="Book Antiqua" w:hAnsi="Book Antiqua"/>
          <w:sz w:val="20"/>
          <w:szCs w:val="20"/>
          <w:lang w:val="tr-TR"/>
        </w:rPr>
        <w:t xml:space="preserve"> is </w:t>
      </w:r>
      <w:proofErr w:type="spellStart"/>
      <w:r>
        <w:rPr>
          <w:rFonts w:ascii="Book Antiqua" w:hAnsi="Book Antiqua"/>
          <w:sz w:val="20"/>
          <w:szCs w:val="20"/>
          <w:lang w:val="tr-TR"/>
        </w:rPr>
        <w:t>the</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awareness</w:t>
      </w:r>
      <w:proofErr w:type="spellEnd"/>
      <w:r>
        <w:rPr>
          <w:rFonts w:ascii="Book Antiqua" w:hAnsi="Book Antiqua"/>
          <w:sz w:val="20"/>
          <w:szCs w:val="20"/>
          <w:lang w:val="tr-TR"/>
        </w:rPr>
        <w:t xml:space="preserve"> of </w:t>
      </w:r>
      <w:proofErr w:type="spellStart"/>
      <w:r>
        <w:rPr>
          <w:rFonts w:ascii="Book Antiqua" w:hAnsi="Book Antiqua"/>
          <w:sz w:val="20"/>
          <w:szCs w:val="20"/>
          <w:lang w:val="tr-TR"/>
        </w:rPr>
        <w:t>the</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attainment</w:t>
      </w:r>
      <w:proofErr w:type="spellEnd"/>
      <w:r>
        <w:rPr>
          <w:rFonts w:ascii="Book Antiqua" w:hAnsi="Book Antiqua"/>
          <w:sz w:val="20"/>
          <w:szCs w:val="20"/>
          <w:lang w:val="tr-TR"/>
        </w:rPr>
        <w:t xml:space="preserve"> of </w:t>
      </w:r>
      <w:proofErr w:type="spellStart"/>
      <w:r>
        <w:rPr>
          <w:rFonts w:ascii="Book Antiqua" w:hAnsi="Book Antiqua"/>
          <w:sz w:val="20"/>
          <w:szCs w:val="20"/>
          <w:lang w:val="tr-TR"/>
        </w:rPr>
        <w:t>the</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intended</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level</w:t>
      </w:r>
      <w:proofErr w:type="spellEnd"/>
      <w:r>
        <w:rPr>
          <w:rFonts w:ascii="Book Antiqua" w:hAnsi="Book Antiqua"/>
          <w:sz w:val="20"/>
          <w:szCs w:val="20"/>
          <w:lang w:val="tr-TR"/>
        </w:rPr>
        <w:t xml:space="preserve"> of </w:t>
      </w:r>
      <w:proofErr w:type="spellStart"/>
      <w:r>
        <w:rPr>
          <w:rFonts w:ascii="Book Antiqua" w:hAnsi="Book Antiqua"/>
          <w:sz w:val="20"/>
          <w:szCs w:val="20"/>
          <w:lang w:val="tr-TR"/>
        </w:rPr>
        <w:t>developed</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countries</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with</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the</w:t>
      </w:r>
      <w:proofErr w:type="spellEnd"/>
      <w:r>
        <w:rPr>
          <w:rFonts w:ascii="Book Antiqua" w:hAnsi="Book Antiqua"/>
          <w:sz w:val="20"/>
          <w:szCs w:val="20"/>
          <w:lang w:val="tr-TR"/>
        </w:rPr>
        <w:t xml:space="preserve"> total </w:t>
      </w:r>
      <w:proofErr w:type="spellStart"/>
      <w:r>
        <w:rPr>
          <w:rFonts w:ascii="Book Antiqua" w:hAnsi="Book Antiqua"/>
          <w:sz w:val="20"/>
          <w:szCs w:val="20"/>
          <w:lang w:val="tr-TR"/>
        </w:rPr>
        <w:t>participation</w:t>
      </w:r>
      <w:proofErr w:type="spellEnd"/>
      <w:r>
        <w:rPr>
          <w:rFonts w:ascii="Book Antiqua" w:hAnsi="Book Antiqua"/>
          <w:sz w:val="20"/>
          <w:szCs w:val="20"/>
          <w:lang w:val="tr-TR"/>
        </w:rPr>
        <w:t xml:space="preserve"> of </w:t>
      </w:r>
      <w:proofErr w:type="spellStart"/>
      <w:r>
        <w:rPr>
          <w:rFonts w:ascii="Book Antiqua" w:hAnsi="Book Antiqua"/>
          <w:sz w:val="20"/>
          <w:szCs w:val="20"/>
          <w:lang w:val="tr-TR"/>
        </w:rPr>
        <w:t>the</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whole</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nation</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to</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the</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development</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and</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prosperity</w:t>
      </w:r>
      <w:proofErr w:type="spellEnd"/>
      <w:r>
        <w:rPr>
          <w:rFonts w:ascii="Book Antiqua" w:hAnsi="Book Antiqua"/>
          <w:sz w:val="20"/>
          <w:szCs w:val="20"/>
          <w:lang w:val="tr-TR"/>
        </w:rPr>
        <w:t xml:space="preserve"> of </w:t>
      </w:r>
      <w:proofErr w:type="spellStart"/>
      <w:r>
        <w:rPr>
          <w:rFonts w:ascii="Book Antiqua" w:hAnsi="Book Antiqua"/>
          <w:sz w:val="20"/>
          <w:szCs w:val="20"/>
          <w:lang w:val="tr-TR"/>
        </w:rPr>
        <w:t>every</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inhabitant</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country</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and</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the</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lack</w:t>
      </w:r>
      <w:proofErr w:type="spellEnd"/>
      <w:r>
        <w:rPr>
          <w:rFonts w:ascii="Book Antiqua" w:hAnsi="Book Antiqua"/>
          <w:sz w:val="20"/>
          <w:szCs w:val="20"/>
          <w:lang w:val="tr-TR"/>
        </w:rPr>
        <w:t xml:space="preserve"> of </w:t>
      </w:r>
      <w:proofErr w:type="spellStart"/>
      <w:r>
        <w:rPr>
          <w:rFonts w:ascii="Book Antiqua" w:hAnsi="Book Antiqua"/>
          <w:sz w:val="20"/>
          <w:szCs w:val="20"/>
          <w:lang w:val="tr-TR"/>
        </w:rPr>
        <w:t>building</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stones</w:t>
      </w:r>
      <w:proofErr w:type="spellEnd"/>
      <w:r>
        <w:rPr>
          <w:rFonts w:ascii="Book Antiqua" w:hAnsi="Book Antiqua"/>
          <w:sz w:val="20"/>
          <w:szCs w:val="20"/>
          <w:lang w:val="tr-TR"/>
        </w:rPr>
        <w:t xml:space="preserve"> in </w:t>
      </w:r>
      <w:proofErr w:type="spellStart"/>
      <w:r>
        <w:rPr>
          <w:rFonts w:ascii="Book Antiqua" w:hAnsi="Book Antiqua"/>
          <w:sz w:val="20"/>
          <w:szCs w:val="20"/>
          <w:lang w:val="tr-TR"/>
        </w:rPr>
        <w:t>the</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work</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to</w:t>
      </w:r>
      <w:proofErr w:type="spellEnd"/>
      <w:r>
        <w:rPr>
          <w:rFonts w:ascii="Book Antiqua" w:hAnsi="Book Antiqua"/>
          <w:sz w:val="20"/>
          <w:szCs w:val="20"/>
          <w:lang w:val="tr-TR"/>
        </w:rPr>
        <w:t xml:space="preserve"> be </w:t>
      </w:r>
      <w:proofErr w:type="spellStart"/>
      <w:r>
        <w:rPr>
          <w:rFonts w:ascii="Book Antiqua" w:hAnsi="Book Antiqua"/>
          <w:sz w:val="20"/>
          <w:szCs w:val="20"/>
          <w:lang w:val="tr-TR"/>
        </w:rPr>
        <w:t>revealed.Given</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the</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recent</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developments</w:t>
      </w:r>
      <w:proofErr w:type="spellEnd"/>
      <w:r>
        <w:rPr>
          <w:rFonts w:ascii="Book Antiqua" w:hAnsi="Book Antiqua"/>
          <w:sz w:val="20"/>
          <w:szCs w:val="20"/>
          <w:lang w:val="tr-TR"/>
        </w:rPr>
        <w:t xml:space="preserve"> in </w:t>
      </w:r>
      <w:proofErr w:type="spellStart"/>
      <w:r>
        <w:rPr>
          <w:rFonts w:ascii="Book Antiqua" w:hAnsi="Book Antiqua"/>
          <w:sz w:val="20"/>
          <w:szCs w:val="20"/>
          <w:lang w:val="tr-TR"/>
        </w:rPr>
        <w:t>technology</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the</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importance</w:t>
      </w:r>
      <w:proofErr w:type="spellEnd"/>
      <w:r>
        <w:rPr>
          <w:rFonts w:ascii="Book Antiqua" w:hAnsi="Book Antiqua"/>
          <w:sz w:val="20"/>
          <w:szCs w:val="20"/>
          <w:lang w:val="tr-TR"/>
        </w:rPr>
        <w:t xml:space="preserve"> of </w:t>
      </w:r>
      <w:proofErr w:type="spellStart"/>
      <w:r>
        <w:rPr>
          <w:rFonts w:ascii="Book Antiqua" w:hAnsi="Book Antiqua"/>
          <w:sz w:val="20"/>
          <w:szCs w:val="20"/>
          <w:lang w:val="tr-TR"/>
        </w:rPr>
        <w:t>employing</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specialized</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staff</w:t>
      </w:r>
      <w:proofErr w:type="spellEnd"/>
      <w:r>
        <w:rPr>
          <w:rFonts w:ascii="Book Antiqua" w:hAnsi="Book Antiqua"/>
          <w:sz w:val="20"/>
          <w:szCs w:val="20"/>
          <w:lang w:val="tr-TR"/>
        </w:rPr>
        <w:t xml:space="preserve"> in a </w:t>
      </w:r>
      <w:proofErr w:type="spellStart"/>
      <w:r>
        <w:rPr>
          <w:rFonts w:ascii="Book Antiqua" w:hAnsi="Book Antiqua"/>
          <w:sz w:val="20"/>
          <w:szCs w:val="20"/>
          <w:lang w:val="tr-TR"/>
        </w:rPr>
        <w:t>given</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context</w:t>
      </w:r>
      <w:proofErr w:type="spellEnd"/>
      <w:r>
        <w:rPr>
          <w:rFonts w:ascii="Book Antiqua" w:hAnsi="Book Antiqua"/>
          <w:sz w:val="20"/>
          <w:szCs w:val="20"/>
          <w:lang w:val="tr-TR"/>
        </w:rPr>
        <w:t xml:space="preserve"> is </w:t>
      </w:r>
      <w:proofErr w:type="spellStart"/>
      <w:r>
        <w:rPr>
          <w:rFonts w:ascii="Book Antiqua" w:hAnsi="Book Antiqua"/>
          <w:sz w:val="20"/>
          <w:szCs w:val="20"/>
          <w:lang w:val="tr-TR"/>
        </w:rPr>
        <w:t>increasing</w:t>
      </w:r>
      <w:proofErr w:type="spellEnd"/>
      <w:r>
        <w:rPr>
          <w:rFonts w:ascii="Book Antiqua" w:hAnsi="Book Antiqua"/>
          <w:sz w:val="20"/>
          <w:szCs w:val="20"/>
          <w:lang w:val="tr-TR"/>
        </w:rPr>
        <w:t xml:space="preserve"> in </w:t>
      </w:r>
      <w:proofErr w:type="spellStart"/>
      <w:r>
        <w:rPr>
          <w:rFonts w:ascii="Book Antiqua" w:hAnsi="Book Antiqua"/>
          <w:sz w:val="20"/>
          <w:szCs w:val="20"/>
          <w:lang w:val="tr-TR"/>
        </w:rPr>
        <w:t>order</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to</w:t>
      </w:r>
      <w:proofErr w:type="spellEnd"/>
      <w:r>
        <w:rPr>
          <w:rFonts w:ascii="Book Antiqua" w:hAnsi="Book Antiqua"/>
          <w:sz w:val="20"/>
          <w:szCs w:val="20"/>
          <w:lang w:val="tr-TR"/>
        </w:rPr>
        <w:t xml:space="preserve"> be </w:t>
      </w:r>
      <w:proofErr w:type="spellStart"/>
      <w:r>
        <w:rPr>
          <w:rFonts w:ascii="Book Antiqua" w:hAnsi="Book Antiqua"/>
          <w:sz w:val="20"/>
          <w:szCs w:val="20"/>
          <w:lang w:val="tr-TR"/>
        </w:rPr>
        <w:t>able</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to</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accelerate</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development</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and</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achieve</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the</w:t>
      </w:r>
      <w:proofErr w:type="spellEnd"/>
      <w:r>
        <w:rPr>
          <w:rFonts w:ascii="Book Antiqua" w:hAnsi="Book Antiqua"/>
          <w:sz w:val="20"/>
          <w:szCs w:val="20"/>
          <w:lang w:val="tr-TR"/>
        </w:rPr>
        <w:t xml:space="preserve"> </w:t>
      </w:r>
      <w:proofErr w:type="spellStart"/>
      <w:r>
        <w:rPr>
          <w:rFonts w:ascii="Book Antiqua" w:hAnsi="Book Antiqua"/>
          <w:sz w:val="20"/>
          <w:szCs w:val="20"/>
          <w:lang w:val="tr-TR"/>
        </w:rPr>
        <w:t>goals</w:t>
      </w:r>
      <w:proofErr w:type="spellEnd"/>
      <w:r>
        <w:rPr>
          <w:rFonts w:ascii="Book Antiqua" w:hAnsi="Book Antiqua"/>
          <w:sz w:val="20"/>
          <w:szCs w:val="20"/>
          <w:lang w:val="tr-TR"/>
        </w:rPr>
        <w:t xml:space="preserve"> of 2023.</w:t>
      </w:r>
    </w:p>
    <w:p w:rsidR="006768B9" w:rsidRPr="0009324B" w:rsidRDefault="006768B9" w:rsidP="0009324B">
      <w:pPr>
        <w:pStyle w:val="HTMLncedenBiimlendirilmi"/>
        <w:pBdr>
          <w:bottom w:val="single" w:sz="4" w:space="1" w:color="auto"/>
        </w:pBdr>
        <w:shd w:val="clear" w:color="auto" w:fill="FFFFFF"/>
        <w:jc w:val="both"/>
        <w:rPr>
          <w:rFonts w:ascii="Book Antiqua" w:hAnsi="Book Antiqua"/>
          <w:color w:val="212121"/>
        </w:rPr>
      </w:pPr>
      <w:proofErr w:type="spellStart"/>
      <w:r>
        <w:rPr>
          <w:rFonts w:ascii="Book Antiqua" w:hAnsi="Book Antiqua"/>
        </w:rPr>
        <w:lastRenderedPageBreak/>
        <w:t>This</w:t>
      </w:r>
      <w:proofErr w:type="spellEnd"/>
      <w:r>
        <w:rPr>
          <w:rFonts w:ascii="Book Antiqua" w:hAnsi="Book Antiqua"/>
        </w:rPr>
        <w:t xml:space="preserve"> </w:t>
      </w:r>
      <w:proofErr w:type="spellStart"/>
      <w:r>
        <w:rPr>
          <w:rFonts w:ascii="Book Antiqua" w:hAnsi="Book Antiqua"/>
        </w:rPr>
        <w:t>heavy</w:t>
      </w:r>
      <w:proofErr w:type="spellEnd"/>
      <w:r>
        <w:rPr>
          <w:rFonts w:ascii="Book Antiqua" w:hAnsi="Book Antiqua"/>
        </w:rPr>
        <w:t xml:space="preserve"> </w:t>
      </w:r>
      <w:proofErr w:type="spellStart"/>
      <w:r>
        <w:rPr>
          <w:rFonts w:ascii="Book Antiqua" w:hAnsi="Book Antiqua"/>
        </w:rPr>
        <w:t>and</w:t>
      </w:r>
      <w:proofErr w:type="spellEnd"/>
      <w:r>
        <w:rPr>
          <w:rFonts w:ascii="Book Antiqua" w:hAnsi="Book Antiqua"/>
        </w:rPr>
        <w:t xml:space="preserve"> </w:t>
      </w:r>
      <w:proofErr w:type="spellStart"/>
      <w:r>
        <w:rPr>
          <w:rFonts w:ascii="Book Antiqua" w:hAnsi="Book Antiqua"/>
        </w:rPr>
        <w:t>power</w:t>
      </w:r>
      <w:proofErr w:type="spellEnd"/>
      <w:r>
        <w:rPr>
          <w:rFonts w:ascii="Book Antiqua" w:hAnsi="Book Antiqua"/>
        </w:rPr>
        <w:t xml:space="preserve"> </w:t>
      </w:r>
      <w:proofErr w:type="spellStart"/>
      <w:r>
        <w:rPr>
          <w:rFonts w:ascii="Book Antiqua" w:hAnsi="Book Antiqua"/>
        </w:rPr>
        <w:t>task</w:t>
      </w:r>
      <w:proofErr w:type="spellEnd"/>
      <w:r>
        <w:rPr>
          <w:rFonts w:ascii="Book Antiqua" w:hAnsi="Book Antiqua"/>
        </w:rPr>
        <w:t xml:space="preserve"> is </w:t>
      </w:r>
      <w:proofErr w:type="spellStart"/>
      <w:r>
        <w:rPr>
          <w:rFonts w:ascii="Book Antiqua" w:hAnsi="Book Antiqua"/>
        </w:rPr>
        <w:t>one</w:t>
      </w:r>
      <w:proofErr w:type="spellEnd"/>
      <w:r>
        <w:rPr>
          <w:rFonts w:ascii="Book Antiqua" w:hAnsi="Book Antiqua"/>
        </w:rPr>
        <w:t xml:space="preserve"> of </w:t>
      </w:r>
      <w:proofErr w:type="spellStart"/>
      <w:r>
        <w:rPr>
          <w:rFonts w:ascii="Book Antiqua" w:hAnsi="Book Antiqua"/>
        </w:rPr>
        <w:t>the</w:t>
      </w:r>
      <w:proofErr w:type="spellEnd"/>
      <w:r>
        <w:rPr>
          <w:rFonts w:ascii="Book Antiqua" w:hAnsi="Book Antiqua"/>
        </w:rPr>
        <w:t xml:space="preserve"> </w:t>
      </w:r>
      <w:proofErr w:type="spellStart"/>
      <w:r>
        <w:rPr>
          <w:rFonts w:ascii="Book Antiqua" w:hAnsi="Book Antiqua"/>
        </w:rPr>
        <w:t>best</w:t>
      </w:r>
      <w:proofErr w:type="spellEnd"/>
      <w:r>
        <w:rPr>
          <w:rFonts w:ascii="Book Antiqua" w:hAnsi="Book Antiqua"/>
        </w:rPr>
        <w:t xml:space="preserve"> </w:t>
      </w:r>
      <w:proofErr w:type="spellStart"/>
      <w:r>
        <w:rPr>
          <w:rFonts w:ascii="Book Antiqua" w:hAnsi="Book Antiqua"/>
        </w:rPr>
        <w:t>educational</w:t>
      </w:r>
      <w:proofErr w:type="spellEnd"/>
      <w:r>
        <w:rPr>
          <w:rFonts w:ascii="Book Antiqua" w:hAnsi="Book Antiqua"/>
        </w:rPr>
        <w:t xml:space="preserve"> </w:t>
      </w:r>
      <w:proofErr w:type="spellStart"/>
      <w:r>
        <w:rPr>
          <w:rFonts w:ascii="Book Antiqua" w:hAnsi="Book Antiqua"/>
        </w:rPr>
        <w:t>institutions</w:t>
      </w:r>
      <w:proofErr w:type="spellEnd"/>
      <w:r>
        <w:rPr>
          <w:rFonts w:ascii="Book Antiqua" w:hAnsi="Book Antiqua"/>
        </w:rPr>
        <w:t xml:space="preserve"> </w:t>
      </w:r>
      <w:proofErr w:type="spellStart"/>
      <w:r>
        <w:rPr>
          <w:rFonts w:ascii="Book Antiqua" w:hAnsi="Book Antiqua"/>
        </w:rPr>
        <w:t>that</w:t>
      </w:r>
      <w:proofErr w:type="spellEnd"/>
      <w:r>
        <w:rPr>
          <w:rFonts w:ascii="Book Antiqua" w:hAnsi="Book Antiqua"/>
        </w:rPr>
        <w:t xml:space="preserve"> </w:t>
      </w:r>
      <w:proofErr w:type="spellStart"/>
      <w:r>
        <w:rPr>
          <w:rFonts w:ascii="Book Antiqua" w:hAnsi="Book Antiqua"/>
        </w:rPr>
        <w:t>will</w:t>
      </w:r>
      <w:proofErr w:type="spellEnd"/>
      <w:r>
        <w:rPr>
          <w:rFonts w:ascii="Book Antiqua" w:hAnsi="Book Antiqua"/>
        </w:rPr>
        <w:t xml:space="preserve"> </w:t>
      </w:r>
      <w:proofErr w:type="spellStart"/>
      <w:r>
        <w:rPr>
          <w:rFonts w:ascii="Book Antiqua" w:hAnsi="Book Antiqua"/>
        </w:rPr>
        <w:t>give</w:t>
      </w:r>
      <w:proofErr w:type="spellEnd"/>
      <w:r>
        <w:rPr>
          <w:rFonts w:ascii="Book Antiqua" w:hAnsi="Book Antiqua"/>
        </w:rPr>
        <w:t xml:space="preserve"> </w:t>
      </w:r>
      <w:proofErr w:type="spellStart"/>
      <w:r>
        <w:rPr>
          <w:rFonts w:ascii="Book Antiqua" w:hAnsi="Book Antiqua"/>
        </w:rPr>
        <w:t>the</w:t>
      </w:r>
      <w:proofErr w:type="spellEnd"/>
      <w:r>
        <w:rPr>
          <w:rFonts w:ascii="Book Antiqua" w:hAnsi="Book Antiqua"/>
        </w:rPr>
        <w:t xml:space="preserve"> </w:t>
      </w:r>
      <w:proofErr w:type="spellStart"/>
      <w:r>
        <w:rPr>
          <w:rFonts w:ascii="Book Antiqua" w:hAnsi="Book Antiqua"/>
        </w:rPr>
        <w:t>best</w:t>
      </w:r>
      <w:proofErr w:type="spellEnd"/>
      <w:r>
        <w:rPr>
          <w:rFonts w:ascii="Book Antiqua" w:hAnsi="Book Antiqua"/>
        </w:rPr>
        <w:t xml:space="preserve"> in </w:t>
      </w:r>
      <w:proofErr w:type="spellStart"/>
      <w:r>
        <w:rPr>
          <w:rFonts w:ascii="Book Antiqua" w:hAnsi="Book Antiqua"/>
        </w:rPr>
        <w:t>parallel</w:t>
      </w:r>
      <w:proofErr w:type="spellEnd"/>
      <w:r>
        <w:rPr>
          <w:rFonts w:ascii="Book Antiqua" w:hAnsi="Book Antiqua"/>
        </w:rPr>
        <w:t xml:space="preserve"> </w:t>
      </w:r>
      <w:proofErr w:type="spellStart"/>
      <w:r>
        <w:rPr>
          <w:rFonts w:ascii="Book Antiqua" w:hAnsi="Book Antiqua"/>
        </w:rPr>
        <w:t>with</w:t>
      </w:r>
      <w:proofErr w:type="spellEnd"/>
      <w:r>
        <w:rPr>
          <w:rFonts w:ascii="Book Antiqua" w:hAnsi="Book Antiqua"/>
        </w:rPr>
        <w:t xml:space="preserve"> </w:t>
      </w:r>
      <w:proofErr w:type="spellStart"/>
      <w:r>
        <w:rPr>
          <w:rFonts w:ascii="Book Antiqua" w:hAnsi="Book Antiqua"/>
        </w:rPr>
        <w:t>technological</w:t>
      </w:r>
      <w:proofErr w:type="spellEnd"/>
      <w:r>
        <w:rPr>
          <w:rFonts w:ascii="Book Antiqua" w:hAnsi="Book Antiqua"/>
        </w:rPr>
        <w:t xml:space="preserve"> </w:t>
      </w:r>
      <w:proofErr w:type="spellStart"/>
      <w:r>
        <w:rPr>
          <w:rFonts w:ascii="Book Antiqua" w:hAnsi="Book Antiqua"/>
        </w:rPr>
        <w:t>diversification</w:t>
      </w:r>
      <w:proofErr w:type="spellEnd"/>
      <w:r>
        <w:rPr>
          <w:rFonts w:ascii="Book Antiqua" w:hAnsi="Book Antiqua"/>
        </w:rPr>
        <w:t xml:space="preserve">. </w:t>
      </w:r>
      <w:proofErr w:type="spellStart"/>
      <w:r>
        <w:rPr>
          <w:rFonts w:ascii="Book Antiqua" w:hAnsi="Book Antiqua"/>
        </w:rPr>
        <w:t>This</w:t>
      </w:r>
      <w:proofErr w:type="spellEnd"/>
      <w:r>
        <w:rPr>
          <w:rFonts w:ascii="Book Antiqua" w:hAnsi="Book Antiqua"/>
        </w:rPr>
        <w:t xml:space="preserve"> </w:t>
      </w:r>
      <w:proofErr w:type="spellStart"/>
      <w:r>
        <w:rPr>
          <w:rFonts w:ascii="Book Antiqua" w:hAnsi="Book Antiqua"/>
        </w:rPr>
        <w:t>flexibility</w:t>
      </w:r>
      <w:proofErr w:type="spellEnd"/>
      <w:r>
        <w:rPr>
          <w:rFonts w:ascii="Book Antiqua" w:hAnsi="Book Antiqua"/>
        </w:rPr>
        <w:t xml:space="preserve"> can not be </w:t>
      </w:r>
      <w:proofErr w:type="spellStart"/>
      <w:r>
        <w:rPr>
          <w:rFonts w:ascii="Book Antiqua" w:hAnsi="Book Antiqua"/>
        </w:rPr>
        <w:t>emonstrated</w:t>
      </w:r>
      <w:proofErr w:type="spellEnd"/>
      <w:r>
        <w:rPr>
          <w:rFonts w:ascii="Book Antiqua" w:hAnsi="Book Antiqua"/>
        </w:rPr>
        <w:t xml:space="preserve"> since </w:t>
      </w:r>
      <w:proofErr w:type="spellStart"/>
      <w:r>
        <w:rPr>
          <w:rFonts w:ascii="Book Antiqua" w:hAnsi="Book Antiqua"/>
        </w:rPr>
        <w:t>the</w:t>
      </w:r>
      <w:proofErr w:type="spellEnd"/>
      <w:r>
        <w:rPr>
          <w:rFonts w:ascii="Book Antiqua" w:hAnsi="Book Antiqua"/>
        </w:rPr>
        <w:t xml:space="preserve"> general </w:t>
      </w:r>
      <w:proofErr w:type="spellStart"/>
      <w:r>
        <w:rPr>
          <w:rFonts w:ascii="Book Antiqua" w:hAnsi="Book Antiqua"/>
        </w:rPr>
        <w:t>and</w:t>
      </w:r>
      <w:proofErr w:type="spellEnd"/>
      <w:r>
        <w:rPr>
          <w:rFonts w:ascii="Book Antiqua" w:hAnsi="Book Antiqua"/>
        </w:rPr>
        <w:t xml:space="preserve"> </w:t>
      </w:r>
      <w:proofErr w:type="spellStart"/>
      <w:r>
        <w:rPr>
          <w:rFonts w:ascii="Book Antiqua" w:hAnsi="Book Antiqua"/>
        </w:rPr>
        <w:t>theoretical</w:t>
      </w:r>
      <w:proofErr w:type="spellEnd"/>
      <w:r>
        <w:rPr>
          <w:rFonts w:ascii="Book Antiqua" w:hAnsi="Book Antiqua"/>
        </w:rPr>
        <w:t xml:space="preserve"> </w:t>
      </w:r>
      <w:proofErr w:type="spellStart"/>
      <w:r>
        <w:rPr>
          <w:rFonts w:ascii="Book Antiqua" w:hAnsi="Book Antiqua"/>
        </w:rPr>
        <w:t>issues</w:t>
      </w:r>
      <w:proofErr w:type="spellEnd"/>
      <w:r>
        <w:rPr>
          <w:rFonts w:ascii="Book Antiqua" w:hAnsi="Book Antiqua"/>
        </w:rPr>
        <w:t xml:space="preserve"> </w:t>
      </w:r>
      <w:proofErr w:type="spellStart"/>
      <w:r>
        <w:rPr>
          <w:rFonts w:ascii="Book Antiqua" w:hAnsi="Book Antiqua"/>
        </w:rPr>
        <w:t>are</w:t>
      </w:r>
      <w:proofErr w:type="spellEnd"/>
      <w:r>
        <w:rPr>
          <w:rFonts w:ascii="Book Antiqua" w:hAnsi="Book Antiqua"/>
        </w:rPr>
        <w:t xml:space="preserve"> </w:t>
      </w:r>
      <w:proofErr w:type="spellStart"/>
      <w:r>
        <w:rPr>
          <w:rFonts w:ascii="Book Antiqua" w:hAnsi="Book Antiqua"/>
        </w:rPr>
        <w:t>mainly</w:t>
      </w:r>
      <w:proofErr w:type="spellEnd"/>
      <w:r>
        <w:rPr>
          <w:rFonts w:ascii="Book Antiqua" w:hAnsi="Book Antiqua"/>
        </w:rPr>
        <w:t xml:space="preserve"> </w:t>
      </w:r>
      <w:proofErr w:type="spellStart"/>
      <w:r>
        <w:rPr>
          <w:rFonts w:ascii="Book Antiqua" w:hAnsi="Book Antiqua"/>
        </w:rPr>
        <w:t>addressed</w:t>
      </w:r>
      <w:proofErr w:type="spellEnd"/>
      <w:r>
        <w:rPr>
          <w:rFonts w:ascii="Book Antiqua" w:hAnsi="Book Antiqua"/>
        </w:rPr>
        <w:t xml:space="preserve"> in </w:t>
      </w:r>
      <w:proofErr w:type="spellStart"/>
      <w:r>
        <w:rPr>
          <w:rFonts w:ascii="Book Antiqua" w:hAnsi="Book Antiqua"/>
        </w:rPr>
        <w:t>higher</w:t>
      </w:r>
      <w:proofErr w:type="spellEnd"/>
      <w:r>
        <w:rPr>
          <w:rFonts w:ascii="Book Antiqua" w:hAnsi="Book Antiqua"/>
        </w:rPr>
        <w:t xml:space="preserve"> </w:t>
      </w:r>
      <w:proofErr w:type="spellStart"/>
      <w:r>
        <w:rPr>
          <w:rFonts w:ascii="Book Antiqua" w:hAnsi="Book Antiqua"/>
        </w:rPr>
        <w:t>level</w:t>
      </w:r>
      <w:proofErr w:type="spellEnd"/>
      <w:r>
        <w:rPr>
          <w:rFonts w:ascii="Book Antiqua" w:hAnsi="Book Antiqua"/>
        </w:rPr>
        <w:t xml:space="preserve"> </w:t>
      </w:r>
      <w:proofErr w:type="spellStart"/>
      <w:r>
        <w:rPr>
          <w:rFonts w:ascii="Book Antiqua" w:hAnsi="Book Antiqua"/>
        </w:rPr>
        <w:t>institutions</w:t>
      </w:r>
      <w:proofErr w:type="spellEnd"/>
      <w:r>
        <w:rPr>
          <w:rFonts w:ascii="Book Antiqua" w:hAnsi="Book Antiqua"/>
        </w:rPr>
        <w:t xml:space="preserve">. </w:t>
      </w:r>
      <w:proofErr w:type="spellStart"/>
      <w:r>
        <w:rPr>
          <w:rFonts w:ascii="Book Antiqua" w:hAnsi="Book Antiqua"/>
        </w:rPr>
        <w:t>Countries</w:t>
      </w:r>
      <w:proofErr w:type="spellEnd"/>
      <w:r>
        <w:rPr>
          <w:rFonts w:ascii="Book Antiqua" w:hAnsi="Book Antiqua"/>
        </w:rPr>
        <w:t xml:space="preserve"> </w:t>
      </w:r>
      <w:proofErr w:type="spellStart"/>
      <w:r>
        <w:rPr>
          <w:rFonts w:ascii="Book Antiqua" w:hAnsi="Book Antiqua"/>
        </w:rPr>
        <w:t>that</w:t>
      </w:r>
      <w:proofErr w:type="spellEnd"/>
      <w:r>
        <w:rPr>
          <w:rFonts w:ascii="Book Antiqua" w:hAnsi="Book Antiqua"/>
        </w:rPr>
        <w:t xml:space="preserve"> </w:t>
      </w:r>
      <w:proofErr w:type="spellStart"/>
      <w:r>
        <w:rPr>
          <w:rFonts w:ascii="Book Antiqua" w:hAnsi="Book Antiqua"/>
        </w:rPr>
        <w:t>recognize</w:t>
      </w:r>
      <w:proofErr w:type="spellEnd"/>
      <w:r>
        <w:rPr>
          <w:rFonts w:ascii="Book Antiqua" w:hAnsi="Book Antiqua"/>
        </w:rPr>
        <w:t xml:space="preserve"> </w:t>
      </w:r>
      <w:proofErr w:type="spellStart"/>
      <w:r>
        <w:rPr>
          <w:rFonts w:ascii="Book Antiqua" w:hAnsi="Book Antiqua"/>
        </w:rPr>
        <w:t>the</w:t>
      </w:r>
      <w:proofErr w:type="spellEnd"/>
      <w:r>
        <w:rPr>
          <w:rFonts w:ascii="Book Antiqua" w:hAnsi="Book Antiqua"/>
        </w:rPr>
        <w:t xml:space="preserve"> </w:t>
      </w:r>
      <w:proofErr w:type="spellStart"/>
      <w:r>
        <w:rPr>
          <w:rFonts w:ascii="Book Antiqua" w:hAnsi="Book Antiqua"/>
        </w:rPr>
        <w:t>importance</w:t>
      </w:r>
      <w:proofErr w:type="spellEnd"/>
      <w:r>
        <w:rPr>
          <w:rFonts w:ascii="Book Antiqua" w:hAnsi="Book Antiqua"/>
        </w:rPr>
        <w:t xml:space="preserve"> of </w:t>
      </w:r>
      <w:proofErr w:type="spellStart"/>
      <w:r>
        <w:rPr>
          <w:rFonts w:ascii="Book Antiqua" w:hAnsi="Book Antiqua"/>
        </w:rPr>
        <w:t>the</w:t>
      </w:r>
      <w:proofErr w:type="spellEnd"/>
      <w:r>
        <w:rPr>
          <w:rFonts w:ascii="Book Antiqua" w:hAnsi="Book Antiqua"/>
        </w:rPr>
        <w:t xml:space="preserve"> </w:t>
      </w:r>
      <w:proofErr w:type="spellStart"/>
      <w:r>
        <w:rPr>
          <w:rFonts w:ascii="Book Antiqua" w:hAnsi="Book Antiqua"/>
        </w:rPr>
        <w:t>intermediate</w:t>
      </w:r>
      <w:proofErr w:type="spellEnd"/>
      <w:r>
        <w:rPr>
          <w:rFonts w:ascii="Book Antiqua" w:hAnsi="Book Antiqua"/>
        </w:rPr>
        <w:t xml:space="preserve"> </w:t>
      </w:r>
      <w:proofErr w:type="spellStart"/>
      <w:r>
        <w:rPr>
          <w:rFonts w:ascii="Book Antiqua" w:hAnsi="Book Antiqua"/>
        </w:rPr>
        <w:t>human</w:t>
      </w:r>
      <w:proofErr w:type="spellEnd"/>
      <w:r>
        <w:rPr>
          <w:rFonts w:ascii="Book Antiqua" w:hAnsi="Book Antiqua"/>
        </w:rPr>
        <w:t xml:space="preserve"> </w:t>
      </w:r>
      <w:proofErr w:type="spellStart"/>
      <w:r>
        <w:rPr>
          <w:rFonts w:ascii="Book Antiqua" w:hAnsi="Book Antiqua"/>
        </w:rPr>
        <w:t>power</w:t>
      </w:r>
      <w:proofErr w:type="spellEnd"/>
      <w:r>
        <w:rPr>
          <w:rFonts w:ascii="Book Antiqua" w:hAnsi="Book Antiqua"/>
        </w:rPr>
        <w:t xml:space="preserve"> </w:t>
      </w:r>
      <w:proofErr w:type="spellStart"/>
      <w:r>
        <w:rPr>
          <w:rFonts w:ascii="Book Antiqua" w:hAnsi="Book Antiqua"/>
        </w:rPr>
        <w:t>have</w:t>
      </w:r>
      <w:proofErr w:type="spellEnd"/>
      <w:r>
        <w:rPr>
          <w:rFonts w:ascii="Book Antiqua" w:hAnsi="Book Antiqua"/>
        </w:rPr>
        <w:t xml:space="preserve"> put a </w:t>
      </w:r>
      <w:proofErr w:type="gramStart"/>
      <w:r>
        <w:rPr>
          <w:rFonts w:ascii="Book Antiqua" w:hAnsi="Book Antiqua"/>
        </w:rPr>
        <w:t>lot</w:t>
      </w:r>
      <w:proofErr w:type="gramEnd"/>
      <w:r>
        <w:rPr>
          <w:rFonts w:ascii="Book Antiqua" w:hAnsi="Book Antiqua"/>
        </w:rPr>
        <w:t xml:space="preserve"> of </w:t>
      </w:r>
      <w:proofErr w:type="spellStart"/>
      <w:r>
        <w:rPr>
          <w:rFonts w:ascii="Book Antiqua" w:hAnsi="Book Antiqua"/>
        </w:rPr>
        <w:t>emphasis</w:t>
      </w:r>
      <w:proofErr w:type="spellEnd"/>
      <w:r>
        <w:rPr>
          <w:rFonts w:ascii="Book Antiqua" w:hAnsi="Book Antiqua"/>
        </w:rPr>
        <w:t xml:space="preserve"> on </w:t>
      </w:r>
      <w:proofErr w:type="spellStart"/>
      <w:r>
        <w:rPr>
          <w:rFonts w:ascii="Book Antiqua" w:hAnsi="Book Antiqua"/>
        </w:rPr>
        <w:t>raising</w:t>
      </w:r>
      <w:proofErr w:type="spellEnd"/>
      <w:r>
        <w:rPr>
          <w:rFonts w:ascii="Book Antiqua" w:hAnsi="Book Antiqua"/>
        </w:rPr>
        <w:t xml:space="preserve"> </w:t>
      </w:r>
      <w:proofErr w:type="spellStart"/>
      <w:r>
        <w:rPr>
          <w:rFonts w:ascii="Book Antiqua" w:hAnsi="Book Antiqua"/>
        </w:rPr>
        <w:t>this</w:t>
      </w:r>
      <w:proofErr w:type="spellEnd"/>
      <w:r>
        <w:rPr>
          <w:rFonts w:ascii="Book Antiqua" w:hAnsi="Book Antiqua"/>
        </w:rPr>
        <w:t xml:space="preserve"> </w:t>
      </w:r>
      <w:proofErr w:type="spellStart"/>
      <w:r>
        <w:rPr>
          <w:rFonts w:ascii="Book Antiqua" w:hAnsi="Book Antiqua"/>
        </w:rPr>
        <w:t>power</w:t>
      </w:r>
      <w:proofErr w:type="spellEnd"/>
      <w:r>
        <w:rPr>
          <w:rFonts w:ascii="Book Antiqua" w:hAnsi="Book Antiqua"/>
        </w:rPr>
        <w:t xml:space="preserve"> </w:t>
      </w:r>
      <w:proofErr w:type="spellStart"/>
      <w:r>
        <w:rPr>
          <w:rFonts w:ascii="Book Antiqua" w:hAnsi="Book Antiqua"/>
        </w:rPr>
        <w:t>and</w:t>
      </w:r>
      <w:proofErr w:type="spellEnd"/>
      <w:r>
        <w:rPr>
          <w:rFonts w:ascii="Book Antiqua" w:hAnsi="Book Antiqua"/>
        </w:rPr>
        <w:t xml:space="preserve"> </w:t>
      </w:r>
      <w:proofErr w:type="spellStart"/>
      <w:r>
        <w:rPr>
          <w:rFonts w:ascii="Book Antiqua" w:hAnsi="Book Antiqua"/>
        </w:rPr>
        <w:t>have</w:t>
      </w:r>
      <w:proofErr w:type="spellEnd"/>
      <w:r>
        <w:rPr>
          <w:rFonts w:ascii="Book Antiqua" w:hAnsi="Book Antiqua"/>
        </w:rPr>
        <w:t xml:space="preserve"> </w:t>
      </w:r>
      <w:proofErr w:type="spellStart"/>
      <w:r>
        <w:rPr>
          <w:rFonts w:ascii="Book Antiqua" w:hAnsi="Book Antiqua"/>
        </w:rPr>
        <w:t>made</w:t>
      </w:r>
      <w:proofErr w:type="spellEnd"/>
      <w:r>
        <w:rPr>
          <w:rFonts w:ascii="Book Antiqua" w:hAnsi="Book Antiqua"/>
        </w:rPr>
        <w:t xml:space="preserve"> </w:t>
      </w:r>
      <w:proofErr w:type="spellStart"/>
      <w:r>
        <w:rPr>
          <w:rFonts w:ascii="Book Antiqua" w:hAnsi="Book Antiqua"/>
        </w:rPr>
        <w:t>great</w:t>
      </w:r>
      <w:proofErr w:type="spellEnd"/>
      <w:r>
        <w:rPr>
          <w:rFonts w:ascii="Book Antiqua" w:hAnsi="Book Antiqua"/>
        </w:rPr>
        <w:t xml:space="preserve"> </w:t>
      </w:r>
      <w:proofErr w:type="spellStart"/>
      <w:r>
        <w:rPr>
          <w:rFonts w:ascii="Book Antiqua" w:hAnsi="Book Antiqua"/>
        </w:rPr>
        <w:t>efforts</w:t>
      </w:r>
      <w:proofErr w:type="spellEnd"/>
      <w:r>
        <w:rPr>
          <w:rFonts w:ascii="Book Antiqua" w:hAnsi="Book Antiqua"/>
        </w:rPr>
        <w:t xml:space="preserve"> in </w:t>
      </w:r>
      <w:proofErr w:type="spellStart"/>
      <w:r>
        <w:rPr>
          <w:rFonts w:ascii="Book Antiqua" w:hAnsi="Book Antiqua"/>
        </w:rPr>
        <w:t>this</w:t>
      </w:r>
      <w:proofErr w:type="spellEnd"/>
      <w:r>
        <w:rPr>
          <w:rFonts w:ascii="Book Antiqua" w:hAnsi="Book Antiqua"/>
        </w:rPr>
        <w:t xml:space="preserve"> </w:t>
      </w:r>
      <w:proofErr w:type="spellStart"/>
      <w:r>
        <w:rPr>
          <w:rFonts w:ascii="Book Antiqua" w:hAnsi="Book Antiqua"/>
        </w:rPr>
        <w:t>regard</w:t>
      </w:r>
      <w:proofErr w:type="spellEnd"/>
      <w:r>
        <w:rPr>
          <w:rFonts w:ascii="Book Antiqua" w:hAnsi="Book Antiqua"/>
        </w:rPr>
        <w:t xml:space="preserve">. 42% of </w:t>
      </w:r>
      <w:proofErr w:type="spellStart"/>
      <w:r>
        <w:rPr>
          <w:rFonts w:ascii="Book Antiqua" w:hAnsi="Book Antiqua"/>
        </w:rPr>
        <w:t>the</w:t>
      </w:r>
      <w:proofErr w:type="spellEnd"/>
      <w:r>
        <w:rPr>
          <w:rFonts w:ascii="Book Antiqua" w:hAnsi="Book Antiqua"/>
        </w:rPr>
        <w:t xml:space="preserve"> </w:t>
      </w:r>
      <w:proofErr w:type="spellStart"/>
      <w:r>
        <w:rPr>
          <w:rFonts w:ascii="Book Antiqua" w:hAnsi="Book Antiqua"/>
        </w:rPr>
        <w:t>training</w:t>
      </w:r>
      <w:proofErr w:type="spellEnd"/>
      <w:r>
        <w:rPr>
          <w:rFonts w:ascii="Book Antiqua" w:hAnsi="Book Antiqua"/>
        </w:rPr>
        <w:t xml:space="preserve"> in </w:t>
      </w:r>
      <w:proofErr w:type="spellStart"/>
      <w:r>
        <w:rPr>
          <w:rFonts w:ascii="Book Antiqua" w:hAnsi="Book Antiqua"/>
        </w:rPr>
        <w:t>the</w:t>
      </w:r>
      <w:proofErr w:type="spellEnd"/>
      <w:r>
        <w:rPr>
          <w:rFonts w:ascii="Book Antiqua" w:hAnsi="Book Antiqua"/>
        </w:rPr>
        <w:t xml:space="preserve"> US </w:t>
      </w:r>
      <w:proofErr w:type="spellStart"/>
      <w:r>
        <w:rPr>
          <w:rFonts w:ascii="Book Antiqua" w:hAnsi="Book Antiqua"/>
        </w:rPr>
        <w:t>technical</w:t>
      </w:r>
      <w:proofErr w:type="spellEnd"/>
      <w:r>
        <w:rPr>
          <w:rFonts w:ascii="Book Antiqua" w:hAnsi="Book Antiqua"/>
        </w:rPr>
        <w:t xml:space="preserve"> </w:t>
      </w:r>
      <w:proofErr w:type="spellStart"/>
      <w:r>
        <w:rPr>
          <w:rFonts w:ascii="Book Antiqua" w:hAnsi="Book Antiqua"/>
        </w:rPr>
        <w:t>branches</w:t>
      </w:r>
      <w:proofErr w:type="spellEnd"/>
      <w:r>
        <w:rPr>
          <w:rFonts w:ascii="Book Antiqua" w:hAnsi="Book Antiqua"/>
        </w:rPr>
        <w:t xml:space="preserve">, 60% in </w:t>
      </w:r>
      <w:proofErr w:type="spellStart"/>
      <w:r>
        <w:rPr>
          <w:rFonts w:ascii="Book Antiqua" w:hAnsi="Book Antiqua"/>
        </w:rPr>
        <w:t>some</w:t>
      </w:r>
      <w:proofErr w:type="spellEnd"/>
      <w:r>
        <w:rPr>
          <w:rFonts w:ascii="Book Antiqua" w:hAnsi="Book Antiqua"/>
        </w:rPr>
        <w:t xml:space="preserve"> </w:t>
      </w:r>
      <w:proofErr w:type="spellStart"/>
      <w:r>
        <w:rPr>
          <w:rFonts w:ascii="Book Antiqua" w:hAnsi="Book Antiqua"/>
        </w:rPr>
        <w:t>states</w:t>
      </w:r>
      <w:proofErr w:type="spellEnd"/>
      <w:r>
        <w:rPr>
          <w:rFonts w:ascii="Book Antiqua" w:hAnsi="Book Antiqua"/>
        </w:rPr>
        <w:t xml:space="preserve">, 60% in Japan </w:t>
      </w:r>
      <w:proofErr w:type="spellStart"/>
      <w:r>
        <w:rPr>
          <w:rFonts w:ascii="Book Antiqua" w:hAnsi="Book Antiqua"/>
        </w:rPr>
        <w:t>and</w:t>
      </w:r>
      <w:proofErr w:type="spellEnd"/>
      <w:r>
        <w:rPr>
          <w:rFonts w:ascii="Book Antiqua" w:hAnsi="Book Antiqua"/>
        </w:rPr>
        <w:t xml:space="preserve"> 43% in Europe </w:t>
      </w:r>
      <w:proofErr w:type="spellStart"/>
      <w:r>
        <w:rPr>
          <w:rFonts w:ascii="Book Antiqua" w:hAnsi="Book Antiqua"/>
        </w:rPr>
        <w:t>constitute</w:t>
      </w:r>
      <w:proofErr w:type="spellEnd"/>
      <w:r>
        <w:rPr>
          <w:rFonts w:ascii="Book Antiqua" w:hAnsi="Book Antiqua"/>
        </w:rPr>
        <w:t xml:space="preserve"> </w:t>
      </w:r>
      <w:proofErr w:type="spellStart"/>
      <w:r>
        <w:rPr>
          <w:rFonts w:ascii="Book Antiqua" w:hAnsi="Book Antiqua"/>
        </w:rPr>
        <w:t>technical</w:t>
      </w:r>
      <w:proofErr w:type="spellEnd"/>
      <w:r>
        <w:rPr>
          <w:rFonts w:ascii="Book Antiqua" w:hAnsi="Book Antiqua"/>
        </w:rPr>
        <w:t xml:space="preserve"> </w:t>
      </w:r>
      <w:proofErr w:type="spellStart"/>
      <w:r>
        <w:rPr>
          <w:rFonts w:ascii="Book Antiqua" w:hAnsi="Book Antiqua"/>
        </w:rPr>
        <w:t>training</w:t>
      </w:r>
      <w:proofErr w:type="spellEnd"/>
      <w:r>
        <w:rPr>
          <w:rFonts w:ascii="Book Antiqua" w:hAnsi="Book Antiqua"/>
        </w:rPr>
        <w:t xml:space="preserve">, in </w:t>
      </w:r>
      <w:proofErr w:type="spellStart"/>
      <w:r>
        <w:rPr>
          <w:rFonts w:ascii="Book Antiqua" w:hAnsi="Book Antiqua"/>
        </w:rPr>
        <w:t>other</w:t>
      </w:r>
      <w:proofErr w:type="spellEnd"/>
      <w:r>
        <w:rPr>
          <w:rFonts w:ascii="Book Antiqua" w:hAnsi="Book Antiqua"/>
        </w:rPr>
        <w:t xml:space="preserve"> </w:t>
      </w:r>
      <w:proofErr w:type="spellStart"/>
      <w:r>
        <w:rPr>
          <w:rFonts w:ascii="Book Antiqua" w:hAnsi="Book Antiqua"/>
        </w:rPr>
        <w:t>words</w:t>
      </w:r>
      <w:proofErr w:type="spellEnd"/>
      <w:r>
        <w:rPr>
          <w:rFonts w:ascii="Book Antiqua" w:hAnsi="Book Antiqua"/>
        </w:rPr>
        <w:t xml:space="preserve"> </w:t>
      </w:r>
      <w:proofErr w:type="spellStart"/>
      <w:r>
        <w:rPr>
          <w:rFonts w:ascii="Book Antiqua" w:hAnsi="Book Antiqua"/>
        </w:rPr>
        <w:t>intermediate</w:t>
      </w:r>
      <w:proofErr w:type="spellEnd"/>
      <w:r>
        <w:rPr>
          <w:rFonts w:ascii="Book Antiqua" w:hAnsi="Book Antiqua"/>
        </w:rPr>
        <w:t xml:space="preserve"> </w:t>
      </w:r>
      <w:proofErr w:type="spellStart"/>
      <w:r>
        <w:rPr>
          <w:rFonts w:ascii="Book Antiqua" w:hAnsi="Book Antiqua"/>
        </w:rPr>
        <w:t>human</w:t>
      </w:r>
      <w:proofErr w:type="spellEnd"/>
      <w:r>
        <w:rPr>
          <w:rFonts w:ascii="Book Antiqua" w:hAnsi="Book Antiqua"/>
        </w:rPr>
        <w:t xml:space="preserve"> </w:t>
      </w:r>
      <w:proofErr w:type="spellStart"/>
      <w:r>
        <w:rPr>
          <w:rFonts w:ascii="Book Antiqua" w:hAnsi="Book Antiqua"/>
        </w:rPr>
        <w:t>power</w:t>
      </w:r>
      <w:proofErr w:type="spellEnd"/>
      <w:r>
        <w:rPr>
          <w:rFonts w:ascii="Book Antiqua" w:hAnsi="Book Antiqua"/>
        </w:rPr>
        <w:t xml:space="preserve"> </w:t>
      </w:r>
      <w:proofErr w:type="spellStart"/>
      <w:r>
        <w:rPr>
          <w:rFonts w:ascii="Book Antiqua" w:hAnsi="Book Antiqua"/>
        </w:rPr>
        <w:t>training</w:t>
      </w:r>
      <w:proofErr w:type="spellEnd"/>
      <w:r>
        <w:rPr>
          <w:rFonts w:ascii="Book Antiqua" w:hAnsi="Book Antiqua"/>
        </w:rPr>
        <w:t xml:space="preserve">. </w:t>
      </w:r>
      <w:proofErr w:type="spellStart"/>
      <w:proofErr w:type="gramStart"/>
      <w:r>
        <w:rPr>
          <w:rFonts w:ascii="Book Antiqua" w:hAnsi="Book Antiqua"/>
        </w:rPr>
        <w:t>While</w:t>
      </w:r>
      <w:proofErr w:type="spellEnd"/>
      <w:r>
        <w:rPr>
          <w:rFonts w:ascii="Book Antiqua" w:hAnsi="Book Antiqua"/>
        </w:rPr>
        <w:t xml:space="preserve"> </w:t>
      </w:r>
      <w:proofErr w:type="spellStart"/>
      <w:r>
        <w:rPr>
          <w:rFonts w:ascii="Book Antiqua" w:hAnsi="Book Antiqua"/>
        </w:rPr>
        <w:t>the</w:t>
      </w:r>
      <w:proofErr w:type="spellEnd"/>
      <w:r>
        <w:rPr>
          <w:rFonts w:ascii="Book Antiqua" w:hAnsi="Book Antiqua"/>
        </w:rPr>
        <w:t xml:space="preserve"> </w:t>
      </w:r>
      <w:proofErr w:type="spellStart"/>
      <w:r>
        <w:rPr>
          <w:rFonts w:ascii="Book Antiqua" w:hAnsi="Book Antiqua"/>
        </w:rPr>
        <w:t>number</w:t>
      </w:r>
      <w:proofErr w:type="spellEnd"/>
      <w:r>
        <w:rPr>
          <w:rFonts w:ascii="Book Antiqua" w:hAnsi="Book Antiqua"/>
        </w:rPr>
        <w:t xml:space="preserve"> of </w:t>
      </w:r>
      <w:proofErr w:type="spellStart"/>
      <w:r>
        <w:rPr>
          <w:rFonts w:ascii="Book Antiqua" w:hAnsi="Book Antiqua"/>
        </w:rPr>
        <w:t>Vocational</w:t>
      </w:r>
      <w:proofErr w:type="spellEnd"/>
      <w:r>
        <w:rPr>
          <w:rFonts w:ascii="Book Antiqua" w:hAnsi="Book Antiqua"/>
        </w:rPr>
        <w:t xml:space="preserve"> Schools </w:t>
      </w:r>
      <w:proofErr w:type="spellStart"/>
      <w:r>
        <w:rPr>
          <w:rFonts w:ascii="Book Antiqua" w:hAnsi="Book Antiqua"/>
        </w:rPr>
        <w:t>opened</w:t>
      </w:r>
      <w:proofErr w:type="spellEnd"/>
      <w:r>
        <w:rPr>
          <w:rFonts w:ascii="Book Antiqua" w:hAnsi="Book Antiqua"/>
        </w:rPr>
        <w:t xml:space="preserve"> </w:t>
      </w:r>
      <w:proofErr w:type="spellStart"/>
      <w:r>
        <w:rPr>
          <w:rFonts w:ascii="Book Antiqua" w:hAnsi="Book Antiqua"/>
        </w:rPr>
        <w:t>with</w:t>
      </w:r>
      <w:proofErr w:type="spellEnd"/>
      <w:r>
        <w:rPr>
          <w:rFonts w:ascii="Book Antiqua" w:hAnsi="Book Antiqua"/>
        </w:rPr>
        <w:t xml:space="preserve"> </w:t>
      </w:r>
      <w:proofErr w:type="spellStart"/>
      <w:r>
        <w:rPr>
          <w:rFonts w:ascii="Book Antiqua" w:hAnsi="Book Antiqua"/>
        </w:rPr>
        <w:t>the</w:t>
      </w:r>
      <w:proofErr w:type="spellEnd"/>
      <w:r>
        <w:rPr>
          <w:rFonts w:ascii="Book Antiqua" w:hAnsi="Book Antiqua"/>
        </w:rPr>
        <w:t xml:space="preserve"> </w:t>
      </w:r>
      <w:proofErr w:type="spellStart"/>
      <w:r>
        <w:rPr>
          <w:rFonts w:ascii="Book Antiqua" w:hAnsi="Book Antiqua"/>
        </w:rPr>
        <w:t>support</w:t>
      </w:r>
      <w:proofErr w:type="spellEnd"/>
      <w:r>
        <w:rPr>
          <w:rFonts w:ascii="Book Antiqua" w:hAnsi="Book Antiqua"/>
        </w:rPr>
        <w:t xml:space="preserve"> of </w:t>
      </w:r>
      <w:proofErr w:type="spellStart"/>
      <w:r>
        <w:rPr>
          <w:rFonts w:ascii="Book Antiqua" w:hAnsi="Book Antiqua"/>
        </w:rPr>
        <w:t>the</w:t>
      </w:r>
      <w:proofErr w:type="spellEnd"/>
      <w:r>
        <w:rPr>
          <w:rFonts w:ascii="Book Antiqua" w:hAnsi="Book Antiqua"/>
        </w:rPr>
        <w:t xml:space="preserve"> World Bank in 1975-1976 </w:t>
      </w:r>
      <w:proofErr w:type="spellStart"/>
      <w:r>
        <w:rPr>
          <w:rFonts w:ascii="Book Antiqua" w:hAnsi="Book Antiqua"/>
        </w:rPr>
        <w:t>was</w:t>
      </w:r>
      <w:proofErr w:type="spellEnd"/>
      <w:r>
        <w:rPr>
          <w:rFonts w:ascii="Book Antiqua" w:hAnsi="Book Antiqua"/>
        </w:rPr>
        <w:t xml:space="preserve"> 24, </w:t>
      </w:r>
      <w:r w:rsidR="009948DC">
        <w:rPr>
          <w:rFonts w:ascii="Book Antiqua" w:hAnsi="Book Antiqua"/>
          <w:color w:val="212121"/>
          <w:lang w:val="en"/>
        </w:rPr>
        <w:t>a</w:t>
      </w:r>
      <w:r w:rsidR="009948DC" w:rsidRPr="009948DC">
        <w:rPr>
          <w:rFonts w:ascii="Book Antiqua" w:hAnsi="Book Antiqua"/>
          <w:color w:val="212121"/>
          <w:lang w:val="en"/>
        </w:rPr>
        <w:t xml:space="preserve">s of March 2018, this number is found to be 2555926 according to the statistics of 876 in state universities, 100 in foundation universities and 5 in total, 981 in total, and 2016-2017 in number of students. </w:t>
      </w:r>
      <w:proofErr w:type="gramEnd"/>
      <w:r w:rsidR="009948DC" w:rsidRPr="009948DC">
        <w:rPr>
          <w:rFonts w:ascii="Book Antiqua" w:hAnsi="Book Antiqua"/>
          <w:color w:val="212121"/>
          <w:lang w:val="en"/>
        </w:rPr>
        <w:t>In the first set of MYOs that were established with the support of the foundations and later opened, this support was dropped to very low levels in the departments and programs that were opened later and the targeted production based education turned into ordinary education. In this declaration, it will be emphasized what needs to be done considering all the improvement efforts made up to now in order for the education and training to be carried out in accordance with the foundation reason in the MYOs.</w:t>
      </w:r>
    </w:p>
    <w:p w:rsidR="006768B9" w:rsidRDefault="006768B9" w:rsidP="006768B9">
      <w:pPr>
        <w:pStyle w:val="06keywords"/>
        <w:rPr>
          <w:rFonts w:ascii="Book Antiqua" w:hAnsi="Book Antiqua"/>
          <w:sz w:val="20"/>
          <w:szCs w:val="20"/>
        </w:rPr>
      </w:pPr>
      <w:r>
        <w:rPr>
          <w:rFonts w:ascii="Book Antiqua" w:hAnsi="Book Antiqua"/>
          <w:b/>
          <w:sz w:val="20"/>
          <w:szCs w:val="20"/>
        </w:rPr>
        <w:t>Keywords:</w:t>
      </w:r>
      <w:r>
        <w:rPr>
          <w:rFonts w:ascii="Book Antiqua" w:hAnsi="Book Antiqua"/>
          <w:sz w:val="20"/>
          <w:szCs w:val="20"/>
        </w:rPr>
        <w:t xml:space="preserve"> </w:t>
      </w:r>
      <w:proofErr w:type="spellStart"/>
      <w:r>
        <w:rPr>
          <w:rFonts w:ascii="Book Antiqua" w:hAnsi="Book Antiqua" w:cs="Arial"/>
          <w:sz w:val="20"/>
          <w:szCs w:val="20"/>
          <w:lang w:val="tr-TR"/>
        </w:rPr>
        <w:t>Education</w:t>
      </w:r>
      <w:proofErr w:type="spellEnd"/>
      <w:r>
        <w:rPr>
          <w:rFonts w:ascii="Book Antiqua" w:hAnsi="Book Antiqua" w:cs="Arial"/>
          <w:sz w:val="20"/>
          <w:szCs w:val="20"/>
          <w:lang w:val="tr-TR"/>
        </w:rPr>
        <w:t xml:space="preserve">, </w:t>
      </w:r>
      <w:proofErr w:type="spellStart"/>
      <w:r>
        <w:rPr>
          <w:rFonts w:ascii="Book Antiqua" w:hAnsi="Book Antiqua" w:cs="Arial"/>
          <w:sz w:val="20"/>
          <w:szCs w:val="20"/>
          <w:lang w:val="tr-TR"/>
        </w:rPr>
        <w:t>Vocational</w:t>
      </w:r>
      <w:proofErr w:type="spellEnd"/>
      <w:r>
        <w:rPr>
          <w:rFonts w:ascii="Book Antiqua" w:hAnsi="Book Antiqua" w:cs="Arial"/>
          <w:sz w:val="20"/>
          <w:szCs w:val="20"/>
          <w:lang w:val="tr-TR"/>
        </w:rPr>
        <w:t xml:space="preserve"> </w:t>
      </w:r>
      <w:proofErr w:type="spellStart"/>
      <w:r>
        <w:rPr>
          <w:rFonts w:ascii="Book Antiqua" w:hAnsi="Book Antiqua" w:cs="Arial"/>
          <w:sz w:val="20"/>
          <w:szCs w:val="20"/>
          <w:lang w:val="tr-TR"/>
        </w:rPr>
        <w:t>Education</w:t>
      </w:r>
      <w:proofErr w:type="spellEnd"/>
      <w:r>
        <w:rPr>
          <w:rFonts w:ascii="Book Antiqua" w:hAnsi="Book Antiqua" w:cs="Arial"/>
          <w:sz w:val="20"/>
          <w:szCs w:val="20"/>
          <w:lang w:val="tr-TR"/>
        </w:rPr>
        <w:t xml:space="preserve">, </w:t>
      </w:r>
      <w:proofErr w:type="spellStart"/>
      <w:r>
        <w:rPr>
          <w:rFonts w:ascii="Book Antiqua" w:hAnsi="Book Antiqua" w:cs="Arial"/>
          <w:sz w:val="20"/>
          <w:szCs w:val="20"/>
          <w:lang w:val="tr-TR"/>
        </w:rPr>
        <w:t>Vocational</w:t>
      </w:r>
      <w:proofErr w:type="spellEnd"/>
      <w:r>
        <w:rPr>
          <w:rFonts w:ascii="Book Antiqua" w:hAnsi="Book Antiqua" w:cs="Arial"/>
          <w:sz w:val="20"/>
          <w:szCs w:val="20"/>
          <w:lang w:val="tr-TR"/>
        </w:rPr>
        <w:t xml:space="preserve"> School. </w:t>
      </w:r>
    </w:p>
    <w:p w:rsidR="006768B9" w:rsidRDefault="006768B9" w:rsidP="006768B9">
      <w:pPr>
        <w:pStyle w:val="ListeParagraf"/>
        <w:numPr>
          <w:ilvl w:val="0"/>
          <w:numId w:val="1"/>
        </w:numPr>
        <w:spacing w:before="240" w:after="120" w:line="276" w:lineRule="auto"/>
        <w:ind w:left="425" w:hanging="425"/>
        <w:rPr>
          <w:rFonts w:ascii="Book Antiqua" w:hAnsi="Book Antiqua" w:cs="Times New Roman"/>
          <w:b/>
          <w:sz w:val="20"/>
          <w:szCs w:val="20"/>
          <w:lang w:val="tr-TR"/>
        </w:rPr>
      </w:pPr>
      <w:r>
        <w:rPr>
          <w:rFonts w:ascii="Book Antiqua" w:hAnsi="Book Antiqua" w:cs="Times New Roman"/>
          <w:b/>
          <w:sz w:val="20"/>
          <w:szCs w:val="20"/>
          <w:lang w:val="tr-TR"/>
        </w:rPr>
        <w:t>Giriş</w:t>
      </w:r>
    </w:p>
    <w:p w:rsidR="006768B9" w:rsidRDefault="006768B9" w:rsidP="006768B9">
      <w:pPr>
        <w:spacing w:before="240" w:after="120" w:line="276" w:lineRule="auto"/>
        <w:jc w:val="both"/>
        <w:rPr>
          <w:rFonts w:ascii="Book Antiqua" w:hAnsi="Book Antiqua" w:cs="Times New Roman"/>
          <w:sz w:val="20"/>
          <w:szCs w:val="20"/>
          <w:lang w:val="tr-TR"/>
        </w:rPr>
      </w:pPr>
      <w:r>
        <w:rPr>
          <w:rFonts w:ascii="Book Antiqua" w:hAnsi="Book Antiqua" w:cs="Times New Roman"/>
          <w:bCs/>
          <w:sz w:val="20"/>
          <w:szCs w:val="20"/>
          <w:lang w:val="tr-TR"/>
        </w:rPr>
        <w:t>2547 Sayılı Yükseköğretim Kanununa göre Meslek Yüksekokulunun (MYO) tanımı,</w:t>
      </w:r>
      <w:r>
        <w:rPr>
          <w:rFonts w:ascii="Book Antiqua" w:hAnsi="Book Antiqua" w:cs="Times New Roman"/>
          <w:sz w:val="20"/>
          <w:szCs w:val="20"/>
          <w:lang w:val="tr-TR"/>
        </w:rPr>
        <w:t xml:space="preserve"> </w:t>
      </w:r>
      <w:r>
        <w:rPr>
          <w:rFonts w:ascii="Book Antiqua" w:hAnsi="Book Antiqua" w:cs="Times New Roman"/>
          <w:bCs/>
          <w:sz w:val="20"/>
          <w:szCs w:val="20"/>
          <w:lang w:val="tr-TR"/>
        </w:rPr>
        <w:t xml:space="preserve">belirli mesleklere yönelik ara insan gücü yetiştirmeyi amaçlayan dört yarıyıllık eğitim-öğretim sürdüren bir yükseköğretim kurumudur. Meslek Yüksekokulları araştırmaya değil, uygulamaya yönelik okullardır. Bu okullarda öğrencilerin, doktor, mühendis ve iktisatçıya nazaran daha çok uygulama becerisine sahip olması, bunun </w:t>
      </w:r>
      <w:proofErr w:type="spellStart"/>
      <w:r>
        <w:rPr>
          <w:rFonts w:ascii="Book Antiqua" w:hAnsi="Book Antiqua" w:cs="Times New Roman"/>
          <w:bCs/>
          <w:sz w:val="20"/>
          <w:szCs w:val="20"/>
          <w:lang w:val="tr-TR"/>
        </w:rPr>
        <w:t>yanısıra</w:t>
      </w:r>
      <w:proofErr w:type="spellEnd"/>
      <w:r>
        <w:rPr>
          <w:rFonts w:ascii="Book Antiqua" w:hAnsi="Book Antiqua" w:cs="Times New Roman"/>
          <w:bCs/>
          <w:sz w:val="20"/>
          <w:szCs w:val="20"/>
          <w:lang w:val="tr-TR"/>
        </w:rPr>
        <w:t xml:space="preserve"> orta öğretim seviyesinde uygulamalı eğitim görmüş teknisyenden daha çok teorik bilgi ile donatılması hedeflenmiştir.</w:t>
      </w:r>
    </w:p>
    <w:p w:rsidR="006768B9" w:rsidRDefault="006768B9" w:rsidP="006768B9">
      <w:pPr>
        <w:spacing w:before="240" w:after="120" w:line="276" w:lineRule="auto"/>
        <w:jc w:val="both"/>
        <w:rPr>
          <w:rFonts w:ascii="Book Antiqua" w:hAnsi="Book Antiqua" w:cs="Times New Roman"/>
          <w:bCs/>
          <w:sz w:val="20"/>
          <w:szCs w:val="20"/>
          <w:lang w:val="tr-TR"/>
        </w:rPr>
      </w:pPr>
      <w:r>
        <w:rPr>
          <w:rFonts w:ascii="Book Antiqua" w:hAnsi="Book Antiqua" w:cs="Times New Roman"/>
          <w:bCs/>
          <w:sz w:val="20"/>
          <w:szCs w:val="20"/>
          <w:lang w:val="tr-TR"/>
        </w:rPr>
        <w:t xml:space="preserve">Ülkemiz teknikerlik eğitiminin tarihçesine bakıldığında, ilk teknik eğitimin 1911 yılında İstanbul’da «Kondüktör Fen Mektebi» adıyla bir okulun kurulmasıyla başladığı görülür. 1922 yılında bu okulun adı, «Nafia Fen Mektebi» olarak değiştirilmiş ve öğrenim süresi </w:t>
      </w:r>
      <w:proofErr w:type="gramStart"/>
      <w:r>
        <w:rPr>
          <w:rFonts w:ascii="Book Antiqua" w:hAnsi="Book Antiqua" w:cs="Times New Roman"/>
          <w:bCs/>
          <w:sz w:val="20"/>
          <w:szCs w:val="20"/>
          <w:lang w:val="tr-TR"/>
        </w:rPr>
        <w:t>orta okuldan</w:t>
      </w:r>
      <w:proofErr w:type="gramEnd"/>
      <w:r>
        <w:rPr>
          <w:rFonts w:ascii="Book Antiqua" w:hAnsi="Book Antiqua" w:cs="Times New Roman"/>
          <w:bCs/>
          <w:sz w:val="20"/>
          <w:szCs w:val="20"/>
          <w:lang w:val="tr-TR"/>
        </w:rPr>
        <w:t xml:space="preserve"> sonra iki yıl olarak tespit edilmiştir. 1944 yılında aynı okula sanat ve yapı enstitüsü mezunları da alınarak mezunlarına «Fen Memuru» yerine «Tekniker» unvanı verildi (Erol ve </w:t>
      </w:r>
      <w:proofErr w:type="spellStart"/>
      <w:r>
        <w:rPr>
          <w:rFonts w:ascii="Book Antiqua" w:hAnsi="Book Antiqua" w:cs="Times New Roman"/>
          <w:bCs/>
          <w:sz w:val="20"/>
          <w:szCs w:val="20"/>
          <w:lang w:val="tr-TR"/>
        </w:rPr>
        <w:t>Haner</w:t>
      </w:r>
      <w:proofErr w:type="spellEnd"/>
      <w:r>
        <w:rPr>
          <w:rFonts w:ascii="Book Antiqua" w:hAnsi="Book Antiqua" w:cs="Times New Roman"/>
          <w:bCs/>
          <w:sz w:val="20"/>
          <w:szCs w:val="20"/>
          <w:lang w:val="tr-TR"/>
        </w:rPr>
        <w:t xml:space="preserve">, 1998). 1965 yılında biri Ankara’da, biri İstanbul’da olmak üzere iki Tekniker Yüksekokulu öğrenime açılmıştır.  1968 yılında Tekniker Okulları, 1971 yılında ise, Tekniker Yüksekokulları kapatılmıştır. 1975-1976 Öğretim Yılında Milli Eğitim Bakanlığı Yay-Kur Örgün Yükseköğretim Dairesi’ne bağlı olarak 40 Meslek Yüksekokulu açılmıştır. 1981 yılında sayıları 56’ya ulaşan bu Meslek Yüksekokulları, 41 sayılı KHK ile Yükseköğretim çatısı altında toplanarak 2547 Sayılı Yasaya tabi olmuştur. Çizelge 1’de Meslek Yüksekokullarının ilk kuruluş yıllarından itibaren yeni üniversitelerin sayısının artırıldığı 1992’e kadarki gelişimi, okul sayısı, öğrenci sayısı ve öğretmen (öğretim elemanı) sayılarının yıllara göre gelişimi görülmektedir.  Günümüzde ise </w:t>
      </w:r>
      <w:proofErr w:type="spellStart"/>
      <w:r>
        <w:rPr>
          <w:rFonts w:ascii="Book Antiqua" w:hAnsi="Book Antiqua" w:cs="Times New Roman"/>
          <w:bCs/>
          <w:sz w:val="20"/>
          <w:szCs w:val="20"/>
          <w:lang w:val="tr-TR"/>
        </w:rPr>
        <w:t>MYO’ların</w:t>
      </w:r>
      <w:proofErr w:type="spellEnd"/>
      <w:r>
        <w:rPr>
          <w:rFonts w:ascii="Book Antiqua" w:hAnsi="Book Antiqua" w:cs="Times New Roman"/>
          <w:bCs/>
          <w:sz w:val="20"/>
          <w:szCs w:val="20"/>
          <w:lang w:val="tr-TR"/>
        </w:rPr>
        <w:t xml:space="preserve"> sayısı,  876’sı Devlet, 105’i Vakıf olmak üzere, toplam 981’e ulaşmıştır (YÖK, 2017).</w:t>
      </w:r>
    </w:p>
    <w:p w:rsidR="003957DE" w:rsidRDefault="006768B9" w:rsidP="006768B9">
      <w:pPr>
        <w:spacing w:before="240" w:after="120" w:line="276" w:lineRule="auto"/>
        <w:jc w:val="both"/>
        <w:rPr>
          <w:rFonts w:ascii="Book Antiqua" w:hAnsi="Book Antiqua" w:cs="Times New Roman"/>
          <w:bCs/>
          <w:sz w:val="20"/>
          <w:szCs w:val="20"/>
          <w:lang w:val="tr-TR"/>
        </w:rPr>
      </w:pPr>
      <w:r>
        <w:rPr>
          <w:rFonts w:ascii="Book Antiqua" w:hAnsi="Book Antiqua" w:cs="Times New Roman"/>
          <w:bCs/>
          <w:sz w:val="20"/>
          <w:szCs w:val="20"/>
          <w:lang w:val="tr-TR"/>
        </w:rPr>
        <w:t>Teknikerlik eğitiminin felsefesinde, takım çalışması, sorumluluk alarak çalışma, yaratıcılık, kaynakları en iyi şekilde kullanım, problemleri tanıma, yapılaştırma, analiz ve değerlendirme, değişen durumlara çözüm bulma, ekonomik düşünme, vasıfsız olarak çalışanların gözetimi ve eğitilmesi gibi konular önem kazanmaktadır.</w:t>
      </w:r>
    </w:p>
    <w:p w:rsidR="006768B9" w:rsidRPr="009948DC" w:rsidRDefault="006768B9" w:rsidP="006768B9">
      <w:pPr>
        <w:spacing w:before="240" w:after="120" w:line="276" w:lineRule="auto"/>
        <w:jc w:val="both"/>
        <w:rPr>
          <w:rFonts w:ascii="Book Antiqua" w:hAnsi="Book Antiqua" w:cs="Times New Roman"/>
          <w:bCs/>
          <w:sz w:val="20"/>
          <w:szCs w:val="20"/>
          <w:lang w:val="tr-TR"/>
        </w:rPr>
      </w:pPr>
      <w:r>
        <w:rPr>
          <w:rFonts w:ascii="Book Antiqua" w:hAnsi="Book Antiqua" w:cs="Times New Roman"/>
          <w:bCs/>
          <w:sz w:val="20"/>
          <w:szCs w:val="20"/>
          <w:lang w:val="tr-TR"/>
        </w:rPr>
        <w:t xml:space="preserve">Eğitimin genel amacı, ihtiyaç duyulan insan gücünü gelişmeye açık, dinamik ve girişimci olarak yetiştirmektir. Bu amaç gerçekleştiğinde, kendi kendine karar verebilen, </w:t>
      </w:r>
      <w:proofErr w:type="gramStart"/>
      <w:r>
        <w:rPr>
          <w:rFonts w:ascii="Book Antiqua" w:hAnsi="Book Antiqua" w:cs="Times New Roman"/>
          <w:bCs/>
          <w:sz w:val="20"/>
          <w:szCs w:val="20"/>
          <w:lang w:val="tr-TR"/>
        </w:rPr>
        <w:t>inisiyatif</w:t>
      </w:r>
      <w:proofErr w:type="gramEnd"/>
      <w:r>
        <w:rPr>
          <w:rFonts w:ascii="Book Antiqua" w:hAnsi="Book Antiqua" w:cs="Times New Roman"/>
          <w:bCs/>
          <w:sz w:val="20"/>
          <w:szCs w:val="20"/>
          <w:lang w:val="tr-TR"/>
        </w:rPr>
        <w:t xml:space="preserve"> kullanabilen, uygulamaya yönelik cesaret ve güveni kendilerinde bulabilen, kendi hedeflerini tespit edebilen kişiler yetiştirilmiş olacaktır. Bu kişiler sadece yeni iş kurmada değil, mevcut herhangi</w:t>
      </w:r>
      <w:r w:rsidR="00D22B0A">
        <w:rPr>
          <w:rFonts w:ascii="Book Antiqua" w:hAnsi="Book Antiqua" w:cs="Times New Roman"/>
          <w:bCs/>
          <w:sz w:val="20"/>
          <w:szCs w:val="20"/>
          <w:lang w:val="tr-TR"/>
        </w:rPr>
        <w:t xml:space="preserve"> </w:t>
      </w:r>
      <w:r>
        <w:rPr>
          <w:rFonts w:ascii="Book Antiqua" w:hAnsi="Book Antiqua" w:cs="Times New Roman"/>
          <w:bCs/>
          <w:sz w:val="20"/>
          <w:szCs w:val="20"/>
          <w:lang w:val="tr-TR"/>
        </w:rPr>
        <w:t>bir iş yerinde yenilik yaratmada da başarılı olacaklardır.</w:t>
      </w:r>
    </w:p>
    <w:p w:rsidR="006768B9" w:rsidRDefault="006768B9" w:rsidP="00053D07">
      <w:pPr>
        <w:spacing w:before="240" w:after="120" w:line="276" w:lineRule="auto"/>
        <w:jc w:val="center"/>
        <w:rPr>
          <w:rFonts w:ascii="Book Antiqua" w:hAnsi="Book Antiqua" w:cs="Times New Roman"/>
          <w:b/>
          <w:bCs/>
          <w:sz w:val="20"/>
          <w:szCs w:val="20"/>
          <w:lang w:val="tr-TR"/>
        </w:rPr>
      </w:pPr>
      <w:r>
        <w:rPr>
          <w:rFonts w:ascii="Book Antiqua" w:hAnsi="Book Antiqua"/>
          <w:b/>
          <w:bCs/>
          <w:sz w:val="20"/>
          <w:szCs w:val="20"/>
        </w:rPr>
        <w:lastRenderedPageBreak/>
        <w:t>Çizelge 1</w:t>
      </w:r>
      <w:r w:rsidR="00017ED8">
        <w:rPr>
          <w:rFonts w:ascii="Book Antiqua" w:hAnsi="Book Antiqua"/>
          <w:b/>
          <w:bCs/>
          <w:sz w:val="20"/>
          <w:szCs w:val="20"/>
        </w:rPr>
        <w:t xml:space="preserve">. </w:t>
      </w:r>
      <w:r w:rsidRPr="00053D07">
        <w:rPr>
          <w:rFonts w:ascii="Book Antiqua" w:hAnsi="Book Antiqua"/>
          <w:bCs/>
          <w:sz w:val="20"/>
          <w:szCs w:val="20"/>
        </w:rPr>
        <w:t>Meslek Yüksekokullarının İlk Kuruluş Yıllarından İ</w:t>
      </w:r>
      <w:r w:rsidR="00FB45A0">
        <w:rPr>
          <w:rFonts w:ascii="Book Antiqua" w:hAnsi="Book Antiqua"/>
          <w:bCs/>
          <w:sz w:val="20"/>
          <w:szCs w:val="20"/>
        </w:rPr>
        <w:t>tibaren 1992’e Kadarki Gelişimi</w:t>
      </w:r>
    </w:p>
    <w:tbl>
      <w:tblPr>
        <w:tblStyle w:val="TabloKlavuzu"/>
        <w:tblW w:w="0" w:type="auto"/>
        <w:tblInd w:w="108" w:type="dxa"/>
        <w:tblLook w:val="04A0" w:firstRow="1" w:lastRow="0" w:firstColumn="1" w:lastColumn="0" w:noHBand="0" w:noVBand="1"/>
      </w:tblPr>
      <w:tblGrid>
        <w:gridCol w:w="2977"/>
        <w:gridCol w:w="1843"/>
        <w:gridCol w:w="2268"/>
        <w:gridCol w:w="1984"/>
      </w:tblGrid>
      <w:tr w:rsidR="006768B9" w:rsidTr="006768B9">
        <w:trPr>
          <w:trHeight w:val="282"/>
        </w:trPr>
        <w:tc>
          <w:tcPr>
            <w:tcW w:w="2977" w:type="dxa"/>
            <w:tcBorders>
              <w:top w:val="single" w:sz="4" w:space="0" w:color="auto"/>
              <w:left w:val="single" w:sz="4" w:space="0" w:color="auto"/>
              <w:bottom w:val="single" w:sz="4" w:space="0" w:color="auto"/>
              <w:right w:val="single" w:sz="4" w:space="0" w:color="auto"/>
            </w:tcBorders>
            <w:hideMark/>
          </w:tcPr>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Öğretim Yılı</w:t>
            </w:r>
          </w:p>
        </w:tc>
        <w:tc>
          <w:tcPr>
            <w:tcW w:w="1843" w:type="dxa"/>
            <w:tcBorders>
              <w:top w:val="single" w:sz="4" w:space="0" w:color="auto"/>
              <w:left w:val="single" w:sz="4" w:space="0" w:color="auto"/>
              <w:bottom w:val="single" w:sz="4" w:space="0" w:color="auto"/>
              <w:right w:val="single" w:sz="4" w:space="0" w:color="auto"/>
            </w:tcBorders>
            <w:hideMark/>
          </w:tcPr>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Okul Sayısı</w:t>
            </w:r>
          </w:p>
        </w:tc>
        <w:tc>
          <w:tcPr>
            <w:tcW w:w="2268" w:type="dxa"/>
            <w:tcBorders>
              <w:top w:val="single" w:sz="4" w:space="0" w:color="auto"/>
              <w:left w:val="single" w:sz="4" w:space="0" w:color="auto"/>
              <w:bottom w:val="single" w:sz="4" w:space="0" w:color="auto"/>
              <w:right w:val="single" w:sz="4" w:space="0" w:color="auto"/>
            </w:tcBorders>
            <w:hideMark/>
          </w:tcPr>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Öğrenci Sayısı</w:t>
            </w:r>
          </w:p>
        </w:tc>
        <w:tc>
          <w:tcPr>
            <w:tcW w:w="1984" w:type="dxa"/>
            <w:tcBorders>
              <w:top w:val="single" w:sz="4" w:space="0" w:color="auto"/>
              <w:left w:val="single" w:sz="4" w:space="0" w:color="auto"/>
              <w:bottom w:val="single" w:sz="4" w:space="0" w:color="auto"/>
              <w:right w:val="single" w:sz="4" w:space="0" w:color="auto"/>
            </w:tcBorders>
            <w:hideMark/>
          </w:tcPr>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Öğretmen Sayısı</w:t>
            </w:r>
          </w:p>
        </w:tc>
      </w:tr>
      <w:tr w:rsidR="006768B9" w:rsidTr="006768B9">
        <w:tc>
          <w:tcPr>
            <w:tcW w:w="2977" w:type="dxa"/>
            <w:tcBorders>
              <w:top w:val="single" w:sz="4" w:space="0" w:color="auto"/>
              <w:left w:val="single" w:sz="4" w:space="0" w:color="auto"/>
              <w:bottom w:val="single" w:sz="4" w:space="0" w:color="auto"/>
              <w:right w:val="single" w:sz="4" w:space="0" w:color="auto"/>
            </w:tcBorders>
            <w:hideMark/>
          </w:tcPr>
          <w:p w:rsidR="006768B9" w:rsidRDefault="006768B9">
            <w:pPr>
              <w:spacing w:after="0" w:line="276" w:lineRule="auto"/>
              <w:jc w:val="center"/>
              <w:rPr>
                <w:rFonts w:ascii="Book Antiqua" w:hAnsi="Book Antiqua" w:cs="Times New Roman"/>
                <w:sz w:val="20"/>
                <w:szCs w:val="20"/>
                <w:lang w:val="tr-TR"/>
              </w:rPr>
            </w:pPr>
            <w:r>
              <w:rPr>
                <w:rFonts w:ascii="Book Antiqua" w:hAnsi="Book Antiqua" w:cs="Times New Roman"/>
                <w:sz w:val="20"/>
                <w:szCs w:val="20"/>
                <w:lang w:val="tr-TR"/>
              </w:rPr>
              <w:t>Tekniker Okulları</w:t>
            </w:r>
          </w:p>
          <w:p w:rsidR="006768B9" w:rsidRDefault="006768B9">
            <w:pPr>
              <w:spacing w:after="0" w:line="276" w:lineRule="auto"/>
              <w:jc w:val="center"/>
              <w:rPr>
                <w:rFonts w:ascii="Book Antiqua" w:hAnsi="Book Antiqua" w:cs="Times New Roman"/>
                <w:sz w:val="20"/>
                <w:szCs w:val="20"/>
                <w:lang w:val="tr-TR"/>
              </w:rPr>
            </w:pPr>
            <w:r>
              <w:rPr>
                <w:rFonts w:ascii="Book Antiqua" w:hAnsi="Book Antiqua" w:cs="Times New Roman"/>
                <w:sz w:val="20"/>
                <w:szCs w:val="20"/>
                <w:lang w:val="tr-TR"/>
              </w:rPr>
              <w:t>1952-1953</w:t>
            </w:r>
          </w:p>
          <w:p w:rsidR="006768B9" w:rsidRDefault="006768B9">
            <w:pPr>
              <w:spacing w:after="0" w:line="276" w:lineRule="auto"/>
              <w:jc w:val="center"/>
              <w:rPr>
                <w:rFonts w:ascii="Book Antiqua" w:hAnsi="Book Antiqua" w:cs="Times New Roman"/>
                <w:sz w:val="20"/>
                <w:szCs w:val="20"/>
                <w:lang w:val="tr-TR"/>
              </w:rPr>
            </w:pPr>
            <w:r>
              <w:rPr>
                <w:rFonts w:ascii="Book Antiqua" w:hAnsi="Book Antiqua" w:cs="Times New Roman"/>
                <w:sz w:val="20"/>
                <w:szCs w:val="20"/>
                <w:lang w:val="tr-TR"/>
              </w:rPr>
              <w:t>1962-1963</w:t>
            </w:r>
          </w:p>
          <w:p w:rsidR="006768B9" w:rsidRDefault="006768B9">
            <w:pPr>
              <w:spacing w:after="0" w:line="276" w:lineRule="auto"/>
              <w:jc w:val="center"/>
              <w:rPr>
                <w:rFonts w:ascii="Book Antiqua" w:hAnsi="Book Antiqua" w:cs="Times New Roman"/>
                <w:sz w:val="20"/>
                <w:szCs w:val="20"/>
                <w:lang w:val="tr-TR"/>
              </w:rPr>
            </w:pPr>
            <w:r>
              <w:rPr>
                <w:rFonts w:ascii="Book Antiqua" w:hAnsi="Book Antiqua" w:cs="Times New Roman"/>
                <w:sz w:val="20"/>
                <w:szCs w:val="20"/>
                <w:lang w:val="tr-TR"/>
              </w:rPr>
              <w:t>1968-1969</w:t>
            </w:r>
          </w:p>
        </w:tc>
        <w:tc>
          <w:tcPr>
            <w:tcW w:w="1843" w:type="dxa"/>
            <w:tcBorders>
              <w:top w:val="single" w:sz="4" w:space="0" w:color="auto"/>
              <w:left w:val="single" w:sz="4" w:space="0" w:color="auto"/>
              <w:bottom w:val="single" w:sz="4" w:space="0" w:color="auto"/>
              <w:right w:val="single" w:sz="4" w:space="0" w:color="auto"/>
            </w:tcBorders>
          </w:tcPr>
          <w:p w:rsidR="006768B9" w:rsidRDefault="006768B9">
            <w:pPr>
              <w:spacing w:after="0" w:line="240" w:lineRule="auto"/>
              <w:jc w:val="center"/>
              <w:rPr>
                <w:rFonts w:ascii="Book Antiqua" w:hAnsi="Book Antiqua" w:cs="Times New Roman"/>
                <w:sz w:val="20"/>
                <w:szCs w:val="20"/>
                <w:lang w:val="tr-TR"/>
              </w:rPr>
            </w:pP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5</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26</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23</w:t>
            </w:r>
          </w:p>
        </w:tc>
        <w:tc>
          <w:tcPr>
            <w:tcW w:w="2268" w:type="dxa"/>
            <w:tcBorders>
              <w:top w:val="single" w:sz="4" w:space="0" w:color="auto"/>
              <w:left w:val="single" w:sz="4" w:space="0" w:color="auto"/>
              <w:bottom w:val="single" w:sz="4" w:space="0" w:color="auto"/>
              <w:right w:val="single" w:sz="4" w:space="0" w:color="auto"/>
            </w:tcBorders>
          </w:tcPr>
          <w:p w:rsidR="006768B9" w:rsidRDefault="006768B9">
            <w:pPr>
              <w:spacing w:after="0" w:line="240" w:lineRule="auto"/>
              <w:jc w:val="center"/>
              <w:rPr>
                <w:rFonts w:ascii="Book Antiqua" w:hAnsi="Book Antiqua" w:cs="Times New Roman"/>
                <w:sz w:val="20"/>
                <w:szCs w:val="20"/>
                <w:lang w:val="tr-TR"/>
              </w:rPr>
            </w:pP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192</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3399</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2848</w:t>
            </w:r>
          </w:p>
        </w:tc>
        <w:tc>
          <w:tcPr>
            <w:tcW w:w="1984" w:type="dxa"/>
            <w:tcBorders>
              <w:top w:val="single" w:sz="4" w:space="0" w:color="auto"/>
              <w:left w:val="single" w:sz="4" w:space="0" w:color="auto"/>
              <w:bottom w:val="single" w:sz="4" w:space="0" w:color="auto"/>
              <w:right w:val="single" w:sz="4" w:space="0" w:color="auto"/>
            </w:tcBorders>
          </w:tcPr>
          <w:p w:rsidR="006768B9" w:rsidRDefault="006768B9">
            <w:pPr>
              <w:spacing w:after="0" w:line="240" w:lineRule="auto"/>
              <w:jc w:val="center"/>
              <w:rPr>
                <w:rFonts w:ascii="Book Antiqua" w:hAnsi="Book Antiqua" w:cs="Times New Roman"/>
                <w:sz w:val="20"/>
                <w:szCs w:val="20"/>
                <w:lang w:val="tr-TR"/>
              </w:rPr>
            </w:pP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456</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110</w:t>
            </w:r>
          </w:p>
        </w:tc>
      </w:tr>
      <w:tr w:rsidR="006768B9" w:rsidTr="006768B9">
        <w:tc>
          <w:tcPr>
            <w:tcW w:w="2977" w:type="dxa"/>
            <w:tcBorders>
              <w:top w:val="single" w:sz="4" w:space="0" w:color="auto"/>
              <w:left w:val="single" w:sz="4" w:space="0" w:color="auto"/>
              <w:bottom w:val="single" w:sz="4" w:space="0" w:color="auto"/>
              <w:right w:val="single" w:sz="4" w:space="0" w:color="auto"/>
            </w:tcBorders>
            <w:hideMark/>
          </w:tcPr>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Yüksek Tekniker Okulları</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1965-1966</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1968-1969</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1971-1972</w:t>
            </w:r>
          </w:p>
        </w:tc>
        <w:tc>
          <w:tcPr>
            <w:tcW w:w="1843" w:type="dxa"/>
            <w:tcBorders>
              <w:top w:val="single" w:sz="4" w:space="0" w:color="auto"/>
              <w:left w:val="single" w:sz="4" w:space="0" w:color="auto"/>
              <w:bottom w:val="single" w:sz="4" w:space="0" w:color="auto"/>
              <w:right w:val="single" w:sz="4" w:space="0" w:color="auto"/>
            </w:tcBorders>
          </w:tcPr>
          <w:p w:rsidR="006768B9" w:rsidRDefault="006768B9">
            <w:pPr>
              <w:spacing w:after="0" w:line="240" w:lineRule="auto"/>
              <w:jc w:val="center"/>
              <w:rPr>
                <w:rFonts w:ascii="Book Antiqua" w:hAnsi="Book Antiqua" w:cs="Times New Roman"/>
                <w:sz w:val="20"/>
                <w:szCs w:val="20"/>
                <w:lang w:val="tr-TR"/>
              </w:rPr>
            </w:pP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2</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2</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2</w:t>
            </w:r>
          </w:p>
        </w:tc>
        <w:tc>
          <w:tcPr>
            <w:tcW w:w="2268" w:type="dxa"/>
            <w:tcBorders>
              <w:top w:val="single" w:sz="4" w:space="0" w:color="auto"/>
              <w:left w:val="single" w:sz="4" w:space="0" w:color="auto"/>
              <w:bottom w:val="single" w:sz="4" w:space="0" w:color="auto"/>
              <w:right w:val="single" w:sz="4" w:space="0" w:color="auto"/>
            </w:tcBorders>
          </w:tcPr>
          <w:p w:rsidR="006768B9" w:rsidRDefault="006768B9">
            <w:pPr>
              <w:spacing w:after="0" w:line="240" w:lineRule="auto"/>
              <w:jc w:val="center"/>
              <w:rPr>
                <w:rFonts w:ascii="Book Antiqua" w:hAnsi="Book Antiqua" w:cs="Times New Roman"/>
                <w:sz w:val="20"/>
                <w:szCs w:val="20"/>
                <w:lang w:val="tr-TR"/>
              </w:rPr>
            </w:pP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865</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2127</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213</w:t>
            </w:r>
          </w:p>
        </w:tc>
        <w:tc>
          <w:tcPr>
            <w:tcW w:w="1984" w:type="dxa"/>
            <w:tcBorders>
              <w:top w:val="single" w:sz="4" w:space="0" w:color="auto"/>
              <w:left w:val="single" w:sz="4" w:space="0" w:color="auto"/>
              <w:bottom w:val="single" w:sz="4" w:space="0" w:color="auto"/>
              <w:right w:val="single" w:sz="4" w:space="0" w:color="auto"/>
            </w:tcBorders>
          </w:tcPr>
          <w:p w:rsidR="006768B9" w:rsidRDefault="006768B9">
            <w:pPr>
              <w:spacing w:after="0" w:line="240" w:lineRule="auto"/>
              <w:jc w:val="center"/>
              <w:rPr>
                <w:rFonts w:ascii="Book Antiqua" w:hAnsi="Book Antiqua" w:cs="Times New Roman"/>
                <w:sz w:val="20"/>
                <w:szCs w:val="20"/>
                <w:lang w:val="tr-TR"/>
              </w:rPr>
            </w:pP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12</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76</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45</w:t>
            </w:r>
          </w:p>
        </w:tc>
      </w:tr>
      <w:tr w:rsidR="006768B9" w:rsidTr="006768B9">
        <w:tc>
          <w:tcPr>
            <w:tcW w:w="2977" w:type="dxa"/>
            <w:tcBorders>
              <w:top w:val="single" w:sz="4" w:space="0" w:color="auto"/>
              <w:left w:val="single" w:sz="4" w:space="0" w:color="auto"/>
              <w:bottom w:val="single" w:sz="4" w:space="0" w:color="auto"/>
              <w:right w:val="single" w:sz="4" w:space="0" w:color="auto"/>
            </w:tcBorders>
            <w:hideMark/>
          </w:tcPr>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Ön Lisans Okulları</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1974-1975</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1975-1976</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1978-1979</w:t>
            </w:r>
          </w:p>
        </w:tc>
        <w:tc>
          <w:tcPr>
            <w:tcW w:w="1843" w:type="dxa"/>
            <w:tcBorders>
              <w:top w:val="single" w:sz="4" w:space="0" w:color="auto"/>
              <w:left w:val="single" w:sz="4" w:space="0" w:color="auto"/>
              <w:bottom w:val="single" w:sz="4" w:space="0" w:color="auto"/>
              <w:right w:val="single" w:sz="4" w:space="0" w:color="auto"/>
            </w:tcBorders>
          </w:tcPr>
          <w:p w:rsidR="006768B9" w:rsidRDefault="006768B9">
            <w:pPr>
              <w:spacing w:after="0" w:line="240" w:lineRule="auto"/>
              <w:jc w:val="center"/>
              <w:rPr>
                <w:rFonts w:ascii="Book Antiqua" w:hAnsi="Book Antiqua" w:cs="Times New Roman"/>
                <w:sz w:val="20"/>
                <w:szCs w:val="20"/>
                <w:lang w:val="tr-TR"/>
              </w:rPr>
            </w:pP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7</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w:t>
            </w:r>
          </w:p>
        </w:tc>
        <w:tc>
          <w:tcPr>
            <w:tcW w:w="2268" w:type="dxa"/>
            <w:tcBorders>
              <w:top w:val="single" w:sz="4" w:space="0" w:color="auto"/>
              <w:left w:val="single" w:sz="4" w:space="0" w:color="auto"/>
              <w:bottom w:val="single" w:sz="4" w:space="0" w:color="auto"/>
              <w:right w:val="single" w:sz="4" w:space="0" w:color="auto"/>
            </w:tcBorders>
          </w:tcPr>
          <w:p w:rsidR="006768B9" w:rsidRDefault="006768B9">
            <w:pPr>
              <w:spacing w:after="0" w:line="240" w:lineRule="auto"/>
              <w:jc w:val="center"/>
              <w:rPr>
                <w:rFonts w:ascii="Book Antiqua" w:hAnsi="Book Antiqua" w:cs="Times New Roman"/>
                <w:sz w:val="20"/>
                <w:szCs w:val="20"/>
                <w:lang w:val="tr-TR"/>
              </w:rPr>
            </w:pP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1344</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2813</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484</w:t>
            </w:r>
          </w:p>
        </w:tc>
        <w:tc>
          <w:tcPr>
            <w:tcW w:w="1984" w:type="dxa"/>
            <w:tcBorders>
              <w:top w:val="single" w:sz="4" w:space="0" w:color="auto"/>
              <w:left w:val="single" w:sz="4" w:space="0" w:color="auto"/>
              <w:bottom w:val="single" w:sz="4" w:space="0" w:color="auto"/>
              <w:right w:val="single" w:sz="4" w:space="0" w:color="auto"/>
            </w:tcBorders>
          </w:tcPr>
          <w:p w:rsidR="006768B9" w:rsidRDefault="006768B9">
            <w:pPr>
              <w:spacing w:after="0" w:line="240" w:lineRule="auto"/>
              <w:jc w:val="center"/>
              <w:rPr>
                <w:rFonts w:ascii="Book Antiqua" w:hAnsi="Book Antiqua" w:cs="Times New Roman"/>
                <w:sz w:val="20"/>
                <w:szCs w:val="20"/>
                <w:lang w:val="tr-TR"/>
              </w:rPr>
            </w:pP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18</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75</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59</w:t>
            </w:r>
          </w:p>
        </w:tc>
      </w:tr>
      <w:tr w:rsidR="006768B9" w:rsidTr="006768B9">
        <w:tc>
          <w:tcPr>
            <w:tcW w:w="2977" w:type="dxa"/>
            <w:tcBorders>
              <w:top w:val="single" w:sz="4" w:space="0" w:color="auto"/>
              <w:left w:val="single" w:sz="4" w:space="0" w:color="auto"/>
              <w:bottom w:val="single" w:sz="4" w:space="0" w:color="auto"/>
              <w:right w:val="single" w:sz="4" w:space="0" w:color="auto"/>
            </w:tcBorders>
            <w:hideMark/>
          </w:tcPr>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YAY-KUR Meslek Y.O.</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1975-1976</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1977-1978</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1981-1982</w:t>
            </w:r>
          </w:p>
        </w:tc>
        <w:tc>
          <w:tcPr>
            <w:tcW w:w="1843" w:type="dxa"/>
            <w:tcBorders>
              <w:top w:val="single" w:sz="4" w:space="0" w:color="auto"/>
              <w:left w:val="single" w:sz="4" w:space="0" w:color="auto"/>
              <w:bottom w:val="single" w:sz="4" w:space="0" w:color="auto"/>
              <w:right w:val="single" w:sz="4" w:space="0" w:color="auto"/>
            </w:tcBorders>
          </w:tcPr>
          <w:p w:rsidR="006768B9" w:rsidRDefault="006768B9">
            <w:pPr>
              <w:spacing w:after="0" w:line="240" w:lineRule="auto"/>
              <w:jc w:val="center"/>
              <w:rPr>
                <w:rFonts w:ascii="Book Antiqua" w:hAnsi="Book Antiqua" w:cs="Times New Roman"/>
                <w:sz w:val="20"/>
                <w:szCs w:val="20"/>
                <w:lang w:val="tr-TR"/>
              </w:rPr>
            </w:pP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24</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46</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56</w:t>
            </w:r>
          </w:p>
        </w:tc>
        <w:tc>
          <w:tcPr>
            <w:tcW w:w="2268" w:type="dxa"/>
            <w:tcBorders>
              <w:top w:val="single" w:sz="4" w:space="0" w:color="auto"/>
              <w:left w:val="single" w:sz="4" w:space="0" w:color="auto"/>
              <w:bottom w:val="single" w:sz="4" w:space="0" w:color="auto"/>
              <w:right w:val="single" w:sz="4" w:space="0" w:color="auto"/>
            </w:tcBorders>
          </w:tcPr>
          <w:p w:rsidR="006768B9" w:rsidRDefault="006768B9">
            <w:pPr>
              <w:spacing w:after="0" w:line="240" w:lineRule="auto"/>
              <w:jc w:val="center"/>
              <w:rPr>
                <w:rFonts w:ascii="Book Antiqua" w:hAnsi="Book Antiqua" w:cs="Times New Roman"/>
                <w:sz w:val="20"/>
                <w:szCs w:val="20"/>
                <w:lang w:val="tr-TR"/>
              </w:rPr>
            </w:pP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3962</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10294</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11740</w:t>
            </w:r>
          </w:p>
        </w:tc>
        <w:tc>
          <w:tcPr>
            <w:tcW w:w="1984" w:type="dxa"/>
            <w:tcBorders>
              <w:top w:val="single" w:sz="4" w:space="0" w:color="auto"/>
              <w:left w:val="single" w:sz="4" w:space="0" w:color="auto"/>
              <w:bottom w:val="single" w:sz="4" w:space="0" w:color="auto"/>
              <w:right w:val="single" w:sz="4" w:space="0" w:color="auto"/>
            </w:tcBorders>
          </w:tcPr>
          <w:p w:rsidR="006768B9" w:rsidRDefault="006768B9">
            <w:pPr>
              <w:spacing w:after="0" w:line="240" w:lineRule="auto"/>
              <w:jc w:val="center"/>
              <w:rPr>
                <w:rFonts w:ascii="Book Antiqua" w:hAnsi="Book Antiqua" w:cs="Times New Roman"/>
                <w:sz w:val="20"/>
                <w:szCs w:val="20"/>
                <w:lang w:val="tr-TR"/>
              </w:rPr>
            </w:pP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75</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161</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1141</w:t>
            </w:r>
          </w:p>
        </w:tc>
      </w:tr>
      <w:tr w:rsidR="006768B9" w:rsidTr="006768B9">
        <w:tc>
          <w:tcPr>
            <w:tcW w:w="2977" w:type="dxa"/>
            <w:tcBorders>
              <w:top w:val="single" w:sz="4" w:space="0" w:color="auto"/>
              <w:left w:val="single" w:sz="4" w:space="0" w:color="auto"/>
              <w:bottom w:val="single" w:sz="4" w:space="0" w:color="auto"/>
              <w:right w:val="single" w:sz="4" w:space="0" w:color="auto"/>
            </w:tcBorders>
            <w:hideMark/>
          </w:tcPr>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Meslek Y.O. (Üniversiteler)</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1983-1984</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1990-1991</w:t>
            </w:r>
          </w:p>
        </w:tc>
        <w:tc>
          <w:tcPr>
            <w:tcW w:w="1843" w:type="dxa"/>
            <w:tcBorders>
              <w:top w:val="single" w:sz="4" w:space="0" w:color="auto"/>
              <w:left w:val="single" w:sz="4" w:space="0" w:color="auto"/>
              <w:bottom w:val="single" w:sz="4" w:space="0" w:color="auto"/>
              <w:right w:val="single" w:sz="4" w:space="0" w:color="auto"/>
            </w:tcBorders>
          </w:tcPr>
          <w:p w:rsidR="006768B9" w:rsidRDefault="006768B9">
            <w:pPr>
              <w:spacing w:after="0" w:line="240" w:lineRule="auto"/>
              <w:jc w:val="center"/>
              <w:rPr>
                <w:rFonts w:ascii="Book Antiqua" w:hAnsi="Book Antiqua" w:cs="Times New Roman"/>
                <w:sz w:val="20"/>
                <w:szCs w:val="20"/>
                <w:lang w:val="tr-TR"/>
              </w:rPr>
            </w:pP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54</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141</w:t>
            </w:r>
          </w:p>
        </w:tc>
        <w:tc>
          <w:tcPr>
            <w:tcW w:w="2268" w:type="dxa"/>
            <w:tcBorders>
              <w:top w:val="single" w:sz="4" w:space="0" w:color="auto"/>
              <w:left w:val="single" w:sz="4" w:space="0" w:color="auto"/>
              <w:bottom w:val="single" w:sz="4" w:space="0" w:color="auto"/>
              <w:right w:val="single" w:sz="4" w:space="0" w:color="auto"/>
            </w:tcBorders>
          </w:tcPr>
          <w:p w:rsidR="006768B9" w:rsidRDefault="006768B9">
            <w:pPr>
              <w:spacing w:after="0" w:line="240" w:lineRule="auto"/>
              <w:jc w:val="center"/>
              <w:rPr>
                <w:rFonts w:ascii="Book Antiqua" w:hAnsi="Book Antiqua" w:cs="Times New Roman"/>
                <w:sz w:val="20"/>
                <w:szCs w:val="20"/>
                <w:lang w:val="tr-TR"/>
              </w:rPr>
            </w:pP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19682</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70801</w:t>
            </w:r>
          </w:p>
        </w:tc>
        <w:tc>
          <w:tcPr>
            <w:tcW w:w="1984" w:type="dxa"/>
            <w:tcBorders>
              <w:top w:val="single" w:sz="4" w:space="0" w:color="auto"/>
              <w:left w:val="single" w:sz="4" w:space="0" w:color="auto"/>
              <w:bottom w:val="single" w:sz="4" w:space="0" w:color="auto"/>
              <w:right w:val="single" w:sz="4" w:space="0" w:color="auto"/>
            </w:tcBorders>
          </w:tcPr>
          <w:p w:rsidR="006768B9" w:rsidRDefault="006768B9">
            <w:pPr>
              <w:spacing w:after="0" w:line="240" w:lineRule="auto"/>
              <w:jc w:val="center"/>
              <w:rPr>
                <w:rFonts w:ascii="Book Antiqua" w:hAnsi="Book Antiqua" w:cs="Times New Roman"/>
                <w:sz w:val="20"/>
                <w:szCs w:val="20"/>
                <w:lang w:val="tr-TR"/>
              </w:rPr>
            </w:pP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480</w:t>
            </w:r>
          </w:p>
          <w:p w:rsidR="006768B9" w:rsidRDefault="006768B9">
            <w:pPr>
              <w:spacing w:after="0" w:line="240" w:lineRule="auto"/>
              <w:jc w:val="center"/>
              <w:rPr>
                <w:rFonts w:ascii="Book Antiqua" w:hAnsi="Book Antiqua" w:cs="Times New Roman"/>
                <w:sz w:val="20"/>
                <w:szCs w:val="20"/>
                <w:lang w:val="tr-TR"/>
              </w:rPr>
            </w:pPr>
            <w:r>
              <w:rPr>
                <w:rFonts w:ascii="Book Antiqua" w:hAnsi="Book Antiqua" w:cs="Times New Roman"/>
                <w:sz w:val="20"/>
                <w:szCs w:val="20"/>
                <w:lang w:val="tr-TR"/>
              </w:rPr>
              <w:t>1279</w:t>
            </w:r>
          </w:p>
        </w:tc>
      </w:tr>
    </w:tbl>
    <w:p w:rsidR="006768B9" w:rsidRDefault="006768B9" w:rsidP="006768B9"/>
    <w:p w:rsidR="0009324B" w:rsidRDefault="0009324B" w:rsidP="006768B9"/>
    <w:p w:rsidR="006768B9" w:rsidRDefault="006768B9" w:rsidP="006768B9">
      <w:pPr>
        <w:jc w:val="center"/>
      </w:pPr>
      <w:r>
        <w:rPr>
          <w:rFonts w:ascii="Book Antiqua" w:hAnsi="Book Antiqua" w:cs="Times New Roman"/>
          <w:b/>
          <w:noProof/>
          <w:sz w:val="20"/>
          <w:szCs w:val="20"/>
          <w:lang w:val="tr-TR" w:eastAsia="tr-TR"/>
        </w:rPr>
        <w:drawing>
          <wp:inline distT="0" distB="0" distL="0" distR="0">
            <wp:extent cx="5591175" cy="3724275"/>
            <wp:effectExtent l="19050" t="19050" r="28575" b="28575"/>
            <wp:docPr id="1" name="Resim 1" descr="Açıklama: C:\Users\BHaner\Desktop\ch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C:\Users\BHaner\Desktop\chart.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724275"/>
                    </a:xfrm>
                    <a:prstGeom prst="rect">
                      <a:avLst/>
                    </a:prstGeom>
                    <a:noFill/>
                    <a:ln w="9525" cmpd="sng">
                      <a:solidFill>
                        <a:srgbClr val="000000"/>
                      </a:solidFill>
                      <a:miter lim="800000"/>
                      <a:headEnd/>
                      <a:tailEnd/>
                    </a:ln>
                    <a:effectLst/>
                  </pic:spPr>
                </pic:pic>
              </a:graphicData>
            </a:graphic>
          </wp:inline>
        </w:drawing>
      </w:r>
    </w:p>
    <w:p w:rsidR="006768B9" w:rsidRPr="00A405B3" w:rsidRDefault="006768B9" w:rsidP="006768B9">
      <w:pPr>
        <w:spacing w:after="0" w:line="240" w:lineRule="auto"/>
        <w:jc w:val="both"/>
        <w:rPr>
          <w:rFonts w:ascii="Book Antiqua" w:hAnsi="Book Antiqua" w:cs="Times New Roman"/>
          <w:bCs/>
          <w:sz w:val="20"/>
          <w:szCs w:val="20"/>
          <w:lang w:val="tr-TR"/>
        </w:rPr>
      </w:pPr>
      <w:r>
        <w:rPr>
          <w:rFonts w:ascii="Book Antiqua" w:hAnsi="Book Antiqua" w:cs="Times New Roman"/>
          <w:b/>
          <w:bCs/>
          <w:sz w:val="20"/>
          <w:szCs w:val="20"/>
          <w:lang w:val="tr-TR"/>
        </w:rPr>
        <w:t xml:space="preserve">       Şekil 1</w:t>
      </w:r>
      <w:r w:rsidR="00017ED8">
        <w:rPr>
          <w:rFonts w:ascii="Book Antiqua" w:hAnsi="Book Antiqua" w:cs="Times New Roman"/>
          <w:b/>
          <w:bCs/>
          <w:sz w:val="20"/>
          <w:szCs w:val="20"/>
          <w:lang w:val="tr-TR"/>
        </w:rPr>
        <w:t xml:space="preserve">. </w:t>
      </w:r>
      <w:r>
        <w:rPr>
          <w:rFonts w:ascii="Book Antiqua" w:hAnsi="Book Antiqua" w:cs="Times New Roman"/>
          <w:b/>
          <w:bCs/>
          <w:sz w:val="20"/>
          <w:szCs w:val="20"/>
          <w:lang w:val="tr-TR"/>
        </w:rPr>
        <w:t xml:space="preserve"> </w:t>
      </w:r>
      <w:proofErr w:type="spellStart"/>
      <w:r w:rsidRPr="00A405B3">
        <w:rPr>
          <w:rFonts w:ascii="Book Antiqua" w:hAnsi="Book Antiqua" w:cs="Times New Roman"/>
          <w:bCs/>
          <w:sz w:val="20"/>
          <w:szCs w:val="20"/>
          <w:lang w:val="tr-TR"/>
        </w:rPr>
        <w:t>Önlisans</w:t>
      </w:r>
      <w:proofErr w:type="spellEnd"/>
      <w:r w:rsidRPr="00A405B3">
        <w:rPr>
          <w:rFonts w:ascii="Book Antiqua" w:hAnsi="Book Antiqua" w:cs="Times New Roman"/>
          <w:bCs/>
          <w:sz w:val="20"/>
          <w:szCs w:val="20"/>
          <w:lang w:val="tr-TR"/>
        </w:rPr>
        <w:t xml:space="preserve">, Lisans, Yüksek Lisans ve Doktoradaki Öğrenci Sayılarının 2016-2017   </w:t>
      </w:r>
    </w:p>
    <w:p w:rsidR="006768B9" w:rsidRPr="00A405B3" w:rsidRDefault="006768B9" w:rsidP="006768B9">
      <w:pPr>
        <w:spacing w:after="0" w:line="240" w:lineRule="auto"/>
        <w:jc w:val="both"/>
        <w:rPr>
          <w:rFonts w:ascii="Book Antiqua" w:hAnsi="Book Antiqua" w:cs="Times New Roman"/>
          <w:sz w:val="20"/>
          <w:szCs w:val="20"/>
          <w:lang w:val="tr-TR"/>
        </w:rPr>
      </w:pPr>
      <w:r w:rsidRPr="00A405B3">
        <w:rPr>
          <w:rFonts w:ascii="Book Antiqua" w:hAnsi="Book Antiqua" w:cs="Times New Roman"/>
          <w:bCs/>
          <w:sz w:val="20"/>
          <w:szCs w:val="20"/>
          <w:lang w:val="tr-TR"/>
        </w:rPr>
        <w:t xml:space="preserve">                     </w:t>
      </w:r>
      <w:r w:rsidR="008D3DD2">
        <w:rPr>
          <w:rFonts w:ascii="Book Antiqua" w:hAnsi="Book Antiqua" w:cs="Times New Roman"/>
          <w:bCs/>
          <w:sz w:val="20"/>
          <w:szCs w:val="20"/>
          <w:lang w:val="tr-TR"/>
        </w:rPr>
        <w:t xml:space="preserve"> Dönemindeki Durumu (YÖK, 2017)</w:t>
      </w:r>
    </w:p>
    <w:p w:rsidR="009948DC" w:rsidRDefault="009948DC" w:rsidP="006768B9">
      <w:pPr>
        <w:spacing w:before="240" w:after="120" w:line="276" w:lineRule="auto"/>
        <w:rPr>
          <w:rFonts w:ascii="Book Antiqua" w:hAnsi="Book Antiqua" w:cs="Times New Roman"/>
          <w:b/>
          <w:bCs/>
          <w:sz w:val="20"/>
          <w:szCs w:val="20"/>
          <w:lang w:val="tr-TR"/>
        </w:rPr>
      </w:pPr>
    </w:p>
    <w:p w:rsidR="0009324B" w:rsidRDefault="0009324B" w:rsidP="006768B9">
      <w:pPr>
        <w:spacing w:before="240" w:after="120" w:line="276" w:lineRule="auto"/>
        <w:rPr>
          <w:rFonts w:ascii="Book Antiqua" w:hAnsi="Book Antiqua" w:cs="Times New Roman"/>
          <w:b/>
          <w:bCs/>
          <w:sz w:val="20"/>
          <w:szCs w:val="20"/>
          <w:lang w:val="tr-TR"/>
        </w:rPr>
      </w:pPr>
    </w:p>
    <w:p w:rsidR="006768B9" w:rsidRDefault="006768B9" w:rsidP="006768B9">
      <w:pPr>
        <w:spacing w:before="240" w:after="120" w:line="276" w:lineRule="auto"/>
        <w:rPr>
          <w:rFonts w:ascii="Book Antiqua" w:hAnsi="Book Antiqua" w:cs="Times New Roman"/>
          <w:b/>
          <w:sz w:val="20"/>
          <w:szCs w:val="20"/>
          <w:lang w:val="tr-TR"/>
        </w:rPr>
      </w:pPr>
      <w:r>
        <w:rPr>
          <w:rFonts w:ascii="Book Antiqua" w:hAnsi="Book Antiqua" w:cs="Times New Roman"/>
          <w:b/>
          <w:bCs/>
          <w:sz w:val="20"/>
          <w:szCs w:val="20"/>
          <w:lang w:val="tr-TR"/>
        </w:rPr>
        <w:lastRenderedPageBreak/>
        <w:t>2. Meslek Yüksekokullarının Yapılanmasında Karşılaşılan Sorunlar</w:t>
      </w:r>
    </w:p>
    <w:p w:rsidR="006768B9" w:rsidRDefault="006768B9" w:rsidP="006768B9">
      <w:pPr>
        <w:spacing w:before="240" w:after="120" w:line="276" w:lineRule="auto"/>
        <w:jc w:val="both"/>
        <w:rPr>
          <w:rFonts w:ascii="Book Antiqua" w:hAnsi="Book Antiqua" w:cs="Times New Roman"/>
          <w:sz w:val="20"/>
          <w:szCs w:val="20"/>
          <w:lang w:val="tr-TR"/>
        </w:rPr>
      </w:pPr>
      <w:r>
        <w:rPr>
          <w:rFonts w:ascii="Book Antiqua" w:hAnsi="Book Antiqua" w:cs="Times New Roman"/>
          <w:bCs/>
          <w:sz w:val="20"/>
          <w:szCs w:val="20"/>
          <w:lang w:val="tr-TR"/>
        </w:rPr>
        <w:t>Bilhassa, Meslek Yüksekokullarının teknik programları ele alındığında, bu programların açılması ve faaliyetinin sürdürülmesi esnasında günün şartlarına uygun yapılanmalarda sorunlar olduğu gözlenmektedir. Bu sorunların ve diğerlerinin neler olduğuna topluca baktığımızda aşağıda belirtilen durumlarla karşılaşırız:</w:t>
      </w:r>
    </w:p>
    <w:p w:rsidR="006768B9" w:rsidRDefault="004F12C9" w:rsidP="006768B9">
      <w:pPr>
        <w:spacing w:before="240" w:after="120" w:line="276" w:lineRule="auto"/>
        <w:jc w:val="both"/>
        <w:rPr>
          <w:rFonts w:ascii="Book Antiqua" w:hAnsi="Book Antiqua" w:cs="Times New Roman"/>
          <w:sz w:val="20"/>
          <w:szCs w:val="20"/>
          <w:lang w:val="tr-TR"/>
        </w:rPr>
      </w:pPr>
      <w:proofErr w:type="gramStart"/>
      <w:r w:rsidRPr="004645CE">
        <w:rPr>
          <w:rFonts w:ascii="Book Antiqua" w:hAnsi="Book Antiqua" w:cs="Times New Roman"/>
          <w:b/>
          <w:bCs/>
          <w:sz w:val="20"/>
          <w:szCs w:val="20"/>
          <w:lang w:val="tr-TR"/>
        </w:rPr>
        <w:t>a</w:t>
      </w:r>
      <w:proofErr w:type="gramEnd"/>
      <w:r w:rsidR="004645CE" w:rsidRPr="004645CE">
        <w:rPr>
          <w:rFonts w:ascii="Book Antiqua" w:hAnsi="Book Antiqua" w:cs="Times New Roman"/>
          <w:b/>
          <w:bCs/>
          <w:sz w:val="20"/>
          <w:szCs w:val="20"/>
          <w:lang w:val="tr-TR"/>
        </w:rPr>
        <w:t>.</w:t>
      </w:r>
      <w:r w:rsidR="004645CE">
        <w:rPr>
          <w:rFonts w:ascii="Book Antiqua" w:hAnsi="Book Antiqua" w:cs="Times New Roman"/>
          <w:bCs/>
          <w:sz w:val="20"/>
          <w:szCs w:val="20"/>
          <w:lang w:val="tr-TR"/>
        </w:rPr>
        <w:t xml:space="preserve"> </w:t>
      </w:r>
      <w:r w:rsidR="006768B9">
        <w:rPr>
          <w:rFonts w:ascii="Book Antiqua" w:hAnsi="Book Antiqua" w:cs="Times New Roman"/>
          <w:bCs/>
          <w:sz w:val="20"/>
          <w:szCs w:val="20"/>
          <w:lang w:val="tr-TR"/>
        </w:rPr>
        <w:t>Gerekli fiziki alt yapı, mekan ve öğretim elemanı ihtiyacı karşılanmadan her ile ve hatta her ilçeye bir MYO açılması anlayışı, bu okulların çoğunda, Teknik ve Meslek Liselerinden daha düşük eğitim-öğretim verilmesi sonucunu doğurmuştur. Böyle bir kurumda yapılan eğitim-öğretimin sonucunda kuru bir diploma verilecek ve üretken meslek elemanı veya teknikerlerin yetiştirilmesi mümkün olamayacaktır</w:t>
      </w:r>
      <w:r w:rsidR="00BC05F6">
        <w:rPr>
          <w:rFonts w:ascii="Book Antiqua" w:hAnsi="Book Antiqua" w:cs="Times New Roman"/>
          <w:bCs/>
          <w:sz w:val="20"/>
          <w:szCs w:val="20"/>
          <w:lang w:val="tr-TR"/>
        </w:rPr>
        <w:t xml:space="preserve"> (Gürbüz, 1995)</w:t>
      </w:r>
      <w:r w:rsidR="006768B9">
        <w:rPr>
          <w:rFonts w:ascii="Book Antiqua" w:hAnsi="Book Antiqua" w:cs="Times New Roman"/>
          <w:bCs/>
          <w:sz w:val="20"/>
          <w:szCs w:val="20"/>
          <w:lang w:val="tr-TR"/>
        </w:rPr>
        <w:t>.</w:t>
      </w:r>
    </w:p>
    <w:p w:rsidR="006768B9" w:rsidRDefault="004F12C9" w:rsidP="006768B9">
      <w:pPr>
        <w:spacing w:before="240" w:after="120" w:line="276" w:lineRule="auto"/>
        <w:jc w:val="both"/>
        <w:rPr>
          <w:rFonts w:ascii="Book Antiqua" w:hAnsi="Book Antiqua" w:cs="Times New Roman"/>
          <w:bCs/>
          <w:sz w:val="20"/>
          <w:szCs w:val="20"/>
          <w:lang w:val="tr-TR"/>
        </w:rPr>
      </w:pPr>
      <w:proofErr w:type="gramStart"/>
      <w:r w:rsidRPr="004645CE">
        <w:rPr>
          <w:rFonts w:ascii="Book Antiqua" w:hAnsi="Book Antiqua" w:cs="Times New Roman"/>
          <w:b/>
          <w:bCs/>
          <w:sz w:val="20"/>
          <w:szCs w:val="20"/>
          <w:lang w:val="tr-TR"/>
        </w:rPr>
        <w:t>b</w:t>
      </w:r>
      <w:proofErr w:type="gramEnd"/>
      <w:r w:rsidR="004645CE" w:rsidRPr="004645CE">
        <w:rPr>
          <w:rFonts w:ascii="Book Antiqua" w:hAnsi="Book Antiqua" w:cs="Times New Roman"/>
          <w:b/>
          <w:bCs/>
          <w:sz w:val="20"/>
          <w:szCs w:val="20"/>
          <w:lang w:val="tr-TR"/>
        </w:rPr>
        <w:t>.</w:t>
      </w:r>
      <w:r w:rsidR="004645CE">
        <w:rPr>
          <w:rFonts w:ascii="Book Antiqua" w:hAnsi="Book Antiqua" w:cs="Times New Roman"/>
          <w:bCs/>
          <w:sz w:val="20"/>
          <w:szCs w:val="20"/>
          <w:lang w:val="tr-TR"/>
        </w:rPr>
        <w:t xml:space="preserve"> </w:t>
      </w:r>
      <w:r w:rsidR="006768B9">
        <w:rPr>
          <w:rFonts w:ascii="Book Antiqua" w:hAnsi="Book Antiqua" w:cs="Times New Roman"/>
          <w:bCs/>
          <w:sz w:val="20"/>
          <w:szCs w:val="20"/>
          <w:lang w:val="tr-TR"/>
        </w:rPr>
        <w:t xml:space="preserve">Diğer bir sorun, MYO programlarına alınacak öğrencilerin sayılarının belirlenmesinde sınıfların kapasitesinin dikkate alınmadan kontenjan artırımına gidilmesidir. Bu durum, zaten kısıtlı </w:t>
      </w:r>
      <w:proofErr w:type="gramStart"/>
      <w:r w:rsidR="006768B9">
        <w:rPr>
          <w:rFonts w:ascii="Book Antiqua" w:hAnsi="Book Antiqua" w:cs="Times New Roman"/>
          <w:bCs/>
          <w:sz w:val="20"/>
          <w:szCs w:val="20"/>
          <w:lang w:val="tr-TR"/>
        </w:rPr>
        <w:t>imkanlarla</w:t>
      </w:r>
      <w:proofErr w:type="gramEnd"/>
      <w:r w:rsidR="006768B9">
        <w:rPr>
          <w:rFonts w:ascii="Book Antiqua" w:hAnsi="Book Antiqua" w:cs="Times New Roman"/>
          <w:bCs/>
          <w:sz w:val="20"/>
          <w:szCs w:val="20"/>
          <w:lang w:val="tr-TR"/>
        </w:rPr>
        <w:t xml:space="preserve"> yapılan eğitimin kalitesini ve başarı oranını daha da düşürmektedir. Özellikle teknik programlarda, bilgisayar salonlarının kullanımı ve uygulamalarda büyük sorunlar yaşanmaktadır.</w:t>
      </w:r>
    </w:p>
    <w:p w:rsidR="006768B9" w:rsidRDefault="004F12C9" w:rsidP="006768B9">
      <w:pPr>
        <w:spacing w:before="240" w:after="120" w:line="276" w:lineRule="auto"/>
        <w:jc w:val="both"/>
        <w:rPr>
          <w:rFonts w:ascii="Book Antiqua" w:hAnsi="Book Antiqua" w:cs="Times New Roman"/>
          <w:sz w:val="20"/>
          <w:szCs w:val="20"/>
          <w:lang w:val="tr-TR"/>
        </w:rPr>
      </w:pPr>
      <w:proofErr w:type="gramStart"/>
      <w:r w:rsidRPr="004645CE">
        <w:rPr>
          <w:rFonts w:ascii="Book Antiqua" w:hAnsi="Book Antiqua" w:cs="Times New Roman"/>
          <w:b/>
          <w:bCs/>
          <w:sz w:val="20"/>
          <w:szCs w:val="20"/>
          <w:lang w:val="tr-TR"/>
        </w:rPr>
        <w:t>c</w:t>
      </w:r>
      <w:proofErr w:type="gramEnd"/>
      <w:r w:rsidR="004645CE" w:rsidRPr="004645CE">
        <w:rPr>
          <w:rFonts w:ascii="Book Antiqua" w:hAnsi="Book Antiqua" w:cs="Times New Roman"/>
          <w:b/>
          <w:bCs/>
          <w:sz w:val="20"/>
          <w:szCs w:val="20"/>
          <w:lang w:val="tr-TR"/>
        </w:rPr>
        <w:t>.</w:t>
      </w:r>
      <w:r w:rsidR="004645CE">
        <w:rPr>
          <w:rFonts w:ascii="Book Antiqua" w:hAnsi="Book Antiqua" w:cs="Times New Roman"/>
          <w:bCs/>
          <w:sz w:val="20"/>
          <w:szCs w:val="20"/>
          <w:lang w:val="tr-TR"/>
        </w:rPr>
        <w:t xml:space="preserve"> </w:t>
      </w:r>
      <w:r w:rsidR="006768B9">
        <w:rPr>
          <w:rFonts w:ascii="Book Antiqua" w:hAnsi="Book Antiqua" w:cs="Times New Roman"/>
          <w:bCs/>
          <w:sz w:val="20"/>
          <w:szCs w:val="20"/>
          <w:lang w:val="tr-TR"/>
        </w:rPr>
        <w:t>Yeni teknoloji ürünlerinin çok pahalı ve ülke dışı kaynaklara bağlı olarak elde edilmeleri yanı sıra, bunlarla ilgili eğitimi vermek üzere ileri derecede eğitilmiş ya da kurstan geçmiş insan gücüne gereksinim göstermektedir. Çoğu Yükseköğretim Kurumunda, yanlış kullanımdan dolayı arızalanıp bir köşeye atılan ya da hiç kullanılmayan makine-teçhizat yığınları bulunmaktadır</w:t>
      </w:r>
      <w:r w:rsidR="004927B7">
        <w:rPr>
          <w:rFonts w:ascii="Book Antiqua" w:hAnsi="Book Antiqua" w:cs="Times New Roman"/>
          <w:bCs/>
          <w:sz w:val="20"/>
          <w:szCs w:val="20"/>
          <w:lang w:val="tr-TR"/>
        </w:rPr>
        <w:t xml:space="preserve"> (MYOMT, 2010)</w:t>
      </w:r>
      <w:r w:rsidR="006768B9">
        <w:rPr>
          <w:rFonts w:ascii="Book Antiqua" w:hAnsi="Book Antiqua" w:cs="Times New Roman"/>
          <w:bCs/>
          <w:sz w:val="20"/>
          <w:szCs w:val="20"/>
          <w:lang w:val="tr-TR"/>
        </w:rPr>
        <w:t xml:space="preserve">. </w:t>
      </w:r>
    </w:p>
    <w:p w:rsidR="006768B9" w:rsidRDefault="004F12C9" w:rsidP="006768B9">
      <w:pPr>
        <w:spacing w:before="240" w:after="120" w:line="276" w:lineRule="auto"/>
        <w:jc w:val="both"/>
        <w:rPr>
          <w:rFonts w:ascii="Book Antiqua" w:hAnsi="Book Antiqua" w:cs="Times New Roman"/>
          <w:bCs/>
          <w:sz w:val="20"/>
          <w:szCs w:val="20"/>
          <w:lang w:val="tr-TR"/>
        </w:rPr>
      </w:pPr>
      <w:proofErr w:type="gramStart"/>
      <w:r w:rsidRPr="004645CE">
        <w:rPr>
          <w:rFonts w:ascii="Book Antiqua" w:hAnsi="Book Antiqua" w:cs="Times New Roman"/>
          <w:b/>
          <w:bCs/>
          <w:sz w:val="20"/>
          <w:szCs w:val="20"/>
          <w:lang w:val="tr-TR"/>
        </w:rPr>
        <w:t>d</w:t>
      </w:r>
      <w:proofErr w:type="gramEnd"/>
      <w:r w:rsidR="004645CE" w:rsidRPr="004645CE">
        <w:rPr>
          <w:rFonts w:ascii="Book Antiqua" w:hAnsi="Book Antiqua" w:cs="Times New Roman"/>
          <w:b/>
          <w:bCs/>
          <w:sz w:val="20"/>
          <w:szCs w:val="20"/>
          <w:lang w:val="tr-TR"/>
        </w:rPr>
        <w:t>.</w:t>
      </w:r>
      <w:r w:rsidR="004645CE">
        <w:rPr>
          <w:rFonts w:ascii="Book Antiqua" w:hAnsi="Book Antiqua" w:cs="Times New Roman"/>
          <w:bCs/>
          <w:sz w:val="20"/>
          <w:szCs w:val="20"/>
          <w:lang w:val="tr-TR"/>
        </w:rPr>
        <w:t xml:space="preserve"> </w:t>
      </w:r>
      <w:r w:rsidR="006768B9">
        <w:rPr>
          <w:rFonts w:ascii="Book Antiqua" w:hAnsi="Book Antiqua" w:cs="Times New Roman"/>
          <w:bCs/>
          <w:sz w:val="20"/>
          <w:szCs w:val="20"/>
          <w:lang w:val="tr-TR"/>
        </w:rPr>
        <w:t xml:space="preserve">Meslek Yüksekokulu kadrolarında, genellikle makine-teçhizattan anlayan ve bunları usulüne uygun olarak kullanıp bakımını gerçekleştiren elemanlara yer verilmemiş, alınan bazı elemanlar da başka işlerle görevlendirilmiştir. </w:t>
      </w:r>
    </w:p>
    <w:p w:rsidR="006768B9" w:rsidRDefault="004F12C9" w:rsidP="006768B9">
      <w:pPr>
        <w:spacing w:before="240" w:after="120" w:line="276" w:lineRule="auto"/>
        <w:jc w:val="both"/>
        <w:rPr>
          <w:rFonts w:ascii="Book Antiqua" w:hAnsi="Book Antiqua" w:cs="Times New Roman"/>
          <w:sz w:val="20"/>
          <w:szCs w:val="20"/>
          <w:lang w:val="tr-TR"/>
        </w:rPr>
      </w:pPr>
      <w:r w:rsidRPr="004645CE">
        <w:rPr>
          <w:rFonts w:ascii="Book Antiqua" w:hAnsi="Book Antiqua" w:cs="Times New Roman"/>
          <w:b/>
          <w:bCs/>
          <w:sz w:val="20"/>
          <w:szCs w:val="20"/>
          <w:lang w:val="tr-TR"/>
        </w:rPr>
        <w:t>e</w:t>
      </w:r>
      <w:r w:rsidR="004645CE" w:rsidRPr="004645CE">
        <w:rPr>
          <w:rFonts w:ascii="Book Antiqua" w:hAnsi="Book Antiqua" w:cs="Times New Roman"/>
          <w:b/>
          <w:bCs/>
          <w:sz w:val="20"/>
          <w:szCs w:val="20"/>
          <w:lang w:val="tr-TR"/>
        </w:rPr>
        <w:t>.</w:t>
      </w:r>
      <w:r w:rsidR="004645CE">
        <w:rPr>
          <w:rFonts w:ascii="Book Antiqua" w:hAnsi="Book Antiqua" w:cs="Times New Roman"/>
          <w:bCs/>
          <w:sz w:val="20"/>
          <w:szCs w:val="20"/>
          <w:lang w:val="tr-TR"/>
        </w:rPr>
        <w:t xml:space="preserve"> </w:t>
      </w:r>
      <w:proofErr w:type="gramStart"/>
      <w:r w:rsidR="006768B9">
        <w:rPr>
          <w:rFonts w:ascii="Book Antiqua" w:hAnsi="Book Antiqua" w:cs="Times New Roman"/>
          <w:bCs/>
          <w:sz w:val="20"/>
          <w:szCs w:val="20"/>
          <w:lang w:val="tr-TR"/>
        </w:rPr>
        <w:t>Bilindiği  gibi</w:t>
      </w:r>
      <w:proofErr w:type="gramEnd"/>
      <w:r w:rsidR="006768B9">
        <w:rPr>
          <w:rFonts w:ascii="Book Antiqua" w:hAnsi="Book Antiqua" w:cs="Times New Roman"/>
          <w:bCs/>
          <w:sz w:val="20"/>
          <w:szCs w:val="20"/>
          <w:lang w:val="tr-TR"/>
        </w:rPr>
        <w:t xml:space="preserve">  </w:t>
      </w:r>
      <w:proofErr w:type="spellStart"/>
      <w:r w:rsidR="006768B9">
        <w:rPr>
          <w:rFonts w:ascii="Book Antiqua" w:hAnsi="Book Antiqua" w:cs="Times New Roman"/>
          <w:bCs/>
          <w:sz w:val="20"/>
          <w:szCs w:val="20"/>
          <w:lang w:val="tr-TR"/>
        </w:rPr>
        <w:t>MYO’ları</w:t>
      </w:r>
      <w:proofErr w:type="spellEnd"/>
      <w:r w:rsidR="006768B9">
        <w:rPr>
          <w:rFonts w:ascii="Book Antiqua" w:hAnsi="Book Antiqua" w:cs="Times New Roman"/>
          <w:bCs/>
          <w:sz w:val="20"/>
          <w:szCs w:val="20"/>
          <w:lang w:val="tr-TR"/>
        </w:rPr>
        <w:t xml:space="preserve">,   kısa   yoldan  meslek  kazandıran,  araştırmadan  ziyade uygulamaya yönelik okullar olarak kabul görmektedir.  Bu amacın gerçekleşebilmesi için, mesleki dersleri uygulamalı olarak öğretebilecek eğitmenlerin ve bunun yanı sıra laboratuvar </w:t>
      </w:r>
      <w:proofErr w:type="gramStart"/>
      <w:r w:rsidR="006768B9">
        <w:rPr>
          <w:rFonts w:ascii="Book Antiqua" w:hAnsi="Book Antiqua" w:cs="Times New Roman"/>
          <w:bCs/>
          <w:sz w:val="20"/>
          <w:szCs w:val="20"/>
          <w:lang w:val="tr-TR"/>
        </w:rPr>
        <w:t>ve  atölyelerde</w:t>
      </w:r>
      <w:proofErr w:type="gramEnd"/>
      <w:r w:rsidR="006768B9">
        <w:rPr>
          <w:rFonts w:ascii="Book Antiqua" w:hAnsi="Book Antiqua" w:cs="Times New Roman"/>
          <w:bCs/>
          <w:sz w:val="20"/>
          <w:szCs w:val="20"/>
          <w:lang w:val="tr-TR"/>
        </w:rPr>
        <w:t xml:space="preserve">  yardımcı  olmak  üzere  tekniker  ve  teknisyen  kadroları sağlanmamıştır. Oysaki bir mesleğin uygulama yaptırılmadan teorik bilgilerle öğretilmesi mümkün olamamaktadır. Halbuki bir tekniker </w:t>
      </w:r>
      <w:proofErr w:type="gramStart"/>
      <w:r w:rsidR="006768B9">
        <w:rPr>
          <w:rFonts w:ascii="Book Antiqua" w:hAnsi="Book Antiqua" w:cs="Times New Roman"/>
          <w:bCs/>
          <w:sz w:val="20"/>
          <w:szCs w:val="20"/>
          <w:lang w:val="tr-TR"/>
        </w:rPr>
        <w:t>için  gerekli</w:t>
      </w:r>
      <w:proofErr w:type="gramEnd"/>
      <w:r w:rsidR="006768B9">
        <w:rPr>
          <w:rFonts w:ascii="Book Antiqua" w:hAnsi="Book Antiqua" w:cs="Times New Roman"/>
          <w:bCs/>
          <w:sz w:val="20"/>
          <w:szCs w:val="20"/>
          <w:lang w:val="tr-TR"/>
        </w:rPr>
        <w:t xml:space="preserve"> olan el becerisi ve yetenek geliştirme bizzat uygulamalar sonucu kazanılabilmektedir. Öğrenciye yaparak öğretmeyi sağlayıcı önlemler yetersizdir. Başarıya ve üretken olmaya, ancak bilgi, beceri ve deneyim sayesinde ulaşılabileceği unutulmamalıdır</w:t>
      </w:r>
      <w:r w:rsidR="004927B7">
        <w:rPr>
          <w:rFonts w:ascii="Book Antiqua" w:hAnsi="Book Antiqua" w:cs="Times New Roman"/>
          <w:bCs/>
          <w:sz w:val="20"/>
          <w:szCs w:val="20"/>
          <w:lang w:val="tr-TR"/>
        </w:rPr>
        <w:t xml:space="preserve"> (Özdemir, 1996)</w:t>
      </w:r>
      <w:r w:rsidR="006768B9">
        <w:rPr>
          <w:rFonts w:ascii="Book Antiqua" w:hAnsi="Book Antiqua" w:cs="Times New Roman"/>
          <w:bCs/>
          <w:sz w:val="20"/>
          <w:szCs w:val="20"/>
          <w:lang w:val="tr-TR"/>
        </w:rPr>
        <w:t>.</w:t>
      </w:r>
    </w:p>
    <w:p w:rsidR="006768B9" w:rsidRDefault="004F12C9" w:rsidP="006768B9">
      <w:pPr>
        <w:spacing w:before="240" w:after="120" w:line="276" w:lineRule="auto"/>
        <w:jc w:val="both"/>
        <w:rPr>
          <w:rFonts w:ascii="Book Antiqua" w:hAnsi="Book Antiqua" w:cs="Times New Roman"/>
          <w:bCs/>
          <w:sz w:val="20"/>
          <w:szCs w:val="20"/>
          <w:lang w:val="tr-TR"/>
        </w:rPr>
      </w:pPr>
      <w:proofErr w:type="gramStart"/>
      <w:r w:rsidRPr="004645CE">
        <w:rPr>
          <w:rFonts w:ascii="Book Antiqua" w:hAnsi="Book Antiqua" w:cs="Times New Roman"/>
          <w:b/>
          <w:bCs/>
          <w:sz w:val="20"/>
          <w:szCs w:val="20"/>
          <w:lang w:val="tr-TR"/>
        </w:rPr>
        <w:t>f</w:t>
      </w:r>
      <w:proofErr w:type="gramEnd"/>
      <w:r w:rsidR="004645CE" w:rsidRPr="004645CE">
        <w:rPr>
          <w:rFonts w:ascii="Book Antiqua" w:hAnsi="Book Antiqua" w:cs="Times New Roman"/>
          <w:b/>
          <w:bCs/>
          <w:sz w:val="20"/>
          <w:szCs w:val="20"/>
          <w:lang w:val="tr-TR"/>
        </w:rPr>
        <w:t>.</w:t>
      </w:r>
      <w:r w:rsidR="004645CE">
        <w:rPr>
          <w:rFonts w:ascii="Book Antiqua" w:hAnsi="Book Antiqua" w:cs="Times New Roman"/>
          <w:bCs/>
          <w:sz w:val="20"/>
          <w:szCs w:val="20"/>
          <w:lang w:val="tr-TR"/>
        </w:rPr>
        <w:t xml:space="preserve"> </w:t>
      </w:r>
      <w:r w:rsidR="006768B9">
        <w:rPr>
          <w:rFonts w:ascii="Book Antiqua" w:hAnsi="Book Antiqua" w:cs="Times New Roman"/>
          <w:bCs/>
          <w:sz w:val="20"/>
          <w:szCs w:val="20"/>
          <w:lang w:val="tr-TR"/>
        </w:rPr>
        <w:t xml:space="preserve">Meslek Yüksekokullarına, hem liselerden, hem de teknik lise ve meslek liselerinden TYT (Temel Yeterlilik Testi) puanı ile öğrenci alınacaktır ve bu puanın en az 150 olması gerekmektedir. Bu okullardan mezun olan öğrencilerden daha önce mesleki eğitim almış olanlarla, almamış olanların aynı sınıfta ders görmeleri ve alanlar için dersin tekrarı söz konusu olmaktadır. Bu dengesizlik, Meslek Yüksekokullarındaki eğitim-öğretim seviyesinin yükseltilmesini engelleyici bir etken olmaktadır. </w:t>
      </w:r>
    </w:p>
    <w:p w:rsidR="006768B9" w:rsidRDefault="004F12C9" w:rsidP="00912C12">
      <w:pPr>
        <w:spacing w:before="240" w:after="120" w:line="276" w:lineRule="auto"/>
        <w:jc w:val="both"/>
        <w:rPr>
          <w:rFonts w:ascii="Book Antiqua" w:hAnsi="Book Antiqua" w:cs="Times New Roman"/>
          <w:bCs/>
          <w:sz w:val="20"/>
          <w:szCs w:val="20"/>
          <w:lang w:val="tr-TR"/>
        </w:rPr>
      </w:pPr>
      <w:proofErr w:type="gramStart"/>
      <w:r w:rsidRPr="004645CE">
        <w:rPr>
          <w:rFonts w:ascii="Book Antiqua" w:hAnsi="Book Antiqua" w:cs="Times New Roman"/>
          <w:b/>
          <w:bCs/>
          <w:sz w:val="20"/>
          <w:szCs w:val="20"/>
          <w:lang w:val="tr-TR"/>
        </w:rPr>
        <w:t>g</w:t>
      </w:r>
      <w:r w:rsidR="004645CE" w:rsidRPr="004645CE">
        <w:rPr>
          <w:rFonts w:ascii="Book Antiqua" w:hAnsi="Book Antiqua" w:cs="Times New Roman"/>
          <w:b/>
          <w:bCs/>
          <w:sz w:val="20"/>
          <w:szCs w:val="20"/>
          <w:lang w:val="tr-TR"/>
        </w:rPr>
        <w:t>.</w:t>
      </w:r>
      <w:proofErr w:type="gramEnd"/>
      <w:r w:rsidR="004645CE">
        <w:rPr>
          <w:rFonts w:ascii="Book Antiqua" w:hAnsi="Book Antiqua" w:cs="Times New Roman"/>
          <w:bCs/>
          <w:sz w:val="20"/>
          <w:szCs w:val="20"/>
          <w:lang w:val="tr-TR"/>
        </w:rPr>
        <w:t xml:space="preserve"> </w:t>
      </w:r>
      <w:r w:rsidR="006768B9">
        <w:rPr>
          <w:rFonts w:ascii="Book Antiqua" w:hAnsi="Book Antiqua" w:cs="Times New Roman"/>
          <w:bCs/>
          <w:sz w:val="20"/>
          <w:szCs w:val="20"/>
          <w:lang w:val="tr-TR"/>
        </w:rPr>
        <w:t xml:space="preserve">Meslek Yüksekokullarındaki atölye ve laboratuvarlarda öğrenci, teknolojinin son ürünlerini görebilmeli ve kullanmasını öğrenmelidir. Öğrencilerin eski teknoloji ürünlerini görerek eğitilmeleri ve okul sonrası iş hayatına atıldıklarında yeni teknoloji ürünleri ile karşılaşmaları ve bunları kullanamamaları, sanayinin beceri ve yetenek sahibi elemanlar bulmasına ve kendi elemanını yine kendi </w:t>
      </w:r>
      <w:proofErr w:type="gramStart"/>
      <w:r w:rsidR="006768B9">
        <w:rPr>
          <w:rFonts w:ascii="Book Antiqua" w:hAnsi="Book Antiqua" w:cs="Times New Roman"/>
          <w:bCs/>
          <w:sz w:val="20"/>
          <w:szCs w:val="20"/>
          <w:lang w:val="tr-TR"/>
        </w:rPr>
        <w:t>imkanlarıyla</w:t>
      </w:r>
      <w:proofErr w:type="gramEnd"/>
      <w:r w:rsidR="006768B9">
        <w:rPr>
          <w:rFonts w:ascii="Book Antiqua" w:hAnsi="Book Antiqua" w:cs="Times New Roman"/>
          <w:bCs/>
          <w:sz w:val="20"/>
          <w:szCs w:val="20"/>
          <w:lang w:val="tr-TR"/>
        </w:rPr>
        <w:t xml:space="preserve"> yetiştirmesine neden olmaktadır. Böyle bir durum, </w:t>
      </w:r>
      <w:proofErr w:type="spellStart"/>
      <w:r w:rsidR="006768B9">
        <w:rPr>
          <w:rFonts w:ascii="Book Antiqua" w:hAnsi="Book Antiqua" w:cs="Times New Roman"/>
          <w:bCs/>
          <w:sz w:val="20"/>
          <w:szCs w:val="20"/>
          <w:lang w:val="tr-TR"/>
        </w:rPr>
        <w:t>MYO’larının</w:t>
      </w:r>
      <w:proofErr w:type="spellEnd"/>
      <w:r w:rsidR="006768B9">
        <w:rPr>
          <w:rFonts w:ascii="Book Antiqua" w:hAnsi="Book Antiqua" w:cs="Times New Roman"/>
          <w:bCs/>
          <w:sz w:val="20"/>
          <w:szCs w:val="20"/>
          <w:lang w:val="tr-TR"/>
        </w:rPr>
        <w:t xml:space="preserve"> vasıflı iş gücüne yeterince katkı yapamaması sonucunu doğurmaktadır (Eşme vd</w:t>
      </w:r>
      <w:proofErr w:type="gramStart"/>
      <w:r w:rsidR="006768B9">
        <w:rPr>
          <w:rFonts w:ascii="Book Antiqua" w:hAnsi="Book Antiqua" w:cs="Times New Roman"/>
          <w:bCs/>
          <w:sz w:val="20"/>
          <w:szCs w:val="20"/>
          <w:lang w:val="tr-TR"/>
        </w:rPr>
        <w:t>.,</w:t>
      </w:r>
      <w:proofErr w:type="gramEnd"/>
      <w:r w:rsidR="006768B9">
        <w:rPr>
          <w:rFonts w:ascii="Book Antiqua" w:hAnsi="Book Antiqua" w:cs="Times New Roman"/>
          <w:bCs/>
          <w:sz w:val="20"/>
          <w:szCs w:val="20"/>
          <w:lang w:val="tr-TR"/>
        </w:rPr>
        <w:t xml:space="preserve"> 2006)</w:t>
      </w:r>
    </w:p>
    <w:p w:rsidR="0009324B" w:rsidRPr="00912C12" w:rsidRDefault="0009324B" w:rsidP="00912C12">
      <w:pPr>
        <w:spacing w:before="240" w:after="120" w:line="276" w:lineRule="auto"/>
        <w:jc w:val="both"/>
        <w:rPr>
          <w:rFonts w:ascii="Book Antiqua" w:hAnsi="Book Antiqua" w:cs="Times New Roman"/>
          <w:sz w:val="20"/>
          <w:szCs w:val="20"/>
          <w:lang w:val="tr-TR"/>
        </w:rPr>
      </w:pPr>
    </w:p>
    <w:p w:rsidR="006768B9" w:rsidRDefault="006768B9" w:rsidP="006768B9">
      <w:pPr>
        <w:spacing w:before="240" w:after="120" w:line="276" w:lineRule="auto"/>
        <w:jc w:val="both"/>
        <w:rPr>
          <w:rFonts w:ascii="Book Antiqua" w:hAnsi="Book Antiqua" w:cs="Times New Roman"/>
          <w:b/>
          <w:bCs/>
          <w:sz w:val="20"/>
          <w:szCs w:val="20"/>
          <w:lang w:val="tr-TR"/>
        </w:rPr>
      </w:pPr>
      <w:r>
        <w:rPr>
          <w:rFonts w:ascii="Book Antiqua" w:hAnsi="Book Antiqua" w:cs="Times New Roman"/>
          <w:b/>
          <w:bCs/>
          <w:sz w:val="20"/>
          <w:szCs w:val="20"/>
          <w:lang w:val="tr-TR"/>
        </w:rPr>
        <w:lastRenderedPageBreak/>
        <w:t>3. Meslek Yüksekokullarının Sorunlarının Çözümü İçin Öneriler</w:t>
      </w:r>
    </w:p>
    <w:p w:rsidR="006768B9" w:rsidRDefault="006768B9" w:rsidP="006768B9">
      <w:pPr>
        <w:spacing w:before="240" w:after="120" w:line="276" w:lineRule="auto"/>
        <w:jc w:val="both"/>
        <w:rPr>
          <w:rFonts w:ascii="Book Antiqua" w:hAnsi="Book Antiqua" w:cs="Times New Roman"/>
          <w:sz w:val="20"/>
          <w:szCs w:val="20"/>
          <w:lang w:val="tr-TR"/>
        </w:rPr>
      </w:pPr>
      <w:r w:rsidRPr="004645CE">
        <w:rPr>
          <w:rFonts w:ascii="Book Antiqua" w:hAnsi="Book Antiqua" w:cs="Times New Roman"/>
          <w:b/>
          <w:bCs/>
          <w:sz w:val="20"/>
          <w:szCs w:val="20"/>
          <w:lang w:val="tr-TR"/>
        </w:rPr>
        <w:t>a</w:t>
      </w:r>
      <w:r w:rsidR="004645CE" w:rsidRPr="004645CE">
        <w:rPr>
          <w:rFonts w:ascii="Book Antiqua" w:hAnsi="Book Antiqua" w:cs="Times New Roman"/>
          <w:b/>
          <w:bCs/>
          <w:sz w:val="20"/>
          <w:szCs w:val="20"/>
          <w:lang w:val="tr-TR"/>
        </w:rPr>
        <w:t>.</w:t>
      </w:r>
      <w:r w:rsidR="004645CE">
        <w:rPr>
          <w:rFonts w:ascii="Book Antiqua" w:hAnsi="Book Antiqua" w:cs="Times New Roman"/>
          <w:bCs/>
          <w:sz w:val="20"/>
          <w:szCs w:val="20"/>
          <w:lang w:val="tr-TR"/>
        </w:rPr>
        <w:t xml:space="preserve"> </w:t>
      </w:r>
      <w:r>
        <w:rPr>
          <w:rFonts w:ascii="Book Antiqua" w:hAnsi="Book Antiqua" w:cs="Times New Roman"/>
          <w:bCs/>
          <w:sz w:val="20"/>
          <w:szCs w:val="20"/>
          <w:lang w:val="tr-TR"/>
        </w:rPr>
        <w:t>Meslek Programlarına kaliteli eğitim-</w:t>
      </w:r>
      <w:proofErr w:type="gramStart"/>
      <w:r>
        <w:rPr>
          <w:rFonts w:ascii="Book Antiqua" w:hAnsi="Book Antiqua" w:cs="Times New Roman"/>
          <w:bCs/>
          <w:sz w:val="20"/>
          <w:szCs w:val="20"/>
          <w:lang w:val="tr-TR"/>
        </w:rPr>
        <w:t>öğretim  verilebilecek</w:t>
      </w:r>
      <w:proofErr w:type="gramEnd"/>
      <w:r>
        <w:rPr>
          <w:rFonts w:ascii="Book Antiqua" w:hAnsi="Book Antiqua" w:cs="Times New Roman"/>
          <w:bCs/>
          <w:sz w:val="20"/>
          <w:szCs w:val="20"/>
          <w:lang w:val="tr-TR"/>
        </w:rPr>
        <w:t xml:space="preserve"> sayıda öğrenci alınmalıdır. Böylelikle bazı laboratuvar </w:t>
      </w:r>
      <w:proofErr w:type="gramStart"/>
      <w:r>
        <w:rPr>
          <w:rFonts w:ascii="Book Antiqua" w:hAnsi="Book Antiqua" w:cs="Times New Roman"/>
          <w:bCs/>
          <w:sz w:val="20"/>
          <w:szCs w:val="20"/>
          <w:lang w:val="tr-TR"/>
        </w:rPr>
        <w:t>imkanlarından</w:t>
      </w:r>
      <w:proofErr w:type="gramEnd"/>
      <w:r>
        <w:rPr>
          <w:rFonts w:ascii="Book Antiqua" w:hAnsi="Book Antiqua" w:cs="Times New Roman"/>
          <w:bCs/>
          <w:sz w:val="20"/>
          <w:szCs w:val="20"/>
          <w:lang w:val="tr-TR"/>
        </w:rPr>
        <w:t xml:space="preserve"> daha fazla yararlanmanın </w:t>
      </w:r>
      <w:proofErr w:type="spellStart"/>
      <w:r>
        <w:rPr>
          <w:rFonts w:ascii="Book Antiqua" w:hAnsi="Book Antiqua" w:cs="Times New Roman"/>
          <w:bCs/>
          <w:sz w:val="20"/>
          <w:szCs w:val="20"/>
          <w:lang w:val="tr-TR"/>
        </w:rPr>
        <w:t>yanısıra</w:t>
      </w:r>
      <w:proofErr w:type="spellEnd"/>
      <w:r>
        <w:rPr>
          <w:rFonts w:ascii="Book Antiqua" w:hAnsi="Book Antiqua" w:cs="Times New Roman"/>
          <w:bCs/>
          <w:sz w:val="20"/>
          <w:szCs w:val="20"/>
          <w:lang w:val="tr-TR"/>
        </w:rPr>
        <w:t>, derslerde katılım artacak</w:t>
      </w:r>
      <w:r w:rsidR="00F303A4">
        <w:rPr>
          <w:rFonts w:ascii="Book Antiqua" w:hAnsi="Book Antiqua" w:cs="Times New Roman"/>
          <w:bCs/>
          <w:sz w:val="20"/>
          <w:szCs w:val="20"/>
          <w:lang w:val="tr-TR"/>
        </w:rPr>
        <w:t>tır. Derslere katılımın kontrolü</w:t>
      </w:r>
      <w:r>
        <w:rPr>
          <w:rFonts w:ascii="Book Antiqua" w:hAnsi="Book Antiqua" w:cs="Times New Roman"/>
          <w:bCs/>
          <w:sz w:val="20"/>
          <w:szCs w:val="20"/>
          <w:lang w:val="tr-TR"/>
        </w:rPr>
        <w:t xml:space="preserve"> sıkı bir şekilde yapılarak, devamsızlık yapan öğrencinin sınava alınmamalıdır</w:t>
      </w:r>
      <w:r w:rsidR="00BC05F6">
        <w:rPr>
          <w:rFonts w:ascii="Book Antiqua" w:hAnsi="Book Antiqua" w:cs="Times New Roman"/>
          <w:bCs/>
          <w:sz w:val="20"/>
          <w:szCs w:val="20"/>
          <w:lang w:val="tr-TR"/>
        </w:rPr>
        <w:t xml:space="preserve"> (Bedük, 1996)</w:t>
      </w:r>
      <w:r>
        <w:rPr>
          <w:rFonts w:ascii="Book Antiqua" w:hAnsi="Book Antiqua" w:cs="Times New Roman"/>
          <w:bCs/>
          <w:sz w:val="20"/>
          <w:szCs w:val="20"/>
          <w:lang w:val="tr-TR"/>
        </w:rPr>
        <w:t>.</w:t>
      </w:r>
    </w:p>
    <w:p w:rsidR="006768B9" w:rsidRDefault="006768B9" w:rsidP="006768B9">
      <w:pPr>
        <w:spacing w:before="240" w:after="120" w:line="276" w:lineRule="auto"/>
        <w:jc w:val="both"/>
        <w:rPr>
          <w:rFonts w:ascii="Book Antiqua" w:hAnsi="Book Antiqua" w:cs="Times New Roman"/>
          <w:sz w:val="20"/>
          <w:szCs w:val="20"/>
          <w:lang w:val="tr-TR"/>
        </w:rPr>
      </w:pPr>
      <w:proofErr w:type="gramStart"/>
      <w:r w:rsidRPr="004645CE">
        <w:rPr>
          <w:rFonts w:ascii="Book Antiqua" w:hAnsi="Book Antiqua" w:cs="Times New Roman"/>
          <w:b/>
          <w:sz w:val="20"/>
          <w:szCs w:val="20"/>
          <w:lang w:val="tr-TR"/>
        </w:rPr>
        <w:t>b</w:t>
      </w:r>
      <w:proofErr w:type="gramEnd"/>
      <w:r w:rsidR="004645CE" w:rsidRPr="004645CE">
        <w:rPr>
          <w:rFonts w:ascii="Book Antiqua" w:hAnsi="Book Antiqua" w:cs="Times New Roman"/>
          <w:b/>
          <w:sz w:val="20"/>
          <w:szCs w:val="20"/>
          <w:lang w:val="tr-TR"/>
        </w:rPr>
        <w:t>.</w:t>
      </w:r>
      <w:r w:rsidR="004645CE">
        <w:rPr>
          <w:rFonts w:ascii="Book Antiqua" w:hAnsi="Book Antiqua" w:cs="Times New Roman"/>
          <w:sz w:val="20"/>
          <w:szCs w:val="20"/>
          <w:lang w:val="tr-TR"/>
        </w:rPr>
        <w:t xml:space="preserve"> </w:t>
      </w:r>
      <w:r>
        <w:rPr>
          <w:rFonts w:ascii="Book Antiqua" w:hAnsi="Book Antiqua" w:cs="Times New Roman"/>
          <w:bCs/>
          <w:sz w:val="20"/>
          <w:szCs w:val="20"/>
          <w:lang w:val="tr-TR"/>
        </w:rPr>
        <w:t xml:space="preserve">Meslek Yüksekokullarının atölye ve laboratuvar imkanları, endüstrinin ihtiyaçlarına paralel olarak geliştirilmelidir. Bunun için endüstrinin </w:t>
      </w:r>
      <w:proofErr w:type="spellStart"/>
      <w:r>
        <w:rPr>
          <w:rFonts w:ascii="Book Antiqua" w:hAnsi="Book Antiqua" w:cs="Times New Roman"/>
          <w:bCs/>
          <w:sz w:val="20"/>
          <w:szCs w:val="20"/>
          <w:lang w:val="tr-TR"/>
        </w:rPr>
        <w:t>bellibaşlı</w:t>
      </w:r>
      <w:proofErr w:type="spellEnd"/>
      <w:r>
        <w:rPr>
          <w:rFonts w:ascii="Book Antiqua" w:hAnsi="Book Antiqua" w:cs="Times New Roman"/>
          <w:bCs/>
          <w:sz w:val="20"/>
          <w:szCs w:val="20"/>
          <w:lang w:val="tr-TR"/>
        </w:rPr>
        <w:t xml:space="preserve"> kurumları ile diyalog halinde olmalı, bu kurumlara teknik geziler yapılmalı, ilgili kurumların eğitim </w:t>
      </w:r>
      <w:proofErr w:type="gramStart"/>
      <w:r>
        <w:rPr>
          <w:rFonts w:ascii="Book Antiqua" w:hAnsi="Book Antiqua" w:cs="Times New Roman"/>
          <w:bCs/>
          <w:sz w:val="20"/>
          <w:szCs w:val="20"/>
          <w:lang w:val="tr-TR"/>
        </w:rPr>
        <w:t xml:space="preserve">elemanlarının </w:t>
      </w:r>
      <w:r w:rsidR="004927B7">
        <w:rPr>
          <w:rFonts w:ascii="Book Antiqua" w:hAnsi="Book Antiqua" w:cs="Times New Roman"/>
          <w:bCs/>
          <w:sz w:val="20"/>
          <w:szCs w:val="20"/>
          <w:lang w:val="tr-TR"/>
        </w:rPr>
        <w:t xml:space="preserve"> </w:t>
      </w:r>
      <w:proofErr w:type="spellStart"/>
      <w:r>
        <w:rPr>
          <w:rFonts w:ascii="Book Antiqua" w:hAnsi="Book Antiqua" w:cs="Times New Roman"/>
          <w:bCs/>
          <w:sz w:val="20"/>
          <w:szCs w:val="20"/>
          <w:lang w:val="tr-TR"/>
        </w:rPr>
        <w:t>MYO’da</w:t>
      </w:r>
      <w:proofErr w:type="spellEnd"/>
      <w:proofErr w:type="gramEnd"/>
      <w:r>
        <w:rPr>
          <w:rFonts w:ascii="Book Antiqua" w:hAnsi="Book Antiqua" w:cs="Times New Roman"/>
          <w:bCs/>
          <w:sz w:val="20"/>
          <w:szCs w:val="20"/>
          <w:lang w:val="tr-TR"/>
        </w:rPr>
        <w:t xml:space="preserve"> planlı seminerler yapmaları sağlanmalıdır.</w:t>
      </w:r>
    </w:p>
    <w:p w:rsidR="006768B9" w:rsidRDefault="006768B9" w:rsidP="006768B9">
      <w:pPr>
        <w:spacing w:before="240" w:after="120" w:line="276" w:lineRule="auto"/>
        <w:jc w:val="both"/>
        <w:rPr>
          <w:rFonts w:ascii="Book Antiqua" w:hAnsi="Book Antiqua" w:cs="Times New Roman"/>
          <w:bCs/>
          <w:sz w:val="20"/>
          <w:szCs w:val="20"/>
          <w:lang w:val="tr-TR"/>
        </w:rPr>
      </w:pPr>
      <w:proofErr w:type="gramStart"/>
      <w:r w:rsidRPr="004645CE">
        <w:rPr>
          <w:rFonts w:ascii="Book Antiqua" w:hAnsi="Book Antiqua" w:cs="Times New Roman"/>
          <w:b/>
          <w:bCs/>
          <w:sz w:val="20"/>
          <w:szCs w:val="20"/>
          <w:lang w:val="tr-TR"/>
        </w:rPr>
        <w:t>c</w:t>
      </w:r>
      <w:proofErr w:type="gramEnd"/>
      <w:r w:rsidR="004645CE" w:rsidRPr="004645CE">
        <w:rPr>
          <w:rFonts w:ascii="Book Antiqua" w:hAnsi="Book Antiqua" w:cs="Times New Roman"/>
          <w:b/>
          <w:bCs/>
          <w:sz w:val="20"/>
          <w:szCs w:val="20"/>
          <w:lang w:val="tr-TR"/>
        </w:rPr>
        <w:t>.</w:t>
      </w:r>
      <w:r w:rsidR="004645CE">
        <w:rPr>
          <w:rFonts w:ascii="Book Antiqua" w:hAnsi="Book Antiqua" w:cs="Times New Roman"/>
          <w:bCs/>
          <w:sz w:val="20"/>
          <w:szCs w:val="20"/>
          <w:lang w:val="tr-TR"/>
        </w:rPr>
        <w:t xml:space="preserve"> </w:t>
      </w:r>
      <w:r>
        <w:rPr>
          <w:rFonts w:ascii="Book Antiqua" w:hAnsi="Book Antiqua" w:cs="Times New Roman"/>
          <w:bCs/>
          <w:sz w:val="20"/>
          <w:szCs w:val="20"/>
          <w:lang w:val="tr-TR"/>
        </w:rPr>
        <w:t>Bilhassa Teknik Programlarda, özellikle temininde güçlük çekilen branşlarda öğretim elemanlığını cazipleştirecek ek olanaklar sağlanmalıdır. Bilhassa el becerisi ve uygulama gerektiren dersleri yürütecek meslek elemanlarının üniversite öğretim elemanı olarak çalışmasını avantajlı kılacak önlemler alınmalıdır.</w:t>
      </w:r>
    </w:p>
    <w:p w:rsidR="006768B9" w:rsidRDefault="006768B9" w:rsidP="006768B9">
      <w:pPr>
        <w:spacing w:before="240" w:after="120" w:line="276" w:lineRule="auto"/>
        <w:jc w:val="both"/>
        <w:rPr>
          <w:rFonts w:ascii="Book Antiqua" w:hAnsi="Book Antiqua" w:cs="Times New Roman"/>
          <w:sz w:val="20"/>
          <w:szCs w:val="20"/>
          <w:lang w:val="tr-TR"/>
        </w:rPr>
      </w:pPr>
      <w:proofErr w:type="gramStart"/>
      <w:r w:rsidRPr="004645CE">
        <w:rPr>
          <w:rFonts w:ascii="Book Antiqua" w:hAnsi="Book Antiqua" w:cs="Times New Roman"/>
          <w:b/>
          <w:bCs/>
          <w:sz w:val="20"/>
          <w:szCs w:val="20"/>
          <w:lang w:val="tr-TR"/>
        </w:rPr>
        <w:t>d</w:t>
      </w:r>
      <w:proofErr w:type="gramEnd"/>
      <w:r w:rsidR="004645CE" w:rsidRPr="004645CE">
        <w:rPr>
          <w:rFonts w:ascii="Book Antiqua" w:hAnsi="Book Antiqua" w:cs="Times New Roman"/>
          <w:b/>
          <w:bCs/>
          <w:sz w:val="20"/>
          <w:szCs w:val="20"/>
          <w:lang w:val="tr-TR"/>
        </w:rPr>
        <w:t>.</w:t>
      </w:r>
      <w:r w:rsidR="004645CE">
        <w:rPr>
          <w:rFonts w:ascii="Book Antiqua" w:hAnsi="Book Antiqua" w:cs="Times New Roman"/>
          <w:b/>
          <w:bCs/>
          <w:sz w:val="20"/>
          <w:szCs w:val="20"/>
          <w:lang w:val="tr-TR"/>
        </w:rPr>
        <w:t xml:space="preserve"> </w:t>
      </w:r>
      <w:r>
        <w:rPr>
          <w:rFonts w:ascii="Book Antiqua" w:hAnsi="Book Antiqua" w:cs="Times New Roman"/>
          <w:bCs/>
          <w:sz w:val="20"/>
          <w:szCs w:val="20"/>
          <w:lang w:val="tr-TR"/>
        </w:rPr>
        <w:t xml:space="preserve">Sanayi tecrübesi olan elemanların </w:t>
      </w:r>
      <w:proofErr w:type="spellStart"/>
      <w:r>
        <w:rPr>
          <w:rFonts w:ascii="Book Antiqua" w:hAnsi="Book Antiqua" w:cs="Times New Roman"/>
          <w:bCs/>
          <w:sz w:val="20"/>
          <w:szCs w:val="20"/>
          <w:lang w:val="tr-TR"/>
        </w:rPr>
        <w:t>part</w:t>
      </w:r>
      <w:proofErr w:type="spellEnd"/>
      <w:r>
        <w:rPr>
          <w:rFonts w:ascii="Book Antiqua" w:hAnsi="Book Antiqua" w:cs="Times New Roman"/>
          <w:bCs/>
          <w:sz w:val="20"/>
          <w:szCs w:val="20"/>
          <w:lang w:val="tr-TR"/>
        </w:rPr>
        <w:t xml:space="preserve">-time veya </w:t>
      </w:r>
      <w:proofErr w:type="spellStart"/>
      <w:r>
        <w:rPr>
          <w:rFonts w:ascii="Book Antiqua" w:hAnsi="Book Antiqua" w:cs="Times New Roman"/>
          <w:bCs/>
          <w:sz w:val="20"/>
          <w:szCs w:val="20"/>
          <w:lang w:val="tr-TR"/>
        </w:rPr>
        <w:t>full</w:t>
      </w:r>
      <w:proofErr w:type="spellEnd"/>
      <w:r>
        <w:rPr>
          <w:rFonts w:ascii="Book Antiqua" w:hAnsi="Book Antiqua" w:cs="Times New Roman"/>
          <w:bCs/>
          <w:sz w:val="20"/>
          <w:szCs w:val="20"/>
          <w:lang w:val="tr-TR"/>
        </w:rPr>
        <w:t xml:space="preserve">-time çalıştırılmasında ders ücretlerinin tatminkar olması sağlanmalıdır. Yeni teknolojilerin ve </w:t>
      </w:r>
      <w:proofErr w:type="gramStart"/>
      <w:r>
        <w:rPr>
          <w:rFonts w:ascii="Book Antiqua" w:hAnsi="Book Antiqua" w:cs="Times New Roman"/>
          <w:bCs/>
          <w:sz w:val="20"/>
          <w:szCs w:val="20"/>
          <w:lang w:val="tr-TR"/>
        </w:rPr>
        <w:t>versiyonların</w:t>
      </w:r>
      <w:proofErr w:type="gramEnd"/>
      <w:r>
        <w:rPr>
          <w:rFonts w:ascii="Book Antiqua" w:hAnsi="Book Antiqua" w:cs="Times New Roman"/>
          <w:bCs/>
          <w:sz w:val="20"/>
          <w:szCs w:val="20"/>
          <w:lang w:val="tr-TR"/>
        </w:rPr>
        <w:t xml:space="preserve"> öğrencilere kazandırılması için ilgili firma veya kurum elemanlarını davet ederek periyodik kısa süreli kurslar düzenlenmelidir. </w:t>
      </w:r>
    </w:p>
    <w:p w:rsidR="006768B9" w:rsidRDefault="006768B9" w:rsidP="006768B9">
      <w:pPr>
        <w:spacing w:before="240" w:after="120" w:line="276" w:lineRule="auto"/>
        <w:jc w:val="both"/>
        <w:rPr>
          <w:rFonts w:ascii="Book Antiqua" w:hAnsi="Book Antiqua" w:cs="Times New Roman"/>
          <w:sz w:val="20"/>
          <w:szCs w:val="20"/>
          <w:lang w:val="tr-TR"/>
        </w:rPr>
      </w:pPr>
      <w:r w:rsidRPr="004645CE">
        <w:rPr>
          <w:rFonts w:ascii="Book Antiqua" w:hAnsi="Book Antiqua" w:cs="Times New Roman"/>
          <w:b/>
          <w:bCs/>
          <w:sz w:val="20"/>
          <w:szCs w:val="20"/>
          <w:lang w:val="tr-TR"/>
        </w:rPr>
        <w:t>e</w:t>
      </w:r>
      <w:r w:rsidR="004645CE" w:rsidRPr="004645CE">
        <w:rPr>
          <w:rFonts w:ascii="Book Antiqua" w:hAnsi="Book Antiqua" w:cs="Times New Roman"/>
          <w:b/>
          <w:bCs/>
          <w:sz w:val="20"/>
          <w:szCs w:val="20"/>
          <w:lang w:val="tr-TR"/>
        </w:rPr>
        <w:t>.</w:t>
      </w:r>
      <w:r w:rsidR="004645CE">
        <w:rPr>
          <w:rFonts w:ascii="Book Antiqua" w:hAnsi="Book Antiqua" w:cs="Times New Roman"/>
          <w:b/>
          <w:bCs/>
          <w:sz w:val="20"/>
          <w:szCs w:val="20"/>
          <w:lang w:val="tr-TR"/>
        </w:rPr>
        <w:t xml:space="preserve"> </w:t>
      </w:r>
      <w:r>
        <w:rPr>
          <w:rFonts w:ascii="Book Antiqua" w:hAnsi="Book Antiqua" w:cs="Times New Roman"/>
          <w:bCs/>
          <w:sz w:val="20"/>
          <w:szCs w:val="20"/>
          <w:lang w:val="tr-TR"/>
        </w:rPr>
        <w:t>Meslek Yüksekokullarının kadrolarına, branşına uygun makine ve teçhizattan pratik olarak anlayacak, uygulamalarda bunu öğrenciye öğretecek, laboratuvar ve atölyelerin sorumluluğunu taşıyacak, tekniker ve teknisyen gibi elemanlar alınmalıdır (Eşme vd</w:t>
      </w:r>
      <w:proofErr w:type="gramStart"/>
      <w:r>
        <w:rPr>
          <w:rFonts w:ascii="Book Antiqua" w:hAnsi="Book Antiqua" w:cs="Times New Roman"/>
          <w:bCs/>
          <w:sz w:val="20"/>
          <w:szCs w:val="20"/>
          <w:lang w:val="tr-TR"/>
        </w:rPr>
        <w:t>.,</w:t>
      </w:r>
      <w:proofErr w:type="gramEnd"/>
      <w:r>
        <w:rPr>
          <w:rFonts w:ascii="Book Antiqua" w:hAnsi="Book Antiqua" w:cs="Times New Roman"/>
          <w:bCs/>
          <w:sz w:val="20"/>
          <w:szCs w:val="20"/>
          <w:lang w:val="tr-TR"/>
        </w:rPr>
        <w:t xml:space="preserve"> 2007).</w:t>
      </w:r>
    </w:p>
    <w:p w:rsidR="006768B9" w:rsidRDefault="006768B9" w:rsidP="006768B9">
      <w:pPr>
        <w:spacing w:before="240" w:after="120" w:line="276" w:lineRule="auto"/>
        <w:jc w:val="both"/>
        <w:rPr>
          <w:rFonts w:ascii="Book Antiqua" w:hAnsi="Book Antiqua" w:cs="Times New Roman"/>
          <w:sz w:val="20"/>
          <w:szCs w:val="20"/>
          <w:lang w:val="tr-TR"/>
        </w:rPr>
      </w:pPr>
      <w:proofErr w:type="gramStart"/>
      <w:r w:rsidRPr="004645CE">
        <w:rPr>
          <w:rFonts w:ascii="Book Antiqua" w:hAnsi="Book Antiqua" w:cs="Times New Roman"/>
          <w:b/>
          <w:bCs/>
          <w:sz w:val="20"/>
          <w:szCs w:val="20"/>
          <w:lang w:val="tr-TR"/>
        </w:rPr>
        <w:t>f</w:t>
      </w:r>
      <w:proofErr w:type="gramEnd"/>
      <w:r w:rsidR="004645CE" w:rsidRPr="004645CE">
        <w:rPr>
          <w:rFonts w:ascii="Book Antiqua" w:hAnsi="Book Antiqua" w:cs="Times New Roman"/>
          <w:b/>
          <w:bCs/>
          <w:sz w:val="20"/>
          <w:szCs w:val="20"/>
          <w:lang w:val="tr-TR"/>
        </w:rPr>
        <w:t>.</w:t>
      </w:r>
      <w:r w:rsidR="004645CE">
        <w:rPr>
          <w:rFonts w:ascii="Book Antiqua" w:hAnsi="Book Antiqua" w:cs="Times New Roman"/>
          <w:bCs/>
          <w:sz w:val="20"/>
          <w:szCs w:val="20"/>
          <w:lang w:val="tr-TR"/>
        </w:rPr>
        <w:t xml:space="preserve"> </w:t>
      </w:r>
      <w:r>
        <w:rPr>
          <w:rFonts w:ascii="Book Antiqua" w:hAnsi="Book Antiqua" w:cs="Times New Roman"/>
          <w:bCs/>
          <w:sz w:val="20"/>
          <w:szCs w:val="20"/>
          <w:lang w:val="tr-TR"/>
        </w:rPr>
        <w:t>Meslek Yüksekokullarına teknik ve meslek liselerinin ilgili programlarından ve yine lise mezunu olup, ilgili meslekte işçi, ya da usta statüsünde çalışanlardan puan avantajı sağlamak suretiyle öğrenci almak,</w:t>
      </w:r>
    </w:p>
    <w:p w:rsidR="006768B9" w:rsidRDefault="006768B9" w:rsidP="006768B9">
      <w:pPr>
        <w:spacing w:before="240" w:after="120" w:line="276" w:lineRule="auto"/>
        <w:jc w:val="both"/>
        <w:rPr>
          <w:rFonts w:ascii="Book Antiqua" w:hAnsi="Book Antiqua" w:cs="Times New Roman"/>
          <w:bCs/>
          <w:sz w:val="20"/>
          <w:szCs w:val="20"/>
          <w:lang w:val="tr-TR"/>
        </w:rPr>
      </w:pPr>
      <w:proofErr w:type="gramStart"/>
      <w:r w:rsidRPr="004645CE">
        <w:rPr>
          <w:rFonts w:ascii="Book Antiqua" w:hAnsi="Book Antiqua" w:cs="Times New Roman"/>
          <w:b/>
          <w:bCs/>
          <w:sz w:val="20"/>
          <w:szCs w:val="20"/>
          <w:lang w:val="tr-TR"/>
        </w:rPr>
        <w:t>g</w:t>
      </w:r>
      <w:r w:rsidR="004645CE" w:rsidRPr="004645CE">
        <w:rPr>
          <w:rFonts w:ascii="Book Antiqua" w:hAnsi="Book Antiqua" w:cs="Times New Roman"/>
          <w:b/>
          <w:bCs/>
          <w:sz w:val="20"/>
          <w:szCs w:val="20"/>
          <w:lang w:val="tr-TR"/>
        </w:rPr>
        <w:t>.</w:t>
      </w:r>
      <w:proofErr w:type="gramEnd"/>
      <w:r w:rsidR="004645CE">
        <w:rPr>
          <w:rFonts w:ascii="Book Antiqua" w:hAnsi="Book Antiqua" w:cs="Times New Roman"/>
          <w:b/>
          <w:bCs/>
          <w:sz w:val="20"/>
          <w:szCs w:val="20"/>
          <w:lang w:val="tr-TR"/>
        </w:rPr>
        <w:t xml:space="preserve"> </w:t>
      </w:r>
      <w:r>
        <w:rPr>
          <w:rFonts w:ascii="Book Antiqua" w:hAnsi="Book Antiqua" w:cs="Times New Roman"/>
          <w:bCs/>
          <w:sz w:val="20"/>
          <w:szCs w:val="20"/>
          <w:lang w:val="tr-TR"/>
        </w:rPr>
        <w:t>Meslek standartları belirlenip, bu standartlara uygun öğretim planları yapılmalı, bunları güncellemeli, sınav ve sertifikasyon sistemi kurulmalıdır,</w:t>
      </w:r>
    </w:p>
    <w:p w:rsidR="006768B9" w:rsidRDefault="006768B9" w:rsidP="006768B9">
      <w:pPr>
        <w:spacing w:before="240" w:after="120" w:line="276" w:lineRule="auto"/>
        <w:jc w:val="both"/>
        <w:rPr>
          <w:rFonts w:ascii="Book Antiqua" w:hAnsi="Book Antiqua" w:cs="Times New Roman"/>
          <w:sz w:val="20"/>
          <w:szCs w:val="20"/>
          <w:lang w:val="tr-TR"/>
        </w:rPr>
      </w:pPr>
      <w:proofErr w:type="gramStart"/>
      <w:r w:rsidRPr="004645CE">
        <w:rPr>
          <w:rFonts w:ascii="Book Antiqua" w:hAnsi="Book Antiqua" w:cs="Times New Roman"/>
          <w:b/>
          <w:bCs/>
          <w:sz w:val="20"/>
          <w:szCs w:val="20"/>
          <w:lang w:val="tr-TR"/>
        </w:rPr>
        <w:t>h</w:t>
      </w:r>
      <w:proofErr w:type="gramEnd"/>
      <w:r w:rsidR="004645CE" w:rsidRPr="004645CE">
        <w:rPr>
          <w:rFonts w:ascii="Book Antiqua" w:hAnsi="Book Antiqua" w:cs="Times New Roman"/>
          <w:b/>
          <w:bCs/>
          <w:sz w:val="20"/>
          <w:szCs w:val="20"/>
          <w:lang w:val="tr-TR"/>
        </w:rPr>
        <w:t>.</w:t>
      </w:r>
      <w:r w:rsidR="004645CE">
        <w:rPr>
          <w:rFonts w:ascii="Book Antiqua" w:hAnsi="Book Antiqua" w:cs="Times New Roman"/>
          <w:bCs/>
          <w:sz w:val="20"/>
          <w:szCs w:val="20"/>
          <w:lang w:val="tr-TR"/>
        </w:rPr>
        <w:t xml:space="preserve"> </w:t>
      </w:r>
      <w:r>
        <w:rPr>
          <w:rFonts w:ascii="Book Antiqua" w:hAnsi="Book Antiqua" w:cs="Times New Roman"/>
          <w:bCs/>
          <w:sz w:val="20"/>
          <w:szCs w:val="20"/>
          <w:lang w:val="tr-TR"/>
        </w:rPr>
        <w:t>Sanayi-Üniversite işbirliği çerçevesinde ilgili kurumlar, geliştirilmesini istedikleri bölümlerle dayanışma içinde olmalıdırlar (Kavak, 1992).</w:t>
      </w:r>
    </w:p>
    <w:p w:rsidR="006768B9" w:rsidRDefault="004645CE" w:rsidP="006768B9">
      <w:pPr>
        <w:spacing w:before="240" w:after="120" w:line="276" w:lineRule="auto"/>
        <w:jc w:val="both"/>
        <w:rPr>
          <w:rFonts w:ascii="Book Antiqua" w:hAnsi="Book Antiqua" w:cs="Times New Roman"/>
          <w:sz w:val="20"/>
          <w:szCs w:val="20"/>
          <w:lang w:val="tr-TR"/>
        </w:rPr>
      </w:pPr>
      <w:proofErr w:type="gramStart"/>
      <w:r w:rsidRPr="004645CE">
        <w:rPr>
          <w:rFonts w:ascii="Book Antiqua" w:hAnsi="Book Antiqua" w:cs="Times New Roman"/>
          <w:b/>
          <w:bCs/>
          <w:sz w:val="20"/>
          <w:szCs w:val="20"/>
          <w:lang w:val="tr-TR"/>
        </w:rPr>
        <w:t>ı</w:t>
      </w:r>
      <w:proofErr w:type="gramEnd"/>
      <w:r w:rsidRPr="004645CE">
        <w:rPr>
          <w:rFonts w:ascii="Book Antiqua" w:hAnsi="Book Antiqua" w:cs="Times New Roman"/>
          <w:b/>
          <w:bCs/>
          <w:sz w:val="20"/>
          <w:szCs w:val="20"/>
          <w:lang w:val="tr-TR"/>
        </w:rPr>
        <w:t>.</w:t>
      </w:r>
      <w:r>
        <w:rPr>
          <w:rFonts w:ascii="Book Antiqua" w:hAnsi="Book Antiqua" w:cs="Times New Roman"/>
          <w:bCs/>
          <w:sz w:val="20"/>
          <w:szCs w:val="20"/>
          <w:lang w:val="tr-TR"/>
        </w:rPr>
        <w:t xml:space="preserve"> </w:t>
      </w:r>
      <w:r w:rsidR="006768B9">
        <w:rPr>
          <w:rFonts w:ascii="Book Antiqua" w:hAnsi="Book Antiqua" w:cs="Times New Roman"/>
          <w:bCs/>
          <w:sz w:val="20"/>
          <w:szCs w:val="20"/>
          <w:lang w:val="tr-TR"/>
        </w:rPr>
        <w:t>Meslek Yüksekokullarının gelirlerini artırıcı önlemlerin alınması ve böylelikle bazı temel gereksinimlerin karşılanabilmesinin sağlanması yoluna gidilmesi,</w:t>
      </w:r>
    </w:p>
    <w:p w:rsidR="006768B9" w:rsidRDefault="006768B9" w:rsidP="006768B9">
      <w:pPr>
        <w:spacing w:before="240" w:after="120" w:line="276" w:lineRule="auto"/>
        <w:jc w:val="both"/>
        <w:rPr>
          <w:rFonts w:ascii="Book Antiqua" w:hAnsi="Book Antiqua" w:cs="Times New Roman"/>
          <w:sz w:val="20"/>
          <w:szCs w:val="20"/>
          <w:lang w:val="tr-TR"/>
        </w:rPr>
      </w:pPr>
      <w:proofErr w:type="gramStart"/>
      <w:r w:rsidRPr="004645CE">
        <w:rPr>
          <w:rFonts w:ascii="Book Antiqua" w:hAnsi="Book Antiqua" w:cs="Times New Roman"/>
          <w:b/>
          <w:bCs/>
          <w:sz w:val="20"/>
          <w:szCs w:val="20"/>
          <w:lang w:val="tr-TR"/>
        </w:rPr>
        <w:t>i</w:t>
      </w:r>
      <w:proofErr w:type="gramEnd"/>
      <w:r w:rsidR="004645CE" w:rsidRPr="004645CE">
        <w:rPr>
          <w:rFonts w:ascii="Book Antiqua" w:hAnsi="Book Antiqua" w:cs="Times New Roman"/>
          <w:b/>
          <w:bCs/>
          <w:sz w:val="20"/>
          <w:szCs w:val="20"/>
          <w:lang w:val="tr-TR"/>
        </w:rPr>
        <w:t>.</w:t>
      </w:r>
      <w:r w:rsidR="004645CE">
        <w:rPr>
          <w:rFonts w:ascii="Book Antiqua" w:hAnsi="Book Antiqua" w:cs="Times New Roman"/>
          <w:bCs/>
          <w:sz w:val="20"/>
          <w:szCs w:val="20"/>
          <w:lang w:val="tr-TR"/>
        </w:rPr>
        <w:t xml:space="preserve"> </w:t>
      </w:r>
      <w:r>
        <w:rPr>
          <w:rFonts w:ascii="Book Antiqua" w:hAnsi="Book Antiqua" w:cs="Times New Roman"/>
          <w:bCs/>
          <w:sz w:val="20"/>
          <w:szCs w:val="20"/>
          <w:lang w:val="tr-TR"/>
        </w:rPr>
        <w:t>Yeni ve güncel programların açılması için fiziki kapasite artırımının mümkün olması,</w:t>
      </w:r>
    </w:p>
    <w:p w:rsidR="006768B9" w:rsidRDefault="006768B9" w:rsidP="00E801A1">
      <w:pPr>
        <w:spacing w:before="240" w:after="0" w:line="240" w:lineRule="auto"/>
        <w:jc w:val="both"/>
        <w:rPr>
          <w:rFonts w:ascii="Book Antiqua" w:hAnsi="Book Antiqua" w:cs="Times New Roman"/>
          <w:sz w:val="20"/>
          <w:szCs w:val="20"/>
          <w:lang w:val="tr-TR"/>
        </w:rPr>
      </w:pPr>
      <w:proofErr w:type="gramStart"/>
      <w:r w:rsidRPr="004645CE">
        <w:rPr>
          <w:rFonts w:ascii="Book Antiqua" w:hAnsi="Book Antiqua" w:cs="Times New Roman"/>
          <w:b/>
          <w:bCs/>
          <w:sz w:val="20"/>
          <w:szCs w:val="20"/>
          <w:lang w:val="tr-TR"/>
        </w:rPr>
        <w:t>j</w:t>
      </w:r>
      <w:proofErr w:type="gramEnd"/>
      <w:r w:rsidR="004645CE" w:rsidRPr="004645CE">
        <w:rPr>
          <w:rFonts w:ascii="Book Antiqua" w:hAnsi="Book Antiqua" w:cs="Times New Roman"/>
          <w:b/>
          <w:bCs/>
          <w:sz w:val="20"/>
          <w:szCs w:val="20"/>
          <w:lang w:val="tr-TR"/>
        </w:rPr>
        <w:t xml:space="preserve">. </w:t>
      </w:r>
      <w:r>
        <w:rPr>
          <w:rFonts w:ascii="Book Antiqua" w:hAnsi="Book Antiqua" w:cs="Times New Roman"/>
          <w:bCs/>
          <w:sz w:val="20"/>
          <w:szCs w:val="20"/>
          <w:lang w:val="tr-TR"/>
        </w:rPr>
        <w:t xml:space="preserve"> Ülke çapında yatırım politikaları gözden geçirilmeli, üretime yönelik özendirici</w:t>
      </w:r>
      <w:r w:rsidR="00E801A1">
        <w:rPr>
          <w:rFonts w:ascii="Book Antiqua" w:hAnsi="Book Antiqua" w:cs="Times New Roman"/>
          <w:bCs/>
          <w:sz w:val="20"/>
          <w:szCs w:val="20"/>
          <w:lang w:val="tr-TR"/>
        </w:rPr>
        <w:t xml:space="preserve"> </w:t>
      </w:r>
      <w:r>
        <w:rPr>
          <w:rFonts w:ascii="Book Antiqua" w:hAnsi="Book Antiqua" w:cs="Times New Roman"/>
          <w:bCs/>
          <w:sz w:val="20"/>
          <w:szCs w:val="20"/>
          <w:lang w:val="tr-TR"/>
        </w:rPr>
        <w:t>tedbirler alınarak, meslek sahibi olmanın önemi artırılmalıdır,</w:t>
      </w:r>
    </w:p>
    <w:p w:rsidR="006768B9" w:rsidRDefault="006768B9" w:rsidP="006768B9">
      <w:pPr>
        <w:spacing w:before="240" w:after="120" w:line="276" w:lineRule="auto"/>
        <w:jc w:val="both"/>
        <w:rPr>
          <w:rFonts w:ascii="Book Antiqua" w:hAnsi="Book Antiqua" w:cs="Times New Roman"/>
          <w:sz w:val="20"/>
          <w:szCs w:val="20"/>
          <w:lang w:val="tr-TR"/>
        </w:rPr>
      </w:pPr>
      <w:proofErr w:type="gramStart"/>
      <w:r w:rsidRPr="004645CE">
        <w:rPr>
          <w:rFonts w:ascii="Book Antiqua" w:hAnsi="Book Antiqua" w:cs="Times New Roman"/>
          <w:b/>
          <w:bCs/>
          <w:sz w:val="20"/>
          <w:szCs w:val="20"/>
          <w:lang w:val="tr-TR"/>
        </w:rPr>
        <w:t>k</w:t>
      </w:r>
      <w:proofErr w:type="gramEnd"/>
      <w:r w:rsidR="004645CE" w:rsidRPr="004645CE">
        <w:rPr>
          <w:rFonts w:ascii="Book Antiqua" w:hAnsi="Book Antiqua" w:cs="Times New Roman"/>
          <w:b/>
          <w:bCs/>
          <w:sz w:val="20"/>
          <w:szCs w:val="20"/>
          <w:lang w:val="tr-TR"/>
        </w:rPr>
        <w:t>.</w:t>
      </w:r>
      <w:r w:rsidR="004645CE">
        <w:rPr>
          <w:rFonts w:ascii="Book Antiqua" w:hAnsi="Book Antiqua" w:cs="Times New Roman"/>
          <w:bCs/>
          <w:sz w:val="20"/>
          <w:szCs w:val="20"/>
          <w:lang w:val="tr-TR"/>
        </w:rPr>
        <w:t xml:space="preserve"> </w:t>
      </w:r>
      <w:r>
        <w:rPr>
          <w:rFonts w:ascii="Book Antiqua" w:hAnsi="Book Antiqua" w:cs="Times New Roman"/>
          <w:bCs/>
          <w:sz w:val="20"/>
          <w:szCs w:val="20"/>
          <w:lang w:val="tr-TR"/>
        </w:rPr>
        <w:t xml:space="preserve"> Meslek Yüksekokullarını bitirenlerin kendilerini üniversite mezunu olarak görebilmeleri için, bu üstünlüğü sağlayıcı kanun ve yönetmeliklerin devletçe düzenlenmesi gerekmektedir. Onların askerlikte daha az tahsillilerle bir tutulmamaları, imza yetkilerinin olması ve </w:t>
      </w:r>
      <w:proofErr w:type="gramStart"/>
      <w:r>
        <w:rPr>
          <w:rFonts w:ascii="Book Antiqua" w:hAnsi="Book Antiqua" w:cs="Times New Roman"/>
          <w:bCs/>
          <w:sz w:val="20"/>
          <w:szCs w:val="20"/>
          <w:lang w:val="tr-TR"/>
        </w:rPr>
        <w:t>tatminkar</w:t>
      </w:r>
      <w:proofErr w:type="gramEnd"/>
      <w:r>
        <w:rPr>
          <w:rFonts w:ascii="Book Antiqua" w:hAnsi="Book Antiqua" w:cs="Times New Roman"/>
          <w:bCs/>
          <w:sz w:val="20"/>
          <w:szCs w:val="20"/>
          <w:lang w:val="tr-TR"/>
        </w:rPr>
        <w:t xml:space="preserve"> ücretle çalıştırılmaları konularında da gerekli düzenlemeler yapılmalıdır. Yani bu elemanları kimliksiz, yetkisiz ve daha ileri eğitim almak isteyenleri ise Yüksekokul ve Fakültelere geçişlerini sağlayarak eğitimsiz bırakmamak gerekir (Erol ve </w:t>
      </w:r>
      <w:proofErr w:type="spellStart"/>
      <w:r>
        <w:rPr>
          <w:rFonts w:ascii="Book Antiqua" w:hAnsi="Book Antiqua" w:cs="Times New Roman"/>
          <w:bCs/>
          <w:sz w:val="20"/>
          <w:szCs w:val="20"/>
          <w:lang w:val="tr-TR"/>
        </w:rPr>
        <w:t>Haner</w:t>
      </w:r>
      <w:proofErr w:type="spellEnd"/>
      <w:r>
        <w:rPr>
          <w:rFonts w:ascii="Book Antiqua" w:hAnsi="Book Antiqua" w:cs="Times New Roman"/>
          <w:bCs/>
          <w:sz w:val="20"/>
          <w:szCs w:val="20"/>
          <w:lang w:val="tr-TR"/>
        </w:rPr>
        <w:t>, 1998)</w:t>
      </w:r>
    </w:p>
    <w:p w:rsidR="006768B9" w:rsidRDefault="006768B9" w:rsidP="006768B9">
      <w:pPr>
        <w:spacing w:before="240" w:after="120" w:line="276" w:lineRule="auto"/>
        <w:jc w:val="both"/>
        <w:rPr>
          <w:rFonts w:ascii="Book Antiqua" w:hAnsi="Book Antiqua" w:cs="Times New Roman"/>
          <w:bCs/>
          <w:sz w:val="20"/>
          <w:szCs w:val="20"/>
        </w:rPr>
      </w:pPr>
      <w:r>
        <w:t xml:space="preserve">  </w:t>
      </w:r>
      <w:r w:rsidRPr="004645CE">
        <w:rPr>
          <w:rFonts w:ascii="Book Antiqua" w:hAnsi="Book Antiqua" w:cs="Times New Roman"/>
          <w:b/>
          <w:bCs/>
          <w:sz w:val="20"/>
          <w:szCs w:val="20"/>
        </w:rPr>
        <w:t>l</w:t>
      </w:r>
      <w:r w:rsidR="004645CE" w:rsidRPr="004645CE">
        <w:rPr>
          <w:rFonts w:ascii="Book Antiqua" w:hAnsi="Book Antiqua" w:cs="Times New Roman"/>
          <w:b/>
          <w:bCs/>
          <w:sz w:val="20"/>
          <w:szCs w:val="20"/>
        </w:rPr>
        <w:t>.</w:t>
      </w:r>
      <w:r w:rsidR="004645CE">
        <w:rPr>
          <w:rFonts w:ascii="Book Antiqua" w:hAnsi="Book Antiqua" w:cs="Times New Roman"/>
          <w:bCs/>
          <w:sz w:val="20"/>
          <w:szCs w:val="20"/>
        </w:rPr>
        <w:t xml:space="preserve"> </w:t>
      </w:r>
      <w:r>
        <w:rPr>
          <w:rFonts w:ascii="Book Antiqua" w:hAnsi="Book Antiqua" w:cs="Times New Roman"/>
          <w:bCs/>
          <w:sz w:val="20"/>
          <w:szCs w:val="20"/>
        </w:rPr>
        <w:t xml:space="preserve"> Meslek Yüksekokullarının başına gelecek idari kadronun yukarda belirtilmiş anlayış ve yapıyı benimsemiş insanlardan teşkil edilmesi</w:t>
      </w:r>
      <w:r w:rsidR="007D49E0">
        <w:rPr>
          <w:rFonts w:ascii="Book Antiqua" w:hAnsi="Book Antiqua" w:cs="Times New Roman"/>
          <w:bCs/>
          <w:sz w:val="20"/>
          <w:szCs w:val="20"/>
        </w:rPr>
        <w:t xml:space="preserve"> gerekmektedir. S</w:t>
      </w:r>
      <w:r>
        <w:rPr>
          <w:rFonts w:ascii="Book Antiqua" w:hAnsi="Book Antiqua" w:cs="Times New Roman"/>
          <w:bCs/>
          <w:sz w:val="20"/>
          <w:szCs w:val="20"/>
        </w:rPr>
        <w:t xml:space="preserve">ık sık görev değişikliği yaparak idarecinin </w:t>
      </w:r>
      <w:r>
        <w:rPr>
          <w:rFonts w:ascii="Book Antiqua" w:hAnsi="Book Antiqua" w:cs="Times New Roman"/>
          <w:bCs/>
          <w:sz w:val="20"/>
          <w:szCs w:val="20"/>
        </w:rPr>
        <w:lastRenderedPageBreak/>
        <w:t xml:space="preserve">işini tam </w:t>
      </w:r>
      <w:r w:rsidR="007D49E0">
        <w:rPr>
          <w:rFonts w:ascii="Book Antiqua" w:hAnsi="Book Antiqua" w:cs="Times New Roman"/>
          <w:bCs/>
          <w:sz w:val="20"/>
          <w:szCs w:val="20"/>
        </w:rPr>
        <w:t xml:space="preserve">ve </w:t>
      </w:r>
      <w:r>
        <w:rPr>
          <w:rFonts w:ascii="Book Antiqua" w:hAnsi="Book Antiqua" w:cs="Times New Roman"/>
          <w:bCs/>
          <w:sz w:val="20"/>
          <w:szCs w:val="20"/>
        </w:rPr>
        <w:t xml:space="preserve">istikrarlı </w:t>
      </w:r>
      <w:r w:rsidR="007D49AF">
        <w:rPr>
          <w:rFonts w:ascii="Book Antiqua" w:hAnsi="Book Antiqua" w:cs="Times New Roman"/>
          <w:bCs/>
          <w:sz w:val="20"/>
          <w:szCs w:val="20"/>
        </w:rPr>
        <w:t xml:space="preserve">bir hale getireceği </w:t>
      </w:r>
      <w:r>
        <w:rPr>
          <w:rFonts w:ascii="Book Antiqua" w:hAnsi="Book Antiqua" w:cs="Times New Roman"/>
          <w:bCs/>
          <w:sz w:val="20"/>
          <w:szCs w:val="20"/>
        </w:rPr>
        <w:t xml:space="preserve"> zamanda başka bir göreve atanması</w:t>
      </w:r>
      <w:r w:rsidR="007D49E0">
        <w:rPr>
          <w:rFonts w:ascii="Book Antiqua" w:hAnsi="Book Antiqua" w:cs="Times New Roman"/>
          <w:bCs/>
          <w:sz w:val="20"/>
          <w:szCs w:val="20"/>
        </w:rPr>
        <w:t>,</w:t>
      </w:r>
      <w:r>
        <w:rPr>
          <w:rFonts w:ascii="Book Antiqua" w:hAnsi="Book Antiqua" w:cs="Times New Roman"/>
          <w:bCs/>
          <w:sz w:val="20"/>
          <w:szCs w:val="20"/>
        </w:rPr>
        <w:t xml:space="preserve"> görevin aksaması</w:t>
      </w:r>
      <w:r w:rsidR="007D49E0">
        <w:rPr>
          <w:rFonts w:ascii="Book Antiqua" w:hAnsi="Book Antiqua" w:cs="Times New Roman"/>
          <w:bCs/>
          <w:sz w:val="20"/>
          <w:szCs w:val="20"/>
        </w:rPr>
        <w:t>na ve yapılan güzel faaliyetlerin sonlanmasına neden olabilecektir</w:t>
      </w:r>
      <w:r>
        <w:rPr>
          <w:rFonts w:ascii="Book Antiqua" w:hAnsi="Book Antiqua" w:cs="Times New Roman"/>
          <w:bCs/>
          <w:sz w:val="20"/>
          <w:szCs w:val="20"/>
        </w:rPr>
        <w:t>.</w:t>
      </w:r>
      <w:r w:rsidR="007D49E0">
        <w:rPr>
          <w:rFonts w:ascii="Book Antiqua" w:hAnsi="Book Antiqua" w:cs="Times New Roman"/>
          <w:bCs/>
          <w:sz w:val="20"/>
          <w:szCs w:val="20"/>
        </w:rPr>
        <w:t xml:space="preserve"> </w:t>
      </w:r>
    </w:p>
    <w:p w:rsidR="00A30BA5" w:rsidRDefault="006768B9" w:rsidP="006768B9">
      <w:pPr>
        <w:spacing w:before="240" w:after="0" w:line="276" w:lineRule="auto"/>
        <w:jc w:val="both"/>
        <w:rPr>
          <w:rFonts w:ascii="Book Antiqua" w:hAnsi="Book Antiqua"/>
          <w:bCs/>
          <w:sz w:val="20"/>
          <w:szCs w:val="20"/>
          <w:lang w:val="tr-TR"/>
        </w:rPr>
      </w:pPr>
      <w:r>
        <w:rPr>
          <w:rFonts w:ascii="Book Antiqua" w:hAnsi="Book Antiqua" w:cs="Times New Roman"/>
          <w:bCs/>
          <w:sz w:val="20"/>
          <w:szCs w:val="20"/>
        </w:rPr>
        <w:t xml:space="preserve">Meslek Yüksekokullarındaki eğitime Avrupa’dan örnek vermek gerekirse, Şekil 2’de görülen </w:t>
      </w:r>
      <w:r>
        <w:rPr>
          <w:rFonts w:ascii="Book Antiqua" w:hAnsi="Book Antiqua"/>
          <w:bCs/>
          <w:sz w:val="20"/>
          <w:szCs w:val="20"/>
          <w:lang w:val="tr-TR"/>
        </w:rPr>
        <w:t xml:space="preserve">Almanya’nın </w:t>
      </w:r>
      <w:proofErr w:type="spellStart"/>
      <w:r>
        <w:rPr>
          <w:rFonts w:ascii="Book Antiqua" w:hAnsi="Book Antiqua"/>
          <w:bCs/>
          <w:sz w:val="20"/>
          <w:szCs w:val="20"/>
          <w:lang w:val="tr-TR"/>
        </w:rPr>
        <w:t>Regensburg</w:t>
      </w:r>
      <w:proofErr w:type="spellEnd"/>
      <w:r>
        <w:rPr>
          <w:rFonts w:ascii="Book Antiqua" w:hAnsi="Book Antiqua"/>
          <w:bCs/>
          <w:sz w:val="20"/>
          <w:szCs w:val="20"/>
          <w:lang w:val="tr-TR"/>
        </w:rPr>
        <w:t xml:space="preserve"> İli </w:t>
      </w:r>
      <w:proofErr w:type="spellStart"/>
      <w:r>
        <w:rPr>
          <w:rFonts w:ascii="Book Antiqua" w:hAnsi="Book Antiqua"/>
          <w:bCs/>
          <w:sz w:val="20"/>
          <w:szCs w:val="20"/>
          <w:lang w:val="tr-TR"/>
        </w:rPr>
        <w:t>Regenstauf</w:t>
      </w:r>
      <w:proofErr w:type="spellEnd"/>
      <w:r w:rsidR="00F10465">
        <w:rPr>
          <w:rFonts w:ascii="Book Antiqua" w:hAnsi="Book Antiqua"/>
          <w:bCs/>
          <w:sz w:val="20"/>
          <w:szCs w:val="20"/>
          <w:lang w:val="tr-TR"/>
        </w:rPr>
        <w:t xml:space="preserve">  İlçesinde ve Almanya’nın birçok kentinde de bulunan </w:t>
      </w:r>
      <w:proofErr w:type="spellStart"/>
      <w:r>
        <w:rPr>
          <w:rFonts w:ascii="Book Antiqua" w:hAnsi="Book Antiqua"/>
          <w:bCs/>
          <w:sz w:val="20"/>
          <w:szCs w:val="20"/>
          <w:lang w:val="tr-TR"/>
        </w:rPr>
        <w:t>Eckert</w:t>
      </w:r>
      <w:proofErr w:type="spellEnd"/>
      <w:r>
        <w:rPr>
          <w:rFonts w:ascii="Book Antiqua" w:hAnsi="Book Antiqua"/>
          <w:bCs/>
          <w:sz w:val="20"/>
          <w:szCs w:val="20"/>
          <w:lang w:val="tr-TR"/>
        </w:rPr>
        <w:t xml:space="preserve"> </w:t>
      </w:r>
      <w:proofErr w:type="spellStart"/>
      <w:r>
        <w:rPr>
          <w:rFonts w:ascii="Book Antiqua" w:hAnsi="Book Antiqua"/>
          <w:bCs/>
          <w:sz w:val="20"/>
          <w:szCs w:val="20"/>
          <w:lang w:val="tr-TR"/>
        </w:rPr>
        <w:t>Schulen</w:t>
      </w:r>
      <w:proofErr w:type="spellEnd"/>
      <w:r w:rsidR="00F10465">
        <w:rPr>
          <w:rFonts w:ascii="Book Antiqua" w:hAnsi="Book Antiqua"/>
          <w:bCs/>
          <w:sz w:val="20"/>
          <w:szCs w:val="20"/>
          <w:lang w:val="tr-TR"/>
        </w:rPr>
        <w:t xml:space="preserve"> Meslek Yüksekokulu k</w:t>
      </w:r>
      <w:r>
        <w:rPr>
          <w:rFonts w:ascii="Book Antiqua" w:hAnsi="Book Antiqua"/>
          <w:bCs/>
          <w:sz w:val="20"/>
          <w:szCs w:val="20"/>
          <w:lang w:val="tr-TR"/>
        </w:rPr>
        <w:t xml:space="preserve">ompleksini gösterebiliriz. Sürekli geliştirilen bu ve benzeri okullarda, öğrencinin gerçekçi bir şekilde eğitimi </w:t>
      </w:r>
      <w:proofErr w:type="spellStart"/>
      <w:r>
        <w:rPr>
          <w:rFonts w:ascii="Book Antiqua" w:hAnsi="Book Antiqua"/>
          <w:bCs/>
          <w:sz w:val="20"/>
          <w:szCs w:val="20"/>
          <w:lang w:val="tr-TR"/>
        </w:rPr>
        <w:t>yanısıra</w:t>
      </w:r>
      <w:proofErr w:type="spellEnd"/>
      <w:r>
        <w:rPr>
          <w:rFonts w:ascii="Book Antiqua" w:hAnsi="Book Antiqua"/>
          <w:bCs/>
          <w:sz w:val="20"/>
          <w:szCs w:val="20"/>
          <w:lang w:val="tr-TR"/>
        </w:rPr>
        <w:t>, sosyal bakımdan da tüm gereksinimleri karşılanmakta, öğretim görevlilerinin de işlerini en iyi şekilde yapabilec</w:t>
      </w:r>
      <w:r w:rsidR="00F10465">
        <w:rPr>
          <w:rFonts w:ascii="Book Antiqua" w:hAnsi="Book Antiqua"/>
          <w:bCs/>
          <w:sz w:val="20"/>
          <w:szCs w:val="20"/>
          <w:lang w:val="tr-TR"/>
        </w:rPr>
        <w:t>ekleri ortamlar yaratılmakta, özellikle kalite kavramına da ön planda yer verilmektedir</w:t>
      </w:r>
      <w:r>
        <w:rPr>
          <w:rFonts w:ascii="Book Antiqua" w:hAnsi="Book Antiqua"/>
          <w:bCs/>
          <w:sz w:val="20"/>
          <w:szCs w:val="20"/>
          <w:lang w:val="tr-TR"/>
        </w:rPr>
        <w:t>. Ortaöğretimden itibaren başarılı olabilecekleri eğitim ve öğretime yönlendirilen gençlerin, küçük yaşlardan itibaren yetiştirildikleri okullarının da, Meslek Yüksekokulunun yakınında olduğu görülmektedir (</w:t>
      </w:r>
      <w:proofErr w:type="spellStart"/>
      <w:r>
        <w:rPr>
          <w:rFonts w:ascii="Book Antiqua" w:hAnsi="Book Antiqua"/>
          <w:bCs/>
          <w:sz w:val="20"/>
          <w:szCs w:val="20"/>
          <w:lang w:val="tr-TR"/>
        </w:rPr>
        <w:t>Eckert</w:t>
      </w:r>
      <w:proofErr w:type="spellEnd"/>
      <w:r>
        <w:rPr>
          <w:rFonts w:ascii="Book Antiqua" w:hAnsi="Book Antiqua"/>
          <w:bCs/>
          <w:sz w:val="20"/>
          <w:szCs w:val="20"/>
          <w:lang w:val="tr-TR"/>
        </w:rPr>
        <w:t xml:space="preserve"> O</w:t>
      </w:r>
      <w:proofErr w:type="gramStart"/>
      <w:r>
        <w:rPr>
          <w:rFonts w:ascii="Book Antiqua" w:hAnsi="Book Antiqua"/>
          <w:bCs/>
          <w:sz w:val="20"/>
          <w:szCs w:val="20"/>
          <w:lang w:val="tr-TR"/>
        </w:rPr>
        <w:t>.,</w:t>
      </w:r>
      <w:proofErr w:type="gramEnd"/>
      <w:r>
        <w:rPr>
          <w:rFonts w:ascii="Book Antiqua" w:hAnsi="Book Antiqua"/>
          <w:bCs/>
          <w:sz w:val="20"/>
          <w:szCs w:val="20"/>
          <w:lang w:val="tr-TR"/>
        </w:rPr>
        <w:t xml:space="preserve"> 2018)</w:t>
      </w:r>
      <w:r w:rsidR="00AC083D">
        <w:rPr>
          <w:rFonts w:ascii="Book Antiqua" w:hAnsi="Book Antiqua"/>
          <w:bCs/>
          <w:sz w:val="20"/>
          <w:szCs w:val="20"/>
          <w:lang w:val="tr-TR"/>
        </w:rPr>
        <w:t xml:space="preserve">. </w:t>
      </w:r>
      <w:r w:rsidR="00F10465">
        <w:rPr>
          <w:rFonts w:ascii="Book Antiqua" w:hAnsi="Book Antiqua"/>
          <w:bCs/>
          <w:sz w:val="20"/>
          <w:szCs w:val="20"/>
          <w:lang w:val="tr-TR"/>
        </w:rPr>
        <w:t xml:space="preserve">Bu okulda yapılan eğitim ve oluşturulacak </w:t>
      </w:r>
      <w:proofErr w:type="gramStart"/>
      <w:r w:rsidR="00F10465">
        <w:rPr>
          <w:rFonts w:ascii="Book Antiqua" w:hAnsi="Book Antiqua"/>
          <w:bCs/>
          <w:sz w:val="20"/>
          <w:szCs w:val="20"/>
          <w:lang w:val="tr-TR"/>
        </w:rPr>
        <w:t>imkanlar</w:t>
      </w:r>
      <w:proofErr w:type="gramEnd"/>
      <w:r w:rsidR="00F10465">
        <w:rPr>
          <w:rFonts w:ascii="Book Antiqua" w:hAnsi="Book Antiqua"/>
          <w:bCs/>
          <w:sz w:val="20"/>
          <w:szCs w:val="20"/>
          <w:lang w:val="tr-TR"/>
        </w:rPr>
        <w:t xml:space="preserve">, günün koşullarına ve önerilen taleplere göre sürekli olarak geliştirilmektedir. </w:t>
      </w:r>
      <w:proofErr w:type="gramStart"/>
      <w:r w:rsidR="00AC083D">
        <w:rPr>
          <w:rFonts w:ascii="Book Antiqua" w:hAnsi="Book Antiqua"/>
          <w:bCs/>
          <w:sz w:val="20"/>
          <w:szCs w:val="20"/>
          <w:lang w:val="tr-TR"/>
        </w:rPr>
        <w:t xml:space="preserve">Şekil </w:t>
      </w:r>
      <w:r w:rsidR="00053D07">
        <w:rPr>
          <w:rFonts w:ascii="Book Antiqua" w:hAnsi="Book Antiqua"/>
          <w:bCs/>
          <w:sz w:val="20"/>
          <w:szCs w:val="20"/>
          <w:lang w:val="tr-TR"/>
        </w:rPr>
        <w:t>2</w:t>
      </w:r>
      <w:r w:rsidR="00AC083D">
        <w:rPr>
          <w:rFonts w:ascii="Book Antiqua" w:hAnsi="Book Antiqua"/>
          <w:bCs/>
          <w:sz w:val="20"/>
          <w:szCs w:val="20"/>
          <w:lang w:val="tr-TR"/>
        </w:rPr>
        <w:t xml:space="preserve">’de, </w:t>
      </w:r>
      <w:r w:rsidR="00025FB0">
        <w:rPr>
          <w:rFonts w:ascii="Book Antiqua" w:hAnsi="Book Antiqua"/>
          <w:bCs/>
          <w:sz w:val="20"/>
          <w:szCs w:val="20"/>
          <w:lang w:val="tr-TR"/>
        </w:rPr>
        <w:t xml:space="preserve">binaların üzerinde </w:t>
      </w:r>
      <w:r w:rsidR="007D49E0">
        <w:rPr>
          <w:rFonts w:ascii="Book Antiqua" w:hAnsi="Book Antiqua"/>
          <w:bCs/>
          <w:sz w:val="20"/>
          <w:szCs w:val="20"/>
          <w:lang w:val="tr-TR"/>
        </w:rPr>
        <w:t xml:space="preserve">görülen </w:t>
      </w:r>
      <w:r w:rsidR="00025FB0">
        <w:rPr>
          <w:rFonts w:ascii="Book Antiqua" w:hAnsi="Book Antiqua"/>
          <w:bCs/>
          <w:sz w:val="20"/>
          <w:szCs w:val="20"/>
          <w:lang w:val="tr-TR"/>
        </w:rPr>
        <w:t>mavi renkte yazılmış Almanca</w:t>
      </w:r>
      <w:r w:rsidR="00BC05F6">
        <w:rPr>
          <w:rFonts w:ascii="Book Antiqua" w:hAnsi="Book Antiqua"/>
          <w:bCs/>
          <w:sz w:val="20"/>
          <w:szCs w:val="20"/>
          <w:lang w:val="tr-TR"/>
        </w:rPr>
        <w:t xml:space="preserve"> sözcüklerin Türkçe karşılıkları</w:t>
      </w:r>
      <w:r w:rsidR="007D49E0">
        <w:rPr>
          <w:rFonts w:ascii="Book Antiqua" w:hAnsi="Book Antiqua"/>
          <w:bCs/>
          <w:sz w:val="20"/>
          <w:szCs w:val="20"/>
          <w:lang w:val="tr-TR"/>
        </w:rPr>
        <w:t xml:space="preserve"> ise şu şekildedir:</w:t>
      </w:r>
      <w:r w:rsidR="00025FB0">
        <w:rPr>
          <w:rFonts w:ascii="Book Antiqua" w:hAnsi="Book Antiqua"/>
          <w:bCs/>
          <w:sz w:val="20"/>
          <w:szCs w:val="20"/>
          <w:lang w:val="tr-TR"/>
        </w:rPr>
        <w:t xml:space="preserve"> </w:t>
      </w:r>
      <w:proofErr w:type="spellStart"/>
      <w:r w:rsidR="00AC083D">
        <w:rPr>
          <w:rFonts w:ascii="Book Antiqua" w:hAnsi="Book Antiqua"/>
          <w:bCs/>
          <w:sz w:val="20"/>
          <w:szCs w:val="20"/>
          <w:lang w:val="tr-TR"/>
        </w:rPr>
        <w:t>Schule</w:t>
      </w:r>
      <w:proofErr w:type="spellEnd"/>
      <w:r w:rsidR="00AC083D">
        <w:rPr>
          <w:rFonts w:ascii="Book Antiqua" w:hAnsi="Book Antiqua"/>
          <w:bCs/>
          <w:sz w:val="20"/>
          <w:szCs w:val="20"/>
          <w:lang w:val="tr-TR"/>
        </w:rPr>
        <w:t xml:space="preserve"> (Okul), </w:t>
      </w:r>
      <w:proofErr w:type="spellStart"/>
      <w:r w:rsidR="00AC083D">
        <w:rPr>
          <w:rFonts w:ascii="Book Antiqua" w:hAnsi="Book Antiqua"/>
          <w:bCs/>
          <w:sz w:val="20"/>
          <w:szCs w:val="20"/>
          <w:lang w:val="tr-TR"/>
        </w:rPr>
        <w:t>Wohnheim</w:t>
      </w:r>
      <w:proofErr w:type="spellEnd"/>
      <w:r w:rsidR="00AC083D">
        <w:rPr>
          <w:rFonts w:ascii="Book Antiqua" w:hAnsi="Book Antiqua"/>
          <w:bCs/>
          <w:sz w:val="20"/>
          <w:szCs w:val="20"/>
          <w:lang w:val="tr-TR"/>
        </w:rPr>
        <w:t xml:space="preserve"> (Yurt), </w:t>
      </w:r>
      <w:proofErr w:type="spellStart"/>
      <w:r w:rsidR="00B15EEC">
        <w:rPr>
          <w:rFonts w:ascii="Book Antiqua" w:hAnsi="Book Antiqua"/>
          <w:bCs/>
          <w:sz w:val="20"/>
          <w:szCs w:val="20"/>
          <w:lang w:val="tr-TR"/>
        </w:rPr>
        <w:t>Biblio</w:t>
      </w:r>
      <w:r w:rsidR="009B7A4C">
        <w:rPr>
          <w:rFonts w:ascii="Book Antiqua" w:hAnsi="Book Antiqua"/>
          <w:bCs/>
          <w:sz w:val="20"/>
          <w:szCs w:val="20"/>
          <w:lang w:val="tr-TR"/>
        </w:rPr>
        <w:t>th</w:t>
      </w:r>
      <w:r w:rsidR="00B15EEC">
        <w:rPr>
          <w:rFonts w:ascii="Book Antiqua" w:hAnsi="Book Antiqua"/>
          <w:bCs/>
          <w:sz w:val="20"/>
          <w:szCs w:val="20"/>
          <w:lang w:val="tr-TR"/>
        </w:rPr>
        <w:t>e</w:t>
      </w:r>
      <w:r w:rsidR="00025FB0">
        <w:rPr>
          <w:rFonts w:ascii="Book Antiqua" w:hAnsi="Book Antiqua"/>
          <w:bCs/>
          <w:sz w:val="20"/>
          <w:szCs w:val="20"/>
          <w:lang w:val="tr-TR"/>
        </w:rPr>
        <w:t>k</w:t>
      </w:r>
      <w:proofErr w:type="spellEnd"/>
      <w:r w:rsidR="00025FB0">
        <w:rPr>
          <w:rFonts w:ascii="Book Antiqua" w:hAnsi="Book Antiqua"/>
          <w:bCs/>
          <w:sz w:val="20"/>
          <w:szCs w:val="20"/>
          <w:lang w:val="tr-TR"/>
        </w:rPr>
        <w:t xml:space="preserve"> (</w:t>
      </w:r>
      <w:r w:rsidR="00B15EEC">
        <w:rPr>
          <w:rFonts w:ascii="Book Antiqua" w:hAnsi="Book Antiqua"/>
          <w:bCs/>
          <w:sz w:val="20"/>
          <w:szCs w:val="20"/>
          <w:lang w:val="tr-TR"/>
        </w:rPr>
        <w:t>Kütüphane</w:t>
      </w:r>
      <w:r w:rsidR="00025FB0">
        <w:rPr>
          <w:rFonts w:ascii="Book Antiqua" w:hAnsi="Book Antiqua"/>
          <w:bCs/>
          <w:sz w:val="20"/>
          <w:szCs w:val="20"/>
          <w:lang w:val="tr-TR"/>
        </w:rPr>
        <w:t>)</w:t>
      </w:r>
      <w:r w:rsidR="00B15EEC">
        <w:rPr>
          <w:rFonts w:ascii="Book Antiqua" w:hAnsi="Book Antiqua"/>
          <w:bCs/>
          <w:sz w:val="20"/>
          <w:szCs w:val="20"/>
          <w:lang w:val="tr-TR"/>
        </w:rPr>
        <w:t>, Kindergarten</w:t>
      </w:r>
      <w:r w:rsidR="00025FB0">
        <w:rPr>
          <w:rFonts w:ascii="Book Antiqua" w:hAnsi="Book Antiqua"/>
          <w:bCs/>
          <w:sz w:val="20"/>
          <w:szCs w:val="20"/>
          <w:lang w:val="tr-TR"/>
        </w:rPr>
        <w:t xml:space="preserve"> </w:t>
      </w:r>
      <w:r w:rsidR="00B15EEC">
        <w:rPr>
          <w:rFonts w:ascii="Book Antiqua" w:hAnsi="Book Antiqua"/>
          <w:bCs/>
          <w:sz w:val="20"/>
          <w:szCs w:val="20"/>
          <w:lang w:val="tr-TR"/>
        </w:rPr>
        <w:t xml:space="preserve">(Çocuk Bahçesi), </w:t>
      </w:r>
      <w:proofErr w:type="spellStart"/>
      <w:r w:rsidR="00B15EEC">
        <w:rPr>
          <w:rFonts w:ascii="Book Antiqua" w:hAnsi="Book Antiqua"/>
          <w:bCs/>
          <w:sz w:val="20"/>
          <w:szCs w:val="20"/>
          <w:lang w:val="tr-TR"/>
        </w:rPr>
        <w:t>Eckertbeach</w:t>
      </w:r>
      <w:proofErr w:type="spellEnd"/>
      <w:r w:rsidR="00B15EEC">
        <w:rPr>
          <w:rFonts w:ascii="Book Antiqua" w:hAnsi="Book Antiqua"/>
          <w:bCs/>
          <w:sz w:val="20"/>
          <w:szCs w:val="20"/>
          <w:lang w:val="tr-TR"/>
        </w:rPr>
        <w:t xml:space="preserve"> (</w:t>
      </w:r>
      <w:proofErr w:type="spellStart"/>
      <w:r w:rsidR="00B15EEC">
        <w:rPr>
          <w:rFonts w:ascii="Book Antiqua" w:hAnsi="Book Antiqua"/>
          <w:bCs/>
          <w:sz w:val="20"/>
          <w:szCs w:val="20"/>
          <w:lang w:val="tr-TR"/>
        </w:rPr>
        <w:t>Eckert</w:t>
      </w:r>
      <w:proofErr w:type="spellEnd"/>
      <w:r w:rsidR="00B15EEC">
        <w:rPr>
          <w:rFonts w:ascii="Book Antiqua" w:hAnsi="Book Antiqua"/>
          <w:bCs/>
          <w:sz w:val="20"/>
          <w:szCs w:val="20"/>
          <w:lang w:val="tr-TR"/>
        </w:rPr>
        <w:t xml:space="preserve"> Plajı)</w:t>
      </w:r>
      <w:r w:rsidR="009B7A4C">
        <w:rPr>
          <w:rFonts w:ascii="Book Antiqua" w:hAnsi="Book Antiqua"/>
          <w:bCs/>
          <w:sz w:val="20"/>
          <w:szCs w:val="20"/>
          <w:lang w:val="tr-TR"/>
        </w:rPr>
        <w:t xml:space="preserve">, </w:t>
      </w:r>
      <w:proofErr w:type="spellStart"/>
      <w:r w:rsidR="009B7A4C">
        <w:rPr>
          <w:rFonts w:ascii="Book Antiqua" w:hAnsi="Book Antiqua"/>
          <w:bCs/>
          <w:sz w:val="20"/>
          <w:szCs w:val="20"/>
          <w:lang w:val="tr-TR"/>
        </w:rPr>
        <w:t>Tagungsreä</w:t>
      </w:r>
      <w:r w:rsidR="00025FB0">
        <w:rPr>
          <w:rFonts w:ascii="Book Antiqua" w:hAnsi="Book Antiqua"/>
          <w:bCs/>
          <w:sz w:val="20"/>
          <w:szCs w:val="20"/>
          <w:lang w:val="tr-TR"/>
        </w:rPr>
        <w:t>ume</w:t>
      </w:r>
      <w:proofErr w:type="spellEnd"/>
      <w:r w:rsidR="00025FB0">
        <w:rPr>
          <w:rFonts w:ascii="Book Antiqua" w:hAnsi="Book Antiqua"/>
          <w:bCs/>
          <w:sz w:val="20"/>
          <w:szCs w:val="20"/>
          <w:lang w:val="tr-TR"/>
        </w:rPr>
        <w:t xml:space="preserve"> (Toplantı S</w:t>
      </w:r>
      <w:r w:rsidR="00A30BA5">
        <w:rPr>
          <w:rFonts w:ascii="Book Antiqua" w:hAnsi="Book Antiqua"/>
          <w:bCs/>
          <w:sz w:val="20"/>
          <w:szCs w:val="20"/>
          <w:lang w:val="tr-TR"/>
        </w:rPr>
        <w:t>alonları),</w:t>
      </w:r>
      <w:r w:rsidR="009B7A4C">
        <w:rPr>
          <w:rFonts w:ascii="Book Antiqua" w:hAnsi="Book Antiqua"/>
          <w:bCs/>
          <w:sz w:val="20"/>
          <w:szCs w:val="20"/>
          <w:lang w:val="tr-TR"/>
        </w:rPr>
        <w:t xml:space="preserve"> </w:t>
      </w:r>
      <w:proofErr w:type="spellStart"/>
      <w:r w:rsidR="009B7A4C">
        <w:rPr>
          <w:rFonts w:ascii="Book Antiqua" w:hAnsi="Book Antiqua"/>
          <w:bCs/>
          <w:sz w:val="20"/>
          <w:szCs w:val="20"/>
          <w:lang w:val="tr-TR"/>
        </w:rPr>
        <w:t>Sp</w:t>
      </w:r>
      <w:r w:rsidR="00025FB0">
        <w:rPr>
          <w:rFonts w:ascii="Book Antiqua" w:hAnsi="Book Antiqua"/>
          <w:bCs/>
          <w:sz w:val="20"/>
          <w:szCs w:val="20"/>
          <w:lang w:val="tr-TR"/>
        </w:rPr>
        <w:t>i</w:t>
      </w:r>
      <w:r w:rsidR="009B7A4C">
        <w:rPr>
          <w:rFonts w:ascii="Book Antiqua" w:hAnsi="Book Antiqua"/>
          <w:bCs/>
          <w:sz w:val="20"/>
          <w:szCs w:val="20"/>
          <w:lang w:val="tr-TR"/>
        </w:rPr>
        <w:t>e</w:t>
      </w:r>
      <w:r w:rsidR="00025FB0">
        <w:rPr>
          <w:rFonts w:ascii="Book Antiqua" w:hAnsi="Book Antiqua"/>
          <w:bCs/>
          <w:sz w:val="20"/>
          <w:szCs w:val="20"/>
          <w:lang w:val="tr-TR"/>
        </w:rPr>
        <w:t>gelaula</w:t>
      </w:r>
      <w:proofErr w:type="spellEnd"/>
      <w:r w:rsidR="00025FB0">
        <w:rPr>
          <w:rFonts w:ascii="Book Antiqua" w:hAnsi="Book Antiqua"/>
          <w:bCs/>
          <w:sz w:val="20"/>
          <w:szCs w:val="20"/>
          <w:lang w:val="tr-TR"/>
        </w:rPr>
        <w:t xml:space="preserve"> (Ayna Salonu), </w:t>
      </w:r>
      <w:proofErr w:type="spellStart"/>
      <w:r w:rsidR="00025FB0">
        <w:rPr>
          <w:rFonts w:ascii="Book Antiqua" w:hAnsi="Book Antiqua"/>
          <w:bCs/>
          <w:sz w:val="20"/>
          <w:szCs w:val="20"/>
          <w:lang w:val="tr-TR"/>
        </w:rPr>
        <w:t>Fernlehrinstitut</w:t>
      </w:r>
      <w:proofErr w:type="spellEnd"/>
      <w:r w:rsidR="00025FB0">
        <w:rPr>
          <w:rFonts w:ascii="Book Antiqua" w:hAnsi="Book Antiqua"/>
          <w:bCs/>
          <w:sz w:val="20"/>
          <w:szCs w:val="20"/>
          <w:lang w:val="tr-TR"/>
        </w:rPr>
        <w:t xml:space="preserve"> (Açık Ö</w:t>
      </w:r>
      <w:r w:rsidR="00A30BA5">
        <w:rPr>
          <w:rFonts w:ascii="Book Antiqua" w:hAnsi="Book Antiqua"/>
          <w:bCs/>
          <w:sz w:val="20"/>
          <w:szCs w:val="20"/>
          <w:lang w:val="tr-TR"/>
        </w:rPr>
        <w:t xml:space="preserve">ğretim), </w:t>
      </w:r>
      <w:proofErr w:type="spellStart"/>
      <w:r w:rsidR="00A30BA5">
        <w:rPr>
          <w:rFonts w:ascii="Book Antiqua" w:hAnsi="Book Antiqua"/>
          <w:bCs/>
          <w:sz w:val="20"/>
          <w:szCs w:val="20"/>
          <w:lang w:val="tr-TR"/>
        </w:rPr>
        <w:t>Anmeldung</w:t>
      </w:r>
      <w:proofErr w:type="spellEnd"/>
      <w:r w:rsidR="00025FB0">
        <w:rPr>
          <w:rFonts w:ascii="Book Antiqua" w:hAnsi="Book Antiqua"/>
          <w:bCs/>
          <w:sz w:val="20"/>
          <w:szCs w:val="20"/>
          <w:lang w:val="tr-TR"/>
        </w:rPr>
        <w:t>(Kayıt)</w:t>
      </w:r>
      <w:r w:rsidR="00A30BA5">
        <w:rPr>
          <w:rFonts w:ascii="Book Antiqua" w:hAnsi="Book Antiqua"/>
          <w:bCs/>
          <w:sz w:val="20"/>
          <w:szCs w:val="20"/>
          <w:lang w:val="tr-TR"/>
        </w:rPr>
        <w:t xml:space="preserve">, </w:t>
      </w:r>
      <w:proofErr w:type="spellStart"/>
      <w:r w:rsidR="00A30BA5">
        <w:rPr>
          <w:rFonts w:ascii="Book Antiqua" w:hAnsi="Book Antiqua"/>
          <w:bCs/>
          <w:sz w:val="20"/>
          <w:szCs w:val="20"/>
          <w:lang w:val="tr-TR"/>
        </w:rPr>
        <w:t>Verwaltung</w:t>
      </w:r>
      <w:proofErr w:type="spellEnd"/>
      <w:r w:rsidR="00025FB0">
        <w:rPr>
          <w:rFonts w:ascii="Book Antiqua" w:hAnsi="Book Antiqua"/>
          <w:bCs/>
          <w:sz w:val="20"/>
          <w:szCs w:val="20"/>
          <w:lang w:val="tr-TR"/>
        </w:rPr>
        <w:t xml:space="preserve"> (</w:t>
      </w:r>
      <w:r w:rsidR="00A30BA5">
        <w:rPr>
          <w:rFonts w:ascii="Book Antiqua" w:hAnsi="Book Antiqua"/>
          <w:bCs/>
          <w:sz w:val="20"/>
          <w:szCs w:val="20"/>
          <w:lang w:val="tr-TR"/>
        </w:rPr>
        <w:t xml:space="preserve">Yönetim), </w:t>
      </w:r>
      <w:proofErr w:type="spellStart"/>
      <w:r w:rsidR="000044CC">
        <w:rPr>
          <w:rFonts w:ascii="Book Antiqua" w:hAnsi="Book Antiqua"/>
          <w:bCs/>
          <w:sz w:val="20"/>
          <w:szCs w:val="20"/>
          <w:lang w:val="tr-TR"/>
        </w:rPr>
        <w:t>Anbau</w:t>
      </w:r>
      <w:proofErr w:type="spellEnd"/>
      <w:r w:rsidR="000044CC">
        <w:rPr>
          <w:rFonts w:ascii="Book Antiqua" w:hAnsi="Book Antiqua"/>
          <w:bCs/>
          <w:sz w:val="20"/>
          <w:szCs w:val="20"/>
          <w:lang w:val="tr-TR"/>
        </w:rPr>
        <w:t xml:space="preserve"> WH (Yetiştirme Yurdu), </w:t>
      </w:r>
      <w:proofErr w:type="spellStart"/>
      <w:r w:rsidR="000044CC">
        <w:rPr>
          <w:rFonts w:ascii="Book Antiqua" w:hAnsi="Book Antiqua"/>
          <w:bCs/>
          <w:sz w:val="20"/>
          <w:szCs w:val="20"/>
          <w:lang w:val="tr-TR"/>
        </w:rPr>
        <w:t>Gesu</w:t>
      </w:r>
      <w:r w:rsidR="00025FB0">
        <w:rPr>
          <w:rFonts w:ascii="Book Antiqua" w:hAnsi="Book Antiqua"/>
          <w:bCs/>
          <w:sz w:val="20"/>
          <w:szCs w:val="20"/>
          <w:lang w:val="tr-TR"/>
        </w:rPr>
        <w:t>ndheitszentrum</w:t>
      </w:r>
      <w:proofErr w:type="spellEnd"/>
      <w:r w:rsidR="00025FB0">
        <w:rPr>
          <w:rFonts w:ascii="Book Antiqua" w:hAnsi="Book Antiqua"/>
          <w:bCs/>
          <w:sz w:val="20"/>
          <w:szCs w:val="20"/>
          <w:lang w:val="tr-TR"/>
        </w:rPr>
        <w:t xml:space="preserve"> </w:t>
      </w:r>
      <w:proofErr w:type="spellStart"/>
      <w:r w:rsidR="00025FB0">
        <w:rPr>
          <w:rFonts w:ascii="Book Antiqua" w:hAnsi="Book Antiqua"/>
          <w:bCs/>
          <w:sz w:val="20"/>
          <w:szCs w:val="20"/>
          <w:lang w:val="tr-TR"/>
        </w:rPr>
        <w:t>Eckert</w:t>
      </w:r>
      <w:proofErr w:type="spellEnd"/>
      <w:r w:rsidR="00025FB0">
        <w:rPr>
          <w:rFonts w:ascii="Book Antiqua" w:hAnsi="Book Antiqua"/>
          <w:bCs/>
          <w:sz w:val="20"/>
          <w:szCs w:val="20"/>
          <w:lang w:val="tr-TR"/>
        </w:rPr>
        <w:t xml:space="preserve"> ( </w:t>
      </w:r>
      <w:proofErr w:type="spellStart"/>
      <w:r w:rsidR="00025FB0">
        <w:rPr>
          <w:rFonts w:ascii="Book Antiqua" w:hAnsi="Book Antiqua"/>
          <w:bCs/>
          <w:sz w:val="20"/>
          <w:szCs w:val="20"/>
          <w:lang w:val="tr-TR"/>
        </w:rPr>
        <w:t>Eckert</w:t>
      </w:r>
      <w:proofErr w:type="spellEnd"/>
      <w:r w:rsidR="00025FB0">
        <w:rPr>
          <w:rFonts w:ascii="Book Antiqua" w:hAnsi="Book Antiqua"/>
          <w:bCs/>
          <w:sz w:val="20"/>
          <w:szCs w:val="20"/>
          <w:lang w:val="tr-TR"/>
        </w:rPr>
        <w:t xml:space="preserve"> S</w:t>
      </w:r>
      <w:r w:rsidR="000044CC">
        <w:rPr>
          <w:rFonts w:ascii="Book Antiqua" w:hAnsi="Book Antiqua"/>
          <w:bCs/>
          <w:sz w:val="20"/>
          <w:szCs w:val="20"/>
          <w:lang w:val="tr-TR"/>
        </w:rPr>
        <w:t xml:space="preserve">ağlık Merkezi), </w:t>
      </w:r>
      <w:proofErr w:type="spellStart"/>
      <w:r w:rsidR="000044CC">
        <w:rPr>
          <w:rFonts w:ascii="Book Antiqua" w:hAnsi="Book Antiqua"/>
          <w:bCs/>
          <w:sz w:val="20"/>
          <w:szCs w:val="20"/>
          <w:lang w:val="tr-TR"/>
        </w:rPr>
        <w:t>Mechanische</w:t>
      </w:r>
      <w:proofErr w:type="spellEnd"/>
      <w:r w:rsidR="000044CC">
        <w:rPr>
          <w:rFonts w:ascii="Book Antiqua" w:hAnsi="Book Antiqua"/>
          <w:bCs/>
          <w:sz w:val="20"/>
          <w:szCs w:val="20"/>
          <w:lang w:val="tr-TR"/>
        </w:rPr>
        <w:t xml:space="preserve"> </w:t>
      </w:r>
      <w:proofErr w:type="spellStart"/>
      <w:r w:rsidR="000044CC">
        <w:rPr>
          <w:rFonts w:ascii="Book Antiqua" w:hAnsi="Book Antiqua"/>
          <w:bCs/>
          <w:sz w:val="20"/>
          <w:szCs w:val="20"/>
          <w:lang w:val="tr-TR"/>
        </w:rPr>
        <w:t>Werkstatt</w:t>
      </w:r>
      <w:proofErr w:type="spellEnd"/>
      <w:r w:rsidR="000044CC">
        <w:rPr>
          <w:rFonts w:ascii="Book Antiqua" w:hAnsi="Book Antiqua"/>
          <w:bCs/>
          <w:sz w:val="20"/>
          <w:szCs w:val="20"/>
          <w:lang w:val="tr-TR"/>
        </w:rPr>
        <w:t xml:space="preserve"> (Mekanik Atölyesi),  </w:t>
      </w:r>
      <w:proofErr w:type="spellStart"/>
      <w:r w:rsidR="000044CC">
        <w:rPr>
          <w:rFonts w:ascii="Book Antiqua" w:hAnsi="Book Antiqua"/>
          <w:bCs/>
          <w:sz w:val="20"/>
          <w:szCs w:val="20"/>
          <w:lang w:val="tr-TR"/>
        </w:rPr>
        <w:t>Psychologischer</w:t>
      </w:r>
      <w:proofErr w:type="spellEnd"/>
      <w:r w:rsidR="000044CC">
        <w:rPr>
          <w:rFonts w:ascii="Book Antiqua" w:hAnsi="Book Antiqua"/>
          <w:bCs/>
          <w:sz w:val="20"/>
          <w:szCs w:val="20"/>
          <w:lang w:val="tr-TR"/>
        </w:rPr>
        <w:t xml:space="preserve"> </w:t>
      </w:r>
      <w:proofErr w:type="spellStart"/>
      <w:r w:rsidR="000044CC">
        <w:rPr>
          <w:rFonts w:ascii="Book Antiqua" w:hAnsi="Book Antiqua"/>
          <w:bCs/>
          <w:sz w:val="20"/>
          <w:szCs w:val="20"/>
          <w:lang w:val="tr-TR"/>
        </w:rPr>
        <w:t>Dienst</w:t>
      </w:r>
      <w:proofErr w:type="spellEnd"/>
      <w:r w:rsidR="000044CC">
        <w:rPr>
          <w:rFonts w:ascii="Book Antiqua" w:hAnsi="Book Antiqua"/>
          <w:bCs/>
          <w:sz w:val="20"/>
          <w:szCs w:val="20"/>
          <w:lang w:val="tr-TR"/>
        </w:rPr>
        <w:t xml:space="preserve"> (Psikolojik Hizmet), </w:t>
      </w:r>
      <w:proofErr w:type="spellStart"/>
      <w:r w:rsidR="000044CC">
        <w:rPr>
          <w:rFonts w:ascii="Book Antiqua" w:hAnsi="Book Antiqua"/>
          <w:bCs/>
          <w:sz w:val="20"/>
          <w:szCs w:val="20"/>
          <w:lang w:val="tr-TR"/>
        </w:rPr>
        <w:t>Medizinischer</w:t>
      </w:r>
      <w:proofErr w:type="spellEnd"/>
      <w:r w:rsidR="000044CC">
        <w:rPr>
          <w:rFonts w:ascii="Book Antiqua" w:hAnsi="Book Antiqua"/>
          <w:bCs/>
          <w:sz w:val="20"/>
          <w:szCs w:val="20"/>
          <w:lang w:val="tr-TR"/>
        </w:rPr>
        <w:t xml:space="preserve"> </w:t>
      </w:r>
      <w:proofErr w:type="spellStart"/>
      <w:r w:rsidR="000044CC">
        <w:rPr>
          <w:rFonts w:ascii="Book Antiqua" w:hAnsi="Book Antiqua"/>
          <w:bCs/>
          <w:sz w:val="20"/>
          <w:szCs w:val="20"/>
          <w:lang w:val="tr-TR"/>
        </w:rPr>
        <w:t>Dienst</w:t>
      </w:r>
      <w:proofErr w:type="spellEnd"/>
      <w:r w:rsidR="000044CC">
        <w:rPr>
          <w:rFonts w:ascii="Book Antiqua" w:hAnsi="Book Antiqua"/>
          <w:bCs/>
          <w:sz w:val="20"/>
          <w:szCs w:val="20"/>
          <w:lang w:val="tr-TR"/>
        </w:rPr>
        <w:t xml:space="preserve"> ( Sağlık Hizmeti), </w:t>
      </w:r>
      <w:proofErr w:type="spellStart"/>
      <w:r w:rsidR="000044CC">
        <w:rPr>
          <w:rFonts w:ascii="Book Antiqua" w:hAnsi="Book Antiqua"/>
          <w:bCs/>
          <w:sz w:val="20"/>
          <w:szCs w:val="20"/>
          <w:lang w:val="tr-TR"/>
        </w:rPr>
        <w:t>Sozialdienst</w:t>
      </w:r>
      <w:proofErr w:type="spellEnd"/>
      <w:r w:rsidR="000044CC">
        <w:rPr>
          <w:rFonts w:ascii="Book Antiqua" w:hAnsi="Book Antiqua"/>
          <w:bCs/>
          <w:sz w:val="20"/>
          <w:szCs w:val="20"/>
          <w:lang w:val="tr-TR"/>
        </w:rPr>
        <w:t xml:space="preserve"> (Sosyal Hizmet), </w:t>
      </w:r>
      <w:proofErr w:type="spellStart"/>
      <w:r w:rsidR="000044CC">
        <w:rPr>
          <w:rFonts w:ascii="Book Antiqua" w:hAnsi="Book Antiqua"/>
          <w:bCs/>
          <w:sz w:val="20"/>
          <w:szCs w:val="20"/>
          <w:lang w:val="tr-TR"/>
        </w:rPr>
        <w:t>Rezepti</w:t>
      </w:r>
      <w:r w:rsidR="00705601">
        <w:rPr>
          <w:rFonts w:ascii="Book Antiqua" w:hAnsi="Book Antiqua"/>
          <w:bCs/>
          <w:sz w:val="20"/>
          <w:szCs w:val="20"/>
          <w:lang w:val="tr-TR"/>
        </w:rPr>
        <w:t>on</w:t>
      </w:r>
      <w:proofErr w:type="spellEnd"/>
      <w:r w:rsidR="00705601">
        <w:rPr>
          <w:rFonts w:ascii="Book Antiqua" w:hAnsi="Book Antiqua"/>
          <w:bCs/>
          <w:sz w:val="20"/>
          <w:szCs w:val="20"/>
          <w:lang w:val="tr-TR"/>
        </w:rPr>
        <w:t xml:space="preserve"> ( Resepsiyon), </w:t>
      </w:r>
      <w:proofErr w:type="spellStart"/>
      <w:r w:rsidR="00705601">
        <w:rPr>
          <w:rFonts w:ascii="Book Antiqua" w:hAnsi="Book Antiqua"/>
          <w:bCs/>
          <w:sz w:val="20"/>
          <w:szCs w:val="20"/>
          <w:lang w:val="tr-TR"/>
        </w:rPr>
        <w:t>Kapelle</w:t>
      </w:r>
      <w:proofErr w:type="spellEnd"/>
      <w:r w:rsidR="00705601">
        <w:rPr>
          <w:rFonts w:ascii="Book Antiqua" w:hAnsi="Book Antiqua"/>
          <w:bCs/>
          <w:sz w:val="20"/>
          <w:szCs w:val="20"/>
          <w:lang w:val="tr-TR"/>
        </w:rPr>
        <w:t xml:space="preserve"> ( Mesc</w:t>
      </w:r>
      <w:r w:rsidR="000044CC">
        <w:rPr>
          <w:rFonts w:ascii="Book Antiqua" w:hAnsi="Book Antiqua"/>
          <w:bCs/>
          <w:sz w:val="20"/>
          <w:szCs w:val="20"/>
          <w:lang w:val="tr-TR"/>
        </w:rPr>
        <w:t xml:space="preserve">it), </w:t>
      </w:r>
      <w:proofErr w:type="spellStart"/>
      <w:r w:rsidR="000044CC">
        <w:rPr>
          <w:rFonts w:ascii="Book Antiqua" w:hAnsi="Book Antiqua"/>
          <w:bCs/>
          <w:sz w:val="20"/>
          <w:szCs w:val="20"/>
          <w:lang w:val="tr-TR"/>
        </w:rPr>
        <w:t>Mensa</w:t>
      </w:r>
      <w:proofErr w:type="spellEnd"/>
      <w:r w:rsidR="000044CC">
        <w:rPr>
          <w:rFonts w:ascii="Book Antiqua" w:hAnsi="Book Antiqua"/>
          <w:bCs/>
          <w:sz w:val="20"/>
          <w:szCs w:val="20"/>
          <w:lang w:val="tr-TR"/>
        </w:rPr>
        <w:t xml:space="preserve"> (Yemekhane), </w:t>
      </w:r>
      <w:proofErr w:type="spellStart"/>
      <w:r w:rsidR="000044CC">
        <w:rPr>
          <w:rFonts w:ascii="Book Antiqua" w:hAnsi="Book Antiqua"/>
          <w:bCs/>
          <w:sz w:val="20"/>
          <w:szCs w:val="20"/>
          <w:lang w:val="tr-TR"/>
        </w:rPr>
        <w:t>Pförtner</w:t>
      </w:r>
      <w:proofErr w:type="spellEnd"/>
      <w:r w:rsidR="00025FB0">
        <w:rPr>
          <w:rFonts w:ascii="Book Antiqua" w:hAnsi="Book Antiqua"/>
          <w:bCs/>
          <w:sz w:val="20"/>
          <w:szCs w:val="20"/>
          <w:lang w:val="tr-TR"/>
        </w:rPr>
        <w:t xml:space="preserve"> (Kapıcı)</w:t>
      </w:r>
      <w:r w:rsidR="00705601">
        <w:rPr>
          <w:rFonts w:ascii="Book Antiqua" w:hAnsi="Book Antiqua"/>
          <w:bCs/>
          <w:sz w:val="20"/>
          <w:szCs w:val="20"/>
          <w:lang w:val="tr-TR"/>
        </w:rPr>
        <w:t>, P-</w:t>
      </w:r>
      <w:proofErr w:type="spellStart"/>
      <w:r w:rsidR="00705601">
        <w:rPr>
          <w:rFonts w:ascii="Book Antiqua" w:hAnsi="Book Antiqua"/>
          <w:bCs/>
          <w:sz w:val="20"/>
          <w:szCs w:val="20"/>
          <w:lang w:val="tr-TR"/>
        </w:rPr>
        <w:t>Besucher</w:t>
      </w:r>
      <w:proofErr w:type="spellEnd"/>
      <w:r w:rsidR="00705601">
        <w:rPr>
          <w:rFonts w:ascii="Book Antiqua" w:hAnsi="Book Antiqua"/>
          <w:bCs/>
          <w:sz w:val="20"/>
          <w:szCs w:val="20"/>
          <w:lang w:val="tr-TR"/>
        </w:rPr>
        <w:t xml:space="preserve"> (Park Alanı-</w:t>
      </w:r>
      <w:r w:rsidR="00705601" w:rsidRPr="00705601">
        <w:rPr>
          <w:rFonts w:ascii="Book Antiqua" w:hAnsi="Book Antiqua"/>
          <w:bCs/>
          <w:sz w:val="20"/>
          <w:szCs w:val="20"/>
          <w:lang w:val="tr-TR"/>
        </w:rPr>
        <w:t xml:space="preserve"> </w:t>
      </w:r>
      <w:r w:rsidR="00705601">
        <w:rPr>
          <w:rFonts w:ascii="Book Antiqua" w:hAnsi="Book Antiqua"/>
          <w:bCs/>
          <w:sz w:val="20"/>
          <w:szCs w:val="20"/>
          <w:lang w:val="tr-TR"/>
        </w:rPr>
        <w:t>Ziyaretçiler)</w:t>
      </w:r>
      <w:r w:rsidR="00025FB0">
        <w:rPr>
          <w:rFonts w:ascii="Book Antiqua" w:hAnsi="Book Antiqua"/>
          <w:bCs/>
          <w:sz w:val="20"/>
          <w:szCs w:val="20"/>
          <w:lang w:val="tr-TR"/>
        </w:rPr>
        <w:t>.</w:t>
      </w:r>
      <w:proofErr w:type="gramEnd"/>
    </w:p>
    <w:p w:rsidR="006768B9" w:rsidRDefault="00AC083D" w:rsidP="006768B9">
      <w:pPr>
        <w:spacing w:before="240" w:after="0" w:line="276" w:lineRule="auto"/>
        <w:jc w:val="both"/>
        <w:rPr>
          <w:rFonts w:ascii="Book Antiqua" w:hAnsi="Book Antiqua"/>
          <w:bCs/>
          <w:sz w:val="20"/>
          <w:szCs w:val="20"/>
          <w:lang w:val="tr-TR"/>
        </w:rPr>
      </w:pPr>
      <w:r>
        <w:rPr>
          <w:rFonts w:ascii="Book Antiqua" w:hAnsi="Book Antiqua"/>
          <w:bCs/>
          <w:sz w:val="20"/>
          <w:szCs w:val="20"/>
          <w:lang w:val="tr-TR"/>
        </w:rPr>
        <w:t xml:space="preserve"> </w:t>
      </w:r>
    </w:p>
    <w:p w:rsidR="006768B9" w:rsidRDefault="006768B9" w:rsidP="006768B9">
      <w:pPr>
        <w:spacing w:before="240" w:after="120" w:line="276" w:lineRule="auto"/>
        <w:jc w:val="center"/>
        <w:rPr>
          <w:rFonts w:ascii="Book Antiqua" w:hAnsi="Book Antiqua" w:cs="Times New Roman"/>
          <w:bCs/>
          <w:sz w:val="20"/>
          <w:szCs w:val="20"/>
        </w:rPr>
      </w:pPr>
      <w:r>
        <w:rPr>
          <w:rFonts w:ascii="Book Antiqua" w:hAnsi="Book Antiqua" w:cs="Times New Roman"/>
          <w:noProof/>
          <w:sz w:val="20"/>
          <w:szCs w:val="20"/>
          <w:lang w:val="tr-TR" w:eastAsia="tr-TR"/>
        </w:rPr>
        <w:drawing>
          <wp:inline distT="0" distB="0" distL="0" distR="0">
            <wp:extent cx="5762625" cy="3162300"/>
            <wp:effectExtent l="0" t="0" r="0" b="0"/>
            <wp:docPr id="3074" name="Resim 3074" descr="Ä°lgili resim"/>
            <wp:cNvGraphicFramePr/>
            <a:graphic xmlns:a="http://schemas.openxmlformats.org/drawingml/2006/main">
              <a:graphicData uri="http://schemas.openxmlformats.org/drawingml/2006/picture">
                <pic:pic xmlns:pic="http://schemas.openxmlformats.org/drawingml/2006/picture">
                  <pic:nvPicPr>
                    <pic:cNvPr id="3074" name="Picture 2" descr="Ä°lgili resim"/>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163570"/>
                    </a:xfrm>
                    <a:prstGeom prst="rect">
                      <a:avLst/>
                    </a:prstGeom>
                    <a:noFill/>
                    <a:effectLst>
                      <a:softEdge rad="0"/>
                    </a:effectLst>
                    <a:extLst/>
                  </pic:spPr>
                </pic:pic>
              </a:graphicData>
            </a:graphic>
          </wp:inline>
        </w:drawing>
      </w:r>
    </w:p>
    <w:p w:rsidR="00F10465" w:rsidRDefault="006768B9" w:rsidP="003957DE">
      <w:pPr>
        <w:spacing w:before="240" w:after="120" w:line="276" w:lineRule="auto"/>
        <w:jc w:val="center"/>
        <w:rPr>
          <w:rFonts w:ascii="Book Antiqua" w:hAnsi="Book Antiqua" w:cs="Times New Roman"/>
          <w:bCs/>
          <w:sz w:val="20"/>
          <w:szCs w:val="20"/>
          <w:lang w:val="tr-TR"/>
        </w:rPr>
      </w:pPr>
      <w:r>
        <w:rPr>
          <w:rFonts w:ascii="Book Antiqua" w:hAnsi="Book Antiqua" w:cs="Times New Roman"/>
          <w:b/>
          <w:bCs/>
          <w:sz w:val="20"/>
          <w:szCs w:val="20"/>
          <w:lang w:val="tr-TR"/>
        </w:rPr>
        <w:t>Şekil 2</w:t>
      </w:r>
      <w:r w:rsidR="00017ED8">
        <w:rPr>
          <w:rFonts w:ascii="Book Antiqua" w:hAnsi="Book Antiqua" w:cs="Times New Roman"/>
          <w:b/>
          <w:bCs/>
          <w:sz w:val="20"/>
          <w:szCs w:val="20"/>
          <w:lang w:val="tr-TR"/>
        </w:rPr>
        <w:t xml:space="preserve">. </w:t>
      </w:r>
      <w:r w:rsidRPr="0061313E">
        <w:rPr>
          <w:rFonts w:ascii="Book Antiqua" w:hAnsi="Book Antiqua" w:cs="Times New Roman"/>
          <w:bCs/>
          <w:sz w:val="20"/>
          <w:szCs w:val="20"/>
          <w:lang w:val="tr-TR"/>
        </w:rPr>
        <w:t xml:space="preserve">Almanya’da </w:t>
      </w:r>
      <w:proofErr w:type="spellStart"/>
      <w:r w:rsidR="00F10465">
        <w:rPr>
          <w:rFonts w:ascii="Book Antiqua" w:hAnsi="Book Antiqua" w:cs="Times New Roman"/>
          <w:bCs/>
          <w:sz w:val="20"/>
          <w:szCs w:val="20"/>
          <w:lang w:val="tr-TR"/>
        </w:rPr>
        <w:t>Regenstauf</w:t>
      </w:r>
      <w:proofErr w:type="spellEnd"/>
      <w:r w:rsidR="00F10465">
        <w:rPr>
          <w:rFonts w:ascii="Book Antiqua" w:hAnsi="Book Antiqua" w:cs="Times New Roman"/>
          <w:bCs/>
          <w:sz w:val="20"/>
          <w:szCs w:val="20"/>
          <w:lang w:val="tr-TR"/>
        </w:rPr>
        <w:t xml:space="preserve"> İlçesindeki</w:t>
      </w:r>
      <w:r w:rsidRPr="0061313E">
        <w:rPr>
          <w:rFonts w:ascii="Book Antiqua" w:hAnsi="Book Antiqua" w:cs="Times New Roman"/>
          <w:bCs/>
          <w:sz w:val="20"/>
          <w:szCs w:val="20"/>
          <w:lang w:val="tr-TR"/>
        </w:rPr>
        <w:t xml:space="preserve"> </w:t>
      </w:r>
      <w:proofErr w:type="spellStart"/>
      <w:r w:rsidRPr="0061313E">
        <w:rPr>
          <w:rFonts w:ascii="Book Antiqua" w:hAnsi="Book Antiqua" w:cs="Times New Roman"/>
          <w:bCs/>
          <w:sz w:val="20"/>
          <w:szCs w:val="20"/>
          <w:lang w:val="tr-TR"/>
        </w:rPr>
        <w:t>Eckert</w:t>
      </w:r>
      <w:proofErr w:type="spellEnd"/>
      <w:r w:rsidRPr="0061313E">
        <w:rPr>
          <w:rFonts w:ascii="Book Antiqua" w:hAnsi="Book Antiqua" w:cs="Times New Roman"/>
          <w:bCs/>
          <w:sz w:val="20"/>
          <w:szCs w:val="20"/>
          <w:lang w:val="tr-TR"/>
        </w:rPr>
        <w:t xml:space="preserve"> </w:t>
      </w:r>
      <w:proofErr w:type="spellStart"/>
      <w:r w:rsidRPr="0061313E">
        <w:rPr>
          <w:rFonts w:ascii="Book Antiqua" w:hAnsi="Book Antiqua" w:cs="Times New Roman"/>
          <w:bCs/>
          <w:sz w:val="20"/>
          <w:szCs w:val="20"/>
          <w:lang w:val="tr-TR"/>
        </w:rPr>
        <w:t>Schulen</w:t>
      </w:r>
      <w:proofErr w:type="spellEnd"/>
      <w:r w:rsidRPr="0061313E">
        <w:rPr>
          <w:rFonts w:ascii="Book Antiqua" w:hAnsi="Book Antiqua" w:cs="Times New Roman"/>
          <w:bCs/>
          <w:sz w:val="20"/>
          <w:szCs w:val="20"/>
          <w:lang w:val="tr-TR"/>
        </w:rPr>
        <w:t xml:space="preserve"> Meslek Yüksekokulu Kompleksi</w:t>
      </w:r>
      <w:r w:rsidR="00AC083D">
        <w:rPr>
          <w:rFonts w:ascii="Book Antiqua" w:hAnsi="Book Antiqua" w:cs="Times New Roman"/>
          <w:bCs/>
          <w:sz w:val="20"/>
          <w:szCs w:val="20"/>
          <w:lang w:val="tr-TR"/>
        </w:rPr>
        <w:t xml:space="preserve"> </w:t>
      </w:r>
    </w:p>
    <w:p w:rsidR="003957DE" w:rsidRDefault="003957DE" w:rsidP="003957DE">
      <w:pPr>
        <w:spacing w:before="240" w:after="120" w:line="276" w:lineRule="auto"/>
        <w:jc w:val="center"/>
        <w:rPr>
          <w:rFonts w:ascii="Book Antiqua" w:hAnsi="Book Antiqua" w:cs="Times New Roman"/>
          <w:bCs/>
          <w:sz w:val="20"/>
          <w:szCs w:val="20"/>
          <w:lang w:val="tr-TR"/>
        </w:rPr>
      </w:pPr>
    </w:p>
    <w:p w:rsidR="0009324B" w:rsidRDefault="0009324B" w:rsidP="003957DE">
      <w:pPr>
        <w:spacing w:before="240" w:after="120" w:line="276" w:lineRule="auto"/>
        <w:jc w:val="center"/>
        <w:rPr>
          <w:rFonts w:ascii="Book Antiqua" w:hAnsi="Book Antiqua" w:cs="Times New Roman"/>
          <w:bCs/>
          <w:sz w:val="20"/>
          <w:szCs w:val="20"/>
          <w:lang w:val="tr-TR"/>
        </w:rPr>
      </w:pPr>
    </w:p>
    <w:p w:rsidR="0009324B" w:rsidRDefault="0009324B" w:rsidP="003957DE">
      <w:pPr>
        <w:spacing w:before="240" w:after="120" w:line="276" w:lineRule="auto"/>
        <w:jc w:val="center"/>
        <w:rPr>
          <w:rFonts w:ascii="Book Antiqua" w:hAnsi="Book Antiqua" w:cs="Times New Roman"/>
          <w:bCs/>
          <w:sz w:val="20"/>
          <w:szCs w:val="20"/>
          <w:lang w:val="tr-TR"/>
        </w:rPr>
      </w:pPr>
    </w:p>
    <w:p w:rsidR="0009324B" w:rsidRPr="003957DE" w:rsidRDefault="0009324B" w:rsidP="003957DE">
      <w:pPr>
        <w:spacing w:before="240" w:after="120" w:line="276" w:lineRule="auto"/>
        <w:jc w:val="center"/>
        <w:rPr>
          <w:rFonts w:ascii="Book Antiqua" w:hAnsi="Book Antiqua" w:cs="Times New Roman"/>
          <w:bCs/>
          <w:sz w:val="20"/>
          <w:szCs w:val="20"/>
          <w:lang w:val="tr-TR"/>
        </w:rPr>
      </w:pPr>
      <w:bookmarkStart w:id="3" w:name="_GoBack"/>
      <w:bookmarkEnd w:id="3"/>
    </w:p>
    <w:p w:rsidR="006768B9" w:rsidRDefault="006768B9" w:rsidP="006768B9">
      <w:pPr>
        <w:spacing w:before="240" w:after="120" w:line="276" w:lineRule="auto"/>
        <w:jc w:val="both"/>
        <w:rPr>
          <w:rFonts w:ascii="Book Antiqua" w:hAnsi="Book Antiqua" w:cs="Times New Roman"/>
          <w:sz w:val="20"/>
          <w:szCs w:val="20"/>
          <w:lang w:val="tr-TR"/>
        </w:rPr>
      </w:pPr>
      <w:r>
        <w:rPr>
          <w:rFonts w:ascii="Book Antiqua" w:hAnsi="Book Antiqua" w:cs="Times New Roman"/>
          <w:b/>
          <w:bCs/>
          <w:sz w:val="20"/>
          <w:szCs w:val="20"/>
          <w:lang w:val="tr-TR"/>
        </w:rPr>
        <w:lastRenderedPageBreak/>
        <w:t>4. Sonuç ve Değerlendirme</w:t>
      </w:r>
    </w:p>
    <w:p w:rsidR="00E25DEA" w:rsidRDefault="006768B9" w:rsidP="006768B9">
      <w:pPr>
        <w:spacing w:before="240" w:after="120" w:line="276" w:lineRule="auto"/>
        <w:jc w:val="both"/>
        <w:rPr>
          <w:rFonts w:ascii="Book Antiqua" w:hAnsi="Book Antiqua" w:cs="Times New Roman"/>
          <w:bCs/>
          <w:sz w:val="20"/>
          <w:szCs w:val="20"/>
          <w:lang w:val="tr-TR"/>
        </w:rPr>
      </w:pPr>
      <w:r>
        <w:rPr>
          <w:rFonts w:ascii="Book Antiqua" w:hAnsi="Book Antiqua" w:cs="Times New Roman"/>
          <w:bCs/>
          <w:sz w:val="20"/>
          <w:szCs w:val="20"/>
          <w:lang w:val="tr-TR"/>
        </w:rPr>
        <w:t xml:space="preserve">Ülkemiz ortamında önümüzdeki hedeflere, bilhassa 2023 Cumhuriyetimizin 100. Yıl hedefine ulaşmada artık belirlenmiş tek bir alanda değil muhtelif meslek dallarında bilgi ve beceri sahibi olan, ilişki kurabilen ve bilgiyi kullanabilen çok boyutlu kişilere gereksinim duyulacaktır. </w:t>
      </w:r>
    </w:p>
    <w:p w:rsidR="006768B9" w:rsidRDefault="006768B9" w:rsidP="006768B9">
      <w:pPr>
        <w:spacing w:before="240" w:after="120" w:line="276" w:lineRule="auto"/>
        <w:jc w:val="both"/>
        <w:rPr>
          <w:rFonts w:ascii="Book Antiqua" w:hAnsi="Book Antiqua" w:cs="Times New Roman"/>
          <w:bCs/>
          <w:sz w:val="20"/>
          <w:szCs w:val="20"/>
          <w:lang w:val="tr-TR"/>
        </w:rPr>
      </w:pPr>
      <w:r>
        <w:rPr>
          <w:rFonts w:ascii="Book Antiqua" w:hAnsi="Book Antiqua" w:cs="Times New Roman"/>
          <w:bCs/>
          <w:sz w:val="20"/>
          <w:szCs w:val="20"/>
          <w:lang w:val="tr-TR"/>
        </w:rPr>
        <w:t xml:space="preserve">Bilhassa belirli konularda temel eğitim ve günün şartlarına göre uygulanacak değişim, alfabe öğrenmek gibi zorunluluk haline gelecektir. Diğer yandan bilginin ve teknolojinin hızlı gelişmesi sonucu, öğrenilen bilgilerin çabucak eskimesine neden olmaktadır. Bu durumda esnek sistemlere ve gereksinmeye göre eğitim alınması, mesleki bilginin yenilenmesi, yan mesleklere kayılmaya hazır olunması gerekecektir. Buna paralel olarak da bu tür nitelikli insan gücünün yetiştirilebilmesi için yine nitelikli ve işinin bilincinde olan öğretim elemanları şarttır. </w:t>
      </w:r>
    </w:p>
    <w:p w:rsidR="006768B9" w:rsidRDefault="006768B9" w:rsidP="006768B9">
      <w:pPr>
        <w:spacing w:before="240" w:after="120" w:line="276" w:lineRule="auto"/>
        <w:jc w:val="both"/>
        <w:rPr>
          <w:rFonts w:ascii="Book Antiqua" w:hAnsi="Book Antiqua" w:cs="Times New Roman"/>
          <w:bCs/>
          <w:sz w:val="20"/>
          <w:szCs w:val="20"/>
          <w:lang w:val="tr-TR"/>
        </w:rPr>
      </w:pPr>
      <w:r>
        <w:rPr>
          <w:rFonts w:ascii="Book Antiqua" w:hAnsi="Book Antiqua" w:cs="Times New Roman"/>
          <w:bCs/>
          <w:sz w:val="20"/>
          <w:szCs w:val="20"/>
          <w:lang w:val="tr-TR"/>
        </w:rPr>
        <w:t xml:space="preserve">Bu özellikteki öğretim elemanları, bilgi ve becerilerin kazandırılmasında öğrenciyi ezbercilikten, pasif kalmaktan çıkarıp onların aktif ve üretken kişiler olmasını, böylece gördükleri eğitimin yararına inanmalarını sağlamalıdırlar. Bunun </w:t>
      </w:r>
      <w:proofErr w:type="spellStart"/>
      <w:r>
        <w:rPr>
          <w:rFonts w:ascii="Book Antiqua" w:hAnsi="Book Antiqua" w:cs="Times New Roman"/>
          <w:bCs/>
          <w:sz w:val="20"/>
          <w:szCs w:val="20"/>
          <w:lang w:val="tr-TR"/>
        </w:rPr>
        <w:t>yanısıra</w:t>
      </w:r>
      <w:proofErr w:type="spellEnd"/>
      <w:r>
        <w:rPr>
          <w:rFonts w:ascii="Book Antiqua" w:hAnsi="Book Antiqua" w:cs="Times New Roman"/>
          <w:bCs/>
          <w:sz w:val="20"/>
          <w:szCs w:val="20"/>
          <w:lang w:val="tr-TR"/>
        </w:rPr>
        <w:t xml:space="preserve"> makro planda, ülkemiz koşullarında kendi kaynaklarımıza dayalı olan ve ilerde gelişme eğilimi gösterecek meslekler ağırlıklı olmak üzere meslek standartları belirlenmeli, iş analizine dayalı modüler programlar hazırlanmalı ve bu programlar mesleki eğitim standartlarına göre uygulanmalıdır.</w:t>
      </w:r>
    </w:p>
    <w:p w:rsidR="00912C12" w:rsidRDefault="00912C12" w:rsidP="00912C12">
      <w:pPr>
        <w:spacing w:before="240" w:after="120" w:line="276" w:lineRule="auto"/>
        <w:jc w:val="both"/>
        <w:rPr>
          <w:rFonts w:ascii="Book Antiqua" w:hAnsi="Book Antiqua" w:cs="Times New Roman"/>
          <w:b/>
          <w:bCs/>
          <w:sz w:val="20"/>
          <w:szCs w:val="20"/>
          <w:lang w:val="tr-TR"/>
        </w:rPr>
      </w:pPr>
      <w:r>
        <w:rPr>
          <w:rFonts w:ascii="Book Antiqua" w:hAnsi="Book Antiqua" w:cs="Times New Roman"/>
          <w:b/>
          <w:bCs/>
          <w:sz w:val="20"/>
          <w:szCs w:val="20"/>
          <w:lang w:val="tr-TR"/>
        </w:rPr>
        <w:t>5. Sonuçlar</w:t>
      </w:r>
    </w:p>
    <w:p w:rsidR="0099187B" w:rsidRPr="0099187B" w:rsidRDefault="00912C12" w:rsidP="0099187B">
      <w:pPr>
        <w:spacing w:before="240" w:after="120" w:line="276" w:lineRule="auto"/>
        <w:jc w:val="both"/>
        <w:rPr>
          <w:rFonts w:ascii="Book Antiqua" w:hAnsi="Book Antiqua" w:cs="Times New Roman"/>
          <w:bCs/>
          <w:sz w:val="20"/>
          <w:szCs w:val="20"/>
          <w:lang w:val="tr-TR"/>
        </w:rPr>
      </w:pPr>
      <w:r>
        <w:rPr>
          <w:rFonts w:ascii="Book Antiqua" w:hAnsi="Book Antiqua" w:cs="Times New Roman"/>
          <w:bCs/>
          <w:sz w:val="20"/>
          <w:szCs w:val="20"/>
          <w:lang w:val="tr-TR"/>
        </w:rPr>
        <w:t xml:space="preserve">Sonuç olarak, teknik, sosyal ve ekonomik alanlardaki sorunlarımızın çözümünde büyük gereksinim duyulan üretken ve çalışkan aynı zamanda nitelikli elemanların yetiştirilmesi için Meslek Yüksekokullarına, gelişen teknolojiler ve bilimin hızlı bir değişim </w:t>
      </w:r>
      <w:proofErr w:type="spellStart"/>
      <w:r>
        <w:rPr>
          <w:rFonts w:ascii="Book Antiqua" w:hAnsi="Book Antiqua" w:cs="Times New Roman"/>
          <w:bCs/>
          <w:sz w:val="20"/>
          <w:szCs w:val="20"/>
          <w:lang w:val="tr-TR"/>
        </w:rPr>
        <w:t>içersinde</w:t>
      </w:r>
      <w:proofErr w:type="spellEnd"/>
      <w:r>
        <w:rPr>
          <w:rFonts w:ascii="Book Antiqua" w:hAnsi="Book Antiqua" w:cs="Times New Roman"/>
          <w:bCs/>
          <w:sz w:val="20"/>
          <w:szCs w:val="20"/>
          <w:lang w:val="tr-TR"/>
        </w:rPr>
        <w:t xml:space="preserve"> olduğu küreselleşen Dünya gerçeğini </w:t>
      </w:r>
      <w:proofErr w:type="spellStart"/>
      <w:r>
        <w:rPr>
          <w:rFonts w:ascii="Book Antiqua" w:hAnsi="Book Antiqua" w:cs="Times New Roman"/>
          <w:bCs/>
          <w:sz w:val="20"/>
          <w:szCs w:val="20"/>
          <w:lang w:val="tr-TR"/>
        </w:rPr>
        <w:t>gözönünde</w:t>
      </w:r>
      <w:proofErr w:type="spellEnd"/>
      <w:r>
        <w:rPr>
          <w:rFonts w:ascii="Book Antiqua" w:hAnsi="Book Antiqua" w:cs="Times New Roman"/>
          <w:bCs/>
          <w:sz w:val="20"/>
          <w:szCs w:val="20"/>
          <w:lang w:val="tr-TR"/>
        </w:rPr>
        <w:t xml:space="preserve"> bulundurarak, mesleki ve teknik eğitimin vazgeçilmez bir olgu olduğu kabulüyle gereken önem verilmelidir. Ülkemizde meslek yüksekokullarında yaşanan sorunlar nedeniyle bu okullardan beklenen verim sağlanamamaktadır; bu durum nedeniyle meslek yüksekokullarının yeniden yapılandırılması ve yönetim modellerinin oluşturulması kaçınılmaz bir durum haline gelmiştir. Bu yapılandırmada, “Meslek Yüksekokulları Üst Birimi” oluşturulup, ilgili okulların ortak sorunlarını gerçekçi bir şekilde saptayarak ve bu sorunların çözümüne yardımcı olacak şekilde ve gelişmelerine yönelik araştırmalarda bulunmaya hız verilmelidir. Öğrenciler açısından da meslek yüksekokullarını cazip hale getirecek </w:t>
      </w:r>
      <w:proofErr w:type="gramStart"/>
      <w:r>
        <w:rPr>
          <w:rFonts w:ascii="Book Antiqua" w:hAnsi="Book Antiqua" w:cs="Times New Roman"/>
          <w:bCs/>
          <w:sz w:val="20"/>
          <w:szCs w:val="20"/>
          <w:lang w:val="tr-TR"/>
        </w:rPr>
        <w:t>bir çok</w:t>
      </w:r>
      <w:proofErr w:type="gramEnd"/>
      <w:r>
        <w:rPr>
          <w:rFonts w:ascii="Book Antiqua" w:hAnsi="Book Antiqua" w:cs="Times New Roman"/>
          <w:bCs/>
          <w:sz w:val="20"/>
          <w:szCs w:val="20"/>
          <w:lang w:val="tr-TR"/>
        </w:rPr>
        <w:t xml:space="preserve"> önlem alınabilir. Bilhassa mezunların istihdam durumları araştırılmalı, uzmanlaşmış personel sayısı yetersiz olan iş kollarında istihdam edilmek üzere gereken eğitime yönelik sertifikalı kurslar, seminerler, </w:t>
      </w:r>
      <w:r w:rsidR="004927B7">
        <w:rPr>
          <w:rFonts w:ascii="Book Antiqua" w:hAnsi="Book Antiqua" w:cs="Times New Roman"/>
          <w:bCs/>
          <w:sz w:val="20"/>
          <w:szCs w:val="20"/>
          <w:lang w:val="tr-TR"/>
        </w:rPr>
        <w:t xml:space="preserve">konferanslar, </w:t>
      </w:r>
      <w:r>
        <w:rPr>
          <w:rFonts w:ascii="Book Antiqua" w:hAnsi="Book Antiqua" w:cs="Times New Roman"/>
          <w:bCs/>
          <w:sz w:val="20"/>
          <w:szCs w:val="20"/>
          <w:lang w:val="tr-TR"/>
        </w:rPr>
        <w:t xml:space="preserve">teknik geziler ve mesleki ve teknik eğitim fuarları tertip edilmelidir. Yurtdışı staj uygulamalarını artırmak amacıyla AB Eğitim Projelerinin uygulanması yaygınlaştırılmalıdır. Öğretim elemanları kadrosu da nitelik ve nicelik bakımından yeterli bir düzeye çıkarılmalıdır. Meslek yüksekokulu öğretim elemanlarının eğitilmesi için Sürekli Eğitim ve Teknoloji Geliştirme Merkezlerinin kurulması olumlu bir yaklaşım olacaktır. Öğretim elemanı seçiminde bilgi, deneyim ve kendini geliştirme potansiyeli </w:t>
      </w:r>
      <w:proofErr w:type="spellStart"/>
      <w:r>
        <w:rPr>
          <w:rFonts w:ascii="Book Antiqua" w:hAnsi="Book Antiqua" w:cs="Times New Roman"/>
          <w:bCs/>
          <w:sz w:val="20"/>
          <w:szCs w:val="20"/>
          <w:lang w:val="tr-TR"/>
        </w:rPr>
        <w:t>gözönünde</w:t>
      </w:r>
      <w:proofErr w:type="spellEnd"/>
      <w:r>
        <w:rPr>
          <w:rFonts w:ascii="Book Antiqua" w:hAnsi="Book Antiqua" w:cs="Times New Roman"/>
          <w:bCs/>
          <w:sz w:val="20"/>
          <w:szCs w:val="20"/>
          <w:lang w:val="tr-TR"/>
        </w:rPr>
        <w:t xml:space="preserve"> bulundurulmalıdır. Meslek yüksekokulları, uygulama ve istihdam olanağı olan yerlerde açılmalı; öğrencilerin severek geldiği, bilgi, beceri ve güven kazandığı yerler olması için, internet altyapılı, kütüphane, sosyal ve kültürel etkinlikleri ile öğrencilerin kendilerini her yönden geliştirdiği bir merkez olmalıdır. Teknik ziyaretlerle iş dünyası ile ilişkiler güçlendirilmeli, sektörlerin istekleri dikkate alınarak belirli dönemlerde eğitim planları yenilenmelidir. Meslek yüksekokulları </w:t>
      </w:r>
      <w:proofErr w:type="spellStart"/>
      <w:r>
        <w:rPr>
          <w:rFonts w:ascii="Book Antiqua" w:hAnsi="Book Antiqua" w:cs="Times New Roman"/>
          <w:bCs/>
          <w:sz w:val="20"/>
          <w:szCs w:val="20"/>
          <w:lang w:val="tr-TR"/>
        </w:rPr>
        <w:t>herhangibir</w:t>
      </w:r>
      <w:proofErr w:type="spellEnd"/>
      <w:r>
        <w:rPr>
          <w:rFonts w:ascii="Book Antiqua" w:hAnsi="Book Antiqua" w:cs="Times New Roman"/>
          <w:bCs/>
          <w:sz w:val="20"/>
          <w:szCs w:val="20"/>
          <w:lang w:val="tr-TR"/>
        </w:rPr>
        <w:t xml:space="preserve"> potansiyeli olmayan ya da benimsenmeyen yerlerde değil, sanayi, hizmet ve ticaret bölgelerinde veya bu bölgelere çok yakın </w:t>
      </w:r>
      <w:proofErr w:type="gramStart"/>
      <w:r>
        <w:rPr>
          <w:rFonts w:ascii="Book Antiqua" w:hAnsi="Book Antiqua" w:cs="Times New Roman"/>
          <w:bCs/>
          <w:sz w:val="20"/>
          <w:szCs w:val="20"/>
          <w:lang w:val="tr-TR"/>
        </w:rPr>
        <w:t>mekanlarda</w:t>
      </w:r>
      <w:proofErr w:type="gramEnd"/>
      <w:r>
        <w:rPr>
          <w:rFonts w:ascii="Book Antiqua" w:hAnsi="Book Antiqua" w:cs="Times New Roman"/>
          <w:bCs/>
          <w:sz w:val="20"/>
          <w:szCs w:val="20"/>
          <w:lang w:val="tr-TR"/>
        </w:rPr>
        <w:t xml:space="preserve"> açılmalıdır.  Ancak</w:t>
      </w:r>
      <w:r w:rsidRPr="00E30976">
        <w:rPr>
          <w:rFonts w:ascii="Book Antiqua" w:hAnsi="Book Antiqua" w:cs="Times New Roman"/>
          <w:bCs/>
          <w:sz w:val="20"/>
          <w:szCs w:val="20"/>
          <w:lang w:val="tr-TR"/>
        </w:rPr>
        <w:t xml:space="preserve"> </w:t>
      </w:r>
      <w:r>
        <w:rPr>
          <w:rFonts w:ascii="Book Antiqua" w:hAnsi="Book Antiqua" w:cs="Times New Roman"/>
          <w:bCs/>
          <w:sz w:val="20"/>
          <w:szCs w:val="20"/>
          <w:lang w:val="tr-TR"/>
        </w:rPr>
        <w:t xml:space="preserve">yukarda belirtilen gerekli tüm olanakların sağlanması halinde, 2023 hedefine ulaşma yolunda önümüzdeki yıllar, ülkemizin gelişmiş ülkeler seviyesine gelme mücadelesinde büyük çabalar </w:t>
      </w:r>
      <w:proofErr w:type="spellStart"/>
      <w:r>
        <w:rPr>
          <w:rFonts w:ascii="Book Antiqua" w:hAnsi="Book Antiqua" w:cs="Times New Roman"/>
          <w:bCs/>
          <w:sz w:val="20"/>
          <w:szCs w:val="20"/>
          <w:lang w:val="tr-TR"/>
        </w:rPr>
        <w:t>sarfetm</w:t>
      </w:r>
      <w:r w:rsidR="0099187B">
        <w:rPr>
          <w:rFonts w:ascii="Book Antiqua" w:hAnsi="Book Antiqua" w:cs="Times New Roman"/>
          <w:bCs/>
          <w:sz w:val="20"/>
          <w:szCs w:val="20"/>
          <w:lang w:val="tr-TR"/>
        </w:rPr>
        <w:t>esi</w:t>
      </w:r>
      <w:proofErr w:type="spellEnd"/>
      <w:r w:rsidR="0099187B">
        <w:rPr>
          <w:rFonts w:ascii="Book Antiqua" w:hAnsi="Book Antiqua" w:cs="Times New Roman"/>
          <w:bCs/>
          <w:sz w:val="20"/>
          <w:szCs w:val="20"/>
          <w:lang w:val="tr-TR"/>
        </w:rPr>
        <w:t xml:space="preserve"> gereken bir süreç olacaktır.</w:t>
      </w:r>
    </w:p>
    <w:sectPr w:rsidR="0099187B" w:rsidRPr="0099187B" w:rsidSect="003957DE">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96615"/>
    <w:multiLevelType w:val="multilevel"/>
    <w:tmpl w:val="BC0EFF0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435556E0"/>
    <w:multiLevelType w:val="hybridMultilevel"/>
    <w:tmpl w:val="BE1A728E"/>
    <w:lvl w:ilvl="0" w:tplc="3258C6C2">
      <w:start w:val="1"/>
      <w:numFmt w:val="decimal"/>
      <w:lvlText w:val="%1."/>
      <w:lvlJc w:val="left"/>
      <w:pPr>
        <w:ind w:left="720" w:hanging="360"/>
      </w:pPr>
      <w:rPr>
        <w:rFonts w:ascii="Book Antiqua" w:eastAsiaTheme="minorHAnsi" w:hAnsi="Book Antiqua"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978"/>
    <w:rsid w:val="000044CC"/>
    <w:rsid w:val="00017ED8"/>
    <w:rsid w:val="00025FB0"/>
    <w:rsid w:val="00051EAC"/>
    <w:rsid w:val="00053D07"/>
    <w:rsid w:val="0009324B"/>
    <w:rsid w:val="00151F3D"/>
    <w:rsid w:val="0019178F"/>
    <w:rsid w:val="001A20A9"/>
    <w:rsid w:val="00215487"/>
    <w:rsid w:val="00255210"/>
    <w:rsid w:val="00321E22"/>
    <w:rsid w:val="00342978"/>
    <w:rsid w:val="0035618E"/>
    <w:rsid w:val="003957DE"/>
    <w:rsid w:val="003A2441"/>
    <w:rsid w:val="003B7D0C"/>
    <w:rsid w:val="004645CE"/>
    <w:rsid w:val="004927B7"/>
    <w:rsid w:val="004F12C9"/>
    <w:rsid w:val="005D7A66"/>
    <w:rsid w:val="0061313E"/>
    <w:rsid w:val="006768B9"/>
    <w:rsid w:val="006E0B25"/>
    <w:rsid w:val="00705601"/>
    <w:rsid w:val="00723380"/>
    <w:rsid w:val="007D49AF"/>
    <w:rsid w:val="007D49E0"/>
    <w:rsid w:val="008B1A9C"/>
    <w:rsid w:val="008D3DD2"/>
    <w:rsid w:val="00912C12"/>
    <w:rsid w:val="009150F5"/>
    <w:rsid w:val="0099187B"/>
    <w:rsid w:val="009948DC"/>
    <w:rsid w:val="009B7A4C"/>
    <w:rsid w:val="00A004D7"/>
    <w:rsid w:val="00A30BA5"/>
    <w:rsid w:val="00A405B3"/>
    <w:rsid w:val="00A65AFA"/>
    <w:rsid w:val="00AC083D"/>
    <w:rsid w:val="00B15EEC"/>
    <w:rsid w:val="00BC05F6"/>
    <w:rsid w:val="00BF2037"/>
    <w:rsid w:val="00C76E05"/>
    <w:rsid w:val="00D22B0A"/>
    <w:rsid w:val="00E25DEA"/>
    <w:rsid w:val="00E30976"/>
    <w:rsid w:val="00E748E0"/>
    <w:rsid w:val="00E801A1"/>
    <w:rsid w:val="00F10465"/>
    <w:rsid w:val="00F303A4"/>
    <w:rsid w:val="00F87260"/>
    <w:rsid w:val="00FB4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B9"/>
    <w:pPr>
      <w:spacing w:after="160" w:line="256" w:lineRule="auto"/>
    </w:pPr>
    <w:rPr>
      <w:lang w:val="nb-N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768B9"/>
    <w:rPr>
      <w:color w:val="0000FF" w:themeColor="hyperlink"/>
      <w:u w:val="single"/>
    </w:rPr>
  </w:style>
  <w:style w:type="paragraph" w:styleId="ListeParagraf">
    <w:name w:val="List Paragraph"/>
    <w:basedOn w:val="Normal"/>
    <w:uiPriority w:val="34"/>
    <w:qFormat/>
    <w:rsid w:val="006768B9"/>
    <w:pPr>
      <w:ind w:left="720"/>
      <w:contextualSpacing/>
    </w:pPr>
  </w:style>
  <w:style w:type="character" w:customStyle="1" w:styleId="04afiliacjaZnak">
    <w:name w:val="04_afiliacja Znak"/>
    <w:link w:val="04afiliacja"/>
    <w:locked/>
    <w:rsid w:val="006768B9"/>
    <w:rPr>
      <w:bCs/>
      <w:sz w:val="17"/>
      <w:szCs w:val="17"/>
      <w:lang w:val="en-US" w:eastAsia="pl-PL"/>
    </w:rPr>
  </w:style>
  <w:style w:type="paragraph" w:customStyle="1" w:styleId="04afiliacja">
    <w:name w:val="04_afiliacja"/>
    <w:basedOn w:val="Normal"/>
    <w:link w:val="04afiliacjaZnak"/>
    <w:rsid w:val="006768B9"/>
    <w:pPr>
      <w:tabs>
        <w:tab w:val="left" w:pos="170"/>
      </w:tabs>
      <w:autoSpaceDE w:val="0"/>
      <w:autoSpaceDN w:val="0"/>
      <w:spacing w:after="240" w:line="220" w:lineRule="atLeast"/>
      <w:ind w:left="170" w:hanging="170"/>
      <w:contextualSpacing/>
      <w:jc w:val="both"/>
    </w:pPr>
    <w:rPr>
      <w:bCs/>
      <w:sz w:val="17"/>
      <w:szCs w:val="17"/>
      <w:lang w:val="en-US" w:eastAsia="pl-PL"/>
    </w:rPr>
  </w:style>
  <w:style w:type="paragraph" w:customStyle="1" w:styleId="01received">
    <w:name w:val="01_received"/>
    <w:basedOn w:val="Normal"/>
    <w:rsid w:val="006768B9"/>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5abstract">
    <w:name w:val="05_abstract"/>
    <w:basedOn w:val="Normal"/>
    <w:rsid w:val="006768B9"/>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6768B9"/>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6768B9"/>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table" w:styleId="TabloKlavuzu">
    <w:name w:val="Table Grid"/>
    <w:basedOn w:val="NormalTablo"/>
    <w:uiPriority w:val="59"/>
    <w:rsid w:val="006768B9"/>
    <w:pPr>
      <w:spacing w:after="0" w:line="240" w:lineRule="auto"/>
      <w:jc w:val="both"/>
    </w:pPr>
    <w:rPr>
      <w:rFonts w:ascii="Times New Roman" w:hAnsi="Times New Roman"/>
      <w:sz w:val="24"/>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768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68B9"/>
    <w:rPr>
      <w:rFonts w:ascii="Tahoma" w:hAnsi="Tahoma" w:cs="Tahoma"/>
      <w:sz w:val="16"/>
      <w:szCs w:val="16"/>
      <w:lang w:val="nb-NO"/>
    </w:rPr>
  </w:style>
  <w:style w:type="paragraph" w:styleId="HTMLncedenBiimlendirilmi">
    <w:name w:val="HTML Preformatted"/>
    <w:basedOn w:val="Normal"/>
    <w:link w:val="HTMLncedenBiimlendirilmiChar"/>
    <w:uiPriority w:val="99"/>
    <w:unhideWhenUsed/>
    <w:rsid w:val="009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9948DC"/>
    <w:rPr>
      <w:rFonts w:ascii="Courier New" w:eastAsia="Times New Roman" w:hAnsi="Courier New" w:cs="Courier New"/>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B9"/>
    <w:pPr>
      <w:spacing w:after="160" w:line="256" w:lineRule="auto"/>
    </w:pPr>
    <w:rPr>
      <w:lang w:val="nb-N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768B9"/>
    <w:rPr>
      <w:color w:val="0000FF" w:themeColor="hyperlink"/>
      <w:u w:val="single"/>
    </w:rPr>
  </w:style>
  <w:style w:type="paragraph" w:styleId="ListeParagraf">
    <w:name w:val="List Paragraph"/>
    <w:basedOn w:val="Normal"/>
    <w:uiPriority w:val="34"/>
    <w:qFormat/>
    <w:rsid w:val="006768B9"/>
    <w:pPr>
      <w:ind w:left="720"/>
      <w:contextualSpacing/>
    </w:pPr>
  </w:style>
  <w:style w:type="character" w:customStyle="1" w:styleId="04afiliacjaZnak">
    <w:name w:val="04_afiliacja Znak"/>
    <w:link w:val="04afiliacja"/>
    <w:locked/>
    <w:rsid w:val="006768B9"/>
    <w:rPr>
      <w:bCs/>
      <w:sz w:val="17"/>
      <w:szCs w:val="17"/>
      <w:lang w:val="en-US" w:eastAsia="pl-PL"/>
    </w:rPr>
  </w:style>
  <w:style w:type="paragraph" w:customStyle="1" w:styleId="04afiliacja">
    <w:name w:val="04_afiliacja"/>
    <w:basedOn w:val="Normal"/>
    <w:link w:val="04afiliacjaZnak"/>
    <w:rsid w:val="006768B9"/>
    <w:pPr>
      <w:tabs>
        <w:tab w:val="left" w:pos="170"/>
      </w:tabs>
      <w:autoSpaceDE w:val="0"/>
      <w:autoSpaceDN w:val="0"/>
      <w:spacing w:after="240" w:line="220" w:lineRule="atLeast"/>
      <w:ind w:left="170" w:hanging="170"/>
      <w:contextualSpacing/>
      <w:jc w:val="both"/>
    </w:pPr>
    <w:rPr>
      <w:bCs/>
      <w:sz w:val="17"/>
      <w:szCs w:val="17"/>
      <w:lang w:val="en-US" w:eastAsia="pl-PL"/>
    </w:rPr>
  </w:style>
  <w:style w:type="paragraph" w:customStyle="1" w:styleId="01received">
    <w:name w:val="01_received"/>
    <w:basedOn w:val="Normal"/>
    <w:rsid w:val="006768B9"/>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5abstract">
    <w:name w:val="05_abstract"/>
    <w:basedOn w:val="Normal"/>
    <w:rsid w:val="006768B9"/>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6768B9"/>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6768B9"/>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table" w:styleId="TabloKlavuzu">
    <w:name w:val="Table Grid"/>
    <w:basedOn w:val="NormalTablo"/>
    <w:uiPriority w:val="59"/>
    <w:rsid w:val="006768B9"/>
    <w:pPr>
      <w:spacing w:after="0" w:line="240" w:lineRule="auto"/>
      <w:jc w:val="both"/>
    </w:pPr>
    <w:rPr>
      <w:rFonts w:ascii="Times New Roman" w:hAnsi="Times New Roman"/>
      <w:sz w:val="24"/>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768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68B9"/>
    <w:rPr>
      <w:rFonts w:ascii="Tahoma" w:hAnsi="Tahoma" w:cs="Tahoma"/>
      <w:sz w:val="16"/>
      <w:szCs w:val="16"/>
      <w:lang w:val="nb-NO"/>
    </w:rPr>
  </w:style>
  <w:style w:type="paragraph" w:styleId="HTMLncedenBiimlendirilmi">
    <w:name w:val="HTML Preformatted"/>
    <w:basedOn w:val="Normal"/>
    <w:link w:val="HTMLncedenBiimlendirilmiChar"/>
    <w:uiPriority w:val="99"/>
    <w:unhideWhenUsed/>
    <w:rsid w:val="009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9948DC"/>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35120">
      <w:bodyDiv w:val="1"/>
      <w:marLeft w:val="0"/>
      <w:marRight w:val="0"/>
      <w:marTop w:val="0"/>
      <w:marBottom w:val="0"/>
      <w:divBdr>
        <w:top w:val="none" w:sz="0" w:space="0" w:color="auto"/>
        <w:left w:val="none" w:sz="0" w:space="0" w:color="auto"/>
        <w:bottom w:val="none" w:sz="0" w:space="0" w:color="auto"/>
        <w:right w:val="none" w:sz="0" w:space="0" w:color="auto"/>
      </w:divBdr>
    </w:div>
    <w:div w:id="20137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i.akarsu@gmail.com" TargetMode="External"/><Relationship Id="rId3" Type="http://schemas.microsoft.com/office/2007/relationships/stylesWithEffects" Target="stylesWithEffects.xml"/><Relationship Id="rId7" Type="http://schemas.openxmlformats.org/officeDocument/2006/relationships/hyperlink" Target="http://www.minproc.pwr.wroc.pl/journ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7</Pages>
  <Words>3124</Words>
  <Characters>17808</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dc:creator>
  <cp:keywords/>
  <dc:description/>
  <cp:lastModifiedBy>bülent</cp:lastModifiedBy>
  <cp:revision>31</cp:revision>
  <dcterms:created xsi:type="dcterms:W3CDTF">2018-07-09T15:40:00Z</dcterms:created>
  <dcterms:modified xsi:type="dcterms:W3CDTF">2018-09-23T18:12:00Z</dcterms:modified>
</cp:coreProperties>
</file>