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C38F7" w14:textId="77777777" w:rsidR="00B23193" w:rsidRPr="00A817A9" w:rsidRDefault="00B23193" w:rsidP="002C32C3">
      <w:pPr>
        <w:spacing w:after="200"/>
        <w:rPr>
          <w:rFonts w:ascii="Cambria" w:hAnsi="Cambria"/>
          <w:sz w:val="32"/>
          <w:szCs w:val="32"/>
        </w:rPr>
      </w:pPr>
      <w:r w:rsidRPr="00A817A9">
        <w:rPr>
          <w:rFonts w:ascii="Cambria" w:hAnsi="Cambria"/>
          <w:sz w:val="32"/>
          <w:szCs w:val="32"/>
        </w:rPr>
        <w:t xml:space="preserve">Yaratıcı Düşünmeyi Destekleyici Bir Bağlantıcı Öğrenme Etkinliği: Analoji Duvarı </w:t>
      </w:r>
    </w:p>
    <w:p w14:paraId="44B25231" w14:textId="77777777" w:rsidR="00B23193" w:rsidRPr="00A817A9" w:rsidRDefault="00B23193" w:rsidP="002C32C3">
      <w:pPr>
        <w:spacing w:after="200"/>
        <w:rPr>
          <w:rFonts w:ascii="Cambria" w:hAnsi="Cambria"/>
          <w:sz w:val="32"/>
          <w:szCs w:val="32"/>
        </w:rPr>
      </w:pPr>
      <w:r w:rsidRPr="00A817A9">
        <w:rPr>
          <w:rFonts w:ascii="Cambria" w:hAnsi="Cambria"/>
          <w:sz w:val="32"/>
          <w:szCs w:val="32"/>
        </w:rPr>
        <w:t>A Connectivist Learning Activity Supporting Creative Thinking: Analogy Wall</w:t>
      </w:r>
    </w:p>
    <w:p w14:paraId="08080250" w14:textId="3A637F3D" w:rsidR="00B23193" w:rsidRPr="00AA4D59" w:rsidRDefault="00A149A0" w:rsidP="00B23193">
      <w:pPr>
        <w:spacing w:after="0" w:line="240" w:lineRule="auto"/>
        <w:rPr>
          <w:rFonts w:ascii="Cambria" w:eastAsia="Times New Roman" w:hAnsi="Cambria" w:cs="Times New Roman"/>
          <w:i/>
          <w:sz w:val="28"/>
          <w:szCs w:val="24"/>
          <w:lang w:val="en-US"/>
        </w:rPr>
      </w:pPr>
      <w:r w:rsidRPr="00A817A9">
        <w:rPr>
          <w:rFonts w:ascii="Cambria" w:eastAsia="MS Gothic" w:hAnsi="Cambria" w:cs="Times New Roman"/>
          <w:b/>
          <w:bCs/>
          <w:kern w:val="24"/>
          <w:sz w:val="20"/>
          <w:szCs w:val="20"/>
        </w:rPr>
        <w:t>Betül Babayiğit</w:t>
      </w:r>
      <w:r w:rsidR="00B23193" w:rsidRPr="00A817A9">
        <w:rPr>
          <w:rFonts w:ascii="Cambria" w:eastAsia="MS Gothic" w:hAnsi="Cambria" w:cs="Times New Roman"/>
          <w:bCs/>
          <w:kern w:val="24"/>
          <w:sz w:val="20"/>
          <w:szCs w:val="20"/>
        </w:rPr>
        <w:t xml:space="preserve">, </w:t>
      </w:r>
      <w:r w:rsidRPr="00A67753">
        <w:rPr>
          <w:rFonts w:ascii="Cambria" w:eastAsia="Calibri" w:hAnsi="Cambria" w:cs="Times New Roman"/>
          <w:sz w:val="20"/>
          <w:szCs w:val="20"/>
        </w:rPr>
        <w:t>Anadolu Üniversitesi</w:t>
      </w:r>
      <w:r w:rsidR="00B23193" w:rsidRPr="00A817A9">
        <w:rPr>
          <w:rFonts w:ascii="Cambria" w:eastAsia="Calibri" w:hAnsi="Cambria" w:cs="Times New Roman"/>
          <w:i/>
          <w:sz w:val="20"/>
          <w:szCs w:val="20"/>
        </w:rPr>
        <w:t>,</w:t>
      </w:r>
      <w:r w:rsidR="00F37CC8" w:rsidRPr="00A817A9">
        <w:rPr>
          <w:rFonts w:ascii="Cambria" w:eastAsia="Calibri" w:hAnsi="Cambria" w:cs="Times New Roman"/>
          <w:i/>
          <w:sz w:val="20"/>
          <w:szCs w:val="20"/>
        </w:rPr>
        <w:t xml:space="preserve"> </w:t>
      </w:r>
      <w:hyperlink r:id="rId7" w:history="1">
        <w:r w:rsidR="002C32C3" w:rsidRPr="00A817A9">
          <w:rPr>
            <w:rStyle w:val="Hyperlink"/>
            <w:rFonts w:ascii="Cambria" w:eastAsia="Calibri" w:hAnsi="Cambria" w:cs="Times New Roman"/>
            <w:i/>
            <w:sz w:val="20"/>
            <w:szCs w:val="20"/>
          </w:rPr>
          <w:t>bbaldan@anadolu</w:t>
        </w:r>
        <w:r w:rsidR="002C32C3" w:rsidRPr="00A817A9">
          <w:rPr>
            <w:rStyle w:val="Hyperlink"/>
            <w:rFonts w:ascii="Cambria" w:hAnsi="Cambria" w:cs="Times New Roman"/>
            <w:i/>
            <w:sz w:val="20"/>
            <w:szCs w:val="20"/>
          </w:rPr>
          <w:t>.edu.tr</w:t>
        </w:r>
      </w:hyperlink>
      <w:r w:rsidR="002C32C3" w:rsidRPr="00A817A9">
        <w:rPr>
          <w:rFonts w:ascii="Cambria" w:hAnsi="Cambria" w:cs="Times New Roman"/>
          <w:i/>
          <w:sz w:val="20"/>
          <w:szCs w:val="20"/>
        </w:rPr>
        <w:t>, ORCID:</w:t>
      </w:r>
      <w:r w:rsidR="007F20CA">
        <w:rPr>
          <w:rFonts w:ascii="Cambria" w:hAnsi="Cambria" w:cs="Times New Roman"/>
          <w:i/>
          <w:sz w:val="20"/>
          <w:szCs w:val="20"/>
        </w:rPr>
        <w:t xml:space="preserve"> </w:t>
      </w:r>
      <w:r w:rsidR="007F20CA" w:rsidRPr="00AA4D59">
        <w:rPr>
          <w:rFonts w:ascii="Cambria" w:eastAsia="Times New Roman" w:hAnsi="Cambria" w:cs="Times New Roman"/>
          <w:i/>
          <w:sz w:val="20"/>
          <w:szCs w:val="18"/>
          <w:shd w:val="clear" w:color="auto" w:fill="FFFFFF"/>
          <w:lang w:val="en-US"/>
        </w:rPr>
        <w:t>https://orcid.org/0000-0002-5670-2381</w:t>
      </w:r>
    </w:p>
    <w:p w14:paraId="364D68BE" w14:textId="50F2C006" w:rsidR="00B23193" w:rsidRPr="00DA1CCD" w:rsidRDefault="00A149A0" w:rsidP="00B23193">
      <w:pPr>
        <w:spacing w:after="0" w:line="240" w:lineRule="auto"/>
        <w:rPr>
          <w:rStyle w:val="Hyperlink"/>
          <w:rFonts w:ascii="Cambria" w:eastAsia="Calibri" w:hAnsi="Cambria"/>
          <w:i/>
          <w:sz w:val="20"/>
          <w:szCs w:val="20"/>
        </w:rPr>
      </w:pPr>
      <w:r w:rsidRPr="00A817A9">
        <w:rPr>
          <w:rFonts w:ascii="Cambria" w:eastAsia="MS Gothic" w:hAnsi="Cambria" w:cs="Times New Roman"/>
          <w:b/>
          <w:bCs/>
          <w:kern w:val="24"/>
          <w:sz w:val="20"/>
          <w:szCs w:val="20"/>
        </w:rPr>
        <w:t>Ya</w:t>
      </w:r>
      <w:r w:rsidRPr="00A817A9">
        <w:rPr>
          <w:rFonts w:ascii="Cambria" w:hAnsi="Cambria" w:cs="Times New Roman"/>
          <w:b/>
          <w:sz w:val="20"/>
          <w:szCs w:val="20"/>
        </w:rPr>
        <w:t>prak Alagöz Hamzaj</w:t>
      </w:r>
      <w:r w:rsidR="00B23193" w:rsidRPr="00A817A9">
        <w:rPr>
          <w:rFonts w:ascii="Cambria" w:eastAsia="MS Gothic" w:hAnsi="Cambria" w:cs="Times New Roman"/>
          <w:bCs/>
          <w:kern w:val="24"/>
          <w:sz w:val="20"/>
          <w:szCs w:val="20"/>
        </w:rPr>
        <w:t xml:space="preserve">, </w:t>
      </w:r>
      <w:r w:rsidRPr="00A67753">
        <w:rPr>
          <w:rFonts w:ascii="Cambria" w:eastAsia="Calibri" w:hAnsi="Cambria" w:cs="Times New Roman"/>
          <w:sz w:val="20"/>
          <w:szCs w:val="20"/>
        </w:rPr>
        <w:t>Anadolu Üniversitesi</w:t>
      </w:r>
      <w:r w:rsidR="00F37CC8" w:rsidRPr="00A817A9">
        <w:rPr>
          <w:rFonts w:ascii="Cambria" w:eastAsia="Calibri" w:hAnsi="Cambria" w:cs="Times New Roman"/>
          <w:i/>
          <w:sz w:val="20"/>
          <w:szCs w:val="20"/>
        </w:rPr>
        <w:t xml:space="preserve">, </w:t>
      </w:r>
      <w:hyperlink r:id="rId8" w:history="1">
        <w:r w:rsidR="002C32C3" w:rsidRPr="00A817A9">
          <w:rPr>
            <w:rStyle w:val="Hyperlink"/>
            <w:rFonts w:ascii="Cambria" w:eastAsia="Calibri" w:hAnsi="Cambria" w:cs="Times New Roman"/>
            <w:i/>
            <w:sz w:val="20"/>
            <w:szCs w:val="20"/>
          </w:rPr>
          <w:t>yprkalgz@gmail.com</w:t>
        </w:r>
      </w:hyperlink>
      <w:r w:rsidR="002C32C3" w:rsidRPr="00A817A9">
        <w:rPr>
          <w:rFonts w:ascii="Cambria" w:eastAsia="Calibri" w:hAnsi="Cambria" w:cs="Times New Roman"/>
          <w:i/>
          <w:sz w:val="20"/>
          <w:szCs w:val="20"/>
        </w:rPr>
        <w:t>, ORCID:</w:t>
      </w:r>
      <w:r w:rsidR="002538CB" w:rsidRPr="002538CB">
        <w:rPr>
          <w:rFonts w:eastAsia="Times New Roman"/>
        </w:rPr>
        <w:t xml:space="preserve"> </w:t>
      </w:r>
      <w:r w:rsidR="002538CB" w:rsidRPr="00DA1CCD">
        <w:rPr>
          <w:rFonts w:ascii="Cambria" w:eastAsia="Times New Roman" w:hAnsi="Cambria"/>
          <w:i/>
          <w:sz w:val="20"/>
          <w:szCs w:val="18"/>
          <w:shd w:val="clear" w:color="auto" w:fill="FFFFFF"/>
        </w:rPr>
        <w:t>https://orcid.org/0000-0002-3437-4807</w:t>
      </w:r>
    </w:p>
    <w:p w14:paraId="52B804E8" w14:textId="1CC131EF" w:rsidR="00B23193" w:rsidRPr="00A67753" w:rsidRDefault="00A149A0" w:rsidP="00B23193">
      <w:pPr>
        <w:spacing w:after="0" w:line="240" w:lineRule="auto"/>
        <w:rPr>
          <w:rFonts w:ascii="Cambria" w:hAnsi="Cambria" w:cs="Times New Roman"/>
          <w:bCs/>
          <w:i/>
          <w:sz w:val="20"/>
          <w:szCs w:val="20"/>
          <w:shd w:val="clear" w:color="auto" w:fill="FFFFFF"/>
        </w:rPr>
      </w:pPr>
      <w:r w:rsidRPr="00A67753">
        <w:rPr>
          <w:rFonts w:ascii="Cambria" w:eastAsia="MS Gothic" w:hAnsi="Cambria" w:cs="Times New Roman"/>
          <w:b/>
          <w:bCs/>
          <w:kern w:val="24"/>
          <w:sz w:val="20"/>
          <w:szCs w:val="20"/>
        </w:rPr>
        <w:t>Çiğdem Suzan Çardak</w:t>
      </w:r>
      <w:r w:rsidR="00B23193" w:rsidRPr="00A817A9">
        <w:rPr>
          <w:rFonts w:ascii="Cambria" w:hAnsi="Cambria" w:cs="Times New Roman"/>
          <w:b/>
          <w:bCs/>
          <w:color w:val="222222"/>
          <w:sz w:val="20"/>
          <w:szCs w:val="20"/>
          <w:shd w:val="clear" w:color="auto" w:fill="FFFFFF"/>
        </w:rPr>
        <w:t>,</w:t>
      </w:r>
      <w:r w:rsidR="00B23193" w:rsidRPr="00A817A9">
        <w:rPr>
          <w:rFonts w:ascii="Cambria" w:hAnsi="Cambria" w:cs="Times New Roman"/>
          <w:bCs/>
          <w:color w:val="222222"/>
          <w:sz w:val="20"/>
          <w:szCs w:val="20"/>
          <w:shd w:val="clear" w:color="auto" w:fill="FFFFFF"/>
        </w:rPr>
        <w:t xml:space="preserve"> </w:t>
      </w:r>
      <w:r w:rsidRPr="00A67753">
        <w:rPr>
          <w:rFonts w:ascii="Cambria" w:hAnsi="Cambria" w:cs="Times New Roman"/>
          <w:bCs/>
          <w:sz w:val="20"/>
          <w:szCs w:val="20"/>
          <w:shd w:val="clear" w:color="auto" w:fill="FFFFFF"/>
        </w:rPr>
        <w:t>Anadolu Üniversitesi</w:t>
      </w:r>
      <w:r w:rsidR="00B23193" w:rsidRPr="00A817A9">
        <w:rPr>
          <w:rFonts w:ascii="Cambria" w:hAnsi="Cambria" w:cs="Times New Roman"/>
          <w:bCs/>
          <w:i/>
          <w:color w:val="222222"/>
          <w:sz w:val="20"/>
          <w:szCs w:val="20"/>
          <w:shd w:val="clear" w:color="auto" w:fill="FFFFFF"/>
        </w:rPr>
        <w:t xml:space="preserve">, </w:t>
      </w:r>
      <w:hyperlink r:id="rId9" w:history="1">
        <w:r w:rsidR="002C32C3" w:rsidRPr="00A817A9">
          <w:rPr>
            <w:rStyle w:val="Hyperlink"/>
            <w:rFonts w:ascii="Cambria" w:hAnsi="Cambria" w:cs="Times New Roman"/>
            <w:bCs/>
            <w:i/>
            <w:sz w:val="20"/>
            <w:szCs w:val="20"/>
            <w:shd w:val="clear" w:color="auto" w:fill="FFFFFF"/>
          </w:rPr>
          <w:t>csbelikusakli@anadolu.edu.tr</w:t>
        </w:r>
      </w:hyperlink>
      <w:r w:rsidR="002C32C3" w:rsidRPr="00A817A9">
        <w:rPr>
          <w:rFonts w:ascii="Cambria" w:hAnsi="Cambria" w:cs="Times New Roman"/>
          <w:bCs/>
          <w:i/>
          <w:color w:val="222222"/>
          <w:sz w:val="20"/>
          <w:szCs w:val="20"/>
          <w:shd w:val="clear" w:color="auto" w:fill="FFFFFF"/>
        </w:rPr>
        <w:t xml:space="preserve">, </w:t>
      </w:r>
      <w:r w:rsidR="002C32C3" w:rsidRPr="00A67753">
        <w:rPr>
          <w:rFonts w:ascii="Cambria" w:hAnsi="Cambria" w:cs="Times New Roman"/>
          <w:bCs/>
          <w:i/>
          <w:color w:val="222222"/>
          <w:sz w:val="20"/>
          <w:szCs w:val="20"/>
          <w:shd w:val="clear" w:color="auto" w:fill="FFFFFF"/>
        </w:rPr>
        <w:t>ORCID:</w:t>
      </w:r>
      <w:r w:rsidR="00207A2E" w:rsidRPr="00A67753">
        <w:rPr>
          <w:rStyle w:val="orcid-id-https"/>
          <w:rFonts w:ascii="Cambria" w:hAnsi="Cambria" w:cs="Arial"/>
          <w:i/>
          <w:sz w:val="20"/>
          <w:szCs w:val="20"/>
          <w:shd w:val="clear" w:color="auto" w:fill="FFFFFF"/>
        </w:rPr>
        <w:t>https://orcid.org/0000-0002-1643-1599</w:t>
      </w:r>
    </w:p>
    <w:p w14:paraId="78A127D9" w14:textId="77777777" w:rsidR="00B23193" w:rsidRPr="00A817A9" w:rsidRDefault="00B23193" w:rsidP="00B23193">
      <w:pPr>
        <w:spacing w:after="0" w:line="240" w:lineRule="auto"/>
        <w:rPr>
          <w:rFonts w:ascii="Cambria" w:hAnsi="Cambria" w:cs="Times New Roman"/>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B23193" w:rsidRPr="00A817A9" w14:paraId="07B26194" w14:textId="77777777" w:rsidTr="002C32C3">
        <w:trPr>
          <w:trHeight w:val="2494"/>
          <w:jc w:val="center"/>
        </w:trPr>
        <w:tc>
          <w:tcPr>
            <w:tcW w:w="9214" w:type="dxa"/>
            <w:tcBorders>
              <w:bottom w:val="single" w:sz="2" w:space="0" w:color="auto"/>
            </w:tcBorders>
          </w:tcPr>
          <w:p w14:paraId="59829B6E" w14:textId="3043E31C" w:rsidR="00B23193" w:rsidRPr="00A817A9" w:rsidRDefault="00B23193" w:rsidP="002C32C3">
            <w:pPr>
              <w:spacing w:after="0" w:line="240" w:lineRule="auto"/>
              <w:jc w:val="both"/>
              <w:rPr>
                <w:rFonts w:ascii="Cambria" w:hAnsi="Cambria" w:cs="Times New Roman"/>
                <w:sz w:val="20"/>
                <w:szCs w:val="20"/>
              </w:rPr>
            </w:pPr>
            <w:r w:rsidRPr="00A817A9">
              <w:rPr>
                <w:rFonts w:ascii="Cambria" w:hAnsi="Cambria" w:cs="Times New Roman"/>
                <w:b/>
                <w:sz w:val="20"/>
                <w:szCs w:val="20"/>
              </w:rPr>
              <w:t xml:space="preserve">Öz. </w:t>
            </w:r>
            <w:r w:rsidR="00045D00" w:rsidRPr="00A817A9">
              <w:rPr>
                <w:rFonts w:ascii="Cambria" w:hAnsi="Cambria" w:cs="Times New Roman"/>
                <w:sz w:val="20"/>
                <w:szCs w:val="20"/>
              </w:rPr>
              <w:t>Bu araştırmanın amacı</w:t>
            </w:r>
            <w:r w:rsidR="00B7585B" w:rsidRPr="00A817A9">
              <w:rPr>
                <w:rFonts w:ascii="Cambria" w:hAnsi="Cambria" w:cs="Times New Roman"/>
                <w:sz w:val="20"/>
                <w:szCs w:val="20"/>
              </w:rPr>
              <w:t>,</w:t>
            </w:r>
            <w:r w:rsidR="00045D00" w:rsidRPr="00A817A9">
              <w:rPr>
                <w:rFonts w:ascii="Cambria" w:hAnsi="Cambria" w:cs="Times New Roman"/>
                <w:sz w:val="20"/>
                <w:szCs w:val="20"/>
              </w:rPr>
              <w:t xml:space="preserve"> </w:t>
            </w:r>
            <w:r w:rsidR="00DF2751" w:rsidRPr="00A817A9">
              <w:rPr>
                <w:rFonts w:ascii="Cambria" w:hAnsi="Cambria" w:cs="Times New Roman"/>
                <w:sz w:val="20"/>
                <w:szCs w:val="20"/>
              </w:rPr>
              <w:t>Gordon’un (</w:t>
            </w:r>
            <w:r w:rsidR="00B7585B" w:rsidRPr="00A817A9">
              <w:rPr>
                <w:rFonts w:ascii="Cambria" w:hAnsi="Cambria" w:cs="Times New Roman"/>
                <w:sz w:val="20"/>
                <w:szCs w:val="20"/>
              </w:rPr>
              <w:t>1961</w:t>
            </w:r>
            <w:r w:rsidR="00DF2751" w:rsidRPr="00A817A9">
              <w:rPr>
                <w:rFonts w:ascii="Cambria" w:hAnsi="Cambria" w:cs="Times New Roman"/>
                <w:sz w:val="20"/>
                <w:szCs w:val="20"/>
              </w:rPr>
              <w:t xml:space="preserve">) </w:t>
            </w:r>
            <w:r w:rsidR="00045D00" w:rsidRPr="00A817A9">
              <w:rPr>
                <w:rFonts w:ascii="Cambria" w:hAnsi="Cambria" w:cs="Times New Roman"/>
                <w:sz w:val="20"/>
                <w:szCs w:val="20"/>
              </w:rPr>
              <w:t>Sinektik modeline</w:t>
            </w:r>
            <w:r w:rsidR="00B7585B" w:rsidRPr="00A817A9">
              <w:rPr>
                <w:rFonts w:ascii="Cambria" w:hAnsi="Cambria" w:cs="Times New Roman"/>
                <w:sz w:val="20"/>
                <w:szCs w:val="20"/>
              </w:rPr>
              <w:t xml:space="preserve"> dayalı olarak</w:t>
            </w:r>
            <w:r w:rsidR="00045D00" w:rsidRPr="00A817A9">
              <w:rPr>
                <w:rFonts w:ascii="Cambria" w:hAnsi="Cambria" w:cs="Times New Roman"/>
                <w:sz w:val="20"/>
                <w:szCs w:val="20"/>
              </w:rPr>
              <w:t xml:space="preserve"> ve bağlantıcı öğrenme </w:t>
            </w:r>
            <w:r w:rsidR="00B7585B" w:rsidRPr="00A817A9">
              <w:rPr>
                <w:rFonts w:ascii="Cambria" w:hAnsi="Cambria" w:cs="Times New Roman"/>
                <w:sz w:val="20"/>
                <w:szCs w:val="20"/>
              </w:rPr>
              <w:t>ilkeleri izlenerek</w:t>
            </w:r>
            <w:r w:rsidR="00045D00" w:rsidRPr="00A817A9">
              <w:rPr>
                <w:rFonts w:ascii="Cambria" w:hAnsi="Cambria" w:cs="Times New Roman"/>
                <w:sz w:val="20"/>
                <w:szCs w:val="20"/>
              </w:rPr>
              <w:t xml:space="preserve"> </w:t>
            </w:r>
            <w:r w:rsidR="00DF2751" w:rsidRPr="00A817A9">
              <w:rPr>
                <w:rFonts w:ascii="Cambria" w:hAnsi="Cambria" w:cs="Times New Roman"/>
                <w:sz w:val="20"/>
                <w:szCs w:val="20"/>
              </w:rPr>
              <w:t xml:space="preserve">Facebook ortamında </w:t>
            </w:r>
            <w:r w:rsidR="005C0438" w:rsidRPr="00A817A9">
              <w:rPr>
                <w:rFonts w:ascii="Cambria" w:hAnsi="Cambria" w:cs="Times New Roman"/>
                <w:sz w:val="20"/>
                <w:szCs w:val="20"/>
              </w:rPr>
              <w:t xml:space="preserve">uygulanan </w:t>
            </w:r>
            <w:r w:rsidR="00045D00" w:rsidRPr="00A817A9">
              <w:rPr>
                <w:rFonts w:ascii="Cambria" w:hAnsi="Cambria" w:cs="Times New Roman"/>
                <w:sz w:val="20"/>
                <w:szCs w:val="20"/>
              </w:rPr>
              <w:t>“Analoji Duvarı”</w:t>
            </w:r>
            <w:r w:rsidR="00DF2751" w:rsidRPr="00A817A9">
              <w:rPr>
                <w:rFonts w:ascii="Cambria" w:hAnsi="Cambria" w:cs="Times New Roman"/>
                <w:sz w:val="20"/>
                <w:szCs w:val="20"/>
              </w:rPr>
              <w:t xml:space="preserve"> </w:t>
            </w:r>
            <w:r w:rsidR="00B7585B" w:rsidRPr="00A817A9">
              <w:rPr>
                <w:rFonts w:ascii="Cambria" w:hAnsi="Cambria" w:cs="Times New Roman"/>
                <w:sz w:val="20"/>
                <w:szCs w:val="20"/>
              </w:rPr>
              <w:t>isimli etkinliği</w:t>
            </w:r>
            <w:r w:rsidR="00DF2751" w:rsidRPr="00A817A9">
              <w:rPr>
                <w:rFonts w:ascii="Cambria" w:hAnsi="Cambria" w:cs="Times New Roman"/>
                <w:sz w:val="20"/>
                <w:szCs w:val="20"/>
              </w:rPr>
              <w:t>n</w:t>
            </w:r>
            <w:r w:rsidR="00045D00" w:rsidRPr="00A817A9">
              <w:rPr>
                <w:rFonts w:ascii="Cambria" w:hAnsi="Cambria" w:cs="Times New Roman"/>
                <w:sz w:val="20"/>
                <w:szCs w:val="20"/>
              </w:rPr>
              <w:t xml:space="preserve"> incelenmesidi</w:t>
            </w:r>
            <w:r w:rsidR="00DF2751" w:rsidRPr="00A817A9">
              <w:rPr>
                <w:rFonts w:ascii="Cambria" w:hAnsi="Cambria" w:cs="Times New Roman"/>
                <w:sz w:val="20"/>
                <w:szCs w:val="20"/>
              </w:rPr>
              <w:t xml:space="preserve">r. Bütüncül tek durum deseni ile gerçekleştirilen </w:t>
            </w:r>
            <w:r w:rsidR="00045D00" w:rsidRPr="00A817A9">
              <w:rPr>
                <w:rFonts w:ascii="Cambria" w:hAnsi="Cambria" w:cs="Times New Roman"/>
                <w:sz w:val="20"/>
                <w:szCs w:val="20"/>
              </w:rPr>
              <w:t xml:space="preserve">araştırmanın katılımcıları </w:t>
            </w:r>
            <w:r w:rsidR="00DF2751" w:rsidRPr="00A817A9">
              <w:rPr>
                <w:rFonts w:ascii="Cambria" w:hAnsi="Cambria" w:cs="Times New Roman"/>
                <w:sz w:val="20"/>
                <w:szCs w:val="20"/>
              </w:rPr>
              <w:t xml:space="preserve">bir üniversitesinin Eğitim Fakültesinde </w:t>
            </w:r>
            <w:r w:rsidR="00045D00" w:rsidRPr="00A817A9">
              <w:rPr>
                <w:rFonts w:ascii="Cambria" w:hAnsi="Cambria" w:cs="Times New Roman"/>
                <w:sz w:val="20"/>
                <w:szCs w:val="20"/>
              </w:rPr>
              <w:t>2016-2017 Öğretim Yılı Bahar Döneminde Öğretim Teknolojileri ve Materyal Tasarımı dersini alan 16 öğr</w:t>
            </w:r>
            <w:r w:rsidR="00833AA5" w:rsidRPr="00A817A9">
              <w:rPr>
                <w:rFonts w:ascii="Cambria" w:hAnsi="Cambria" w:cs="Times New Roman"/>
                <w:sz w:val="20"/>
                <w:szCs w:val="20"/>
              </w:rPr>
              <w:t>etmen adayı</w:t>
            </w:r>
            <w:r w:rsidR="00045D00" w:rsidRPr="00A817A9">
              <w:rPr>
                <w:rFonts w:ascii="Cambria" w:hAnsi="Cambria" w:cs="Times New Roman"/>
                <w:sz w:val="20"/>
                <w:szCs w:val="20"/>
              </w:rPr>
              <w:t xml:space="preserve">, dersin öğretim elemanı ve bağlantıcı öğrenme konusunda bir alan uzmanından oluşmaktadır. Araştırmanın bulgularına göre, Analoji Duvarı etkinliği </w:t>
            </w:r>
            <w:r w:rsidR="00DF2751" w:rsidRPr="00A817A9">
              <w:rPr>
                <w:rFonts w:ascii="Cambria" w:hAnsi="Cambria" w:cs="Times New Roman"/>
                <w:sz w:val="20"/>
                <w:szCs w:val="20"/>
              </w:rPr>
              <w:t xml:space="preserve">alan uzmanı tarafından </w:t>
            </w:r>
            <w:r w:rsidR="00045D00" w:rsidRPr="00A817A9">
              <w:rPr>
                <w:rFonts w:ascii="Cambria" w:hAnsi="Cambria" w:cs="Times New Roman"/>
                <w:sz w:val="20"/>
                <w:szCs w:val="20"/>
              </w:rPr>
              <w:t xml:space="preserve">bağlantıcı öğrenme ilkelerine </w:t>
            </w:r>
            <w:r w:rsidR="00DF2751" w:rsidRPr="00A817A9">
              <w:rPr>
                <w:rFonts w:ascii="Cambria" w:hAnsi="Cambria" w:cs="Times New Roman"/>
                <w:sz w:val="20"/>
                <w:szCs w:val="20"/>
              </w:rPr>
              <w:t>uygun bulunmuştur.</w:t>
            </w:r>
            <w:r w:rsidR="00045D00" w:rsidRPr="00A817A9">
              <w:rPr>
                <w:rFonts w:ascii="Cambria" w:hAnsi="Cambria" w:cs="Times New Roman"/>
                <w:sz w:val="20"/>
                <w:szCs w:val="20"/>
              </w:rPr>
              <w:t xml:space="preserve"> Katılımcıların görüşlerine göre</w:t>
            </w:r>
            <w:r w:rsidR="00C41B34" w:rsidRPr="00A817A9">
              <w:rPr>
                <w:rFonts w:ascii="Cambria" w:hAnsi="Cambria" w:cs="Times New Roman"/>
                <w:sz w:val="20"/>
                <w:szCs w:val="20"/>
              </w:rPr>
              <w:t>,</w:t>
            </w:r>
            <w:r w:rsidR="00045D00" w:rsidRPr="00A817A9">
              <w:rPr>
                <w:rFonts w:ascii="Cambria" w:hAnsi="Cambria" w:cs="Times New Roman"/>
                <w:sz w:val="20"/>
                <w:szCs w:val="20"/>
              </w:rPr>
              <w:t xml:space="preserve"> Analoji Duvarı etkinliği yaratıcı düşünme becerisini desteklemekte ve </w:t>
            </w:r>
            <w:r w:rsidR="00DF2751" w:rsidRPr="00A817A9">
              <w:rPr>
                <w:rFonts w:ascii="Cambria" w:hAnsi="Cambria" w:cs="Times New Roman"/>
                <w:sz w:val="20"/>
                <w:szCs w:val="20"/>
              </w:rPr>
              <w:t xml:space="preserve">öğretmen adaylarının </w:t>
            </w:r>
            <w:r w:rsidR="00045D00" w:rsidRPr="00A817A9">
              <w:rPr>
                <w:rFonts w:ascii="Cambria" w:hAnsi="Cambria" w:cs="Times New Roman"/>
                <w:sz w:val="20"/>
                <w:szCs w:val="20"/>
              </w:rPr>
              <w:t>öğretim materyali konusuna yönelik farklı bakış açıları geliştirmesine olanak sağlamaktadır. Araştırmanın sonucunda</w:t>
            </w:r>
            <w:r w:rsidR="00332C9F" w:rsidRPr="00A817A9">
              <w:rPr>
                <w:rFonts w:ascii="Cambria" w:hAnsi="Cambria" w:cs="Times New Roman"/>
                <w:sz w:val="20"/>
                <w:szCs w:val="20"/>
              </w:rPr>
              <w:t>,</w:t>
            </w:r>
            <w:r w:rsidR="00361C77" w:rsidRPr="00A817A9">
              <w:rPr>
                <w:rFonts w:ascii="Cambria" w:hAnsi="Cambria" w:cs="Times New Roman"/>
                <w:sz w:val="20"/>
                <w:szCs w:val="20"/>
              </w:rPr>
              <w:t xml:space="preserve"> </w:t>
            </w:r>
            <w:r w:rsidR="00F83BE6" w:rsidRPr="00A817A9">
              <w:rPr>
                <w:rFonts w:ascii="Cambria" w:hAnsi="Cambria" w:cs="Times New Roman"/>
                <w:sz w:val="20"/>
                <w:szCs w:val="20"/>
              </w:rPr>
              <w:t>sosyal ağlarda bağlantıcı öğrenm</w:t>
            </w:r>
            <w:r w:rsidR="007F318C" w:rsidRPr="00A817A9">
              <w:rPr>
                <w:rFonts w:ascii="Cambria" w:hAnsi="Cambria" w:cs="Times New Roman"/>
                <w:sz w:val="20"/>
                <w:szCs w:val="20"/>
              </w:rPr>
              <w:t xml:space="preserve">enin uygulanması konusunda </w:t>
            </w:r>
            <w:r w:rsidR="00F83BE6" w:rsidRPr="00A817A9">
              <w:rPr>
                <w:rFonts w:ascii="Cambria" w:hAnsi="Cambria" w:cs="Times New Roman"/>
                <w:sz w:val="20"/>
                <w:szCs w:val="20"/>
              </w:rPr>
              <w:t>Analoji Duvarı etkinliğinin bir ö</w:t>
            </w:r>
            <w:r w:rsidR="00F36690" w:rsidRPr="00A817A9">
              <w:rPr>
                <w:rFonts w:ascii="Cambria" w:hAnsi="Cambria" w:cs="Times New Roman"/>
                <w:sz w:val="20"/>
                <w:szCs w:val="20"/>
              </w:rPr>
              <w:t xml:space="preserve">rnek oluşturabileceği, yaratıcılığın </w:t>
            </w:r>
            <w:r w:rsidR="00F83BE6" w:rsidRPr="00A817A9">
              <w:rPr>
                <w:rFonts w:ascii="Cambria" w:hAnsi="Cambria" w:cs="Times New Roman"/>
                <w:sz w:val="20"/>
                <w:szCs w:val="20"/>
              </w:rPr>
              <w:t>gerektiği derslerde bu ça</w:t>
            </w:r>
            <w:r w:rsidR="007F318C" w:rsidRPr="00A817A9">
              <w:rPr>
                <w:rFonts w:ascii="Cambria" w:hAnsi="Cambria" w:cs="Times New Roman"/>
                <w:sz w:val="20"/>
                <w:szCs w:val="20"/>
              </w:rPr>
              <w:t>lışmada geliştirilen etkinliğin</w:t>
            </w:r>
            <w:r w:rsidR="00361C77" w:rsidRPr="00A817A9">
              <w:rPr>
                <w:rFonts w:ascii="Cambria" w:hAnsi="Cambria" w:cs="Times New Roman"/>
                <w:sz w:val="20"/>
                <w:szCs w:val="20"/>
              </w:rPr>
              <w:t xml:space="preserve"> oyunlaştırma öğelerinin</w:t>
            </w:r>
            <w:r w:rsidR="007F318C" w:rsidRPr="00A817A9">
              <w:rPr>
                <w:rFonts w:ascii="Cambria" w:hAnsi="Cambria" w:cs="Times New Roman"/>
                <w:sz w:val="20"/>
                <w:szCs w:val="20"/>
              </w:rPr>
              <w:t xml:space="preserve"> de</w:t>
            </w:r>
            <w:r w:rsidR="00361C77" w:rsidRPr="00A817A9">
              <w:rPr>
                <w:rFonts w:ascii="Cambria" w:hAnsi="Cambria" w:cs="Times New Roman"/>
                <w:sz w:val="20"/>
                <w:szCs w:val="20"/>
              </w:rPr>
              <w:t xml:space="preserve"> eklenmesi ile değişik sosyal ağlarda uygulanabileceği söylenebilir. </w:t>
            </w:r>
          </w:p>
          <w:p w14:paraId="02919E83" w14:textId="77777777" w:rsidR="00B23193" w:rsidRPr="00A817A9" w:rsidRDefault="00B23193" w:rsidP="002C32C3">
            <w:pPr>
              <w:spacing w:after="0" w:line="240" w:lineRule="auto"/>
              <w:jc w:val="both"/>
              <w:rPr>
                <w:rFonts w:ascii="Cambria" w:hAnsi="Cambria" w:cs="Times New Roman"/>
                <w:b/>
                <w:sz w:val="20"/>
                <w:szCs w:val="20"/>
              </w:rPr>
            </w:pPr>
          </w:p>
          <w:p w14:paraId="277AA902" w14:textId="165E7F79" w:rsidR="00B23193" w:rsidRPr="00A817A9" w:rsidRDefault="00B23193" w:rsidP="002C32C3">
            <w:pPr>
              <w:spacing w:after="0" w:line="240" w:lineRule="auto"/>
              <w:jc w:val="both"/>
              <w:rPr>
                <w:rFonts w:ascii="Cambria" w:hAnsi="Cambria" w:cs="Times New Roman"/>
                <w:sz w:val="20"/>
                <w:szCs w:val="20"/>
              </w:rPr>
            </w:pPr>
            <w:r w:rsidRPr="00A817A9">
              <w:rPr>
                <w:rFonts w:ascii="Cambria" w:hAnsi="Cambria" w:cs="Times New Roman"/>
                <w:b/>
                <w:sz w:val="20"/>
                <w:szCs w:val="20"/>
              </w:rPr>
              <w:t xml:space="preserve">Anahtar Sözcükler: </w:t>
            </w:r>
            <w:r w:rsidR="00045D00" w:rsidRPr="00A817A9">
              <w:rPr>
                <w:rFonts w:ascii="Cambria" w:hAnsi="Cambria" w:cs="Times New Roman"/>
                <w:sz w:val="20"/>
                <w:szCs w:val="20"/>
              </w:rPr>
              <w:t>Analoji, Yaratıcı düşünme, Sinektik, Bağlantıcı</w:t>
            </w:r>
            <w:r w:rsidR="00EA740B" w:rsidRPr="00A817A9">
              <w:rPr>
                <w:rFonts w:ascii="Cambria" w:hAnsi="Cambria" w:cs="Times New Roman"/>
                <w:sz w:val="20"/>
                <w:szCs w:val="20"/>
              </w:rPr>
              <w:t>lık</w:t>
            </w:r>
            <w:r w:rsidR="006F4D94" w:rsidRPr="00A817A9">
              <w:rPr>
                <w:rFonts w:ascii="Cambria" w:hAnsi="Cambria" w:cs="Times New Roman"/>
                <w:sz w:val="20"/>
                <w:szCs w:val="20"/>
              </w:rPr>
              <w:t>, Öğretim materyali, Facebook.</w:t>
            </w:r>
          </w:p>
          <w:p w14:paraId="27B28C05" w14:textId="77777777" w:rsidR="00B23193" w:rsidRPr="00A817A9" w:rsidRDefault="00B23193" w:rsidP="002C32C3">
            <w:pPr>
              <w:spacing w:after="0" w:line="240" w:lineRule="auto"/>
              <w:jc w:val="both"/>
              <w:rPr>
                <w:rFonts w:ascii="Cambria" w:hAnsi="Cambria" w:cs="Times New Roman"/>
                <w:sz w:val="20"/>
                <w:szCs w:val="20"/>
              </w:rPr>
            </w:pPr>
          </w:p>
        </w:tc>
      </w:tr>
      <w:tr w:rsidR="00B23193" w:rsidRPr="00B269E6" w14:paraId="611C369C" w14:textId="77777777" w:rsidTr="002C32C3">
        <w:trPr>
          <w:trHeight w:val="2287"/>
          <w:jc w:val="center"/>
        </w:trPr>
        <w:tc>
          <w:tcPr>
            <w:tcW w:w="9214" w:type="dxa"/>
            <w:tcBorders>
              <w:top w:val="single" w:sz="2" w:space="0" w:color="auto"/>
            </w:tcBorders>
            <w:shd w:val="clear" w:color="auto" w:fill="auto"/>
          </w:tcPr>
          <w:p w14:paraId="6156225C" w14:textId="77777777" w:rsidR="00B23193" w:rsidRPr="00B269E6" w:rsidRDefault="00B23193" w:rsidP="002C32C3">
            <w:pPr>
              <w:spacing w:after="0" w:line="240" w:lineRule="auto"/>
              <w:jc w:val="both"/>
              <w:rPr>
                <w:rFonts w:ascii="Cambria" w:hAnsi="Cambria" w:cs="Times New Roman"/>
                <w:b/>
                <w:sz w:val="20"/>
                <w:szCs w:val="20"/>
                <w:lang w:val="en-US"/>
              </w:rPr>
            </w:pPr>
          </w:p>
          <w:p w14:paraId="3C24AEFE" w14:textId="29AEB082" w:rsidR="002830A5" w:rsidRPr="00B269E6" w:rsidRDefault="00B23193" w:rsidP="002C32C3">
            <w:pPr>
              <w:spacing w:after="0" w:line="240" w:lineRule="auto"/>
              <w:jc w:val="both"/>
              <w:rPr>
                <w:rFonts w:ascii="Cambria" w:hAnsi="Cambria" w:cs="Times New Roman"/>
                <w:sz w:val="20"/>
                <w:szCs w:val="20"/>
                <w:lang w:val="en-US"/>
              </w:rPr>
            </w:pPr>
            <w:r w:rsidRPr="00B269E6">
              <w:rPr>
                <w:rFonts w:ascii="Cambria" w:hAnsi="Cambria" w:cs="Times New Roman"/>
                <w:b/>
                <w:sz w:val="20"/>
                <w:szCs w:val="20"/>
                <w:lang w:val="en-US"/>
              </w:rPr>
              <w:t>Abstract.</w:t>
            </w:r>
            <w:r w:rsidRPr="00B269E6">
              <w:rPr>
                <w:rFonts w:ascii="Cambria" w:hAnsi="Cambria" w:cs="Times New Roman"/>
                <w:sz w:val="20"/>
                <w:szCs w:val="20"/>
                <w:lang w:val="en-US"/>
              </w:rPr>
              <w:t xml:space="preserve"> </w:t>
            </w:r>
            <w:r w:rsidR="005C2B37" w:rsidRPr="00B269E6">
              <w:rPr>
                <w:rFonts w:ascii="Cambria" w:hAnsi="Cambria" w:cs="Times New Roman"/>
                <w:sz w:val="20"/>
                <w:szCs w:val="20"/>
                <w:lang w:val="en-US"/>
              </w:rPr>
              <w:t>The aim of this research is to examine the “Analogy Wall” activity which was developed according to Synectics model and connectivist learning principles</w:t>
            </w:r>
            <w:r w:rsidR="005C2B37">
              <w:rPr>
                <w:rFonts w:ascii="Cambria" w:hAnsi="Cambria" w:cs="Times New Roman"/>
                <w:sz w:val="20"/>
                <w:szCs w:val="20"/>
                <w:lang w:val="en-US"/>
              </w:rPr>
              <w:t xml:space="preserve"> and </w:t>
            </w:r>
            <w:r w:rsidR="005C2B37" w:rsidRPr="00B269E6">
              <w:rPr>
                <w:rFonts w:ascii="Cambria" w:hAnsi="Cambria" w:cs="Times New Roman"/>
                <w:sz w:val="20"/>
                <w:szCs w:val="20"/>
                <w:lang w:val="en-US"/>
              </w:rPr>
              <w:t xml:space="preserve">carried out via Facebook.  </w:t>
            </w:r>
            <w:r w:rsidR="002830A5" w:rsidRPr="00B269E6">
              <w:rPr>
                <w:rFonts w:ascii="Cambria" w:hAnsi="Cambria" w:cs="Times New Roman"/>
                <w:sz w:val="20"/>
                <w:szCs w:val="20"/>
                <w:lang w:val="en-US"/>
              </w:rPr>
              <w:t xml:space="preserve">The participants of this holistic single case study design are comprised of 16 </w:t>
            </w:r>
            <w:r w:rsidR="00D71C0C" w:rsidRPr="00B269E6">
              <w:rPr>
                <w:rFonts w:ascii="Cambria" w:hAnsi="Cambria" w:cs="Times New Roman"/>
                <w:sz w:val="20"/>
                <w:szCs w:val="20"/>
                <w:lang w:val="en-US"/>
              </w:rPr>
              <w:t>teacher candidates</w:t>
            </w:r>
            <w:r w:rsidR="002830A5" w:rsidRPr="00B269E6">
              <w:rPr>
                <w:rFonts w:ascii="Cambria" w:hAnsi="Cambria" w:cs="Times New Roman"/>
                <w:sz w:val="20"/>
                <w:szCs w:val="20"/>
                <w:lang w:val="en-US"/>
              </w:rPr>
              <w:t xml:space="preserve"> who were attending Instructional Technologies and Material Design course in the spring semester of 2016-2017 academic year, the instructor of the course and one expert in the field of connectivist learning. According to the findings of the study, the expert’s views showed that Analogy Wall activity meets the requirements of connectivist learning principles. According to the views of the participants, Analogy Wall activity enhances creative thinking skills and provides an opportunity for the students to develop different perspectives towards the notion of instructional material. As a result of the study, the case of this study might be considered as an example of applying connectivism in social networks and it became evident that Analogy Wall activity can be </w:t>
            </w:r>
            <w:r w:rsidR="00D71C0C" w:rsidRPr="00B269E6">
              <w:rPr>
                <w:rFonts w:ascii="Cambria" w:hAnsi="Cambria" w:cs="Times New Roman"/>
                <w:sz w:val="20"/>
                <w:szCs w:val="20"/>
                <w:lang w:val="en-US"/>
              </w:rPr>
              <w:t xml:space="preserve">implemented </w:t>
            </w:r>
            <w:r w:rsidR="002830A5" w:rsidRPr="00B269E6">
              <w:rPr>
                <w:rFonts w:ascii="Cambria" w:hAnsi="Cambria" w:cs="Times New Roman"/>
                <w:sz w:val="20"/>
                <w:szCs w:val="20"/>
                <w:lang w:val="en-US"/>
              </w:rPr>
              <w:t xml:space="preserve">in other </w:t>
            </w:r>
            <w:r w:rsidR="00B84A77" w:rsidRPr="00B269E6">
              <w:rPr>
                <w:rFonts w:ascii="Cambria" w:hAnsi="Cambria" w:cs="Times New Roman"/>
                <w:sz w:val="20"/>
                <w:szCs w:val="20"/>
                <w:lang w:val="en-US"/>
              </w:rPr>
              <w:t xml:space="preserve">social networks and in other </w:t>
            </w:r>
            <w:r w:rsidR="002830A5" w:rsidRPr="00B269E6">
              <w:rPr>
                <w:rFonts w:ascii="Cambria" w:hAnsi="Cambria" w:cs="Times New Roman"/>
                <w:sz w:val="20"/>
                <w:szCs w:val="20"/>
                <w:lang w:val="en-US"/>
              </w:rPr>
              <w:t xml:space="preserve">courses </w:t>
            </w:r>
            <w:r w:rsidR="00D71C0C" w:rsidRPr="00B269E6">
              <w:rPr>
                <w:rFonts w:ascii="Cambria" w:hAnsi="Cambria" w:cs="Times New Roman"/>
                <w:sz w:val="20"/>
                <w:szCs w:val="20"/>
                <w:lang w:val="en-US"/>
              </w:rPr>
              <w:t>which require creativity</w:t>
            </w:r>
            <w:r w:rsidR="002830A5" w:rsidRPr="00B269E6">
              <w:rPr>
                <w:rFonts w:ascii="Cambria" w:hAnsi="Cambria" w:cs="Times New Roman"/>
                <w:sz w:val="20"/>
                <w:szCs w:val="20"/>
                <w:lang w:val="en-US"/>
              </w:rPr>
              <w:t xml:space="preserve"> when gamification elements are included. </w:t>
            </w:r>
          </w:p>
          <w:p w14:paraId="665A243B" w14:textId="77777777" w:rsidR="002830A5" w:rsidRPr="00B269E6" w:rsidRDefault="002830A5" w:rsidP="002C32C3">
            <w:pPr>
              <w:tabs>
                <w:tab w:val="left" w:pos="3227"/>
              </w:tabs>
              <w:spacing w:after="0" w:line="240" w:lineRule="auto"/>
              <w:rPr>
                <w:rFonts w:ascii="Cambria" w:hAnsi="Cambria" w:cs="Times New Roman"/>
                <w:b/>
                <w:sz w:val="20"/>
                <w:szCs w:val="20"/>
                <w:lang w:val="en-US"/>
              </w:rPr>
            </w:pPr>
          </w:p>
          <w:p w14:paraId="0EFB7DF7" w14:textId="06F83BF1" w:rsidR="00B23193" w:rsidRPr="00B269E6" w:rsidRDefault="002830A5" w:rsidP="002C32C3">
            <w:pPr>
              <w:tabs>
                <w:tab w:val="left" w:pos="3227"/>
              </w:tabs>
              <w:spacing w:after="0" w:line="240" w:lineRule="auto"/>
              <w:rPr>
                <w:rFonts w:ascii="Cambria" w:hAnsi="Cambria" w:cs="Times New Roman"/>
                <w:sz w:val="20"/>
                <w:szCs w:val="20"/>
                <w:lang w:val="en-US"/>
              </w:rPr>
            </w:pPr>
            <w:r w:rsidRPr="00B269E6">
              <w:rPr>
                <w:rFonts w:ascii="Cambria" w:hAnsi="Cambria" w:cs="Times New Roman"/>
                <w:b/>
                <w:sz w:val="20"/>
                <w:szCs w:val="20"/>
                <w:lang w:val="en-US"/>
              </w:rPr>
              <w:t>Keywords:</w:t>
            </w:r>
            <w:r w:rsidRPr="00B269E6">
              <w:rPr>
                <w:rFonts w:ascii="Cambria" w:hAnsi="Cambria" w:cs="Times New Roman"/>
                <w:sz w:val="20"/>
                <w:szCs w:val="20"/>
                <w:lang w:val="en-US"/>
              </w:rPr>
              <w:t xml:space="preserve"> Analogy, Creative thinking, Synectics, Connectivism, Instructional material, Facebook.</w:t>
            </w:r>
          </w:p>
        </w:tc>
      </w:tr>
    </w:tbl>
    <w:p w14:paraId="1267DC43" w14:textId="77777777" w:rsidR="00B23193" w:rsidRPr="00A817A9" w:rsidRDefault="00B23193" w:rsidP="00B23193">
      <w:pPr>
        <w:pStyle w:val="Default"/>
        <w:rPr>
          <w:rFonts w:ascii="Times New Roman" w:hAnsi="Times New Roman" w:cs="Times New Roman"/>
          <w:b/>
          <w:bCs/>
          <w:sz w:val="20"/>
          <w:szCs w:val="20"/>
        </w:rPr>
      </w:pPr>
    </w:p>
    <w:p w14:paraId="3579A4CC" w14:textId="77777777" w:rsidR="00B23193" w:rsidRPr="00A817A9" w:rsidRDefault="00B23193" w:rsidP="00B23193">
      <w:pPr>
        <w:pStyle w:val="Default"/>
        <w:rPr>
          <w:rFonts w:ascii="Times New Roman" w:hAnsi="Times New Roman" w:cs="Times New Roman"/>
          <w:b/>
          <w:bCs/>
          <w:sz w:val="20"/>
          <w:szCs w:val="20"/>
        </w:rPr>
      </w:pPr>
    </w:p>
    <w:p w14:paraId="16B3F144" w14:textId="77777777" w:rsidR="00B23193" w:rsidRPr="00A817A9" w:rsidRDefault="00B23193" w:rsidP="00B23193">
      <w:pPr>
        <w:rPr>
          <w:rFonts w:ascii="Times New Roman" w:eastAsiaTheme="majorEastAsia" w:hAnsi="Times New Roman" w:cs="Times New Roman"/>
          <w:b/>
          <w:sz w:val="24"/>
          <w:szCs w:val="24"/>
        </w:rPr>
      </w:pPr>
      <w:r w:rsidRPr="00A817A9">
        <w:rPr>
          <w:rFonts w:ascii="Times New Roman" w:hAnsi="Times New Roman" w:cs="Times New Roman"/>
          <w:b/>
          <w:sz w:val="24"/>
          <w:szCs w:val="24"/>
        </w:rPr>
        <w:br w:type="page"/>
      </w:r>
    </w:p>
    <w:p w14:paraId="257A6997" w14:textId="77777777" w:rsidR="008F3E1D" w:rsidRPr="00BA47D5" w:rsidRDefault="008F3E1D" w:rsidP="008F3E1D">
      <w:pPr>
        <w:spacing w:after="0" w:line="240" w:lineRule="auto"/>
        <w:jc w:val="center"/>
        <w:rPr>
          <w:rFonts w:ascii="Cambria" w:hAnsi="Cambria"/>
          <w:b/>
          <w:szCs w:val="20"/>
          <w:lang w:val="en-US"/>
        </w:rPr>
      </w:pPr>
      <w:r w:rsidRPr="00BA47D5">
        <w:rPr>
          <w:rFonts w:ascii="Cambria" w:hAnsi="Cambria"/>
          <w:b/>
          <w:szCs w:val="20"/>
          <w:lang w:val="en-US"/>
        </w:rPr>
        <w:lastRenderedPageBreak/>
        <w:t>SUMMARY</w:t>
      </w:r>
    </w:p>
    <w:p w14:paraId="64319E1E" w14:textId="39DA1692" w:rsidR="008F3E1D" w:rsidRPr="00A67753" w:rsidRDefault="00BA47D5" w:rsidP="008F3E1D">
      <w:pPr>
        <w:spacing w:before="100" w:beforeAutospacing="1" w:after="100" w:afterAutospacing="1" w:line="240" w:lineRule="auto"/>
        <w:jc w:val="both"/>
        <w:rPr>
          <w:rFonts w:ascii="Cambria" w:hAnsi="Cambria"/>
          <w:b/>
          <w:sz w:val="20"/>
          <w:szCs w:val="20"/>
          <w:lang w:val="en-US"/>
        </w:rPr>
      </w:pPr>
      <w:r>
        <w:rPr>
          <w:rFonts w:ascii="Cambria" w:hAnsi="Cambria"/>
          <w:b/>
          <w:sz w:val="20"/>
          <w:szCs w:val="20"/>
          <w:lang w:val="en-US"/>
        </w:rPr>
        <w:t>Purpose and Significance</w:t>
      </w:r>
      <w:bookmarkStart w:id="0" w:name="_GoBack"/>
      <w:bookmarkEnd w:id="0"/>
    </w:p>
    <w:p w14:paraId="373D2AF6" w14:textId="4F589D95" w:rsidR="006B4FE5" w:rsidRPr="00A67753" w:rsidRDefault="008F3E1D" w:rsidP="006B4FE5">
      <w:pPr>
        <w:spacing w:after="0" w:line="240" w:lineRule="auto"/>
        <w:ind w:firstLine="540"/>
        <w:jc w:val="both"/>
        <w:rPr>
          <w:rFonts w:ascii="Cambria" w:hAnsi="Cambria"/>
          <w:sz w:val="20"/>
          <w:szCs w:val="20"/>
          <w:lang w:val="en-US"/>
        </w:rPr>
      </w:pPr>
      <w:r w:rsidRPr="00A67753">
        <w:rPr>
          <w:rFonts w:ascii="Cambria" w:hAnsi="Cambria"/>
          <w:sz w:val="20"/>
          <w:szCs w:val="20"/>
          <w:lang w:val="en-US"/>
        </w:rPr>
        <w:t xml:space="preserve">Creativity and creative thinking skills are considered one of most important higher-order thinking skills of today’s world. In formal learning settings, it is a need to help </w:t>
      </w:r>
      <w:r w:rsidRPr="00A67753">
        <w:rPr>
          <w:rFonts w:ascii="Cambria" w:hAnsi="Cambria"/>
          <w:color w:val="000000" w:themeColor="text1"/>
          <w:sz w:val="20"/>
          <w:szCs w:val="20"/>
          <w:lang w:val="en-US"/>
        </w:rPr>
        <w:t>student</w:t>
      </w:r>
      <w:r w:rsidR="00887ECD" w:rsidRPr="00A67753">
        <w:rPr>
          <w:rFonts w:ascii="Cambria" w:hAnsi="Cambria"/>
          <w:color w:val="000000" w:themeColor="text1"/>
          <w:sz w:val="20"/>
          <w:szCs w:val="20"/>
          <w:lang w:val="en-US"/>
        </w:rPr>
        <w:t>s</w:t>
      </w:r>
      <w:r w:rsidRPr="00A67753">
        <w:rPr>
          <w:rFonts w:ascii="Cambria" w:hAnsi="Cambria"/>
          <w:color w:val="000000" w:themeColor="text1"/>
          <w:sz w:val="20"/>
          <w:szCs w:val="20"/>
          <w:lang w:val="en-US"/>
        </w:rPr>
        <w:t xml:space="preserve"> </w:t>
      </w:r>
      <w:r w:rsidRPr="00A67753">
        <w:rPr>
          <w:rFonts w:ascii="Cambria" w:hAnsi="Cambria"/>
          <w:sz w:val="20"/>
          <w:szCs w:val="20"/>
          <w:lang w:val="en-US"/>
        </w:rPr>
        <w:t xml:space="preserve">develop their creative thinking skills. There are many ways of enriching classroom activities in order to create something new. One of the techniques of creative thinking comes from Gordon’s Model of Synectics (Gordon, 1961); making the familiar strange. This technique has been </w:t>
      </w:r>
      <w:r w:rsidR="006D4A95" w:rsidRPr="00A67753">
        <w:rPr>
          <w:rFonts w:ascii="Cambria" w:hAnsi="Cambria"/>
          <w:sz w:val="20"/>
          <w:szCs w:val="20"/>
          <w:lang w:val="en-US"/>
        </w:rPr>
        <w:t xml:space="preserve">frequently </w:t>
      </w:r>
      <w:r w:rsidRPr="00A67753">
        <w:rPr>
          <w:rFonts w:ascii="Cambria" w:hAnsi="Cambria"/>
          <w:sz w:val="20"/>
          <w:szCs w:val="20"/>
          <w:lang w:val="en-US"/>
        </w:rPr>
        <w:t>used in face-to-face setting</w:t>
      </w:r>
      <w:r w:rsidR="006D4A95" w:rsidRPr="00A67753">
        <w:rPr>
          <w:rFonts w:ascii="Cambria" w:hAnsi="Cambria"/>
          <w:sz w:val="20"/>
          <w:szCs w:val="20"/>
          <w:lang w:val="en-US"/>
        </w:rPr>
        <w:t>s; however,</w:t>
      </w:r>
      <w:r w:rsidRPr="00A67753">
        <w:rPr>
          <w:rFonts w:ascii="Cambria" w:hAnsi="Cambria"/>
          <w:sz w:val="20"/>
          <w:szCs w:val="20"/>
          <w:lang w:val="en-US"/>
        </w:rPr>
        <w:t xml:space="preserve"> it might take </w:t>
      </w:r>
      <w:r w:rsidR="006D4A95" w:rsidRPr="00A67753">
        <w:rPr>
          <w:rFonts w:ascii="Cambria" w:hAnsi="Cambria"/>
          <w:sz w:val="20"/>
          <w:szCs w:val="20"/>
          <w:lang w:val="en-US"/>
        </w:rPr>
        <w:t>a considerable amount of</w:t>
      </w:r>
      <w:r w:rsidRPr="00A67753">
        <w:rPr>
          <w:rFonts w:ascii="Cambria" w:hAnsi="Cambria"/>
          <w:sz w:val="20"/>
          <w:szCs w:val="20"/>
          <w:lang w:val="en-US"/>
        </w:rPr>
        <w:t xml:space="preserve"> time to conduct Synectics activities in a </w:t>
      </w:r>
      <w:r w:rsidR="007F17B6" w:rsidRPr="00A67753">
        <w:rPr>
          <w:rFonts w:ascii="Cambria" w:hAnsi="Cambria"/>
          <w:sz w:val="20"/>
          <w:szCs w:val="20"/>
          <w:lang w:val="en-US"/>
        </w:rPr>
        <w:t xml:space="preserve">face-to-face </w:t>
      </w:r>
      <w:r w:rsidRPr="00A67753">
        <w:rPr>
          <w:rFonts w:ascii="Cambria" w:hAnsi="Cambria"/>
          <w:sz w:val="20"/>
          <w:szCs w:val="20"/>
          <w:lang w:val="en-US"/>
        </w:rPr>
        <w:t xml:space="preserve">course. Blending face-to-face activities with online learning activities might solve the problems that </w:t>
      </w:r>
      <w:r w:rsidR="007F17B6" w:rsidRPr="00A67753">
        <w:rPr>
          <w:rFonts w:ascii="Cambria" w:hAnsi="Cambria"/>
          <w:sz w:val="20"/>
          <w:szCs w:val="20"/>
          <w:lang w:val="en-US"/>
        </w:rPr>
        <w:t>can arouse</w:t>
      </w:r>
      <w:r w:rsidRPr="00A67753">
        <w:rPr>
          <w:rFonts w:ascii="Cambria" w:hAnsi="Cambria"/>
          <w:sz w:val="20"/>
          <w:szCs w:val="20"/>
          <w:lang w:val="en-US"/>
        </w:rPr>
        <w:t xml:space="preserve"> because of</w:t>
      </w:r>
      <w:r w:rsidR="00437C6A" w:rsidRPr="00A67753">
        <w:rPr>
          <w:rFonts w:ascii="Cambria" w:hAnsi="Cambria"/>
          <w:sz w:val="20"/>
          <w:szCs w:val="20"/>
          <w:lang w:val="en-US"/>
        </w:rPr>
        <w:t xml:space="preserve"> the time</w:t>
      </w:r>
      <w:r w:rsidRPr="00A67753">
        <w:rPr>
          <w:rFonts w:ascii="Cambria" w:hAnsi="Cambria"/>
          <w:sz w:val="20"/>
          <w:szCs w:val="20"/>
          <w:lang w:val="en-US"/>
        </w:rPr>
        <w:t xml:space="preserve"> limit</w:t>
      </w:r>
      <w:r w:rsidR="00437C6A" w:rsidRPr="00A67753">
        <w:rPr>
          <w:rFonts w:ascii="Cambria" w:hAnsi="Cambria"/>
          <w:sz w:val="20"/>
          <w:szCs w:val="20"/>
          <w:lang w:val="en-US"/>
        </w:rPr>
        <w:t xml:space="preserve">ation </w:t>
      </w:r>
      <w:r w:rsidRPr="00A67753">
        <w:rPr>
          <w:rFonts w:ascii="Cambria" w:hAnsi="Cambria"/>
          <w:sz w:val="20"/>
          <w:szCs w:val="20"/>
          <w:lang w:val="en-US"/>
        </w:rPr>
        <w:t xml:space="preserve">of the courses. Indeed, most of the informal learnings occurs in social media in today’s network society. Connectivism explains </w:t>
      </w:r>
      <w:r w:rsidR="00E174D2" w:rsidRPr="00A67753">
        <w:rPr>
          <w:rFonts w:ascii="Cambria" w:hAnsi="Cambria"/>
          <w:sz w:val="20"/>
          <w:szCs w:val="20"/>
          <w:lang w:val="en-US"/>
        </w:rPr>
        <w:t xml:space="preserve">how </w:t>
      </w:r>
      <w:r w:rsidRPr="00A67753">
        <w:rPr>
          <w:rFonts w:ascii="Cambria" w:hAnsi="Cambria"/>
          <w:sz w:val="20"/>
          <w:szCs w:val="20"/>
          <w:lang w:val="en-US"/>
        </w:rPr>
        <w:t>learning</w:t>
      </w:r>
      <w:r w:rsidR="00E174D2" w:rsidRPr="00A67753">
        <w:rPr>
          <w:rFonts w:ascii="Cambria" w:hAnsi="Cambria"/>
          <w:sz w:val="20"/>
          <w:szCs w:val="20"/>
          <w:lang w:val="en-US"/>
        </w:rPr>
        <w:t xml:space="preserve"> occurs</w:t>
      </w:r>
      <w:r w:rsidRPr="00A67753">
        <w:rPr>
          <w:rFonts w:ascii="Cambria" w:hAnsi="Cambria"/>
          <w:sz w:val="20"/>
          <w:szCs w:val="20"/>
          <w:lang w:val="en-US"/>
        </w:rPr>
        <w:t xml:space="preserve"> on the networks. Thus it might be a solution to conduct time-consuming Synectics activities in a </w:t>
      </w:r>
      <w:r w:rsidR="00E174D2" w:rsidRPr="00A67753">
        <w:rPr>
          <w:rFonts w:ascii="Cambria" w:hAnsi="Cambria"/>
          <w:sz w:val="20"/>
          <w:szCs w:val="20"/>
          <w:lang w:val="en-US"/>
        </w:rPr>
        <w:t xml:space="preserve">digital </w:t>
      </w:r>
      <w:r w:rsidRPr="00A67753">
        <w:rPr>
          <w:rFonts w:ascii="Cambria" w:hAnsi="Cambria"/>
          <w:sz w:val="20"/>
          <w:szCs w:val="20"/>
          <w:lang w:val="en-US"/>
        </w:rPr>
        <w:t xml:space="preserve">social network by following the principles of connectivist learning. </w:t>
      </w:r>
    </w:p>
    <w:p w14:paraId="37B8A9EE" w14:textId="2624F4AD" w:rsidR="008F3E1D" w:rsidRPr="00A67753" w:rsidRDefault="008F3E1D" w:rsidP="006B4FE5">
      <w:pPr>
        <w:spacing w:after="0" w:line="240" w:lineRule="auto"/>
        <w:ind w:firstLine="540"/>
        <w:jc w:val="both"/>
        <w:rPr>
          <w:rFonts w:ascii="Cambria" w:hAnsi="Cambria"/>
          <w:sz w:val="20"/>
          <w:szCs w:val="20"/>
          <w:lang w:val="en-US"/>
        </w:rPr>
      </w:pPr>
      <w:r w:rsidRPr="00A67753">
        <w:rPr>
          <w:rFonts w:ascii="Cambria" w:hAnsi="Cambria"/>
          <w:sz w:val="20"/>
          <w:szCs w:val="20"/>
          <w:lang w:val="en-US"/>
        </w:rPr>
        <w:t>Instructional Technologies and Material Design is one of the must courses of the teacher education programs in Turkey and this course requires creative thinking skills in order to design a unique learning material. Synectics model might help student teacher</w:t>
      </w:r>
      <w:r w:rsidR="00A149A0" w:rsidRPr="00A67753">
        <w:rPr>
          <w:rFonts w:ascii="Cambria" w:hAnsi="Cambria"/>
          <w:sz w:val="20"/>
          <w:szCs w:val="20"/>
          <w:lang w:val="en-US"/>
        </w:rPr>
        <w:t>s</w:t>
      </w:r>
      <w:r w:rsidRPr="00A67753">
        <w:rPr>
          <w:rFonts w:ascii="Cambria" w:hAnsi="Cambria"/>
          <w:sz w:val="20"/>
          <w:szCs w:val="20"/>
          <w:lang w:val="en-US"/>
        </w:rPr>
        <w:t xml:space="preserve"> prompt their creative thinking skills. In order to avoid allocating class time for this activity, one of the social network</w:t>
      </w:r>
      <w:r w:rsidR="00BD4C5F" w:rsidRPr="00A67753">
        <w:rPr>
          <w:rFonts w:ascii="Cambria" w:hAnsi="Cambria"/>
          <w:sz w:val="20"/>
          <w:szCs w:val="20"/>
          <w:lang w:val="en-US"/>
        </w:rPr>
        <w:t>s</w:t>
      </w:r>
      <w:r w:rsidRPr="00A67753">
        <w:rPr>
          <w:rFonts w:ascii="Cambria" w:hAnsi="Cambria"/>
          <w:sz w:val="20"/>
          <w:szCs w:val="20"/>
          <w:lang w:val="en-US"/>
        </w:rPr>
        <w:t>, Facebook, could be used to conduct the techniques of Synectics. However</w:t>
      </w:r>
      <w:r w:rsidR="00E174D2" w:rsidRPr="00A67753">
        <w:rPr>
          <w:rFonts w:ascii="Cambria" w:hAnsi="Cambria"/>
          <w:sz w:val="20"/>
          <w:szCs w:val="20"/>
          <w:lang w:val="en-US"/>
        </w:rPr>
        <w:t>,</w:t>
      </w:r>
      <w:r w:rsidRPr="00A67753">
        <w:rPr>
          <w:rFonts w:ascii="Cambria" w:hAnsi="Cambria"/>
          <w:sz w:val="20"/>
          <w:szCs w:val="20"/>
          <w:lang w:val="en-US"/>
        </w:rPr>
        <w:t xml:space="preserve"> it is unknown how to conduct Synectics in a social media considering connectivist learning. This study aims to </w:t>
      </w:r>
      <w:r w:rsidRPr="00A67753">
        <w:rPr>
          <w:rFonts w:ascii="Cambria" w:hAnsi="Cambria" w:cs="Times New Roman"/>
          <w:sz w:val="20"/>
          <w:szCs w:val="20"/>
          <w:lang w:val="en-US"/>
        </w:rPr>
        <w:t>examine the “Analogy Wall” activity which was developed according to Synectics model and connectivist learning principles and carried out via Facebook. It is hoped that the results of this study will shed light on how to integrate connectivist learnin</w:t>
      </w:r>
      <w:r w:rsidR="00E174D2" w:rsidRPr="00A67753">
        <w:rPr>
          <w:rFonts w:ascii="Cambria" w:hAnsi="Cambria" w:cs="Times New Roman"/>
          <w:sz w:val="20"/>
          <w:szCs w:val="20"/>
          <w:lang w:val="en-US"/>
        </w:rPr>
        <w:t>g principles in a formal course</w:t>
      </w:r>
      <w:r w:rsidRPr="00A67753">
        <w:rPr>
          <w:rFonts w:ascii="Cambria" w:hAnsi="Cambria" w:cs="Times New Roman"/>
          <w:sz w:val="20"/>
          <w:szCs w:val="20"/>
          <w:lang w:val="en-US"/>
        </w:rPr>
        <w:t xml:space="preserve"> and stand as an example of connectivist learning process</w:t>
      </w:r>
      <w:r w:rsidR="00E174D2" w:rsidRPr="00A67753">
        <w:rPr>
          <w:rFonts w:ascii="Cambria" w:hAnsi="Cambria" w:cs="Times New Roman"/>
          <w:sz w:val="20"/>
          <w:szCs w:val="20"/>
          <w:lang w:val="en-US"/>
        </w:rPr>
        <w:t xml:space="preserve"> which attempts to enhance</w:t>
      </w:r>
      <w:r w:rsidRPr="00A67753">
        <w:rPr>
          <w:rFonts w:ascii="Cambria" w:hAnsi="Cambria" w:cs="Times New Roman"/>
          <w:sz w:val="20"/>
          <w:szCs w:val="20"/>
          <w:lang w:val="en-US"/>
        </w:rPr>
        <w:t xml:space="preserve"> creative thinking skills. </w:t>
      </w:r>
    </w:p>
    <w:p w14:paraId="425BD5D2" w14:textId="77777777" w:rsidR="008F3E1D" w:rsidRPr="00A67753" w:rsidRDefault="008F3E1D" w:rsidP="008F3E1D">
      <w:pPr>
        <w:tabs>
          <w:tab w:val="left" w:pos="9072"/>
        </w:tabs>
        <w:spacing w:before="100" w:beforeAutospacing="1" w:after="100" w:afterAutospacing="1" w:line="240" w:lineRule="auto"/>
        <w:jc w:val="both"/>
        <w:rPr>
          <w:rFonts w:ascii="Cambria" w:hAnsi="Cambria"/>
          <w:b/>
          <w:color w:val="000000"/>
          <w:sz w:val="20"/>
          <w:szCs w:val="20"/>
          <w:lang w:val="en-US"/>
        </w:rPr>
      </w:pPr>
      <w:r w:rsidRPr="00A67753">
        <w:rPr>
          <w:rFonts w:ascii="Cambria" w:hAnsi="Cambria"/>
          <w:b/>
          <w:color w:val="000000"/>
          <w:sz w:val="20"/>
          <w:szCs w:val="20"/>
          <w:lang w:val="en-US"/>
        </w:rPr>
        <w:t>Method</w:t>
      </w:r>
    </w:p>
    <w:p w14:paraId="5826A245" w14:textId="77777777" w:rsidR="008F3E1D" w:rsidRPr="00A67753" w:rsidRDefault="008F3E1D" w:rsidP="008F3E1D">
      <w:pPr>
        <w:tabs>
          <w:tab w:val="left" w:pos="9072"/>
        </w:tabs>
        <w:spacing w:after="0" w:line="240" w:lineRule="auto"/>
        <w:ind w:firstLine="567"/>
        <w:jc w:val="both"/>
        <w:rPr>
          <w:rFonts w:ascii="Cambria" w:hAnsi="Cambria"/>
          <w:sz w:val="20"/>
          <w:szCs w:val="20"/>
          <w:lang w:val="en-US"/>
        </w:rPr>
      </w:pPr>
      <w:r w:rsidRPr="00A67753">
        <w:rPr>
          <w:rFonts w:ascii="Cambria" w:hAnsi="Cambria"/>
          <w:sz w:val="20"/>
          <w:szCs w:val="20"/>
          <w:lang w:val="en-US"/>
        </w:rPr>
        <w:t xml:space="preserve">In this research, holistic single case study design was adopted. While the case to be examined was identified as the implementation process of “Analogy Wall” activity, the participants of the study included 16 sophomore-year teacher candidates who attended Instructional Technologies and Material Design course, the instructor of the course and an expert in the field of connectivism. Analogy Wall activity was designed according to Gordon’s (1961) Synectics model and connectivist learning principles (Siemens, 2005) and reviewed by experts in the field of instructional technology and curriculum.  The implementation phase of the activity lasted approximately 8 weeks in 2016-2017 spring semester and carried out via Facebook. In the implementation process, the steps of the “making familiar strange” technique of Synectics proposed by </w:t>
      </w:r>
      <w:r w:rsidRPr="00A67753">
        <w:rPr>
          <w:rFonts w:ascii="Cambria" w:hAnsi="Cambria" w:cs="Times New Roman"/>
          <w:sz w:val="20"/>
          <w:szCs w:val="20"/>
          <w:lang w:val="en-US"/>
        </w:rPr>
        <w:t>Gunter, Estes and Schwap (2003) were followed. During the implementation, researchers kept research journals. After the implementation phase, teacher candidates and the expert were interviewed to reflect on and evaluate the process. Therefore, the data of the study included research journals, interviews and analogies on the Facebook group. The data collected were examined through content analysis and descriptive analysis methods.  After double-blinded analysis of the data by two researchers, the reliability of the analysis was calculated as 87% according to the formula of Miles and Huberman (1994).</w:t>
      </w:r>
    </w:p>
    <w:p w14:paraId="5D2C07C2" w14:textId="77777777" w:rsidR="008F3E1D" w:rsidRPr="00A67753" w:rsidRDefault="008F3E1D" w:rsidP="008F3E1D">
      <w:pPr>
        <w:tabs>
          <w:tab w:val="left" w:pos="9072"/>
        </w:tabs>
        <w:spacing w:before="100" w:beforeAutospacing="1" w:after="100" w:afterAutospacing="1" w:line="240" w:lineRule="auto"/>
        <w:jc w:val="both"/>
        <w:rPr>
          <w:rFonts w:ascii="Cambria" w:hAnsi="Cambria"/>
          <w:b/>
          <w:color w:val="000000"/>
          <w:sz w:val="20"/>
          <w:szCs w:val="20"/>
          <w:lang w:val="en-US"/>
        </w:rPr>
      </w:pPr>
      <w:r w:rsidRPr="00A67753">
        <w:rPr>
          <w:rFonts w:ascii="Cambria" w:hAnsi="Cambria"/>
          <w:b/>
          <w:color w:val="000000"/>
          <w:sz w:val="20"/>
          <w:szCs w:val="20"/>
          <w:lang w:val="en-US"/>
        </w:rPr>
        <w:t>Results</w:t>
      </w:r>
    </w:p>
    <w:p w14:paraId="25D7EF57" w14:textId="77777777" w:rsidR="00043308" w:rsidRPr="00A67753" w:rsidRDefault="006B4FE5" w:rsidP="008F3E1D">
      <w:pPr>
        <w:tabs>
          <w:tab w:val="left" w:pos="9072"/>
        </w:tabs>
        <w:spacing w:after="120" w:line="240" w:lineRule="auto"/>
        <w:jc w:val="both"/>
        <w:rPr>
          <w:rFonts w:ascii="Cambria" w:hAnsi="Cambria"/>
          <w:sz w:val="20"/>
          <w:szCs w:val="20"/>
          <w:lang w:val="en-US"/>
        </w:rPr>
      </w:pPr>
      <w:r w:rsidRPr="00A67753">
        <w:rPr>
          <w:rFonts w:ascii="Cambria" w:hAnsi="Cambria"/>
          <w:sz w:val="20"/>
          <w:szCs w:val="20"/>
          <w:lang w:val="en-US"/>
        </w:rPr>
        <w:t xml:space="preserve">           </w:t>
      </w:r>
      <w:r w:rsidR="008F3E1D" w:rsidRPr="00A67753">
        <w:rPr>
          <w:rFonts w:ascii="Cambria" w:hAnsi="Cambria"/>
          <w:sz w:val="20"/>
          <w:szCs w:val="20"/>
          <w:lang w:val="en-US"/>
        </w:rPr>
        <w:t xml:space="preserve">According to the findings, teacher candidates made mostly positive comments regarding the implementation process of the Analogy Wall activity. Teacher candidates stated that this activity contributed </w:t>
      </w:r>
      <w:r w:rsidR="00F6505C" w:rsidRPr="00A67753">
        <w:rPr>
          <w:rFonts w:ascii="Cambria" w:hAnsi="Cambria"/>
          <w:sz w:val="20"/>
          <w:szCs w:val="20"/>
          <w:lang w:val="en-US"/>
        </w:rPr>
        <w:t>to</w:t>
      </w:r>
      <w:r w:rsidR="008F3E1D" w:rsidRPr="00A67753">
        <w:rPr>
          <w:rFonts w:ascii="Cambria" w:hAnsi="Cambria"/>
          <w:sz w:val="20"/>
          <w:szCs w:val="20"/>
          <w:lang w:val="en-US"/>
        </w:rPr>
        <w:t xml:space="preserve"> their creative thinking skills and engaged them social interactions with their peers in an enjoyable manner. Moreover, they stated that Analogy Wall activity provided them with diversified perspectives regarding the topic, namely “instructional material”. When the analogies produced were examined, it was found out that teacher candidates focused on various aspects of the notion of instructional material through analogies which compared instructional material to a variety of other notions and objects such as </w:t>
      </w:r>
      <w:r w:rsidR="008F3E1D" w:rsidRPr="00A67753">
        <w:rPr>
          <w:rFonts w:ascii="Cambria" w:hAnsi="Cambria"/>
          <w:i/>
          <w:sz w:val="20"/>
          <w:szCs w:val="20"/>
          <w:lang w:val="en-US"/>
        </w:rPr>
        <w:t>mask, w</w:t>
      </w:r>
      <w:r w:rsidRPr="00A67753">
        <w:rPr>
          <w:rFonts w:ascii="Cambria" w:hAnsi="Cambria"/>
          <w:i/>
          <w:sz w:val="20"/>
          <w:szCs w:val="20"/>
          <w:lang w:val="en-US"/>
        </w:rPr>
        <w:t>ise teacher, dreams</w:t>
      </w:r>
      <w:r w:rsidRPr="00A67753">
        <w:rPr>
          <w:rFonts w:ascii="Cambria" w:hAnsi="Cambria"/>
          <w:sz w:val="20"/>
          <w:szCs w:val="20"/>
          <w:lang w:val="en-US"/>
        </w:rPr>
        <w:t xml:space="preserve"> and so on. </w:t>
      </w:r>
    </w:p>
    <w:p w14:paraId="150105A0" w14:textId="3DFE678B" w:rsidR="008F3E1D" w:rsidRPr="00A67753" w:rsidRDefault="00043308" w:rsidP="008F3E1D">
      <w:pPr>
        <w:tabs>
          <w:tab w:val="left" w:pos="9072"/>
        </w:tabs>
        <w:spacing w:after="120" w:line="240" w:lineRule="auto"/>
        <w:jc w:val="both"/>
        <w:rPr>
          <w:rFonts w:ascii="Cambria" w:hAnsi="Cambria"/>
          <w:sz w:val="20"/>
          <w:szCs w:val="20"/>
          <w:lang w:val="en-US"/>
        </w:rPr>
      </w:pPr>
      <w:r w:rsidRPr="00A67753">
        <w:rPr>
          <w:rFonts w:ascii="Cambria" w:hAnsi="Cambria"/>
          <w:sz w:val="20"/>
          <w:szCs w:val="20"/>
          <w:lang w:val="en-US"/>
        </w:rPr>
        <w:t xml:space="preserve">            </w:t>
      </w:r>
      <w:r w:rsidR="008F3E1D" w:rsidRPr="00A67753">
        <w:rPr>
          <w:rFonts w:ascii="Cambria" w:hAnsi="Cambria"/>
          <w:sz w:val="20"/>
          <w:szCs w:val="20"/>
          <w:lang w:val="en-US"/>
        </w:rPr>
        <w:t xml:space="preserve">Regarding the implementation process, several challenges were also identified. The major challenge confronted in the process was the diminishing participation towards the end of the activity. Based on the views of the teacher candidates and research journals, the main reason behind the decreasing participation was the other responsibilities of the participants such as assignments and midterm exams. Also, limited </w:t>
      </w:r>
      <w:r w:rsidR="008F3E1D" w:rsidRPr="00A67753">
        <w:rPr>
          <w:rFonts w:ascii="Cambria" w:hAnsi="Cambria"/>
          <w:sz w:val="20"/>
          <w:szCs w:val="20"/>
          <w:lang w:val="en-US"/>
        </w:rPr>
        <w:lastRenderedPageBreak/>
        <w:t xml:space="preserve">internet access and inability to download Facebook mobile application due to technical reasons played a significant role in the decrease of participation. </w:t>
      </w:r>
    </w:p>
    <w:p w14:paraId="644C187A" w14:textId="1939E25D" w:rsidR="008F3E1D" w:rsidRPr="00A67753" w:rsidRDefault="008F3E1D" w:rsidP="008F3E1D">
      <w:pPr>
        <w:tabs>
          <w:tab w:val="left" w:pos="9072"/>
        </w:tabs>
        <w:spacing w:after="0" w:line="240" w:lineRule="auto"/>
        <w:jc w:val="both"/>
        <w:rPr>
          <w:rFonts w:ascii="Cambria" w:hAnsi="Cambria"/>
          <w:sz w:val="20"/>
          <w:szCs w:val="20"/>
          <w:lang w:val="en-US"/>
        </w:rPr>
      </w:pPr>
      <w:r w:rsidRPr="00A67753">
        <w:rPr>
          <w:rFonts w:ascii="Cambria" w:hAnsi="Cambria"/>
          <w:sz w:val="20"/>
          <w:szCs w:val="20"/>
          <w:lang w:val="en-US"/>
        </w:rPr>
        <w:t xml:space="preserve">             When the views of the expert were analyzed, it was found out that Analogy Wall activity met the requirements of the connectivist learning principles. The expert also stated that the activity was itself a creative learning activity and successfully provided affective and social presence which promoted interaction among the participants. The main suggestions of the participants regarding the iteration of the activity in the future included the utilization of gamification and other social networking environments such as Twitter, Blogger and </w:t>
      </w:r>
      <w:r w:rsidR="00E50FD8" w:rsidRPr="00A67753">
        <w:rPr>
          <w:rFonts w:ascii="Cambria" w:hAnsi="Cambria"/>
          <w:sz w:val="20"/>
          <w:szCs w:val="20"/>
          <w:lang w:val="en-US"/>
        </w:rPr>
        <w:t>so on</w:t>
      </w:r>
      <w:r w:rsidRPr="00A67753">
        <w:rPr>
          <w:rFonts w:ascii="Cambria" w:hAnsi="Cambria"/>
          <w:sz w:val="20"/>
          <w:szCs w:val="20"/>
          <w:lang w:val="en-US"/>
        </w:rPr>
        <w:t xml:space="preserve">. Teacher candidates also suggested that the Analogy Wall activity can be implemented in other courses or departments since it provides the students with authentic perspectives and creativity is needed and should be enhanced in other contexts. </w:t>
      </w:r>
    </w:p>
    <w:p w14:paraId="5653DD9B" w14:textId="77777777" w:rsidR="008F3E1D" w:rsidRPr="00A67753" w:rsidRDefault="008F3E1D" w:rsidP="008F3E1D">
      <w:pPr>
        <w:tabs>
          <w:tab w:val="left" w:pos="9072"/>
        </w:tabs>
        <w:spacing w:before="100" w:beforeAutospacing="1" w:after="100" w:afterAutospacing="1" w:line="240" w:lineRule="auto"/>
        <w:jc w:val="both"/>
        <w:rPr>
          <w:rFonts w:ascii="Cambria" w:hAnsi="Cambria"/>
          <w:b/>
          <w:color w:val="000000"/>
          <w:sz w:val="20"/>
          <w:szCs w:val="20"/>
          <w:lang w:val="en-US"/>
        </w:rPr>
      </w:pPr>
      <w:r w:rsidRPr="00A67753">
        <w:rPr>
          <w:rFonts w:ascii="Cambria" w:hAnsi="Cambria"/>
          <w:b/>
          <w:bCs/>
          <w:sz w:val="20"/>
          <w:szCs w:val="20"/>
          <w:lang w:val="en-US"/>
        </w:rPr>
        <w:t>Discussion and Conclusion</w:t>
      </w:r>
    </w:p>
    <w:p w14:paraId="353240A0" w14:textId="7212F333" w:rsidR="00E174D2" w:rsidRPr="00A67753" w:rsidRDefault="008F3E1D" w:rsidP="00E174D2">
      <w:pPr>
        <w:spacing w:after="120" w:line="240" w:lineRule="auto"/>
        <w:ind w:firstLine="567"/>
        <w:jc w:val="both"/>
        <w:rPr>
          <w:rFonts w:ascii="Cambria" w:eastAsia="Times New Roman" w:hAnsi="Cambria" w:cs="Times New Roman"/>
          <w:sz w:val="20"/>
          <w:szCs w:val="20"/>
          <w:lang w:val="en-US" w:eastAsia="tr-TR"/>
        </w:rPr>
      </w:pPr>
      <w:r w:rsidRPr="00A67753">
        <w:rPr>
          <w:rFonts w:ascii="Cambria" w:hAnsi="Cambria"/>
          <w:sz w:val="20"/>
          <w:szCs w:val="20"/>
          <w:lang w:val="en-US"/>
        </w:rPr>
        <w:t>When learners are offered rich learning environments provi</w:t>
      </w:r>
      <w:r w:rsidR="00D16A06" w:rsidRPr="00A67753">
        <w:rPr>
          <w:rFonts w:ascii="Cambria" w:hAnsi="Cambria"/>
          <w:sz w:val="20"/>
          <w:szCs w:val="20"/>
          <w:lang w:val="en-US"/>
        </w:rPr>
        <w:t>di</w:t>
      </w:r>
      <w:r w:rsidRPr="00A67753">
        <w:rPr>
          <w:rFonts w:ascii="Cambria" w:hAnsi="Cambria"/>
          <w:sz w:val="20"/>
          <w:szCs w:val="20"/>
          <w:lang w:val="en-US"/>
        </w:rPr>
        <w:t xml:space="preserve">ng them flexibility and an opportunity to think differently and creatively, instruction turns into an enjoyable process resulting in permanent learning </w:t>
      </w:r>
      <w:r w:rsidRPr="00A67753">
        <w:rPr>
          <w:rFonts w:ascii="Cambria" w:eastAsia="Times New Roman" w:hAnsi="Cambria" w:cs="Times New Roman"/>
          <w:sz w:val="20"/>
          <w:szCs w:val="20"/>
          <w:lang w:val="en-US" w:eastAsia="tr-TR"/>
        </w:rPr>
        <w:t>(Craft, 2005; Egan and Judson, 2009; Baldan, 2017). Based on the views of the teacher candidates, Analogy Wall activity provides them this flexibility by allowing them to direct their ow</w:t>
      </w:r>
      <w:r w:rsidR="00B269E6" w:rsidRPr="00A67753">
        <w:rPr>
          <w:rFonts w:ascii="Cambria" w:eastAsia="Times New Roman" w:hAnsi="Cambria" w:cs="Times New Roman"/>
          <w:sz w:val="20"/>
          <w:szCs w:val="20"/>
          <w:lang w:val="en-US" w:eastAsia="tr-TR"/>
        </w:rPr>
        <w:t>n</w:t>
      </w:r>
      <w:r w:rsidRPr="00A67753">
        <w:rPr>
          <w:rFonts w:ascii="Cambria" w:eastAsia="Times New Roman" w:hAnsi="Cambria" w:cs="Times New Roman"/>
          <w:sz w:val="20"/>
          <w:szCs w:val="20"/>
          <w:lang w:val="en-US" w:eastAsia="tr-TR"/>
        </w:rPr>
        <w:t xml:space="preserve"> learning, and the potential of intellectual development. When the related literature is examined, both utilizing Synectics model and the use of social networking environments in teaching-learning process support the development of problem solving, creative thinking and collaborative learning </w:t>
      </w:r>
      <w:r w:rsidRPr="00A67753">
        <w:rPr>
          <w:rFonts w:ascii="Cambria" w:hAnsi="Cambria"/>
          <w:sz w:val="20"/>
          <w:szCs w:val="20"/>
          <w:lang w:val="en-US"/>
        </w:rPr>
        <w:t>(</w:t>
      </w:r>
      <w:r w:rsidRPr="00A67753">
        <w:rPr>
          <w:rFonts w:ascii="Cambria" w:eastAsia="Times New Roman" w:hAnsi="Cambria" w:cs="Times New Roman"/>
          <w:sz w:val="20"/>
          <w:szCs w:val="20"/>
          <w:lang w:val="en-US" w:eastAsia="tr-TR"/>
        </w:rPr>
        <w:t>Corso and Robinson, 2013; Gülbahar et al., 2010; Erişti and Polat, 2017; Ercan, 2010; Çıray, 2010, Bayraktar-Balkır, 2016; Theodotou and Papastathopoulos, 2011). In this context, utilizing both Synectics and social networking environment in this study might have contributed to the improvement of creative thinking sk</w:t>
      </w:r>
      <w:r w:rsidR="00E174D2" w:rsidRPr="00A67753">
        <w:rPr>
          <w:rFonts w:ascii="Cambria" w:eastAsia="Times New Roman" w:hAnsi="Cambria" w:cs="Times New Roman"/>
          <w:sz w:val="20"/>
          <w:szCs w:val="20"/>
          <w:lang w:val="en-US" w:eastAsia="tr-TR"/>
        </w:rPr>
        <w:t>ills of the teacher candidates.</w:t>
      </w:r>
    </w:p>
    <w:p w14:paraId="67F92309" w14:textId="63E5FFCE" w:rsidR="008F3E1D" w:rsidRPr="00A67753" w:rsidRDefault="008F3E1D" w:rsidP="00E174D2">
      <w:pPr>
        <w:spacing w:after="120" w:line="240" w:lineRule="auto"/>
        <w:ind w:firstLine="567"/>
        <w:jc w:val="both"/>
        <w:rPr>
          <w:rFonts w:ascii="Cambria" w:eastAsia="Times New Roman" w:hAnsi="Cambria" w:cs="Times New Roman"/>
          <w:sz w:val="20"/>
          <w:szCs w:val="20"/>
          <w:lang w:val="en-US" w:eastAsia="tr-TR"/>
        </w:rPr>
      </w:pPr>
      <w:r w:rsidRPr="00A67753">
        <w:rPr>
          <w:rFonts w:ascii="Cambria" w:eastAsia="Times New Roman" w:hAnsi="Cambria" w:cs="Times New Roman"/>
          <w:sz w:val="20"/>
          <w:szCs w:val="20"/>
          <w:lang w:val="en-US" w:eastAsia="tr-TR"/>
        </w:rPr>
        <w:t>Regarding the challenges confronted in the process of implementation, the academic responsibilities and approaching exams of the teacher candidates along with the technical issues played a significant role in the decrease of the participation. Though it is known that the use of social media tools in education is beneficial as they offer flexibility and distributed learning environment to students (Atwell, 2007; Zaidieh, 2012), inability to access the internet or other technical problems related to technology can be very challenging obstacles in learning process. Besides, decrease in participation or dropping-out is a very common problem in connectivist learning processes such as “connectivist massive open online courses (cMOOCs)” as connectivist approach requires learners to direct their own learning and to be self-regulated (Taneja and Goel, 2014). A connectivist learning environment equipped with strategy instruction and elements that are motivating and creating a sense of achievement can enhance self-regulation and result in an increase in participation to the course as it did in Cohen and Magen-Nagar’s study in 2016. As a solution these problems, the participants suggested the use of other social networking environments such as Twitter, Edmodo or Blogger and making use of gamification in future implementations of Analogy Wall activity. As a matter of fact, diversifying learning environments, utilizing various social networks and making learning more entertaining can have positive effects on learning and instructional processes (Muntean, 2011; Sarsar et al., 2015; Toğay et al., 2013; Ekici and Kıyıcı, 2012).</w:t>
      </w:r>
      <w:r w:rsidRPr="00A67753">
        <w:rPr>
          <w:rFonts w:ascii="Cambria" w:hAnsi="Cambria"/>
          <w:color w:val="000000"/>
          <w:sz w:val="20"/>
          <w:szCs w:val="20"/>
          <w:lang w:val="en-US"/>
        </w:rPr>
        <w:t xml:space="preserve"> </w:t>
      </w:r>
    </w:p>
    <w:p w14:paraId="5BC1EFBA" w14:textId="77777777" w:rsidR="008F3E1D" w:rsidRPr="00A67753" w:rsidRDefault="008F3E1D" w:rsidP="008F3E1D">
      <w:pPr>
        <w:tabs>
          <w:tab w:val="left" w:pos="9072"/>
        </w:tabs>
        <w:spacing w:after="0" w:line="240" w:lineRule="auto"/>
        <w:ind w:firstLine="567"/>
        <w:jc w:val="both"/>
        <w:rPr>
          <w:rFonts w:ascii="Cambria" w:hAnsi="Cambria"/>
          <w:sz w:val="20"/>
          <w:szCs w:val="20"/>
          <w:lang w:val="en-US"/>
        </w:rPr>
      </w:pPr>
      <w:r w:rsidRPr="00A67753">
        <w:rPr>
          <w:rFonts w:ascii="Cambria" w:hAnsi="Cambria"/>
          <w:color w:val="000000"/>
          <w:sz w:val="20"/>
          <w:szCs w:val="20"/>
          <w:lang w:val="en-US"/>
        </w:rPr>
        <w:t xml:space="preserve">As a result of the study it is possible to say that </w:t>
      </w:r>
      <w:r w:rsidRPr="00A67753">
        <w:rPr>
          <w:rFonts w:ascii="Cambria" w:hAnsi="Cambria"/>
          <w:sz w:val="20"/>
          <w:szCs w:val="20"/>
          <w:lang w:val="en-US"/>
        </w:rPr>
        <w:t xml:space="preserve">when the activity process was examined in detail, it was seen that </w:t>
      </w:r>
      <w:r w:rsidRPr="00A67753">
        <w:rPr>
          <w:rFonts w:ascii="Cambria" w:hAnsi="Cambria"/>
          <w:color w:val="000000"/>
          <w:sz w:val="20"/>
          <w:szCs w:val="20"/>
          <w:lang w:val="en-US"/>
        </w:rPr>
        <w:t xml:space="preserve">the </w:t>
      </w:r>
      <w:r w:rsidRPr="00A67753">
        <w:rPr>
          <w:rFonts w:ascii="Cambria" w:hAnsi="Cambria"/>
          <w:sz w:val="20"/>
          <w:szCs w:val="20"/>
          <w:lang w:val="en-US"/>
        </w:rPr>
        <w:t>Analogy Wall activity has reached its aims. This activity could be taken as an example of connectivist learning process that deals with creative thinking skills.</w:t>
      </w:r>
    </w:p>
    <w:p w14:paraId="12D1684A" w14:textId="77777777" w:rsidR="00B23193" w:rsidRPr="00B269E6" w:rsidRDefault="00B23193" w:rsidP="00B23193">
      <w:pPr>
        <w:pStyle w:val="Heading2"/>
        <w:spacing w:before="120" w:after="120" w:line="240" w:lineRule="auto"/>
        <w:rPr>
          <w:rFonts w:ascii="Cambria" w:hAnsi="Cambria" w:cs="Times New Roman"/>
          <w:b/>
          <w:color w:val="auto"/>
          <w:sz w:val="22"/>
          <w:szCs w:val="22"/>
          <w:lang w:val="en-US"/>
        </w:rPr>
      </w:pPr>
    </w:p>
    <w:p w14:paraId="069AA625" w14:textId="77777777" w:rsidR="00B23193" w:rsidRPr="00A817A9" w:rsidRDefault="00B23193" w:rsidP="00B23193">
      <w:pPr>
        <w:rPr>
          <w:rFonts w:ascii="Cambria" w:eastAsiaTheme="majorEastAsia" w:hAnsi="Cambria" w:cs="Times New Roman"/>
          <w:b/>
        </w:rPr>
      </w:pPr>
      <w:r w:rsidRPr="00A817A9">
        <w:rPr>
          <w:rFonts w:ascii="Cambria" w:hAnsi="Cambria" w:cs="Times New Roman"/>
          <w:b/>
        </w:rPr>
        <w:br w:type="page"/>
      </w:r>
    </w:p>
    <w:p w14:paraId="43E558D3" w14:textId="7C447EAC" w:rsidR="008F4987" w:rsidRPr="00A817A9" w:rsidRDefault="00B23193" w:rsidP="00EA66BF">
      <w:pPr>
        <w:spacing w:line="240" w:lineRule="auto"/>
        <w:rPr>
          <w:rFonts w:ascii="Cambria" w:hAnsi="Cambria" w:cs="Times New Roman"/>
          <w:b/>
        </w:rPr>
      </w:pPr>
      <w:r w:rsidRPr="00A817A9">
        <w:rPr>
          <w:rFonts w:ascii="Cambria" w:hAnsi="Cambria" w:cs="Times New Roman"/>
          <w:b/>
        </w:rPr>
        <w:lastRenderedPageBreak/>
        <w:t>GİRİŞ</w:t>
      </w:r>
    </w:p>
    <w:p w14:paraId="7BCCD603" w14:textId="77777777" w:rsidR="006B4FE5" w:rsidRPr="00A817A9" w:rsidRDefault="00EA66BF" w:rsidP="006B4FE5">
      <w:pPr>
        <w:tabs>
          <w:tab w:val="left" w:pos="540"/>
        </w:tabs>
        <w:autoSpaceDE w:val="0"/>
        <w:autoSpaceDN w:val="0"/>
        <w:adjustRightInd w:val="0"/>
        <w:spacing w:after="120" w:line="240" w:lineRule="auto"/>
        <w:jc w:val="both"/>
        <w:rPr>
          <w:rFonts w:ascii="Cambria" w:hAnsi="Cambria" w:cs="Times New Roman"/>
        </w:rPr>
      </w:pPr>
      <w:r w:rsidRPr="00A817A9">
        <w:rPr>
          <w:rFonts w:ascii="Cambria" w:hAnsi="Cambria" w:cs="Times New Roman"/>
        </w:rPr>
        <w:tab/>
      </w:r>
      <w:r w:rsidR="006A552A" w:rsidRPr="00A817A9">
        <w:rPr>
          <w:rFonts w:ascii="Cambria" w:hAnsi="Cambria" w:cs="Times New Roman"/>
        </w:rPr>
        <w:t>Yaratıcı düşünme becerisi, h</w:t>
      </w:r>
      <w:r w:rsidR="008F4987" w:rsidRPr="00A817A9">
        <w:rPr>
          <w:rFonts w:ascii="Cambria" w:hAnsi="Cambria" w:cs="Times New Roman"/>
        </w:rPr>
        <w:t xml:space="preserve">emen her alanda ve iş sahasında önemli görülmekte ve yaratıcı fikirler </w:t>
      </w:r>
      <w:r w:rsidR="006A552A" w:rsidRPr="00A817A9">
        <w:rPr>
          <w:rFonts w:ascii="Cambria" w:hAnsi="Cambria" w:cs="Times New Roman"/>
        </w:rPr>
        <w:t xml:space="preserve">gün geçtikçe daha fazla </w:t>
      </w:r>
      <w:r w:rsidR="008F4987" w:rsidRPr="00A817A9">
        <w:rPr>
          <w:rFonts w:ascii="Cambria" w:hAnsi="Cambria" w:cs="Times New Roman"/>
        </w:rPr>
        <w:t xml:space="preserve">değer kazanmaktadır. </w:t>
      </w:r>
      <w:r w:rsidR="006A552A" w:rsidRPr="00A817A9">
        <w:rPr>
          <w:rFonts w:ascii="Cambria" w:hAnsi="Cambria" w:cs="Times New Roman"/>
        </w:rPr>
        <w:t xml:space="preserve">Yaratıcılık çoğu zaman </w:t>
      </w:r>
      <w:r w:rsidR="008F4987" w:rsidRPr="00A817A9">
        <w:rPr>
          <w:rFonts w:ascii="Cambria" w:hAnsi="Cambria" w:cs="Times New Roman"/>
        </w:rPr>
        <w:t xml:space="preserve">doğuştan </w:t>
      </w:r>
      <w:r w:rsidR="006A552A" w:rsidRPr="00A817A9">
        <w:rPr>
          <w:rFonts w:ascii="Cambria" w:hAnsi="Cambria" w:cs="Times New Roman"/>
        </w:rPr>
        <w:t>gelen</w:t>
      </w:r>
      <w:r w:rsidR="008F4987" w:rsidRPr="00A817A9">
        <w:rPr>
          <w:rFonts w:ascii="Cambria" w:hAnsi="Cambria" w:cs="Times New Roman"/>
        </w:rPr>
        <w:t xml:space="preserve"> bir yeteneklere</w:t>
      </w:r>
      <w:r w:rsidR="006A552A" w:rsidRPr="00A817A9">
        <w:rPr>
          <w:rFonts w:ascii="Cambria" w:hAnsi="Cambria" w:cs="Times New Roman"/>
        </w:rPr>
        <w:t xml:space="preserve"> dayandırılsa da bu beceriyi sezgisel bir güce ve</w:t>
      </w:r>
      <w:r w:rsidR="008F4987" w:rsidRPr="00A817A9">
        <w:rPr>
          <w:rFonts w:ascii="Cambria" w:hAnsi="Cambria" w:cs="Times New Roman"/>
        </w:rPr>
        <w:t xml:space="preserve"> bilişsel süreçlere </w:t>
      </w:r>
      <w:r w:rsidR="006A552A" w:rsidRPr="00A817A9">
        <w:rPr>
          <w:rFonts w:ascii="Cambria" w:hAnsi="Cambria" w:cs="Times New Roman"/>
        </w:rPr>
        <w:t xml:space="preserve">de </w:t>
      </w:r>
      <w:r w:rsidR="008F4987" w:rsidRPr="00A817A9">
        <w:rPr>
          <w:rFonts w:ascii="Cambria" w:hAnsi="Cambria" w:cs="Times New Roman"/>
        </w:rPr>
        <w:t xml:space="preserve">dayandırmak mümkündür. Bu çalışmada yaratıcılık bir üst düzey düşünme becerisi olarak ele alınmıştır. Cropley (2001) de yaratıcılıkta bilişsel düşünme sürecinin önemine dikkat çekmekte ve bilişsel süreçlerin yeni bilgiyi üretirken önceki bilgileri kullandığını ve eğer bu yeni bilgi </w:t>
      </w:r>
      <w:r w:rsidR="006A552A" w:rsidRPr="00A817A9">
        <w:rPr>
          <w:rFonts w:ascii="Cambria" w:hAnsi="Cambria" w:cs="Times New Roman"/>
        </w:rPr>
        <w:t>orijinallik</w:t>
      </w:r>
      <w:r w:rsidR="008F4987" w:rsidRPr="00A817A9">
        <w:rPr>
          <w:rFonts w:ascii="Cambria" w:hAnsi="Cambria" w:cs="Times New Roman"/>
        </w:rPr>
        <w:t xml:space="preserve"> taşıyorsa yaratıcılıktan bahsedilebileceğini ifade etmektedir. Piirto (2011) ise 21. yüzyıl becerilerine yönelik oluşturulan değişik çerçevelerin tümünde yaratıcılık becerilerinin yer aldığını belirtir ve 21. yüzyılın yaratıcı düşünme becerisinin, yaratıcı düşünme, başkaları ile yaratıcı çalışma ve yenilikleri uygulama olmak üzere üç genel boyutunun olduğunu açıklamaktadır.</w:t>
      </w:r>
      <w:r w:rsidR="006A552A" w:rsidRPr="00A817A9">
        <w:rPr>
          <w:rFonts w:ascii="Cambria" w:hAnsi="Cambria" w:cs="Times New Roman"/>
        </w:rPr>
        <w:t xml:space="preserve"> </w:t>
      </w:r>
      <w:r w:rsidR="004873A1" w:rsidRPr="00A817A9">
        <w:rPr>
          <w:rFonts w:ascii="Cambria" w:hAnsi="Cambria" w:cs="Times New Roman"/>
        </w:rPr>
        <w:t xml:space="preserve">Piirto’nun belirttiği yaratıcı düşünme becerisinin bu üç boyutundan en azından ilk ikisi, örgün eğitim süreçlerinde </w:t>
      </w:r>
      <w:r w:rsidR="006A552A" w:rsidRPr="00A817A9">
        <w:rPr>
          <w:rFonts w:ascii="Cambria" w:hAnsi="Cambria" w:cs="Times New Roman"/>
        </w:rPr>
        <w:t xml:space="preserve">çok çeşitli etkinlikler </w:t>
      </w:r>
      <w:r w:rsidR="005B2714" w:rsidRPr="00A817A9">
        <w:rPr>
          <w:rFonts w:ascii="Cambria" w:hAnsi="Cambria" w:cs="Times New Roman"/>
        </w:rPr>
        <w:t>yoluyla geliştirilebilir.</w:t>
      </w:r>
      <w:r w:rsidR="006A552A" w:rsidRPr="00A817A9">
        <w:rPr>
          <w:rFonts w:ascii="Cambria" w:hAnsi="Cambria" w:cs="Times New Roman"/>
        </w:rPr>
        <w:t xml:space="preserve"> </w:t>
      </w:r>
      <w:r w:rsidR="004873A1" w:rsidRPr="00A817A9">
        <w:rPr>
          <w:rFonts w:ascii="Cambria" w:hAnsi="Cambria" w:cs="Times New Roman"/>
        </w:rPr>
        <w:t xml:space="preserve">Yaratıcı düşünmeyi geliştirmede Gordon’un 1961 yılında ortaya koyduğu Sinektik modeli ise </w:t>
      </w:r>
      <w:r w:rsidR="005B2714" w:rsidRPr="00A817A9">
        <w:rPr>
          <w:rFonts w:ascii="Cambria" w:hAnsi="Cambria" w:cs="Times New Roman"/>
        </w:rPr>
        <w:t xml:space="preserve">uzun yıllardır gerek eğitim dışındaki özel sektörde, gerekse örgün eğitimde yüz-yüze ortamlarda uygulanmaktadır. </w:t>
      </w:r>
    </w:p>
    <w:p w14:paraId="6906AD29" w14:textId="77777777" w:rsidR="006B4FE5" w:rsidRPr="00A817A9" w:rsidRDefault="006B4FE5" w:rsidP="006B4FE5">
      <w:pPr>
        <w:tabs>
          <w:tab w:val="left" w:pos="540"/>
        </w:tabs>
        <w:autoSpaceDE w:val="0"/>
        <w:autoSpaceDN w:val="0"/>
        <w:adjustRightInd w:val="0"/>
        <w:spacing w:after="120" w:line="240" w:lineRule="auto"/>
        <w:jc w:val="both"/>
        <w:rPr>
          <w:rFonts w:ascii="Cambria" w:hAnsi="Cambria" w:cs="Times New Roman"/>
        </w:rPr>
      </w:pPr>
      <w:r w:rsidRPr="00A817A9">
        <w:rPr>
          <w:rFonts w:ascii="Cambria" w:hAnsi="Cambria" w:cs="Times New Roman"/>
        </w:rPr>
        <w:tab/>
      </w:r>
      <w:r w:rsidR="006A552A" w:rsidRPr="00A817A9">
        <w:rPr>
          <w:rFonts w:ascii="Cambria" w:hAnsi="Cambria" w:cs="Times New Roman"/>
        </w:rPr>
        <w:t>Gordon’un (1961) Sinektik modeli, analojiler yoluyla bir konu üzerinde serbestçe fikir üretmeyi gerektiren bir problem çözme ve yaratıcı düşünme modeli (Tumanger ve Erdidawati, 2012; Rajput, 2013) olarak derslerde yaratıcı düşünme etkinliği olarak kullanılabilir. Gordon’un modelinde analojilerin değişik biçimlerde kullanımı ile yaratıcı düş</w:t>
      </w:r>
      <w:r w:rsidR="005B2714" w:rsidRPr="00A817A9">
        <w:rPr>
          <w:rFonts w:ascii="Cambria" w:hAnsi="Cambria" w:cs="Times New Roman"/>
        </w:rPr>
        <w:t xml:space="preserve">ünme harekete geçirilmektedir. </w:t>
      </w:r>
      <w:r w:rsidR="004873A1" w:rsidRPr="00A817A9">
        <w:rPr>
          <w:rFonts w:ascii="Cambria" w:hAnsi="Cambria" w:cs="Times New Roman"/>
        </w:rPr>
        <w:t xml:space="preserve">Gordon’un </w:t>
      </w:r>
      <w:r w:rsidR="005B2714" w:rsidRPr="00A817A9">
        <w:rPr>
          <w:rFonts w:ascii="Cambria" w:hAnsi="Cambria" w:cs="Times New Roman"/>
        </w:rPr>
        <w:t xml:space="preserve">modelinde </w:t>
      </w:r>
      <w:r w:rsidR="004873A1" w:rsidRPr="00A817A9">
        <w:rPr>
          <w:rFonts w:ascii="Cambria" w:hAnsi="Cambria" w:cs="Times New Roman"/>
        </w:rPr>
        <w:t xml:space="preserve"> “analoji” kavramı öne çıkmaktadır. </w:t>
      </w:r>
      <w:r w:rsidR="00B23193" w:rsidRPr="00A817A9">
        <w:rPr>
          <w:rFonts w:ascii="Cambria" w:hAnsi="Cambria" w:cs="Times New Roman"/>
        </w:rPr>
        <w:t>Eski bilgiler ile yeni bilgiler arasında kavramsal bir köprü kuran ve kavramlar arasındaki hem fiziksel hem de fiziksel olmayan ilişkileri ortaya çıkaran analojiler, benzerlik ve farklılıkları tanımlamada en karmaşık biçimlerden biri olarak görülmektedir (Gylnn, 2007; Çıray, 2010). Akıl yürütme, sınıflandırma, öğrenme, problem çözme ve yaratıcı düşünme becerisi gerektiren ve bilişsel gelişimde önemli bir yere sahip olan üst düzey bir bilişsel işlem olarak tanımlanan analojilerin bu bilişsel yeterlikleri geliştirmedeki rolü de yadsınamayac</w:t>
      </w:r>
      <w:r w:rsidR="00131736" w:rsidRPr="00A817A9">
        <w:rPr>
          <w:rFonts w:ascii="Cambria" w:hAnsi="Cambria" w:cs="Times New Roman"/>
        </w:rPr>
        <w:t>ak düzeyde büyüktür (Holyoak ve Thagard</w:t>
      </w:r>
      <w:r w:rsidR="001D1598" w:rsidRPr="00A817A9">
        <w:rPr>
          <w:rFonts w:ascii="Cambria" w:hAnsi="Cambria" w:cs="Times New Roman"/>
        </w:rPr>
        <w:t>, 1996; Harpaz-Itay, Kaniel ve Ben-Amram</w:t>
      </w:r>
      <w:r w:rsidR="00B23193" w:rsidRPr="00A817A9">
        <w:rPr>
          <w:rFonts w:ascii="Cambria" w:hAnsi="Cambria" w:cs="Times New Roman"/>
        </w:rPr>
        <w:t>, 2006; Kao, 2016). Resnick ve arkadaşlarına (2005) göre, bireyler ancak yaratma eyleminde bulunmaya devam ettikçe yaratıcı olabilirler. Bu nedenle, Gentner (2002) tarafından “yaratıcılık makinası” olarak görülen analojiler, kavramlar arasında benzerlik yaratma ve bunu tekrarlama yoluyla yaratıcılığa katkıda bulunurlar.</w:t>
      </w:r>
      <w:r w:rsidRPr="00A817A9">
        <w:rPr>
          <w:rFonts w:ascii="Cambria" w:hAnsi="Cambria" w:cs="Times New Roman"/>
        </w:rPr>
        <w:t xml:space="preserve"> </w:t>
      </w:r>
    </w:p>
    <w:p w14:paraId="2A1C79E0" w14:textId="77777777" w:rsidR="006B4FE5" w:rsidRPr="00A817A9" w:rsidRDefault="006B4FE5" w:rsidP="006B4FE5">
      <w:pPr>
        <w:tabs>
          <w:tab w:val="left" w:pos="540"/>
        </w:tabs>
        <w:autoSpaceDE w:val="0"/>
        <w:autoSpaceDN w:val="0"/>
        <w:adjustRightInd w:val="0"/>
        <w:spacing w:after="120" w:line="240" w:lineRule="auto"/>
        <w:jc w:val="both"/>
        <w:rPr>
          <w:rFonts w:ascii="Cambria" w:hAnsi="Cambria" w:cs="Times New Roman"/>
        </w:rPr>
      </w:pPr>
      <w:r w:rsidRPr="00A817A9">
        <w:rPr>
          <w:rFonts w:ascii="Cambria" w:hAnsi="Cambria" w:cs="Times New Roman"/>
        </w:rPr>
        <w:tab/>
      </w:r>
      <w:r w:rsidR="00C62697" w:rsidRPr="00A817A9">
        <w:rPr>
          <w:rFonts w:ascii="Cambria" w:hAnsi="Cambria" w:cs="Times New Roman"/>
        </w:rPr>
        <w:t>Analoji kavramı çoğu zaman metafor kavramı ile karıştırılmaktadır.</w:t>
      </w:r>
      <w:r w:rsidR="006A552A" w:rsidRPr="00A817A9">
        <w:rPr>
          <w:rFonts w:ascii="Cambria" w:hAnsi="Cambria" w:cs="Times New Roman"/>
        </w:rPr>
        <w:t xml:space="preserve"> </w:t>
      </w:r>
      <w:r w:rsidR="00C62697" w:rsidRPr="00A817A9">
        <w:rPr>
          <w:rFonts w:ascii="Cambria" w:hAnsi="Cambria" w:cs="Times New Roman"/>
        </w:rPr>
        <w:t xml:space="preserve">Analoji, </w:t>
      </w:r>
      <w:r w:rsidR="006A552A" w:rsidRPr="00A817A9">
        <w:rPr>
          <w:rFonts w:ascii="Cambria" w:hAnsi="Cambria" w:cs="Times New Roman"/>
        </w:rPr>
        <w:t xml:space="preserve">bilinmeyen kavram veya olguları, bunlarla benzer özelliklere sahip başka bir duruma başvurarak açıklama ve tanımlama araçları olarak, görünürde benzer olmayan kavram ya da olguların nasıl benzer özellikleri gösterdiğini ortaya çıkarır ve böylelikle yeni bilginin anlaşılmasına yardımcı olur (Marzano, Pickering ve Pollock, 2001; Bryce ve MacMillan, 2005; Turney, 2008). </w:t>
      </w:r>
      <w:r w:rsidR="00C62697" w:rsidRPr="00A817A9">
        <w:rPr>
          <w:rFonts w:ascii="Cambria" w:hAnsi="Cambria" w:cs="Times New Roman"/>
        </w:rPr>
        <w:t>A</w:t>
      </w:r>
      <w:r w:rsidR="006A552A" w:rsidRPr="00A817A9">
        <w:rPr>
          <w:rFonts w:ascii="Cambria" w:hAnsi="Cambria" w:cs="Times New Roman"/>
        </w:rPr>
        <w:t>naloji kavramı bir kavram, olgu veya nesnenin başka bir nesneyle benzer yönlerinin ele alınarak bu benzerliğin açıklanmasını gerektirirken, metafor kavramı ise iki nesne, kavram ya da olgunun ortak bir yönden hareketle özdeşleştirilmesini ifade eder. Analojilerin aksine metaforlarda nesnelerin benzetilen yönlerin açıklanması söz konusu değildir (Hunter, 2004; Kao, 2016). Örneğin, “eğitim programı bir rehberdir” önermesi bir metafordur. “Eğitim programı bir rehbere benzer, çünkü öğretmene ve öğrencilere yol gösterir” cümlesi ise bir analojidir.</w:t>
      </w:r>
    </w:p>
    <w:p w14:paraId="6C346D5D" w14:textId="0AD7DAA1" w:rsidR="00B23193" w:rsidRPr="00A817A9" w:rsidRDefault="006B4FE5" w:rsidP="006B4FE5">
      <w:pPr>
        <w:tabs>
          <w:tab w:val="left" w:pos="540"/>
        </w:tabs>
        <w:autoSpaceDE w:val="0"/>
        <w:autoSpaceDN w:val="0"/>
        <w:adjustRightInd w:val="0"/>
        <w:spacing w:after="120" w:line="240" w:lineRule="auto"/>
        <w:jc w:val="both"/>
        <w:rPr>
          <w:rFonts w:ascii="Cambria" w:hAnsi="Cambria" w:cs="Times New Roman"/>
        </w:rPr>
      </w:pPr>
      <w:r w:rsidRPr="00A817A9">
        <w:rPr>
          <w:rFonts w:ascii="Cambria" w:hAnsi="Cambria" w:cs="Times New Roman"/>
        </w:rPr>
        <w:tab/>
      </w:r>
      <w:r w:rsidR="005B2714" w:rsidRPr="00A817A9">
        <w:rPr>
          <w:rFonts w:ascii="Cambria" w:hAnsi="Cambria" w:cs="Times New Roman"/>
        </w:rPr>
        <w:t xml:space="preserve">Sinektik modeli analojilerin değişik biçimlerde kullanımına odaklanmaktadır. </w:t>
      </w:r>
      <w:r w:rsidR="00B23193" w:rsidRPr="00A817A9">
        <w:rPr>
          <w:rFonts w:ascii="Cambria" w:hAnsi="Cambria" w:cs="Times New Roman"/>
        </w:rPr>
        <w:t>Sinektik modelinin temelindeki düşünce, değişik analojileri bir araya getirmek ve böylece birbirinden farklı şeyleri karşılaştırabilmektir (Dell’Olio ve Donk 2007; akt. Çardak, 2016). Öğrenenlerin kendi yaşantıları ve gözlemleri yoluyla bilgiyi keşfetmelerini ve yapılandırmalarını öngören yapılandırmacı anlayışa dayalı olarak geliştirilen Sinektik modeli, öğrenenlerin önceki bilgileri ile yeni öğrendiklerini farklı bakış açılarından yola çıkarak ilişkilendirmeleri yoluyla yaratıcı düşünme becerisini geliştirmeyi amaçlamaktadır (Joyc</w:t>
      </w:r>
      <w:r w:rsidR="001D1598" w:rsidRPr="00A817A9">
        <w:rPr>
          <w:rFonts w:ascii="Cambria" w:hAnsi="Cambria" w:cs="Times New Roman"/>
        </w:rPr>
        <w:t>e, Weil ve Calhoun</w:t>
      </w:r>
      <w:r w:rsidR="00B23193" w:rsidRPr="00A817A9">
        <w:rPr>
          <w:rFonts w:ascii="Cambria" w:hAnsi="Cambria" w:cs="Times New Roman"/>
        </w:rPr>
        <w:t xml:space="preserve">, 2004; Walker, 2009). Analojiler; sözel analojiler, resimli analojiler, basit analojiler, zenginleştirilmiş analojiler, oyunlaştırılmış analojiler gibi çok sayıda türde ifade edilebilse de (Çıray, 2010) Sinektik modelinin temel aldığı üç analoji türü Gunter, Estes ve Schwap (2003) tarafından doğrudan analoji, kişisel analoji ve zıtlıklar üzerinden analoji olarak ele alınmaktadır. </w:t>
      </w:r>
    </w:p>
    <w:p w14:paraId="0BBEDD32" w14:textId="1263FC26" w:rsidR="00B23193" w:rsidRPr="00A817A9" w:rsidRDefault="006F4D94" w:rsidP="006B4FE5">
      <w:pPr>
        <w:spacing w:after="0" w:line="240" w:lineRule="auto"/>
        <w:ind w:firstLine="540"/>
        <w:jc w:val="both"/>
        <w:rPr>
          <w:rFonts w:ascii="Cambria" w:hAnsi="Cambria" w:cs="Times New Roman"/>
        </w:rPr>
      </w:pPr>
      <w:r w:rsidRPr="00A817A9">
        <w:rPr>
          <w:rFonts w:ascii="Cambria" w:hAnsi="Cambria" w:cs="Times New Roman"/>
        </w:rPr>
        <w:lastRenderedPageBreak/>
        <w:t xml:space="preserve">Bu üç tür analojiye odaklanan </w:t>
      </w:r>
      <w:r w:rsidR="00B23193" w:rsidRPr="00A817A9">
        <w:rPr>
          <w:rFonts w:ascii="Cambria" w:hAnsi="Cambria" w:cs="Times New Roman"/>
        </w:rPr>
        <w:t xml:space="preserve">Sinektik Modeli’nin uygulama </w:t>
      </w:r>
      <w:r w:rsidR="00C62697" w:rsidRPr="00A817A9">
        <w:rPr>
          <w:rFonts w:ascii="Cambria" w:hAnsi="Cambria" w:cs="Times New Roman"/>
        </w:rPr>
        <w:t>tekniklerinden</w:t>
      </w:r>
      <w:r w:rsidR="00B23193" w:rsidRPr="00A817A9">
        <w:rPr>
          <w:rFonts w:ascii="Cambria" w:hAnsi="Cambria" w:cs="Times New Roman"/>
        </w:rPr>
        <w:t xml:space="preserve"> biri </w:t>
      </w:r>
      <w:r w:rsidR="00C62697" w:rsidRPr="00A817A9">
        <w:rPr>
          <w:rFonts w:ascii="Cambria" w:hAnsi="Cambria" w:cs="Times New Roman"/>
        </w:rPr>
        <w:t>“tanıdık olanı yabancılaştırmadır”</w:t>
      </w:r>
      <w:r w:rsidR="00B23193" w:rsidRPr="00A817A9">
        <w:rPr>
          <w:rFonts w:ascii="Cambria" w:hAnsi="Cambria" w:cs="Times New Roman"/>
        </w:rPr>
        <w:t xml:space="preserve"> (making the familiar strange) ve öğretim sürecinde şu aşamalarda uygulanır (Gunter, Estes ve Schwap, 2003, s. 137):</w:t>
      </w:r>
    </w:p>
    <w:p w14:paraId="34387D57" w14:textId="77777777" w:rsidR="00B23193" w:rsidRPr="00A817A9" w:rsidRDefault="00B23193" w:rsidP="00B23193">
      <w:pPr>
        <w:pStyle w:val="ListParagraph"/>
        <w:numPr>
          <w:ilvl w:val="0"/>
          <w:numId w:val="5"/>
        </w:numPr>
        <w:spacing w:after="0" w:line="240" w:lineRule="auto"/>
        <w:jc w:val="both"/>
        <w:rPr>
          <w:rFonts w:ascii="Cambria" w:hAnsi="Cambria" w:cs="Times New Roman"/>
        </w:rPr>
      </w:pPr>
      <w:r w:rsidRPr="00A817A9">
        <w:rPr>
          <w:rFonts w:ascii="Cambria" w:hAnsi="Cambria" w:cs="Times New Roman"/>
        </w:rPr>
        <w:t>Konunun tanımlanması</w:t>
      </w:r>
    </w:p>
    <w:p w14:paraId="762D3297" w14:textId="77777777" w:rsidR="00B23193" w:rsidRPr="00A817A9" w:rsidRDefault="00B23193" w:rsidP="00B23193">
      <w:pPr>
        <w:pStyle w:val="ListParagraph"/>
        <w:numPr>
          <w:ilvl w:val="0"/>
          <w:numId w:val="5"/>
        </w:numPr>
        <w:spacing w:after="0" w:line="240" w:lineRule="auto"/>
        <w:jc w:val="both"/>
        <w:rPr>
          <w:rFonts w:ascii="Cambria" w:hAnsi="Cambria" w:cs="Times New Roman"/>
        </w:rPr>
      </w:pPr>
      <w:r w:rsidRPr="00A817A9">
        <w:rPr>
          <w:rFonts w:ascii="Cambria" w:hAnsi="Cambria" w:cs="Times New Roman"/>
        </w:rPr>
        <w:t>Doğrudan analojilerin oluşturulması</w:t>
      </w:r>
    </w:p>
    <w:p w14:paraId="3EFACFB4" w14:textId="77777777" w:rsidR="00B23193" w:rsidRPr="00A817A9" w:rsidRDefault="00B23193" w:rsidP="00B23193">
      <w:pPr>
        <w:pStyle w:val="ListParagraph"/>
        <w:numPr>
          <w:ilvl w:val="0"/>
          <w:numId w:val="5"/>
        </w:numPr>
        <w:spacing w:after="0" w:line="240" w:lineRule="auto"/>
        <w:jc w:val="both"/>
        <w:rPr>
          <w:rFonts w:ascii="Cambria" w:hAnsi="Cambria" w:cs="Times New Roman"/>
        </w:rPr>
      </w:pPr>
      <w:r w:rsidRPr="00A817A9">
        <w:rPr>
          <w:rFonts w:ascii="Cambria" w:hAnsi="Cambria" w:cs="Times New Roman"/>
        </w:rPr>
        <w:t>Kişisel analojilerin tanımlanması</w:t>
      </w:r>
    </w:p>
    <w:p w14:paraId="36FF082E" w14:textId="77777777" w:rsidR="00B23193" w:rsidRPr="00A817A9" w:rsidRDefault="00B23193" w:rsidP="00B23193">
      <w:pPr>
        <w:pStyle w:val="ListParagraph"/>
        <w:numPr>
          <w:ilvl w:val="0"/>
          <w:numId w:val="5"/>
        </w:numPr>
        <w:spacing w:after="0" w:line="240" w:lineRule="auto"/>
        <w:jc w:val="both"/>
        <w:rPr>
          <w:rFonts w:ascii="Cambria" w:hAnsi="Cambria" w:cs="Times New Roman"/>
        </w:rPr>
      </w:pPr>
      <w:r w:rsidRPr="00A817A9">
        <w:rPr>
          <w:rFonts w:ascii="Cambria" w:hAnsi="Cambria" w:cs="Times New Roman"/>
        </w:rPr>
        <w:t>Zıtlıklar üzerinden analojilerin açığa çıkarılması</w:t>
      </w:r>
    </w:p>
    <w:p w14:paraId="70E993BE" w14:textId="77777777" w:rsidR="00B23193" w:rsidRPr="00A817A9" w:rsidRDefault="00B23193" w:rsidP="00B23193">
      <w:pPr>
        <w:pStyle w:val="ListParagraph"/>
        <w:numPr>
          <w:ilvl w:val="0"/>
          <w:numId w:val="5"/>
        </w:numPr>
        <w:spacing w:after="0" w:line="240" w:lineRule="auto"/>
        <w:jc w:val="both"/>
        <w:rPr>
          <w:rFonts w:ascii="Cambria" w:hAnsi="Cambria" w:cs="Times New Roman"/>
        </w:rPr>
      </w:pPr>
      <w:r w:rsidRPr="00A817A9">
        <w:rPr>
          <w:rFonts w:ascii="Cambria" w:hAnsi="Cambria" w:cs="Times New Roman"/>
        </w:rPr>
        <w:t>Yeni bir doğrudan analojinin oluşturulması</w:t>
      </w:r>
    </w:p>
    <w:p w14:paraId="4BD5C15B" w14:textId="77777777" w:rsidR="00B23193" w:rsidRPr="00A817A9" w:rsidRDefault="00B23193" w:rsidP="00B23193">
      <w:pPr>
        <w:pStyle w:val="ListParagraph"/>
        <w:numPr>
          <w:ilvl w:val="0"/>
          <w:numId w:val="5"/>
        </w:numPr>
        <w:spacing w:after="0" w:line="240" w:lineRule="auto"/>
        <w:jc w:val="both"/>
        <w:rPr>
          <w:rFonts w:ascii="Cambria" w:hAnsi="Cambria" w:cs="Times New Roman"/>
        </w:rPr>
      </w:pPr>
      <w:r w:rsidRPr="00A817A9">
        <w:rPr>
          <w:rFonts w:ascii="Cambria" w:hAnsi="Cambria" w:cs="Times New Roman"/>
        </w:rPr>
        <w:t>İlk aşamada belirlenen konunun yeniden ele alınması</w:t>
      </w:r>
    </w:p>
    <w:p w14:paraId="62679819" w14:textId="77777777" w:rsidR="00B23193" w:rsidRPr="00A817A9" w:rsidRDefault="00B23193" w:rsidP="00B23193">
      <w:pPr>
        <w:pStyle w:val="ListParagraph"/>
        <w:numPr>
          <w:ilvl w:val="0"/>
          <w:numId w:val="5"/>
        </w:numPr>
        <w:spacing w:after="0" w:line="240" w:lineRule="auto"/>
        <w:jc w:val="both"/>
        <w:rPr>
          <w:rFonts w:ascii="Cambria" w:hAnsi="Cambria" w:cs="Times New Roman"/>
        </w:rPr>
      </w:pPr>
      <w:r w:rsidRPr="00A817A9">
        <w:rPr>
          <w:rFonts w:ascii="Cambria" w:hAnsi="Cambria" w:cs="Times New Roman"/>
        </w:rPr>
        <w:t>Sürecin değerlendirilmesi</w:t>
      </w:r>
    </w:p>
    <w:p w14:paraId="3B42E155" w14:textId="77777777" w:rsidR="00B23193" w:rsidRPr="00A817A9" w:rsidRDefault="00B23193" w:rsidP="00B23193">
      <w:pPr>
        <w:spacing w:after="0" w:line="240" w:lineRule="auto"/>
        <w:ind w:firstLine="708"/>
        <w:jc w:val="both"/>
        <w:rPr>
          <w:rFonts w:ascii="Cambria" w:hAnsi="Cambria" w:cs="Times New Roman"/>
        </w:rPr>
      </w:pPr>
    </w:p>
    <w:p w14:paraId="0FCB4316" w14:textId="0A9C9890" w:rsidR="00B23193" w:rsidRPr="00A817A9" w:rsidRDefault="00B23193" w:rsidP="006B4FE5">
      <w:pPr>
        <w:spacing w:after="0" w:line="240" w:lineRule="auto"/>
        <w:ind w:firstLine="540"/>
        <w:jc w:val="both"/>
        <w:rPr>
          <w:rFonts w:ascii="Cambria" w:hAnsi="Cambria" w:cs="Times New Roman"/>
        </w:rPr>
      </w:pPr>
      <w:r w:rsidRPr="00A817A9">
        <w:rPr>
          <w:rFonts w:ascii="Cambria" w:hAnsi="Cambria" w:cs="Times New Roman"/>
        </w:rPr>
        <w:t xml:space="preserve">Gordon’un (1961) Sinektik modeli analojiler yoluyla sınıfta yaratıcı düşünmeyi geliştirmek için uygulanabilecek bir öğretim modeli olarak yüz-yüze ortamlarda pek çok kez denenmiştir (Çıray, 2010; Ercan, 2010; Tumanger ve Erdidawati, 2012; Bayraktar-Balkır, 2016; Erişti ve Polat, 2017). </w:t>
      </w:r>
      <w:r w:rsidR="00C62697" w:rsidRPr="00A817A9">
        <w:rPr>
          <w:rFonts w:ascii="Cambria" w:hAnsi="Cambria" w:cs="Times New Roman"/>
        </w:rPr>
        <w:t>Ancak y</w:t>
      </w:r>
      <w:r w:rsidRPr="00A817A9">
        <w:rPr>
          <w:rFonts w:ascii="Cambria" w:hAnsi="Cambria" w:cs="Times New Roman"/>
        </w:rPr>
        <w:t xml:space="preserve">üz-yüze ders saati oldukça zaman alıcı Sinektik etkinliklerini gerçekleştirmek için yeterli olmayabilir. Aynı zamanda yüz-yüze derslerde çekingen öğrenciler görüşlerini rahatlıkla ifade edemeyebilirler. Öte yandan dijital çağın öğrenenleri yüz-yüze ders saatlerinde gerçekleştirdikleri öğrenmelere ek olarak akıllı cep telefonları ile her yerde ve her zaman kişisel öğrenme ortamlarında da öğrenebilmektedirler. Siemens’in (2005) bağlantıcı öğrenme olarak tanımladığı ağ üzerinde gerçekleşen bu öğrenme süreci, informal öğrenme yaşantılarını giderek daha fazla etkilemektedir. </w:t>
      </w:r>
    </w:p>
    <w:p w14:paraId="4E971181" w14:textId="660805FA" w:rsidR="006A552A" w:rsidRPr="00A817A9" w:rsidRDefault="00B23193" w:rsidP="006B4FE5">
      <w:pPr>
        <w:spacing w:after="0" w:line="240" w:lineRule="auto"/>
        <w:ind w:firstLine="540"/>
        <w:jc w:val="both"/>
        <w:rPr>
          <w:rFonts w:ascii="Cambria" w:hAnsi="Cambria" w:cs="Times New Roman"/>
        </w:rPr>
      </w:pPr>
      <w:r w:rsidRPr="00A817A9">
        <w:rPr>
          <w:rFonts w:ascii="Cambria" w:hAnsi="Cambria" w:cs="Times New Roman"/>
        </w:rPr>
        <w:t>Bağlantıcı öğrenme, internet ağındaki örüntülerin farkına varılması, ağa yeni bir bağlantı noktasının (düğüm) eklenmesi, bunun diğer düğümlerle bağlantısının oluşturulması, bu bağlantıların korunması ve geliştirilmesi ile gerçekleşen bir öğrenme sürecini açıklamaktadır (Siemens, 2008). Siem</w:t>
      </w:r>
      <w:r w:rsidR="00F83678" w:rsidRPr="00A817A9">
        <w:rPr>
          <w:rFonts w:ascii="Cambria" w:hAnsi="Cambria" w:cs="Times New Roman"/>
        </w:rPr>
        <w:t>ens’e göre (2005), davranışçı, bilişselci ve yapılandırmacı öğrenme kuramları</w:t>
      </w:r>
      <w:r w:rsidRPr="00A817A9">
        <w:rPr>
          <w:rFonts w:ascii="Cambria" w:hAnsi="Cambria" w:cs="Times New Roman"/>
        </w:rPr>
        <w:t>, teknolojinin öğretme ve öğrenme süreçler</w:t>
      </w:r>
      <w:r w:rsidR="003C3CCE" w:rsidRPr="00A817A9">
        <w:rPr>
          <w:rFonts w:ascii="Cambria" w:hAnsi="Cambria" w:cs="Times New Roman"/>
        </w:rPr>
        <w:t>in</w:t>
      </w:r>
      <w:r w:rsidRPr="00A817A9">
        <w:rPr>
          <w:rFonts w:ascii="Cambria" w:hAnsi="Cambria" w:cs="Times New Roman"/>
        </w:rPr>
        <w:t xml:space="preserve">e etkisinin </w:t>
      </w:r>
      <w:r w:rsidR="00F83678" w:rsidRPr="00A817A9">
        <w:rPr>
          <w:rFonts w:ascii="Cambria" w:hAnsi="Cambria" w:cs="Times New Roman"/>
        </w:rPr>
        <w:t>sınırlı olduğu</w:t>
      </w:r>
      <w:r w:rsidRPr="00A817A9">
        <w:rPr>
          <w:rFonts w:ascii="Cambria" w:hAnsi="Cambria" w:cs="Times New Roman"/>
        </w:rPr>
        <w:t xml:space="preserve"> zamanlarda geliştirilmiş kuramlardır ve bu kuramlar dijital çağda</w:t>
      </w:r>
      <w:r w:rsidR="00F83678" w:rsidRPr="00A817A9">
        <w:rPr>
          <w:rFonts w:ascii="Cambria" w:hAnsi="Cambria" w:cs="Times New Roman"/>
        </w:rPr>
        <w:t xml:space="preserve"> ve dijital ortamlarda</w:t>
      </w:r>
      <w:r w:rsidRPr="00A817A9">
        <w:rPr>
          <w:rFonts w:ascii="Cambria" w:hAnsi="Cambria" w:cs="Times New Roman"/>
        </w:rPr>
        <w:t xml:space="preserve"> öğrenmeyi açıklamada yetersiz kalmaktadır. Kimilerine göre başlı başına bir öğrenme kuramı, kimilerine göre ise önceki kuramlara dayalı olarak geliştirilen bir yaklaşım olarak görülen bağlantıcı öğrenme, bu çalışmada internet ortamında</w:t>
      </w:r>
      <w:r w:rsidR="00346E05" w:rsidRPr="00A817A9">
        <w:rPr>
          <w:rFonts w:ascii="Cambria" w:hAnsi="Cambria" w:cs="Times New Roman"/>
        </w:rPr>
        <w:t>ki</w:t>
      </w:r>
      <w:r w:rsidRPr="00A817A9">
        <w:rPr>
          <w:rFonts w:ascii="Cambria" w:hAnsi="Cambria" w:cs="Times New Roman"/>
        </w:rPr>
        <w:t xml:space="preserve"> ağlarda öğrenme sürecine dikkat çeken bir y</w:t>
      </w:r>
      <w:r w:rsidR="00C62697" w:rsidRPr="00A817A9">
        <w:rPr>
          <w:rFonts w:ascii="Cambria" w:hAnsi="Cambria" w:cs="Times New Roman"/>
        </w:rPr>
        <w:t xml:space="preserve">aklaşım olarak ele alınmıştır. </w:t>
      </w:r>
    </w:p>
    <w:p w14:paraId="46804C9E" w14:textId="57AFC4B1" w:rsidR="00B23193" w:rsidRPr="00A817A9" w:rsidRDefault="00B23193" w:rsidP="006B4FE5">
      <w:pPr>
        <w:spacing w:after="0" w:line="240" w:lineRule="auto"/>
        <w:ind w:firstLine="540"/>
        <w:jc w:val="both"/>
        <w:rPr>
          <w:rFonts w:ascii="Cambria" w:hAnsi="Cambria" w:cs="Times New Roman"/>
        </w:rPr>
      </w:pPr>
      <w:r w:rsidRPr="00A817A9">
        <w:rPr>
          <w:rFonts w:ascii="Cambria" w:hAnsi="Cambria" w:cs="Times New Roman"/>
        </w:rPr>
        <w:t>Siemens (2005), bağlantıcı öğrenme yaklaşımına ilişkin bir dizi ilke sıralamak</w:t>
      </w:r>
      <w:r w:rsidR="005B2714" w:rsidRPr="00A817A9">
        <w:rPr>
          <w:rFonts w:ascii="Cambria" w:hAnsi="Cambria" w:cs="Times New Roman"/>
        </w:rPr>
        <w:t>tadır</w:t>
      </w:r>
      <w:r w:rsidRPr="00A817A9">
        <w:rPr>
          <w:rFonts w:ascii="Cambria" w:hAnsi="Cambria" w:cs="Times New Roman"/>
        </w:rPr>
        <w:t>. Bu ilkeler aşağıda verilmiştir (Siemens, 2005):</w:t>
      </w:r>
    </w:p>
    <w:p w14:paraId="4308112E" w14:textId="77777777" w:rsidR="00B23193" w:rsidRPr="00A817A9" w:rsidRDefault="00B23193" w:rsidP="00B23193">
      <w:pPr>
        <w:pStyle w:val="ListParagraph"/>
        <w:numPr>
          <w:ilvl w:val="0"/>
          <w:numId w:val="1"/>
        </w:numPr>
        <w:spacing w:after="0" w:line="240" w:lineRule="auto"/>
        <w:jc w:val="both"/>
        <w:rPr>
          <w:rFonts w:ascii="Cambria" w:hAnsi="Cambria" w:cs="Times New Roman"/>
        </w:rPr>
      </w:pPr>
      <w:r w:rsidRPr="00A817A9">
        <w:rPr>
          <w:rFonts w:ascii="Cambria" w:hAnsi="Cambria" w:cs="Times New Roman"/>
        </w:rPr>
        <w:t xml:space="preserve">Öğrenme ve bilgi fikirlerin çeşitliliğine dayanır. </w:t>
      </w:r>
    </w:p>
    <w:p w14:paraId="2787EC00" w14:textId="77777777" w:rsidR="00B23193" w:rsidRPr="00A817A9" w:rsidRDefault="00B23193" w:rsidP="00B23193">
      <w:pPr>
        <w:pStyle w:val="ListParagraph"/>
        <w:numPr>
          <w:ilvl w:val="0"/>
          <w:numId w:val="1"/>
        </w:numPr>
        <w:spacing w:after="0" w:line="240" w:lineRule="auto"/>
        <w:jc w:val="both"/>
        <w:rPr>
          <w:rFonts w:ascii="Cambria" w:hAnsi="Cambria" w:cs="Times New Roman"/>
        </w:rPr>
      </w:pPr>
      <w:r w:rsidRPr="00A817A9">
        <w:rPr>
          <w:rFonts w:ascii="Cambria" w:hAnsi="Cambria" w:cs="Times New Roman"/>
        </w:rPr>
        <w:t>Öğrenmek için bilgi kaynakları arasında bağlantılar kurmak gerekir.</w:t>
      </w:r>
    </w:p>
    <w:p w14:paraId="2475911F" w14:textId="77777777" w:rsidR="00B23193" w:rsidRPr="00A817A9" w:rsidRDefault="00B23193" w:rsidP="00B23193">
      <w:pPr>
        <w:pStyle w:val="ListParagraph"/>
        <w:numPr>
          <w:ilvl w:val="0"/>
          <w:numId w:val="1"/>
        </w:numPr>
        <w:spacing w:after="0" w:line="240" w:lineRule="auto"/>
        <w:jc w:val="both"/>
        <w:rPr>
          <w:rFonts w:ascii="Cambria" w:hAnsi="Cambria" w:cs="Times New Roman"/>
        </w:rPr>
      </w:pPr>
      <w:r w:rsidRPr="00A817A9">
        <w:rPr>
          <w:rFonts w:ascii="Cambria" w:hAnsi="Cambria" w:cs="Times New Roman"/>
        </w:rPr>
        <w:t>Bağlantıların sürdürülmesi gelecekteki öğrenme için gereklidir.</w:t>
      </w:r>
    </w:p>
    <w:p w14:paraId="4D4D12ED" w14:textId="77777777" w:rsidR="00B23193" w:rsidRPr="00A817A9" w:rsidRDefault="00B23193" w:rsidP="00B23193">
      <w:pPr>
        <w:pStyle w:val="ListParagraph"/>
        <w:numPr>
          <w:ilvl w:val="0"/>
          <w:numId w:val="1"/>
        </w:numPr>
        <w:spacing w:after="0" w:line="240" w:lineRule="auto"/>
        <w:jc w:val="both"/>
        <w:rPr>
          <w:rFonts w:ascii="Cambria" w:hAnsi="Cambria" w:cs="Times New Roman"/>
        </w:rPr>
      </w:pPr>
      <w:r w:rsidRPr="00A817A9">
        <w:rPr>
          <w:rFonts w:ascii="Cambria" w:hAnsi="Cambria" w:cs="Times New Roman"/>
        </w:rPr>
        <w:t>Öğrenme insan-dışı (araç-makina) kaynaklarda olabilir.</w:t>
      </w:r>
    </w:p>
    <w:p w14:paraId="20DBDE93" w14:textId="77777777" w:rsidR="00B23193" w:rsidRPr="00A817A9" w:rsidRDefault="00B23193" w:rsidP="00B23193">
      <w:pPr>
        <w:pStyle w:val="ListParagraph"/>
        <w:numPr>
          <w:ilvl w:val="0"/>
          <w:numId w:val="1"/>
        </w:numPr>
        <w:spacing w:after="0" w:line="240" w:lineRule="auto"/>
        <w:jc w:val="both"/>
        <w:rPr>
          <w:rFonts w:ascii="Cambria" w:hAnsi="Cambria" w:cs="Times New Roman"/>
        </w:rPr>
      </w:pPr>
      <w:r w:rsidRPr="00A817A9">
        <w:rPr>
          <w:rFonts w:ascii="Cambria" w:hAnsi="Cambria" w:cs="Times New Roman"/>
        </w:rPr>
        <w:t>Bilme kapasitesi sahip olunan bilgiden çok daha önemlidir.</w:t>
      </w:r>
    </w:p>
    <w:p w14:paraId="2DF66407" w14:textId="77777777" w:rsidR="00B23193" w:rsidRPr="00A817A9" w:rsidRDefault="00B23193" w:rsidP="00B23193">
      <w:pPr>
        <w:pStyle w:val="ListParagraph"/>
        <w:numPr>
          <w:ilvl w:val="0"/>
          <w:numId w:val="1"/>
        </w:numPr>
        <w:spacing w:after="0" w:line="240" w:lineRule="auto"/>
        <w:jc w:val="both"/>
        <w:rPr>
          <w:rFonts w:ascii="Cambria" w:hAnsi="Cambria" w:cs="Times New Roman"/>
        </w:rPr>
      </w:pPr>
      <w:r w:rsidRPr="00A817A9">
        <w:rPr>
          <w:rFonts w:ascii="Cambria" w:hAnsi="Cambria" w:cs="Times New Roman"/>
        </w:rPr>
        <w:t>Tüm bağlantıcı öğrenme etkinlikleri için güncel ve geçerli bilgi önemlidir.</w:t>
      </w:r>
    </w:p>
    <w:p w14:paraId="606823FA" w14:textId="77777777" w:rsidR="00B23193" w:rsidRPr="00A817A9" w:rsidRDefault="00B23193" w:rsidP="00B23193">
      <w:pPr>
        <w:pStyle w:val="ListParagraph"/>
        <w:numPr>
          <w:ilvl w:val="0"/>
          <w:numId w:val="1"/>
        </w:numPr>
        <w:spacing w:after="0" w:line="240" w:lineRule="auto"/>
        <w:jc w:val="both"/>
        <w:rPr>
          <w:rFonts w:ascii="Cambria" w:hAnsi="Cambria" w:cs="Times New Roman"/>
        </w:rPr>
      </w:pPr>
      <w:r w:rsidRPr="00A817A9">
        <w:rPr>
          <w:rFonts w:ascii="Cambria" w:hAnsi="Cambria" w:cs="Times New Roman"/>
        </w:rPr>
        <w:t>Alanlar, fikirler, kavramlar arasındaki ilişkileri görebilme becerisi temel beceridir.</w:t>
      </w:r>
    </w:p>
    <w:p w14:paraId="163919F2" w14:textId="77777777" w:rsidR="00B23193" w:rsidRPr="00A817A9" w:rsidRDefault="00B23193" w:rsidP="00B23193">
      <w:pPr>
        <w:pStyle w:val="ListParagraph"/>
        <w:numPr>
          <w:ilvl w:val="0"/>
          <w:numId w:val="1"/>
        </w:numPr>
        <w:spacing w:after="0" w:line="240" w:lineRule="auto"/>
        <w:jc w:val="both"/>
        <w:rPr>
          <w:rFonts w:ascii="Cambria" w:hAnsi="Cambria" w:cs="Times New Roman"/>
        </w:rPr>
      </w:pPr>
      <w:r w:rsidRPr="00A817A9">
        <w:rPr>
          <w:rFonts w:ascii="Cambria" w:hAnsi="Cambria" w:cs="Times New Roman"/>
        </w:rPr>
        <w:t xml:space="preserve">Karar vermenin kendisi bir öğrenme sürecidir. </w:t>
      </w:r>
    </w:p>
    <w:p w14:paraId="27A51083" w14:textId="77777777" w:rsidR="00B23193" w:rsidRPr="00A817A9" w:rsidRDefault="00B23193" w:rsidP="00B23193">
      <w:pPr>
        <w:spacing w:after="0" w:line="240" w:lineRule="auto"/>
        <w:ind w:firstLine="708"/>
        <w:jc w:val="both"/>
        <w:rPr>
          <w:rFonts w:ascii="Cambria" w:hAnsi="Cambria" w:cs="Times New Roman"/>
        </w:rPr>
      </w:pPr>
    </w:p>
    <w:p w14:paraId="3C9B0A00" w14:textId="02B50BC0" w:rsidR="00E511BF" w:rsidRPr="00A817A9" w:rsidRDefault="005B2714" w:rsidP="006B4FE5">
      <w:pPr>
        <w:spacing w:after="0" w:line="240" w:lineRule="auto"/>
        <w:ind w:firstLine="540"/>
        <w:jc w:val="both"/>
        <w:rPr>
          <w:rFonts w:ascii="Cambria" w:hAnsi="Cambria" w:cs="Times New Roman"/>
        </w:rPr>
      </w:pPr>
      <w:r w:rsidRPr="00A817A9">
        <w:rPr>
          <w:rFonts w:ascii="Cambria" w:hAnsi="Cambria" w:cs="Times New Roman"/>
        </w:rPr>
        <w:t xml:space="preserve">Siemens’in yukarıda verilen bağlantıcı öğrenme ilkeleri anlaşılır olsa da bu ilkelerin formal eğitim kapsamında nasıl izleneceği yönünde detaylı açıklama </w:t>
      </w:r>
      <w:r w:rsidR="003A6793" w:rsidRPr="00A817A9">
        <w:rPr>
          <w:rFonts w:ascii="Cambria" w:hAnsi="Cambria" w:cs="Times New Roman"/>
        </w:rPr>
        <w:t>sunulmamaktadır. Öte yandan</w:t>
      </w:r>
      <w:r w:rsidRPr="00A817A9">
        <w:rPr>
          <w:rFonts w:ascii="Cambria" w:hAnsi="Cambria" w:cs="Times New Roman"/>
        </w:rPr>
        <w:t xml:space="preserve"> </w:t>
      </w:r>
      <w:r w:rsidR="003A6793" w:rsidRPr="00A817A9">
        <w:rPr>
          <w:rFonts w:ascii="Cambria" w:hAnsi="Cambria" w:cs="Times New Roman"/>
        </w:rPr>
        <w:t>b</w:t>
      </w:r>
      <w:r w:rsidR="00B23193" w:rsidRPr="00A817A9">
        <w:rPr>
          <w:rFonts w:ascii="Cambria" w:hAnsi="Cambria" w:cs="Times New Roman"/>
        </w:rPr>
        <w:t>ağlantıcı öğrenme ilkeleri</w:t>
      </w:r>
      <w:r w:rsidR="003A6793" w:rsidRPr="00A817A9">
        <w:rPr>
          <w:rFonts w:ascii="Cambria" w:hAnsi="Cambria" w:cs="Times New Roman"/>
        </w:rPr>
        <w:t>nin her biri tek tek</w:t>
      </w:r>
      <w:r w:rsidR="00B23193" w:rsidRPr="00A817A9">
        <w:rPr>
          <w:rFonts w:ascii="Cambria" w:hAnsi="Cambria" w:cs="Times New Roman"/>
        </w:rPr>
        <w:t xml:space="preserve"> incelendiğinde</w:t>
      </w:r>
      <w:r w:rsidR="003A6793" w:rsidRPr="00A817A9">
        <w:rPr>
          <w:rFonts w:ascii="Cambria" w:hAnsi="Cambria" w:cs="Times New Roman"/>
        </w:rPr>
        <w:t>,</w:t>
      </w:r>
      <w:r w:rsidR="00B23193" w:rsidRPr="00A817A9">
        <w:rPr>
          <w:rFonts w:ascii="Cambria" w:hAnsi="Cambria" w:cs="Times New Roman"/>
        </w:rPr>
        <w:t xml:space="preserve"> daha çok teknolojik ortamlarda, özellikle de internet araç ve uygulamalarının kullanıldığı </w:t>
      </w:r>
      <w:r w:rsidR="00C62697" w:rsidRPr="00A817A9">
        <w:rPr>
          <w:rFonts w:ascii="Cambria" w:hAnsi="Cambria" w:cs="Times New Roman"/>
        </w:rPr>
        <w:t>ağ ortamlarında</w:t>
      </w:r>
      <w:r w:rsidR="00B23193" w:rsidRPr="00A817A9">
        <w:rPr>
          <w:rFonts w:ascii="Cambria" w:hAnsi="Cambria" w:cs="Times New Roman"/>
        </w:rPr>
        <w:t xml:space="preserve"> geçerli olabileceği söylenebilir. </w:t>
      </w:r>
      <w:r w:rsidR="003A6793" w:rsidRPr="00A817A9">
        <w:rPr>
          <w:rFonts w:ascii="Cambria" w:hAnsi="Cambria" w:cs="Times New Roman"/>
        </w:rPr>
        <w:t>Bugünün öğrencilerinin dijital yerli oldukları ve çoğunluğunun mobil cihazlarla sosyal ağlarda her yerde her zaman informal öğrenmeyi gerçekleştirdikleri ise bilinen bir gerçektir.</w:t>
      </w:r>
      <w:r w:rsidR="00531D32" w:rsidRPr="00A817A9">
        <w:rPr>
          <w:rFonts w:ascii="Cambria" w:hAnsi="Cambria" w:cs="Times New Roman"/>
        </w:rPr>
        <w:t xml:space="preserve"> </w:t>
      </w:r>
      <w:r w:rsidR="00B83F11" w:rsidRPr="00A817A9">
        <w:rPr>
          <w:rFonts w:ascii="Cambria" w:hAnsi="Cambria" w:cs="Times New Roman"/>
        </w:rPr>
        <w:t xml:space="preserve">Dijital yerli öğrencilerin bağlantıcı öğrenme sürecini öğretmen gözetimi olmaksızın hâlihazırda gerçekleştiriyor olmaları, öğretmenleri de dijital çağın öğrenenlerinin gereksinimleri ve onlara uygun öğrenme etkinlikleri konusunda yeniden düşünmeye yönlendirmelidir. Bu nedenle bağlantıcı öğrenme ilkelerinin örgün eğitim sürecinde de harmanlanmış öğrenme kapsamında uygulanabileceği söylenebilir. Ancak bu konuda öğretmenlerin istekli olmaları ve gerekli bilgi ve becerilere sahip olmaları gerekmektedir. </w:t>
      </w:r>
    </w:p>
    <w:p w14:paraId="027742E4" w14:textId="121E4775" w:rsidR="00B23193" w:rsidRPr="00A817A9" w:rsidRDefault="00531D32" w:rsidP="006B4FE5">
      <w:pPr>
        <w:spacing w:after="0" w:line="240" w:lineRule="auto"/>
        <w:ind w:firstLine="540"/>
        <w:jc w:val="both"/>
        <w:rPr>
          <w:rFonts w:ascii="Cambria" w:hAnsi="Cambria" w:cs="Times New Roman"/>
        </w:rPr>
      </w:pPr>
      <w:r w:rsidRPr="00A817A9">
        <w:rPr>
          <w:rFonts w:ascii="Cambria" w:hAnsi="Cambria" w:cs="Times New Roman"/>
        </w:rPr>
        <w:lastRenderedPageBreak/>
        <w:t xml:space="preserve">Geleceğin öğretmenleri olan bugünün öğretmen adaylarına hizmet öncesi öğretmen eğitimi sürecinde bağlantıcı öğrenme sürecinin </w:t>
      </w:r>
      <w:r w:rsidR="00B83F11" w:rsidRPr="00A817A9">
        <w:rPr>
          <w:rFonts w:ascii="Cambria" w:hAnsi="Cambria" w:cs="Times New Roman"/>
        </w:rPr>
        <w:t xml:space="preserve">nasıl uygulanabileceği konusunda çeşitli etkinlikler düzenlenebilir. </w:t>
      </w:r>
      <w:r w:rsidR="00B23193" w:rsidRPr="00A817A9">
        <w:rPr>
          <w:rFonts w:ascii="Cambria" w:hAnsi="Cambria" w:cs="Times New Roman"/>
        </w:rPr>
        <w:t xml:space="preserve">Öğretmen adaylarının çoğunluğunun akıllı cep telefonları ile internet araç ve uygulamalarına erişebilmeleri, kişisel öğrenme ortamlarında yer alan sosyal ağlarda informal ve mobil öğrenme deneyimlerine sahip olmaları nedenleriyle öğreticiler, bağlantıcı öğrenme etkinliklerini yüz-yüze ders etkinlikleri ile harmanlayabilir, yüz-yüze derslerini bağlantıcı öğrenme süreçleriyle destekleyebilirler. </w:t>
      </w:r>
    </w:p>
    <w:p w14:paraId="3CFC4DCA" w14:textId="08607336" w:rsidR="00F0681E" w:rsidRPr="00A817A9" w:rsidRDefault="002C4766" w:rsidP="006B4FE5">
      <w:pPr>
        <w:spacing w:after="0" w:line="240" w:lineRule="auto"/>
        <w:ind w:firstLine="540"/>
        <w:jc w:val="both"/>
        <w:rPr>
          <w:rFonts w:ascii="Cambria" w:hAnsi="Cambria" w:cs="Times New Roman"/>
        </w:rPr>
      </w:pPr>
      <w:r w:rsidRPr="00A817A9">
        <w:rPr>
          <w:rFonts w:ascii="Cambria" w:hAnsi="Cambria" w:cs="Times New Roman"/>
        </w:rPr>
        <w:t>Öğretmen eğitimi programlarında bağlantıcı öğrenme yaklaşımı çeşitli etkinlikler yoluyla hemen her</w:t>
      </w:r>
      <w:r w:rsidR="00302C11" w:rsidRPr="00A817A9">
        <w:rPr>
          <w:rFonts w:ascii="Cambria" w:hAnsi="Cambria" w:cs="Times New Roman"/>
        </w:rPr>
        <w:t xml:space="preserve"> ders kapsamında uygulanabilir olsa da, özellikle yaratıcı düşünme becerisinin önemli olduğu derslerde uygulanması daha kolay ve işlevsel olabilir. Çünkü bağlantıcı öğrenme süreci</w:t>
      </w:r>
      <w:r w:rsidRPr="00A817A9">
        <w:rPr>
          <w:rFonts w:ascii="Cambria" w:hAnsi="Cambria" w:cs="Times New Roman"/>
        </w:rPr>
        <w:t>nde öğrenc</w:t>
      </w:r>
      <w:r w:rsidR="00302C11" w:rsidRPr="00A817A9">
        <w:rPr>
          <w:rFonts w:ascii="Cambria" w:hAnsi="Cambria" w:cs="Times New Roman"/>
        </w:rPr>
        <w:t>ilerin yeni, yaratıcı bir ileti (düğüm) oluşturarak bunu sosyal ağda paylaşmaları önemli olduğundan, yaratıcı düşünme becerisi özellikle ön plana çıkmaktadır (Anderson ve Dron, 2012). Öğretmen eğitimi programlarında yaratıcı düşünme becerisini gerektiren derslerden biri de Öğretim Teknolojileri ve Materyal Tasarımı (ÖTMT) dersidir.  ÖTMT</w:t>
      </w:r>
      <w:r w:rsidR="00F0681E" w:rsidRPr="00A817A9">
        <w:rPr>
          <w:rFonts w:ascii="Cambria" w:hAnsi="Cambria" w:cs="Times New Roman"/>
        </w:rPr>
        <w:t xml:space="preserve"> dersi, öğretmen eğitimi programlarında yer alan zorunlu derslerden birisidir. Bu ders kapsamında öğretmen adaylarının özgün bir öğretim materyalini, materyal tasarım ilkelerine uygun olarak geliştirmeleri gerekmektedir. Bu görev birtakım teknik bilgi ve becerilere ek ola</w:t>
      </w:r>
      <w:r w:rsidR="00DC0B6E" w:rsidRPr="00A817A9">
        <w:rPr>
          <w:rFonts w:ascii="Cambria" w:hAnsi="Cambria" w:cs="Times New Roman"/>
        </w:rPr>
        <w:t xml:space="preserve">rak yaratıcı düşünmeyi </w:t>
      </w:r>
      <w:r w:rsidR="00F0681E" w:rsidRPr="00A817A9">
        <w:rPr>
          <w:rFonts w:ascii="Cambria" w:hAnsi="Cambria" w:cs="Times New Roman"/>
        </w:rPr>
        <w:t>de gerektirmektedir. Öğretmen adaylarının bu önemli becerilerini kullanabilecekleri bir ders olan ÖTMT dersinde,  yaratıcı düşünme becerilerini harekete geçirmek için yüz-yüze ders sürecinde çok çeşitli etkinlikler gerçekleştirilebilir. Öğrenme-öğretme sürecinde analojilerin işe koşulması da yeni bilgilerin edinilmesinde ve yaratıcı düşünmeyi destekleyecek önemli bir araç olarak görülebilir.</w:t>
      </w:r>
      <w:r w:rsidR="00302C11" w:rsidRPr="00A817A9">
        <w:rPr>
          <w:rFonts w:ascii="Cambria" w:hAnsi="Cambria" w:cs="Times New Roman"/>
        </w:rPr>
        <w:t xml:space="preserve"> Bu kapsamda belirtilen derste Gordon’un modeli kolaylıkla gerek yüz-yüze gerekse elektronik ortamlarda uygulanabilir. </w:t>
      </w:r>
    </w:p>
    <w:p w14:paraId="344DDB61" w14:textId="782B313D" w:rsidR="00B23193" w:rsidRPr="00A817A9" w:rsidRDefault="00B23193" w:rsidP="006B4FE5">
      <w:pPr>
        <w:spacing w:after="0" w:line="240" w:lineRule="auto"/>
        <w:ind w:firstLine="540"/>
        <w:jc w:val="both"/>
        <w:rPr>
          <w:rFonts w:ascii="Cambria" w:hAnsi="Cambria" w:cs="Times New Roman"/>
        </w:rPr>
      </w:pPr>
      <w:r w:rsidRPr="00A817A9">
        <w:rPr>
          <w:rFonts w:ascii="Cambria" w:hAnsi="Cambria" w:cs="Times New Roman"/>
        </w:rPr>
        <w:t xml:space="preserve">ÖTMT dersinde yaratıcı düşünme becerisini harekete geçirmek için gerçekleştirilebilecek Sinektik modeline dayalı etkinlikler, öğretmen adaylarının sık kullandıkları bir sosyal ağ üzerinde mobil ve bağlantıcı öğrenme süreciyle uygulanabilir. Ancak öğretmen adaylarının yaratıcı düşünme becerilerini harekete geçirmek amacıyla </w:t>
      </w:r>
      <w:r w:rsidR="00867800" w:rsidRPr="00A817A9">
        <w:rPr>
          <w:rFonts w:ascii="Cambria" w:hAnsi="Cambria" w:cs="Times New Roman"/>
        </w:rPr>
        <w:t xml:space="preserve">kullanılacak olan </w:t>
      </w:r>
      <w:r w:rsidRPr="00A817A9">
        <w:rPr>
          <w:rFonts w:ascii="Cambria" w:hAnsi="Cambria" w:cs="Times New Roman"/>
        </w:rPr>
        <w:t>Sinektik modelinin bağlantıcı öğrenme yaklaşımına uygun olarak nasıl uygulanabileceği, uygulama sürecinde nelerin yaşanacağı ve ne tür sonuçlara erişilebileceği yanıt arayan sorulardır. Bu çalışmada, bu sorulara yanıt verebilmek amacıyla ÖTMT dersine yönelik Analoji Duvarı isimli, yaratıcı düşünmeyi destekleyici bir bağlantıcı öğrenme etkinliği tasarlanmıştır.</w:t>
      </w:r>
    </w:p>
    <w:p w14:paraId="29E5D4B6" w14:textId="542E1722" w:rsidR="00B23193" w:rsidRPr="00A817A9" w:rsidRDefault="00B23193" w:rsidP="00B23193">
      <w:pPr>
        <w:spacing w:after="0" w:line="240" w:lineRule="auto"/>
        <w:ind w:firstLine="567"/>
        <w:jc w:val="both"/>
        <w:rPr>
          <w:rFonts w:ascii="Cambria" w:hAnsi="Cambria" w:cs="Times New Roman"/>
        </w:rPr>
      </w:pPr>
      <w:r w:rsidRPr="00A817A9">
        <w:rPr>
          <w:rFonts w:ascii="Cambria" w:hAnsi="Cambria" w:cs="Times New Roman"/>
        </w:rPr>
        <w:t>Bu çalışmanın amacı, uzman görüşlerine göre gelişt</w:t>
      </w:r>
      <w:r w:rsidR="007146D2" w:rsidRPr="00A817A9">
        <w:rPr>
          <w:rFonts w:ascii="Cambria" w:hAnsi="Cambria" w:cs="Times New Roman"/>
        </w:rPr>
        <w:t>irilen ve Facebook ortamında uygulanan Analoji Duvarı etkinliğinin incelenmesidir.</w:t>
      </w:r>
      <w:r w:rsidRPr="00A817A9">
        <w:rPr>
          <w:rFonts w:ascii="Cambria" w:hAnsi="Cambria" w:cs="Times New Roman"/>
        </w:rPr>
        <w:t xml:space="preserve"> Bu amaca yönelik yanıt aranan sorular şunlardır:</w:t>
      </w:r>
    </w:p>
    <w:p w14:paraId="711E04A2" w14:textId="715F7CC8" w:rsidR="00B23193" w:rsidRPr="00A817A9" w:rsidRDefault="00B23193" w:rsidP="00B23193">
      <w:pPr>
        <w:pStyle w:val="ListParagraph"/>
        <w:numPr>
          <w:ilvl w:val="0"/>
          <w:numId w:val="2"/>
        </w:numPr>
        <w:spacing w:after="0" w:line="240" w:lineRule="auto"/>
        <w:jc w:val="both"/>
        <w:rPr>
          <w:rFonts w:ascii="Cambria" w:hAnsi="Cambria" w:cs="Times New Roman"/>
        </w:rPr>
      </w:pPr>
      <w:r w:rsidRPr="00A817A9">
        <w:rPr>
          <w:rFonts w:ascii="Cambria" w:hAnsi="Cambria" w:cs="Times New Roman"/>
        </w:rPr>
        <w:t>Öğr</w:t>
      </w:r>
      <w:r w:rsidR="00091050" w:rsidRPr="00A817A9">
        <w:rPr>
          <w:rFonts w:ascii="Cambria" w:hAnsi="Cambria" w:cs="Times New Roman"/>
        </w:rPr>
        <w:t>etmen adaylarının</w:t>
      </w:r>
      <w:r w:rsidRPr="00A817A9">
        <w:rPr>
          <w:rFonts w:ascii="Cambria" w:hAnsi="Cambria" w:cs="Times New Roman"/>
        </w:rPr>
        <w:t xml:space="preserve"> Analoji Duvarı etkinliğine ilişkin görüşleri nelerdir?</w:t>
      </w:r>
    </w:p>
    <w:p w14:paraId="27A4B5BC" w14:textId="77777777" w:rsidR="00B23193" w:rsidRPr="00A817A9" w:rsidRDefault="00B23193" w:rsidP="00B23193">
      <w:pPr>
        <w:pStyle w:val="ListParagraph"/>
        <w:numPr>
          <w:ilvl w:val="0"/>
          <w:numId w:val="2"/>
        </w:numPr>
        <w:spacing w:after="0" w:line="240" w:lineRule="auto"/>
        <w:jc w:val="both"/>
        <w:rPr>
          <w:rFonts w:ascii="Cambria" w:hAnsi="Cambria" w:cs="Times New Roman"/>
        </w:rPr>
      </w:pPr>
      <w:r w:rsidRPr="00A817A9">
        <w:rPr>
          <w:rFonts w:ascii="Cambria" w:hAnsi="Cambria" w:cs="Times New Roman"/>
        </w:rPr>
        <w:t>Analoji Duvarı etkinliği sırasında yaşanan sorunlar nelerdir?</w:t>
      </w:r>
    </w:p>
    <w:p w14:paraId="74DCC2F0" w14:textId="5D03F631" w:rsidR="00B23193" w:rsidRPr="00A817A9" w:rsidRDefault="00B23193" w:rsidP="00B23193">
      <w:pPr>
        <w:pStyle w:val="ListParagraph"/>
        <w:numPr>
          <w:ilvl w:val="0"/>
          <w:numId w:val="2"/>
        </w:numPr>
        <w:spacing w:after="0" w:line="240" w:lineRule="auto"/>
        <w:jc w:val="both"/>
        <w:rPr>
          <w:rFonts w:ascii="Cambria" w:hAnsi="Cambria" w:cs="Times New Roman"/>
        </w:rPr>
      </w:pPr>
      <w:r w:rsidRPr="00A817A9">
        <w:rPr>
          <w:rFonts w:ascii="Cambria" w:hAnsi="Cambria" w:cs="Times New Roman"/>
        </w:rPr>
        <w:t xml:space="preserve">Analoji Duvarı etkinliği </w:t>
      </w:r>
      <w:r w:rsidR="007146D2" w:rsidRPr="00A817A9">
        <w:rPr>
          <w:rFonts w:ascii="Cambria" w:hAnsi="Cambria" w:cs="Times New Roman"/>
        </w:rPr>
        <w:t xml:space="preserve">sürecinde </w:t>
      </w:r>
      <w:r w:rsidRPr="00A817A9">
        <w:rPr>
          <w:rFonts w:ascii="Cambria" w:hAnsi="Cambria" w:cs="Times New Roman"/>
        </w:rPr>
        <w:t xml:space="preserve">ortaya çıkan analojiler nelerdir? </w:t>
      </w:r>
    </w:p>
    <w:p w14:paraId="542F62A1" w14:textId="5E190088" w:rsidR="00B23193" w:rsidRPr="00A817A9" w:rsidRDefault="00B23193" w:rsidP="00B23193">
      <w:pPr>
        <w:pStyle w:val="ListParagraph"/>
        <w:numPr>
          <w:ilvl w:val="0"/>
          <w:numId w:val="2"/>
        </w:numPr>
        <w:spacing w:after="0" w:line="240" w:lineRule="auto"/>
        <w:jc w:val="both"/>
        <w:rPr>
          <w:rFonts w:ascii="Cambria" w:hAnsi="Cambria" w:cs="Times New Roman"/>
        </w:rPr>
      </w:pPr>
      <w:r w:rsidRPr="00A817A9">
        <w:rPr>
          <w:rFonts w:ascii="Cambria" w:hAnsi="Cambria" w:cs="Times New Roman"/>
        </w:rPr>
        <w:t>Etkinlikte “Öğretim Materyali” kavramı öğre</w:t>
      </w:r>
      <w:r w:rsidR="00091050" w:rsidRPr="00A817A9">
        <w:rPr>
          <w:rFonts w:ascii="Cambria" w:hAnsi="Cambria" w:cs="Times New Roman"/>
        </w:rPr>
        <w:t>tmen adayları</w:t>
      </w:r>
      <w:r w:rsidRPr="00A817A9">
        <w:rPr>
          <w:rFonts w:ascii="Cambria" w:hAnsi="Cambria" w:cs="Times New Roman"/>
        </w:rPr>
        <w:t xml:space="preserve"> tarafından yenilikçi bir bakış açısıyla nasıl açıklanmıştır?</w:t>
      </w:r>
    </w:p>
    <w:p w14:paraId="38E794A1" w14:textId="03AD2493" w:rsidR="00B23193" w:rsidRPr="00A817A9" w:rsidRDefault="00B23193" w:rsidP="00B23193">
      <w:pPr>
        <w:pStyle w:val="ListParagraph"/>
        <w:numPr>
          <w:ilvl w:val="0"/>
          <w:numId w:val="2"/>
        </w:numPr>
        <w:spacing w:after="0" w:line="240" w:lineRule="auto"/>
        <w:jc w:val="both"/>
        <w:rPr>
          <w:rFonts w:ascii="Cambria" w:hAnsi="Cambria" w:cs="Times New Roman"/>
        </w:rPr>
      </w:pPr>
      <w:r w:rsidRPr="00A817A9">
        <w:rPr>
          <w:rFonts w:ascii="Cambria" w:hAnsi="Cambria" w:cs="Times New Roman"/>
        </w:rPr>
        <w:t xml:space="preserve">Analoji Duvarı </w:t>
      </w:r>
      <w:r w:rsidR="007146D2" w:rsidRPr="00A817A9">
        <w:rPr>
          <w:rFonts w:ascii="Cambria" w:hAnsi="Cambria" w:cs="Times New Roman"/>
        </w:rPr>
        <w:t>etkinliğinin bağlantıcı öğrenme</w:t>
      </w:r>
      <w:r w:rsidRPr="00A817A9">
        <w:rPr>
          <w:rFonts w:ascii="Cambria" w:hAnsi="Cambria" w:cs="Times New Roman"/>
        </w:rPr>
        <w:t xml:space="preserve"> ilkelerine uygunluğu nasıldır?</w:t>
      </w:r>
    </w:p>
    <w:p w14:paraId="273DABAC" w14:textId="39948708" w:rsidR="00B23193" w:rsidRPr="00A817A9" w:rsidRDefault="00B23193" w:rsidP="00B23193">
      <w:pPr>
        <w:spacing w:after="0" w:line="240" w:lineRule="auto"/>
        <w:ind w:firstLine="567"/>
        <w:jc w:val="both"/>
        <w:rPr>
          <w:rFonts w:ascii="Cambria" w:eastAsia="Times New Roman" w:hAnsi="Cambria" w:cs="Times New Roman"/>
          <w:color w:val="000000" w:themeColor="text1"/>
          <w:lang w:eastAsia="tr-TR"/>
        </w:rPr>
      </w:pPr>
      <w:r w:rsidRPr="00A817A9">
        <w:rPr>
          <w:rFonts w:ascii="Cambria" w:hAnsi="Cambria" w:cs="Times New Roman"/>
        </w:rPr>
        <w:t>Bu çalışmadan elde ed</w:t>
      </w:r>
      <w:r w:rsidR="007146D2" w:rsidRPr="00A817A9">
        <w:rPr>
          <w:rFonts w:ascii="Cambria" w:hAnsi="Cambria" w:cs="Times New Roman"/>
        </w:rPr>
        <w:t>ilen</w:t>
      </w:r>
      <w:r w:rsidRPr="00A817A9">
        <w:rPr>
          <w:rFonts w:ascii="Cambria" w:hAnsi="Cambria" w:cs="Times New Roman"/>
        </w:rPr>
        <w:t xml:space="preserve"> sonuçların yaratıcı düşünme, ÖTMT dersi ve öğretmen yetiştirme konusunda çalışan araştırmacılara ve uygulayıcılara katkı sağlayacağı düşünülmektedir.</w:t>
      </w:r>
      <w:r w:rsidR="007146D2" w:rsidRPr="00A817A9">
        <w:rPr>
          <w:rFonts w:ascii="Cambria" w:hAnsi="Cambria" w:cs="Times New Roman"/>
        </w:rPr>
        <w:t xml:space="preserve"> Bunların yanı</w:t>
      </w:r>
      <w:r w:rsidR="00A46EC7" w:rsidRPr="00A817A9">
        <w:rPr>
          <w:rFonts w:ascii="Cambria" w:hAnsi="Cambria" w:cs="Times New Roman"/>
        </w:rPr>
        <w:t xml:space="preserve"> </w:t>
      </w:r>
      <w:r w:rsidR="007146D2" w:rsidRPr="00A817A9">
        <w:rPr>
          <w:rFonts w:ascii="Cambria" w:hAnsi="Cambria" w:cs="Times New Roman"/>
        </w:rPr>
        <w:t xml:space="preserve">sıra, </w:t>
      </w:r>
      <w:r w:rsidR="00E938DA" w:rsidRPr="00A817A9">
        <w:rPr>
          <w:rFonts w:ascii="Cambria" w:hAnsi="Cambria" w:cs="Times New Roman"/>
        </w:rPr>
        <w:t>Analoji</w:t>
      </w:r>
      <w:r w:rsidR="007146D2" w:rsidRPr="00A817A9">
        <w:rPr>
          <w:rFonts w:ascii="Cambria" w:hAnsi="Cambria" w:cs="Times New Roman"/>
        </w:rPr>
        <w:t xml:space="preserve"> Duvarı etkinliğinin bağlantıcı öğrenmenin sosyal ağlarda nasıl uygulanacağı ve örgün derslerde nasıl kullanılacağı konusunda araştırmacılara ve öğreticilere bir örnek oluşturması ümit edilmektedir. </w:t>
      </w:r>
    </w:p>
    <w:p w14:paraId="03EFAE65" w14:textId="77777777" w:rsidR="00B23193" w:rsidRPr="00A817A9" w:rsidRDefault="00B23193" w:rsidP="00B23193">
      <w:pPr>
        <w:pStyle w:val="Heading2"/>
        <w:spacing w:before="100" w:beforeAutospacing="1" w:after="100" w:afterAutospacing="1" w:line="240" w:lineRule="auto"/>
        <w:jc w:val="center"/>
        <w:rPr>
          <w:rFonts w:ascii="Cambria" w:hAnsi="Cambria" w:cstheme="minorHAnsi"/>
          <w:b/>
          <w:color w:val="auto"/>
          <w:sz w:val="22"/>
          <w:szCs w:val="22"/>
        </w:rPr>
      </w:pPr>
      <w:r w:rsidRPr="00A817A9">
        <w:rPr>
          <w:rFonts w:ascii="Cambria" w:hAnsi="Cambria" w:cstheme="minorHAnsi"/>
          <w:b/>
          <w:color w:val="auto"/>
          <w:sz w:val="22"/>
          <w:szCs w:val="22"/>
        </w:rPr>
        <w:t>YÖNTEM</w:t>
      </w:r>
    </w:p>
    <w:p w14:paraId="1D02020E" w14:textId="0B4CD00E" w:rsidR="00B23193" w:rsidRPr="00A817A9" w:rsidRDefault="00B23193" w:rsidP="006B4FE5">
      <w:pPr>
        <w:spacing w:after="120" w:line="240" w:lineRule="auto"/>
        <w:ind w:firstLine="540"/>
        <w:jc w:val="both"/>
        <w:rPr>
          <w:rFonts w:ascii="Cambria" w:hAnsi="Cambria" w:cs="Times New Roman"/>
        </w:rPr>
      </w:pPr>
      <w:r w:rsidRPr="00A817A9">
        <w:rPr>
          <w:rFonts w:ascii="Cambria" w:hAnsi="Cambria" w:cs="Times New Roman"/>
        </w:rPr>
        <w:t>Araştırma deseni nitel araştırma desenlerinden bütüncül tek durum desenidir</w:t>
      </w:r>
      <w:r w:rsidR="00F5436E" w:rsidRPr="00A817A9">
        <w:rPr>
          <w:rFonts w:ascii="Cambria" w:hAnsi="Cambria" w:cs="Times New Roman"/>
        </w:rPr>
        <w:t>.</w:t>
      </w:r>
      <w:r w:rsidRPr="00A817A9">
        <w:rPr>
          <w:rFonts w:ascii="Cambria" w:hAnsi="Cambria" w:cs="Times New Roman"/>
        </w:rPr>
        <w:t xml:space="preserve"> </w:t>
      </w:r>
      <w:r w:rsidR="00F5436E" w:rsidRPr="00A817A9">
        <w:rPr>
          <w:rFonts w:ascii="Cambria" w:hAnsi="Cambria" w:cs="Times New Roman"/>
        </w:rPr>
        <w:t xml:space="preserve">Bütüncül tek durum deseninde, adından da anlaşılacağı üzere bir kişi, kurum, program, gibi tek bir durumun incelenmesi söz konusudur (Yıldırım ve Şimşek, 2005). </w:t>
      </w:r>
      <w:r w:rsidRPr="00A817A9">
        <w:rPr>
          <w:rFonts w:ascii="Cambria" w:hAnsi="Cambria" w:cs="Times New Roman"/>
        </w:rPr>
        <w:t xml:space="preserve">Bu çalışmada incelenen </w:t>
      </w:r>
      <w:r w:rsidR="00F5436E" w:rsidRPr="00A817A9">
        <w:rPr>
          <w:rFonts w:ascii="Cambria" w:hAnsi="Cambria" w:cs="Times New Roman"/>
        </w:rPr>
        <w:t xml:space="preserve">tek </w:t>
      </w:r>
      <w:r w:rsidRPr="00A817A9">
        <w:rPr>
          <w:rFonts w:ascii="Cambria" w:hAnsi="Cambria" w:cs="Times New Roman"/>
        </w:rPr>
        <w:t xml:space="preserve">durum, Öğretim Teknolojileri ve Materyal Tasarımı dersinde Analoji Duvarı Etkinliği’nin uygulandığı bağlantıcı öğrenme sürecidir. </w:t>
      </w:r>
    </w:p>
    <w:p w14:paraId="1CD67271" w14:textId="77777777" w:rsidR="006B4FE5" w:rsidRPr="00A817A9" w:rsidRDefault="006B4FE5" w:rsidP="006B4FE5">
      <w:pPr>
        <w:spacing w:after="120" w:line="240" w:lineRule="auto"/>
        <w:ind w:firstLine="540"/>
        <w:jc w:val="both"/>
        <w:rPr>
          <w:rFonts w:ascii="Cambria" w:hAnsi="Cambria" w:cs="Times New Roman"/>
        </w:rPr>
      </w:pPr>
    </w:p>
    <w:p w14:paraId="711590C0" w14:textId="77777777" w:rsidR="00B23193" w:rsidRPr="00A817A9" w:rsidRDefault="00B23193" w:rsidP="005C0438">
      <w:pPr>
        <w:spacing w:after="120" w:line="240" w:lineRule="auto"/>
        <w:jc w:val="both"/>
        <w:rPr>
          <w:rFonts w:ascii="Cambria" w:hAnsi="Cambria" w:cs="Times New Roman"/>
        </w:rPr>
      </w:pPr>
      <w:r w:rsidRPr="00A817A9">
        <w:rPr>
          <w:rFonts w:ascii="Cambria" w:hAnsi="Cambria" w:cs="Times New Roman"/>
          <w:b/>
        </w:rPr>
        <w:lastRenderedPageBreak/>
        <w:t>Analoji Duvarı Etkinliği</w:t>
      </w:r>
    </w:p>
    <w:p w14:paraId="4EEBC537" w14:textId="592AACB2" w:rsidR="00B23193" w:rsidRPr="00A817A9" w:rsidRDefault="00B23193" w:rsidP="006B4FE5">
      <w:pPr>
        <w:spacing w:after="120" w:line="240" w:lineRule="auto"/>
        <w:ind w:firstLine="540"/>
        <w:jc w:val="both"/>
        <w:rPr>
          <w:rFonts w:ascii="Cambria" w:hAnsi="Cambria" w:cs="Times New Roman"/>
        </w:rPr>
      </w:pPr>
      <w:r w:rsidRPr="00A817A9">
        <w:rPr>
          <w:rFonts w:ascii="Cambria" w:hAnsi="Cambria" w:cs="Times New Roman"/>
        </w:rPr>
        <w:t xml:space="preserve">Analoji Duvarı Etkinliği, </w:t>
      </w:r>
      <w:r w:rsidR="007146D2" w:rsidRPr="00A817A9">
        <w:rPr>
          <w:rFonts w:ascii="Cambria" w:hAnsi="Cambria" w:cs="Times New Roman"/>
        </w:rPr>
        <w:t xml:space="preserve">öğretim teknolojileri ile eğitim programları ve öğretim alanı uzmanlarının </w:t>
      </w:r>
      <w:r w:rsidR="005C0438" w:rsidRPr="00A817A9">
        <w:rPr>
          <w:rFonts w:ascii="Cambria" w:hAnsi="Cambria" w:cs="Times New Roman"/>
        </w:rPr>
        <w:t>görüşlerinden yararlanılarak</w:t>
      </w:r>
      <w:r w:rsidR="007146D2" w:rsidRPr="00A817A9">
        <w:rPr>
          <w:rFonts w:ascii="Cambria" w:hAnsi="Cambria" w:cs="Times New Roman"/>
        </w:rPr>
        <w:t>,</w:t>
      </w:r>
      <w:r w:rsidR="005C0438" w:rsidRPr="00A817A9">
        <w:rPr>
          <w:rFonts w:ascii="Cambria" w:hAnsi="Cambria" w:cs="Times New Roman"/>
        </w:rPr>
        <w:t xml:space="preserve"> Sinektik Modeli ve Bağlantıcı öğrenme ilkelerine uygun olarak tasarlanmıştır. Etkinlik, </w:t>
      </w:r>
      <w:r w:rsidRPr="00A817A9">
        <w:rPr>
          <w:rFonts w:ascii="Cambria" w:hAnsi="Cambria" w:cs="Times New Roman"/>
        </w:rPr>
        <w:t xml:space="preserve">Facebook üzerinde, Gordon’un </w:t>
      </w:r>
      <w:r w:rsidR="007146D2" w:rsidRPr="00A817A9">
        <w:rPr>
          <w:rFonts w:ascii="Cambria" w:hAnsi="Cambria" w:cs="Times New Roman"/>
        </w:rPr>
        <w:t xml:space="preserve">(1961) </w:t>
      </w:r>
      <w:r w:rsidRPr="00A817A9">
        <w:rPr>
          <w:rFonts w:ascii="Cambria" w:hAnsi="Cambria" w:cs="Times New Roman"/>
        </w:rPr>
        <w:t>Sinektik Modeli</w:t>
      </w:r>
      <w:r w:rsidR="0042254A" w:rsidRPr="00A817A9">
        <w:rPr>
          <w:rFonts w:ascii="Cambria" w:hAnsi="Cambria" w:cs="Times New Roman"/>
        </w:rPr>
        <w:t>ndeki “</w:t>
      </w:r>
      <w:r w:rsidR="002E76A3" w:rsidRPr="00A817A9">
        <w:rPr>
          <w:rFonts w:ascii="Cambria" w:hAnsi="Cambria" w:cs="Times New Roman"/>
        </w:rPr>
        <w:t>tanıdık olanı yabancılaştırma</w:t>
      </w:r>
      <w:r w:rsidR="0042254A" w:rsidRPr="00A817A9">
        <w:rPr>
          <w:rFonts w:ascii="Cambria" w:hAnsi="Cambria" w:cs="Times New Roman"/>
        </w:rPr>
        <w:t>”</w:t>
      </w:r>
      <w:r w:rsidRPr="00A817A9">
        <w:rPr>
          <w:rFonts w:ascii="Cambria" w:hAnsi="Cambria" w:cs="Times New Roman"/>
        </w:rPr>
        <w:t xml:space="preserve"> için G</w:t>
      </w:r>
      <w:r w:rsidR="006F4D94" w:rsidRPr="00A817A9">
        <w:rPr>
          <w:rFonts w:ascii="Cambria" w:hAnsi="Cambria" w:cs="Times New Roman"/>
        </w:rPr>
        <w:t>unter, Estes ve Schwap’ın (2003</w:t>
      </w:r>
      <w:r w:rsidRPr="00A817A9">
        <w:rPr>
          <w:rFonts w:ascii="Cambria" w:hAnsi="Cambria" w:cs="Times New Roman"/>
        </w:rPr>
        <w:t>) tanımladığı yedi aşamaya göre gerçekleştirilmiştir. Her aşamaya ortalama bir hafta süre ayrılmıştır. Bu aşamalar aşağıda açıklanmıştır.</w:t>
      </w:r>
    </w:p>
    <w:p w14:paraId="180A583A" w14:textId="60649C88" w:rsidR="00B23193" w:rsidRPr="00A817A9" w:rsidRDefault="00B23193" w:rsidP="005C0438">
      <w:pPr>
        <w:spacing w:after="120" w:line="240" w:lineRule="auto"/>
        <w:jc w:val="both"/>
        <w:rPr>
          <w:rFonts w:ascii="Cambria" w:hAnsi="Cambria" w:cs="Times New Roman"/>
        </w:rPr>
      </w:pPr>
      <w:r w:rsidRPr="00A817A9">
        <w:rPr>
          <w:rFonts w:ascii="Cambria" w:hAnsi="Cambria" w:cs="Times New Roman"/>
          <w:i/>
        </w:rPr>
        <w:t>Birinci Aşama:</w:t>
      </w:r>
      <w:r w:rsidRPr="00A817A9">
        <w:rPr>
          <w:rFonts w:ascii="Cambria" w:hAnsi="Cambria" w:cs="Times New Roman"/>
        </w:rPr>
        <w:t xml:space="preserve"> Öğretim Teknolojileri ve Materyal Tasarımı dersinin yüz-yüze sınıf saatinde etkinlik için seçilen “Öğretim Materyali” konusu öğre</w:t>
      </w:r>
      <w:r w:rsidR="00091050" w:rsidRPr="00A817A9">
        <w:rPr>
          <w:rFonts w:ascii="Cambria" w:hAnsi="Cambria" w:cs="Times New Roman"/>
        </w:rPr>
        <w:t>tmen adaylarına</w:t>
      </w:r>
      <w:r w:rsidRPr="00A817A9">
        <w:rPr>
          <w:rFonts w:ascii="Cambria" w:hAnsi="Cambria" w:cs="Times New Roman"/>
        </w:rPr>
        <w:t xml:space="preserve"> duyurulmuş, analoji kavramı açıklanmış, etkinliğin nasıl gerçekleştirileceği ile ilgili gerekli açıklamalar yapılmış, gönüllü olarak çalışmaya katılmak isteyen öğre</w:t>
      </w:r>
      <w:r w:rsidR="00091050" w:rsidRPr="00A817A9">
        <w:rPr>
          <w:rFonts w:ascii="Cambria" w:hAnsi="Cambria" w:cs="Times New Roman"/>
        </w:rPr>
        <w:t>tmen adayları</w:t>
      </w:r>
      <w:r w:rsidRPr="00A817A9">
        <w:rPr>
          <w:rFonts w:ascii="Cambria" w:hAnsi="Cambria" w:cs="Times New Roman"/>
        </w:rPr>
        <w:t xml:space="preserve"> belirlenerek araştırma bilgilendirme ve gönüllü katılım için izin formları imzalatılmıştır.</w:t>
      </w:r>
    </w:p>
    <w:p w14:paraId="4D59F00D" w14:textId="2251C0B4" w:rsidR="00B23193" w:rsidRPr="00A817A9" w:rsidRDefault="00B23193" w:rsidP="005C0438">
      <w:pPr>
        <w:spacing w:after="120" w:line="240" w:lineRule="auto"/>
        <w:jc w:val="both"/>
        <w:rPr>
          <w:rFonts w:ascii="Cambria" w:hAnsi="Cambria" w:cs="Times New Roman"/>
        </w:rPr>
      </w:pPr>
      <w:r w:rsidRPr="00A817A9">
        <w:rPr>
          <w:rFonts w:ascii="Cambria" w:hAnsi="Cambria" w:cs="Times New Roman"/>
          <w:i/>
        </w:rPr>
        <w:t>İkinci Aşama:</w:t>
      </w:r>
      <w:r w:rsidRPr="00A817A9">
        <w:rPr>
          <w:rFonts w:ascii="Cambria" w:hAnsi="Cambria" w:cs="Times New Roman"/>
        </w:rPr>
        <w:t xml:space="preserve"> Facebook’ta konuya ilgi duyan tüm kullanıcıların erişebilecekleri “Analoji Duvarı” isimli bir “açık grup” oluşturulmuştur. Bu gruba “Öğretim Materyali Konusunda Doğrudan Analojiler Yaratma” isminde bir ileti gönderilmiş, iki örnek verilerek kendilerinden beklenen açıklanmış ve katılımcıların bu konuda kendi analojilerini paylaşmaları istenmiştir. Katılımcılar oluşturulan iletiye “yorum” olarak kendi analojilerini yazmışlar ve grupta paylaşmışlardır. Bu analoji için katılımcılara bir hafta süre verilmiştir.</w:t>
      </w:r>
    </w:p>
    <w:p w14:paraId="55B179CD" w14:textId="704BADA7" w:rsidR="00B23193" w:rsidRPr="00A817A9" w:rsidRDefault="00B23193" w:rsidP="005C0438">
      <w:pPr>
        <w:spacing w:after="120" w:line="240" w:lineRule="auto"/>
        <w:jc w:val="both"/>
        <w:rPr>
          <w:rFonts w:ascii="Cambria" w:hAnsi="Cambria" w:cs="Times New Roman"/>
        </w:rPr>
      </w:pPr>
      <w:r w:rsidRPr="00A817A9">
        <w:rPr>
          <w:rFonts w:ascii="Cambria" w:hAnsi="Cambria" w:cs="Times New Roman"/>
          <w:i/>
        </w:rPr>
        <w:t xml:space="preserve">Üçüncü Aşama: </w:t>
      </w:r>
      <w:r w:rsidRPr="00A817A9">
        <w:rPr>
          <w:rFonts w:ascii="Cambria" w:hAnsi="Cambria" w:cs="Times New Roman"/>
        </w:rPr>
        <w:t xml:space="preserve">İzleyen hafta Analoji Duvarı grubunda “Kişisel Analojileri Paylaşma” isminde bir ileti oluşturulmuş, kişisel analojiye ilişkin örnekler verilmiş ve katılımcıların bir hafta boyunca kişisel analojilerini ilgili iletiye “yorum” olarak paylaşmaları istenmiştir. </w:t>
      </w:r>
    </w:p>
    <w:p w14:paraId="06B34055" w14:textId="1461356F" w:rsidR="00B23193" w:rsidRPr="00A817A9" w:rsidRDefault="00B23193" w:rsidP="005C0438">
      <w:pPr>
        <w:spacing w:after="120" w:line="240" w:lineRule="auto"/>
        <w:jc w:val="both"/>
        <w:rPr>
          <w:rFonts w:ascii="Cambria" w:hAnsi="Cambria" w:cs="Times New Roman"/>
        </w:rPr>
      </w:pPr>
      <w:r w:rsidRPr="00A817A9">
        <w:rPr>
          <w:rFonts w:ascii="Cambria" w:hAnsi="Cambria" w:cs="Times New Roman"/>
          <w:i/>
        </w:rPr>
        <w:t xml:space="preserve">Dördüncü Aşama: </w:t>
      </w:r>
      <w:r w:rsidRPr="00A817A9">
        <w:rPr>
          <w:rFonts w:ascii="Cambria" w:hAnsi="Cambria" w:cs="Times New Roman"/>
        </w:rPr>
        <w:t xml:space="preserve">Dördüncü hafta grupta, “Zıtlıklar Üzerinden Analoji Yazma” isminde ileti oluşturulmuş, örnekler verilmiş ve katılımcılar yine bir hafta boyunca bu ileti ile ilgili analojilerini paylaşmışlardır. </w:t>
      </w:r>
    </w:p>
    <w:p w14:paraId="15A465D3" w14:textId="4357A4FC" w:rsidR="00B23193" w:rsidRPr="00A817A9" w:rsidRDefault="00B23193" w:rsidP="005C0438">
      <w:pPr>
        <w:spacing w:after="120" w:line="240" w:lineRule="auto"/>
        <w:jc w:val="both"/>
        <w:rPr>
          <w:rFonts w:ascii="Cambria" w:hAnsi="Cambria" w:cs="Times New Roman"/>
        </w:rPr>
      </w:pPr>
      <w:r w:rsidRPr="00A817A9">
        <w:rPr>
          <w:rFonts w:ascii="Cambria" w:hAnsi="Cambria" w:cs="Times New Roman"/>
          <w:i/>
        </w:rPr>
        <w:t>Beşinci Aşama:</w:t>
      </w:r>
      <w:r w:rsidRPr="00A817A9">
        <w:rPr>
          <w:rFonts w:ascii="Cambria" w:hAnsi="Cambria" w:cs="Times New Roman"/>
          <w:b/>
          <w:i/>
        </w:rPr>
        <w:t xml:space="preserve"> </w:t>
      </w:r>
      <w:r w:rsidRPr="00A817A9">
        <w:rPr>
          <w:rFonts w:ascii="Cambria" w:hAnsi="Cambria" w:cs="Times New Roman"/>
        </w:rPr>
        <w:t xml:space="preserve">Beşinci aşamada bir önceki aşamanın analojileri dikkate alınarak yeni bir doğrudan analojinin katılımcılar tarafından oluşturulması istenmiştir. </w:t>
      </w:r>
    </w:p>
    <w:p w14:paraId="47CAA5D7" w14:textId="381866DD" w:rsidR="00B23193" w:rsidRPr="00A817A9" w:rsidRDefault="00B23193" w:rsidP="005C0438">
      <w:pPr>
        <w:spacing w:after="120" w:line="240" w:lineRule="auto"/>
        <w:jc w:val="both"/>
        <w:rPr>
          <w:rFonts w:ascii="Cambria" w:hAnsi="Cambria" w:cs="Times New Roman"/>
        </w:rPr>
      </w:pPr>
      <w:r w:rsidRPr="00A817A9">
        <w:rPr>
          <w:rFonts w:ascii="Cambria" w:hAnsi="Cambria" w:cs="Times New Roman"/>
          <w:i/>
        </w:rPr>
        <w:t xml:space="preserve">Altıncı Aşama: </w:t>
      </w:r>
      <w:r w:rsidRPr="00A817A9">
        <w:rPr>
          <w:rFonts w:ascii="Cambria" w:hAnsi="Cambria" w:cs="Times New Roman"/>
        </w:rPr>
        <w:t xml:space="preserve">Altıncı aşamada katılımcıların “öğretim materyali” konusuna tekrar dönmeleri ve bir önceki haftanın doğrudan analojileri içinden seçimler yaparak konuyu seçtikleri analojiler bağlamında ele almaları, başka bir ifadeyle “öğretim materyali” kavramını seçtikleri analojileri kullanarak </w:t>
      </w:r>
      <w:r w:rsidR="00905455" w:rsidRPr="00A817A9">
        <w:rPr>
          <w:rFonts w:ascii="Cambria" w:hAnsi="Cambria" w:cs="Times New Roman"/>
        </w:rPr>
        <w:t xml:space="preserve">değişik bir bakış açısıyla </w:t>
      </w:r>
      <w:r w:rsidRPr="00A817A9">
        <w:rPr>
          <w:rFonts w:ascii="Cambria" w:hAnsi="Cambria" w:cs="Times New Roman"/>
        </w:rPr>
        <w:t xml:space="preserve">açıklamaları istenmiştir. Önceki aşamalarda olduğu gibi bu aşamada da katılımcılar ilgili iletiye “yorum” olarak paylaşımlarını göndermişlerdir. </w:t>
      </w:r>
    </w:p>
    <w:p w14:paraId="3E3F83E4" w14:textId="0B160F15" w:rsidR="00B23193" w:rsidRPr="00A817A9" w:rsidRDefault="00B23193" w:rsidP="005C0438">
      <w:pPr>
        <w:spacing w:after="120" w:line="240" w:lineRule="auto"/>
        <w:jc w:val="both"/>
        <w:rPr>
          <w:rFonts w:ascii="Cambria" w:hAnsi="Cambria" w:cs="Times New Roman"/>
        </w:rPr>
      </w:pPr>
      <w:r w:rsidRPr="00A817A9">
        <w:rPr>
          <w:rFonts w:ascii="Cambria" w:hAnsi="Cambria" w:cs="Times New Roman"/>
          <w:i/>
        </w:rPr>
        <w:t>Yedinci Aşama:</w:t>
      </w:r>
      <w:r w:rsidRPr="00A817A9">
        <w:rPr>
          <w:rFonts w:ascii="Cambria" w:hAnsi="Cambria" w:cs="Times New Roman"/>
        </w:rPr>
        <w:t xml:space="preserve"> Son aşamada katılımcıların tüm sürece ilişkin görüşleri </w:t>
      </w:r>
      <w:r w:rsidR="00905455" w:rsidRPr="00A817A9">
        <w:rPr>
          <w:rFonts w:ascii="Cambria" w:hAnsi="Cambria" w:cs="Times New Roman"/>
        </w:rPr>
        <w:t xml:space="preserve">ve değerlendirmeleri </w:t>
      </w:r>
      <w:r w:rsidRPr="00A817A9">
        <w:rPr>
          <w:rFonts w:ascii="Cambria" w:hAnsi="Cambria" w:cs="Times New Roman"/>
        </w:rPr>
        <w:t xml:space="preserve">toplanmıştır. </w:t>
      </w:r>
    </w:p>
    <w:p w14:paraId="25B3960D" w14:textId="1EEB7A09" w:rsidR="00B23193" w:rsidRPr="00A817A9" w:rsidRDefault="00B23193" w:rsidP="006B4FE5">
      <w:pPr>
        <w:spacing w:after="120" w:line="240" w:lineRule="auto"/>
        <w:ind w:firstLine="540"/>
        <w:jc w:val="both"/>
        <w:rPr>
          <w:rFonts w:ascii="Cambria" w:hAnsi="Cambria" w:cs="Times New Roman"/>
        </w:rPr>
      </w:pPr>
      <w:r w:rsidRPr="00A817A9">
        <w:rPr>
          <w:rFonts w:ascii="Cambria" w:hAnsi="Cambria" w:cs="Times New Roman"/>
        </w:rPr>
        <w:t xml:space="preserve">Çalışma takviminde yedi aşama için yedi hafta öngörülmesine karşın kimi aşamalarda bir hafta öngörülen süreç uzamıştır. 28 Şubat 2017 tarihinde açılan Analoji Duvarı isimli açık Facebook grubundaki etkinlik 8 Mart 2017 tarihinde başlamış ve 6 Mayıs 2017 tarihinde tamamlanmıştır. </w:t>
      </w:r>
    </w:p>
    <w:p w14:paraId="4AB570E1" w14:textId="77777777" w:rsidR="00905455" w:rsidRPr="00A817A9" w:rsidRDefault="00905455" w:rsidP="00B23193">
      <w:pPr>
        <w:spacing w:after="120" w:line="240" w:lineRule="auto"/>
        <w:ind w:firstLine="709"/>
        <w:jc w:val="both"/>
        <w:rPr>
          <w:rFonts w:ascii="Cambria" w:hAnsi="Cambria" w:cs="Times New Roman"/>
        </w:rPr>
      </w:pPr>
    </w:p>
    <w:p w14:paraId="75902A7D" w14:textId="77777777" w:rsidR="00B23193" w:rsidRPr="00A817A9" w:rsidRDefault="00B23193" w:rsidP="00B23193">
      <w:pPr>
        <w:spacing w:after="0" w:line="240" w:lineRule="auto"/>
        <w:jc w:val="both"/>
        <w:rPr>
          <w:rFonts w:ascii="Cambria" w:hAnsi="Cambria" w:cs="Times New Roman"/>
          <w:b/>
        </w:rPr>
      </w:pPr>
      <w:r w:rsidRPr="00A817A9">
        <w:rPr>
          <w:rFonts w:ascii="Cambria" w:hAnsi="Cambria" w:cs="Times New Roman"/>
          <w:b/>
        </w:rPr>
        <w:t>Katılımcılar</w:t>
      </w:r>
    </w:p>
    <w:p w14:paraId="3F3B85EF" w14:textId="27353A28" w:rsidR="00705916" w:rsidRPr="00A817A9" w:rsidRDefault="00B23193" w:rsidP="006B4FE5">
      <w:pPr>
        <w:spacing w:after="120" w:line="240" w:lineRule="auto"/>
        <w:ind w:firstLine="540"/>
        <w:jc w:val="both"/>
        <w:rPr>
          <w:rFonts w:ascii="Cambria" w:hAnsi="Cambria" w:cs="Times New Roman"/>
        </w:rPr>
      </w:pPr>
      <w:r w:rsidRPr="00A817A9">
        <w:rPr>
          <w:rFonts w:ascii="Cambria" w:hAnsi="Cambria" w:cs="Times New Roman"/>
        </w:rPr>
        <w:t>Araştırmanın katılımcıları, Anadolu Üniversitesi Eğitim Fakültesinde 2016-2017 Öğretim Yılı Bahar Döneminde Öğretim Teknolojileri ve Materyal Tasarımı dersini I grubunda alan İlköğretim Matematik Öğretmenliği Programı iki</w:t>
      </w:r>
      <w:r w:rsidR="00091050" w:rsidRPr="00A817A9">
        <w:rPr>
          <w:rFonts w:ascii="Cambria" w:hAnsi="Cambria" w:cs="Times New Roman"/>
        </w:rPr>
        <w:t>nci sınıfta okuyan 16 öğretmen adayıdır</w:t>
      </w:r>
      <w:r w:rsidRPr="00A817A9">
        <w:rPr>
          <w:rFonts w:ascii="Cambria" w:hAnsi="Cambria" w:cs="Times New Roman"/>
        </w:rPr>
        <w:t>. Çalışmaya gönüllü olarak katılmak istediğini belirten bu öğre</w:t>
      </w:r>
      <w:r w:rsidR="00091050" w:rsidRPr="00A817A9">
        <w:rPr>
          <w:rFonts w:ascii="Cambria" w:hAnsi="Cambria" w:cs="Times New Roman"/>
        </w:rPr>
        <w:t>tmen adaylarının</w:t>
      </w:r>
      <w:r w:rsidRPr="00A817A9">
        <w:rPr>
          <w:rFonts w:ascii="Cambria" w:hAnsi="Cambria" w:cs="Times New Roman"/>
        </w:rPr>
        <w:t xml:space="preserve"> 14’ü kadın 2’si erkektir. Dersin öğreticisi de bağlantıcı öğrenme ilkeleri gereği etkinliğe öğre</w:t>
      </w:r>
      <w:r w:rsidR="00091050" w:rsidRPr="00A817A9">
        <w:rPr>
          <w:rFonts w:ascii="Cambria" w:hAnsi="Cambria" w:cs="Times New Roman"/>
        </w:rPr>
        <w:t xml:space="preserve">tmen adayları ile </w:t>
      </w:r>
      <w:r w:rsidRPr="00A817A9">
        <w:rPr>
          <w:rFonts w:ascii="Cambria" w:hAnsi="Cambria" w:cs="Times New Roman"/>
        </w:rPr>
        <w:t xml:space="preserve">birlikte katılmıştır. Ayrıca, Analoji Duvarı Etkinliğinin bağlantıcı öğrenme ilkelerine uygunluğunun değerlendirilmesi amacıyla bağlantıcı öğrenme konusunda </w:t>
      </w:r>
      <w:r w:rsidR="00905455" w:rsidRPr="00A817A9">
        <w:rPr>
          <w:rFonts w:ascii="Cambria" w:hAnsi="Cambria" w:cs="Times New Roman"/>
        </w:rPr>
        <w:t xml:space="preserve">Türkiye’de </w:t>
      </w:r>
      <w:r w:rsidR="003833E4" w:rsidRPr="00A817A9">
        <w:rPr>
          <w:rFonts w:ascii="Cambria" w:hAnsi="Cambria" w:cs="Times New Roman"/>
        </w:rPr>
        <w:t>üç</w:t>
      </w:r>
      <w:r w:rsidRPr="00A817A9">
        <w:rPr>
          <w:rFonts w:ascii="Cambria" w:hAnsi="Cambria" w:cs="Times New Roman"/>
        </w:rPr>
        <w:t xml:space="preserve"> alan uzmanına ulaşılmış ancak bu uzmanlardan sadece biri çalışmaya katılmak için zaman ayırabilmiştir. Bu bağ</w:t>
      </w:r>
      <w:r w:rsidR="00091050" w:rsidRPr="00A817A9">
        <w:rPr>
          <w:rFonts w:ascii="Cambria" w:hAnsi="Cambria" w:cs="Times New Roman"/>
        </w:rPr>
        <w:t>lamda 16 gönüllü katılan öğretmen adayı</w:t>
      </w:r>
      <w:r w:rsidRPr="00A817A9">
        <w:rPr>
          <w:rFonts w:ascii="Cambria" w:hAnsi="Cambria" w:cs="Times New Roman"/>
        </w:rPr>
        <w:t>, dersin öğretim elemanı ve bir bağlantıcı öğrenme uzmanı araştırmanın katılımcılarını oluşt</w:t>
      </w:r>
      <w:r w:rsidR="00705916" w:rsidRPr="00A817A9">
        <w:rPr>
          <w:rFonts w:ascii="Cambria" w:hAnsi="Cambria" w:cs="Times New Roman"/>
        </w:rPr>
        <w:t xml:space="preserve">urmaktadır. </w:t>
      </w:r>
    </w:p>
    <w:p w14:paraId="36BAFF56" w14:textId="143DB0FC" w:rsidR="00B23193" w:rsidRPr="00A817A9" w:rsidRDefault="00DD54B4" w:rsidP="006B4FE5">
      <w:pPr>
        <w:spacing w:after="120" w:line="240" w:lineRule="auto"/>
        <w:ind w:firstLine="540"/>
        <w:jc w:val="both"/>
        <w:rPr>
          <w:rFonts w:ascii="Cambria" w:hAnsi="Cambria" w:cs="Times New Roman"/>
        </w:rPr>
      </w:pPr>
      <w:r w:rsidRPr="00A817A9">
        <w:rPr>
          <w:rFonts w:ascii="Cambria" w:hAnsi="Cambria" w:cs="Times New Roman"/>
        </w:rPr>
        <w:lastRenderedPageBreak/>
        <w:t>Bağlantıcı öğrenme süreci ve araştırma etiği gereği bu çalışmanın tüm aşamalarına</w:t>
      </w:r>
      <w:r w:rsidR="00FE1D73" w:rsidRPr="00A817A9">
        <w:rPr>
          <w:rFonts w:ascii="Cambria" w:hAnsi="Cambria" w:cs="Times New Roman"/>
        </w:rPr>
        <w:t xml:space="preserve"> (etkinliğin aşamaları, veri toplama araçları)</w:t>
      </w:r>
      <w:r w:rsidRPr="00A817A9">
        <w:rPr>
          <w:rFonts w:ascii="Cambria" w:hAnsi="Cambria" w:cs="Times New Roman"/>
        </w:rPr>
        <w:t xml:space="preserve"> katılım tamamen gönüllülük esasına dayalı olmuştur. Çalışmaya katıldığı için öğretmen adaylarına herhangi bir ödül, ilave ders puanı verilmediği gibi katılmayanlara da herhangi bir yaptırım söz kon</w:t>
      </w:r>
      <w:r w:rsidR="00FE1D73" w:rsidRPr="00A817A9">
        <w:rPr>
          <w:rFonts w:ascii="Cambria" w:hAnsi="Cambria" w:cs="Times New Roman"/>
        </w:rPr>
        <w:t>usu olmamıştır. Bununla birlikte</w:t>
      </w:r>
      <w:r w:rsidRPr="00A817A9">
        <w:rPr>
          <w:rFonts w:ascii="Cambria" w:hAnsi="Cambria" w:cs="Times New Roman"/>
        </w:rPr>
        <w:t xml:space="preserve"> bağlantıcı öğrenme etkinliği bir sosyal ağ ortam</w:t>
      </w:r>
      <w:r w:rsidR="002C25A0" w:rsidRPr="00A817A9">
        <w:rPr>
          <w:rFonts w:ascii="Cambria" w:hAnsi="Cambria" w:cs="Times New Roman"/>
        </w:rPr>
        <w:t>ında gerçekleşmiştir. Bu ortam</w:t>
      </w:r>
      <w:r w:rsidR="00FE1D73" w:rsidRPr="00A817A9">
        <w:rPr>
          <w:rFonts w:ascii="Cambria" w:hAnsi="Cambria" w:cs="Times New Roman"/>
        </w:rPr>
        <w:t xml:space="preserve"> bağlantıcı öğrenme süreci gereği </w:t>
      </w:r>
      <w:r w:rsidRPr="00A817A9">
        <w:rPr>
          <w:rFonts w:ascii="Cambria" w:hAnsi="Cambria" w:cs="Times New Roman"/>
        </w:rPr>
        <w:t>herkesin erişimine açıktır ve kişiler gerçek sosyal ağ hesapları ile etkinliğe katılmışlardır. Bu durum başlı başına katılımı gönüllü hale getirmektedir. Çünkü</w:t>
      </w:r>
      <w:r w:rsidR="002C25A0" w:rsidRPr="00A817A9">
        <w:rPr>
          <w:rFonts w:ascii="Cambria" w:hAnsi="Cambria" w:cs="Times New Roman"/>
        </w:rPr>
        <w:t xml:space="preserve"> kişi bireysel tercihleri nedeniyle sosyal ağ hesabının herkese açık bir ortamda görülmesini </w:t>
      </w:r>
      <w:r w:rsidR="00FE1D73" w:rsidRPr="00A817A9">
        <w:rPr>
          <w:rFonts w:ascii="Cambria" w:hAnsi="Cambria" w:cs="Times New Roman"/>
        </w:rPr>
        <w:t>istemeyebilir. A</w:t>
      </w:r>
      <w:r w:rsidR="002C25A0" w:rsidRPr="00A817A9">
        <w:rPr>
          <w:rFonts w:ascii="Cambria" w:hAnsi="Cambria" w:cs="Times New Roman"/>
        </w:rPr>
        <w:t xml:space="preserve">raştırmaya ilişkin raporlarda </w:t>
      </w:r>
      <w:r w:rsidR="00FE1D73" w:rsidRPr="00A817A9">
        <w:rPr>
          <w:rFonts w:ascii="Cambria" w:hAnsi="Cambria" w:cs="Times New Roman"/>
        </w:rPr>
        <w:t xml:space="preserve">öğretmen adaylarının </w:t>
      </w:r>
      <w:r w:rsidR="002C25A0" w:rsidRPr="00A817A9">
        <w:rPr>
          <w:rFonts w:ascii="Cambria" w:hAnsi="Cambria" w:cs="Times New Roman"/>
        </w:rPr>
        <w:t xml:space="preserve">gerçek isimlerinin mi takma isimlerinin mi kullanılacağı </w:t>
      </w:r>
      <w:r w:rsidR="00FE1D73" w:rsidRPr="00A817A9">
        <w:rPr>
          <w:rFonts w:ascii="Cambria" w:hAnsi="Cambria" w:cs="Times New Roman"/>
        </w:rPr>
        <w:t>onlara danışılmıştır</w:t>
      </w:r>
      <w:r w:rsidR="002C25A0" w:rsidRPr="00A817A9">
        <w:rPr>
          <w:rFonts w:ascii="Cambria" w:hAnsi="Cambria" w:cs="Times New Roman"/>
        </w:rPr>
        <w:t>. Takma isim kullanmak isteyen öğretmen adaylarının gönüllü katılım formuna takma isimlerini yazmaları istenmiştir. Öğrencilerin çoğunluğu gerçek isi</w:t>
      </w:r>
      <w:r w:rsidR="00FE1D73" w:rsidRPr="00A817A9">
        <w:rPr>
          <w:rFonts w:ascii="Cambria" w:hAnsi="Cambria" w:cs="Times New Roman"/>
        </w:rPr>
        <w:t>mlerinin</w:t>
      </w:r>
      <w:r w:rsidR="002C25A0" w:rsidRPr="00A817A9">
        <w:rPr>
          <w:rFonts w:ascii="Cambria" w:hAnsi="Cambria" w:cs="Times New Roman"/>
        </w:rPr>
        <w:t xml:space="preserve"> kullanılabileceğini belirtm</w:t>
      </w:r>
      <w:r w:rsidR="003833E4" w:rsidRPr="00A817A9">
        <w:rPr>
          <w:rFonts w:ascii="Cambria" w:hAnsi="Cambria" w:cs="Times New Roman"/>
        </w:rPr>
        <w:t>işlerdir</w:t>
      </w:r>
      <w:r w:rsidR="00FE1D73" w:rsidRPr="00A817A9">
        <w:rPr>
          <w:rFonts w:ascii="Cambria" w:hAnsi="Cambria" w:cs="Times New Roman"/>
        </w:rPr>
        <w:t>. Gerçek isminin kullanılmasını belir</w:t>
      </w:r>
      <w:r w:rsidR="0051611B" w:rsidRPr="00A817A9">
        <w:rPr>
          <w:rFonts w:ascii="Cambria" w:hAnsi="Cambria" w:cs="Times New Roman"/>
        </w:rPr>
        <w:t>t</w:t>
      </w:r>
      <w:r w:rsidR="00FE1D73" w:rsidRPr="00A817A9">
        <w:rPr>
          <w:rFonts w:ascii="Cambria" w:hAnsi="Cambria" w:cs="Times New Roman"/>
        </w:rPr>
        <w:t xml:space="preserve">enlerin gerçek isimleri, takma isminin kullanılmasını belirtenlerin takma isimleri kullanılmıştır. Ancak çalışmada hangi ismin gerçek hangisinin takma isim olduğu araştırma etiği gereği gizli tutulmuştur. </w:t>
      </w:r>
    </w:p>
    <w:p w14:paraId="0A945A4E" w14:textId="77777777" w:rsidR="00905455" w:rsidRPr="00A817A9" w:rsidRDefault="00905455" w:rsidP="00B23193">
      <w:pPr>
        <w:spacing w:after="120" w:line="240" w:lineRule="auto"/>
        <w:ind w:firstLine="709"/>
        <w:jc w:val="both"/>
        <w:rPr>
          <w:rFonts w:ascii="Cambria" w:hAnsi="Cambria" w:cs="Times New Roman"/>
        </w:rPr>
      </w:pPr>
    </w:p>
    <w:p w14:paraId="3EE25EE2" w14:textId="77777777" w:rsidR="00B23193" w:rsidRPr="00A817A9" w:rsidRDefault="00B23193" w:rsidP="00B23193">
      <w:pPr>
        <w:spacing w:after="0" w:line="240" w:lineRule="auto"/>
        <w:jc w:val="both"/>
        <w:rPr>
          <w:rFonts w:ascii="Cambria" w:hAnsi="Cambria" w:cs="Times New Roman"/>
          <w:b/>
        </w:rPr>
      </w:pPr>
      <w:r w:rsidRPr="00A817A9">
        <w:rPr>
          <w:rFonts w:ascii="Cambria" w:hAnsi="Cambria" w:cs="Times New Roman"/>
          <w:b/>
        </w:rPr>
        <w:t>Araştırmacı Rolleri</w:t>
      </w:r>
    </w:p>
    <w:p w14:paraId="0D5ED960" w14:textId="24154B82" w:rsidR="00B23193" w:rsidRPr="00A817A9" w:rsidRDefault="00B23193" w:rsidP="006B4FE5">
      <w:pPr>
        <w:spacing w:after="120" w:line="240" w:lineRule="auto"/>
        <w:ind w:firstLine="540"/>
        <w:jc w:val="both"/>
        <w:rPr>
          <w:rFonts w:ascii="Cambria" w:hAnsi="Cambria" w:cs="Times New Roman"/>
        </w:rPr>
      </w:pPr>
      <w:r w:rsidRPr="00A817A9">
        <w:rPr>
          <w:rFonts w:ascii="Cambria" w:hAnsi="Cambria" w:cs="Times New Roman"/>
        </w:rPr>
        <w:t>Bu çalışmayı gerçekleştiren araştırmacılardan biri dersin öğretim elemanı olarak Analoji Duvarı Etkinliğine diğer katılımcı öğre</w:t>
      </w:r>
      <w:r w:rsidR="00091050" w:rsidRPr="00A817A9">
        <w:rPr>
          <w:rFonts w:ascii="Cambria" w:hAnsi="Cambria" w:cs="Times New Roman"/>
        </w:rPr>
        <w:t>tmen adaylarıyla</w:t>
      </w:r>
      <w:r w:rsidRPr="00A817A9">
        <w:rPr>
          <w:rFonts w:ascii="Cambria" w:hAnsi="Cambria" w:cs="Times New Roman"/>
        </w:rPr>
        <w:t xml:space="preserve"> aynı konumda katılım sergilemiştir. Başka bir ifadeyle Facebook ortamında dersin öğretim elemanı kimliği öne çıkmamış, diğer katılımcı öğre</w:t>
      </w:r>
      <w:r w:rsidR="00091050" w:rsidRPr="00A817A9">
        <w:rPr>
          <w:rFonts w:ascii="Cambria" w:hAnsi="Cambria" w:cs="Times New Roman"/>
        </w:rPr>
        <w:t>tmen adaylarından</w:t>
      </w:r>
      <w:r w:rsidRPr="00A817A9">
        <w:rPr>
          <w:rFonts w:ascii="Cambria" w:hAnsi="Cambria" w:cs="Times New Roman"/>
        </w:rPr>
        <w:t xml:space="preserve"> beklenenler dersin öğretim elemanından da beklenilmiştir.</w:t>
      </w:r>
      <w:r w:rsidR="00905455" w:rsidRPr="00A817A9">
        <w:rPr>
          <w:rFonts w:ascii="Cambria" w:hAnsi="Cambria" w:cs="Times New Roman"/>
        </w:rPr>
        <w:t xml:space="preserve"> Ancak etki</w:t>
      </w:r>
      <w:r w:rsidR="00091050" w:rsidRPr="00A817A9">
        <w:rPr>
          <w:rFonts w:ascii="Cambria" w:hAnsi="Cambria" w:cs="Times New Roman"/>
        </w:rPr>
        <w:t>nliğin bazı aşamalarında öğretmen adaylarını</w:t>
      </w:r>
      <w:r w:rsidR="00905455" w:rsidRPr="00A817A9">
        <w:rPr>
          <w:rFonts w:ascii="Cambria" w:hAnsi="Cambria" w:cs="Times New Roman"/>
        </w:rPr>
        <w:t>n katılımlarının gecikmesi durumunda örnek</w:t>
      </w:r>
      <w:r w:rsidR="008F3E1D" w:rsidRPr="00A817A9">
        <w:rPr>
          <w:rFonts w:ascii="Cambria" w:hAnsi="Cambria" w:cs="Times New Roman"/>
        </w:rPr>
        <w:t xml:space="preserve"> olmak adına</w:t>
      </w:r>
      <w:r w:rsidR="00905455" w:rsidRPr="00A817A9">
        <w:rPr>
          <w:rFonts w:ascii="Cambria" w:hAnsi="Cambria" w:cs="Times New Roman"/>
        </w:rPr>
        <w:t xml:space="preserve"> dersin öğretim elemanı </w:t>
      </w:r>
      <w:r w:rsidR="008F3E1D" w:rsidRPr="00A817A9">
        <w:rPr>
          <w:rFonts w:ascii="Cambria" w:hAnsi="Cambria" w:cs="Times New Roman"/>
        </w:rPr>
        <w:t xml:space="preserve">örnek analojiler </w:t>
      </w:r>
      <w:r w:rsidR="00905455" w:rsidRPr="00A817A9">
        <w:rPr>
          <w:rFonts w:ascii="Cambria" w:hAnsi="Cambria" w:cs="Times New Roman"/>
        </w:rPr>
        <w:t>paylaşmış, ardından diğer katılımcılar da kendi analojilerini grupta paylaşmışlardır.</w:t>
      </w:r>
      <w:r w:rsidRPr="00A817A9">
        <w:rPr>
          <w:rFonts w:ascii="Cambria" w:hAnsi="Cambria" w:cs="Times New Roman"/>
        </w:rPr>
        <w:t xml:space="preserve"> Diğer iki araştırmacı ise dersin öğretim elemanı ve katılımcılar gibi sürece katılım göstermemişlerdir. Bu araştırmacıdan biri Analoji Duvarı grubun</w:t>
      </w:r>
      <w:r w:rsidR="00905455" w:rsidRPr="00A817A9">
        <w:rPr>
          <w:rFonts w:ascii="Cambria" w:hAnsi="Cambria" w:cs="Times New Roman"/>
        </w:rPr>
        <w:t xml:space="preserve">da etkinliğin her bir aşaması için gerekli olan etkinlik yönergelerini içeren iletileri yazmıştır. </w:t>
      </w:r>
      <w:r w:rsidRPr="00A817A9">
        <w:rPr>
          <w:rFonts w:ascii="Cambria" w:hAnsi="Cambria" w:cs="Times New Roman"/>
        </w:rPr>
        <w:t xml:space="preserve">Uygulama sonunda öğrencilerle gerçekleştirilen görüşmelerde </w:t>
      </w:r>
      <w:r w:rsidR="00905455" w:rsidRPr="00A817A9">
        <w:rPr>
          <w:rFonts w:ascii="Cambria" w:hAnsi="Cambria" w:cs="Times New Roman"/>
        </w:rPr>
        <w:t>öğre</w:t>
      </w:r>
      <w:r w:rsidR="00091050" w:rsidRPr="00A817A9">
        <w:rPr>
          <w:rFonts w:ascii="Cambria" w:hAnsi="Cambria" w:cs="Times New Roman"/>
        </w:rPr>
        <w:t>tmen adaylarını</w:t>
      </w:r>
      <w:r w:rsidR="00905455" w:rsidRPr="00A817A9">
        <w:rPr>
          <w:rFonts w:ascii="Cambria" w:hAnsi="Cambria" w:cs="Times New Roman"/>
        </w:rPr>
        <w:t xml:space="preserve">n görüşlerini rahatlıkla ifade edebilmeleri amacıyla </w:t>
      </w:r>
      <w:r w:rsidRPr="00A817A9">
        <w:rPr>
          <w:rFonts w:ascii="Cambria" w:hAnsi="Cambria" w:cs="Times New Roman"/>
        </w:rPr>
        <w:t>dersin öğretim elemanı</w:t>
      </w:r>
      <w:r w:rsidR="00905455" w:rsidRPr="00A817A9">
        <w:rPr>
          <w:rFonts w:ascii="Cambria" w:hAnsi="Cambria" w:cs="Times New Roman"/>
        </w:rPr>
        <w:t xml:space="preserve"> </w:t>
      </w:r>
      <w:r w:rsidRPr="00A817A9">
        <w:rPr>
          <w:rFonts w:ascii="Cambria" w:hAnsi="Cambria" w:cs="Times New Roman"/>
        </w:rPr>
        <w:t>görev almamış, diğer iki araştırmacı görüşmeleri gerçekleştirmişlerdir. Bağlantıcı öğrenme uzmanı ile görüşmeyi ise dersin öğretim elemanı gerçekleştirmiştir. Araştırmacıların tümü süreç boyunca araşt</w:t>
      </w:r>
      <w:r w:rsidR="007D3687" w:rsidRPr="00A817A9">
        <w:rPr>
          <w:rFonts w:ascii="Cambria" w:hAnsi="Cambria" w:cs="Times New Roman"/>
        </w:rPr>
        <w:t xml:space="preserve">ırmacı günlükleri tutmuşlardır. </w:t>
      </w:r>
    </w:p>
    <w:p w14:paraId="3A3C7AC7" w14:textId="77777777" w:rsidR="00905455" w:rsidRPr="00A817A9" w:rsidRDefault="00905455" w:rsidP="00B23193">
      <w:pPr>
        <w:spacing w:after="120" w:line="240" w:lineRule="auto"/>
        <w:ind w:firstLine="709"/>
        <w:jc w:val="both"/>
        <w:rPr>
          <w:rFonts w:ascii="Cambria" w:hAnsi="Cambria" w:cs="Times New Roman"/>
        </w:rPr>
      </w:pPr>
    </w:p>
    <w:p w14:paraId="0AC5E01D" w14:textId="77777777" w:rsidR="00B23193" w:rsidRPr="00A817A9" w:rsidRDefault="00B23193" w:rsidP="00B23193">
      <w:pPr>
        <w:spacing w:after="0" w:line="240" w:lineRule="auto"/>
        <w:jc w:val="both"/>
        <w:rPr>
          <w:rFonts w:ascii="Cambria" w:hAnsi="Cambria" w:cs="Times New Roman"/>
          <w:b/>
        </w:rPr>
      </w:pPr>
      <w:r w:rsidRPr="00A817A9">
        <w:rPr>
          <w:rFonts w:ascii="Cambria" w:hAnsi="Cambria" w:cs="Times New Roman"/>
          <w:b/>
        </w:rPr>
        <w:t>Veri toplama araçları ve analizi</w:t>
      </w:r>
    </w:p>
    <w:p w14:paraId="240DF3BC" w14:textId="4BA4E54B" w:rsidR="004B1B32" w:rsidRPr="00A817A9" w:rsidRDefault="00033313" w:rsidP="006B4FE5">
      <w:pPr>
        <w:spacing w:after="0" w:line="240" w:lineRule="auto"/>
        <w:ind w:firstLine="540"/>
        <w:jc w:val="both"/>
        <w:rPr>
          <w:rFonts w:ascii="Cambria" w:hAnsi="Cambria" w:cs="Times New Roman"/>
        </w:rPr>
      </w:pPr>
      <w:r w:rsidRPr="00A817A9">
        <w:rPr>
          <w:rFonts w:ascii="Cambria" w:hAnsi="Cambria" w:cs="Times New Roman"/>
        </w:rPr>
        <w:t xml:space="preserve">Araştırmada, Facebook ortam kayıtları, araştırmacı günlükleri, öğretmen adayı günlükleri, yarı-yapılandırılmış görüşmeler ve elektronik açık-uçlu anket ile araştırma verisinin toplanması planlanmıştır. Uygulama sürecinin ilk haftasında gönüllü öğretmen adaylarına dağıtılan gönüllü katılım formunda araştırma verisinin nasıl toplanacağı ile ilgili gerekli açıklamalara yazılı olarak yer verildiği gibi sözlü açıklamalarla da öğretmen adayları bu konuda bilgilendirilmiştir. </w:t>
      </w:r>
    </w:p>
    <w:p w14:paraId="0FFD5B58" w14:textId="6B5061D0" w:rsidR="00124283" w:rsidRPr="00A817A9" w:rsidRDefault="00124283" w:rsidP="00124283">
      <w:pPr>
        <w:spacing w:after="0" w:line="240" w:lineRule="auto"/>
        <w:ind w:firstLine="708"/>
        <w:jc w:val="both"/>
        <w:rPr>
          <w:rFonts w:ascii="Cambria" w:hAnsi="Cambria" w:cs="Times New Roman"/>
        </w:rPr>
      </w:pPr>
    </w:p>
    <w:p w14:paraId="6AD43CB5" w14:textId="7D2477EE" w:rsidR="00124283" w:rsidRPr="00A817A9" w:rsidRDefault="00124283" w:rsidP="006B4FE5">
      <w:pPr>
        <w:spacing w:after="0" w:line="240" w:lineRule="auto"/>
        <w:ind w:firstLine="540"/>
        <w:jc w:val="both"/>
        <w:rPr>
          <w:rFonts w:ascii="Cambria" w:hAnsi="Cambria" w:cs="Times New Roman"/>
        </w:rPr>
      </w:pPr>
      <w:r w:rsidRPr="00A817A9">
        <w:rPr>
          <w:rFonts w:ascii="Cambria" w:hAnsi="Cambria" w:cs="Times New Roman"/>
        </w:rPr>
        <w:t xml:space="preserve">Uygulama sürecinde ortam kayıtları ve günlükler, uygulama sonunda görüşmeler ve </w:t>
      </w:r>
      <w:r w:rsidR="003833E4" w:rsidRPr="00A817A9">
        <w:rPr>
          <w:rFonts w:ascii="Cambria" w:hAnsi="Cambria" w:cs="Times New Roman"/>
        </w:rPr>
        <w:t xml:space="preserve">elektronik </w:t>
      </w:r>
      <w:r w:rsidRPr="00A817A9">
        <w:rPr>
          <w:rFonts w:ascii="Cambria" w:hAnsi="Cambria" w:cs="Times New Roman"/>
        </w:rPr>
        <w:t>anket i</w:t>
      </w:r>
      <w:r w:rsidR="003833E4" w:rsidRPr="00A817A9">
        <w:rPr>
          <w:rFonts w:ascii="Cambria" w:hAnsi="Cambria" w:cs="Times New Roman"/>
        </w:rPr>
        <w:t>l</w:t>
      </w:r>
      <w:r w:rsidRPr="00A817A9">
        <w:rPr>
          <w:rFonts w:ascii="Cambria" w:hAnsi="Cambria" w:cs="Times New Roman"/>
        </w:rPr>
        <w:t xml:space="preserve">e veri toplanması planlanmıştır. Uygulama sürecinde kimi haftalarda bir hafta öngörülen bir aşamanın öğrencilerin isteği ile uzaması nedeniyle uygulama sonrası veri toplama süreci dönem sonu sınav tarihlerine kadar uzamıştır. </w:t>
      </w:r>
    </w:p>
    <w:p w14:paraId="05C56A7E" w14:textId="77777777" w:rsidR="00124283" w:rsidRPr="00A817A9" w:rsidRDefault="00124283" w:rsidP="00124283">
      <w:pPr>
        <w:spacing w:after="0" w:line="240" w:lineRule="auto"/>
        <w:ind w:firstLine="708"/>
        <w:jc w:val="both"/>
        <w:rPr>
          <w:rFonts w:ascii="Cambria" w:hAnsi="Cambria" w:cs="Times New Roman"/>
          <w:i/>
        </w:rPr>
      </w:pPr>
    </w:p>
    <w:p w14:paraId="3ED675F8" w14:textId="2679A725" w:rsidR="007F3627" w:rsidRPr="00A817A9" w:rsidRDefault="007F3627" w:rsidP="007F3627">
      <w:pPr>
        <w:spacing w:after="0" w:line="240" w:lineRule="auto"/>
        <w:jc w:val="both"/>
        <w:rPr>
          <w:rFonts w:ascii="Cambria" w:hAnsi="Cambria" w:cs="Times New Roman"/>
          <w:i/>
        </w:rPr>
      </w:pPr>
      <w:r w:rsidRPr="00A817A9">
        <w:rPr>
          <w:rFonts w:ascii="Cambria" w:hAnsi="Cambria" w:cs="Times New Roman"/>
          <w:i/>
        </w:rPr>
        <w:t>Facebook Ortam Kayıtları</w:t>
      </w:r>
    </w:p>
    <w:p w14:paraId="053DFAC5" w14:textId="18D223BC" w:rsidR="007F3627" w:rsidRPr="00A817A9" w:rsidRDefault="00420093" w:rsidP="007F3627">
      <w:pPr>
        <w:spacing w:after="0" w:line="240" w:lineRule="auto"/>
        <w:jc w:val="both"/>
        <w:rPr>
          <w:rFonts w:ascii="Cambria" w:hAnsi="Cambria" w:cs="Times New Roman"/>
        </w:rPr>
      </w:pPr>
      <w:r w:rsidRPr="00A817A9">
        <w:rPr>
          <w:rFonts w:ascii="Cambria" w:hAnsi="Cambria" w:cs="Times New Roman"/>
        </w:rPr>
        <w:t xml:space="preserve">           </w:t>
      </w:r>
      <w:r w:rsidR="007F3627" w:rsidRPr="00A817A9">
        <w:rPr>
          <w:rFonts w:ascii="Cambria" w:hAnsi="Cambria" w:cs="Times New Roman"/>
        </w:rPr>
        <w:t xml:space="preserve">Facebook’ta oluşturulan açık gruba </w:t>
      </w:r>
      <w:r w:rsidR="00B23193" w:rsidRPr="00A817A9">
        <w:rPr>
          <w:rFonts w:ascii="Cambria" w:hAnsi="Cambria" w:cs="Times New Roman"/>
        </w:rPr>
        <w:t>gönderilen 11</w:t>
      </w:r>
      <w:r w:rsidR="007F3627" w:rsidRPr="00A817A9">
        <w:rPr>
          <w:rFonts w:ascii="Cambria" w:hAnsi="Cambria" w:cs="Times New Roman"/>
        </w:rPr>
        <w:t xml:space="preserve"> adet</w:t>
      </w:r>
      <w:r w:rsidR="00B23193" w:rsidRPr="00A817A9">
        <w:rPr>
          <w:rFonts w:ascii="Cambria" w:hAnsi="Cambria" w:cs="Times New Roman"/>
        </w:rPr>
        <w:t xml:space="preserve"> </w:t>
      </w:r>
      <w:r w:rsidR="007F3627" w:rsidRPr="00A817A9">
        <w:rPr>
          <w:rFonts w:ascii="Cambria" w:hAnsi="Cambria" w:cs="Times New Roman"/>
        </w:rPr>
        <w:t>bağımsız</w:t>
      </w:r>
      <w:r w:rsidR="007D3687" w:rsidRPr="00A817A9">
        <w:rPr>
          <w:rFonts w:ascii="Cambria" w:hAnsi="Cambria" w:cs="Times New Roman"/>
        </w:rPr>
        <w:t xml:space="preserve"> </w:t>
      </w:r>
      <w:r w:rsidR="00B23193" w:rsidRPr="00A817A9">
        <w:rPr>
          <w:rFonts w:ascii="Cambria" w:hAnsi="Cambria" w:cs="Times New Roman"/>
        </w:rPr>
        <w:t>ileti, 134 yorum</w:t>
      </w:r>
      <w:r w:rsidR="007F3627" w:rsidRPr="00A817A9">
        <w:rPr>
          <w:rFonts w:ascii="Cambria" w:hAnsi="Cambria" w:cs="Times New Roman"/>
        </w:rPr>
        <w:t xml:space="preserve"> mesajı</w:t>
      </w:r>
      <w:r w:rsidR="00B23193" w:rsidRPr="00A817A9">
        <w:rPr>
          <w:rFonts w:ascii="Cambria" w:hAnsi="Cambria" w:cs="Times New Roman"/>
        </w:rPr>
        <w:t xml:space="preserve"> ve 235 beğeni</w:t>
      </w:r>
      <w:r w:rsidR="007F3627" w:rsidRPr="00A817A9">
        <w:rPr>
          <w:rFonts w:ascii="Cambria" w:hAnsi="Cambria" w:cs="Times New Roman"/>
        </w:rPr>
        <w:t xml:space="preserve"> Facebook ortam kayıtlarından elde edilen veriyi oluşturmaktadır. Her bir bağımsız ileti veya mesaj bir analiz birimi olarak ele anarak incelenmiştir. </w:t>
      </w:r>
    </w:p>
    <w:p w14:paraId="4F97CB6B" w14:textId="77777777" w:rsidR="00796DB6" w:rsidRPr="00A817A9" w:rsidRDefault="00796DB6" w:rsidP="007F3627">
      <w:pPr>
        <w:spacing w:after="0" w:line="240" w:lineRule="auto"/>
        <w:jc w:val="both"/>
        <w:rPr>
          <w:rFonts w:ascii="Cambria" w:hAnsi="Cambria" w:cs="Times New Roman"/>
        </w:rPr>
      </w:pPr>
    </w:p>
    <w:p w14:paraId="3FFCD22B" w14:textId="7EAD728C" w:rsidR="007F3627" w:rsidRPr="00A817A9" w:rsidRDefault="007F3627" w:rsidP="007F3627">
      <w:pPr>
        <w:spacing w:after="0" w:line="240" w:lineRule="auto"/>
        <w:jc w:val="both"/>
        <w:rPr>
          <w:rFonts w:ascii="Cambria" w:hAnsi="Cambria" w:cs="Times New Roman"/>
          <w:i/>
        </w:rPr>
      </w:pPr>
      <w:r w:rsidRPr="00A817A9">
        <w:rPr>
          <w:rFonts w:ascii="Cambria" w:hAnsi="Cambria" w:cs="Times New Roman"/>
        </w:rPr>
        <w:t xml:space="preserve"> </w:t>
      </w:r>
      <w:r w:rsidRPr="00A817A9">
        <w:rPr>
          <w:rFonts w:ascii="Cambria" w:hAnsi="Cambria" w:cs="Times New Roman"/>
          <w:i/>
        </w:rPr>
        <w:t>Araştırmacı G</w:t>
      </w:r>
      <w:r w:rsidR="00B23193" w:rsidRPr="00A817A9">
        <w:rPr>
          <w:rFonts w:ascii="Cambria" w:hAnsi="Cambria" w:cs="Times New Roman"/>
          <w:i/>
        </w:rPr>
        <w:t>ünlü</w:t>
      </w:r>
      <w:r w:rsidRPr="00A817A9">
        <w:rPr>
          <w:rFonts w:ascii="Cambria" w:hAnsi="Cambria" w:cs="Times New Roman"/>
          <w:i/>
        </w:rPr>
        <w:t>kleri</w:t>
      </w:r>
    </w:p>
    <w:p w14:paraId="3AE28C20" w14:textId="77B0E7EB" w:rsidR="00582EC8" w:rsidRPr="00A817A9" w:rsidRDefault="00420093" w:rsidP="007F3627">
      <w:pPr>
        <w:spacing w:after="0" w:line="240" w:lineRule="auto"/>
        <w:jc w:val="both"/>
        <w:rPr>
          <w:rFonts w:ascii="Cambria" w:hAnsi="Cambria" w:cs="Times New Roman"/>
        </w:rPr>
      </w:pPr>
      <w:r w:rsidRPr="00A817A9">
        <w:rPr>
          <w:rFonts w:ascii="Cambria" w:hAnsi="Cambria" w:cs="Times New Roman"/>
        </w:rPr>
        <w:t xml:space="preserve">           </w:t>
      </w:r>
      <w:r w:rsidR="00582EC8" w:rsidRPr="00A817A9">
        <w:rPr>
          <w:rFonts w:ascii="Cambria" w:hAnsi="Cambria" w:cs="Times New Roman"/>
        </w:rPr>
        <w:t xml:space="preserve">Uygulama süreci boyunca araştırmacılar araştırmacı günlüklerini her etkinlik aşamasına yönelik olarak </w:t>
      </w:r>
      <w:r w:rsidR="00124283" w:rsidRPr="00A817A9">
        <w:rPr>
          <w:rFonts w:ascii="Cambria" w:hAnsi="Cambria" w:cs="Times New Roman"/>
        </w:rPr>
        <w:t xml:space="preserve">düzenli biçimde </w:t>
      </w:r>
      <w:r w:rsidR="00582EC8" w:rsidRPr="00A817A9">
        <w:rPr>
          <w:rFonts w:ascii="Cambria" w:hAnsi="Cambria" w:cs="Times New Roman"/>
        </w:rPr>
        <w:t xml:space="preserve">yazmışlardır. </w:t>
      </w:r>
      <w:r w:rsidR="00124283" w:rsidRPr="00A817A9">
        <w:rPr>
          <w:rFonts w:ascii="Cambria" w:hAnsi="Cambria" w:cs="Times New Roman"/>
        </w:rPr>
        <w:t xml:space="preserve">Nitel araştırmalarda büyük önem taşıyan araştırmacı </w:t>
      </w:r>
      <w:r w:rsidR="00124283" w:rsidRPr="00A817A9">
        <w:rPr>
          <w:rFonts w:ascii="Cambria" w:hAnsi="Cambria" w:cs="Times New Roman"/>
        </w:rPr>
        <w:lastRenderedPageBreak/>
        <w:t xml:space="preserve">günlükleri ile uygulama sürecine ilişkin detaylar not edilebilmiş, araştırmacıların gözlemleri ve ileriye dönük çıkarımları kayıt altına alınmıştır. </w:t>
      </w:r>
    </w:p>
    <w:p w14:paraId="4EFE9E20" w14:textId="57DB5243" w:rsidR="00033313" w:rsidRPr="00A817A9" w:rsidRDefault="00033313" w:rsidP="007F3627">
      <w:pPr>
        <w:spacing w:after="0" w:line="240" w:lineRule="auto"/>
        <w:jc w:val="both"/>
        <w:rPr>
          <w:rFonts w:ascii="Cambria" w:hAnsi="Cambria" w:cs="Times New Roman"/>
        </w:rPr>
      </w:pPr>
    </w:p>
    <w:p w14:paraId="13EFB1A1" w14:textId="3D8B2682" w:rsidR="00033313" w:rsidRPr="00A817A9" w:rsidRDefault="00033313" w:rsidP="007F3627">
      <w:pPr>
        <w:spacing w:after="0" w:line="240" w:lineRule="auto"/>
        <w:jc w:val="both"/>
        <w:rPr>
          <w:rFonts w:ascii="Cambria" w:hAnsi="Cambria" w:cs="Times New Roman"/>
          <w:i/>
        </w:rPr>
      </w:pPr>
      <w:r w:rsidRPr="00A817A9">
        <w:rPr>
          <w:rFonts w:ascii="Cambria" w:hAnsi="Cambria" w:cs="Times New Roman"/>
          <w:i/>
        </w:rPr>
        <w:t>Öğretmen Adayı Günlükleri</w:t>
      </w:r>
    </w:p>
    <w:p w14:paraId="1E511342" w14:textId="1BAB90BA" w:rsidR="00033313" w:rsidRPr="00A817A9" w:rsidRDefault="00033313" w:rsidP="00420093">
      <w:pPr>
        <w:spacing w:after="0" w:line="240" w:lineRule="auto"/>
        <w:ind w:firstLine="567"/>
        <w:jc w:val="both"/>
        <w:rPr>
          <w:rFonts w:ascii="Cambria" w:hAnsi="Cambria" w:cs="Times New Roman"/>
        </w:rPr>
      </w:pPr>
      <w:r w:rsidRPr="00A817A9">
        <w:rPr>
          <w:rFonts w:ascii="Cambria" w:hAnsi="Cambria" w:cs="Times New Roman"/>
        </w:rPr>
        <w:t xml:space="preserve">Uygulama sürecinin ilk haftasında öğretmen adaylarının birer günlük yazmaları istenmiştir. Günlükte etkinliğe katılımlarına ilişkin duygu ve düşüncelerine yer vermeleri ve informal bir dille kendi kendileriyle konuşur gibi yazmaları istenmiştir. Öğrencilerin elektronik ortamda günlük yazabilecekleri gibi deftere de yazabilecekleri söylenmiştir. Katılımcılarının çoğunluğunun defter kullanmak istediklerinin belirtilmesi üzerine bir sonraki hafta araştırmacılar tarafından değişik renklerde küçük defterler alınarak katılımcı öğretmen adaylarına yüz-yüze sınıf ortamında dağıtılmıştır. Öğretmen adaylarının </w:t>
      </w:r>
      <w:r w:rsidR="003833E4" w:rsidRPr="00A817A9">
        <w:rPr>
          <w:rFonts w:ascii="Cambria" w:hAnsi="Cambria" w:cs="Times New Roman"/>
        </w:rPr>
        <w:t>etkinliğe ilişkin duygu ve düşüncelerini</w:t>
      </w:r>
      <w:r w:rsidRPr="00A817A9">
        <w:rPr>
          <w:rFonts w:ascii="Cambria" w:hAnsi="Cambria" w:cs="Times New Roman"/>
        </w:rPr>
        <w:t xml:space="preserve"> tarih belirterek dağıtılan defterlere yazmaları, düzenli günlük tutmaları ve günlüklerini kaybetme</w:t>
      </w:r>
      <w:r w:rsidR="003833E4" w:rsidRPr="00A817A9">
        <w:rPr>
          <w:rFonts w:ascii="Cambria" w:hAnsi="Cambria" w:cs="Times New Roman"/>
        </w:rPr>
        <w:t>me</w:t>
      </w:r>
      <w:r w:rsidRPr="00A817A9">
        <w:rPr>
          <w:rFonts w:ascii="Cambria" w:hAnsi="Cambria" w:cs="Times New Roman"/>
        </w:rPr>
        <w:t>leri konularında gerekli açıklamalar yapılmıştır. Günlüğe isim yazıp yazmamanın bir tercih olduğu vurgulanmıştır. Bu sayede isim yazmak istemeyenlerin de günlüğe samimi biçimde duygu ve düşüncelerini yazacakları ümit edilmiştir. Günlüklerin uygulama bitiminde toplanacağı belirtilmiştir. Uygulama sürecinde öğretim elemanı sınıfta günl</w:t>
      </w:r>
      <w:r w:rsidR="00866F81" w:rsidRPr="00A817A9">
        <w:rPr>
          <w:rFonts w:ascii="Cambria" w:hAnsi="Cambria" w:cs="Times New Roman"/>
        </w:rPr>
        <w:t xml:space="preserve">ük yazmaları gerektiğini birkaç </w:t>
      </w:r>
      <w:r w:rsidRPr="00A817A9">
        <w:rPr>
          <w:rFonts w:ascii="Cambria" w:hAnsi="Cambria" w:cs="Times New Roman"/>
        </w:rPr>
        <w:t>kez hatırlatmış ancak bu konuda hiçbir yaptırım uygulamamıştır. Araştırmanın tüm süreçleri tamamıyla gönüllü katılım ilkesine dayandığı için öğretmen adaylarına sorumluluklarının hatırlatılması dışında ödül, teşvik, ceza gibi herhangi bir yola başvurulmamıştır. Uygulama bitiminde öğretmen adaylarından günlükler istemiştir. Ancak çalışmaya gönüllü katılan öğretmen adaylarının hiçbiri günlük yazmaları için dağıtılan defterleri araştırmacılara teslim etmemiştir. Bunun nedeni</w:t>
      </w:r>
      <w:r w:rsidR="003333B7" w:rsidRPr="00A817A9">
        <w:rPr>
          <w:rFonts w:ascii="Cambria" w:hAnsi="Cambria" w:cs="Times New Roman"/>
        </w:rPr>
        <w:t>nin</w:t>
      </w:r>
      <w:r w:rsidRPr="00A817A9">
        <w:rPr>
          <w:rFonts w:ascii="Cambria" w:hAnsi="Cambria" w:cs="Times New Roman"/>
        </w:rPr>
        <w:t xml:space="preserve"> </w:t>
      </w:r>
      <w:r w:rsidR="003833E4" w:rsidRPr="00A817A9">
        <w:rPr>
          <w:rFonts w:ascii="Cambria" w:hAnsi="Cambria" w:cs="Times New Roman"/>
        </w:rPr>
        <w:t xml:space="preserve">öğretmen adaylarının günlük yazmaya alışkın olmamaları, defterleri kaybetmeleri ve </w:t>
      </w:r>
      <w:r w:rsidRPr="00A817A9">
        <w:rPr>
          <w:rFonts w:ascii="Cambria" w:hAnsi="Cambria" w:cs="Times New Roman"/>
        </w:rPr>
        <w:t>uygulama sonrası veri toplama sürecinin dön</w:t>
      </w:r>
      <w:r w:rsidR="003333B7" w:rsidRPr="00A817A9">
        <w:rPr>
          <w:rFonts w:ascii="Cambria" w:hAnsi="Cambria" w:cs="Times New Roman"/>
        </w:rPr>
        <w:t xml:space="preserve">em sonu sınav tarihlerine rastlaması olduğu düşünülmektedir. </w:t>
      </w:r>
    </w:p>
    <w:p w14:paraId="464386F8" w14:textId="77777777" w:rsidR="00730766" w:rsidRPr="00A817A9" w:rsidRDefault="00730766" w:rsidP="007F3627">
      <w:pPr>
        <w:spacing w:after="0" w:line="240" w:lineRule="auto"/>
        <w:jc w:val="both"/>
        <w:rPr>
          <w:rFonts w:ascii="Cambria" w:hAnsi="Cambria" w:cs="Times New Roman"/>
        </w:rPr>
      </w:pPr>
    </w:p>
    <w:p w14:paraId="6AD71004" w14:textId="43EF67BB" w:rsidR="001C255B" w:rsidRPr="00A817A9" w:rsidRDefault="001C255B" w:rsidP="007F3627">
      <w:pPr>
        <w:spacing w:after="0" w:line="240" w:lineRule="auto"/>
        <w:jc w:val="both"/>
        <w:rPr>
          <w:rFonts w:ascii="Cambria" w:hAnsi="Cambria" w:cs="Times New Roman"/>
          <w:i/>
        </w:rPr>
      </w:pPr>
      <w:r w:rsidRPr="00A817A9">
        <w:rPr>
          <w:rFonts w:ascii="Cambria" w:hAnsi="Cambria" w:cs="Times New Roman"/>
          <w:i/>
        </w:rPr>
        <w:t>Öğretmen Adayları İle Gerçekleştirilen Görüşmeler</w:t>
      </w:r>
    </w:p>
    <w:p w14:paraId="0602AEF9" w14:textId="3BB1F369" w:rsidR="00796DB6" w:rsidRPr="00A817A9" w:rsidRDefault="00796DB6" w:rsidP="00420093">
      <w:pPr>
        <w:spacing w:after="0" w:line="240" w:lineRule="auto"/>
        <w:ind w:firstLine="567"/>
        <w:jc w:val="both"/>
        <w:rPr>
          <w:rFonts w:ascii="Cambria" w:hAnsi="Cambria" w:cs="Times New Roman"/>
        </w:rPr>
      </w:pPr>
      <w:r w:rsidRPr="00A817A9">
        <w:rPr>
          <w:rFonts w:ascii="Cambria" w:hAnsi="Cambria" w:cs="Times New Roman"/>
        </w:rPr>
        <w:t xml:space="preserve">Uygulama süreci sonunda katılımcı öğretmen adaylarının etkinliğe ilişkin görüşlerini ve değerlendirmeleri toplamak için yarı yapılandırılmış görüşmeler gerçekleştirilmiştir. Görüşme formları araştırmacılar tarafından hazırlanmış ve altı uzmandan alınan dönütlerle geliştirilmiştir. Etkinliğe gönüllü olarak katılan 16 öğretmen adayının </w:t>
      </w:r>
      <w:r w:rsidR="00B23193" w:rsidRPr="00A817A9">
        <w:rPr>
          <w:rFonts w:ascii="Cambria" w:hAnsi="Cambria" w:cs="Times New Roman"/>
        </w:rPr>
        <w:t>7</w:t>
      </w:r>
      <w:r w:rsidRPr="00A817A9">
        <w:rPr>
          <w:rFonts w:ascii="Cambria" w:hAnsi="Cambria" w:cs="Times New Roman"/>
        </w:rPr>
        <w:t>’si</w:t>
      </w:r>
      <w:r w:rsidR="00B23193" w:rsidRPr="00A817A9">
        <w:rPr>
          <w:rFonts w:ascii="Cambria" w:hAnsi="Cambria" w:cs="Times New Roman"/>
        </w:rPr>
        <w:t xml:space="preserve"> gönüllü</w:t>
      </w:r>
      <w:r w:rsidRPr="00A817A9">
        <w:rPr>
          <w:rFonts w:ascii="Cambria" w:hAnsi="Cambria" w:cs="Times New Roman"/>
        </w:rPr>
        <w:t xml:space="preserve"> olarak görüşmelere katılmışlardır. </w:t>
      </w:r>
      <w:r w:rsidR="003333B7" w:rsidRPr="00A817A9">
        <w:rPr>
          <w:rFonts w:ascii="Cambria" w:hAnsi="Cambria" w:cs="Times New Roman"/>
        </w:rPr>
        <w:t>Öğretmen adaylarının uygulama sonu görüşmeye gelmeleri konusunda yüz-yüze sınıfta ve Facebook ortamında bilgilendirme yapılmıştır. Ayrıca katılımcı öğretmen adaylarının tümü tek tek telefonla aranarak görüşme randevuları</w:t>
      </w:r>
      <w:r w:rsidR="00124283" w:rsidRPr="00A817A9">
        <w:rPr>
          <w:rFonts w:ascii="Cambria" w:hAnsi="Cambria" w:cs="Times New Roman"/>
        </w:rPr>
        <w:t xml:space="preserve"> alınmıştır. Görüşme için söz verilmesine</w:t>
      </w:r>
      <w:r w:rsidR="003333B7" w:rsidRPr="00A817A9">
        <w:rPr>
          <w:rFonts w:ascii="Cambria" w:hAnsi="Cambria" w:cs="Times New Roman"/>
        </w:rPr>
        <w:t xml:space="preserve"> karşın dokuz öğretmen adayı görüşmeye gelmemiştir. Tamamen gönüllü katılım ilkesine dayanan bu çalışmada görüşmeye katılmayan öğretmen adaylarına hiçbir yaptırım söz konusu olmamıştır. </w:t>
      </w:r>
      <w:r w:rsidR="00BA5B5E" w:rsidRPr="00A817A9">
        <w:rPr>
          <w:rFonts w:ascii="Cambria" w:hAnsi="Cambria" w:cs="Times New Roman"/>
        </w:rPr>
        <w:t>Görüşmelerin dönem sonu sınav tarihlerinde olması nedeniyle diğer dokuz öğretmen adayının görüşmeye gelmediği</w:t>
      </w:r>
      <w:r w:rsidR="003833E4" w:rsidRPr="00A817A9">
        <w:rPr>
          <w:rFonts w:ascii="Cambria" w:hAnsi="Cambria" w:cs="Times New Roman"/>
        </w:rPr>
        <w:t xml:space="preserve"> düşünülmektedir</w:t>
      </w:r>
      <w:r w:rsidR="00BA5B5E" w:rsidRPr="00A817A9">
        <w:rPr>
          <w:rFonts w:ascii="Cambria" w:hAnsi="Cambria" w:cs="Times New Roman"/>
        </w:rPr>
        <w:t>.</w:t>
      </w:r>
      <w:r w:rsidR="00124283" w:rsidRPr="00A817A9">
        <w:rPr>
          <w:rFonts w:ascii="Cambria" w:hAnsi="Cambria" w:cs="Times New Roman"/>
        </w:rPr>
        <w:t xml:space="preserve"> Ancak görüşmeye gelen yedi öğretmen adayından derinlemesine veri toplanabilmiştir.</w:t>
      </w:r>
      <w:r w:rsidR="00BA5B5E" w:rsidRPr="00A817A9">
        <w:rPr>
          <w:rFonts w:ascii="Cambria" w:hAnsi="Cambria" w:cs="Times New Roman"/>
        </w:rPr>
        <w:t xml:space="preserve"> </w:t>
      </w:r>
      <w:r w:rsidRPr="00A817A9">
        <w:rPr>
          <w:rFonts w:ascii="Cambria" w:hAnsi="Cambria" w:cs="Times New Roman"/>
        </w:rPr>
        <w:t>Görüş</w:t>
      </w:r>
      <w:r w:rsidR="00031479" w:rsidRPr="00A817A9">
        <w:rPr>
          <w:rFonts w:ascii="Cambria" w:hAnsi="Cambria" w:cs="Times New Roman"/>
        </w:rPr>
        <w:t>me</w:t>
      </w:r>
      <w:r w:rsidRPr="00A817A9">
        <w:rPr>
          <w:rFonts w:ascii="Cambria" w:hAnsi="Cambria" w:cs="Times New Roman"/>
        </w:rPr>
        <w:t xml:space="preserve">lerin tümü </w:t>
      </w:r>
      <w:r w:rsidR="00125378" w:rsidRPr="00A817A9">
        <w:rPr>
          <w:rFonts w:ascii="Cambria" w:hAnsi="Cambria" w:cs="Times New Roman"/>
        </w:rPr>
        <w:t xml:space="preserve">yüz-yüze </w:t>
      </w:r>
      <w:r w:rsidR="00BA5B5E" w:rsidRPr="00A817A9">
        <w:rPr>
          <w:rFonts w:ascii="Cambria" w:hAnsi="Cambria" w:cs="Times New Roman"/>
        </w:rPr>
        <w:t>ortamda</w:t>
      </w:r>
      <w:r w:rsidR="00125378" w:rsidRPr="00A817A9">
        <w:rPr>
          <w:rFonts w:ascii="Cambria" w:hAnsi="Cambria" w:cs="Times New Roman"/>
        </w:rPr>
        <w:t xml:space="preserve"> gerçekleştirilmiş ve </w:t>
      </w:r>
      <w:r w:rsidRPr="00A817A9">
        <w:rPr>
          <w:rFonts w:ascii="Cambria" w:hAnsi="Cambria" w:cs="Times New Roman"/>
        </w:rPr>
        <w:t>katılımcıları</w:t>
      </w:r>
      <w:r w:rsidR="00FB4CBD" w:rsidRPr="00A817A9">
        <w:rPr>
          <w:rFonts w:ascii="Cambria" w:hAnsi="Cambria" w:cs="Times New Roman"/>
        </w:rPr>
        <w:t xml:space="preserve">n izni ile ses kaydına alınmıştır. </w:t>
      </w:r>
    </w:p>
    <w:p w14:paraId="6DB1E794" w14:textId="77777777" w:rsidR="00796DB6" w:rsidRPr="00A817A9" w:rsidRDefault="00796DB6" w:rsidP="007F3627">
      <w:pPr>
        <w:spacing w:after="0" w:line="240" w:lineRule="auto"/>
        <w:jc w:val="both"/>
        <w:rPr>
          <w:rFonts w:ascii="Cambria" w:hAnsi="Cambria" w:cs="Times New Roman"/>
        </w:rPr>
      </w:pPr>
    </w:p>
    <w:p w14:paraId="4C6916AF" w14:textId="77777777" w:rsidR="00FB4CBD" w:rsidRPr="00A817A9" w:rsidRDefault="00FB4CBD" w:rsidP="007F3627">
      <w:pPr>
        <w:spacing w:after="0" w:line="240" w:lineRule="auto"/>
        <w:jc w:val="both"/>
        <w:rPr>
          <w:rFonts w:ascii="Cambria" w:hAnsi="Cambria" w:cs="Times New Roman"/>
          <w:i/>
        </w:rPr>
      </w:pPr>
      <w:r w:rsidRPr="00A817A9">
        <w:rPr>
          <w:rFonts w:ascii="Cambria" w:hAnsi="Cambria" w:cs="Times New Roman"/>
          <w:i/>
        </w:rPr>
        <w:t>Alan Uzmanı İle Görüşme</w:t>
      </w:r>
    </w:p>
    <w:p w14:paraId="61368D72" w14:textId="023FD558" w:rsidR="009B615F" w:rsidRPr="00A817A9" w:rsidRDefault="009B615F" w:rsidP="00420093">
      <w:pPr>
        <w:spacing w:after="0" w:line="240" w:lineRule="auto"/>
        <w:ind w:firstLine="567"/>
        <w:jc w:val="both"/>
        <w:rPr>
          <w:rFonts w:ascii="Cambria" w:hAnsi="Cambria" w:cs="Times New Roman"/>
        </w:rPr>
      </w:pPr>
      <w:r w:rsidRPr="00A817A9">
        <w:rPr>
          <w:rFonts w:ascii="Cambria" w:hAnsi="Cambria" w:cs="Times New Roman"/>
        </w:rPr>
        <w:t>Uygulanan bağlantıcı öğrenme etkinliği uzman görüşlerine göre tasarlanmış olsa da uygulama sonunda gerçekleştirilen etkinliğin bağlantıcı öğrenme yaklaşımına uygun gerçekleştirilip gerçekleştirilmediğinin değerlendirilmesinin önemli olacağı hissedilmiştir.</w:t>
      </w:r>
      <w:r w:rsidR="00031479" w:rsidRPr="00A817A9">
        <w:rPr>
          <w:rFonts w:ascii="Cambria" w:hAnsi="Cambria" w:cs="Times New Roman"/>
        </w:rPr>
        <w:t xml:space="preserve"> Etkinliğinin Türkçe dilinde uygulanması nedeniyle</w:t>
      </w:r>
      <w:r w:rsidRPr="00A817A9">
        <w:rPr>
          <w:rFonts w:ascii="Cambria" w:hAnsi="Cambria" w:cs="Times New Roman"/>
        </w:rPr>
        <w:t xml:space="preserve"> Türkiye’de bu değerlendirmeyi yapabilecek uzmanlar araştırılmıştır. Uzman seçiminde belirli ölçütler gözetilmiştir. Bu ölçütler şunlardır:</w:t>
      </w:r>
    </w:p>
    <w:p w14:paraId="26B87659" w14:textId="2317F8CF" w:rsidR="009B615F" w:rsidRPr="00A817A9" w:rsidRDefault="009B615F" w:rsidP="009B615F">
      <w:pPr>
        <w:pStyle w:val="ListParagraph"/>
        <w:numPr>
          <w:ilvl w:val="0"/>
          <w:numId w:val="7"/>
        </w:numPr>
        <w:spacing w:after="0" w:line="240" w:lineRule="auto"/>
        <w:jc w:val="both"/>
        <w:rPr>
          <w:rFonts w:ascii="Cambria" w:hAnsi="Cambria" w:cs="Times New Roman"/>
        </w:rPr>
      </w:pPr>
      <w:r w:rsidRPr="00A817A9">
        <w:rPr>
          <w:rFonts w:ascii="Cambria" w:hAnsi="Cambria" w:cs="Times New Roman"/>
        </w:rPr>
        <w:t>Bağlantıcı öğrenme konusunda doktora tezi yazmış veya doktora sonrası araştırmalar yürütmüş olmak</w:t>
      </w:r>
    </w:p>
    <w:p w14:paraId="0340CB9A" w14:textId="77777777" w:rsidR="009B615F" w:rsidRPr="00A817A9" w:rsidRDefault="009B615F" w:rsidP="009B615F">
      <w:pPr>
        <w:pStyle w:val="ListParagraph"/>
        <w:numPr>
          <w:ilvl w:val="0"/>
          <w:numId w:val="7"/>
        </w:numPr>
        <w:spacing w:after="0" w:line="240" w:lineRule="auto"/>
        <w:jc w:val="both"/>
        <w:rPr>
          <w:rFonts w:ascii="Cambria" w:hAnsi="Cambria" w:cs="Times New Roman"/>
        </w:rPr>
      </w:pPr>
      <w:r w:rsidRPr="00A817A9">
        <w:rPr>
          <w:rFonts w:ascii="Cambria" w:hAnsi="Cambria" w:cs="Times New Roman"/>
        </w:rPr>
        <w:t>Bağlantıcı öğrenme sürecini uygulamış olmak</w:t>
      </w:r>
    </w:p>
    <w:p w14:paraId="6D0B2808" w14:textId="77777777" w:rsidR="009B615F" w:rsidRPr="00A817A9" w:rsidRDefault="009B615F" w:rsidP="009B615F">
      <w:pPr>
        <w:pStyle w:val="ListParagraph"/>
        <w:numPr>
          <w:ilvl w:val="0"/>
          <w:numId w:val="7"/>
        </w:numPr>
        <w:spacing w:after="0" w:line="240" w:lineRule="auto"/>
        <w:jc w:val="both"/>
        <w:rPr>
          <w:rFonts w:ascii="Cambria" w:hAnsi="Cambria" w:cs="Times New Roman"/>
        </w:rPr>
      </w:pPr>
      <w:r w:rsidRPr="00A817A9">
        <w:rPr>
          <w:rFonts w:ascii="Cambria" w:hAnsi="Cambria" w:cs="Times New Roman"/>
        </w:rPr>
        <w:t>Gönüllü olarak değerlendirmeyi gerçekleştirmek</w:t>
      </w:r>
    </w:p>
    <w:p w14:paraId="12ADFBF4" w14:textId="17E2A61B" w:rsidR="009B615F" w:rsidRPr="00A817A9" w:rsidRDefault="009B615F" w:rsidP="009B615F">
      <w:pPr>
        <w:pStyle w:val="ListParagraph"/>
        <w:spacing w:after="0" w:line="240" w:lineRule="auto"/>
        <w:jc w:val="both"/>
        <w:rPr>
          <w:rFonts w:ascii="Cambria" w:hAnsi="Cambria" w:cs="Times New Roman"/>
        </w:rPr>
      </w:pPr>
      <w:r w:rsidRPr="00A817A9">
        <w:rPr>
          <w:rFonts w:ascii="Cambria" w:hAnsi="Cambria" w:cs="Times New Roman"/>
        </w:rPr>
        <w:t xml:space="preserve"> </w:t>
      </w:r>
    </w:p>
    <w:p w14:paraId="55C7DD45" w14:textId="0812ED8B" w:rsidR="00FD265F" w:rsidRPr="00A817A9" w:rsidRDefault="009B615F" w:rsidP="00420093">
      <w:pPr>
        <w:spacing w:after="0" w:line="240" w:lineRule="auto"/>
        <w:ind w:firstLine="567"/>
        <w:jc w:val="both"/>
        <w:rPr>
          <w:rFonts w:ascii="Cambria" w:hAnsi="Cambria" w:cs="Times New Roman"/>
        </w:rPr>
      </w:pPr>
      <w:r w:rsidRPr="00A817A9">
        <w:rPr>
          <w:rFonts w:ascii="Cambria" w:hAnsi="Cambria" w:cs="Times New Roman"/>
        </w:rPr>
        <w:t xml:space="preserve">Yukarıdaki üç ölçütü karşılayan </w:t>
      </w:r>
      <w:r w:rsidR="00031479" w:rsidRPr="00A817A9">
        <w:rPr>
          <w:rFonts w:ascii="Cambria" w:hAnsi="Cambria" w:cs="Times New Roman"/>
        </w:rPr>
        <w:t>az sayıda</w:t>
      </w:r>
      <w:r w:rsidRPr="00A817A9">
        <w:rPr>
          <w:rFonts w:ascii="Cambria" w:hAnsi="Cambria" w:cs="Times New Roman"/>
        </w:rPr>
        <w:t xml:space="preserve"> uzmana ulaşılabilmiştir. Ancak uzmanların biri ile çalışma fırsatı bulunmuştur. </w:t>
      </w:r>
      <w:r w:rsidR="00FB4CBD" w:rsidRPr="00A817A9">
        <w:rPr>
          <w:rFonts w:ascii="Cambria" w:hAnsi="Cambria" w:cs="Times New Roman"/>
        </w:rPr>
        <w:t>Bağlantıcı öğ</w:t>
      </w:r>
      <w:r w:rsidR="00FD265F" w:rsidRPr="00A817A9">
        <w:rPr>
          <w:rFonts w:ascii="Cambria" w:hAnsi="Cambria" w:cs="Times New Roman"/>
        </w:rPr>
        <w:t>renme ile ilişkili doktora tezi tamamlamış olan b</w:t>
      </w:r>
      <w:r w:rsidRPr="00A817A9">
        <w:rPr>
          <w:rFonts w:ascii="Cambria" w:hAnsi="Cambria" w:cs="Times New Roman"/>
        </w:rPr>
        <w:t>u</w:t>
      </w:r>
      <w:r w:rsidR="00FD265F" w:rsidRPr="00A817A9">
        <w:rPr>
          <w:rFonts w:ascii="Cambria" w:hAnsi="Cambria" w:cs="Times New Roman"/>
        </w:rPr>
        <w:t xml:space="preserve"> uzman ile 1,5 saatlik yarı-yapılandırılmış görüşme gerçekleştirilmiştir. </w:t>
      </w:r>
      <w:r w:rsidR="003E48D8" w:rsidRPr="00A817A9">
        <w:rPr>
          <w:rFonts w:ascii="Cambria" w:hAnsi="Cambria" w:cs="Times New Roman"/>
        </w:rPr>
        <w:t>Anal</w:t>
      </w:r>
      <w:r w:rsidR="00125378" w:rsidRPr="00A817A9">
        <w:rPr>
          <w:rFonts w:ascii="Cambria" w:hAnsi="Cambria" w:cs="Times New Roman"/>
        </w:rPr>
        <w:t xml:space="preserve">oji duvarının </w:t>
      </w:r>
      <w:r w:rsidR="00125378" w:rsidRPr="00A817A9">
        <w:rPr>
          <w:rFonts w:ascii="Cambria" w:hAnsi="Cambria" w:cs="Times New Roman"/>
        </w:rPr>
        <w:lastRenderedPageBreak/>
        <w:t xml:space="preserve">uygulama sürecini, ortam erişim bilgilerini ve aşağıdaki soruları içeren “uzman danışma formu” hazırlanmış ve görüşmeden önce uzmana e-posta ile gönderilmiştir. </w:t>
      </w:r>
    </w:p>
    <w:p w14:paraId="470D8137" w14:textId="77777777" w:rsidR="00125378" w:rsidRPr="00A817A9" w:rsidRDefault="00125378" w:rsidP="00125378">
      <w:pPr>
        <w:pStyle w:val="ListParagraph"/>
        <w:numPr>
          <w:ilvl w:val="0"/>
          <w:numId w:val="6"/>
        </w:numPr>
        <w:spacing w:after="0" w:line="276" w:lineRule="auto"/>
        <w:rPr>
          <w:rFonts w:ascii="Cambria" w:hAnsi="Cambria" w:cs="Times New Roman"/>
        </w:rPr>
      </w:pPr>
      <w:r w:rsidRPr="00A817A9">
        <w:rPr>
          <w:rFonts w:ascii="Cambria" w:hAnsi="Cambria" w:cs="Times New Roman"/>
        </w:rPr>
        <w:t>Analoji Duvarı etkinliğinin ve uygulamasının, aşağıda verilen bağlantıcı öğrenme ilkelerine uygunluğu konusunda görüşleriniz nelerdir?</w:t>
      </w:r>
    </w:p>
    <w:p w14:paraId="10929939" w14:textId="77777777" w:rsidR="00125378" w:rsidRPr="00A817A9" w:rsidRDefault="00125378" w:rsidP="00125378">
      <w:pPr>
        <w:pStyle w:val="ListParagraph"/>
        <w:numPr>
          <w:ilvl w:val="0"/>
          <w:numId w:val="6"/>
        </w:numPr>
        <w:spacing w:after="0" w:line="276" w:lineRule="auto"/>
        <w:rPr>
          <w:rFonts w:ascii="Cambria" w:hAnsi="Cambria" w:cs="Times New Roman"/>
        </w:rPr>
      </w:pPr>
      <w:r w:rsidRPr="00A817A9">
        <w:rPr>
          <w:rFonts w:ascii="Cambria" w:hAnsi="Cambria" w:cs="Times New Roman"/>
        </w:rPr>
        <w:t>Bağlantıcı öğrenmenin nasıl uygulanacağı konusundaki alanyazına ve uzman olarak görüşlerinize dayalı olarak, Analoji Duvarı etkinliği uygulamasının bağlantıcı öğrenme sürecine uygun olup olmadığını konusundaki görüşleriniz nelerdir?</w:t>
      </w:r>
    </w:p>
    <w:p w14:paraId="350D427A" w14:textId="77777777" w:rsidR="00125378" w:rsidRPr="00A817A9" w:rsidRDefault="00125378" w:rsidP="00125378">
      <w:pPr>
        <w:pStyle w:val="ListParagraph"/>
        <w:numPr>
          <w:ilvl w:val="0"/>
          <w:numId w:val="6"/>
        </w:numPr>
        <w:spacing w:after="0" w:line="276" w:lineRule="auto"/>
        <w:rPr>
          <w:rFonts w:ascii="Cambria" w:hAnsi="Cambria" w:cs="Times New Roman"/>
        </w:rPr>
      </w:pPr>
      <w:r w:rsidRPr="00A817A9">
        <w:rPr>
          <w:rFonts w:ascii="Cambria" w:hAnsi="Cambria" w:cs="Times New Roman"/>
        </w:rPr>
        <w:t>Sizce bu etkinlik Facebook dışında başka hangi sosyal ağ ortamında yapılabilirdi?</w:t>
      </w:r>
    </w:p>
    <w:p w14:paraId="4D107C83" w14:textId="77777777" w:rsidR="00125378" w:rsidRPr="00A817A9" w:rsidRDefault="00125378" w:rsidP="00125378">
      <w:pPr>
        <w:pStyle w:val="ListParagraph"/>
        <w:numPr>
          <w:ilvl w:val="0"/>
          <w:numId w:val="6"/>
        </w:numPr>
        <w:spacing w:after="0" w:line="276" w:lineRule="auto"/>
        <w:rPr>
          <w:rFonts w:ascii="Cambria" w:hAnsi="Cambria" w:cs="Times New Roman"/>
        </w:rPr>
      </w:pPr>
      <w:r w:rsidRPr="00A817A9">
        <w:rPr>
          <w:rFonts w:ascii="Cambria" w:hAnsi="Cambria" w:cs="Times New Roman"/>
        </w:rPr>
        <w:t>Etkinliğin daha etkili olabilmesi için önerileriniz nelerdir?</w:t>
      </w:r>
    </w:p>
    <w:p w14:paraId="4439A456" w14:textId="77777777" w:rsidR="00125378" w:rsidRPr="00A817A9" w:rsidRDefault="00125378" w:rsidP="00125378">
      <w:pPr>
        <w:pStyle w:val="ListParagraph"/>
        <w:numPr>
          <w:ilvl w:val="0"/>
          <w:numId w:val="6"/>
        </w:numPr>
        <w:spacing w:after="0" w:line="276" w:lineRule="auto"/>
        <w:rPr>
          <w:rFonts w:ascii="Cambria" w:hAnsi="Cambria" w:cs="Times New Roman"/>
        </w:rPr>
      </w:pPr>
      <w:r w:rsidRPr="00A817A9">
        <w:rPr>
          <w:rFonts w:ascii="Cambria" w:hAnsi="Cambria" w:cs="Times New Roman"/>
        </w:rPr>
        <w:t>Bu etkinliğin bağlantıcı öğrenmenin nasıl uygulanacağı sorunsalının çözümüne katkıları var mıdır? Varsa neler olabilir?</w:t>
      </w:r>
    </w:p>
    <w:p w14:paraId="7D44F5FA" w14:textId="77777777" w:rsidR="006B4FE5" w:rsidRPr="00A817A9" w:rsidRDefault="006B4FE5" w:rsidP="006B4FE5">
      <w:pPr>
        <w:spacing w:after="0" w:line="240" w:lineRule="auto"/>
        <w:ind w:firstLine="360"/>
        <w:jc w:val="both"/>
        <w:rPr>
          <w:rFonts w:ascii="Cambria" w:hAnsi="Cambria" w:cs="Times New Roman"/>
        </w:rPr>
      </w:pPr>
    </w:p>
    <w:p w14:paraId="7A4F9C16" w14:textId="621C4B4A" w:rsidR="00796DB6" w:rsidRPr="00A817A9" w:rsidRDefault="00DF216A" w:rsidP="006B4FE5">
      <w:pPr>
        <w:spacing w:after="0" w:line="240" w:lineRule="auto"/>
        <w:ind w:firstLine="540"/>
        <w:jc w:val="both"/>
        <w:rPr>
          <w:rFonts w:ascii="Cambria" w:hAnsi="Cambria" w:cs="Times New Roman"/>
        </w:rPr>
      </w:pPr>
      <w:r w:rsidRPr="00A817A9">
        <w:rPr>
          <w:rFonts w:ascii="Cambria" w:hAnsi="Cambria" w:cs="Times New Roman"/>
        </w:rPr>
        <w:t>Görüşmeden bir hafta önce uzmana gönderilen “uzman danışma formu”nda etkinlik Facebook ortamına erişim bağlantısı da uzmanla paylaşılmıştır. Uzman</w:t>
      </w:r>
      <w:r w:rsidR="00031479" w:rsidRPr="00A817A9">
        <w:rPr>
          <w:rFonts w:ascii="Cambria" w:hAnsi="Cambria" w:cs="Times New Roman"/>
        </w:rPr>
        <w:t>,</w:t>
      </w:r>
      <w:r w:rsidRPr="00A817A9">
        <w:rPr>
          <w:rFonts w:ascii="Cambria" w:hAnsi="Cambria" w:cs="Times New Roman"/>
        </w:rPr>
        <w:t xml:space="preserve"> </w:t>
      </w:r>
      <w:r w:rsidR="00031479" w:rsidRPr="00A817A9">
        <w:rPr>
          <w:rFonts w:ascii="Cambria" w:hAnsi="Cambria" w:cs="Times New Roman"/>
        </w:rPr>
        <w:t xml:space="preserve">görüşme tarihi öncesinde </w:t>
      </w:r>
      <w:r w:rsidRPr="00A817A9">
        <w:rPr>
          <w:rFonts w:ascii="Cambria" w:hAnsi="Cambria" w:cs="Times New Roman"/>
        </w:rPr>
        <w:t>etkinlik ortamını det</w:t>
      </w:r>
      <w:r w:rsidR="00E01239" w:rsidRPr="00A817A9">
        <w:rPr>
          <w:rFonts w:ascii="Cambria" w:hAnsi="Cambria" w:cs="Times New Roman"/>
        </w:rPr>
        <w:t>aylı olarak incelediğini ve EK 1</w:t>
      </w:r>
      <w:r w:rsidRPr="00A817A9">
        <w:rPr>
          <w:rFonts w:ascii="Cambria" w:hAnsi="Cambria" w:cs="Times New Roman"/>
        </w:rPr>
        <w:t xml:space="preserve">’de sunulan etkinliğe ilişkin etkileşim ağını oluşturduğunu belirtmiştir.  </w:t>
      </w:r>
      <w:r w:rsidR="00125378" w:rsidRPr="00A817A9">
        <w:rPr>
          <w:rFonts w:ascii="Cambria" w:hAnsi="Cambria" w:cs="Times New Roman"/>
        </w:rPr>
        <w:t>Uzmanla yüz-yüze gerçekleş</w:t>
      </w:r>
      <w:r w:rsidR="003E48D8" w:rsidRPr="00A817A9">
        <w:rPr>
          <w:rFonts w:ascii="Cambria" w:hAnsi="Cambria" w:cs="Times New Roman"/>
        </w:rPr>
        <w:t>tirilen görüşmede öncelikle uygulama süreci ayrıntıl</w:t>
      </w:r>
      <w:r w:rsidR="002F3809" w:rsidRPr="00A817A9">
        <w:rPr>
          <w:rFonts w:ascii="Cambria" w:hAnsi="Cambria" w:cs="Times New Roman"/>
        </w:rPr>
        <w:t>ı olarak açıklanmış ve sonrasınd</w:t>
      </w:r>
      <w:r w:rsidR="003E48D8" w:rsidRPr="00A817A9">
        <w:rPr>
          <w:rFonts w:ascii="Cambria" w:hAnsi="Cambria" w:cs="Times New Roman"/>
        </w:rPr>
        <w:t>a uzmanın yukarıda</w:t>
      </w:r>
      <w:r w:rsidR="002F3809" w:rsidRPr="00A817A9">
        <w:rPr>
          <w:rFonts w:ascii="Cambria" w:hAnsi="Cambria" w:cs="Times New Roman"/>
        </w:rPr>
        <w:t xml:space="preserve"> sorulara ilişkin görüşleri</w:t>
      </w:r>
      <w:r w:rsidR="003E48D8" w:rsidRPr="00A817A9">
        <w:rPr>
          <w:rFonts w:ascii="Cambria" w:hAnsi="Cambria" w:cs="Times New Roman"/>
        </w:rPr>
        <w:t xml:space="preserve"> </w:t>
      </w:r>
      <w:r w:rsidRPr="00A817A9">
        <w:rPr>
          <w:rFonts w:ascii="Cambria" w:hAnsi="Cambria" w:cs="Times New Roman"/>
        </w:rPr>
        <w:t xml:space="preserve">detaylı olarak </w:t>
      </w:r>
      <w:r w:rsidR="003E48D8" w:rsidRPr="00A817A9">
        <w:rPr>
          <w:rFonts w:ascii="Cambria" w:hAnsi="Cambria" w:cs="Times New Roman"/>
        </w:rPr>
        <w:t xml:space="preserve">alınmıştır. </w:t>
      </w:r>
      <w:r w:rsidRPr="00A817A9">
        <w:rPr>
          <w:rFonts w:ascii="Cambria" w:hAnsi="Cambria" w:cs="Times New Roman"/>
        </w:rPr>
        <w:t xml:space="preserve">Uzmanın </w:t>
      </w:r>
      <w:r w:rsidR="00A10BDD" w:rsidRPr="00A817A9">
        <w:rPr>
          <w:rFonts w:ascii="Cambria" w:hAnsi="Cambria" w:cs="Times New Roman"/>
        </w:rPr>
        <w:t xml:space="preserve">uzaktan eğitim ve e-öğrenme, mobil öğrenme konularında çok sayıda yayınının olması, </w:t>
      </w:r>
      <w:r w:rsidRPr="00A817A9">
        <w:rPr>
          <w:rFonts w:ascii="Cambria" w:hAnsi="Cambria" w:cs="Times New Roman"/>
        </w:rPr>
        <w:t>bağlantıcı öğrenme ilkelerini özümsemiş ve uygulamış olması, görüşme öncesinde etkinlik ortamını oldukça detaylı incelemiş ve üzerinde çalışmış olması,</w:t>
      </w:r>
      <w:r w:rsidR="00031479" w:rsidRPr="00A817A9">
        <w:rPr>
          <w:rFonts w:ascii="Cambria" w:hAnsi="Cambria" w:cs="Times New Roman"/>
        </w:rPr>
        <w:t xml:space="preserve"> uzmanla görüşmenin derinlemesine veri toplamaya olanak veren detaylı bir görüşme olması,</w:t>
      </w:r>
      <w:r w:rsidRPr="00A817A9">
        <w:rPr>
          <w:rFonts w:ascii="Cambria" w:hAnsi="Cambria" w:cs="Times New Roman"/>
        </w:rPr>
        <w:t xml:space="preserve"> </w:t>
      </w:r>
      <w:r w:rsidR="00031479" w:rsidRPr="00A817A9">
        <w:rPr>
          <w:rFonts w:ascii="Cambria" w:hAnsi="Cambria" w:cs="Times New Roman"/>
        </w:rPr>
        <w:t xml:space="preserve">uzmanın </w:t>
      </w:r>
      <w:r w:rsidRPr="00A817A9">
        <w:rPr>
          <w:rFonts w:ascii="Cambria" w:hAnsi="Cambria" w:cs="Times New Roman"/>
        </w:rPr>
        <w:t xml:space="preserve">araştırmacılarla hiçbir çıkar çatışmasının ve öncesinde bir tanışıklığının olmaması, nitel çalışmalarda nicelikten çok derinlemesine veri toplanmasının önemli olması nedenleriyle bir uzmandan alınan veri </w:t>
      </w:r>
      <w:r w:rsidR="00C273AA" w:rsidRPr="00A817A9">
        <w:rPr>
          <w:rFonts w:ascii="Cambria" w:hAnsi="Cambria" w:cs="Times New Roman"/>
        </w:rPr>
        <w:t xml:space="preserve">bu çalışma için </w:t>
      </w:r>
      <w:r w:rsidRPr="00A817A9">
        <w:rPr>
          <w:rFonts w:ascii="Cambria" w:hAnsi="Cambria" w:cs="Times New Roman"/>
        </w:rPr>
        <w:t xml:space="preserve">tatmin edici görülmüştür. </w:t>
      </w:r>
      <w:r w:rsidR="00A10BDD" w:rsidRPr="00A817A9">
        <w:rPr>
          <w:rFonts w:ascii="Cambria" w:hAnsi="Cambria" w:cs="Times New Roman"/>
        </w:rPr>
        <w:t xml:space="preserve"> </w:t>
      </w:r>
    </w:p>
    <w:p w14:paraId="4498E6A9" w14:textId="77777777" w:rsidR="00796DB6" w:rsidRPr="00A817A9" w:rsidRDefault="00796DB6" w:rsidP="007F3627">
      <w:pPr>
        <w:spacing w:after="0" w:line="240" w:lineRule="auto"/>
        <w:jc w:val="both"/>
        <w:rPr>
          <w:rFonts w:ascii="Cambria" w:hAnsi="Cambria" w:cs="Times New Roman"/>
        </w:rPr>
      </w:pPr>
    </w:p>
    <w:p w14:paraId="6B772419" w14:textId="4244252E" w:rsidR="00BA5B5E" w:rsidRPr="00A817A9" w:rsidRDefault="00BA5B5E" w:rsidP="003E48D8">
      <w:pPr>
        <w:spacing w:after="0" w:line="240" w:lineRule="auto"/>
        <w:jc w:val="both"/>
        <w:rPr>
          <w:rFonts w:ascii="Cambria" w:hAnsi="Cambria" w:cs="Times New Roman"/>
          <w:i/>
        </w:rPr>
      </w:pPr>
      <w:r w:rsidRPr="00A817A9">
        <w:rPr>
          <w:rFonts w:ascii="Cambria" w:hAnsi="Cambria" w:cs="Times New Roman"/>
          <w:i/>
        </w:rPr>
        <w:t>Elektronik Açık – Uçlu Anket</w:t>
      </w:r>
    </w:p>
    <w:p w14:paraId="3C5D82E1" w14:textId="17BDB8EF" w:rsidR="00BA2CF8" w:rsidRPr="00A817A9" w:rsidRDefault="00BA5B5E" w:rsidP="003E48D8">
      <w:pPr>
        <w:spacing w:after="0" w:line="240" w:lineRule="auto"/>
        <w:jc w:val="both"/>
        <w:rPr>
          <w:rFonts w:ascii="Cambria" w:hAnsi="Cambria" w:cs="Times New Roman"/>
        </w:rPr>
      </w:pPr>
      <w:r w:rsidRPr="00A817A9">
        <w:rPr>
          <w:rFonts w:ascii="Cambria" w:hAnsi="Cambria" w:cs="Times New Roman"/>
        </w:rPr>
        <w:t xml:space="preserve">Etkinlik uygulamasına ilişkin öğretmen adaylarının görüşlerinin belirlenmesi için yarı-yapılandırılmış görüşme sorularını içeren ve uzman görüşleri doğrultusunda gözden geçirilen bir elektronik anket oluşturulmuştur. Bu anket ile görüşmeye gelemeyen veya görüşmede kendini ifade edemeyen öğretmen adaylarının da görüşlerinin toplanması planlanmış ve veri çeşitlemesine bu anketin katkı sağlaması ümit edilmiştir. Uygulamanın son haftasında elektronik anketin bağlantı adresi Facebook sayfasında paylaşılarak öğretmen adaylarının anketi yanıtlamaları istenmiş, görüşlerinin araştırma için önemi vurgulanmıştır. Ancak </w:t>
      </w:r>
      <w:r w:rsidR="00BA2CF8" w:rsidRPr="00A817A9">
        <w:rPr>
          <w:rFonts w:ascii="Cambria" w:hAnsi="Cambria" w:cs="Times New Roman"/>
        </w:rPr>
        <w:t xml:space="preserve">öğretmen adayları ankete yanıt vermedikleri için anket verisi toplanamamıştır. Tamamen gönüllü katılım ilkesi nedeniyle ankete katılımın önemi açıklanmış ancak bu konuda herhangi bir yaptırım uygulanmamıştır. Öğretmen adaylarının ankete cevap vermemelerinin nedeni dönem sonu sınavları olabilir. </w:t>
      </w:r>
      <w:r w:rsidR="00124283" w:rsidRPr="00A817A9">
        <w:rPr>
          <w:rFonts w:ascii="Cambria" w:hAnsi="Cambria" w:cs="Times New Roman"/>
        </w:rPr>
        <w:t>Elektronik ankette yer alan soruların öğretmen adaylarına yarı-yapılandırılmış görüşmeler sırasın</w:t>
      </w:r>
      <w:r w:rsidR="00031479" w:rsidRPr="00A817A9">
        <w:rPr>
          <w:rFonts w:ascii="Cambria" w:hAnsi="Cambria" w:cs="Times New Roman"/>
        </w:rPr>
        <w:t>d</w:t>
      </w:r>
      <w:r w:rsidR="00124283" w:rsidRPr="00A817A9">
        <w:rPr>
          <w:rFonts w:ascii="Cambria" w:hAnsi="Cambria" w:cs="Times New Roman"/>
        </w:rPr>
        <w:t>a yöneltilen açık-uçlu sorulardan oluşm</w:t>
      </w:r>
      <w:r w:rsidR="00031479" w:rsidRPr="00A817A9">
        <w:rPr>
          <w:rFonts w:ascii="Cambria" w:hAnsi="Cambria" w:cs="Times New Roman"/>
        </w:rPr>
        <w:t>ası ve</w:t>
      </w:r>
      <w:r w:rsidR="00124283" w:rsidRPr="00A817A9">
        <w:rPr>
          <w:rFonts w:ascii="Cambria" w:hAnsi="Cambria" w:cs="Times New Roman"/>
        </w:rPr>
        <w:t xml:space="preserve"> </w:t>
      </w:r>
      <w:r w:rsidR="00031479" w:rsidRPr="00A817A9">
        <w:rPr>
          <w:rFonts w:ascii="Cambria" w:hAnsi="Cambria" w:cs="Times New Roman"/>
        </w:rPr>
        <w:t xml:space="preserve">görüşmeye gelen </w:t>
      </w:r>
      <w:r w:rsidR="00124283" w:rsidRPr="00A817A9">
        <w:rPr>
          <w:rFonts w:ascii="Cambria" w:hAnsi="Cambria" w:cs="Times New Roman"/>
        </w:rPr>
        <w:t xml:space="preserve">öğretmen adaylarının </w:t>
      </w:r>
      <w:r w:rsidR="00576DBC" w:rsidRPr="00A817A9">
        <w:rPr>
          <w:rFonts w:ascii="Cambria" w:hAnsi="Cambria" w:cs="Times New Roman"/>
        </w:rPr>
        <w:t>görüşlerini</w:t>
      </w:r>
      <w:r w:rsidR="00124283" w:rsidRPr="00A817A9">
        <w:rPr>
          <w:rFonts w:ascii="Cambria" w:hAnsi="Cambria" w:cs="Times New Roman"/>
        </w:rPr>
        <w:t xml:space="preserve"> samimiyetle ifade etmeleri nedenleriyle a</w:t>
      </w:r>
      <w:r w:rsidR="00576DBC" w:rsidRPr="00A817A9">
        <w:rPr>
          <w:rFonts w:ascii="Cambria" w:hAnsi="Cambria" w:cs="Times New Roman"/>
        </w:rPr>
        <w:t xml:space="preserve">nket verisinin elde edilememesinin eksikliği bu çalışmada hissedilmemiştir. </w:t>
      </w:r>
    </w:p>
    <w:p w14:paraId="6911F522" w14:textId="77777777" w:rsidR="00BA5B5E" w:rsidRPr="00A817A9" w:rsidRDefault="00BA5B5E" w:rsidP="003E48D8">
      <w:pPr>
        <w:spacing w:after="0" w:line="240" w:lineRule="auto"/>
        <w:jc w:val="both"/>
        <w:rPr>
          <w:rFonts w:ascii="Cambria" w:hAnsi="Cambria" w:cs="Times New Roman"/>
          <w:i/>
        </w:rPr>
      </w:pPr>
    </w:p>
    <w:p w14:paraId="397FA43A" w14:textId="752D71E4" w:rsidR="003E48D8" w:rsidRPr="00A817A9" w:rsidRDefault="003E48D8" w:rsidP="003E48D8">
      <w:pPr>
        <w:spacing w:after="0" w:line="240" w:lineRule="auto"/>
        <w:jc w:val="both"/>
        <w:rPr>
          <w:rFonts w:ascii="Cambria" w:hAnsi="Cambria" w:cs="Times New Roman"/>
          <w:i/>
        </w:rPr>
      </w:pPr>
      <w:r w:rsidRPr="00A817A9">
        <w:rPr>
          <w:rFonts w:ascii="Cambria" w:hAnsi="Cambria" w:cs="Times New Roman"/>
          <w:i/>
        </w:rPr>
        <w:t>Veri Analizi</w:t>
      </w:r>
    </w:p>
    <w:p w14:paraId="26DFBCF1" w14:textId="61A308D2" w:rsidR="00B23193" w:rsidRPr="00A817A9" w:rsidRDefault="00B23193" w:rsidP="003E48D8">
      <w:pPr>
        <w:spacing w:after="0" w:line="240" w:lineRule="auto"/>
        <w:jc w:val="both"/>
        <w:rPr>
          <w:rFonts w:ascii="Cambria" w:hAnsi="Cambria" w:cs="Times New Roman"/>
        </w:rPr>
      </w:pPr>
      <w:r w:rsidRPr="00A817A9">
        <w:rPr>
          <w:rFonts w:ascii="Cambria" w:hAnsi="Cambria" w:cs="Times New Roman"/>
        </w:rPr>
        <w:t xml:space="preserve">Verilerin analizinde betimsel analizler ile içerik analizleri gerçekleştirilmiştir. Analiz sürecinde veri setinin tümü iki ayrı araştırmacı tarafından </w:t>
      </w:r>
      <w:r w:rsidR="007D3687" w:rsidRPr="00A817A9">
        <w:rPr>
          <w:rFonts w:ascii="Cambria" w:hAnsi="Cambria" w:cs="Times New Roman"/>
        </w:rPr>
        <w:t>birbirlerinden bağımsız olarak analiz edilmiş, sonrasında</w:t>
      </w:r>
      <w:r w:rsidRPr="00A817A9">
        <w:rPr>
          <w:rFonts w:ascii="Cambria" w:hAnsi="Cambria" w:cs="Times New Roman"/>
        </w:rPr>
        <w:t xml:space="preserve"> kodlayıcılar arası görüş birliği oranı %87 olarak hesapla</w:t>
      </w:r>
      <w:r w:rsidR="008A36E8" w:rsidRPr="00A817A9">
        <w:rPr>
          <w:rFonts w:ascii="Cambria" w:hAnsi="Cambria" w:cs="Times New Roman"/>
        </w:rPr>
        <w:t>nmıştır (Miles ve Huberman, 1994</w:t>
      </w:r>
      <w:r w:rsidRPr="00A817A9">
        <w:rPr>
          <w:rFonts w:ascii="Cambria" w:hAnsi="Cambria" w:cs="Times New Roman"/>
        </w:rPr>
        <w:t>). Görüş ayrılıklarında ise araştırmacılar uzlaşıya varmışlardır.</w:t>
      </w:r>
    </w:p>
    <w:p w14:paraId="706025F1" w14:textId="77777777" w:rsidR="00B23193" w:rsidRPr="00A817A9" w:rsidRDefault="00B23193" w:rsidP="00B23193">
      <w:pPr>
        <w:pStyle w:val="Heading2"/>
        <w:spacing w:before="100" w:beforeAutospacing="1" w:after="100" w:afterAutospacing="1" w:line="240" w:lineRule="auto"/>
        <w:jc w:val="center"/>
        <w:rPr>
          <w:rFonts w:ascii="Cambria" w:hAnsi="Cambria" w:cstheme="minorHAnsi"/>
          <w:b/>
          <w:color w:val="auto"/>
          <w:sz w:val="22"/>
          <w:szCs w:val="22"/>
        </w:rPr>
      </w:pPr>
      <w:r w:rsidRPr="00A817A9">
        <w:rPr>
          <w:rFonts w:ascii="Cambria" w:hAnsi="Cambria" w:cstheme="minorHAnsi"/>
          <w:b/>
          <w:color w:val="auto"/>
          <w:sz w:val="22"/>
          <w:szCs w:val="22"/>
        </w:rPr>
        <w:t>BULGULAR</w:t>
      </w:r>
    </w:p>
    <w:p w14:paraId="4EED8BAE" w14:textId="4C540277" w:rsidR="005C0438" w:rsidRPr="00A817A9" w:rsidRDefault="005C0438" w:rsidP="006B4FE5">
      <w:pPr>
        <w:ind w:firstLine="540"/>
        <w:jc w:val="both"/>
        <w:rPr>
          <w:rFonts w:ascii="Cambria" w:hAnsi="Cambria"/>
        </w:rPr>
      </w:pPr>
      <w:r w:rsidRPr="00A817A9">
        <w:rPr>
          <w:rFonts w:ascii="Cambria" w:hAnsi="Cambria"/>
        </w:rPr>
        <w:t>Verilerin analizi sonucunda ortaya çıkan bulgular, bu bölümde her araştırma sorusu kapsamında ayrı ayrı ele alınmış ve katılımcıların görüşleriyle örneklendirilerek sunulmuştur.</w:t>
      </w:r>
    </w:p>
    <w:p w14:paraId="339C77D3" w14:textId="1F56474A" w:rsidR="00B23193" w:rsidRPr="00A817A9" w:rsidRDefault="00B23193" w:rsidP="005C0438">
      <w:pPr>
        <w:spacing w:after="120" w:line="240" w:lineRule="auto"/>
        <w:jc w:val="both"/>
        <w:rPr>
          <w:rFonts w:ascii="Cambria" w:hAnsi="Cambria" w:cs="Times New Roman"/>
          <w:b/>
        </w:rPr>
      </w:pPr>
      <w:r w:rsidRPr="00A817A9">
        <w:rPr>
          <w:rFonts w:ascii="Cambria" w:hAnsi="Cambria" w:cs="Times New Roman"/>
          <w:b/>
        </w:rPr>
        <w:lastRenderedPageBreak/>
        <w:t xml:space="preserve">1) Analoji Duvarı etkinliğine </w:t>
      </w:r>
      <w:r w:rsidR="00E558D3" w:rsidRPr="00A817A9">
        <w:rPr>
          <w:rFonts w:ascii="Cambria" w:hAnsi="Cambria" w:cs="Times New Roman"/>
          <w:b/>
        </w:rPr>
        <w:t>ilişkin</w:t>
      </w:r>
      <w:r w:rsidR="00180BE1" w:rsidRPr="00A817A9">
        <w:rPr>
          <w:rFonts w:ascii="Cambria" w:hAnsi="Cambria" w:cs="Times New Roman"/>
          <w:b/>
        </w:rPr>
        <w:t xml:space="preserve"> öğretmen adaylarının görüşleri</w:t>
      </w:r>
    </w:p>
    <w:p w14:paraId="14ADBB70" w14:textId="76B8560A" w:rsidR="00B23193" w:rsidRPr="00A817A9" w:rsidRDefault="00E558D3" w:rsidP="006B4FE5">
      <w:pPr>
        <w:spacing w:after="0" w:line="240" w:lineRule="auto"/>
        <w:ind w:firstLine="540"/>
        <w:jc w:val="both"/>
        <w:rPr>
          <w:rFonts w:ascii="Cambria" w:hAnsi="Cambria" w:cs="Times New Roman"/>
        </w:rPr>
      </w:pPr>
      <w:r w:rsidRPr="00A817A9">
        <w:rPr>
          <w:rFonts w:ascii="Cambria" w:hAnsi="Cambria" w:cs="Times New Roman"/>
        </w:rPr>
        <w:t xml:space="preserve">Öğretmen adaylarının Analoji Duvarı etkinliğine ilişkin </w:t>
      </w:r>
      <w:r w:rsidR="005B012F" w:rsidRPr="00A817A9">
        <w:rPr>
          <w:rFonts w:ascii="Cambria" w:hAnsi="Cambria" w:cs="Times New Roman"/>
        </w:rPr>
        <w:t xml:space="preserve">olarak öncelikle genel anlamda görüşleri belirlenmiştir. Öğretmen adaylarının </w:t>
      </w:r>
      <w:r w:rsidRPr="00A817A9">
        <w:rPr>
          <w:rFonts w:ascii="Cambria" w:hAnsi="Cambria" w:cs="Times New Roman"/>
        </w:rPr>
        <w:t>görüşleri aşağıdaki 6 ana tema altında toplanmıştır</w:t>
      </w:r>
      <w:r w:rsidR="00B23193" w:rsidRPr="00A817A9">
        <w:rPr>
          <w:rFonts w:ascii="Cambria" w:hAnsi="Cambria" w:cs="Times New Roman"/>
        </w:rPr>
        <w:t>:</w:t>
      </w:r>
    </w:p>
    <w:p w14:paraId="67FC6CBC" w14:textId="1CC16D5B" w:rsidR="00B23193" w:rsidRPr="00A817A9" w:rsidRDefault="00B23193" w:rsidP="00B23193">
      <w:pPr>
        <w:pStyle w:val="ListParagraph"/>
        <w:numPr>
          <w:ilvl w:val="0"/>
          <w:numId w:val="3"/>
        </w:numPr>
        <w:spacing w:after="0" w:line="240" w:lineRule="auto"/>
        <w:jc w:val="both"/>
        <w:rPr>
          <w:rFonts w:ascii="Cambria" w:hAnsi="Cambria" w:cs="Times New Roman"/>
        </w:rPr>
      </w:pPr>
      <w:r w:rsidRPr="00A817A9">
        <w:rPr>
          <w:rFonts w:ascii="Cambria" w:hAnsi="Cambria" w:cs="Times New Roman"/>
        </w:rPr>
        <w:t>Etkinliğe katılma nedenleri</w:t>
      </w:r>
      <w:r w:rsidR="00E558D3" w:rsidRPr="00A817A9">
        <w:rPr>
          <w:rFonts w:ascii="Cambria" w:hAnsi="Cambria" w:cs="Times New Roman"/>
        </w:rPr>
        <w:t xml:space="preserve"> </w:t>
      </w:r>
    </w:p>
    <w:p w14:paraId="59E45936" w14:textId="1C059FB7" w:rsidR="00B23193" w:rsidRPr="00A817A9" w:rsidRDefault="00B23193" w:rsidP="00B23193">
      <w:pPr>
        <w:pStyle w:val="ListParagraph"/>
        <w:numPr>
          <w:ilvl w:val="0"/>
          <w:numId w:val="3"/>
        </w:numPr>
        <w:spacing w:after="0" w:line="240" w:lineRule="auto"/>
        <w:jc w:val="both"/>
        <w:rPr>
          <w:rFonts w:ascii="Cambria" w:hAnsi="Cambria" w:cs="Times New Roman"/>
        </w:rPr>
      </w:pPr>
      <w:r w:rsidRPr="00A817A9">
        <w:rPr>
          <w:rFonts w:ascii="Cambria" w:hAnsi="Cambria" w:cs="Times New Roman"/>
        </w:rPr>
        <w:t>Etkinlik süreci</w:t>
      </w:r>
      <w:r w:rsidR="00E558D3" w:rsidRPr="00A817A9">
        <w:rPr>
          <w:rFonts w:ascii="Cambria" w:hAnsi="Cambria" w:cs="Times New Roman"/>
        </w:rPr>
        <w:t xml:space="preserve"> </w:t>
      </w:r>
    </w:p>
    <w:p w14:paraId="283F628E" w14:textId="0E176EA7" w:rsidR="00B23193" w:rsidRPr="00A817A9" w:rsidRDefault="00B23193" w:rsidP="00B23193">
      <w:pPr>
        <w:pStyle w:val="ListParagraph"/>
        <w:numPr>
          <w:ilvl w:val="0"/>
          <w:numId w:val="3"/>
        </w:numPr>
        <w:spacing w:after="0" w:line="240" w:lineRule="auto"/>
        <w:jc w:val="both"/>
        <w:rPr>
          <w:rFonts w:ascii="Cambria" w:hAnsi="Cambria" w:cs="Times New Roman"/>
        </w:rPr>
      </w:pPr>
      <w:r w:rsidRPr="00A817A9">
        <w:rPr>
          <w:rFonts w:ascii="Cambria" w:hAnsi="Cambria" w:cs="Times New Roman"/>
        </w:rPr>
        <w:t>Etkinliğin başka hangi alan/derslerde uygulanabileceği</w:t>
      </w:r>
      <w:r w:rsidR="00E558D3" w:rsidRPr="00A817A9">
        <w:rPr>
          <w:rFonts w:ascii="Cambria" w:hAnsi="Cambria" w:cs="Times New Roman"/>
        </w:rPr>
        <w:t xml:space="preserve"> </w:t>
      </w:r>
    </w:p>
    <w:p w14:paraId="22B4B7AE" w14:textId="6F7F994F" w:rsidR="00B23193" w:rsidRPr="00A817A9" w:rsidRDefault="00B23193" w:rsidP="00B23193">
      <w:pPr>
        <w:pStyle w:val="ListParagraph"/>
        <w:numPr>
          <w:ilvl w:val="0"/>
          <w:numId w:val="3"/>
        </w:numPr>
        <w:spacing w:after="0" w:line="240" w:lineRule="auto"/>
        <w:jc w:val="both"/>
        <w:rPr>
          <w:rFonts w:ascii="Cambria" w:hAnsi="Cambria" w:cs="Times New Roman"/>
        </w:rPr>
      </w:pPr>
      <w:r w:rsidRPr="00A817A9">
        <w:rPr>
          <w:rFonts w:ascii="Cambria" w:hAnsi="Cambria" w:cs="Times New Roman"/>
        </w:rPr>
        <w:t>Etkinliğin süresi</w:t>
      </w:r>
      <w:r w:rsidR="00E558D3" w:rsidRPr="00A817A9">
        <w:rPr>
          <w:rFonts w:ascii="Cambria" w:hAnsi="Cambria" w:cs="Times New Roman"/>
        </w:rPr>
        <w:t xml:space="preserve"> </w:t>
      </w:r>
    </w:p>
    <w:p w14:paraId="09F75CBD" w14:textId="4BE3779D" w:rsidR="00B23193" w:rsidRPr="00A817A9" w:rsidRDefault="00B23193" w:rsidP="00B23193">
      <w:pPr>
        <w:pStyle w:val="ListParagraph"/>
        <w:numPr>
          <w:ilvl w:val="0"/>
          <w:numId w:val="3"/>
        </w:numPr>
        <w:spacing w:after="0" w:line="240" w:lineRule="auto"/>
        <w:jc w:val="both"/>
        <w:rPr>
          <w:rFonts w:ascii="Cambria" w:hAnsi="Cambria" w:cs="Times New Roman"/>
        </w:rPr>
      </w:pPr>
      <w:r w:rsidRPr="00A817A9">
        <w:rPr>
          <w:rFonts w:ascii="Cambria" w:hAnsi="Cambria" w:cs="Times New Roman"/>
        </w:rPr>
        <w:t>Etkinliğin başka hangi ortamlarda yürütülebileceği</w:t>
      </w:r>
      <w:r w:rsidR="00E558D3" w:rsidRPr="00A817A9">
        <w:rPr>
          <w:rFonts w:ascii="Cambria" w:hAnsi="Cambria" w:cs="Times New Roman"/>
        </w:rPr>
        <w:t xml:space="preserve"> </w:t>
      </w:r>
    </w:p>
    <w:p w14:paraId="71AD7FEC" w14:textId="77777777" w:rsidR="00B23193" w:rsidRPr="00A817A9" w:rsidRDefault="00B23193" w:rsidP="00B23193">
      <w:pPr>
        <w:pStyle w:val="ListParagraph"/>
        <w:numPr>
          <w:ilvl w:val="0"/>
          <w:numId w:val="3"/>
        </w:numPr>
        <w:spacing w:after="0" w:line="240" w:lineRule="auto"/>
        <w:jc w:val="both"/>
        <w:rPr>
          <w:rFonts w:ascii="Cambria" w:hAnsi="Cambria" w:cs="Times New Roman"/>
        </w:rPr>
      </w:pPr>
      <w:r w:rsidRPr="00A817A9">
        <w:rPr>
          <w:rFonts w:ascii="Cambria" w:hAnsi="Cambria" w:cs="Times New Roman"/>
        </w:rPr>
        <w:t>Etkinliğin daha etkili bir şekilde yürütülmesine ilişkin öneriler</w:t>
      </w:r>
    </w:p>
    <w:p w14:paraId="3E001D63" w14:textId="77777777" w:rsidR="00B23193" w:rsidRPr="00A817A9" w:rsidRDefault="00B23193" w:rsidP="00B23193">
      <w:pPr>
        <w:spacing w:after="0" w:line="240" w:lineRule="auto"/>
        <w:ind w:firstLine="708"/>
        <w:jc w:val="both"/>
        <w:rPr>
          <w:rFonts w:ascii="Cambria" w:hAnsi="Cambria" w:cs="Times New Roman"/>
        </w:rPr>
      </w:pPr>
    </w:p>
    <w:p w14:paraId="25743356" w14:textId="491EDCBF" w:rsidR="00B23193" w:rsidRPr="00A817A9" w:rsidRDefault="00B23193" w:rsidP="006B4FE5">
      <w:pPr>
        <w:spacing w:after="0" w:line="240" w:lineRule="auto"/>
        <w:ind w:firstLine="540"/>
        <w:jc w:val="both"/>
        <w:rPr>
          <w:rFonts w:ascii="Cambria" w:hAnsi="Cambria" w:cs="Times New Roman"/>
        </w:rPr>
      </w:pPr>
      <w:r w:rsidRPr="00A817A9">
        <w:rPr>
          <w:rFonts w:ascii="Cambria" w:hAnsi="Cambria" w:cs="Times New Roman"/>
        </w:rPr>
        <w:t>Ö</w:t>
      </w:r>
      <w:r w:rsidR="00E558D3" w:rsidRPr="00A817A9">
        <w:rPr>
          <w:rFonts w:ascii="Cambria" w:hAnsi="Cambria" w:cs="Times New Roman"/>
        </w:rPr>
        <w:t>ğretmen adayları</w:t>
      </w:r>
      <w:r w:rsidRPr="00A817A9">
        <w:rPr>
          <w:rFonts w:ascii="Cambria" w:hAnsi="Cambria" w:cs="Times New Roman"/>
        </w:rPr>
        <w:t>, etkinliğe katılma nedenleri arasında en sık olarak</w:t>
      </w:r>
      <w:r w:rsidR="0085755D" w:rsidRPr="00A817A9">
        <w:rPr>
          <w:rFonts w:ascii="Cambria" w:hAnsi="Cambria" w:cs="Times New Roman"/>
        </w:rPr>
        <w:t>;</w:t>
      </w:r>
      <w:r w:rsidRPr="00A817A9">
        <w:rPr>
          <w:rFonts w:ascii="Cambria" w:hAnsi="Cambria" w:cs="Times New Roman"/>
        </w:rPr>
        <w:t xml:space="preserve"> bu etkinliğin </w:t>
      </w:r>
      <w:r w:rsidRPr="00A817A9">
        <w:rPr>
          <w:rFonts w:ascii="Cambria" w:hAnsi="Cambria" w:cs="Times New Roman"/>
          <w:i/>
        </w:rPr>
        <w:t>farklı bir etkinlik olmasını</w:t>
      </w:r>
      <w:r w:rsidRPr="00A817A9">
        <w:rPr>
          <w:rFonts w:ascii="Cambria" w:hAnsi="Cambria" w:cs="Times New Roman"/>
        </w:rPr>
        <w:t xml:space="preserve">, </w:t>
      </w:r>
      <w:r w:rsidRPr="00A817A9">
        <w:rPr>
          <w:rFonts w:ascii="Cambria" w:hAnsi="Cambria" w:cs="Times New Roman"/>
          <w:i/>
        </w:rPr>
        <w:t>merak ve özel ilgi duymalarını</w:t>
      </w:r>
      <w:r w:rsidRPr="00A817A9">
        <w:rPr>
          <w:rFonts w:ascii="Cambria" w:hAnsi="Cambria" w:cs="Times New Roman"/>
        </w:rPr>
        <w:t xml:space="preserve"> ve </w:t>
      </w:r>
      <w:r w:rsidRPr="00A817A9">
        <w:rPr>
          <w:rFonts w:ascii="Cambria" w:hAnsi="Cambria" w:cs="Times New Roman"/>
          <w:i/>
        </w:rPr>
        <w:t xml:space="preserve">üst düzey düşünme becerilerini geliştirmeye gereksinim duymalarını </w:t>
      </w:r>
      <w:r w:rsidRPr="00A817A9">
        <w:rPr>
          <w:rFonts w:ascii="Cambria" w:hAnsi="Cambria" w:cs="Times New Roman"/>
        </w:rPr>
        <w:t xml:space="preserve">göstermişlerdir. Bununla birlikte bu etkinliğin </w:t>
      </w:r>
      <w:r w:rsidRPr="00A817A9">
        <w:rPr>
          <w:rFonts w:ascii="Cambria" w:hAnsi="Cambria" w:cs="Times New Roman"/>
          <w:i/>
        </w:rPr>
        <w:t>ÖTMT dersine katkıda bulunabileceğini</w:t>
      </w:r>
      <w:r w:rsidRPr="00A817A9">
        <w:rPr>
          <w:rFonts w:ascii="Cambria" w:hAnsi="Cambria" w:cs="Times New Roman"/>
        </w:rPr>
        <w:t xml:space="preserve"> düşündükleri için Analoji Duvarı etkinliğine katılım gösterdiklerini belirtmişlerdir. Bununla ilgil</w:t>
      </w:r>
      <w:r w:rsidR="005C0438" w:rsidRPr="00A817A9">
        <w:rPr>
          <w:rFonts w:ascii="Cambria" w:hAnsi="Cambria" w:cs="Times New Roman"/>
        </w:rPr>
        <w:t>i olarak katılımcılardan Hatice:</w:t>
      </w:r>
    </w:p>
    <w:p w14:paraId="75E231F2"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rPr>
        <w:t>“</w:t>
      </w:r>
      <w:r w:rsidRPr="00A817A9">
        <w:rPr>
          <w:rFonts w:ascii="Cambria" w:hAnsi="Cambria" w:cs="Times New Roman"/>
          <w:i/>
        </w:rPr>
        <w:t xml:space="preserve">Ya aslında yaratıcı düşünmek her alanda etkili olan bir şey. Sonuçta bir öğretmen olacağız. Tasarım konusunda olsun, materyal konusunda olsun farklı yaratıcılıklar yaratabilelim ki öğrencilere faydalı olmayı amaç edinelim. Ya o mantıkta yaratıcılık deyince belki dedim daha farklı fikirler üretebilirim.” </w:t>
      </w:r>
    </w:p>
    <w:p w14:paraId="01A30A9A" w14:textId="690F5A9C"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şeklinde görüş bildirerek üst düzey düşünme becerilerinden yaratıcılığı geliştirmede bu etkinliğin faydalı olabileceğine vurgu yapmıştır. Katılımcılardan Seda ise</w:t>
      </w:r>
      <w:r w:rsidR="005C0438" w:rsidRPr="00A817A9">
        <w:rPr>
          <w:rFonts w:ascii="Cambria" w:hAnsi="Cambria" w:cs="Times New Roman"/>
        </w:rPr>
        <w:t>:</w:t>
      </w:r>
      <w:r w:rsidRPr="00A817A9">
        <w:rPr>
          <w:rFonts w:ascii="Cambria" w:hAnsi="Cambria" w:cs="Times New Roman"/>
        </w:rPr>
        <w:t xml:space="preserve"> </w:t>
      </w:r>
    </w:p>
    <w:p w14:paraId="66DA68D2" w14:textId="77777777" w:rsidR="00B23193" w:rsidRPr="00A817A9" w:rsidRDefault="00B23193" w:rsidP="00B23193">
      <w:pPr>
        <w:spacing w:after="0" w:line="240" w:lineRule="auto"/>
        <w:ind w:left="708"/>
        <w:jc w:val="both"/>
        <w:rPr>
          <w:rFonts w:ascii="Cambria" w:hAnsi="Cambria" w:cs="Times New Roman"/>
        </w:rPr>
      </w:pPr>
      <w:r w:rsidRPr="00A817A9">
        <w:rPr>
          <w:rFonts w:ascii="Cambria" w:hAnsi="Cambria" w:cs="Times New Roman"/>
        </w:rPr>
        <w:t>“</w:t>
      </w:r>
      <w:r w:rsidRPr="00A817A9">
        <w:rPr>
          <w:rFonts w:ascii="Cambria" w:hAnsi="Cambria" w:cs="Times New Roman"/>
          <w:i/>
        </w:rPr>
        <w:t>Beni teşvik eden şey farklı bakış açılarını merak ettiğim için. Bu merak dürtüsü sayesinde birazcık daha fazla katılmak istedim. Böyle ne bileyim hani bir materyal tasarlıyoruz. O materyalin nasıl olduğunu farklı bakış açılarıyla değerlendirmeye çalışıyoruz. Bundan dolayı merak saldım</w:t>
      </w:r>
      <w:r w:rsidRPr="00A817A9">
        <w:rPr>
          <w:rFonts w:ascii="Cambria" w:hAnsi="Cambria" w:cs="Times New Roman"/>
        </w:rPr>
        <w:t xml:space="preserve">.” </w:t>
      </w:r>
    </w:p>
    <w:p w14:paraId="63F426F1" w14:textId="0D1402EB"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diyerek etkinliğe duyduğu merakı ifade ederken, katılımcılardan Binnur ise</w:t>
      </w:r>
      <w:r w:rsidR="005C0438" w:rsidRPr="00A817A9">
        <w:rPr>
          <w:rFonts w:ascii="Cambria" w:hAnsi="Cambria" w:cs="Times New Roman"/>
        </w:rPr>
        <w:t>:</w:t>
      </w:r>
      <w:r w:rsidRPr="00A817A9">
        <w:rPr>
          <w:rFonts w:ascii="Cambria" w:hAnsi="Cambria" w:cs="Times New Roman"/>
        </w:rPr>
        <w:t xml:space="preserve"> </w:t>
      </w:r>
    </w:p>
    <w:p w14:paraId="2886CB03"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“Zaten yazı yazmayı falan çok seviyorum. Kendim günlük falan tutuyorum o yüzden. O yüzden ilgimi çekmişti. Bana hitap ettiğini hissettim. Yaratıcı düşünmeye merakım var ama hiç böyle geliştirebilmek için tabii ki bir kurs herhangi bir şey olmadığı için hani herhangi bir şeye gidememiştim”</w:t>
      </w:r>
    </w:p>
    <w:p w14:paraId="5626F54D" w14:textId="297CA5FA"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ifadesiyle hem özel ilgisinin hem de yaratıc</w:t>
      </w:r>
      <w:r w:rsidR="005C0438" w:rsidRPr="00A817A9">
        <w:rPr>
          <w:rFonts w:ascii="Cambria" w:hAnsi="Cambria" w:cs="Times New Roman"/>
        </w:rPr>
        <w:t>ı düşünme becerisini geliştirme iste</w:t>
      </w:r>
      <w:r w:rsidRPr="00A817A9">
        <w:rPr>
          <w:rFonts w:ascii="Cambria" w:hAnsi="Cambria" w:cs="Times New Roman"/>
        </w:rPr>
        <w:t>ğinin bu etkinliğe katılmasında rol oynadığının altını çizmiştir.</w:t>
      </w:r>
    </w:p>
    <w:p w14:paraId="2F9D6231" w14:textId="77777777" w:rsidR="00B23193" w:rsidRPr="00A817A9" w:rsidRDefault="00B23193" w:rsidP="00B23193">
      <w:pPr>
        <w:spacing w:after="0" w:line="240" w:lineRule="auto"/>
        <w:jc w:val="both"/>
        <w:rPr>
          <w:rFonts w:ascii="Cambria" w:hAnsi="Cambria" w:cs="Times New Roman"/>
        </w:rPr>
      </w:pPr>
    </w:p>
    <w:p w14:paraId="43CCB5C3" w14:textId="248B8B05" w:rsidR="00B23193" w:rsidRPr="00A817A9" w:rsidRDefault="00B23193" w:rsidP="006B4FE5">
      <w:pPr>
        <w:spacing w:after="0" w:line="240" w:lineRule="auto"/>
        <w:ind w:firstLine="540"/>
        <w:jc w:val="both"/>
        <w:rPr>
          <w:rFonts w:ascii="Cambria" w:hAnsi="Cambria" w:cs="Times New Roman"/>
        </w:rPr>
      </w:pPr>
      <w:r w:rsidRPr="00A817A9">
        <w:rPr>
          <w:rFonts w:ascii="Cambria" w:hAnsi="Cambria" w:cs="Times New Roman"/>
        </w:rPr>
        <w:t>Etkinlik sürecine yönelik görüşler arasında ise en sık dile getirilen görüşler bu etkinliğin</w:t>
      </w:r>
      <w:r w:rsidRPr="00A817A9">
        <w:rPr>
          <w:rFonts w:ascii="Cambria" w:hAnsi="Cambria" w:cs="Times New Roman"/>
          <w:i/>
        </w:rPr>
        <w:t xml:space="preserve"> üst düzey düşünmeyi sağlayarak yaratıcılığı geliştirmesi</w:t>
      </w:r>
      <w:r w:rsidRPr="00A817A9">
        <w:rPr>
          <w:rFonts w:ascii="Cambria" w:hAnsi="Cambria" w:cs="Times New Roman"/>
        </w:rPr>
        <w:t xml:space="preserve"> ve </w:t>
      </w:r>
      <w:r w:rsidRPr="00A817A9">
        <w:rPr>
          <w:rFonts w:ascii="Cambria" w:hAnsi="Cambria" w:cs="Times New Roman"/>
          <w:i/>
        </w:rPr>
        <w:t>eğlenceli bir süreç olması</w:t>
      </w:r>
      <w:r w:rsidRPr="00A817A9">
        <w:rPr>
          <w:rFonts w:ascii="Cambria" w:hAnsi="Cambria" w:cs="Times New Roman"/>
        </w:rPr>
        <w:t>dır. Bununla ilgi</w:t>
      </w:r>
      <w:r w:rsidR="00E938DA" w:rsidRPr="00A817A9">
        <w:rPr>
          <w:rFonts w:ascii="Cambria" w:hAnsi="Cambria" w:cs="Times New Roman"/>
        </w:rPr>
        <w:t>li olarak Seda</w:t>
      </w:r>
      <w:r w:rsidRPr="00A817A9">
        <w:rPr>
          <w:rFonts w:ascii="Cambria" w:hAnsi="Cambria" w:cs="Times New Roman"/>
        </w:rPr>
        <w:t>:</w:t>
      </w:r>
    </w:p>
    <w:p w14:paraId="1F65CA04"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“Tamamıyla farklı şekilde düşünmeme yol açmaya başladı. Hani ne bileyim bir ağaçtan bile toprağa kök salaraktan başlayan bir durumdan bahsediyoruz veya bir ağacı bile farklı bir materyal grubuyla eşleştirebiliyorsak, ilişkilendirebiliyorsak bence bu bir başarıdır. ...Farklı bir yorum katmaya başladık artık olaylara, diye düşünüyorum. …fazlasıyla etkisi oldu. Çünkü o kadar çok değişik yorumlar okudum ki… o kadar çok farklı yaratıcılıkları ortaya çıktı veya bir materyali tasarlayabilmek için farklı bir şeylerle ilişkilendiriyoruz...”</w:t>
      </w:r>
    </w:p>
    <w:p w14:paraId="1F03BC91" w14:textId="77777777"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 xml:space="preserve">diyerek etkinlik sürecinin yaratıcılığına ve düşünme becerilerine olan olumlu etkisini vurgulamıştır. Katılımcılardan Ayyüce ise: </w:t>
      </w:r>
    </w:p>
    <w:p w14:paraId="6D65DA98" w14:textId="416BC53A"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“Sonra bir hafta sanırım iki arkadaşımız çok fazla yazmaya başladı. Sürekli yazdılar, yazdılar ve…onların yorumları sürekli art arda yorum atması falan eğlenceli geldi yani güldüm onlara</w:t>
      </w:r>
      <w:r w:rsidR="00D95E39" w:rsidRPr="00A817A9">
        <w:rPr>
          <w:rFonts w:ascii="Cambria" w:hAnsi="Cambria" w:cs="Times New Roman"/>
          <w:i/>
        </w:rPr>
        <w:t>.</w:t>
      </w:r>
      <w:r w:rsidRPr="00A817A9">
        <w:rPr>
          <w:rFonts w:ascii="Cambria" w:hAnsi="Cambria" w:cs="Times New Roman"/>
          <w:i/>
        </w:rPr>
        <w:t>”</w:t>
      </w:r>
    </w:p>
    <w:p w14:paraId="777FE3D7" w14:textId="77777777"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 xml:space="preserve">şeklinde görüş bildirerek etkinlik sürecinde yaşanan etkileşimlerin etkinliği eğlenceli hale getirdiğini ifade etmiştir. Bu görüşlerin yanı sıra katılımcılar, etkinlik sürecinin yaratıcı bir materyal geliştirmeye katkı sağladığını, öğretim materyali kavramına ilişkin farklı bir bakış açısı geliştirmeyi desteklediğini, sorumluluk hissettirdiğini, akranlar arasında fikir alışverişinde </w:t>
      </w:r>
      <w:r w:rsidRPr="00A817A9">
        <w:rPr>
          <w:rFonts w:ascii="Cambria" w:hAnsi="Cambria" w:cs="Times New Roman"/>
        </w:rPr>
        <w:lastRenderedPageBreak/>
        <w:t>bulunmayı sağladığını, farklı bir teknik öğrenmeye yol açtığını ve etkinlik dışında da analoji kurmaya başladıklarını ifade etmişlerdir.</w:t>
      </w:r>
    </w:p>
    <w:p w14:paraId="00549B3B" w14:textId="77777777" w:rsidR="00B23193" w:rsidRPr="00A817A9" w:rsidRDefault="00B23193" w:rsidP="00B23193">
      <w:pPr>
        <w:spacing w:after="0" w:line="240" w:lineRule="auto"/>
        <w:jc w:val="both"/>
        <w:rPr>
          <w:rFonts w:ascii="Cambria" w:hAnsi="Cambria" w:cs="Times New Roman"/>
        </w:rPr>
      </w:pPr>
    </w:p>
    <w:p w14:paraId="48D3DE1B" w14:textId="0B17B0CF" w:rsidR="00B23193" w:rsidRPr="00A817A9" w:rsidRDefault="00B23193" w:rsidP="006B4FE5">
      <w:pPr>
        <w:spacing w:line="240" w:lineRule="auto"/>
        <w:ind w:firstLine="540"/>
        <w:jc w:val="both"/>
        <w:rPr>
          <w:rFonts w:ascii="Cambria" w:hAnsi="Cambria" w:cs="Times New Roman"/>
        </w:rPr>
      </w:pPr>
      <w:r w:rsidRPr="00A817A9">
        <w:rPr>
          <w:rFonts w:ascii="Cambria" w:hAnsi="Cambria" w:cs="Times New Roman"/>
        </w:rPr>
        <w:t xml:space="preserve">Etkinliğin başka hangi alanlarda ya da derslerde uygulanabileceği konusunda ise katılımcılar, öğretmenlik meslek bilgisi derslerinde, fen ve teknoloji öğretmenliği </w:t>
      </w:r>
      <w:r w:rsidR="005D4E32" w:rsidRPr="00A817A9">
        <w:rPr>
          <w:rFonts w:ascii="Cambria" w:hAnsi="Cambria" w:cs="Times New Roman"/>
        </w:rPr>
        <w:t>programındaki</w:t>
      </w:r>
      <w:r w:rsidRPr="00A817A9">
        <w:rPr>
          <w:rFonts w:ascii="Cambria" w:hAnsi="Cambria" w:cs="Times New Roman"/>
        </w:rPr>
        <w:t xml:space="preserve"> der</w:t>
      </w:r>
      <w:r w:rsidR="005D4E32" w:rsidRPr="00A817A9">
        <w:rPr>
          <w:rFonts w:ascii="Cambria" w:hAnsi="Cambria" w:cs="Times New Roman"/>
        </w:rPr>
        <w:t>slerde</w:t>
      </w:r>
      <w:r w:rsidRPr="00A817A9">
        <w:rPr>
          <w:rFonts w:ascii="Cambria" w:hAnsi="Cambria" w:cs="Times New Roman"/>
        </w:rPr>
        <w:t xml:space="preserve">, bilimsel araştırma yöntemleri dersinde, tarih ve coğrafya gibi sosyal bilimlerde ve analiz dersinde uygulanabileceğini ifade etmişlerdir. Bununla ilgili olarak katılımcılardan Funda: </w:t>
      </w:r>
    </w:p>
    <w:p w14:paraId="02FC8A14" w14:textId="77777777" w:rsidR="00B23193" w:rsidRPr="00A817A9" w:rsidRDefault="00B23193" w:rsidP="00B23193">
      <w:pPr>
        <w:spacing w:line="240" w:lineRule="auto"/>
        <w:ind w:left="708"/>
        <w:jc w:val="both"/>
        <w:rPr>
          <w:rFonts w:ascii="Cambria" w:hAnsi="Cambria" w:cs="Times New Roman"/>
          <w:i/>
        </w:rPr>
      </w:pPr>
      <w:r w:rsidRPr="00A817A9">
        <w:rPr>
          <w:rFonts w:ascii="Cambria" w:hAnsi="Cambria" w:cs="Times New Roman"/>
          <w:i/>
        </w:rPr>
        <w:t>“Analiz için kesin yapılabilir. Çünkü hani ben arkadaşlarımla hani görüyorum bunu. Mesela biz şu anda üç boyutlu çizimler yapıyoruz ve bunların hacimlerini integral ile bulmaya çalışıyoruz. ...Önce hayal edip bir şeylere benzetip… Ben mesela yaparken sürekli evde kullandığım araç gereçleri; mutfak araç gereçlerini ya da dışarda gördüğüm bir ağacın şeklini filan sürekli bir şeylere benzeterek hayal etmeye çalışıyorum. Mesela bunu çok sınıfımdaki arkadaşlarımda göremiyorum. Mesela bu derste hani diyelim ki önümüzdeki ders paraboloitleri işleyeceğiz. Mesela o derse gelmeden önceki bir hafta boyunca onların şeklini, ‘Paraboloit neye benzer?’ şeklinde bu şekilde analojiler kurabilirdik onda da.”</w:t>
      </w:r>
    </w:p>
    <w:p w14:paraId="2D49E214" w14:textId="41DC274C" w:rsidR="00B23193" w:rsidRPr="00A817A9" w:rsidRDefault="00B23193" w:rsidP="00B23193">
      <w:pPr>
        <w:spacing w:line="240" w:lineRule="auto"/>
        <w:jc w:val="both"/>
        <w:rPr>
          <w:rFonts w:ascii="Cambria" w:hAnsi="Cambria" w:cs="Times New Roman"/>
        </w:rPr>
      </w:pPr>
      <w:r w:rsidRPr="00A817A9">
        <w:rPr>
          <w:rFonts w:ascii="Cambria" w:hAnsi="Cambria" w:cs="Times New Roman"/>
        </w:rPr>
        <w:t xml:space="preserve">şeklinde görüş bildirerek Analiz dersinde analoji kurmanın önemli olabileceğini </w:t>
      </w:r>
      <w:r w:rsidR="005D4E32" w:rsidRPr="00A817A9">
        <w:rPr>
          <w:rFonts w:ascii="Cambria" w:hAnsi="Cambria" w:cs="Times New Roman"/>
        </w:rPr>
        <w:t>vurgularken</w:t>
      </w:r>
      <w:r w:rsidRPr="00A817A9">
        <w:rPr>
          <w:rFonts w:ascii="Cambria" w:hAnsi="Cambria" w:cs="Times New Roman"/>
        </w:rPr>
        <w:t xml:space="preserve"> katılımcılardan Seda ise:</w:t>
      </w:r>
    </w:p>
    <w:p w14:paraId="0672F7AE" w14:textId="77777777" w:rsidR="00B23193" w:rsidRPr="00A817A9" w:rsidRDefault="00B23193" w:rsidP="00B23193">
      <w:pPr>
        <w:spacing w:line="240" w:lineRule="auto"/>
        <w:ind w:left="708"/>
        <w:jc w:val="both"/>
        <w:rPr>
          <w:rFonts w:ascii="Cambria" w:hAnsi="Cambria" w:cs="Times New Roman"/>
          <w:i/>
        </w:rPr>
      </w:pPr>
      <w:r w:rsidRPr="00A817A9">
        <w:rPr>
          <w:rFonts w:ascii="Cambria" w:hAnsi="Cambria" w:cs="Times New Roman"/>
          <w:i/>
        </w:rPr>
        <w:t>“Diğer derslerde de neden yürütülmesin veya sonuçta bu hayal gücünü sadece bir dersle sınırlandırmamak lazım. Bunu belki coğrafyanın içerisine de koyabiliriz ya da tarihin içerisine de koyabiliriz. Belli başlı şeyleri eşleştirerekten de yapabiliriz. Yani bir dersle hayallerimizi sınırlandırmamalıyız diye düşünüyorum.”</w:t>
      </w:r>
    </w:p>
    <w:p w14:paraId="008088FB" w14:textId="77777777" w:rsidR="006B4FE5" w:rsidRPr="00A817A9" w:rsidRDefault="00B23193" w:rsidP="00B23193">
      <w:pPr>
        <w:spacing w:line="240" w:lineRule="auto"/>
        <w:jc w:val="both"/>
        <w:rPr>
          <w:rFonts w:ascii="Cambria" w:hAnsi="Cambria" w:cs="Times New Roman"/>
        </w:rPr>
      </w:pPr>
      <w:r w:rsidRPr="00A817A9">
        <w:rPr>
          <w:rFonts w:ascii="Cambria" w:hAnsi="Cambria" w:cs="Times New Roman"/>
        </w:rPr>
        <w:t>diyerek yaratıcılığın tek bir dersle sınırlandırılmaması gerektiğini ve birçok başka alanda uy</w:t>
      </w:r>
      <w:r w:rsidR="006B4FE5" w:rsidRPr="00A817A9">
        <w:rPr>
          <w:rFonts w:ascii="Cambria" w:hAnsi="Cambria" w:cs="Times New Roman"/>
        </w:rPr>
        <w:t xml:space="preserve">gulanabileceğini belirtmiştir. </w:t>
      </w:r>
    </w:p>
    <w:p w14:paraId="75EF0FB3" w14:textId="018C5AB5" w:rsidR="00B23193" w:rsidRPr="00A817A9" w:rsidRDefault="00B23193" w:rsidP="006B4FE5">
      <w:pPr>
        <w:spacing w:line="240" w:lineRule="auto"/>
        <w:ind w:firstLine="540"/>
        <w:jc w:val="both"/>
        <w:rPr>
          <w:rFonts w:ascii="Cambria" w:hAnsi="Cambria" w:cs="Times New Roman"/>
        </w:rPr>
      </w:pPr>
      <w:r w:rsidRPr="00A817A9">
        <w:rPr>
          <w:rFonts w:ascii="Cambria" w:hAnsi="Cambria" w:cs="Times New Roman"/>
        </w:rPr>
        <w:t>Etkinliğin süresine yönelik görüşler incelendiğinde ise katılımcılardan beşinin etkinliğin süresinin uygun olduğunu düşündüğü, ikisinin ise bu sürenin uzatılabileceğini düşündüğü belirlenmiştir. Etkinliğin başka hangi ortamlarda yürütülebileceğine ilişkin olarak ise katılımcılar, Twitter, Edmodo, Instagram, Google+, WhatsApp, Skype, video konferans gibi çeşitli ortamları önermişlerdir. Bununla birlikte etkinliğin yüz</w:t>
      </w:r>
      <w:r w:rsidR="00180BE1" w:rsidRPr="00A817A9">
        <w:rPr>
          <w:rFonts w:ascii="Cambria" w:hAnsi="Cambria" w:cs="Times New Roman"/>
        </w:rPr>
        <w:t>-</w:t>
      </w:r>
      <w:r w:rsidRPr="00A817A9">
        <w:rPr>
          <w:rFonts w:ascii="Cambria" w:hAnsi="Cambria" w:cs="Times New Roman"/>
        </w:rPr>
        <w:t>yüze gerçekleştirilmesi ve bilgisayar laboratuvarında eşzamanlı olarak yürütülmesi de katılımcılardan gelen öneriler arasındadır.</w:t>
      </w:r>
    </w:p>
    <w:p w14:paraId="6F3A2BED" w14:textId="48EE04FF" w:rsidR="00B23193" w:rsidRPr="00A817A9" w:rsidRDefault="00B23193" w:rsidP="006B4FE5">
      <w:pPr>
        <w:spacing w:after="0" w:line="240" w:lineRule="auto"/>
        <w:ind w:firstLine="540"/>
        <w:jc w:val="both"/>
        <w:rPr>
          <w:rFonts w:ascii="Cambria" w:hAnsi="Cambria" w:cs="Times New Roman"/>
        </w:rPr>
      </w:pPr>
      <w:r w:rsidRPr="00A817A9">
        <w:rPr>
          <w:rFonts w:ascii="Cambria" w:hAnsi="Cambria" w:cs="Times New Roman"/>
        </w:rPr>
        <w:t xml:space="preserve">Etkinliğin gelecekte daha etkili bir şekilde yürütülmesine ilişkin öneriler arasında en sık dile getirilen öneri, verilen görevlerin zorluğuna göre verilen zamanın ayarlanmasıdır. Etkinlik süresince her görev için araştırmacılar tarafından bir hafta verilmesi öngörülmüş, katılımın düşük olduğu son haftalarda ise bu süre </w:t>
      </w:r>
      <w:r w:rsidR="00180BE1" w:rsidRPr="00A817A9">
        <w:rPr>
          <w:rFonts w:ascii="Cambria" w:hAnsi="Cambria" w:cs="Times New Roman"/>
        </w:rPr>
        <w:t xml:space="preserve">birkaç gün </w:t>
      </w:r>
      <w:r w:rsidRPr="00A817A9">
        <w:rPr>
          <w:rFonts w:ascii="Cambria" w:hAnsi="Cambria" w:cs="Times New Roman"/>
        </w:rPr>
        <w:t>uzatılmıştır.</w:t>
      </w:r>
      <w:r w:rsidR="00180BE1" w:rsidRPr="00A817A9">
        <w:rPr>
          <w:rFonts w:ascii="Cambria" w:hAnsi="Cambria" w:cs="Times New Roman"/>
        </w:rPr>
        <w:t xml:space="preserve"> Bu konuda katılımcılarda Binnur</w:t>
      </w:r>
      <w:r w:rsidRPr="00A817A9">
        <w:rPr>
          <w:rFonts w:ascii="Cambria" w:hAnsi="Cambria" w:cs="Times New Roman"/>
        </w:rPr>
        <w:t>:</w:t>
      </w:r>
    </w:p>
    <w:p w14:paraId="25B42480"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“Süreyi belki de uzatmamalıydık bazı zamanlarda. Hani bazıları için uzattığımızda diğerlerinin isteği azaldı. Belki o sıkıntı olabilir. Gerçi o da tamamen hani insanların isteksizliğinden kaynaklı bir şeydi arada olan. Eve gittikleri ya da sınav haftaları olduğu içindi. Onun dışında bir olumsuzluk yok bence.”</w:t>
      </w:r>
    </w:p>
    <w:p w14:paraId="4620926D" w14:textId="77777777" w:rsidR="006B4FE5" w:rsidRPr="00A817A9" w:rsidRDefault="00B23193" w:rsidP="00B23193">
      <w:pPr>
        <w:spacing w:after="0" w:line="240" w:lineRule="auto"/>
        <w:jc w:val="both"/>
        <w:rPr>
          <w:rFonts w:ascii="Cambria" w:hAnsi="Cambria" w:cs="Times New Roman"/>
        </w:rPr>
      </w:pPr>
      <w:r w:rsidRPr="00A817A9">
        <w:rPr>
          <w:rFonts w:ascii="Cambria" w:hAnsi="Cambria" w:cs="Times New Roman"/>
        </w:rPr>
        <w:t xml:space="preserve">şeklinde görüş bildirerek sürenin bazı haftalarda uzatılmasını olumsuz olarak değerlendirirken katılımcılardan Funda ise </w:t>
      </w:r>
      <w:r w:rsidRPr="00A817A9">
        <w:rPr>
          <w:rFonts w:ascii="Cambria" w:hAnsi="Cambria" w:cs="Times New Roman"/>
          <w:i/>
        </w:rPr>
        <w:t xml:space="preserve">“Mesela bir tane analojiyi şimdi bir hafta yerine mesela beş gün olabilirdi. Çünkü mesela bir hafta bazen fazla geliyordu. Bazen de kısa geliyordu. Ama işte bunun ayarını tam olarak bilemiyorum” </w:t>
      </w:r>
      <w:r w:rsidRPr="00A817A9">
        <w:rPr>
          <w:rFonts w:ascii="Cambria" w:hAnsi="Cambria" w:cs="Times New Roman"/>
        </w:rPr>
        <w:t>diyerek bazı haftalarda sürenin uzun, bazı haftalarda ise kısa geldiğini ancak bunun uygun bir şekilde nasıl ayarlanabileceği konusunda fikir sahibi olmadığını belirtmiştir.</w:t>
      </w:r>
    </w:p>
    <w:p w14:paraId="32D44A2A" w14:textId="77777777" w:rsidR="006B4FE5" w:rsidRPr="00A817A9" w:rsidRDefault="00B23193" w:rsidP="006B4FE5">
      <w:pPr>
        <w:spacing w:after="0" w:line="240" w:lineRule="auto"/>
        <w:ind w:firstLine="540"/>
        <w:jc w:val="both"/>
        <w:rPr>
          <w:rFonts w:ascii="Cambria" w:hAnsi="Cambria" w:cs="Times New Roman"/>
        </w:rPr>
      </w:pPr>
      <w:r w:rsidRPr="00A817A9">
        <w:rPr>
          <w:rFonts w:ascii="Cambria" w:hAnsi="Cambria" w:cs="Times New Roman"/>
        </w:rPr>
        <w:t xml:space="preserve">Katılımcılardan Seda ise </w:t>
      </w:r>
      <w:r w:rsidRPr="00A817A9">
        <w:rPr>
          <w:rFonts w:ascii="Cambria" w:hAnsi="Cambria" w:cs="Times New Roman"/>
          <w:i/>
        </w:rPr>
        <w:t xml:space="preserve">“Haftada bir biz sadece Çarşamba günlerine kadar yazıyorduk. Açıkçası sanki haftada iki defa bu şeyleri yapsak daha fazla şeyler, verimli şeyler elde edebiliriz gibisinden düşünüyorum” </w:t>
      </w:r>
      <w:r w:rsidRPr="00A817A9">
        <w:rPr>
          <w:rFonts w:ascii="Cambria" w:hAnsi="Cambria" w:cs="Times New Roman"/>
        </w:rPr>
        <w:t xml:space="preserve">diyerek verilen sürede daha fazla görev yapılmasını önermiştir. Görüldüğü üzere, görevler için verilen zaman konusunda katılımcılar farklı görüşlere sahiptir. </w:t>
      </w:r>
    </w:p>
    <w:p w14:paraId="2A309B74" w14:textId="6F3DD9AA" w:rsidR="00B23193" w:rsidRPr="00A817A9" w:rsidRDefault="00B23193" w:rsidP="006B4FE5">
      <w:pPr>
        <w:spacing w:after="0" w:line="240" w:lineRule="auto"/>
        <w:ind w:firstLine="540"/>
        <w:jc w:val="both"/>
        <w:rPr>
          <w:rFonts w:ascii="Cambria" w:hAnsi="Cambria" w:cs="Times New Roman"/>
        </w:rPr>
      </w:pPr>
      <w:r w:rsidRPr="00A817A9">
        <w:rPr>
          <w:rFonts w:ascii="Cambria" w:hAnsi="Cambria" w:cs="Times New Roman"/>
        </w:rPr>
        <w:t>Bununla birlikte katılımcılar, bu etkinliğin farklı bölümlerdeki öğretmen adaylarına uygulanmasını, farklı derslerde de ve daha büyük kitlelere uygulanmasını, ayrıca öğretim materyali dışında farklı konuların da ele alınmasını önermişlerdir.</w:t>
      </w:r>
    </w:p>
    <w:p w14:paraId="25C8813E" w14:textId="77777777" w:rsidR="00B23193" w:rsidRPr="00A817A9" w:rsidRDefault="00B23193" w:rsidP="00B23193">
      <w:pPr>
        <w:spacing w:after="0" w:line="240" w:lineRule="auto"/>
        <w:jc w:val="both"/>
        <w:rPr>
          <w:rFonts w:ascii="Cambria" w:hAnsi="Cambria" w:cs="Times New Roman"/>
        </w:rPr>
      </w:pPr>
    </w:p>
    <w:p w14:paraId="1812E1AC" w14:textId="77777777" w:rsidR="00B23193" w:rsidRPr="00A817A9" w:rsidRDefault="00B23193" w:rsidP="00B23193">
      <w:pPr>
        <w:spacing w:after="0" w:line="240" w:lineRule="auto"/>
        <w:jc w:val="both"/>
        <w:rPr>
          <w:rFonts w:ascii="Cambria" w:hAnsi="Cambria" w:cs="Times New Roman"/>
          <w:b/>
        </w:rPr>
      </w:pPr>
      <w:r w:rsidRPr="00A817A9">
        <w:rPr>
          <w:rFonts w:ascii="Cambria" w:hAnsi="Cambria" w:cs="Times New Roman"/>
          <w:b/>
        </w:rPr>
        <w:lastRenderedPageBreak/>
        <w:t>2) Analoji Duvarı etkinliği sırasında yaşanan sorunlara ilişkin bulgular</w:t>
      </w:r>
    </w:p>
    <w:p w14:paraId="2768352A" w14:textId="77777777" w:rsidR="00B23193" w:rsidRPr="00A817A9" w:rsidRDefault="00B23193" w:rsidP="006B4FE5">
      <w:pPr>
        <w:spacing w:after="0" w:line="240" w:lineRule="auto"/>
        <w:ind w:firstLine="540"/>
        <w:jc w:val="both"/>
        <w:rPr>
          <w:rFonts w:ascii="Cambria" w:hAnsi="Cambria" w:cs="Times New Roman"/>
        </w:rPr>
      </w:pPr>
      <w:r w:rsidRPr="00A817A9">
        <w:rPr>
          <w:rFonts w:ascii="Cambria" w:hAnsi="Cambria" w:cs="Times New Roman"/>
        </w:rPr>
        <w:t>Katılımcılarla gerçekleştirilen görüşmeler ve araştırmacı günlüklerinin incelenmesi sonucunda Analoji Duvarı etkinliği sırasında ortaya çıkan sorunların şunlar olduğu belirlenmiştir:</w:t>
      </w:r>
    </w:p>
    <w:p w14:paraId="63CC5024" w14:textId="77777777" w:rsidR="00B23193" w:rsidRPr="00A817A9" w:rsidRDefault="00B23193" w:rsidP="00B23193">
      <w:pPr>
        <w:pStyle w:val="ListParagraph"/>
        <w:numPr>
          <w:ilvl w:val="0"/>
          <w:numId w:val="4"/>
        </w:numPr>
        <w:spacing w:after="0" w:line="240" w:lineRule="auto"/>
        <w:jc w:val="both"/>
        <w:rPr>
          <w:rFonts w:ascii="Cambria" w:hAnsi="Cambria" w:cs="Times New Roman"/>
        </w:rPr>
      </w:pPr>
      <w:r w:rsidRPr="00A817A9">
        <w:rPr>
          <w:rFonts w:ascii="Cambria" w:hAnsi="Cambria" w:cs="Times New Roman"/>
        </w:rPr>
        <w:t>Zıtlıklar üzerinden doğrudan analoji kurma görevinde zorlanılması ve görevin tam olarak anlaşılamaması</w:t>
      </w:r>
    </w:p>
    <w:p w14:paraId="302B64A6" w14:textId="77777777" w:rsidR="00B23193" w:rsidRPr="00A817A9" w:rsidRDefault="00B23193" w:rsidP="00B23193">
      <w:pPr>
        <w:pStyle w:val="ListParagraph"/>
        <w:numPr>
          <w:ilvl w:val="0"/>
          <w:numId w:val="4"/>
        </w:numPr>
        <w:spacing w:after="0" w:line="240" w:lineRule="auto"/>
        <w:jc w:val="both"/>
        <w:rPr>
          <w:rFonts w:ascii="Cambria" w:hAnsi="Cambria" w:cs="Times New Roman"/>
        </w:rPr>
      </w:pPr>
      <w:r w:rsidRPr="00A817A9">
        <w:rPr>
          <w:rFonts w:ascii="Cambria" w:hAnsi="Cambria" w:cs="Times New Roman"/>
        </w:rPr>
        <w:t>Son iki görevde katılımın yeterince sağlanamaması</w:t>
      </w:r>
    </w:p>
    <w:p w14:paraId="0BC0F98B" w14:textId="77777777" w:rsidR="00B23193" w:rsidRPr="00A817A9" w:rsidRDefault="00B23193" w:rsidP="00B23193">
      <w:pPr>
        <w:pStyle w:val="ListParagraph"/>
        <w:numPr>
          <w:ilvl w:val="0"/>
          <w:numId w:val="4"/>
        </w:numPr>
        <w:spacing w:after="0" w:line="240" w:lineRule="auto"/>
        <w:jc w:val="both"/>
        <w:rPr>
          <w:rFonts w:ascii="Cambria" w:hAnsi="Cambria" w:cs="Times New Roman"/>
        </w:rPr>
      </w:pPr>
      <w:r w:rsidRPr="00A817A9">
        <w:rPr>
          <w:rFonts w:ascii="Cambria" w:hAnsi="Cambria" w:cs="Times New Roman"/>
        </w:rPr>
        <w:t>Katılımcıların sınav ve ödevlerinin yoğun olmasının etkinliğe katılımı olumsuz yönde etkilemesi</w:t>
      </w:r>
    </w:p>
    <w:p w14:paraId="0531F6AF" w14:textId="77777777" w:rsidR="00B23193" w:rsidRPr="00A817A9" w:rsidRDefault="00B23193" w:rsidP="00B23193">
      <w:pPr>
        <w:pStyle w:val="ListParagraph"/>
        <w:numPr>
          <w:ilvl w:val="0"/>
          <w:numId w:val="4"/>
        </w:numPr>
        <w:spacing w:after="0" w:line="240" w:lineRule="auto"/>
        <w:jc w:val="both"/>
        <w:rPr>
          <w:rFonts w:ascii="Cambria" w:hAnsi="Cambria" w:cs="Times New Roman"/>
        </w:rPr>
      </w:pPr>
      <w:r w:rsidRPr="00A817A9">
        <w:rPr>
          <w:rFonts w:ascii="Cambria" w:hAnsi="Cambria" w:cs="Times New Roman"/>
        </w:rPr>
        <w:t>Facebook mobil uygulamasının kullanılmamasının erişimi olumsuz yönde etkilemesi</w:t>
      </w:r>
    </w:p>
    <w:p w14:paraId="68D138FD" w14:textId="77777777" w:rsidR="00B23193" w:rsidRPr="00A817A9" w:rsidRDefault="00B23193" w:rsidP="00B23193">
      <w:pPr>
        <w:pStyle w:val="ListParagraph"/>
        <w:numPr>
          <w:ilvl w:val="0"/>
          <w:numId w:val="4"/>
        </w:numPr>
        <w:spacing w:after="0" w:line="240" w:lineRule="auto"/>
        <w:jc w:val="both"/>
        <w:rPr>
          <w:rFonts w:ascii="Cambria" w:hAnsi="Cambria" w:cs="Times New Roman"/>
        </w:rPr>
      </w:pPr>
      <w:r w:rsidRPr="00A817A9">
        <w:rPr>
          <w:rFonts w:ascii="Cambria" w:hAnsi="Cambria" w:cs="Times New Roman"/>
        </w:rPr>
        <w:t>İnternet erişiminin olmaması</w:t>
      </w:r>
    </w:p>
    <w:p w14:paraId="3D844290" w14:textId="77777777" w:rsidR="00B23193" w:rsidRPr="00A817A9" w:rsidRDefault="00B23193" w:rsidP="00B23193">
      <w:pPr>
        <w:pStyle w:val="ListParagraph"/>
        <w:numPr>
          <w:ilvl w:val="0"/>
          <w:numId w:val="4"/>
        </w:numPr>
        <w:spacing w:after="0" w:line="240" w:lineRule="auto"/>
        <w:jc w:val="both"/>
        <w:rPr>
          <w:rFonts w:ascii="Cambria" w:hAnsi="Cambria" w:cs="Times New Roman"/>
        </w:rPr>
      </w:pPr>
      <w:r w:rsidRPr="00A817A9">
        <w:rPr>
          <w:rFonts w:ascii="Cambria" w:hAnsi="Cambria" w:cs="Times New Roman"/>
        </w:rPr>
        <w:t>Facebook’un aktif kullanılmaması</w:t>
      </w:r>
    </w:p>
    <w:p w14:paraId="15FA636F" w14:textId="6EE6E972" w:rsidR="00B23193" w:rsidRPr="00A817A9" w:rsidRDefault="00B23193" w:rsidP="00B23193">
      <w:pPr>
        <w:pStyle w:val="ListParagraph"/>
        <w:numPr>
          <w:ilvl w:val="0"/>
          <w:numId w:val="4"/>
        </w:numPr>
        <w:spacing w:after="0" w:line="240" w:lineRule="auto"/>
        <w:jc w:val="both"/>
        <w:rPr>
          <w:rFonts w:ascii="Cambria" w:hAnsi="Cambria" w:cs="Times New Roman"/>
        </w:rPr>
      </w:pPr>
      <w:r w:rsidRPr="00A817A9">
        <w:rPr>
          <w:rFonts w:ascii="Cambria" w:hAnsi="Cambria" w:cs="Times New Roman"/>
        </w:rPr>
        <w:t xml:space="preserve">Görevi </w:t>
      </w:r>
      <w:r w:rsidR="00A46EC7" w:rsidRPr="00A817A9">
        <w:rPr>
          <w:rFonts w:ascii="Cambria" w:hAnsi="Cambria" w:cs="Times New Roman"/>
        </w:rPr>
        <w:t>gerçek kimliğini gizleyerek</w:t>
      </w:r>
      <w:r w:rsidRPr="00A817A9">
        <w:rPr>
          <w:rFonts w:ascii="Cambria" w:hAnsi="Cambria" w:cs="Times New Roman"/>
        </w:rPr>
        <w:t xml:space="preserve"> gerçekleştirememe</w:t>
      </w:r>
    </w:p>
    <w:p w14:paraId="41C559FD" w14:textId="77777777" w:rsidR="00B23193" w:rsidRPr="00A817A9" w:rsidRDefault="00B23193" w:rsidP="00B23193">
      <w:pPr>
        <w:spacing w:after="0" w:line="240" w:lineRule="auto"/>
        <w:jc w:val="both"/>
        <w:rPr>
          <w:rFonts w:ascii="Cambria" w:hAnsi="Cambria" w:cs="Times New Roman"/>
        </w:rPr>
      </w:pPr>
    </w:p>
    <w:p w14:paraId="4B1A0F62" w14:textId="4329A708" w:rsidR="00B23193" w:rsidRPr="00A817A9" w:rsidRDefault="00B23193" w:rsidP="006B4FE5">
      <w:pPr>
        <w:spacing w:line="240" w:lineRule="auto"/>
        <w:ind w:firstLine="540"/>
        <w:jc w:val="both"/>
        <w:rPr>
          <w:rFonts w:ascii="Cambria" w:hAnsi="Cambria" w:cs="Times New Roman"/>
        </w:rPr>
      </w:pPr>
      <w:r w:rsidRPr="00A817A9">
        <w:rPr>
          <w:rFonts w:ascii="Cambria" w:hAnsi="Cambria" w:cs="Times New Roman"/>
        </w:rPr>
        <w:t>Zıtlıklar üzerinden doğrudan analoji kurma görevinde zorlanılması ve görevin tam olarak anlaşılamaması, son iki görevde katılımın yeterince sağlanamaması ve katılımcıların sınavlarının yoğun olmasının etkinliği olumsuz etkilemesi, etkinlik süresince karşılaşılan en temel sorunlar olmakla birlikte birbirleriyle de ilintilidir. Zıtlıklar üzerinden doğrudan analoji kurma görevinin zor olduğu hem araştırmacı 1’in günlüğündeki verilerde hem de katılımcılarla yapılan yarı yapılandırılmış görüşmelerde ortaya çıkmıştır</w:t>
      </w:r>
      <w:r w:rsidR="00E30556" w:rsidRPr="00A817A9">
        <w:rPr>
          <w:rFonts w:ascii="Cambria" w:hAnsi="Cambria" w:cs="Times New Roman"/>
        </w:rPr>
        <w:t>. Araştırmacı 1’in günlüğünde bu konuda şu ifadeler yer almaktadır</w:t>
      </w:r>
      <w:r w:rsidRPr="00A817A9">
        <w:rPr>
          <w:rFonts w:ascii="Cambria" w:hAnsi="Cambria" w:cs="Times New Roman"/>
        </w:rPr>
        <w:t>:</w:t>
      </w:r>
    </w:p>
    <w:p w14:paraId="41CCFF96" w14:textId="77777777" w:rsidR="00B23193" w:rsidRPr="00A817A9" w:rsidRDefault="00B23193" w:rsidP="00B23193">
      <w:pPr>
        <w:spacing w:line="240" w:lineRule="auto"/>
        <w:ind w:left="360"/>
        <w:jc w:val="both"/>
        <w:rPr>
          <w:rFonts w:ascii="Cambria" w:hAnsi="Cambria" w:cs="Times New Roman"/>
          <w:i/>
        </w:rPr>
      </w:pPr>
      <w:r w:rsidRPr="00A817A9">
        <w:rPr>
          <w:rFonts w:ascii="Cambria" w:hAnsi="Cambria" w:cs="Times New Roman"/>
          <w:i/>
        </w:rPr>
        <w:t>“Bu haftaki iletiye gelince... Açıkçası biraz kafam karıştı vereceğim örnekler konusunda, o yüzden bugün hocayla derste beraber yazdık ileti metnini. Açıkçası diğer görevlere göre biraz daha zor bir görev bu.”</w:t>
      </w:r>
    </w:p>
    <w:p w14:paraId="7076074A" w14:textId="77777777" w:rsidR="00B23193" w:rsidRPr="00A817A9" w:rsidRDefault="00B23193" w:rsidP="00B23193">
      <w:pPr>
        <w:spacing w:line="240" w:lineRule="auto"/>
        <w:jc w:val="both"/>
        <w:rPr>
          <w:rFonts w:ascii="Cambria" w:hAnsi="Cambria" w:cs="Times New Roman"/>
        </w:rPr>
      </w:pPr>
      <w:r w:rsidRPr="00A817A9">
        <w:rPr>
          <w:rFonts w:ascii="Cambria" w:hAnsi="Cambria" w:cs="Times New Roman"/>
        </w:rPr>
        <w:t>Zıtlıklar üzerinden doğrudan analoji kurma görevinde zorlanılmasına ilişkin olarak Binnur:</w:t>
      </w:r>
    </w:p>
    <w:p w14:paraId="6CE9DC55" w14:textId="77777777" w:rsidR="006B4FE5" w:rsidRPr="00A817A9" w:rsidRDefault="00B23193" w:rsidP="006B4FE5">
      <w:pPr>
        <w:spacing w:line="240" w:lineRule="auto"/>
        <w:ind w:left="708"/>
        <w:jc w:val="both"/>
        <w:rPr>
          <w:rFonts w:ascii="Cambria" w:hAnsi="Cambria" w:cs="Times New Roman"/>
          <w:i/>
        </w:rPr>
      </w:pPr>
      <w:r w:rsidRPr="00A817A9">
        <w:rPr>
          <w:rFonts w:ascii="Cambria" w:hAnsi="Cambria" w:cs="Times New Roman"/>
          <w:i/>
        </w:rPr>
        <w:t xml:space="preserve">“Önceki haftanın galiba analojisinde biraz sıkıntı yaşamıştım. Bir kişi belirliyordu daha sonra devam ediyorduk. O analojide biraz zorlanmıştım. Çünkü çok kısıtlı bir kavram vardı. İşte onu çok </w:t>
      </w:r>
      <w:r w:rsidR="006B4FE5" w:rsidRPr="00A817A9">
        <w:rPr>
          <w:rFonts w:ascii="Cambria" w:hAnsi="Cambria" w:cs="Times New Roman"/>
          <w:i/>
        </w:rPr>
        <w:t>uzun düşündüğümü hatırlıyorum.”</w:t>
      </w:r>
    </w:p>
    <w:p w14:paraId="2C0E9A66" w14:textId="1E959E62" w:rsidR="00B23193" w:rsidRPr="00A817A9" w:rsidRDefault="00B23193" w:rsidP="006B4FE5">
      <w:pPr>
        <w:spacing w:line="240" w:lineRule="auto"/>
        <w:ind w:firstLine="540"/>
        <w:jc w:val="both"/>
        <w:rPr>
          <w:rFonts w:ascii="Cambria" w:hAnsi="Cambria" w:cs="Times New Roman"/>
          <w:i/>
        </w:rPr>
      </w:pPr>
      <w:r w:rsidRPr="00A817A9">
        <w:rPr>
          <w:rFonts w:ascii="Cambria" w:hAnsi="Cambria" w:cs="Times New Roman"/>
        </w:rPr>
        <w:t>Katılımcılardan Binnur, bu görevde kavramların kısıtlı olmasının kendisini zorladığını belirtmiştir. Aynı konuda katılımcılardan Hatice:</w:t>
      </w:r>
    </w:p>
    <w:p w14:paraId="47461365" w14:textId="712B9E5B" w:rsidR="00B23193" w:rsidRPr="00A817A9" w:rsidRDefault="00B23193" w:rsidP="00B23193">
      <w:pPr>
        <w:spacing w:line="240" w:lineRule="auto"/>
        <w:ind w:left="708"/>
        <w:jc w:val="both"/>
        <w:rPr>
          <w:rFonts w:ascii="Cambria" w:hAnsi="Cambria" w:cs="Times New Roman"/>
          <w:i/>
        </w:rPr>
      </w:pPr>
      <w:r w:rsidRPr="00A817A9">
        <w:rPr>
          <w:rFonts w:ascii="Cambria" w:hAnsi="Cambria" w:cs="Times New Roman"/>
          <w:i/>
        </w:rPr>
        <w:t xml:space="preserve">“Geçen hafta hatta hocaya da söylemiştik </w:t>
      </w:r>
      <w:r w:rsidR="00E30556" w:rsidRPr="00A817A9">
        <w:rPr>
          <w:rFonts w:ascii="Cambria" w:hAnsi="Cambria" w:cs="Times New Roman"/>
          <w:i/>
        </w:rPr>
        <w:t>…</w:t>
      </w:r>
      <w:r w:rsidRPr="00A817A9">
        <w:rPr>
          <w:rFonts w:ascii="Cambria" w:hAnsi="Cambria" w:cs="Times New Roman"/>
          <w:i/>
        </w:rPr>
        <w:t xml:space="preserve"> Onda baya zorlanmıştık o analojide. Bundan, bu haftadan öncekiydi galiba vize haftasındakiydi. Orada zorlanmıştık yazmamıştım.”</w:t>
      </w:r>
    </w:p>
    <w:p w14:paraId="6662E973" w14:textId="17722524" w:rsidR="00B23193" w:rsidRPr="00A817A9" w:rsidRDefault="00B23193" w:rsidP="00B23193">
      <w:pPr>
        <w:spacing w:line="240" w:lineRule="auto"/>
        <w:jc w:val="both"/>
        <w:rPr>
          <w:rFonts w:ascii="Cambria" w:hAnsi="Cambria" w:cs="Times New Roman"/>
        </w:rPr>
      </w:pPr>
      <w:r w:rsidRPr="00A817A9">
        <w:rPr>
          <w:rFonts w:ascii="Cambria" w:hAnsi="Cambria" w:cs="Times New Roman"/>
        </w:rPr>
        <w:t>diyerek zıtlıklar üzerinden doğrudan analoji kurma görevinde zorlandığını ve o hafta analoji kurmadığını belirtmiştir. Bu görevi</w:t>
      </w:r>
      <w:r w:rsidR="00E30556" w:rsidRPr="00A817A9">
        <w:rPr>
          <w:rFonts w:ascii="Cambria" w:hAnsi="Cambria" w:cs="Times New Roman"/>
        </w:rPr>
        <w:t>n sınav haftasıyla çakışmasının da</w:t>
      </w:r>
      <w:r w:rsidRPr="00A817A9">
        <w:rPr>
          <w:rFonts w:ascii="Cambria" w:hAnsi="Cambria" w:cs="Times New Roman"/>
        </w:rPr>
        <w:t xml:space="preserve"> katılımı olumsuz yönde etkil</w:t>
      </w:r>
      <w:r w:rsidR="00E30556" w:rsidRPr="00A817A9">
        <w:rPr>
          <w:rFonts w:ascii="Cambria" w:hAnsi="Cambria" w:cs="Times New Roman"/>
        </w:rPr>
        <w:t>ediği düşünülmektedir. Nitekim A</w:t>
      </w:r>
      <w:r w:rsidRPr="00A817A9">
        <w:rPr>
          <w:rFonts w:ascii="Cambria" w:hAnsi="Cambria" w:cs="Times New Roman"/>
        </w:rPr>
        <w:t>raştırmacı 2, günlüğünde:</w:t>
      </w:r>
    </w:p>
    <w:p w14:paraId="7BA2BFDC" w14:textId="55C20FBB" w:rsidR="00B23193" w:rsidRPr="00A817A9" w:rsidRDefault="00B23193" w:rsidP="00B23193">
      <w:pPr>
        <w:spacing w:line="240" w:lineRule="auto"/>
        <w:ind w:left="708"/>
        <w:jc w:val="both"/>
        <w:rPr>
          <w:rFonts w:ascii="Cambria" w:hAnsi="Cambria" w:cs="Times New Roman"/>
          <w:i/>
        </w:rPr>
      </w:pPr>
      <w:r w:rsidRPr="00A817A9">
        <w:rPr>
          <w:rFonts w:ascii="Cambria" w:hAnsi="Cambria" w:cs="Times New Roman"/>
          <w:i/>
        </w:rPr>
        <w:t>“Fakat bu hafta katılım düştü. Belki de tekrar doğrudan analoji kurdukları için sıkılmış olabilirler. Ayrıca bu hafta vize sınavları olduğu için normal derslerine katılımın da az olduğunu öğrendik. O yüzden sınavlarına çalışırken analoji duvarı etkinliğine katılmayı ihmal etmiş olabilirler.</w:t>
      </w:r>
      <w:r w:rsidR="007012A4" w:rsidRPr="00A817A9">
        <w:rPr>
          <w:rFonts w:ascii="Cambria" w:hAnsi="Cambria" w:cs="Times New Roman"/>
          <w:i/>
        </w:rPr>
        <w:t xml:space="preserve"> Sonuçta gönüllülüğe dayalı ve </w:t>
      </w:r>
      <w:r w:rsidR="002F2032" w:rsidRPr="00A817A9">
        <w:rPr>
          <w:rFonts w:ascii="Cambria" w:hAnsi="Cambria" w:cs="Times New Roman"/>
          <w:i/>
        </w:rPr>
        <w:t>katılmadıklarında bir yaptırımı yok.</w:t>
      </w:r>
      <w:r w:rsidRPr="00A817A9">
        <w:rPr>
          <w:rFonts w:ascii="Cambria" w:hAnsi="Cambria" w:cs="Times New Roman"/>
          <w:i/>
        </w:rPr>
        <w:t>”</w:t>
      </w:r>
    </w:p>
    <w:p w14:paraId="2DA74805" w14:textId="77777777"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diyerek sınav haftasının katılım üzerinde olumsuz bir etkisi olduğunu kaydetmiştir. Katılımcılardan elde edilen veriler ışığında etkinlik sürecinde internet erişiminin olmamasının ve Facebook mobil uygulamasının kullanılmamasının etkinliğe katılımı olumsuz yönde etkilediği belirlenmiştir. Buna yönelik olarak Funda:</w:t>
      </w:r>
    </w:p>
    <w:p w14:paraId="0582AD47"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“Ya şey ben bir ara eve gittim geldim. Bu süreçte bizim köyde internet çok iyi çekmiyor. O yüzden mesela yazmakta hani çok geç kaldım bir tane analojiyi. Orada bir sıkıntı yaşadım. Bir de ben telefonumda uygulamayı hani kullanmıyorum telefonumda yer olmadığı için. O yüzden hani bildirim falan gelmediği için biraz ben orada zorlandım. Ya mesela bana hatırlatacak bir şey yoktu.”</w:t>
      </w:r>
    </w:p>
    <w:p w14:paraId="013E3EE2" w14:textId="5CD66C4F"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 xml:space="preserve">şeklinde görüş bildirerek internet erişimi olmaması dolayısıyla etkinliğe zamanında katılamadığını, ayrıca mobil uygulamayı kullanamamasının da bu durumu </w:t>
      </w:r>
      <w:r w:rsidR="00E30556" w:rsidRPr="00A817A9">
        <w:rPr>
          <w:rFonts w:ascii="Cambria" w:hAnsi="Cambria" w:cs="Times New Roman"/>
        </w:rPr>
        <w:t>desteklediğini</w:t>
      </w:r>
      <w:r w:rsidRPr="00A817A9">
        <w:rPr>
          <w:rFonts w:ascii="Cambria" w:hAnsi="Cambria" w:cs="Times New Roman"/>
        </w:rPr>
        <w:t xml:space="preserve"> ifade </w:t>
      </w:r>
      <w:r w:rsidRPr="00A817A9">
        <w:rPr>
          <w:rFonts w:ascii="Cambria" w:hAnsi="Cambria" w:cs="Times New Roman"/>
        </w:rPr>
        <w:lastRenderedPageBreak/>
        <w:t>etmiştir. Bunun yanı sıra Facebook’un aktif olarak kullanılmaması ve</w:t>
      </w:r>
      <w:r w:rsidR="00A46EC7" w:rsidRPr="00A817A9">
        <w:rPr>
          <w:rFonts w:ascii="Cambria" w:hAnsi="Cambria" w:cs="Times New Roman"/>
        </w:rPr>
        <w:t xml:space="preserve"> Facebook’ta gerçek kimliklerini kullanan katılımcıların</w:t>
      </w:r>
      <w:r w:rsidRPr="00A817A9">
        <w:rPr>
          <w:rFonts w:ascii="Cambria" w:hAnsi="Cambria" w:cs="Times New Roman"/>
        </w:rPr>
        <w:t xml:space="preserve"> </w:t>
      </w:r>
      <w:r w:rsidR="00A46EC7" w:rsidRPr="00A817A9">
        <w:rPr>
          <w:rFonts w:ascii="Cambria" w:hAnsi="Cambria" w:cs="Times New Roman"/>
        </w:rPr>
        <w:t>bu nedenle görevi</w:t>
      </w:r>
      <w:r w:rsidRPr="00A817A9">
        <w:rPr>
          <w:rFonts w:ascii="Cambria" w:hAnsi="Cambria" w:cs="Times New Roman"/>
        </w:rPr>
        <w:t xml:space="preserve"> anonim olarak </w:t>
      </w:r>
      <w:r w:rsidR="00A46EC7" w:rsidRPr="00A817A9">
        <w:rPr>
          <w:rFonts w:ascii="Cambria" w:hAnsi="Cambria" w:cs="Times New Roman"/>
        </w:rPr>
        <w:t>gerçekleştire</w:t>
      </w:r>
      <w:r w:rsidRPr="00A817A9">
        <w:rPr>
          <w:rFonts w:ascii="Cambria" w:hAnsi="Cambria" w:cs="Times New Roman"/>
        </w:rPr>
        <w:t>memesi de etkinlik süresince ortaya çıkan diğer sorunlar arasındadır.</w:t>
      </w:r>
      <w:r w:rsidR="00E30556" w:rsidRPr="00A817A9">
        <w:rPr>
          <w:rFonts w:ascii="Cambria" w:hAnsi="Cambria" w:cs="Times New Roman"/>
        </w:rPr>
        <w:t xml:space="preserve"> </w:t>
      </w:r>
      <w:r w:rsidRPr="00A817A9">
        <w:rPr>
          <w:rFonts w:ascii="Cambria" w:hAnsi="Cambria" w:cs="Times New Roman"/>
        </w:rPr>
        <w:t xml:space="preserve"> </w:t>
      </w:r>
    </w:p>
    <w:p w14:paraId="4BFF1F85" w14:textId="77777777" w:rsidR="00B23193" w:rsidRPr="00A817A9" w:rsidRDefault="00B23193" w:rsidP="00B23193">
      <w:pPr>
        <w:spacing w:after="0" w:line="240" w:lineRule="auto"/>
        <w:jc w:val="both"/>
        <w:rPr>
          <w:rFonts w:ascii="Cambria" w:hAnsi="Cambria" w:cs="Times New Roman"/>
        </w:rPr>
      </w:pPr>
    </w:p>
    <w:p w14:paraId="15690CBC" w14:textId="77777777" w:rsidR="00B23193" w:rsidRPr="00A817A9" w:rsidRDefault="00B23193" w:rsidP="00B23193">
      <w:pPr>
        <w:spacing w:after="0" w:line="240" w:lineRule="auto"/>
        <w:jc w:val="both"/>
        <w:rPr>
          <w:rFonts w:ascii="Cambria" w:hAnsi="Cambria" w:cs="Times New Roman"/>
          <w:b/>
        </w:rPr>
      </w:pPr>
      <w:r w:rsidRPr="00A817A9">
        <w:rPr>
          <w:rFonts w:ascii="Cambria" w:hAnsi="Cambria" w:cs="Times New Roman"/>
          <w:b/>
        </w:rPr>
        <w:t>3) Analoji Duvarı etkinliği ile ortaya çıkan analojiler</w:t>
      </w:r>
    </w:p>
    <w:p w14:paraId="12678030" w14:textId="57BC4F97" w:rsidR="00501A61" w:rsidRPr="00A817A9" w:rsidRDefault="00501A61" w:rsidP="006B4FE5">
      <w:pPr>
        <w:spacing w:after="0" w:line="240" w:lineRule="auto"/>
        <w:ind w:firstLine="540"/>
        <w:jc w:val="both"/>
        <w:rPr>
          <w:rFonts w:ascii="Cambria" w:hAnsi="Cambria" w:cs="Times New Roman"/>
        </w:rPr>
      </w:pPr>
      <w:r w:rsidRPr="00A817A9">
        <w:rPr>
          <w:rFonts w:ascii="Cambria" w:hAnsi="Cambria" w:cs="Times New Roman"/>
        </w:rPr>
        <w:t>Ana</w:t>
      </w:r>
      <w:r w:rsidR="00A607A8" w:rsidRPr="00A817A9">
        <w:rPr>
          <w:rFonts w:ascii="Cambria" w:hAnsi="Cambria" w:cs="Times New Roman"/>
        </w:rPr>
        <w:t>loji</w:t>
      </w:r>
      <w:r w:rsidRPr="00A817A9">
        <w:rPr>
          <w:rFonts w:ascii="Cambria" w:hAnsi="Cambria" w:cs="Times New Roman"/>
        </w:rPr>
        <w:t xml:space="preserve"> Duvarı etkinliği için oluşturulan açık Facebook Grubuna gönderilen iletiler incelendiğinde çok sayıda analojinin üretildiği görülmüştür. </w:t>
      </w:r>
      <w:r w:rsidR="008879E4" w:rsidRPr="00A817A9">
        <w:rPr>
          <w:rFonts w:ascii="Cambria" w:hAnsi="Cambria" w:cs="Times New Roman"/>
        </w:rPr>
        <w:t>Ortaya çıkan tüm analojiler aşağıdaki Tablo 1’de sunulmuştur.</w:t>
      </w:r>
    </w:p>
    <w:p w14:paraId="3608CD72" w14:textId="6A427084" w:rsidR="002F273B" w:rsidRPr="00A817A9" w:rsidRDefault="00B23193" w:rsidP="006B4FE5">
      <w:pPr>
        <w:spacing w:after="0" w:line="240" w:lineRule="auto"/>
        <w:ind w:firstLine="540"/>
        <w:jc w:val="both"/>
        <w:rPr>
          <w:rFonts w:ascii="Cambria" w:hAnsi="Cambria" w:cs="Times New Roman"/>
        </w:rPr>
      </w:pPr>
      <w:r w:rsidRPr="00A817A9">
        <w:rPr>
          <w:rFonts w:ascii="Cambria" w:hAnsi="Cambria" w:cs="Times New Roman"/>
        </w:rPr>
        <w:t xml:space="preserve">Analoji Duvarı etkinliği kapsamında katılımcılardan öncelikle </w:t>
      </w:r>
      <w:r w:rsidR="001865AA" w:rsidRPr="00A817A9">
        <w:rPr>
          <w:rFonts w:ascii="Cambria" w:hAnsi="Cambria" w:cs="Times New Roman"/>
        </w:rPr>
        <w:t xml:space="preserve">ısınma etkinliği gerçekleşmiştir. Bunun için katılımcıların </w:t>
      </w:r>
      <w:r w:rsidRPr="00A817A9">
        <w:rPr>
          <w:rFonts w:ascii="Cambria" w:hAnsi="Cambria" w:cs="Times New Roman"/>
        </w:rPr>
        <w:t>öğretim materyali ile ilgili doğrudan</w:t>
      </w:r>
      <w:r w:rsidR="001865AA" w:rsidRPr="00A817A9">
        <w:rPr>
          <w:rFonts w:ascii="Cambria" w:hAnsi="Cambria" w:cs="Times New Roman"/>
        </w:rPr>
        <w:t xml:space="preserve"> bir analoji kurmaları istenmiştir. </w:t>
      </w:r>
      <w:r w:rsidRPr="00A817A9">
        <w:rPr>
          <w:rFonts w:ascii="Cambria" w:hAnsi="Cambria" w:cs="Times New Roman"/>
        </w:rPr>
        <w:t xml:space="preserve">Bu ısınma etkinliği doğrultusunda </w:t>
      </w:r>
      <w:r w:rsidR="008879E4" w:rsidRPr="00A817A9">
        <w:rPr>
          <w:rFonts w:ascii="Cambria" w:hAnsi="Cambria" w:cs="Times New Roman"/>
        </w:rPr>
        <w:t xml:space="preserve">Tablo 1’de görüldüğü gibi </w:t>
      </w:r>
      <w:r w:rsidRPr="00A817A9">
        <w:rPr>
          <w:rFonts w:ascii="Cambria" w:hAnsi="Cambria" w:cs="Times New Roman"/>
        </w:rPr>
        <w:t xml:space="preserve">katılımcılar öğretim materyalini </w:t>
      </w:r>
      <w:r w:rsidRPr="00A817A9">
        <w:rPr>
          <w:rFonts w:ascii="Cambria" w:hAnsi="Cambria" w:cs="Times New Roman"/>
          <w:i/>
        </w:rPr>
        <w:t>“gökyüzü, palyaço, asistan, baston, pencere, okyanus, pusula, şeker, ışık, deniz feneri, kazık yediğiniz dost, işlenebilen taş, oyuncak, tekne, oyun hamuru, çırak, araba ve saç”</w:t>
      </w:r>
      <w:r w:rsidRPr="00A817A9">
        <w:rPr>
          <w:rFonts w:ascii="Cambria" w:hAnsi="Cambria" w:cs="Times New Roman"/>
        </w:rPr>
        <w:t xml:space="preserve"> kavramlarına benzetmişlerdir. Bu etkinlikte öğretim elemanı</w:t>
      </w:r>
      <w:r w:rsidR="006E1FBF" w:rsidRPr="00A817A9">
        <w:rPr>
          <w:rFonts w:ascii="Cambria" w:hAnsi="Cambria" w:cs="Times New Roman"/>
        </w:rPr>
        <w:t xml:space="preserve"> ile birlikte 17 katılımcıdan 19</w:t>
      </w:r>
      <w:r w:rsidRPr="00A817A9">
        <w:rPr>
          <w:rFonts w:ascii="Cambria" w:hAnsi="Cambria" w:cs="Times New Roman"/>
        </w:rPr>
        <w:t xml:space="preserve"> farklı analoji ortaya çıkmıştır.</w:t>
      </w:r>
      <w:r w:rsidR="00501A61" w:rsidRPr="00A817A9">
        <w:rPr>
          <w:rFonts w:ascii="Cambria" w:hAnsi="Cambria" w:cs="Times New Roman"/>
        </w:rPr>
        <w:t xml:space="preserve"> </w:t>
      </w:r>
      <w:r w:rsidR="002F273B" w:rsidRPr="00A817A9">
        <w:rPr>
          <w:rFonts w:ascii="Cambria" w:hAnsi="Cambria" w:cs="Times New Roman"/>
        </w:rPr>
        <w:t>Katılımcılardan Şule öğretim materyalini “çırak” kavramına benzeterek şu yorumda bulunmuştur:</w:t>
      </w:r>
    </w:p>
    <w:p w14:paraId="566EDFA0" w14:textId="5B6B3271" w:rsidR="002F273B" w:rsidRPr="00A817A9" w:rsidRDefault="002F273B" w:rsidP="00B37CD9">
      <w:pPr>
        <w:spacing w:after="0" w:line="240" w:lineRule="auto"/>
        <w:ind w:left="708"/>
        <w:jc w:val="both"/>
        <w:rPr>
          <w:rFonts w:ascii="Cambria" w:eastAsia="Times New Roman" w:hAnsi="Cambria" w:cs="Times New Roman"/>
          <w:i/>
          <w:sz w:val="28"/>
          <w:szCs w:val="24"/>
        </w:rPr>
      </w:pPr>
      <w:r w:rsidRPr="00A817A9">
        <w:rPr>
          <w:rFonts w:ascii="Cambria" w:eastAsia="Times New Roman" w:hAnsi="Cambria" w:cs="Times New Roman"/>
          <w:i/>
          <w:color w:val="1D2129"/>
          <w:spacing w:val="-2"/>
          <w:sz w:val="21"/>
          <w:szCs w:val="20"/>
          <w:shd w:val="clear" w:color="auto" w:fill="FFFFFF"/>
        </w:rPr>
        <w:t>“Öğretim materyali bence çırak gibidir. Çünkü öğretim materyali ders için yardımcı araç görevindedir ve materyal geliştirilebilir tıpkı çırak gibi.”</w:t>
      </w:r>
    </w:p>
    <w:p w14:paraId="7A1A37F3" w14:textId="44E48B2F" w:rsidR="00B23193" w:rsidRPr="00A817A9" w:rsidRDefault="002F273B" w:rsidP="006B4FE5">
      <w:pPr>
        <w:spacing w:after="0" w:line="240" w:lineRule="auto"/>
        <w:ind w:firstLine="540"/>
        <w:jc w:val="both"/>
        <w:rPr>
          <w:rFonts w:ascii="Cambria" w:hAnsi="Cambria" w:cs="Times New Roman"/>
        </w:rPr>
      </w:pPr>
      <w:r w:rsidRPr="00A817A9">
        <w:rPr>
          <w:rFonts w:ascii="Cambria" w:hAnsi="Cambria" w:cs="Times New Roman"/>
        </w:rPr>
        <w:t>Katılımcılardan Alperen ise öğretim materyalini “gökyüzüne” benzeterek şöyle bir yorum yapmıştır:</w:t>
      </w:r>
    </w:p>
    <w:p w14:paraId="76D9823E" w14:textId="011F482E" w:rsidR="002F273B" w:rsidRPr="00A817A9" w:rsidRDefault="002F273B" w:rsidP="00B37CD9">
      <w:pPr>
        <w:spacing w:after="0" w:line="240" w:lineRule="auto"/>
        <w:ind w:left="708"/>
        <w:jc w:val="both"/>
        <w:rPr>
          <w:rFonts w:ascii="Cambria" w:eastAsia="Times New Roman" w:hAnsi="Cambria" w:cs="Times New Roman"/>
          <w:i/>
          <w:sz w:val="28"/>
          <w:szCs w:val="24"/>
        </w:rPr>
      </w:pPr>
      <w:r w:rsidRPr="00A817A9">
        <w:rPr>
          <w:rFonts w:ascii="Cambria" w:eastAsia="Times New Roman" w:hAnsi="Cambria" w:cs="Times New Roman"/>
          <w:i/>
          <w:color w:val="1D2129"/>
          <w:spacing w:val="-2"/>
          <w:sz w:val="21"/>
          <w:szCs w:val="20"/>
          <w:shd w:val="clear" w:color="auto" w:fill="FFFFFF"/>
        </w:rPr>
        <w:t>“Öğretim materyali gökyüzü gibidir. Güzel ve iç açıcı olduğunda öğretimi kolaylaştırdığı gibi çirkin ve puslu olduğunda öğretimi zorlaştırır.”</w:t>
      </w:r>
    </w:p>
    <w:p w14:paraId="30FBBF3E" w14:textId="77777777" w:rsidR="002F273B" w:rsidRPr="00A817A9" w:rsidRDefault="002F273B" w:rsidP="002F273B">
      <w:pPr>
        <w:spacing w:after="0" w:line="240" w:lineRule="auto"/>
        <w:jc w:val="both"/>
        <w:rPr>
          <w:rFonts w:ascii="Cambria" w:hAnsi="Cambria" w:cs="Times New Roman"/>
        </w:rPr>
      </w:pPr>
    </w:p>
    <w:p w14:paraId="76650624" w14:textId="0FFAE53F" w:rsidR="00C243DC" w:rsidRPr="00A817A9" w:rsidRDefault="0076104E" w:rsidP="006B4FE5">
      <w:pPr>
        <w:spacing w:after="0" w:line="240" w:lineRule="auto"/>
        <w:ind w:firstLine="540"/>
        <w:jc w:val="both"/>
        <w:rPr>
          <w:rFonts w:ascii="Cambria" w:hAnsi="Cambria" w:cs="Times New Roman"/>
        </w:rPr>
      </w:pPr>
      <w:r w:rsidRPr="00A817A9">
        <w:rPr>
          <w:rFonts w:ascii="Cambria" w:hAnsi="Cambria" w:cs="Times New Roman"/>
        </w:rPr>
        <w:t>Gordon’un (1961) Sinektik Modelindeki “tanıdık olanı yabancılaştırma” tekniğine g</w:t>
      </w:r>
      <w:r w:rsidR="001865AA" w:rsidRPr="00A817A9">
        <w:rPr>
          <w:rFonts w:ascii="Cambria" w:hAnsi="Cambria" w:cs="Times New Roman"/>
        </w:rPr>
        <w:t>öre ilk analoji oluşturma</w:t>
      </w:r>
      <w:r w:rsidR="00B23193" w:rsidRPr="00A817A9">
        <w:rPr>
          <w:rFonts w:ascii="Cambria" w:hAnsi="Cambria" w:cs="Times New Roman"/>
        </w:rPr>
        <w:t xml:space="preserve"> </w:t>
      </w:r>
      <w:r w:rsidR="001865AA" w:rsidRPr="00A817A9">
        <w:rPr>
          <w:rFonts w:ascii="Cambria" w:hAnsi="Cambria" w:cs="Times New Roman"/>
        </w:rPr>
        <w:t>etkinliğinde</w:t>
      </w:r>
      <w:r w:rsidR="00B23193" w:rsidRPr="00A817A9">
        <w:rPr>
          <w:rFonts w:ascii="Cambria" w:hAnsi="Cambria" w:cs="Times New Roman"/>
        </w:rPr>
        <w:t xml:space="preserve"> bir önceki etkinlikte yer alan kavramlardan birini seçip bu kavrama ilişkin bir doğrudan analoji kurmaları istenmiş ve etkinlik sonunda </w:t>
      </w:r>
      <w:r w:rsidR="00B23193" w:rsidRPr="00A817A9">
        <w:rPr>
          <w:rFonts w:ascii="Cambria" w:hAnsi="Cambria" w:cs="Times New Roman"/>
          <w:i/>
        </w:rPr>
        <w:t>“palyaço-mutluluk, baston-baba, baston-deneyim, baston-tecrübe, çırak-geçmiş, tekne-materyal vizesi, baston-anneanne, asistan-küçük kardeş, tekne-özgürlük, ışık-insan, oyun hamuru-insandaki değişim, gökyüzü-şiir, pencere-insan ufku, ve gökyüzü-sonsuzluk”</w:t>
      </w:r>
      <w:r w:rsidR="00B23193" w:rsidRPr="00A817A9">
        <w:rPr>
          <w:rFonts w:ascii="Cambria" w:hAnsi="Cambria" w:cs="Times New Roman"/>
        </w:rPr>
        <w:t xml:space="preserve"> analojileri kurulmuştur.</w:t>
      </w:r>
      <w:r w:rsidR="008879E4" w:rsidRPr="00A817A9">
        <w:rPr>
          <w:rFonts w:ascii="Cambria" w:hAnsi="Cambria" w:cs="Times New Roman"/>
        </w:rPr>
        <w:t xml:space="preserve"> Tablo 1’de görüldüğü üzere,  e</w:t>
      </w:r>
      <w:r w:rsidR="00B23193" w:rsidRPr="00A817A9">
        <w:rPr>
          <w:rFonts w:ascii="Cambria" w:hAnsi="Cambria" w:cs="Times New Roman"/>
        </w:rPr>
        <w:t>tkinliğin sonunda 13 farklı katılımcıdan 14 analoji ortaya çıkmıştır.</w:t>
      </w:r>
      <w:r w:rsidR="00C243DC" w:rsidRPr="00A817A9">
        <w:rPr>
          <w:rFonts w:ascii="Cambria" w:hAnsi="Cambria" w:cs="Times New Roman"/>
        </w:rPr>
        <w:t xml:space="preserve"> </w:t>
      </w:r>
      <w:r w:rsidR="002F273B" w:rsidRPr="00A817A9">
        <w:rPr>
          <w:rFonts w:ascii="Cambria" w:hAnsi="Cambria" w:cs="Times New Roman"/>
        </w:rPr>
        <w:t>Katılımcılardan Kübra, bir önceki haftadan “oyun hamuru” kavramını seçip, bu kavramın “insan” ile benzer yönlerini ele alan bir doğrudan analoji kurmuştur:</w:t>
      </w:r>
    </w:p>
    <w:p w14:paraId="3EAFA251" w14:textId="7585BB43" w:rsidR="002F273B" w:rsidRPr="00A817A9" w:rsidRDefault="002F273B" w:rsidP="00B37CD9">
      <w:pPr>
        <w:spacing w:after="0" w:line="240" w:lineRule="auto"/>
        <w:ind w:left="708"/>
        <w:jc w:val="both"/>
        <w:rPr>
          <w:rFonts w:ascii="Cambria" w:eastAsia="Times New Roman" w:hAnsi="Cambria" w:cs="Times New Roman"/>
          <w:i/>
          <w:color w:val="1D2129"/>
          <w:spacing w:val="-2"/>
          <w:shd w:val="clear" w:color="auto" w:fill="FFFFFF"/>
        </w:rPr>
      </w:pPr>
      <w:r w:rsidRPr="00A817A9">
        <w:rPr>
          <w:rFonts w:ascii="Cambria" w:eastAsia="Times New Roman" w:hAnsi="Cambria" w:cs="Times New Roman"/>
          <w:i/>
          <w:color w:val="1D2129"/>
          <w:spacing w:val="-2"/>
          <w:shd w:val="clear" w:color="auto" w:fill="FFFFFF"/>
        </w:rPr>
        <w:t>“Geçen haftada oyun hamuru var. Oyun hamuru bende insandaki değişimi çağrıştırdı çünkü insanda oyun hamuru gibi çevre şartlarına ve yapılan etkilere göre değişebilir. Bu nedenle oyun hamuru ve insan anolojisi diyorum.”</w:t>
      </w:r>
    </w:p>
    <w:p w14:paraId="444B983F" w14:textId="77777777" w:rsidR="002F273B" w:rsidRPr="00A817A9" w:rsidRDefault="002F273B" w:rsidP="00B37CD9">
      <w:pPr>
        <w:spacing w:after="0" w:line="240" w:lineRule="auto"/>
        <w:jc w:val="both"/>
        <w:rPr>
          <w:rFonts w:ascii="Cambria" w:eastAsia="Times New Roman" w:hAnsi="Cambria" w:cs="Times New Roman"/>
          <w:i/>
          <w:color w:val="1D2129"/>
          <w:spacing w:val="-2"/>
          <w:shd w:val="clear" w:color="auto" w:fill="FFFFFF"/>
        </w:rPr>
      </w:pPr>
      <w:r w:rsidRPr="00A817A9">
        <w:rPr>
          <w:rFonts w:ascii="Cambria" w:eastAsia="Times New Roman" w:hAnsi="Cambria" w:cs="Times New Roman"/>
          <w:i/>
          <w:color w:val="1D2129"/>
          <w:spacing w:val="-2"/>
          <w:shd w:val="clear" w:color="auto" w:fill="FFFFFF"/>
        </w:rPr>
        <w:tab/>
      </w:r>
    </w:p>
    <w:p w14:paraId="266DFF17" w14:textId="231C8DAB" w:rsidR="002F273B" w:rsidRPr="00A817A9" w:rsidRDefault="002F273B" w:rsidP="00B37CD9">
      <w:pPr>
        <w:spacing w:after="0" w:line="240" w:lineRule="auto"/>
        <w:ind w:firstLine="708"/>
        <w:jc w:val="both"/>
        <w:rPr>
          <w:rFonts w:ascii="Cambria" w:eastAsia="Times New Roman" w:hAnsi="Cambria" w:cs="Times New Roman"/>
          <w:color w:val="1D2129"/>
          <w:spacing w:val="-2"/>
          <w:shd w:val="clear" w:color="auto" w:fill="FFFFFF"/>
        </w:rPr>
      </w:pPr>
      <w:r w:rsidRPr="00A817A9">
        <w:rPr>
          <w:rFonts w:ascii="Cambria" w:eastAsia="Times New Roman" w:hAnsi="Cambria" w:cs="Times New Roman"/>
          <w:color w:val="1D2129"/>
          <w:spacing w:val="-2"/>
          <w:shd w:val="clear" w:color="auto" w:fill="FFFFFF"/>
        </w:rPr>
        <w:t>Katılımcılardan Enes ise bir önceki haftadan “çırak” kavramını seçerek “geçmiş” kavramı ile ilişkilendirmiş ve şöyle bir yorumda bulunmuştur:</w:t>
      </w:r>
    </w:p>
    <w:p w14:paraId="7AB23482" w14:textId="1973985D" w:rsidR="002F273B" w:rsidRPr="00A817A9" w:rsidRDefault="002F273B" w:rsidP="00B37CD9">
      <w:pPr>
        <w:spacing w:after="0" w:line="240" w:lineRule="auto"/>
        <w:ind w:left="708"/>
        <w:jc w:val="both"/>
        <w:rPr>
          <w:rFonts w:ascii="Cambria" w:eastAsia="Times New Roman" w:hAnsi="Cambria" w:cs="Times New Roman"/>
          <w:i/>
        </w:rPr>
      </w:pPr>
      <w:r w:rsidRPr="00A817A9">
        <w:rPr>
          <w:rFonts w:ascii="Cambria" w:eastAsia="Times New Roman" w:hAnsi="Cambria" w:cs="Times New Roman"/>
          <w:i/>
          <w:color w:val="1D2129"/>
          <w:spacing w:val="-2"/>
          <w:shd w:val="clear" w:color="auto" w:fill="FFFFFF"/>
        </w:rPr>
        <w:t>“Çırak bana geçmişi çağrıştırır. Çünkü her usta çırağına bir nevi geçmişini bırakır.”</w:t>
      </w:r>
    </w:p>
    <w:p w14:paraId="5AE15332" w14:textId="17B0813C" w:rsidR="00B23193" w:rsidRPr="00A817A9" w:rsidRDefault="00B23193" w:rsidP="00C243DC">
      <w:pPr>
        <w:spacing w:after="0" w:line="240" w:lineRule="auto"/>
        <w:jc w:val="both"/>
        <w:rPr>
          <w:rFonts w:ascii="Cambria" w:hAnsi="Cambria" w:cs="Times New Roman"/>
        </w:rPr>
      </w:pPr>
    </w:p>
    <w:p w14:paraId="58028262" w14:textId="3A72233B" w:rsidR="008879E4" w:rsidRPr="00A817A9" w:rsidRDefault="0076104E" w:rsidP="006B4FE5">
      <w:pPr>
        <w:spacing w:after="0" w:line="240" w:lineRule="auto"/>
        <w:ind w:firstLine="540"/>
        <w:jc w:val="both"/>
        <w:rPr>
          <w:rFonts w:ascii="Cambria" w:hAnsi="Cambria" w:cs="Times New Roman"/>
          <w:i/>
        </w:rPr>
      </w:pPr>
      <w:r w:rsidRPr="00A817A9">
        <w:rPr>
          <w:rFonts w:ascii="Cambria" w:hAnsi="Cambria" w:cs="Times New Roman"/>
        </w:rPr>
        <w:t>Uygulanan tekniğin izleyen aşamasında</w:t>
      </w:r>
      <w:r w:rsidR="001865AA" w:rsidRPr="00A817A9">
        <w:rPr>
          <w:rFonts w:ascii="Cambria" w:hAnsi="Cambria" w:cs="Times New Roman"/>
        </w:rPr>
        <w:t xml:space="preserve"> </w:t>
      </w:r>
      <w:r w:rsidR="00B23193" w:rsidRPr="00A817A9">
        <w:rPr>
          <w:rFonts w:ascii="Cambria" w:hAnsi="Cambria" w:cs="Times New Roman"/>
        </w:rPr>
        <w:t xml:space="preserve">ise katılımcılardan ilk iki etkinlikte ortaya çıkan kavramlardan birini seçerek o kavrama ilişkin kişisel analoji kurmaları istenmiştir. Bu etkinliğin sonunda, 15 farklı katılımcıdan 17 farklı analoji ortaya çıkmıştır. Katılımcılardan Alperen pencere kavramı ile ilgili olarak </w:t>
      </w:r>
      <w:r w:rsidR="00B23193" w:rsidRPr="00A817A9">
        <w:rPr>
          <w:rFonts w:ascii="Cambria" w:hAnsi="Cambria" w:cs="Times New Roman"/>
          <w:i/>
        </w:rPr>
        <w:t>“ben bir pencere olsaydım başucumda duran çiçek arkadaşlarımla oyun oynardım”</w:t>
      </w:r>
      <w:r w:rsidR="00B23193" w:rsidRPr="00A817A9">
        <w:rPr>
          <w:rFonts w:ascii="Cambria" w:hAnsi="Cambria" w:cs="Times New Roman"/>
        </w:rPr>
        <w:t xml:space="preserve"> şeklinde bir analoji kurmuştur. Perihan ise yine pencere kavramıyla empati kurarak </w:t>
      </w:r>
      <w:r w:rsidR="00B23193" w:rsidRPr="00A817A9">
        <w:rPr>
          <w:rFonts w:ascii="Cambria" w:hAnsi="Cambria" w:cs="Times New Roman"/>
          <w:i/>
        </w:rPr>
        <w:t>“Pencere olsaydım güzel havalarda dışarıyı izleyip hareket edemediğime üzülürdüm.”</w:t>
      </w:r>
      <w:r w:rsidR="00B23193" w:rsidRPr="00A817A9">
        <w:rPr>
          <w:rFonts w:ascii="Cambria" w:hAnsi="Cambria" w:cs="Times New Roman"/>
        </w:rPr>
        <w:t xml:space="preserve"> demiş ve pencere kavramına Alperen’den farklı bir biçimde yaklaşmıştır. Ayşegül ise </w:t>
      </w:r>
      <w:r w:rsidR="00B23193" w:rsidRPr="00A817A9">
        <w:rPr>
          <w:rFonts w:ascii="Cambria" w:hAnsi="Cambria" w:cs="Times New Roman"/>
          <w:i/>
        </w:rPr>
        <w:t>“ben şiir olsaydım tüm duygular benimle anlatıldığı için kendimi sırdaş gibi hissederdim”</w:t>
      </w:r>
      <w:r w:rsidR="00B23193" w:rsidRPr="00A817A9">
        <w:rPr>
          <w:rFonts w:ascii="Cambria" w:hAnsi="Cambria" w:cs="Times New Roman"/>
        </w:rPr>
        <w:t xml:space="preserve"> diyerek şiir kavramıyla ilişkili bir kişisel analoji kurmuştur. Elif Nur, </w:t>
      </w:r>
      <w:r w:rsidR="00B23193" w:rsidRPr="00A817A9">
        <w:rPr>
          <w:rFonts w:ascii="Cambria" w:hAnsi="Cambria" w:cs="Times New Roman"/>
          <w:i/>
        </w:rPr>
        <w:t>“ben gökyüzü olsaydım yağmurlarım gözyaşım, güneşim gülümsemem olurdu ama gözyaşımla bile mutluluk sebebi olduğum için çok faydalı hissederdim”</w:t>
      </w:r>
      <w:r w:rsidR="00B23193" w:rsidRPr="00A817A9">
        <w:rPr>
          <w:rFonts w:ascii="Cambria" w:hAnsi="Cambria" w:cs="Times New Roman"/>
        </w:rPr>
        <w:t xml:space="preserve"> diyerek gökyüzü kavramı ile empati </w:t>
      </w:r>
      <w:r w:rsidR="00C243DC" w:rsidRPr="00A817A9">
        <w:rPr>
          <w:rFonts w:ascii="Cambria" w:hAnsi="Cambria" w:cs="Times New Roman"/>
        </w:rPr>
        <w:t>kurmuştur</w:t>
      </w:r>
      <w:r w:rsidR="00B23193" w:rsidRPr="00A817A9">
        <w:rPr>
          <w:rFonts w:ascii="Cambria" w:hAnsi="Cambria" w:cs="Times New Roman"/>
        </w:rPr>
        <w:t xml:space="preserve">. Gökyüzü kavramı ile ilgili olarak 3 farklı katılımcı daha kişisel analoji kurmuştur. Örneğin katılımcılardan Kübra </w:t>
      </w:r>
      <w:r w:rsidR="00B23193" w:rsidRPr="00A817A9">
        <w:rPr>
          <w:rFonts w:ascii="Cambria" w:hAnsi="Cambria" w:cs="Times New Roman"/>
          <w:i/>
        </w:rPr>
        <w:t xml:space="preserve">“Ben gökyüzü olsaydım ucu bucağı </w:t>
      </w:r>
    </w:p>
    <w:p w14:paraId="47BE614E" w14:textId="34ACA3FC" w:rsidR="006B4FE5" w:rsidRPr="00A817A9" w:rsidRDefault="006B4FE5" w:rsidP="006B4FE5">
      <w:pPr>
        <w:spacing w:after="0" w:line="240" w:lineRule="auto"/>
        <w:ind w:firstLine="540"/>
        <w:jc w:val="both"/>
        <w:rPr>
          <w:rFonts w:ascii="Cambria" w:hAnsi="Cambria" w:cs="Times New Roman"/>
          <w:i/>
        </w:rPr>
      </w:pPr>
    </w:p>
    <w:p w14:paraId="5E1BD19D" w14:textId="77777777" w:rsidR="006B4FE5" w:rsidRPr="00A817A9" w:rsidRDefault="006B4FE5" w:rsidP="006B4FE5">
      <w:pPr>
        <w:spacing w:after="0" w:line="240" w:lineRule="auto"/>
        <w:ind w:firstLine="540"/>
        <w:jc w:val="both"/>
        <w:rPr>
          <w:rFonts w:ascii="Cambria" w:hAnsi="Cambria" w:cs="Times New Roman"/>
          <w:i/>
        </w:rPr>
      </w:pPr>
    </w:p>
    <w:p w14:paraId="3DDBDCE0" w14:textId="3D906E6A" w:rsidR="008879E4" w:rsidRPr="00A817A9" w:rsidRDefault="008879E4" w:rsidP="006B4FE5">
      <w:pPr>
        <w:rPr>
          <w:rFonts w:ascii="Cambria" w:hAnsi="Cambria"/>
          <w:b/>
        </w:rPr>
      </w:pPr>
      <w:r w:rsidRPr="00A817A9">
        <w:rPr>
          <w:rFonts w:ascii="Cambria" w:hAnsi="Cambria" w:cs="Times New Roman"/>
          <w:b/>
        </w:rPr>
        <w:lastRenderedPageBreak/>
        <w:t>Tablo 1:</w:t>
      </w:r>
      <w:r w:rsidRPr="00A817A9">
        <w:rPr>
          <w:rFonts w:ascii="Cambria" w:hAnsi="Cambria" w:cs="Times New Roman"/>
          <w:i/>
        </w:rPr>
        <w:t xml:space="preserve"> </w:t>
      </w:r>
      <w:r w:rsidRPr="00A817A9">
        <w:rPr>
          <w:rFonts w:ascii="Cambria" w:hAnsi="Cambria"/>
          <w:i/>
        </w:rPr>
        <w:t>Analoji duvarı etkinliğinde ortaya çıkan analojiler</w:t>
      </w:r>
    </w:p>
    <w:tbl>
      <w:tblPr>
        <w:tblW w:w="921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00"/>
        <w:gridCol w:w="913"/>
        <w:gridCol w:w="1139"/>
        <w:gridCol w:w="1134"/>
        <w:gridCol w:w="1134"/>
        <w:gridCol w:w="2410"/>
        <w:gridCol w:w="1984"/>
      </w:tblGrid>
      <w:tr w:rsidR="006B4FE5" w:rsidRPr="00A817A9" w14:paraId="23EB8923" w14:textId="77777777" w:rsidTr="00962AA3">
        <w:trPr>
          <w:trHeight w:val="380"/>
        </w:trPr>
        <w:tc>
          <w:tcPr>
            <w:tcW w:w="1413" w:type="dxa"/>
            <w:gridSpan w:val="2"/>
            <w:shd w:val="clear" w:color="auto" w:fill="auto"/>
            <w:noWrap/>
            <w:hideMark/>
          </w:tcPr>
          <w:p w14:paraId="6FA4AD3F" w14:textId="77777777" w:rsidR="006B4FE5" w:rsidRPr="00A817A9" w:rsidRDefault="006B4FE5" w:rsidP="006B4FE5">
            <w:pPr>
              <w:spacing w:after="0" w:line="240" w:lineRule="auto"/>
              <w:jc w:val="right"/>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 </w:t>
            </w:r>
          </w:p>
          <w:p w14:paraId="6619D517" w14:textId="21B9CAC5" w:rsidR="006B4FE5" w:rsidRPr="00A817A9" w:rsidRDefault="006B4FE5" w:rsidP="006B4FE5">
            <w:pPr>
              <w:spacing w:after="0" w:line="240" w:lineRule="auto"/>
              <w:jc w:val="right"/>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İsim/Rumuz</w:t>
            </w:r>
          </w:p>
        </w:tc>
        <w:tc>
          <w:tcPr>
            <w:tcW w:w="1139" w:type="dxa"/>
            <w:shd w:val="clear" w:color="auto" w:fill="auto"/>
            <w:noWrap/>
            <w:hideMark/>
          </w:tcPr>
          <w:p w14:paraId="0810CFAA" w14:textId="77777777" w:rsidR="006B4FE5" w:rsidRPr="00A817A9" w:rsidRDefault="006B4FE5" w:rsidP="00962AA3">
            <w:pPr>
              <w:spacing w:after="0" w:line="240" w:lineRule="auto"/>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 xml:space="preserve">Doğrudan Analoji </w:t>
            </w:r>
          </w:p>
          <w:p w14:paraId="07FB6D5A" w14:textId="77777777" w:rsidR="006B4FE5" w:rsidRPr="00A817A9" w:rsidRDefault="006B4FE5" w:rsidP="00962AA3">
            <w:pPr>
              <w:spacing w:after="0" w:line="240" w:lineRule="auto"/>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(Isınma etkinliği)</w:t>
            </w:r>
          </w:p>
        </w:tc>
        <w:tc>
          <w:tcPr>
            <w:tcW w:w="1134" w:type="dxa"/>
            <w:shd w:val="clear" w:color="auto" w:fill="auto"/>
            <w:noWrap/>
            <w:hideMark/>
          </w:tcPr>
          <w:p w14:paraId="539EB8D6" w14:textId="77777777" w:rsidR="006B4FE5" w:rsidRPr="00A817A9" w:rsidRDefault="006B4FE5" w:rsidP="00962AA3">
            <w:pPr>
              <w:spacing w:after="0" w:line="240" w:lineRule="auto"/>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Doğrudan Analoji</w:t>
            </w:r>
          </w:p>
        </w:tc>
        <w:tc>
          <w:tcPr>
            <w:tcW w:w="1134" w:type="dxa"/>
            <w:shd w:val="clear" w:color="auto" w:fill="auto"/>
            <w:noWrap/>
            <w:hideMark/>
          </w:tcPr>
          <w:p w14:paraId="0B25CADA" w14:textId="77777777" w:rsidR="006B4FE5" w:rsidRPr="00A817A9" w:rsidRDefault="006B4FE5" w:rsidP="00962AA3">
            <w:pPr>
              <w:spacing w:after="0" w:line="240" w:lineRule="auto"/>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 xml:space="preserve">Kişisel Analoji </w:t>
            </w:r>
          </w:p>
          <w:p w14:paraId="43E3D042" w14:textId="5825F6CB" w:rsidR="006B4FE5" w:rsidRPr="00A817A9" w:rsidRDefault="006B4FE5" w:rsidP="00962AA3">
            <w:pPr>
              <w:spacing w:after="0" w:line="240" w:lineRule="auto"/>
              <w:rPr>
                <w:rFonts w:ascii="Cambria" w:eastAsia="Times New Roman" w:hAnsi="Cambria" w:cs="Times New Roman"/>
                <w:b/>
                <w:bCs/>
                <w:color w:val="000000"/>
                <w:sz w:val="18"/>
                <w:szCs w:val="18"/>
              </w:rPr>
            </w:pPr>
          </w:p>
        </w:tc>
        <w:tc>
          <w:tcPr>
            <w:tcW w:w="2410" w:type="dxa"/>
            <w:shd w:val="clear" w:color="auto" w:fill="auto"/>
            <w:noWrap/>
            <w:hideMark/>
          </w:tcPr>
          <w:p w14:paraId="15B93D42" w14:textId="77777777" w:rsidR="006B4FE5" w:rsidRPr="00A817A9" w:rsidRDefault="006B4FE5" w:rsidP="00962AA3">
            <w:pPr>
              <w:spacing w:after="0" w:line="240" w:lineRule="auto"/>
              <w:ind w:right="-250"/>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Zıtlıklar Üzerinden Analoji</w:t>
            </w:r>
          </w:p>
        </w:tc>
        <w:tc>
          <w:tcPr>
            <w:tcW w:w="1984" w:type="dxa"/>
            <w:shd w:val="clear" w:color="auto" w:fill="auto"/>
            <w:noWrap/>
            <w:hideMark/>
          </w:tcPr>
          <w:p w14:paraId="7E6FD92D" w14:textId="77777777" w:rsidR="006B4FE5" w:rsidRPr="00A817A9" w:rsidRDefault="006B4FE5" w:rsidP="00962AA3">
            <w:pPr>
              <w:spacing w:after="0" w:line="240" w:lineRule="auto"/>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Yeniden Doğrudan Analoji</w:t>
            </w:r>
          </w:p>
        </w:tc>
      </w:tr>
      <w:tr w:rsidR="008879E4" w:rsidRPr="00A817A9" w14:paraId="74E69991" w14:textId="77777777" w:rsidTr="00962AA3">
        <w:trPr>
          <w:trHeight w:val="293"/>
        </w:trPr>
        <w:tc>
          <w:tcPr>
            <w:tcW w:w="500" w:type="dxa"/>
            <w:shd w:val="clear" w:color="auto" w:fill="auto"/>
            <w:noWrap/>
            <w:hideMark/>
          </w:tcPr>
          <w:p w14:paraId="1DF8CBE0"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1</w:t>
            </w:r>
          </w:p>
        </w:tc>
        <w:tc>
          <w:tcPr>
            <w:tcW w:w="913" w:type="dxa"/>
            <w:shd w:val="clear" w:color="auto" w:fill="auto"/>
            <w:noWrap/>
            <w:hideMark/>
          </w:tcPr>
          <w:p w14:paraId="6CB200C7"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Alperen</w:t>
            </w:r>
          </w:p>
        </w:tc>
        <w:tc>
          <w:tcPr>
            <w:tcW w:w="1139" w:type="dxa"/>
            <w:shd w:val="clear" w:color="auto" w:fill="auto"/>
            <w:noWrap/>
            <w:hideMark/>
          </w:tcPr>
          <w:p w14:paraId="03D4B92C"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gökyüzü</w:t>
            </w:r>
          </w:p>
        </w:tc>
        <w:tc>
          <w:tcPr>
            <w:tcW w:w="1134" w:type="dxa"/>
            <w:shd w:val="clear" w:color="auto" w:fill="auto"/>
            <w:noWrap/>
            <w:hideMark/>
          </w:tcPr>
          <w:p w14:paraId="12D08F99"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palyaço-mutluluk</w:t>
            </w:r>
          </w:p>
        </w:tc>
        <w:tc>
          <w:tcPr>
            <w:tcW w:w="1134" w:type="dxa"/>
            <w:shd w:val="clear" w:color="auto" w:fill="auto"/>
            <w:hideMark/>
          </w:tcPr>
          <w:p w14:paraId="6621A66A"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pencere</w:t>
            </w:r>
          </w:p>
        </w:tc>
        <w:tc>
          <w:tcPr>
            <w:tcW w:w="2410" w:type="dxa"/>
            <w:shd w:val="clear" w:color="auto" w:fill="auto"/>
            <w:noWrap/>
            <w:hideMark/>
          </w:tcPr>
          <w:p w14:paraId="33FA1570"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c>
          <w:tcPr>
            <w:tcW w:w="1984" w:type="dxa"/>
            <w:shd w:val="clear" w:color="auto" w:fill="auto"/>
            <w:noWrap/>
            <w:hideMark/>
          </w:tcPr>
          <w:p w14:paraId="1C1536DE"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r>
      <w:tr w:rsidR="008879E4" w:rsidRPr="00A817A9" w14:paraId="738B793F" w14:textId="77777777" w:rsidTr="00962AA3">
        <w:trPr>
          <w:trHeight w:val="251"/>
        </w:trPr>
        <w:tc>
          <w:tcPr>
            <w:tcW w:w="500" w:type="dxa"/>
            <w:shd w:val="clear" w:color="auto" w:fill="auto"/>
            <w:noWrap/>
            <w:hideMark/>
          </w:tcPr>
          <w:p w14:paraId="4D9E5559"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2</w:t>
            </w:r>
          </w:p>
        </w:tc>
        <w:tc>
          <w:tcPr>
            <w:tcW w:w="913" w:type="dxa"/>
            <w:shd w:val="clear" w:color="auto" w:fill="auto"/>
            <w:noWrap/>
            <w:hideMark/>
          </w:tcPr>
          <w:p w14:paraId="4E3D12F8"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Ayşegül</w:t>
            </w:r>
          </w:p>
        </w:tc>
        <w:tc>
          <w:tcPr>
            <w:tcW w:w="1139" w:type="dxa"/>
            <w:shd w:val="clear" w:color="auto" w:fill="auto"/>
            <w:noWrap/>
            <w:hideMark/>
          </w:tcPr>
          <w:p w14:paraId="180D938E"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palyaço</w:t>
            </w:r>
          </w:p>
        </w:tc>
        <w:tc>
          <w:tcPr>
            <w:tcW w:w="1134" w:type="dxa"/>
            <w:shd w:val="clear" w:color="auto" w:fill="auto"/>
            <w:noWrap/>
            <w:hideMark/>
          </w:tcPr>
          <w:p w14:paraId="5BE271CC"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baston-baba</w:t>
            </w:r>
          </w:p>
        </w:tc>
        <w:tc>
          <w:tcPr>
            <w:tcW w:w="1134" w:type="dxa"/>
            <w:shd w:val="clear" w:color="auto" w:fill="auto"/>
            <w:hideMark/>
          </w:tcPr>
          <w:p w14:paraId="19347654"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şiir</w:t>
            </w:r>
          </w:p>
        </w:tc>
        <w:tc>
          <w:tcPr>
            <w:tcW w:w="2410" w:type="dxa"/>
            <w:shd w:val="clear" w:color="auto" w:fill="auto"/>
            <w:noWrap/>
            <w:hideMark/>
          </w:tcPr>
          <w:p w14:paraId="0CAC387B"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acı şeker</w:t>
            </w:r>
          </w:p>
        </w:tc>
        <w:tc>
          <w:tcPr>
            <w:tcW w:w="1984" w:type="dxa"/>
            <w:shd w:val="clear" w:color="auto" w:fill="auto"/>
            <w:noWrap/>
            <w:hideMark/>
          </w:tcPr>
          <w:p w14:paraId="45FF707E"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r>
      <w:tr w:rsidR="008879E4" w:rsidRPr="00A817A9" w14:paraId="7A26495D" w14:textId="77777777" w:rsidTr="00962AA3">
        <w:trPr>
          <w:trHeight w:val="307"/>
        </w:trPr>
        <w:tc>
          <w:tcPr>
            <w:tcW w:w="500" w:type="dxa"/>
            <w:shd w:val="clear" w:color="auto" w:fill="auto"/>
            <w:noWrap/>
            <w:hideMark/>
          </w:tcPr>
          <w:p w14:paraId="48B7602B"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3</w:t>
            </w:r>
          </w:p>
        </w:tc>
        <w:tc>
          <w:tcPr>
            <w:tcW w:w="913" w:type="dxa"/>
            <w:shd w:val="clear" w:color="auto" w:fill="auto"/>
            <w:noWrap/>
            <w:hideMark/>
          </w:tcPr>
          <w:p w14:paraId="3DF13C3F"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Öğretici</w:t>
            </w:r>
          </w:p>
        </w:tc>
        <w:tc>
          <w:tcPr>
            <w:tcW w:w="1139" w:type="dxa"/>
            <w:shd w:val="clear" w:color="auto" w:fill="auto"/>
            <w:hideMark/>
          </w:tcPr>
          <w:p w14:paraId="6AA10291"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asistan, baston</w:t>
            </w:r>
          </w:p>
        </w:tc>
        <w:tc>
          <w:tcPr>
            <w:tcW w:w="1134" w:type="dxa"/>
            <w:shd w:val="clear" w:color="auto" w:fill="auto"/>
            <w:noWrap/>
            <w:hideMark/>
          </w:tcPr>
          <w:p w14:paraId="3DEC7208"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baston-deneyim</w:t>
            </w:r>
          </w:p>
        </w:tc>
        <w:tc>
          <w:tcPr>
            <w:tcW w:w="1134" w:type="dxa"/>
            <w:shd w:val="clear" w:color="auto" w:fill="auto"/>
            <w:hideMark/>
          </w:tcPr>
          <w:p w14:paraId="32DF7253"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tekne, deniz feneri</w:t>
            </w:r>
          </w:p>
        </w:tc>
        <w:tc>
          <w:tcPr>
            <w:tcW w:w="2410" w:type="dxa"/>
            <w:shd w:val="clear" w:color="auto" w:fill="auto"/>
            <w:hideMark/>
          </w:tcPr>
          <w:p w14:paraId="4131B6B0"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küçük büyüteç, küçülten büyüteç, mutlu üzgün, güçlü yorgun</w:t>
            </w:r>
          </w:p>
        </w:tc>
        <w:tc>
          <w:tcPr>
            <w:tcW w:w="1984" w:type="dxa"/>
            <w:shd w:val="clear" w:color="auto" w:fill="auto"/>
            <w:hideMark/>
          </w:tcPr>
          <w:p w14:paraId="2B3A644B"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elimizdeki ulaşılmaz-ilahi güç, deneyimsiz tecrübe-ağaç</w:t>
            </w:r>
          </w:p>
        </w:tc>
      </w:tr>
      <w:tr w:rsidR="008879E4" w:rsidRPr="00A817A9" w14:paraId="3BE8BC3D" w14:textId="77777777" w:rsidTr="00962AA3">
        <w:trPr>
          <w:trHeight w:val="236"/>
        </w:trPr>
        <w:tc>
          <w:tcPr>
            <w:tcW w:w="500" w:type="dxa"/>
            <w:shd w:val="clear" w:color="auto" w:fill="auto"/>
            <w:noWrap/>
            <w:hideMark/>
          </w:tcPr>
          <w:p w14:paraId="29D976DD"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4</w:t>
            </w:r>
          </w:p>
        </w:tc>
        <w:tc>
          <w:tcPr>
            <w:tcW w:w="913" w:type="dxa"/>
            <w:shd w:val="clear" w:color="auto" w:fill="auto"/>
            <w:noWrap/>
            <w:hideMark/>
          </w:tcPr>
          <w:p w14:paraId="16B1BC5A"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Elif</w:t>
            </w:r>
          </w:p>
        </w:tc>
        <w:tc>
          <w:tcPr>
            <w:tcW w:w="1139" w:type="dxa"/>
            <w:shd w:val="clear" w:color="auto" w:fill="auto"/>
            <w:noWrap/>
            <w:hideMark/>
          </w:tcPr>
          <w:p w14:paraId="3B9387C9"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pencere</w:t>
            </w:r>
          </w:p>
        </w:tc>
        <w:tc>
          <w:tcPr>
            <w:tcW w:w="1134" w:type="dxa"/>
            <w:shd w:val="clear" w:color="auto" w:fill="auto"/>
            <w:noWrap/>
            <w:hideMark/>
          </w:tcPr>
          <w:p w14:paraId="25CD019D"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baston-tecrübe</w:t>
            </w:r>
          </w:p>
        </w:tc>
        <w:tc>
          <w:tcPr>
            <w:tcW w:w="1134" w:type="dxa"/>
            <w:shd w:val="clear" w:color="auto" w:fill="auto"/>
            <w:hideMark/>
          </w:tcPr>
          <w:p w14:paraId="44C3A479"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gökyüzü</w:t>
            </w:r>
          </w:p>
        </w:tc>
        <w:tc>
          <w:tcPr>
            <w:tcW w:w="2410" w:type="dxa"/>
            <w:shd w:val="clear" w:color="auto" w:fill="auto"/>
            <w:noWrap/>
            <w:hideMark/>
          </w:tcPr>
          <w:p w14:paraId="208997E4"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yönsüz pusula, esnek baston</w:t>
            </w:r>
          </w:p>
        </w:tc>
        <w:tc>
          <w:tcPr>
            <w:tcW w:w="1984" w:type="dxa"/>
            <w:shd w:val="clear" w:color="auto" w:fill="auto"/>
            <w:noWrap/>
            <w:hideMark/>
          </w:tcPr>
          <w:p w14:paraId="5994C8D0"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r>
      <w:tr w:rsidR="008879E4" w:rsidRPr="00A817A9" w14:paraId="07577653" w14:textId="77777777" w:rsidTr="00962AA3">
        <w:trPr>
          <w:trHeight w:val="712"/>
        </w:trPr>
        <w:tc>
          <w:tcPr>
            <w:tcW w:w="500" w:type="dxa"/>
            <w:shd w:val="clear" w:color="auto" w:fill="auto"/>
            <w:noWrap/>
            <w:hideMark/>
          </w:tcPr>
          <w:p w14:paraId="6A8A407B"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5</w:t>
            </w:r>
          </w:p>
        </w:tc>
        <w:tc>
          <w:tcPr>
            <w:tcW w:w="913" w:type="dxa"/>
            <w:shd w:val="clear" w:color="auto" w:fill="auto"/>
            <w:noWrap/>
            <w:hideMark/>
          </w:tcPr>
          <w:p w14:paraId="54D8A418"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Enes</w:t>
            </w:r>
          </w:p>
        </w:tc>
        <w:tc>
          <w:tcPr>
            <w:tcW w:w="1139" w:type="dxa"/>
            <w:shd w:val="clear" w:color="auto" w:fill="auto"/>
            <w:noWrap/>
            <w:hideMark/>
          </w:tcPr>
          <w:p w14:paraId="161C1EC3"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okyanus</w:t>
            </w:r>
          </w:p>
        </w:tc>
        <w:tc>
          <w:tcPr>
            <w:tcW w:w="1134" w:type="dxa"/>
            <w:shd w:val="clear" w:color="auto" w:fill="auto"/>
            <w:hideMark/>
          </w:tcPr>
          <w:p w14:paraId="4FD4E3D9"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çırak-geçmiş, tekne-materyal vizesi</w:t>
            </w:r>
          </w:p>
        </w:tc>
        <w:tc>
          <w:tcPr>
            <w:tcW w:w="1134" w:type="dxa"/>
            <w:shd w:val="clear" w:color="auto" w:fill="auto"/>
            <w:noWrap/>
            <w:hideMark/>
          </w:tcPr>
          <w:p w14:paraId="3535E0D6"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sisli hava</w:t>
            </w:r>
          </w:p>
        </w:tc>
        <w:tc>
          <w:tcPr>
            <w:tcW w:w="2410" w:type="dxa"/>
            <w:shd w:val="clear" w:color="auto" w:fill="auto"/>
            <w:hideMark/>
          </w:tcPr>
          <w:p w14:paraId="6EFF45E2"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tembel asistan, sıkıcı oyuncak, delik tekne, duygusuz şair, damlamayan yağmur, özgürlük kafesi</w:t>
            </w:r>
          </w:p>
        </w:tc>
        <w:tc>
          <w:tcPr>
            <w:tcW w:w="1984" w:type="dxa"/>
            <w:shd w:val="clear" w:color="auto" w:fill="auto"/>
            <w:noWrap/>
            <w:hideMark/>
          </w:tcPr>
          <w:p w14:paraId="5228EEA1"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r>
      <w:tr w:rsidR="008879E4" w:rsidRPr="00A817A9" w14:paraId="0597ECDD" w14:textId="77777777" w:rsidTr="00962AA3">
        <w:trPr>
          <w:trHeight w:val="222"/>
        </w:trPr>
        <w:tc>
          <w:tcPr>
            <w:tcW w:w="500" w:type="dxa"/>
            <w:shd w:val="clear" w:color="auto" w:fill="auto"/>
            <w:noWrap/>
            <w:hideMark/>
          </w:tcPr>
          <w:p w14:paraId="41630DD7"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6</w:t>
            </w:r>
          </w:p>
        </w:tc>
        <w:tc>
          <w:tcPr>
            <w:tcW w:w="913" w:type="dxa"/>
            <w:shd w:val="clear" w:color="auto" w:fill="auto"/>
            <w:noWrap/>
            <w:hideMark/>
          </w:tcPr>
          <w:p w14:paraId="1016DA15"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Ayyüce</w:t>
            </w:r>
          </w:p>
        </w:tc>
        <w:tc>
          <w:tcPr>
            <w:tcW w:w="1139" w:type="dxa"/>
            <w:shd w:val="clear" w:color="auto" w:fill="auto"/>
            <w:noWrap/>
            <w:hideMark/>
          </w:tcPr>
          <w:p w14:paraId="57B91D76"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pusula</w:t>
            </w:r>
          </w:p>
        </w:tc>
        <w:tc>
          <w:tcPr>
            <w:tcW w:w="1134" w:type="dxa"/>
            <w:shd w:val="clear" w:color="auto" w:fill="auto"/>
            <w:noWrap/>
            <w:hideMark/>
          </w:tcPr>
          <w:p w14:paraId="73AC1CCB"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baston-anneanne</w:t>
            </w:r>
          </w:p>
        </w:tc>
        <w:tc>
          <w:tcPr>
            <w:tcW w:w="1134" w:type="dxa"/>
            <w:shd w:val="clear" w:color="auto" w:fill="auto"/>
            <w:hideMark/>
          </w:tcPr>
          <w:p w14:paraId="2CD98B49"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asistan</w:t>
            </w:r>
          </w:p>
        </w:tc>
        <w:tc>
          <w:tcPr>
            <w:tcW w:w="2410" w:type="dxa"/>
            <w:shd w:val="clear" w:color="auto" w:fill="auto"/>
            <w:noWrap/>
            <w:hideMark/>
          </w:tcPr>
          <w:p w14:paraId="30C14CF5"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duygusuz şiir</w:t>
            </w:r>
          </w:p>
        </w:tc>
        <w:tc>
          <w:tcPr>
            <w:tcW w:w="1984" w:type="dxa"/>
            <w:shd w:val="clear" w:color="auto" w:fill="auto"/>
            <w:noWrap/>
            <w:hideMark/>
          </w:tcPr>
          <w:p w14:paraId="02B219E4"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deneyimsiz tecrübe- öğretmen adayı</w:t>
            </w:r>
          </w:p>
        </w:tc>
      </w:tr>
      <w:tr w:rsidR="008879E4" w:rsidRPr="00A817A9" w14:paraId="710999F1" w14:textId="77777777" w:rsidTr="00962AA3">
        <w:trPr>
          <w:trHeight w:val="111"/>
        </w:trPr>
        <w:tc>
          <w:tcPr>
            <w:tcW w:w="500" w:type="dxa"/>
            <w:shd w:val="clear" w:color="auto" w:fill="auto"/>
            <w:noWrap/>
            <w:hideMark/>
          </w:tcPr>
          <w:p w14:paraId="30669422"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7</w:t>
            </w:r>
          </w:p>
        </w:tc>
        <w:tc>
          <w:tcPr>
            <w:tcW w:w="913" w:type="dxa"/>
            <w:shd w:val="clear" w:color="auto" w:fill="auto"/>
            <w:noWrap/>
            <w:hideMark/>
          </w:tcPr>
          <w:p w14:paraId="6A4DAF83"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Funda</w:t>
            </w:r>
          </w:p>
        </w:tc>
        <w:tc>
          <w:tcPr>
            <w:tcW w:w="1139" w:type="dxa"/>
            <w:shd w:val="clear" w:color="auto" w:fill="auto"/>
            <w:noWrap/>
            <w:hideMark/>
          </w:tcPr>
          <w:p w14:paraId="41531702"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şeker</w:t>
            </w:r>
          </w:p>
        </w:tc>
        <w:tc>
          <w:tcPr>
            <w:tcW w:w="1134" w:type="dxa"/>
            <w:shd w:val="clear" w:color="auto" w:fill="auto"/>
            <w:noWrap/>
            <w:hideMark/>
          </w:tcPr>
          <w:p w14:paraId="2BA684CA"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asistan-küçük kardeş</w:t>
            </w:r>
          </w:p>
        </w:tc>
        <w:tc>
          <w:tcPr>
            <w:tcW w:w="1134" w:type="dxa"/>
            <w:shd w:val="clear" w:color="auto" w:fill="auto"/>
            <w:hideMark/>
          </w:tcPr>
          <w:p w14:paraId="2E4103CA"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deniz feneri</w:t>
            </w:r>
          </w:p>
        </w:tc>
        <w:tc>
          <w:tcPr>
            <w:tcW w:w="2410" w:type="dxa"/>
            <w:shd w:val="clear" w:color="auto" w:fill="auto"/>
            <w:noWrap/>
            <w:hideMark/>
          </w:tcPr>
          <w:p w14:paraId="0F3B1E06"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yumuşak taş</w:t>
            </w:r>
          </w:p>
        </w:tc>
        <w:tc>
          <w:tcPr>
            <w:tcW w:w="1984" w:type="dxa"/>
            <w:shd w:val="clear" w:color="auto" w:fill="auto"/>
            <w:noWrap/>
            <w:hideMark/>
          </w:tcPr>
          <w:p w14:paraId="69FB8426"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r>
      <w:tr w:rsidR="008879E4" w:rsidRPr="00A817A9" w14:paraId="381DB05A" w14:textId="77777777" w:rsidTr="00962AA3">
        <w:trPr>
          <w:trHeight w:val="97"/>
        </w:trPr>
        <w:tc>
          <w:tcPr>
            <w:tcW w:w="500" w:type="dxa"/>
            <w:shd w:val="clear" w:color="auto" w:fill="auto"/>
            <w:noWrap/>
            <w:hideMark/>
          </w:tcPr>
          <w:p w14:paraId="1863A139"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8</w:t>
            </w:r>
          </w:p>
        </w:tc>
        <w:tc>
          <w:tcPr>
            <w:tcW w:w="913" w:type="dxa"/>
            <w:shd w:val="clear" w:color="auto" w:fill="auto"/>
            <w:noWrap/>
            <w:hideMark/>
          </w:tcPr>
          <w:p w14:paraId="412CC61F"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Hatice</w:t>
            </w:r>
          </w:p>
        </w:tc>
        <w:tc>
          <w:tcPr>
            <w:tcW w:w="1139" w:type="dxa"/>
            <w:shd w:val="clear" w:color="auto" w:fill="auto"/>
            <w:noWrap/>
            <w:hideMark/>
          </w:tcPr>
          <w:p w14:paraId="6DB978DD"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ışık</w:t>
            </w:r>
          </w:p>
        </w:tc>
        <w:tc>
          <w:tcPr>
            <w:tcW w:w="1134" w:type="dxa"/>
            <w:shd w:val="clear" w:color="auto" w:fill="auto"/>
            <w:noWrap/>
            <w:hideMark/>
          </w:tcPr>
          <w:p w14:paraId="7F5E9BCF"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c>
          <w:tcPr>
            <w:tcW w:w="1134" w:type="dxa"/>
            <w:shd w:val="clear" w:color="auto" w:fill="auto"/>
            <w:hideMark/>
          </w:tcPr>
          <w:p w14:paraId="6B8C5932"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tekne</w:t>
            </w:r>
          </w:p>
        </w:tc>
        <w:tc>
          <w:tcPr>
            <w:tcW w:w="2410" w:type="dxa"/>
            <w:shd w:val="clear" w:color="auto" w:fill="auto"/>
            <w:noWrap/>
            <w:hideMark/>
          </w:tcPr>
          <w:p w14:paraId="0246BCE4"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parçalanmış şiirler</w:t>
            </w:r>
          </w:p>
        </w:tc>
        <w:tc>
          <w:tcPr>
            <w:tcW w:w="1984" w:type="dxa"/>
            <w:shd w:val="clear" w:color="auto" w:fill="auto"/>
            <w:noWrap/>
            <w:hideMark/>
          </w:tcPr>
          <w:p w14:paraId="6EC935B1"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r>
      <w:tr w:rsidR="008879E4" w:rsidRPr="00A817A9" w14:paraId="3AADC157" w14:textId="77777777" w:rsidTr="00962AA3">
        <w:trPr>
          <w:trHeight w:val="180"/>
        </w:trPr>
        <w:tc>
          <w:tcPr>
            <w:tcW w:w="500" w:type="dxa"/>
            <w:shd w:val="clear" w:color="auto" w:fill="auto"/>
            <w:noWrap/>
            <w:hideMark/>
          </w:tcPr>
          <w:p w14:paraId="66035093"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9</w:t>
            </w:r>
          </w:p>
        </w:tc>
        <w:tc>
          <w:tcPr>
            <w:tcW w:w="913" w:type="dxa"/>
            <w:shd w:val="clear" w:color="auto" w:fill="auto"/>
            <w:noWrap/>
            <w:hideMark/>
          </w:tcPr>
          <w:p w14:paraId="2836F61D"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Binnur</w:t>
            </w:r>
          </w:p>
        </w:tc>
        <w:tc>
          <w:tcPr>
            <w:tcW w:w="1139" w:type="dxa"/>
            <w:shd w:val="clear" w:color="auto" w:fill="auto"/>
            <w:noWrap/>
            <w:hideMark/>
          </w:tcPr>
          <w:p w14:paraId="5F8C80CA"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deniz feneri</w:t>
            </w:r>
          </w:p>
        </w:tc>
        <w:tc>
          <w:tcPr>
            <w:tcW w:w="1134" w:type="dxa"/>
            <w:shd w:val="clear" w:color="auto" w:fill="auto"/>
            <w:noWrap/>
            <w:hideMark/>
          </w:tcPr>
          <w:p w14:paraId="2C359F73"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tekne-özgürlük</w:t>
            </w:r>
          </w:p>
        </w:tc>
        <w:tc>
          <w:tcPr>
            <w:tcW w:w="1134" w:type="dxa"/>
            <w:shd w:val="clear" w:color="auto" w:fill="auto"/>
            <w:hideMark/>
          </w:tcPr>
          <w:p w14:paraId="2032BEFE"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oyuncak</w:t>
            </w:r>
          </w:p>
        </w:tc>
        <w:tc>
          <w:tcPr>
            <w:tcW w:w="2410" w:type="dxa"/>
            <w:shd w:val="clear" w:color="auto" w:fill="auto"/>
            <w:noWrap/>
            <w:hideMark/>
          </w:tcPr>
          <w:p w14:paraId="55D5E34C"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susuz deniz</w:t>
            </w:r>
          </w:p>
        </w:tc>
        <w:tc>
          <w:tcPr>
            <w:tcW w:w="1984" w:type="dxa"/>
            <w:shd w:val="clear" w:color="auto" w:fill="auto"/>
            <w:hideMark/>
          </w:tcPr>
          <w:p w14:paraId="097DD053"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deneyimsiz tecrübe-başkalarının tecrübelerini dinlemek</w:t>
            </w:r>
          </w:p>
        </w:tc>
      </w:tr>
      <w:tr w:rsidR="008879E4" w:rsidRPr="00A817A9" w14:paraId="4139D9AE" w14:textId="77777777" w:rsidTr="00962AA3">
        <w:trPr>
          <w:trHeight w:val="1120"/>
        </w:trPr>
        <w:tc>
          <w:tcPr>
            <w:tcW w:w="500" w:type="dxa"/>
            <w:shd w:val="clear" w:color="auto" w:fill="auto"/>
            <w:noWrap/>
            <w:hideMark/>
          </w:tcPr>
          <w:p w14:paraId="36DF017F"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10</w:t>
            </w:r>
          </w:p>
        </w:tc>
        <w:tc>
          <w:tcPr>
            <w:tcW w:w="913" w:type="dxa"/>
            <w:shd w:val="clear" w:color="auto" w:fill="auto"/>
            <w:noWrap/>
            <w:hideMark/>
          </w:tcPr>
          <w:p w14:paraId="24492547"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Hilal</w:t>
            </w:r>
          </w:p>
        </w:tc>
        <w:tc>
          <w:tcPr>
            <w:tcW w:w="1139" w:type="dxa"/>
            <w:shd w:val="clear" w:color="auto" w:fill="auto"/>
            <w:noWrap/>
            <w:hideMark/>
          </w:tcPr>
          <w:p w14:paraId="2527DADA"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kazık yediğiniz dost</w:t>
            </w:r>
          </w:p>
        </w:tc>
        <w:tc>
          <w:tcPr>
            <w:tcW w:w="1134" w:type="dxa"/>
            <w:shd w:val="clear" w:color="auto" w:fill="auto"/>
            <w:noWrap/>
            <w:hideMark/>
          </w:tcPr>
          <w:p w14:paraId="0503B0AB"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ışık-insan</w:t>
            </w:r>
          </w:p>
        </w:tc>
        <w:tc>
          <w:tcPr>
            <w:tcW w:w="1134" w:type="dxa"/>
            <w:shd w:val="clear" w:color="auto" w:fill="auto"/>
          </w:tcPr>
          <w:p w14:paraId="799D50EE"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gökyüzü</w:t>
            </w:r>
          </w:p>
        </w:tc>
        <w:tc>
          <w:tcPr>
            <w:tcW w:w="2410" w:type="dxa"/>
            <w:shd w:val="clear" w:color="auto" w:fill="auto"/>
            <w:hideMark/>
          </w:tcPr>
          <w:p w14:paraId="2336BF3C"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sonlu sonsuzluk, yeraltında gökyüzü, deneyimsiz tecrübe, güneş geçirmeyen pencere, herkes tarafından bilinen gizem, hareketsiz insan, durdurulamayan salıncak, elimizdeki ulaşılmaz, tekerleksiz araba, saçlı kel, etkilemeyen etki, fayda sağlamayan bilgi</w:t>
            </w:r>
          </w:p>
        </w:tc>
        <w:tc>
          <w:tcPr>
            <w:tcW w:w="1984" w:type="dxa"/>
            <w:shd w:val="clear" w:color="auto" w:fill="auto"/>
            <w:hideMark/>
          </w:tcPr>
          <w:p w14:paraId="0653358B"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elimizdeki ulaşılmaz-küs arkadaş ayrılan sevgili karı koca</w:t>
            </w:r>
          </w:p>
        </w:tc>
      </w:tr>
      <w:tr w:rsidR="008879E4" w:rsidRPr="00A817A9" w14:paraId="7A0A0E57" w14:textId="77777777" w:rsidTr="00962AA3">
        <w:trPr>
          <w:trHeight w:val="97"/>
        </w:trPr>
        <w:tc>
          <w:tcPr>
            <w:tcW w:w="500" w:type="dxa"/>
            <w:shd w:val="clear" w:color="auto" w:fill="auto"/>
            <w:noWrap/>
            <w:hideMark/>
          </w:tcPr>
          <w:p w14:paraId="6360CD4A"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11</w:t>
            </w:r>
          </w:p>
        </w:tc>
        <w:tc>
          <w:tcPr>
            <w:tcW w:w="913" w:type="dxa"/>
            <w:shd w:val="clear" w:color="auto" w:fill="auto"/>
            <w:noWrap/>
            <w:hideMark/>
          </w:tcPr>
          <w:p w14:paraId="13B06B00"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Kübra</w:t>
            </w:r>
          </w:p>
        </w:tc>
        <w:tc>
          <w:tcPr>
            <w:tcW w:w="1139" w:type="dxa"/>
            <w:shd w:val="clear" w:color="auto" w:fill="auto"/>
            <w:noWrap/>
            <w:hideMark/>
          </w:tcPr>
          <w:p w14:paraId="72058DAD"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işlenebilen taş</w:t>
            </w:r>
          </w:p>
        </w:tc>
        <w:tc>
          <w:tcPr>
            <w:tcW w:w="1134" w:type="dxa"/>
            <w:shd w:val="clear" w:color="auto" w:fill="auto"/>
            <w:noWrap/>
            <w:hideMark/>
          </w:tcPr>
          <w:p w14:paraId="5A192C45"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oyun hamuru-insandaki değişim</w:t>
            </w:r>
          </w:p>
        </w:tc>
        <w:tc>
          <w:tcPr>
            <w:tcW w:w="1134" w:type="dxa"/>
            <w:shd w:val="clear" w:color="auto" w:fill="auto"/>
            <w:hideMark/>
          </w:tcPr>
          <w:p w14:paraId="12C427D0"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gökyüzü</w:t>
            </w:r>
          </w:p>
        </w:tc>
        <w:tc>
          <w:tcPr>
            <w:tcW w:w="2410" w:type="dxa"/>
            <w:shd w:val="clear" w:color="auto" w:fill="auto"/>
            <w:noWrap/>
            <w:hideMark/>
          </w:tcPr>
          <w:p w14:paraId="0A381AC0"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sevimsiz palyaço</w:t>
            </w:r>
          </w:p>
        </w:tc>
        <w:tc>
          <w:tcPr>
            <w:tcW w:w="1984" w:type="dxa"/>
            <w:shd w:val="clear" w:color="auto" w:fill="auto"/>
            <w:noWrap/>
            <w:hideMark/>
          </w:tcPr>
          <w:p w14:paraId="2566F678"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r>
      <w:tr w:rsidR="008879E4" w:rsidRPr="00A817A9" w14:paraId="3CEB4143" w14:textId="77777777" w:rsidTr="00962AA3">
        <w:trPr>
          <w:trHeight w:val="97"/>
        </w:trPr>
        <w:tc>
          <w:tcPr>
            <w:tcW w:w="500" w:type="dxa"/>
            <w:shd w:val="clear" w:color="auto" w:fill="auto"/>
            <w:noWrap/>
            <w:hideMark/>
          </w:tcPr>
          <w:p w14:paraId="6ED51B03"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12</w:t>
            </w:r>
          </w:p>
        </w:tc>
        <w:tc>
          <w:tcPr>
            <w:tcW w:w="913" w:type="dxa"/>
            <w:shd w:val="clear" w:color="auto" w:fill="auto"/>
            <w:noWrap/>
            <w:hideMark/>
          </w:tcPr>
          <w:p w14:paraId="007A223A"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Perihan</w:t>
            </w:r>
          </w:p>
        </w:tc>
        <w:tc>
          <w:tcPr>
            <w:tcW w:w="1139" w:type="dxa"/>
            <w:shd w:val="clear" w:color="auto" w:fill="auto"/>
            <w:hideMark/>
          </w:tcPr>
          <w:p w14:paraId="687FC058"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oyuncak, baston</w:t>
            </w:r>
          </w:p>
        </w:tc>
        <w:tc>
          <w:tcPr>
            <w:tcW w:w="1134" w:type="dxa"/>
            <w:shd w:val="clear" w:color="auto" w:fill="auto"/>
            <w:noWrap/>
            <w:hideMark/>
          </w:tcPr>
          <w:p w14:paraId="0802CF6F"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gökyüzü-şiir</w:t>
            </w:r>
          </w:p>
        </w:tc>
        <w:tc>
          <w:tcPr>
            <w:tcW w:w="1134" w:type="dxa"/>
            <w:shd w:val="clear" w:color="auto" w:fill="auto"/>
            <w:hideMark/>
          </w:tcPr>
          <w:p w14:paraId="6EDC7DA2"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şeker, pencere</w:t>
            </w:r>
          </w:p>
        </w:tc>
        <w:tc>
          <w:tcPr>
            <w:tcW w:w="2410" w:type="dxa"/>
            <w:shd w:val="clear" w:color="auto" w:fill="auto"/>
            <w:noWrap/>
            <w:hideMark/>
          </w:tcPr>
          <w:p w14:paraId="1BCCA56B"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kuşsuz gökyüzü</w:t>
            </w:r>
          </w:p>
        </w:tc>
        <w:tc>
          <w:tcPr>
            <w:tcW w:w="1984" w:type="dxa"/>
            <w:shd w:val="clear" w:color="auto" w:fill="auto"/>
            <w:noWrap/>
            <w:hideMark/>
          </w:tcPr>
          <w:p w14:paraId="14F2AD33"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asık suratlı palyaço-maske</w:t>
            </w:r>
          </w:p>
        </w:tc>
      </w:tr>
      <w:tr w:rsidR="008879E4" w:rsidRPr="00A817A9" w14:paraId="667A8174" w14:textId="77777777" w:rsidTr="00962AA3">
        <w:trPr>
          <w:trHeight w:val="110"/>
        </w:trPr>
        <w:tc>
          <w:tcPr>
            <w:tcW w:w="500" w:type="dxa"/>
            <w:shd w:val="clear" w:color="auto" w:fill="auto"/>
            <w:noWrap/>
            <w:hideMark/>
          </w:tcPr>
          <w:p w14:paraId="283388F9"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13</w:t>
            </w:r>
          </w:p>
        </w:tc>
        <w:tc>
          <w:tcPr>
            <w:tcW w:w="913" w:type="dxa"/>
            <w:shd w:val="clear" w:color="auto" w:fill="auto"/>
            <w:noWrap/>
            <w:hideMark/>
          </w:tcPr>
          <w:p w14:paraId="5C1A85EE"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Saime</w:t>
            </w:r>
          </w:p>
        </w:tc>
        <w:tc>
          <w:tcPr>
            <w:tcW w:w="1139" w:type="dxa"/>
            <w:shd w:val="clear" w:color="auto" w:fill="auto"/>
            <w:noWrap/>
            <w:hideMark/>
          </w:tcPr>
          <w:p w14:paraId="0090F4A0"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tekne</w:t>
            </w:r>
          </w:p>
        </w:tc>
        <w:tc>
          <w:tcPr>
            <w:tcW w:w="1134" w:type="dxa"/>
            <w:shd w:val="clear" w:color="auto" w:fill="auto"/>
            <w:noWrap/>
            <w:hideMark/>
          </w:tcPr>
          <w:p w14:paraId="54054696"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c>
          <w:tcPr>
            <w:tcW w:w="1134" w:type="dxa"/>
            <w:shd w:val="clear" w:color="auto" w:fill="auto"/>
            <w:hideMark/>
          </w:tcPr>
          <w:p w14:paraId="6971C5A1"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gökyüzü.</w:t>
            </w:r>
          </w:p>
        </w:tc>
        <w:tc>
          <w:tcPr>
            <w:tcW w:w="2410" w:type="dxa"/>
            <w:shd w:val="clear" w:color="auto" w:fill="auto"/>
            <w:noWrap/>
            <w:hideMark/>
          </w:tcPr>
          <w:p w14:paraId="4CB78E53"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asık suratlı palyaço, tutsak tekne</w:t>
            </w:r>
          </w:p>
        </w:tc>
        <w:tc>
          <w:tcPr>
            <w:tcW w:w="1984" w:type="dxa"/>
            <w:shd w:val="clear" w:color="auto" w:fill="auto"/>
            <w:noWrap/>
            <w:hideMark/>
          </w:tcPr>
          <w:p w14:paraId="38DBE204"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r>
      <w:tr w:rsidR="008879E4" w:rsidRPr="00A817A9" w14:paraId="731214AF" w14:textId="77777777" w:rsidTr="00962AA3">
        <w:trPr>
          <w:trHeight w:val="683"/>
        </w:trPr>
        <w:tc>
          <w:tcPr>
            <w:tcW w:w="500" w:type="dxa"/>
            <w:shd w:val="clear" w:color="auto" w:fill="auto"/>
            <w:noWrap/>
            <w:hideMark/>
          </w:tcPr>
          <w:p w14:paraId="04C51C5B"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14</w:t>
            </w:r>
          </w:p>
        </w:tc>
        <w:tc>
          <w:tcPr>
            <w:tcW w:w="913" w:type="dxa"/>
            <w:shd w:val="clear" w:color="auto" w:fill="auto"/>
            <w:noWrap/>
            <w:hideMark/>
          </w:tcPr>
          <w:p w14:paraId="18DD810A"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Seda</w:t>
            </w:r>
          </w:p>
        </w:tc>
        <w:tc>
          <w:tcPr>
            <w:tcW w:w="1139" w:type="dxa"/>
            <w:shd w:val="clear" w:color="auto" w:fill="auto"/>
            <w:noWrap/>
            <w:hideMark/>
          </w:tcPr>
          <w:p w14:paraId="04AC1608"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oyun hamuru</w:t>
            </w:r>
          </w:p>
        </w:tc>
        <w:tc>
          <w:tcPr>
            <w:tcW w:w="1134" w:type="dxa"/>
            <w:shd w:val="clear" w:color="auto" w:fill="auto"/>
            <w:noWrap/>
            <w:hideMark/>
          </w:tcPr>
          <w:p w14:paraId="58D5E9A0"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pencere-insan ufku</w:t>
            </w:r>
          </w:p>
        </w:tc>
        <w:tc>
          <w:tcPr>
            <w:tcW w:w="1134" w:type="dxa"/>
            <w:shd w:val="clear" w:color="auto" w:fill="auto"/>
            <w:hideMark/>
          </w:tcPr>
          <w:p w14:paraId="21708C39"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palyaço</w:t>
            </w:r>
          </w:p>
        </w:tc>
        <w:tc>
          <w:tcPr>
            <w:tcW w:w="2410" w:type="dxa"/>
            <w:shd w:val="clear" w:color="auto" w:fill="auto"/>
            <w:noWrap/>
            <w:hideMark/>
          </w:tcPr>
          <w:p w14:paraId="75C02C2A"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yılmış deniz</w:t>
            </w:r>
          </w:p>
        </w:tc>
        <w:tc>
          <w:tcPr>
            <w:tcW w:w="1984" w:type="dxa"/>
            <w:shd w:val="clear" w:color="auto" w:fill="auto"/>
            <w:hideMark/>
          </w:tcPr>
          <w:p w14:paraId="686B2FB5"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deneyimsiz tecrübe-ot, ışıksız deniz feneri-bilge öğretmen, özgürlük kafesi-halk, yılmış deniz-mutlu gibi duran insanlar</w:t>
            </w:r>
          </w:p>
        </w:tc>
      </w:tr>
      <w:tr w:rsidR="008879E4" w:rsidRPr="00A817A9" w14:paraId="0D37627F" w14:textId="77777777" w:rsidTr="00962AA3">
        <w:trPr>
          <w:trHeight w:val="208"/>
        </w:trPr>
        <w:tc>
          <w:tcPr>
            <w:tcW w:w="500" w:type="dxa"/>
            <w:shd w:val="clear" w:color="auto" w:fill="auto"/>
            <w:noWrap/>
            <w:hideMark/>
          </w:tcPr>
          <w:p w14:paraId="17B066ED"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15</w:t>
            </w:r>
          </w:p>
        </w:tc>
        <w:tc>
          <w:tcPr>
            <w:tcW w:w="913" w:type="dxa"/>
            <w:shd w:val="clear" w:color="auto" w:fill="auto"/>
            <w:noWrap/>
            <w:hideMark/>
          </w:tcPr>
          <w:p w14:paraId="6569548F"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Şule</w:t>
            </w:r>
          </w:p>
        </w:tc>
        <w:tc>
          <w:tcPr>
            <w:tcW w:w="1139" w:type="dxa"/>
            <w:shd w:val="clear" w:color="auto" w:fill="auto"/>
            <w:noWrap/>
            <w:hideMark/>
          </w:tcPr>
          <w:p w14:paraId="14DDD036"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çırak</w:t>
            </w:r>
          </w:p>
        </w:tc>
        <w:tc>
          <w:tcPr>
            <w:tcW w:w="1134" w:type="dxa"/>
            <w:shd w:val="clear" w:color="auto" w:fill="auto"/>
            <w:noWrap/>
            <w:hideMark/>
          </w:tcPr>
          <w:p w14:paraId="1C896E6D"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gökyüzü-sonsuzluk</w:t>
            </w:r>
          </w:p>
        </w:tc>
        <w:tc>
          <w:tcPr>
            <w:tcW w:w="1134" w:type="dxa"/>
            <w:shd w:val="clear" w:color="auto" w:fill="auto"/>
            <w:hideMark/>
          </w:tcPr>
          <w:p w14:paraId="5F5E1806" w14:textId="77777777" w:rsidR="008879E4" w:rsidRPr="00A817A9" w:rsidRDefault="008879E4" w:rsidP="00962AA3">
            <w:pPr>
              <w:spacing w:after="0" w:line="240" w:lineRule="auto"/>
              <w:rPr>
                <w:rFonts w:ascii="Cambria" w:eastAsia="Times New Roman" w:hAnsi="Cambria" w:cs="Times New Roman"/>
                <w:color w:val="1D2129"/>
                <w:sz w:val="18"/>
                <w:szCs w:val="18"/>
              </w:rPr>
            </w:pPr>
            <w:r w:rsidRPr="00A817A9">
              <w:rPr>
                <w:rFonts w:ascii="Cambria" w:eastAsia="Times New Roman" w:hAnsi="Cambria" w:cs="Times New Roman"/>
                <w:color w:val="1D2129"/>
                <w:sz w:val="18"/>
                <w:szCs w:val="18"/>
              </w:rPr>
              <w:t>tekne</w:t>
            </w:r>
          </w:p>
        </w:tc>
        <w:tc>
          <w:tcPr>
            <w:tcW w:w="2410" w:type="dxa"/>
            <w:shd w:val="clear" w:color="auto" w:fill="auto"/>
            <w:noWrap/>
            <w:hideMark/>
          </w:tcPr>
          <w:p w14:paraId="37CC8282"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ışıksız deniz feneri</w:t>
            </w:r>
          </w:p>
        </w:tc>
        <w:tc>
          <w:tcPr>
            <w:tcW w:w="1984" w:type="dxa"/>
            <w:shd w:val="clear" w:color="auto" w:fill="auto"/>
            <w:noWrap/>
            <w:hideMark/>
          </w:tcPr>
          <w:p w14:paraId="3BB79762"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r>
      <w:tr w:rsidR="008879E4" w:rsidRPr="00A817A9" w14:paraId="1B79F0C0" w14:textId="77777777" w:rsidTr="00962AA3">
        <w:trPr>
          <w:trHeight w:val="278"/>
        </w:trPr>
        <w:tc>
          <w:tcPr>
            <w:tcW w:w="500" w:type="dxa"/>
            <w:shd w:val="clear" w:color="auto" w:fill="auto"/>
            <w:noWrap/>
            <w:hideMark/>
          </w:tcPr>
          <w:p w14:paraId="20CA5816"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16</w:t>
            </w:r>
          </w:p>
        </w:tc>
        <w:tc>
          <w:tcPr>
            <w:tcW w:w="913" w:type="dxa"/>
            <w:shd w:val="clear" w:color="auto" w:fill="auto"/>
            <w:noWrap/>
            <w:hideMark/>
          </w:tcPr>
          <w:p w14:paraId="0DA21571"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Yasemin</w:t>
            </w:r>
          </w:p>
        </w:tc>
        <w:tc>
          <w:tcPr>
            <w:tcW w:w="1139" w:type="dxa"/>
            <w:shd w:val="clear" w:color="auto" w:fill="auto"/>
            <w:noWrap/>
            <w:hideMark/>
          </w:tcPr>
          <w:p w14:paraId="1E1D548A"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araba</w:t>
            </w:r>
          </w:p>
        </w:tc>
        <w:tc>
          <w:tcPr>
            <w:tcW w:w="1134" w:type="dxa"/>
            <w:shd w:val="clear" w:color="auto" w:fill="auto"/>
            <w:noWrap/>
            <w:hideMark/>
          </w:tcPr>
          <w:p w14:paraId="6640E65B"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c>
          <w:tcPr>
            <w:tcW w:w="1134" w:type="dxa"/>
            <w:shd w:val="clear" w:color="auto" w:fill="auto"/>
            <w:noWrap/>
            <w:hideMark/>
          </w:tcPr>
          <w:p w14:paraId="62D2220C"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c>
          <w:tcPr>
            <w:tcW w:w="2410" w:type="dxa"/>
            <w:shd w:val="clear" w:color="auto" w:fill="auto"/>
            <w:noWrap/>
            <w:hideMark/>
          </w:tcPr>
          <w:p w14:paraId="32712344"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c>
          <w:tcPr>
            <w:tcW w:w="1984" w:type="dxa"/>
            <w:shd w:val="clear" w:color="auto" w:fill="auto"/>
            <w:noWrap/>
            <w:hideMark/>
          </w:tcPr>
          <w:p w14:paraId="3962B9AD"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r>
      <w:tr w:rsidR="008879E4" w:rsidRPr="00A817A9" w14:paraId="109FCFD6" w14:textId="77777777" w:rsidTr="00962AA3">
        <w:trPr>
          <w:trHeight w:val="97"/>
        </w:trPr>
        <w:tc>
          <w:tcPr>
            <w:tcW w:w="500" w:type="dxa"/>
            <w:shd w:val="clear" w:color="auto" w:fill="auto"/>
            <w:noWrap/>
            <w:hideMark/>
          </w:tcPr>
          <w:p w14:paraId="3015B37E"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17</w:t>
            </w:r>
          </w:p>
        </w:tc>
        <w:tc>
          <w:tcPr>
            <w:tcW w:w="913" w:type="dxa"/>
            <w:shd w:val="clear" w:color="auto" w:fill="auto"/>
            <w:noWrap/>
            <w:hideMark/>
          </w:tcPr>
          <w:p w14:paraId="4B93B606"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Zeynep</w:t>
            </w:r>
          </w:p>
        </w:tc>
        <w:tc>
          <w:tcPr>
            <w:tcW w:w="1139" w:type="dxa"/>
            <w:shd w:val="clear" w:color="auto" w:fill="auto"/>
            <w:noWrap/>
            <w:hideMark/>
          </w:tcPr>
          <w:p w14:paraId="7CBAE86E"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 xml:space="preserve">saç </w:t>
            </w:r>
          </w:p>
        </w:tc>
        <w:tc>
          <w:tcPr>
            <w:tcW w:w="1134" w:type="dxa"/>
            <w:shd w:val="clear" w:color="auto" w:fill="auto"/>
            <w:noWrap/>
            <w:hideMark/>
          </w:tcPr>
          <w:p w14:paraId="2973C583"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c>
          <w:tcPr>
            <w:tcW w:w="1134" w:type="dxa"/>
            <w:shd w:val="clear" w:color="auto" w:fill="auto"/>
            <w:noWrap/>
            <w:hideMark/>
          </w:tcPr>
          <w:p w14:paraId="596D0EAD"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w:t>
            </w:r>
          </w:p>
        </w:tc>
        <w:tc>
          <w:tcPr>
            <w:tcW w:w="2410" w:type="dxa"/>
            <w:shd w:val="clear" w:color="auto" w:fill="auto"/>
            <w:noWrap/>
            <w:hideMark/>
          </w:tcPr>
          <w:p w14:paraId="47D8E5C1"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demir şeker, sosyal sırdaş, düşünmeyen şair</w:t>
            </w:r>
          </w:p>
        </w:tc>
        <w:tc>
          <w:tcPr>
            <w:tcW w:w="1984" w:type="dxa"/>
            <w:shd w:val="clear" w:color="auto" w:fill="auto"/>
            <w:noWrap/>
            <w:hideMark/>
          </w:tcPr>
          <w:p w14:paraId="66F2EDF5" w14:textId="77777777" w:rsidR="008879E4" w:rsidRPr="00A817A9" w:rsidRDefault="008879E4" w:rsidP="00962AA3">
            <w:pPr>
              <w:spacing w:after="0" w:line="240" w:lineRule="auto"/>
              <w:rPr>
                <w:rFonts w:ascii="Cambria" w:eastAsia="Times New Roman" w:hAnsi="Cambria" w:cs="Times New Roman"/>
                <w:color w:val="000000"/>
                <w:sz w:val="18"/>
                <w:szCs w:val="18"/>
              </w:rPr>
            </w:pPr>
            <w:r w:rsidRPr="00A817A9">
              <w:rPr>
                <w:rFonts w:ascii="Cambria" w:eastAsia="Times New Roman" w:hAnsi="Cambria" w:cs="Times New Roman"/>
                <w:color w:val="000000"/>
                <w:sz w:val="18"/>
                <w:szCs w:val="18"/>
              </w:rPr>
              <w:t>elimizdeki ulaşılmaz-hayallerimiz</w:t>
            </w:r>
          </w:p>
        </w:tc>
      </w:tr>
      <w:tr w:rsidR="008879E4" w:rsidRPr="00A817A9" w14:paraId="7C1C5AA8" w14:textId="77777777" w:rsidTr="00962AA3">
        <w:trPr>
          <w:trHeight w:val="380"/>
        </w:trPr>
        <w:tc>
          <w:tcPr>
            <w:tcW w:w="500" w:type="dxa"/>
            <w:shd w:val="clear" w:color="auto" w:fill="auto"/>
            <w:noWrap/>
            <w:hideMark/>
          </w:tcPr>
          <w:p w14:paraId="5DF4F392" w14:textId="77777777" w:rsidR="008879E4" w:rsidRPr="00A817A9" w:rsidRDefault="008879E4" w:rsidP="00962AA3">
            <w:pPr>
              <w:spacing w:after="0" w:line="240" w:lineRule="auto"/>
              <w:jc w:val="right"/>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 </w:t>
            </w:r>
          </w:p>
        </w:tc>
        <w:tc>
          <w:tcPr>
            <w:tcW w:w="913" w:type="dxa"/>
            <w:shd w:val="clear" w:color="auto" w:fill="auto"/>
            <w:noWrap/>
            <w:hideMark/>
          </w:tcPr>
          <w:p w14:paraId="19311609" w14:textId="77777777" w:rsidR="008879E4" w:rsidRPr="00A817A9" w:rsidRDefault="008879E4" w:rsidP="00962AA3">
            <w:pPr>
              <w:spacing w:after="0" w:line="240" w:lineRule="auto"/>
              <w:jc w:val="right"/>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Toplam:</w:t>
            </w:r>
          </w:p>
        </w:tc>
        <w:tc>
          <w:tcPr>
            <w:tcW w:w="1139" w:type="dxa"/>
            <w:shd w:val="clear" w:color="auto" w:fill="auto"/>
            <w:noWrap/>
            <w:hideMark/>
          </w:tcPr>
          <w:p w14:paraId="0B2723A0" w14:textId="77777777" w:rsidR="008879E4" w:rsidRPr="00A817A9" w:rsidRDefault="008879E4" w:rsidP="00962AA3">
            <w:pPr>
              <w:spacing w:after="0" w:line="240" w:lineRule="auto"/>
              <w:jc w:val="right"/>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17 kişiden 19 analoji</w:t>
            </w:r>
          </w:p>
        </w:tc>
        <w:tc>
          <w:tcPr>
            <w:tcW w:w="1134" w:type="dxa"/>
            <w:shd w:val="clear" w:color="auto" w:fill="auto"/>
            <w:noWrap/>
            <w:hideMark/>
          </w:tcPr>
          <w:p w14:paraId="778E681F" w14:textId="77777777" w:rsidR="008879E4" w:rsidRPr="00A817A9" w:rsidRDefault="008879E4" w:rsidP="00962AA3">
            <w:pPr>
              <w:spacing w:after="0" w:line="240" w:lineRule="auto"/>
              <w:jc w:val="right"/>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13 kişiden 14 analoji</w:t>
            </w:r>
          </w:p>
        </w:tc>
        <w:tc>
          <w:tcPr>
            <w:tcW w:w="1134" w:type="dxa"/>
            <w:shd w:val="clear" w:color="auto" w:fill="auto"/>
            <w:noWrap/>
            <w:hideMark/>
          </w:tcPr>
          <w:p w14:paraId="2D3D538A" w14:textId="77777777" w:rsidR="008879E4" w:rsidRPr="00A817A9" w:rsidRDefault="008879E4" w:rsidP="00962AA3">
            <w:pPr>
              <w:spacing w:after="0" w:line="240" w:lineRule="auto"/>
              <w:jc w:val="right"/>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15 kişiden 17  analoji</w:t>
            </w:r>
          </w:p>
        </w:tc>
        <w:tc>
          <w:tcPr>
            <w:tcW w:w="2410" w:type="dxa"/>
            <w:shd w:val="clear" w:color="auto" w:fill="auto"/>
            <w:noWrap/>
            <w:hideMark/>
          </w:tcPr>
          <w:p w14:paraId="24BAACBA" w14:textId="77777777" w:rsidR="008879E4" w:rsidRPr="00A817A9" w:rsidRDefault="008879E4" w:rsidP="00962AA3">
            <w:pPr>
              <w:spacing w:after="0" w:line="240" w:lineRule="auto"/>
              <w:jc w:val="right"/>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15 kişiden  38 analoji</w:t>
            </w:r>
          </w:p>
        </w:tc>
        <w:tc>
          <w:tcPr>
            <w:tcW w:w="1984" w:type="dxa"/>
            <w:shd w:val="clear" w:color="auto" w:fill="auto"/>
            <w:noWrap/>
            <w:hideMark/>
          </w:tcPr>
          <w:p w14:paraId="28811C03" w14:textId="77777777" w:rsidR="008879E4" w:rsidRPr="00A817A9" w:rsidRDefault="008879E4" w:rsidP="00962AA3">
            <w:pPr>
              <w:spacing w:after="0" w:line="240" w:lineRule="auto"/>
              <w:jc w:val="right"/>
              <w:rPr>
                <w:rFonts w:ascii="Cambria" w:eastAsia="Times New Roman" w:hAnsi="Cambria" w:cs="Times New Roman"/>
                <w:b/>
                <w:bCs/>
                <w:color w:val="000000"/>
                <w:sz w:val="18"/>
                <w:szCs w:val="18"/>
              </w:rPr>
            </w:pPr>
            <w:r w:rsidRPr="00A817A9">
              <w:rPr>
                <w:rFonts w:ascii="Cambria" w:eastAsia="Times New Roman" w:hAnsi="Cambria" w:cs="Times New Roman"/>
                <w:b/>
                <w:bCs/>
                <w:color w:val="000000"/>
                <w:sz w:val="18"/>
                <w:szCs w:val="18"/>
              </w:rPr>
              <w:t>7 kişiden 11 analoji</w:t>
            </w:r>
          </w:p>
        </w:tc>
      </w:tr>
    </w:tbl>
    <w:p w14:paraId="49112C6C" w14:textId="77777777" w:rsidR="008879E4" w:rsidRPr="00A817A9" w:rsidRDefault="008879E4" w:rsidP="008879E4">
      <w:pPr>
        <w:spacing w:after="0" w:line="240" w:lineRule="auto"/>
        <w:jc w:val="both"/>
        <w:rPr>
          <w:rFonts w:ascii="Cambria" w:hAnsi="Cambria" w:cs="Times New Roman"/>
          <w:i/>
        </w:rPr>
      </w:pPr>
    </w:p>
    <w:p w14:paraId="114190FD" w14:textId="03DFDADC" w:rsidR="00B23193" w:rsidRPr="00A817A9" w:rsidRDefault="00B23193" w:rsidP="008879E4">
      <w:pPr>
        <w:spacing w:after="0" w:line="240" w:lineRule="auto"/>
        <w:jc w:val="both"/>
        <w:rPr>
          <w:rFonts w:ascii="Cambria" w:hAnsi="Cambria" w:cs="Times New Roman"/>
        </w:rPr>
      </w:pPr>
      <w:r w:rsidRPr="00A817A9">
        <w:rPr>
          <w:rFonts w:ascii="Cambria" w:hAnsi="Cambria" w:cs="Times New Roman"/>
          <w:i/>
        </w:rPr>
        <w:t>bilinmeyen sürekli merak edilip araştırılan olduğum için kendimi gizemli hissederdim”</w:t>
      </w:r>
      <w:r w:rsidRPr="00A817A9">
        <w:rPr>
          <w:rFonts w:ascii="Cambria" w:hAnsi="Cambria" w:cs="Times New Roman"/>
        </w:rPr>
        <w:t xml:space="preserve"> diyerek gökyüzü ile farklı bir açıdan empati kurmuştur. Hilal ise </w:t>
      </w:r>
      <w:r w:rsidRPr="00A817A9">
        <w:rPr>
          <w:rFonts w:ascii="Cambria" w:hAnsi="Cambria" w:cs="Times New Roman"/>
          <w:i/>
        </w:rPr>
        <w:t xml:space="preserve">“Gökyüzü olsaydım, insanları incelemeyi izlemeyi çok sevdiğim için mutlu olurdum. Ama büyüteçli olmak isterdim çünkü insanlar çok küçük </w:t>
      </w:r>
      <w:r w:rsidRPr="00A817A9">
        <w:rPr>
          <w:rFonts w:ascii="Cambria" w:hAnsi="Cambria" w:cs="Times New Roman"/>
          <w:i/>
        </w:rPr>
        <w:lastRenderedPageBreak/>
        <w:t>görünürdü ve izleyemezdim”</w:t>
      </w:r>
      <w:r w:rsidRPr="00A817A9">
        <w:rPr>
          <w:rFonts w:ascii="Cambria" w:hAnsi="Cambria" w:cs="Times New Roman"/>
        </w:rPr>
        <w:t xml:space="preserve"> şeklinde kişisel analoji üretmiştir. Saime ise yine gökyüzü kavramıyla empati kurarak </w:t>
      </w:r>
      <w:r w:rsidRPr="00A817A9">
        <w:rPr>
          <w:rFonts w:ascii="Cambria" w:hAnsi="Cambria" w:cs="Times New Roman"/>
          <w:i/>
        </w:rPr>
        <w:t>“Ben bir gökyüzü olsaydım birçok duyguyu bir arada yaşardım. Hem insanlığın yaptığı güzel şeyleri insanlığa yaptığı yararı görüp mutlu huzurlu olurdum hem de bunların yanında bir o kadar da yapılan kötülükleri görüp canım sıkılır, üzülürdüm”</w:t>
      </w:r>
      <w:r w:rsidRPr="00A817A9">
        <w:rPr>
          <w:rFonts w:ascii="Cambria" w:hAnsi="Cambria" w:cs="Times New Roman"/>
        </w:rPr>
        <w:t xml:space="preserve"> demiştir. Görüldüğü üzere, katılımcılar aynı kavramla empati kursalar da bu kavramlara kendilerine özgü bir bakış açısı getirmiş ve aynı kavramın farklı yönlerini farklı biçimlerde ele almışlardır. </w:t>
      </w:r>
    </w:p>
    <w:p w14:paraId="701A5979" w14:textId="77777777" w:rsidR="001865AA" w:rsidRPr="00A817A9" w:rsidRDefault="001865AA" w:rsidP="00B23193">
      <w:pPr>
        <w:spacing w:after="0" w:line="240" w:lineRule="auto"/>
        <w:ind w:firstLine="708"/>
        <w:jc w:val="both"/>
        <w:rPr>
          <w:rFonts w:ascii="Cambria" w:hAnsi="Cambria" w:cs="Times New Roman"/>
        </w:rPr>
      </w:pPr>
    </w:p>
    <w:p w14:paraId="7D3C2F25" w14:textId="17EA1EC0" w:rsidR="001865AA" w:rsidRPr="00A817A9" w:rsidRDefault="00B23193" w:rsidP="00E01239">
      <w:pPr>
        <w:spacing w:after="0" w:line="240" w:lineRule="auto"/>
        <w:ind w:firstLine="540"/>
        <w:jc w:val="both"/>
        <w:rPr>
          <w:rFonts w:ascii="Cambria" w:hAnsi="Cambria" w:cs="Times New Roman"/>
        </w:rPr>
      </w:pPr>
      <w:r w:rsidRPr="00A817A9">
        <w:rPr>
          <w:rFonts w:ascii="Cambria" w:hAnsi="Cambria" w:cs="Times New Roman"/>
        </w:rPr>
        <w:t xml:space="preserve">Bunun yanı sıra katılımcılar tekne, deniz feneri, sisli hava, asistan, oyuncak, şeker ve palyaço kavramları ile de kişisel analojiler üretmişlerdir. Tekne kavramıyla ilişkili olarak öğretim elemanı </w:t>
      </w:r>
      <w:r w:rsidRPr="00A817A9">
        <w:rPr>
          <w:rFonts w:ascii="Cambria" w:hAnsi="Cambria" w:cs="Times New Roman"/>
          <w:i/>
        </w:rPr>
        <w:t>“Ben bir tekne olsaydım ve deniz dalgalı olsaydı çok hoşuma giderdi, salıncak gibi sallanırdım. Ancak balıkçı teknesi olsaydım üstüme pek çok balık atarlardı, balık kokusundan hiç hoşlanmazdım”</w:t>
      </w:r>
      <w:r w:rsidRPr="00A817A9">
        <w:rPr>
          <w:rFonts w:ascii="Cambria" w:hAnsi="Cambria" w:cs="Times New Roman"/>
        </w:rPr>
        <w:t xml:space="preserve"> analojisini ve deniz feneri kavramıyla ilişkili olarak </w:t>
      </w:r>
      <w:r w:rsidRPr="00A817A9">
        <w:rPr>
          <w:rFonts w:ascii="Cambria" w:hAnsi="Cambria" w:cs="Times New Roman"/>
          <w:i/>
        </w:rPr>
        <w:t xml:space="preserve">“Ben deniz feneri olsaydım denize bakıp bakıp denizde yüzemediğim için üzgün olurdum.” </w:t>
      </w:r>
      <w:r w:rsidRPr="00A817A9">
        <w:rPr>
          <w:rFonts w:ascii="Cambria" w:hAnsi="Cambria" w:cs="Times New Roman"/>
        </w:rPr>
        <w:t xml:space="preserve">analojisini kurmuştur. Tekne kavramıyla ilişkili olarak katılımcılardan Şule </w:t>
      </w:r>
      <w:r w:rsidRPr="00A817A9">
        <w:rPr>
          <w:rFonts w:ascii="Cambria" w:hAnsi="Cambria" w:cs="Times New Roman"/>
          <w:i/>
        </w:rPr>
        <w:t>“Tekne olsaydım kendimi özgür hissederdim uçsuz bucaksız bir okyanusta dalgaların akışına bırakılmış...”</w:t>
      </w:r>
      <w:r w:rsidRPr="00A817A9">
        <w:rPr>
          <w:rFonts w:ascii="Cambria" w:hAnsi="Cambria" w:cs="Times New Roman"/>
        </w:rPr>
        <w:t xml:space="preserve"> şeklinde bir analoji kurmuştur. Yine tekne kavramına ilişkin olarak Hatice </w:t>
      </w:r>
      <w:r w:rsidRPr="00A817A9">
        <w:rPr>
          <w:rFonts w:ascii="Cambria" w:hAnsi="Cambria" w:cs="Times New Roman"/>
          <w:i/>
        </w:rPr>
        <w:t>“Ben bir tekne olsaydım masmavi sonsuzluğun üzerinde olduğum için çok mutlu olurdum”</w:t>
      </w:r>
      <w:r w:rsidRPr="00A817A9">
        <w:rPr>
          <w:rFonts w:ascii="Cambria" w:hAnsi="Cambria" w:cs="Times New Roman"/>
        </w:rPr>
        <w:t xml:space="preserve"> demiştir.  Deniz feneri kavramıyla ilgili olarak ise Funda </w:t>
      </w:r>
      <w:r w:rsidRPr="00A817A9">
        <w:rPr>
          <w:rFonts w:ascii="Cambria" w:hAnsi="Cambria" w:cs="Times New Roman"/>
          <w:i/>
        </w:rPr>
        <w:t>“Ben deniz feneri olsaydım insanlara yardım ettiğim için kendimle gurur duyardım”</w:t>
      </w:r>
      <w:r w:rsidRPr="00A817A9">
        <w:rPr>
          <w:rFonts w:ascii="Cambria" w:hAnsi="Cambria" w:cs="Times New Roman"/>
        </w:rPr>
        <w:t xml:space="preserve"> </w:t>
      </w:r>
      <w:r w:rsidR="00C243DC" w:rsidRPr="00A817A9">
        <w:rPr>
          <w:rFonts w:ascii="Cambria" w:hAnsi="Cambria" w:cs="Times New Roman"/>
        </w:rPr>
        <w:t xml:space="preserve">iletisini yazmıştır. </w:t>
      </w:r>
      <w:r w:rsidRPr="00A817A9">
        <w:rPr>
          <w:rFonts w:ascii="Cambria" w:hAnsi="Cambria" w:cs="Times New Roman"/>
        </w:rPr>
        <w:t xml:space="preserve">Şeker kavramıyla ilgili olarak Perihan </w:t>
      </w:r>
      <w:r w:rsidRPr="00A817A9">
        <w:rPr>
          <w:rFonts w:ascii="Cambria" w:hAnsi="Cambria" w:cs="Times New Roman"/>
          <w:i/>
        </w:rPr>
        <w:t>“Şeker olsaydım kendimden daha tatlı bir şey olmadığı için kendimi çok iyi hissederdim.”</w:t>
      </w:r>
      <w:r w:rsidRPr="00A817A9">
        <w:rPr>
          <w:rFonts w:ascii="Cambria" w:hAnsi="Cambria" w:cs="Times New Roman"/>
        </w:rPr>
        <w:t xml:space="preserve"> </w:t>
      </w:r>
      <w:r w:rsidR="00C243DC" w:rsidRPr="00A817A9">
        <w:rPr>
          <w:rFonts w:ascii="Cambria" w:hAnsi="Cambria" w:cs="Times New Roman"/>
        </w:rPr>
        <w:t>yazmıştır</w:t>
      </w:r>
      <w:r w:rsidRPr="00A817A9">
        <w:rPr>
          <w:rFonts w:ascii="Cambria" w:hAnsi="Cambria" w:cs="Times New Roman"/>
        </w:rPr>
        <w:t xml:space="preserve">. Sisli hava kavramına ilişkin olarak katılımcılardan Enes </w:t>
      </w:r>
      <w:r w:rsidRPr="00A817A9">
        <w:rPr>
          <w:rFonts w:ascii="Cambria" w:hAnsi="Cambria" w:cs="Times New Roman"/>
          <w:i/>
        </w:rPr>
        <w:t xml:space="preserve">“Sisli hava olsaydım kötü şeylerin üstünü örttüğümü düşünürdüm.” </w:t>
      </w:r>
      <w:r w:rsidRPr="00A817A9">
        <w:rPr>
          <w:rFonts w:ascii="Cambria" w:hAnsi="Cambria" w:cs="Times New Roman"/>
        </w:rPr>
        <w:t xml:space="preserve">demiştir. Katılımcılardan Ayyüce ise asistan kavramına ilişkin olarak </w:t>
      </w:r>
      <w:r w:rsidRPr="00A817A9">
        <w:rPr>
          <w:rFonts w:ascii="Cambria" w:hAnsi="Cambria" w:cs="Times New Roman"/>
          <w:i/>
        </w:rPr>
        <w:t>“Asistan olsaydım asistanı olduğum kişinin verdiği işleri yapmaktan yorgun düşerdim”</w:t>
      </w:r>
      <w:r w:rsidRPr="00A817A9">
        <w:rPr>
          <w:rFonts w:ascii="Cambria" w:hAnsi="Cambria" w:cs="Times New Roman"/>
        </w:rPr>
        <w:t xml:space="preserve"> şeklinde bir kişisel analoji kurmuştur. Oyuncak kavramına ilişkin tek kişisel analojiyi kuran Binnur ise </w:t>
      </w:r>
      <w:r w:rsidRPr="00A817A9">
        <w:rPr>
          <w:rFonts w:ascii="Cambria" w:hAnsi="Cambria" w:cs="Times New Roman"/>
          <w:i/>
        </w:rPr>
        <w:t>“Ben oyuncak olsaydım çocukların gülümsemesini her gördüğümde oyuncak olduğum için bir kez daha şükrederdim”</w:t>
      </w:r>
      <w:r w:rsidRPr="00A817A9">
        <w:rPr>
          <w:rFonts w:ascii="Cambria" w:hAnsi="Cambria" w:cs="Times New Roman"/>
        </w:rPr>
        <w:t xml:space="preserve"> demiştir. Palyaço kavramıyla empati kuran Seda “</w:t>
      </w:r>
      <w:r w:rsidRPr="00A817A9">
        <w:rPr>
          <w:rFonts w:ascii="Cambria" w:hAnsi="Cambria" w:cs="Times New Roman"/>
          <w:i/>
        </w:rPr>
        <w:t>Ben bir palyaço olsaydım mutlu günlerimde de mutsuz günlerimde de insanları güldürebildiğim için kendimi çok güçlü hissederdim</w:t>
      </w:r>
      <w:r w:rsidRPr="00A817A9">
        <w:rPr>
          <w:rFonts w:ascii="Cambria" w:hAnsi="Cambria" w:cs="Times New Roman"/>
        </w:rPr>
        <w:t xml:space="preserve">” </w:t>
      </w:r>
      <w:r w:rsidR="00C243DC" w:rsidRPr="00A817A9">
        <w:rPr>
          <w:rFonts w:ascii="Cambria" w:hAnsi="Cambria" w:cs="Times New Roman"/>
        </w:rPr>
        <w:t>iletisini paylaşmıştır</w:t>
      </w:r>
      <w:r w:rsidRPr="00A817A9">
        <w:rPr>
          <w:rFonts w:ascii="Cambria" w:hAnsi="Cambria" w:cs="Times New Roman"/>
        </w:rPr>
        <w:t xml:space="preserve">. Bu etkinliğin sonunda ortaya çıkan kişisel analojiler incelendiğinde, katılımcıların seçtikleri kavramlarla empati kurabildikleri, hatta aynı kavramlarla ilgili empati kurarken de kavramın farklı yönlerini ele alabildikleri görülmüştür. </w:t>
      </w:r>
    </w:p>
    <w:p w14:paraId="0BAA73D6" w14:textId="77777777" w:rsidR="004646E2" w:rsidRPr="00A817A9" w:rsidRDefault="004646E2" w:rsidP="004646E2">
      <w:pPr>
        <w:spacing w:after="0" w:line="240" w:lineRule="auto"/>
        <w:ind w:firstLine="708"/>
        <w:jc w:val="both"/>
        <w:rPr>
          <w:rFonts w:ascii="Cambria" w:hAnsi="Cambria" w:cs="Times New Roman"/>
        </w:rPr>
      </w:pPr>
    </w:p>
    <w:p w14:paraId="65C7476B" w14:textId="7A19C4E7" w:rsidR="00B23193" w:rsidRPr="00A817A9" w:rsidRDefault="0076104E" w:rsidP="00E01239">
      <w:pPr>
        <w:spacing w:after="0" w:line="240" w:lineRule="auto"/>
        <w:ind w:firstLine="540"/>
        <w:jc w:val="both"/>
        <w:rPr>
          <w:rFonts w:ascii="Cambria" w:hAnsi="Cambria" w:cs="Times New Roman"/>
        </w:rPr>
      </w:pPr>
      <w:r w:rsidRPr="00A817A9">
        <w:rPr>
          <w:rFonts w:ascii="Cambria" w:hAnsi="Cambria" w:cs="Times New Roman"/>
        </w:rPr>
        <w:t xml:space="preserve"> “Tanıdık olanı yabancılaştırma” </w:t>
      </w:r>
      <w:r w:rsidR="001865AA" w:rsidRPr="00A817A9">
        <w:rPr>
          <w:rFonts w:ascii="Cambria" w:hAnsi="Cambria" w:cs="Times New Roman"/>
        </w:rPr>
        <w:t xml:space="preserve"> </w:t>
      </w:r>
      <w:r w:rsidRPr="00A817A9">
        <w:rPr>
          <w:rFonts w:ascii="Cambria" w:hAnsi="Cambria" w:cs="Times New Roman"/>
        </w:rPr>
        <w:t xml:space="preserve">tekniğinin sonraki </w:t>
      </w:r>
      <w:r w:rsidR="00B23193" w:rsidRPr="00A817A9">
        <w:rPr>
          <w:rFonts w:ascii="Cambria" w:hAnsi="Cambria" w:cs="Times New Roman"/>
        </w:rPr>
        <w:t>aşamasında katılımcılardan yine önceki haftalarda yazılan kavramlardan en az birini seçerek o kavramla ilgili zıtlıklar üzerinden bir analoji kurmaları istenmiştir.</w:t>
      </w:r>
      <w:r w:rsidR="00E01239" w:rsidRPr="00A817A9">
        <w:rPr>
          <w:rFonts w:ascii="Cambria" w:hAnsi="Cambria" w:cs="Times New Roman"/>
        </w:rPr>
        <w:t xml:space="preserve"> Tablo 1’de görüldüğü gibi, e</w:t>
      </w:r>
      <w:r w:rsidR="00B23193" w:rsidRPr="00A817A9">
        <w:rPr>
          <w:rFonts w:ascii="Cambria" w:hAnsi="Cambria" w:cs="Times New Roman"/>
        </w:rPr>
        <w:t xml:space="preserve">tkinliğin sonunda 15 katılımcı 38 analoji üretmiştir. Bu analojiler </w:t>
      </w:r>
      <w:r w:rsidR="00B23193" w:rsidRPr="00A817A9">
        <w:rPr>
          <w:rFonts w:ascii="Cambria" w:hAnsi="Cambria" w:cs="Times New Roman"/>
          <w:i/>
        </w:rPr>
        <w:t>“acı şeker, küçük büyüteç, küçülten büyüteç, mutlu üzgün, güçlü yorgun, yönsüz pusula, esnek baston, tembel asistan, sıkıcı oyuncak, delik tekne, duygusuz şair, damlamayan yağmur, özgürlük kafesi, duygusuz şiir, yumuşak taş, parçalanmış şiirler, susuz deniz, sonlu sonsuzluk, yeraltında gökyüzü, deneyimsiz tecrübe, güneş geçirmeyen pencere, herkes tarafından bilinen gizem, hareketsiz insan, durdurulamayan salıncak, elimizdeki ulaşılmaz, tekerleksiz araba, saçlı kel, etkilemeyen etki, fayda sağlamayan bilgi, sevimsiz palyaço, kuşsuz gökyüzü, asık suratlı palyaço, tutsak tekne, yılmış deniz, ışıksız deniz feneri, demir şeker, sosyal sırdaş, düşünmeyen şair”</w:t>
      </w:r>
      <w:r w:rsidR="00B23193" w:rsidRPr="00A817A9">
        <w:rPr>
          <w:rFonts w:ascii="Cambria" w:hAnsi="Cambria" w:cs="Times New Roman"/>
        </w:rPr>
        <w:t xml:space="preserve"> olarak ortaya çıkmıştır.</w:t>
      </w:r>
    </w:p>
    <w:p w14:paraId="7BCBD3E2" w14:textId="77777777" w:rsidR="001865AA" w:rsidRPr="00A817A9" w:rsidRDefault="001865AA" w:rsidP="004646E2">
      <w:pPr>
        <w:spacing w:after="0" w:line="240" w:lineRule="auto"/>
        <w:jc w:val="both"/>
        <w:rPr>
          <w:rFonts w:ascii="Cambria" w:hAnsi="Cambria" w:cs="Times New Roman"/>
        </w:rPr>
      </w:pPr>
    </w:p>
    <w:p w14:paraId="28C99AFC" w14:textId="64EA93B0" w:rsidR="001865AA" w:rsidRPr="00A817A9" w:rsidRDefault="0076104E" w:rsidP="00E01239">
      <w:pPr>
        <w:spacing w:after="0" w:line="240" w:lineRule="auto"/>
        <w:ind w:firstLine="540"/>
        <w:jc w:val="both"/>
        <w:rPr>
          <w:rFonts w:ascii="Cambria" w:hAnsi="Cambria" w:cs="Times New Roman"/>
        </w:rPr>
      </w:pPr>
      <w:r w:rsidRPr="00A817A9">
        <w:rPr>
          <w:rFonts w:ascii="Cambria" w:hAnsi="Cambria" w:cs="Times New Roman"/>
        </w:rPr>
        <w:t>Tekniğin ilerleyen</w:t>
      </w:r>
      <w:r w:rsidR="001865AA" w:rsidRPr="00A817A9">
        <w:rPr>
          <w:rFonts w:ascii="Cambria" w:hAnsi="Cambria" w:cs="Times New Roman"/>
        </w:rPr>
        <w:t xml:space="preserve"> </w:t>
      </w:r>
      <w:r w:rsidR="00B23193" w:rsidRPr="00A817A9">
        <w:rPr>
          <w:rFonts w:ascii="Cambria" w:hAnsi="Cambria" w:cs="Times New Roman"/>
        </w:rPr>
        <w:t xml:space="preserve">aşamasında katılımcılardan önceki kavramlardan en az birini seçerek yeni bir doğrudan analoji kurmaları istenmiştir. Bu aşamada 7 katılımcı, 11 doğrudan analoji üretmiştir. </w:t>
      </w:r>
      <w:r w:rsidR="00E01239" w:rsidRPr="00A817A9">
        <w:rPr>
          <w:rFonts w:ascii="Cambria" w:hAnsi="Cambria" w:cs="Times New Roman"/>
        </w:rPr>
        <w:t>Tablo 1’de görüldüğü gibi, b</w:t>
      </w:r>
      <w:r w:rsidR="00B23193" w:rsidRPr="00A817A9">
        <w:rPr>
          <w:rFonts w:ascii="Cambria" w:hAnsi="Cambria" w:cs="Times New Roman"/>
        </w:rPr>
        <w:t xml:space="preserve">u analojiler </w:t>
      </w:r>
      <w:r w:rsidR="00B23193" w:rsidRPr="00A817A9">
        <w:rPr>
          <w:rFonts w:ascii="Cambria" w:hAnsi="Cambria" w:cs="Times New Roman"/>
          <w:i/>
        </w:rPr>
        <w:t>“elimizdeki ulaşılmaz-ilahi güç, deneyimsiz tecrübe-ağaç, deneyimsiz tecrübe-öğretmen adayı, deneyimsiz tecrübe-başkalarının tecrübelerini dinlemek, elimizdeki ulaşılmaz-küs arkadaş ve ayrılan sevgili, asık suratlı palyaço-maske, deneyimsiz tecrübe-ot, ışıksız deniz feneri-bilge öğretmen, özgürlük kafesi-halk, yılmış deniz-mutlu gibi duran insanlar, elimizdeki ulaşılmaz-hayallerimiz”</w:t>
      </w:r>
      <w:r w:rsidR="00B23193" w:rsidRPr="00A817A9">
        <w:rPr>
          <w:rFonts w:ascii="Cambria" w:hAnsi="Cambria" w:cs="Times New Roman"/>
        </w:rPr>
        <w:t xml:space="preserve"> şeklinde ortaya çıkmıştır. Bu etkinlikte katılımcılar tarafından en çok ele alınan kavramın </w:t>
      </w:r>
      <w:r w:rsidR="00B23193" w:rsidRPr="00A817A9">
        <w:rPr>
          <w:rFonts w:ascii="Cambria" w:hAnsi="Cambria" w:cs="Times New Roman"/>
          <w:i/>
        </w:rPr>
        <w:t>“deneyimsiz tecrübe”</w:t>
      </w:r>
      <w:r w:rsidR="00B23193" w:rsidRPr="00A817A9">
        <w:rPr>
          <w:rFonts w:ascii="Cambria" w:hAnsi="Cambria" w:cs="Times New Roman"/>
        </w:rPr>
        <w:t xml:space="preserve"> olduğu görülmüştür. </w:t>
      </w:r>
      <w:r w:rsidR="00B37CD9" w:rsidRPr="00A817A9">
        <w:rPr>
          <w:rFonts w:ascii="Cambria" w:hAnsi="Cambria" w:cs="Times New Roman"/>
        </w:rPr>
        <w:t>Katılımcılardan Ayyüce “deneyimsiz tecrübe” kavramını “öğretmen adayı” ile açıklayarak şöyle bir yorum paylaşmıştır:</w:t>
      </w:r>
    </w:p>
    <w:p w14:paraId="00772DEF" w14:textId="0D9DE60A" w:rsidR="00B37CD9" w:rsidRPr="00A817A9" w:rsidRDefault="00B37CD9" w:rsidP="00B37CD9">
      <w:pPr>
        <w:spacing w:after="0" w:line="240" w:lineRule="auto"/>
        <w:ind w:left="708"/>
        <w:jc w:val="both"/>
        <w:rPr>
          <w:rFonts w:ascii="Cambria" w:eastAsia="Times New Roman" w:hAnsi="Cambria" w:cs="Times New Roman"/>
          <w:i/>
          <w:color w:val="000000" w:themeColor="text1"/>
          <w:sz w:val="32"/>
          <w:szCs w:val="24"/>
        </w:rPr>
      </w:pPr>
      <w:r w:rsidRPr="00A817A9">
        <w:rPr>
          <w:rFonts w:ascii="Cambria" w:eastAsia="Times New Roman" w:hAnsi="Cambria" w:cs="Times New Roman"/>
          <w:i/>
          <w:color w:val="000000" w:themeColor="text1"/>
          <w:spacing w:val="-2"/>
          <w:szCs w:val="20"/>
          <w:shd w:val="clear" w:color="auto" w:fill="FFFFFF"/>
        </w:rPr>
        <w:lastRenderedPageBreak/>
        <w:t>“Deneyimsiz tecrübe bana bizleri yani öğretmen adaylarını hatırlatıyor çünkü okulda simülasyonlar yaparak olası problemlere ya da olaylara karşı bi nevi tecrübe ediniyoruz ama bu tecrübeyi gerçek hayatta deneyimlemeden edinmiş oluyoruz.”</w:t>
      </w:r>
    </w:p>
    <w:p w14:paraId="655024A1" w14:textId="77777777" w:rsidR="00B37CD9" w:rsidRPr="00A817A9" w:rsidRDefault="00B37CD9" w:rsidP="00B37CD9">
      <w:pPr>
        <w:spacing w:after="0" w:line="240" w:lineRule="auto"/>
        <w:jc w:val="both"/>
        <w:rPr>
          <w:rFonts w:ascii="Cambria" w:hAnsi="Cambria" w:cs="Times New Roman"/>
          <w:sz w:val="28"/>
        </w:rPr>
      </w:pPr>
    </w:p>
    <w:p w14:paraId="7977597F" w14:textId="098F47E5" w:rsidR="001865AA" w:rsidRPr="00A817A9" w:rsidRDefault="00E01239" w:rsidP="00E01239">
      <w:pPr>
        <w:tabs>
          <w:tab w:val="left" w:pos="540"/>
        </w:tabs>
        <w:spacing w:after="0" w:line="240" w:lineRule="auto"/>
        <w:jc w:val="both"/>
        <w:rPr>
          <w:rFonts w:ascii="Cambria" w:hAnsi="Cambria" w:cs="Times New Roman"/>
        </w:rPr>
      </w:pPr>
      <w:r w:rsidRPr="00A817A9">
        <w:rPr>
          <w:rFonts w:ascii="Cambria" w:hAnsi="Cambria" w:cs="Times New Roman"/>
          <w:sz w:val="28"/>
        </w:rPr>
        <w:tab/>
      </w:r>
      <w:r w:rsidR="0036678A" w:rsidRPr="00A817A9">
        <w:rPr>
          <w:rFonts w:ascii="Cambria" w:hAnsi="Cambria" w:cs="Times New Roman"/>
        </w:rPr>
        <w:t>Katılımcılardan Seda ise önceki hafta üretilen analojilerden “yılmış deniz”i seçerek “içinde fırtınalar kopan insanlara” benzetmiştir. Sedanın yorumu şu şekildedir:</w:t>
      </w:r>
    </w:p>
    <w:p w14:paraId="743DB3F0" w14:textId="2E5283CD" w:rsidR="0036678A" w:rsidRPr="00A817A9" w:rsidRDefault="0036678A" w:rsidP="0036678A">
      <w:pPr>
        <w:spacing w:after="0" w:line="240" w:lineRule="auto"/>
        <w:ind w:left="720"/>
        <w:rPr>
          <w:rFonts w:ascii="Cambria" w:eastAsia="Times New Roman" w:hAnsi="Cambria" w:cs="Times New Roman"/>
          <w:i/>
          <w:color w:val="000000" w:themeColor="text1"/>
          <w:sz w:val="32"/>
          <w:szCs w:val="24"/>
        </w:rPr>
      </w:pPr>
      <w:r w:rsidRPr="00A817A9">
        <w:rPr>
          <w:rFonts w:ascii="Cambria" w:eastAsia="Times New Roman" w:hAnsi="Cambria" w:cs="Times New Roman"/>
          <w:i/>
          <w:color w:val="000000" w:themeColor="text1"/>
          <w:spacing w:val="-2"/>
          <w:szCs w:val="20"/>
          <w:shd w:val="clear" w:color="auto" w:fill="FFFFFF"/>
        </w:rPr>
        <w:t>“Yılmış deniz bana mutlu gibi duran ama içinde fırtınalar kopan insanları anımsattı güçlü dururlar ama kimseye de içindeki umutsuzluğu belli etmezler.”</w:t>
      </w:r>
    </w:p>
    <w:p w14:paraId="56B1557E" w14:textId="77777777" w:rsidR="0036678A" w:rsidRPr="00A817A9" w:rsidRDefault="0036678A" w:rsidP="0036678A">
      <w:pPr>
        <w:tabs>
          <w:tab w:val="left" w:pos="284"/>
        </w:tabs>
        <w:spacing w:after="0" w:line="240" w:lineRule="auto"/>
        <w:jc w:val="both"/>
        <w:rPr>
          <w:rFonts w:ascii="Cambria" w:hAnsi="Cambria" w:cs="Times New Roman"/>
        </w:rPr>
      </w:pPr>
    </w:p>
    <w:p w14:paraId="40504E13" w14:textId="77777777" w:rsidR="00B23193" w:rsidRPr="00A817A9" w:rsidRDefault="00B23193" w:rsidP="00B23193">
      <w:pPr>
        <w:tabs>
          <w:tab w:val="left" w:pos="970"/>
        </w:tabs>
        <w:spacing w:after="0" w:line="240" w:lineRule="auto"/>
        <w:jc w:val="both"/>
        <w:rPr>
          <w:rFonts w:ascii="Cambria" w:hAnsi="Cambria" w:cs="Times New Roman"/>
        </w:rPr>
      </w:pPr>
    </w:p>
    <w:p w14:paraId="63CFFE79" w14:textId="77777777" w:rsidR="00B23193" w:rsidRPr="00A817A9" w:rsidRDefault="00B23193" w:rsidP="00B23193">
      <w:pPr>
        <w:spacing w:after="0" w:line="240" w:lineRule="auto"/>
        <w:jc w:val="both"/>
        <w:rPr>
          <w:rFonts w:ascii="Cambria" w:hAnsi="Cambria" w:cs="Times New Roman"/>
          <w:b/>
        </w:rPr>
      </w:pPr>
      <w:r w:rsidRPr="00A817A9">
        <w:rPr>
          <w:rFonts w:ascii="Cambria" w:hAnsi="Cambria" w:cs="Times New Roman"/>
          <w:b/>
        </w:rPr>
        <w:t>4) Öğretim materyali kavramına ilişkin kurulan analojiler</w:t>
      </w:r>
    </w:p>
    <w:p w14:paraId="3D62646A" w14:textId="28078148" w:rsidR="00B23193" w:rsidRPr="00A817A9" w:rsidRDefault="00BE2CD1" w:rsidP="00E01239">
      <w:pPr>
        <w:spacing w:after="0" w:line="240" w:lineRule="auto"/>
        <w:ind w:firstLine="540"/>
        <w:jc w:val="both"/>
        <w:rPr>
          <w:rFonts w:ascii="Cambria" w:hAnsi="Cambria" w:cs="Times New Roman"/>
        </w:rPr>
      </w:pPr>
      <w:r w:rsidRPr="00A817A9">
        <w:rPr>
          <w:rFonts w:ascii="Cambria" w:hAnsi="Cambria" w:cs="Times New Roman"/>
        </w:rPr>
        <w:t>Gordon’un (1961) Sinektik Modelindeki “tanıdık olanı yabancılaştırma” tekniğinin analoji oluşturma görevlerinden sonra gelen aşamasına göre</w:t>
      </w:r>
      <w:r w:rsidR="00B23193" w:rsidRPr="00A817A9">
        <w:rPr>
          <w:rFonts w:ascii="Cambria" w:hAnsi="Cambria" w:cs="Times New Roman"/>
        </w:rPr>
        <w:t xml:space="preserve"> katılımcılardan öğretim materyali kavramını yeniden ele alarak bu kavrama ilişkin bir doğrudan analoji kurmaları istenmiştir. </w:t>
      </w:r>
      <w:r w:rsidR="001865AA" w:rsidRPr="00A817A9">
        <w:rPr>
          <w:rFonts w:ascii="Cambria" w:hAnsi="Cambria" w:cs="Times New Roman"/>
        </w:rPr>
        <w:t xml:space="preserve">Bunun için grupta önceki haftada paylaşılan tüm analojilerden ve sözcüklerden yararlanabilecekleri katılımcılara yönergede hatırlatılmıştır. </w:t>
      </w:r>
      <w:r w:rsidR="00B23193" w:rsidRPr="00A817A9">
        <w:rPr>
          <w:rFonts w:ascii="Cambria" w:hAnsi="Cambria" w:cs="Times New Roman"/>
        </w:rPr>
        <w:t xml:space="preserve">Etkinliğin sonunda 8 katılımcıdan 8 doğrudan analoji elde edilmiştir. Öğretim materyali kavramına ilişkin olarak katılımcılardan Funda: </w:t>
      </w:r>
    </w:p>
    <w:p w14:paraId="02B30509" w14:textId="77777777" w:rsidR="00B23193" w:rsidRPr="00A817A9" w:rsidRDefault="00B23193" w:rsidP="00B23193">
      <w:pPr>
        <w:spacing w:after="0" w:line="240" w:lineRule="auto"/>
        <w:ind w:left="708"/>
        <w:jc w:val="both"/>
        <w:rPr>
          <w:rFonts w:ascii="Cambria" w:hAnsi="Cambria" w:cs="Times New Roman"/>
        </w:rPr>
      </w:pPr>
      <w:r w:rsidRPr="00A817A9">
        <w:rPr>
          <w:rFonts w:ascii="Cambria" w:hAnsi="Cambria" w:cs="Times New Roman"/>
          <w:i/>
        </w:rPr>
        <w:t>“Ben öğretim materyali ile hayaller arasında karşılaştırma yapmak istiyorum. Hayaller sınırsızdır kimse onları bir kalıp ya da bir düzen içine alamaz ve onlar özgürdür insanları mutlu ettikçe amaçlarına ulaşırlar. Öğretim materyali de bilgi verdikçe özgürleştirir ve öğrencilerin mutlu olmasını sağlar.”</w:t>
      </w:r>
      <w:r w:rsidRPr="00A817A9">
        <w:rPr>
          <w:rFonts w:ascii="Cambria" w:hAnsi="Cambria" w:cs="Times New Roman"/>
        </w:rPr>
        <w:t xml:space="preserve"> </w:t>
      </w:r>
    </w:p>
    <w:p w14:paraId="28D4EB89" w14:textId="77777777"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diyerek öğretim materyalini hayaller ile karşılaştırmış ve öğretim materyalinin öğrencilere bilgi sağlama yoluyla onları özgürleştirdiğini vurgulamıştır. Katılımcılardan Ayyüce ise öğretim materyalini Funda gibi yine hayal kavramıyla ilişkilendirmiştir:</w:t>
      </w:r>
    </w:p>
    <w:p w14:paraId="0B5CA245"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“Ben de öğretim materyali ve hayaller arasında doğrudan analoji yapmak istiyorum çünkü materyal hayal gücü ve soyut düşünmeyi gerektirir. Hayal gücü de sınırsızdır ve hayallerimizde her şey gerçekleşebilir.”</w:t>
      </w:r>
    </w:p>
    <w:p w14:paraId="7BC9DDB8" w14:textId="77777777" w:rsidR="00B23193" w:rsidRPr="00A817A9" w:rsidRDefault="00B23193" w:rsidP="00E01239">
      <w:pPr>
        <w:spacing w:after="0" w:line="240" w:lineRule="auto"/>
        <w:ind w:firstLine="540"/>
        <w:jc w:val="both"/>
        <w:rPr>
          <w:rFonts w:ascii="Cambria" w:hAnsi="Cambria" w:cs="Times New Roman"/>
        </w:rPr>
      </w:pPr>
      <w:r w:rsidRPr="00A817A9">
        <w:rPr>
          <w:rFonts w:ascii="Cambria" w:hAnsi="Cambria" w:cs="Times New Roman"/>
        </w:rPr>
        <w:t>Öğretim materyalini hayaller gibi sınırsız olarak değerlendiren Ayyüce, söz konusu öğretim materyali olduğunda bir sınırın bulunmadığını ve her şeyin mümkün olduğunu ifade etmiştir. Katılımcılardan Elif Nur:</w:t>
      </w:r>
    </w:p>
    <w:p w14:paraId="0A4BE5F1"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“Öğretim materyalini insanlar arasına katılırken takılan maskeler arasında bir karşılaştırma yapmak istiyorum. Maskeler birçok zaman çevresine zıtlık, problem gibi görünecek şeyleri örtbas eder ve sonuçta tasvip edilmese de kullanıldığında daha iyi sonuçlar elde etmemizi sağlar. Öğretim materyali de hangi dalda olursa olsun konuların öğrenen de göz korkutucu kısımlarına bir maske gibi kapatıcı ve öğretimi destekleyici yönde etki yapar.”</w:t>
      </w:r>
    </w:p>
    <w:p w14:paraId="1CC0F90A" w14:textId="77777777"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şeklinde bir doğrudan analoji kurarak, öğretim materyalinin ilgili konunun zor taraflarını maskeleyerek öğrenmede kolaylaştırıcı ve destekleyici bir etkiye sahip olduğunu dile getirmiştir.  Öğretim materyalini halk ile karşılaştıran Hatice:</w:t>
      </w:r>
    </w:p>
    <w:p w14:paraId="321EA7BC"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“Ben öğretim materyali ile halk arasında karşılaştırma yapmak istiyorum. Halk içerisinde yardımlaşma sayesinde pek çok zorlukların üstesinden gelinebilir. Bu halkın birlik ve beraberlik gücüyle gerçekleşir. Materyal de aynı şekildedir aslında anlaşılması zor olan ya da kişide kalıcılığı sağlama, dersin zorluklarını daha az düzeye indirmek için tasarlanır. Öğrencilerle etkileşimi sayesinde konunun zorluğu azaltılmaya, anlaşılması kolaylaştırılmaya çalışılır.”</w:t>
      </w:r>
    </w:p>
    <w:p w14:paraId="5D15AC7D" w14:textId="77777777"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diyerek Elif Nur isimli katılımcı gibi öğretim materyalinin öğrenmede yaşanan zorlukları azaltıcı etkisine farklı bir kavramla ilişkilendirerek vurgu yapmıştır. Katılımcılardan Binnur ise:</w:t>
      </w:r>
    </w:p>
    <w:p w14:paraId="23872568"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“Öğretim materyali ile ilahi güç arasında bir karşılaştırma yapmak istiyorum ben de. Öğrencilere en çok anlatmaktan korktuğumuz, nasıl anlatsak diye kara kara düşündüğümüz konularda öğretim materyali bizim kurtarıcımız olabilir. Tıpkı hayatımızdaki zor zamanlarımızda ilahi güç yardımıyla bu sorunlardan kurtulabilmek gibi”</w:t>
      </w:r>
    </w:p>
    <w:p w14:paraId="12B2D323" w14:textId="77777777"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 xml:space="preserve">diyerek öğretim materyalini ilahi güce benzetmiş ve öğrenme sürecinde karşılaşılan zorlukları yenmede öğretim materyalinin öğretmenler için kurtarıcı bir fonksiyonu olduğunu dile </w:t>
      </w:r>
      <w:r w:rsidRPr="00A817A9">
        <w:rPr>
          <w:rFonts w:ascii="Cambria" w:hAnsi="Cambria" w:cs="Times New Roman"/>
        </w:rPr>
        <w:lastRenderedPageBreak/>
        <w:t>getirmiştir. Katılımcılardan Kübra ise öğretim materyalini bilge öğretmen kavramıyla özdeşleştirmiş ve:</w:t>
      </w:r>
    </w:p>
    <w:p w14:paraId="715A9CB6"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“Öğretim materyali ile bilge öğretmen arasında karşılaştırma yapmak istiyorum. Bilge öğretmen bir konuyu en iyi şekilde bilir ve öğrencisine aktarır. Öğretim materyali de bilge öğretmen gibidir bir konuyu en iyi şekilde öğretir ve kavratır.”</w:t>
      </w:r>
    </w:p>
    <w:p w14:paraId="3C3AD865" w14:textId="77777777"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diyerek öğretim materyalinin bir konuyu öğrencilere kavratmada en etkili yöntemlerden biri olduğuna dikkat çekmiştir. Katılımcılardan Seda:</w:t>
      </w:r>
    </w:p>
    <w:p w14:paraId="388C7249" w14:textId="40E2BC0A"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“İnsanların deneyimlerini paylaşmalarını öğretim materyali ile ilişkilendirebilirim. Mesela öğretim materyalini tas</w:t>
      </w:r>
      <w:r w:rsidR="001865AA" w:rsidRPr="00A817A9">
        <w:rPr>
          <w:rFonts w:ascii="Cambria" w:hAnsi="Cambria" w:cs="Times New Roman"/>
          <w:i/>
        </w:rPr>
        <w:t>arlarken biz daha önceden neler</w:t>
      </w:r>
      <w:r w:rsidRPr="00A817A9">
        <w:rPr>
          <w:rFonts w:ascii="Cambria" w:hAnsi="Cambria" w:cs="Times New Roman"/>
          <w:i/>
        </w:rPr>
        <w:t>de zorlandıysak onları oyun haline getirip çocukların daha iyi anlamasını sağlamaya çalıştık öğrencinin nerelerde daha çok zorlanabileceğine anlamaya çalışarak materyaller tasarladık...”</w:t>
      </w:r>
    </w:p>
    <w:p w14:paraId="7F091AF4" w14:textId="77777777"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diyerek öğretim materyali tasarlama sürecinde deneyimlerden yararlanmanın önemini vurgulamıştır. Son olarak, öğretim materyalini küs arkadaşlar kavramı ile açıklayan Zeynep:</w:t>
      </w:r>
    </w:p>
    <w:p w14:paraId="1B5C0AF0"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“Öğretim materyalini küs arkadaşlarla karşılaştırmak istiyorum. Küs arkadaşlarda yaşanan bir şeyler vardır ve yaşananları küs olsalar bile hatırlarlar. Öğretim materyalimizi de kullanarak öğrencilerimizde kalıcı izler oluşturabiliriz. Öğrenciler materyal olmadan da bunları hatırlar.”</w:t>
      </w:r>
    </w:p>
    <w:p w14:paraId="351C5C40" w14:textId="0EC4FA27"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 xml:space="preserve">diyerek öğrencilerde kalıcı izi olan değişiklikler yaratmada öğretim materyalinin önemli bir yere sahip olduğunu belirtmiştir. Öğretim materyaline ilişkin oluşturulan doğrudan analojiler incelendiğinde, katılımcıların öğretim materyaline ilişkin </w:t>
      </w:r>
      <w:r w:rsidR="001865AA" w:rsidRPr="00A817A9">
        <w:rPr>
          <w:rFonts w:ascii="Cambria" w:hAnsi="Cambria" w:cs="Times New Roman"/>
        </w:rPr>
        <w:t>değişik</w:t>
      </w:r>
      <w:r w:rsidRPr="00A817A9">
        <w:rPr>
          <w:rFonts w:ascii="Cambria" w:hAnsi="Cambria" w:cs="Times New Roman"/>
        </w:rPr>
        <w:t xml:space="preserve"> analojiler kurduğu ve neredeyse hepsinin öğretim materyali kavramının farklı yönlerini ele aldığı söylenebilir. </w:t>
      </w:r>
    </w:p>
    <w:p w14:paraId="1C0BCC88" w14:textId="77777777" w:rsidR="00B23193" w:rsidRPr="00A817A9" w:rsidRDefault="00B23193" w:rsidP="00B23193">
      <w:pPr>
        <w:spacing w:after="0" w:line="240" w:lineRule="auto"/>
        <w:jc w:val="both"/>
        <w:rPr>
          <w:rFonts w:ascii="Cambria" w:hAnsi="Cambria" w:cs="Times New Roman"/>
        </w:rPr>
      </w:pPr>
    </w:p>
    <w:p w14:paraId="0BB2499D" w14:textId="0C06E7D2" w:rsidR="00B23193" w:rsidRPr="00A817A9" w:rsidRDefault="00B23193" w:rsidP="00B23193">
      <w:pPr>
        <w:spacing w:after="0" w:line="240" w:lineRule="auto"/>
        <w:jc w:val="both"/>
        <w:rPr>
          <w:rFonts w:ascii="Cambria" w:hAnsi="Cambria" w:cs="Times New Roman"/>
          <w:b/>
        </w:rPr>
      </w:pPr>
      <w:r w:rsidRPr="00A817A9">
        <w:rPr>
          <w:rFonts w:ascii="Cambria" w:hAnsi="Cambria" w:cs="Times New Roman"/>
          <w:b/>
        </w:rPr>
        <w:t xml:space="preserve">5) Analoji Duvarı etkinliğinin bağlantıcı öğrenme ilkelerine uygunluğuna ilişkin </w:t>
      </w:r>
      <w:r w:rsidR="00977002" w:rsidRPr="00A817A9">
        <w:rPr>
          <w:rFonts w:ascii="Cambria" w:hAnsi="Cambria" w:cs="Times New Roman"/>
          <w:b/>
        </w:rPr>
        <w:t>uzman görüşleri</w:t>
      </w:r>
    </w:p>
    <w:p w14:paraId="51BEB518" w14:textId="683DB340" w:rsidR="00B23193" w:rsidRPr="00A817A9" w:rsidRDefault="00B23193" w:rsidP="00E01239">
      <w:pPr>
        <w:spacing w:after="0" w:line="240" w:lineRule="auto"/>
        <w:ind w:firstLine="540"/>
        <w:jc w:val="both"/>
        <w:rPr>
          <w:rFonts w:ascii="Cambria" w:hAnsi="Cambria" w:cs="Times New Roman"/>
        </w:rPr>
      </w:pPr>
      <w:r w:rsidRPr="00A817A9">
        <w:rPr>
          <w:rFonts w:ascii="Cambria" w:hAnsi="Cambria" w:cs="Times New Roman"/>
        </w:rPr>
        <w:t>Analoji Duvarı etkinliği uzman görüşlerine dayalı olarak geliştirilmiş bir bağlantıcı öğrenme etkinliğidir. Ancak etkinlik gerçekleştirildikten sonra da gerçekleştirilme sürecinde bağlantıcı öğrenme ilkelerine uyulup uyulmadığı konusunda uzman görüşü alınmıştır. Bu kapsamda bağlantıcı öğrenme konusunda doktora tezi yazmış bir uzman, etkinlikle ilgili tüm verileri ve etkinliğin yer aldığı Facebook grubunu incelemiş ve daha sonra kendisiyle yüzyüze bir görüşme gerçekleştirilmiştir. Bu görüşme sonucunda Analoji Duvarı etkinliğinin bağlantıcı öğrenme ilkelerine uyup uymadığına ilişkin uzmanın görüşleri aşağıdaki Tablo</w:t>
      </w:r>
      <w:r w:rsidR="002F2032" w:rsidRPr="00A817A9">
        <w:rPr>
          <w:rFonts w:ascii="Cambria" w:hAnsi="Cambria" w:cs="Times New Roman"/>
        </w:rPr>
        <w:t xml:space="preserve"> </w:t>
      </w:r>
      <w:r w:rsidR="00E01239" w:rsidRPr="00A817A9">
        <w:rPr>
          <w:rFonts w:ascii="Cambria" w:hAnsi="Cambria" w:cs="Times New Roman"/>
        </w:rPr>
        <w:t>2</w:t>
      </w:r>
      <w:r w:rsidRPr="00A817A9">
        <w:rPr>
          <w:rFonts w:ascii="Cambria" w:hAnsi="Cambria" w:cs="Times New Roman"/>
        </w:rPr>
        <w:t xml:space="preserve">’de </w:t>
      </w:r>
      <w:r w:rsidR="00977002" w:rsidRPr="00A817A9">
        <w:rPr>
          <w:rFonts w:ascii="Cambria" w:hAnsi="Cambria" w:cs="Times New Roman"/>
        </w:rPr>
        <w:t>ana hatlarıyla gösterilmiştir.</w:t>
      </w:r>
    </w:p>
    <w:p w14:paraId="1C36483E" w14:textId="77777777" w:rsidR="00B23193" w:rsidRPr="00A817A9" w:rsidRDefault="00B23193" w:rsidP="00B23193">
      <w:pPr>
        <w:spacing w:after="0" w:line="240" w:lineRule="auto"/>
        <w:ind w:firstLine="708"/>
        <w:jc w:val="both"/>
        <w:rPr>
          <w:rFonts w:ascii="Cambria" w:hAnsi="Cambria" w:cs="Times New Roman"/>
        </w:rPr>
      </w:pPr>
    </w:p>
    <w:p w14:paraId="697E22ED" w14:textId="16D8BC34" w:rsidR="00B23193" w:rsidRPr="00A817A9" w:rsidRDefault="00E01239" w:rsidP="00B23193">
      <w:pPr>
        <w:spacing w:after="0" w:line="240" w:lineRule="auto"/>
        <w:jc w:val="both"/>
        <w:rPr>
          <w:rFonts w:ascii="Cambria" w:hAnsi="Cambria" w:cs="Times New Roman"/>
          <w:sz w:val="20"/>
        </w:rPr>
      </w:pPr>
      <w:r w:rsidRPr="00A817A9">
        <w:rPr>
          <w:rFonts w:ascii="Cambria" w:hAnsi="Cambria" w:cs="Times New Roman"/>
          <w:b/>
          <w:sz w:val="20"/>
        </w:rPr>
        <w:t>Tablo 2</w:t>
      </w:r>
      <w:r w:rsidR="00B23193" w:rsidRPr="00A817A9">
        <w:rPr>
          <w:rFonts w:ascii="Cambria" w:hAnsi="Cambria" w:cs="Times New Roman"/>
          <w:b/>
          <w:sz w:val="20"/>
        </w:rPr>
        <w:t>.</w:t>
      </w:r>
      <w:r w:rsidR="00B23193" w:rsidRPr="00A817A9">
        <w:rPr>
          <w:rFonts w:ascii="Cambria" w:hAnsi="Cambria" w:cs="Times New Roman"/>
          <w:sz w:val="20"/>
        </w:rPr>
        <w:t xml:space="preserve"> Analoji Duvarı Etkinliğinin Bağlantıcı Öğrenme İlkelerine Uygunluğu</w:t>
      </w:r>
    </w:p>
    <w:tbl>
      <w:tblPr>
        <w:tblStyle w:val="TableGridLight"/>
        <w:tblW w:w="879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20" w:firstRow="1" w:lastRow="0" w:firstColumn="0" w:lastColumn="0" w:noHBand="0" w:noVBand="1"/>
      </w:tblPr>
      <w:tblGrid>
        <w:gridCol w:w="6062"/>
        <w:gridCol w:w="2730"/>
      </w:tblGrid>
      <w:tr w:rsidR="00B23193" w:rsidRPr="00A817A9" w14:paraId="3E1B214A" w14:textId="77777777" w:rsidTr="00ED54E5">
        <w:trPr>
          <w:trHeight w:val="356"/>
        </w:trPr>
        <w:tc>
          <w:tcPr>
            <w:tcW w:w="6062" w:type="dxa"/>
            <w:hideMark/>
          </w:tcPr>
          <w:p w14:paraId="270EC4FA" w14:textId="77777777" w:rsidR="00B23193" w:rsidRPr="00A817A9" w:rsidRDefault="00B23193" w:rsidP="00ED54E5">
            <w:pPr>
              <w:spacing w:after="0" w:line="240" w:lineRule="auto"/>
              <w:jc w:val="both"/>
              <w:rPr>
                <w:rFonts w:ascii="Cambria" w:hAnsi="Cambria" w:cs="Times New Roman"/>
                <w:sz w:val="20"/>
                <w:szCs w:val="20"/>
              </w:rPr>
            </w:pPr>
            <w:r w:rsidRPr="00A817A9">
              <w:rPr>
                <w:rFonts w:ascii="Cambria" w:hAnsi="Cambria" w:cs="Times New Roman"/>
                <w:b/>
                <w:bCs/>
                <w:sz w:val="20"/>
                <w:szCs w:val="20"/>
              </w:rPr>
              <w:t>Bağlantıcı Öğrenmenin İlkeleri</w:t>
            </w:r>
          </w:p>
        </w:tc>
        <w:tc>
          <w:tcPr>
            <w:tcW w:w="2730" w:type="dxa"/>
            <w:hideMark/>
          </w:tcPr>
          <w:p w14:paraId="7CA76D5A" w14:textId="77777777" w:rsidR="00B23193" w:rsidRPr="00A817A9" w:rsidRDefault="00B23193" w:rsidP="00ED54E5">
            <w:pPr>
              <w:spacing w:after="0" w:line="240" w:lineRule="auto"/>
              <w:jc w:val="both"/>
              <w:rPr>
                <w:rFonts w:ascii="Cambria" w:hAnsi="Cambria" w:cs="Times New Roman"/>
                <w:sz w:val="20"/>
                <w:szCs w:val="20"/>
              </w:rPr>
            </w:pPr>
            <w:r w:rsidRPr="00A817A9">
              <w:rPr>
                <w:rFonts w:ascii="Cambria" w:hAnsi="Cambria" w:cs="Times New Roman"/>
                <w:b/>
                <w:bCs/>
                <w:sz w:val="20"/>
                <w:szCs w:val="20"/>
              </w:rPr>
              <w:t>Uzman Görüşü</w:t>
            </w:r>
          </w:p>
        </w:tc>
      </w:tr>
      <w:tr w:rsidR="00B23193" w:rsidRPr="00A817A9" w14:paraId="6DF861CD" w14:textId="77777777" w:rsidTr="00ED54E5">
        <w:trPr>
          <w:trHeight w:val="339"/>
        </w:trPr>
        <w:tc>
          <w:tcPr>
            <w:tcW w:w="6062" w:type="dxa"/>
            <w:hideMark/>
          </w:tcPr>
          <w:p w14:paraId="31D8D6A5" w14:textId="77777777" w:rsidR="00B23193" w:rsidRPr="00A817A9" w:rsidRDefault="00B23193" w:rsidP="00ED54E5">
            <w:pPr>
              <w:spacing w:after="0" w:line="240" w:lineRule="auto"/>
              <w:jc w:val="both"/>
              <w:rPr>
                <w:rFonts w:ascii="Cambria" w:hAnsi="Cambria" w:cs="Times New Roman"/>
                <w:sz w:val="20"/>
                <w:szCs w:val="20"/>
              </w:rPr>
            </w:pPr>
            <w:r w:rsidRPr="00A817A9">
              <w:rPr>
                <w:rFonts w:ascii="Cambria" w:hAnsi="Cambria" w:cs="Times New Roman"/>
                <w:sz w:val="20"/>
                <w:szCs w:val="20"/>
              </w:rPr>
              <w:t xml:space="preserve">1. Öğrenme ve bilgi fikirlerin çeşitliliğine dayanır. </w:t>
            </w:r>
          </w:p>
        </w:tc>
        <w:tc>
          <w:tcPr>
            <w:tcW w:w="2730" w:type="dxa"/>
            <w:hideMark/>
          </w:tcPr>
          <w:p w14:paraId="66AF4BB6" w14:textId="77777777" w:rsidR="00B23193" w:rsidRPr="00A817A9" w:rsidRDefault="00B23193" w:rsidP="00ED54E5">
            <w:pPr>
              <w:spacing w:after="0" w:line="240" w:lineRule="auto"/>
              <w:jc w:val="both"/>
              <w:rPr>
                <w:rFonts w:ascii="Cambria" w:hAnsi="Cambria" w:cs="Times New Roman"/>
                <w:i/>
                <w:sz w:val="20"/>
                <w:szCs w:val="20"/>
              </w:rPr>
            </w:pPr>
            <w:r w:rsidRPr="00A817A9">
              <w:rPr>
                <w:rFonts w:ascii="Cambria" w:hAnsi="Cambria" w:cs="Times New Roman"/>
                <w:i/>
                <w:iCs/>
                <w:sz w:val="20"/>
                <w:szCs w:val="20"/>
              </w:rPr>
              <w:t>Çok uygun.</w:t>
            </w:r>
          </w:p>
        </w:tc>
      </w:tr>
      <w:tr w:rsidR="00B23193" w:rsidRPr="00A817A9" w14:paraId="4379662A" w14:textId="77777777" w:rsidTr="00ED54E5">
        <w:trPr>
          <w:trHeight w:val="340"/>
        </w:trPr>
        <w:tc>
          <w:tcPr>
            <w:tcW w:w="6062" w:type="dxa"/>
            <w:hideMark/>
          </w:tcPr>
          <w:p w14:paraId="6CCCE9C2" w14:textId="77777777" w:rsidR="00B23193" w:rsidRPr="00A817A9" w:rsidRDefault="00B23193" w:rsidP="00ED54E5">
            <w:pPr>
              <w:spacing w:after="0" w:line="240" w:lineRule="auto"/>
              <w:jc w:val="both"/>
              <w:rPr>
                <w:rFonts w:ascii="Cambria" w:hAnsi="Cambria" w:cs="Times New Roman"/>
                <w:sz w:val="20"/>
                <w:szCs w:val="20"/>
              </w:rPr>
            </w:pPr>
            <w:r w:rsidRPr="00A817A9">
              <w:rPr>
                <w:rFonts w:ascii="Cambria" w:hAnsi="Cambria" w:cs="Times New Roman"/>
                <w:sz w:val="20"/>
                <w:szCs w:val="20"/>
              </w:rPr>
              <w:t>2. Öğrenmek için bilgi kaynakları arasında bağlantılar kurmak gerekir.</w:t>
            </w:r>
          </w:p>
        </w:tc>
        <w:tc>
          <w:tcPr>
            <w:tcW w:w="2730" w:type="dxa"/>
            <w:hideMark/>
          </w:tcPr>
          <w:p w14:paraId="0C30B416" w14:textId="77777777" w:rsidR="00B23193" w:rsidRPr="00A817A9" w:rsidRDefault="00B23193" w:rsidP="00ED54E5">
            <w:pPr>
              <w:spacing w:after="0" w:line="240" w:lineRule="auto"/>
              <w:jc w:val="both"/>
              <w:rPr>
                <w:rFonts w:ascii="Cambria" w:hAnsi="Cambria" w:cs="Times New Roman"/>
                <w:i/>
                <w:sz w:val="20"/>
                <w:szCs w:val="20"/>
              </w:rPr>
            </w:pPr>
            <w:r w:rsidRPr="00A817A9">
              <w:rPr>
                <w:rFonts w:ascii="Cambria" w:hAnsi="Cambria" w:cs="Times New Roman"/>
                <w:i/>
                <w:iCs/>
                <w:sz w:val="20"/>
                <w:szCs w:val="20"/>
              </w:rPr>
              <w:t>Çok uygun.</w:t>
            </w:r>
          </w:p>
        </w:tc>
      </w:tr>
      <w:tr w:rsidR="00B23193" w:rsidRPr="00A817A9" w14:paraId="0FE5343F" w14:textId="77777777" w:rsidTr="00ED54E5">
        <w:trPr>
          <w:trHeight w:val="340"/>
        </w:trPr>
        <w:tc>
          <w:tcPr>
            <w:tcW w:w="6062" w:type="dxa"/>
            <w:hideMark/>
          </w:tcPr>
          <w:p w14:paraId="23513F9D" w14:textId="77777777" w:rsidR="00B23193" w:rsidRPr="00A817A9" w:rsidRDefault="00B23193" w:rsidP="00ED54E5">
            <w:pPr>
              <w:spacing w:after="0" w:line="240" w:lineRule="auto"/>
              <w:jc w:val="both"/>
              <w:rPr>
                <w:rFonts w:ascii="Cambria" w:hAnsi="Cambria" w:cs="Times New Roman"/>
                <w:sz w:val="20"/>
                <w:szCs w:val="20"/>
              </w:rPr>
            </w:pPr>
            <w:r w:rsidRPr="00A817A9">
              <w:rPr>
                <w:rFonts w:ascii="Cambria" w:hAnsi="Cambria" w:cs="Times New Roman"/>
                <w:sz w:val="20"/>
                <w:szCs w:val="20"/>
              </w:rPr>
              <w:t>3. Bağlantıların sürdürülmesi gelecekteki öğrenme için gereklidir.</w:t>
            </w:r>
          </w:p>
        </w:tc>
        <w:tc>
          <w:tcPr>
            <w:tcW w:w="2730" w:type="dxa"/>
            <w:hideMark/>
          </w:tcPr>
          <w:p w14:paraId="7F022227" w14:textId="77777777" w:rsidR="00B23193" w:rsidRPr="00A817A9" w:rsidRDefault="00B23193" w:rsidP="00ED54E5">
            <w:pPr>
              <w:spacing w:after="0" w:line="240" w:lineRule="auto"/>
              <w:jc w:val="both"/>
              <w:rPr>
                <w:rFonts w:ascii="Cambria" w:hAnsi="Cambria" w:cs="Times New Roman"/>
                <w:i/>
                <w:sz w:val="20"/>
                <w:szCs w:val="20"/>
              </w:rPr>
            </w:pPr>
            <w:r w:rsidRPr="00A817A9">
              <w:rPr>
                <w:rFonts w:ascii="Cambria" w:hAnsi="Cambria" w:cs="Times New Roman"/>
                <w:i/>
                <w:iCs/>
                <w:sz w:val="20"/>
                <w:szCs w:val="20"/>
              </w:rPr>
              <w:t>Çok uygun.</w:t>
            </w:r>
          </w:p>
        </w:tc>
      </w:tr>
      <w:tr w:rsidR="00B23193" w:rsidRPr="00A817A9" w14:paraId="7FC24485" w14:textId="77777777" w:rsidTr="00ED54E5">
        <w:trPr>
          <w:trHeight w:val="353"/>
        </w:trPr>
        <w:tc>
          <w:tcPr>
            <w:tcW w:w="6062" w:type="dxa"/>
            <w:hideMark/>
          </w:tcPr>
          <w:p w14:paraId="671214F3" w14:textId="77777777" w:rsidR="00B23193" w:rsidRPr="00A817A9" w:rsidRDefault="00B23193" w:rsidP="00ED54E5">
            <w:pPr>
              <w:spacing w:after="0" w:line="240" w:lineRule="auto"/>
              <w:jc w:val="both"/>
              <w:rPr>
                <w:rFonts w:ascii="Cambria" w:hAnsi="Cambria" w:cs="Times New Roman"/>
                <w:sz w:val="20"/>
                <w:szCs w:val="20"/>
              </w:rPr>
            </w:pPr>
            <w:r w:rsidRPr="00A817A9">
              <w:rPr>
                <w:rFonts w:ascii="Cambria" w:hAnsi="Cambria" w:cs="Times New Roman"/>
                <w:sz w:val="20"/>
                <w:szCs w:val="20"/>
              </w:rPr>
              <w:t>4. Öğrenme insan-dışı (araç-makina) kaynaklarda olabilir.</w:t>
            </w:r>
          </w:p>
        </w:tc>
        <w:tc>
          <w:tcPr>
            <w:tcW w:w="2730" w:type="dxa"/>
            <w:hideMark/>
          </w:tcPr>
          <w:p w14:paraId="3BBA93BB" w14:textId="77777777" w:rsidR="00B23193" w:rsidRPr="00A817A9" w:rsidRDefault="00B23193" w:rsidP="00ED54E5">
            <w:pPr>
              <w:spacing w:after="0" w:line="240" w:lineRule="auto"/>
              <w:jc w:val="both"/>
              <w:rPr>
                <w:rFonts w:ascii="Cambria" w:hAnsi="Cambria" w:cs="Times New Roman"/>
                <w:i/>
                <w:sz w:val="20"/>
                <w:szCs w:val="20"/>
              </w:rPr>
            </w:pPr>
            <w:r w:rsidRPr="00A817A9">
              <w:rPr>
                <w:rFonts w:ascii="Cambria" w:hAnsi="Cambria" w:cs="Times New Roman"/>
                <w:i/>
                <w:iCs/>
                <w:sz w:val="20"/>
                <w:szCs w:val="20"/>
              </w:rPr>
              <w:t>Çok uygun.</w:t>
            </w:r>
          </w:p>
        </w:tc>
      </w:tr>
      <w:tr w:rsidR="00B23193" w:rsidRPr="00A817A9" w14:paraId="5683E762" w14:textId="77777777" w:rsidTr="00ED54E5">
        <w:trPr>
          <w:trHeight w:val="584"/>
        </w:trPr>
        <w:tc>
          <w:tcPr>
            <w:tcW w:w="6062" w:type="dxa"/>
          </w:tcPr>
          <w:p w14:paraId="5ACBAF7B" w14:textId="77777777" w:rsidR="00B23193" w:rsidRPr="00A817A9" w:rsidRDefault="00B23193" w:rsidP="00ED54E5">
            <w:pPr>
              <w:spacing w:after="0" w:line="240" w:lineRule="auto"/>
              <w:jc w:val="both"/>
              <w:rPr>
                <w:rFonts w:ascii="Cambria" w:hAnsi="Cambria" w:cs="Times New Roman"/>
                <w:sz w:val="20"/>
                <w:szCs w:val="20"/>
              </w:rPr>
            </w:pPr>
            <w:r w:rsidRPr="00A817A9">
              <w:rPr>
                <w:rFonts w:ascii="Cambria" w:hAnsi="Cambria" w:cs="Times New Roman"/>
                <w:sz w:val="20"/>
                <w:szCs w:val="20"/>
              </w:rPr>
              <w:t>5. Bilme kapasitesi sahip olunan bilgiden çok daha önemlidir.</w:t>
            </w:r>
          </w:p>
        </w:tc>
        <w:tc>
          <w:tcPr>
            <w:tcW w:w="2730" w:type="dxa"/>
          </w:tcPr>
          <w:p w14:paraId="5317E39D" w14:textId="77777777" w:rsidR="00B23193" w:rsidRPr="00A817A9" w:rsidRDefault="00B23193" w:rsidP="00ED54E5">
            <w:pPr>
              <w:spacing w:after="0" w:line="240" w:lineRule="auto"/>
              <w:jc w:val="both"/>
              <w:rPr>
                <w:rFonts w:ascii="Cambria" w:hAnsi="Cambria" w:cs="Times New Roman"/>
                <w:i/>
                <w:iCs/>
                <w:sz w:val="20"/>
                <w:szCs w:val="20"/>
              </w:rPr>
            </w:pPr>
            <w:r w:rsidRPr="00A817A9">
              <w:rPr>
                <w:rFonts w:ascii="Cambria" w:hAnsi="Cambria" w:cs="Times New Roman"/>
                <w:i/>
                <w:iCs/>
                <w:sz w:val="20"/>
                <w:szCs w:val="20"/>
              </w:rPr>
              <w:t>Bu ilke için öğrencileri daha yakından tanımak gerekir.</w:t>
            </w:r>
          </w:p>
        </w:tc>
      </w:tr>
      <w:tr w:rsidR="00B23193" w:rsidRPr="00A817A9" w14:paraId="1FBC4CF3" w14:textId="77777777" w:rsidTr="00ED54E5">
        <w:trPr>
          <w:trHeight w:val="326"/>
        </w:trPr>
        <w:tc>
          <w:tcPr>
            <w:tcW w:w="6062" w:type="dxa"/>
          </w:tcPr>
          <w:p w14:paraId="1D508347" w14:textId="77777777" w:rsidR="00B23193" w:rsidRPr="00A817A9" w:rsidRDefault="00B23193" w:rsidP="00ED54E5">
            <w:pPr>
              <w:spacing w:after="0" w:line="240" w:lineRule="auto"/>
              <w:jc w:val="both"/>
              <w:rPr>
                <w:rFonts w:ascii="Cambria" w:hAnsi="Cambria" w:cs="Times New Roman"/>
                <w:sz w:val="20"/>
                <w:szCs w:val="20"/>
              </w:rPr>
            </w:pPr>
            <w:r w:rsidRPr="00A817A9">
              <w:rPr>
                <w:rFonts w:ascii="Cambria" w:hAnsi="Cambria" w:cs="Times New Roman"/>
                <w:sz w:val="20"/>
                <w:szCs w:val="20"/>
              </w:rPr>
              <w:t>6. Tüm bağlantıcı öğrenme etkinlikleri için güncel ve geçerli bilgi önemlidir.</w:t>
            </w:r>
          </w:p>
        </w:tc>
        <w:tc>
          <w:tcPr>
            <w:tcW w:w="2730" w:type="dxa"/>
          </w:tcPr>
          <w:p w14:paraId="34C90B1E" w14:textId="77777777" w:rsidR="00B23193" w:rsidRPr="00A817A9" w:rsidRDefault="00B23193" w:rsidP="00ED54E5">
            <w:pPr>
              <w:spacing w:after="0" w:line="240" w:lineRule="auto"/>
              <w:rPr>
                <w:rFonts w:ascii="Cambria" w:hAnsi="Cambria" w:cs="Times New Roman"/>
                <w:i/>
                <w:iCs/>
                <w:sz w:val="20"/>
                <w:szCs w:val="20"/>
              </w:rPr>
            </w:pPr>
            <w:r w:rsidRPr="00A817A9">
              <w:rPr>
                <w:rFonts w:ascii="Cambria" w:hAnsi="Cambria" w:cs="Times New Roman"/>
                <w:i/>
                <w:iCs/>
                <w:sz w:val="20"/>
                <w:szCs w:val="20"/>
              </w:rPr>
              <w:t>Uygun.</w:t>
            </w:r>
          </w:p>
        </w:tc>
      </w:tr>
      <w:tr w:rsidR="00B23193" w:rsidRPr="00A817A9" w14:paraId="6B407D17" w14:textId="77777777" w:rsidTr="00ED54E5">
        <w:trPr>
          <w:trHeight w:val="437"/>
        </w:trPr>
        <w:tc>
          <w:tcPr>
            <w:tcW w:w="6062" w:type="dxa"/>
          </w:tcPr>
          <w:p w14:paraId="15E0D1F5" w14:textId="77777777" w:rsidR="00B23193" w:rsidRPr="00A817A9" w:rsidRDefault="00B23193" w:rsidP="00ED54E5">
            <w:pPr>
              <w:spacing w:after="0" w:line="240" w:lineRule="auto"/>
              <w:jc w:val="both"/>
              <w:rPr>
                <w:rFonts w:ascii="Cambria" w:hAnsi="Cambria" w:cs="Times New Roman"/>
                <w:sz w:val="20"/>
                <w:szCs w:val="20"/>
              </w:rPr>
            </w:pPr>
            <w:r w:rsidRPr="00A817A9">
              <w:rPr>
                <w:rFonts w:ascii="Cambria" w:hAnsi="Cambria" w:cs="Times New Roman"/>
                <w:sz w:val="20"/>
                <w:szCs w:val="20"/>
              </w:rPr>
              <w:t xml:space="preserve">7. Alanlar, fikirler, kavramlar arasındaki ilişkileri görebilme becerisi, temel beceridir. </w:t>
            </w:r>
          </w:p>
        </w:tc>
        <w:tc>
          <w:tcPr>
            <w:tcW w:w="2730" w:type="dxa"/>
          </w:tcPr>
          <w:p w14:paraId="6CE36903" w14:textId="77777777" w:rsidR="00B23193" w:rsidRPr="00A817A9" w:rsidRDefault="00B23193" w:rsidP="00ED54E5">
            <w:pPr>
              <w:spacing w:after="0" w:line="240" w:lineRule="auto"/>
              <w:rPr>
                <w:rFonts w:ascii="Cambria" w:hAnsi="Cambria" w:cs="Times New Roman"/>
                <w:i/>
                <w:iCs/>
                <w:sz w:val="20"/>
                <w:szCs w:val="20"/>
              </w:rPr>
            </w:pPr>
            <w:r w:rsidRPr="00A817A9">
              <w:rPr>
                <w:rFonts w:ascii="Cambria" w:hAnsi="Cambria" w:cs="Times New Roman"/>
                <w:i/>
                <w:iCs/>
                <w:sz w:val="20"/>
                <w:szCs w:val="20"/>
              </w:rPr>
              <w:t>Çok uygun.</w:t>
            </w:r>
          </w:p>
        </w:tc>
      </w:tr>
      <w:tr w:rsidR="00B23193" w:rsidRPr="00A817A9" w14:paraId="4208F355" w14:textId="77777777" w:rsidTr="00ED54E5">
        <w:trPr>
          <w:trHeight w:val="584"/>
        </w:trPr>
        <w:tc>
          <w:tcPr>
            <w:tcW w:w="6062" w:type="dxa"/>
          </w:tcPr>
          <w:p w14:paraId="240BD5DE" w14:textId="77777777" w:rsidR="00B23193" w:rsidRPr="00A817A9" w:rsidRDefault="00B23193" w:rsidP="00ED54E5">
            <w:pPr>
              <w:spacing w:after="0" w:line="240" w:lineRule="auto"/>
              <w:jc w:val="both"/>
              <w:rPr>
                <w:rFonts w:ascii="Cambria" w:hAnsi="Cambria" w:cs="Times New Roman"/>
                <w:sz w:val="20"/>
                <w:szCs w:val="20"/>
              </w:rPr>
            </w:pPr>
            <w:r w:rsidRPr="00A817A9">
              <w:rPr>
                <w:rFonts w:ascii="Cambria" w:hAnsi="Cambria" w:cs="Times New Roman"/>
                <w:sz w:val="20"/>
                <w:szCs w:val="20"/>
              </w:rPr>
              <w:t xml:space="preserve">8. Karar vermenin kendisi bir öğrenme sürecidir. </w:t>
            </w:r>
          </w:p>
        </w:tc>
        <w:tc>
          <w:tcPr>
            <w:tcW w:w="2730" w:type="dxa"/>
          </w:tcPr>
          <w:p w14:paraId="75185886" w14:textId="77777777" w:rsidR="00B23193" w:rsidRPr="00A817A9" w:rsidRDefault="00B23193" w:rsidP="00ED54E5">
            <w:pPr>
              <w:spacing w:after="0" w:line="240" w:lineRule="auto"/>
              <w:rPr>
                <w:rFonts w:ascii="Cambria" w:hAnsi="Cambria" w:cs="Times New Roman"/>
                <w:i/>
                <w:iCs/>
                <w:sz w:val="20"/>
                <w:szCs w:val="20"/>
              </w:rPr>
            </w:pPr>
            <w:r w:rsidRPr="00A817A9">
              <w:rPr>
                <w:rFonts w:ascii="Cambria" w:hAnsi="Cambria" w:cs="Times New Roman"/>
                <w:i/>
                <w:sz w:val="20"/>
                <w:szCs w:val="20"/>
              </w:rPr>
              <w:t>Öğrenme sorumluluğu öğrencide olduğu için uygun.</w:t>
            </w:r>
          </w:p>
        </w:tc>
      </w:tr>
    </w:tbl>
    <w:p w14:paraId="004B3759" w14:textId="77777777" w:rsidR="00B23193" w:rsidRPr="00A817A9" w:rsidRDefault="00B23193" w:rsidP="00ED54E5">
      <w:pPr>
        <w:spacing w:after="0" w:line="240" w:lineRule="auto"/>
        <w:jc w:val="both"/>
        <w:rPr>
          <w:rFonts w:ascii="Cambria" w:hAnsi="Cambria" w:cs="Times New Roman"/>
        </w:rPr>
      </w:pPr>
    </w:p>
    <w:p w14:paraId="792CFF44" w14:textId="4F5BC772" w:rsidR="00EA1D31" w:rsidRPr="00A817A9" w:rsidRDefault="00E01239" w:rsidP="00E01239">
      <w:pPr>
        <w:spacing w:after="0" w:line="240" w:lineRule="auto"/>
        <w:ind w:firstLine="540"/>
        <w:jc w:val="both"/>
        <w:rPr>
          <w:rFonts w:ascii="Cambria" w:hAnsi="Cambria" w:cs="Times New Roman"/>
        </w:rPr>
      </w:pPr>
      <w:r w:rsidRPr="00A817A9">
        <w:rPr>
          <w:rFonts w:ascii="Cambria" w:hAnsi="Cambria" w:cs="Times New Roman"/>
        </w:rPr>
        <w:t>Tablo 2</w:t>
      </w:r>
      <w:r w:rsidR="00B23193" w:rsidRPr="00A817A9">
        <w:rPr>
          <w:rFonts w:ascii="Cambria" w:hAnsi="Cambria" w:cs="Times New Roman"/>
        </w:rPr>
        <w:t xml:space="preserve">’de görüldüğü üzere, uzman Analoji Duvarı’nın bağlantıcı öğrenmenin 8 ilkesinden 5’ine çok uygun, 2’sine ise uygun olduğu yönünde görüş bildirmiştir. 5 no’lu ilkeye ilişkin olarak ise katılımcıları yakından tanımadığı için görüş bildirmekten kaçınmıştır. </w:t>
      </w:r>
    </w:p>
    <w:p w14:paraId="60970ACD" w14:textId="696601AD" w:rsidR="00B23193" w:rsidRPr="00A817A9" w:rsidRDefault="00B23193" w:rsidP="00E01239">
      <w:pPr>
        <w:spacing w:after="0" w:line="240" w:lineRule="auto"/>
        <w:ind w:firstLine="540"/>
        <w:jc w:val="both"/>
        <w:rPr>
          <w:rFonts w:ascii="Cambria" w:hAnsi="Cambria" w:cs="Times New Roman"/>
        </w:rPr>
      </w:pPr>
      <w:r w:rsidRPr="00A817A9">
        <w:rPr>
          <w:rFonts w:ascii="Cambria" w:hAnsi="Cambria" w:cs="Times New Roman"/>
        </w:rPr>
        <w:lastRenderedPageBreak/>
        <w:t xml:space="preserve">Tablo </w:t>
      </w:r>
      <w:r w:rsidR="00E01239" w:rsidRPr="00A817A9">
        <w:rPr>
          <w:rFonts w:ascii="Cambria" w:hAnsi="Cambria" w:cs="Times New Roman"/>
        </w:rPr>
        <w:t>2</w:t>
      </w:r>
      <w:r w:rsidRPr="00A817A9">
        <w:rPr>
          <w:rFonts w:ascii="Cambria" w:hAnsi="Cambria" w:cs="Times New Roman"/>
        </w:rPr>
        <w:t>’de görüldüğü gibi, bağlantıcı öğrenmede bilgi kaynakları arasında bağlantılar kurmak ve bu bağlantıları gelecekteki öğrenmeler için sürdürebilmek önemli bir ilkedir</w:t>
      </w:r>
      <w:r w:rsidR="00FB5A64" w:rsidRPr="00A817A9">
        <w:rPr>
          <w:rFonts w:ascii="Cambria" w:hAnsi="Cambria" w:cs="Times New Roman"/>
        </w:rPr>
        <w:t>. Bununla ilişkili olarak uzman aşağıdaki görüşlerini belirtmiştir:</w:t>
      </w:r>
    </w:p>
    <w:p w14:paraId="1D864087" w14:textId="59CCEDAF"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“Yani siz böyle yığılarak gidiyor ya zaten sürecinizde, o fikirlerin beslenmesi, devamı, sürdürülebilir bir öğrenme süreci yaratmışsınız bir anlamda yani birbirinden kopuk modüllerden daha çok bir bütünün içerisinde sürekli hareket ediyorsunuz yani her yapılan etkinlik aslında bir sonraki aşamanın zemini hazırlıyor ve birbiri ile ilişkili zincirleme bir süreç var. Yani öğrenmenin devamlılığını sağlamak için bağlar devam ettirilmeli v</w:t>
      </w:r>
      <w:r w:rsidR="00FB5A64" w:rsidRPr="00A817A9">
        <w:rPr>
          <w:rFonts w:ascii="Cambria" w:hAnsi="Cambria" w:cs="Times New Roman"/>
          <w:i/>
        </w:rPr>
        <w:t>e beslenmelidir. Bununla ilgili</w:t>
      </w:r>
      <w:r w:rsidRPr="00A817A9">
        <w:rPr>
          <w:rFonts w:ascii="Cambria" w:hAnsi="Cambria" w:cs="Times New Roman"/>
          <w:i/>
        </w:rPr>
        <w:t xml:space="preserve"> ilişkilendirdim.”</w:t>
      </w:r>
    </w:p>
    <w:p w14:paraId="42664C0A" w14:textId="454663C2" w:rsidR="00B23193" w:rsidRPr="00A817A9" w:rsidRDefault="00FB5A64" w:rsidP="00E01239">
      <w:pPr>
        <w:spacing w:after="0" w:line="240" w:lineRule="auto"/>
        <w:ind w:firstLine="540"/>
        <w:jc w:val="both"/>
        <w:rPr>
          <w:rFonts w:ascii="Cambria" w:hAnsi="Cambria" w:cs="Times New Roman"/>
        </w:rPr>
      </w:pPr>
      <w:r w:rsidRPr="00A817A9">
        <w:rPr>
          <w:rFonts w:ascii="Cambria" w:hAnsi="Cambria" w:cs="Times New Roman"/>
        </w:rPr>
        <w:t>Bu görüşlere göre</w:t>
      </w:r>
      <w:r w:rsidR="00B23193" w:rsidRPr="00A817A9">
        <w:rPr>
          <w:rFonts w:ascii="Cambria" w:hAnsi="Cambria" w:cs="Times New Roman"/>
        </w:rPr>
        <w:t xml:space="preserve"> Analoji Duvarı etkinliğinde her bir aşamanın önceki aşamalara bağlı olarak ilerlemesinin, bağlantıcı öğrenmenin birikimlilik gereğini yerine getirmede uygun olduğunu belirtmiştir. Bunun yanı sıra, bağlantıcı öğrenmede öğrenme kaynağı insan dışı kaynaklar da olabilmek</w:t>
      </w:r>
      <w:r w:rsidRPr="00A817A9">
        <w:rPr>
          <w:rFonts w:ascii="Cambria" w:hAnsi="Cambria" w:cs="Times New Roman"/>
        </w:rPr>
        <w:t>tedir. Buna yönelik olarak uzman aşağıdaki görüşleri belirtmiştir:</w:t>
      </w:r>
    </w:p>
    <w:p w14:paraId="69800308"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“Şu açıdan da bence çok ilginç. Öğrenme insan dışı uygulamalarda, durum veya ortamlarda gerçekleşebilir maddesini de çok iyi karşılıyor. Bir Facebook grubunun seçilmesi bu anlamda buna işaret ediyor diye düşünüyorum. Yani sanal bir ortamı seçiyorsunuz tamamen, öğrenme ortamınız öğrenme ekolojiniz tamamen orası, bunu niteleyen bir madde zaten.”</w:t>
      </w:r>
    </w:p>
    <w:p w14:paraId="6F013D38" w14:textId="1CA370E9" w:rsidR="00B23193" w:rsidRPr="00A817A9" w:rsidRDefault="00FB5A64" w:rsidP="00E01239">
      <w:pPr>
        <w:spacing w:after="0" w:line="240" w:lineRule="auto"/>
        <w:ind w:firstLine="540"/>
        <w:jc w:val="both"/>
        <w:rPr>
          <w:rFonts w:ascii="Cambria" w:hAnsi="Cambria" w:cs="Times New Roman"/>
        </w:rPr>
      </w:pPr>
      <w:r w:rsidRPr="00A817A9">
        <w:rPr>
          <w:rFonts w:ascii="Cambria" w:hAnsi="Cambria" w:cs="Times New Roman"/>
        </w:rPr>
        <w:t>Buna göre öğrenme ortamının</w:t>
      </w:r>
      <w:r w:rsidR="00B23193" w:rsidRPr="00A817A9">
        <w:rPr>
          <w:rFonts w:ascii="Cambria" w:hAnsi="Cambria" w:cs="Times New Roman"/>
        </w:rPr>
        <w:t xml:space="preserve"> Facebook olarak seçilmesinin de bağlantıcılık ilkelerinden insan dışı kaynakları öğrenmede işe koşma ilkesine</w:t>
      </w:r>
      <w:r w:rsidRPr="00A817A9">
        <w:rPr>
          <w:rFonts w:ascii="Cambria" w:hAnsi="Cambria" w:cs="Times New Roman"/>
        </w:rPr>
        <w:t xml:space="preserve"> uymada önemli bir adım olduğu</w:t>
      </w:r>
      <w:r w:rsidR="00B23193" w:rsidRPr="00A817A9">
        <w:rPr>
          <w:rFonts w:ascii="Cambria" w:hAnsi="Cambria" w:cs="Times New Roman"/>
        </w:rPr>
        <w:t xml:space="preserve"> dile getir</w:t>
      </w:r>
      <w:r w:rsidRPr="00A817A9">
        <w:rPr>
          <w:rFonts w:ascii="Cambria" w:hAnsi="Cambria" w:cs="Times New Roman"/>
        </w:rPr>
        <w:t>il</w:t>
      </w:r>
      <w:r w:rsidR="00B23193" w:rsidRPr="00A817A9">
        <w:rPr>
          <w:rFonts w:ascii="Cambria" w:hAnsi="Cambria" w:cs="Times New Roman"/>
        </w:rPr>
        <w:t>miştir. Bağlantıcı öğrenmenin yedinci ilkesi ise alanlar, fikirler ve kavramlar arasındaki ilişkileri görebilme becerisinin temel beceriler arasında olmasıdır. Etkinliğin bu i</w:t>
      </w:r>
      <w:r w:rsidRPr="00A817A9">
        <w:rPr>
          <w:rFonts w:ascii="Cambria" w:hAnsi="Cambria" w:cs="Times New Roman"/>
        </w:rPr>
        <w:t>lkeye uygunluğu konusunda uzmanın görüşleri şunlardır:</w:t>
      </w:r>
    </w:p>
    <w:p w14:paraId="1D967C17" w14:textId="77777777"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“Yani sizin ana amaçlarınızdan bir tanesi buydu galiba, alanlar, fikirler, kavramlar ve bağlar arasındaki bağları görebilmek temel beceridir. Zaten o ilişkiyi kurabilmek önemli bir beceri, bunu da büyük oranda sağlamışsınız gördüğüm kadarıyla, yani o temel düzeydeki o ‘bilgi nedir’den ziyade neyle ilgilidir nasıl bir bağ vardır... Çocukların analojiyi kullanarak o ilişkiyi kurması önemli bir beceri ki sonunda da bir ürüne ulaşmışsınız. Bir anlamda yeni bilgiyi sentezlemeye doğru gitmişler öğrencilerimiz. ...bu maddeleri fazlasıyla karşıladığı düşüncesindeyim.”</w:t>
      </w:r>
    </w:p>
    <w:p w14:paraId="312343D1" w14:textId="0E68935B" w:rsidR="00B23193" w:rsidRPr="00A817A9" w:rsidRDefault="00FB5A64" w:rsidP="00E01239">
      <w:pPr>
        <w:spacing w:after="0" w:line="240" w:lineRule="auto"/>
        <w:ind w:firstLine="540"/>
        <w:jc w:val="both"/>
        <w:rPr>
          <w:rFonts w:ascii="Cambria" w:hAnsi="Cambria" w:cs="Times New Roman"/>
        </w:rPr>
      </w:pPr>
      <w:r w:rsidRPr="00A817A9">
        <w:rPr>
          <w:rFonts w:ascii="Cambria" w:hAnsi="Cambria" w:cs="Times New Roman"/>
        </w:rPr>
        <w:t>Uzman,</w:t>
      </w:r>
      <w:r w:rsidR="00B23193" w:rsidRPr="00A817A9">
        <w:rPr>
          <w:rFonts w:ascii="Cambria" w:hAnsi="Cambria" w:cs="Times New Roman"/>
        </w:rPr>
        <w:t xml:space="preserve"> katılımcıların kavramlar arasındaki ilişkileri görebildiğini, yeni bir bilgi sentezleyebildiklerini ifade etmiş ve bu ilkenin etkinlik kapsamında gerçekleştirildiğini belirtmiştir. </w:t>
      </w:r>
      <w:r w:rsidR="00EA1D31" w:rsidRPr="00A817A9">
        <w:rPr>
          <w:rFonts w:ascii="Cambria" w:hAnsi="Cambria" w:cs="Times New Roman"/>
        </w:rPr>
        <w:t xml:space="preserve">Uzman diğer ilkeleri de tek tek ele almış ve değerlendirmelerini araştırmacıya sunmuştur. </w:t>
      </w:r>
    </w:p>
    <w:p w14:paraId="30ED6B04" w14:textId="1756B805" w:rsidR="00B23193" w:rsidRPr="00A817A9" w:rsidRDefault="00EA1D31" w:rsidP="00E01239">
      <w:pPr>
        <w:spacing w:after="0" w:line="240" w:lineRule="auto"/>
        <w:ind w:firstLine="540"/>
        <w:jc w:val="both"/>
        <w:rPr>
          <w:rFonts w:ascii="Cambria" w:hAnsi="Cambria" w:cs="Times New Roman"/>
        </w:rPr>
      </w:pPr>
      <w:r w:rsidRPr="00A817A9">
        <w:rPr>
          <w:rFonts w:ascii="Cambria" w:hAnsi="Cambria" w:cs="Times New Roman"/>
        </w:rPr>
        <w:t>Bağlantıcı öğrenme ilkelerinin</w:t>
      </w:r>
      <w:r w:rsidR="00B23193" w:rsidRPr="00A817A9">
        <w:rPr>
          <w:rFonts w:ascii="Cambria" w:hAnsi="Cambria" w:cs="Times New Roman"/>
        </w:rPr>
        <w:t xml:space="preserve"> yanı sıra uzman, kendisinden böyle bir şey istenmemiş olmasına rağmen etkinlik süresince gerçekleşen etkileşimlerin nasıl bir örüntü gösterdiğini NodeXL yazılımı ile incelediğini belirtmiş ve bu programdan alınan etkileşim ağını araştırmacılarla paylaşarak</w:t>
      </w:r>
      <w:r w:rsidR="00FB5A64" w:rsidRPr="00A817A9">
        <w:rPr>
          <w:rFonts w:ascii="Cambria" w:hAnsi="Cambria" w:cs="Times New Roman"/>
        </w:rPr>
        <w:t xml:space="preserve"> ve bu çalışmada Ek olarak sunulmasına onay vererek</w:t>
      </w:r>
      <w:r w:rsidR="00E01239" w:rsidRPr="00A817A9">
        <w:rPr>
          <w:rFonts w:ascii="Cambria" w:hAnsi="Cambria" w:cs="Times New Roman"/>
        </w:rPr>
        <w:t xml:space="preserve"> (Ek 1</w:t>
      </w:r>
      <w:r w:rsidR="00B23193" w:rsidRPr="00A817A9">
        <w:rPr>
          <w:rFonts w:ascii="Cambria" w:hAnsi="Cambria" w:cs="Times New Roman"/>
        </w:rPr>
        <w:t>) bu örüntüler üzerinde yorumda bulunmuştur. Uzman:</w:t>
      </w:r>
    </w:p>
    <w:p w14:paraId="1F2F33E0" w14:textId="266AFF08" w:rsidR="00B23193" w:rsidRPr="00A817A9" w:rsidRDefault="00B23193" w:rsidP="00B23193">
      <w:pPr>
        <w:spacing w:after="0" w:line="240" w:lineRule="auto"/>
        <w:ind w:left="708"/>
        <w:jc w:val="both"/>
        <w:rPr>
          <w:rFonts w:ascii="Cambria" w:hAnsi="Cambria" w:cs="Times New Roman"/>
          <w:i/>
        </w:rPr>
      </w:pPr>
      <w:r w:rsidRPr="00A817A9">
        <w:rPr>
          <w:rFonts w:ascii="Cambria" w:hAnsi="Cambria" w:cs="Times New Roman"/>
          <w:i/>
        </w:rPr>
        <w:t>“Acaba nasıl bir etkileşim örüntüsü çıkmış diye baktım. Sadece bir öğrenciniz biraz sizinle</w:t>
      </w:r>
      <w:r w:rsidR="00FB5A64" w:rsidRPr="00A817A9">
        <w:rPr>
          <w:rFonts w:ascii="Cambria" w:hAnsi="Cambria" w:cs="Times New Roman"/>
          <w:i/>
        </w:rPr>
        <w:t xml:space="preserve"> (öğretim elemanı)</w:t>
      </w:r>
      <w:r w:rsidRPr="00A817A9">
        <w:rPr>
          <w:rFonts w:ascii="Cambria" w:hAnsi="Cambria" w:cs="Times New Roman"/>
          <w:i/>
        </w:rPr>
        <w:t xml:space="preserve"> etkileşime geçmiş, siz orada bir köprü görevi görmüşsünüz. Alperen ve Yasemin biraz kenarda ama diğerleri arasında kendi aralarında bir etkileşim var. Şuradaki etkileşimi fiziksel bir sınıfta yakalamanız çok daha zor.”</w:t>
      </w:r>
    </w:p>
    <w:p w14:paraId="4C5DD999" w14:textId="77777777" w:rsidR="00E01239" w:rsidRPr="00A817A9" w:rsidRDefault="00B23193" w:rsidP="00B23193">
      <w:pPr>
        <w:spacing w:after="0" w:line="240" w:lineRule="auto"/>
        <w:jc w:val="both"/>
        <w:rPr>
          <w:rFonts w:ascii="Cambria" w:hAnsi="Cambria" w:cs="Times New Roman"/>
        </w:rPr>
      </w:pPr>
      <w:r w:rsidRPr="00A817A9">
        <w:rPr>
          <w:rFonts w:ascii="Cambria" w:hAnsi="Cambria" w:cs="Times New Roman"/>
        </w:rPr>
        <w:t>diyerek etkinlik süresince ortaya çıkan etkileşimlerin oldukça yeterli seviyede olduğunu, bir kaç katılımcı dışında diğer katılımcıların yoğun bir etkileşim ağı oluşturduklarını ve böylesine bir etkileşim örüntüsünün yüzyüze öğrenme ortamlarında yakalanmasının pek mü</w:t>
      </w:r>
      <w:r w:rsidR="00E01239" w:rsidRPr="00A817A9">
        <w:rPr>
          <w:rFonts w:ascii="Cambria" w:hAnsi="Cambria" w:cs="Times New Roman"/>
        </w:rPr>
        <w:t xml:space="preserve">mkün olmadığını vurgulamıştır. </w:t>
      </w:r>
    </w:p>
    <w:p w14:paraId="3B069927" w14:textId="10E56B9B" w:rsidR="00B23193" w:rsidRPr="00A817A9" w:rsidRDefault="00B23193" w:rsidP="00E01239">
      <w:pPr>
        <w:spacing w:after="0" w:line="240" w:lineRule="auto"/>
        <w:ind w:firstLine="540"/>
        <w:jc w:val="both"/>
        <w:rPr>
          <w:rFonts w:ascii="Cambria" w:hAnsi="Cambria" w:cs="Times New Roman"/>
        </w:rPr>
      </w:pPr>
      <w:r w:rsidRPr="00A817A9">
        <w:rPr>
          <w:rFonts w:ascii="Cambria" w:hAnsi="Cambria" w:cs="Times New Roman"/>
        </w:rPr>
        <w:t>Uzman, Analoji Duvarı etkinliğine yönelik olarak bağlantıcılık ilkelerine uygunluğu ve etkileşim örüntüsü dışında çeşitli görüşler belirtmiştir. Bunlardan ilki, etkinlik süresince sosyal ve duyuşsal bulunuşluğun sağlanmış olmasıdır. Buna ilişkin olarak uzman:</w:t>
      </w:r>
    </w:p>
    <w:p w14:paraId="072E3CD2" w14:textId="77777777" w:rsidR="00B23193" w:rsidRPr="00A817A9" w:rsidRDefault="00B23193" w:rsidP="00B23193">
      <w:pPr>
        <w:spacing w:after="0" w:line="240" w:lineRule="auto"/>
        <w:ind w:left="708"/>
        <w:jc w:val="both"/>
        <w:rPr>
          <w:rFonts w:ascii="Cambria" w:hAnsi="Cambria" w:cs="Times New Roman"/>
          <w:i/>
          <w:color w:val="000000" w:themeColor="text1"/>
        </w:rPr>
      </w:pPr>
      <w:r w:rsidRPr="00A817A9">
        <w:rPr>
          <w:rFonts w:ascii="Cambria" w:hAnsi="Cambria" w:cs="Times New Roman"/>
          <w:i/>
          <w:color w:val="000000" w:themeColor="text1"/>
        </w:rPr>
        <w:t xml:space="preserve">“Çevrimiçi ortamların bazı sınırlılıkları da var. Bunlardan bir tanesi sosyal bulunuşluk. Yani kişinin yüzyüze şu gerçekliğini çevrimiçi ortamlarda yakalamak zor olabilir. Öncelikle siz Facebook’u kullanarak sosyal bulunuşluğu sağlamaya yönelik güzel bir hamle yapmışsınız. Çünkü kişilerin gerçek profillerini kullanması, günlük hayatlarında kullandıkları bir sosyal ağı öğrenme süreçlerine entegre etmeleri bu anlamda sosyal bulunuşluğu artıran bir durum </w:t>
      </w:r>
      <w:r w:rsidRPr="00A817A9">
        <w:rPr>
          <w:rFonts w:ascii="Cambria" w:hAnsi="Cambria" w:cs="Times New Roman"/>
          <w:i/>
          <w:color w:val="000000" w:themeColor="text1"/>
        </w:rPr>
        <w:lastRenderedPageBreak/>
        <w:t>olarak nitelendirilebilir. Bir de ‘emotion presence’ dediğimiz o duyuşsal bulunuşluk, duyguların ifadeleri, ‘like’ (beğenme) gibi seçeneklerle ifade etmeleri hem sosyal bulunuşluğu, hem de duyuşsal bulunuşluğu bu sürece katmanız bağlamında çok önemli.”</w:t>
      </w:r>
    </w:p>
    <w:p w14:paraId="13DFFAFD" w14:textId="77777777" w:rsidR="00B23193" w:rsidRPr="00A817A9" w:rsidRDefault="00B23193" w:rsidP="00B23193">
      <w:pPr>
        <w:spacing w:after="0" w:line="240" w:lineRule="auto"/>
        <w:jc w:val="both"/>
        <w:rPr>
          <w:rFonts w:ascii="Cambria" w:hAnsi="Cambria" w:cs="Times New Roman"/>
        </w:rPr>
      </w:pPr>
      <w:r w:rsidRPr="00A817A9">
        <w:rPr>
          <w:rFonts w:ascii="Cambria" w:hAnsi="Cambria" w:cs="Times New Roman"/>
        </w:rPr>
        <w:t>şeklinde görüş bildirerek etkinliğin gerçekleştirildiği ortam olan Facebook’un sosyal ve duyuşsal bulunuşluğu sağlamada önemli bir işlevi olduğunu belirtmiştir. Buna ek olarak, uzman etkinliğin Facebook ortamında yürütülmesinin sosyal ve duyuşsal bulunuşluğu sağlamasının yanı sıra etkinliğe ilgi duyan herkesin katılabileceği erişime açık bir ortamda yapılmasını sağladığını da dile getirmiştir.  Bu görüşlerinin yanında uzman, etkinliğin öğrenci merkezli olduğunu ve öğrencilerin sadece yönlendirildiğini şöyle ifade etmiştir:</w:t>
      </w:r>
    </w:p>
    <w:p w14:paraId="12AC8651" w14:textId="77777777" w:rsidR="00B23193" w:rsidRPr="00A817A9" w:rsidRDefault="00B23193" w:rsidP="00B23193">
      <w:pPr>
        <w:spacing w:after="0" w:line="240" w:lineRule="auto"/>
        <w:ind w:left="708"/>
        <w:jc w:val="both"/>
        <w:rPr>
          <w:rFonts w:ascii="Cambria" w:hAnsi="Cambria" w:cs="Times New Roman"/>
          <w:i/>
          <w:color w:val="000000" w:themeColor="text1"/>
        </w:rPr>
      </w:pPr>
      <w:r w:rsidRPr="00A817A9">
        <w:rPr>
          <w:rFonts w:ascii="Cambria" w:hAnsi="Cambria" w:cs="Times New Roman"/>
          <w:i/>
          <w:color w:val="000000" w:themeColor="text1"/>
        </w:rPr>
        <w:t>“Her şeyi söyleyenden ziyade rehber olmanız da çok iyi olmuş örneklerde de incelemiştik zaten. Sadece gerekli olduğunda ihtiyaç duyduklarında belirli bir yönlendirmede bulunuyorsunuz onun dışında öğrenme sorumluluğunu tamamen öğrenciye vermişsiniz o açıdan da olumlu diye düşünüyorum.”</w:t>
      </w:r>
    </w:p>
    <w:p w14:paraId="39DF40E4" w14:textId="77777777" w:rsidR="002C4AED" w:rsidRPr="00A817A9" w:rsidRDefault="002C4AED" w:rsidP="00B23193">
      <w:pPr>
        <w:spacing w:after="0" w:line="240" w:lineRule="auto"/>
        <w:ind w:firstLine="708"/>
        <w:jc w:val="both"/>
        <w:rPr>
          <w:rFonts w:ascii="Cambria" w:hAnsi="Cambria" w:cs="Times New Roman"/>
        </w:rPr>
      </w:pPr>
      <w:r w:rsidRPr="00A817A9">
        <w:rPr>
          <w:rFonts w:ascii="Cambria" w:hAnsi="Cambria" w:cs="Times New Roman"/>
        </w:rPr>
        <w:t>Uzmanın bu görüşünce işaret ettiği yönlendirici dersin öğretim elemanı dışında kalan araştırmacıdır. Dersin öğretim elemanı da öğretmen adayları ile eşit düzeyde bir katılımcı olduğundan hiçbir yönlendirmede bulunmamış, ancak nasıl katılım gösterileceğine ilişkin bir model/örnek temsil etmiştir. Bu duruma ve u</w:t>
      </w:r>
      <w:r w:rsidR="00B23193" w:rsidRPr="00A817A9">
        <w:rPr>
          <w:rFonts w:ascii="Cambria" w:hAnsi="Cambria" w:cs="Times New Roman"/>
        </w:rPr>
        <w:t xml:space="preserve">zmanın bu görüşüne dayalı olarak, Analoji Duvarı etkinliğinde öğrenme sorumluluğunun büyük ölçüde öğrenciye verildiği ve öğrenci merkezli bir süreç yürütüldüğü söylenebilir. </w:t>
      </w:r>
    </w:p>
    <w:p w14:paraId="7FA9930F" w14:textId="23650FCC" w:rsidR="00B23193" w:rsidRPr="00A817A9" w:rsidRDefault="00B23193" w:rsidP="00E01239">
      <w:pPr>
        <w:spacing w:after="0" w:line="240" w:lineRule="auto"/>
        <w:ind w:firstLine="540"/>
        <w:jc w:val="both"/>
        <w:rPr>
          <w:rFonts w:ascii="Cambria" w:hAnsi="Cambria" w:cs="Times New Roman"/>
          <w:color w:val="000000" w:themeColor="text1"/>
        </w:rPr>
      </w:pPr>
      <w:r w:rsidRPr="00A817A9">
        <w:rPr>
          <w:rFonts w:ascii="Cambria" w:hAnsi="Cambria" w:cs="Times New Roman"/>
        </w:rPr>
        <w:t>Uzmanın diğer görüşleri arasında</w:t>
      </w:r>
      <w:r w:rsidR="002C4AED" w:rsidRPr="00A817A9">
        <w:rPr>
          <w:rFonts w:ascii="Cambria" w:hAnsi="Cambria" w:cs="Times New Roman"/>
        </w:rPr>
        <w:t>,</w:t>
      </w:r>
      <w:r w:rsidRPr="00A817A9">
        <w:rPr>
          <w:rFonts w:ascii="Cambria" w:hAnsi="Cambria" w:cs="Times New Roman"/>
        </w:rPr>
        <w:t xml:space="preserve"> gerçekleştirilen etkinliğin çok yenilikçi olması ve çalışmanın bağlantıcı öğrenme </w:t>
      </w:r>
      <w:r w:rsidRPr="00A817A9">
        <w:rPr>
          <w:rFonts w:ascii="Cambria" w:hAnsi="Cambria" w:cs="Times New Roman"/>
          <w:color w:val="000000" w:themeColor="text1"/>
        </w:rPr>
        <w:t>uygulamalarına katkı sağlıyor olması yer almaktadır. Buna ilişkin olarak uzman:</w:t>
      </w:r>
    </w:p>
    <w:p w14:paraId="277BAB26" w14:textId="77777777" w:rsidR="00B23193" w:rsidRPr="00A817A9" w:rsidRDefault="00B23193" w:rsidP="00B23193">
      <w:pPr>
        <w:spacing w:after="0" w:line="240" w:lineRule="auto"/>
        <w:ind w:left="708"/>
        <w:jc w:val="both"/>
        <w:rPr>
          <w:rFonts w:ascii="Cambria" w:hAnsi="Cambria" w:cs="Times New Roman"/>
          <w:i/>
          <w:color w:val="000000" w:themeColor="text1"/>
        </w:rPr>
      </w:pPr>
      <w:r w:rsidRPr="00A817A9">
        <w:rPr>
          <w:rFonts w:ascii="Cambria" w:hAnsi="Cambria" w:cs="Times New Roman"/>
          <w:i/>
          <w:color w:val="000000" w:themeColor="text1"/>
        </w:rPr>
        <w:t>“Çalışmanız çok güzel olmuş. Kapsamı çok yenilikçi, innovative (yenilikçi) derler ya. Bağlantıcılığı kullanmanız, sosyal ağ ortamını kullanmanız harika bir çalışma olmuş. ...Bağlantıcılığı pek çok boyutta karşılıyor ama bir açıklık iki bilgi ve fikirlerin çeşitliliği bağlamında analoji duvarı uygulamanız bağlantıcılığı çok iyi karşılıyor ki bunlar da çok öneli kavramlar diye düşünüyorum.”</w:t>
      </w:r>
    </w:p>
    <w:p w14:paraId="4E619EA8" w14:textId="77777777" w:rsidR="00B23193" w:rsidRPr="00A817A9" w:rsidRDefault="00B23193" w:rsidP="00B23193">
      <w:pPr>
        <w:spacing w:after="0" w:line="240" w:lineRule="auto"/>
        <w:jc w:val="both"/>
        <w:rPr>
          <w:rFonts w:ascii="Cambria" w:hAnsi="Cambria" w:cs="Times New Roman"/>
          <w:color w:val="000000" w:themeColor="text1"/>
        </w:rPr>
      </w:pPr>
      <w:r w:rsidRPr="00A817A9">
        <w:rPr>
          <w:rFonts w:ascii="Cambria" w:hAnsi="Cambria" w:cs="Times New Roman"/>
          <w:color w:val="000000" w:themeColor="text1"/>
        </w:rPr>
        <w:t>görüşüyle gerçekleştirilen uygulamanın hem bağlantıcılığı bir öğrenme etkinliğine yansıtma hem de yenilikçi olma konusunda başarılı olduğunu dile getirmiştir.</w:t>
      </w:r>
    </w:p>
    <w:p w14:paraId="1210624F" w14:textId="77777777" w:rsidR="00B23193" w:rsidRPr="00A817A9" w:rsidRDefault="00B23193" w:rsidP="00E01239">
      <w:pPr>
        <w:spacing w:after="0" w:line="240" w:lineRule="auto"/>
        <w:ind w:firstLine="540"/>
        <w:jc w:val="both"/>
        <w:rPr>
          <w:rFonts w:ascii="Cambria" w:hAnsi="Cambria" w:cs="Times New Roman"/>
          <w:color w:val="000000" w:themeColor="text1"/>
        </w:rPr>
      </w:pPr>
      <w:r w:rsidRPr="00A817A9">
        <w:rPr>
          <w:rFonts w:ascii="Cambria" w:hAnsi="Cambria" w:cs="Times New Roman"/>
          <w:color w:val="000000" w:themeColor="text1"/>
        </w:rPr>
        <w:t>Uzmanın bu görüşlerinin yanı sıra, gelecekte bu etkinliğin daha etkili bir şekilde yürütülebilmesine yönelik kimi önerileri olmuştur. Bu önerilerden ilki, sosyal medya ortamlarından Twitter ve Blogger’ın da kullanılması olmuştur:</w:t>
      </w:r>
    </w:p>
    <w:p w14:paraId="19982AEC" w14:textId="77777777" w:rsidR="00B23193" w:rsidRPr="00A817A9" w:rsidRDefault="00B23193" w:rsidP="00B23193">
      <w:pPr>
        <w:spacing w:line="240" w:lineRule="auto"/>
        <w:ind w:left="708"/>
        <w:jc w:val="both"/>
        <w:rPr>
          <w:rFonts w:ascii="Cambria" w:hAnsi="Cambria" w:cs="Times New Roman"/>
          <w:i/>
          <w:color w:val="000000" w:themeColor="text1"/>
        </w:rPr>
      </w:pPr>
      <w:r w:rsidRPr="00A817A9">
        <w:rPr>
          <w:rFonts w:ascii="Cambria" w:hAnsi="Cambria" w:cs="Times New Roman"/>
          <w:i/>
          <w:color w:val="000000" w:themeColor="text1"/>
        </w:rPr>
        <w:t>“Sosyal etkileşim önemliyse bize yıllardan beri öğretilen, o zaman Facebook bunu güzel karşılıyor veya Twitter da olabilir. ...Kesinlikle Twitter’da deneyin veya Blogger olur, Google ücretsiz servisi. Twitter’da kullanıcı da çok fazla değil, ama belli sayıdaki öğrencinize bunu hesap açıp da yaparlarsa etkili olabilir. Çünkü orada ‘hashtag’leri kullanma şansınız da var. Yani ifade edilen metaforları başka ağlara bağlama şansınız var. …Twitter’ın şöyle bir özelliği de var, Facebook’a göre daha açık. Yani yapısal olarak daha açık yani sürekli bilgi akışı var. İkincisi şöyle bir avantaj olabilirdi. Yani Twitter’da 140 karakter sınırı var ya, ifade edecekleri şeyleri 140 karakterle ifade etmeleri onları daha yaratıcı olmaya zorlayacaktı muhtemelen. O bir öneri. Blogger’da tam tersi, daha uzun belki görseller kullanarak ifade edecekler.”</w:t>
      </w:r>
    </w:p>
    <w:p w14:paraId="7DB35860" w14:textId="77777777" w:rsidR="00B23193" w:rsidRPr="00A817A9" w:rsidRDefault="00B23193" w:rsidP="00E01239">
      <w:pPr>
        <w:spacing w:line="240" w:lineRule="auto"/>
        <w:ind w:firstLine="540"/>
        <w:jc w:val="both"/>
        <w:rPr>
          <w:rFonts w:ascii="Cambria" w:hAnsi="Cambria" w:cs="Times New Roman"/>
          <w:color w:val="000000" w:themeColor="text1"/>
        </w:rPr>
      </w:pPr>
      <w:r w:rsidRPr="00A817A9">
        <w:rPr>
          <w:rFonts w:ascii="Cambria" w:hAnsi="Cambria" w:cs="Times New Roman"/>
          <w:color w:val="000000" w:themeColor="text1"/>
        </w:rPr>
        <w:t>Bağlantıcı öğrenmenin gereklerinden biri olan erişime açıklık ilkesi açısından Facebook’un yeterli olduğunu ifade eden uzman, Twitter veya Blogger’ın da bu ilkeyi gerçekleştirmede etkili olacağını ve ayrıca öğrencilerin yaratıcılıklarını da teşvik edebileceğini belirtmiştir. Uzmanın bir diğer önerisi ise etkinlikte oyunlaştırma unsurlarına yer verilmesidir:</w:t>
      </w:r>
    </w:p>
    <w:p w14:paraId="6452675D" w14:textId="77777777" w:rsidR="00B23193" w:rsidRPr="00A817A9" w:rsidRDefault="00B23193" w:rsidP="00B23193">
      <w:pPr>
        <w:spacing w:line="240" w:lineRule="auto"/>
        <w:ind w:left="708"/>
        <w:jc w:val="both"/>
        <w:rPr>
          <w:rFonts w:ascii="Cambria" w:hAnsi="Cambria" w:cs="Times New Roman"/>
          <w:i/>
          <w:color w:val="000000" w:themeColor="text1"/>
        </w:rPr>
      </w:pPr>
      <w:r w:rsidRPr="00A817A9">
        <w:rPr>
          <w:rFonts w:ascii="Cambria" w:hAnsi="Cambria" w:cs="Times New Roman"/>
          <w:i/>
          <w:color w:val="000000" w:themeColor="text1"/>
        </w:rPr>
        <w:t>“Bir de oyunlaştırma kullanabilirsiniz. Platformu oyunlaştırma unsurlarıyla tasarımlarsanız süreç bir yarışa dönecek onlar için ve daha fazla katılım göstereceklerdir diye düşünüyorum… Oyunlaştırma ama oyunla alakası yok aslında. Yani gizli tasarılar yaparak daha fazla katılımın olması, motivasyonun sağlanması, sürdürülebilirliğin sağlanması için kullanılıyor.”</w:t>
      </w:r>
    </w:p>
    <w:p w14:paraId="48544ACE" w14:textId="77777777" w:rsidR="00B23193" w:rsidRPr="00A817A9" w:rsidRDefault="00B23193" w:rsidP="00ED54E5">
      <w:pPr>
        <w:spacing w:after="0" w:line="240" w:lineRule="auto"/>
        <w:ind w:firstLine="567"/>
        <w:jc w:val="both"/>
        <w:rPr>
          <w:rFonts w:ascii="Cambria" w:hAnsi="Cambria" w:cs="Times New Roman"/>
          <w:color w:val="000000" w:themeColor="text1"/>
        </w:rPr>
      </w:pPr>
      <w:r w:rsidRPr="00A817A9">
        <w:rPr>
          <w:rFonts w:ascii="Cambria" w:hAnsi="Cambria" w:cs="Times New Roman"/>
          <w:color w:val="000000" w:themeColor="text1"/>
        </w:rPr>
        <w:lastRenderedPageBreak/>
        <w:t>Araştırmacı günlüklerine dayalı olarak yapılan analizlerde etkinlik süresince ortaya çıkan sorunlardan birinin de katılımın son haftalarda düşmesi olmuştur. Buna ilişkin olarak, bağlantıcı öğrenme uzmanı etkinliğe katılımın artırılması amacıyla uygulama sürecinde oyunlaştırma unsurlarına yer verilebileceğini öne sürmüştür. Uzman bu önerilerine ek olarak, etkinliğin daha kalabalık gruplarla gerçekleştirilerek ağ örüntülerinin incelenmesini, Gordon’un modelini izlemek yerine her hafta bağımsız etkinliklerin yürütülmesini, sessiz öğrenenlerin (lurkers) de incelenmesini ve birden çok sosyal ağ ortamının bir arada kullanılarak öğrenciye seçim yapma olanağının sağlanmasını önermiştir:</w:t>
      </w:r>
    </w:p>
    <w:p w14:paraId="64C68984" w14:textId="125FEB86" w:rsidR="00B23193" w:rsidRPr="00A817A9" w:rsidRDefault="00B23193" w:rsidP="00B23193">
      <w:pPr>
        <w:spacing w:after="0" w:line="240" w:lineRule="auto"/>
        <w:ind w:left="708"/>
        <w:jc w:val="both"/>
        <w:rPr>
          <w:rFonts w:ascii="Cambria" w:hAnsi="Cambria" w:cs="Times New Roman"/>
          <w:i/>
          <w:color w:val="000000" w:themeColor="text1"/>
        </w:rPr>
      </w:pPr>
      <w:r w:rsidRPr="00A817A9">
        <w:rPr>
          <w:rFonts w:ascii="Cambria" w:hAnsi="Cambria" w:cs="Times New Roman"/>
          <w:i/>
          <w:color w:val="000000" w:themeColor="text1"/>
        </w:rPr>
        <w:t xml:space="preserve">“Hani bazı öğrenciler Facebook’ta çok aktif olmuyor ama başka mecraları tercih ediyorlar. Facebook yerine Instagram çok kullanan var, veya Twitter çok kullanan var. Bu çeşitliliği </w:t>
      </w:r>
      <w:r w:rsidR="002C4AED" w:rsidRPr="00A817A9">
        <w:rPr>
          <w:rFonts w:ascii="Cambria" w:hAnsi="Cambria" w:cs="Times New Roman"/>
          <w:i/>
          <w:color w:val="000000" w:themeColor="text1"/>
        </w:rPr>
        <w:t>s</w:t>
      </w:r>
      <w:r w:rsidRPr="00A817A9">
        <w:rPr>
          <w:rFonts w:ascii="Cambria" w:hAnsi="Cambria" w:cs="Times New Roman"/>
          <w:i/>
          <w:color w:val="000000" w:themeColor="text1"/>
        </w:rPr>
        <w:t>ağlamak da bazen bir avantaj olabilir. Aynı anda birden fazla platform üzerinde etkinliği yürütmek. Hem öğrenme sürecinin bireyselleştirilmesine yani onlara daha fazla seçenek sunulmasına, mesela ilköğretim öğrencilerinin Facebook hesabı var, ama bazıları Instagram kullanıyor. Kişilerin kullandıkları ortamlar da farklılık gösterebiliyor, bu nedenle farklı ortamlar da kullanmak etkili olabilir.”</w:t>
      </w:r>
    </w:p>
    <w:p w14:paraId="398C540A" w14:textId="4C738018" w:rsidR="00632E9F" w:rsidRPr="00A817A9" w:rsidRDefault="00B23193" w:rsidP="00B1413D">
      <w:pPr>
        <w:spacing w:after="0" w:line="240" w:lineRule="auto"/>
        <w:ind w:firstLine="567"/>
        <w:jc w:val="both"/>
        <w:rPr>
          <w:rFonts w:ascii="Cambria" w:hAnsi="Cambria" w:cs="Times New Roman"/>
        </w:rPr>
      </w:pPr>
      <w:r w:rsidRPr="00A817A9">
        <w:rPr>
          <w:rFonts w:ascii="Cambria" w:hAnsi="Cambria" w:cs="Times New Roman"/>
        </w:rPr>
        <w:t>Uzman, bu görüşüyle birden çok sosyal ağ ortamının kullanılmasının öğrenme sürecinin bireyselleştirilmesine katkıda bulunacağını belirtmektedir. Yine öğrenci görü</w:t>
      </w:r>
      <w:r w:rsidR="002C4AED" w:rsidRPr="00A817A9">
        <w:rPr>
          <w:rFonts w:ascii="Cambria" w:hAnsi="Cambria" w:cs="Times New Roman"/>
        </w:rPr>
        <w:t>ş</w:t>
      </w:r>
      <w:r w:rsidRPr="00A817A9">
        <w:rPr>
          <w:rFonts w:ascii="Cambria" w:hAnsi="Cambria" w:cs="Times New Roman"/>
        </w:rPr>
        <w:t xml:space="preserve">leri incelendiğinde de katılımcıların farklı sosyal medya araçlarının kullanılmasını önerdikleri görülmektedir. Bu bağlamda uzmanın ve katılımcıların görüşleri benzerlik göstermektedir. </w:t>
      </w:r>
    </w:p>
    <w:p w14:paraId="390BFEBF" w14:textId="77777777" w:rsidR="00B23193" w:rsidRPr="00A817A9" w:rsidRDefault="00B23193" w:rsidP="00B23193">
      <w:pPr>
        <w:spacing w:before="100" w:beforeAutospacing="1" w:after="100" w:afterAutospacing="1" w:line="240" w:lineRule="auto"/>
        <w:jc w:val="center"/>
        <w:rPr>
          <w:rFonts w:ascii="Cambria" w:hAnsi="Cambria"/>
          <w:b/>
        </w:rPr>
      </w:pPr>
      <w:r w:rsidRPr="00A817A9">
        <w:rPr>
          <w:rFonts w:ascii="Cambria" w:hAnsi="Cambria"/>
          <w:b/>
        </w:rPr>
        <w:t>TARTIŞMA ve SONUÇ</w:t>
      </w:r>
    </w:p>
    <w:p w14:paraId="46D7F31B" w14:textId="0EEB2239" w:rsidR="007B0EDE" w:rsidRPr="00A817A9" w:rsidRDefault="002F2032" w:rsidP="001B2D2F">
      <w:pPr>
        <w:spacing w:after="0" w:line="240" w:lineRule="auto"/>
        <w:ind w:firstLine="567"/>
        <w:jc w:val="both"/>
        <w:rPr>
          <w:rFonts w:ascii="Cambria" w:eastAsia="Times New Roman" w:hAnsi="Cambria" w:cs="Times New Roman"/>
          <w:lang w:eastAsia="tr-TR"/>
        </w:rPr>
      </w:pPr>
      <w:r w:rsidRPr="00A817A9">
        <w:rPr>
          <w:rFonts w:ascii="Cambria" w:eastAsia="Times New Roman" w:hAnsi="Cambria" w:cs="Times New Roman"/>
          <w:lang w:eastAsia="tr-TR"/>
        </w:rPr>
        <w:t>Öğretim Teknolojileri ve Materyal Tasarımı dersinde yaratıcılığı desteklemek ü</w:t>
      </w:r>
      <w:r w:rsidR="00DE6D02" w:rsidRPr="00A817A9">
        <w:rPr>
          <w:rFonts w:ascii="Cambria" w:eastAsia="Times New Roman" w:hAnsi="Cambria" w:cs="Times New Roman"/>
          <w:lang w:eastAsia="tr-TR"/>
        </w:rPr>
        <w:t>zere Gordon’un (1961) Sinektik modeli ve b</w:t>
      </w:r>
      <w:r w:rsidR="0079273F" w:rsidRPr="00A817A9">
        <w:rPr>
          <w:rFonts w:ascii="Cambria" w:eastAsia="Times New Roman" w:hAnsi="Cambria" w:cs="Times New Roman"/>
          <w:lang w:eastAsia="tr-TR"/>
        </w:rPr>
        <w:t>ağlantıcı öğrenme yaklaşımı</w:t>
      </w:r>
      <w:r w:rsidRPr="00A817A9">
        <w:rPr>
          <w:rFonts w:ascii="Cambria" w:eastAsia="Times New Roman" w:hAnsi="Cambria" w:cs="Times New Roman"/>
          <w:lang w:eastAsia="tr-TR"/>
        </w:rPr>
        <w:t xml:space="preserve"> (Siemens, 2005) </w:t>
      </w:r>
      <w:r w:rsidR="0079273F" w:rsidRPr="00A817A9">
        <w:rPr>
          <w:rFonts w:ascii="Cambria" w:eastAsia="Times New Roman" w:hAnsi="Cambria" w:cs="Times New Roman"/>
          <w:lang w:eastAsia="tr-TR"/>
        </w:rPr>
        <w:t xml:space="preserve">temel alınarak </w:t>
      </w:r>
      <w:r w:rsidRPr="00A817A9">
        <w:rPr>
          <w:rFonts w:ascii="Cambria" w:eastAsia="Times New Roman" w:hAnsi="Cambria" w:cs="Times New Roman"/>
          <w:lang w:eastAsia="tr-TR"/>
        </w:rPr>
        <w:t xml:space="preserve">tasarlanan ve Facebook ortamında </w:t>
      </w:r>
      <w:r w:rsidR="00B7676B" w:rsidRPr="00A817A9">
        <w:rPr>
          <w:rFonts w:ascii="Cambria" w:eastAsia="Times New Roman" w:hAnsi="Cambria" w:cs="Times New Roman"/>
          <w:lang w:eastAsia="tr-TR"/>
        </w:rPr>
        <w:t xml:space="preserve">gerçekleştirilen Analoji Duvarı etkinliği sürecinin incelenmesini amaçlayan bu araştırmada, </w:t>
      </w:r>
      <w:r w:rsidR="00094D3C" w:rsidRPr="00A817A9">
        <w:rPr>
          <w:rFonts w:ascii="Cambria" w:eastAsia="Times New Roman" w:hAnsi="Cambria" w:cs="Times New Roman"/>
          <w:lang w:eastAsia="tr-TR"/>
        </w:rPr>
        <w:t xml:space="preserve">öğretmen adaylarının sürecin geneline yönelik görüşlerinin oldukça olumlu olduğu ortaya çıkmıştır. </w:t>
      </w:r>
    </w:p>
    <w:p w14:paraId="2C1427E8" w14:textId="77777777" w:rsidR="003D1B97" w:rsidRPr="00A817A9" w:rsidRDefault="007B0EDE" w:rsidP="007B0EDE">
      <w:pPr>
        <w:spacing w:after="0" w:line="240" w:lineRule="auto"/>
        <w:ind w:firstLine="567"/>
        <w:jc w:val="both"/>
        <w:rPr>
          <w:rFonts w:ascii="Cambria" w:eastAsia="Times New Roman" w:hAnsi="Cambria" w:cs="Times New Roman"/>
          <w:lang w:eastAsia="tr-TR"/>
        </w:rPr>
      </w:pPr>
      <w:r w:rsidRPr="00A817A9">
        <w:rPr>
          <w:rFonts w:ascii="Cambria" w:eastAsia="Times New Roman" w:hAnsi="Cambria" w:cs="Times New Roman"/>
          <w:lang w:eastAsia="tr-TR"/>
        </w:rPr>
        <w:t xml:space="preserve">Öğretim Teknolojileri ve Materyal tasarımı dersinde, dersin gereği olarak öğretmen adaylarının özgün bir öğretim materyali tasarlamaları gerekmektedir. Bunun için “öğretim materyali” kavramına daha önce düşünmedikleri çok farklı bir bakış açısıyla bakmaları yararlı olabilir düşüncesi ile </w:t>
      </w:r>
      <w:r w:rsidR="00ED7510" w:rsidRPr="00A817A9">
        <w:rPr>
          <w:rFonts w:ascii="Cambria" w:eastAsia="Times New Roman" w:hAnsi="Cambria" w:cs="Times New Roman"/>
          <w:lang w:eastAsia="tr-TR"/>
        </w:rPr>
        <w:t>G</w:t>
      </w:r>
      <w:r w:rsidR="00ED7510" w:rsidRPr="00A817A9">
        <w:rPr>
          <w:rFonts w:ascii="Cambria" w:hAnsi="Cambria" w:cs="Times New Roman"/>
        </w:rPr>
        <w:t xml:space="preserve">ordon’un (1961) Sinektik Modelindeki “tanıdık olanı yabancılaştırma” tekniği </w:t>
      </w:r>
      <w:r w:rsidRPr="00A817A9">
        <w:rPr>
          <w:rFonts w:ascii="Cambria" w:eastAsia="Times New Roman" w:hAnsi="Cambria" w:cs="Times New Roman"/>
          <w:lang w:eastAsia="tr-TR"/>
        </w:rPr>
        <w:t xml:space="preserve">derste uygulanmıştır. Bu tekniğe göre, </w:t>
      </w:r>
      <w:r w:rsidR="00DB01D2" w:rsidRPr="00A817A9">
        <w:rPr>
          <w:rFonts w:ascii="Cambria" w:eastAsia="Times New Roman" w:hAnsi="Cambria" w:cs="Times New Roman"/>
          <w:lang w:eastAsia="tr-TR"/>
        </w:rPr>
        <w:t xml:space="preserve">öğretmen adaylarının kendileri için </w:t>
      </w:r>
      <w:r w:rsidR="00ED7510" w:rsidRPr="00A817A9">
        <w:rPr>
          <w:rFonts w:ascii="Cambria" w:eastAsia="Times New Roman" w:hAnsi="Cambria" w:cs="Times New Roman"/>
          <w:lang w:eastAsia="tr-TR"/>
        </w:rPr>
        <w:t>tanıdık bir kavram olan “öğretim materyali” kavramı</w:t>
      </w:r>
      <w:r w:rsidR="00DB01D2" w:rsidRPr="00A817A9">
        <w:rPr>
          <w:rFonts w:ascii="Cambria" w:eastAsia="Times New Roman" w:hAnsi="Cambria" w:cs="Times New Roman"/>
          <w:lang w:eastAsia="tr-TR"/>
        </w:rPr>
        <w:t xml:space="preserve">nı, </w:t>
      </w:r>
      <w:r w:rsidR="00ED7510" w:rsidRPr="00A817A9">
        <w:rPr>
          <w:rFonts w:ascii="Cambria" w:eastAsia="Times New Roman" w:hAnsi="Cambria" w:cs="Times New Roman"/>
          <w:lang w:eastAsia="tr-TR"/>
        </w:rPr>
        <w:t xml:space="preserve"> </w:t>
      </w:r>
      <w:r w:rsidR="00DB01D2" w:rsidRPr="00A817A9">
        <w:rPr>
          <w:rFonts w:ascii="Cambria" w:eastAsia="Times New Roman" w:hAnsi="Cambria" w:cs="Times New Roman"/>
          <w:lang w:eastAsia="tr-TR"/>
        </w:rPr>
        <w:t>bu kavram ile öngörülen bir ilişkisi</w:t>
      </w:r>
      <w:r w:rsidR="00ED7510" w:rsidRPr="00A817A9">
        <w:rPr>
          <w:rFonts w:ascii="Cambria" w:eastAsia="Times New Roman" w:hAnsi="Cambria" w:cs="Times New Roman"/>
          <w:lang w:eastAsia="tr-TR"/>
        </w:rPr>
        <w:t xml:space="preserve"> olmayan </w:t>
      </w:r>
      <w:r w:rsidR="00DB01D2" w:rsidRPr="00A817A9">
        <w:rPr>
          <w:rFonts w:ascii="Cambria" w:eastAsia="Times New Roman" w:hAnsi="Cambria" w:cs="Times New Roman"/>
          <w:lang w:eastAsia="tr-TR"/>
        </w:rPr>
        <w:t xml:space="preserve">çok uzak başka kavramlarla açıklamaları beklenmiştir. </w:t>
      </w:r>
      <w:r w:rsidR="00C979AC" w:rsidRPr="00A817A9">
        <w:rPr>
          <w:rFonts w:ascii="Cambria" w:eastAsia="Times New Roman" w:hAnsi="Cambria" w:cs="Times New Roman"/>
          <w:lang w:eastAsia="tr-TR"/>
        </w:rPr>
        <w:t>Başka bir ifadeyle, “öğretim materyali” kavramının e</w:t>
      </w:r>
      <w:r w:rsidRPr="00A817A9">
        <w:rPr>
          <w:rFonts w:ascii="Cambria" w:eastAsia="Times New Roman" w:hAnsi="Cambria" w:cs="Times New Roman"/>
          <w:lang w:eastAsia="tr-TR"/>
        </w:rPr>
        <w:t xml:space="preserve">tkinliğin değerlendirmeden önceki aşamasında konunun bilinenden çok daha değişik biçimde ele alınması istenmiştir. Çalışmada öğretmen adayları “öğretim materyali” kavramını oldukça değişik bakış açılarıyla açıklamışlardır. </w:t>
      </w:r>
    </w:p>
    <w:p w14:paraId="44F38970" w14:textId="63A7924F" w:rsidR="00B23193" w:rsidRPr="00A817A9" w:rsidRDefault="003D1B97" w:rsidP="007B0EDE">
      <w:pPr>
        <w:spacing w:after="0" w:line="240" w:lineRule="auto"/>
        <w:ind w:firstLine="567"/>
        <w:jc w:val="both"/>
        <w:rPr>
          <w:rFonts w:ascii="Cambria" w:eastAsia="Times New Roman" w:hAnsi="Cambria" w:cs="Times New Roman"/>
          <w:lang w:eastAsia="tr-TR"/>
        </w:rPr>
      </w:pPr>
      <w:r w:rsidRPr="00A817A9">
        <w:rPr>
          <w:rFonts w:ascii="Cambria" w:eastAsia="Times New Roman" w:hAnsi="Cambria" w:cs="Times New Roman"/>
          <w:lang w:eastAsia="tr-TR"/>
        </w:rPr>
        <w:t>Ö</w:t>
      </w:r>
      <w:r w:rsidR="00411E2F" w:rsidRPr="00A817A9">
        <w:rPr>
          <w:rFonts w:ascii="Cambria" w:eastAsia="Times New Roman" w:hAnsi="Cambria" w:cs="Times New Roman"/>
          <w:lang w:eastAsia="tr-TR"/>
        </w:rPr>
        <w:t xml:space="preserve">ğretmen adayları, etkinlik sürecinde yaratıcılık gibi üst düzey düşünme becerilerinin arttığını ve etkinlik sürecinden keyif alarak öğretim materyali konusuna yönelik farklı bakış açıları elde ettiklerini dile getirmişlerdir. </w:t>
      </w:r>
      <w:r w:rsidR="000F1652" w:rsidRPr="00A817A9">
        <w:rPr>
          <w:rFonts w:ascii="Cambria" w:eastAsia="Times New Roman" w:hAnsi="Cambria" w:cs="Times New Roman"/>
          <w:lang w:eastAsia="tr-TR"/>
        </w:rPr>
        <w:t xml:space="preserve">Öğrencilerin etken birer öğrenen olarak farklı </w:t>
      </w:r>
      <w:r w:rsidR="00421BA8" w:rsidRPr="00A817A9">
        <w:rPr>
          <w:rFonts w:ascii="Cambria" w:eastAsia="Times New Roman" w:hAnsi="Cambria" w:cs="Times New Roman"/>
          <w:lang w:eastAsia="tr-TR"/>
        </w:rPr>
        <w:t xml:space="preserve">ve yaratıcı </w:t>
      </w:r>
      <w:r w:rsidR="000F1652" w:rsidRPr="00A817A9">
        <w:rPr>
          <w:rFonts w:ascii="Cambria" w:eastAsia="Times New Roman" w:hAnsi="Cambria" w:cs="Times New Roman"/>
          <w:lang w:eastAsia="tr-TR"/>
        </w:rPr>
        <w:t>düşünmeye yönlendirilmeleri</w:t>
      </w:r>
      <w:r w:rsidR="003907F4" w:rsidRPr="00A817A9">
        <w:rPr>
          <w:rFonts w:ascii="Cambria" w:eastAsia="Times New Roman" w:hAnsi="Cambria" w:cs="Times New Roman"/>
          <w:lang w:eastAsia="tr-TR"/>
        </w:rPr>
        <w:t>, kendi öğrenmelerini kendileri yönetmeleri</w:t>
      </w:r>
      <w:r w:rsidR="000F1652" w:rsidRPr="00A817A9">
        <w:rPr>
          <w:rFonts w:ascii="Cambria" w:eastAsia="Times New Roman" w:hAnsi="Cambria" w:cs="Times New Roman"/>
          <w:lang w:eastAsia="tr-TR"/>
        </w:rPr>
        <w:t xml:space="preserve"> ve kendilerine bireysel farklılıklarına uygun olarak esneklik sağlayan zengin öğrenme ortamlar</w:t>
      </w:r>
      <w:r w:rsidR="001E5112" w:rsidRPr="00A817A9">
        <w:rPr>
          <w:rFonts w:ascii="Cambria" w:eastAsia="Times New Roman" w:hAnsi="Cambria" w:cs="Times New Roman"/>
          <w:lang w:eastAsia="tr-TR"/>
        </w:rPr>
        <w:t>ı sunulması durumunda öğr</w:t>
      </w:r>
      <w:r w:rsidR="00D95E39" w:rsidRPr="00A817A9">
        <w:rPr>
          <w:rFonts w:ascii="Cambria" w:eastAsia="Times New Roman" w:hAnsi="Cambria" w:cs="Times New Roman"/>
          <w:lang w:eastAsia="tr-TR"/>
        </w:rPr>
        <w:t>etim süreci</w:t>
      </w:r>
      <w:r w:rsidR="000F1652" w:rsidRPr="00A817A9">
        <w:rPr>
          <w:rFonts w:ascii="Cambria" w:eastAsia="Times New Roman" w:hAnsi="Cambria" w:cs="Times New Roman"/>
          <w:lang w:eastAsia="tr-TR"/>
        </w:rPr>
        <w:t xml:space="preserve"> </w:t>
      </w:r>
      <w:r w:rsidR="004531AD" w:rsidRPr="00A817A9">
        <w:rPr>
          <w:rFonts w:ascii="Cambria" w:eastAsia="Times New Roman" w:hAnsi="Cambria" w:cs="Times New Roman"/>
          <w:lang w:eastAsia="tr-TR"/>
        </w:rPr>
        <w:t xml:space="preserve">keyif verici ve kalıcı öğrenmelerle sonuçlanan </w:t>
      </w:r>
      <w:r w:rsidR="001E5112" w:rsidRPr="00A817A9">
        <w:rPr>
          <w:rFonts w:ascii="Cambria" w:eastAsia="Times New Roman" w:hAnsi="Cambria" w:cs="Times New Roman"/>
          <w:lang w:eastAsia="tr-TR"/>
        </w:rPr>
        <w:t>bir sürece dönüşmektedir (</w:t>
      </w:r>
      <w:r w:rsidR="00421BA8" w:rsidRPr="00A817A9">
        <w:rPr>
          <w:rFonts w:ascii="Cambria" w:eastAsia="Times New Roman" w:hAnsi="Cambria" w:cs="Times New Roman"/>
          <w:lang w:eastAsia="tr-TR"/>
        </w:rPr>
        <w:t>Craft, 2005; Egan ve Judson, 2009; Baldan, 2017</w:t>
      </w:r>
      <w:r w:rsidR="001E5112" w:rsidRPr="00A817A9">
        <w:rPr>
          <w:rFonts w:ascii="Cambria" w:eastAsia="Times New Roman" w:hAnsi="Cambria" w:cs="Times New Roman"/>
          <w:lang w:eastAsia="tr-TR"/>
        </w:rPr>
        <w:t>)</w:t>
      </w:r>
      <w:r w:rsidR="00BC5E03" w:rsidRPr="00A817A9">
        <w:rPr>
          <w:rFonts w:ascii="Cambria" w:eastAsia="Times New Roman" w:hAnsi="Cambria" w:cs="Times New Roman"/>
          <w:lang w:eastAsia="tr-TR"/>
        </w:rPr>
        <w:t xml:space="preserve">. </w:t>
      </w:r>
      <w:r w:rsidR="003B4C16" w:rsidRPr="00A817A9">
        <w:rPr>
          <w:rFonts w:ascii="Cambria" w:eastAsia="Times New Roman" w:hAnsi="Cambria" w:cs="Times New Roman"/>
          <w:lang w:eastAsia="tr-TR"/>
        </w:rPr>
        <w:t xml:space="preserve">Öğretmen adaylarının görüşlerine dayalı olarak, Analoji Duvarı’nın öğrencilere bu esnekliği, otonomluğu ve düşünsel gelişim olanağını sağladığı söylenebilir. </w:t>
      </w:r>
      <w:r w:rsidR="00FE6C5F" w:rsidRPr="00A817A9">
        <w:rPr>
          <w:rFonts w:ascii="Cambria" w:eastAsia="Times New Roman" w:hAnsi="Cambria" w:cs="Times New Roman"/>
          <w:lang w:eastAsia="tr-TR"/>
        </w:rPr>
        <w:t>Bununla birlikte, alanyazın incelendiğinde hem Sinektik modelinin hem de öğrenme-öğretme sürecinde sosyal ağ kullanımının yaratıcılık, problem çözme ve işbirlikli öğrenmeyi desteklediğine yönelik bulgular bulunmaktadır (</w:t>
      </w:r>
      <w:r w:rsidR="008C4F3C" w:rsidRPr="00A817A9">
        <w:rPr>
          <w:rFonts w:ascii="Cambria" w:eastAsia="Times New Roman" w:hAnsi="Cambria" w:cs="Times New Roman"/>
          <w:lang w:eastAsia="tr-TR"/>
        </w:rPr>
        <w:t xml:space="preserve">Corso ve Robinson, 2013; </w:t>
      </w:r>
      <w:r w:rsidR="00FE6C5F" w:rsidRPr="00A817A9">
        <w:rPr>
          <w:rFonts w:ascii="Cambria" w:eastAsia="Times New Roman" w:hAnsi="Cambria" w:cs="Times New Roman"/>
          <w:lang w:eastAsia="tr-TR"/>
        </w:rPr>
        <w:t xml:space="preserve">Gülbahar vd., 2010; </w:t>
      </w:r>
      <w:r w:rsidR="00AC3707" w:rsidRPr="00A817A9">
        <w:rPr>
          <w:rFonts w:ascii="Cambria" w:eastAsia="Times New Roman" w:hAnsi="Cambria" w:cs="Times New Roman"/>
          <w:lang w:eastAsia="tr-TR"/>
        </w:rPr>
        <w:t xml:space="preserve">Erişti ve Polat, 2017; Ercan, 2010; Çıray, 2010, </w:t>
      </w:r>
      <w:r w:rsidR="00CF6A50" w:rsidRPr="00A817A9">
        <w:rPr>
          <w:rFonts w:ascii="Cambria" w:eastAsia="Times New Roman" w:hAnsi="Cambria" w:cs="Times New Roman"/>
          <w:lang w:eastAsia="tr-TR"/>
        </w:rPr>
        <w:t>Bayraktar-Balkır, 2016</w:t>
      </w:r>
      <w:r w:rsidR="00FE6C5F" w:rsidRPr="00A817A9">
        <w:rPr>
          <w:rFonts w:ascii="Cambria" w:eastAsia="Times New Roman" w:hAnsi="Cambria" w:cs="Times New Roman"/>
          <w:lang w:eastAsia="tr-TR"/>
        </w:rPr>
        <w:t>)</w:t>
      </w:r>
      <w:r w:rsidR="00CF6A50" w:rsidRPr="00A817A9">
        <w:rPr>
          <w:rFonts w:ascii="Cambria" w:eastAsia="Times New Roman" w:hAnsi="Cambria" w:cs="Times New Roman"/>
          <w:lang w:eastAsia="tr-TR"/>
        </w:rPr>
        <w:t>. Theodotou ve Papastathopoulos (201</w:t>
      </w:r>
      <w:r w:rsidR="002760A9" w:rsidRPr="00A817A9">
        <w:rPr>
          <w:rFonts w:ascii="Cambria" w:eastAsia="Times New Roman" w:hAnsi="Cambria" w:cs="Times New Roman"/>
          <w:lang w:eastAsia="tr-TR"/>
        </w:rPr>
        <w:t>5</w:t>
      </w:r>
      <w:r w:rsidR="00CF6A50" w:rsidRPr="00A817A9">
        <w:rPr>
          <w:rFonts w:ascii="Cambria" w:eastAsia="Times New Roman" w:hAnsi="Cambria" w:cs="Times New Roman"/>
          <w:lang w:eastAsia="tr-TR"/>
        </w:rPr>
        <w:t>)</w:t>
      </w:r>
      <w:r w:rsidR="003B4C16" w:rsidRPr="00A817A9">
        <w:rPr>
          <w:rFonts w:ascii="Cambria" w:eastAsia="Times New Roman" w:hAnsi="Cambria" w:cs="Times New Roman"/>
          <w:lang w:eastAsia="tr-TR"/>
        </w:rPr>
        <w:t xml:space="preserve"> </w:t>
      </w:r>
      <w:r w:rsidR="00CF6A50" w:rsidRPr="00A817A9">
        <w:rPr>
          <w:rFonts w:ascii="Cambria" w:eastAsia="Times New Roman" w:hAnsi="Cambria" w:cs="Times New Roman"/>
          <w:lang w:eastAsia="tr-TR"/>
        </w:rPr>
        <w:t>tarafından gerçekleştirilen çalışma</w:t>
      </w:r>
      <w:r w:rsidR="003B4C16" w:rsidRPr="00A817A9">
        <w:rPr>
          <w:rFonts w:ascii="Cambria" w:eastAsia="Times New Roman" w:hAnsi="Cambria" w:cs="Times New Roman"/>
          <w:lang w:eastAsia="tr-TR"/>
        </w:rPr>
        <w:t>da</w:t>
      </w:r>
      <w:r w:rsidR="00CF6A50" w:rsidRPr="00A817A9">
        <w:rPr>
          <w:rFonts w:ascii="Cambria" w:eastAsia="Times New Roman" w:hAnsi="Cambria" w:cs="Times New Roman"/>
          <w:lang w:eastAsia="tr-TR"/>
        </w:rPr>
        <w:t xml:space="preserve">, bu araştırmada olduğu gibi öğrencilerin yaratıcı düşünme becerisinin geliştirilmesi amacıyla sosyal </w:t>
      </w:r>
      <w:r w:rsidR="003B4C16" w:rsidRPr="00A817A9">
        <w:rPr>
          <w:rFonts w:ascii="Cambria" w:eastAsia="Times New Roman" w:hAnsi="Cambria" w:cs="Times New Roman"/>
          <w:lang w:eastAsia="tr-TR"/>
        </w:rPr>
        <w:t xml:space="preserve">ağ ortamlarından yararlanılmış ve araştırma sonucunda böyle bir uygulamanın yaratıcılığa olumlu etkileri olduğu sonucuna ulaşılarak yaratıcılığın geliştirilmesinde sosyal ağ ortamı kullanımının yaygınlaştırılması önerilmiştir. </w:t>
      </w:r>
      <w:r w:rsidR="009C44FF" w:rsidRPr="00A817A9">
        <w:rPr>
          <w:rFonts w:ascii="Cambria" w:eastAsia="Times New Roman" w:hAnsi="Cambria" w:cs="Times New Roman"/>
          <w:lang w:eastAsia="tr-TR"/>
        </w:rPr>
        <w:t xml:space="preserve">Sinektik modeline dayalı olarak gerçekleştirilen öğretimsel </w:t>
      </w:r>
      <w:r w:rsidR="009C44FF" w:rsidRPr="00A817A9">
        <w:rPr>
          <w:rFonts w:ascii="Cambria" w:eastAsia="Times New Roman" w:hAnsi="Cambria" w:cs="Times New Roman"/>
          <w:lang w:eastAsia="tr-TR"/>
        </w:rPr>
        <w:lastRenderedPageBreak/>
        <w:t xml:space="preserve">uygulamalar sonucunda ise </w:t>
      </w:r>
      <w:r w:rsidR="00A82918" w:rsidRPr="00A817A9">
        <w:rPr>
          <w:rFonts w:ascii="Cambria" w:eastAsia="Times New Roman" w:hAnsi="Cambria" w:cs="Times New Roman"/>
          <w:lang w:eastAsia="tr-TR"/>
        </w:rPr>
        <w:t xml:space="preserve">kalıcı öğrenmelerin sağlandığı ve yaratıcılığın </w:t>
      </w:r>
      <w:r w:rsidR="005409D9" w:rsidRPr="00A817A9">
        <w:rPr>
          <w:rFonts w:ascii="Cambria" w:eastAsia="Times New Roman" w:hAnsi="Cambria" w:cs="Times New Roman"/>
          <w:lang w:eastAsia="tr-TR"/>
        </w:rPr>
        <w:t xml:space="preserve">desteklendiğine yönelik bulgulara ulaşılmıştır (Erişti ve Polat, 2017; </w:t>
      </w:r>
      <w:r w:rsidR="00A76DC1" w:rsidRPr="00A817A9">
        <w:rPr>
          <w:rFonts w:ascii="Cambria" w:eastAsia="Times New Roman" w:hAnsi="Cambria" w:cs="Times New Roman"/>
          <w:lang w:eastAsia="tr-TR"/>
        </w:rPr>
        <w:t>Çıray, 2010</w:t>
      </w:r>
      <w:r w:rsidR="00F64508" w:rsidRPr="00A817A9">
        <w:rPr>
          <w:rFonts w:ascii="Cambria" w:eastAsia="Times New Roman" w:hAnsi="Cambria" w:cs="Times New Roman"/>
          <w:lang w:eastAsia="tr-TR"/>
        </w:rPr>
        <w:t xml:space="preserve">; </w:t>
      </w:r>
      <w:r w:rsidR="00290C81" w:rsidRPr="00A817A9">
        <w:rPr>
          <w:rFonts w:ascii="Cambria" w:eastAsia="Times New Roman" w:hAnsi="Cambria" w:cs="Times New Roman"/>
          <w:lang w:eastAsia="tr-TR"/>
        </w:rPr>
        <w:t>Ercan, 2010</w:t>
      </w:r>
      <w:r w:rsidR="005409D9" w:rsidRPr="00A817A9">
        <w:rPr>
          <w:rFonts w:ascii="Cambria" w:eastAsia="Times New Roman" w:hAnsi="Cambria" w:cs="Times New Roman"/>
          <w:lang w:eastAsia="tr-TR"/>
        </w:rPr>
        <w:t>)</w:t>
      </w:r>
      <w:r w:rsidR="00A76DC1" w:rsidRPr="00A817A9">
        <w:rPr>
          <w:rFonts w:ascii="Cambria" w:eastAsia="Times New Roman" w:hAnsi="Cambria" w:cs="Times New Roman"/>
          <w:lang w:eastAsia="tr-TR"/>
        </w:rPr>
        <w:t xml:space="preserve">. </w:t>
      </w:r>
      <w:r w:rsidR="003A390C" w:rsidRPr="00A817A9">
        <w:rPr>
          <w:rFonts w:ascii="Cambria" w:eastAsia="Times New Roman" w:hAnsi="Cambria" w:cs="Times New Roman"/>
          <w:lang w:eastAsia="tr-TR"/>
        </w:rPr>
        <w:t>B</w:t>
      </w:r>
      <w:r w:rsidR="007A015D" w:rsidRPr="00A817A9">
        <w:rPr>
          <w:rFonts w:ascii="Cambria" w:eastAsia="Times New Roman" w:hAnsi="Cambria" w:cs="Times New Roman"/>
          <w:lang w:eastAsia="tr-TR"/>
        </w:rPr>
        <w:t>u bağlamda, bu araştırmada hem sosyal ağ ortamının hem de Sinektik modelinin işe koşulmuş olması, öğretmen adaylarının yaratıcı düşünme becerilerine katkıda bulunmuş olabilir.</w:t>
      </w:r>
    </w:p>
    <w:p w14:paraId="685B1A21" w14:textId="00AE0877" w:rsidR="00421BA8" w:rsidRPr="00A817A9" w:rsidRDefault="00421BA8" w:rsidP="009A24EA">
      <w:pPr>
        <w:spacing w:after="0" w:line="240" w:lineRule="auto"/>
        <w:ind w:firstLine="567"/>
        <w:jc w:val="both"/>
        <w:rPr>
          <w:rFonts w:ascii="Cambria" w:eastAsia="Times New Roman" w:hAnsi="Cambria" w:cs="Times New Roman"/>
          <w:lang w:eastAsia="tr-TR"/>
        </w:rPr>
      </w:pPr>
      <w:r w:rsidRPr="00A817A9">
        <w:rPr>
          <w:rFonts w:ascii="Cambria" w:eastAsia="Times New Roman" w:hAnsi="Cambria" w:cs="Times New Roman"/>
          <w:lang w:eastAsia="tr-TR"/>
        </w:rPr>
        <w:t xml:space="preserve">Öte yandan, öğretmen adayları Analoji Duvarı etkinliğinin diğer derslerde veya bölümlerde daha büyük gruplara da uygulanarak yaygınlaştırılmasını önermişlerdir. </w:t>
      </w:r>
      <w:r w:rsidR="00FA1034" w:rsidRPr="00A817A9">
        <w:rPr>
          <w:rFonts w:ascii="Cambria" w:eastAsia="Times New Roman" w:hAnsi="Cambria" w:cs="Times New Roman"/>
          <w:lang w:eastAsia="tr-TR"/>
        </w:rPr>
        <w:t xml:space="preserve">Analoji Duvarı’nın yaratıcı düşünmeye olan </w:t>
      </w:r>
      <w:r w:rsidR="00CA5013" w:rsidRPr="00A817A9">
        <w:rPr>
          <w:rFonts w:ascii="Cambria" w:eastAsia="Times New Roman" w:hAnsi="Cambria" w:cs="Times New Roman"/>
          <w:lang w:eastAsia="tr-TR"/>
        </w:rPr>
        <w:t xml:space="preserve">katkıları ve eğlenceli bir öğrenme süreci sağladığı göz önünde bulundurularak </w:t>
      </w:r>
      <w:r w:rsidR="00866AEB" w:rsidRPr="00A817A9">
        <w:rPr>
          <w:rFonts w:ascii="Cambria" w:eastAsia="Times New Roman" w:hAnsi="Cambria" w:cs="Times New Roman"/>
          <w:lang w:eastAsia="tr-TR"/>
        </w:rPr>
        <w:t>daha büyük kitlelere daha farklı derslerde uygulanmasının uygun olduğu</w:t>
      </w:r>
      <w:r w:rsidR="00BE66D5" w:rsidRPr="00A817A9">
        <w:rPr>
          <w:rFonts w:ascii="Cambria" w:eastAsia="Times New Roman" w:hAnsi="Cambria" w:cs="Times New Roman"/>
          <w:lang w:eastAsia="tr-TR"/>
        </w:rPr>
        <w:t>,</w:t>
      </w:r>
      <w:r w:rsidR="00866AEB" w:rsidRPr="00A817A9">
        <w:rPr>
          <w:rFonts w:ascii="Cambria" w:eastAsia="Times New Roman" w:hAnsi="Cambria" w:cs="Times New Roman"/>
          <w:lang w:eastAsia="tr-TR"/>
        </w:rPr>
        <w:t xml:space="preserve"> </w:t>
      </w:r>
      <w:r w:rsidR="00FE6C5F" w:rsidRPr="00A817A9">
        <w:rPr>
          <w:rFonts w:ascii="Cambria" w:eastAsia="Times New Roman" w:hAnsi="Cambria" w:cs="Times New Roman"/>
          <w:lang w:eastAsia="tr-TR"/>
        </w:rPr>
        <w:t xml:space="preserve">bir diğer deyişle Analoji Duvarı etkinliğinin farklı bağlamlara uyarlanabileceği </w:t>
      </w:r>
      <w:r w:rsidR="00866AEB" w:rsidRPr="00A817A9">
        <w:rPr>
          <w:rFonts w:ascii="Cambria" w:eastAsia="Times New Roman" w:hAnsi="Cambria" w:cs="Times New Roman"/>
          <w:lang w:eastAsia="tr-TR"/>
        </w:rPr>
        <w:t>söylenebilir. Ancak, Analoji Duvarı etkinliği sürecinde birtakım aksaklıkların yaşandığı da gö</w:t>
      </w:r>
      <w:r w:rsidR="006F64B8" w:rsidRPr="00A817A9">
        <w:rPr>
          <w:rFonts w:ascii="Cambria" w:eastAsia="Times New Roman" w:hAnsi="Cambria" w:cs="Times New Roman"/>
          <w:lang w:eastAsia="tr-TR"/>
        </w:rPr>
        <w:t>z önü</w:t>
      </w:r>
      <w:r w:rsidR="00866AEB" w:rsidRPr="00A817A9">
        <w:rPr>
          <w:rFonts w:ascii="Cambria" w:eastAsia="Times New Roman" w:hAnsi="Cambria" w:cs="Times New Roman"/>
          <w:lang w:eastAsia="tr-TR"/>
        </w:rPr>
        <w:t xml:space="preserve">nde bulundurulması gereken başka bir husustur. </w:t>
      </w:r>
      <w:r w:rsidR="009A31C5" w:rsidRPr="00A817A9">
        <w:rPr>
          <w:rFonts w:ascii="Cambria" w:eastAsia="Times New Roman" w:hAnsi="Cambria" w:cs="Times New Roman"/>
          <w:lang w:eastAsia="tr-TR"/>
        </w:rPr>
        <w:t xml:space="preserve">Çalışmaya </w:t>
      </w:r>
      <w:r w:rsidR="007B0EDE" w:rsidRPr="00A817A9">
        <w:rPr>
          <w:rFonts w:ascii="Cambria" w:eastAsia="Times New Roman" w:hAnsi="Cambria" w:cs="Times New Roman"/>
          <w:lang w:eastAsia="tr-TR"/>
        </w:rPr>
        <w:t>sadece gönüllülüğe dayalı olarak, herhangi bir yaptırım veya ö</w:t>
      </w:r>
      <w:r w:rsidR="00821D58" w:rsidRPr="00A817A9">
        <w:rPr>
          <w:rFonts w:ascii="Cambria" w:eastAsia="Times New Roman" w:hAnsi="Cambria" w:cs="Times New Roman"/>
          <w:lang w:eastAsia="tr-TR"/>
        </w:rPr>
        <w:t>d</w:t>
      </w:r>
      <w:r w:rsidR="007B0EDE" w:rsidRPr="00A817A9">
        <w:rPr>
          <w:rFonts w:ascii="Cambria" w:eastAsia="Times New Roman" w:hAnsi="Cambria" w:cs="Times New Roman"/>
          <w:lang w:eastAsia="tr-TR"/>
        </w:rPr>
        <w:t>ül/teşvik</w:t>
      </w:r>
      <w:r w:rsidR="009A31C5" w:rsidRPr="00A817A9">
        <w:rPr>
          <w:rFonts w:ascii="Cambria" w:eastAsia="Times New Roman" w:hAnsi="Cambria" w:cs="Times New Roman"/>
          <w:lang w:eastAsia="tr-TR"/>
        </w:rPr>
        <w:t xml:space="preserve"> olmaksızın katılan öğretmen adaylarının tamamlamaları gereken ödevleri ve yaklaşan sınavları, etkinliğe katılımlarını olumsuz yönde etkilemiştir. </w:t>
      </w:r>
      <w:r w:rsidR="009A24EA" w:rsidRPr="00A817A9">
        <w:rPr>
          <w:rFonts w:ascii="Cambria" w:eastAsia="Times New Roman" w:hAnsi="Cambria" w:cs="Times New Roman"/>
          <w:lang w:eastAsia="tr-TR"/>
        </w:rPr>
        <w:t>Kimi</w:t>
      </w:r>
      <w:r w:rsidR="005D1AD9" w:rsidRPr="00A817A9">
        <w:rPr>
          <w:rFonts w:ascii="Cambria" w:eastAsia="Times New Roman" w:hAnsi="Cambria" w:cs="Times New Roman"/>
          <w:lang w:eastAsia="tr-TR"/>
        </w:rPr>
        <w:t xml:space="preserve"> katılımcıların internet erişimi olmaması, Facebook mobil uygulamasına</w:t>
      </w:r>
      <w:r w:rsidR="006146F8" w:rsidRPr="00A817A9">
        <w:rPr>
          <w:rFonts w:ascii="Cambria" w:eastAsia="Times New Roman" w:hAnsi="Cambria" w:cs="Times New Roman"/>
          <w:lang w:eastAsia="tr-TR"/>
        </w:rPr>
        <w:t xml:space="preserve"> sahip olma</w:t>
      </w:r>
      <w:r w:rsidR="00DF2A91" w:rsidRPr="00A817A9">
        <w:rPr>
          <w:rFonts w:ascii="Cambria" w:eastAsia="Times New Roman" w:hAnsi="Cambria" w:cs="Times New Roman"/>
          <w:lang w:eastAsia="tr-TR"/>
        </w:rPr>
        <w:t>ması ya da Facebook uygulaması</w:t>
      </w:r>
      <w:r w:rsidR="008C7E26" w:rsidRPr="00A817A9">
        <w:rPr>
          <w:rFonts w:ascii="Cambria" w:eastAsia="Times New Roman" w:hAnsi="Cambria" w:cs="Times New Roman"/>
          <w:lang w:eastAsia="tr-TR"/>
        </w:rPr>
        <w:t>nı</w:t>
      </w:r>
      <w:r w:rsidR="005D1AD9" w:rsidRPr="00A817A9">
        <w:rPr>
          <w:rFonts w:ascii="Cambria" w:eastAsia="Times New Roman" w:hAnsi="Cambria" w:cs="Times New Roman"/>
          <w:lang w:eastAsia="tr-TR"/>
        </w:rPr>
        <w:t xml:space="preserve"> a</w:t>
      </w:r>
      <w:r w:rsidR="003A390C" w:rsidRPr="00A817A9">
        <w:rPr>
          <w:rFonts w:ascii="Cambria" w:eastAsia="Times New Roman" w:hAnsi="Cambria" w:cs="Times New Roman"/>
          <w:lang w:eastAsia="tr-TR"/>
        </w:rPr>
        <w:t>ktif bir şekilde kullanmaması da</w:t>
      </w:r>
      <w:r w:rsidR="005D1AD9" w:rsidRPr="00A817A9">
        <w:rPr>
          <w:rFonts w:ascii="Cambria" w:eastAsia="Times New Roman" w:hAnsi="Cambria" w:cs="Times New Roman"/>
          <w:lang w:eastAsia="tr-TR"/>
        </w:rPr>
        <w:t xml:space="preserve"> etkinliğe katılımı olumsuz yönde etkileyen diğer nedenler olarak ortaya çıkmıştır. </w:t>
      </w:r>
      <w:r w:rsidR="007A015D" w:rsidRPr="00A817A9">
        <w:rPr>
          <w:rFonts w:ascii="Cambria" w:eastAsia="Times New Roman" w:hAnsi="Cambria" w:cs="Times New Roman"/>
          <w:lang w:eastAsia="tr-TR"/>
        </w:rPr>
        <w:t xml:space="preserve">Sosyal medya araçlarının eğitimde kullanılması, öğrencilere esneklik ve dağıtık öğrenme ortamı sağlaması açısından oldukça yararlı olduğu </w:t>
      </w:r>
      <w:r w:rsidR="009A24EA" w:rsidRPr="00A817A9">
        <w:rPr>
          <w:rFonts w:ascii="Cambria" w:eastAsia="Times New Roman" w:hAnsi="Cambria" w:cs="Times New Roman"/>
          <w:lang w:eastAsia="tr-TR"/>
        </w:rPr>
        <w:t>ifade edilse</w:t>
      </w:r>
      <w:r w:rsidR="007A015D" w:rsidRPr="00A817A9">
        <w:rPr>
          <w:rFonts w:ascii="Cambria" w:eastAsia="Times New Roman" w:hAnsi="Cambria" w:cs="Times New Roman"/>
          <w:lang w:eastAsia="tr-TR"/>
        </w:rPr>
        <w:t xml:space="preserve"> de (</w:t>
      </w:r>
      <w:r w:rsidR="00593D8C" w:rsidRPr="00A817A9">
        <w:rPr>
          <w:rFonts w:ascii="Cambria" w:eastAsia="Times New Roman" w:hAnsi="Cambria" w:cs="Times New Roman"/>
          <w:lang w:eastAsia="tr-TR"/>
        </w:rPr>
        <w:t xml:space="preserve">Atwell, 2007; </w:t>
      </w:r>
      <w:r w:rsidR="007A015D" w:rsidRPr="00A817A9">
        <w:rPr>
          <w:rFonts w:ascii="Cambria" w:eastAsia="Times New Roman" w:hAnsi="Cambria" w:cs="Times New Roman"/>
          <w:lang w:eastAsia="tr-TR"/>
        </w:rPr>
        <w:t xml:space="preserve">Zaidieh, 2012) internet erişimine sahip olmama ya da teknoloji ile ilgili teknik sorunlar öğrenme sürecinin önünde engeller oluşturabilmektedir. </w:t>
      </w:r>
      <w:r w:rsidR="00474084" w:rsidRPr="00A817A9">
        <w:rPr>
          <w:rFonts w:ascii="Cambria" w:eastAsia="Times New Roman" w:hAnsi="Cambria" w:cs="Times New Roman"/>
          <w:lang w:eastAsia="tr-TR"/>
        </w:rPr>
        <w:t xml:space="preserve">Bunun yanı sıra bağlantıcı öğrenme yaklaşımının en temel uzantısı olan “bağlantıcı kitlesel açık çevrimiçi derslerde (b-KAÇD)” de katılımın dersin başında çok yüksek olduğu, sürecin sonunda ise katılımcılardan sadece %10’nun bu dersleri tamamlayabildikleri </w:t>
      </w:r>
      <w:r w:rsidR="009A24EA" w:rsidRPr="00A817A9">
        <w:rPr>
          <w:rFonts w:ascii="Cambria" w:eastAsia="Times New Roman" w:hAnsi="Cambria" w:cs="Times New Roman"/>
          <w:lang w:eastAsia="tr-TR"/>
        </w:rPr>
        <w:t>belirtilmektedir</w:t>
      </w:r>
      <w:r w:rsidR="00474084" w:rsidRPr="00A817A9">
        <w:rPr>
          <w:rFonts w:ascii="Cambria" w:eastAsia="Times New Roman" w:hAnsi="Cambria" w:cs="Times New Roman"/>
          <w:lang w:eastAsia="tr-TR"/>
        </w:rPr>
        <w:t xml:space="preserve"> (Taneja ve Goel, 2014). </w:t>
      </w:r>
      <w:r w:rsidR="00761FD0" w:rsidRPr="00A817A9">
        <w:rPr>
          <w:rFonts w:ascii="Cambria" w:eastAsia="Times New Roman" w:hAnsi="Cambria" w:cs="Times New Roman"/>
          <w:lang w:eastAsia="tr-TR"/>
        </w:rPr>
        <w:t xml:space="preserve">Bağlantıcı öğrenme ortamlarında katılımın tamamen isteğe bağlı olması, </w:t>
      </w:r>
      <w:r w:rsidR="00556027" w:rsidRPr="00A817A9">
        <w:rPr>
          <w:rFonts w:ascii="Cambria" w:eastAsia="Times New Roman" w:hAnsi="Cambria" w:cs="Times New Roman"/>
          <w:lang w:eastAsia="tr-TR"/>
        </w:rPr>
        <w:t>sür</w:t>
      </w:r>
      <w:r w:rsidR="007B0EDE" w:rsidRPr="00A817A9">
        <w:rPr>
          <w:rFonts w:ascii="Cambria" w:eastAsia="Times New Roman" w:hAnsi="Cambria" w:cs="Times New Roman"/>
          <w:lang w:eastAsia="tr-TR"/>
        </w:rPr>
        <w:t>eçte başarılı olabilmek için öz</w:t>
      </w:r>
      <w:r w:rsidR="00556027" w:rsidRPr="00A817A9">
        <w:rPr>
          <w:rFonts w:ascii="Cambria" w:eastAsia="Times New Roman" w:hAnsi="Cambria" w:cs="Times New Roman"/>
          <w:lang w:eastAsia="tr-TR"/>
        </w:rPr>
        <w:t xml:space="preserve">düzenlemeli birer öğrenen olmayı gerektirir. </w:t>
      </w:r>
      <w:r w:rsidR="007B0EDE" w:rsidRPr="00A817A9">
        <w:rPr>
          <w:rFonts w:ascii="Cambria" w:eastAsia="Times New Roman" w:hAnsi="Cambria" w:cs="Times New Roman"/>
          <w:lang w:eastAsia="tr-TR"/>
        </w:rPr>
        <w:t>Yeterli öz</w:t>
      </w:r>
      <w:r w:rsidR="00B94666" w:rsidRPr="00A817A9">
        <w:rPr>
          <w:rFonts w:ascii="Cambria" w:eastAsia="Times New Roman" w:hAnsi="Cambria" w:cs="Times New Roman"/>
          <w:lang w:eastAsia="tr-TR"/>
        </w:rPr>
        <w:t xml:space="preserve">düzenleme becerisine sahip olmayan </w:t>
      </w:r>
      <w:r w:rsidR="00761FD0" w:rsidRPr="00A817A9">
        <w:rPr>
          <w:rFonts w:ascii="Cambria" w:eastAsia="Times New Roman" w:hAnsi="Cambria" w:cs="Times New Roman"/>
          <w:lang w:eastAsia="tr-TR"/>
        </w:rPr>
        <w:t xml:space="preserve">öğrenenlerin </w:t>
      </w:r>
      <w:r w:rsidR="00B94666" w:rsidRPr="00A817A9">
        <w:rPr>
          <w:rFonts w:ascii="Cambria" w:eastAsia="Times New Roman" w:hAnsi="Cambria" w:cs="Times New Roman"/>
          <w:lang w:eastAsia="tr-TR"/>
        </w:rPr>
        <w:t xml:space="preserve">ise </w:t>
      </w:r>
      <w:r w:rsidR="001772F1" w:rsidRPr="00A817A9">
        <w:rPr>
          <w:rFonts w:ascii="Cambria" w:eastAsia="Times New Roman" w:hAnsi="Cambria" w:cs="Times New Roman"/>
          <w:lang w:eastAsia="tr-TR"/>
        </w:rPr>
        <w:t>öğrenme sürecinde başarıya ulaşabilmesi olanaklı değildir</w:t>
      </w:r>
      <w:r w:rsidR="000F7211" w:rsidRPr="00A817A9">
        <w:rPr>
          <w:rFonts w:ascii="Cambria" w:eastAsia="Times New Roman" w:hAnsi="Cambria" w:cs="Times New Roman"/>
          <w:lang w:eastAsia="tr-TR"/>
        </w:rPr>
        <w:t xml:space="preserve"> (</w:t>
      </w:r>
      <w:r w:rsidR="001772F1" w:rsidRPr="00A817A9">
        <w:rPr>
          <w:rFonts w:ascii="Cambria" w:eastAsia="Times New Roman" w:hAnsi="Cambria" w:cs="Times New Roman"/>
          <w:lang w:eastAsia="tr-TR"/>
        </w:rPr>
        <w:t>Baldan, 2017</w:t>
      </w:r>
      <w:r w:rsidR="000F7211" w:rsidRPr="00A817A9">
        <w:rPr>
          <w:rFonts w:ascii="Cambria" w:eastAsia="Times New Roman" w:hAnsi="Cambria" w:cs="Times New Roman"/>
          <w:lang w:eastAsia="tr-TR"/>
        </w:rPr>
        <w:t>).</w:t>
      </w:r>
      <w:r w:rsidR="00414894" w:rsidRPr="00A817A9">
        <w:rPr>
          <w:rFonts w:ascii="Cambria" w:eastAsia="Times New Roman" w:hAnsi="Cambria" w:cs="Times New Roman"/>
          <w:lang w:eastAsia="tr-TR"/>
        </w:rPr>
        <w:t xml:space="preserve"> </w:t>
      </w:r>
      <w:r w:rsidR="00F6098F" w:rsidRPr="00A817A9">
        <w:rPr>
          <w:rFonts w:ascii="Cambria" w:eastAsia="Times New Roman" w:hAnsi="Cambria" w:cs="Times New Roman"/>
          <w:lang w:eastAsia="tr-TR"/>
        </w:rPr>
        <w:t xml:space="preserve">Her ne kadar </w:t>
      </w:r>
      <w:r w:rsidR="00F07AE4" w:rsidRPr="00A817A9">
        <w:rPr>
          <w:rFonts w:ascii="Cambria" w:eastAsia="Times New Roman" w:hAnsi="Cambria" w:cs="Times New Roman"/>
          <w:lang w:eastAsia="tr-TR"/>
        </w:rPr>
        <w:t>bağ</w:t>
      </w:r>
      <w:r w:rsidR="00A86D84" w:rsidRPr="00A817A9">
        <w:rPr>
          <w:rFonts w:ascii="Cambria" w:eastAsia="Times New Roman" w:hAnsi="Cambria" w:cs="Times New Roman"/>
          <w:lang w:eastAsia="tr-TR"/>
        </w:rPr>
        <w:t>lantıcı öğrenme ortamlarının öz</w:t>
      </w:r>
      <w:r w:rsidR="00F07AE4" w:rsidRPr="00A817A9">
        <w:rPr>
          <w:rFonts w:ascii="Cambria" w:eastAsia="Times New Roman" w:hAnsi="Cambria" w:cs="Times New Roman"/>
          <w:lang w:eastAsia="tr-TR"/>
        </w:rPr>
        <w:t xml:space="preserve">düzenleme becerisini teşvik ettiği ileri sürülse de (Siemens, </w:t>
      </w:r>
      <w:r w:rsidR="004C3013" w:rsidRPr="00A817A9">
        <w:rPr>
          <w:rFonts w:ascii="Cambria" w:eastAsia="Times New Roman" w:hAnsi="Cambria" w:cs="Times New Roman"/>
          <w:lang w:eastAsia="tr-TR"/>
        </w:rPr>
        <w:t>2013</w:t>
      </w:r>
      <w:r w:rsidR="00F07AE4" w:rsidRPr="00A817A9">
        <w:rPr>
          <w:rFonts w:ascii="Cambria" w:eastAsia="Times New Roman" w:hAnsi="Cambria" w:cs="Times New Roman"/>
          <w:lang w:eastAsia="tr-TR"/>
        </w:rPr>
        <w:t>)</w:t>
      </w:r>
      <w:r w:rsidR="006C34FA" w:rsidRPr="00A817A9">
        <w:rPr>
          <w:rFonts w:ascii="Cambria" w:eastAsia="Times New Roman" w:hAnsi="Cambria" w:cs="Times New Roman"/>
          <w:lang w:eastAsia="tr-TR"/>
        </w:rPr>
        <w:t xml:space="preserve">, </w:t>
      </w:r>
      <w:r w:rsidR="00FC5C89" w:rsidRPr="00A817A9">
        <w:rPr>
          <w:rFonts w:ascii="Cambria" w:eastAsia="Times New Roman" w:hAnsi="Cambria" w:cs="Times New Roman"/>
          <w:lang w:eastAsia="tr-TR"/>
        </w:rPr>
        <w:t>strateji öğretimi</w:t>
      </w:r>
      <w:r w:rsidR="006C34FA" w:rsidRPr="00A817A9">
        <w:rPr>
          <w:rFonts w:ascii="Cambria" w:eastAsia="Times New Roman" w:hAnsi="Cambria" w:cs="Times New Roman"/>
          <w:lang w:eastAsia="tr-TR"/>
        </w:rPr>
        <w:t>, motivasyon</w:t>
      </w:r>
      <w:r w:rsidR="00074CD5" w:rsidRPr="00A817A9">
        <w:rPr>
          <w:rFonts w:ascii="Cambria" w:eastAsia="Times New Roman" w:hAnsi="Cambria" w:cs="Times New Roman"/>
          <w:lang w:eastAsia="tr-TR"/>
        </w:rPr>
        <w:t>u sağlama</w:t>
      </w:r>
      <w:r w:rsidR="006C34FA" w:rsidRPr="00A817A9">
        <w:rPr>
          <w:rFonts w:ascii="Cambria" w:eastAsia="Times New Roman" w:hAnsi="Cambria" w:cs="Times New Roman"/>
          <w:lang w:eastAsia="tr-TR"/>
        </w:rPr>
        <w:t xml:space="preserve"> ve başarı duygusunu uyandıracak unsurlarla donatılmış bir bağlantıcı öğrenme ortamı, öz düzenlemeli öğrenme becerisini artırarak </w:t>
      </w:r>
      <w:r w:rsidR="00074CD5" w:rsidRPr="00A817A9">
        <w:rPr>
          <w:rFonts w:ascii="Cambria" w:eastAsia="Times New Roman" w:hAnsi="Cambria" w:cs="Times New Roman"/>
          <w:lang w:eastAsia="tr-TR"/>
        </w:rPr>
        <w:t xml:space="preserve">derse </w:t>
      </w:r>
      <w:r w:rsidR="006C34FA" w:rsidRPr="00A817A9">
        <w:rPr>
          <w:rFonts w:ascii="Cambria" w:eastAsia="Times New Roman" w:hAnsi="Cambria" w:cs="Times New Roman"/>
          <w:lang w:eastAsia="tr-TR"/>
        </w:rPr>
        <w:t>katılım oranının yükseltilmesini sağlayabilir (</w:t>
      </w:r>
      <w:r w:rsidR="007A7342" w:rsidRPr="00A817A9">
        <w:rPr>
          <w:rFonts w:ascii="Cambria" w:eastAsia="Times New Roman" w:hAnsi="Cambria" w:cs="Times New Roman"/>
          <w:lang w:eastAsia="tr-TR"/>
        </w:rPr>
        <w:t>Cohen ve Magen-Nagar,</w:t>
      </w:r>
      <w:r w:rsidR="006C34FA" w:rsidRPr="00A817A9">
        <w:rPr>
          <w:rFonts w:ascii="Cambria" w:eastAsia="Times New Roman" w:hAnsi="Cambria" w:cs="Times New Roman"/>
          <w:lang w:eastAsia="tr-TR"/>
        </w:rPr>
        <w:t xml:space="preserve"> 2016). </w:t>
      </w:r>
      <w:r w:rsidR="00A86D84" w:rsidRPr="00A817A9">
        <w:rPr>
          <w:rFonts w:ascii="Cambria" w:eastAsia="Times New Roman" w:hAnsi="Cambria" w:cs="Times New Roman"/>
          <w:lang w:eastAsia="tr-TR"/>
        </w:rPr>
        <w:t>Bunlara ek olarak, ö</w:t>
      </w:r>
      <w:r w:rsidR="00E97D85" w:rsidRPr="00A817A9">
        <w:rPr>
          <w:rFonts w:ascii="Cambria" w:eastAsia="Times New Roman" w:hAnsi="Cambria" w:cs="Times New Roman"/>
          <w:lang w:eastAsia="tr-TR"/>
        </w:rPr>
        <w:t>ğrenme or</w:t>
      </w:r>
      <w:r w:rsidR="00227006" w:rsidRPr="00A817A9">
        <w:rPr>
          <w:rFonts w:ascii="Cambria" w:eastAsia="Times New Roman" w:hAnsi="Cambria" w:cs="Times New Roman"/>
          <w:lang w:eastAsia="tr-TR"/>
        </w:rPr>
        <w:t xml:space="preserve">tamlarının çeşitlendirilmesi, </w:t>
      </w:r>
      <w:r w:rsidR="00E97D85" w:rsidRPr="00A817A9">
        <w:rPr>
          <w:rFonts w:ascii="Cambria" w:eastAsia="Times New Roman" w:hAnsi="Cambria" w:cs="Times New Roman"/>
          <w:lang w:eastAsia="tr-TR"/>
        </w:rPr>
        <w:t xml:space="preserve">sosyal ağların eğitimsel amaçlar doğrultusunda kullanılması </w:t>
      </w:r>
      <w:r w:rsidR="00227006" w:rsidRPr="00A817A9">
        <w:rPr>
          <w:rFonts w:ascii="Cambria" w:eastAsia="Times New Roman" w:hAnsi="Cambria" w:cs="Times New Roman"/>
          <w:lang w:eastAsia="tr-TR"/>
        </w:rPr>
        <w:t xml:space="preserve">ve öğrenmenin eğlenceli bir hale getirilmesi </w:t>
      </w:r>
      <w:r w:rsidR="00E97D85" w:rsidRPr="00A817A9">
        <w:rPr>
          <w:rFonts w:ascii="Cambria" w:eastAsia="Times New Roman" w:hAnsi="Cambria" w:cs="Times New Roman"/>
          <w:lang w:eastAsia="tr-TR"/>
        </w:rPr>
        <w:t>öğretimsel açıdan olumlu sonuçlar doğurmaktadır (</w:t>
      </w:r>
      <w:r w:rsidR="003D5AB2" w:rsidRPr="00A817A9">
        <w:rPr>
          <w:rFonts w:ascii="Cambria" w:eastAsia="Times New Roman" w:hAnsi="Cambria" w:cs="Times New Roman"/>
          <w:lang w:eastAsia="tr-TR"/>
        </w:rPr>
        <w:t xml:space="preserve">Muntean, 2011; </w:t>
      </w:r>
      <w:r w:rsidR="00E97D85" w:rsidRPr="00A817A9">
        <w:rPr>
          <w:rFonts w:ascii="Cambria" w:eastAsia="Times New Roman" w:hAnsi="Cambria" w:cs="Times New Roman"/>
          <w:lang w:eastAsia="tr-TR"/>
        </w:rPr>
        <w:t xml:space="preserve">Sarsar vd., 2015; </w:t>
      </w:r>
      <w:r w:rsidR="00EB064E" w:rsidRPr="00A817A9">
        <w:rPr>
          <w:rFonts w:ascii="Cambria" w:eastAsia="Times New Roman" w:hAnsi="Cambria" w:cs="Times New Roman"/>
          <w:lang w:eastAsia="tr-TR"/>
        </w:rPr>
        <w:t>Toğay vd., 2</w:t>
      </w:r>
      <w:r w:rsidR="00FE6C5F" w:rsidRPr="00A817A9">
        <w:rPr>
          <w:rFonts w:ascii="Cambria" w:eastAsia="Times New Roman" w:hAnsi="Cambria" w:cs="Times New Roman"/>
          <w:lang w:eastAsia="tr-TR"/>
        </w:rPr>
        <w:t>013; Ekici ve Kıyıcı, 2012</w:t>
      </w:r>
      <w:r w:rsidR="00E97D85" w:rsidRPr="00A817A9">
        <w:rPr>
          <w:rFonts w:ascii="Cambria" w:eastAsia="Times New Roman" w:hAnsi="Cambria" w:cs="Times New Roman"/>
          <w:lang w:eastAsia="tr-TR"/>
        </w:rPr>
        <w:t>)</w:t>
      </w:r>
      <w:r w:rsidR="00FE6C5F" w:rsidRPr="00A817A9">
        <w:rPr>
          <w:rFonts w:ascii="Cambria" w:eastAsia="Times New Roman" w:hAnsi="Cambria" w:cs="Times New Roman"/>
          <w:lang w:eastAsia="tr-TR"/>
        </w:rPr>
        <w:t>.</w:t>
      </w:r>
      <w:r w:rsidR="001B6D0B" w:rsidRPr="00A817A9">
        <w:rPr>
          <w:rFonts w:ascii="Cambria" w:eastAsia="Times New Roman" w:hAnsi="Cambria" w:cs="Times New Roman"/>
          <w:lang w:eastAsia="tr-TR"/>
        </w:rPr>
        <w:t xml:space="preserve"> </w:t>
      </w:r>
      <w:r w:rsidR="00A86D84" w:rsidRPr="00A817A9">
        <w:rPr>
          <w:rFonts w:ascii="Cambria" w:eastAsia="Times New Roman" w:hAnsi="Cambria" w:cs="Times New Roman"/>
          <w:lang w:eastAsia="tr-TR"/>
        </w:rPr>
        <w:t>Bu bağlamda Analoji Duvarı etkinliğinin değişik sosyal ağlarda ve bu çalışmaya destek olan uzmanın da önerdiği gibi  oyunlaştırma unsurları ile desteklene</w:t>
      </w:r>
      <w:r w:rsidR="000E72DD" w:rsidRPr="00A817A9">
        <w:rPr>
          <w:rFonts w:ascii="Cambria" w:eastAsia="Times New Roman" w:hAnsi="Cambria" w:cs="Times New Roman"/>
          <w:lang w:eastAsia="tr-TR"/>
        </w:rPr>
        <w:t>re</w:t>
      </w:r>
      <w:r w:rsidR="00A86D84" w:rsidRPr="00A817A9">
        <w:rPr>
          <w:rFonts w:ascii="Cambria" w:eastAsia="Times New Roman" w:hAnsi="Cambria" w:cs="Times New Roman"/>
          <w:lang w:eastAsia="tr-TR"/>
        </w:rPr>
        <w:t xml:space="preserve">k uygulanması önerilebilir. </w:t>
      </w:r>
    </w:p>
    <w:p w14:paraId="0F8B43FD" w14:textId="58A66BB3" w:rsidR="00000993" w:rsidRPr="00A817A9" w:rsidRDefault="00000993" w:rsidP="00B23193">
      <w:pPr>
        <w:spacing w:after="0" w:line="240" w:lineRule="auto"/>
        <w:ind w:firstLine="567"/>
        <w:jc w:val="both"/>
        <w:rPr>
          <w:rFonts w:ascii="Cambria" w:eastAsia="Times New Roman" w:hAnsi="Cambria" w:cs="Times New Roman"/>
          <w:lang w:eastAsia="tr-TR"/>
        </w:rPr>
      </w:pPr>
      <w:r w:rsidRPr="00A817A9">
        <w:rPr>
          <w:rFonts w:ascii="Cambria" w:eastAsia="Times New Roman" w:hAnsi="Cambria" w:cs="Times New Roman"/>
          <w:lang w:eastAsia="tr-TR"/>
        </w:rPr>
        <w:t xml:space="preserve">Öğretmen adaylarının etkinliğin </w:t>
      </w:r>
      <w:r w:rsidR="00A86D84" w:rsidRPr="00A817A9">
        <w:rPr>
          <w:rFonts w:ascii="Cambria" w:eastAsia="Times New Roman" w:hAnsi="Cambria" w:cs="Times New Roman"/>
          <w:lang w:eastAsia="tr-TR"/>
        </w:rPr>
        <w:t xml:space="preserve">uygulanma </w:t>
      </w:r>
      <w:r w:rsidRPr="00A817A9">
        <w:rPr>
          <w:rFonts w:ascii="Cambria" w:eastAsia="Times New Roman" w:hAnsi="Cambria" w:cs="Times New Roman"/>
          <w:lang w:eastAsia="tr-TR"/>
        </w:rPr>
        <w:t xml:space="preserve">süresine ilişkin görüşlerinin ise </w:t>
      </w:r>
      <w:r w:rsidR="00A024CF" w:rsidRPr="00A817A9">
        <w:rPr>
          <w:rFonts w:ascii="Cambria" w:eastAsia="Times New Roman" w:hAnsi="Cambria" w:cs="Times New Roman"/>
          <w:lang w:eastAsia="tr-TR"/>
        </w:rPr>
        <w:t xml:space="preserve">çelişkili olduğu söylenebilir. </w:t>
      </w:r>
      <w:r w:rsidR="004277A9" w:rsidRPr="00A817A9">
        <w:rPr>
          <w:rFonts w:ascii="Cambria" w:eastAsia="Times New Roman" w:hAnsi="Cambria" w:cs="Times New Roman"/>
          <w:lang w:eastAsia="tr-TR"/>
        </w:rPr>
        <w:t xml:space="preserve">Kimi katılımcılar etkinliğin süresinin uzun olduğunu kimi ise kısa olduğunu ifade etmiştir. </w:t>
      </w:r>
      <w:r w:rsidR="0007284A" w:rsidRPr="00A817A9">
        <w:rPr>
          <w:rFonts w:ascii="Cambria" w:eastAsia="Times New Roman" w:hAnsi="Cambria" w:cs="Times New Roman"/>
          <w:lang w:eastAsia="tr-TR"/>
        </w:rPr>
        <w:t>Her öğrenenin kendine özgü bir öğrenme hızı bulunmaktadır</w:t>
      </w:r>
      <w:r w:rsidR="006C16F1" w:rsidRPr="00A817A9">
        <w:rPr>
          <w:rFonts w:ascii="Cambria" w:eastAsia="Times New Roman" w:hAnsi="Cambria" w:cs="Times New Roman"/>
          <w:lang w:eastAsia="tr-TR"/>
        </w:rPr>
        <w:t xml:space="preserve"> (Bloom, 1974)</w:t>
      </w:r>
      <w:r w:rsidR="0007284A" w:rsidRPr="00A817A9">
        <w:rPr>
          <w:rFonts w:ascii="Cambria" w:eastAsia="Times New Roman" w:hAnsi="Cambria" w:cs="Times New Roman"/>
          <w:lang w:eastAsia="tr-TR"/>
        </w:rPr>
        <w:t>. Bu nedenle, her birey</w:t>
      </w:r>
      <w:r w:rsidR="00CE1CDB" w:rsidRPr="00A817A9">
        <w:rPr>
          <w:rFonts w:ascii="Cambria" w:eastAsia="Times New Roman" w:hAnsi="Cambria" w:cs="Times New Roman"/>
          <w:lang w:eastAsia="tr-TR"/>
        </w:rPr>
        <w:t>e</w:t>
      </w:r>
      <w:r w:rsidR="0007284A" w:rsidRPr="00A817A9">
        <w:rPr>
          <w:rFonts w:ascii="Cambria" w:eastAsia="Times New Roman" w:hAnsi="Cambria" w:cs="Times New Roman"/>
          <w:lang w:eastAsia="tr-TR"/>
        </w:rPr>
        <w:t xml:space="preserve"> </w:t>
      </w:r>
      <w:r w:rsidR="005A7A0D" w:rsidRPr="00A817A9">
        <w:rPr>
          <w:rFonts w:ascii="Cambria" w:eastAsia="Times New Roman" w:hAnsi="Cambria" w:cs="Times New Roman"/>
          <w:lang w:eastAsia="tr-TR"/>
        </w:rPr>
        <w:t xml:space="preserve">öğrenme sürecinde kendisi için </w:t>
      </w:r>
      <w:r w:rsidR="00CE1CDB" w:rsidRPr="00A817A9">
        <w:rPr>
          <w:rFonts w:ascii="Cambria" w:eastAsia="Times New Roman" w:hAnsi="Cambria" w:cs="Times New Roman"/>
          <w:lang w:eastAsia="tr-TR"/>
        </w:rPr>
        <w:t xml:space="preserve">gerekli olan yeterli süre sağlanmalıdır. </w:t>
      </w:r>
      <w:r w:rsidR="00EF6E6D" w:rsidRPr="00A817A9">
        <w:rPr>
          <w:rFonts w:ascii="Cambria" w:eastAsia="Times New Roman" w:hAnsi="Cambria" w:cs="Times New Roman"/>
          <w:lang w:eastAsia="tr-TR"/>
        </w:rPr>
        <w:t xml:space="preserve">Buna dayalı olarak, Analoji Duvarı etkinliğinin </w:t>
      </w:r>
      <w:r w:rsidR="0074435B" w:rsidRPr="00A817A9">
        <w:rPr>
          <w:rFonts w:ascii="Cambria" w:eastAsia="Times New Roman" w:hAnsi="Cambria" w:cs="Times New Roman"/>
          <w:lang w:eastAsia="tr-TR"/>
        </w:rPr>
        <w:t>gelecekte uygulanması durumunda süreç içerisinde etkinliğin süresine yönelik olarak katılımcıların gö</w:t>
      </w:r>
      <w:r w:rsidR="00450037" w:rsidRPr="00A817A9">
        <w:rPr>
          <w:rFonts w:ascii="Cambria" w:eastAsia="Times New Roman" w:hAnsi="Cambria" w:cs="Times New Roman"/>
          <w:lang w:eastAsia="tr-TR"/>
        </w:rPr>
        <w:t>rüşüne sık sık başvurulması önerilebilir.</w:t>
      </w:r>
    </w:p>
    <w:p w14:paraId="6AD64353" w14:textId="2D614B99" w:rsidR="00875678" w:rsidRPr="00A817A9" w:rsidRDefault="00875678" w:rsidP="00B23193">
      <w:pPr>
        <w:spacing w:after="0" w:line="240" w:lineRule="auto"/>
        <w:ind w:firstLine="567"/>
        <w:jc w:val="both"/>
        <w:rPr>
          <w:rFonts w:ascii="Cambria" w:eastAsia="Times New Roman" w:hAnsi="Cambria" w:cs="Times New Roman"/>
          <w:lang w:eastAsia="tr-TR"/>
        </w:rPr>
      </w:pPr>
      <w:r w:rsidRPr="00A817A9">
        <w:rPr>
          <w:rFonts w:ascii="Cambria" w:eastAsia="Times New Roman" w:hAnsi="Cambria" w:cs="Times New Roman"/>
          <w:lang w:eastAsia="tr-TR"/>
        </w:rPr>
        <w:t>Analoji Duvarı etkinlik sürecinin bağlantıcı öğrenme ilkelerine uygunluğu</w:t>
      </w:r>
      <w:r w:rsidR="00CC6D21" w:rsidRPr="00A817A9">
        <w:rPr>
          <w:rFonts w:ascii="Cambria" w:eastAsia="Times New Roman" w:hAnsi="Cambria" w:cs="Times New Roman"/>
          <w:lang w:eastAsia="tr-TR"/>
        </w:rPr>
        <w:t>nun</w:t>
      </w:r>
      <w:r w:rsidRPr="00A817A9">
        <w:rPr>
          <w:rFonts w:ascii="Cambria" w:eastAsia="Times New Roman" w:hAnsi="Cambria" w:cs="Times New Roman"/>
          <w:lang w:eastAsia="tr-TR"/>
        </w:rPr>
        <w:t xml:space="preserve"> ise </w:t>
      </w:r>
      <w:r w:rsidR="00CC6D21" w:rsidRPr="00A817A9">
        <w:rPr>
          <w:rFonts w:ascii="Cambria" w:eastAsia="Times New Roman" w:hAnsi="Cambria" w:cs="Times New Roman"/>
          <w:lang w:eastAsia="tr-TR"/>
        </w:rPr>
        <w:t>uzman görüşleri sonucunda oldukça yeterli düzeyde olduğu ortaya çıkmıştır.</w:t>
      </w:r>
      <w:r w:rsidR="00B81C55" w:rsidRPr="00A817A9">
        <w:rPr>
          <w:rFonts w:ascii="Cambria" w:eastAsia="Times New Roman" w:hAnsi="Cambria" w:cs="Times New Roman"/>
          <w:lang w:eastAsia="tr-TR"/>
        </w:rPr>
        <w:t xml:space="preserve"> Bunun yanı sıra, uzman </w:t>
      </w:r>
      <w:r w:rsidR="007D25C5" w:rsidRPr="00A817A9">
        <w:rPr>
          <w:rFonts w:ascii="Cambria" w:eastAsia="Times New Roman" w:hAnsi="Cambria" w:cs="Times New Roman"/>
          <w:lang w:eastAsia="tr-TR"/>
        </w:rPr>
        <w:t xml:space="preserve">Analoji Duvarı etkinliğinin kendisinin yaratıcı bir etkinlik olduğunu ve süreçte duyuşsal ve sosyal bulunuşluğu sağladığını dile getirmiştir. </w:t>
      </w:r>
      <w:r w:rsidR="00287F75" w:rsidRPr="00A817A9">
        <w:rPr>
          <w:rFonts w:ascii="Cambria" w:eastAsia="Times New Roman" w:hAnsi="Cambria" w:cs="Times New Roman"/>
          <w:lang w:eastAsia="tr-TR"/>
        </w:rPr>
        <w:t>Sosyal bulunuşluk Garrison ve Anderson (2003)</w:t>
      </w:r>
      <w:r w:rsidR="00A711E8" w:rsidRPr="00A817A9">
        <w:rPr>
          <w:rFonts w:ascii="Cambria" w:eastAsia="Times New Roman" w:hAnsi="Cambria" w:cs="Times New Roman"/>
          <w:lang w:eastAsia="tr-TR"/>
        </w:rPr>
        <w:t xml:space="preserve"> tarafından bir e-öğrenme ortamındaki öğrenenlerin gerçek birer insan olarak sosyal ve duygusal açıdan kendilerini o öğrenme topluluğuna yansıtmaları olarak tanımlanmış ve sosyal bulunuşluğu </w:t>
      </w:r>
      <w:r w:rsidR="003218C8" w:rsidRPr="00A817A9">
        <w:rPr>
          <w:rFonts w:ascii="Cambria" w:eastAsia="Times New Roman" w:hAnsi="Cambria" w:cs="Times New Roman"/>
          <w:lang w:eastAsia="tr-TR"/>
        </w:rPr>
        <w:t xml:space="preserve">verimli ve bilişsel açıdan zenginleştirici bir öğrenme ortamında </w:t>
      </w:r>
      <w:r w:rsidR="00774E8C" w:rsidRPr="00A817A9">
        <w:rPr>
          <w:rFonts w:ascii="Cambria" w:eastAsia="Times New Roman" w:hAnsi="Cambria" w:cs="Times New Roman"/>
          <w:lang w:eastAsia="tr-TR"/>
        </w:rPr>
        <w:t xml:space="preserve">etkili bir şekilde sağlamanın </w:t>
      </w:r>
      <w:r w:rsidR="00F71127" w:rsidRPr="00A817A9">
        <w:rPr>
          <w:rFonts w:ascii="Cambria" w:eastAsia="Times New Roman" w:hAnsi="Cambria" w:cs="Times New Roman"/>
          <w:lang w:eastAsia="tr-TR"/>
        </w:rPr>
        <w:t xml:space="preserve">e-öğrenmede </w:t>
      </w:r>
      <w:r w:rsidR="00EA13C4" w:rsidRPr="00A817A9">
        <w:rPr>
          <w:rFonts w:ascii="Cambria" w:eastAsia="Times New Roman" w:hAnsi="Cambria" w:cs="Times New Roman"/>
          <w:lang w:eastAsia="tr-TR"/>
        </w:rPr>
        <w:t xml:space="preserve">en önemli sorunlardan biri olduğunu </w:t>
      </w:r>
      <w:r w:rsidR="00105A20" w:rsidRPr="00A817A9">
        <w:rPr>
          <w:rFonts w:ascii="Cambria" w:eastAsia="Times New Roman" w:hAnsi="Cambria" w:cs="Times New Roman"/>
          <w:lang w:eastAsia="tr-TR"/>
        </w:rPr>
        <w:t xml:space="preserve">ifade etmişlerdir. </w:t>
      </w:r>
      <w:r w:rsidR="001C3C55" w:rsidRPr="00A817A9">
        <w:rPr>
          <w:rFonts w:ascii="Cambria" w:eastAsia="Times New Roman" w:hAnsi="Cambria" w:cs="Times New Roman"/>
          <w:lang w:eastAsia="tr-TR"/>
        </w:rPr>
        <w:t>Bu açıdan bakıldığında,</w:t>
      </w:r>
      <w:r w:rsidR="00BA334C" w:rsidRPr="00A817A9">
        <w:rPr>
          <w:rFonts w:ascii="Cambria" w:eastAsia="Times New Roman" w:hAnsi="Cambria" w:cs="Times New Roman"/>
          <w:lang w:eastAsia="tr-TR"/>
        </w:rPr>
        <w:t xml:space="preserve"> Analoji Duvarı etkinliğinde</w:t>
      </w:r>
      <w:r w:rsidR="00DD3753" w:rsidRPr="00A817A9">
        <w:rPr>
          <w:rFonts w:ascii="Cambria" w:eastAsia="Times New Roman" w:hAnsi="Cambria" w:cs="Times New Roman"/>
          <w:lang w:eastAsia="tr-TR"/>
        </w:rPr>
        <w:t xml:space="preserve"> </w:t>
      </w:r>
      <w:r w:rsidR="00BA334C" w:rsidRPr="00A817A9">
        <w:rPr>
          <w:rFonts w:ascii="Cambria" w:eastAsia="Times New Roman" w:hAnsi="Cambria" w:cs="Times New Roman"/>
          <w:lang w:eastAsia="tr-TR"/>
        </w:rPr>
        <w:t xml:space="preserve">sosyal </w:t>
      </w:r>
      <w:r w:rsidR="009A4058" w:rsidRPr="00A817A9">
        <w:rPr>
          <w:rFonts w:ascii="Cambria" w:eastAsia="Times New Roman" w:hAnsi="Cambria" w:cs="Times New Roman"/>
          <w:lang w:eastAsia="tr-TR"/>
        </w:rPr>
        <w:t>ve duyuşsal</w:t>
      </w:r>
      <w:r w:rsidR="00220259" w:rsidRPr="00A817A9">
        <w:rPr>
          <w:rFonts w:ascii="Cambria" w:eastAsia="Times New Roman" w:hAnsi="Cambria" w:cs="Times New Roman"/>
          <w:lang w:eastAsia="tr-TR"/>
        </w:rPr>
        <w:t xml:space="preserve"> </w:t>
      </w:r>
      <w:r w:rsidR="00BA334C" w:rsidRPr="00A817A9">
        <w:rPr>
          <w:rFonts w:ascii="Cambria" w:eastAsia="Times New Roman" w:hAnsi="Cambria" w:cs="Times New Roman"/>
          <w:lang w:eastAsia="tr-TR"/>
        </w:rPr>
        <w:t>bulunuşluğun sağlanmasında en önemli etken</w:t>
      </w:r>
      <w:r w:rsidR="00D32753" w:rsidRPr="00A817A9">
        <w:rPr>
          <w:rFonts w:ascii="Cambria" w:eastAsia="Times New Roman" w:hAnsi="Cambria" w:cs="Times New Roman"/>
          <w:lang w:eastAsia="tr-TR"/>
        </w:rPr>
        <w:t>in</w:t>
      </w:r>
      <w:r w:rsidR="00BA334C" w:rsidRPr="00A817A9">
        <w:rPr>
          <w:rFonts w:ascii="Cambria" w:eastAsia="Times New Roman" w:hAnsi="Cambria" w:cs="Times New Roman"/>
          <w:lang w:eastAsia="tr-TR"/>
        </w:rPr>
        <w:t xml:space="preserve"> </w:t>
      </w:r>
      <w:r w:rsidR="00D40C92" w:rsidRPr="00A817A9">
        <w:rPr>
          <w:rFonts w:ascii="Cambria" w:eastAsia="Times New Roman" w:hAnsi="Cambria" w:cs="Times New Roman"/>
          <w:lang w:eastAsia="tr-TR"/>
        </w:rPr>
        <w:t xml:space="preserve">katılımcıların </w:t>
      </w:r>
      <w:r w:rsidR="00A36949" w:rsidRPr="00A817A9">
        <w:rPr>
          <w:rFonts w:ascii="Cambria" w:eastAsia="Times New Roman" w:hAnsi="Cambria" w:cs="Times New Roman"/>
          <w:lang w:eastAsia="tr-TR"/>
        </w:rPr>
        <w:t xml:space="preserve">gerçek Facebook profilleri ile </w:t>
      </w:r>
      <w:r w:rsidR="002A14F9" w:rsidRPr="00A817A9">
        <w:rPr>
          <w:rFonts w:ascii="Cambria" w:eastAsia="Times New Roman" w:hAnsi="Cambria" w:cs="Times New Roman"/>
          <w:lang w:eastAsia="tr-TR"/>
        </w:rPr>
        <w:t xml:space="preserve">etkinliğe katılmaları ve Facebook ortamının sağladığı “beğenme” ve “yorumu yanıtlama” </w:t>
      </w:r>
      <w:r w:rsidR="00A602EE" w:rsidRPr="00A817A9">
        <w:rPr>
          <w:rFonts w:ascii="Cambria" w:eastAsia="Times New Roman" w:hAnsi="Cambria" w:cs="Times New Roman"/>
          <w:lang w:eastAsia="tr-TR"/>
        </w:rPr>
        <w:t>seçeneklerini kullanmalar</w:t>
      </w:r>
      <w:r w:rsidR="00A86D84" w:rsidRPr="00A817A9">
        <w:rPr>
          <w:rFonts w:ascii="Cambria" w:eastAsia="Times New Roman" w:hAnsi="Cambria" w:cs="Times New Roman"/>
          <w:lang w:eastAsia="tr-TR"/>
        </w:rPr>
        <w:t>ı olduğu belirtilebilir. Bilgisayar temelli iletişimlerle gerçekleşen öğrenme yaşantılarında sadece sosyal bulunuşluk değil, öğretimsel ve bilişsel bulu</w:t>
      </w:r>
      <w:r w:rsidR="008D66DE" w:rsidRPr="00A817A9">
        <w:rPr>
          <w:rFonts w:ascii="Cambria" w:eastAsia="Times New Roman" w:hAnsi="Cambria" w:cs="Times New Roman"/>
          <w:lang w:eastAsia="tr-TR"/>
        </w:rPr>
        <w:t>nu</w:t>
      </w:r>
      <w:r w:rsidR="00A86D84" w:rsidRPr="00A817A9">
        <w:rPr>
          <w:rFonts w:ascii="Cambria" w:eastAsia="Times New Roman" w:hAnsi="Cambria" w:cs="Times New Roman"/>
          <w:lang w:eastAsia="tr-TR"/>
        </w:rPr>
        <w:t>şluk</w:t>
      </w:r>
      <w:r w:rsidR="008D66DE" w:rsidRPr="00A817A9">
        <w:rPr>
          <w:rFonts w:ascii="Cambria" w:eastAsia="Times New Roman" w:hAnsi="Cambria" w:cs="Times New Roman"/>
          <w:lang w:eastAsia="tr-TR"/>
        </w:rPr>
        <w:t xml:space="preserve"> da (Garrison, Anderson ve Archer, 2000) </w:t>
      </w:r>
      <w:r w:rsidR="00A86D84" w:rsidRPr="00A817A9">
        <w:rPr>
          <w:rFonts w:ascii="Cambria" w:eastAsia="Times New Roman" w:hAnsi="Cambria" w:cs="Times New Roman"/>
          <w:lang w:eastAsia="tr-TR"/>
        </w:rPr>
        <w:t>bir</w:t>
      </w:r>
      <w:r w:rsidR="008D66DE" w:rsidRPr="00A817A9">
        <w:rPr>
          <w:rFonts w:ascii="Cambria" w:eastAsia="Times New Roman" w:hAnsi="Cambria" w:cs="Times New Roman"/>
          <w:lang w:eastAsia="tr-TR"/>
        </w:rPr>
        <w:t xml:space="preserve"> biçimde gerçekleştirilmeli ve</w:t>
      </w:r>
      <w:r w:rsidR="00A86D84" w:rsidRPr="00A817A9">
        <w:rPr>
          <w:rFonts w:ascii="Cambria" w:eastAsia="Times New Roman" w:hAnsi="Cambria" w:cs="Times New Roman"/>
          <w:lang w:eastAsia="tr-TR"/>
        </w:rPr>
        <w:t xml:space="preserve"> sorgulanmalıdır</w:t>
      </w:r>
      <w:r w:rsidR="008D66DE" w:rsidRPr="00A817A9">
        <w:rPr>
          <w:rFonts w:ascii="Cambria" w:eastAsia="Times New Roman" w:hAnsi="Cambria" w:cs="Times New Roman"/>
          <w:lang w:eastAsia="tr-TR"/>
        </w:rPr>
        <w:t>. Y</w:t>
      </w:r>
      <w:r w:rsidR="00A86D84" w:rsidRPr="00A817A9">
        <w:rPr>
          <w:rFonts w:ascii="Cambria" w:eastAsia="Times New Roman" w:hAnsi="Cambria" w:cs="Times New Roman"/>
          <w:lang w:eastAsia="tr-TR"/>
        </w:rPr>
        <w:t xml:space="preserve">apılandırmacı yaklaşımda rehber rolü üstlenen öğretici, </w:t>
      </w:r>
      <w:r w:rsidR="00A86D84" w:rsidRPr="00A817A9">
        <w:rPr>
          <w:rFonts w:ascii="Cambria" w:eastAsia="Times New Roman" w:hAnsi="Cambria" w:cs="Times New Roman"/>
          <w:lang w:eastAsia="tr-TR"/>
        </w:rPr>
        <w:lastRenderedPageBreak/>
        <w:t xml:space="preserve">bağlantıcı öğrenme sürecinde </w:t>
      </w:r>
      <w:r w:rsidR="008D66DE" w:rsidRPr="00A817A9">
        <w:rPr>
          <w:rFonts w:ascii="Cambria" w:eastAsia="Times New Roman" w:hAnsi="Cambria" w:cs="Times New Roman"/>
          <w:lang w:eastAsia="tr-TR"/>
        </w:rPr>
        <w:t>rehber rolü</w:t>
      </w:r>
      <w:r w:rsidR="003041BE" w:rsidRPr="00A817A9">
        <w:rPr>
          <w:rFonts w:ascii="Cambria" w:eastAsia="Times New Roman" w:hAnsi="Cambria" w:cs="Times New Roman"/>
          <w:lang w:eastAsia="tr-TR"/>
        </w:rPr>
        <w:t>nü</w:t>
      </w:r>
      <w:r w:rsidR="008D66DE" w:rsidRPr="00A817A9">
        <w:rPr>
          <w:rFonts w:ascii="Cambria" w:eastAsia="Times New Roman" w:hAnsi="Cambria" w:cs="Times New Roman"/>
          <w:lang w:eastAsia="tr-TR"/>
        </w:rPr>
        <w:t xml:space="preserve"> biraz daha geri planda </w:t>
      </w:r>
      <w:r w:rsidR="005F7886" w:rsidRPr="00A817A9">
        <w:rPr>
          <w:rFonts w:ascii="Cambria" w:eastAsia="Times New Roman" w:hAnsi="Cambria" w:cs="Times New Roman"/>
          <w:lang w:eastAsia="tr-TR"/>
        </w:rPr>
        <w:t>tutmakta, öğrencilerle birlikte etkin biçimde sürece katılarak örnek oluşturmakta, öğrencilerle işbirliği içinde içerik üretmekte ve ürettikleri içeriği gelecekteki olası kullanı</w:t>
      </w:r>
      <w:r w:rsidR="003D1B97" w:rsidRPr="00A817A9">
        <w:rPr>
          <w:rFonts w:ascii="Cambria" w:eastAsia="Times New Roman" w:hAnsi="Cambria" w:cs="Times New Roman"/>
          <w:lang w:eastAsia="tr-TR"/>
        </w:rPr>
        <w:t>mlar için tekrar üretmektedir</w:t>
      </w:r>
      <w:r w:rsidR="005F7886" w:rsidRPr="00A817A9">
        <w:rPr>
          <w:rFonts w:ascii="Cambria" w:eastAsia="Times New Roman" w:hAnsi="Cambria" w:cs="Times New Roman"/>
          <w:lang w:eastAsia="tr-TR"/>
        </w:rPr>
        <w:t xml:space="preserve"> (Anderson ve Dron, 2011).</w:t>
      </w:r>
      <w:r w:rsidR="00512631" w:rsidRPr="00A817A9">
        <w:rPr>
          <w:rFonts w:ascii="Cambria" w:eastAsia="Times New Roman" w:hAnsi="Cambria" w:cs="Times New Roman"/>
          <w:lang w:eastAsia="tr-TR"/>
        </w:rPr>
        <w:t xml:space="preserve"> </w:t>
      </w:r>
      <w:r w:rsidR="00286DBF" w:rsidRPr="00A817A9">
        <w:rPr>
          <w:rFonts w:ascii="Cambria" w:eastAsia="Times New Roman" w:hAnsi="Cambria" w:cs="Times New Roman"/>
          <w:lang w:eastAsia="tr-TR"/>
        </w:rPr>
        <w:t>Bu çalışmada da dersin öğretim elemanı öğrencileri ile birlikte sürecin başından sonuna kadar verilen tüm görevleri yerine getirerek içerik üretmiş, üretilen içeriklere katkıda bulunmuştur. Bununla birlikte, oluşturulan Facebook grubu uygulama süreci sonunda kapatılmayarak gelecekteki olası kullanımlar ve geliştirmeler için yeni katılımcılarını beklemektedir. Bilgisayar temelli iletişimsel ortamlarda söz konusu olan üçüncü tür bulunuşluk olan bilişsel bulunuşluk bağlantıcılıkta farkındalık, işlevsel ağlara erişebilme gibi değişik anlamlara gelmektedir. Başka bir deyişle, diğer öğrenme kuram ve yaklaşımlarından farklı olarak, bağlantıcı öğrenme sürecinde bilişsel bulunuşluk katılımcıların verilen görevi yerine getirebilmek için hangi ağlara erişebileceklerini bilmeleri ve paylaşımlarının ağdaki uzmanlar tarafından izlenip yorumlanması ile gerçekleştiği belirtilmektedir (Anderson ve Dron, 2011). Bu çalışmada oluşturulan Facebook grubunun tüm Facebook kullanıcılarına açık olmasının, öğretmen adaylarının her hafta verilen görevi yerine getirebilmek için İnternetteki diğer ağlara erişimlerinin sınırlanmamasının ve dersin öğretim elemanının da sürece diğer katılımcılarla birlikte katılmasının bağlantıcı yaklaşımdaki bilişsel bulunuşluğun desteklendiğine işaret kabul edilebilir.  Bununla birlikte, bilişselci bir bakış açısıyla, Analoji duvarı etkinliğinin yaratıcı düşünmeyi gerektirmesi ve yaratıcı düşünmenin bir üst düzey düşünme becerisi olarak kabul edilmesi nedeniyle bu çalışmada incelenen etkinlik sürecinde katılımcıların bilişsel bulunuşluğu bireysel ve grup olarak gerçekleştirdikleri söylenebilir.</w:t>
      </w:r>
    </w:p>
    <w:p w14:paraId="1A75B64B" w14:textId="0524AC5F" w:rsidR="00506839" w:rsidRPr="00A817A9" w:rsidRDefault="00D735B5" w:rsidP="00B23193">
      <w:pPr>
        <w:spacing w:after="0" w:line="240" w:lineRule="auto"/>
        <w:ind w:firstLine="567"/>
        <w:jc w:val="both"/>
        <w:rPr>
          <w:rFonts w:ascii="Cambria" w:eastAsia="Times New Roman" w:hAnsi="Cambria" w:cs="Times New Roman"/>
          <w:lang w:eastAsia="tr-TR"/>
        </w:rPr>
      </w:pPr>
      <w:r w:rsidRPr="00A817A9">
        <w:rPr>
          <w:rFonts w:ascii="Cambria" w:eastAsia="Times New Roman" w:hAnsi="Cambria" w:cs="Times New Roman"/>
          <w:lang w:eastAsia="tr-TR"/>
        </w:rPr>
        <w:t>Sonuç olarak,</w:t>
      </w:r>
      <w:r w:rsidR="004A162F" w:rsidRPr="00A817A9">
        <w:rPr>
          <w:rFonts w:ascii="Cambria" w:eastAsia="Times New Roman" w:hAnsi="Cambria" w:cs="Times New Roman"/>
          <w:lang w:eastAsia="tr-TR"/>
        </w:rPr>
        <w:t xml:space="preserve"> bu çalışmada sunulan örnek durum ile Öğretim Teknolojileri ve Materyal Tasarımı dersinde yaratıcılığı geliştirmeye yönelik bir etkinlik uygulanmış ve öğretmen adaylarının etkinlikte “öğretim materyali” konusunu analojiler yardımı ile çok değişik bakış açılarıyla ele almaları sağlanmıştır. Bununla birlikte,</w:t>
      </w:r>
      <w:r w:rsidRPr="00A817A9">
        <w:rPr>
          <w:rFonts w:ascii="Cambria" w:eastAsia="Times New Roman" w:hAnsi="Cambria" w:cs="Times New Roman"/>
          <w:lang w:eastAsia="tr-TR"/>
        </w:rPr>
        <w:t xml:space="preserve"> davranışçı-bilişsel veya yapılandırmacı temellere dayalı olarak gerçekleşen örgün derslerde bağlantıcı öğrenme yaklaşımının nasıl uygulanabileceği halihazırda önemli bir sorun olarak dikkat çekmektedir. Anderson ve Dron da (2011), </w:t>
      </w:r>
      <w:r w:rsidR="004A162F" w:rsidRPr="00A817A9">
        <w:rPr>
          <w:rFonts w:ascii="Cambria" w:eastAsia="Times New Roman" w:hAnsi="Cambria" w:cs="Times New Roman"/>
          <w:lang w:eastAsia="tr-TR"/>
        </w:rPr>
        <w:t>bağlantıcılığın ağlard</w:t>
      </w:r>
      <w:r w:rsidRPr="00A817A9">
        <w:rPr>
          <w:rFonts w:ascii="Cambria" w:eastAsia="Times New Roman" w:hAnsi="Cambria" w:cs="Times New Roman"/>
          <w:lang w:eastAsia="tr-TR"/>
        </w:rPr>
        <w:t>a gerçekleşmesi nedeniyle dağınık bir do</w:t>
      </w:r>
      <w:r w:rsidR="004A162F" w:rsidRPr="00A817A9">
        <w:rPr>
          <w:rFonts w:ascii="Cambria" w:eastAsia="Times New Roman" w:hAnsi="Cambria" w:cs="Times New Roman"/>
          <w:lang w:eastAsia="tr-TR"/>
        </w:rPr>
        <w:t>ğasının olması, amaçlarının, baş</w:t>
      </w:r>
      <w:r w:rsidRPr="00A817A9">
        <w:rPr>
          <w:rFonts w:ascii="Cambria" w:eastAsia="Times New Roman" w:hAnsi="Cambria" w:cs="Times New Roman"/>
          <w:lang w:eastAsia="tr-TR"/>
        </w:rPr>
        <w:t xml:space="preserve">langıç ve bitişinin belirsizlik içermesi gibi nedenlerle formal ve geleneksel derslere uyumunun zorluğuna dikkat çekmektedirler. Bu çalışma ile ortaya konan Analoji Duvarı etkinliği, örgün ve geleneksel yaklaşımlarla işlenen bir ders sürecinde gerçekleştirildiğinden, böyle bir derse bağlantıcılığın nasıl dâhil edilebileceğine ilişkin </w:t>
      </w:r>
      <w:r w:rsidR="00810D62" w:rsidRPr="00A817A9">
        <w:rPr>
          <w:rFonts w:ascii="Cambria" w:eastAsia="Times New Roman" w:hAnsi="Cambria" w:cs="Times New Roman"/>
          <w:lang w:eastAsia="tr-TR"/>
        </w:rPr>
        <w:t xml:space="preserve">bir örnek uygulama olarak değerlendirilebilir. </w:t>
      </w:r>
    </w:p>
    <w:p w14:paraId="6AF5695D" w14:textId="0CA9E1BA" w:rsidR="00553E8E" w:rsidRPr="00A817A9" w:rsidRDefault="00553E8E" w:rsidP="00B23193">
      <w:pPr>
        <w:spacing w:after="0" w:line="240" w:lineRule="auto"/>
        <w:ind w:firstLine="567"/>
        <w:jc w:val="both"/>
        <w:rPr>
          <w:rFonts w:ascii="Cambria" w:eastAsia="Times New Roman" w:hAnsi="Cambria" w:cs="Times New Roman"/>
          <w:lang w:eastAsia="tr-TR"/>
        </w:rPr>
      </w:pPr>
      <w:r w:rsidRPr="00A817A9">
        <w:rPr>
          <w:rFonts w:ascii="Cambria" w:eastAsia="Times New Roman" w:hAnsi="Cambria" w:cs="Times New Roman"/>
          <w:lang w:eastAsia="tr-TR"/>
        </w:rPr>
        <w:t>İleriye dönük araştırmalarda bu çalışmadaki Analoji Duvarı etkinliğinin değişik derslerde ve değişik sosyal medya ortamlarında uygulanması önerilebilir. Buna ek olarak yüz-yüze sınıf ve sosyal ağlarda bu etkinliğin deneysel çalışmalarla uygulanması ve sonuçlarının karşılaştırılması yoluyla</w:t>
      </w:r>
      <w:r w:rsidR="00F93439" w:rsidRPr="00A817A9">
        <w:rPr>
          <w:rFonts w:ascii="Cambria" w:eastAsia="Times New Roman" w:hAnsi="Cambria" w:cs="Times New Roman"/>
          <w:lang w:eastAsia="tr-TR"/>
        </w:rPr>
        <w:t>,</w:t>
      </w:r>
      <w:r w:rsidRPr="00A817A9">
        <w:rPr>
          <w:rFonts w:ascii="Cambria" w:eastAsia="Times New Roman" w:hAnsi="Cambria" w:cs="Times New Roman"/>
          <w:lang w:eastAsia="tr-TR"/>
        </w:rPr>
        <w:t xml:space="preserve"> sosyal medya kullanımının etkisi incelenebilir. Bağlantıcı öğrenme sürecine daha çok sayıda öğrencinin etkin olarak nasıl katılabileceği konusunda eylem araştırmaları da yapılabilir. Eylem araştırmalarıyla, bağlantıcı mobil öğrenme etkinliklerine etkin katılımın nasıl artırılabileceği sorusuna işlevsel çözümler ortaya çıkabilir. </w:t>
      </w:r>
      <w:r w:rsidR="00F93439" w:rsidRPr="00A817A9">
        <w:rPr>
          <w:rFonts w:ascii="Cambria" w:eastAsia="Times New Roman" w:hAnsi="Cambria" w:cs="Times New Roman"/>
          <w:lang w:eastAsia="tr-TR"/>
        </w:rPr>
        <w:t>Öğrencilerin yaratıcılıklarının ne ölçüde geliştiğinin belirlenmesi için ilerideki araştırmalarda içerik analizleri ile birlikte standart testler de kullanılabilir. Bu çalışma yükseköğretimde lisans düzeyi</w:t>
      </w:r>
      <w:r w:rsidR="004F62E6" w:rsidRPr="00A817A9">
        <w:rPr>
          <w:rFonts w:ascii="Cambria" w:eastAsia="Times New Roman" w:hAnsi="Cambria" w:cs="Times New Roman"/>
          <w:lang w:eastAsia="tr-TR"/>
        </w:rPr>
        <w:t>nde uygulanmıştır. Öğrenme sorum</w:t>
      </w:r>
      <w:r w:rsidR="00F93439" w:rsidRPr="00A817A9">
        <w:rPr>
          <w:rFonts w:ascii="Cambria" w:eastAsia="Times New Roman" w:hAnsi="Cambria" w:cs="Times New Roman"/>
          <w:lang w:eastAsia="tr-TR"/>
        </w:rPr>
        <w:t xml:space="preserve">luluğunun öğrencide olduğu bağlantıcı öğrenme süreci lisansüstü düzeyde uygulandığında katılım daha fazla olabilir. İleri araştırmalarda bu hipotezi test etmek amacıyla da deneysel çalışmalar gerçekleştirilebilir. </w:t>
      </w:r>
    </w:p>
    <w:p w14:paraId="04C066CE" w14:textId="15F06076" w:rsidR="001C4E78" w:rsidRDefault="00875678" w:rsidP="004646E2">
      <w:pPr>
        <w:spacing w:after="0" w:line="240" w:lineRule="auto"/>
        <w:ind w:firstLine="567"/>
        <w:jc w:val="both"/>
        <w:rPr>
          <w:rFonts w:ascii="Cambria" w:eastAsia="Times New Roman" w:hAnsi="Cambria" w:cs="Times New Roman"/>
          <w:lang w:eastAsia="tr-TR"/>
        </w:rPr>
      </w:pPr>
      <w:r w:rsidRPr="00A817A9">
        <w:rPr>
          <w:rFonts w:ascii="Cambria" w:eastAsia="Times New Roman" w:hAnsi="Cambria" w:cs="Times New Roman"/>
          <w:lang w:eastAsia="tr-TR"/>
        </w:rPr>
        <w:t xml:space="preserve"> </w:t>
      </w:r>
    </w:p>
    <w:p w14:paraId="22489C48" w14:textId="77777777" w:rsidR="00036DFB" w:rsidRDefault="00036DFB" w:rsidP="004646E2">
      <w:pPr>
        <w:spacing w:after="0" w:line="240" w:lineRule="auto"/>
        <w:ind w:firstLine="567"/>
        <w:jc w:val="both"/>
        <w:rPr>
          <w:rFonts w:ascii="Cambria" w:eastAsia="Times New Roman" w:hAnsi="Cambria" w:cs="Times New Roman"/>
          <w:lang w:eastAsia="tr-TR"/>
        </w:rPr>
      </w:pPr>
    </w:p>
    <w:p w14:paraId="56A03C83" w14:textId="77777777" w:rsidR="00036DFB" w:rsidRDefault="00036DFB" w:rsidP="004646E2">
      <w:pPr>
        <w:spacing w:after="0" w:line="240" w:lineRule="auto"/>
        <w:ind w:firstLine="567"/>
        <w:jc w:val="both"/>
        <w:rPr>
          <w:rFonts w:ascii="Cambria" w:eastAsia="Times New Roman" w:hAnsi="Cambria" w:cs="Times New Roman"/>
          <w:lang w:eastAsia="tr-TR"/>
        </w:rPr>
      </w:pPr>
    </w:p>
    <w:p w14:paraId="5C3E5CEF" w14:textId="77777777" w:rsidR="00036DFB" w:rsidRDefault="00036DFB" w:rsidP="004646E2">
      <w:pPr>
        <w:spacing w:after="0" w:line="240" w:lineRule="auto"/>
        <w:ind w:firstLine="567"/>
        <w:jc w:val="both"/>
        <w:rPr>
          <w:rFonts w:ascii="Cambria" w:eastAsia="Times New Roman" w:hAnsi="Cambria" w:cs="Times New Roman"/>
          <w:lang w:eastAsia="tr-TR"/>
        </w:rPr>
      </w:pPr>
    </w:p>
    <w:p w14:paraId="5F801384" w14:textId="77777777" w:rsidR="00036DFB" w:rsidRDefault="00036DFB" w:rsidP="004646E2">
      <w:pPr>
        <w:spacing w:after="0" w:line="240" w:lineRule="auto"/>
        <w:ind w:firstLine="567"/>
        <w:jc w:val="both"/>
        <w:rPr>
          <w:rFonts w:ascii="Cambria" w:eastAsia="Times New Roman" w:hAnsi="Cambria" w:cs="Times New Roman"/>
          <w:lang w:eastAsia="tr-TR"/>
        </w:rPr>
      </w:pPr>
    </w:p>
    <w:p w14:paraId="4F798EDC" w14:textId="77777777" w:rsidR="00036DFB" w:rsidRDefault="00036DFB" w:rsidP="004646E2">
      <w:pPr>
        <w:spacing w:after="0" w:line="240" w:lineRule="auto"/>
        <w:ind w:firstLine="567"/>
        <w:jc w:val="both"/>
        <w:rPr>
          <w:rFonts w:ascii="Cambria" w:eastAsia="Times New Roman" w:hAnsi="Cambria" w:cs="Times New Roman"/>
          <w:lang w:eastAsia="tr-TR"/>
        </w:rPr>
      </w:pPr>
    </w:p>
    <w:p w14:paraId="056A7AF2" w14:textId="77777777" w:rsidR="00036DFB" w:rsidRDefault="00036DFB" w:rsidP="004646E2">
      <w:pPr>
        <w:spacing w:after="0" w:line="240" w:lineRule="auto"/>
        <w:ind w:firstLine="567"/>
        <w:jc w:val="both"/>
        <w:rPr>
          <w:rFonts w:ascii="Cambria" w:eastAsia="Times New Roman" w:hAnsi="Cambria" w:cs="Times New Roman"/>
          <w:lang w:eastAsia="tr-TR"/>
        </w:rPr>
      </w:pPr>
    </w:p>
    <w:p w14:paraId="60FB5467" w14:textId="77777777" w:rsidR="00036DFB" w:rsidRDefault="00036DFB" w:rsidP="004646E2">
      <w:pPr>
        <w:spacing w:after="0" w:line="240" w:lineRule="auto"/>
        <w:ind w:firstLine="567"/>
        <w:jc w:val="both"/>
        <w:rPr>
          <w:rFonts w:ascii="Cambria" w:eastAsia="Times New Roman" w:hAnsi="Cambria" w:cs="Times New Roman"/>
          <w:lang w:eastAsia="tr-TR"/>
        </w:rPr>
      </w:pPr>
    </w:p>
    <w:p w14:paraId="24E1DFFE" w14:textId="77777777" w:rsidR="00036DFB" w:rsidRPr="00A817A9" w:rsidRDefault="00036DFB" w:rsidP="004646E2">
      <w:pPr>
        <w:spacing w:after="0" w:line="240" w:lineRule="auto"/>
        <w:ind w:firstLine="567"/>
        <w:jc w:val="both"/>
        <w:rPr>
          <w:rFonts w:ascii="Cambria" w:eastAsia="Times New Roman" w:hAnsi="Cambria" w:cs="Times New Roman"/>
          <w:lang w:eastAsia="tr-TR"/>
        </w:rPr>
      </w:pPr>
    </w:p>
    <w:p w14:paraId="039E3862" w14:textId="646C660A" w:rsidR="005A50E0" w:rsidRPr="00A817A9" w:rsidRDefault="00B23193" w:rsidP="0012623A">
      <w:pPr>
        <w:spacing w:before="100" w:beforeAutospacing="1" w:after="100" w:afterAutospacing="1" w:line="240" w:lineRule="auto"/>
        <w:rPr>
          <w:rFonts w:ascii="Cambria" w:hAnsi="Cambria"/>
          <w:b/>
        </w:rPr>
      </w:pPr>
      <w:r w:rsidRPr="00A817A9">
        <w:rPr>
          <w:rFonts w:ascii="Cambria" w:hAnsi="Cambria"/>
          <w:b/>
        </w:rPr>
        <w:lastRenderedPageBreak/>
        <w:t>KAYNAKÇA</w:t>
      </w:r>
    </w:p>
    <w:p w14:paraId="3C4278C3" w14:textId="77777777" w:rsidR="00691CE3" w:rsidRPr="00A817A9" w:rsidRDefault="005A50E0" w:rsidP="007676C7">
      <w:pPr>
        <w:tabs>
          <w:tab w:val="left" w:pos="3150"/>
        </w:tabs>
        <w:spacing w:before="120" w:after="120" w:line="240" w:lineRule="auto"/>
        <w:ind w:left="709" w:hanging="709"/>
        <w:jc w:val="both"/>
        <w:rPr>
          <w:rFonts w:ascii="Cambria" w:hAnsi="Cambria" w:cs="Times"/>
          <w:color w:val="000000" w:themeColor="text1"/>
          <w:sz w:val="20"/>
          <w:szCs w:val="20"/>
        </w:rPr>
      </w:pPr>
      <w:r w:rsidRPr="00A817A9">
        <w:rPr>
          <w:rFonts w:ascii="Cambria" w:hAnsi="Cambria" w:cs="Times"/>
          <w:color w:val="000000" w:themeColor="text1"/>
          <w:sz w:val="20"/>
          <w:szCs w:val="20"/>
        </w:rPr>
        <w:t xml:space="preserve">Anderson, T. ve Dron, J. (2011). Three Generations of Distance Education Pedagogy. </w:t>
      </w:r>
      <w:r w:rsidRPr="00A817A9">
        <w:rPr>
          <w:rFonts w:ascii="Cambria" w:hAnsi="Cambria" w:cs="Times"/>
          <w:i/>
          <w:color w:val="000000" w:themeColor="text1"/>
          <w:sz w:val="20"/>
          <w:szCs w:val="20"/>
        </w:rPr>
        <w:t>International Review of Research in Open and Distance Learning</w:t>
      </w:r>
      <w:r w:rsidR="000039A7" w:rsidRPr="00A817A9">
        <w:rPr>
          <w:rFonts w:ascii="Cambria" w:hAnsi="Cambria" w:cs="Times"/>
          <w:i/>
          <w:color w:val="000000" w:themeColor="text1"/>
          <w:sz w:val="20"/>
          <w:szCs w:val="20"/>
        </w:rPr>
        <w:t>, 12(3),</w:t>
      </w:r>
      <w:r w:rsidR="000039A7" w:rsidRPr="00A817A9">
        <w:rPr>
          <w:rFonts w:ascii="Cambria" w:hAnsi="Cambria" w:cs="Times"/>
          <w:color w:val="000000" w:themeColor="text1"/>
          <w:sz w:val="20"/>
          <w:szCs w:val="20"/>
        </w:rPr>
        <w:t xml:space="preserve"> 80-97.</w:t>
      </w:r>
      <w:r w:rsidR="007C6EC9" w:rsidRPr="00A817A9">
        <w:rPr>
          <w:rFonts w:ascii="Cambria" w:hAnsi="Cambria" w:cs="Times"/>
          <w:color w:val="000000" w:themeColor="text1"/>
          <w:sz w:val="20"/>
          <w:szCs w:val="20"/>
        </w:rPr>
        <w:t xml:space="preserve"> </w:t>
      </w:r>
    </w:p>
    <w:p w14:paraId="56357BF2" w14:textId="54906D7E" w:rsidR="00691CE3" w:rsidRPr="00A817A9" w:rsidRDefault="00691CE3" w:rsidP="007676C7">
      <w:pPr>
        <w:tabs>
          <w:tab w:val="left" w:pos="3150"/>
        </w:tabs>
        <w:spacing w:before="120" w:after="120" w:line="240" w:lineRule="auto"/>
        <w:ind w:left="709" w:hanging="709"/>
        <w:jc w:val="both"/>
        <w:rPr>
          <w:rFonts w:ascii="Cambria" w:hAnsi="Cambria" w:cs="Times"/>
          <w:color w:val="000000" w:themeColor="text1"/>
          <w:sz w:val="20"/>
          <w:szCs w:val="20"/>
        </w:rPr>
      </w:pPr>
      <w:r w:rsidRPr="00A817A9">
        <w:rPr>
          <w:rFonts w:ascii="Cambria" w:hAnsi="Cambria"/>
          <w:sz w:val="20"/>
          <w:szCs w:val="20"/>
        </w:rPr>
        <w:t xml:space="preserve">Anderson, T. &amp; Dron, J.  (2012). </w:t>
      </w:r>
      <w:r w:rsidR="001F68C0" w:rsidRPr="00A817A9">
        <w:rPr>
          <w:rStyle w:val="apple-converted-space"/>
          <w:rFonts w:ascii="Cambria" w:hAnsi="Cambria"/>
          <w:sz w:val="20"/>
          <w:szCs w:val="20"/>
          <w:shd w:val="clear" w:color="auto" w:fill="FFFFFF"/>
        </w:rPr>
        <w:t> Learning technology through three g</w:t>
      </w:r>
      <w:r w:rsidRPr="00A817A9">
        <w:rPr>
          <w:rStyle w:val="apple-converted-space"/>
          <w:rFonts w:ascii="Cambria" w:hAnsi="Cambria"/>
          <w:sz w:val="20"/>
          <w:szCs w:val="20"/>
          <w:shd w:val="clear" w:color="auto" w:fill="FFFFFF"/>
        </w:rPr>
        <w:t xml:space="preserve">eneration of </w:t>
      </w:r>
      <w:r w:rsidR="001F68C0" w:rsidRPr="00A817A9">
        <w:rPr>
          <w:rStyle w:val="apple-converted-space"/>
          <w:rFonts w:ascii="Cambria" w:hAnsi="Cambria"/>
          <w:sz w:val="20"/>
          <w:szCs w:val="20"/>
          <w:shd w:val="clear" w:color="auto" w:fill="FFFFFF"/>
        </w:rPr>
        <w:t>t</w:t>
      </w:r>
      <w:r w:rsidRPr="00A817A9">
        <w:rPr>
          <w:rStyle w:val="apple-converted-space"/>
          <w:rFonts w:ascii="Cambria" w:hAnsi="Cambria"/>
          <w:sz w:val="20"/>
          <w:szCs w:val="20"/>
          <w:shd w:val="clear" w:color="auto" w:fill="FFFFFF"/>
        </w:rPr>
        <w:t xml:space="preserve">echnology </w:t>
      </w:r>
      <w:r w:rsidR="001F68C0" w:rsidRPr="00A817A9">
        <w:rPr>
          <w:rStyle w:val="apple-converted-space"/>
          <w:rFonts w:ascii="Cambria" w:hAnsi="Cambria"/>
          <w:sz w:val="20"/>
          <w:szCs w:val="20"/>
          <w:shd w:val="clear" w:color="auto" w:fill="FFFFFF"/>
        </w:rPr>
        <w:t>enhanced distance education p</w:t>
      </w:r>
      <w:r w:rsidRPr="00A817A9">
        <w:rPr>
          <w:rStyle w:val="apple-converted-space"/>
          <w:rFonts w:ascii="Cambria" w:hAnsi="Cambria"/>
          <w:sz w:val="20"/>
          <w:szCs w:val="20"/>
          <w:shd w:val="clear" w:color="auto" w:fill="FFFFFF"/>
        </w:rPr>
        <w:t xml:space="preserve">edagogy. </w:t>
      </w:r>
      <w:r w:rsidRPr="00A817A9">
        <w:rPr>
          <w:rFonts w:ascii="Cambria" w:hAnsi="Cambria"/>
          <w:i/>
          <w:sz w:val="20"/>
          <w:szCs w:val="20"/>
          <w:shd w:val="clear" w:color="auto" w:fill="FFFFFF"/>
        </w:rPr>
        <w:t>European Journal of Open, Distance and E-learning</w:t>
      </w:r>
      <w:r w:rsidRPr="00A817A9">
        <w:rPr>
          <w:rFonts w:ascii="Cambria" w:hAnsi="Cambria"/>
          <w:sz w:val="20"/>
          <w:szCs w:val="20"/>
          <w:shd w:val="clear" w:color="auto" w:fill="FFFFFF"/>
        </w:rPr>
        <w:t xml:space="preserve">. Retrieved from http://www.eurodl.org/index.php?p=current&amp;sp=full&amp;article=523 May 10, 2016. </w:t>
      </w:r>
    </w:p>
    <w:p w14:paraId="2C4461F8" w14:textId="09A95061" w:rsidR="00AB70AF" w:rsidRPr="00A817A9" w:rsidRDefault="00AB70AF" w:rsidP="007676C7">
      <w:pPr>
        <w:tabs>
          <w:tab w:val="left" w:pos="3150"/>
        </w:tabs>
        <w:spacing w:before="120" w:after="120" w:line="240" w:lineRule="auto"/>
        <w:ind w:left="709" w:hanging="709"/>
        <w:jc w:val="both"/>
        <w:rPr>
          <w:rFonts w:ascii="Cambria" w:hAnsi="Cambria" w:cs="Times"/>
          <w:color w:val="000000" w:themeColor="text1"/>
          <w:sz w:val="20"/>
          <w:szCs w:val="20"/>
        </w:rPr>
      </w:pPr>
      <w:r w:rsidRPr="00A817A9">
        <w:rPr>
          <w:rFonts w:ascii="Cambria" w:hAnsi="Cambria" w:cs="Times"/>
          <w:color w:val="000000" w:themeColor="text1"/>
          <w:sz w:val="20"/>
          <w:szCs w:val="20"/>
        </w:rPr>
        <w:t>Atwell, G. (2007)</w:t>
      </w:r>
      <w:r w:rsidR="00C97EA8" w:rsidRPr="00A817A9">
        <w:rPr>
          <w:rFonts w:ascii="Cambria" w:hAnsi="Cambria" w:cs="Times"/>
          <w:color w:val="000000" w:themeColor="text1"/>
          <w:sz w:val="20"/>
          <w:szCs w:val="20"/>
        </w:rPr>
        <w:t>. Personal learni</w:t>
      </w:r>
      <w:r w:rsidRPr="00A817A9">
        <w:rPr>
          <w:rFonts w:ascii="Cambria" w:hAnsi="Cambria" w:cs="Times"/>
          <w:color w:val="000000" w:themeColor="text1"/>
          <w:sz w:val="20"/>
          <w:szCs w:val="20"/>
        </w:rPr>
        <w:t xml:space="preserve">ng environments – the future of eLearning? </w:t>
      </w:r>
      <w:r w:rsidRPr="00A817A9">
        <w:rPr>
          <w:rFonts w:ascii="Cambria" w:hAnsi="Cambria" w:cs="Times"/>
          <w:i/>
          <w:color w:val="000000" w:themeColor="text1"/>
          <w:sz w:val="20"/>
          <w:szCs w:val="20"/>
        </w:rPr>
        <w:t xml:space="preserve">eLearning Papers, 2(1), </w:t>
      </w:r>
      <w:r w:rsidRPr="00A817A9">
        <w:rPr>
          <w:rFonts w:ascii="Cambria" w:hAnsi="Cambria" w:cs="Times"/>
          <w:color w:val="000000" w:themeColor="text1"/>
          <w:sz w:val="20"/>
          <w:szCs w:val="20"/>
        </w:rPr>
        <w:t>1-8.</w:t>
      </w:r>
    </w:p>
    <w:p w14:paraId="4133E256" w14:textId="77777777" w:rsidR="006C16F1" w:rsidRPr="00A817A9" w:rsidRDefault="003907F4" w:rsidP="007676C7">
      <w:pPr>
        <w:tabs>
          <w:tab w:val="left" w:pos="3150"/>
        </w:tabs>
        <w:spacing w:before="120" w:after="120" w:line="240" w:lineRule="auto"/>
        <w:ind w:left="709" w:hanging="709"/>
        <w:jc w:val="both"/>
        <w:rPr>
          <w:rFonts w:ascii="Cambria" w:hAnsi="Cambria" w:cs="Times"/>
          <w:color w:val="000000" w:themeColor="text1"/>
          <w:sz w:val="20"/>
          <w:szCs w:val="20"/>
        </w:rPr>
      </w:pPr>
      <w:r w:rsidRPr="00A817A9">
        <w:rPr>
          <w:rFonts w:ascii="Cambria" w:hAnsi="Cambria" w:cs="Times"/>
          <w:color w:val="000000" w:themeColor="text1"/>
          <w:sz w:val="20"/>
          <w:szCs w:val="20"/>
        </w:rPr>
        <w:t xml:space="preserve">Baldan, B. (2017). </w:t>
      </w:r>
      <w:r w:rsidRPr="00A817A9">
        <w:rPr>
          <w:rFonts w:ascii="Cambria" w:hAnsi="Cambria" w:cs="Times"/>
          <w:i/>
          <w:color w:val="000000" w:themeColor="text1"/>
          <w:sz w:val="20"/>
          <w:szCs w:val="20"/>
        </w:rPr>
        <w:t>Lisans öğrencilerinin öz düzenlemeli öğrenme becerisi düzeyleri ve yükseköğretim programlarının öz düzenlemeli öğrenme becerisini desteklemedeki rolü</w:t>
      </w:r>
      <w:r w:rsidRPr="00A817A9">
        <w:rPr>
          <w:rFonts w:ascii="Cambria" w:hAnsi="Cambria" w:cs="Times"/>
          <w:color w:val="000000" w:themeColor="text1"/>
          <w:sz w:val="20"/>
          <w:szCs w:val="20"/>
        </w:rPr>
        <w:t xml:space="preserve"> (Yayımlanmamış yüksek lisans tezi). Eskişehir: Anadolu Üniversitesi.</w:t>
      </w:r>
    </w:p>
    <w:p w14:paraId="71926F0F" w14:textId="32FE4562" w:rsidR="00CD4193" w:rsidRPr="00A817A9" w:rsidRDefault="00CD4193" w:rsidP="007676C7">
      <w:pPr>
        <w:tabs>
          <w:tab w:val="left" w:pos="3150"/>
        </w:tabs>
        <w:spacing w:before="120" w:after="120" w:line="240" w:lineRule="auto"/>
        <w:ind w:left="709" w:hanging="709"/>
        <w:jc w:val="both"/>
        <w:rPr>
          <w:rFonts w:ascii="Cambria" w:hAnsi="Cambria" w:cs="Times"/>
          <w:color w:val="000000" w:themeColor="text1"/>
          <w:sz w:val="20"/>
          <w:szCs w:val="20"/>
        </w:rPr>
      </w:pPr>
      <w:r w:rsidRPr="00A817A9">
        <w:rPr>
          <w:rFonts w:ascii="Cambria" w:hAnsi="Cambria" w:cs="Times"/>
          <w:color w:val="000000" w:themeColor="text1"/>
          <w:sz w:val="20"/>
          <w:szCs w:val="20"/>
        </w:rPr>
        <w:t xml:space="preserve">Bayraktar-Balkır, N. (2016). </w:t>
      </w:r>
      <w:r w:rsidR="00866ACE" w:rsidRPr="00A817A9">
        <w:rPr>
          <w:rFonts w:ascii="Cambria" w:hAnsi="Cambria" w:cs="Times"/>
          <w:i/>
          <w:color w:val="000000" w:themeColor="text1"/>
          <w:sz w:val="20"/>
          <w:szCs w:val="20"/>
        </w:rPr>
        <w:t>Effects of Synectics model on learners’ writing skills in tertiary level English class</w:t>
      </w:r>
      <w:r w:rsidR="00866ACE" w:rsidRPr="00A817A9">
        <w:rPr>
          <w:rFonts w:ascii="Cambria" w:hAnsi="Cambria" w:cs="Times"/>
          <w:color w:val="000000" w:themeColor="text1"/>
          <w:sz w:val="20"/>
          <w:szCs w:val="20"/>
        </w:rPr>
        <w:t xml:space="preserve"> (Yayımlanmamış doktora tezi). </w:t>
      </w:r>
      <w:r w:rsidR="00205C21" w:rsidRPr="00A817A9">
        <w:rPr>
          <w:rFonts w:ascii="Cambria" w:hAnsi="Cambria" w:cs="Times"/>
          <w:color w:val="000000" w:themeColor="text1"/>
          <w:sz w:val="20"/>
          <w:szCs w:val="20"/>
        </w:rPr>
        <w:t>Çanakkale: Çanakkale Onsekiz Mart Üniversitesi.</w:t>
      </w:r>
    </w:p>
    <w:p w14:paraId="35660571" w14:textId="2F500286" w:rsidR="006C16F1" w:rsidRPr="00A817A9" w:rsidRDefault="006C16F1" w:rsidP="007676C7">
      <w:pPr>
        <w:tabs>
          <w:tab w:val="left" w:pos="3150"/>
        </w:tabs>
        <w:spacing w:before="120" w:after="120" w:line="240" w:lineRule="auto"/>
        <w:ind w:left="709" w:hanging="709"/>
        <w:jc w:val="both"/>
        <w:rPr>
          <w:rFonts w:ascii="Cambria" w:hAnsi="Cambria" w:cs="Times"/>
          <w:color w:val="000000" w:themeColor="text1"/>
          <w:sz w:val="20"/>
          <w:szCs w:val="20"/>
        </w:rPr>
      </w:pPr>
      <w:r w:rsidRPr="00A817A9">
        <w:rPr>
          <w:rFonts w:ascii="Cambria" w:eastAsia="Times New Roman" w:hAnsi="Cambria" w:cs="Times New Roman"/>
          <w:color w:val="000000" w:themeColor="text1"/>
          <w:sz w:val="20"/>
          <w:szCs w:val="20"/>
          <w:shd w:val="clear" w:color="auto" w:fill="FFFFFF"/>
        </w:rPr>
        <w:t>Bloom, B. S. (1974). Time and learning. </w:t>
      </w:r>
      <w:r w:rsidRPr="00A817A9">
        <w:rPr>
          <w:rFonts w:ascii="Cambria" w:eastAsia="Times New Roman" w:hAnsi="Cambria" w:cs="Times New Roman"/>
          <w:i/>
          <w:iCs/>
          <w:color w:val="000000" w:themeColor="text1"/>
          <w:sz w:val="20"/>
          <w:szCs w:val="20"/>
          <w:shd w:val="clear" w:color="auto" w:fill="FFFFFF"/>
        </w:rPr>
        <w:t>American Psychologist, 29</w:t>
      </w:r>
      <w:r w:rsidRPr="00A817A9">
        <w:rPr>
          <w:rFonts w:ascii="Cambria" w:eastAsia="Times New Roman" w:hAnsi="Cambria" w:cs="Times New Roman"/>
          <w:color w:val="000000" w:themeColor="text1"/>
          <w:sz w:val="20"/>
          <w:szCs w:val="20"/>
          <w:shd w:val="clear" w:color="auto" w:fill="FFFFFF"/>
        </w:rPr>
        <w:t>(9), 682-688.</w:t>
      </w:r>
    </w:p>
    <w:p w14:paraId="61FF42F6" w14:textId="77777777" w:rsidR="00421BA8" w:rsidRPr="00A817A9" w:rsidRDefault="00B23193"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color w:val="000000" w:themeColor="text1"/>
          <w:sz w:val="20"/>
          <w:szCs w:val="20"/>
        </w:rPr>
        <w:t xml:space="preserve">Bryce, T. ve MacMillan, K. </w:t>
      </w:r>
      <w:r w:rsidRPr="00A817A9">
        <w:rPr>
          <w:rFonts w:ascii="Cambria" w:hAnsi="Cambria" w:cs="Times New Roman"/>
          <w:color w:val="000000" w:themeColor="text1"/>
          <w:sz w:val="20"/>
          <w:szCs w:val="20"/>
        </w:rPr>
        <w:t>(</w:t>
      </w:r>
      <w:r w:rsidRPr="00A817A9">
        <w:rPr>
          <w:rFonts w:ascii="Cambria" w:hAnsi="Cambria" w:cs="Times"/>
          <w:color w:val="000000" w:themeColor="text1"/>
          <w:sz w:val="20"/>
          <w:szCs w:val="20"/>
        </w:rPr>
        <w:t xml:space="preserve">2005). Encouraging conceptual change: the use of bridging analogies </w:t>
      </w:r>
      <w:r w:rsidRPr="00A817A9">
        <w:rPr>
          <w:rFonts w:ascii="Cambria" w:hAnsi="Cambria" w:cs="Times"/>
          <w:sz w:val="20"/>
          <w:szCs w:val="20"/>
        </w:rPr>
        <w:t>in the teaching of action–reaction forces and the “at rest</w:t>
      </w:r>
      <w:r w:rsidRPr="00A817A9">
        <w:rPr>
          <w:rFonts w:ascii="Cambria" w:eastAsia="Calibri" w:hAnsi="Cambria" w:cs="Calibri"/>
          <w:sz w:val="20"/>
          <w:szCs w:val="20"/>
        </w:rPr>
        <w:t>”</w:t>
      </w:r>
      <w:r w:rsidRPr="00A817A9">
        <w:rPr>
          <w:rFonts w:ascii="Cambria" w:hAnsi="Cambria" w:cs="Times"/>
          <w:sz w:val="20"/>
          <w:szCs w:val="20"/>
        </w:rPr>
        <w:t xml:space="preserve"> condition in Physics. </w:t>
      </w:r>
      <w:r w:rsidRPr="00A817A9">
        <w:rPr>
          <w:rFonts w:ascii="Cambria" w:hAnsi="Cambria" w:cs="Times"/>
          <w:i/>
          <w:sz w:val="20"/>
          <w:szCs w:val="20"/>
        </w:rPr>
        <w:t>International Journal of Science Education, 27 (6),</w:t>
      </w:r>
      <w:r w:rsidRPr="00A817A9">
        <w:rPr>
          <w:rFonts w:ascii="Cambria" w:hAnsi="Cambria" w:cs="Times"/>
          <w:sz w:val="20"/>
          <w:szCs w:val="20"/>
        </w:rPr>
        <w:t xml:space="preserve"> 737-763. </w:t>
      </w:r>
    </w:p>
    <w:p w14:paraId="48A3A0C0" w14:textId="3E254A6B" w:rsidR="00657228" w:rsidRPr="00A817A9" w:rsidRDefault="00657228"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sz w:val="20"/>
          <w:szCs w:val="20"/>
        </w:rPr>
        <w:t xml:space="preserve">Cohen, L. ve </w:t>
      </w:r>
      <w:r w:rsidR="00FC058C" w:rsidRPr="00A817A9">
        <w:rPr>
          <w:rFonts w:ascii="Cambria" w:hAnsi="Cambria" w:cs="Times"/>
          <w:sz w:val="20"/>
          <w:szCs w:val="20"/>
        </w:rPr>
        <w:t xml:space="preserve">Magen-Nagar, N. (2016). </w:t>
      </w:r>
      <w:r w:rsidR="00A86B21" w:rsidRPr="00A817A9">
        <w:rPr>
          <w:rFonts w:ascii="Cambria" w:hAnsi="Cambria" w:cs="Times"/>
          <w:sz w:val="20"/>
          <w:szCs w:val="20"/>
        </w:rPr>
        <w:t xml:space="preserve">Self-regulated learning and a sense of achievement in MOOCs among high school Science and Technology students. </w:t>
      </w:r>
      <w:r w:rsidR="00E067DE" w:rsidRPr="00A817A9">
        <w:rPr>
          <w:rFonts w:ascii="Cambria" w:hAnsi="Cambria" w:cs="Times"/>
          <w:i/>
          <w:sz w:val="20"/>
          <w:szCs w:val="20"/>
        </w:rPr>
        <w:t xml:space="preserve">American Journal of Distance Education, </w:t>
      </w:r>
      <w:r w:rsidR="00F7412D" w:rsidRPr="00A817A9">
        <w:rPr>
          <w:rFonts w:ascii="Cambria" w:hAnsi="Cambria" w:cs="Times"/>
          <w:i/>
          <w:sz w:val="20"/>
          <w:szCs w:val="20"/>
        </w:rPr>
        <w:t>30(2),</w:t>
      </w:r>
      <w:r w:rsidR="00F7412D" w:rsidRPr="00A817A9">
        <w:rPr>
          <w:rFonts w:ascii="Cambria" w:hAnsi="Cambria" w:cs="Times"/>
          <w:sz w:val="20"/>
          <w:szCs w:val="20"/>
        </w:rPr>
        <w:t xml:space="preserve"> </w:t>
      </w:r>
      <w:r w:rsidR="002E4AC2" w:rsidRPr="00A817A9">
        <w:rPr>
          <w:rFonts w:ascii="Cambria" w:hAnsi="Cambria" w:cs="Times"/>
          <w:sz w:val="20"/>
          <w:szCs w:val="20"/>
        </w:rPr>
        <w:t>68-79.</w:t>
      </w:r>
    </w:p>
    <w:p w14:paraId="4413737D" w14:textId="5CE6E2A8" w:rsidR="009929FF" w:rsidRPr="00A817A9" w:rsidRDefault="009929FF"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sz w:val="20"/>
          <w:szCs w:val="20"/>
        </w:rPr>
        <w:t>Corso, R. ve Robinson, C. H. (</w:t>
      </w:r>
      <w:r w:rsidR="00716247" w:rsidRPr="00A817A9">
        <w:rPr>
          <w:rFonts w:ascii="Cambria" w:hAnsi="Cambria" w:cs="Times"/>
          <w:sz w:val="20"/>
          <w:szCs w:val="20"/>
        </w:rPr>
        <w:t>2013</w:t>
      </w:r>
      <w:r w:rsidRPr="00A817A9">
        <w:rPr>
          <w:rFonts w:ascii="Cambria" w:hAnsi="Cambria" w:cs="Times"/>
          <w:sz w:val="20"/>
          <w:szCs w:val="20"/>
        </w:rPr>
        <w:t>)</w:t>
      </w:r>
      <w:r w:rsidR="00716247" w:rsidRPr="00A817A9">
        <w:rPr>
          <w:rFonts w:ascii="Cambria" w:hAnsi="Cambria" w:cs="Times"/>
          <w:sz w:val="20"/>
          <w:szCs w:val="20"/>
        </w:rPr>
        <w:t xml:space="preserve">. Enhancing creative thinking abilities through the use of social media. </w:t>
      </w:r>
      <w:r w:rsidR="00716247" w:rsidRPr="00A817A9">
        <w:rPr>
          <w:rFonts w:ascii="Cambria" w:hAnsi="Cambria" w:cs="Times"/>
          <w:i/>
          <w:sz w:val="20"/>
          <w:szCs w:val="20"/>
        </w:rPr>
        <w:t>International Journal of Knowledge, Innovation and Entrepreneurship, 1(1-2),</w:t>
      </w:r>
      <w:r w:rsidR="00716247" w:rsidRPr="00A817A9">
        <w:rPr>
          <w:rFonts w:ascii="Cambria" w:hAnsi="Cambria" w:cs="Times"/>
          <w:sz w:val="20"/>
          <w:szCs w:val="20"/>
        </w:rPr>
        <w:t xml:space="preserve"> 92-105.</w:t>
      </w:r>
    </w:p>
    <w:p w14:paraId="6A27A921" w14:textId="3D2F5C4E" w:rsidR="001C4E78" w:rsidRPr="00A817A9" w:rsidRDefault="00421BA8"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sz w:val="20"/>
          <w:szCs w:val="20"/>
        </w:rPr>
        <w:t xml:space="preserve">Craft, A (2005). </w:t>
      </w:r>
      <w:r w:rsidRPr="00A817A9">
        <w:rPr>
          <w:rFonts w:ascii="Cambria" w:hAnsi="Cambria" w:cs="Times"/>
          <w:i/>
          <w:iCs/>
          <w:sz w:val="20"/>
          <w:szCs w:val="20"/>
        </w:rPr>
        <w:t>Creativity in Schools: Tensions and Dilemmas</w:t>
      </w:r>
      <w:r w:rsidRPr="00A817A9">
        <w:rPr>
          <w:rFonts w:ascii="Cambria" w:hAnsi="Cambria" w:cs="Times"/>
          <w:sz w:val="20"/>
          <w:szCs w:val="20"/>
        </w:rPr>
        <w:t xml:space="preserve">. Oxon, UK: Routledge. </w:t>
      </w:r>
    </w:p>
    <w:p w14:paraId="1DCCA56A" w14:textId="0E903A46" w:rsidR="003E08DE" w:rsidRPr="00A817A9" w:rsidRDefault="003E08DE"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Arial"/>
          <w:color w:val="000000"/>
          <w:sz w:val="20"/>
          <w:szCs w:val="20"/>
        </w:rPr>
        <w:t xml:space="preserve">Cropley, A. J. (2001). </w:t>
      </w:r>
      <w:r w:rsidRPr="00A817A9">
        <w:rPr>
          <w:rFonts w:ascii="Cambria" w:hAnsi="Cambria" w:cs="Arial"/>
          <w:i/>
          <w:color w:val="000000"/>
          <w:sz w:val="20"/>
          <w:szCs w:val="20"/>
        </w:rPr>
        <w:t>Creativity in Education &amp; Learning: A Guide for Teachers and Educatiors.</w:t>
      </w:r>
      <w:r w:rsidRPr="00A817A9">
        <w:rPr>
          <w:rFonts w:ascii="Cambria" w:hAnsi="Cambria" w:cs="Arial"/>
          <w:color w:val="000000"/>
          <w:sz w:val="20"/>
          <w:szCs w:val="20"/>
        </w:rPr>
        <w:t xml:space="preserve"> Cornwall: Kogan Page.</w:t>
      </w:r>
    </w:p>
    <w:p w14:paraId="67828A26" w14:textId="20E8CB51" w:rsidR="00B23193" w:rsidRPr="00A817A9" w:rsidRDefault="00B23193"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New Roman"/>
          <w:sz w:val="20"/>
          <w:szCs w:val="20"/>
        </w:rPr>
        <w:t xml:space="preserve">Çardak, Ç. S. (2016). </w:t>
      </w:r>
      <w:r w:rsidR="00B1413D" w:rsidRPr="00A817A9">
        <w:rPr>
          <w:rFonts w:ascii="Cambria" w:hAnsi="Cambria" w:cs="Times New Roman"/>
          <w:sz w:val="20"/>
          <w:szCs w:val="20"/>
        </w:rPr>
        <w:t xml:space="preserve">Models of Teaching. C. Akdeniz (Ed.), </w:t>
      </w:r>
      <w:r w:rsidRPr="00A817A9">
        <w:rPr>
          <w:rFonts w:ascii="Cambria" w:hAnsi="Cambria" w:cs="Times New Roman"/>
          <w:i/>
          <w:sz w:val="20"/>
          <w:szCs w:val="20"/>
        </w:rPr>
        <w:t>Instructional Process and Concepts in Theory and Practice</w:t>
      </w:r>
      <w:r w:rsidR="00B1413D" w:rsidRPr="00A817A9">
        <w:rPr>
          <w:rFonts w:ascii="Cambria" w:hAnsi="Cambria" w:cs="Times New Roman"/>
          <w:sz w:val="20"/>
          <w:szCs w:val="20"/>
        </w:rPr>
        <w:t xml:space="preserve"> içinde, s. 5-56. Singapur: </w:t>
      </w:r>
      <w:r w:rsidRPr="00A817A9">
        <w:rPr>
          <w:rFonts w:ascii="Cambria" w:hAnsi="Cambria" w:cs="Times New Roman"/>
          <w:sz w:val="20"/>
          <w:szCs w:val="20"/>
        </w:rPr>
        <w:t xml:space="preserve">Springer. </w:t>
      </w:r>
    </w:p>
    <w:p w14:paraId="15FABE48" w14:textId="77777777" w:rsidR="00B23193" w:rsidRPr="00A817A9" w:rsidRDefault="00B23193"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New Roman"/>
          <w:sz w:val="20"/>
          <w:szCs w:val="20"/>
        </w:rPr>
        <w:t xml:space="preserve">Çıray, F. (2010). </w:t>
      </w:r>
      <w:r w:rsidRPr="00A817A9">
        <w:rPr>
          <w:rFonts w:ascii="Cambria" w:hAnsi="Cambria" w:cs="Times New Roman"/>
          <w:i/>
          <w:sz w:val="20"/>
          <w:szCs w:val="20"/>
        </w:rPr>
        <w:t>İlköğretimde disiplinlerarası analoji tabanlı öğretimin öğrencilerin öğrenme düzeyleri üzerindeki etkisi</w:t>
      </w:r>
      <w:r w:rsidRPr="00A817A9">
        <w:rPr>
          <w:rFonts w:ascii="Cambria" w:hAnsi="Cambria" w:cs="Times New Roman"/>
          <w:sz w:val="20"/>
          <w:szCs w:val="20"/>
        </w:rPr>
        <w:t xml:space="preserve"> (Yayımlanmamış yüksek lisans tezi). Eskişehir: Anadolu Üniversitesi </w:t>
      </w:r>
    </w:p>
    <w:p w14:paraId="4F2FD03F" w14:textId="00E89CB7" w:rsidR="00421BA8" w:rsidRPr="00A817A9" w:rsidRDefault="00F332B0"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New Roman"/>
          <w:sz w:val="20"/>
          <w:szCs w:val="20"/>
        </w:rPr>
        <w:t>Dell’Olio, J. M.</w:t>
      </w:r>
      <w:r w:rsidR="00B23193" w:rsidRPr="00A817A9">
        <w:rPr>
          <w:rFonts w:ascii="Cambria" w:hAnsi="Cambria" w:cs="Times New Roman"/>
          <w:sz w:val="20"/>
          <w:szCs w:val="20"/>
        </w:rPr>
        <w:t xml:space="preserve"> </w:t>
      </w:r>
      <w:r w:rsidRPr="00A817A9">
        <w:rPr>
          <w:rFonts w:ascii="Cambria" w:hAnsi="Cambria" w:cs="Times New Roman"/>
          <w:sz w:val="20"/>
          <w:szCs w:val="20"/>
        </w:rPr>
        <w:t>ve</w:t>
      </w:r>
      <w:r w:rsidR="00B23193" w:rsidRPr="00A817A9">
        <w:rPr>
          <w:rFonts w:ascii="Cambria" w:hAnsi="Cambria" w:cs="Times New Roman"/>
          <w:sz w:val="20"/>
          <w:szCs w:val="20"/>
        </w:rPr>
        <w:t xml:space="preserve"> Donk, T. (2007). </w:t>
      </w:r>
      <w:r w:rsidR="00B23193" w:rsidRPr="00A817A9">
        <w:rPr>
          <w:rFonts w:ascii="Cambria" w:hAnsi="Cambria" w:cs="Times New Roman"/>
          <w:i/>
          <w:sz w:val="20"/>
          <w:szCs w:val="20"/>
        </w:rPr>
        <w:t>Models of Teaching: Connecting student learning with standards</w:t>
      </w:r>
      <w:r w:rsidR="00B23193" w:rsidRPr="00A817A9">
        <w:rPr>
          <w:rFonts w:ascii="Cambria" w:hAnsi="Cambria" w:cs="Times New Roman"/>
          <w:sz w:val="20"/>
          <w:szCs w:val="20"/>
        </w:rPr>
        <w:t>. Thousand Oaks, CA: Sage.</w:t>
      </w:r>
    </w:p>
    <w:p w14:paraId="15F6B6C7" w14:textId="1B7E38B0" w:rsidR="0057170E" w:rsidRPr="00A817A9" w:rsidRDefault="00F332B0"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sz w:val="20"/>
          <w:szCs w:val="20"/>
        </w:rPr>
        <w:t>Egan, K.</w:t>
      </w:r>
      <w:r w:rsidR="00421BA8" w:rsidRPr="00A817A9">
        <w:rPr>
          <w:rFonts w:ascii="Cambria" w:hAnsi="Cambria" w:cs="Times"/>
          <w:sz w:val="20"/>
          <w:szCs w:val="20"/>
        </w:rPr>
        <w:t xml:space="preserve"> </w:t>
      </w:r>
      <w:r w:rsidRPr="00A817A9">
        <w:rPr>
          <w:rFonts w:ascii="Cambria" w:hAnsi="Cambria" w:cs="Times"/>
          <w:sz w:val="20"/>
          <w:szCs w:val="20"/>
        </w:rPr>
        <w:t>ve</w:t>
      </w:r>
      <w:r w:rsidR="00421BA8" w:rsidRPr="00A817A9">
        <w:rPr>
          <w:rFonts w:ascii="Cambria" w:hAnsi="Cambria" w:cs="Times"/>
          <w:sz w:val="20"/>
          <w:szCs w:val="20"/>
        </w:rPr>
        <w:t xml:space="preserve"> Judson, G (2009). Values and imagination in teaching: with a special focus on social studies. </w:t>
      </w:r>
      <w:r w:rsidR="00421BA8" w:rsidRPr="00A817A9">
        <w:rPr>
          <w:rFonts w:ascii="Cambria" w:hAnsi="Cambria" w:cs="Times"/>
          <w:i/>
          <w:iCs/>
          <w:sz w:val="20"/>
          <w:szCs w:val="20"/>
        </w:rPr>
        <w:t xml:space="preserve">Educational Philosophy &amp; Theory, 41 </w:t>
      </w:r>
      <w:r w:rsidR="00421BA8" w:rsidRPr="00A817A9">
        <w:rPr>
          <w:rFonts w:ascii="Cambria" w:hAnsi="Cambria" w:cs="Times"/>
          <w:sz w:val="20"/>
          <w:szCs w:val="20"/>
        </w:rPr>
        <w:t>(2), 126-140.</w:t>
      </w:r>
    </w:p>
    <w:p w14:paraId="39D70779" w14:textId="54D4592F" w:rsidR="0057170E" w:rsidRPr="00A817A9" w:rsidRDefault="00F332B0" w:rsidP="007676C7">
      <w:pPr>
        <w:tabs>
          <w:tab w:val="left" w:pos="3150"/>
        </w:tabs>
        <w:spacing w:before="120" w:after="120" w:line="240" w:lineRule="auto"/>
        <w:ind w:left="709" w:hanging="709"/>
        <w:jc w:val="both"/>
        <w:rPr>
          <w:rFonts w:ascii="Cambria" w:eastAsia="Times New Roman" w:hAnsi="Cambria" w:cs="Times New Roman"/>
          <w:color w:val="000000" w:themeColor="text1"/>
          <w:sz w:val="20"/>
          <w:szCs w:val="20"/>
        </w:rPr>
      </w:pPr>
      <w:r w:rsidRPr="00A817A9">
        <w:rPr>
          <w:rFonts w:ascii="Cambria" w:eastAsia="Times New Roman" w:hAnsi="Cambria" w:cs="Times New Roman"/>
          <w:color w:val="000000" w:themeColor="text1"/>
          <w:sz w:val="20"/>
          <w:szCs w:val="20"/>
        </w:rPr>
        <w:t>Ekici, M.</w:t>
      </w:r>
      <w:r w:rsidR="0057170E" w:rsidRPr="00A817A9">
        <w:rPr>
          <w:rFonts w:ascii="Cambria" w:eastAsia="Times New Roman" w:hAnsi="Cambria" w:cs="Times New Roman"/>
          <w:color w:val="000000" w:themeColor="text1"/>
          <w:sz w:val="20"/>
          <w:szCs w:val="20"/>
        </w:rPr>
        <w:t xml:space="preserve"> ve Kıyıcı, M. (2012). Sosyal ağların eğitim bağlamında kullanımı. </w:t>
      </w:r>
      <w:r w:rsidR="0057170E" w:rsidRPr="00A817A9">
        <w:rPr>
          <w:rFonts w:ascii="Cambria" w:eastAsia="Times New Roman" w:hAnsi="Cambria" w:cs="Times New Roman"/>
          <w:i/>
          <w:color w:val="000000" w:themeColor="text1"/>
          <w:sz w:val="20"/>
          <w:szCs w:val="20"/>
        </w:rPr>
        <w:t xml:space="preserve">Uşak Üniversitesi Sosyal Bilimler Dergisi, 5 (2). </w:t>
      </w:r>
      <w:r w:rsidR="0057170E" w:rsidRPr="00A817A9">
        <w:rPr>
          <w:rFonts w:ascii="Cambria" w:eastAsia="Times New Roman" w:hAnsi="Cambria" w:cs="Times New Roman"/>
          <w:color w:val="000000" w:themeColor="text1"/>
          <w:sz w:val="20"/>
          <w:szCs w:val="20"/>
        </w:rPr>
        <w:t xml:space="preserve">156-167. </w:t>
      </w:r>
    </w:p>
    <w:p w14:paraId="670ECCE3" w14:textId="783264CC" w:rsidR="00490304" w:rsidRPr="00A817A9" w:rsidRDefault="00490304" w:rsidP="007676C7">
      <w:pPr>
        <w:tabs>
          <w:tab w:val="left" w:pos="3150"/>
        </w:tabs>
        <w:spacing w:before="120" w:after="120" w:line="240" w:lineRule="auto"/>
        <w:ind w:left="709" w:hanging="709"/>
        <w:jc w:val="both"/>
        <w:rPr>
          <w:rFonts w:ascii="Cambria" w:hAnsi="Cambria" w:cs="Times New Roman"/>
          <w:color w:val="000000" w:themeColor="text1"/>
          <w:sz w:val="20"/>
          <w:szCs w:val="20"/>
        </w:rPr>
      </w:pPr>
      <w:r w:rsidRPr="00A817A9">
        <w:rPr>
          <w:rFonts w:ascii="Cambria" w:eastAsia="Times New Roman" w:hAnsi="Cambria" w:cs="Times New Roman"/>
          <w:color w:val="000000" w:themeColor="text1"/>
          <w:sz w:val="20"/>
          <w:szCs w:val="20"/>
        </w:rPr>
        <w:t xml:space="preserve">Ercan, S. (2010). </w:t>
      </w:r>
      <w:r w:rsidRPr="00A817A9">
        <w:rPr>
          <w:rFonts w:ascii="Cambria" w:eastAsia="Times New Roman" w:hAnsi="Cambria" w:cs="Times New Roman"/>
          <w:i/>
          <w:color w:val="000000" w:themeColor="text1"/>
          <w:sz w:val="20"/>
          <w:szCs w:val="20"/>
        </w:rPr>
        <w:t>Fen öğretiminde yaratıcı düşünme tekniklerinden sinektik kullanımına yönelik bir eylem araştırması</w:t>
      </w:r>
      <w:r w:rsidR="007E0433" w:rsidRPr="00A817A9">
        <w:rPr>
          <w:rFonts w:ascii="Cambria" w:eastAsia="Times New Roman" w:hAnsi="Cambria" w:cs="Times New Roman"/>
          <w:color w:val="000000" w:themeColor="text1"/>
          <w:sz w:val="20"/>
          <w:szCs w:val="20"/>
        </w:rPr>
        <w:t xml:space="preserve"> (Yayımlanmamış yüksek lisans tezi). </w:t>
      </w:r>
      <w:r w:rsidR="000973BA" w:rsidRPr="00A817A9">
        <w:rPr>
          <w:rFonts w:ascii="Cambria" w:eastAsia="Times New Roman" w:hAnsi="Cambria" w:cs="Times New Roman"/>
          <w:color w:val="000000" w:themeColor="text1"/>
          <w:sz w:val="20"/>
          <w:szCs w:val="20"/>
        </w:rPr>
        <w:t>Sakarya: Sakarya Üniversitesi.</w:t>
      </w:r>
    </w:p>
    <w:p w14:paraId="15C640BF" w14:textId="77777777" w:rsidR="00950E49" w:rsidRPr="00A817A9" w:rsidRDefault="00B23193"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New Roman"/>
          <w:sz w:val="20"/>
          <w:szCs w:val="20"/>
        </w:rPr>
        <w:t xml:space="preserve">Erişti, B. ve Polat, M. (2017). The Effectiveness of Synectics instructional model on foreign language vocabulary teaching. </w:t>
      </w:r>
      <w:r w:rsidRPr="00A817A9">
        <w:rPr>
          <w:rFonts w:ascii="Cambria" w:hAnsi="Cambria" w:cs="Times New Roman"/>
          <w:i/>
          <w:sz w:val="20"/>
          <w:szCs w:val="20"/>
        </w:rPr>
        <w:t xml:space="preserve">International Journal of Languages’ Education and Teaching, 5(2), </w:t>
      </w:r>
      <w:r w:rsidRPr="00A817A9">
        <w:rPr>
          <w:rFonts w:ascii="Cambria" w:hAnsi="Cambria" w:cs="Times New Roman"/>
          <w:sz w:val="20"/>
          <w:szCs w:val="20"/>
        </w:rPr>
        <w:t>59-76.</w:t>
      </w:r>
    </w:p>
    <w:p w14:paraId="399E04CB" w14:textId="1C1E0F26" w:rsidR="00950E49" w:rsidRPr="00A817A9" w:rsidRDefault="00F332B0"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eastAsia="Times New Roman" w:hAnsi="Cambria" w:cs="Times New Roman"/>
          <w:sz w:val="20"/>
          <w:szCs w:val="20"/>
        </w:rPr>
        <w:t>Garrison, D.R.</w:t>
      </w:r>
      <w:r w:rsidR="00950E49" w:rsidRPr="00A817A9">
        <w:rPr>
          <w:rFonts w:ascii="Cambria" w:eastAsia="Times New Roman" w:hAnsi="Cambria" w:cs="Times New Roman"/>
          <w:sz w:val="20"/>
          <w:szCs w:val="20"/>
        </w:rPr>
        <w:t xml:space="preserve"> </w:t>
      </w:r>
      <w:r w:rsidRPr="00A817A9">
        <w:rPr>
          <w:rFonts w:ascii="Cambria" w:eastAsia="Times New Roman" w:hAnsi="Cambria" w:cs="Times New Roman"/>
          <w:sz w:val="20"/>
          <w:szCs w:val="20"/>
        </w:rPr>
        <w:t>ve</w:t>
      </w:r>
      <w:r w:rsidR="00950E49" w:rsidRPr="00A817A9">
        <w:rPr>
          <w:rFonts w:ascii="Cambria" w:eastAsia="Times New Roman" w:hAnsi="Cambria" w:cs="Times New Roman"/>
          <w:sz w:val="20"/>
          <w:szCs w:val="20"/>
        </w:rPr>
        <w:t xml:space="preserve"> Anderson, T. (2003). </w:t>
      </w:r>
      <w:r w:rsidR="00950E49" w:rsidRPr="00A817A9">
        <w:rPr>
          <w:rFonts w:ascii="Cambria" w:eastAsia="Times New Roman" w:hAnsi="Cambria" w:cs="Times New Roman"/>
          <w:i/>
          <w:sz w:val="20"/>
          <w:szCs w:val="20"/>
        </w:rPr>
        <w:t>E-learning in the 21st Century: A framework for Research and Practice.</w:t>
      </w:r>
      <w:r w:rsidR="00950E49" w:rsidRPr="00A817A9">
        <w:rPr>
          <w:rFonts w:ascii="Cambria" w:eastAsia="Times New Roman" w:hAnsi="Cambria" w:cs="Times New Roman"/>
          <w:sz w:val="20"/>
          <w:szCs w:val="20"/>
        </w:rPr>
        <w:t xml:space="preserve"> New York, Routledge. </w:t>
      </w:r>
    </w:p>
    <w:p w14:paraId="3FE900EA" w14:textId="37DA0394" w:rsidR="000039A7" w:rsidRPr="00A817A9" w:rsidRDefault="000039A7" w:rsidP="007676C7">
      <w:pPr>
        <w:tabs>
          <w:tab w:val="left" w:pos="3150"/>
        </w:tabs>
        <w:spacing w:before="120" w:after="120" w:line="240" w:lineRule="auto"/>
        <w:ind w:left="709" w:hanging="709"/>
        <w:jc w:val="both"/>
        <w:rPr>
          <w:rFonts w:ascii="Cambria" w:eastAsia="Times New Roman" w:hAnsi="Cambria" w:cs="Times New Roman"/>
          <w:sz w:val="20"/>
          <w:szCs w:val="20"/>
        </w:rPr>
      </w:pPr>
      <w:r w:rsidRPr="00A817A9">
        <w:rPr>
          <w:rFonts w:ascii="Cambria" w:hAnsi="Cambria"/>
          <w:sz w:val="20"/>
          <w:szCs w:val="20"/>
        </w:rPr>
        <w:t xml:space="preserve">Garrison, R., Anderson, T., ve Archer, W. (2000). Critical thinking in text-based environment: Computer conferencing in higher education. </w:t>
      </w:r>
      <w:r w:rsidRPr="00A817A9">
        <w:rPr>
          <w:rFonts w:ascii="Cambria" w:hAnsi="Cambria"/>
          <w:i/>
          <w:sz w:val="20"/>
          <w:szCs w:val="20"/>
        </w:rPr>
        <w:t>The Internet and Higher Education</w:t>
      </w:r>
      <w:r w:rsidRPr="00A817A9">
        <w:rPr>
          <w:rFonts w:ascii="Cambria" w:hAnsi="Cambria"/>
          <w:sz w:val="20"/>
          <w:szCs w:val="20"/>
        </w:rPr>
        <w:t>, 2(2), 87–105.</w:t>
      </w:r>
    </w:p>
    <w:p w14:paraId="52E814D6" w14:textId="07D6362D" w:rsidR="00B23193" w:rsidRPr="00A817A9" w:rsidRDefault="00B23193" w:rsidP="007676C7">
      <w:pPr>
        <w:tabs>
          <w:tab w:val="left" w:pos="3150"/>
        </w:tabs>
        <w:spacing w:before="120" w:after="120" w:line="240" w:lineRule="auto"/>
        <w:ind w:left="709" w:hanging="709"/>
        <w:jc w:val="both"/>
        <w:rPr>
          <w:rFonts w:ascii="Cambria" w:eastAsia="Times New Roman" w:hAnsi="Cambria" w:cs="Times New Roman"/>
          <w:sz w:val="20"/>
          <w:szCs w:val="20"/>
        </w:rPr>
      </w:pPr>
      <w:r w:rsidRPr="00A817A9">
        <w:rPr>
          <w:rFonts w:ascii="Cambria" w:eastAsia="Times New Roman" w:hAnsi="Cambria" w:cs="Times New Roman"/>
          <w:sz w:val="20"/>
          <w:szCs w:val="20"/>
        </w:rPr>
        <w:t xml:space="preserve">Gentner, D. (2002). Analogy in scientific discovery: The case of Johannes Kepler. L. Magnani ve N. J. Nersessian (Ed.), </w:t>
      </w:r>
      <w:r w:rsidRPr="00A817A9">
        <w:rPr>
          <w:rFonts w:ascii="Cambria" w:eastAsia="Times New Roman" w:hAnsi="Cambria" w:cs="Times New Roman"/>
          <w:i/>
          <w:sz w:val="20"/>
          <w:szCs w:val="20"/>
        </w:rPr>
        <w:t>Model-based reasoning: Science, technology, values</w:t>
      </w:r>
      <w:r w:rsidRPr="00A817A9">
        <w:rPr>
          <w:rFonts w:ascii="Cambria" w:eastAsia="Times New Roman" w:hAnsi="Cambria" w:cs="Times New Roman"/>
          <w:sz w:val="20"/>
          <w:szCs w:val="20"/>
        </w:rPr>
        <w:t xml:space="preserve"> içinde (s. 21–39). Mahwah, NJ: Erlbaum.</w:t>
      </w:r>
    </w:p>
    <w:p w14:paraId="2C743953" w14:textId="77777777" w:rsidR="00B23193" w:rsidRPr="00A817A9" w:rsidRDefault="00B23193" w:rsidP="007676C7">
      <w:pPr>
        <w:tabs>
          <w:tab w:val="left" w:pos="3150"/>
        </w:tabs>
        <w:spacing w:before="120" w:after="120" w:line="240" w:lineRule="auto"/>
        <w:ind w:left="709" w:hanging="709"/>
        <w:jc w:val="both"/>
        <w:rPr>
          <w:rFonts w:ascii="Cambria" w:eastAsia="Times New Roman" w:hAnsi="Cambria" w:cs="Times New Roman"/>
          <w:sz w:val="20"/>
          <w:szCs w:val="20"/>
        </w:rPr>
      </w:pPr>
      <w:r w:rsidRPr="00A817A9">
        <w:rPr>
          <w:rFonts w:ascii="Cambria" w:hAnsi="Cambria" w:cs="Times"/>
          <w:sz w:val="20"/>
          <w:szCs w:val="20"/>
        </w:rPr>
        <w:t xml:space="preserve">Glynn, S. M. (2007). Methods and strategies: The teaching-with-analogies model. </w:t>
      </w:r>
      <w:r w:rsidRPr="00A817A9">
        <w:rPr>
          <w:rFonts w:ascii="Cambria" w:hAnsi="Cambria" w:cs="Times"/>
          <w:i/>
          <w:sz w:val="20"/>
          <w:szCs w:val="20"/>
        </w:rPr>
        <w:t xml:space="preserve">Science and Children, 44 (8), </w:t>
      </w:r>
      <w:r w:rsidRPr="00A817A9">
        <w:rPr>
          <w:rFonts w:ascii="Cambria" w:hAnsi="Cambria" w:cs="Times"/>
          <w:sz w:val="20"/>
          <w:szCs w:val="20"/>
        </w:rPr>
        <w:t xml:space="preserve">52-55. </w:t>
      </w:r>
    </w:p>
    <w:p w14:paraId="01C7E7FE" w14:textId="77777777" w:rsidR="00B23193" w:rsidRPr="00A817A9" w:rsidRDefault="00B23193"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New Roman"/>
          <w:sz w:val="20"/>
          <w:szCs w:val="20"/>
        </w:rPr>
        <w:t xml:space="preserve">Gordon, W. J. J. (1961). </w:t>
      </w:r>
      <w:r w:rsidRPr="00A817A9">
        <w:rPr>
          <w:rFonts w:ascii="Cambria" w:hAnsi="Cambria" w:cs="Times New Roman"/>
          <w:i/>
          <w:iCs/>
          <w:sz w:val="20"/>
          <w:szCs w:val="20"/>
        </w:rPr>
        <w:t>Synectics: The Development of Creative Capacity</w:t>
      </w:r>
      <w:r w:rsidRPr="00A817A9">
        <w:rPr>
          <w:rFonts w:ascii="Cambria" w:hAnsi="Cambria" w:cs="Times New Roman"/>
          <w:sz w:val="20"/>
          <w:szCs w:val="20"/>
        </w:rPr>
        <w:t>. New York: Harper and Brothers.</w:t>
      </w:r>
    </w:p>
    <w:p w14:paraId="65B26177" w14:textId="2EF81D6E" w:rsidR="00E023AD" w:rsidRPr="00A817A9" w:rsidRDefault="00B23193"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New Roman"/>
          <w:sz w:val="20"/>
          <w:szCs w:val="20"/>
        </w:rPr>
        <w:lastRenderedPageBreak/>
        <w:t xml:space="preserve">Gunter, M. A., Estes, T. H. </w:t>
      </w:r>
      <w:r w:rsidR="00F332B0" w:rsidRPr="00A817A9">
        <w:rPr>
          <w:rFonts w:ascii="Cambria" w:hAnsi="Cambria" w:cs="Times New Roman"/>
          <w:sz w:val="20"/>
          <w:szCs w:val="20"/>
        </w:rPr>
        <w:t>ve</w:t>
      </w:r>
      <w:r w:rsidRPr="00A817A9">
        <w:rPr>
          <w:rFonts w:ascii="Cambria" w:hAnsi="Cambria" w:cs="Times New Roman"/>
          <w:sz w:val="20"/>
          <w:szCs w:val="20"/>
        </w:rPr>
        <w:t xml:space="preserve"> Schwap, J. (2003). </w:t>
      </w:r>
      <w:r w:rsidRPr="00A817A9">
        <w:rPr>
          <w:rFonts w:ascii="Cambria" w:hAnsi="Cambria" w:cs="Times New Roman"/>
          <w:i/>
          <w:iCs/>
          <w:sz w:val="20"/>
          <w:szCs w:val="20"/>
        </w:rPr>
        <w:t xml:space="preserve">Instruction: A Models Approach </w:t>
      </w:r>
      <w:r w:rsidRPr="00A817A9">
        <w:rPr>
          <w:rFonts w:ascii="Cambria" w:hAnsi="Cambria" w:cs="Times New Roman"/>
          <w:iCs/>
          <w:sz w:val="20"/>
          <w:szCs w:val="20"/>
        </w:rPr>
        <w:t>(Dördüncü Baskı).</w:t>
      </w:r>
      <w:r w:rsidRPr="00A817A9">
        <w:rPr>
          <w:rFonts w:ascii="Cambria" w:hAnsi="Cambria" w:cs="Times New Roman"/>
          <w:i/>
          <w:iCs/>
          <w:sz w:val="20"/>
          <w:szCs w:val="20"/>
        </w:rPr>
        <w:t xml:space="preserve"> </w:t>
      </w:r>
      <w:r w:rsidRPr="00A817A9">
        <w:rPr>
          <w:rFonts w:ascii="Cambria" w:hAnsi="Cambria" w:cs="Times New Roman"/>
          <w:sz w:val="20"/>
          <w:szCs w:val="20"/>
        </w:rPr>
        <w:t>Boston: Allyn and Bacon.</w:t>
      </w:r>
    </w:p>
    <w:p w14:paraId="54DAA5B9" w14:textId="7BF7A633" w:rsidR="00E023AD" w:rsidRPr="00A817A9" w:rsidRDefault="00F332B0" w:rsidP="007676C7">
      <w:pPr>
        <w:tabs>
          <w:tab w:val="left" w:pos="3150"/>
        </w:tabs>
        <w:spacing w:before="120" w:after="120" w:line="240" w:lineRule="auto"/>
        <w:ind w:left="709" w:hanging="709"/>
        <w:jc w:val="both"/>
        <w:rPr>
          <w:rFonts w:ascii="Cambria" w:hAnsi="Cambria" w:cs="Times New Roman"/>
          <w:color w:val="000000" w:themeColor="text1"/>
          <w:sz w:val="20"/>
          <w:szCs w:val="20"/>
        </w:rPr>
      </w:pPr>
      <w:r w:rsidRPr="00A817A9">
        <w:rPr>
          <w:rFonts w:ascii="Cambria" w:eastAsia="Times New Roman" w:hAnsi="Cambria" w:cs="Times New Roman"/>
          <w:color w:val="000000" w:themeColor="text1"/>
          <w:sz w:val="20"/>
          <w:szCs w:val="20"/>
        </w:rPr>
        <w:t>Gülbahar, Y., Kalelioğlu, F.</w:t>
      </w:r>
      <w:r w:rsidR="00E023AD" w:rsidRPr="00A817A9">
        <w:rPr>
          <w:rFonts w:ascii="Cambria" w:eastAsia="Times New Roman" w:hAnsi="Cambria" w:cs="Times New Roman"/>
          <w:color w:val="000000" w:themeColor="text1"/>
          <w:sz w:val="20"/>
          <w:szCs w:val="20"/>
        </w:rPr>
        <w:t xml:space="preserve"> ve Madran, R. O. (2010). Sosyal ağların eğitim amaçlı kullanımı. </w:t>
      </w:r>
      <w:r w:rsidR="00E023AD" w:rsidRPr="00A817A9">
        <w:rPr>
          <w:rFonts w:ascii="Cambria" w:eastAsia="Times New Roman" w:hAnsi="Cambria" w:cs="Times New Roman"/>
          <w:i/>
          <w:color w:val="000000" w:themeColor="text1"/>
          <w:sz w:val="20"/>
          <w:szCs w:val="20"/>
        </w:rPr>
        <w:t>XV. Türkiye'de İnternet Konferansı</w:t>
      </w:r>
      <w:r w:rsidR="00E023AD" w:rsidRPr="00A817A9">
        <w:rPr>
          <w:rFonts w:ascii="Cambria" w:eastAsia="Times New Roman" w:hAnsi="Cambria" w:cs="Times New Roman"/>
          <w:color w:val="000000" w:themeColor="text1"/>
          <w:sz w:val="20"/>
          <w:szCs w:val="20"/>
        </w:rPr>
        <w:t xml:space="preserve">, İstanbul: İstanbul Teknik Üniversitesi. </w:t>
      </w:r>
    </w:p>
    <w:p w14:paraId="5A2E4BDF" w14:textId="77777777" w:rsidR="00B23193" w:rsidRPr="00A817A9" w:rsidRDefault="00B23193"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color w:val="000000" w:themeColor="text1"/>
          <w:sz w:val="20"/>
          <w:szCs w:val="20"/>
        </w:rPr>
        <w:t>Harpaz</w:t>
      </w:r>
      <w:r w:rsidRPr="00A817A9">
        <w:rPr>
          <w:rFonts w:ascii="Cambria" w:hAnsi="Cambria" w:cs="Times"/>
          <w:sz w:val="20"/>
          <w:szCs w:val="20"/>
        </w:rPr>
        <w:t xml:space="preserve">-Itay, Y., Kaniel, S. ve Ben-Amram, E. (2006). Analogy construction versus analogy solution, and their influence on transfer. </w:t>
      </w:r>
      <w:r w:rsidRPr="00A817A9">
        <w:rPr>
          <w:rFonts w:ascii="Cambria" w:hAnsi="Cambria" w:cs="Times"/>
          <w:i/>
          <w:sz w:val="20"/>
          <w:szCs w:val="20"/>
        </w:rPr>
        <w:t xml:space="preserve">Learning and Instruction, 16, </w:t>
      </w:r>
      <w:r w:rsidRPr="00A817A9">
        <w:rPr>
          <w:rFonts w:ascii="Cambria" w:hAnsi="Cambria" w:cs="Times"/>
          <w:sz w:val="20"/>
          <w:szCs w:val="20"/>
        </w:rPr>
        <w:t xml:space="preserve">583-591. </w:t>
      </w:r>
    </w:p>
    <w:p w14:paraId="6D3D7481" w14:textId="77777777" w:rsidR="00784EB6" w:rsidRPr="00A817A9" w:rsidRDefault="00B23193"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sz w:val="20"/>
          <w:szCs w:val="20"/>
        </w:rPr>
        <w:t xml:space="preserve">Holyoak, K. J. ve Thagard, P. (1996). </w:t>
      </w:r>
      <w:r w:rsidRPr="00A817A9">
        <w:rPr>
          <w:rFonts w:ascii="Cambria" w:hAnsi="Cambria" w:cs="Times"/>
          <w:i/>
          <w:sz w:val="20"/>
          <w:szCs w:val="20"/>
        </w:rPr>
        <w:t>Mental Leaps: Analogy in Creative Thought.</w:t>
      </w:r>
      <w:r w:rsidRPr="00A817A9">
        <w:rPr>
          <w:rFonts w:ascii="Cambria" w:hAnsi="Cambria" w:cs="Times"/>
          <w:sz w:val="20"/>
          <w:szCs w:val="20"/>
        </w:rPr>
        <w:t xml:space="preserve"> Massachusetts: MIT Press. </w:t>
      </w:r>
    </w:p>
    <w:p w14:paraId="5A10AF8B" w14:textId="69AB710C" w:rsidR="00784EB6" w:rsidRPr="00A817A9" w:rsidRDefault="00784EB6"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sz w:val="20"/>
          <w:szCs w:val="20"/>
        </w:rPr>
        <w:t xml:space="preserve">Hunter, D. (2004). Teaching and using analogy in law. </w:t>
      </w:r>
      <w:r w:rsidRPr="00A817A9">
        <w:rPr>
          <w:rFonts w:ascii="Cambria" w:hAnsi="Cambria" w:cs="Times"/>
          <w:i/>
          <w:sz w:val="20"/>
          <w:szCs w:val="20"/>
        </w:rPr>
        <w:t xml:space="preserve">Journal of the Association of Legal Writing Directors, 2, </w:t>
      </w:r>
      <w:r w:rsidRPr="00A817A9">
        <w:rPr>
          <w:rFonts w:ascii="Cambria" w:hAnsi="Cambria" w:cs="Times"/>
          <w:sz w:val="20"/>
          <w:szCs w:val="20"/>
        </w:rPr>
        <w:t xml:space="preserve">151-168. </w:t>
      </w:r>
    </w:p>
    <w:p w14:paraId="4B86BFF3" w14:textId="56F4EFCA" w:rsidR="00B23193" w:rsidRPr="00A817A9" w:rsidRDefault="00F332B0"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New Roman"/>
          <w:sz w:val="20"/>
          <w:szCs w:val="20"/>
        </w:rPr>
        <w:t>Joyce, B., Weil, M. ve</w:t>
      </w:r>
      <w:r w:rsidR="00B23193" w:rsidRPr="00A817A9">
        <w:rPr>
          <w:rFonts w:ascii="Cambria" w:hAnsi="Cambria" w:cs="Times New Roman"/>
          <w:sz w:val="20"/>
          <w:szCs w:val="20"/>
        </w:rPr>
        <w:t xml:space="preserve"> Calhoun, E. (2004).</w:t>
      </w:r>
      <w:r w:rsidR="00B23193" w:rsidRPr="00A817A9">
        <w:rPr>
          <w:rFonts w:ascii="Cambria" w:hAnsi="Cambria" w:cs="Times New Roman"/>
          <w:i/>
          <w:sz w:val="20"/>
          <w:szCs w:val="20"/>
        </w:rPr>
        <w:t xml:space="preserve"> Models of Teaching </w:t>
      </w:r>
      <w:r w:rsidR="00B23193" w:rsidRPr="00A817A9">
        <w:rPr>
          <w:rFonts w:ascii="Cambria" w:hAnsi="Cambria" w:cs="Times New Roman"/>
          <w:sz w:val="20"/>
          <w:szCs w:val="20"/>
        </w:rPr>
        <w:t>(Yedinci Baskı). Boston: Allyn and Bacon.</w:t>
      </w:r>
    </w:p>
    <w:p w14:paraId="0B7EB834" w14:textId="77777777" w:rsidR="00B23193" w:rsidRPr="00A817A9" w:rsidRDefault="00B23193"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New Roman"/>
          <w:sz w:val="20"/>
          <w:szCs w:val="20"/>
        </w:rPr>
        <w:t xml:space="preserve">Kao, C. (2016). Analogy’s straddling of analytical and creative thinking and relationships to big five factors of personality. </w:t>
      </w:r>
      <w:r w:rsidRPr="00A817A9">
        <w:rPr>
          <w:rFonts w:ascii="Cambria" w:hAnsi="Cambria" w:cs="Times New Roman"/>
          <w:i/>
          <w:sz w:val="20"/>
          <w:szCs w:val="20"/>
        </w:rPr>
        <w:t>Thinking Skills and Creativity, 19</w:t>
      </w:r>
      <w:r w:rsidRPr="00A817A9">
        <w:rPr>
          <w:rFonts w:ascii="Cambria" w:hAnsi="Cambria" w:cs="Times New Roman"/>
          <w:sz w:val="20"/>
          <w:szCs w:val="20"/>
        </w:rPr>
        <w:t>, 26-37.</w:t>
      </w:r>
    </w:p>
    <w:p w14:paraId="176D5E16" w14:textId="77777777" w:rsidR="00B23193" w:rsidRPr="00A817A9" w:rsidRDefault="00B23193"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w:sz w:val="20"/>
          <w:szCs w:val="20"/>
        </w:rPr>
        <w:t xml:space="preserve">Marzano, R. J., Pickering, D. J. ve Pollock, J. E. (2001). </w:t>
      </w:r>
      <w:r w:rsidRPr="00A817A9">
        <w:rPr>
          <w:rFonts w:ascii="Cambria" w:hAnsi="Cambria" w:cs="Times"/>
          <w:i/>
          <w:sz w:val="20"/>
          <w:szCs w:val="20"/>
        </w:rPr>
        <w:t>Classroom instruction that works.</w:t>
      </w:r>
      <w:r w:rsidRPr="00A817A9">
        <w:rPr>
          <w:rFonts w:ascii="Cambria" w:hAnsi="Cambria" w:cs="Times"/>
          <w:sz w:val="20"/>
          <w:szCs w:val="20"/>
        </w:rPr>
        <w:t xml:space="preserve"> Virginia: Association for Supervision and Curriculum Development. </w:t>
      </w:r>
    </w:p>
    <w:p w14:paraId="1E96F46A" w14:textId="77777777" w:rsidR="0002441D" w:rsidRPr="00A817A9" w:rsidRDefault="008A36E8"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New Roman"/>
          <w:sz w:val="20"/>
          <w:szCs w:val="20"/>
        </w:rPr>
        <w:t xml:space="preserve">Miles, M. B. ve Huberman, </w:t>
      </w:r>
      <w:r w:rsidR="00C52E5B" w:rsidRPr="00A817A9">
        <w:rPr>
          <w:rFonts w:ascii="Cambria" w:hAnsi="Cambria" w:cs="Times New Roman"/>
          <w:sz w:val="20"/>
          <w:szCs w:val="20"/>
        </w:rPr>
        <w:t xml:space="preserve">A. </w:t>
      </w:r>
      <w:r w:rsidRPr="00A817A9">
        <w:rPr>
          <w:rFonts w:ascii="Cambria" w:hAnsi="Cambria" w:cs="Times New Roman"/>
          <w:sz w:val="20"/>
          <w:szCs w:val="20"/>
        </w:rPr>
        <w:t xml:space="preserve">M. (1994). </w:t>
      </w:r>
      <w:r w:rsidRPr="00A817A9">
        <w:rPr>
          <w:rFonts w:ascii="Cambria" w:hAnsi="Cambria" w:cs="Times New Roman"/>
          <w:i/>
          <w:sz w:val="20"/>
          <w:szCs w:val="20"/>
        </w:rPr>
        <w:t>Qualitative Data An</w:t>
      </w:r>
      <w:r w:rsidR="00C52E5B" w:rsidRPr="00A817A9">
        <w:rPr>
          <w:rFonts w:ascii="Cambria" w:hAnsi="Cambria" w:cs="Times New Roman"/>
          <w:i/>
          <w:sz w:val="20"/>
          <w:szCs w:val="20"/>
        </w:rPr>
        <w:t>alysis: An Expanded Sourcebook</w:t>
      </w:r>
      <w:r w:rsidR="00C52E5B" w:rsidRPr="00A817A9">
        <w:rPr>
          <w:rFonts w:ascii="Cambria" w:hAnsi="Cambria" w:cs="Times New Roman"/>
          <w:sz w:val="20"/>
          <w:szCs w:val="20"/>
        </w:rPr>
        <w:t xml:space="preserve"> (İkinci Baskı). Thousand Oaks, CA: Sage.</w:t>
      </w:r>
    </w:p>
    <w:p w14:paraId="50E39D4B" w14:textId="15EFE157" w:rsidR="0002441D" w:rsidRPr="00A817A9" w:rsidRDefault="0002441D" w:rsidP="007676C7">
      <w:pPr>
        <w:tabs>
          <w:tab w:val="left" w:pos="3150"/>
        </w:tabs>
        <w:spacing w:before="120" w:after="120" w:line="240" w:lineRule="auto"/>
        <w:ind w:left="709" w:hanging="709"/>
        <w:jc w:val="both"/>
        <w:rPr>
          <w:rFonts w:ascii="Cambria" w:hAnsi="Cambria" w:cs="Times New Roman"/>
          <w:color w:val="000000" w:themeColor="text1"/>
          <w:sz w:val="20"/>
          <w:szCs w:val="20"/>
        </w:rPr>
      </w:pPr>
      <w:r w:rsidRPr="00A817A9">
        <w:rPr>
          <w:rFonts w:ascii="Cambria" w:eastAsia="Times New Roman" w:hAnsi="Cambria" w:cs="Times New Roman"/>
          <w:color w:val="000000" w:themeColor="text1"/>
          <w:sz w:val="20"/>
          <w:szCs w:val="20"/>
        </w:rPr>
        <w:t xml:space="preserve">Muntean, C. I. (2011). Raising engagement in e-learning through gamification. </w:t>
      </w:r>
      <w:r w:rsidRPr="00A817A9">
        <w:rPr>
          <w:rFonts w:ascii="Cambria" w:eastAsia="Times New Roman" w:hAnsi="Cambria" w:cs="Times New Roman"/>
          <w:i/>
          <w:color w:val="000000" w:themeColor="text1"/>
          <w:sz w:val="20"/>
          <w:szCs w:val="20"/>
        </w:rPr>
        <w:t>The 6th International Conference on Virtual Learning ICVL 2012</w:t>
      </w:r>
      <w:r w:rsidRPr="00A817A9">
        <w:rPr>
          <w:rFonts w:ascii="Cambria" w:eastAsia="Times New Roman" w:hAnsi="Cambria" w:cs="Times New Roman"/>
          <w:color w:val="000000" w:themeColor="text1"/>
          <w:sz w:val="20"/>
          <w:szCs w:val="20"/>
        </w:rPr>
        <w:t xml:space="preserve"> (s. 323–329).</w:t>
      </w:r>
    </w:p>
    <w:p w14:paraId="17E75D6B" w14:textId="77777777" w:rsidR="00B23193" w:rsidRPr="00A817A9" w:rsidRDefault="00B23193" w:rsidP="007676C7">
      <w:pPr>
        <w:tabs>
          <w:tab w:val="left" w:pos="3150"/>
        </w:tabs>
        <w:spacing w:before="120" w:after="120" w:line="240" w:lineRule="auto"/>
        <w:ind w:left="709" w:hanging="709"/>
        <w:jc w:val="both"/>
        <w:rPr>
          <w:rFonts w:ascii="Cambria" w:hAnsi="Cambria" w:cs="Times New Roman"/>
          <w:color w:val="000000" w:themeColor="text1"/>
          <w:sz w:val="20"/>
          <w:szCs w:val="20"/>
        </w:rPr>
      </w:pPr>
      <w:r w:rsidRPr="00A817A9">
        <w:rPr>
          <w:rFonts w:ascii="Cambria" w:hAnsi="Cambria" w:cs="Times New Roman"/>
          <w:color w:val="000000" w:themeColor="text1"/>
          <w:sz w:val="20"/>
          <w:szCs w:val="20"/>
        </w:rPr>
        <w:t xml:space="preserve">Piirto, J. (2011). </w:t>
      </w:r>
      <w:r w:rsidRPr="00A817A9">
        <w:rPr>
          <w:rFonts w:ascii="Cambria" w:hAnsi="Cambria" w:cs="Times New Roman"/>
          <w:i/>
          <w:color w:val="000000" w:themeColor="text1"/>
          <w:sz w:val="20"/>
          <w:szCs w:val="20"/>
        </w:rPr>
        <w:t>Creativity for 21st Century Skills: How to Embed Creativity into the Curriculum</w:t>
      </w:r>
      <w:r w:rsidRPr="00A817A9">
        <w:rPr>
          <w:rFonts w:ascii="Cambria" w:hAnsi="Cambria" w:cs="Times New Roman"/>
          <w:color w:val="000000" w:themeColor="text1"/>
          <w:sz w:val="20"/>
          <w:szCs w:val="20"/>
        </w:rPr>
        <w:t xml:space="preserve">. Rotterdam: Sense Publishers. </w:t>
      </w:r>
    </w:p>
    <w:p w14:paraId="21F7A053" w14:textId="77777777" w:rsidR="00B23193" w:rsidRPr="00A817A9" w:rsidRDefault="00B23193"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color w:val="000000" w:themeColor="text1"/>
          <w:sz w:val="20"/>
          <w:szCs w:val="20"/>
        </w:rPr>
        <w:t xml:space="preserve">Rajput, A. (2013). </w:t>
      </w:r>
      <w:r w:rsidRPr="00A817A9">
        <w:rPr>
          <w:rFonts w:ascii="Cambria" w:hAnsi="Cambria" w:cs="Times"/>
          <w:i/>
          <w:color w:val="000000" w:themeColor="text1"/>
          <w:sz w:val="20"/>
          <w:szCs w:val="20"/>
        </w:rPr>
        <w:t xml:space="preserve">Effıcacy of synectics </w:t>
      </w:r>
      <w:r w:rsidRPr="00A817A9">
        <w:rPr>
          <w:rFonts w:ascii="Cambria" w:hAnsi="Cambria" w:cs="Times"/>
          <w:i/>
          <w:sz w:val="20"/>
          <w:szCs w:val="20"/>
        </w:rPr>
        <w:t>model of teaching in enhancing problem solving ability, teaching skills and creativity of pupil teachers</w:t>
      </w:r>
      <w:r w:rsidRPr="00A817A9">
        <w:rPr>
          <w:rFonts w:ascii="Cambria" w:hAnsi="Cambria" w:cs="Times"/>
          <w:sz w:val="20"/>
          <w:szCs w:val="20"/>
        </w:rPr>
        <w:t xml:space="preserve"> (Yayımlanmamış doktora tezi). Hindistan: Deemed University. </w:t>
      </w:r>
    </w:p>
    <w:p w14:paraId="33CE4A73" w14:textId="77777777" w:rsidR="00B23193" w:rsidRPr="00A817A9" w:rsidRDefault="00B23193"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sz w:val="20"/>
          <w:szCs w:val="20"/>
        </w:rPr>
        <w:t xml:space="preserve">Resnick, M., Myers, B., Nakakoji, K., Shneiderman, B., Pausch, R., Selker, T. ve Eisenberg, M. (2005). </w:t>
      </w:r>
      <w:r w:rsidRPr="00A817A9">
        <w:rPr>
          <w:rFonts w:ascii="Cambria" w:hAnsi="Cambria" w:cs="Times"/>
          <w:i/>
          <w:sz w:val="20"/>
          <w:szCs w:val="20"/>
        </w:rPr>
        <w:t>Design principles for tools to support creative thinking.</w:t>
      </w:r>
      <w:r w:rsidRPr="00A817A9">
        <w:rPr>
          <w:rFonts w:ascii="Cambria" w:hAnsi="Cambria" w:cs="Times"/>
          <w:sz w:val="20"/>
          <w:szCs w:val="20"/>
        </w:rPr>
        <w:t xml:space="preserve"> Carnegie Mellon University Institute for Software Research, School of Computer Science.</w:t>
      </w:r>
    </w:p>
    <w:p w14:paraId="31533A09" w14:textId="4AE0149B" w:rsidR="00AB1D60" w:rsidRPr="00A817A9" w:rsidRDefault="00F332B0"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w:sz w:val="20"/>
          <w:szCs w:val="20"/>
        </w:rPr>
        <w:t>Sarsar, F.</w:t>
      </w:r>
      <w:r w:rsidR="00AB1D60" w:rsidRPr="00A817A9">
        <w:rPr>
          <w:rFonts w:ascii="Cambria" w:hAnsi="Cambria" w:cs="Times"/>
          <w:sz w:val="20"/>
          <w:szCs w:val="20"/>
        </w:rPr>
        <w:t>, Başbay, M. ve Başbay, A. (</w:t>
      </w:r>
      <w:r w:rsidR="00E66029" w:rsidRPr="00A817A9">
        <w:rPr>
          <w:rFonts w:ascii="Cambria" w:hAnsi="Cambria" w:cs="Times"/>
          <w:sz w:val="20"/>
          <w:szCs w:val="20"/>
        </w:rPr>
        <w:t>2015</w:t>
      </w:r>
      <w:r w:rsidR="00AB1D60" w:rsidRPr="00A817A9">
        <w:rPr>
          <w:rFonts w:ascii="Cambria" w:hAnsi="Cambria" w:cs="Times"/>
          <w:sz w:val="20"/>
          <w:szCs w:val="20"/>
        </w:rPr>
        <w:t>)</w:t>
      </w:r>
      <w:r w:rsidR="00E66029" w:rsidRPr="00A817A9">
        <w:rPr>
          <w:rFonts w:ascii="Cambria" w:hAnsi="Cambria" w:cs="Times"/>
          <w:sz w:val="20"/>
          <w:szCs w:val="20"/>
        </w:rPr>
        <w:t xml:space="preserve">. Öğrenme-öğretme sürecinde sosyal medya kullanımı. </w:t>
      </w:r>
      <w:r w:rsidR="00E66029" w:rsidRPr="00A817A9">
        <w:rPr>
          <w:rFonts w:ascii="Cambria" w:hAnsi="Cambria" w:cs="Times"/>
          <w:i/>
          <w:sz w:val="20"/>
          <w:szCs w:val="20"/>
        </w:rPr>
        <w:t>Mersin Üniversitesi Eğitim Fakültesi Dergisi, 11(2)</w:t>
      </w:r>
      <w:r w:rsidR="00E66029" w:rsidRPr="00A817A9">
        <w:rPr>
          <w:rFonts w:ascii="Cambria" w:hAnsi="Cambria" w:cs="Times"/>
          <w:sz w:val="20"/>
          <w:szCs w:val="20"/>
        </w:rPr>
        <w:t>, 418-431.</w:t>
      </w:r>
    </w:p>
    <w:p w14:paraId="0C0ADD65" w14:textId="77777777" w:rsidR="00B23193" w:rsidRPr="00A817A9" w:rsidRDefault="00B23193" w:rsidP="007676C7">
      <w:pPr>
        <w:tabs>
          <w:tab w:val="left" w:pos="3150"/>
        </w:tabs>
        <w:spacing w:before="120" w:after="120" w:line="240" w:lineRule="auto"/>
        <w:ind w:left="709" w:hanging="709"/>
        <w:jc w:val="both"/>
        <w:rPr>
          <w:rFonts w:ascii="Cambria" w:hAnsi="Cambria" w:cs="Times New Roman"/>
          <w:color w:val="000000" w:themeColor="text1"/>
          <w:sz w:val="20"/>
          <w:szCs w:val="20"/>
        </w:rPr>
      </w:pPr>
      <w:r w:rsidRPr="00A817A9">
        <w:rPr>
          <w:rFonts w:ascii="Cambria" w:hAnsi="Cambria" w:cs="Times New Roman"/>
          <w:sz w:val="20"/>
          <w:szCs w:val="20"/>
        </w:rPr>
        <w:t>Siemens, G. (2005).  Connectivism: A Learning Theory for the Digital Age</w:t>
      </w:r>
      <w:r w:rsidRPr="00A817A9">
        <w:rPr>
          <w:rFonts w:ascii="Cambria" w:hAnsi="Cambria" w:cs="Times New Roman"/>
          <w:i/>
          <w:iCs/>
          <w:sz w:val="20"/>
          <w:szCs w:val="20"/>
        </w:rPr>
        <w:t xml:space="preserve">. International Journal of </w:t>
      </w:r>
      <w:r w:rsidRPr="00A817A9">
        <w:rPr>
          <w:rFonts w:ascii="Cambria" w:hAnsi="Cambria" w:cs="Times New Roman"/>
          <w:i/>
          <w:iCs/>
          <w:color w:val="000000" w:themeColor="text1"/>
          <w:sz w:val="20"/>
          <w:szCs w:val="20"/>
        </w:rPr>
        <w:t>Instructional Technology &amp; Distance Learning</w:t>
      </w:r>
      <w:r w:rsidRPr="00A817A9">
        <w:rPr>
          <w:rFonts w:ascii="Cambria" w:hAnsi="Cambria" w:cs="Times New Roman"/>
          <w:color w:val="000000" w:themeColor="text1"/>
          <w:sz w:val="20"/>
          <w:szCs w:val="20"/>
        </w:rPr>
        <w:t xml:space="preserve">, 2(1), 1-8. </w:t>
      </w:r>
    </w:p>
    <w:p w14:paraId="371B0492" w14:textId="77777777" w:rsidR="004C3013" w:rsidRPr="00A817A9" w:rsidRDefault="00B23193" w:rsidP="007676C7">
      <w:pPr>
        <w:tabs>
          <w:tab w:val="left" w:pos="3150"/>
        </w:tabs>
        <w:spacing w:before="120" w:after="120" w:line="240" w:lineRule="auto"/>
        <w:ind w:left="709" w:hanging="709"/>
        <w:jc w:val="both"/>
        <w:rPr>
          <w:rFonts w:ascii="Cambria" w:hAnsi="Cambria" w:cs="Times New Roman"/>
          <w:color w:val="000000" w:themeColor="text1"/>
          <w:sz w:val="20"/>
          <w:szCs w:val="20"/>
        </w:rPr>
      </w:pPr>
      <w:r w:rsidRPr="00A817A9">
        <w:rPr>
          <w:rFonts w:ascii="Cambria" w:hAnsi="Cambria" w:cs="Times New Roman"/>
          <w:color w:val="000000" w:themeColor="text1"/>
          <w:sz w:val="20"/>
          <w:szCs w:val="20"/>
        </w:rPr>
        <w:t xml:space="preserve">Siemens, G. (2008). Learning and knowing in networks: Changing roles for educators and designers. </w:t>
      </w:r>
      <w:r w:rsidRPr="00A817A9">
        <w:rPr>
          <w:rFonts w:ascii="Cambria" w:hAnsi="Cambria" w:cs="Times New Roman"/>
          <w:i/>
          <w:iCs/>
          <w:color w:val="000000" w:themeColor="text1"/>
          <w:sz w:val="20"/>
          <w:szCs w:val="20"/>
        </w:rPr>
        <w:t xml:space="preserve">AECT Instructional Technology Community Presented to ITFORUM for Discussion. </w:t>
      </w:r>
      <w:hyperlink r:id="rId10" w:history="1">
        <w:r w:rsidRPr="00A817A9">
          <w:rPr>
            <w:rStyle w:val="Hyperlink"/>
            <w:rFonts w:ascii="Cambria" w:hAnsi="Cambria" w:cs="Times New Roman"/>
            <w:iCs/>
            <w:color w:val="000000" w:themeColor="text1"/>
            <w:sz w:val="20"/>
            <w:szCs w:val="20"/>
          </w:rPr>
          <w:t>http://www.ingedewaard.net/papers/connectivism/2008_siemens_Learning_Knowing_in_Networks_changingRolesForEducatorsAndDesigners.pdf</w:t>
        </w:r>
      </w:hyperlink>
      <w:r w:rsidRPr="00A817A9">
        <w:rPr>
          <w:rFonts w:ascii="Cambria" w:hAnsi="Cambria" w:cs="Times New Roman"/>
          <w:i/>
          <w:iCs/>
          <w:color w:val="000000" w:themeColor="text1"/>
          <w:sz w:val="20"/>
          <w:szCs w:val="20"/>
        </w:rPr>
        <w:t xml:space="preserve"> </w:t>
      </w:r>
      <w:r w:rsidRPr="00A817A9">
        <w:rPr>
          <w:rFonts w:ascii="Cambria" w:hAnsi="Cambria" w:cs="Times New Roman"/>
          <w:color w:val="000000" w:themeColor="text1"/>
          <w:sz w:val="20"/>
          <w:szCs w:val="20"/>
        </w:rPr>
        <w:t xml:space="preserve">adresinden 26 Mayıs 2017 tarihinde erişilmiştir. </w:t>
      </w:r>
    </w:p>
    <w:p w14:paraId="147F6C97" w14:textId="5072A0D5" w:rsidR="004C3013" w:rsidRPr="00A817A9" w:rsidRDefault="004C3013" w:rsidP="007676C7">
      <w:pPr>
        <w:tabs>
          <w:tab w:val="left" w:pos="3150"/>
        </w:tabs>
        <w:spacing w:before="120" w:after="120" w:line="240" w:lineRule="auto"/>
        <w:ind w:left="709" w:hanging="709"/>
        <w:jc w:val="both"/>
        <w:rPr>
          <w:rFonts w:ascii="Cambria" w:hAnsi="Cambria" w:cs="Times New Roman"/>
          <w:color w:val="000000" w:themeColor="text1"/>
          <w:sz w:val="20"/>
          <w:szCs w:val="20"/>
        </w:rPr>
      </w:pPr>
      <w:r w:rsidRPr="00A817A9">
        <w:rPr>
          <w:rFonts w:ascii="Cambria" w:eastAsia="Times New Roman" w:hAnsi="Cambria" w:cs="Times New Roman"/>
          <w:color w:val="000000" w:themeColor="text1"/>
          <w:sz w:val="20"/>
          <w:szCs w:val="20"/>
        </w:rPr>
        <w:t xml:space="preserve">Siemens, G. (2013). Massive Open Online Courses: Innovation in Education? R. McGreal, W. Kinuthis, S. Marshall ve T. McNamara (ed.), </w:t>
      </w:r>
      <w:r w:rsidRPr="00A817A9">
        <w:rPr>
          <w:rFonts w:ascii="Cambria" w:eastAsia="Times New Roman" w:hAnsi="Cambria" w:cs="Times New Roman"/>
          <w:i/>
          <w:color w:val="000000" w:themeColor="text1"/>
          <w:sz w:val="20"/>
          <w:szCs w:val="20"/>
        </w:rPr>
        <w:t>Commonwealth of learning, Perspectives on Open and Distance Learning: Open Educational Resources: Innovation, Research and Practice</w:t>
      </w:r>
      <w:r w:rsidRPr="00A817A9">
        <w:rPr>
          <w:rFonts w:ascii="Cambria" w:eastAsia="Times New Roman" w:hAnsi="Cambria" w:cs="Times New Roman"/>
          <w:color w:val="000000" w:themeColor="text1"/>
          <w:sz w:val="20"/>
          <w:szCs w:val="20"/>
        </w:rPr>
        <w:t xml:space="preserve"> içinde s. 5-15. </w:t>
      </w:r>
    </w:p>
    <w:p w14:paraId="50314B7C" w14:textId="5B50F95E" w:rsidR="000F7211" w:rsidRPr="00A817A9" w:rsidRDefault="000F7211" w:rsidP="007676C7">
      <w:pPr>
        <w:tabs>
          <w:tab w:val="left" w:pos="3150"/>
        </w:tabs>
        <w:spacing w:before="120" w:after="120" w:line="240" w:lineRule="auto"/>
        <w:ind w:left="709" w:hanging="709"/>
        <w:jc w:val="both"/>
        <w:rPr>
          <w:rFonts w:ascii="Cambria" w:hAnsi="Cambria" w:cs="Times New Roman"/>
          <w:color w:val="000000" w:themeColor="text1"/>
          <w:sz w:val="20"/>
          <w:szCs w:val="20"/>
        </w:rPr>
      </w:pPr>
      <w:r w:rsidRPr="00A817A9">
        <w:rPr>
          <w:rFonts w:ascii="Cambria" w:eastAsia="Times New Roman" w:hAnsi="Cambria" w:cs="Times New Roman"/>
          <w:color w:val="000000" w:themeColor="text1"/>
          <w:sz w:val="20"/>
          <w:szCs w:val="20"/>
        </w:rPr>
        <w:t>Taneja, S.</w:t>
      </w:r>
      <w:r w:rsidR="000B7764" w:rsidRPr="00A817A9">
        <w:rPr>
          <w:rFonts w:ascii="Cambria" w:eastAsia="Times New Roman" w:hAnsi="Cambria" w:cs="Times New Roman"/>
          <w:color w:val="000000" w:themeColor="text1"/>
          <w:sz w:val="20"/>
          <w:szCs w:val="20"/>
        </w:rPr>
        <w:t xml:space="preserve"> ve </w:t>
      </w:r>
      <w:r w:rsidRPr="00A817A9">
        <w:rPr>
          <w:rFonts w:ascii="Cambria" w:eastAsia="Times New Roman" w:hAnsi="Cambria" w:cs="Times New Roman"/>
          <w:color w:val="000000" w:themeColor="text1"/>
          <w:sz w:val="20"/>
          <w:szCs w:val="20"/>
        </w:rPr>
        <w:t xml:space="preserve">Goel, A. (2014). MOOC providers and their strategies. </w:t>
      </w:r>
      <w:r w:rsidRPr="00A817A9">
        <w:rPr>
          <w:rFonts w:ascii="Cambria" w:eastAsia="Times New Roman" w:hAnsi="Cambria" w:cs="Times New Roman"/>
          <w:i/>
          <w:color w:val="000000" w:themeColor="text1"/>
          <w:sz w:val="20"/>
          <w:szCs w:val="20"/>
        </w:rPr>
        <w:t>International Journal of Computer Science and Mobile Computing, 3</w:t>
      </w:r>
      <w:r w:rsidRPr="00A817A9">
        <w:rPr>
          <w:rFonts w:ascii="Cambria" w:eastAsia="Times New Roman" w:hAnsi="Cambria" w:cs="Times New Roman"/>
          <w:color w:val="000000" w:themeColor="text1"/>
          <w:sz w:val="20"/>
          <w:szCs w:val="20"/>
        </w:rPr>
        <w:t>, 222–228.</w:t>
      </w:r>
    </w:p>
    <w:p w14:paraId="0EA667C8" w14:textId="38D1E20F" w:rsidR="00154B00" w:rsidRPr="00A817A9" w:rsidRDefault="000B7764" w:rsidP="007676C7">
      <w:pPr>
        <w:tabs>
          <w:tab w:val="left" w:pos="3150"/>
        </w:tabs>
        <w:spacing w:before="120" w:after="120" w:line="240" w:lineRule="auto"/>
        <w:ind w:left="709" w:hanging="709"/>
        <w:jc w:val="both"/>
        <w:rPr>
          <w:rFonts w:ascii="Cambria" w:eastAsia="Times New Roman" w:hAnsi="Cambria" w:cs="Times New Roman"/>
          <w:color w:val="000000" w:themeColor="text1"/>
          <w:sz w:val="20"/>
          <w:szCs w:val="20"/>
        </w:rPr>
      </w:pPr>
      <w:r w:rsidRPr="00A817A9">
        <w:rPr>
          <w:rFonts w:ascii="Cambria" w:hAnsi="Cambria" w:cs="Times New Roman"/>
          <w:color w:val="000000" w:themeColor="text1"/>
          <w:sz w:val="20"/>
          <w:szCs w:val="20"/>
        </w:rPr>
        <w:t>Theodotou, E. v</w:t>
      </w:r>
      <w:r w:rsidR="00BE66D5" w:rsidRPr="00A817A9">
        <w:rPr>
          <w:rFonts w:ascii="Cambria" w:hAnsi="Cambria" w:cs="Times New Roman"/>
          <w:color w:val="000000" w:themeColor="text1"/>
          <w:sz w:val="20"/>
          <w:szCs w:val="20"/>
        </w:rPr>
        <w:t>e Papastathopoulos, A. (</w:t>
      </w:r>
      <w:r w:rsidR="00D17253" w:rsidRPr="00A817A9">
        <w:rPr>
          <w:rFonts w:ascii="Cambria" w:hAnsi="Cambria" w:cs="Times New Roman"/>
          <w:color w:val="000000" w:themeColor="text1"/>
          <w:sz w:val="20"/>
          <w:szCs w:val="20"/>
        </w:rPr>
        <w:t>2015</w:t>
      </w:r>
      <w:r w:rsidR="00BE66D5" w:rsidRPr="00A817A9">
        <w:rPr>
          <w:rFonts w:ascii="Cambria" w:hAnsi="Cambria" w:cs="Times New Roman"/>
          <w:color w:val="000000" w:themeColor="text1"/>
          <w:sz w:val="20"/>
          <w:szCs w:val="20"/>
        </w:rPr>
        <w:t xml:space="preserve">). </w:t>
      </w:r>
      <w:r w:rsidR="00022964" w:rsidRPr="00A817A9">
        <w:rPr>
          <w:rFonts w:ascii="Cambria" w:hAnsi="Cambria" w:cs="Times New Roman"/>
          <w:i/>
          <w:color w:val="000000" w:themeColor="text1"/>
          <w:sz w:val="20"/>
          <w:szCs w:val="20"/>
        </w:rPr>
        <w:t xml:space="preserve">Creativity in the era of social networking: A case study at tertiary education in the Greek context.  </w:t>
      </w:r>
      <w:r w:rsidR="00D17253" w:rsidRPr="00A817A9">
        <w:rPr>
          <w:rFonts w:ascii="Cambria" w:eastAsia="Times New Roman" w:hAnsi="Cambria" w:cs="Times New Roman"/>
          <w:color w:val="000000" w:themeColor="text1"/>
          <w:sz w:val="20"/>
          <w:szCs w:val="20"/>
        </w:rPr>
        <w:t>1st International Conference on Advanced in Intelligent Systems and Computing, Cilt 407:141-149.</w:t>
      </w:r>
    </w:p>
    <w:p w14:paraId="14E44417" w14:textId="5CF123EA" w:rsidR="00154B00" w:rsidRPr="00A817A9" w:rsidRDefault="00154B00" w:rsidP="007676C7">
      <w:pPr>
        <w:tabs>
          <w:tab w:val="left" w:pos="3150"/>
        </w:tabs>
        <w:spacing w:before="120" w:after="120" w:line="240" w:lineRule="auto"/>
        <w:ind w:left="709" w:hanging="709"/>
        <w:jc w:val="both"/>
        <w:rPr>
          <w:rFonts w:ascii="Cambria" w:eastAsia="Times New Roman" w:hAnsi="Cambria" w:cs="Times New Roman"/>
          <w:color w:val="000000" w:themeColor="text1"/>
          <w:sz w:val="20"/>
          <w:szCs w:val="20"/>
        </w:rPr>
      </w:pPr>
      <w:r w:rsidRPr="00A817A9">
        <w:rPr>
          <w:rFonts w:ascii="Cambria" w:eastAsia="Times New Roman" w:hAnsi="Cambria" w:cs="Times New Roman"/>
          <w:color w:val="000000" w:themeColor="text1"/>
          <w:sz w:val="20"/>
          <w:szCs w:val="20"/>
        </w:rPr>
        <w:t>Toğay, A.</w:t>
      </w:r>
      <w:r w:rsidR="000B7764" w:rsidRPr="00A817A9">
        <w:rPr>
          <w:rFonts w:ascii="Cambria" w:eastAsia="Times New Roman" w:hAnsi="Cambria" w:cs="Times New Roman"/>
          <w:color w:val="000000" w:themeColor="text1"/>
          <w:sz w:val="20"/>
          <w:szCs w:val="20"/>
        </w:rPr>
        <w:t>, Akdur, T. E., Yetişken, İ. C.</w:t>
      </w:r>
      <w:r w:rsidRPr="00A817A9">
        <w:rPr>
          <w:rFonts w:ascii="Cambria" w:eastAsia="Times New Roman" w:hAnsi="Cambria" w:cs="Times New Roman"/>
          <w:color w:val="000000" w:themeColor="text1"/>
          <w:sz w:val="20"/>
          <w:szCs w:val="20"/>
        </w:rPr>
        <w:t xml:space="preserve"> ve Bilici, A. (2013). Eğitim süreçlerinde sosyal ağların kullanımı: Bir MYO deneyimi. Akademik Bilişim Konferansı, Antalya: Akdeniz Üniversitesi. </w:t>
      </w:r>
      <w:r w:rsidR="00DA4A81" w:rsidRPr="00A817A9">
        <w:rPr>
          <w:rFonts w:ascii="Cambria" w:eastAsia="Times New Roman" w:hAnsi="Cambria" w:cs="Times New Roman"/>
          <w:color w:val="000000" w:themeColor="text1"/>
          <w:sz w:val="20"/>
          <w:szCs w:val="20"/>
        </w:rPr>
        <w:t xml:space="preserve"> </w:t>
      </w:r>
    </w:p>
    <w:p w14:paraId="73DDD832" w14:textId="77777777" w:rsidR="00B23193" w:rsidRPr="00A817A9" w:rsidRDefault="00B23193"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color w:val="000000" w:themeColor="text1"/>
          <w:sz w:val="20"/>
          <w:szCs w:val="20"/>
        </w:rPr>
        <w:t xml:space="preserve">Tumanger, M. ve Ernidawati, T. (2012). The application of synectics model to improve students’ </w:t>
      </w:r>
      <w:r w:rsidRPr="00A817A9">
        <w:rPr>
          <w:rFonts w:ascii="Cambria" w:hAnsi="Cambria" w:cs="Times"/>
          <w:sz w:val="20"/>
          <w:szCs w:val="20"/>
        </w:rPr>
        <w:t xml:space="preserve">speaking ability in senior high school. TRANSFORM Journal of English Language Teaching and Learning of FBS UNIMED, 1(2). </w:t>
      </w:r>
    </w:p>
    <w:p w14:paraId="20BBDAB8" w14:textId="77777777" w:rsidR="00B23193" w:rsidRPr="00A817A9" w:rsidRDefault="00B23193"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sz w:val="20"/>
          <w:szCs w:val="20"/>
        </w:rPr>
        <w:lastRenderedPageBreak/>
        <w:t xml:space="preserve">Turney, P. D. (2008). A uniform approach to analogies, synonyms, antonyms and associations. National Research Council of Canada, </w:t>
      </w:r>
      <w:r w:rsidRPr="00A817A9">
        <w:rPr>
          <w:rFonts w:ascii="Cambria" w:hAnsi="Cambria" w:cs="Times"/>
          <w:i/>
          <w:sz w:val="20"/>
          <w:szCs w:val="20"/>
        </w:rPr>
        <w:t>Proceedings of the 22nd International Conference on Computational Linguistics (Coling 2008),</w:t>
      </w:r>
      <w:r w:rsidRPr="00A817A9">
        <w:rPr>
          <w:rFonts w:ascii="Cambria" w:hAnsi="Cambria" w:cs="Times"/>
          <w:sz w:val="20"/>
          <w:szCs w:val="20"/>
        </w:rPr>
        <w:t xml:space="preserve"> 905- 912. </w:t>
      </w:r>
    </w:p>
    <w:p w14:paraId="61C295B1" w14:textId="77777777" w:rsidR="00B23193" w:rsidRPr="00A817A9" w:rsidRDefault="00B23193"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w:sz w:val="20"/>
          <w:szCs w:val="20"/>
        </w:rPr>
        <w:t xml:space="preserve">Walker, J. (2009) A PESA Story. </w:t>
      </w:r>
      <w:r w:rsidRPr="00A817A9">
        <w:rPr>
          <w:rFonts w:ascii="Cambria" w:hAnsi="Cambria" w:cs="Times"/>
          <w:i/>
          <w:sz w:val="20"/>
          <w:szCs w:val="20"/>
        </w:rPr>
        <w:t>Educational Philosophy and Theory, 41(7)</w:t>
      </w:r>
      <w:r w:rsidRPr="00A817A9">
        <w:rPr>
          <w:rFonts w:ascii="Cambria" w:hAnsi="Cambria" w:cs="Times"/>
          <w:sz w:val="20"/>
          <w:szCs w:val="20"/>
        </w:rPr>
        <w:t xml:space="preserve">, 752-756. </w:t>
      </w:r>
    </w:p>
    <w:p w14:paraId="00F580C5" w14:textId="77777777" w:rsidR="00B23193" w:rsidRPr="00A817A9" w:rsidRDefault="00B23193" w:rsidP="007676C7">
      <w:pPr>
        <w:tabs>
          <w:tab w:val="left" w:pos="3150"/>
        </w:tabs>
        <w:spacing w:before="120" w:after="120" w:line="240" w:lineRule="auto"/>
        <w:ind w:left="709" w:hanging="709"/>
        <w:jc w:val="both"/>
        <w:rPr>
          <w:rFonts w:ascii="Cambria" w:hAnsi="Cambria" w:cs="Times New Roman"/>
          <w:sz w:val="20"/>
          <w:szCs w:val="20"/>
        </w:rPr>
      </w:pPr>
      <w:r w:rsidRPr="00A817A9">
        <w:rPr>
          <w:rFonts w:ascii="Cambria" w:hAnsi="Cambria" w:cs="Times New Roman"/>
          <w:sz w:val="20"/>
          <w:szCs w:val="20"/>
        </w:rPr>
        <w:t xml:space="preserve">Yıldırım,  A. ve Şimşek, H. (2005). </w:t>
      </w:r>
      <w:r w:rsidRPr="00A817A9">
        <w:rPr>
          <w:rFonts w:ascii="Cambria" w:hAnsi="Cambria" w:cs="Times New Roman"/>
          <w:i/>
          <w:iCs/>
          <w:sz w:val="20"/>
          <w:szCs w:val="20"/>
        </w:rPr>
        <w:t>Sosyal Bilimlerde Nitel Araştırma Yöntemleri</w:t>
      </w:r>
      <w:r w:rsidRPr="00A817A9">
        <w:rPr>
          <w:rFonts w:ascii="Cambria" w:hAnsi="Cambria" w:cs="Times New Roman"/>
          <w:sz w:val="20"/>
          <w:szCs w:val="20"/>
        </w:rPr>
        <w:t xml:space="preserve"> (Geliştirilmiş Beşinci Baskı). Ankara: Seçkin.</w:t>
      </w:r>
    </w:p>
    <w:p w14:paraId="1B5AD7BB" w14:textId="5143E4A1" w:rsidR="007A015D" w:rsidRPr="00A817A9" w:rsidRDefault="007A015D" w:rsidP="007676C7">
      <w:pPr>
        <w:tabs>
          <w:tab w:val="left" w:pos="3150"/>
        </w:tabs>
        <w:spacing w:before="120" w:after="120" w:line="240" w:lineRule="auto"/>
        <w:ind w:left="709" w:hanging="709"/>
        <w:jc w:val="both"/>
        <w:rPr>
          <w:rFonts w:ascii="Cambria" w:hAnsi="Cambria" w:cs="Times"/>
          <w:sz w:val="20"/>
          <w:szCs w:val="20"/>
        </w:rPr>
      </w:pPr>
      <w:r w:rsidRPr="00A817A9">
        <w:rPr>
          <w:rFonts w:ascii="Cambria" w:hAnsi="Cambria" w:cs="Times New Roman"/>
          <w:sz w:val="20"/>
          <w:szCs w:val="20"/>
        </w:rPr>
        <w:t xml:space="preserve">Zaidieh, A. J. Y. (2012). </w:t>
      </w:r>
      <w:r w:rsidR="00FD4F43" w:rsidRPr="00A817A9">
        <w:rPr>
          <w:rFonts w:ascii="Cambria" w:hAnsi="Cambria" w:cs="Times New Roman"/>
          <w:sz w:val="20"/>
          <w:szCs w:val="20"/>
        </w:rPr>
        <w:t xml:space="preserve">The use of social networking in education: Challenges and opportunities. </w:t>
      </w:r>
      <w:r w:rsidR="00C24466" w:rsidRPr="00A817A9">
        <w:rPr>
          <w:rFonts w:ascii="Cambria" w:hAnsi="Cambria" w:cs="Times New Roman"/>
          <w:i/>
          <w:sz w:val="20"/>
          <w:szCs w:val="20"/>
        </w:rPr>
        <w:t>World of Computer Science and I</w:t>
      </w:r>
      <w:r w:rsidR="00FD4F43" w:rsidRPr="00A817A9">
        <w:rPr>
          <w:rFonts w:ascii="Cambria" w:hAnsi="Cambria" w:cs="Times New Roman"/>
          <w:i/>
          <w:sz w:val="20"/>
          <w:szCs w:val="20"/>
        </w:rPr>
        <w:t>nformation Technology Journal, 2 (1),</w:t>
      </w:r>
      <w:r w:rsidR="00FD4F43" w:rsidRPr="00A817A9">
        <w:rPr>
          <w:rFonts w:ascii="Cambria" w:hAnsi="Cambria" w:cs="Times New Roman"/>
          <w:sz w:val="20"/>
          <w:szCs w:val="20"/>
        </w:rPr>
        <w:t xml:space="preserve"> 18-21.</w:t>
      </w:r>
    </w:p>
    <w:p w14:paraId="3D6A74B0" w14:textId="78929854" w:rsidR="00C43889" w:rsidRPr="00A817A9" w:rsidRDefault="00C43889">
      <w:pPr>
        <w:rPr>
          <w:rFonts w:ascii="Cambria" w:hAnsi="Cambria"/>
        </w:rPr>
      </w:pPr>
    </w:p>
    <w:p w14:paraId="0326A627" w14:textId="7693AE05" w:rsidR="00360267" w:rsidRPr="00A817A9" w:rsidRDefault="00E01239" w:rsidP="00A67753">
      <w:pPr>
        <w:spacing w:after="0" w:line="240" w:lineRule="auto"/>
        <w:jc w:val="center"/>
        <w:rPr>
          <w:rFonts w:ascii="Cambria" w:hAnsi="Cambria"/>
          <w:b/>
        </w:rPr>
      </w:pPr>
      <w:r w:rsidRPr="00A817A9">
        <w:rPr>
          <w:rFonts w:ascii="Cambria" w:hAnsi="Cambria"/>
          <w:b/>
        </w:rPr>
        <w:t>EK 1</w:t>
      </w:r>
    </w:p>
    <w:p w14:paraId="6967E60A" w14:textId="4FC2D303" w:rsidR="000B1499" w:rsidRPr="00A817A9" w:rsidRDefault="000B1499" w:rsidP="00360267">
      <w:pPr>
        <w:jc w:val="center"/>
        <w:rPr>
          <w:rFonts w:ascii="Cambria" w:hAnsi="Cambria"/>
          <w:b/>
        </w:rPr>
      </w:pPr>
      <w:r w:rsidRPr="00A817A9">
        <w:rPr>
          <w:rFonts w:ascii="Cambria" w:hAnsi="Cambria"/>
          <w:b/>
        </w:rPr>
        <w:t>Bağlantıcı Öğrenme Uzmanı Tarafından NodeXL Yazılımı ile Hazırlanmış Etkileşim Örüntüsü</w:t>
      </w:r>
    </w:p>
    <w:p w14:paraId="60C7F06A" w14:textId="715EF4E3" w:rsidR="00360267" w:rsidRPr="00A817A9" w:rsidRDefault="00360267" w:rsidP="00360267">
      <w:pPr>
        <w:jc w:val="center"/>
        <w:rPr>
          <w:rFonts w:ascii="Cambria" w:hAnsi="Cambria"/>
          <w:b/>
        </w:rPr>
      </w:pPr>
      <w:r w:rsidRPr="00A817A9">
        <w:rPr>
          <w:rFonts w:ascii="Cambria" w:hAnsi="Cambria" w:cs="Times New Roman"/>
          <w:noProof/>
          <w:lang w:eastAsia="tr-TR"/>
        </w:rPr>
        <w:drawing>
          <wp:inline distT="0" distB="0" distL="0" distR="0" wp14:anchorId="62E59542" wp14:editId="1C9BFB4A">
            <wp:extent cx="5746115" cy="3310890"/>
            <wp:effectExtent l="0" t="0" r="0" b="0"/>
            <wp:docPr id="1" name="Picture 1" descr="../../../Screen%20Shot%202017-10-02%20at%2000.0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10-02%20at%2000.00.4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6115" cy="3310890"/>
                    </a:xfrm>
                    <a:prstGeom prst="rect">
                      <a:avLst/>
                    </a:prstGeom>
                    <a:noFill/>
                    <a:ln>
                      <a:noFill/>
                    </a:ln>
                  </pic:spPr>
                </pic:pic>
              </a:graphicData>
            </a:graphic>
          </wp:inline>
        </w:drawing>
      </w:r>
    </w:p>
    <w:sectPr w:rsidR="00360267" w:rsidRPr="00A817A9" w:rsidSect="00A67753">
      <w:headerReference w:type="even" r:id="rId12"/>
      <w:footerReference w:type="default" r:id="rId13"/>
      <w:headerReference w:type="first" r:id="rId14"/>
      <w:footerReference w:type="first" r:id="rId15"/>
      <w:footnotePr>
        <w:numRestart w:val="eachPage"/>
      </w:footnotePr>
      <w:pgSz w:w="11906" w:h="16838"/>
      <w:pgMar w:top="1417" w:right="1417" w:bottom="1417" w:left="1417" w:header="708" w:footer="708" w:gutter="0"/>
      <w:pgNumType w:start="20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A2EDC" w14:textId="77777777" w:rsidR="009318C9" w:rsidRDefault="009318C9">
      <w:pPr>
        <w:spacing w:after="0" w:line="240" w:lineRule="auto"/>
      </w:pPr>
      <w:r>
        <w:separator/>
      </w:r>
    </w:p>
  </w:endnote>
  <w:endnote w:type="continuationSeparator" w:id="0">
    <w:p w14:paraId="05929915" w14:textId="77777777" w:rsidR="009318C9" w:rsidRDefault="0093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altName w:val="Calibr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3AD96E2D" w14:textId="687B3ACB" w:rsidR="00207A2E" w:rsidRPr="00A67753" w:rsidRDefault="00207A2E" w:rsidP="00A67753">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BA47D5" w:rsidRPr="00BA47D5">
          <w:rPr>
            <w:rFonts w:ascii="Cambria" w:hAnsi="Cambria"/>
            <w:b/>
            <w:bCs/>
            <w:noProof/>
            <w:sz w:val="20"/>
            <w:szCs w:val="20"/>
          </w:rPr>
          <w:t>2050</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BABAYİĞİT, ALAGÖZ HAMZAJ &amp; ÇARDAK</w:t>
        </w:r>
        <w:r w:rsidR="00A67753">
          <w:rPr>
            <w:rFonts w:ascii="Cambria" w:hAnsi="Cambria"/>
            <w:color w:val="767171" w:themeColor="background2" w:themeShade="80"/>
            <w:sz w:val="16"/>
            <w:szCs w:val="16"/>
          </w:rPr>
          <w:t xml:space="preserve">             </w:t>
        </w:r>
        <w:r w:rsidRPr="00C71F46">
          <w:rPr>
            <w:rFonts w:ascii="Garamond" w:hAnsi="Garamond"/>
            <w:color w:val="404040" w:themeColor="text1" w:themeTint="BF"/>
            <w:sz w:val="16"/>
            <w:szCs w:val="16"/>
          </w:rPr>
          <w:t xml:space="preserve">    </w:t>
        </w:r>
        <w:r>
          <w:rPr>
            <w:rFonts w:ascii="Garamond" w:hAnsi="Garamond"/>
            <w:color w:val="595959" w:themeColor="text1" w:themeTint="A6"/>
            <w:sz w:val="16"/>
            <w:szCs w:val="16"/>
          </w:rPr>
          <w:t>Yaratıcı düşünmeyi destekleyici bağlantıcı bir öğrenme etkinliği: Analoji Duvarı</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07A2E" w:rsidRPr="00C71F46" w14:paraId="521CD413" w14:textId="77777777" w:rsidTr="00AB1D60">
      <w:trPr>
        <w:trHeight w:val="365"/>
      </w:trPr>
      <w:tc>
        <w:tcPr>
          <w:tcW w:w="9498" w:type="dxa"/>
        </w:tcPr>
        <w:p w14:paraId="2660294A" w14:textId="652BC694" w:rsidR="00207A2E" w:rsidRPr="002B18B3" w:rsidRDefault="00207A2E" w:rsidP="00AB1D60">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 xml:space="preserve">:  </w:t>
          </w:r>
          <w:r w:rsidR="006E61F0">
            <w:rPr>
              <w:rFonts w:ascii="Cambria" w:hAnsi="Cambria"/>
              <w:sz w:val="18"/>
              <w:szCs w:val="18"/>
            </w:rPr>
            <w:t>28.02.2018</w:t>
          </w:r>
          <w:r w:rsidRPr="002B18B3">
            <w:rPr>
              <w:rFonts w:ascii="Cambria" w:hAnsi="Cambria"/>
              <w:sz w:val="18"/>
              <w:szCs w:val="18"/>
            </w:rPr>
            <w:t xml:space="preserve">                         </w:t>
          </w:r>
          <w:r w:rsidR="006E61F0">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 xml:space="preserve">:  </w:t>
          </w:r>
          <w:r w:rsidR="006E61F0">
            <w:rPr>
              <w:rFonts w:ascii="Cambria" w:hAnsi="Cambria"/>
              <w:sz w:val="18"/>
              <w:szCs w:val="18"/>
            </w:rPr>
            <w:t>23.10.2018</w:t>
          </w:r>
          <w:r w:rsidRPr="002B18B3">
            <w:rPr>
              <w:rFonts w:ascii="Cambria" w:hAnsi="Cambria"/>
              <w:sz w:val="18"/>
              <w:szCs w:val="18"/>
            </w:rPr>
            <w:t xml:space="preserve">           </w:t>
          </w:r>
          <w:r w:rsidR="006E61F0">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 xml:space="preserve">: </w:t>
          </w:r>
          <w:r w:rsidR="00A67753">
            <w:rPr>
              <w:rFonts w:ascii="Cambria" w:hAnsi="Cambria"/>
              <w:sz w:val="18"/>
              <w:szCs w:val="18"/>
            </w:rPr>
            <w:t>31.10.2018</w:t>
          </w:r>
          <w:r w:rsidRPr="002B18B3">
            <w:rPr>
              <w:rFonts w:ascii="Cambria" w:hAnsi="Cambria"/>
              <w:sz w:val="18"/>
              <w:szCs w:val="18"/>
            </w:rPr>
            <w:t xml:space="preserve">   </w:t>
          </w:r>
        </w:p>
      </w:tc>
    </w:tr>
  </w:tbl>
  <w:p w14:paraId="3700AEBA" w14:textId="77777777" w:rsidR="00207A2E" w:rsidRPr="00C71F46" w:rsidRDefault="00207A2E" w:rsidP="00AB1D60">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5F871" w14:textId="77777777" w:rsidR="009318C9" w:rsidRDefault="009318C9">
      <w:pPr>
        <w:spacing w:after="0" w:line="240" w:lineRule="auto"/>
      </w:pPr>
      <w:r>
        <w:separator/>
      </w:r>
    </w:p>
  </w:footnote>
  <w:footnote w:type="continuationSeparator" w:id="0">
    <w:p w14:paraId="77519FC0" w14:textId="77777777" w:rsidR="009318C9" w:rsidRDefault="00931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5DB8" w14:textId="77777777" w:rsidR="00207A2E" w:rsidRDefault="00207A2E" w:rsidP="00AB1D60">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4D252F17" w14:textId="77777777" w:rsidR="00207A2E" w:rsidRDefault="00207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2C40" w14:textId="77777777" w:rsidR="00207A2E" w:rsidRDefault="00207A2E" w:rsidP="00AB1D60">
    <w:pPr>
      <w:pStyle w:val="Header"/>
    </w:pPr>
    <w:r>
      <w:rPr>
        <w:noProof/>
      </w:rPr>
      <mc:AlternateContent>
        <mc:Choice Requires="wpg">
          <w:drawing>
            <wp:inline distT="0" distB="0" distL="0" distR="0" wp14:anchorId="1DA9B79E" wp14:editId="12F5ED56">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9CC96" w14:textId="77777777" w:rsidR="00A67753" w:rsidRPr="009F0097" w:rsidRDefault="00A67753" w:rsidP="00A67753">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2049-2074</w:t>
                              </w:r>
                            </w:p>
                            <w:p w14:paraId="1CBA5536" w14:textId="77777777" w:rsidR="00A67753" w:rsidRPr="009F0097" w:rsidRDefault="00A67753" w:rsidP="00A67753">
                              <w:pPr>
                                <w:spacing w:after="0"/>
                                <w:rPr>
                                  <w:rStyle w:val="Hyperlink"/>
                                  <w:rFonts w:cstheme="minorHAnsi"/>
                                  <w:szCs w:val="20"/>
                                </w:rPr>
                              </w:pPr>
                              <w:r w:rsidRPr="009F0097">
                                <w:rPr>
                                  <w:rFonts w:cstheme="minorHAnsi"/>
                                  <w:sz w:val="18"/>
                                  <w:szCs w:val="20"/>
                                </w:rPr>
                                <w:t>İlkö</w:t>
                              </w:r>
                              <w:r>
                                <w:rPr>
                                  <w:rFonts w:cstheme="minorHAnsi"/>
                                  <w:sz w:val="18"/>
                                  <w:szCs w:val="20"/>
                                </w:rPr>
                                <w:t>ğretim Online, 2018; 17(4): s.</w:t>
                              </w:r>
                              <w:r w:rsidRPr="00307436">
                                <w:rPr>
                                  <w:rFonts w:cstheme="minorHAnsi"/>
                                  <w:sz w:val="18"/>
                                  <w:szCs w:val="20"/>
                                </w:rPr>
                                <w:t xml:space="preserve"> </w:t>
                              </w:r>
                              <w:r>
                                <w:rPr>
                                  <w:rFonts w:cstheme="minorHAnsi"/>
                                  <w:sz w:val="18"/>
                                  <w:szCs w:val="20"/>
                                </w:rPr>
                                <w:t>2049-2074</w:t>
                              </w:r>
                              <w:r w:rsidRPr="009F0097">
                                <w:rPr>
                                  <w:rFonts w:cstheme="minorHAnsi"/>
                                  <w:sz w:val="18"/>
                                  <w:szCs w:val="20"/>
                                </w:rPr>
                                <w:t>. [Online]:</w:t>
                              </w:r>
                              <w:r w:rsidRPr="009F0097">
                                <w:rPr>
                                  <w:rFonts w:cstheme="minorHAnsi"/>
                                  <w:b/>
                                  <w:bCs/>
                                  <w:sz w:val="18"/>
                                  <w:szCs w:val="20"/>
                                </w:rPr>
                                <w:t xml:space="preserve"> </w:t>
                              </w:r>
                              <w:hyperlink r:id="rId1" w:history="1">
                                <w:r w:rsidRPr="00067932">
                                  <w:rPr>
                                    <w:rStyle w:val="Hyperlink"/>
                                    <w:rFonts w:cstheme="minorHAnsi"/>
                                    <w:sz w:val="18"/>
                                    <w:szCs w:val="20"/>
                                  </w:rPr>
                                  <w:t>http://ilkogretim-online.org.tr</w:t>
                                </w:r>
                              </w:hyperlink>
                            </w:p>
                            <w:p w14:paraId="414782BA" w14:textId="7E0AC26C" w:rsidR="00207A2E" w:rsidRPr="00A67753" w:rsidRDefault="00A67753" w:rsidP="00A67753">
                              <w:pPr>
                                <w:spacing w:after="0"/>
                                <w:rPr>
                                  <w:rStyle w:val="Hyperlink"/>
                                  <w:rFonts w:cstheme="minorHAnsi"/>
                                  <w:color w:val="00B050"/>
                                  <w:szCs w:val="20"/>
                                </w:rPr>
                              </w:pPr>
                              <w:hyperlink r:id="rId2" w:history="1">
                                <w:r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A9B79E"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14:paraId="14C9CC96" w14:textId="77777777" w:rsidR="00A67753" w:rsidRPr="009F0097" w:rsidRDefault="00A67753" w:rsidP="00A67753">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2049-2074</w:t>
                        </w:r>
                      </w:p>
                      <w:p w14:paraId="1CBA5536" w14:textId="77777777" w:rsidR="00A67753" w:rsidRPr="009F0097" w:rsidRDefault="00A67753" w:rsidP="00A67753">
                        <w:pPr>
                          <w:spacing w:after="0"/>
                          <w:rPr>
                            <w:rStyle w:val="Hyperlink"/>
                            <w:rFonts w:cstheme="minorHAnsi"/>
                            <w:szCs w:val="20"/>
                          </w:rPr>
                        </w:pPr>
                        <w:r w:rsidRPr="009F0097">
                          <w:rPr>
                            <w:rFonts w:cstheme="minorHAnsi"/>
                            <w:sz w:val="18"/>
                            <w:szCs w:val="20"/>
                          </w:rPr>
                          <w:t>İlkö</w:t>
                        </w:r>
                        <w:r>
                          <w:rPr>
                            <w:rFonts w:cstheme="minorHAnsi"/>
                            <w:sz w:val="18"/>
                            <w:szCs w:val="20"/>
                          </w:rPr>
                          <w:t>ğretim Online, 2018; 17(4): s.</w:t>
                        </w:r>
                        <w:r w:rsidRPr="00307436">
                          <w:rPr>
                            <w:rFonts w:cstheme="minorHAnsi"/>
                            <w:sz w:val="18"/>
                            <w:szCs w:val="20"/>
                          </w:rPr>
                          <w:t xml:space="preserve"> </w:t>
                        </w:r>
                        <w:r>
                          <w:rPr>
                            <w:rFonts w:cstheme="minorHAnsi"/>
                            <w:sz w:val="18"/>
                            <w:szCs w:val="20"/>
                          </w:rPr>
                          <w:t>2049-2074</w:t>
                        </w:r>
                        <w:r w:rsidRPr="009F0097">
                          <w:rPr>
                            <w:rFonts w:cstheme="minorHAnsi"/>
                            <w:sz w:val="18"/>
                            <w:szCs w:val="20"/>
                          </w:rPr>
                          <w:t>. [Online]:</w:t>
                        </w:r>
                        <w:r w:rsidRPr="009F0097">
                          <w:rPr>
                            <w:rFonts w:cstheme="minorHAnsi"/>
                            <w:b/>
                            <w:bCs/>
                            <w:sz w:val="18"/>
                            <w:szCs w:val="20"/>
                          </w:rPr>
                          <w:t xml:space="preserve"> </w:t>
                        </w:r>
                        <w:hyperlink r:id="rId4" w:history="1">
                          <w:r w:rsidRPr="00067932">
                            <w:rPr>
                              <w:rStyle w:val="Hyperlink"/>
                              <w:rFonts w:cstheme="minorHAnsi"/>
                              <w:sz w:val="18"/>
                              <w:szCs w:val="20"/>
                            </w:rPr>
                            <w:t>http://ilkogretim-online.org.tr</w:t>
                          </w:r>
                        </w:hyperlink>
                      </w:p>
                      <w:p w14:paraId="414782BA" w14:textId="7E0AC26C" w:rsidR="00207A2E" w:rsidRPr="00A67753" w:rsidRDefault="00A67753" w:rsidP="00A67753">
                        <w:pPr>
                          <w:spacing w:after="0"/>
                          <w:rPr>
                            <w:rStyle w:val="Hyperlink"/>
                            <w:rFonts w:cstheme="minorHAnsi"/>
                            <w:color w:val="00B050"/>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3AAB2487" w14:textId="2B6F8E5C" w:rsidR="00207A2E" w:rsidRPr="00D531B7" w:rsidRDefault="00207A2E" w:rsidP="00AB1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159"/>
    <w:multiLevelType w:val="hybridMultilevel"/>
    <w:tmpl w:val="BA1C4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9573B"/>
    <w:multiLevelType w:val="hybridMultilevel"/>
    <w:tmpl w:val="72E8A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D6A44"/>
    <w:multiLevelType w:val="hybridMultilevel"/>
    <w:tmpl w:val="9BE2C68C"/>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138388F"/>
    <w:multiLevelType w:val="hybridMultilevel"/>
    <w:tmpl w:val="93CEC2C8"/>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40E15D5"/>
    <w:multiLevelType w:val="hybridMultilevel"/>
    <w:tmpl w:val="BB36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D010FD"/>
    <w:multiLevelType w:val="hybridMultilevel"/>
    <w:tmpl w:val="C8C8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F00E7"/>
    <w:multiLevelType w:val="hybridMultilevel"/>
    <w:tmpl w:val="534A90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93"/>
    <w:rsid w:val="00000993"/>
    <w:rsid w:val="000039A7"/>
    <w:rsid w:val="00007469"/>
    <w:rsid w:val="00013A6F"/>
    <w:rsid w:val="00022964"/>
    <w:rsid w:val="0002441D"/>
    <w:rsid w:val="00031479"/>
    <w:rsid w:val="00033313"/>
    <w:rsid w:val="00034DE2"/>
    <w:rsid w:val="00036DFB"/>
    <w:rsid w:val="00043308"/>
    <w:rsid w:val="00045D00"/>
    <w:rsid w:val="00052ACD"/>
    <w:rsid w:val="0007284A"/>
    <w:rsid w:val="00074A38"/>
    <w:rsid w:val="00074CD5"/>
    <w:rsid w:val="00085A6D"/>
    <w:rsid w:val="00091050"/>
    <w:rsid w:val="00094D3C"/>
    <w:rsid w:val="000973BA"/>
    <w:rsid w:val="000B1499"/>
    <w:rsid w:val="000B7764"/>
    <w:rsid w:val="000C4439"/>
    <w:rsid w:val="000C559A"/>
    <w:rsid w:val="000E72DD"/>
    <w:rsid w:val="000F1652"/>
    <w:rsid w:val="000F7211"/>
    <w:rsid w:val="00104852"/>
    <w:rsid w:val="00105A20"/>
    <w:rsid w:val="00115BFB"/>
    <w:rsid w:val="0012363F"/>
    <w:rsid w:val="00124283"/>
    <w:rsid w:val="00125378"/>
    <w:rsid w:val="0012623A"/>
    <w:rsid w:val="00131736"/>
    <w:rsid w:val="00145C28"/>
    <w:rsid w:val="00154B00"/>
    <w:rsid w:val="001772F1"/>
    <w:rsid w:val="00180BE1"/>
    <w:rsid w:val="001865AA"/>
    <w:rsid w:val="00197E83"/>
    <w:rsid w:val="001B2D2F"/>
    <w:rsid w:val="001B4252"/>
    <w:rsid w:val="001B6D0B"/>
    <w:rsid w:val="001C255B"/>
    <w:rsid w:val="001C3C55"/>
    <w:rsid w:val="001C4E78"/>
    <w:rsid w:val="001C6916"/>
    <w:rsid w:val="001C768B"/>
    <w:rsid w:val="001D1598"/>
    <w:rsid w:val="001E5112"/>
    <w:rsid w:val="001E58EC"/>
    <w:rsid w:val="001F68C0"/>
    <w:rsid w:val="00205C21"/>
    <w:rsid w:val="0020786B"/>
    <w:rsid w:val="00207A2E"/>
    <w:rsid w:val="00220259"/>
    <w:rsid w:val="00222D9F"/>
    <w:rsid w:val="00227006"/>
    <w:rsid w:val="0024335B"/>
    <w:rsid w:val="002538CB"/>
    <w:rsid w:val="002760A9"/>
    <w:rsid w:val="0027694A"/>
    <w:rsid w:val="002830A5"/>
    <w:rsid w:val="00286DBF"/>
    <w:rsid w:val="00287F75"/>
    <w:rsid w:val="00290C81"/>
    <w:rsid w:val="002A14F9"/>
    <w:rsid w:val="002C25A0"/>
    <w:rsid w:val="002C32C3"/>
    <w:rsid w:val="002C4766"/>
    <w:rsid w:val="002C486C"/>
    <w:rsid w:val="002C4AED"/>
    <w:rsid w:val="002E4AC2"/>
    <w:rsid w:val="002E76A3"/>
    <w:rsid w:val="002F2032"/>
    <w:rsid w:val="002F273B"/>
    <w:rsid w:val="002F3809"/>
    <w:rsid w:val="00302C11"/>
    <w:rsid w:val="003041BE"/>
    <w:rsid w:val="003100DA"/>
    <w:rsid w:val="003218C8"/>
    <w:rsid w:val="00332C9F"/>
    <w:rsid w:val="003333B7"/>
    <w:rsid w:val="003377AE"/>
    <w:rsid w:val="00341C63"/>
    <w:rsid w:val="00346E05"/>
    <w:rsid w:val="00351876"/>
    <w:rsid w:val="003544C6"/>
    <w:rsid w:val="00360267"/>
    <w:rsid w:val="00361C77"/>
    <w:rsid w:val="0036678A"/>
    <w:rsid w:val="003833E4"/>
    <w:rsid w:val="00383758"/>
    <w:rsid w:val="003907F4"/>
    <w:rsid w:val="003A390C"/>
    <w:rsid w:val="003A5DDC"/>
    <w:rsid w:val="003A6793"/>
    <w:rsid w:val="003B4C16"/>
    <w:rsid w:val="003C3CCE"/>
    <w:rsid w:val="003D1B97"/>
    <w:rsid w:val="003D5AB2"/>
    <w:rsid w:val="003D6441"/>
    <w:rsid w:val="003E08DE"/>
    <w:rsid w:val="003E48D8"/>
    <w:rsid w:val="0040116C"/>
    <w:rsid w:val="004032AF"/>
    <w:rsid w:val="00405C56"/>
    <w:rsid w:val="00411E2F"/>
    <w:rsid w:val="00412410"/>
    <w:rsid w:val="00414894"/>
    <w:rsid w:val="004160F2"/>
    <w:rsid w:val="00420093"/>
    <w:rsid w:val="00420659"/>
    <w:rsid w:val="00421BA8"/>
    <w:rsid w:val="0042254A"/>
    <w:rsid w:val="004277A9"/>
    <w:rsid w:val="00437C6A"/>
    <w:rsid w:val="00450037"/>
    <w:rsid w:val="004531AD"/>
    <w:rsid w:val="004646E2"/>
    <w:rsid w:val="00474084"/>
    <w:rsid w:val="004873A1"/>
    <w:rsid w:val="00490304"/>
    <w:rsid w:val="004A162F"/>
    <w:rsid w:val="004B1B32"/>
    <w:rsid w:val="004C3013"/>
    <w:rsid w:val="004F1076"/>
    <w:rsid w:val="004F62E6"/>
    <w:rsid w:val="00501A61"/>
    <w:rsid w:val="0050666C"/>
    <w:rsid w:val="00506839"/>
    <w:rsid w:val="00512631"/>
    <w:rsid w:val="0051611B"/>
    <w:rsid w:val="005309FC"/>
    <w:rsid w:val="00531D32"/>
    <w:rsid w:val="00532D40"/>
    <w:rsid w:val="005409D9"/>
    <w:rsid w:val="00553E8E"/>
    <w:rsid w:val="00556027"/>
    <w:rsid w:val="005646C8"/>
    <w:rsid w:val="0056594F"/>
    <w:rsid w:val="00567AD4"/>
    <w:rsid w:val="0057170E"/>
    <w:rsid w:val="00576DBC"/>
    <w:rsid w:val="00582EC8"/>
    <w:rsid w:val="00593D8C"/>
    <w:rsid w:val="005A50E0"/>
    <w:rsid w:val="005A7A0D"/>
    <w:rsid w:val="005B012F"/>
    <w:rsid w:val="005B2714"/>
    <w:rsid w:val="005C0438"/>
    <w:rsid w:val="005C2B37"/>
    <w:rsid w:val="005C36C5"/>
    <w:rsid w:val="005D1AD9"/>
    <w:rsid w:val="005D4E32"/>
    <w:rsid w:val="005F7886"/>
    <w:rsid w:val="006146F8"/>
    <w:rsid w:val="0062040F"/>
    <w:rsid w:val="00632DFF"/>
    <w:rsid w:val="00632E9F"/>
    <w:rsid w:val="00654A2E"/>
    <w:rsid w:val="00657228"/>
    <w:rsid w:val="00673728"/>
    <w:rsid w:val="0068251A"/>
    <w:rsid w:val="00691CE3"/>
    <w:rsid w:val="00695D36"/>
    <w:rsid w:val="006A487B"/>
    <w:rsid w:val="006A552A"/>
    <w:rsid w:val="006A747E"/>
    <w:rsid w:val="006B4FE5"/>
    <w:rsid w:val="006C16F1"/>
    <w:rsid w:val="006C34FA"/>
    <w:rsid w:val="006D4A95"/>
    <w:rsid w:val="006D75EE"/>
    <w:rsid w:val="006E1FBF"/>
    <w:rsid w:val="006E61F0"/>
    <w:rsid w:val="006E6831"/>
    <w:rsid w:val="006F03D7"/>
    <w:rsid w:val="006F1C86"/>
    <w:rsid w:val="006F252B"/>
    <w:rsid w:val="006F4D94"/>
    <w:rsid w:val="006F64B8"/>
    <w:rsid w:val="007003E8"/>
    <w:rsid w:val="007012A4"/>
    <w:rsid w:val="00705420"/>
    <w:rsid w:val="00705916"/>
    <w:rsid w:val="0070716C"/>
    <w:rsid w:val="00707BEA"/>
    <w:rsid w:val="007146D2"/>
    <w:rsid w:val="00716247"/>
    <w:rsid w:val="007233CC"/>
    <w:rsid w:val="00726A21"/>
    <w:rsid w:val="00730766"/>
    <w:rsid w:val="00731666"/>
    <w:rsid w:val="0074435B"/>
    <w:rsid w:val="0074546F"/>
    <w:rsid w:val="0076104E"/>
    <w:rsid w:val="00761FD0"/>
    <w:rsid w:val="007676C7"/>
    <w:rsid w:val="00774E8C"/>
    <w:rsid w:val="00784EB6"/>
    <w:rsid w:val="0079273F"/>
    <w:rsid w:val="00796DB6"/>
    <w:rsid w:val="007A015D"/>
    <w:rsid w:val="007A7342"/>
    <w:rsid w:val="007B0EDE"/>
    <w:rsid w:val="007B2D51"/>
    <w:rsid w:val="007C6EC9"/>
    <w:rsid w:val="007D25C5"/>
    <w:rsid w:val="007D3687"/>
    <w:rsid w:val="007E0433"/>
    <w:rsid w:val="007F17B6"/>
    <w:rsid w:val="007F20CA"/>
    <w:rsid w:val="007F29D0"/>
    <w:rsid w:val="007F318C"/>
    <w:rsid w:val="007F3627"/>
    <w:rsid w:val="00810D62"/>
    <w:rsid w:val="00821D58"/>
    <w:rsid w:val="00833AA5"/>
    <w:rsid w:val="0083466D"/>
    <w:rsid w:val="00835D0E"/>
    <w:rsid w:val="00840E05"/>
    <w:rsid w:val="00856536"/>
    <w:rsid w:val="0085755D"/>
    <w:rsid w:val="00862EC2"/>
    <w:rsid w:val="00865E7C"/>
    <w:rsid w:val="00866ACE"/>
    <w:rsid w:val="00866AEB"/>
    <w:rsid w:val="00866F81"/>
    <w:rsid w:val="00867800"/>
    <w:rsid w:val="00875678"/>
    <w:rsid w:val="00883450"/>
    <w:rsid w:val="008879E4"/>
    <w:rsid w:val="00887ECD"/>
    <w:rsid w:val="00892437"/>
    <w:rsid w:val="008A0E43"/>
    <w:rsid w:val="008A36E8"/>
    <w:rsid w:val="008C4F3C"/>
    <w:rsid w:val="008C7E26"/>
    <w:rsid w:val="008D66DE"/>
    <w:rsid w:val="008E0A5C"/>
    <w:rsid w:val="008E48CD"/>
    <w:rsid w:val="008F3E1D"/>
    <w:rsid w:val="008F4987"/>
    <w:rsid w:val="00900646"/>
    <w:rsid w:val="009018B4"/>
    <w:rsid w:val="00905455"/>
    <w:rsid w:val="009318C9"/>
    <w:rsid w:val="00937F7E"/>
    <w:rsid w:val="00950E49"/>
    <w:rsid w:val="00962AA3"/>
    <w:rsid w:val="00977002"/>
    <w:rsid w:val="009924F8"/>
    <w:rsid w:val="009929FF"/>
    <w:rsid w:val="009A24EA"/>
    <w:rsid w:val="009A31C5"/>
    <w:rsid w:val="009A4058"/>
    <w:rsid w:val="009B615F"/>
    <w:rsid w:val="009C44FF"/>
    <w:rsid w:val="009D416B"/>
    <w:rsid w:val="00A024CF"/>
    <w:rsid w:val="00A10BDD"/>
    <w:rsid w:val="00A11696"/>
    <w:rsid w:val="00A12AF8"/>
    <w:rsid w:val="00A149A0"/>
    <w:rsid w:val="00A20DEC"/>
    <w:rsid w:val="00A3403D"/>
    <w:rsid w:val="00A36949"/>
    <w:rsid w:val="00A46EC7"/>
    <w:rsid w:val="00A47A16"/>
    <w:rsid w:val="00A602EE"/>
    <w:rsid w:val="00A607A8"/>
    <w:rsid w:val="00A67753"/>
    <w:rsid w:val="00A711E8"/>
    <w:rsid w:val="00A76DC1"/>
    <w:rsid w:val="00A817A9"/>
    <w:rsid w:val="00A81E01"/>
    <w:rsid w:val="00A82918"/>
    <w:rsid w:val="00A82A42"/>
    <w:rsid w:val="00A86B21"/>
    <w:rsid w:val="00A86D84"/>
    <w:rsid w:val="00A87AF0"/>
    <w:rsid w:val="00A950B0"/>
    <w:rsid w:val="00AA0E42"/>
    <w:rsid w:val="00AA14D9"/>
    <w:rsid w:val="00AA4D59"/>
    <w:rsid w:val="00AB1D60"/>
    <w:rsid w:val="00AB6EC6"/>
    <w:rsid w:val="00AB70AF"/>
    <w:rsid w:val="00AC3707"/>
    <w:rsid w:val="00B059F7"/>
    <w:rsid w:val="00B1413D"/>
    <w:rsid w:val="00B23193"/>
    <w:rsid w:val="00B2387F"/>
    <w:rsid w:val="00B269E6"/>
    <w:rsid w:val="00B27667"/>
    <w:rsid w:val="00B37CD9"/>
    <w:rsid w:val="00B7585B"/>
    <w:rsid w:val="00B764A0"/>
    <w:rsid w:val="00B7676B"/>
    <w:rsid w:val="00B81C55"/>
    <w:rsid w:val="00B82C82"/>
    <w:rsid w:val="00B83F11"/>
    <w:rsid w:val="00B84A77"/>
    <w:rsid w:val="00B94666"/>
    <w:rsid w:val="00BA2CF8"/>
    <w:rsid w:val="00BA334C"/>
    <w:rsid w:val="00BA37E2"/>
    <w:rsid w:val="00BA47D5"/>
    <w:rsid w:val="00BA5B5E"/>
    <w:rsid w:val="00BC5E03"/>
    <w:rsid w:val="00BD4C5F"/>
    <w:rsid w:val="00BE2CD1"/>
    <w:rsid w:val="00BE66D5"/>
    <w:rsid w:val="00BF4592"/>
    <w:rsid w:val="00C243DC"/>
    <w:rsid w:val="00C24466"/>
    <w:rsid w:val="00C273AA"/>
    <w:rsid w:val="00C3082A"/>
    <w:rsid w:val="00C34084"/>
    <w:rsid w:val="00C41B34"/>
    <w:rsid w:val="00C43889"/>
    <w:rsid w:val="00C52E5B"/>
    <w:rsid w:val="00C54882"/>
    <w:rsid w:val="00C62697"/>
    <w:rsid w:val="00C723DE"/>
    <w:rsid w:val="00C90EC9"/>
    <w:rsid w:val="00C92DD9"/>
    <w:rsid w:val="00C92DE2"/>
    <w:rsid w:val="00C979AC"/>
    <w:rsid w:val="00C97EA8"/>
    <w:rsid w:val="00CA5013"/>
    <w:rsid w:val="00CC6D21"/>
    <w:rsid w:val="00CD4193"/>
    <w:rsid w:val="00CE1CDB"/>
    <w:rsid w:val="00CE2D0E"/>
    <w:rsid w:val="00CF6A50"/>
    <w:rsid w:val="00D16A06"/>
    <w:rsid w:val="00D17253"/>
    <w:rsid w:val="00D242FB"/>
    <w:rsid w:val="00D32753"/>
    <w:rsid w:val="00D40C92"/>
    <w:rsid w:val="00D43254"/>
    <w:rsid w:val="00D47696"/>
    <w:rsid w:val="00D57D07"/>
    <w:rsid w:val="00D71C0C"/>
    <w:rsid w:val="00D726EA"/>
    <w:rsid w:val="00D735B5"/>
    <w:rsid w:val="00D777E3"/>
    <w:rsid w:val="00D831B4"/>
    <w:rsid w:val="00D95E39"/>
    <w:rsid w:val="00D97F86"/>
    <w:rsid w:val="00DA1CCD"/>
    <w:rsid w:val="00DA4A81"/>
    <w:rsid w:val="00DA57C3"/>
    <w:rsid w:val="00DB01D2"/>
    <w:rsid w:val="00DC0B6E"/>
    <w:rsid w:val="00DC2A35"/>
    <w:rsid w:val="00DD3753"/>
    <w:rsid w:val="00DD54B4"/>
    <w:rsid w:val="00DE6D02"/>
    <w:rsid w:val="00DF216A"/>
    <w:rsid w:val="00DF2751"/>
    <w:rsid w:val="00DF2A91"/>
    <w:rsid w:val="00DF4EC2"/>
    <w:rsid w:val="00E01239"/>
    <w:rsid w:val="00E023AD"/>
    <w:rsid w:val="00E067DE"/>
    <w:rsid w:val="00E12665"/>
    <w:rsid w:val="00E174D2"/>
    <w:rsid w:val="00E2264A"/>
    <w:rsid w:val="00E30556"/>
    <w:rsid w:val="00E50FD8"/>
    <w:rsid w:val="00E511BF"/>
    <w:rsid w:val="00E558D3"/>
    <w:rsid w:val="00E649B2"/>
    <w:rsid w:val="00E66029"/>
    <w:rsid w:val="00E66998"/>
    <w:rsid w:val="00E90642"/>
    <w:rsid w:val="00E938DA"/>
    <w:rsid w:val="00E97D85"/>
    <w:rsid w:val="00EA13C4"/>
    <w:rsid w:val="00EA1D31"/>
    <w:rsid w:val="00EA388F"/>
    <w:rsid w:val="00EA66BF"/>
    <w:rsid w:val="00EA6778"/>
    <w:rsid w:val="00EA740B"/>
    <w:rsid w:val="00EB036E"/>
    <w:rsid w:val="00EB064E"/>
    <w:rsid w:val="00EB1424"/>
    <w:rsid w:val="00EB75E5"/>
    <w:rsid w:val="00ED0628"/>
    <w:rsid w:val="00ED54E5"/>
    <w:rsid w:val="00ED7510"/>
    <w:rsid w:val="00EE4CD4"/>
    <w:rsid w:val="00EF6E6D"/>
    <w:rsid w:val="00F0681E"/>
    <w:rsid w:val="00F07AE4"/>
    <w:rsid w:val="00F15EB0"/>
    <w:rsid w:val="00F332B0"/>
    <w:rsid w:val="00F36690"/>
    <w:rsid w:val="00F37CC8"/>
    <w:rsid w:val="00F40B01"/>
    <w:rsid w:val="00F43FF4"/>
    <w:rsid w:val="00F5436E"/>
    <w:rsid w:val="00F6098F"/>
    <w:rsid w:val="00F64508"/>
    <w:rsid w:val="00F6505C"/>
    <w:rsid w:val="00F71127"/>
    <w:rsid w:val="00F7412D"/>
    <w:rsid w:val="00F77918"/>
    <w:rsid w:val="00F83678"/>
    <w:rsid w:val="00F83BE6"/>
    <w:rsid w:val="00F85915"/>
    <w:rsid w:val="00F871D2"/>
    <w:rsid w:val="00F93439"/>
    <w:rsid w:val="00F94516"/>
    <w:rsid w:val="00FA1034"/>
    <w:rsid w:val="00FB4CBD"/>
    <w:rsid w:val="00FB5A64"/>
    <w:rsid w:val="00FC058C"/>
    <w:rsid w:val="00FC5C89"/>
    <w:rsid w:val="00FD265F"/>
    <w:rsid w:val="00FD4F43"/>
    <w:rsid w:val="00FD61F9"/>
    <w:rsid w:val="00FE1D73"/>
    <w:rsid w:val="00FE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9DB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193"/>
    <w:pPr>
      <w:spacing w:after="160" w:line="259" w:lineRule="auto"/>
    </w:pPr>
    <w:rPr>
      <w:sz w:val="22"/>
      <w:szCs w:val="22"/>
      <w:lang w:val="tr-TR"/>
    </w:rPr>
  </w:style>
  <w:style w:type="paragraph" w:styleId="Heading2">
    <w:name w:val="heading 2"/>
    <w:aliases w:val="Bölüm Başlıkları"/>
    <w:basedOn w:val="Normal"/>
    <w:next w:val="Normal"/>
    <w:link w:val="Heading2Char"/>
    <w:uiPriority w:val="9"/>
    <w:semiHidden/>
    <w:unhideWhenUsed/>
    <w:qFormat/>
    <w:rsid w:val="00B231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ölüm Başlıkları Char"/>
    <w:basedOn w:val="DefaultParagraphFont"/>
    <w:link w:val="Heading2"/>
    <w:uiPriority w:val="9"/>
    <w:semiHidden/>
    <w:rsid w:val="00B23193"/>
    <w:rPr>
      <w:rFonts w:asciiTheme="majorHAnsi" w:eastAsiaTheme="majorEastAsia" w:hAnsiTheme="majorHAnsi" w:cstheme="majorBidi"/>
      <w:color w:val="2E74B5" w:themeColor="accent1" w:themeShade="BF"/>
      <w:sz w:val="26"/>
      <w:szCs w:val="26"/>
      <w:lang w:val="tr-TR"/>
    </w:rPr>
  </w:style>
  <w:style w:type="table" w:styleId="TableGrid">
    <w:name w:val="Table Grid"/>
    <w:basedOn w:val="TableNormal"/>
    <w:uiPriority w:val="39"/>
    <w:rsid w:val="00B23193"/>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B23193"/>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B23193"/>
    <w:rPr>
      <w:rFonts w:ascii="Calibri" w:eastAsia="Times New Roman" w:hAnsi="Calibri" w:cs="Times New Roman"/>
      <w:sz w:val="22"/>
      <w:szCs w:val="22"/>
      <w:lang w:val="tr-TR" w:eastAsia="tr-TR"/>
    </w:rPr>
  </w:style>
  <w:style w:type="paragraph" w:customStyle="1" w:styleId="Default">
    <w:name w:val="Default"/>
    <w:rsid w:val="00B23193"/>
    <w:pPr>
      <w:autoSpaceDE w:val="0"/>
      <w:autoSpaceDN w:val="0"/>
      <w:adjustRightInd w:val="0"/>
    </w:pPr>
    <w:rPr>
      <w:rFonts w:ascii="Segoe UI" w:hAnsi="Segoe UI" w:cs="Segoe UI"/>
      <w:color w:val="000000"/>
      <w:lang w:val="tr-TR"/>
    </w:rPr>
  </w:style>
  <w:style w:type="paragraph" w:styleId="Footer">
    <w:name w:val="footer"/>
    <w:basedOn w:val="Normal"/>
    <w:link w:val="FooterChar"/>
    <w:uiPriority w:val="99"/>
    <w:unhideWhenUsed/>
    <w:rsid w:val="00B231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3193"/>
    <w:rPr>
      <w:sz w:val="22"/>
      <w:szCs w:val="22"/>
      <w:lang w:val="tr-TR"/>
    </w:rPr>
  </w:style>
  <w:style w:type="character" w:styleId="Hyperlink">
    <w:name w:val="Hyperlink"/>
    <w:basedOn w:val="DefaultParagraphFont"/>
    <w:uiPriority w:val="99"/>
    <w:unhideWhenUsed/>
    <w:rsid w:val="00B23193"/>
    <w:rPr>
      <w:color w:val="0563C1" w:themeColor="hyperlink"/>
      <w:u w:val="single"/>
    </w:rPr>
  </w:style>
  <w:style w:type="paragraph" w:styleId="ListParagraph">
    <w:name w:val="List Paragraph"/>
    <w:basedOn w:val="Normal"/>
    <w:uiPriority w:val="34"/>
    <w:qFormat/>
    <w:rsid w:val="00B23193"/>
    <w:pPr>
      <w:ind w:left="720"/>
      <w:contextualSpacing/>
    </w:pPr>
  </w:style>
  <w:style w:type="table" w:styleId="TableGridLight">
    <w:name w:val="Grid Table Light"/>
    <w:basedOn w:val="TableNormal"/>
    <w:uiPriority w:val="40"/>
    <w:rsid w:val="00B23193"/>
    <w:rPr>
      <w:sz w:val="22"/>
      <w:szCs w:val="22"/>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6C16F1"/>
    <w:rPr>
      <w:i/>
      <w:iCs/>
    </w:rPr>
  </w:style>
  <w:style w:type="character" w:styleId="CommentReference">
    <w:name w:val="annotation reference"/>
    <w:basedOn w:val="DefaultParagraphFont"/>
    <w:uiPriority w:val="99"/>
    <w:semiHidden/>
    <w:unhideWhenUsed/>
    <w:rsid w:val="00F64508"/>
    <w:rPr>
      <w:sz w:val="18"/>
      <w:szCs w:val="18"/>
    </w:rPr>
  </w:style>
  <w:style w:type="paragraph" w:styleId="CommentText">
    <w:name w:val="annotation text"/>
    <w:basedOn w:val="Normal"/>
    <w:link w:val="CommentTextChar"/>
    <w:uiPriority w:val="99"/>
    <w:semiHidden/>
    <w:unhideWhenUsed/>
    <w:rsid w:val="00F64508"/>
    <w:pPr>
      <w:spacing w:line="240" w:lineRule="auto"/>
    </w:pPr>
    <w:rPr>
      <w:sz w:val="24"/>
      <w:szCs w:val="24"/>
    </w:rPr>
  </w:style>
  <w:style w:type="character" w:customStyle="1" w:styleId="CommentTextChar">
    <w:name w:val="Comment Text Char"/>
    <w:basedOn w:val="DefaultParagraphFont"/>
    <w:link w:val="CommentText"/>
    <w:uiPriority w:val="99"/>
    <w:semiHidden/>
    <w:rsid w:val="00F64508"/>
    <w:rPr>
      <w:lang w:val="tr-TR"/>
    </w:rPr>
  </w:style>
  <w:style w:type="paragraph" w:styleId="CommentSubject">
    <w:name w:val="annotation subject"/>
    <w:basedOn w:val="CommentText"/>
    <w:next w:val="CommentText"/>
    <w:link w:val="CommentSubjectChar"/>
    <w:uiPriority w:val="99"/>
    <w:semiHidden/>
    <w:unhideWhenUsed/>
    <w:rsid w:val="00F64508"/>
    <w:rPr>
      <w:b/>
      <w:bCs/>
      <w:sz w:val="20"/>
      <w:szCs w:val="20"/>
    </w:rPr>
  </w:style>
  <w:style w:type="character" w:customStyle="1" w:styleId="CommentSubjectChar">
    <w:name w:val="Comment Subject Char"/>
    <w:basedOn w:val="CommentTextChar"/>
    <w:link w:val="CommentSubject"/>
    <w:uiPriority w:val="99"/>
    <w:semiHidden/>
    <w:rsid w:val="00F64508"/>
    <w:rPr>
      <w:b/>
      <w:bCs/>
      <w:sz w:val="20"/>
      <w:szCs w:val="20"/>
      <w:lang w:val="tr-TR"/>
    </w:rPr>
  </w:style>
  <w:style w:type="paragraph" w:styleId="BalloonText">
    <w:name w:val="Balloon Text"/>
    <w:basedOn w:val="Normal"/>
    <w:link w:val="BalloonTextChar"/>
    <w:uiPriority w:val="99"/>
    <w:semiHidden/>
    <w:unhideWhenUsed/>
    <w:rsid w:val="00F645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4508"/>
    <w:rPr>
      <w:rFonts w:ascii="Times New Roman" w:hAnsi="Times New Roman" w:cs="Times New Roman"/>
      <w:sz w:val="18"/>
      <w:szCs w:val="18"/>
      <w:lang w:val="tr-TR"/>
    </w:rPr>
  </w:style>
  <w:style w:type="character" w:customStyle="1" w:styleId="apple-converted-space">
    <w:name w:val="apple-converted-space"/>
    <w:basedOn w:val="DefaultParagraphFont"/>
    <w:rsid w:val="00691CE3"/>
  </w:style>
  <w:style w:type="character" w:customStyle="1" w:styleId="orcid-id-https">
    <w:name w:val="orcid-id-https"/>
    <w:basedOn w:val="DefaultParagraphFont"/>
    <w:rsid w:val="0020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107">
      <w:bodyDiv w:val="1"/>
      <w:marLeft w:val="0"/>
      <w:marRight w:val="0"/>
      <w:marTop w:val="0"/>
      <w:marBottom w:val="0"/>
      <w:divBdr>
        <w:top w:val="none" w:sz="0" w:space="0" w:color="auto"/>
        <w:left w:val="none" w:sz="0" w:space="0" w:color="auto"/>
        <w:bottom w:val="none" w:sz="0" w:space="0" w:color="auto"/>
        <w:right w:val="none" w:sz="0" w:space="0" w:color="auto"/>
      </w:divBdr>
    </w:div>
    <w:div w:id="307830750">
      <w:bodyDiv w:val="1"/>
      <w:marLeft w:val="0"/>
      <w:marRight w:val="0"/>
      <w:marTop w:val="0"/>
      <w:marBottom w:val="0"/>
      <w:divBdr>
        <w:top w:val="none" w:sz="0" w:space="0" w:color="auto"/>
        <w:left w:val="none" w:sz="0" w:space="0" w:color="auto"/>
        <w:bottom w:val="none" w:sz="0" w:space="0" w:color="auto"/>
        <w:right w:val="none" w:sz="0" w:space="0" w:color="auto"/>
      </w:divBdr>
    </w:div>
    <w:div w:id="666976909">
      <w:bodyDiv w:val="1"/>
      <w:marLeft w:val="0"/>
      <w:marRight w:val="0"/>
      <w:marTop w:val="0"/>
      <w:marBottom w:val="0"/>
      <w:divBdr>
        <w:top w:val="none" w:sz="0" w:space="0" w:color="auto"/>
        <w:left w:val="none" w:sz="0" w:space="0" w:color="auto"/>
        <w:bottom w:val="none" w:sz="0" w:space="0" w:color="auto"/>
        <w:right w:val="none" w:sz="0" w:space="0" w:color="auto"/>
      </w:divBdr>
    </w:div>
    <w:div w:id="802619919">
      <w:bodyDiv w:val="1"/>
      <w:marLeft w:val="0"/>
      <w:marRight w:val="0"/>
      <w:marTop w:val="0"/>
      <w:marBottom w:val="0"/>
      <w:divBdr>
        <w:top w:val="none" w:sz="0" w:space="0" w:color="auto"/>
        <w:left w:val="none" w:sz="0" w:space="0" w:color="auto"/>
        <w:bottom w:val="none" w:sz="0" w:space="0" w:color="auto"/>
        <w:right w:val="none" w:sz="0" w:space="0" w:color="auto"/>
      </w:divBdr>
    </w:div>
    <w:div w:id="974801416">
      <w:bodyDiv w:val="1"/>
      <w:marLeft w:val="0"/>
      <w:marRight w:val="0"/>
      <w:marTop w:val="0"/>
      <w:marBottom w:val="0"/>
      <w:divBdr>
        <w:top w:val="none" w:sz="0" w:space="0" w:color="auto"/>
        <w:left w:val="none" w:sz="0" w:space="0" w:color="auto"/>
        <w:bottom w:val="none" w:sz="0" w:space="0" w:color="auto"/>
        <w:right w:val="none" w:sz="0" w:space="0" w:color="auto"/>
      </w:divBdr>
    </w:div>
    <w:div w:id="1083526951">
      <w:bodyDiv w:val="1"/>
      <w:marLeft w:val="0"/>
      <w:marRight w:val="0"/>
      <w:marTop w:val="0"/>
      <w:marBottom w:val="0"/>
      <w:divBdr>
        <w:top w:val="none" w:sz="0" w:space="0" w:color="auto"/>
        <w:left w:val="none" w:sz="0" w:space="0" w:color="auto"/>
        <w:bottom w:val="none" w:sz="0" w:space="0" w:color="auto"/>
        <w:right w:val="none" w:sz="0" w:space="0" w:color="auto"/>
      </w:divBdr>
    </w:div>
    <w:div w:id="1159807128">
      <w:bodyDiv w:val="1"/>
      <w:marLeft w:val="0"/>
      <w:marRight w:val="0"/>
      <w:marTop w:val="0"/>
      <w:marBottom w:val="0"/>
      <w:divBdr>
        <w:top w:val="none" w:sz="0" w:space="0" w:color="auto"/>
        <w:left w:val="none" w:sz="0" w:space="0" w:color="auto"/>
        <w:bottom w:val="none" w:sz="0" w:space="0" w:color="auto"/>
        <w:right w:val="none" w:sz="0" w:space="0" w:color="auto"/>
      </w:divBdr>
    </w:div>
    <w:div w:id="1175147635">
      <w:bodyDiv w:val="1"/>
      <w:marLeft w:val="0"/>
      <w:marRight w:val="0"/>
      <w:marTop w:val="0"/>
      <w:marBottom w:val="0"/>
      <w:divBdr>
        <w:top w:val="none" w:sz="0" w:space="0" w:color="auto"/>
        <w:left w:val="none" w:sz="0" w:space="0" w:color="auto"/>
        <w:bottom w:val="none" w:sz="0" w:space="0" w:color="auto"/>
        <w:right w:val="none" w:sz="0" w:space="0" w:color="auto"/>
      </w:divBdr>
    </w:div>
    <w:div w:id="1272779378">
      <w:bodyDiv w:val="1"/>
      <w:marLeft w:val="0"/>
      <w:marRight w:val="0"/>
      <w:marTop w:val="0"/>
      <w:marBottom w:val="0"/>
      <w:divBdr>
        <w:top w:val="none" w:sz="0" w:space="0" w:color="auto"/>
        <w:left w:val="none" w:sz="0" w:space="0" w:color="auto"/>
        <w:bottom w:val="none" w:sz="0" w:space="0" w:color="auto"/>
        <w:right w:val="none" w:sz="0" w:space="0" w:color="auto"/>
      </w:divBdr>
    </w:div>
    <w:div w:id="1312716168">
      <w:bodyDiv w:val="1"/>
      <w:marLeft w:val="0"/>
      <w:marRight w:val="0"/>
      <w:marTop w:val="0"/>
      <w:marBottom w:val="0"/>
      <w:divBdr>
        <w:top w:val="none" w:sz="0" w:space="0" w:color="auto"/>
        <w:left w:val="none" w:sz="0" w:space="0" w:color="auto"/>
        <w:bottom w:val="none" w:sz="0" w:space="0" w:color="auto"/>
        <w:right w:val="none" w:sz="0" w:space="0" w:color="auto"/>
      </w:divBdr>
    </w:div>
    <w:div w:id="1440173925">
      <w:bodyDiv w:val="1"/>
      <w:marLeft w:val="0"/>
      <w:marRight w:val="0"/>
      <w:marTop w:val="0"/>
      <w:marBottom w:val="0"/>
      <w:divBdr>
        <w:top w:val="none" w:sz="0" w:space="0" w:color="auto"/>
        <w:left w:val="none" w:sz="0" w:space="0" w:color="auto"/>
        <w:bottom w:val="none" w:sz="0" w:space="0" w:color="auto"/>
        <w:right w:val="none" w:sz="0" w:space="0" w:color="auto"/>
      </w:divBdr>
    </w:div>
    <w:div w:id="1478455513">
      <w:bodyDiv w:val="1"/>
      <w:marLeft w:val="0"/>
      <w:marRight w:val="0"/>
      <w:marTop w:val="0"/>
      <w:marBottom w:val="0"/>
      <w:divBdr>
        <w:top w:val="none" w:sz="0" w:space="0" w:color="auto"/>
        <w:left w:val="none" w:sz="0" w:space="0" w:color="auto"/>
        <w:bottom w:val="none" w:sz="0" w:space="0" w:color="auto"/>
        <w:right w:val="none" w:sz="0" w:space="0" w:color="auto"/>
      </w:divBdr>
    </w:div>
    <w:div w:id="1527065213">
      <w:bodyDiv w:val="1"/>
      <w:marLeft w:val="0"/>
      <w:marRight w:val="0"/>
      <w:marTop w:val="0"/>
      <w:marBottom w:val="0"/>
      <w:divBdr>
        <w:top w:val="none" w:sz="0" w:space="0" w:color="auto"/>
        <w:left w:val="none" w:sz="0" w:space="0" w:color="auto"/>
        <w:bottom w:val="none" w:sz="0" w:space="0" w:color="auto"/>
        <w:right w:val="none" w:sz="0" w:space="0" w:color="auto"/>
      </w:divBdr>
    </w:div>
    <w:div w:id="1669551572">
      <w:bodyDiv w:val="1"/>
      <w:marLeft w:val="0"/>
      <w:marRight w:val="0"/>
      <w:marTop w:val="0"/>
      <w:marBottom w:val="0"/>
      <w:divBdr>
        <w:top w:val="none" w:sz="0" w:space="0" w:color="auto"/>
        <w:left w:val="none" w:sz="0" w:space="0" w:color="auto"/>
        <w:bottom w:val="none" w:sz="0" w:space="0" w:color="auto"/>
        <w:right w:val="none" w:sz="0" w:space="0" w:color="auto"/>
      </w:divBdr>
    </w:div>
    <w:div w:id="1703900347">
      <w:bodyDiv w:val="1"/>
      <w:marLeft w:val="0"/>
      <w:marRight w:val="0"/>
      <w:marTop w:val="0"/>
      <w:marBottom w:val="0"/>
      <w:divBdr>
        <w:top w:val="none" w:sz="0" w:space="0" w:color="auto"/>
        <w:left w:val="none" w:sz="0" w:space="0" w:color="auto"/>
        <w:bottom w:val="none" w:sz="0" w:space="0" w:color="auto"/>
        <w:right w:val="none" w:sz="0" w:space="0" w:color="auto"/>
      </w:divBdr>
    </w:div>
    <w:div w:id="1708404725">
      <w:bodyDiv w:val="1"/>
      <w:marLeft w:val="0"/>
      <w:marRight w:val="0"/>
      <w:marTop w:val="0"/>
      <w:marBottom w:val="0"/>
      <w:divBdr>
        <w:top w:val="none" w:sz="0" w:space="0" w:color="auto"/>
        <w:left w:val="none" w:sz="0" w:space="0" w:color="auto"/>
        <w:bottom w:val="none" w:sz="0" w:space="0" w:color="auto"/>
        <w:right w:val="none" w:sz="0" w:space="0" w:color="auto"/>
      </w:divBdr>
    </w:div>
    <w:div w:id="1748503565">
      <w:bodyDiv w:val="1"/>
      <w:marLeft w:val="0"/>
      <w:marRight w:val="0"/>
      <w:marTop w:val="0"/>
      <w:marBottom w:val="0"/>
      <w:divBdr>
        <w:top w:val="none" w:sz="0" w:space="0" w:color="auto"/>
        <w:left w:val="none" w:sz="0" w:space="0" w:color="auto"/>
        <w:bottom w:val="none" w:sz="0" w:space="0" w:color="auto"/>
        <w:right w:val="none" w:sz="0" w:space="0" w:color="auto"/>
      </w:divBdr>
    </w:div>
    <w:div w:id="1887913857">
      <w:bodyDiv w:val="1"/>
      <w:marLeft w:val="0"/>
      <w:marRight w:val="0"/>
      <w:marTop w:val="0"/>
      <w:marBottom w:val="0"/>
      <w:divBdr>
        <w:top w:val="none" w:sz="0" w:space="0" w:color="auto"/>
        <w:left w:val="none" w:sz="0" w:space="0" w:color="auto"/>
        <w:bottom w:val="none" w:sz="0" w:space="0" w:color="auto"/>
        <w:right w:val="none" w:sz="0" w:space="0" w:color="auto"/>
      </w:divBdr>
    </w:div>
    <w:div w:id="206695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rkalgz@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aldan@anadolu.edu.t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ngedewaard.net/papers/connectivism/2008_siemens_Learning_Knowing_in_Networks_changingRolesForEducatorsAndDesigners.pdf" TargetMode="External"/><Relationship Id="rId4" Type="http://schemas.openxmlformats.org/officeDocument/2006/relationships/webSettings" Target="webSettings.xml"/><Relationship Id="rId9" Type="http://schemas.openxmlformats.org/officeDocument/2006/relationships/hyperlink" Target="mailto:csbelikusakli@anadolu.edu.t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3.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14982</Words>
  <Characters>85398</Characters>
  <Application>Microsoft Office Word</Application>
  <DocSecurity>0</DocSecurity>
  <Lines>711</Lines>
  <Paragraphs>200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Deniz</cp:lastModifiedBy>
  <cp:revision>3</cp:revision>
  <dcterms:created xsi:type="dcterms:W3CDTF">2018-11-07T11:33:00Z</dcterms:created>
  <dcterms:modified xsi:type="dcterms:W3CDTF">2018-11-07T11:33:00Z</dcterms:modified>
</cp:coreProperties>
</file>