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84D" w:rsidRDefault="00C2384D" w:rsidP="006300EB">
      <w:pPr>
        <w:spacing w:after="0" w:line="240" w:lineRule="auto"/>
        <w:jc w:val="center"/>
        <w:rPr>
          <w:rFonts w:ascii="Times New Roman" w:hAnsi="Times New Roman" w:cs="Times New Roman"/>
          <w:b/>
          <w:sz w:val="32"/>
          <w:szCs w:val="32"/>
        </w:rPr>
      </w:pPr>
      <w:r w:rsidRPr="006300EB">
        <w:rPr>
          <w:rFonts w:ascii="Times New Roman" w:hAnsi="Times New Roman" w:cs="Times New Roman"/>
          <w:b/>
          <w:sz w:val="32"/>
          <w:szCs w:val="32"/>
        </w:rPr>
        <w:t>Yığma Kagir Tarihi Camilerde Deprem Yapısal Güvenlik Değerlendirmesi: Ampirik ve Sayısal Yöntemlerin Karşılaştırılması</w:t>
      </w:r>
    </w:p>
    <w:p w:rsidR="00466972" w:rsidRPr="00466972" w:rsidRDefault="00466972" w:rsidP="006300EB">
      <w:pPr>
        <w:spacing w:after="0" w:line="240" w:lineRule="auto"/>
        <w:jc w:val="center"/>
        <w:rPr>
          <w:rFonts w:ascii="Times New Roman" w:hAnsi="Times New Roman" w:cs="Times New Roman"/>
          <w:b/>
        </w:rPr>
      </w:pPr>
    </w:p>
    <w:tbl>
      <w:tblPr>
        <w:tblW w:w="9855" w:type="dxa"/>
        <w:tblLook w:val="04A0"/>
      </w:tblPr>
      <w:tblGrid>
        <w:gridCol w:w="3154"/>
        <w:gridCol w:w="6701"/>
      </w:tblGrid>
      <w:tr w:rsidR="006300EB" w:rsidTr="00466972">
        <w:trPr>
          <w:trHeight w:val="1381"/>
        </w:trPr>
        <w:tc>
          <w:tcPr>
            <w:tcW w:w="3154" w:type="dxa"/>
            <w:hideMark/>
          </w:tcPr>
          <w:p w:rsidR="006300EB" w:rsidRDefault="0082700A" w:rsidP="00466972">
            <w:pPr>
              <w:widowControl w:val="0"/>
              <w:spacing w:after="0" w:line="240" w:lineRule="auto"/>
              <w:ind w:right="176"/>
              <w:rPr>
                <w:rFonts w:ascii="Times New Roman" w:eastAsia="SimSun" w:hAnsi="Times New Roman" w:cs="Times New Roman"/>
                <w:b/>
                <w:lang w:val="en-GB"/>
              </w:rPr>
            </w:pPr>
            <w:r>
              <w:rPr>
                <w:rFonts w:ascii="Times New Roman" w:eastAsia="SimSun" w:hAnsi="Times New Roman" w:cs="Times New Roman"/>
                <w:b/>
                <w:noProof/>
                <w:lang w:val="tr-TR" w:eastAsia="tr-TR"/>
              </w:rPr>
              <w:drawing>
                <wp:inline distT="0" distB="0" distL="0" distR="0">
                  <wp:extent cx="814696" cy="1008000"/>
                  <wp:effectExtent l="19050" t="0" r="4454" b="0"/>
                  <wp:docPr id="2" name="Resim 1" descr="C:\Users\gokcenfyucel\Downloads\melte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kcenfyucel\Downloads\meltem foto.jpg"/>
                          <pic:cNvPicPr>
                            <a:picLocks noChangeAspect="1" noChangeArrowheads="1"/>
                          </pic:cNvPicPr>
                        </pic:nvPicPr>
                        <pic:blipFill>
                          <a:blip r:embed="rId8"/>
                          <a:srcRect/>
                          <a:stretch>
                            <a:fillRect/>
                          </a:stretch>
                        </pic:blipFill>
                        <pic:spPr bwMode="auto">
                          <a:xfrm>
                            <a:off x="0" y="0"/>
                            <a:ext cx="814696" cy="100800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SimSun" w:hAnsi="Times New Roman" w:cs="Times New Roman"/>
                <w:b/>
                <w:noProof/>
                <w:lang w:val="tr-TR" w:eastAsia="tr-TR"/>
              </w:rPr>
              <w:drawing>
                <wp:inline distT="0" distB="0" distL="0" distR="0">
                  <wp:extent cx="872533" cy="1008000"/>
                  <wp:effectExtent l="19050" t="0" r="3767" b="0"/>
                  <wp:docPr id="4" name="Resim 2" descr="C:\Users\gokcenfyucel\Downloads\Ahmet F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kcenfyucel\Downloads\Ahmet Foto (1).PNG"/>
                          <pic:cNvPicPr>
                            <a:picLocks noChangeAspect="1" noChangeArrowheads="1"/>
                          </pic:cNvPicPr>
                        </pic:nvPicPr>
                        <pic:blipFill>
                          <a:blip r:embed="rId9"/>
                          <a:srcRect/>
                          <a:stretch>
                            <a:fillRect/>
                          </a:stretch>
                        </pic:blipFill>
                        <pic:spPr bwMode="auto">
                          <a:xfrm>
                            <a:off x="0" y="0"/>
                            <a:ext cx="872533" cy="1008000"/>
                          </a:xfrm>
                          <a:prstGeom prst="rect">
                            <a:avLst/>
                          </a:prstGeom>
                          <a:noFill/>
                          <a:ln w="9525">
                            <a:noFill/>
                            <a:miter lim="800000"/>
                            <a:headEnd/>
                            <a:tailEnd/>
                          </a:ln>
                        </pic:spPr>
                      </pic:pic>
                    </a:graphicData>
                  </a:graphic>
                </wp:inline>
              </w:drawing>
            </w:r>
          </w:p>
        </w:tc>
        <w:tc>
          <w:tcPr>
            <w:tcW w:w="6701" w:type="dxa"/>
          </w:tcPr>
          <w:p w:rsidR="006300EB" w:rsidRPr="006E4619" w:rsidRDefault="00855A9E" w:rsidP="00855A9E">
            <w:pPr>
              <w:spacing w:after="0" w:line="240" w:lineRule="auto"/>
              <w:ind w:left="-289" w:firstLine="289"/>
              <w:rPr>
                <w:rFonts w:ascii="Times New Roman" w:hAnsi="Times New Roman" w:cs="Times New Roman"/>
              </w:rPr>
            </w:pPr>
            <w:r>
              <w:rPr>
                <w:rFonts w:ascii="Times New Roman" w:hAnsi="Times New Roman" w:cs="Times New Roman"/>
              </w:rPr>
              <w:t>Melt</w:t>
            </w:r>
            <w:r w:rsidR="006300EB" w:rsidRPr="006E4619">
              <w:rPr>
                <w:rFonts w:ascii="Times New Roman" w:hAnsi="Times New Roman" w:cs="Times New Roman"/>
              </w:rPr>
              <w:t>em</w:t>
            </w:r>
            <w:bookmarkStart w:id="0" w:name="_GoBack"/>
            <w:bookmarkEnd w:id="0"/>
            <w:r w:rsidR="006300EB" w:rsidRPr="006E4619">
              <w:rPr>
                <w:rFonts w:ascii="Times New Roman" w:hAnsi="Times New Roman" w:cs="Times New Roman"/>
              </w:rPr>
              <w:t xml:space="preserve"> Vatan¹, Ahmet Kaptan²</w:t>
            </w:r>
          </w:p>
          <w:p w:rsidR="006300EB" w:rsidRPr="006E4619" w:rsidRDefault="006300EB" w:rsidP="00855A9E">
            <w:pPr>
              <w:pStyle w:val="els-affiliation"/>
              <w:spacing w:before="0" w:beforeAutospacing="0" w:after="0" w:afterAutospacing="0"/>
              <w:ind w:left="-289" w:firstLine="289"/>
              <w:jc w:val="both"/>
              <w:rPr>
                <w:sz w:val="22"/>
                <w:szCs w:val="22"/>
                <w:lang w:val="en-US"/>
              </w:rPr>
            </w:pPr>
            <w:r w:rsidRPr="006E4619">
              <w:rPr>
                <w:sz w:val="22"/>
                <w:szCs w:val="22"/>
                <w:lang w:val="en-US"/>
              </w:rPr>
              <w:t>¹</w:t>
            </w:r>
            <w:r w:rsidR="007F289C" w:rsidRPr="006E4619">
              <w:rPr>
                <w:sz w:val="22"/>
                <w:szCs w:val="22"/>
                <w:lang w:val="en-US"/>
              </w:rPr>
              <w:t>Bahçeşehir Üniversitesi</w:t>
            </w:r>
            <w:r w:rsidRPr="006E4619">
              <w:rPr>
                <w:sz w:val="22"/>
                <w:szCs w:val="22"/>
                <w:lang w:val="en-US"/>
              </w:rPr>
              <w:t xml:space="preserve">, </w:t>
            </w:r>
            <w:r w:rsidR="007F289C" w:rsidRPr="006E4619">
              <w:rPr>
                <w:sz w:val="22"/>
                <w:szCs w:val="22"/>
                <w:lang w:val="en-US"/>
              </w:rPr>
              <w:t>Mimarlık ve Tasarım Fakültesi,</w:t>
            </w:r>
            <w:r w:rsidRPr="006E4619">
              <w:rPr>
                <w:sz w:val="22"/>
                <w:szCs w:val="22"/>
                <w:lang w:val="en-US"/>
              </w:rPr>
              <w:t xml:space="preserve"> ²</w:t>
            </w:r>
            <w:r w:rsidR="007F289C" w:rsidRPr="006E4619">
              <w:rPr>
                <w:sz w:val="22"/>
                <w:szCs w:val="22"/>
                <w:lang w:val="en-US"/>
              </w:rPr>
              <w:t>Mimar</w:t>
            </w:r>
          </w:p>
          <w:p w:rsidR="006300EB" w:rsidRPr="007F289C" w:rsidRDefault="007F289C" w:rsidP="00855A9E">
            <w:pPr>
              <w:pStyle w:val="els-affiliation"/>
              <w:spacing w:before="0" w:beforeAutospacing="0" w:after="0" w:afterAutospacing="0"/>
              <w:ind w:left="-289" w:firstLine="289"/>
              <w:rPr>
                <w:color w:val="000000" w:themeColor="text1"/>
                <w:sz w:val="22"/>
                <w:szCs w:val="22"/>
                <w:lang w:val="en-US"/>
              </w:rPr>
            </w:pPr>
            <w:proofErr w:type="gramStart"/>
            <w:r w:rsidRPr="006E4619">
              <w:rPr>
                <w:color w:val="000000" w:themeColor="text1"/>
                <w:sz w:val="22"/>
                <w:szCs w:val="22"/>
                <w:shd w:val="clear" w:color="auto" w:fill="FFFFFF"/>
              </w:rPr>
              <w:t>meltem</w:t>
            </w:r>
            <w:proofErr w:type="gramEnd"/>
            <w:r w:rsidRPr="006E4619">
              <w:rPr>
                <w:color w:val="000000" w:themeColor="text1"/>
                <w:sz w:val="22"/>
                <w:szCs w:val="22"/>
                <w:shd w:val="clear" w:color="auto" w:fill="FFFFFF"/>
              </w:rPr>
              <w:t>.vatankaptan</w:t>
            </w:r>
            <w:r w:rsidRPr="006E4619">
              <w:rPr>
                <w:noProof/>
                <w:color w:val="000000" w:themeColor="text1"/>
                <w:sz w:val="22"/>
                <w:szCs w:val="22"/>
              </w:rPr>
              <w:t>@</w:t>
            </w:r>
            <w:r w:rsidRPr="006E4619">
              <w:rPr>
                <w:color w:val="000000" w:themeColor="text1"/>
                <w:sz w:val="22"/>
                <w:szCs w:val="22"/>
                <w:shd w:val="clear" w:color="auto" w:fill="FFFFFF"/>
              </w:rPr>
              <w:t>arc.bau.edu.tr</w:t>
            </w:r>
          </w:p>
        </w:tc>
      </w:tr>
    </w:tbl>
    <w:p w:rsidR="006300EB" w:rsidRDefault="006300EB" w:rsidP="006300EB">
      <w:pPr>
        <w:spacing w:after="0" w:line="240" w:lineRule="auto"/>
        <w:jc w:val="both"/>
        <w:rPr>
          <w:rFonts w:ascii="Times New Roman" w:hAnsi="Times New Roman" w:cs="Times New Roman"/>
          <w:b/>
          <w:i/>
        </w:rPr>
      </w:pPr>
    </w:p>
    <w:p w:rsidR="00C2384D" w:rsidRDefault="00C2384D" w:rsidP="006300EB">
      <w:pPr>
        <w:spacing w:after="0" w:line="240" w:lineRule="auto"/>
        <w:jc w:val="both"/>
        <w:rPr>
          <w:rFonts w:ascii="Times New Roman" w:hAnsi="Times New Roman" w:cs="Times New Roman"/>
          <w:i/>
        </w:rPr>
      </w:pPr>
      <w:proofErr w:type="gramStart"/>
      <w:r w:rsidRPr="00F8772A">
        <w:rPr>
          <w:rFonts w:ascii="Times New Roman" w:hAnsi="Times New Roman" w:cs="Times New Roman"/>
          <w:b/>
          <w:i/>
        </w:rPr>
        <w:t>Özet:</w:t>
      </w:r>
      <w:r w:rsidRPr="00F8772A">
        <w:rPr>
          <w:rFonts w:ascii="Times New Roman" w:hAnsi="Times New Roman" w:cs="Times New Roman"/>
          <w:i/>
        </w:rPr>
        <w:t xml:space="preserve"> Malzeme, geometri, yapım sistemi, tarih boyunca yapılan ekler ve müdahaleler bakımından karmaşık olan tarihi yapılarda; yapısal değerlendirmede çeşitli yöntem ve yaklaşımlar mevcuttur.</w:t>
      </w:r>
      <w:proofErr w:type="gramEnd"/>
      <w:r w:rsidRPr="00F8772A">
        <w:rPr>
          <w:rFonts w:ascii="Times New Roman" w:hAnsi="Times New Roman" w:cs="Times New Roman"/>
          <w:i/>
        </w:rPr>
        <w:t xml:space="preserve"> </w:t>
      </w:r>
      <w:proofErr w:type="gramStart"/>
      <w:r w:rsidRPr="00F8772A">
        <w:rPr>
          <w:rFonts w:ascii="Times New Roman" w:hAnsi="Times New Roman" w:cs="Times New Roman"/>
          <w:i/>
        </w:rPr>
        <w:t>Bu tür yapılarda, yapısal değerlendirme; yeni yapılacak binalardaki değerlendirmelerden; yöntem, amaç ve beklenen sonuçlar bakımından farklıdır.</w:t>
      </w:r>
      <w:proofErr w:type="gramEnd"/>
      <w:r w:rsidRPr="00F8772A">
        <w:rPr>
          <w:rFonts w:ascii="Times New Roman" w:hAnsi="Times New Roman" w:cs="Times New Roman"/>
          <w:i/>
        </w:rPr>
        <w:t xml:space="preserve"> </w:t>
      </w:r>
      <w:proofErr w:type="gramStart"/>
      <w:r w:rsidRPr="00F8772A">
        <w:rPr>
          <w:rFonts w:ascii="Times New Roman" w:hAnsi="Times New Roman" w:cs="Times New Roman"/>
          <w:i/>
        </w:rPr>
        <w:t>Bu nedenle gerçekçi sonuçlar elde etmek için doğrulanabilir araç ve yöntemler kullanılması oldukça önemlidir.</w:t>
      </w:r>
      <w:proofErr w:type="gramEnd"/>
      <w:r w:rsidRPr="00F8772A">
        <w:rPr>
          <w:rFonts w:ascii="Times New Roman" w:hAnsi="Times New Roman" w:cs="Times New Roman"/>
          <w:i/>
        </w:rPr>
        <w:t xml:space="preserve"> </w:t>
      </w:r>
      <w:proofErr w:type="gramStart"/>
      <w:r w:rsidRPr="00F8772A">
        <w:rPr>
          <w:rFonts w:ascii="Times New Roman" w:hAnsi="Times New Roman" w:cs="Times New Roman"/>
          <w:i/>
        </w:rPr>
        <w:t>Karmaşık olan tarihi yapılarda, ortaya çıkabilecek bölgesel hasarlar ya da zayıflıklar nedeniyle yapılacak yapısal değerlendirme, yapının zayıf bölgelerinin tespitine odaklanmaktadır.</w:t>
      </w:r>
      <w:proofErr w:type="gramEnd"/>
      <w:r w:rsidRPr="00F8772A">
        <w:rPr>
          <w:rFonts w:ascii="Times New Roman" w:hAnsi="Times New Roman" w:cs="Times New Roman"/>
          <w:i/>
        </w:rPr>
        <w:t xml:space="preserve"> </w:t>
      </w:r>
      <w:proofErr w:type="gramStart"/>
      <w:r w:rsidRPr="00F8772A">
        <w:rPr>
          <w:rFonts w:ascii="Times New Roman" w:hAnsi="Times New Roman" w:cs="Times New Roman"/>
          <w:i/>
        </w:rPr>
        <w:t>Bu çalışma; tarihi yapılarda yapısal değerlendirme için ampirik ve sayısal analiz yöntemleri kullanılarak elde edilen sonuçların karşılaştırılması ve buna göre tarihi yapılarda yapısal değerlendirme yöntemlerinin değerlendirmesini kapsamaktadır.</w:t>
      </w:r>
      <w:proofErr w:type="gramEnd"/>
      <w:r w:rsidRPr="00F8772A">
        <w:rPr>
          <w:rFonts w:ascii="Times New Roman" w:hAnsi="Times New Roman" w:cs="Times New Roman"/>
          <w:i/>
        </w:rPr>
        <w:t xml:space="preserve"> </w:t>
      </w:r>
      <w:proofErr w:type="gramStart"/>
      <w:r w:rsidRPr="00F8772A">
        <w:rPr>
          <w:rFonts w:ascii="Times New Roman" w:hAnsi="Times New Roman" w:cs="Times New Roman"/>
          <w:i/>
        </w:rPr>
        <w:t>Çalışma kapsamında, örnek olarak, Tiran Ethem Bey Cami incelenmiştir.</w:t>
      </w:r>
      <w:proofErr w:type="gramEnd"/>
      <w:r w:rsidRPr="00F8772A">
        <w:rPr>
          <w:rFonts w:ascii="Times New Roman" w:hAnsi="Times New Roman" w:cs="Times New Roman"/>
          <w:i/>
        </w:rPr>
        <w:t xml:space="preserve"> </w:t>
      </w:r>
    </w:p>
    <w:p w:rsidR="00DA52F7" w:rsidRPr="00F8772A" w:rsidRDefault="00DA52F7" w:rsidP="006300EB">
      <w:pPr>
        <w:spacing w:after="0" w:line="240" w:lineRule="auto"/>
        <w:jc w:val="both"/>
        <w:rPr>
          <w:rFonts w:ascii="Times New Roman" w:hAnsi="Times New Roman" w:cs="Times New Roman"/>
          <w:i/>
        </w:rPr>
      </w:pPr>
    </w:p>
    <w:p w:rsidR="00C2384D" w:rsidRPr="00F8772A" w:rsidRDefault="00C2384D" w:rsidP="006300EB">
      <w:pPr>
        <w:pStyle w:val="ReusoAbstract"/>
        <w:spacing w:line="240" w:lineRule="auto"/>
        <w:ind w:right="0"/>
        <w:rPr>
          <w:rFonts w:ascii="Times New Roman" w:hAnsi="Times New Roman" w:cs="Times New Roman"/>
          <w:sz w:val="22"/>
          <w:szCs w:val="22"/>
        </w:rPr>
      </w:pPr>
      <w:r w:rsidRPr="00F8772A">
        <w:rPr>
          <w:rFonts w:ascii="Times New Roman" w:hAnsi="Times New Roman" w:cs="Times New Roman"/>
          <w:b/>
          <w:sz w:val="22"/>
          <w:szCs w:val="22"/>
        </w:rPr>
        <w:t xml:space="preserve">Anahtar kelimeler: </w:t>
      </w:r>
      <w:r w:rsidRPr="00F8772A">
        <w:rPr>
          <w:rFonts w:ascii="Times New Roman" w:hAnsi="Times New Roman" w:cs="Times New Roman"/>
          <w:sz w:val="22"/>
          <w:szCs w:val="22"/>
        </w:rPr>
        <w:t>Tarihi yapı, yığma kagir yapı, yapısal güvenlik, sayısal analiz</w:t>
      </w:r>
    </w:p>
    <w:p w:rsidR="00C2384D" w:rsidRPr="00F8772A" w:rsidRDefault="00C2384D" w:rsidP="006300EB">
      <w:pPr>
        <w:pStyle w:val="ReusoAbstract"/>
        <w:spacing w:line="240" w:lineRule="auto"/>
        <w:ind w:right="0"/>
        <w:rPr>
          <w:rFonts w:ascii="Times New Roman" w:hAnsi="Times New Roman" w:cs="Times New Roman"/>
          <w:sz w:val="22"/>
          <w:szCs w:val="22"/>
          <w:lang w:val="tr-TR"/>
        </w:rPr>
      </w:pPr>
    </w:p>
    <w:p w:rsidR="00C2384D" w:rsidRPr="00F8772A" w:rsidRDefault="00C2384D" w:rsidP="006300EB">
      <w:pPr>
        <w:spacing w:after="0" w:line="240" w:lineRule="auto"/>
        <w:jc w:val="center"/>
        <w:outlineLvl w:val="0"/>
        <w:rPr>
          <w:rFonts w:ascii="Times New Roman" w:hAnsi="Times New Roman" w:cs="Times New Roman"/>
          <w:b/>
          <w:lang w:val="tr-TR"/>
        </w:rPr>
      </w:pPr>
      <w:r w:rsidRPr="00F8772A">
        <w:rPr>
          <w:rFonts w:ascii="Times New Roman" w:hAnsi="Times New Roman" w:cs="Times New Roman"/>
          <w:b/>
        </w:rPr>
        <w:t xml:space="preserve">Earthquake Safety Evaluation of Historic Mosques: Comparison Between </w:t>
      </w:r>
    </w:p>
    <w:p w:rsidR="00C2384D" w:rsidRPr="00F8772A" w:rsidRDefault="00C2384D" w:rsidP="006300EB">
      <w:pPr>
        <w:spacing w:after="0" w:line="240" w:lineRule="auto"/>
        <w:jc w:val="center"/>
        <w:outlineLvl w:val="0"/>
        <w:rPr>
          <w:rFonts w:ascii="Times New Roman" w:hAnsi="Times New Roman" w:cs="Times New Roman"/>
          <w:b/>
        </w:rPr>
      </w:pPr>
      <w:r w:rsidRPr="00F8772A">
        <w:rPr>
          <w:rFonts w:ascii="Times New Roman" w:hAnsi="Times New Roman" w:cs="Times New Roman"/>
          <w:b/>
        </w:rPr>
        <w:t>Empirical and Numerical Methods</w:t>
      </w:r>
    </w:p>
    <w:p w:rsidR="00C2384D" w:rsidRPr="00F8772A" w:rsidRDefault="00C2384D" w:rsidP="006300EB">
      <w:pPr>
        <w:pStyle w:val="ReusoAbstract"/>
        <w:spacing w:line="240" w:lineRule="auto"/>
        <w:ind w:right="0"/>
        <w:rPr>
          <w:rFonts w:ascii="Times New Roman" w:hAnsi="Times New Roman" w:cs="Times New Roman"/>
          <w:sz w:val="22"/>
          <w:szCs w:val="22"/>
          <w:lang w:val="en-US"/>
        </w:rPr>
      </w:pPr>
    </w:p>
    <w:p w:rsidR="00C2384D" w:rsidRPr="00F8772A" w:rsidRDefault="00C2384D" w:rsidP="006300EB">
      <w:pPr>
        <w:spacing w:after="0" w:line="240" w:lineRule="auto"/>
        <w:jc w:val="both"/>
        <w:outlineLvl w:val="0"/>
        <w:rPr>
          <w:rFonts w:ascii="Times New Roman" w:hAnsi="Times New Roman" w:cs="Times New Roman"/>
          <w:i/>
          <w:lang w:val="tr-TR"/>
        </w:rPr>
      </w:pPr>
      <w:r w:rsidRPr="00F8772A">
        <w:rPr>
          <w:rFonts w:ascii="Times New Roman" w:hAnsi="Times New Roman" w:cs="Times New Roman"/>
          <w:b/>
          <w:bCs/>
          <w:i/>
        </w:rPr>
        <w:t xml:space="preserve">Abstract: </w:t>
      </w:r>
      <w:r w:rsidRPr="00F8772A">
        <w:rPr>
          <w:rFonts w:ascii="Times New Roman" w:hAnsi="Times New Roman" w:cs="Times New Roman"/>
          <w:i/>
        </w:rPr>
        <w:t xml:space="preserve">Historic structures exhibit complexity based on materials used, geometry, structural system and its elements and according to this complexity, safety evaluation procedures vary. The methods, aim and expected results of safety evaluation of historic structures are rather different </w:t>
      </w:r>
      <w:proofErr w:type="gramStart"/>
      <w:r w:rsidRPr="00F8772A">
        <w:rPr>
          <w:rFonts w:ascii="Times New Roman" w:hAnsi="Times New Roman" w:cs="Times New Roman"/>
          <w:i/>
        </w:rPr>
        <w:t>than</w:t>
      </w:r>
      <w:proofErr w:type="gramEnd"/>
      <w:r w:rsidRPr="00F8772A">
        <w:rPr>
          <w:rFonts w:ascii="Times New Roman" w:hAnsi="Times New Roman" w:cs="Times New Roman"/>
          <w:i/>
        </w:rPr>
        <w:t xml:space="preserve"> new buildings. In order to obtain realistic results it is an important necessity to use tools and methods that </w:t>
      </w:r>
      <w:proofErr w:type="gramStart"/>
      <w:r w:rsidRPr="00F8772A">
        <w:rPr>
          <w:rFonts w:ascii="Times New Roman" w:hAnsi="Times New Roman" w:cs="Times New Roman"/>
          <w:i/>
        </w:rPr>
        <w:t>could be verified</w:t>
      </w:r>
      <w:proofErr w:type="gramEnd"/>
      <w:r w:rsidRPr="00F8772A">
        <w:rPr>
          <w:rFonts w:ascii="Times New Roman" w:hAnsi="Times New Roman" w:cs="Times New Roman"/>
          <w:i/>
        </w:rPr>
        <w:t>. The focus of safety evaluation procedures of complex historic structures is to find possible weak parts of the structure. The aim of this study is to compare empirical and numerical evaluation methods and their results for historic structures by making safety evaluation of Tirana Ethem Bey Mosque as a case study.</w:t>
      </w:r>
    </w:p>
    <w:p w:rsidR="00C2384D" w:rsidRPr="00F8772A" w:rsidRDefault="00C2384D" w:rsidP="006300EB">
      <w:pPr>
        <w:spacing w:after="0" w:line="240" w:lineRule="auto"/>
        <w:jc w:val="both"/>
        <w:outlineLvl w:val="0"/>
        <w:rPr>
          <w:rFonts w:ascii="Times New Roman" w:hAnsi="Times New Roman" w:cs="Times New Roman"/>
          <w:i/>
        </w:rPr>
      </w:pPr>
    </w:p>
    <w:p w:rsidR="00C2384D" w:rsidRPr="00F8772A" w:rsidRDefault="00C2384D" w:rsidP="006300EB">
      <w:pPr>
        <w:spacing w:after="0" w:line="240" w:lineRule="auto"/>
        <w:jc w:val="both"/>
        <w:outlineLvl w:val="0"/>
        <w:rPr>
          <w:rFonts w:ascii="Times New Roman" w:hAnsi="Times New Roman" w:cs="Times New Roman"/>
          <w:i/>
        </w:rPr>
      </w:pPr>
      <w:r w:rsidRPr="00F8772A">
        <w:rPr>
          <w:rFonts w:ascii="Times New Roman" w:hAnsi="Times New Roman" w:cs="Times New Roman"/>
          <w:b/>
          <w:i/>
        </w:rPr>
        <w:t xml:space="preserve">Keywords: </w:t>
      </w:r>
      <w:r w:rsidRPr="00F8772A">
        <w:rPr>
          <w:rFonts w:ascii="Times New Roman" w:hAnsi="Times New Roman" w:cs="Times New Roman"/>
          <w:i/>
        </w:rPr>
        <w:t>Historic structure, masonry structure, earthquake safety evaluation, numerical analysis</w:t>
      </w:r>
    </w:p>
    <w:p w:rsidR="00C2384D" w:rsidRDefault="00C2384D" w:rsidP="006300EB">
      <w:pPr>
        <w:spacing w:after="0" w:line="240" w:lineRule="auto"/>
        <w:rPr>
          <w:rFonts w:ascii="Times New Roman" w:hAnsi="Times New Roman" w:cs="Times New Roman"/>
          <w:b/>
          <w:bCs/>
        </w:rPr>
      </w:pPr>
    </w:p>
    <w:p w:rsidR="00855A9E" w:rsidRPr="00F8772A" w:rsidRDefault="00855A9E" w:rsidP="006300EB">
      <w:pPr>
        <w:spacing w:after="0" w:line="240" w:lineRule="auto"/>
        <w:rPr>
          <w:rFonts w:ascii="Times New Roman" w:hAnsi="Times New Roman" w:cs="Times New Roman"/>
          <w:b/>
          <w:bCs/>
        </w:rPr>
      </w:pPr>
    </w:p>
    <w:p w:rsidR="00C2384D" w:rsidRPr="00F8772A" w:rsidRDefault="00C2384D" w:rsidP="006300EB">
      <w:pPr>
        <w:spacing w:after="0" w:line="240" w:lineRule="auto"/>
        <w:rPr>
          <w:rFonts w:ascii="Times New Roman" w:hAnsi="Times New Roman" w:cs="Times New Roman"/>
          <w:b/>
        </w:rPr>
      </w:pPr>
      <w:r w:rsidRPr="00F8772A">
        <w:rPr>
          <w:rFonts w:ascii="Times New Roman" w:hAnsi="Times New Roman" w:cs="Times New Roman"/>
          <w:b/>
        </w:rPr>
        <w:t>1.</w:t>
      </w:r>
      <w:r w:rsidR="00950CC6">
        <w:rPr>
          <w:rFonts w:ascii="Times New Roman" w:hAnsi="Times New Roman" w:cs="Times New Roman"/>
          <w:b/>
        </w:rPr>
        <w:t xml:space="preserve"> </w:t>
      </w:r>
      <w:r w:rsidRPr="00F8772A">
        <w:rPr>
          <w:rFonts w:ascii="Times New Roman" w:hAnsi="Times New Roman" w:cs="Times New Roman"/>
          <w:b/>
        </w:rPr>
        <w:t xml:space="preserve">GİRİŞ </w:t>
      </w: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Malzeme, geometri, yapım sistemi, tarih boyunca yapılan ekler ve müdahaleler bakımından oldukça karmaşık olan tarihi yapıların değerlendirilmesi uzmanlık gerektiren hassas bir konudur.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Bu nedenle bu yapılarda yapısal kararların alınması için güvenlik değerlendirmesi de oldukça karmaşık olup çeşitli yöntem ve yaklaşımlar ile yapılmaktadır.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Tarihi yapıların; yönetmelik ve yönergelerle sınırlandırılamayıp, yapısal değerlendirmenin tek bir kurala bağlı olmaması durumu güçleştirmektedir.</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Yapısal değerlendirme için seçilen yöntem ve yaklaşıma göre işlemin karmaşıklığı hatta sonuçlar da farklılık gösterebilir.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Bu durumda bir yöntemi diğerine tercih etmek ya da karmaşık olanın basitleştirilmiş yönteme göre daha güvenilir olduğunu söylemek mümkün değildir.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 xml:space="preserve">Önemli olan yapısal </w:t>
      </w:r>
      <w:r w:rsidRPr="00F8772A">
        <w:rPr>
          <w:rFonts w:ascii="Times New Roman" w:hAnsi="Times New Roman" w:cs="Times New Roman"/>
        </w:rPr>
        <w:lastRenderedPageBreak/>
        <w:t>değerlendirmenin hangi amaçla yapıldığı, hangi bütçe ile yapılacağı, çalışmanın yapılması için zaman sınırlamasının ne olduğu ve çalışmanın amacına uygun bir yöntem seçimidir [1,</w:t>
      </w:r>
      <w:r w:rsidR="00486BC7">
        <w:rPr>
          <w:rFonts w:ascii="Times New Roman" w:hAnsi="Times New Roman" w:cs="Times New Roman"/>
        </w:rPr>
        <w:t xml:space="preserve"> </w:t>
      </w:r>
      <w:r w:rsidRPr="00F8772A">
        <w:rPr>
          <w:rFonts w:ascii="Times New Roman" w:hAnsi="Times New Roman" w:cs="Times New Roman"/>
        </w:rPr>
        <w:t>2].</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Bu çalışmanın amacı; Tiran Ethem Bey Cami örneği ile tarihi yapılarda yapısal değerlendirme için kullanılan ampirik ve sayısal yöntemlerin karşılaştırılmasıdır.</w:t>
      </w:r>
      <w:proofErr w:type="gramEnd"/>
      <w:r w:rsidRPr="00F8772A">
        <w:rPr>
          <w:rFonts w:ascii="Times New Roman" w:hAnsi="Times New Roman" w:cs="Times New Roman"/>
        </w:rPr>
        <w:t xml:space="preserve"> İncelenen yapı; Balkan ülkeleri içinde aktif deprem kuşağında yer </w:t>
      </w:r>
      <w:proofErr w:type="gramStart"/>
      <w:r w:rsidRPr="00F8772A">
        <w:rPr>
          <w:rFonts w:ascii="Times New Roman" w:hAnsi="Times New Roman" w:cs="Times New Roman"/>
        </w:rPr>
        <w:t>alan</w:t>
      </w:r>
      <w:proofErr w:type="gramEnd"/>
      <w:r w:rsidRPr="00F8772A">
        <w:rPr>
          <w:rFonts w:ascii="Times New Roman" w:hAnsi="Times New Roman" w:cs="Times New Roman"/>
        </w:rPr>
        <w:t xml:space="preserve"> Tiran, Arnavutluk’tadır ve bu nedenle yapısal değerlendirme özellikle deprem riski göz önünden bulundurularak yapılmıştır.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rPr>
          <w:rFonts w:ascii="Times New Roman" w:hAnsi="Times New Roman" w:cs="Times New Roman"/>
          <w:b/>
        </w:rPr>
      </w:pPr>
      <w:r w:rsidRPr="00F8772A">
        <w:rPr>
          <w:rFonts w:ascii="Times New Roman" w:hAnsi="Times New Roman" w:cs="Times New Roman"/>
          <w:b/>
        </w:rPr>
        <w:t>2.</w:t>
      </w:r>
      <w:r w:rsidR="00950CC6">
        <w:rPr>
          <w:rFonts w:ascii="Times New Roman" w:hAnsi="Times New Roman" w:cs="Times New Roman"/>
          <w:b/>
        </w:rPr>
        <w:t xml:space="preserve"> </w:t>
      </w:r>
      <w:r w:rsidRPr="00F8772A">
        <w:rPr>
          <w:rFonts w:ascii="Times New Roman" w:hAnsi="Times New Roman" w:cs="Times New Roman"/>
          <w:b/>
        </w:rPr>
        <w:t xml:space="preserve">TARİHİ YAPILARDA YAPISAL DEĞERLENDİRME </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r w:rsidRPr="00F8772A">
        <w:rPr>
          <w:rFonts w:ascii="Times New Roman" w:hAnsi="Times New Roman" w:cs="Times New Roman"/>
        </w:rPr>
        <w:t xml:space="preserve">Büyük bir bölümü </w:t>
      </w:r>
      <w:proofErr w:type="gramStart"/>
      <w:r w:rsidRPr="00F8772A">
        <w:rPr>
          <w:rFonts w:ascii="Times New Roman" w:hAnsi="Times New Roman" w:cs="Times New Roman"/>
        </w:rPr>
        <w:t>taş</w:t>
      </w:r>
      <w:proofErr w:type="gramEnd"/>
      <w:r w:rsidRPr="00F8772A">
        <w:rPr>
          <w:rFonts w:ascii="Times New Roman" w:hAnsi="Times New Roman" w:cs="Times New Roman"/>
        </w:rPr>
        <w:t xml:space="preserve">, tuğla, harç gibi parçalı blok malzemelerle yapılmış tarihi yapılar; sünekliği az, gevrek, basınç dayanımı yüksek ve çekme dayanımı olmayan yığma kagir yapılardır. </w:t>
      </w:r>
      <w:proofErr w:type="gramStart"/>
      <w:r w:rsidRPr="00F8772A">
        <w:rPr>
          <w:rFonts w:ascii="Times New Roman" w:hAnsi="Times New Roman" w:cs="Times New Roman"/>
        </w:rPr>
        <w:t>Bu tür yapılarda, yapısal değerlendirme; yeni yapılacak binalardaki değerlendirmelerden; yöntem, amaç ve beklenen sonuçlar bakımından farklıdır.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Bu nedenle gerçekçi sonuçlar elde etmek için doğrulanabilir araç ve yöntemler kullanılması oldukça önemlidir.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Yapısal değerlendirme, malzeme ve geometrisi bakımından karmaşık olan tarihi yapılarda, ortaya çıkabilecek bölgesel hasarlar ya da zayıflıkların tespitine odaklanmaktadır [3].</w:t>
      </w:r>
      <w:proofErr w:type="gramEnd"/>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Modern yapım teknikleri ile yapılacak binalarda olduğu gibi yapıya ve yapı elemanlarına gelen yükler ile bu yüklere göre yapı elemanı kesitlerinin kontrolü; tarihi binalarda kullanılan yapı malzemelerinin özellikleri ve yüzlerce yıllık ömürleri göz önünde bulundurulduğunda tam olarak uygunluk gösterememektedir.</w:t>
      </w:r>
      <w:proofErr w:type="gramEnd"/>
      <w:r w:rsidRPr="00F8772A">
        <w:rPr>
          <w:rFonts w:ascii="Times New Roman" w:hAnsi="Times New Roman" w:cs="Times New Roman"/>
        </w:rPr>
        <w:t xml:space="preserve"> Tarihi yapılarda, karmaşık bir işlem olan yapısal değerlendirmede karşılaşılan güçlükler genel olarak;</w:t>
      </w:r>
    </w:p>
    <w:p w:rsidR="00C2384D" w:rsidRDefault="00C2384D" w:rsidP="006300EB">
      <w:pPr>
        <w:spacing w:after="0" w:line="240" w:lineRule="auto"/>
        <w:jc w:val="both"/>
        <w:rPr>
          <w:rFonts w:ascii="Times New Roman" w:hAnsi="Times New Roman" w:cs="Times New Roman"/>
        </w:rPr>
      </w:pPr>
    </w:p>
    <w:p w:rsidR="006300EB" w:rsidRPr="00F8772A" w:rsidRDefault="006300EB" w:rsidP="006300EB">
      <w:pPr>
        <w:pStyle w:val="ListeParagraf"/>
        <w:numPr>
          <w:ilvl w:val="0"/>
          <w:numId w:val="30"/>
        </w:numPr>
        <w:spacing w:after="0" w:line="240" w:lineRule="auto"/>
        <w:jc w:val="both"/>
        <w:rPr>
          <w:rFonts w:ascii="Times New Roman" w:hAnsi="Times New Roman" w:cs="Times New Roman"/>
        </w:rPr>
      </w:pPr>
      <w:r w:rsidRPr="00F8772A">
        <w:rPr>
          <w:rFonts w:ascii="Times New Roman" w:hAnsi="Times New Roman" w:cs="Times New Roman"/>
        </w:rPr>
        <w:t>Yapı geometrisine ilişkin bilgiler eksik ya da mevcut değildir,</w:t>
      </w:r>
    </w:p>
    <w:p w:rsidR="006300EB" w:rsidRPr="00F8772A" w:rsidRDefault="006300EB" w:rsidP="006300EB">
      <w:pPr>
        <w:pStyle w:val="ListeParagraf"/>
        <w:numPr>
          <w:ilvl w:val="0"/>
          <w:numId w:val="30"/>
        </w:numPr>
        <w:spacing w:after="0" w:line="240" w:lineRule="auto"/>
        <w:jc w:val="both"/>
        <w:rPr>
          <w:rFonts w:ascii="Times New Roman" w:hAnsi="Times New Roman" w:cs="Times New Roman"/>
        </w:rPr>
      </w:pPr>
      <w:r w:rsidRPr="00F8772A">
        <w:rPr>
          <w:rFonts w:ascii="Times New Roman" w:hAnsi="Times New Roman" w:cs="Times New Roman"/>
        </w:rPr>
        <w:t>Yapı elemanlarının iç</w:t>
      </w:r>
      <w:r w:rsidR="00486BC7">
        <w:rPr>
          <w:rFonts w:ascii="Times New Roman" w:hAnsi="Times New Roman" w:cs="Times New Roman"/>
        </w:rPr>
        <w:t xml:space="preserve"> </w:t>
      </w:r>
      <w:r w:rsidRPr="00F8772A">
        <w:rPr>
          <w:rFonts w:ascii="Times New Roman" w:hAnsi="Times New Roman" w:cs="Times New Roman"/>
        </w:rPr>
        <w:t>yapısı ve yapım biçiminin ayrıntılarına ilişkin bilgi yoktur,</w:t>
      </w:r>
    </w:p>
    <w:p w:rsidR="006300EB" w:rsidRPr="00F8772A" w:rsidRDefault="006300EB" w:rsidP="006300EB">
      <w:pPr>
        <w:pStyle w:val="ListeParagraf"/>
        <w:numPr>
          <w:ilvl w:val="0"/>
          <w:numId w:val="30"/>
        </w:numPr>
        <w:spacing w:after="0" w:line="240" w:lineRule="auto"/>
        <w:jc w:val="both"/>
        <w:rPr>
          <w:rFonts w:ascii="Times New Roman" w:hAnsi="Times New Roman" w:cs="Times New Roman"/>
        </w:rPr>
      </w:pPr>
      <w:r w:rsidRPr="00F8772A">
        <w:rPr>
          <w:rFonts w:ascii="Times New Roman" w:hAnsi="Times New Roman" w:cs="Times New Roman"/>
        </w:rPr>
        <w:t>Malzemelerin mekanik özelliklerinin belirlenmesi güç ve pahalı bir işlemdir,</w:t>
      </w:r>
    </w:p>
    <w:p w:rsidR="006300EB" w:rsidRPr="00F8772A" w:rsidRDefault="006300EB" w:rsidP="006300EB">
      <w:pPr>
        <w:pStyle w:val="ListeParagraf"/>
        <w:numPr>
          <w:ilvl w:val="0"/>
          <w:numId w:val="30"/>
        </w:numPr>
        <w:spacing w:after="0" w:line="240" w:lineRule="auto"/>
        <w:jc w:val="both"/>
        <w:rPr>
          <w:rFonts w:ascii="Times New Roman" w:hAnsi="Times New Roman" w:cs="Times New Roman"/>
        </w:rPr>
      </w:pPr>
      <w:r w:rsidRPr="00F8772A">
        <w:rPr>
          <w:rFonts w:ascii="Times New Roman" w:hAnsi="Times New Roman" w:cs="Times New Roman"/>
        </w:rPr>
        <w:t>Mekanik özellikler; işçilik, kullanılan malzemenin çeşitlilik göstermesi ve zaman içindeki değişimler dikkate alındığında karmaşıktır,</w:t>
      </w:r>
    </w:p>
    <w:p w:rsidR="006300EB" w:rsidRPr="00F8772A" w:rsidRDefault="006300EB" w:rsidP="006300EB">
      <w:pPr>
        <w:pStyle w:val="ListeParagraf"/>
        <w:numPr>
          <w:ilvl w:val="0"/>
          <w:numId w:val="30"/>
        </w:numPr>
        <w:spacing w:after="0" w:line="240" w:lineRule="auto"/>
        <w:jc w:val="both"/>
        <w:rPr>
          <w:rFonts w:ascii="Times New Roman" w:hAnsi="Times New Roman" w:cs="Times New Roman"/>
        </w:rPr>
      </w:pPr>
      <w:r w:rsidRPr="00F8772A">
        <w:rPr>
          <w:rFonts w:ascii="Times New Roman" w:hAnsi="Times New Roman" w:cs="Times New Roman"/>
        </w:rPr>
        <w:t>Zaman içinde yapılan müdahale ve değişikliklerin belirsizlikleri,</w:t>
      </w:r>
    </w:p>
    <w:p w:rsidR="006300EB" w:rsidRPr="00F8772A" w:rsidRDefault="006300EB" w:rsidP="006300EB">
      <w:pPr>
        <w:pStyle w:val="ListeParagraf"/>
        <w:numPr>
          <w:ilvl w:val="0"/>
          <w:numId w:val="30"/>
        </w:numPr>
        <w:spacing w:after="0" w:line="240" w:lineRule="auto"/>
        <w:jc w:val="both"/>
        <w:rPr>
          <w:rFonts w:ascii="Times New Roman" w:hAnsi="Times New Roman" w:cs="Times New Roman"/>
        </w:rPr>
      </w:pPr>
      <w:r w:rsidRPr="00F8772A">
        <w:rPr>
          <w:rFonts w:ascii="Times New Roman" w:hAnsi="Times New Roman" w:cs="Times New Roman"/>
        </w:rPr>
        <w:t>Zaman içinde yapının geçirdiği müdahaleler, uğradığı hasarlar ve yapıldıysa tadilatlara ilişkin kesin bilginin olmaması,</w:t>
      </w:r>
    </w:p>
    <w:p w:rsidR="006300EB" w:rsidRPr="00F8772A" w:rsidRDefault="006300EB" w:rsidP="006300EB">
      <w:pPr>
        <w:pStyle w:val="ListeParagraf"/>
        <w:numPr>
          <w:ilvl w:val="0"/>
          <w:numId w:val="30"/>
        </w:numPr>
        <w:spacing w:after="0" w:line="240" w:lineRule="auto"/>
        <w:jc w:val="both"/>
        <w:rPr>
          <w:rFonts w:ascii="Times New Roman" w:hAnsi="Times New Roman" w:cs="Times New Roman"/>
        </w:rPr>
      </w:pPr>
      <w:proofErr w:type="gramStart"/>
      <w:r w:rsidRPr="00F8772A">
        <w:rPr>
          <w:rFonts w:ascii="Times New Roman" w:hAnsi="Times New Roman" w:cs="Times New Roman"/>
        </w:rPr>
        <w:t>Yeni yapılacak binalar için hazırlanmış olan yönetmeliklerin tarihi yapılarda kullanılmaya elveri</w:t>
      </w:r>
      <w:r w:rsidR="00486BC7">
        <w:rPr>
          <w:rFonts w:ascii="Times New Roman" w:hAnsi="Times New Roman" w:cs="Times New Roman"/>
        </w:rPr>
        <w:t xml:space="preserve">şli olmaması gibi konulardır [4, </w:t>
      </w:r>
      <w:r w:rsidRPr="00F8772A">
        <w:rPr>
          <w:rFonts w:ascii="Times New Roman" w:hAnsi="Times New Roman" w:cs="Times New Roman"/>
        </w:rPr>
        <w:t>6].</w:t>
      </w:r>
      <w:proofErr w:type="gramEnd"/>
    </w:p>
    <w:p w:rsidR="00C2384D" w:rsidRPr="00F8772A" w:rsidRDefault="00C2384D" w:rsidP="006300EB">
      <w:pPr>
        <w:pStyle w:val="ListeParagraf"/>
        <w:spacing w:after="0" w:line="240" w:lineRule="auto"/>
        <w:ind w:left="0"/>
        <w:jc w:val="both"/>
        <w:rPr>
          <w:rFonts w:ascii="Times New Roman" w:hAnsi="Times New Roman" w:cs="Times New Roman"/>
        </w:rPr>
      </w:pP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Yapısal değerlendirme; analojik, analitik, nümerik gibi çeşitli analiz modelleri ile yapılmaktadır.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Bu analizlerde; tarihi yapının tarihsel gelişimini, olası yapısal ve malzeme sorunlarını ve yapı ile malzeme davranışının dikkate alınması oldukça önemlidir.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Geometri, malzeme ve davranış yönünden karmaşık yapıları nedeniyle tarihi yapılarda, modern yapı yaklaşımındaki gibi net ve kesin tanımlar kullanılamamaktadır.</w:t>
      </w:r>
      <w:proofErr w:type="gramEnd"/>
      <w:r w:rsidRPr="00F8772A">
        <w:rPr>
          <w:rFonts w:ascii="Times New Roman" w:hAnsi="Times New Roman" w:cs="Times New Roman"/>
        </w:rPr>
        <w:t xml:space="preserve"> Bu nedenle; tarihi yapılarda yapısal değerlendirme yöntemleri genel ve daha esnek yaklaşımlara dayalı, yapıya has özellikleri (tarihsel süreç) dikkate almaktadır. </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Genel olarak tarihi yapıların yapısal değerlendirmesinde; tarih boyunca yapılan müdahaleler, afet gibi geçirilen büyük olaylar, malzeme özellikleri, yapım tekniği, yapının bulunduğu zemin özellikleri gibi yapıya ait temel özelliklerin araştırıldığı, yapısal analiz modeli için nitel ve nicel verilerin elde edildiği çalışmalar teşhis olarak adlandırılmaktadır.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Teşhisin ardından yapısal analiz yapılarak yapının zayıf bölgeleri ve olası deprem gibi büyük etkilerden zarar görecek yapı elemanları ya da yapı kısımları tespit edilmeye çalışılır.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Teşhiste belirlenen hasar/bozulma ve nedenlerinin yapılan sayısal hesaplar ile örtüşmesi oldukça önemlidir [6].</w:t>
      </w:r>
      <w:proofErr w:type="gramEnd"/>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lastRenderedPageBreak/>
        <w:t>Modern analiz yöntemleri; yönetmelik kriterlerine bağlı güvenlik değerleri ve bazen belirli bir bölgeye/detaya odaklı olan çalışmalardır.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Buna göre, tarihi yapıların karmaşık durumu için doğrudan kullanılması sakıncalı yöntemlerdir [7].</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Bu nedenle tarihi yapıların yapısal değerlendirmelerinde kesin bir hesap yöntemi belirlemek mümkün değildir.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Ancak varsayımlar ve kabuller ile uzmanlık tecrübesine göre nitel ve nicel veriler bir arada değerlendirilerek yapısal değerlendirme yapılmaktadır.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Bu tespitlerin amacı; zayıf bölgeleri ve yapısal elemanları tespit etmektir.</w:t>
      </w:r>
      <w:proofErr w:type="gramEnd"/>
      <w:r w:rsidRPr="00F8772A">
        <w:rPr>
          <w:rFonts w:ascii="Times New Roman" w:hAnsi="Times New Roman" w:cs="Times New Roman"/>
        </w:rPr>
        <w:t xml:space="preserve"> </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Tarihi yapılarda yapısal değerlendirme için kullanılan sayısal yöntemler çeşitli idealleştirme ve kabuller içermektedir.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Genel olarak analizler; yapı ve malzeme davranışında yapılan idealleştirmelere göre elastik davranış, plastik davranış ve non-lineer yapı davranışına dayanmaktadır.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Non – lineer analizler; yapı davranışını, çatlakların ortaya çıkması, ezilme ve tümüyle yıkılma safhalarını görmek için en etkili analiz yöntemidir.</w:t>
      </w:r>
      <w:proofErr w:type="gramEnd"/>
      <w:r w:rsidRPr="00F8772A">
        <w:rPr>
          <w:rFonts w:ascii="Times New Roman" w:hAnsi="Times New Roman" w:cs="Times New Roman"/>
        </w:rPr>
        <w:t xml:space="preserve"> Ancak; yüzlerce yıl ayakta kalan ve zaman içinde pek çok değişiklik geçiren tarihi yapıların, gerek malzeme ve birleşimlerinin kesin ve net olarak tarif edilemeyecek </w:t>
      </w:r>
      <w:proofErr w:type="gramStart"/>
      <w:r w:rsidRPr="00F8772A">
        <w:rPr>
          <w:rFonts w:ascii="Times New Roman" w:hAnsi="Times New Roman" w:cs="Times New Roman"/>
        </w:rPr>
        <w:t>kadar</w:t>
      </w:r>
      <w:proofErr w:type="gramEnd"/>
      <w:r w:rsidRPr="00F8772A">
        <w:rPr>
          <w:rFonts w:ascii="Times New Roman" w:hAnsi="Times New Roman" w:cs="Times New Roman"/>
        </w:rPr>
        <w:t xml:space="preserve"> karmaşık olması gerekse günümüz yapısal analiz programlarının yeni yapılacak binalar için geliştiriliyor olması tarihi yapılar konusunda non-lineer analizlerin yaygınlaşmasını engellemiştir.</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Sayısal modellemenin amacı; yapının tamamının, belli bir bölümünün ya da taşıyıcı sistem elemanlarının yük altındaki davranışını belirlemektir.</w:t>
      </w:r>
      <w:proofErr w:type="gramEnd"/>
      <w:r w:rsidRPr="00F8772A">
        <w:rPr>
          <w:rFonts w:ascii="Times New Roman" w:hAnsi="Times New Roman" w:cs="Times New Roman"/>
        </w:rPr>
        <w:t xml:space="preserve"> Tarihi yapılar karmaşık olduğu için sayısal modellemede pek çok sadeleştirme yapılması zorunlu hale gelmekte ve yalın, basit ve doğru bir model elde etmek için yapısal elemanların, malzeme ve mekanik özelliklerinin doğru tanımlanması büyük önem taşımaktadır [1, 8].  </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
    <w:p w:rsidR="00C2384D" w:rsidRPr="00F8772A" w:rsidRDefault="00C2384D" w:rsidP="006300EB">
      <w:pPr>
        <w:spacing w:after="0" w:line="240" w:lineRule="auto"/>
        <w:rPr>
          <w:rFonts w:ascii="Times New Roman" w:hAnsi="Times New Roman" w:cs="Times New Roman"/>
          <w:b/>
        </w:rPr>
      </w:pPr>
      <w:r w:rsidRPr="00F8772A">
        <w:rPr>
          <w:rFonts w:ascii="Times New Roman" w:hAnsi="Times New Roman" w:cs="Times New Roman"/>
          <w:b/>
        </w:rPr>
        <w:t>3.</w:t>
      </w:r>
      <w:r w:rsidR="00950CC6">
        <w:rPr>
          <w:rFonts w:ascii="Times New Roman" w:hAnsi="Times New Roman" w:cs="Times New Roman"/>
          <w:b/>
        </w:rPr>
        <w:t xml:space="preserve"> </w:t>
      </w:r>
      <w:r w:rsidRPr="00F8772A">
        <w:rPr>
          <w:rFonts w:ascii="Times New Roman" w:hAnsi="Times New Roman" w:cs="Times New Roman"/>
          <w:b/>
        </w:rPr>
        <w:t xml:space="preserve">ÖRNEK ÇALIŞMA - TİRAN ETHEM BEY CAMİ </w:t>
      </w:r>
    </w:p>
    <w:p w:rsidR="00C2384D" w:rsidRPr="00F8772A" w:rsidRDefault="00C2384D" w:rsidP="006300EB">
      <w:pPr>
        <w:spacing w:after="0" w:line="240" w:lineRule="auto"/>
        <w:rPr>
          <w:rFonts w:ascii="Times New Roman" w:hAnsi="Times New Roman" w:cs="Times New Roman"/>
          <w:b/>
        </w:rPr>
      </w:pPr>
      <w:r w:rsidRPr="00F8772A">
        <w:rPr>
          <w:rFonts w:ascii="Times New Roman" w:hAnsi="Times New Roman" w:cs="Times New Roman"/>
          <w:b/>
        </w:rPr>
        <w:t>3.1.</w:t>
      </w:r>
      <w:r w:rsidR="00950CC6">
        <w:rPr>
          <w:rFonts w:ascii="Times New Roman" w:hAnsi="Times New Roman" w:cs="Times New Roman"/>
          <w:b/>
        </w:rPr>
        <w:t xml:space="preserve"> </w:t>
      </w:r>
      <w:r w:rsidRPr="00F8772A">
        <w:rPr>
          <w:rFonts w:ascii="Times New Roman" w:hAnsi="Times New Roman" w:cs="Times New Roman"/>
          <w:b/>
        </w:rPr>
        <w:t xml:space="preserve">Mimari Özellikler ve Bina Geometrisi </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 xml:space="preserve">Ethem Bey Cami; Tiran - Arnavutluk’ta konumlanmış, 1793 yılında inşa edilmiş ve 1822 yılında esaslı bir onarım geçirmiştir [9]. </w:t>
      </w:r>
      <w:proofErr w:type="gramStart"/>
      <w:r w:rsidRPr="00F8772A">
        <w:rPr>
          <w:rFonts w:ascii="Times New Roman" w:hAnsi="Times New Roman" w:cs="Times New Roman"/>
        </w:rPr>
        <w:t>1967’de müzeye dönüştürülmüş ve 1990’larda yeniden cami olarak kullanılmaya başlanmıştır [10].</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 xml:space="preserve">Ethem Bey Cami, tek kubbeli, kare planlıdır (Şekil 1). Ana mekanda yer </w:t>
      </w:r>
      <w:proofErr w:type="gramStart"/>
      <w:r w:rsidRPr="00F8772A">
        <w:rPr>
          <w:rFonts w:ascii="Times New Roman" w:hAnsi="Times New Roman" w:cs="Times New Roman"/>
        </w:rPr>
        <w:t>alan</w:t>
      </w:r>
      <w:proofErr w:type="gramEnd"/>
      <w:r w:rsidRPr="00F8772A">
        <w:rPr>
          <w:rFonts w:ascii="Times New Roman" w:hAnsi="Times New Roman" w:cs="Times New Roman"/>
        </w:rPr>
        <w:t xml:space="preserve">, iki dairesel kesitli sütuna oturan ve ulaşımı minare ile ortak merdivenden sağlanan kadınlar kısmı; asma kat olarak düzenlenmiştir. </w:t>
      </w:r>
      <w:proofErr w:type="gramStart"/>
      <w:r w:rsidRPr="00F8772A">
        <w:rPr>
          <w:rFonts w:ascii="Times New Roman" w:hAnsi="Times New Roman" w:cs="Times New Roman"/>
        </w:rPr>
        <w:t>Son cemaat yeri, caminin kuzeyi ve doğusunda konumlandırılmış, camiye bitişik ve L biçimindedir.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Minare, caminin batı duvarına bitişik olarak inşa edilmiştir.</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center"/>
        <w:rPr>
          <w:rFonts w:ascii="Times New Roman" w:hAnsi="Times New Roman" w:cs="Times New Roman"/>
        </w:rPr>
      </w:pPr>
      <w:r w:rsidRPr="00F8772A">
        <w:rPr>
          <w:rFonts w:ascii="Times New Roman" w:hAnsi="Times New Roman" w:cs="Times New Roman"/>
          <w:noProof/>
          <w:lang w:val="tr-TR" w:eastAsia="tr-TR"/>
        </w:rPr>
        <w:drawing>
          <wp:inline distT="0" distB="0" distL="0" distR="0">
            <wp:extent cx="4675505" cy="2607945"/>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675505" cy="2607945"/>
                    </a:xfrm>
                    <a:prstGeom prst="rect">
                      <a:avLst/>
                    </a:prstGeom>
                    <a:noFill/>
                    <a:ln w="9525">
                      <a:noFill/>
                      <a:miter lim="800000"/>
                      <a:headEnd/>
                      <a:tailEnd/>
                    </a:ln>
                  </pic:spPr>
                </pic:pic>
              </a:graphicData>
            </a:graphic>
          </wp:inline>
        </w:drawing>
      </w:r>
    </w:p>
    <w:p w:rsidR="00C2384D" w:rsidRPr="007E1DDD" w:rsidRDefault="00C2384D" w:rsidP="006300EB">
      <w:pPr>
        <w:pStyle w:val="ListeParagraf"/>
        <w:spacing w:after="0" w:line="240" w:lineRule="auto"/>
        <w:ind w:left="0"/>
        <w:jc w:val="center"/>
        <w:rPr>
          <w:rFonts w:ascii="Times New Roman" w:hAnsi="Times New Roman" w:cs="Times New Roman"/>
          <w:i/>
        </w:rPr>
      </w:pPr>
      <w:proofErr w:type="gramStart"/>
      <w:r w:rsidRPr="007E1DDD">
        <w:rPr>
          <w:rFonts w:ascii="Times New Roman" w:hAnsi="Times New Roman" w:cs="Times New Roman"/>
          <w:i/>
        </w:rPr>
        <w:t>Şekil 1.</w:t>
      </w:r>
      <w:proofErr w:type="gramEnd"/>
      <w:r w:rsidRPr="007E1DDD">
        <w:rPr>
          <w:rFonts w:ascii="Times New Roman" w:hAnsi="Times New Roman" w:cs="Times New Roman"/>
          <w:i/>
        </w:rPr>
        <w:t xml:space="preserve"> </w:t>
      </w:r>
      <w:proofErr w:type="gramStart"/>
      <w:r w:rsidRPr="007E1DDD">
        <w:rPr>
          <w:rFonts w:ascii="Times New Roman" w:hAnsi="Times New Roman" w:cs="Times New Roman"/>
          <w:i/>
        </w:rPr>
        <w:t xml:space="preserve">Ethem Bey Cami </w:t>
      </w:r>
      <w:r w:rsidR="007E1DDD" w:rsidRPr="007E1DDD">
        <w:rPr>
          <w:rFonts w:ascii="Times New Roman" w:hAnsi="Times New Roman" w:cs="Times New Roman"/>
          <w:i/>
          <w:color w:val="222222"/>
          <w:shd w:val="clear" w:color="auto" w:fill="FFFFFF"/>
        </w:rPr>
        <w:t>fotoğraf: Meltem Vatan, çizim Ekol Mimarlık.</w:t>
      </w:r>
      <w:proofErr w:type="gramEnd"/>
    </w:p>
    <w:p w:rsidR="00C2384D" w:rsidRPr="00F8772A" w:rsidRDefault="00C2384D" w:rsidP="006300EB">
      <w:pPr>
        <w:pStyle w:val="ListeParagraf"/>
        <w:spacing w:after="0" w:line="240" w:lineRule="auto"/>
        <w:ind w:left="0"/>
        <w:jc w:val="both"/>
        <w:rPr>
          <w:rFonts w:ascii="Times New Roman" w:hAnsi="Times New Roman" w:cs="Times New Roman"/>
        </w:rPr>
      </w:pPr>
      <w:r w:rsidRPr="00F8772A">
        <w:rPr>
          <w:rFonts w:ascii="Times New Roman" w:hAnsi="Times New Roman" w:cs="Times New Roman"/>
        </w:rPr>
        <w:lastRenderedPageBreak/>
        <w:t>Kubbe; çapı 822 cm, yüksekliği 453 cm (ölçüler iç mekandandır) olan yarım küredir. Kesiti; tepede 38~40 cm olup eteklere doğru artmakta (Şekil 2) ve kareye geçiş</w:t>
      </w:r>
      <w:proofErr w:type="gramStart"/>
      <w:r w:rsidRPr="00F8772A">
        <w:rPr>
          <w:rFonts w:ascii="Times New Roman" w:hAnsi="Times New Roman" w:cs="Times New Roman"/>
        </w:rPr>
        <w:t>;</w:t>
      </w:r>
      <w:proofErr w:type="gramEnd"/>
      <w:r w:rsidRPr="00F8772A">
        <w:rPr>
          <w:rFonts w:ascii="Times New Roman" w:hAnsi="Times New Roman" w:cs="Times New Roman"/>
        </w:rPr>
        <w:t xml:space="preserve"> sekizgen kasnağa oturan, arkaları dolgulu, tromp elemanları ile sağlanmaktadır.</w:t>
      </w:r>
    </w:p>
    <w:p w:rsidR="00C2384D" w:rsidRPr="00F8772A" w:rsidRDefault="00C2384D" w:rsidP="006300EB">
      <w:pPr>
        <w:pStyle w:val="ListeParagraf"/>
        <w:spacing w:after="0" w:line="240" w:lineRule="auto"/>
        <w:ind w:left="0"/>
        <w:jc w:val="both"/>
        <w:rPr>
          <w:rFonts w:ascii="Times New Roman" w:hAnsi="Times New Roman" w:cs="Times New Roman"/>
          <w:b/>
        </w:rPr>
      </w:pPr>
    </w:p>
    <w:p w:rsidR="00C2384D" w:rsidRPr="00F8772A" w:rsidRDefault="00C2384D" w:rsidP="006300EB">
      <w:pPr>
        <w:autoSpaceDE w:val="0"/>
        <w:autoSpaceDN w:val="0"/>
        <w:adjustRightInd w:val="0"/>
        <w:spacing w:after="0" w:line="240" w:lineRule="auto"/>
        <w:jc w:val="center"/>
        <w:rPr>
          <w:rFonts w:ascii="Times New Roman" w:hAnsi="Times New Roman" w:cs="Times New Roman"/>
        </w:rPr>
      </w:pPr>
      <w:r w:rsidRPr="00F8772A">
        <w:rPr>
          <w:rFonts w:ascii="Times New Roman" w:hAnsi="Times New Roman" w:cs="Times New Roman"/>
          <w:noProof/>
          <w:lang w:val="tr-TR" w:eastAsia="tr-TR"/>
        </w:rPr>
        <w:drawing>
          <wp:inline distT="0" distB="0" distL="0" distR="0">
            <wp:extent cx="3235960" cy="2178685"/>
            <wp:effectExtent l="19050" t="0" r="2540" b="0"/>
            <wp:docPr id="1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235960" cy="2178685"/>
                    </a:xfrm>
                    <a:prstGeom prst="rect">
                      <a:avLst/>
                    </a:prstGeom>
                    <a:noFill/>
                    <a:ln w="9525">
                      <a:noFill/>
                      <a:miter lim="800000"/>
                      <a:headEnd/>
                      <a:tailEnd/>
                    </a:ln>
                  </pic:spPr>
                </pic:pic>
              </a:graphicData>
            </a:graphic>
          </wp:inline>
        </w:drawing>
      </w:r>
    </w:p>
    <w:p w:rsidR="00C2384D" w:rsidRPr="006300EB" w:rsidRDefault="00C2384D" w:rsidP="006300EB">
      <w:pPr>
        <w:autoSpaceDE w:val="0"/>
        <w:autoSpaceDN w:val="0"/>
        <w:adjustRightInd w:val="0"/>
        <w:spacing w:after="0" w:line="240" w:lineRule="auto"/>
        <w:jc w:val="center"/>
        <w:rPr>
          <w:rFonts w:ascii="Times New Roman" w:hAnsi="Times New Roman" w:cs="Times New Roman"/>
          <w:i/>
        </w:rPr>
      </w:pPr>
      <w:proofErr w:type="gramStart"/>
      <w:r w:rsidRPr="006300EB">
        <w:rPr>
          <w:rFonts w:ascii="Times New Roman" w:hAnsi="Times New Roman" w:cs="Times New Roman"/>
          <w:i/>
        </w:rPr>
        <w:t>Şekil 2.</w:t>
      </w:r>
      <w:proofErr w:type="gramEnd"/>
      <w:r w:rsidRPr="006300EB">
        <w:rPr>
          <w:rFonts w:ascii="Times New Roman" w:hAnsi="Times New Roman" w:cs="Times New Roman"/>
          <w:i/>
        </w:rPr>
        <w:t xml:space="preserve"> Ethem Bey Cami kesiti [11] </w:t>
      </w:r>
    </w:p>
    <w:p w:rsidR="00C2384D" w:rsidRPr="00F8772A" w:rsidRDefault="00C2384D" w:rsidP="006300EB">
      <w:pPr>
        <w:autoSpaceDE w:val="0"/>
        <w:autoSpaceDN w:val="0"/>
        <w:adjustRightInd w:val="0"/>
        <w:spacing w:after="0" w:line="240" w:lineRule="auto"/>
        <w:jc w:val="center"/>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 xml:space="preserve">120 cm kesitinde olan </w:t>
      </w:r>
      <w:proofErr w:type="gramStart"/>
      <w:r w:rsidRPr="00F8772A">
        <w:rPr>
          <w:rFonts w:ascii="Times New Roman" w:hAnsi="Times New Roman" w:cs="Times New Roman"/>
        </w:rPr>
        <w:t xml:space="preserve">beden </w:t>
      </w:r>
      <w:r w:rsidR="00486BC7">
        <w:rPr>
          <w:rFonts w:ascii="Times New Roman" w:hAnsi="Times New Roman" w:cs="Times New Roman"/>
        </w:rPr>
        <w:t xml:space="preserve"> </w:t>
      </w:r>
      <w:r w:rsidRPr="00F8772A">
        <w:rPr>
          <w:rFonts w:ascii="Times New Roman" w:hAnsi="Times New Roman" w:cs="Times New Roman"/>
        </w:rPr>
        <w:t>duvarları</w:t>
      </w:r>
      <w:proofErr w:type="gramEnd"/>
      <w:r w:rsidRPr="00F8772A">
        <w:rPr>
          <w:rFonts w:ascii="Times New Roman" w:hAnsi="Times New Roman" w:cs="Times New Roman"/>
        </w:rPr>
        <w:t xml:space="preserve"> kil taşı ve kireç taşıdır [12]. Ayrıca kadınlar mahfilinin altında, beden duvarına bitişik, 40~44 cm çapında </w:t>
      </w:r>
      <w:proofErr w:type="gramStart"/>
      <w:r w:rsidRPr="00F8772A">
        <w:rPr>
          <w:rFonts w:ascii="Times New Roman" w:hAnsi="Times New Roman" w:cs="Times New Roman"/>
        </w:rPr>
        <w:t>ta</w:t>
      </w:r>
      <w:r w:rsidR="00486BC7">
        <w:rPr>
          <w:rFonts w:ascii="Times New Roman" w:hAnsi="Times New Roman" w:cs="Times New Roman"/>
        </w:rPr>
        <w:t>ş</w:t>
      </w:r>
      <w:proofErr w:type="gramEnd"/>
      <w:r w:rsidRPr="00F8772A">
        <w:rPr>
          <w:rFonts w:ascii="Times New Roman" w:hAnsi="Times New Roman" w:cs="Times New Roman"/>
        </w:rPr>
        <w:t xml:space="preserve"> sütunlar mevcuttur.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 xml:space="preserve">Ethem Bey Cami minaresi; ana cami kütlesine bitişik, kare kaideye oturan, +10 kotunda kare kaideden daireye geçerek, +27.3 kotuna kadar minare çeperinin kesit kalınlığı 12 – 16 cm ve çapı da 140 cm - 110 cm olarak düzenlenen minarenin kesit ölçülerinden de anlaşılacağı gibi yükseldikçe çapı daralmaktadır [11]. Malzemesi </w:t>
      </w:r>
      <w:proofErr w:type="gramStart"/>
      <w:r w:rsidRPr="00F8772A">
        <w:rPr>
          <w:rFonts w:ascii="Times New Roman" w:hAnsi="Times New Roman" w:cs="Times New Roman"/>
        </w:rPr>
        <w:t>ta</w:t>
      </w:r>
      <w:r w:rsidR="00486BC7">
        <w:rPr>
          <w:rFonts w:ascii="Times New Roman" w:hAnsi="Times New Roman" w:cs="Times New Roman"/>
        </w:rPr>
        <w:t>ş</w:t>
      </w:r>
      <w:proofErr w:type="gramEnd"/>
      <w:r w:rsidRPr="00F8772A">
        <w:rPr>
          <w:rFonts w:ascii="Times New Roman" w:hAnsi="Times New Roman" w:cs="Times New Roman"/>
        </w:rPr>
        <w:t xml:space="preserve"> olan minarenin sadece külah bölümü ahşaptır. </w:t>
      </w:r>
      <w:proofErr w:type="gramStart"/>
      <w:r w:rsidRPr="00F8772A">
        <w:rPr>
          <w:rFonts w:ascii="Times New Roman" w:hAnsi="Times New Roman" w:cs="Times New Roman"/>
        </w:rPr>
        <w:t>Yapıda tam bir bodrum katı olmamakla birlikte sadece son cemaat yerinin altında, daha geç bir dönemde abdesthane ilavesi yapılmıştır.</w:t>
      </w:r>
      <w:proofErr w:type="gramEnd"/>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rPr>
          <w:rFonts w:ascii="Times New Roman" w:hAnsi="Times New Roman" w:cs="Times New Roman"/>
          <w:b/>
        </w:rPr>
      </w:pPr>
      <w:r w:rsidRPr="00F8772A">
        <w:rPr>
          <w:rFonts w:ascii="Times New Roman" w:hAnsi="Times New Roman" w:cs="Times New Roman"/>
          <w:b/>
        </w:rPr>
        <w:t>3.2.</w:t>
      </w:r>
      <w:r w:rsidR="00950CC6">
        <w:rPr>
          <w:rFonts w:ascii="Times New Roman" w:hAnsi="Times New Roman" w:cs="Times New Roman"/>
          <w:b/>
        </w:rPr>
        <w:t xml:space="preserve"> </w:t>
      </w:r>
      <w:r w:rsidRPr="00F8772A">
        <w:rPr>
          <w:rFonts w:ascii="Times New Roman" w:hAnsi="Times New Roman" w:cs="Times New Roman"/>
          <w:b/>
        </w:rPr>
        <w:t xml:space="preserve">Yapısal Değerlendirme </w:t>
      </w:r>
    </w:p>
    <w:p w:rsidR="00C2384D" w:rsidRPr="00F8772A" w:rsidRDefault="00C2384D" w:rsidP="006300EB">
      <w:pPr>
        <w:pStyle w:val="ListeParagraf"/>
        <w:spacing w:after="0" w:line="240" w:lineRule="auto"/>
        <w:ind w:left="0"/>
        <w:jc w:val="both"/>
        <w:rPr>
          <w:rFonts w:ascii="Times New Roman" w:hAnsi="Times New Roman" w:cs="Times New Roman"/>
        </w:rPr>
      </w:pPr>
      <w:proofErr w:type="gramStart"/>
      <w:r w:rsidRPr="00F8772A">
        <w:rPr>
          <w:rFonts w:ascii="Times New Roman" w:hAnsi="Times New Roman" w:cs="Times New Roman"/>
        </w:rPr>
        <w:t>Adriyatik ovasında, 100–140 m deniz seviyesi üzerinde konumlanan Tiran ve yakın çevresine ilişkin sismik veriler oldukça sınırlıdır.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Tiran’da meydana gelen ve yerel olarak kaydedilen en önemli deprem, Rihter ölçeği ile 5</w:t>
      </w:r>
      <w:r w:rsidR="00486BC7">
        <w:rPr>
          <w:rFonts w:ascii="Times New Roman" w:hAnsi="Times New Roman" w:cs="Times New Roman"/>
        </w:rPr>
        <w:t>.</w:t>
      </w:r>
      <w:r w:rsidRPr="00F8772A">
        <w:rPr>
          <w:rFonts w:ascii="Times New Roman" w:hAnsi="Times New Roman" w:cs="Times New Roman"/>
        </w:rPr>
        <w:t>4 (ISC) büyüklüğünde ve 7-8 (MSK – 64) şiddetinde olup 9 Ocak 1988’e tarihlenmektedir.</w:t>
      </w:r>
      <w:proofErr w:type="gramEnd"/>
      <w:r w:rsidRPr="00F8772A">
        <w:rPr>
          <w:rFonts w:ascii="Times New Roman" w:hAnsi="Times New Roman" w:cs="Times New Roman"/>
        </w:rPr>
        <w:t xml:space="preserve"> Deprem süresi 6 sn’yi geçmemiş ve en büyük ivme kaydı A</w:t>
      </w:r>
      <w:r w:rsidRPr="00F8772A">
        <w:rPr>
          <w:rFonts w:ascii="Times New Roman" w:hAnsi="Times New Roman" w:cs="Times New Roman"/>
          <w:vertAlign w:val="subscript"/>
        </w:rPr>
        <w:t>max</w:t>
      </w:r>
      <w:r w:rsidRPr="00F8772A">
        <w:rPr>
          <w:rFonts w:ascii="Times New Roman" w:hAnsi="Times New Roman" w:cs="Times New Roman"/>
        </w:rPr>
        <w:t xml:space="preserve">=0.4g olarak ölçülmüştür [13]. </w:t>
      </w:r>
    </w:p>
    <w:p w:rsidR="00C2384D" w:rsidRPr="00F8772A" w:rsidRDefault="00C2384D" w:rsidP="006300EB">
      <w:pPr>
        <w:pStyle w:val="ListeParagraf"/>
        <w:spacing w:after="0" w:line="240" w:lineRule="auto"/>
        <w:ind w:left="0"/>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 xml:space="preserve">Balkan ülkeleri içinde aktif deprem kuşağında yer aldığı </w:t>
      </w:r>
      <w:proofErr w:type="gramStart"/>
      <w:r w:rsidRPr="00F8772A">
        <w:rPr>
          <w:rFonts w:ascii="Times New Roman" w:hAnsi="Times New Roman" w:cs="Times New Roman"/>
        </w:rPr>
        <w:t>kabul</w:t>
      </w:r>
      <w:proofErr w:type="gramEnd"/>
      <w:r w:rsidRPr="00F8772A">
        <w:rPr>
          <w:rFonts w:ascii="Times New Roman" w:hAnsi="Times New Roman" w:cs="Times New Roman"/>
        </w:rPr>
        <w:t xml:space="preserve"> edilen Arnavutluk’un, deprem riskine göre bölgeleme haritası Şekil 3’te gösterilmiştir. </w:t>
      </w:r>
      <w:proofErr w:type="gramStart"/>
      <w:r w:rsidRPr="00F8772A">
        <w:rPr>
          <w:rFonts w:ascii="Times New Roman" w:hAnsi="Times New Roman" w:cs="Times New Roman"/>
        </w:rPr>
        <w:t>Haritada; Tiran şehrinin yer aldığı sarı renk, orta riskli alanlara işaret etmekte ve deprem ivmesi 0.8 – 2.4 m/s</w:t>
      </w:r>
      <w:r w:rsidRPr="00F8772A">
        <w:rPr>
          <w:rFonts w:ascii="Times New Roman" w:hAnsi="Times New Roman" w:cs="Times New Roman"/>
          <w:vertAlign w:val="superscript"/>
        </w:rPr>
        <w:t>2</w:t>
      </w:r>
      <w:r w:rsidRPr="00F8772A">
        <w:rPr>
          <w:rFonts w:ascii="Times New Roman" w:hAnsi="Times New Roman" w:cs="Times New Roman"/>
        </w:rPr>
        <w:t xml:space="preserve"> olarak verilmektedir [14].</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Tiran’da, 100 yıllık deprem tekrarı için ortalama 7 (MSK – 64) şiddeti öngörülmektedir [13].</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center"/>
        <w:rPr>
          <w:rFonts w:ascii="Times New Roman" w:hAnsi="Times New Roman" w:cs="Times New Roman"/>
        </w:rPr>
      </w:pPr>
      <w:r w:rsidRPr="00F8772A">
        <w:rPr>
          <w:rFonts w:ascii="Times New Roman" w:hAnsi="Times New Roman" w:cs="Times New Roman"/>
          <w:noProof/>
          <w:lang w:val="tr-TR" w:eastAsia="tr-TR"/>
        </w:rPr>
        <w:lastRenderedPageBreak/>
        <w:drawing>
          <wp:inline distT="0" distB="0" distL="0" distR="0">
            <wp:extent cx="3601720" cy="2488565"/>
            <wp:effectExtent l="19050" t="0" r="0" b="0"/>
            <wp:docPr id="18" name="13 Resim" descr="alb-seismic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Resim" descr="alb-seismic map.jpg"/>
                    <pic:cNvPicPr>
                      <a:picLocks noChangeAspect="1" noChangeArrowheads="1"/>
                    </pic:cNvPicPr>
                  </pic:nvPicPr>
                  <pic:blipFill>
                    <a:blip r:embed="rId12"/>
                    <a:srcRect/>
                    <a:stretch>
                      <a:fillRect/>
                    </a:stretch>
                  </pic:blipFill>
                  <pic:spPr bwMode="auto">
                    <a:xfrm>
                      <a:off x="0" y="0"/>
                      <a:ext cx="3601720" cy="2488565"/>
                    </a:xfrm>
                    <a:prstGeom prst="rect">
                      <a:avLst/>
                    </a:prstGeom>
                    <a:noFill/>
                    <a:ln w="9525">
                      <a:noFill/>
                      <a:miter lim="800000"/>
                      <a:headEnd/>
                      <a:tailEnd/>
                    </a:ln>
                  </pic:spPr>
                </pic:pic>
              </a:graphicData>
            </a:graphic>
          </wp:inline>
        </w:drawing>
      </w:r>
    </w:p>
    <w:p w:rsidR="00C2384D" w:rsidRPr="00F8772A" w:rsidRDefault="00486BC7" w:rsidP="006300EB">
      <w:pPr>
        <w:spacing w:after="0" w:line="240" w:lineRule="auto"/>
        <w:jc w:val="center"/>
        <w:rPr>
          <w:rFonts w:ascii="Times New Roman" w:hAnsi="Times New Roman" w:cs="Times New Roman"/>
          <w:i/>
        </w:rPr>
      </w:pPr>
      <w:proofErr w:type="gramStart"/>
      <w:r>
        <w:rPr>
          <w:rFonts w:ascii="Times New Roman" w:hAnsi="Times New Roman" w:cs="Times New Roman"/>
          <w:i/>
        </w:rPr>
        <w:t>Ş</w:t>
      </w:r>
      <w:r w:rsidR="00C2384D" w:rsidRPr="00F8772A">
        <w:rPr>
          <w:rFonts w:ascii="Times New Roman" w:hAnsi="Times New Roman" w:cs="Times New Roman"/>
          <w:i/>
        </w:rPr>
        <w:t>ekil 3.</w:t>
      </w:r>
      <w:proofErr w:type="gramEnd"/>
      <w:r w:rsidR="00C2384D" w:rsidRPr="00F8772A">
        <w:rPr>
          <w:rFonts w:ascii="Times New Roman" w:hAnsi="Times New Roman" w:cs="Times New Roman"/>
          <w:i/>
        </w:rPr>
        <w:t xml:space="preserve"> Arnavutluk deprem haritası [13] </w:t>
      </w:r>
    </w:p>
    <w:p w:rsidR="00C2384D" w:rsidRPr="00F8772A" w:rsidRDefault="00C2384D" w:rsidP="006300EB">
      <w:pPr>
        <w:spacing w:after="0" w:line="240" w:lineRule="auto"/>
        <w:jc w:val="center"/>
        <w:rPr>
          <w:rFonts w:ascii="Times New Roman" w:hAnsi="Times New Roman" w:cs="Times New Roman"/>
          <w:i/>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Bu çalışmada; Ethem Bey Cami için ampirik hesap ve sayısal analiz yapılmış ve elde edilen bulgular karşılaştırılarak tarihi yapılarda yapısal değerlendirme yöntemleri değerlendirilmiştir.</w:t>
      </w:r>
      <w:proofErr w:type="gramEnd"/>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rPr>
          <w:rFonts w:ascii="Times New Roman" w:hAnsi="Times New Roman" w:cs="Times New Roman"/>
          <w:b/>
        </w:rPr>
      </w:pPr>
      <w:r w:rsidRPr="00F8772A">
        <w:rPr>
          <w:rFonts w:ascii="Times New Roman" w:hAnsi="Times New Roman" w:cs="Times New Roman"/>
          <w:b/>
        </w:rPr>
        <w:t xml:space="preserve">3.2.1. Ampirik Hesaplar </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Yapılan ampirik hesaplarda; taşıyıcı duvar alanı toplamının bina ağırlığına oranı (ΣA</w:t>
      </w:r>
      <w:r w:rsidRPr="00F8772A">
        <w:rPr>
          <w:rFonts w:ascii="Times New Roman" w:hAnsi="Times New Roman" w:cs="Times New Roman"/>
          <w:vertAlign w:val="subscript"/>
        </w:rPr>
        <w:t>dvX</w:t>
      </w:r>
      <w:proofErr w:type="gramStart"/>
      <w:r w:rsidRPr="00F8772A">
        <w:rPr>
          <w:rFonts w:ascii="Times New Roman" w:hAnsi="Times New Roman" w:cs="Times New Roman"/>
          <w:vertAlign w:val="subscript"/>
        </w:rPr>
        <w:t>,Y</w:t>
      </w:r>
      <w:proofErr w:type="gramEnd"/>
      <w:r w:rsidRPr="00F8772A">
        <w:rPr>
          <w:rFonts w:ascii="Times New Roman" w:hAnsi="Times New Roman" w:cs="Times New Roman"/>
        </w:rPr>
        <w:t>/W), taşıyıcı duvar alanı toplamının bina brüt taban alanına oranı (ΣA</w:t>
      </w:r>
      <w:r w:rsidRPr="00F8772A">
        <w:rPr>
          <w:rFonts w:ascii="Times New Roman" w:hAnsi="Times New Roman" w:cs="Times New Roman"/>
          <w:vertAlign w:val="subscript"/>
        </w:rPr>
        <w:t>dvX,Y</w:t>
      </w:r>
      <w:r w:rsidRPr="00F8772A">
        <w:rPr>
          <w:rFonts w:ascii="Times New Roman" w:hAnsi="Times New Roman" w:cs="Times New Roman"/>
        </w:rPr>
        <w:t>/ΣA</w:t>
      </w:r>
      <w:r w:rsidRPr="00F8772A">
        <w:rPr>
          <w:rFonts w:ascii="Times New Roman" w:hAnsi="Times New Roman" w:cs="Times New Roman"/>
          <w:vertAlign w:val="subscript"/>
        </w:rPr>
        <w:t>bina</w:t>
      </w:r>
      <w:r w:rsidRPr="00F8772A">
        <w:rPr>
          <w:rFonts w:ascii="Times New Roman" w:hAnsi="Times New Roman" w:cs="Times New Roman"/>
        </w:rPr>
        <w:t>), deprem yükü doğrultusundaki duvar kesme kapasitesi için eşdeğer deprem yükü (FR</w:t>
      </w:r>
      <w:r w:rsidRPr="00F8772A">
        <w:rPr>
          <w:rFonts w:ascii="Times New Roman" w:hAnsi="Times New Roman" w:cs="Times New Roman"/>
          <w:vertAlign w:val="subscript"/>
        </w:rPr>
        <w:t>dX,Y</w:t>
      </w:r>
      <w:r w:rsidRPr="00F8772A">
        <w:rPr>
          <w:rFonts w:ascii="Times New Roman" w:hAnsi="Times New Roman" w:cs="Times New Roman"/>
        </w:rPr>
        <w:t xml:space="preserve"> = ΣA</w:t>
      </w:r>
      <w:r w:rsidRPr="00F8772A">
        <w:rPr>
          <w:rFonts w:ascii="Times New Roman" w:hAnsi="Times New Roman" w:cs="Times New Roman"/>
          <w:vertAlign w:val="subscript"/>
        </w:rPr>
        <w:t>dvX,Y</w:t>
      </w:r>
      <w:r w:rsidRPr="00F8772A">
        <w:rPr>
          <w:rFonts w:ascii="Times New Roman" w:hAnsi="Times New Roman" w:cs="Times New Roman"/>
        </w:rPr>
        <w:t>*τ), duvarların uzunluk ve yükseklik narinliklerine (L</w:t>
      </w:r>
      <w:r w:rsidRPr="00F8772A">
        <w:rPr>
          <w:rFonts w:ascii="Times New Roman" w:hAnsi="Times New Roman" w:cs="Times New Roman"/>
          <w:vertAlign w:val="subscript"/>
        </w:rPr>
        <w:t>i dv.</w:t>
      </w:r>
      <w:r w:rsidRPr="00F8772A">
        <w:rPr>
          <w:rFonts w:ascii="Times New Roman" w:hAnsi="Times New Roman" w:cs="Times New Roman"/>
        </w:rPr>
        <w:t xml:space="preserve"> / </w:t>
      </w:r>
      <w:proofErr w:type="gramStart"/>
      <w:r w:rsidRPr="00F8772A">
        <w:rPr>
          <w:rFonts w:ascii="Times New Roman" w:hAnsi="Times New Roman" w:cs="Times New Roman"/>
        </w:rPr>
        <w:t>t</w:t>
      </w:r>
      <w:r w:rsidRPr="00F8772A">
        <w:rPr>
          <w:rFonts w:ascii="Times New Roman" w:hAnsi="Times New Roman" w:cs="Times New Roman"/>
          <w:vertAlign w:val="subscript"/>
        </w:rPr>
        <w:t>i</w:t>
      </w:r>
      <w:proofErr w:type="gramEnd"/>
      <w:r w:rsidRPr="00F8772A">
        <w:rPr>
          <w:rFonts w:ascii="Times New Roman" w:hAnsi="Times New Roman" w:cs="Times New Roman"/>
          <w:vertAlign w:val="subscript"/>
        </w:rPr>
        <w:t xml:space="preserve"> dv</w:t>
      </w:r>
      <w:r w:rsidRPr="00F8772A">
        <w:rPr>
          <w:rFonts w:ascii="Times New Roman" w:hAnsi="Times New Roman" w:cs="Times New Roman"/>
        </w:rPr>
        <w:t>.;  ve H</w:t>
      </w:r>
      <w:r w:rsidRPr="00F8772A">
        <w:rPr>
          <w:rFonts w:ascii="Times New Roman" w:hAnsi="Times New Roman" w:cs="Times New Roman"/>
          <w:vertAlign w:val="subscript"/>
        </w:rPr>
        <w:t>i dv.</w:t>
      </w:r>
      <w:r w:rsidRPr="00F8772A">
        <w:rPr>
          <w:rFonts w:ascii="Times New Roman" w:hAnsi="Times New Roman" w:cs="Times New Roman"/>
        </w:rPr>
        <w:t xml:space="preserve"> / </w:t>
      </w:r>
      <w:proofErr w:type="gramStart"/>
      <w:r w:rsidRPr="00F8772A">
        <w:rPr>
          <w:rFonts w:ascii="Times New Roman" w:hAnsi="Times New Roman" w:cs="Times New Roman"/>
        </w:rPr>
        <w:t>t</w:t>
      </w:r>
      <w:r w:rsidRPr="00F8772A">
        <w:rPr>
          <w:rFonts w:ascii="Times New Roman" w:hAnsi="Times New Roman" w:cs="Times New Roman"/>
          <w:vertAlign w:val="subscript"/>
        </w:rPr>
        <w:t>i</w:t>
      </w:r>
      <w:proofErr w:type="gramEnd"/>
      <w:r w:rsidRPr="00F8772A">
        <w:rPr>
          <w:rFonts w:ascii="Times New Roman" w:hAnsi="Times New Roman" w:cs="Times New Roman"/>
        </w:rPr>
        <w:t xml:space="preserve"> </w:t>
      </w:r>
      <w:r w:rsidRPr="00F8772A">
        <w:rPr>
          <w:rFonts w:ascii="Times New Roman" w:hAnsi="Times New Roman" w:cs="Times New Roman"/>
          <w:vertAlign w:val="subscript"/>
        </w:rPr>
        <w:t>dv.</w:t>
      </w:r>
      <w:r w:rsidRPr="00F8772A">
        <w:rPr>
          <w:rFonts w:ascii="Times New Roman" w:hAnsi="Times New Roman" w:cs="Times New Roman"/>
        </w:rPr>
        <w:t xml:space="preserve">) </w:t>
      </w:r>
      <w:proofErr w:type="gramStart"/>
      <w:r w:rsidRPr="00F8772A">
        <w:rPr>
          <w:rFonts w:ascii="Times New Roman" w:hAnsi="Times New Roman" w:cs="Times New Roman"/>
        </w:rPr>
        <w:t>bakılmı</w:t>
      </w:r>
      <w:r w:rsidR="00486BC7">
        <w:rPr>
          <w:rFonts w:ascii="Times New Roman" w:hAnsi="Times New Roman" w:cs="Times New Roman"/>
        </w:rPr>
        <w:t>ş</w:t>
      </w:r>
      <w:r w:rsidRPr="00F8772A">
        <w:rPr>
          <w:rFonts w:ascii="Times New Roman" w:hAnsi="Times New Roman" w:cs="Times New Roman"/>
        </w:rPr>
        <w:t>tır</w:t>
      </w:r>
      <w:proofErr w:type="gramEnd"/>
      <w:r w:rsidRPr="00F8772A">
        <w:rPr>
          <w:rFonts w:ascii="Times New Roman" w:hAnsi="Times New Roman" w:cs="Times New Roman"/>
        </w:rPr>
        <w:t xml:space="preserve"> [15,16].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Bu bağıntılarda; ΣA</w:t>
      </w:r>
      <w:r w:rsidRPr="00F8772A">
        <w:rPr>
          <w:rFonts w:ascii="Times New Roman" w:hAnsi="Times New Roman" w:cs="Times New Roman"/>
          <w:vertAlign w:val="subscript"/>
        </w:rPr>
        <w:t>dvX,Y</w:t>
      </w:r>
      <w:r w:rsidRPr="00F8772A">
        <w:rPr>
          <w:rFonts w:ascii="Times New Roman" w:hAnsi="Times New Roman" w:cs="Times New Roman"/>
        </w:rPr>
        <w:t xml:space="preserve"> dikkate alınan deprem yükü doğrultusundaki taşıyıcı duvar toplam alanını, W bina ağırlığını, ΣA</w:t>
      </w:r>
      <w:r w:rsidRPr="00F8772A">
        <w:rPr>
          <w:rFonts w:ascii="Times New Roman" w:hAnsi="Times New Roman" w:cs="Times New Roman"/>
          <w:vertAlign w:val="subscript"/>
        </w:rPr>
        <w:t>bina</w:t>
      </w:r>
      <w:r w:rsidRPr="00F8772A">
        <w:rPr>
          <w:rFonts w:ascii="Times New Roman" w:hAnsi="Times New Roman" w:cs="Times New Roman"/>
        </w:rPr>
        <w:t xml:space="preserve"> binanın brüt (toplam) taban alanını, FR</w:t>
      </w:r>
      <w:r w:rsidRPr="00F8772A">
        <w:rPr>
          <w:rFonts w:ascii="Times New Roman" w:hAnsi="Times New Roman" w:cs="Times New Roman"/>
          <w:vertAlign w:val="subscript"/>
        </w:rPr>
        <w:t xml:space="preserve">dX,Y </w:t>
      </w:r>
      <w:r w:rsidRPr="00F8772A">
        <w:rPr>
          <w:rFonts w:ascii="Times New Roman" w:hAnsi="Times New Roman" w:cs="Times New Roman"/>
        </w:rPr>
        <w:t>dikkate alınan deprem yükü doğrultusundaki duvar kesme kapasitesi, V</w:t>
      </w:r>
      <w:r w:rsidRPr="00F8772A">
        <w:rPr>
          <w:rFonts w:ascii="Times New Roman" w:hAnsi="Times New Roman" w:cs="Times New Roman"/>
          <w:vertAlign w:val="subscript"/>
        </w:rPr>
        <w:t>t</w:t>
      </w:r>
      <w:r w:rsidRPr="00F8772A">
        <w:rPr>
          <w:rFonts w:ascii="Times New Roman" w:hAnsi="Times New Roman" w:cs="Times New Roman"/>
        </w:rPr>
        <w:t xml:space="preserve"> eşdeğer deprem yükünü, L</w:t>
      </w:r>
      <w:r w:rsidRPr="00F8772A">
        <w:rPr>
          <w:rFonts w:ascii="Times New Roman" w:hAnsi="Times New Roman" w:cs="Times New Roman"/>
          <w:vertAlign w:val="subscript"/>
        </w:rPr>
        <w:t>i</w:t>
      </w:r>
      <w:r w:rsidRPr="00F8772A">
        <w:rPr>
          <w:rFonts w:ascii="Times New Roman" w:hAnsi="Times New Roman" w:cs="Times New Roman"/>
        </w:rPr>
        <w:t xml:space="preserve"> </w:t>
      </w:r>
      <w:r w:rsidRPr="00F8772A">
        <w:rPr>
          <w:rFonts w:ascii="Times New Roman" w:hAnsi="Times New Roman" w:cs="Times New Roman"/>
          <w:vertAlign w:val="subscript"/>
        </w:rPr>
        <w:t xml:space="preserve">dv </w:t>
      </w:r>
      <w:r w:rsidRPr="00F8772A">
        <w:rPr>
          <w:rFonts w:ascii="Times New Roman" w:hAnsi="Times New Roman" w:cs="Times New Roman"/>
        </w:rPr>
        <w:t>duvar uzunluğunu, t</w:t>
      </w:r>
      <w:r w:rsidRPr="00F8772A">
        <w:rPr>
          <w:rFonts w:ascii="Times New Roman" w:hAnsi="Times New Roman" w:cs="Times New Roman"/>
          <w:vertAlign w:val="subscript"/>
        </w:rPr>
        <w:t>i</w:t>
      </w:r>
      <w:r w:rsidRPr="00F8772A">
        <w:rPr>
          <w:rFonts w:ascii="Times New Roman" w:hAnsi="Times New Roman" w:cs="Times New Roman"/>
        </w:rPr>
        <w:t xml:space="preserve"> </w:t>
      </w:r>
      <w:r w:rsidRPr="00F8772A">
        <w:rPr>
          <w:rFonts w:ascii="Times New Roman" w:hAnsi="Times New Roman" w:cs="Times New Roman"/>
          <w:vertAlign w:val="subscript"/>
        </w:rPr>
        <w:t>dv</w:t>
      </w:r>
      <w:r w:rsidRPr="00F8772A">
        <w:rPr>
          <w:rFonts w:ascii="Times New Roman" w:hAnsi="Times New Roman" w:cs="Times New Roman"/>
        </w:rPr>
        <w:t xml:space="preserve">. </w:t>
      </w:r>
      <w:proofErr w:type="gramStart"/>
      <w:r w:rsidRPr="00F8772A">
        <w:rPr>
          <w:rFonts w:ascii="Times New Roman" w:hAnsi="Times New Roman" w:cs="Times New Roman"/>
        </w:rPr>
        <w:t>duvar</w:t>
      </w:r>
      <w:proofErr w:type="gramEnd"/>
      <w:r w:rsidRPr="00F8772A">
        <w:rPr>
          <w:rFonts w:ascii="Times New Roman" w:hAnsi="Times New Roman" w:cs="Times New Roman"/>
        </w:rPr>
        <w:t xml:space="preserve"> kalınlığını, H</w:t>
      </w:r>
      <w:r w:rsidRPr="00F8772A">
        <w:rPr>
          <w:rFonts w:ascii="Times New Roman" w:hAnsi="Times New Roman" w:cs="Times New Roman"/>
          <w:vertAlign w:val="subscript"/>
        </w:rPr>
        <w:t>i</w:t>
      </w:r>
      <w:r w:rsidRPr="00F8772A">
        <w:rPr>
          <w:rFonts w:ascii="Times New Roman" w:hAnsi="Times New Roman" w:cs="Times New Roman"/>
        </w:rPr>
        <w:t xml:space="preserve"> </w:t>
      </w:r>
      <w:r w:rsidRPr="00F8772A">
        <w:rPr>
          <w:rFonts w:ascii="Times New Roman" w:hAnsi="Times New Roman" w:cs="Times New Roman"/>
          <w:vertAlign w:val="subscript"/>
        </w:rPr>
        <w:t xml:space="preserve">dv </w:t>
      </w:r>
      <w:r w:rsidRPr="00F8772A">
        <w:rPr>
          <w:rFonts w:ascii="Times New Roman" w:hAnsi="Times New Roman" w:cs="Times New Roman"/>
        </w:rPr>
        <w:t xml:space="preserve">duvar yüksekliğini, W bina ağırlığını ifade etmektedir.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Bina ağırlığı (W = V*</w:t>
      </w:r>
      <w:r w:rsidRPr="00F8772A">
        <w:rPr>
          <w:rFonts w:ascii="Times New Roman" w:hAnsi="Times New Roman" w:cs="Times New Roman"/>
        </w:rPr>
        <w:sym w:font="Symbol" w:char="0067"/>
      </w:r>
      <w:r w:rsidRPr="00F8772A">
        <w:rPr>
          <w:rFonts w:ascii="Times New Roman" w:hAnsi="Times New Roman" w:cs="Times New Roman"/>
        </w:rPr>
        <w:t xml:space="preserve">) hesaplanırken; </w:t>
      </w:r>
      <w:r w:rsidRPr="00F8772A">
        <w:rPr>
          <w:rFonts w:ascii="Times New Roman" w:hAnsi="Times New Roman" w:cs="Times New Roman"/>
        </w:rPr>
        <w:sym w:font="Symbol" w:char="0067"/>
      </w:r>
      <w:r w:rsidRPr="00F8772A">
        <w:rPr>
          <w:rFonts w:ascii="Times New Roman" w:hAnsi="Times New Roman" w:cs="Times New Roman"/>
        </w:rPr>
        <w:t xml:space="preserve"> malzeme birim ağırlığı değeri, </w:t>
      </w:r>
      <w:proofErr w:type="gramStart"/>
      <w:r w:rsidRPr="00F8772A">
        <w:rPr>
          <w:rFonts w:ascii="Times New Roman" w:hAnsi="Times New Roman" w:cs="Times New Roman"/>
        </w:rPr>
        <w:t>taş</w:t>
      </w:r>
      <w:proofErr w:type="gramEnd"/>
      <w:r w:rsidRPr="00F8772A">
        <w:rPr>
          <w:rFonts w:ascii="Times New Roman" w:hAnsi="Times New Roman" w:cs="Times New Roman"/>
        </w:rPr>
        <w:t xml:space="preserve"> için 24 kN/m</w:t>
      </w:r>
      <w:r w:rsidRPr="00F8772A">
        <w:rPr>
          <w:rFonts w:ascii="Times New Roman" w:hAnsi="Times New Roman" w:cs="Times New Roman"/>
          <w:vertAlign w:val="superscript"/>
        </w:rPr>
        <w:t>3</w:t>
      </w:r>
      <w:r w:rsidRPr="00F8772A">
        <w:rPr>
          <w:rFonts w:ascii="Times New Roman" w:hAnsi="Times New Roman" w:cs="Times New Roman"/>
        </w:rPr>
        <w:t xml:space="preserve"> alınmıştır [12].</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 xml:space="preserve">Yapılan hesaplara göre elde edilen sonuçların karşılaştırılması için uygunluk ölçütlerinin değerleri </w:t>
      </w:r>
      <w:r w:rsidR="00486BC7">
        <w:rPr>
          <w:rFonts w:ascii="Times New Roman" w:hAnsi="Times New Roman" w:cs="Times New Roman"/>
        </w:rPr>
        <w:t xml:space="preserve">            </w:t>
      </w:r>
      <w:r w:rsidRPr="00F8772A">
        <w:rPr>
          <w:rFonts w:ascii="Times New Roman" w:hAnsi="Times New Roman" w:cs="Times New Roman"/>
        </w:rPr>
        <w:t>Tablo 1’de verilmiştir [15].</w:t>
      </w:r>
      <w:proofErr w:type="gramEnd"/>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pStyle w:val="izelgemetni"/>
        <w:spacing w:before="0" w:beforeAutospacing="0" w:after="0" w:afterAutospacing="0"/>
        <w:jc w:val="center"/>
        <w:rPr>
          <w:i/>
          <w:sz w:val="22"/>
          <w:szCs w:val="22"/>
        </w:rPr>
      </w:pPr>
      <w:bookmarkStart w:id="1" w:name="_Toc280894484"/>
      <w:r w:rsidRPr="00F8772A">
        <w:rPr>
          <w:i/>
          <w:sz w:val="22"/>
          <w:szCs w:val="22"/>
        </w:rPr>
        <w:t>Tablo 1. Bina değerlendirme ölçütlerinin uygunluk koşulları</w:t>
      </w:r>
      <w:bookmarkEnd w:id="1"/>
      <w:r w:rsidRPr="00F8772A">
        <w:rPr>
          <w:i/>
          <w:sz w:val="22"/>
          <w:szCs w:val="22"/>
        </w:rPr>
        <w:t xml:space="preserv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6"/>
        <w:gridCol w:w="2227"/>
      </w:tblGrid>
      <w:tr w:rsidR="00C2384D" w:rsidRPr="00F8772A" w:rsidTr="00C2384D">
        <w:trPr>
          <w:trHeight w:val="212"/>
          <w:jc w:val="center"/>
        </w:trPr>
        <w:tc>
          <w:tcPr>
            <w:tcW w:w="2226" w:type="dxa"/>
            <w:tcBorders>
              <w:top w:val="single" w:sz="12" w:space="0" w:color="auto"/>
              <w:left w:val="single" w:sz="12" w:space="0" w:color="auto"/>
              <w:bottom w:val="single" w:sz="12" w:space="0" w:color="auto"/>
              <w:right w:val="single" w:sz="4"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b/>
              </w:rPr>
            </w:pPr>
            <w:r w:rsidRPr="00F8772A">
              <w:rPr>
                <w:rFonts w:ascii="Times New Roman" w:hAnsi="Times New Roman" w:cs="Times New Roman"/>
                <w:b/>
              </w:rPr>
              <w:t>Ölçüt</w:t>
            </w:r>
          </w:p>
        </w:tc>
        <w:tc>
          <w:tcPr>
            <w:tcW w:w="2227" w:type="dxa"/>
            <w:tcBorders>
              <w:top w:val="single" w:sz="12" w:space="0" w:color="auto"/>
              <w:left w:val="single" w:sz="4" w:space="0" w:color="auto"/>
              <w:bottom w:val="single" w:sz="12" w:space="0" w:color="auto"/>
              <w:right w:val="single" w:sz="12"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b/>
              </w:rPr>
            </w:pPr>
            <w:r w:rsidRPr="00F8772A">
              <w:rPr>
                <w:rFonts w:ascii="Times New Roman" w:hAnsi="Times New Roman" w:cs="Times New Roman"/>
                <w:b/>
              </w:rPr>
              <w:t>Uygunluk koşulu</w:t>
            </w:r>
          </w:p>
        </w:tc>
      </w:tr>
      <w:tr w:rsidR="00C2384D" w:rsidRPr="00F8772A" w:rsidTr="00C2384D">
        <w:trPr>
          <w:trHeight w:val="304"/>
          <w:jc w:val="center"/>
        </w:trPr>
        <w:tc>
          <w:tcPr>
            <w:tcW w:w="2226" w:type="dxa"/>
            <w:tcBorders>
              <w:top w:val="single" w:sz="12" w:space="0" w:color="auto"/>
              <w:left w:val="single" w:sz="12" w:space="0" w:color="auto"/>
              <w:bottom w:val="single" w:sz="4" w:space="0" w:color="auto"/>
              <w:right w:val="single" w:sz="4"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rPr>
            </w:pPr>
            <w:r w:rsidRPr="00F8772A">
              <w:rPr>
                <w:rFonts w:ascii="Times New Roman" w:hAnsi="Times New Roman" w:cs="Times New Roman"/>
              </w:rPr>
              <w:t xml:space="preserve">ΣAdvX,Y/W  </w:t>
            </w:r>
          </w:p>
        </w:tc>
        <w:tc>
          <w:tcPr>
            <w:tcW w:w="2227" w:type="dxa"/>
            <w:tcBorders>
              <w:top w:val="single" w:sz="12" w:space="0" w:color="auto"/>
              <w:left w:val="single" w:sz="4" w:space="0" w:color="auto"/>
              <w:bottom w:val="single" w:sz="4" w:space="0" w:color="auto"/>
              <w:right w:val="single" w:sz="12"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rPr>
            </w:pPr>
            <w:r w:rsidRPr="00F8772A">
              <w:rPr>
                <w:rFonts w:ascii="Times New Roman" w:hAnsi="Times New Roman" w:cs="Times New Roman"/>
              </w:rPr>
              <w:t>≥ 1,2 m²/MN</w:t>
            </w:r>
          </w:p>
        </w:tc>
      </w:tr>
      <w:tr w:rsidR="00C2384D" w:rsidRPr="00F8772A" w:rsidTr="00C2384D">
        <w:trPr>
          <w:trHeight w:val="397"/>
          <w:jc w:val="center"/>
        </w:trPr>
        <w:tc>
          <w:tcPr>
            <w:tcW w:w="2226" w:type="dxa"/>
            <w:tcBorders>
              <w:top w:val="single" w:sz="4" w:space="0" w:color="auto"/>
              <w:left w:val="single" w:sz="12" w:space="0" w:color="auto"/>
              <w:bottom w:val="single" w:sz="4" w:space="0" w:color="auto"/>
              <w:right w:val="single" w:sz="4"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rPr>
            </w:pPr>
            <w:r w:rsidRPr="00F8772A">
              <w:rPr>
                <w:rFonts w:ascii="Times New Roman" w:hAnsi="Times New Roman" w:cs="Times New Roman"/>
              </w:rPr>
              <w:t xml:space="preserve">ΣAdvX,Y /ΣAbina  </w:t>
            </w:r>
          </w:p>
        </w:tc>
        <w:tc>
          <w:tcPr>
            <w:tcW w:w="2227" w:type="dxa"/>
            <w:tcBorders>
              <w:top w:val="single" w:sz="4" w:space="0" w:color="auto"/>
              <w:left w:val="single" w:sz="4" w:space="0" w:color="auto"/>
              <w:bottom w:val="single" w:sz="4" w:space="0" w:color="auto"/>
              <w:right w:val="single" w:sz="12"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rPr>
            </w:pPr>
            <w:r w:rsidRPr="00F8772A">
              <w:rPr>
                <w:rFonts w:ascii="Times New Roman" w:hAnsi="Times New Roman" w:cs="Times New Roman"/>
              </w:rPr>
              <w:t>≥ 0,1</w:t>
            </w:r>
          </w:p>
        </w:tc>
      </w:tr>
      <w:tr w:rsidR="00C2384D" w:rsidRPr="00F8772A" w:rsidTr="00C2384D">
        <w:trPr>
          <w:trHeight w:val="293"/>
          <w:jc w:val="center"/>
        </w:trPr>
        <w:tc>
          <w:tcPr>
            <w:tcW w:w="2226" w:type="dxa"/>
            <w:tcBorders>
              <w:top w:val="single" w:sz="4" w:space="0" w:color="auto"/>
              <w:left w:val="single" w:sz="12" w:space="0" w:color="auto"/>
              <w:bottom w:val="single" w:sz="4" w:space="0" w:color="auto"/>
              <w:right w:val="single" w:sz="4"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rPr>
            </w:pPr>
            <w:r w:rsidRPr="00F8772A">
              <w:rPr>
                <w:rFonts w:ascii="Times New Roman" w:hAnsi="Times New Roman" w:cs="Times New Roman"/>
              </w:rPr>
              <w:t xml:space="preserve">FRdX,Y / Vt </w:t>
            </w:r>
          </w:p>
        </w:tc>
        <w:tc>
          <w:tcPr>
            <w:tcW w:w="2227" w:type="dxa"/>
            <w:tcBorders>
              <w:top w:val="single" w:sz="4" w:space="0" w:color="auto"/>
              <w:left w:val="single" w:sz="4" w:space="0" w:color="auto"/>
              <w:bottom w:val="single" w:sz="4" w:space="0" w:color="auto"/>
              <w:right w:val="single" w:sz="12"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rPr>
            </w:pPr>
            <w:r w:rsidRPr="00F8772A">
              <w:rPr>
                <w:rFonts w:ascii="Times New Roman" w:hAnsi="Times New Roman" w:cs="Times New Roman"/>
              </w:rPr>
              <w:t>&gt; 1</w:t>
            </w:r>
          </w:p>
        </w:tc>
      </w:tr>
      <w:tr w:rsidR="00C2384D" w:rsidRPr="00F8772A" w:rsidTr="00C2384D">
        <w:trPr>
          <w:trHeight w:val="397"/>
          <w:jc w:val="center"/>
        </w:trPr>
        <w:tc>
          <w:tcPr>
            <w:tcW w:w="2226" w:type="dxa"/>
            <w:tcBorders>
              <w:top w:val="single" w:sz="4" w:space="0" w:color="auto"/>
              <w:left w:val="single" w:sz="12" w:space="0" w:color="auto"/>
              <w:bottom w:val="single" w:sz="4" w:space="0" w:color="auto"/>
              <w:right w:val="single" w:sz="4"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rPr>
            </w:pPr>
            <w:proofErr w:type="gramStart"/>
            <w:r w:rsidRPr="00F8772A">
              <w:rPr>
                <w:rFonts w:ascii="Times New Roman" w:hAnsi="Times New Roman" w:cs="Times New Roman"/>
              </w:rPr>
              <w:t>Ldv. / tdv.</w:t>
            </w:r>
            <w:proofErr w:type="gramEnd"/>
          </w:p>
        </w:tc>
        <w:tc>
          <w:tcPr>
            <w:tcW w:w="2227" w:type="dxa"/>
            <w:tcBorders>
              <w:top w:val="single" w:sz="4" w:space="0" w:color="auto"/>
              <w:left w:val="single" w:sz="4" w:space="0" w:color="auto"/>
              <w:bottom w:val="single" w:sz="4" w:space="0" w:color="auto"/>
              <w:right w:val="single" w:sz="12"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rPr>
            </w:pPr>
            <w:r w:rsidRPr="00F8772A">
              <w:rPr>
                <w:rFonts w:ascii="Times New Roman" w:hAnsi="Times New Roman" w:cs="Times New Roman"/>
              </w:rPr>
              <w:t>≤ 18</w:t>
            </w:r>
          </w:p>
        </w:tc>
      </w:tr>
      <w:tr w:rsidR="00C2384D" w:rsidRPr="00F8772A" w:rsidTr="00C2384D">
        <w:trPr>
          <w:trHeight w:val="293"/>
          <w:jc w:val="center"/>
        </w:trPr>
        <w:tc>
          <w:tcPr>
            <w:tcW w:w="2226" w:type="dxa"/>
            <w:tcBorders>
              <w:top w:val="single" w:sz="4" w:space="0" w:color="auto"/>
              <w:left w:val="single" w:sz="12" w:space="0" w:color="auto"/>
              <w:bottom w:val="single" w:sz="4" w:space="0" w:color="auto"/>
              <w:right w:val="single" w:sz="4"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rPr>
            </w:pPr>
            <w:proofErr w:type="gramStart"/>
            <w:r w:rsidRPr="00F8772A">
              <w:rPr>
                <w:rFonts w:ascii="Times New Roman" w:hAnsi="Times New Roman" w:cs="Times New Roman"/>
              </w:rPr>
              <w:t>Hdv. / tdv.</w:t>
            </w:r>
            <w:proofErr w:type="gramEnd"/>
            <w:r w:rsidRPr="00F8772A">
              <w:rPr>
                <w:rFonts w:ascii="Times New Roman" w:hAnsi="Times New Roman" w:cs="Times New Roman"/>
              </w:rPr>
              <w:t xml:space="preserve"> </w:t>
            </w:r>
          </w:p>
        </w:tc>
        <w:tc>
          <w:tcPr>
            <w:tcW w:w="2227" w:type="dxa"/>
            <w:tcBorders>
              <w:top w:val="single" w:sz="4" w:space="0" w:color="auto"/>
              <w:left w:val="single" w:sz="4" w:space="0" w:color="auto"/>
              <w:bottom w:val="single" w:sz="4" w:space="0" w:color="auto"/>
              <w:right w:val="single" w:sz="12" w:space="0" w:color="auto"/>
            </w:tcBorders>
            <w:vAlign w:val="bottom"/>
            <w:hideMark/>
          </w:tcPr>
          <w:p w:rsidR="00C2384D" w:rsidRPr="00F8772A" w:rsidRDefault="00C2384D" w:rsidP="006300EB">
            <w:pPr>
              <w:spacing w:after="0" w:line="240" w:lineRule="auto"/>
              <w:rPr>
                <w:rFonts w:ascii="Times New Roman" w:eastAsia="Times New Roman" w:hAnsi="Times New Roman" w:cs="Times New Roman"/>
              </w:rPr>
            </w:pPr>
            <w:r w:rsidRPr="00F8772A">
              <w:rPr>
                <w:rFonts w:ascii="Times New Roman" w:hAnsi="Times New Roman" w:cs="Times New Roman"/>
              </w:rPr>
              <w:t>≤ 9</w:t>
            </w:r>
          </w:p>
        </w:tc>
      </w:tr>
    </w:tbl>
    <w:p w:rsidR="00C2384D" w:rsidRPr="00F8772A" w:rsidRDefault="00C2384D" w:rsidP="006300EB">
      <w:pPr>
        <w:spacing w:after="0" w:line="240" w:lineRule="auto"/>
        <w:jc w:val="both"/>
        <w:rPr>
          <w:rFonts w:ascii="Times New Roman" w:eastAsia="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lastRenderedPageBreak/>
        <w:t>Bina kare formlu olup taşıyıcı elemanları her iki doğrultuda aynı olduğu için yapısal değerlendirme hesapları X ve Y doğrultusu için birbiri ile aynı değerlere sahiptir.</w:t>
      </w:r>
      <w:proofErr w:type="gramEnd"/>
      <w:r w:rsidRPr="00F8772A">
        <w:rPr>
          <w:rFonts w:ascii="Times New Roman" w:hAnsi="Times New Roman" w:cs="Times New Roman"/>
        </w:rPr>
        <w:t xml:space="preserve"> Duvar hesapları Tablo 2’de, deprem hesapları Tablo </w:t>
      </w:r>
      <w:proofErr w:type="gramStart"/>
      <w:r w:rsidRPr="00F8772A">
        <w:rPr>
          <w:rFonts w:ascii="Times New Roman" w:hAnsi="Times New Roman" w:cs="Times New Roman"/>
        </w:rPr>
        <w:t>3’te</w:t>
      </w:r>
      <w:proofErr w:type="gramEnd"/>
      <w:r w:rsidRPr="00F8772A">
        <w:rPr>
          <w:rFonts w:ascii="Times New Roman" w:hAnsi="Times New Roman" w:cs="Times New Roman"/>
        </w:rPr>
        <w:t xml:space="preserve"> verilmiştir.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center"/>
        <w:rPr>
          <w:rFonts w:ascii="Times New Roman" w:hAnsi="Times New Roman" w:cs="Times New Roman"/>
          <w:i/>
        </w:rPr>
      </w:pPr>
      <w:proofErr w:type="gramStart"/>
      <w:r w:rsidRPr="00F8772A">
        <w:rPr>
          <w:rFonts w:ascii="Times New Roman" w:hAnsi="Times New Roman" w:cs="Times New Roman"/>
          <w:i/>
        </w:rPr>
        <w:t>Tablo 2.</w:t>
      </w:r>
      <w:proofErr w:type="gramEnd"/>
      <w:r w:rsidRPr="00F8772A">
        <w:rPr>
          <w:rFonts w:ascii="Times New Roman" w:hAnsi="Times New Roman" w:cs="Times New Roman"/>
          <w:i/>
        </w:rPr>
        <w:t xml:space="preserve"> X ve Y yönü duvar hesabı (Wall calculations - X and Y direction)</w:t>
      </w:r>
    </w:p>
    <w:tbl>
      <w:tblPr>
        <w:tblW w:w="8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8"/>
        <w:gridCol w:w="935"/>
        <w:gridCol w:w="707"/>
        <w:gridCol w:w="707"/>
        <w:gridCol w:w="707"/>
        <w:gridCol w:w="707"/>
        <w:gridCol w:w="819"/>
        <w:gridCol w:w="707"/>
        <w:gridCol w:w="707"/>
        <w:gridCol w:w="855"/>
        <w:gridCol w:w="707"/>
        <w:gridCol w:w="707"/>
      </w:tblGrid>
      <w:tr w:rsidR="00C2384D" w:rsidRPr="00F8772A" w:rsidTr="00C2384D">
        <w:trPr>
          <w:trHeight w:val="436"/>
          <w:jc w:val="center"/>
        </w:trPr>
        <w:tc>
          <w:tcPr>
            <w:tcW w:w="863" w:type="dxa"/>
            <w:tcBorders>
              <w:top w:val="single" w:sz="4" w:space="0" w:color="auto"/>
              <w:left w:val="single" w:sz="4" w:space="0" w:color="auto"/>
              <w:bottom w:val="single" w:sz="4" w:space="0" w:color="auto"/>
              <w:right w:val="single" w:sz="4" w:space="0" w:color="auto"/>
            </w:tcBorders>
          </w:tcPr>
          <w:p w:rsidR="00C2384D" w:rsidRPr="00F8772A" w:rsidRDefault="00C2384D" w:rsidP="006300EB">
            <w:pPr>
              <w:spacing w:after="0" w:line="240" w:lineRule="auto"/>
              <w:jc w:val="center"/>
              <w:rPr>
                <w:rFonts w:ascii="Times New Roman" w:eastAsia="Times New Roman" w:hAnsi="Times New Roman" w:cs="Times New Roman"/>
                <w:b/>
                <w:bCs/>
                <w:color w:val="000000"/>
              </w:rPr>
            </w:pPr>
          </w:p>
        </w:tc>
        <w:tc>
          <w:tcPr>
            <w:tcW w:w="863"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w:t>
            </w:r>
          </w:p>
        </w:tc>
        <w:tc>
          <w:tcPr>
            <w:tcW w:w="70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H</w:t>
            </w:r>
          </w:p>
        </w:tc>
        <w:tc>
          <w:tcPr>
            <w:tcW w:w="70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t                             </w:t>
            </w:r>
            <w:r w:rsidRPr="00F8772A">
              <w:rPr>
                <w:rFonts w:ascii="Times New Roman" w:hAnsi="Times New Roman" w:cs="Times New Roman"/>
                <w:color w:val="000000"/>
              </w:rPr>
              <w:t xml:space="preserve"> </w:t>
            </w:r>
          </w:p>
        </w:tc>
        <w:tc>
          <w:tcPr>
            <w:tcW w:w="70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L</w:t>
            </w:r>
            <w:r w:rsidRPr="00F8772A">
              <w:rPr>
                <w:rFonts w:ascii="Times New Roman" w:hAnsi="Times New Roman" w:cs="Times New Roman"/>
                <w:b/>
                <w:bCs/>
                <w:color w:val="000000"/>
                <w:vertAlign w:val="subscript"/>
              </w:rPr>
              <w:t xml:space="preserve"> </w:t>
            </w:r>
            <w:r w:rsidRPr="00F8772A">
              <w:rPr>
                <w:rFonts w:ascii="Times New Roman" w:hAnsi="Times New Roman" w:cs="Times New Roman"/>
                <w:b/>
                <w:bCs/>
                <w:color w:val="000000"/>
              </w:rPr>
              <w:t xml:space="preserve">                     </w:t>
            </w:r>
          </w:p>
        </w:tc>
        <w:tc>
          <w:tcPr>
            <w:tcW w:w="70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L</w:t>
            </w:r>
            <w:r w:rsidRPr="00F8772A">
              <w:rPr>
                <w:rFonts w:ascii="Times New Roman" w:hAnsi="Times New Roman" w:cs="Times New Roman"/>
                <w:b/>
                <w:bCs/>
                <w:color w:val="000000"/>
                <w:vertAlign w:val="subscript"/>
              </w:rPr>
              <w:t>b</w:t>
            </w:r>
            <w:r w:rsidRPr="00F8772A">
              <w:rPr>
                <w:rFonts w:ascii="Times New Roman" w:hAnsi="Times New Roman" w:cs="Times New Roman"/>
                <w:b/>
                <w:bCs/>
                <w:color w:val="000000"/>
              </w:rPr>
              <w:t xml:space="preserve">=Σl                     </w:t>
            </w:r>
          </w:p>
        </w:tc>
        <w:tc>
          <w:tcPr>
            <w:tcW w:w="761"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L</w:t>
            </w:r>
            <w:r w:rsidRPr="00F8772A">
              <w:rPr>
                <w:rFonts w:ascii="Times New Roman" w:hAnsi="Times New Roman" w:cs="Times New Roman"/>
                <w:b/>
                <w:bCs/>
                <w:color w:val="000000"/>
                <w:vertAlign w:val="subscript"/>
              </w:rPr>
              <w:t>net</w:t>
            </w:r>
            <w:r w:rsidRPr="00F8772A">
              <w:rPr>
                <w:rFonts w:ascii="Times New Roman" w:hAnsi="Times New Roman" w:cs="Times New Roman"/>
                <w:b/>
                <w:bCs/>
                <w:color w:val="000000"/>
              </w:rPr>
              <w:t>=L-L</w:t>
            </w:r>
            <w:r w:rsidRPr="00F8772A">
              <w:rPr>
                <w:rFonts w:ascii="Times New Roman" w:hAnsi="Times New Roman" w:cs="Times New Roman"/>
                <w:b/>
                <w:bCs/>
                <w:color w:val="000000"/>
                <w:vertAlign w:val="subscript"/>
              </w:rPr>
              <w:t>b</w:t>
            </w:r>
            <w:r w:rsidRPr="00F8772A">
              <w:rPr>
                <w:rFonts w:ascii="Times New Roman" w:hAnsi="Times New Roman" w:cs="Times New Roman"/>
                <w:b/>
                <w:bCs/>
                <w:color w:val="000000"/>
              </w:rPr>
              <w:t xml:space="preserve">                     </w:t>
            </w:r>
          </w:p>
        </w:tc>
        <w:tc>
          <w:tcPr>
            <w:tcW w:w="70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A</w:t>
            </w:r>
            <w:r w:rsidRPr="00F8772A">
              <w:rPr>
                <w:rFonts w:ascii="Times New Roman" w:hAnsi="Times New Roman" w:cs="Times New Roman"/>
                <w:b/>
                <w:bCs/>
                <w:color w:val="000000"/>
                <w:vertAlign w:val="subscript"/>
              </w:rPr>
              <w:t>dv</w:t>
            </w:r>
          </w:p>
        </w:tc>
        <w:tc>
          <w:tcPr>
            <w:tcW w:w="70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V</w:t>
            </w:r>
          </w:p>
        </w:tc>
        <w:tc>
          <w:tcPr>
            <w:tcW w:w="850"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W                       </w:t>
            </w:r>
          </w:p>
        </w:tc>
        <w:tc>
          <w:tcPr>
            <w:tcW w:w="70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L/t   </w:t>
            </w:r>
          </w:p>
        </w:tc>
        <w:tc>
          <w:tcPr>
            <w:tcW w:w="70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H/t      </w:t>
            </w:r>
          </w:p>
        </w:tc>
      </w:tr>
      <w:tr w:rsidR="00C2384D" w:rsidRPr="00F8772A" w:rsidTr="00C2384D">
        <w:trPr>
          <w:trHeight w:val="436"/>
          <w:jc w:val="center"/>
        </w:trPr>
        <w:tc>
          <w:tcPr>
            <w:tcW w:w="863" w:type="dxa"/>
            <w:tcBorders>
              <w:top w:val="single" w:sz="4" w:space="0" w:color="auto"/>
              <w:left w:val="single" w:sz="4" w:space="0" w:color="auto"/>
              <w:bottom w:val="single" w:sz="4" w:space="0" w:color="auto"/>
              <w:right w:val="single" w:sz="4" w:space="0" w:color="auto"/>
            </w:tcBorders>
          </w:tcPr>
          <w:p w:rsidR="00C2384D" w:rsidRPr="00F8772A" w:rsidRDefault="00C2384D" w:rsidP="006300EB">
            <w:pPr>
              <w:spacing w:after="0" w:line="240" w:lineRule="auto"/>
              <w:rPr>
                <w:rFonts w:ascii="Times New Roman" w:eastAsia="Times New Roman" w:hAnsi="Times New Roman" w:cs="Times New Roman"/>
                <w:b/>
                <w:bCs/>
                <w:color w:val="000000"/>
              </w:rPr>
            </w:pPr>
          </w:p>
        </w:tc>
        <w:tc>
          <w:tcPr>
            <w:tcW w:w="863"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6300EB">
            <w:pPr>
              <w:spacing w:after="0" w:line="240" w:lineRule="auto"/>
              <w:rPr>
                <w:rFonts w:ascii="Times New Roman" w:eastAsia="Times New Roman" w:hAnsi="Times New Roman" w:cs="Times New Roman"/>
                <w:b/>
                <w:bCs/>
                <w:color w:val="000000"/>
              </w:rPr>
            </w:pPr>
            <w:r w:rsidRPr="00F8772A">
              <w:rPr>
                <w:rFonts w:ascii="Times New Roman" w:hAnsi="Times New Roman" w:cs="Times New Roman"/>
                <w:b/>
                <w:bCs/>
                <w:color w:val="000000"/>
              </w:rPr>
              <w:t>DUVAR</w:t>
            </w:r>
          </w:p>
        </w:tc>
        <w:tc>
          <w:tcPr>
            <w:tcW w:w="707" w:type="dxa"/>
            <w:tcBorders>
              <w:top w:val="single" w:sz="4" w:space="0" w:color="auto"/>
              <w:left w:val="single" w:sz="4" w:space="0" w:color="auto"/>
              <w:bottom w:val="single" w:sz="4" w:space="0" w:color="auto"/>
              <w:right w:val="single" w:sz="4" w:space="0" w:color="auto"/>
            </w:tcBorders>
            <w:noWrap/>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(m)</w:t>
            </w:r>
          </w:p>
        </w:tc>
        <w:tc>
          <w:tcPr>
            <w:tcW w:w="707" w:type="dxa"/>
            <w:tcBorders>
              <w:top w:val="single" w:sz="4" w:space="0" w:color="auto"/>
              <w:left w:val="single" w:sz="4" w:space="0" w:color="auto"/>
              <w:bottom w:val="single" w:sz="4" w:space="0" w:color="auto"/>
              <w:right w:val="single" w:sz="4" w:space="0" w:color="auto"/>
            </w:tcBorders>
            <w:noWrap/>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 xml:space="preserve">(m) </w:t>
            </w:r>
          </w:p>
        </w:tc>
        <w:tc>
          <w:tcPr>
            <w:tcW w:w="70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 xml:space="preserve">(m) </w:t>
            </w:r>
          </w:p>
        </w:tc>
        <w:tc>
          <w:tcPr>
            <w:tcW w:w="707" w:type="dxa"/>
            <w:tcBorders>
              <w:top w:val="single" w:sz="4" w:space="0" w:color="auto"/>
              <w:left w:val="single" w:sz="4" w:space="0" w:color="auto"/>
              <w:bottom w:val="single" w:sz="4" w:space="0" w:color="auto"/>
              <w:right w:val="single" w:sz="4" w:space="0" w:color="auto"/>
            </w:tcBorders>
            <w:noWrap/>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 xml:space="preserve">(m) </w:t>
            </w:r>
          </w:p>
        </w:tc>
        <w:tc>
          <w:tcPr>
            <w:tcW w:w="761"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 xml:space="preserve">(m) </w:t>
            </w:r>
          </w:p>
        </w:tc>
        <w:tc>
          <w:tcPr>
            <w:tcW w:w="70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(m</w:t>
            </w:r>
            <w:r w:rsidRPr="00F8772A">
              <w:rPr>
                <w:rFonts w:ascii="Times New Roman" w:hAnsi="Times New Roman" w:cs="Times New Roman"/>
                <w:color w:val="000000"/>
                <w:vertAlign w:val="superscript"/>
              </w:rPr>
              <w:t>2</w:t>
            </w:r>
            <w:r w:rsidRPr="00F8772A">
              <w:rPr>
                <w:rFonts w:ascii="Times New Roman" w:hAnsi="Times New Roman" w:cs="Times New Roman"/>
                <w:color w:val="000000"/>
              </w:rPr>
              <w:t>)</w:t>
            </w:r>
          </w:p>
        </w:tc>
        <w:tc>
          <w:tcPr>
            <w:tcW w:w="70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(m</w:t>
            </w:r>
            <w:r w:rsidRPr="00F8772A">
              <w:rPr>
                <w:rFonts w:ascii="Times New Roman" w:hAnsi="Times New Roman" w:cs="Times New Roman"/>
                <w:color w:val="000000"/>
                <w:vertAlign w:val="superscript"/>
              </w:rPr>
              <w:t>3</w:t>
            </w:r>
            <w:r w:rsidRPr="00F8772A">
              <w:rPr>
                <w:rFonts w:ascii="Times New Roman" w:hAnsi="Times New Roman" w:cs="Times New Roman"/>
                <w:color w:val="00000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(kN)</w:t>
            </w:r>
          </w:p>
        </w:tc>
        <w:tc>
          <w:tcPr>
            <w:tcW w:w="707" w:type="dxa"/>
            <w:tcBorders>
              <w:top w:val="single" w:sz="4" w:space="0" w:color="auto"/>
              <w:left w:val="single" w:sz="4" w:space="0" w:color="auto"/>
              <w:bottom w:val="single" w:sz="4" w:space="0" w:color="auto"/>
              <w:right w:val="single" w:sz="4" w:space="0" w:color="auto"/>
            </w:tcBorders>
            <w:noWrap/>
            <w:vAlign w:val="center"/>
            <w:hideMark/>
          </w:tcPr>
          <w:p w:rsidR="00C2384D" w:rsidRPr="00F8772A" w:rsidRDefault="00C2384D" w:rsidP="006300EB">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 </w:t>
            </w:r>
          </w:p>
        </w:tc>
        <w:tc>
          <w:tcPr>
            <w:tcW w:w="707" w:type="dxa"/>
            <w:tcBorders>
              <w:top w:val="single" w:sz="4" w:space="0" w:color="auto"/>
              <w:left w:val="single" w:sz="4" w:space="0" w:color="auto"/>
              <w:bottom w:val="single" w:sz="4" w:space="0" w:color="auto"/>
              <w:right w:val="single" w:sz="4" w:space="0" w:color="auto"/>
            </w:tcBorders>
            <w:noWrap/>
            <w:vAlign w:val="center"/>
            <w:hideMark/>
          </w:tcPr>
          <w:p w:rsidR="00C2384D" w:rsidRPr="00F8772A" w:rsidRDefault="00C2384D" w:rsidP="006300EB">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 </w:t>
            </w:r>
          </w:p>
        </w:tc>
      </w:tr>
      <w:tr w:rsidR="00C2384D" w:rsidRPr="00F8772A" w:rsidTr="00C2384D">
        <w:trPr>
          <w:trHeight w:val="278"/>
          <w:jc w:val="center"/>
        </w:trPr>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rPr>
                <w:rFonts w:ascii="Times New Roman" w:eastAsia="Times New Roman" w:hAnsi="Times New Roman" w:cs="Times New Roman"/>
                <w:b/>
                <w:color w:val="000000"/>
              </w:rPr>
            </w:pPr>
            <w:r w:rsidRPr="00F8772A">
              <w:rPr>
                <w:rFonts w:ascii="Times New Roman" w:hAnsi="Times New Roman" w:cs="Times New Roman"/>
                <w:b/>
                <w:color w:val="000000"/>
              </w:rPr>
              <w:t>X ve Y Yönü</w:t>
            </w:r>
          </w:p>
        </w:tc>
        <w:tc>
          <w:tcPr>
            <w:tcW w:w="863"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6300EB">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D1, D3</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9</w:t>
            </w:r>
            <w:r w:rsidR="00486BC7">
              <w:rPr>
                <w:rFonts w:ascii="Times New Roman" w:hAnsi="Times New Roman" w:cs="Times New Roman"/>
                <w:color w:val="000000"/>
              </w:rPr>
              <w:t>.</w:t>
            </w:r>
            <w:r w:rsidRPr="00F8772A">
              <w:rPr>
                <w:rFonts w:ascii="Times New Roman" w:hAnsi="Times New Roman" w:cs="Times New Roman"/>
                <w:color w:val="000000"/>
              </w:rPr>
              <w:t>16</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1</w:t>
            </w:r>
            <w:r w:rsidR="00486BC7">
              <w:rPr>
                <w:rFonts w:ascii="Times New Roman" w:hAnsi="Times New Roman" w:cs="Times New Roman"/>
                <w:color w:val="000000"/>
              </w:rPr>
              <w:t>.</w:t>
            </w:r>
            <w:r w:rsidRPr="00F8772A">
              <w:rPr>
                <w:rFonts w:ascii="Times New Roman" w:hAnsi="Times New Roman" w:cs="Times New Roman"/>
                <w:color w:val="000000"/>
              </w:rPr>
              <w:t>2</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6300EB">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10</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486BC7" w:rsidP="006300EB">
            <w:pPr>
              <w:spacing w:after="0" w:line="240" w:lineRule="auto"/>
              <w:rPr>
                <w:rFonts w:ascii="Times New Roman" w:eastAsia="Times New Roman" w:hAnsi="Times New Roman" w:cs="Times New Roman"/>
                <w:color w:val="000000"/>
              </w:rPr>
            </w:pPr>
            <w:r>
              <w:rPr>
                <w:rFonts w:ascii="Times New Roman" w:hAnsi="Times New Roman" w:cs="Times New Roman"/>
                <w:color w:val="000000"/>
              </w:rPr>
              <w:t>1.</w:t>
            </w:r>
            <w:r w:rsidR="00C2384D" w:rsidRPr="00F8772A">
              <w:rPr>
                <w:rFonts w:ascii="Times New Roman" w:hAnsi="Times New Roman" w:cs="Times New Roman"/>
                <w:color w:val="000000"/>
              </w:rPr>
              <w:t>8</w:t>
            </w:r>
          </w:p>
        </w:tc>
        <w:tc>
          <w:tcPr>
            <w:tcW w:w="761"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8</w:t>
            </w:r>
            <w:r w:rsidR="00486BC7">
              <w:rPr>
                <w:rFonts w:ascii="Times New Roman" w:hAnsi="Times New Roman" w:cs="Times New Roman"/>
                <w:color w:val="000000"/>
              </w:rPr>
              <w:t>.</w:t>
            </w:r>
            <w:r w:rsidRPr="00F8772A">
              <w:rPr>
                <w:rFonts w:ascii="Times New Roman" w:hAnsi="Times New Roman" w:cs="Times New Roman"/>
                <w:color w:val="000000"/>
              </w:rPr>
              <w:t>2</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9</w:t>
            </w:r>
            <w:r w:rsidR="00486BC7">
              <w:rPr>
                <w:rFonts w:ascii="Times New Roman" w:hAnsi="Times New Roman" w:cs="Times New Roman"/>
                <w:color w:val="000000"/>
              </w:rPr>
              <w:t>.</w:t>
            </w:r>
            <w:r w:rsidRPr="00F8772A">
              <w:rPr>
                <w:rFonts w:ascii="Times New Roman" w:hAnsi="Times New Roman" w:cs="Times New Roman"/>
                <w:color w:val="000000"/>
              </w:rPr>
              <w:t>84</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90</w:t>
            </w:r>
            <w:r w:rsidR="00486BC7">
              <w:rPr>
                <w:rFonts w:ascii="Times New Roman" w:hAnsi="Times New Roman" w:cs="Times New Roman"/>
                <w:color w:val="000000"/>
              </w:rPr>
              <w:t>.</w:t>
            </w:r>
            <w:r w:rsidRPr="00F8772A">
              <w:rPr>
                <w:rFonts w:ascii="Times New Roman" w:hAnsi="Times New Roman" w:cs="Times New Roman"/>
                <w:color w:val="000000"/>
              </w:rPr>
              <w:t>13</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2163</w:t>
            </w:r>
            <w:r w:rsidR="00486BC7">
              <w:rPr>
                <w:rFonts w:ascii="Times New Roman" w:hAnsi="Times New Roman" w:cs="Times New Roman"/>
                <w:color w:val="000000"/>
              </w:rPr>
              <w:t>.</w:t>
            </w:r>
            <w:r w:rsidRPr="00F8772A">
              <w:rPr>
                <w:rFonts w:ascii="Times New Roman" w:hAnsi="Times New Roman" w:cs="Times New Roman"/>
                <w:color w:val="000000"/>
              </w:rPr>
              <w:t>23</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8</w:t>
            </w:r>
            <w:r w:rsidR="00486BC7">
              <w:rPr>
                <w:rFonts w:ascii="Times New Roman" w:hAnsi="Times New Roman" w:cs="Times New Roman"/>
                <w:color w:val="000000"/>
              </w:rPr>
              <w:t>.</w:t>
            </w:r>
            <w:r w:rsidRPr="00F8772A">
              <w:rPr>
                <w:rFonts w:ascii="Times New Roman" w:hAnsi="Times New Roman" w:cs="Times New Roman"/>
                <w:color w:val="000000"/>
              </w:rPr>
              <w:t>33</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7</w:t>
            </w:r>
            <w:r w:rsidR="00486BC7">
              <w:rPr>
                <w:rFonts w:ascii="Times New Roman" w:hAnsi="Times New Roman" w:cs="Times New Roman"/>
                <w:color w:val="000000"/>
              </w:rPr>
              <w:t>.</w:t>
            </w:r>
            <w:r w:rsidRPr="00F8772A">
              <w:rPr>
                <w:rFonts w:ascii="Times New Roman" w:hAnsi="Times New Roman" w:cs="Times New Roman"/>
                <w:color w:val="000000"/>
              </w:rPr>
              <w:t>63</w:t>
            </w:r>
          </w:p>
        </w:tc>
      </w:tr>
      <w:tr w:rsidR="00C2384D" w:rsidRPr="00F8772A" w:rsidTr="00C2384D">
        <w:trPr>
          <w:trHeight w:val="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rPr>
                <w:rFonts w:ascii="Times New Roman" w:eastAsia="Times New Roman" w:hAnsi="Times New Roman" w:cs="Times New Roman"/>
                <w:b/>
                <w:color w:val="000000"/>
              </w:rPr>
            </w:pPr>
          </w:p>
        </w:tc>
        <w:tc>
          <w:tcPr>
            <w:tcW w:w="863"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6300EB">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D2, D4</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9</w:t>
            </w:r>
            <w:r w:rsidR="00486BC7">
              <w:rPr>
                <w:rFonts w:ascii="Times New Roman" w:hAnsi="Times New Roman" w:cs="Times New Roman"/>
                <w:color w:val="000000"/>
              </w:rPr>
              <w:t>.</w:t>
            </w:r>
            <w:r w:rsidRPr="00F8772A">
              <w:rPr>
                <w:rFonts w:ascii="Times New Roman" w:hAnsi="Times New Roman" w:cs="Times New Roman"/>
                <w:color w:val="000000"/>
              </w:rPr>
              <w:t>16</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1</w:t>
            </w:r>
            <w:r w:rsidR="00486BC7">
              <w:rPr>
                <w:rFonts w:ascii="Times New Roman" w:hAnsi="Times New Roman" w:cs="Times New Roman"/>
                <w:color w:val="000000"/>
              </w:rPr>
              <w:t>.</w:t>
            </w:r>
            <w:r w:rsidRPr="00F8772A">
              <w:rPr>
                <w:rFonts w:ascii="Times New Roman" w:hAnsi="Times New Roman" w:cs="Times New Roman"/>
                <w:color w:val="000000"/>
              </w:rPr>
              <w:t>2</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6300EB">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10</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1</w:t>
            </w:r>
            <w:r w:rsidR="00486BC7">
              <w:rPr>
                <w:rFonts w:ascii="Times New Roman" w:hAnsi="Times New Roman" w:cs="Times New Roman"/>
                <w:color w:val="000000"/>
              </w:rPr>
              <w:t>.</w:t>
            </w:r>
            <w:r w:rsidRPr="00F8772A">
              <w:rPr>
                <w:rFonts w:ascii="Times New Roman" w:hAnsi="Times New Roman" w:cs="Times New Roman"/>
                <w:color w:val="000000"/>
              </w:rPr>
              <w:t>8</w:t>
            </w:r>
          </w:p>
        </w:tc>
        <w:tc>
          <w:tcPr>
            <w:tcW w:w="761"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8</w:t>
            </w:r>
            <w:r w:rsidR="00486BC7">
              <w:rPr>
                <w:rFonts w:ascii="Times New Roman" w:hAnsi="Times New Roman" w:cs="Times New Roman"/>
                <w:color w:val="000000"/>
              </w:rPr>
              <w:t>.</w:t>
            </w:r>
            <w:r w:rsidRPr="00F8772A">
              <w:rPr>
                <w:rFonts w:ascii="Times New Roman" w:hAnsi="Times New Roman" w:cs="Times New Roman"/>
                <w:color w:val="000000"/>
              </w:rPr>
              <w:t>2</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9</w:t>
            </w:r>
            <w:r w:rsidR="00486BC7">
              <w:rPr>
                <w:rFonts w:ascii="Times New Roman" w:hAnsi="Times New Roman" w:cs="Times New Roman"/>
                <w:color w:val="000000"/>
              </w:rPr>
              <w:t>.</w:t>
            </w:r>
            <w:r w:rsidRPr="00F8772A">
              <w:rPr>
                <w:rFonts w:ascii="Times New Roman" w:hAnsi="Times New Roman" w:cs="Times New Roman"/>
                <w:color w:val="000000"/>
              </w:rPr>
              <w:t>84</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90</w:t>
            </w:r>
            <w:r w:rsidR="00486BC7">
              <w:rPr>
                <w:rFonts w:ascii="Times New Roman" w:hAnsi="Times New Roman" w:cs="Times New Roman"/>
                <w:color w:val="000000"/>
              </w:rPr>
              <w:t>.</w:t>
            </w:r>
            <w:r w:rsidRPr="00F8772A">
              <w:rPr>
                <w:rFonts w:ascii="Times New Roman" w:hAnsi="Times New Roman" w:cs="Times New Roman"/>
                <w:color w:val="000000"/>
              </w:rPr>
              <w:t>13</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2163</w:t>
            </w:r>
            <w:r w:rsidR="00486BC7">
              <w:rPr>
                <w:rFonts w:ascii="Times New Roman" w:hAnsi="Times New Roman" w:cs="Times New Roman"/>
                <w:color w:val="000000"/>
              </w:rPr>
              <w:t>.</w:t>
            </w:r>
            <w:r w:rsidRPr="00F8772A">
              <w:rPr>
                <w:rFonts w:ascii="Times New Roman" w:hAnsi="Times New Roman" w:cs="Times New Roman"/>
                <w:color w:val="000000"/>
              </w:rPr>
              <w:t>23</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8</w:t>
            </w:r>
            <w:r w:rsidR="00486BC7">
              <w:rPr>
                <w:rFonts w:ascii="Times New Roman" w:hAnsi="Times New Roman" w:cs="Times New Roman"/>
                <w:color w:val="000000"/>
              </w:rPr>
              <w:t>.</w:t>
            </w:r>
            <w:r w:rsidRPr="00F8772A">
              <w:rPr>
                <w:rFonts w:ascii="Times New Roman" w:hAnsi="Times New Roman" w:cs="Times New Roman"/>
                <w:color w:val="000000"/>
              </w:rPr>
              <w:t>33</w:t>
            </w:r>
          </w:p>
        </w:tc>
        <w:tc>
          <w:tcPr>
            <w:tcW w:w="70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7</w:t>
            </w:r>
            <w:r w:rsidR="00486BC7">
              <w:rPr>
                <w:rFonts w:ascii="Times New Roman" w:hAnsi="Times New Roman" w:cs="Times New Roman"/>
                <w:color w:val="000000"/>
              </w:rPr>
              <w:t>.</w:t>
            </w:r>
            <w:r w:rsidRPr="00F8772A">
              <w:rPr>
                <w:rFonts w:ascii="Times New Roman" w:hAnsi="Times New Roman" w:cs="Times New Roman"/>
                <w:color w:val="000000"/>
              </w:rPr>
              <w:t>63</w:t>
            </w:r>
          </w:p>
        </w:tc>
      </w:tr>
    </w:tbl>
    <w:p w:rsidR="00C2384D" w:rsidRPr="00F8772A" w:rsidRDefault="00C2384D" w:rsidP="006300EB">
      <w:pPr>
        <w:pStyle w:val="ListeParagraf"/>
        <w:spacing w:after="0" w:line="240" w:lineRule="auto"/>
        <w:ind w:left="0"/>
        <w:rPr>
          <w:rFonts w:ascii="Times New Roman" w:eastAsia="Times New Roman" w:hAnsi="Times New Roman" w:cs="Times New Roman"/>
        </w:rPr>
      </w:pPr>
    </w:p>
    <w:p w:rsidR="00C2384D" w:rsidRPr="00F8772A" w:rsidRDefault="00C2384D" w:rsidP="006300EB">
      <w:pPr>
        <w:pStyle w:val="ListeParagraf"/>
        <w:spacing w:after="0" w:line="240" w:lineRule="auto"/>
        <w:ind w:left="0"/>
        <w:rPr>
          <w:rFonts w:ascii="Times New Roman" w:hAnsi="Times New Roman" w:cs="Times New Roman"/>
        </w:rPr>
      </w:pPr>
      <w:r w:rsidRPr="00F8772A">
        <w:rPr>
          <w:rFonts w:ascii="Times New Roman" w:hAnsi="Times New Roman" w:cs="Times New Roman"/>
        </w:rPr>
        <w:t>Taşıyıcı duvar alanı toplamının bina ağırlığına oranı: ΣA</w:t>
      </w:r>
      <w:r w:rsidRPr="00F8772A">
        <w:rPr>
          <w:rFonts w:ascii="Times New Roman" w:hAnsi="Times New Roman" w:cs="Times New Roman"/>
          <w:vertAlign w:val="subscript"/>
        </w:rPr>
        <w:t>dvX</w:t>
      </w:r>
      <w:proofErr w:type="gramStart"/>
      <w:r w:rsidRPr="00F8772A">
        <w:rPr>
          <w:rFonts w:ascii="Times New Roman" w:hAnsi="Times New Roman" w:cs="Times New Roman"/>
          <w:vertAlign w:val="subscript"/>
        </w:rPr>
        <w:t>,Y</w:t>
      </w:r>
      <w:proofErr w:type="gramEnd"/>
      <w:r w:rsidRPr="00F8772A">
        <w:rPr>
          <w:rFonts w:ascii="Times New Roman" w:hAnsi="Times New Roman" w:cs="Times New Roman"/>
          <w:vertAlign w:val="subscript"/>
        </w:rPr>
        <w:t xml:space="preserve"> </w:t>
      </w:r>
      <w:r w:rsidRPr="00F8772A">
        <w:rPr>
          <w:rFonts w:ascii="Times New Roman" w:hAnsi="Times New Roman" w:cs="Times New Roman"/>
        </w:rPr>
        <w:t>/ W = 2.27</w:t>
      </w:r>
    </w:p>
    <w:p w:rsidR="00C2384D" w:rsidRPr="00F8772A" w:rsidRDefault="00C2384D" w:rsidP="006300EB">
      <w:pPr>
        <w:pStyle w:val="ListeParagraf"/>
        <w:spacing w:after="0" w:line="240" w:lineRule="auto"/>
        <w:ind w:left="0"/>
        <w:rPr>
          <w:rFonts w:ascii="Times New Roman" w:hAnsi="Times New Roman" w:cs="Times New Roman"/>
        </w:rPr>
      </w:pPr>
      <w:r w:rsidRPr="00F8772A">
        <w:rPr>
          <w:rFonts w:ascii="Times New Roman" w:hAnsi="Times New Roman" w:cs="Times New Roman"/>
        </w:rPr>
        <w:t>Taşıyıcı duvar alanı toplamının bina brüt taban alanına oranı: ΣA</w:t>
      </w:r>
      <w:r w:rsidRPr="00F8772A">
        <w:rPr>
          <w:rFonts w:ascii="Times New Roman" w:hAnsi="Times New Roman" w:cs="Times New Roman"/>
          <w:vertAlign w:val="subscript"/>
        </w:rPr>
        <w:t>dvX</w:t>
      </w:r>
      <w:proofErr w:type="gramStart"/>
      <w:r w:rsidRPr="00F8772A">
        <w:rPr>
          <w:rFonts w:ascii="Times New Roman" w:hAnsi="Times New Roman" w:cs="Times New Roman"/>
          <w:vertAlign w:val="subscript"/>
        </w:rPr>
        <w:t>,Y</w:t>
      </w:r>
      <w:proofErr w:type="gramEnd"/>
      <w:r w:rsidRPr="00F8772A">
        <w:rPr>
          <w:rFonts w:ascii="Times New Roman" w:hAnsi="Times New Roman" w:cs="Times New Roman"/>
        </w:rPr>
        <w:t xml:space="preserve"> /ΣA</w:t>
      </w:r>
      <w:r w:rsidRPr="00F8772A">
        <w:rPr>
          <w:rFonts w:ascii="Times New Roman" w:hAnsi="Times New Roman" w:cs="Times New Roman"/>
          <w:vertAlign w:val="subscript"/>
        </w:rPr>
        <w:t xml:space="preserve">bina </w:t>
      </w:r>
      <w:r w:rsidRPr="00F8772A">
        <w:rPr>
          <w:rFonts w:ascii="Times New Roman" w:hAnsi="Times New Roman" w:cs="Times New Roman"/>
        </w:rPr>
        <w:t xml:space="preserve"> = 0.20 </w:t>
      </w:r>
    </w:p>
    <w:p w:rsidR="00C2384D" w:rsidRPr="00F8772A" w:rsidRDefault="00C2384D" w:rsidP="006300EB">
      <w:pPr>
        <w:pStyle w:val="ListeParagraf"/>
        <w:spacing w:after="0" w:line="240" w:lineRule="auto"/>
        <w:ind w:left="0"/>
        <w:rPr>
          <w:rFonts w:ascii="Times New Roman" w:hAnsi="Times New Roman" w:cs="Times New Roman"/>
        </w:rPr>
      </w:pPr>
      <w:r w:rsidRPr="00F8772A">
        <w:rPr>
          <w:rFonts w:ascii="Times New Roman" w:hAnsi="Times New Roman" w:cs="Times New Roman"/>
        </w:rPr>
        <w:t>Duvar uzunluk narinliklerinin değeri her iki doğrultu için:  L</w:t>
      </w:r>
      <w:r w:rsidRPr="00F8772A">
        <w:rPr>
          <w:rFonts w:ascii="Times New Roman" w:hAnsi="Times New Roman" w:cs="Times New Roman"/>
          <w:vertAlign w:val="subscript"/>
        </w:rPr>
        <w:t>dv.</w:t>
      </w:r>
      <w:r w:rsidRPr="00F8772A">
        <w:rPr>
          <w:rFonts w:ascii="Times New Roman" w:hAnsi="Times New Roman" w:cs="Times New Roman"/>
        </w:rPr>
        <w:t xml:space="preserve"> / t</w:t>
      </w:r>
      <w:r w:rsidRPr="00F8772A">
        <w:rPr>
          <w:rFonts w:ascii="Times New Roman" w:hAnsi="Times New Roman" w:cs="Times New Roman"/>
          <w:vertAlign w:val="subscript"/>
        </w:rPr>
        <w:t>dv</w:t>
      </w:r>
      <w:r w:rsidRPr="00F8772A">
        <w:rPr>
          <w:rFonts w:ascii="Times New Roman" w:hAnsi="Times New Roman" w:cs="Times New Roman"/>
        </w:rPr>
        <w:t>. = 8.33</w:t>
      </w:r>
    </w:p>
    <w:p w:rsidR="00C2384D" w:rsidRPr="00F8772A" w:rsidRDefault="00C2384D" w:rsidP="006300EB">
      <w:pPr>
        <w:pStyle w:val="ListeParagraf"/>
        <w:spacing w:after="0" w:line="240" w:lineRule="auto"/>
        <w:ind w:left="0"/>
        <w:rPr>
          <w:rFonts w:ascii="Times New Roman" w:hAnsi="Times New Roman" w:cs="Times New Roman"/>
        </w:rPr>
      </w:pPr>
      <w:proofErr w:type="gramStart"/>
      <w:r w:rsidRPr="00F8772A">
        <w:rPr>
          <w:rFonts w:ascii="Times New Roman" w:hAnsi="Times New Roman" w:cs="Times New Roman"/>
        </w:rPr>
        <w:t>Duvar yükseklik narinlikleri: H</w:t>
      </w:r>
      <w:r w:rsidRPr="00F8772A">
        <w:rPr>
          <w:rFonts w:ascii="Times New Roman" w:hAnsi="Times New Roman" w:cs="Times New Roman"/>
          <w:vertAlign w:val="subscript"/>
        </w:rPr>
        <w:t xml:space="preserve"> dv.</w:t>
      </w:r>
      <w:proofErr w:type="gramEnd"/>
      <w:r w:rsidRPr="00F8772A">
        <w:rPr>
          <w:rFonts w:ascii="Times New Roman" w:hAnsi="Times New Roman" w:cs="Times New Roman"/>
        </w:rPr>
        <w:t xml:space="preserve"> / </w:t>
      </w:r>
      <w:proofErr w:type="gramStart"/>
      <w:r w:rsidRPr="00F8772A">
        <w:rPr>
          <w:rFonts w:ascii="Times New Roman" w:hAnsi="Times New Roman" w:cs="Times New Roman"/>
        </w:rPr>
        <w:t>t</w:t>
      </w:r>
      <w:proofErr w:type="gramEnd"/>
      <w:r w:rsidRPr="00F8772A">
        <w:rPr>
          <w:rFonts w:ascii="Times New Roman" w:hAnsi="Times New Roman" w:cs="Times New Roman"/>
        </w:rPr>
        <w:t xml:space="preserve"> </w:t>
      </w:r>
      <w:r w:rsidRPr="00F8772A">
        <w:rPr>
          <w:rFonts w:ascii="Times New Roman" w:hAnsi="Times New Roman" w:cs="Times New Roman"/>
          <w:vertAlign w:val="subscript"/>
        </w:rPr>
        <w:t>dv.</w:t>
      </w:r>
      <w:r w:rsidRPr="00F8772A">
        <w:rPr>
          <w:rFonts w:ascii="Times New Roman" w:hAnsi="Times New Roman" w:cs="Times New Roman"/>
        </w:rPr>
        <w:t>= 7.63 olarak hesaplanmıştır.</w:t>
      </w:r>
    </w:p>
    <w:p w:rsidR="00C2384D" w:rsidRPr="00F8772A" w:rsidRDefault="00C2384D" w:rsidP="006300EB">
      <w:pPr>
        <w:pStyle w:val="ListeParagraf"/>
        <w:spacing w:after="0" w:line="240" w:lineRule="auto"/>
        <w:ind w:left="0"/>
        <w:jc w:val="center"/>
        <w:rPr>
          <w:rFonts w:ascii="Times New Roman" w:hAnsi="Times New Roman" w:cs="Times New Roman"/>
          <w:b/>
        </w:rPr>
      </w:pPr>
    </w:p>
    <w:p w:rsidR="00C2384D" w:rsidRPr="00F8772A" w:rsidRDefault="00C2384D" w:rsidP="006300EB">
      <w:pPr>
        <w:pStyle w:val="ListeParagraf"/>
        <w:spacing w:after="0" w:line="240" w:lineRule="auto"/>
        <w:ind w:left="0"/>
        <w:jc w:val="center"/>
        <w:rPr>
          <w:rFonts w:ascii="Times New Roman" w:hAnsi="Times New Roman" w:cs="Times New Roman"/>
          <w:i/>
        </w:rPr>
      </w:pPr>
      <w:proofErr w:type="gramStart"/>
      <w:r w:rsidRPr="00F8772A">
        <w:rPr>
          <w:rFonts w:ascii="Times New Roman" w:hAnsi="Times New Roman" w:cs="Times New Roman"/>
          <w:i/>
        </w:rPr>
        <w:t>Tablo 3.</w:t>
      </w:r>
      <w:proofErr w:type="gramEnd"/>
      <w:r w:rsidRPr="00F8772A">
        <w:rPr>
          <w:rFonts w:ascii="Times New Roman" w:hAnsi="Times New Roman" w:cs="Times New Roman"/>
          <w:i/>
        </w:rPr>
        <w:t xml:space="preserve"> Ethem Bey Cami deprem yönünden yapısal değerlendirmesi</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90"/>
        <w:gridCol w:w="760"/>
        <w:gridCol w:w="890"/>
        <w:gridCol w:w="889"/>
        <w:gridCol w:w="789"/>
        <w:gridCol w:w="689"/>
        <w:gridCol w:w="708"/>
        <w:gridCol w:w="707"/>
        <w:gridCol w:w="708"/>
        <w:gridCol w:w="708"/>
        <w:gridCol w:w="567"/>
      </w:tblGrid>
      <w:tr w:rsidR="00C2384D" w:rsidRPr="00F8772A" w:rsidTr="00C2384D">
        <w:trPr>
          <w:trHeight w:val="302"/>
          <w:jc w:val="center"/>
        </w:trPr>
        <w:tc>
          <w:tcPr>
            <w:tcW w:w="790"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ΣW</w:t>
            </w:r>
          </w:p>
        </w:tc>
        <w:tc>
          <w:tcPr>
            <w:tcW w:w="760"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A </w:t>
            </w:r>
            <w:r w:rsidRPr="00F8772A">
              <w:rPr>
                <w:rFonts w:ascii="Times New Roman" w:hAnsi="Times New Roman" w:cs="Times New Roman"/>
                <w:b/>
                <w:bCs/>
                <w:color w:val="000000"/>
                <w:vertAlign w:val="subscript"/>
              </w:rPr>
              <w:t>bina taban</w:t>
            </w:r>
          </w:p>
        </w:tc>
        <w:tc>
          <w:tcPr>
            <w:tcW w:w="1780" w:type="dxa"/>
            <w:gridSpan w:val="2"/>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ΣFR</w:t>
            </w:r>
            <w:r w:rsidRPr="00F8772A">
              <w:rPr>
                <w:rFonts w:ascii="Times New Roman" w:hAnsi="Times New Roman" w:cs="Times New Roman"/>
                <w:b/>
                <w:bCs/>
                <w:color w:val="000000"/>
                <w:vertAlign w:val="subscript"/>
              </w:rPr>
              <w:t>d</w:t>
            </w:r>
          </w:p>
        </w:tc>
        <w:tc>
          <w:tcPr>
            <w:tcW w:w="790"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V</w:t>
            </w:r>
            <w:r w:rsidRPr="00F8772A">
              <w:rPr>
                <w:rFonts w:ascii="Times New Roman" w:hAnsi="Times New Roman" w:cs="Times New Roman"/>
                <w:b/>
                <w:bCs/>
                <w:color w:val="000000"/>
                <w:vertAlign w:val="subscript"/>
              </w:rPr>
              <w:t>t</w:t>
            </w:r>
          </w:p>
        </w:tc>
        <w:tc>
          <w:tcPr>
            <w:tcW w:w="1399" w:type="dxa"/>
            <w:gridSpan w:val="2"/>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ΣA</w:t>
            </w:r>
            <w:r w:rsidRPr="00F8772A">
              <w:rPr>
                <w:rFonts w:ascii="Times New Roman" w:hAnsi="Times New Roman" w:cs="Times New Roman"/>
                <w:b/>
                <w:bCs/>
                <w:color w:val="000000"/>
                <w:vertAlign w:val="subscript"/>
              </w:rPr>
              <w:t>dv</w:t>
            </w:r>
            <w:r w:rsidRPr="00F8772A">
              <w:rPr>
                <w:rFonts w:ascii="Times New Roman" w:hAnsi="Times New Roman" w:cs="Times New Roman"/>
                <w:b/>
                <w:bCs/>
                <w:color w:val="000000"/>
              </w:rPr>
              <w:t>/W</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ΣA</w:t>
            </w:r>
            <w:r w:rsidRPr="00F8772A">
              <w:rPr>
                <w:rFonts w:ascii="Times New Roman" w:hAnsi="Times New Roman" w:cs="Times New Roman"/>
                <w:b/>
                <w:bCs/>
                <w:color w:val="000000"/>
                <w:vertAlign w:val="subscript"/>
              </w:rPr>
              <w:t>dv</w:t>
            </w:r>
            <w:r w:rsidRPr="00F8772A">
              <w:rPr>
                <w:rFonts w:ascii="Times New Roman" w:hAnsi="Times New Roman" w:cs="Times New Roman"/>
                <w:color w:val="000000"/>
              </w:rPr>
              <w:t>/ΣA</w:t>
            </w:r>
            <w:r w:rsidRPr="00F8772A">
              <w:rPr>
                <w:rFonts w:ascii="Times New Roman" w:hAnsi="Times New Roman" w:cs="Times New Roman"/>
                <w:color w:val="000000"/>
                <w:vertAlign w:val="subscript"/>
              </w:rPr>
              <w:t>bina</w:t>
            </w:r>
            <w:r w:rsidRPr="00F8772A">
              <w:rPr>
                <w:rFonts w:ascii="Times New Roman" w:hAnsi="Times New Roman" w:cs="Times New Roman"/>
                <w:color w:val="000000"/>
              </w:rPr>
              <w:t xml:space="preserve">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ΣFR</w:t>
            </w:r>
            <w:r w:rsidRPr="00F8772A">
              <w:rPr>
                <w:rFonts w:ascii="Times New Roman" w:hAnsi="Times New Roman" w:cs="Times New Roman"/>
                <w:b/>
                <w:bCs/>
                <w:color w:val="000000"/>
                <w:vertAlign w:val="subscript"/>
              </w:rPr>
              <w:t>d</w:t>
            </w:r>
            <w:r w:rsidRPr="00F8772A">
              <w:rPr>
                <w:rFonts w:ascii="Times New Roman" w:hAnsi="Times New Roman" w:cs="Times New Roman"/>
                <w:b/>
                <w:bCs/>
                <w:color w:val="000000"/>
              </w:rPr>
              <w:t>/V</w:t>
            </w:r>
            <w:r w:rsidRPr="00F8772A">
              <w:rPr>
                <w:rFonts w:ascii="Times New Roman" w:hAnsi="Times New Roman" w:cs="Times New Roman"/>
                <w:b/>
                <w:bCs/>
                <w:color w:val="000000"/>
                <w:vertAlign w:val="subscript"/>
              </w:rPr>
              <w:t>t</w:t>
            </w:r>
          </w:p>
        </w:tc>
      </w:tr>
      <w:tr w:rsidR="00C2384D" w:rsidRPr="00F8772A" w:rsidTr="00C2384D">
        <w:trPr>
          <w:trHeight w:val="302"/>
          <w:jc w:val="center"/>
        </w:trPr>
        <w:tc>
          <w:tcPr>
            <w:tcW w:w="790"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(kN)</w:t>
            </w:r>
          </w:p>
        </w:tc>
        <w:tc>
          <w:tcPr>
            <w:tcW w:w="760"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(m</w:t>
            </w:r>
            <w:r w:rsidRPr="00F8772A">
              <w:rPr>
                <w:rFonts w:ascii="Times New Roman" w:hAnsi="Times New Roman" w:cs="Times New Roman"/>
                <w:color w:val="000000"/>
                <w:vertAlign w:val="superscript"/>
              </w:rPr>
              <w:t>2</w:t>
            </w:r>
            <w:r w:rsidRPr="00F8772A">
              <w:rPr>
                <w:rFonts w:ascii="Times New Roman" w:hAnsi="Times New Roman" w:cs="Times New Roman"/>
                <w:color w:val="000000"/>
              </w:rPr>
              <w:t xml:space="preserve">) </w:t>
            </w:r>
          </w:p>
        </w:tc>
        <w:tc>
          <w:tcPr>
            <w:tcW w:w="1780" w:type="dxa"/>
            <w:gridSpan w:val="2"/>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(kN)</w:t>
            </w:r>
          </w:p>
        </w:tc>
        <w:tc>
          <w:tcPr>
            <w:tcW w:w="790"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(kN)</w:t>
            </w:r>
          </w:p>
        </w:tc>
        <w:tc>
          <w:tcPr>
            <w:tcW w:w="1399" w:type="dxa"/>
            <w:gridSpan w:val="2"/>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(m</w:t>
            </w:r>
            <w:r w:rsidRPr="00F8772A">
              <w:rPr>
                <w:rFonts w:ascii="Times New Roman" w:hAnsi="Times New Roman" w:cs="Times New Roman"/>
                <w:color w:val="000000"/>
                <w:vertAlign w:val="superscript"/>
              </w:rPr>
              <w:t>2</w:t>
            </w:r>
            <w:r w:rsidRPr="00F8772A">
              <w:rPr>
                <w:rFonts w:ascii="Times New Roman" w:hAnsi="Times New Roman" w:cs="Times New Roman"/>
                <w:color w:val="000000"/>
              </w:rPr>
              <w:t>/MN)</w:t>
            </w:r>
          </w:p>
        </w:tc>
        <w:tc>
          <w:tcPr>
            <w:tcW w:w="708"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 </w:t>
            </w:r>
          </w:p>
        </w:tc>
        <w:tc>
          <w:tcPr>
            <w:tcW w:w="709"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color w:val="000000"/>
              </w:rPr>
            </w:pPr>
            <w:r w:rsidRPr="00F8772A">
              <w:rPr>
                <w:rFonts w:ascii="Times New Roman" w:hAnsi="Times New Roman" w:cs="Times New Roman"/>
                <w:color w:val="000000"/>
              </w:rPr>
              <w:t> </w:t>
            </w:r>
          </w:p>
        </w:tc>
      </w:tr>
      <w:tr w:rsidR="00C2384D" w:rsidRPr="00F8772A" w:rsidTr="00C2384D">
        <w:trPr>
          <w:trHeight w:val="374"/>
          <w:jc w:val="center"/>
        </w:trPr>
        <w:tc>
          <w:tcPr>
            <w:tcW w:w="790"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6300EB">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 </w:t>
            </w:r>
          </w:p>
        </w:tc>
        <w:tc>
          <w:tcPr>
            <w:tcW w:w="760"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6300EB">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 </w:t>
            </w:r>
          </w:p>
        </w:tc>
        <w:tc>
          <w:tcPr>
            <w:tcW w:w="890"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X </w:t>
            </w:r>
          </w:p>
        </w:tc>
        <w:tc>
          <w:tcPr>
            <w:tcW w:w="890"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Y </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6300EB">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 </w:t>
            </w:r>
          </w:p>
        </w:tc>
        <w:tc>
          <w:tcPr>
            <w:tcW w:w="690"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X </w:t>
            </w:r>
          </w:p>
        </w:tc>
        <w:tc>
          <w:tcPr>
            <w:tcW w:w="709"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Y </w:t>
            </w:r>
          </w:p>
        </w:tc>
        <w:tc>
          <w:tcPr>
            <w:tcW w:w="708"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X </w:t>
            </w:r>
          </w:p>
        </w:tc>
        <w:tc>
          <w:tcPr>
            <w:tcW w:w="709"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Y </w:t>
            </w:r>
          </w:p>
        </w:tc>
        <w:tc>
          <w:tcPr>
            <w:tcW w:w="709"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X </w:t>
            </w:r>
          </w:p>
        </w:tc>
        <w:tc>
          <w:tcPr>
            <w:tcW w:w="567" w:type="dxa"/>
            <w:tcBorders>
              <w:top w:val="single" w:sz="4" w:space="0" w:color="auto"/>
              <w:left w:val="single" w:sz="4" w:space="0" w:color="auto"/>
              <w:bottom w:val="single" w:sz="4" w:space="0" w:color="auto"/>
              <w:right w:val="single" w:sz="4" w:space="0" w:color="auto"/>
            </w:tcBorders>
            <w:vAlign w:val="center"/>
            <w:hideMark/>
          </w:tcPr>
          <w:p w:rsidR="00C2384D" w:rsidRPr="00F8772A" w:rsidRDefault="00C2384D" w:rsidP="006300EB">
            <w:pPr>
              <w:spacing w:after="0" w:line="240" w:lineRule="auto"/>
              <w:jc w:val="center"/>
              <w:rPr>
                <w:rFonts w:ascii="Times New Roman" w:eastAsia="Times New Roman" w:hAnsi="Times New Roman" w:cs="Times New Roman"/>
                <w:b/>
                <w:bCs/>
                <w:color w:val="000000"/>
              </w:rPr>
            </w:pPr>
            <w:r w:rsidRPr="00F8772A">
              <w:rPr>
                <w:rFonts w:ascii="Times New Roman" w:hAnsi="Times New Roman" w:cs="Times New Roman"/>
                <w:b/>
                <w:bCs/>
                <w:color w:val="000000"/>
              </w:rPr>
              <w:t xml:space="preserve">Y </w:t>
            </w:r>
          </w:p>
        </w:tc>
      </w:tr>
      <w:tr w:rsidR="00C2384D" w:rsidRPr="00F8772A" w:rsidTr="00C2384D">
        <w:trPr>
          <w:trHeight w:val="405"/>
          <w:jc w:val="center"/>
        </w:trPr>
        <w:tc>
          <w:tcPr>
            <w:tcW w:w="790"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8652</w:t>
            </w:r>
            <w:r w:rsidR="00486BC7">
              <w:rPr>
                <w:rFonts w:ascii="Times New Roman" w:hAnsi="Times New Roman" w:cs="Times New Roman"/>
                <w:color w:val="000000"/>
              </w:rPr>
              <w:t>.</w:t>
            </w:r>
            <w:r w:rsidRPr="00F8772A">
              <w:rPr>
                <w:rFonts w:ascii="Times New Roman" w:hAnsi="Times New Roman" w:cs="Times New Roman"/>
                <w:color w:val="000000"/>
              </w:rPr>
              <w:t>90</w:t>
            </w:r>
          </w:p>
        </w:tc>
        <w:tc>
          <w:tcPr>
            <w:tcW w:w="760"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6300EB">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100</w:t>
            </w:r>
          </w:p>
        </w:tc>
        <w:tc>
          <w:tcPr>
            <w:tcW w:w="890"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19680</w:t>
            </w:r>
            <w:r w:rsidR="00486BC7">
              <w:rPr>
                <w:rFonts w:ascii="Times New Roman" w:hAnsi="Times New Roman" w:cs="Times New Roman"/>
                <w:color w:val="000000"/>
              </w:rPr>
              <w:t>.</w:t>
            </w:r>
            <w:r w:rsidRPr="00F8772A">
              <w:rPr>
                <w:rFonts w:ascii="Times New Roman" w:hAnsi="Times New Roman" w:cs="Times New Roman"/>
                <w:color w:val="000000"/>
              </w:rPr>
              <w:t>00</w:t>
            </w:r>
          </w:p>
        </w:tc>
        <w:tc>
          <w:tcPr>
            <w:tcW w:w="890"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19680</w:t>
            </w:r>
            <w:r w:rsidR="00486BC7">
              <w:rPr>
                <w:rFonts w:ascii="Times New Roman" w:hAnsi="Times New Roman" w:cs="Times New Roman"/>
                <w:color w:val="000000"/>
              </w:rPr>
              <w:t>.</w:t>
            </w:r>
            <w:r w:rsidRPr="00F8772A">
              <w:rPr>
                <w:rFonts w:ascii="Times New Roman" w:hAnsi="Times New Roman" w:cs="Times New Roman"/>
                <w:color w:val="000000"/>
              </w:rPr>
              <w:t>00</w:t>
            </w:r>
          </w:p>
        </w:tc>
        <w:tc>
          <w:tcPr>
            <w:tcW w:w="790"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6057</w:t>
            </w:r>
            <w:r w:rsidR="00486BC7">
              <w:rPr>
                <w:rFonts w:ascii="Times New Roman" w:hAnsi="Times New Roman" w:cs="Times New Roman"/>
                <w:color w:val="000000"/>
              </w:rPr>
              <w:t>.</w:t>
            </w:r>
            <w:r w:rsidRPr="00F8772A">
              <w:rPr>
                <w:rFonts w:ascii="Times New Roman" w:hAnsi="Times New Roman" w:cs="Times New Roman"/>
                <w:color w:val="000000"/>
              </w:rPr>
              <w:t>03</w:t>
            </w:r>
          </w:p>
        </w:tc>
        <w:tc>
          <w:tcPr>
            <w:tcW w:w="690"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2</w:t>
            </w:r>
            <w:r w:rsidR="00486BC7">
              <w:rPr>
                <w:rFonts w:ascii="Times New Roman" w:hAnsi="Times New Roman" w:cs="Times New Roman"/>
                <w:color w:val="000000"/>
              </w:rPr>
              <w:t>.</w:t>
            </w:r>
            <w:r w:rsidRPr="00F8772A">
              <w:rPr>
                <w:rFonts w:ascii="Times New Roman" w:hAnsi="Times New Roman" w:cs="Times New Roman"/>
                <w:color w:val="000000"/>
              </w:rPr>
              <w:t>27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2</w:t>
            </w:r>
            <w:r w:rsidR="00486BC7">
              <w:rPr>
                <w:rFonts w:ascii="Times New Roman" w:hAnsi="Times New Roman" w:cs="Times New Roman"/>
                <w:color w:val="000000"/>
              </w:rPr>
              <w:t>.</w:t>
            </w:r>
            <w:r w:rsidRPr="00F8772A">
              <w:rPr>
                <w:rFonts w:ascii="Times New Roman" w:hAnsi="Times New Roman" w:cs="Times New Roman"/>
                <w:color w:val="000000"/>
              </w:rPr>
              <w:t>27</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0</w:t>
            </w:r>
            <w:r w:rsidR="00486BC7">
              <w:rPr>
                <w:rFonts w:ascii="Times New Roman" w:hAnsi="Times New Roman" w:cs="Times New Roman"/>
                <w:color w:val="000000"/>
              </w:rPr>
              <w:t>.</w:t>
            </w:r>
            <w:r w:rsidRPr="00F8772A">
              <w:rPr>
                <w:rFonts w:ascii="Times New Roman" w:hAnsi="Times New Roman" w:cs="Times New Roman"/>
                <w:color w:val="000000"/>
              </w:rPr>
              <w:t>20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0</w:t>
            </w:r>
            <w:r w:rsidR="00486BC7">
              <w:rPr>
                <w:rFonts w:ascii="Times New Roman" w:hAnsi="Times New Roman" w:cs="Times New Roman"/>
                <w:color w:val="000000"/>
              </w:rPr>
              <w:t>.</w:t>
            </w:r>
            <w:r w:rsidRPr="00F8772A">
              <w:rPr>
                <w:rFonts w:ascii="Times New Roman" w:hAnsi="Times New Roman" w:cs="Times New Roman"/>
                <w:color w:val="000000"/>
              </w:rPr>
              <w:t>20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3</w:t>
            </w:r>
            <w:r w:rsidR="00486BC7">
              <w:rPr>
                <w:rFonts w:ascii="Times New Roman" w:hAnsi="Times New Roman" w:cs="Times New Roman"/>
                <w:color w:val="000000"/>
              </w:rPr>
              <w:t>.</w:t>
            </w:r>
            <w:r w:rsidRPr="00F8772A">
              <w:rPr>
                <w:rFonts w:ascii="Times New Roman" w:hAnsi="Times New Roman" w:cs="Times New Roman"/>
                <w:color w:val="000000"/>
              </w:rPr>
              <w:t>25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C2384D" w:rsidRPr="00F8772A" w:rsidRDefault="00C2384D" w:rsidP="00486BC7">
            <w:pPr>
              <w:spacing w:after="0" w:line="240" w:lineRule="auto"/>
              <w:rPr>
                <w:rFonts w:ascii="Times New Roman" w:eastAsia="Times New Roman" w:hAnsi="Times New Roman" w:cs="Times New Roman"/>
                <w:color w:val="000000"/>
              </w:rPr>
            </w:pPr>
            <w:r w:rsidRPr="00F8772A">
              <w:rPr>
                <w:rFonts w:ascii="Times New Roman" w:hAnsi="Times New Roman" w:cs="Times New Roman"/>
                <w:color w:val="000000"/>
              </w:rPr>
              <w:t>3</w:t>
            </w:r>
            <w:r w:rsidR="00486BC7">
              <w:rPr>
                <w:rFonts w:ascii="Times New Roman" w:hAnsi="Times New Roman" w:cs="Times New Roman"/>
                <w:color w:val="000000"/>
              </w:rPr>
              <w:t>.</w:t>
            </w:r>
            <w:r w:rsidRPr="00F8772A">
              <w:rPr>
                <w:rFonts w:ascii="Times New Roman" w:hAnsi="Times New Roman" w:cs="Times New Roman"/>
                <w:color w:val="000000"/>
              </w:rPr>
              <w:t>25</w:t>
            </w:r>
          </w:p>
        </w:tc>
      </w:tr>
    </w:tbl>
    <w:p w:rsidR="00C2384D" w:rsidRPr="00F8772A" w:rsidRDefault="00C2384D" w:rsidP="006300EB">
      <w:pPr>
        <w:pStyle w:val="ListeParagraf"/>
        <w:spacing w:after="0" w:line="240" w:lineRule="auto"/>
        <w:ind w:left="0"/>
        <w:rPr>
          <w:rFonts w:ascii="Times New Roman" w:eastAsia="Times New Roman" w:hAnsi="Times New Roman" w:cs="Times New Roman"/>
        </w:rPr>
      </w:pPr>
    </w:p>
    <w:p w:rsidR="00C2384D" w:rsidRPr="00F8772A" w:rsidRDefault="00C2384D" w:rsidP="006300EB">
      <w:pPr>
        <w:pStyle w:val="ListeParagraf"/>
        <w:spacing w:after="0" w:line="240" w:lineRule="auto"/>
        <w:ind w:left="0"/>
        <w:rPr>
          <w:rFonts w:ascii="Times New Roman" w:hAnsi="Times New Roman" w:cs="Times New Roman"/>
        </w:rPr>
      </w:pPr>
      <w:proofErr w:type="gramStart"/>
      <w:r w:rsidRPr="00F8772A">
        <w:rPr>
          <w:rFonts w:ascii="Times New Roman" w:hAnsi="Times New Roman" w:cs="Times New Roman"/>
        </w:rPr>
        <w:t>Vt=</w:t>
      </w:r>
      <w:proofErr w:type="gramEnd"/>
      <w:r w:rsidRPr="00F8772A">
        <w:rPr>
          <w:rFonts w:ascii="Times New Roman" w:hAnsi="Times New Roman" w:cs="Times New Roman"/>
        </w:rPr>
        <w:t>W*1</w:t>
      </w:r>
      <w:r w:rsidR="00486BC7">
        <w:rPr>
          <w:rFonts w:ascii="Times New Roman" w:hAnsi="Times New Roman" w:cs="Times New Roman"/>
        </w:rPr>
        <w:t>.</w:t>
      </w:r>
      <w:r w:rsidRPr="00F8772A">
        <w:rPr>
          <w:rFonts w:ascii="Times New Roman" w:hAnsi="Times New Roman" w:cs="Times New Roman"/>
        </w:rPr>
        <w:t>4/2</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V</w:t>
      </w:r>
      <w:r w:rsidRPr="00F8772A">
        <w:rPr>
          <w:rFonts w:ascii="Times New Roman" w:hAnsi="Times New Roman" w:cs="Times New Roman"/>
          <w:vertAlign w:val="subscript"/>
        </w:rPr>
        <w:t>t</w:t>
      </w:r>
      <w:r w:rsidRPr="00F8772A">
        <w:rPr>
          <w:rFonts w:ascii="Times New Roman" w:hAnsi="Times New Roman" w:cs="Times New Roman"/>
        </w:rPr>
        <w:t xml:space="preserve"> eşdeğer deprem yükünün hesabı; bina ağırlığı, spektral ivme katsayısı ve taşıyıcı sistem davranışı katsayısından yararlanarak yapılmıştır (V</w:t>
      </w:r>
      <w:r w:rsidRPr="00F8772A">
        <w:rPr>
          <w:rFonts w:ascii="Times New Roman" w:hAnsi="Times New Roman" w:cs="Times New Roman"/>
          <w:vertAlign w:val="subscript"/>
        </w:rPr>
        <w:t>t</w:t>
      </w:r>
      <w:r w:rsidRPr="00F8772A">
        <w:rPr>
          <w:rFonts w:ascii="Times New Roman" w:hAnsi="Times New Roman" w:cs="Times New Roman"/>
        </w:rPr>
        <w:t>=W*</w:t>
      </w:r>
      <w:proofErr w:type="gramStart"/>
      <w:r w:rsidRPr="00F8772A">
        <w:rPr>
          <w:rFonts w:ascii="Times New Roman" w:hAnsi="Times New Roman" w:cs="Times New Roman"/>
        </w:rPr>
        <w:t>A(</w:t>
      </w:r>
      <w:proofErr w:type="gramEnd"/>
      <w:r w:rsidRPr="00F8772A">
        <w:rPr>
          <w:rFonts w:ascii="Times New Roman" w:hAnsi="Times New Roman" w:cs="Times New Roman"/>
        </w:rPr>
        <w:t>T)/R).</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 xml:space="preserve">Literatür araştırmasına göre, lineer sınır ötesi davranışı temsil </w:t>
      </w:r>
      <w:proofErr w:type="gramStart"/>
      <w:r w:rsidRPr="00F8772A">
        <w:rPr>
          <w:rFonts w:ascii="Times New Roman" w:hAnsi="Times New Roman" w:cs="Times New Roman"/>
        </w:rPr>
        <w:t>eden</w:t>
      </w:r>
      <w:proofErr w:type="gramEnd"/>
      <w:r w:rsidRPr="00F8772A">
        <w:rPr>
          <w:rFonts w:ascii="Times New Roman" w:hAnsi="Times New Roman" w:cs="Times New Roman"/>
        </w:rPr>
        <w:t xml:space="preserve">, taşıyıcı sistem davranış katsayısının değeri R=2.0 olarak alınmıştır. </w:t>
      </w:r>
      <w:proofErr w:type="gramStart"/>
      <w:r w:rsidRPr="00F8772A">
        <w:rPr>
          <w:rFonts w:ascii="Times New Roman" w:hAnsi="Times New Roman" w:cs="Times New Roman"/>
        </w:rPr>
        <w:t>Bu değer; yığma yapı malzemesi, doğası gereği gevrek özellik gösterdiği için malzeme davranışına uygun olarak, hem deprem yönetmeliğinde hem de literatürde verilen değerlere göre alınmıştır [17].</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A(</w:t>
      </w:r>
      <w:proofErr w:type="gramEnd"/>
      <w:r w:rsidRPr="00F8772A">
        <w:rPr>
          <w:rFonts w:ascii="Times New Roman" w:hAnsi="Times New Roman" w:cs="Times New Roman"/>
        </w:rPr>
        <w:t>T) spektral ivme katsayısının değeri bina önem katsayısı ve binanın bulunduğu deprem bölgesinin etkin ivmesine göre hesaplanmıştır: A(T)=A</w:t>
      </w:r>
      <w:r w:rsidRPr="00F8772A">
        <w:rPr>
          <w:rFonts w:ascii="Times New Roman" w:hAnsi="Times New Roman" w:cs="Times New Roman"/>
          <w:vertAlign w:val="subscript"/>
        </w:rPr>
        <w:t>0</w:t>
      </w:r>
      <w:r w:rsidRPr="00F8772A">
        <w:rPr>
          <w:rFonts w:ascii="Times New Roman" w:hAnsi="Times New Roman" w:cs="Times New Roman"/>
        </w:rPr>
        <w:t>*I*S(T). Anıtsal yığma binalarda kullanmak üzere, I bina önem katsayısı Deprem</w:t>
      </w:r>
      <w:r w:rsidR="00486BC7">
        <w:rPr>
          <w:rFonts w:ascii="Times New Roman" w:hAnsi="Times New Roman" w:cs="Times New Roman"/>
        </w:rPr>
        <w:t xml:space="preserve"> Yönetmeliği (DBYBHY) Tablo 3’</w:t>
      </w:r>
      <w:r w:rsidRPr="00F8772A">
        <w:rPr>
          <w:rFonts w:ascii="Times New Roman" w:hAnsi="Times New Roman" w:cs="Times New Roman"/>
        </w:rPr>
        <w:t>e göre, 1</w:t>
      </w:r>
      <w:r w:rsidR="00E83403">
        <w:rPr>
          <w:rFonts w:ascii="Times New Roman" w:hAnsi="Times New Roman" w:cs="Times New Roman"/>
        </w:rPr>
        <w:t>.</w:t>
      </w:r>
      <w:r w:rsidRPr="00F8772A">
        <w:rPr>
          <w:rFonts w:ascii="Times New Roman" w:hAnsi="Times New Roman" w:cs="Times New Roman"/>
        </w:rPr>
        <w:t xml:space="preserve">4 ve </w:t>
      </w:r>
      <w:r w:rsidR="00E83403">
        <w:rPr>
          <w:rFonts w:ascii="Times New Roman" w:hAnsi="Times New Roman" w:cs="Times New Roman"/>
        </w:rPr>
        <w:t xml:space="preserve">         </w:t>
      </w:r>
      <w:proofErr w:type="gramStart"/>
      <w:r w:rsidRPr="00F8772A">
        <w:rPr>
          <w:rFonts w:ascii="Times New Roman" w:hAnsi="Times New Roman" w:cs="Times New Roman"/>
        </w:rPr>
        <w:t>S(</w:t>
      </w:r>
      <w:proofErr w:type="gramEnd"/>
      <w:r w:rsidRPr="00F8772A">
        <w:rPr>
          <w:rFonts w:ascii="Times New Roman" w:hAnsi="Times New Roman" w:cs="Times New Roman"/>
        </w:rPr>
        <w:t>T) = 2</w:t>
      </w:r>
      <w:r w:rsidR="00E83403">
        <w:rPr>
          <w:rFonts w:ascii="Times New Roman" w:hAnsi="Times New Roman" w:cs="Times New Roman"/>
        </w:rPr>
        <w:t>.</w:t>
      </w:r>
      <w:r w:rsidRPr="00F8772A">
        <w:rPr>
          <w:rFonts w:ascii="Times New Roman" w:hAnsi="Times New Roman" w:cs="Times New Roman"/>
        </w:rPr>
        <w:t xml:space="preserve">5 alınmıştır [18]. </w:t>
      </w:r>
      <w:proofErr w:type="gramStart"/>
      <w:r w:rsidRPr="00F8772A">
        <w:rPr>
          <w:rFonts w:ascii="Times New Roman" w:hAnsi="Times New Roman" w:cs="Times New Roman"/>
        </w:rPr>
        <w:t xml:space="preserve">Deprem Yönetmeliği’nde bina önem katsayıları tablosunda </w:t>
      </w:r>
      <w:r w:rsidR="00E83403">
        <w:rPr>
          <w:rFonts w:ascii="Times New Roman" w:hAnsi="Times New Roman" w:cs="Times New Roman"/>
        </w:rPr>
        <w:t xml:space="preserve">                 </w:t>
      </w:r>
      <w:r w:rsidRPr="00F8772A">
        <w:rPr>
          <w:rFonts w:ascii="Times New Roman" w:hAnsi="Times New Roman" w:cs="Times New Roman"/>
        </w:rPr>
        <w:t xml:space="preserve">(DBYBHY - Tablo </w:t>
      </w:r>
      <w:r w:rsidR="00E83403">
        <w:rPr>
          <w:rFonts w:ascii="Times New Roman" w:hAnsi="Times New Roman" w:cs="Times New Roman"/>
        </w:rPr>
        <w:t>3</w:t>
      </w:r>
      <w:r w:rsidRPr="00F8772A">
        <w:rPr>
          <w:rFonts w:ascii="Times New Roman" w:hAnsi="Times New Roman" w:cs="Times New Roman"/>
        </w:rPr>
        <w:t>) anıtsal</w:t>
      </w:r>
      <w:r w:rsidR="007F289C">
        <w:rPr>
          <w:rFonts w:ascii="Times New Roman" w:hAnsi="Times New Roman" w:cs="Times New Roman"/>
        </w:rPr>
        <w:t xml:space="preserve"> </w:t>
      </w:r>
      <w:r w:rsidRPr="00F8772A">
        <w:rPr>
          <w:rFonts w:ascii="Times New Roman" w:hAnsi="Times New Roman" w:cs="Times New Roman"/>
        </w:rPr>
        <w:t>binalara ilişkin belirli bir tanım yapılmamıştır.</w:t>
      </w:r>
      <w:proofErr w:type="gramEnd"/>
      <w:r w:rsidRPr="00F8772A">
        <w:rPr>
          <w:rFonts w:ascii="Times New Roman" w:hAnsi="Times New Roman" w:cs="Times New Roman"/>
        </w:rPr>
        <w:t xml:space="preserve"> Ethem Bey Cami’sinin yapısal durum değerlendirmesi yapılırken, dikkate alınacak bina önem katsayısı değeri, “insanların uzun süreli ve yoğun olarak bulunduğu ve değerli eşyaların saklandığı binalar” k</w:t>
      </w:r>
      <w:r w:rsidR="00E83403">
        <w:rPr>
          <w:rFonts w:ascii="Times New Roman" w:hAnsi="Times New Roman" w:cs="Times New Roman"/>
        </w:rPr>
        <w:t>ategorisi dikkate alınarak, I=1.</w:t>
      </w:r>
      <w:r w:rsidRPr="00F8772A">
        <w:rPr>
          <w:rFonts w:ascii="Times New Roman" w:hAnsi="Times New Roman" w:cs="Times New Roman"/>
        </w:rPr>
        <w:t xml:space="preserve">4 olarak alınmıştır [18]. Zemin özellikleri ve yapı periyodunu ifade eden spektrum katsayısı, </w:t>
      </w:r>
      <w:r w:rsidR="00E83403">
        <w:rPr>
          <w:rFonts w:ascii="Times New Roman" w:hAnsi="Times New Roman" w:cs="Times New Roman"/>
        </w:rPr>
        <w:t xml:space="preserve">        </w:t>
      </w:r>
      <w:proofErr w:type="gramStart"/>
      <w:r w:rsidRPr="00F8772A">
        <w:rPr>
          <w:rFonts w:ascii="Times New Roman" w:hAnsi="Times New Roman" w:cs="Times New Roman"/>
        </w:rPr>
        <w:t>S(</w:t>
      </w:r>
      <w:proofErr w:type="gramEnd"/>
      <w:r w:rsidRPr="00F8772A">
        <w:rPr>
          <w:rFonts w:ascii="Times New Roman" w:hAnsi="Times New Roman" w:cs="Times New Roman"/>
        </w:rPr>
        <w:t>T); ampirik hesapta güvende kalmak için Deprem Yönetmeliğinde kabul edilen en büyük değer olan 2</w:t>
      </w:r>
      <w:r w:rsidR="00E83403">
        <w:rPr>
          <w:rFonts w:ascii="Times New Roman" w:hAnsi="Times New Roman" w:cs="Times New Roman"/>
        </w:rPr>
        <w:t>.</w:t>
      </w:r>
      <w:r w:rsidRPr="00F8772A">
        <w:rPr>
          <w:rFonts w:ascii="Times New Roman" w:hAnsi="Times New Roman" w:cs="Times New Roman"/>
        </w:rPr>
        <w:t xml:space="preserve">5 olarak alınmıştır. </w:t>
      </w:r>
      <w:proofErr w:type="gramStart"/>
      <w:r w:rsidRPr="00F8772A">
        <w:rPr>
          <w:rFonts w:ascii="Times New Roman" w:hAnsi="Times New Roman" w:cs="Times New Roman"/>
        </w:rPr>
        <w:t>Narin ve uzun periyotlu minare dışında ana yapı, büyük duvar kesitleri nedeniyle rijit ve genelde kısa periyotlu bir yapı olarak ele alınmıştır [18].</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Yapılan hesapların sonuçları, Tablo 1’de verilen sınır değerleriyle karşılaştırıldığında Ethem Bey Camisi’nin yapısal olarak güvenli olduğu tespiti yapılmıştır (Tablo 4).</w:t>
      </w:r>
      <w:proofErr w:type="gramEnd"/>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7F289C">
      <w:pPr>
        <w:pStyle w:val="izelgemetni"/>
        <w:spacing w:before="0" w:beforeAutospacing="0" w:after="0" w:afterAutospacing="0"/>
        <w:jc w:val="center"/>
        <w:rPr>
          <w:i/>
          <w:sz w:val="22"/>
          <w:szCs w:val="22"/>
        </w:rPr>
      </w:pPr>
      <w:r w:rsidRPr="00F8772A">
        <w:rPr>
          <w:i/>
          <w:sz w:val="22"/>
          <w:szCs w:val="22"/>
        </w:rPr>
        <w:lastRenderedPageBreak/>
        <w:t xml:space="preserve">Tablo 4. Ethem Bey Cami </w:t>
      </w:r>
      <w:proofErr w:type="gramStart"/>
      <w:r w:rsidRPr="00F8772A">
        <w:rPr>
          <w:i/>
          <w:sz w:val="22"/>
          <w:szCs w:val="22"/>
        </w:rPr>
        <w:t>ampirik</w:t>
      </w:r>
      <w:proofErr w:type="gramEnd"/>
      <w:r w:rsidRPr="00F8772A">
        <w:rPr>
          <w:i/>
          <w:sz w:val="22"/>
          <w:szCs w:val="22"/>
        </w:rPr>
        <w:t xml:space="preserve"> hesap sonuçları uygunluk karşılaştırması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6"/>
        <w:gridCol w:w="1984"/>
        <w:gridCol w:w="1843"/>
      </w:tblGrid>
      <w:tr w:rsidR="00C2384D" w:rsidRPr="00F8772A" w:rsidTr="00C2384D">
        <w:trPr>
          <w:trHeight w:val="263"/>
          <w:jc w:val="center"/>
        </w:trPr>
        <w:tc>
          <w:tcPr>
            <w:tcW w:w="1506" w:type="dxa"/>
            <w:tcBorders>
              <w:top w:val="single" w:sz="12" w:space="0" w:color="auto"/>
              <w:left w:val="single" w:sz="12" w:space="0" w:color="auto"/>
              <w:bottom w:val="single" w:sz="12" w:space="0" w:color="auto"/>
              <w:right w:val="single" w:sz="4" w:space="0" w:color="auto"/>
            </w:tcBorders>
            <w:vAlign w:val="center"/>
            <w:hideMark/>
          </w:tcPr>
          <w:p w:rsidR="00C2384D" w:rsidRPr="00F8772A" w:rsidRDefault="00C2384D" w:rsidP="006300EB">
            <w:pPr>
              <w:pStyle w:val="daraltlmmetin"/>
              <w:spacing w:before="0" w:beforeAutospacing="0" w:after="0" w:afterAutospacing="0"/>
              <w:rPr>
                <w:b/>
                <w:sz w:val="22"/>
                <w:szCs w:val="22"/>
                <w:lang w:eastAsia="en-US"/>
              </w:rPr>
            </w:pPr>
            <w:r w:rsidRPr="00F8772A">
              <w:rPr>
                <w:b/>
                <w:sz w:val="22"/>
                <w:szCs w:val="22"/>
                <w:lang w:eastAsia="en-US"/>
              </w:rPr>
              <w:t>Ölçüt</w:t>
            </w:r>
          </w:p>
        </w:tc>
        <w:tc>
          <w:tcPr>
            <w:tcW w:w="1984" w:type="dxa"/>
            <w:tcBorders>
              <w:top w:val="single" w:sz="12" w:space="0" w:color="auto"/>
              <w:left w:val="single" w:sz="4" w:space="0" w:color="auto"/>
              <w:bottom w:val="single" w:sz="12" w:space="0" w:color="auto"/>
              <w:right w:val="single" w:sz="12" w:space="0" w:color="auto"/>
            </w:tcBorders>
            <w:vAlign w:val="center"/>
            <w:hideMark/>
          </w:tcPr>
          <w:p w:rsidR="00C2384D" w:rsidRPr="00F8772A" w:rsidRDefault="00C2384D" w:rsidP="006300EB">
            <w:pPr>
              <w:pStyle w:val="daraltlmmetin"/>
              <w:spacing w:before="0" w:beforeAutospacing="0" w:after="0" w:afterAutospacing="0"/>
              <w:rPr>
                <w:b/>
                <w:sz w:val="22"/>
                <w:szCs w:val="22"/>
                <w:lang w:eastAsia="en-US"/>
              </w:rPr>
            </w:pPr>
            <w:r w:rsidRPr="00F8772A">
              <w:rPr>
                <w:b/>
                <w:sz w:val="22"/>
                <w:szCs w:val="22"/>
                <w:lang w:eastAsia="en-US"/>
              </w:rPr>
              <w:t>Hesap sonucu</w:t>
            </w:r>
          </w:p>
        </w:tc>
        <w:tc>
          <w:tcPr>
            <w:tcW w:w="1843" w:type="dxa"/>
            <w:tcBorders>
              <w:top w:val="single" w:sz="12" w:space="0" w:color="auto"/>
              <w:left w:val="single" w:sz="4" w:space="0" w:color="auto"/>
              <w:bottom w:val="single" w:sz="12" w:space="0" w:color="auto"/>
              <w:right w:val="single" w:sz="12" w:space="0" w:color="auto"/>
            </w:tcBorders>
            <w:vAlign w:val="center"/>
            <w:hideMark/>
          </w:tcPr>
          <w:p w:rsidR="00C2384D" w:rsidRPr="00F8772A" w:rsidRDefault="00C2384D" w:rsidP="006300EB">
            <w:pPr>
              <w:pStyle w:val="daraltlmmetin"/>
              <w:spacing w:before="0" w:beforeAutospacing="0" w:after="0" w:afterAutospacing="0"/>
              <w:rPr>
                <w:b/>
                <w:sz w:val="22"/>
                <w:szCs w:val="22"/>
                <w:lang w:eastAsia="en-US"/>
              </w:rPr>
            </w:pPr>
            <w:r w:rsidRPr="00F8772A">
              <w:rPr>
                <w:b/>
                <w:sz w:val="22"/>
                <w:szCs w:val="22"/>
                <w:lang w:eastAsia="en-US"/>
              </w:rPr>
              <w:t>Güvenlik durumu</w:t>
            </w:r>
          </w:p>
        </w:tc>
      </w:tr>
      <w:tr w:rsidR="00C2384D" w:rsidRPr="00F8772A" w:rsidTr="00C2384D">
        <w:trPr>
          <w:trHeight w:val="263"/>
          <w:jc w:val="center"/>
        </w:trPr>
        <w:tc>
          <w:tcPr>
            <w:tcW w:w="1506" w:type="dxa"/>
            <w:tcBorders>
              <w:top w:val="single" w:sz="12" w:space="0" w:color="auto"/>
              <w:left w:val="single" w:sz="12" w:space="0" w:color="auto"/>
              <w:bottom w:val="single" w:sz="4" w:space="0" w:color="auto"/>
              <w:right w:val="single" w:sz="4"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r w:rsidRPr="00F8772A">
              <w:rPr>
                <w:sz w:val="22"/>
                <w:szCs w:val="22"/>
                <w:lang w:eastAsia="en-US"/>
              </w:rPr>
              <w:t>Σ</w:t>
            </w:r>
            <w:proofErr w:type="gramStart"/>
            <w:r w:rsidRPr="00F8772A">
              <w:rPr>
                <w:sz w:val="22"/>
                <w:szCs w:val="22"/>
                <w:lang w:eastAsia="en-US"/>
              </w:rPr>
              <w:t>A</w:t>
            </w:r>
            <w:r w:rsidRPr="00F8772A">
              <w:rPr>
                <w:sz w:val="22"/>
                <w:szCs w:val="22"/>
                <w:vertAlign w:val="subscript"/>
                <w:lang w:eastAsia="en-US"/>
              </w:rPr>
              <w:t>dvX,Y</w:t>
            </w:r>
            <w:proofErr w:type="gramEnd"/>
            <w:r w:rsidRPr="00F8772A">
              <w:rPr>
                <w:sz w:val="22"/>
                <w:szCs w:val="22"/>
                <w:lang w:eastAsia="en-US"/>
              </w:rPr>
              <w:t xml:space="preserve">/W  </w:t>
            </w:r>
          </w:p>
        </w:tc>
        <w:tc>
          <w:tcPr>
            <w:tcW w:w="1984" w:type="dxa"/>
            <w:tcBorders>
              <w:top w:val="single" w:sz="12" w:space="0" w:color="auto"/>
              <w:left w:val="single" w:sz="4" w:space="0" w:color="auto"/>
              <w:bottom w:val="single" w:sz="4" w:space="0" w:color="auto"/>
              <w:right w:val="single" w:sz="12"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r w:rsidRPr="00F8772A">
              <w:rPr>
                <w:sz w:val="22"/>
                <w:szCs w:val="22"/>
                <w:lang w:eastAsia="en-US"/>
              </w:rPr>
              <w:t>2,27 ≥ 1,2 m²/MN</w:t>
            </w:r>
          </w:p>
        </w:tc>
        <w:tc>
          <w:tcPr>
            <w:tcW w:w="1843" w:type="dxa"/>
            <w:tcBorders>
              <w:top w:val="single" w:sz="12" w:space="0" w:color="auto"/>
              <w:left w:val="single" w:sz="4" w:space="0" w:color="auto"/>
              <w:bottom w:val="single" w:sz="4" w:space="0" w:color="auto"/>
              <w:right w:val="single" w:sz="12" w:space="0" w:color="auto"/>
            </w:tcBorders>
            <w:vAlign w:val="center"/>
            <w:hideMark/>
          </w:tcPr>
          <w:p w:rsidR="00C2384D" w:rsidRPr="00F8772A" w:rsidRDefault="00C2384D" w:rsidP="006300EB">
            <w:pPr>
              <w:spacing w:after="0" w:line="240" w:lineRule="auto"/>
              <w:rPr>
                <w:rFonts w:ascii="Times New Roman" w:eastAsia="Times New Roman" w:hAnsi="Times New Roman" w:cs="Times New Roman"/>
              </w:rPr>
            </w:pPr>
            <w:r w:rsidRPr="00F8772A">
              <w:rPr>
                <w:rFonts w:ascii="Times New Roman" w:hAnsi="Times New Roman" w:cs="Times New Roman"/>
              </w:rPr>
              <w:t>GÜVENLİ</w:t>
            </w:r>
          </w:p>
        </w:tc>
      </w:tr>
      <w:tr w:rsidR="00C2384D" w:rsidRPr="00F8772A" w:rsidTr="00C2384D">
        <w:trPr>
          <w:trHeight w:val="141"/>
          <w:jc w:val="center"/>
        </w:trPr>
        <w:tc>
          <w:tcPr>
            <w:tcW w:w="1506" w:type="dxa"/>
            <w:tcBorders>
              <w:top w:val="single" w:sz="4" w:space="0" w:color="auto"/>
              <w:left w:val="single" w:sz="12" w:space="0" w:color="auto"/>
              <w:bottom w:val="single" w:sz="4" w:space="0" w:color="auto"/>
              <w:right w:val="single" w:sz="4"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r w:rsidRPr="00F8772A">
              <w:rPr>
                <w:sz w:val="22"/>
                <w:szCs w:val="22"/>
                <w:lang w:eastAsia="en-US"/>
              </w:rPr>
              <w:t>Σ</w:t>
            </w:r>
            <w:proofErr w:type="gramStart"/>
            <w:r w:rsidRPr="00F8772A">
              <w:rPr>
                <w:sz w:val="22"/>
                <w:szCs w:val="22"/>
                <w:lang w:eastAsia="en-US"/>
              </w:rPr>
              <w:t>A</w:t>
            </w:r>
            <w:r w:rsidRPr="00F8772A">
              <w:rPr>
                <w:sz w:val="22"/>
                <w:szCs w:val="22"/>
                <w:vertAlign w:val="subscript"/>
                <w:lang w:eastAsia="en-US"/>
              </w:rPr>
              <w:t>dvX,Y</w:t>
            </w:r>
            <w:proofErr w:type="gramEnd"/>
            <w:r w:rsidRPr="00F8772A">
              <w:rPr>
                <w:sz w:val="22"/>
                <w:szCs w:val="22"/>
                <w:lang w:eastAsia="en-US"/>
              </w:rPr>
              <w:t xml:space="preserve"> /ΣA</w:t>
            </w:r>
            <w:r w:rsidRPr="00F8772A">
              <w:rPr>
                <w:sz w:val="22"/>
                <w:szCs w:val="22"/>
                <w:vertAlign w:val="subscript"/>
                <w:lang w:eastAsia="en-US"/>
              </w:rPr>
              <w:t>bina</w:t>
            </w:r>
            <w:r w:rsidRPr="00F8772A">
              <w:rPr>
                <w:sz w:val="22"/>
                <w:szCs w:val="22"/>
                <w:lang w:eastAsia="en-US"/>
              </w:rPr>
              <w:t xml:space="preserve">  </w:t>
            </w:r>
          </w:p>
        </w:tc>
        <w:tc>
          <w:tcPr>
            <w:tcW w:w="1984" w:type="dxa"/>
            <w:tcBorders>
              <w:top w:val="single" w:sz="4" w:space="0" w:color="auto"/>
              <w:left w:val="single" w:sz="4" w:space="0" w:color="auto"/>
              <w:bottom w:val="single" w:sz="4" w:space="0" w:color="auto"/>
              <w:right w:val="single" w:sz="12"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r w:rsidRPr="00F8772A">
              <w:rPr>
                <w:sz w:val="22"/>
                <w:szCs w:val="22"/>
                <w:lang w:eastAsia="en-US"/>
              </w:rPr>
              <w:t>0,20 ≥ 0,1</w:t>
            </w:r>
          </w:p>
        </w:tc>
        <w:tc>
          <w:tcPr>
            <w:tcW w:w="1843" w:type="dxa"/>
            <w:tcBorders>
              <w:top w:val="single" w:sz="4" w:space="0" w:color="auto"/>
              <w:left w:val="single" w:sz="4" w:space="0" w:color="auto"/>
              <w:bottom w:val="single" w:sz="4" w:space="0" w:color="auto"/>
              <w:right w:val="single" w:sz="12" w:space="0" w:color="auto"/>
            </w:tcBorders>
            <w:vAlign w:val="center"/>
            <w:hideMark/>
          </w:tcPr>
          <w:p w:rsidR="00C2384D" w:rsidRPr="00F8772A" w:rsidRDefault="00C2384D" w:rsidP="006300EB">
            <w:pPr>
              <w:spacing w:after="0" w:line="240" w:lineRule="auto"/>
              <w:rPr>
                <w:rFonts w:ascii="Times New Roman" w:eastAsia="Times New Roman" w:hAnsi="Times New Roman" w:cs="Times New Roman"/>
              </w:rPr>
            </w:pPr>
            <w:r w:rsidRPr="00F8772A">
              <w:rPr>
                <w:rFonts w:ascii="Times New Roman" w:hAnsi="Times New Roman" w:cs="Times New Roman"/>
              </w:rPr>
              <w:t>GÜVENLİ</w:t>
            </w:r>
          </w:p>
        </w:tc>
      </w:tr>
      <w:tr w:rsidR="00C2384D" w:rsidRPr="00F8772A" w:rsidTr="00C2384D">
        <w:trPr>
          <w:trHeight w:val="141"/>
          <w:jc w:val="center"/>
        </w:trPr>
        <w:tc>
          <w:tcPr>
            <w:tcW w:w="1506" w:type="dxa"/>
            <w:tcBorders>
              <w:top w:val="single" w:sz="4" w:space="0" w:color="auto"/>
              <w:left w:val="single" w:sz="12" w:space="0" w:color="auto"/>
              <w:bottom w:val="single" w:sz="4" w:space="0" w:color="auto"/>
              <w:right w:val="single" w:sz="4"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proofErr w:type="gramStart"/>
            <w:r w:rsidRPr="00F8772A">
              <w:rPr>
                <w:sz w:val="22"/>
                <w:szCs w:val="22"/>
                <w:lang w:eastAsia="en-US"/>
              </w:rPr>
              <w:t>FR</w:t>
            </w:r>
            <w:r w:rsidRPr="00F8772A">
              <w:rPr>
                <w:sz w:val="22"/>
                <w:szCs w:val="22"/>
                <w:vertAlign w:val="subscript"/>
                <w:lang w:eastAsia="en-US"/>
              </w:rPr>
              <w:t>dX,Y</w:t>
            </w:r>
            <w:proofErr w:type="gramEnd"/>
            <w:r w:rsidRPr="00F8772A">
              <w:rPr>
                <w:sz w:val="22"/>
                <w:szCs w:val="22"/>
                <w:vertAlign w:val="subscript"/>
                <w:lang w:eastAsia="en-US"/>
              </w:rPr>
              <w:t xml:space="preserve"> </w:t>
            </w:r>
            <w:r w:rsidRPr="00F8772A">
              <w:rPr>
                <w:sz w:val="22"/>
                <w:szCs w:val="22"/>
                <w:lang w:eastAsia="en-US"/>
              </w:rPr>
              <w:t>/ V</w:t>
            </w:r>
            <w:r w:rsidRPr="00F8772A">
              <w:rPr>
                <w:sz w:val="22"/>
                <w:szCs w:val="22"/>
                <w:vertAlign w:val="subscript"/>
                <w:lang w:eastAsia="en-US"/>
              </w:rPr>
              <w:t>t</w:t>
            </w:r>
          </w:p>
        </w:tc>
        <w:tc>
          <w:tcPr>
            <w:tcW w:w="1984" w:type="dxa"/>
            <w:tcBorders>
              <w:top w:val="single" w:sz="4" w:space="0" w:color="auto"/>
              <w:left w:val="single" w:sz="4" w:space="0" w:color="auto"/>
              <w:bottom w:val="single" w:sz="4" w:space="0" w:color="auto"/>
              <w:right w:val="single" w:sz="12"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r w:rsidRPr="00F8772A">
              <w:rPr>
                <w:sz w:val="22"/>
                <w:szCs w:val="22"/>
                <w:lang w:eastAsia="en-US"/>
              </w:rPr>
              <w:t>3,25 &gt; 1</w:t>
            </w:r>
          </w:p>
        </w:tc>
        <w:tc>
          <w:tcPr>
            <w:tcW w:w="1843" w:type="dxa"/>
            <w:tcBorders>
              <w:top w:val="single" w:sz="4" w:space="0" w:color="auto"/>
              <w:left w:val="single" w:sz="4" w:space="0" w:color="auto"/>
              <w:bottom w:val="single" w:sz="4" w:space="0" w:color="auto"/>
              <w:right w:val="single" w:sz="12" w:space="0" w:color="auto"/>
            </w:tcBorders>
            <w:vAlign w:val="center"/>
            <w:hideMark/>
          </w:tcPr>
          <w:p w:rsidR="00C2384D" w:rsidRPr="00F8772A" w:rsidRDefault="00C2384D" w:rsidP="006300EB">
            <w:pPr>
              <w:spacing w:after="0" w:line="240" w:lineRule="auto"/>
              <w:rPr>
                <w:rFonts w:ascii="Times New Roman" w:eastAsia="Times New Roman" w:hAnsi="Times New Roman" w:cs="Times New Roman"/>
              </w:rPr>
            </w:pPr>
            <w:r w:rsidRPr="00F8772A">
              <w:rPr>
                <w:rFonts w:ascii="Times New Roman" w:hAnsi="Times New Roman" w:cs="Times New Roman"/>
              </w:rPr>
              <w:t>GÜVENLİ</w:t>
            </w:r>
          </w:p>
        </w:tc>
      </w:tr>
      <w:tr w:rsidR="00C2384D" w:rsidRPr="00F8772A" w:rsidTr="00C2384D">
        <w:trPr>
          <w:trHeight w:val="141"/>
          <w:jc w:val="center"/>
        </w:trPr>
        <w:tc>
          <w:tcPr>
            <w:tcW w:w="1506" w:type="dxa"/>
            <w:tcBorders>
              <w:top w:val="single" w:sz="4" w:space="0" w:color="auto"/>
              <w:left w:val="single" w:sz="12" w:space="0" w:color="auto"/>
              <w:bottom w:val="single" w:sz="4" w:space="0" w:color="auto"/>
              <w:right w:val="single" w:sz="4"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r w:rsidRPr="00F8772A">
              <w:rPr>
                <w:sz w:val="22"/>
                <w:szCs w:val="22"/>
                <w:lang w:eastAsia="en-US"/>
              </w:rPr>
              <w:t>L</w:t>
            </w:r>
            <w:r w:rsidRPr="00F8772A">
              <w:rPr>
                <w:sz w:val="22"/>
                <w:szCs w:val="22"/>
                <w:vertAlign w:val="subscript"/>
                <w:lang w:eastAsia="en-US"/>
              </w:rPr>
              <w:t xml:space="preserve">dv. </w:t>
            </w:r>
            <w:r w:rsidRPr="00F8772A">
              <w:rPr>
                <w:sz w:val="22"/>
                <w:szCs w:val="22"/>
                <w:lang w:eastAsia="en-US"/>
              </w:rPr>
              <w:t>/ t</w:t>
            </w:r>
            <w:r w:rsidRPr="00F8772A">
              <w:rPr>
                <w:sz w:val="22"/>
                <w:szCs w:val="22"/>
                <w:vertAlign w:val="subscript"/>
                <w:lang w:eastAsia="en-US"/>
              </w:rPr>
              <w:t>dv.</w:t>
            </w:r>
          </w:p>
        </w:tc>
        <w:tc>
          <w:tcPr>
            <w:tcW w:w="1984" w:type="dxa"/>
            <w:tcBorders>
              <w:top w:val="single" w:sz="4" w:space="0" w:color="auto"/>
              <w:left w:val="single" w:sz="4" w:space="0" w:color="auto"/>
              <w:bottom w:val="single" w:sz="4" w:space="0" w:color="auto"/>
              <w:right w:val="single" w:sz="12"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r w:rsidRPr="00F8772A">
              <w:rPr>
                <w:sz w:val="22"/>
                <w:szCs w:val="22"/>
                <w:lang w:eastAsia="en-US"/>
              </w:rPr>
              <w:t>8,33 ≤ 18</w:t>
            </w:r>
          </w:p>
        </w:tc>
        <w:tc>
          <w:tcPr>
            <w:tcW w:w="1843" w:type="dxa"/>
            <w:tcBorders>
              <w:top w:val="single" w:sz="4" w:space="0" w:color="auto"/>
              <w:left w:val="single" w:sz="4" w:space="0" w:color="auto"/>
              <w:bottom w:val="single" w:sz="4" w:space="0" w:color="auto"/>
              <w:right w:val="single" w:sz="12"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r w:rsidRPr="00F8772A">
              <w:rPr>
                <w:sz w:val="22"/>
                <w:szCs w:val="22"/>
                <w:lang w:eastAsia="en-US"/>
              </w:rPr>
              <w:t>GÜVENLİ</w:t>
            </w:r>
          </w:p>
        </w:tc>
      </w:tr>
      <w:tr w:rsidR="00C2384D" w:rsidRPr="00F8772A" w:rsidTr="00C2384D">
        <w:trPr>
          <w:trHeight w:val="263"/>
          <w:jc w:val="center"/>
        </w:trPr>
        <w:tc>
          <w:tcPr>
            <w:tcW w:w="1506" w:type="dxa"/>
            <w:tcBorders>
              <w:top w:val="single" w:sz="4" w:space="0" w:color="auto"/>
              <w:left w:val="single" w:sz="12" w:space="0" w:color="auto"/>
              <w:bottom w:val="single" w:sz="12" w:space="0" w:color="auto"/>
              <w:right w:val="single" w:sz="4"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r w:rsidRPr="00F8772A">
              <w:rPr>
                <w:sz w:val="22"/>
                <w:szCs w:val="22"/>
                <w:lang w:eastAsia="en-US"/>
              </w:rPr>
              <w:t>H</w:t>
            </w:r>
            <w:r w:rsidRPr="00F8772A">
              <w:rPr>
                <w:sz w:val="22"/>
                <w:szCs w:val="22"/>
                <w:vertAlign w:val="subscript"/>
                <w:lang w:eastAsia="en-US"/>
              </w:rPr>
              <w:t xml:space="preserve">dv. </w:t>
            </w:r>
            <w:r w:rsidRPr="00F8772A">
              <w:rPr>
                <w:sz w:val="22"/>
                <w:szCs w:val="22"/>
                <w:lang w:eastAsia="en-US"/>
              </w:rPr>
              <w:t>/ t</w:t>
            </w:r>
            <w:r w:rsidRPr="00F8772A">
              <w:rPr>
                <w:sz w:val="22"/>
                <w:szCs w:val="22"/>
                <w:vertAlign w:val="subscript"/>
                <w:lang w:eastAsia="en-US"/>
              </w:rPr>
              <w:t xml:space="preserve">dv.  </w:t>
            </w:r>
          </w:p>
        </w:tc>
        <w:tc>
          <w:tcPr>
            <w:tcW w:w="1984" w:type="dxa"/>
            <w:tcBorders>
              <w:top w:val="single" w:sz="4" w:space="0" w:color="auto"/>
              <w:left w:val="single" w:sz="4" w:space="0" w:color="auto"/>
              <w:bottom w:val="single" w:sz="12" w:space="0" w:color="auto"/>
              <w:right w:val="single" w:sz="12"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r w:rsidRPr="00F8772A">
              <w:rPr>
                <w:sz w:val="22"/>
                <w:szCs w:val="22"/>
                <w:lang w:eastAsia="en-US"/>
              </w:rPr>
              <w:t>7,63 ≤ 9</w:t>
            </w:r>
          </w:p>
        </w:tc>
        <w:tc>
          <w:tcPr>
            <w:tcW w:w="1843" w:type="dxa"/>
            <w:tcBorders>
              <w:top w:val="single" w:sz="4" w:space="0" w:color="auto"/>
              <w:left w:val="single" w:sz="4" w:space="0" w:color="auto"/>
              <w:bottom w:val="single" w:sz="12" w:space="0" w:color="auto"/>
              <w:right w:val="single" w:sz="12" w:space="0" w:color="auto"/>
            </w:tcBorders>
            <w:vAlign w:val="center"/>
            <w:hideMark/>
          </w:tcPr>
          <w:p w:rsidR="00C2384D" w:rsidRPr="00F8772A" w:rsidRDefault="00C2384D" w:rsidP="006300EB">
            <w:pPr>
              <w:pStyle w:val="daraltlmmetin"/>
              <w:spacing w:before="0" w:beforeAutospacing="0" w:after="0" w:afterAutospacing="0"/>
              <w:rPr>
                <w:sz w:val="22"/>
                <w:szCs w:val="22"/>
                <w:lang w:eastAsia="en-US"/>
              </w:rPr>
            </w:pPr>
            <w:r w:rsidRPr="00F8772A">
              <w:rPr>
                <w:sz w:val="22"/>
                <w:szCs w:val="22"/>
                <w:lang w:eastAsia="en-US"/>
              </w:rPr>
              <w:t>GÜVENLİ</w:t>
            </w:r>
          </w:p>
        </w:tc>
      </w:tr>
    </w:tbl>
    <w:p w:rsidR="00C2384D" w:rsidRPr="00F8772A" w:rsidRDefault="00C2384D" w:rsidP="006300EB">
      <w:pPr>
        <w:pStyle w:val="ListeParagraf"/>
        <w:spacing w:after="0" w:line="240" w:lineRule="auto"/>
        <w:ind w:left="0"/>
        <w:rPr>
          <w:rFonts w:ascii="Times New Roman" w:eastAsia="Times New Roman" w:hAnsi="Times New Roman" w:cs="Times New Roman"/>
          <w:b/>
        </w:rPr>
      </w:pPr>
    </w:p>
    <w:p w:rsidR="00C2384D" w:rsidRPr="00F8772A" w:rsidRDefault="00C2384D" w:rsidP="006300EB">
      <w:pPr>
        <w:spacing w:after="0" w:line="240" w:lineRule="auto"/>
        <w:rPr>
          <w:rFonts w:ascii="Times New Roman" w:hAnsi="Times New Roman" w:cs="Times New Roman"/>
          <w:b/>
        </w:rPr>
      </w:pPr>
      <w:r w:rsidRPr="00F8772A">
        <w:rPr>
          <w:rFonts w:ascii="Times New Roman" w:hAnsi="Times New Roman" w:cs="Times New Roman"/>
          <w:b/>
        </w:rPr>
        <w:t>3.2.2.</w:t>
      </w:r>
      <w:r w:rsidR="00950CC6">
        <w:rPr>
          <w:rFonts w:ascii="Times New Roman" w:hAnsi="Times New Roman" w:cs="Times New Roman"/>
          <w:b/>
        </w:rPr>
        <w:t xml:space="preserve"> </w:t>
      </w:r>
      <w:r w:rsidRPr="00F8772A">
        <w:rPr>
          <w:rFonts w:ascii="Times New Roman" w:hAnsi="Times New Roman" w:cs="Times New Roman"/>
          <w:b/>
        </w:rPr>
        <w:t>Üç Boyutlu (3B) Sayısa</w:t>
      </w:r>
      <w:r w:rsidR="00E83403">
        <w:rPr>
          <w:rFonts w:ascii="Times New Roman" w:hAnsi="Times New Roman" w:cs="Times New Roman"/>
          <w:b/>
        </w:rPr>
        <w:t xml:space="preserve">l Analiz </w:t>
      </w: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Ethem Bey Cami için yapılan sayısal hesaplar SAP 2000 programı ile gerçekleştirilmiştir.</w:t>
      </w:r>
      <w:proofErr w:type="gramEnd"/>
      <w:r w:rsidRPr="00F8772A">
        <w:rPr>
          <w:rFonts w:ascii="Times New Roman" w:hAnsi="Times New Roman" w:cs="Times New Roman"/>
        </w:rPr>
        <w:t xml:space="preserve"> Analiz modelinde yığma yapı elemanları için makro model özellikleri t</w:t>
      </w:r>
      <w:r w:rsidR="00E83403">
        <w:rPr>
          <w:rFonts w:ascii="Times New Roman" w:hAnsi="Times New Roman" w:cs="Times New Roman"/>
        </w:rPr>
        <w:t xml:space="preserve">anımlanan, yığmayı oluşturan </w:t>
      </w:r>
      <w:proofErr w:type="gramStart"/>
      <w:r w:rsidR="00E83403">
        <w:rPr>
          <w:rFonts w:ascii="Times New Roman" w:hAnsi="Times New Roman" w:cs="Times New Roman"/>
        </w:rPr>
        <w:t>taş</w:t>
      </w:r>
      <w:proofErr w:type="gramEnd"/>
      <w:r w:rsidRPr="00F8772A">
        <w:rPr>
          <w:rFonts w:ascii="Times New Roman" w:hAnsi="Times New Roman" w:cs="Times New Roman"/>
        </w:rPr>
        <w:t xml:space="preserve"> ve harç özelliklerinin birleşiminden oluşan kompozit eleman olarak ifade edilen [8] elemanlar kullanılmıştır.</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 xml:space="preserve">Çalışma sırasında temel kazısı yapılamadığı için Ethem Bey Camisi’nin yüzyıllardır ayakta kalması göz önünde bulundurularak, zemin sıkışmasını tamamladığı ve yükleri yapıdan zemine güvenle aktardığını kanıtladığı </w:t>
      </w:r>
      <w:proofErr w:type="gramStart"/>
      <w:r w:rsidRPr="00F8772A">
        <w:rPr>
          <w:rFonts w:ascii="Times New Roman" w:hAnsi="Times New Roman" w:cs="Times New Roman"/>
        </w:rPr>
        <w:t>kabul</w:t>
      </w:r>
      <w:proofErr w:type="gramEnd"/>
      <w:r w:rsidRPr="00F8772A">
        <w:rPr>
          <w:rFonts w:ascii="Times New Roman" w:hAnsi="Times New Roman" w:cs="Times New Roman"/>
        </w:rPr>
        <w:t xml:space="preserve"> edilmiştir. Temellere ilişkin gözle tespit yapılmış ve yapı oturmasından kaynaklı olabilecek herhangi bir çatlak gözlenmemiş ve yapı temellerinin iyi durumda olduğu </w:t>
      </w:r>
      <w:proofErr w:type="gramStart"/>
      <w:r w:rsidRPr="00F8772A">
        <w:rPr>
          <w:rFonts w:ascii="Times New Roman" w:hAnsi="Times New Roman" w:cs="Times New Roman"/>
        </w:rPr>
        <w:t>kabul</w:t>
      </w:r>
      <w:proofErr w:type="gramEnd"/>
      <w:r w:rsidRPr="00F8772A">
        <w:rPr>
          <w:rFonts w:ascii="Times New Roman" w:hAnsi="Times New Roman" w:cs="Times New Roman"/>
        </w:rPr>
        <w:t xml:space="preserve"> edilmiştir. </w:t>
      </w:r>
      <w:proofErr w:type="gramStart"/>
      <w:r w:rsidRPr="00F8772A">
        <w:rPr>
          <w:rFonts w:ascii="Times New Roman" w:hAnsi="Times New Roman" w:cs="Times New Roman"/>
        </w:rPr>
        <w:t>Ayrıca, Çamlıbel’in yaptığı çalışmalarda belirtmiş olduğu, “tarihi yapılar rijit yapılar olduğu için rijit temellere oturur” kabulü yapılmıştır [19].</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Ethem Bey Camisi için yapılan malzeme deneylerinde elemanların taşıyıcı özelliklerine ilişkin bir inceleme yapılamadığı için, deneylerde belirtilen diğer sonuçlar da göz önünde bulundurularak, literatürde belirtilen değerler kullanılmıştır [10, 17].</w:t>
      </w:r>
      <w:proofErr w:type="gramEnd"/>
      <w:r w:rsidRPr="00F8772A">
        <w:rPr>
          <w:rFonts w:ascii="Times New Roman" w:hAnsi="Times New Roman" w:cs="Times New Roman"/>
        </w:rPr>
        <w:t xml:space="preserve"> Literatür araştırmasında taş duvar ve kemerlerde taşıyıcı eleman özellikleri elastisite modülü değerinin 500~10000 N/mm</w:t>
      </w:r>
      <w:r w:rsidRPr="00F8772A">
        <w:rPr>
          <w:rFonts w:ascii="Times New Roman" w:hAnsi="Times New Roman" w:cs="Times New Roman"/>
          <w:vertAlign w:val="superscript"/>
        </w:rPr>
        <w:t>2</w:t>
      </w:r>
      <w:r w:rsidRPr="00F8772A">
        <w:rPr>
          <w:rFonts w:ascii="Times New Roman" w:hAnsi="Times New Roman" w:cs="Times New Roman"/>
        </w:rPr>
        <w:t xml:space="preserve"> arasında değişen değerlerde dikkate alındığı görülmüş ve Ethem Bey Camisi’nin taş duvar elemanlarının mevcut durumunun iyi olduğu göz önünde bulundurularak analizilerde; elastisite modülü 5000 N/mm</w:t>
      </w:r>
      <w:r w:rsidRPr="00F8772A">
        <w:rPr>
          <w:rFonts w:ascii="Times New Roman" w:hAnsi="Times New Roman" w:cs="Times New Roman"/>
          <w:vertAlign w:val="superscript"/>
        </w:rPr>
        <w:t>2</w:t>
      </w:r>
      <w:r w:rsidRPr="00F8772A">
        <w:rPr>
          <w:rFonts w:ascii="Times New Roman" w:hAnsi="Times New Roman" w:cs="Times New Roman"/>
        </w:rPr>
        <w:t>, Poisson oranı 0</w:t>
      </w:r>
      <w:r w:rsidR="003063B3">
        <w:rPr>
          <w:rFonts w:ascii="Times New Roman" w:hAnsi="Times New Roman" w:cs="Times New Roman"/>
        </w:rPr>
        <w:t>.</w:t>
      </w:r>
      <w:r w:rsidRPr="00F8772A">
        <w:rPr>
          <w:rFonts w:ascii="Times New Roman" w:hAnsi="Times New Roman" w:cs="Times New Roman"/>
        </w:rPr>
        <w:t>20, birim hacim ağırlığı 24 KN/m</w:t>
      </w:r>
      <w:r w:rsidRPr="00F8772A">
        <w:rPr>
          <w:rFonts w:ascii="Times New Roman" w:hAnsi="Times New Roman" w:cs="Times New Roman"/>
          <w:vertAlign w:val="superscript"/>
        </w:rPr>
        <w:t xml:space="preserve">3 </w:t>
      </w:r>
      <w:r w:rsidRPr="00F8772A">
        <w:rPr>
          <w:rFonts w:ascii="Times New Roman" w:hAnsi="Times New Roman" w:cs="Times New Roman"/>
        </w:rPr>
        <w:t>olarak dikkate alınmıştır. Duvar basınç dayanımının 12MPa olabileceği ve emniyet katsayısı 3 alınarak; emniyetli duvar basınç gerilmesi 4MPa, duvar çekme emniyet gerilmesi 0</w:t>
      </w:r>
      <w:r w:rsidR="003063B3">
        <w:rPr>
          <w:rFonts w:ascii="Times New Roman" w:hAnsi="Times New Roman" w:cs="Times New Roman"/>
        </w:rPr>
        <w:t>.</w:t>
      </w:r>
      <w:r w:rsidRPr="00F8772A">
        <w:rPr>
          <w:rFonts w:ascii="Times New Roman" w:hAnsi="Times New Roman" w:cs="Times New Roman"/>
        </w:rPr>
        <w:t xml:space="preserve">5MPa, duvar çatlama emniyet gerilmesi </w:t>
      </w:r>
      <w:r w:rsidRPr="00F8772A">
        <w:rPr>
          <w:rFonts w:ascii="Times New Roman" w:hAnsi="Times New Roman" w:cs="Times New Roman"/>
        </w:rPr>
        <w:sym w:font="Symbol" w:char="0020"/>
      </w:r>
      <w:r w:rsidRPr="00F8772A">
        <w:rPr>
          <w:rFonts w:ascii="Times New Roman" w:hAnsi="Times New Roman" w:cs="Times New Roman"/>
        </w:rPr>
        <w:sym w:font="Symbol" w:char="0074"/>
      </w:r>
      <w:r w:rsidRPr="00F8772A">
        <w:rPr>
          <w:rFonts w:ascii="Times New Roman" w:hAnsi="Times New Roman" w:cs="Times New Roman"/>
        </w:rPr>
        <w:t xml:space="preserve">o=1Mpa olarak </w:t>
      </w:r>
      <w:proofErr w:type="gramStart"/>
      <w:r w:rsidRPr="00F8772A">
        <w:rPr>
          <w:rFonts w:ascii="Times New Roman" w:hAnsi="Times New Roman" w:cs="Times New Roman"/>
        </w:rPr>
        <w:t>kabul</w:t>
      </w:r>
      <w:proofErr w:type="gramEnd"/>
      <w:r w:rsidRPr="00F8772A">
        <w:rPr>
          <w:rFonts w:ascii="Times New Roman" w:hAnsi="Times New Roman" w:cs="Times New Roman"/>
        </w:rPr>
        <w:t xml:space="preserve"> edilmiştir. Tuğla kubbede; elastisite modülü 3000 N/mm</w:t>
      </w:r>
      <w:r w:rsidRPr="00F8772A">
        <w:rPr>
          <w:rFonts w:ascii="Times New Roman" w:hAnsi="Times New Roman" w:cs="Times New Roman"/>
          <w:vertAlign w:val="superscript"/>
        </w:rPr>
        <w:t>2</w:t>
      </w:r>
      <w:r w:rsidRPr="00F8772A">
        <w:rPr>
          <w:rFonts w:ascii="Times New Roman" w:hAnsi="Times New Roman" w:cs="Times New Roman"/>
        </w:rPr>
        <w:t>, Poisson oranı 0.20, birim hacim ağırlığı: 22 KN/m</w:t>
      </w:r>
      <w:r w:rsidRPr="00F8772A">
        <w:rPr>
          <w:rFonts w:ascii="Times New Roman" w:hAnsi="Times New Roman" w:cs="Times New Roman"/>
          <w:vertAlign w:val="superscript"/>
        </w:rPr>
        <w:t>3</w:t>
      </w:r>
      <w:r w:rsidRPr="00F8772A">
        <w:rPr>
          <w:rFonts w:ascii="Times New Roman" w:hAnsi="Times New Roman" w:cs="Times New Roman"/>
        </w:rPr>
        <w:t xml:space="preserve"> olarak </w:t>
      </w:r>
      <w:proofErr w:type="gramStart"/>
      <w:r w:rsidRPr="00F8772A">
        <w:rPr>
          <w:rFonts w:ascii="Times New Roman" w:hAnsi="Times New Roman" w:cs="Times New Roman"/>
        </w:rPr>
        <w:t>kabul</w:t>
      </w:r>
      <w:proofErr w:type="gramEnd"/>
      <w:r w:rsidRPr="00F8772A">
        <w:rPr>
          <w:rFonts w:ascii="Times New Roman" w:hAnsi="Times New Roman" w:cs="Times New Roman"/>
        </w:rPr>
        <w:t xml:space="preserve"> edilmiştir. Duvar basınç dayanımı 4.5MPa ve emniyet katsayısı 3 alınarak; emniyetli duvar basınç gerilmesi 1.5Mpa, duvar çekme emniyet gerilmesi 0.5MPa, duvar çatlama emniyet gerilmesi </w:t>
      </w:r>
      <w:r w:rsidRPr="00F8772A">
        <w:rPr>
          <w:rFonts w:ascii="Times New Roman" w:hAnsi="Times New Roman" w:cs="Times New Roman"/>
        </w:rPr>
        <w:sym w:font="Symbol" w:char="0074"/>
      </w:r>
      <w:r w:rsidRPr="00F8772A">
        <w:rPr>
          <w:rFonts w:ascii="Times New Roman" w:hAnsi="Times New Roman" w:cs="Times New Roman"/>
        </w:rPr>
        <w:t>o=</w:t>
      </w:r>
      <w:proofErr w:type="gramStart"/>
      <w:r w:rsidRPr="00F8772A">
        <w:rPr>
          <w:rFonts w:ascii="Times New Roman" w:hAnsi="Times New Roman" w:cs="Times New Roman"/>
        </w:rPr>
        <w:t>1</w:t>
      </w:r>
      <w:proofErr w:type="gramEnd"/>
      <w:r w:rsidRPr="00F8772A">
        <w:rPr>
          <w:rFonts w:ascii="Times New Roman" w:hAnsi="Times New Roman" w:cs="Times New Roman"/>
        </w:rPr>
        <w:t xml:space="preserve"> MPa olarak kabul edilmiştir.</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Sayısal analiz hesabı yapılırken eleman zati ağırlıklarına ilave olarak iklim özellikleri dikkate alınıp, deniz seviyesinden 100~150 m yukarıda olan yapı için güvenli tarafta kalmak üzere, 1kN/m</w:t>
      </w:r>
      <w:r w:rsidR="003063B3" w:rsidRPr="00F8772A">
        <w:rPr>
          <w:rFonts w:ascii="Times New Roman" w:hAnsi="Times New Roman" w:cs="Times New Roman"/>
          <w:vertAlign w:val="superscript"/>
        </w:rPr>
        <w:t>2</w:t>
      </w:r>
      <w:r w:rsidRPr="00F8772A">
        <w:rPr>
          <w:rFonts w:ascii="Times New Roman" w:hAnsi="Times New Roman" w:cs="Times New Roman"/>
        </w:rPr>
        <w:t xml:space="preserve"> kar yükü ve ahşap çatı ve kiremitler için 1.5kN/m</w:t>
      </w:r>
      <w:r w:rsidR="003063B3" w:rsidRPr="00F8772A">
        <w:rPr>
          <w:rFonts w:ascii="Times New Roman" w:hAnsi="Times New Roman" w:cs="Times New Roman"/>
          <w:vertAlign w:val="superscript"/>
        </w:rPr>
        <w:t>2</w:t>
      </w:r>
      <w:r w:rsidRPr="00F8772A">
        <w:rPr>
          <w:rFonts w:ascii="Times New Roman" w:hAnsi="Times New Roman" w:cs="Times New Roman"/>
        </w:rPr>
        <w:t xml:space="preserve"> sabit yük dikkate alınmıştır.</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Deprem yükleri için Arnavutluk Deprem Yönetmeliği [13] ve Eurocode 8 [20] yönetmeliğindeki parametreler kullanılmıştır.</w:t>
      </w:r>
      <w:proofErr w:type="gramEnd"/>
      <w:r w:rsidRPr="00F8772A">
        <w:rPr>
          <w:rFonts w:ascii="Times New Roman" w:hAnsi="Times New Roman" w:cs="Times New Roman"/>
        </w:rPr>
        <w:t xml:space="preserve"> Buna göre; ikinci zemin kategorisi ve Ke=0.285 kullanılmıştır. Ethem Bey Camisi zemin durumu için Eurocode 8/B grubu zemin ve A</w:t>
      </w:r>
      <w:r w:rsidRPr="00F8772A">
        <w:rPr>
          <w:rFonts w:ascii="Times New Roman" w:hAnsi="Times New Roman" w:cs="Times New Roman"/>
          <w:vertAlign w:val="subscript"/>
        </w:rPr>
        <w:t>max</w:t>
      </w:r>
      <w:r w:rsidRPr="00F8772A">
        <w:rPr>
          <w:rFonts w:ascii="Times New Roman" w:hAnsi="Times New Roman" w:cs="Times New Roman"/>
        </w:rPr>
        <w:t xml:space="preserve">=0.203g yer ivmesi kullanılmıştır [13, 19]. Tarihi yapılar için önem katsayısı, Eurocode 8 esas alınarak I=1.2 kullanılmıştır. Arnavutluk deprem yönetmeliği ve Eurocode 8 elastik ivme spektrum grafikleri Sekil 4 ve Şekil </w:t>
      </w:r>
      <w:proofErr w:type="gramStart"/>
      <w:r w:rsidRPr="00F8772A">
        <w:rPr>
          <w:rFonts w:ascii="Times New Roman" w:hAnsi="Times New Roman" w:cs="Times New Roman"/>
        </w:rPr>
        <w:t>5’te</w:t>
      </w:r>
      <w:proofErr w:type="gramEnd"/>
      <w:r w:rsidRPr="00F8772A">
        <w:rPr>
          <w:rFonts w:ascii="Times New Roman" w:hAnsi="Times New Roman" w:cs="Times New Roman"/>
        </w:rPr>
        <w:t xml:space="preserve"> gösterilmiştir.</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center"/>
        <w:rPr>
          <w:rFonts w:ascii="Times New Roman" w:hAnsi="Times New Roman" w:cs="Times New Roman"/>
        </w:rPr>
      </w:pPr>
      <w:r w:rsidRPr="00F8772A">
        <w:rPr>
          <w:rFonts w:ascii="Times New Roman" w:hAnsi="Times New Roman" w:cs="Times New Roman"/>
          <w:b/>
          <w:noProof/>
          <w:lang w:val="tr-TR" w:eastAsia="tr-TR"/>
        </w:rPr>
        <w:lastRenderedPageBreak/>
        <w:drawing>
          <wp:inline distT="0" distB="0" distL="0" distR="0">
            <wp:extent cx="4602570" cy="2880000"/>
            <wp:effectExtent l="19050" t="0" r="753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srcRect/>
                    <a:stretch>
                      <a:fillRect/>
                    </a:stretch>
                  </pic:blipFill>
                  <pic:spPr bwMode="auto">
                    <a:xfrm>
                      <a:off x="0" y="0"/>
                      <a:ext cx="4602570" cy="2880000"/>
                    </a:xfrm>
                    <a:prstGeom prst="rect">
                      <a:avLst/>
                    </a:prstGeom>
                    <a:noFill/>
                    <a:ln w="9525">
                      <a:noFill/>
                      <a:miter lim="800000"/>
                      <a:headEnd/>
                      <a:tailEnd/>
                    </a:ln>
                  </pic:spPr>
                </pic:pic>
              </a:graphicData>
            </a:graphic>
          </wp:inline>
        </w:drawing>
      </w:r>
    </w:p>
    <w:p w:rsidR="00C2384D" w:rsidRPr="00F8772A" w:rsidRDefault="00C2384D" w:rsidP="006300EB">
      <w:pPr>
        <w:spacing w:after="0" w:line="240" w:lineRule="auto"/>
        <w:jc w:val="center"/>
        <w:rPr>
          <w:rFonts w:ascii="Times New Roman" w:hAnsi="Times New Roman" w:cs="Times New Roman"/>
          <w:i/>
        </w:rPr>
      </w:pPr>
      <w:proofErr w:type="gramStart"/>
      <w:r w:rsidRPr="00F8772A">
        <w:rPr>
          <w:rFonts w:ascii="Times New Roman" w:hAnsi="Times New Roman" w:cs="Times New Roman"/>
          <w:i/>
        </w:rPr>
        <w:t>Şekil 4.</w:t>
      </w:r>
      <w:proofErr w:type="gramEnd"/>
      <w:r w:rsidRPr="00F8772A">
        <w:rPr>
          <w:rFonts w:ascii="Times New Roman" w:hAnsi="Times New Roman" w:cs="Times New Roman"/>
          <w:i/>
        </w:rPr>
        <w:t xml:space="preserve"> Arnavutluk deprem yönetmeliği elastik ivme spektrumu</w:t>
      </w:r>
    </w:p>
    <w:p w:rsidR="00C2384D" w:rsidRDefault="00C2384D" w:rsidP="006300EB">
      <w:pPr>
        <w:spacing w:after="0" w:line="240" w:lineRule="auto"/>
        <w:jc w:val="center"/>
        <w:rPr>
          <w:rFonts w:ascii="Times New Roman" w:hAnsi="Times New Roman" w:cs="Times New Roman"/>
          <w:i/>
        </w:rPr>
      </w:pPr>
    </w:p>
    <w:p w:rsidR="006E4619" w:rsidRPr="00F8772A" w:rsidRDefault="006E4619" w:rsidP="006300EB">
      <w:pPr>
        <w:spacing w:after="0" w:line="240" w:lineRule="auto"/>
        <w:jc w:val="center"/>
        <w:rPr>
          <w:rFonts w:ascii="Times New Roman" w:hAnsi="Times New Roman" w:cs="Times New Roman"/>
          <w:i/>
        </w:rPr>
      </w:pPr>
    </w:p>
    <w:p w:rsidR="00C2384D" w:rsidRPr="00F8772A" w:rsidRDefault="00C2384D" w:rsidP="006300EB">
      <w:pPr>
        <w:spacing w:after="0" w:line="240" w:lineRule="auto"/>
        <w:jc w:val="center"/>
        <w:rPr>
          <w:rFonts w:ascii="Times New Roman" w:hAnsi="Times New Roman" w:cs="Times New Roman"/>
        </w:rPr>
      </w:pPr>
      <w:r w:rsidRPr="00F8772A">
        <w:rPr>
          <w:rFonts w:ascii="Times New Roman" w:hAnsi="Times New Roman" w:cs="Times New Roman"/>
          <w:b/>
          <w:noProof/>
          <w:lang w:val="tr-TR" w:eastAsia="tr-TR"/>
        </w:rPr>
        <w:drawing>
          <wp:inline distT="0" distB="0" distL="0" distR="0">
            <wp:extent cx="4619944" cy="2880000"/>
            <wp:effectExtent l="19050" t="0" r="9206"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4"/>
                    <a:srcRect/>
                    <a:stretch>
                      <a:fillRect/>
                    </a:stretch>
                  </pic:blipFill>
                  <pic:spPr bwMode="auto">
                    <a:xfrm>
                      <a:off x="0" y="0"/>
                      <a:ext cx="4619944" cy="2880000"/>
                    </a:xfrm>
                    <a:prstGeom prst="rect">
                      <a:avLst/>
                    </a:prstGeom>
                    <a:noFill/>
                    <a:ln w="9525">
                      <a:noFill/>
                      <a:miter lim="800000"/>
                      <a:headEnd/>
                      <a:tailEnd/>
                    </a:ln>
                  </pic:spPr>
                </pic:pic>
              </a:graphicData>
            </a:graphic>
          </wp:inline>
        </w:drawing>
      </w:r>
    </w:p>
    <w:p w:rsidR="00C2384D" w:rsidRPr="00F8772A" w:rsidRDefault="00C2384D" w:rsidP="006300EB">
      <w:pPr>
        <w:spacing w:after="0" w:line="240" w:lineRule="auto"/>
        <w:jc w:val="center"/>
        <w:rPr>
          <w:rFonts w:ascii="Times New Roman" w:hAnsi="Times New Roman" w:cs="Times New Roman"/>
          <w:i/>
        </w:rPr>
      </w:pPr>
      <w:proofErr w:type="gramStart"/>
      <w:r w:rsidRPr="00F8772A">
        <w:rPr>
          <w:rFonts w:ascii="Times New Roman" w:hAnsi="Times New Roman" w:cs="Times New Roman"/>
          <w:i/>
        </w:rPr>
        <w:t>Şekil 5.</w:t>
      </w:r>
      <w:proofErr w:type="gramEnd"/>
      <w:r w:rsidRPr="00F8772A">
        <w:rPr>
          <w:rFonts w:ascii="Times New Roman" w:hAnsi="Times New Roman" w:cs="Times New Roman"/>
          <w:i/>
        </w:rPr>
        <w:t xml:space="preserve"> Eurocode8 deprem yönetmeliği elastik ivme spektrumu</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Şekil 6’da gösterilen Eurocode 8 ve Arnavutluk Deprem Yönetmeliği zarf elastik ivme spektrumu analizde kullanılmıştır.</w:t>
      </w:r>
      <w:proofErr w:type="gramEnd"/>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center"/>
        <w:rPr>
          <w:rFonts w:ascii="Times New Roman" w:hAnsi="Times New Roman" w:cs="Times New Roman"/>
        </w:rPr>
      </w:pPr>
      <w:r w:rsidRPr="00F8772A">
        <w:rPr>
          <w:rFonts w:ascii="Times New Roman" w:hAnsi="Times New Roman" w:cs="Times New Roman"/>
          <w:b/>
          <w:noProof/>
          <w:lang w:val="tr-TR" w:eastAsia="tr-TR"/>
        </w:rPr>
        <w:lastRenderedPageBreak/>
        <w:drawing>
          <wp:inline distT="0" distB="0" distL="0" distR="0">
            <wp:extent cx="4384392" cy="2700000"/>
            <wp:effectExtent l="1905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a:srcRect/>
                    <a:stretch>
                      <a:fillRect/>
                    </a:stretch>
                  </pic:blipFill>
                  <pic:spPr bwMode="auto">
                    <a:xfrm>
                      <a:off x="0" y="0"/>
                      <a:ext cx="4384392" cy="2700000"/>
                    </a:xfrm>
                    <a:prstGeom prst="rect">
                      <a:avLst/>
                    </a:prstGeom>
                    <a:noFill/>
                    <a:ln w="9525">
                      <a:noFill/>
                      <a:miter lim="800000"/>
                      <a:headEnd/>
                      <a:tailEnd/>
                    </a:ln>
                  </pic:spPr>
                </pic:pic>
              </a:graphicData>
            </a:graphic>
          </wp:inline>
        </w:drawing>
      </w:r>
    </w:p>
    <w:p w:rsidR="00C2384D" w:rsidRPr="00F8772A" w:rsidRDefault="00C2384D" w:rsidP="006300EB">
      <w:pPr>
        <w:spacing w:after="0" w:line="240" w:lineRule="auto"/>
        <w:jc w:val="center"/>
        <w:rPr>
          <w:rFonts w:ascii="Times New Roman" w:hAnsi="Times New Roman" w:cs="Times New Roman"/>
          <w:i/>
        </w:rPr>
      </w:pPr>
      <w:proofErr w:type="gramStart"/>
      <w:r w:rsidRPr="00F8772A">
        <w:rPr>
          <w:rFonts w:ascii="Times New Roman" w:hAnsi="Times New Roman" w:cs="Times New Roman"/>
          <w:i/>
        </w:rPr>
        <w:t>Şekil 6.</w:t>
      </w:r>
      <w:proofErr w:type="gramEnd"/>
      <w:r w:rsidRPr="00F8772A">
        <w:rPr>
          <w:rFonts w:ascii="Times New Roman" w:hAnsi="Times New Roman" w:cs="Times New Roman"/>
          <w:i/>
        </w:rPr>
        <w:t xml:space="preserve"> Zarf elastik ivme spektrumu</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Deprem yükü hesabında, deprem yükü azaltma katsayısı olarak bilinen taşıyıcı sistem davranış katsayısı için R=</w:t>
      </w:r>
      <w:proofErr w:type="gramStart"/>
      <w:r w:rsidRPr="00F8772A">
        <w:rPr>
          <w:rFonts w:ascii="Times New Roman" w:hAnsi="Times New Roman" w:cs="Times New Roman"/>
        </w:rPr>
        <w:t>2</w:t>
      </w:r>
      <w:proofErr w:type="gramEnd"/>
      <w:r w:rsidRPr="00F8772A">
        <w:rPr>
          <w:rFonts w:ascii="Times New Roman" w:hAnsi="Times New Roman" w:cs="Times New Roman"/>
        </w:rPr>
        <w:t xml:space="preserve"> kullanılmıştır [17]. </w:t>
      </w:r>
      <w:proofErr w:type="gramStart"/>
      <w:r w:rsidRPr="00F8772A">
        <w:rPr>
          <w:rFonts w:ascii="Times New Roman" w:hAnsi="Times New Roman" w:cs="Times New Roman"/>
        </w:rPr>
        <w:t>Yapının temelleri için literatür araştırmasına dayanarak, rijit temel varsayımı yapılmış ve ankastre mesnet olarak hesaplarda dikkate alınmıştır [19].</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b/>
          <w:u w:val="single"/>
        </w:rPr>
      </w:pPr>
      <w:r w:rsidRPr="00F8772A">
        <w:rPr>
          <w:rFonts w:ascii="Times New Roman" w:hAnsi="Times New Roman" w:cs="Times New Roman"/>
          <w:b/>
          <w:u w:val="single"/>
        </w:rPr>
        <w:t xml:space="preserve">Sayısal Analiz Modeli – Matematik Model </w:t>
      </w:r>
    </w:p>
    <w:p w:rsidR="00C2384D"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Ethem Bey Cami sayısal analizleri için Shell, Frame ve Joint elemanlardan 3B yapısal model kurulmuş ve düşey yükler ile deprem yükleri için analiz yapılmıştır.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Modelde 4471 Shell, 4880 Joint ve 363 Frame eleman kullanılmıştır (Şekil 7).</w:t>
      </w:r>
      <w:proofErr w:type="gramEnd"/>
      <w:r w:rsidRPr="00F8772A">
        <w:rPr>
          <w:rFonts w:ascii="Times New Roman" w:hAnsi="Times New Roman" w:cs="Times New Roman"/>
        </w:rPr>
        <w:t xml:space="preserve"> Analiz modelinin sadeliği ve yapı davranışını yansıtmada yeterli bulunduğu için bu çalışmada frame ve shell (çubuk ve kabuk) elemanlar kullanılmıştır. </w:t>
      </w:r>
      <w:proofErr w:type="gramStart"/>
      <w:r w:rsidRPr="00F8772A">
        <w:rPr>
          <w:rFonts w:ascii="Times New Roman" w:hAnsi="Times New Roman" w:cs="Times New Roman"/>
        </w:rPr>
        <w:t>Daha kapsamlı; daha uzun süre gerektiren Solid elemanlar ile yapılan çalışmalar literatürde yer almaktadır, ancak bu yapı özelinde gerekli görülmemiştir.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Tüm kaynaklarda olduğu gibi, bu çalışmada da basit yöntemler ile başlanması ve gerekli görülürse karmaşık yöntemlere doğru gidilmesine karar verilmiştir.</w:t>
      </w:r>
      <w:proofErr w:type="gramEnd"/>
    </w:p>
    <w:p w:rsidR="007F289C" w:rsidRDefault="007F289C" w:rsidP="006300EB">
      <w:pPr>
        <w:spacing w:after="0" w:line="240" w:lineRule="auto"/>
        <w:jc w:val="both"/>
        <w:rPr>
          <w:rFonts w:ascii="Times New Roman" w:hAnsi="Times New Roman" w:cs="Times New Roman"/>
        </w:rPr>
      </w:pPr>
    </w:p>
    <w:p w:rsidR="007F289C" w:rsidRPr="00F8772A" w:rsidRDefault="007F289C"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center"/>
        <w:rPr>
          <w:rFonts w:ascii="Times New Roman" w:hAnsi="Times New Roman" w:cs="Times New Roman"/>
          <w:b/>
        </w:rPr>
      </w:pPr>
      <w:r w:rsidRPr="00F8772A">
        <w:rPr>
          <w:rFonts w:ascii="Times New Roman" w:hAnsi="Times New Roman" w:cs="Times New Roman"/>
          <w:noProof/>
          <w:lang w:val="tr-TR" w:eastAsia="tr-TR"/>
        </w:rPr>
        <w:drawing>
          <wp:inline distT="0" distB="0" distL="0" distR="0">
            <wp:extent cx="1650079" cy="2446209"/>
            <wp:effectExtent l="19050" t="0" r="7271"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6"/>
                    <a:srcRect/>
                    <a:stretch>
                      <a:fillRect/>
                    </a:stretch>
                  </pic:blipFill>
                  <pic:spPr bwMode="auto">
                    <a:xfrm>
                      <a:off x="0" y="0"/>
                      <a:ext cx="1652014" cy="2449077"/>
                    </a:xfrm>
                    <a:prstGeom prst="rect">
                      <a:avLst/>
                    </a:prstGeom>
                    <a:noFill/>
                    <a:ln w="9525">
                      <a:noFill/>
                      <a:miter lim="800000"/>
                      <a:headEnd/>
                      <a:tailEnd/>
                    </a:ln>
                  </pic:spPr>
                </pic:pic>
              </a:graphicData>
            </a:graphic>
          </wp:inline>
        </w:drawing>
      </w:r>
    </w:p>
    <w:p w:rsidR="00C2384D" w:rsidRPr="00F8772A" w:rsidRDefault="00C2384D" w:rsidP="006300EB">
      <w:pPr>
        <w:pStyle w:val="ListeParagraf"/>
        <w:spacing w:after="0" w:line="240" w:lineRule="auto"/>
        <w:ind w:left="0"/>
        <w:jc w:val="center"/>
        <w:rPr>
          <w:rFonts w:ascii="Times New Roman" w:hAnsi="Times New Roman" w:cs="Times New Roman"/>
        </w:rPr>
      </w:pPr>
      <w:proofErr w:type="gramStart"/>
      <w:r w:rsidRPr="00F8772A">
        <w:rPr>
          <w:rFonts w:ascii="Times New Roman" w:hAnsi="Times New Roman" w:cs="Times New Roman"/>
        </w:rPr>
        <w:t>Şekil 7.</w:t>
      </w:r>
      <w:proofErr w:type="gramEnd"/>
      <w:r w:rsidRPr="00F8772A">
        <w:rPr>
          <w:rFonts w:ascii="Times New Roman" w:hAnsi="Times New Roman" w:cs="Times New Roman"/>
        </w:rPr>
        <w:t xml:space="preserve"> 3B analiz model görüntüsü </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lastRenderedPageBreak/>
        <w:t xml:space="preserve">Sayısal analizde 150 mod dikkate alınarak </w:t>
      </w:r>
      <w:proofErr w:type="gramStart"/>
      <w:r w:rsidRPr="00F8772A">
        <w:rPr>
          <w:rFonts w:ascii="Times New Roman" w:hAnsi="Times New Roman" w:cs="Times New Roman"/>
        </w:rPr>
        <w:t>%99</w:t>
      </w:r>
      <w:proofErr w:type="gramEnd"/>
      <w:r w:rsidRPr="00F8772A">
        <w:rPr>
          <w:rFonts w:ascii="Times New Roman" w:hAnsi="Times New Roman" w:cs="Times New Roman"/>
        </w:rPr>
        <w:t xml:space="preserve"> katılım sağlanmıştır. Yapının deprem durumu ağırlığı W=17380 kN ve deprem taban kesme kuvveti 4520kN olarak hesaplanmıştır.Cami ana kütlesine ek olarak, sütun ve kemerlerle oluşturulan, L biçimindeki, ahşap çatılı son cemaat yeri ilave edildiği durumda; düzgün geometrili, kare planlı bir bina olmaktan çıkan Ethem Bey Camisi’nde yatay yük etkisinde (deprem yükü) asal ekseninde dönme hareketi oluşmaktadır. L biçimindeki son cemaat kütlesi nedeniyle yapıda, X ve Y eksenlerinin diyagoneli doğrultusunda (</w:t>
      </w:r>
      <w:proofErr w:type="gramStart"/>
      <w:r w:rsidRPr="00F8772A">
        <w:rPr>
          <w:rFonts w:ascii="Times New Roman" w:hAnsi="Times New Roman" w:cs="Times New Roman"/>
        </w:rPr>
        <w:t>45 derece</w:t>
      </w:r>
      <w:proofErr w:type="gramEnd"/>
      <w:r w:rsidRPr="00F8772A">
        <w:rPr>
          <w:rFonts w:ascii="Times New Roman" w:hAnsi="Times New Roman" w:cs="Times New Roman"/>
        </w:rPr>
        <w:t xml:space="preserve"> dönmüş eksen takımı) ve ona dik doğrultu dışında titreşim ve sonuçlarda iki eksende de değerler ortaya çıkmaktadır.</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 xml:space="preserve">Yapının hesaplanan ilk iki modu minareye ait olup periyotları; Ty=T1= 1.27 </w:t>
      </w:r>
      <w:proofErr w:type="gramStart"/>
      <w:r w:rsidRPr="00F8772A">
        <w:rPr>
          <w:rFonts w:ascii="Times New Roman" w:hAnsi="Times New Roman" w:cs="Times New Roman"/>
        </w:rPr>
        <w:t>sn</w:t>
      </w:r>
      <w:proofErr w:type="gramEnd"/>
      <w:r w:rsidRPr="00F8772A">
        <w:rPr>
          <w:rFonts w:ascii="Times New Roman" w:hAnsi="Times New Roman" w:cs="Times New Roman"/>
        </w:rPr>
        <w:t xml:space="preserve"> ve Tx=T2=1.25 sn’dir (Şekil 8).</w:t>
      </w:r>
    </w:p>
    <w:p w:rsidR="00C2384D" w:rsidRPr="00F8772A" w:rsidRDefault="00C2384D" w:rsidP="006300EB">
      <w:pPr>
        <w:spacing w:after="0" w:line="240" w:lineRule="auto"/>
        <w:jc w:val="center"/>
        <w:rPr>
          <w:rFonts w:ascii="Times New Roman" w:hAnsi="Times New Roman" w:cs="Times New Roman"/>
        </w:rPr>
      </w:pPr>
      <w:r w:rsidRPr="00F8772A">
        <w:rPr>
          <w:rFonts w:ascii="Times New Roman" w:hAnsi="Times New Roman" w:cs="Times New Roman"/>
          <w:noProof/>
          <w:lang w:val="tr-TR" w:eastAsia="tr-TR"/>
        </w:rPr>
        <w:drawing>
          <wp:inline distT="0" distB="0" distL="0" distR="0">
            <wp:extent cx="2719346" cy="2329087"/>
            <wp:effectExtent l="19050" t="0" r="4804"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721558" cy="2330981"/>
                    </a:xfrm>
                    <a:prstGeom prst="rect">
                      <a:avLst/>
                    </a:prstGeom>
                    <a:noFill/>
                    <a:ln w="9525">
                      <a:noFill/>
                      <a:miter lim="800000"/>
                      <a:headEnd/>
                      <a:tailEnd/>
                    </a:ln>
                  </pic:spPr>
                </pic:pic>
              </a:graphicData>
            </a:graphic>
          </wp:inline>
        </w:drawing>
      </w:r>
    </w:p>
    <w:p w:rsidR="00C2384D" w:rsidRPr="00F8772A" w:rsidRDefault="00C2384D" w:rsidP="006300EB">
      <w:pPr>
        <w:pStyle w:val="ListeParagraf"/>
        <w:spacing w:after="0" w:line="240" w:lineRule="auto"/>
        <w:ind w:left="0"/>
        <w:jc w:val="center"/>
        <w:rPr>
          <w:rFonts w:ascii="Times New Roman" w:hAnsi="Times New Roman" w:cs="Times New Roman"/>
          <w:i/>
        </w:rPr>
      </w:pPr>
      <w:proofErr w:type="gramStart"/>
      <w:r w:rsidRPr="00F8772A">
        <w:rPr>
          <w:rFonts w:ascii="Times New Roman" w:hAnsi="Times New Roman" w:cs="Times New Roman"/>
          <w:i/>
        </w:rPr>
        <w:t>Şekil 8.</w:t>
      </w:r>
      <w:proofErr w:type="gramEnd"/>
      <w:r w:rsidRPr="00F8772A">
        <w:rPr>
          <w:rFonts w:ascii="Times New Roman" w:hAnsi="Times New Roman" w:cs="Times New Roman"/>
          <w:i/>
        </w:rPr>
        <w:t xml:space="preserve"> Mod 1 ve Mod 2 (Mod 1 and Mod 2)</w:t>
      </w:r>
    </w:p>
    <w:p w:rsidR="00C2384D" w:rsidRPr="00F8772A" w:rsidRDefault="00C2384D" w:rsidP="006300EB">
      <w:pPr>
        <w:pStyle w:val="ListeParagraf"/>
        <w:spacing w:after="0" w:line="240" w:lineRule="auto"/>
        <w:ind w:left="0"/>
        <w:jc w:val="center"/>
        <w:rPr>
          <w:rFonts w:ascii="Times New Roman" w:hAnsi="Times New Roman" w:cs="Times New Roman"/>
        </w:rPr>
      </w:pPr>
    </w:p>
    <w:p w:rsidR="00C2384D"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3B sayısal analizde, minareden sonra 7 ve 8 inci modlarda son cemaat yerinin yapısal elemanları olan sütun ve kemerler, 0.20 sn ve 0.15 sn periyotlar ile katılım göstermiştir (Şekil 9).</w:t>
      </w:r>
    </w:p>
    <w:p w:rsidR="007F289C" w:rsidRPr="00F8772A" w:rsidRDefault="007F289C"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center"/>
        <w:rPr>
          <w:rFonts w:ascii="Times New Roman" w:hAnsi="Times New Roman" w:cs="Times New Roman"/>
        </w:rPr>
      </w:pPr>
      <w:r w:rsidRPr="00F8772A">
        <w:rPr>
          <w:rFonts w:ascii="Times New Roman" w:hAnsi="Times New Roman" w:cs="Times New Roman"/>
          <w:noProof/>
          <w:lang w:val="tr-TR" w:eastAsia="tr-TR"/>
        </w:rPr>
        <w:drawing>
          <wp:inline distT="0" distB="0" distL="0" distR="0">
            <wp:extent cx="3291840" cy="2768930"/>
            <wp:effectExtent l="19050" t="0" r="381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294517" cy="2771182"/>
                    </a:xfrm>
                    <a:prstGeom prst="rect">
                      <a:avLst/>
                    </a:prstGeom>
                    <a:noFill/>
                    <a:ln w="9525">
                      <a:noFill/>
                      <a:miter lim="800000"/>
                      <a:headEnd/>
                      <a:tailEnd/>
                    </a:ln>
                  </pic:spPr>
                </pic:pic>
              </a:graphicData>
            </a:graphic>
          </wp:inline>
        </w:drawing>
      </w:r>
    </w:p>
    <w:p w:rsidR="00C2384D" w:rsidRPr="00F8772A" w:rsidRDefault="00C2384D" w:rsidP="006300EB">
      <w:pPr>
        <w:spacing w:after="0" w:line="240" w:lineRule="auto"/>
        <w:jc w:val="center"/>
        <w:rPr>
          <w:rFonts w:ascii="Times New Roman" w:hAnsi="Times New Roman" w:cs="Times New Roman"/>
          <w:i/>
        </w:rPr>
      </w:pPr>
      <w:proofErr w:type="gramStart"/>
      <w:r w:rsidRPr="00F8772A">
        <w:rPr>
          <w:rFonts w:ascii="Times New Roman" w:hAnsi="Times New Roman" w:cs="Times New Roman"/>
          <w:i/>
        </w:rPr>
        <w:t>Şekil 9.</w:t>
      </w:r>
      <w:proofErr w:type="gramEnd"/>
      <w:r w:rsidRPr="00F8772A">
        <w:rPr>
          <w:rFonts w:ascii="Times New Roman" w:hAnsi="Times New Roman" w:cs="Times New Roman"/>
          <w:i/>
        </w:rPr>
        <w:t xml:space="preserve"> Mod 7 ve Mod 8 (Mod 7 and Mod 8)</w:t>
      </w: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lastRenderedPageBreak/>
        <w:t>Yapı ana kütlesi olan, kubbeli cami kısmı, 10 ve 11.</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modlarda</w:t>
      </w:r>
      <w:proofErr w:type="gramEnd"/>
      <w:r w:rsidRPr="00F8772A">
        <w:rPr>
          <w:rFonts w:ascii="Times New Roman" w:hAnsi="Times New Roman" w:cs="Times New Roman"/>
        </w:rPr>
        <w:t xml:space="preserve"> 0.11 sn periyot ile katılım göstermiştir (Şekil 10).</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center"/>
        <w:rPr>
          <w:rFonts w:ascii="Times New Roman" w:hAnsi="Times New Roman" w:cs="Times New Roman"/>
        </w:rPr>
      </w:pPr>
      <w:r w:rsidRPr="00F8772A">
        <w:rPr>
          <w:rFonts w:ascii="Times New Roman" w:hAnsi="Times New Roman" w:cs="Times New Roman"/>
          <w:noProof/>
          <w:lang w:val="tr-TR" w:eastAsia="tr-TR"/>
        </w:rPr>
        <w:drawing>
          <wp:inline distT="0" distB="0" distL="0" distR="0">
            <wp:extent cx="3975735" cy="3188335"/>
            <wp:effectExtent l="19050" t="0" r="571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975735" cy="3188335"/>
                    </a:xfrm>
                    <a:prstGeom prst="rect">
                      <a:avLst/>
                    </a:prstGeom>
                    <a:noFill/>
                    <a:ln w="9525">
                      <a:noFill/>
                      <a:miter lim="800000"/>
                      <a:headEnd/>
                      <a:tailEnd/>
                    </a:ln>
                  </pic:spPr>
                </pic:pic>
              </a:graphicData>
            </a:graphic>
          </wp:inline>
        </w:drawing>
      </w:r>
    </w:p>
    <w:p w:rsidR="00C2384D" w:rsidRPr="00F8772A" w:rsidRDefault="00C2384D" w:rsidP="006300EB">
      <w:pPr>
        <w:spacing w:after="0" w:line="240" w:lineRule="auto"/>
        <w:jc w:val="center"/>
        <w:rPr>
          <w:rFonts w:ascii="Times New Roman" w:hAnsi="Times New Roman" w:cs="Times New Roman"/>
          <w:i/>
        </w:rPr>
      </w:pPr>
      <w:proofErr w:type="gramStart"/>
      <w:r w:rsidRPr="00F8772A">
        <w:rPr>
          <w:rFonts w:ascii="Times New Roman" w:hAnsi="Times New Roman" w:cs="Times New Roman"/>
          <w:i/>
        </w:rPr>
        <w:t>Şekil 10.</w:t>
      </w:r>
      <w:proofErr w:type="gramEnd"/>
      <w:r w:rsidRPr="00F8772A">
        <w:rPr>
          <w:rFonts w:ascii="Times New Roman" w:hAnsi="Times New Roman" w:cs="Times New Roman"/>
          <w:i/>
        </w:rPr>
        <w:t xml:space="preserve"> Mod 10 ve Mod 11 (Mod 10 and Mod 11)</w:t>
      </w:r>
    </w:p>
    <w:p w:rsidR="00C2384D" w:rsidRPr="00F8772A" w:rsidRDefault="00C2384D" w:rsidP="006300EB">
      <w:pPr>
        <w:spacing w:after="0" w:line="240" w:lineRule="auto"/>
        <w:jc w:val="center"/>
        <w:rPr>
          <w:rFonts w:ascii="Times New Roman" w:hAnsi="Times New Roman" w:cs="Times New Roman"/>
          <w:i/>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Yapılan 3B sayısal analizde, deplasman kontrolünde; ana bina olan cami kütlesinde kritik bir durum saptanmamış, narin olan minare kritik olarak değerlendirilmiştir.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Minarede, deprem durumunda 26.5 cm mertebesinde, yatay elastik deplasman (R ile azaltılmamış) hesaplanmıştır (Şekil 11).</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Yapılan hesap; Türkiye Deprem Yönetmeliğinde deplasman kontrolü için belirlenen, deprem durumundaki elastik deplasmanın (</w:t>
      </w:r>
      <w:r w:rsidRPr="00F8772A">
        <w:rPr>
          <w:rFonts w:ascii="Times New Roman" w:hAnsi="Times New Roman" w:cs="Times New Roman"/>
        </w:rPr>
        <w:sym w:font="Symbol" w:char="0044"/>
      </w:r>
      <w:r w:rsidRPr="00F8772A">
        <w:rPr>
          <w:rFonts w:ascii="Times New Roman" w:hAnsi="Times New Roman" w:cs="Times New Roman"/>
        </w:rPr>
        <w:t>*R) yapı yüksekliği ve 0.020 (H/50) sınır değeri kontrolüne dayanmaktadır [18].</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Eurocode 8 de deplasman sınırını değişik yapı özellikleri için 0.010(H/100) - 0.020(H/20) benzer şekilde vermektedir [20].</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p>
    <w:p w:rsidR="00C2384D"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 xml:space="preserve">Ethem Bey Camisi için deplasman limitini sınırda karşıladığı </w:t>
      </w:r>
      <w:proofErr w:type="gramStart"/>
      <w:r w:rsidRPr="00F8772A">
        <w:rPr>
          <w:rFonts w:ascii="Times New Roman" w:hAnsi="Times New Roman" w:cs="Times New Roman"/>
        </w:rPr>
        <w:t>kabul</w:t>
      </w:r>
      <w:proofErr w:type="gramEnd"/>
      <w:r w:rsidRPr="00F8772A">
        <w:rPr>
          <w:rFonts w:ascii="Times New Roman" w:hAnsi="Times New Roman" w:cs="Times New Roman"/>
        </w:rPr>
        <w:t xml:space="preserve"> edilmiştir.</w:t>
      </w:r>
    </w:p>
    <w:p w:rsidR="007F289C" w:rsidRPr="00F8772A" w:rsidRDefault="007F289C"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center"/>
        <w:rPr>
          <w:rFonts w:ascii="Times New Roman" w:hAnsi="Times New Roman" w:cs="Times New Roman"/>
        </w:rPr>
      </w:pPr>
      <w:r w:rsidRPr="00F8772A">
        <w:rPr>
          <w:rFonts w:ascii="Times New Roman" w:hAnsi="Times New Roman" w:cs="Times New Roman"/>
          <w:noProof/>
          <w:lang w:val="tr-TR" w:eastAsia="tr-TR"/>
        </w:rPr>
        <w:drawing>
          <wp:inline distT="0" distB="0" distL="0" distR="0">
            <wp:extent cx="3101008" cy="2077917"/>
            <wp:effectExtent l="19050" t="0" r="4142"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114355" cy="2086861"/>
                    </a:xfrm>
                    <a:prstGeom prst="rect">
                      <a:avLst/>
                    </a:prstGeom>
                    <a:noFill/>
                    <a:ln w="9525">
                      <a:noFill/>
                      <a:miter lim="800000"/>
                      <a:headEnd/>
                      <a:tailEnd/>
                    </a:ln>
                  </pic:spPr>
                </pic:pic>
              </a:graphicData>
            </a:graphic>
          </wp:inline>
        </w:drawing>
      </w:r>
    </w:p>
    <w:p w:rsidR="00C2384D" w:rsidRPr="00F8772A" w:rsidRDefault="00C2384D" w:rsidP="006300EB">
      <w:pPr>
        <w:spacing w:after="0" w:line="240" w:lineRule="auto"/>
        <w:jc w:val="center"/>
        <w:rPr>
          <w:rFonts w:ascii="Times New Roman" w:hAnsi="Times New Roman" w:cs="Times New Roman"/>
          <w:i/>
        </w:rPr>
      </w:pPr>
      <w:proofErr w:type="gramStart"/>
      <w:r w:rsidRPr="00F8772A">
        <w:rPr>
          <w:rFonts w:ascii="Times New Roman" w:hAnsi="Times New Roman" w:cs="Times New Roman"/>
          <w:i/>
        </w:rPr>
        <w:t>Şekil 11.</w:t>
      </w:r>
      <w:proofErr w:type="gramEnd"/>
      <w:r w:rsidRPr="00F8772A">
        <w:rPr>
          <w:rFonts w:ascii="Times New Roman" w:hAnsi="Times New Roman" w:cs="Times New Roman"/>
          <w:i/>
        </w:rPr>
        <w:t xml:space="preserve"> Ethem Bey Cami analiz sonuçlarına göre yapı elemanı deplasmanları</w:t>
      </w: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lastRenderedPageBreak/>
        <w:t>Ethem Bey Cami minaresinde basınç gerilmeleri izin verilen emniyet gerilmesi değerlerini sağlarken, çekme gerilmelerinde emniyet gerilmesinden ziyade taşıma, eleman kapasite değerlerine ulaşmaktadır.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Buna göre hesap sırasında yapılan kabuller doğrultusunda olası bir deprem durumunda minarede hasar beklenebileceği sonucu ortaya çıkmaktadır.</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Cami kubbesinin yükü, sırasıyla; yük aktarma ve geçiş elemanı olan tromplara ve beden duvarlarına aktarılmaktadır.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Trompların duvara yük aktardığı noktalarda ve duvar boşluklarının (pencere) etraflarında yoğunlaşma olmakla birlikte duvarlar taşıma açısından uygun olarak değerlendirilmiştir.</w:t>
      </w:r>
      <w:proofErr w:type="gramEnd"/>
      <w:r w:rsidRPr="00F8772A">
        <w:rPr>
          <w:rFonts w:ascii="Times New Roman" w:hAnsi="Times New Roman" w:cs="Times New Roman"/>
        </w:rPr>
        <w:t xml:space="preserve"> Bu yüklerin, duvar altında daha geniş kesitli sürekli temel ile taşındığı kabul edilirse, zemin etüdünde belirtilen 200</w:t>
      </w:r>
      <w:proofErr w:type="gramStart"/>
      <w:r w:rsidRPr="00F8772A">
        <w:rPr>
          <w:rFonts w:ascii="Times New Roman" w:hAnsi="Times New Roman" w:cs="Times New Roman"/>
        </w:rPr>
        <w:t>~250 kPa</w:t>
      </w:r>
      <w:proofErr w:type="gramEnd"/>
      <w:r w:rsidRPr="00F8772A">
        <w:rPr>
          <w:rFonts w:ascii="Times New Roman" w:hAnsi="Times New Roman" w:cs="Times New Roman"/>
        </w:rPr>
        <w:t xml:space="preserve"> zemin emniyet gerilmesi değeri için yapı güvenli kalmaktadır [21].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Düşey yüklerle birlikte X depremi durumunda duvarlar oldukça güvenli olarak değerlendirilmiştir.</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autoSpaceDE w:val="0"/>
        <w:autoSpaceDN w:val="0"/>
        <w:adjustRightInd w:val="0"/>
        <w:spacing w:after="0" w:line="240" w:lineRule="auto"/>
        <w:jc w:val="both"/>
        <w:rPr>
          <w:rFonts w:ascii="Times New Roman" w:hAnsi="Times New Roman" w:cs="Times New Roman"/>
          <w:b/>
        </w:rPr>
      </w:pPr>
      <w:r w:rsidRPr="00F8772A">
        <w:rPr>
          <w:rFonts w:ascii="Times New Roman" w:hAnsi="Times New Roman" w:cs="Times New Roman"/>
          <w:b/>
        </w:rPr>
        <w:t>3.3</w:t>
      </w:r>
      <w:r w:rsidR="00950CC6">
        <w:rPr>
          <w:rFonts w:ascii="Times New Roman" w:hAnsi="Times New Roman" w:cs="Times New Roman"/>
          <w:b/>
        </w:rPr>
        <w:t>.</w:t>
      </w:r>
      <w:r w:rsidRPr="00F8772A">
        <w:rPr>
          <w:rFonts w:ascii="Times New Roman" w:hAnsi="Times New Roman" w:cs="Times New Roman"/>
          <w:b/>
        </w:rPr>
        <w:t xml:space="preserve"> Bulgular </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Bu çalışmada incelenen Ethem Bey Camisi’nin güvenlik değerlendirmesinde; yapılan deney sonuçları ve literatür kaynaklarına dayalı kabuller yapılmıştır.</w:t>
      </w:r>
      <w:proofErr w:type="gramEnd"/>
      <w:r w:rsidRPr="00F8772A">
        <w:rPr>
          <w:rFonts w:ascii="Times New Roman" w:hAnsi="Times New Roman" w:cs="Times New Roman"/>
        </w:rPr>
        <w:t xml:space="preserve"> Basınç dayanımı ve elastisite modülü için literatür bilgileri kullanılmış; bölgeye ilişkin deprem bilgileri için 2010 tarihli, güncel olarak değerlendirilen “Data on the Seismic Danger in the City of Tirana, Republic of Albania Parliamenti, 2010” raporundan yararlanılmıştır. Sonradan ilave edilen abdestlik kısmının temele etkisi bilinemediğinden yaklaşık </w:t>
      </w:r>
      <w:proofErr w:type="gramStart"/>
      <w:r w:rsidRPr="00F8772A">
        <w:rPr>
          <w:rFonts w:ascii="Times New Roman" w:hAnsi="Times New Roman" w:cs="Times New Roman"/>
        </w:rPr>
        <w:t>kabul</w:t>
      </w:r>
      <w:proofErr w:type="gramEnd"/>
      <w:r w:rsidRPr="00F8772A">
        <w:rPr>
          <w:rFonts w:ascii="Times New Roman" w:hAnsi="Times New Roman" w:cs="Times New Roman"/>
        </w:rPr>
        <w:t xml:space="preserve"> yapılmıştır.</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
    <w:p w:rsidR="00C2384D"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Ethem Bey Camisi’nin yapısal durum değerlendirmesi için ampirik hesap ve sayısal analiz olmak üzere iki yöntem kullanılmıştır.</w:t>
      </w:r>
      <w:proofErr w:type="gramEnd"/>
      <w:r w:rsidRPr="00F8772A">
        <w:rPr>
          <w:rFonts w:ascii="Times New Roman" w:hAnsi="Times New Roman" w:cs="Times New Roman"/>
        </w:rPr>
        <w:t xml:space="preserve"> Yapılan analizler sonucunda ortaya çıkan bulgular aşağıda sıralanmaktadır:</w:t>
      </w:r>
    </w:p>
    <w:p w:rsidR="007F289C" w:rsidRDefault="007F289C" w:rsidP="006300EB">
      <w:pPr>
        <w:spacing w:after="0" w:line="240" w:lineRule="auto"/>
        <w:jc w:val="both"/>
        <w:rPr>
          <w:rFonts w:ascii="Times New Roman" w:hAnsi="Times New Roman" w:cs="Times New Roman"/>
        </w:rPr>
      </w:pPr>
    </w:p>
    <w:p w:rsidR="007F289C" w:rsidRPr="00F8772A" w:rsidRDefault="007F289C" w:rsidP="007F289C">
      <w:pPr>
        <w:pStyle w:val="ListeParagraf"/>
        <w:numPr>
          <w:ilvl w:val="0"/>
          <w:numId w:val="31"/>
        </w:numPr>
        <w:autoSpaceDE w:val="0"/>
        <w:autoSpaceDN w:val="0"/>
        <w:adjustRightInd w:val="0"/>
        <w:spacing w:after="0" w:line="240" w:lineRule="auto"/>
        <w:jc w:val="both"/>
        <w:rPr>
          <w:rFonts w:ascii="Times New Roman" w:hAnsi="Times New Roman" w:cs="Times New Roman"/>
        </w:rPr>
      </w:pPr>
      <w:r w:rsidRPr="00F8772A">
        <w:rPr>
          <w:rFonts w:ascii="Times New Roman" w:hAnsi="Times New Roman" w:cs="Times New Roman"/>
        </w:rPr>
        <w:t>Ampirik hesap sonuçlarına göre bina geometrisinden kaynaklı bir kusur görülmemiş, sadece minare narin bir eleman olarak tüm anıtsal yapılarda olduğu gibi olası deprem durumunda en riskli yapı elemanı olarak gözükmektedir,</w:t>
      </w:r>
    </w:p>
    <w:p w:rsidR="007F289C" w:rsidRPr="00F8772A" w:rsidRDefault="007F289C" w:rsidP="007F289C">
      <w:pPr>
        <w:pStyle w:val="ListeParagraf"/>
        <w:numPr>
          <w:ilvl w:val="0"/>
          <w:numId w:val="31"/>
        </w:numPr>
        <w:autoSpaceDE w:val="0"/>
        <w:autoSpaceDN w:val="0"/>
        <w:adjustRightInd w:val="0"/>
        <w:spacing w:after="0" w:line="240" w:lineRule="auto"/>
        <w:jc w:val="both"/>
        <w:rPr>
          <w:rFonts w:ascii="Times New Roman" w:hAnsi="Times New Roman" w:cs="Times New Roman"/>
        </w:rPr>
      </w:pPr>
      <w:r w:rsidRPr="00F8772A">
        <w:rPr>
          <w:rFonts w:ascii="Times New Roman" w:hAnsi="Times New Roman" w:cs="Times New Roman"/>
        </w:rPr>
        <w:t>Sayısal analiz sonuçlarına göre, olası bir deprem durumunda bina güvenlidir, minarede hasar oluşması beklenen bir durumdur,</w:t>
      </w:r>
    </w:p>
    <w:p w:rsidR="007F289C" w:rsidRPr="00F8772A" w:rsidRDefault="007F289C" w:rsidP="007F289C">
      <w:pPr>
        <w:pStyle w:val="ListeParagraf"/>
        <w:numPr>
          <w:ilvl w:val="0"/>
          <w:numId w:val="31"/>
        </w:num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Her iki hesap yönteminin sonuçları yapının mevcut durumu ile karşılaştırıldığında örtüşmektedir.</w:t>
      </w:r>
      <w:proofErr w:type="gramEnd"/>
      <w:r w:rsidRPr="00F8772A">
        <w:rPr>
          <w:rFonts w:ascii="Times New Roman" w:hAnsi="Times New Roman" w:cs="Times New Roman"/>
        </w:rPr>
        <w:t xml:space="preserve"> Yapının mevcut durumunda görsel olarak gözlenen yapısal hasara rastlanmamıştır,</w:t>
      </w:r>
    </w:p>
    <w:p w:rsidR="007F289C" w:rsidRPr="00F8772A" w:rsidRDefault="007F289C" w:rsidP="007F289C">
      <w:pPr>
        <w:pStyle w:val="ListeParagraf"/>
        <w:numPr>
          <w:ilvl w:val="0"/>
          <w:numId w:val="31"/>
        </w:numPr>
        <w:autoSpaceDE w:val="0"/>
        <w:autoSpaceDN w:val="0"/>
        <w:adjustRightInd w:val="0"/>
        <w:spacing w:after="0" w:line="240" w:lineRule="auto"/>
        <w:jc w:val="both"/>
        <w:rPr>
          <w:rFonts w:ascii="Times New Roman" w:hAnsi="Times New Roman" w:cs="Times New Roman"/>
        </w:rPr>
      </w:pPr>
      <w:r w:rsidRPr="00F8772A">
        <w:rPr>
          <w:rFonts w:ascii="Times New Roman" w:hAnsi="Times New Roman" w:cs="Times New Roman"/>
        </w:rPr>
        <w:t xml:space="preserve">Ethem Bey Cami, yüzlerce yıl ayakta kalan tarihi yığma kagir bir bina olduğu için olası hasar; deprem ve malzeme özellikleri, zaman içinde çevresel etkiler vb. pek çok unsura bağlıdır, </w:t>
      </w:r>
    </w:p>
    <w:p w:rsidR="007F289C" w:rsidRPr="00F8772A" w:rsidRDefault="007F289C" w:rsidP="007F289C">
      <w:pPr>
        <w:pStyle w:val="ListeParagraf"/>
        <w:numPr>
          <w:ilvl w:val="0"/>
          <w:numId w:val="31"/>
        </w:numPr>
        <w:autoSpaceDE w:val="0"/>
        <w:autoSpaceDN w:val="0"/>
        <w:adjustRightInd w:val="0"/>
        <w:spacing w:after="0" w:line="240" w:lineRule="auto"/>
        <w:jc w:val="both"/>
        <w:rPr>
          <w:rFonts w:ascii="Times New Roman" w:hAnsi="Times New Roman" w:cs="Times New Roman"/>
        </w:rPr>
      </w:pPr>
      <w:r w:rsidRPr="00F8772A">
        <w:rPr>
          <w:rFonts w:ascii="Times New Roman" w:hAnsi="Times New Roman" w:cs="Times New Roman"/>
        </w:rPr>
        <w:t xml:space="preserve">Tiran bölgesinin deprem durumuna ilişkin literatür kaynaklarının incelenmesi ve yapı için yapılan; görsel verilere dayalı ampirik hesaplar ile sayısal hesaplarda; olası deprem sonrasında, somut değerler ile binanın hasar durumuna ilişkin veriler ortaya koymak olanaklı değildir, </w:t>
      </w:r>
    </w:p>
    <w:p w:rsidR="007F289C" w:rsidRPr="00F8772A" w:rsidRDefault="007F289C" w:rsidP="007F289C">
      <w:pPr>
        <w:pStyle w:val="ListeParagraf"/>
        <w:numPr>
          <w:ilvl w:val="0"/>
          <w:numId w:val="31"/>
        </w:num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Yüzlerce yıldır ayakta kalan Ethem Bey Camisi için yapılan hesaplar sonucunda; hasarın mertebesi, onarılabilir olup olamayacağı, göçme riski gibi durumlar nicel verilerle ortaya konulamaz.</w:t>
      </w:r>
      <w:proofErr w:type="gramEnd"/>
    </w:p>
    <w:p w:rsidR="007F289C" w:rsidRPr="00F8772A" w:rsidRDefault="007F289C" w:rsidP="007F289C">
      <w:pPr>
        <w:pStyle w:val="ListeParagraf"/>
        <w:numPr>
          <w:ilvl w:val="0"/>
          <w:numId w:val="31"/>
        </w:num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Yapılan incelemeler ve hesaplar sonucunda; Ethem Bey Camisi’nin bakım ve onarımları periyodik olarak ve doğru yöntemlerle yapıldığında yapı güvenli bir biçimde ayakta kalmayı sürdürebilecek potansiyele sahiptir.</w:t>
      </w:r>
      <w:proofErr w:type="gramEnd"/>
    </w:p>
    <w:p w:rsidR="00C2384D" w:rsidRPr="00F8772A" w:rsidRDefault="00C2384D" w:rsidP="006300EB">
      <w:pPr>
        <w:spacing w:after="0" w:line="240" w:lineRule="auto"/>
        <w:jc w:val="both"/>
        <w:rPr>
          <w:rFonts w:ascii="Times New Roman" w:hAnsi="Times New Roman" w:cs="Times New Roman"/>
          <w:b/>
        </w:rPr>
      </w:pPr>
    </w:p>
    <w:p w:rsidR="00C2384D" w:rsidRPr="00F8772A" w:rsidRDefault="00C2384D" w:rsidP="006300EB">
      <w:pPr>
        <w:spacing w:after="0" w:line="240" w:lineRule="auto"/>
        <w:jc w:val="both"/>
        <w:rPr>
          <w:rFonts w:ascii="Times New Roman" w:hAnsi="Times New Roman" w:cs="Times New Roman"/>
          <w:b/>
        </w:rPr>
      </w:pPr>
      <w:r w:rsidRPr="00F8772A">
        <w:rPr>
          <w:rFonts w:ascii="Times New Roman" w:hAnsi="Times New Roman" w:cs="Times New Roman"/>
          <w:b/>
        </w:rPr>
        <w:t>4.</w:t>
      </w:r>
      <w:r w:rsidR="00950CC6">
        <w:rPr>
          <w:rFonts w:ascii="Times New Roman" w:hAnsi="Times New Roman" w:cs="Times New Roman"/>
          <w:b/>
        </w:rPr>
        <w:t xml:space="preserve"> </w:t>
      </w:r>
      <w:r w:rsidRPr="00F8772A">
        <w:rPr>
          <w:rFonts w:ascii="Times New Roman" w:hAnsi="Times New Roman" w:cs="Times New Roman"/>
          <w:b/>
        </w:rPr>
        <w:t xml:space="preserve">SONUÇLAR VE DEĞERLENDİRME </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 xml:space="preserve">Tarihi yapılarda gelişmiş analiz yöntemleri kullanmak; analizin yapılmasının </w:t>
      </w:r>
      <w:proofErr w:type="gramStart"/>
      <w:r w:rsidRPr="00F8772A">
        <w:rPr>
          <w:rFonts w:ascii="Times New Roman" w:hAnsi="Times New Roman" w:cs="Times New Roman"/>
        </w:rPr>
        <w:t>mali</w:t>
      </w:r>
      <w:proofErr w:type="gramEnd"/>
      <w:r w:rsidRPr="00F8772A">
        <w:rPr>
          <w:rFonts w:ascii="Times New Roman" w:hAnsi="Times New Roman" w:cs="Times New Roman"/>
        </w:rPr>
        <w:t xml:space="preserve"> boyutu, deneyimli uzman gereksinimi, sonuçların ve kullanılan yöntemin doğrulanması gibi zorluklar barındırmaktadır. </w:t>
      </w:r>
      <w:proofErr w:type="gramStart"/>
      <w:r w:rsidRPr="00F8772A">
        <w:rPr>
          <w:rFonts w:ascii="Times New Roman" w:hAnsi="Times New Roman" w:cs="Times New Roman"/>
        </w:rPr>
        <w:t>Bu tür binaların yapısal davranışını belirlemek için yapılan çalışmalarda birçok ölçüt eş zamanlı değerlendirilmek zorundadır.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 xml:space="preserve">Yapının geometrisi, malzeme, yapıya etkiyen yükler, geçiş elemanları, </w:t>
      </w:r>
      <w:r w:rsidRPr="00F8772A">
        <w:rPr>
          <w:rFonts w:ascii="Times New Roman" w:hAnsi="Times New Roman" w:cs="Times New Roman"/>
        </w:rPr>
        <w:lastRenderedPageBreak/>
        <w:t>yapısal elemanlar arasındaki ilişki ve yük aktarma biçimi, zaman içinde geçirilen onarım ve müdahaleler olabildiğince ayrıntılı araştırılmalıdır.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Burada en önemli konu, yapılan sayısal güvenlik değerlendirmesinin doğrulanabilmesidir.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Karmaşık modele dayalı sayısal analizin sonuçları, alanda yapılan gözleme dayalı çalışmalar ve elde edilen bulgular ile örtüşmüyorsa anlamını yitirecektir.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Sayısal analiz ile elde edilen sonuçlar yapının yapısal davranışını anlamak için kullanıldığında anlamlı olmaktadır.</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Yapısal özellikleri bakımından pek çok belirsizlik içeren tarihi yapılarda, yapısal değerlendirme için özel yöntemler kullanılmakta ve farklı yaklaşımlar uygulanmaktadır.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Non – lineer analizler karmaşık yığma kagir yapılar için olmazsa olmaz ve tek doğru yöntem olarak değerlendirilmemelidir.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Gelişmiş ve karmaşık sayısal analizlerin karmaşık yapıların davranışı ve olası hasar durumunu anlamak için kullanılabilecek bir yöntem olduğu ve uzman gerektirdiği unutulmaması gereken en önemli konudur.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Öte yandan basitleştirilmiş yöntemler, daha yaygın kullanılabilecek ve ön fikir verebilecek yöntemlerdir.</w:t>
      </w:r>
      <w:proofErr w:type="gramEnd"/>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Yapısal değerlendirme için yöntem seçilirken; değerlendirmenin amacı, süre, donanım, sonucun nasıl ve niçin kullanılacağı, yapıya etkiyen yükler, yapısal riskler gibi ölçütler iyice kararlaştırmalı ve en uygun yöntem seçilmelidir.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Sayısal analiz gerektiği durumlarda; yığma kagir olan, anıtsal tarihi yapıların kullanılan malzeme ve yapısal elemanların büyük kesitleri nedeniyle düşey yükler altında lineer davranış sınırları içerisinde kaldıkları düşünülebilir.</w:t>
      </w:r>
      <w:proofErr w:type="gramEnd"/>
      <w:r w:rsidRPr="00F8772A">
        <w:rPr>
          <w:rFonts w:ascii="Times New Roman" w:hAnsi="Times New Roman" w:cs="Times New Roman"/>
        </w:rPr>
        <w:t xml:space="preserve"> Sadece, deprem gibi ilave tesirler ortaya çıktığında; oluşan iç kuvvetlerde, belirli bölgelerde lineer sınırın aşılması söz konusu olabilir. </w:t>
      </w:r>
      <w:proofErr w:type="gramStart"/>
      <w:r w:rsidRPr="00F8772A">
        <w:rPr>
          <w:rFonts w:ascii="Times New Roman" w:hAnsi="Times New Roman" w:cs="Times New Roman"/>
        </w:rPr>
        <w:t>Lourenco; basitleştirilmiş yöntemlerin gelişmiş yöntemlere göre daha tercih edilebilir olduğunu ve en önemlisi, yapılan analizde elde edilen sonuçların doğrulanabilir nitelikte olmasının gereğini vurgulamaktadır.</w:t>
      </w:r>
      <w:proofErr w:type="gramEnd"/>
    </w:p>
    <w:p w:rsidR="00C2384D" w:rsidRPr="00F8772A" w:rsidRDefault="00C2384D" w:rsidP="006300EB">
      <w:pPr>
        <w:spacing w:after="0" w:line="240" w:lineRule="auto"/>
        <w:jc w:val="both"/>
        <w:rPr>
          <w:rFonts w:ascii="Times New Roman" w:hAnsi="Times New Roman" w:cs="Times New Roman"/>
        </w:rPr>
      </w:pP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Ampirik hesap yapmanın amacı; özellikle bina geometrisinden kaynaklanabilecek bina kusurlarının ortaya konulmasıdır.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Bu hesapta dikkate alınan ölçütler; taşıyıcı duvar alanı toplamının bina ağırlığı ile olan ilişkisi, taşıyıcı duvar alanı toplamının bina brüt taban alanı ile olan ilişkisi, deprem yükü doğrultusundaki duvar kesme kapasitesi ve duvarların uzunluk ve yükseklik narinlikleridir.</w:t>
      </w:r>
      <w:proofErr w:type="gramEnd"/>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Sayısal hesapta; düşey yükler altında lineer statik analiz ile genel yük dağılımı ve olası zorlanan bölgeler incelenerek, deprem durumunda lineer olmayan davranış, yük azaltma katsayıları ile temsil edilip lineer analiz yöntemi uygulanabilir.</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Günümüz yapı yönetmelikleri, hem düşey yük hem de deprem durumuna ait yükler için belirli güvenlik düzeyleri hedefleyen hesap yöntemleri içerdiğinden yük azaltma katsayıları kullanılarak analiz yapılabilir.</w:t>
      </w:r>
      <w:proofErr w:type="gramEnd"/>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Bu çalışmada ele alınan ve bir örnek ile incelenen, tarihi yapılarda yapısal değerlendirme konusu oldukça karmaşık ve kesin bir yöntem ile tarif edilemeyecek bir iştir.</w:t>
      </w:r>
      <w:proofErr w:type="gramEnd"/>
      <w:r w:rsidRPr="00F8772A">
        <w:rPr>
          <w:rFonts w:ascii="Times New Roman" w:hAnsi="Times New Roman" w:cs="Times New Roman"/>
        </w:rPr>
        <w:t xml:space="preserve"> Geometrisi, malzemesi, geçirdiği onarım ve müdahaleler yönünden çok karmaşık olan ve pek çok belirsizlik içeren tarihi yapıların güvenlik değerlendirmesi, yapıya özel unsurlar içermekte ve değerlendirme sırasında her yapının kendine has gereksinimlerinin olacağı dikkate alınarak amaca göre en uygun yöntem belirlenmelidir.</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rPr>
        <w:t>Tarihi yapılara ilişkin tüm çalışmalarda her zaman soru işaretleri ve belirsizliklerin olacağı unutulmamalıdır.</w:t>
      </w:r>
      <w:proofErr w:type="gramEnd"/>
      <w:r w:rsidRPr="00F8772A">
        <w:rPr>
          <w:rFonts w:ascii="Times New Roman" w:hAnsi="Times New Roman" w:cs="Times New Roman"/>
        </w:rPr>
        <w:t xml:space="preserve"> Bütün çalışmalar; bilimsel yöntem ve yaklaşımlara dayalı olduğu halde uzmanlık bilgisi ve tecrübe ile şekillendiğinden her zaman için belli bir düzeyde sübjektif </w:t>
      </w:r>
      <w:proofErr w:type="gramStart"/>
      <w:r w:rsidRPr="00F8772A">
        <w:rPr>
          <w:rFonts w:ascii="Times New Roman" w:hAnsi="Times New Roman" w:cs="Times New Roman"/>
        </w:rPr>
        <w:t>kabul</w:t>
      </w:r>
      <w:proofErr w:type="gramEnd"/>
      <w:r w:rsidRPr="00F8772A">
        <w:rPr>
          <w:rFonts w:ascii="Times New Roman" w:hAnsi="Times New Roman" w:cs="Times New Roman"/>
        </w:rPr>
        <w:t xml:space="preserve"> edilmektedir. </w:t>
      </w:r>
      <w:proofErr w:type="gramStart"/>
      <w:r w:rsidRPr="00F8772A">
        <w:rPr>
          <w:rFonts w:ascii="Times New Roman" w:hAnsi="Times New Roman" w:cs="Times New Roman"/>
        </w:rPr>
        <w:t>Yapılan hesap ve değerlendirmeler sonucunda ortaya çıkan yapısal durum hakkında verilen kararlar, ancak yapıda gözlenen hasarlar ile örtüşüyorsa geçerlilik kazanabilir.</w:t>
      </w:r>
      <w:proofErr w:type="gramEnd"/>
    </w:p>
    <w:p w:rsidR="00C2384D" w:rsidRPr="00F8772A" w:rsidRDefault="00C2384D" w:rsidP="006300EB">
      <w:pPr>
        <w:autoSpaceDE w:val="0"/>
        <w:autoSpaceDN w:val="0"/>
        <w:adjustRightInd w:val="0"/>
        <w:spacing w:after="0" w:line="240" w:lineRule="auto"/>
        <w:jc w:val="both"/>
        <w:rPr>
          <w:rFonts w:ascii="Times New Roman" w:hAnsi="Times New Roman" w:cs="Times New Roman"/>
          <w:b/>
        </w:rPr>
      </w:pPr>
    </w:p>
    <w:p w:rsidR="00C2384D" w:rsidRPr="00F8772A" w:rsidRDefault="00C2384D" w:rsidP="006300EB">
      <w:pPr>
        <w:autoSpaceDE w:val="0"/>
        <w:autoSpaceDN w:val="0"/>
        <w:adjustRightInd w:val="0"/>
        <w:spacing w:after="0" w:line="240" w:lineRule="auto"/>
        <w:jc w:val="both"/>
        <w:rPr>
          <w:rFonts w:ascii="Times New Roman" w:hAnsi="Times New Roman" w:cs="Times New Roman"/>
          <w:b/>
        </w:rPr>
      </w:pPr>
      <w:r w:rsidRPr="00F8772A">
        <w:rPr>
          <w:rFonts w:ascii="Times New Roman" w:hAnsi="Times New Roman" w:cs="Times New Roman"/>
          <w:b/>
        </w:rPr>
        <w:t>SEMBOLLER</w:t>
      </w:r>
    </w:p>
    <w:p w:rsidR="00C2384D" w:rsidRPr="00F8772A" w:rsidRDefault="00C2384D" w:rsidP="006300EB">
      <w:pPr>
        <w:spacing w:after="0" w:line="240" w:lineRule="auto"/>
        <w:rPr>
          <w:rFonts w:ascii="Times New Roman" w:hAnsi="Times New Roman" w:cs="Times New Roman"/>
        </w:rPr>
      </w:pPr>
      <w:r w:rsidRPr="00F8772A">
        <w:rPr>
          <w:rFonts w:ascii="Times New Roman" w:hAnsi="Times New Roman" w:cs="Times New Roman"/>
        </w:rPr>
        <w:t>MSK: Mercalli ölçeğine göre deprem şiddeti</w:t>
      </w:r>
    </w:p>
    <w:p w:rsidR="00C2384D" w:rsidRPr="00F8772A" w:rsidRDefault="00C2384D" w:rsidP="006300EB">
      <w:pPr>
        <w:spacing w:after="0" w:line="240" w:lineRule="auto"/>
        <w:rPr>
          <w:rFonts w:ascii="Times New Roman" w:hAnsi="Times New Roman" w:cs="Times New Roman"/>
        </w:rPr>
      </w:pPr>
      <w:proofErr w:type="gramStart"/>
      <w:r w:rsidRPr="00F8772A">
        <w:rPr>
          <w:rFonts w:ascii="Times New Roman" w:hAnsi="Times New Roman" w:cs="Times New Roman"/>
        </w:rPr>
        <w:t>A</w:t>
      </w:r>
      <w:r w:rsidRPr="00F8772A">
        <w:rPr>
          <w:rFonts w:ascii="Times New Roman" w:hAnsi="Times New Roman" w:cs="Times New Roman"/>
          <w:vertAlign w:val="subscript"/>
        </w:rPr>
        <w:t>max</w:t>
      </w:r>
      <w:r w:rsidRPr="00F8772A">
        <w:rPr>
          <w:rFonts w:ascii="Times New Roman" w:hAnsi="Times New Roman" w:cs="Times New Roman"/>
        </w:rPr>
        <w:t xml:space="preserve"> :</w:t>
      </w:r>
      <w:proofErr w:type="gramEnd"/>
      <w:r w:rsidRPr="00F8772A">
        <w:rPr>
          <w:rFonts w:ascii="Times New Roman" w:hAnsi="Times New Roman" w:cs="Times New Roman"/>
        </w:rPr>
        <w:t xml:space="preserve"> Max. İvme</w:t>
      </w:r>
    </w:p>
    <w:p w:rsidR="00C2384D" w:rsidRPr="00F8772A" w:rsidRDefault="00C2384D" w:rsidP="006300EB">
      <w:pPr>
        <w:spacing w:after="0" w:line="240" w:lineRule="auto"/>
        <w:rPr>
          <w:rFonts w:ascii="Times New Roman" w:hAnsi="Times New Roman" w:cs="Times New Roman"/>
        </w:rPr>
      </w:pPr>
      <w:proofErr w:type="gramStart"/>
      <w:r w:rsidRPr="00F8772A">
        <w:rPr>
          <w:rFonts w:ascii="Times New Roman" w:hAnsi="Times New Roman" w:cs="Times New Roman"/>
        </w:rPr>
        <w:lastRenderedPageBreak/>
        <w:t>A(</w:t>
      </w:r>
      <w:proofErr w:type="gramEnd"/>
      <w:r w:rsidRPr="00F8772A">
        <w:rPr>
          <w:rFonts w:ascii="Times New Roman" w:hAnsi="Times New Roman" w:cs="Times New Roman"/>
        </w:rPr>
        <w:t>T): Spektral ivme</w:t>
      </w:r>
    </w:p>
    <w:p w:rsidR="00C2384D" w:rsidRPr="00F8772A" w:rsidRDefault="00C2384D" w:rsidP="006300EB">
      <w:pPr>
        <w:spacing w:after="0" w:line="240" w:lineRule="auto"/>
        <w:rPr>
          <w:rFonts w:ascii="Times New Roman" w:hAnsi="Times New Roman" w:cs="Times New Roman"/>
        </w:rPr>
      </w:pPr>
      <w:proofErr w:type="gramStart"/>
      <w:r w:rsidRPr="00F8772A">
        <w:rPr>
          <w:rFonts w:ascii="Times New Roman" w:hAnsi="Times New Roman" w:cs="Times New Roman"/>
        </w:rPr>
        <w:t>S(</w:t>
      </w:r>
      <w:proofErr w:type="gramEnd"/>
      <w:r w:rsidRPr="00F8772A">
        <w:rPr>
          <w:rFonts w:ascii="Times New Roman" w:hAnsi="Times New Roman" w:cs="Times New Roman"/>
        </w:rPr>
        <w:t>T):  Spektrum katsayisi</w:t>
      </w:r>
    </w:p>
    <w:p w:rsidR="00C2384D" w:rsidRPr="00F8772A" w:rsidRDefault="00C2384D" w:rsidP="006300EB">
      <w:pPr>
        <w:spacing w:after="0" w:line="240" w:lineRule="auto"/>
        <w:rPr>
          <w:rFonts w:ascii="Times New Roman" w:hAnsi="Times New Roman" w:cs="Times New Roman"/>
        </w:rPr>
      </w:pPr>
      <w:r w:rsidRPr="00F8772A">
        <w:rPr>
          <w:rFonts w:ascii="Times New Roman" w:hAnsi="Times New Roman" w:cs="Times New Roman"/>
        </w:rPr>
        <w:t>A</w:t>
      </w:r>
      <w:r w:rsidRPr="00F8772A">
        <w:rPr>
          <w:rFonts w:ascii="Times New Roman" w:hAnsi="Times New Roman" w:cs="Times New Roman"/>
          <w:vertAlign w:val="subscript"/>
        </w:rPr>
        <w:t>dvX</w:t>
      </w:r>
      <w:proofErr w:type="gramStart"/>
      <w:r w:rsidRPr="00F8772A">
        <w:rPr>
          <w:rFonts w:ascii="Times New Roman" w:hAnsi="Times New Roman" w:cs="Times New Roman"/>
          <w:vertAlign w:val="subscript"/>
        </w:rPr>
        <w:t>,Y</w:t>
      </w:r>
      <w:proofErr w:type="gramEnd"/>
      <w:r w:rsidRPr="00F8772A">
        <w:rPr>
          <w:rFonts w:ascii="Times New Roman" w:hAnsi="Times New Roman" w:cs="Times New Roman"/>
          <w:vertAlign w:val="subscript"/>
        </w:rPr>
        <w:t xml:space="preserve"> </w:t>
      </w:r>
      <w:r w:rsidRPr="00F8772A">
        <w:rPr>
          <w:rFonts w:ascii="Times New Roman" w:hAnsi="Times New Roman" w:cs="Times New Roman"/>
        </w:rPr>
        <w:t>: Deprem yükü doğrultusundaki taşıyıcı duvar alanını</w:t>
      </w: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ΣA</w:t>
      </w:r>
      <w:r w:rsidRPr="00F8772A">
        <w:rPr>
          <w:rFonts w:ascii="Times New Roman" w:hAnsi="Times New Roman" w:cs="Times New Roman"/>
          <w:vertAlign w:val="subscript"/>
        </w:rPr>
        <w:t>bina</w:t>
      </w:r>
      <w:r w:rsidRPr="00F8772A">
        <w:rPr>
          <w:rFonts w:ascii="Times New Roman" w:hAnsi="Times New Roman" w:cs="Times New Roman"/>
        </w:rPr>
        <w:t xml:space="preserve"> :</w:t>
      </w:r>
      <w:proofErr w:type="gramEnd"/>
      <w:r w:rsidRPr="00F8772A">
        <w:rPr>
          <w:rFonts w:ascii="Times New Roman" w:hAnsi="Times New Roman" w:cs="Times New Roman"/>
        </w:rPr>
        <w:t xml:space="preserve"> Binanın brüt (toplam) taban alanı</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W: Bina ağırlığı</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FR</w:t>
      </w:r>
      <w:r w:rsidRPr="00F8772A">
        <w:rPr>
          <w:rFonts w:ascii="Times New Roman" w:hAnsi="Times New Roman" w:cs="Times New Roman"/>
          <w:vertAlign w:val="subscript"/>
        </w:rPr>
        <w:t>dX</w:t>
      </w:r>
      <w:proofErr w:type="gramStart"/>
      <w:r w:rsidRPr="00F8772A">
        <w:rPr>
          <w:rFonts w:ascii="Times New Roman" w:hAnsi="Times New Roman" w:cs="Times New Roman"/>
          <w:vertAlign w:val="subscript"/>
        </w:rPr>
        <w:t>,Y</w:t>
      </w:r>
      <w:proofErr w:type="gramEnd"/>
      <w:r w:rsidRPr="00F8772A">
        <w:rPr>
          <w:rFonts w:ascii="Times New Roman" w:hAnsi="Times New Roman" w:cs="Times New Roman"/>
        </w:rPr>
        <w:t xml:space="preserve"> : Dikkate alınan deprem yükü doğrultusundaki duvar kesme kapasitesi</w:t>
      </w: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V</w:t>
      </w:r>
      <w:r w:rsidRPr="00F8772A">
        <w:rPr>
          <w:rFonts w:ascii="Times New Roman" w:hAnsi="Times New Roman" w:cs="Times New Roman"/>
          <w:vertAlign w:val="subscript"/>
        </w:rPr>
        <w:t>t</w:t>
      </w:r>
      <w:r w:rsidRPr="00F8772A">
        <w:rPr>
          <w:rFonts w:ascii="Times New Roman" w:hAnsi="Times New Roman" w:cs="Times New Roman"/>
        </w:rPr>
        <w:t xml:space="preserve"> :</w:t>
      </w:r>
      <w:proofErr w:type="gramEnd"/>
      <w:r w:rsidRPr="00F8772A">
        <w:rPr>
          <w:rFonts w:ascii="Times New Roman" w:hAnsi="Times New Roman" w:cs="Times New Roman"/>
        </w:rPr>
        <w:t xml:space="preserve"> Eşdeğer deprem yükü</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L</w:t>
      </w:r>
      <w:r w:rsidRPr="00F8772A">
        <w:rPr>
          <w:rFonts w:ascii="Times New Roman" w:hAnsi="Times New Roman" w:cs="Times New Roman"/>
          <w:vertAlign w:val="subscript"/>
        </w:rPr>
        <w:t>i</w:t>
      </w:r>
      <w:r w:rsidRPr="00F8772A">
        <w:rPr>
          <w:rFonts w:ascii="Times New Roman" w:hAnsi="Times New Roman" w:cs="Times New Roman"/>
        </w:rPr>
        <w:t xml:space="preserve"> </w:t>
      </w:r>
      <w:proofErr w:type="gramStart"/>
      <w:r w:rsidRPr="00F8772A">
        <w:rPr>
          <w:rFonts w:ascii="Times New Roman" w:hAnsi="Times New Roman" w:cs="Times New Roman"/>
          <w:vertAlign w:val="subscript"/>
        </w:rPr>
        <w:t>dv :</w:t>
      </w:r>
      <w:proofErr w:type="gramEnd"/>
      <w:r w:rsidRPr="00F8772A">
        <w:rPr>
          <w:rFonts w:ascii="Times New Roman" w:hAnsi="Times New Roman" w:cs="Times New Roman"/>
          <w:vertAlign w:val="subscript"/>
        </w:rPr>
        <w:t xml:space="preserve"> </w:t>
      </w:r>
      <w:r w:rsidRPr="00F8772A">
        <w:rPr>
          <w:rFonts w:ascii="Times New Roman" w:hAnsi="Times New Roman" w:cs="Times New Roman"/>
        </w:rPr>
        <w:t>Bir doğrultudaki</w:t>
      </w:r>
      <w:r w:rsidRPr="00F8772A">
        <w:rPr>
          <w:rFonts w:ascii="Times New Roman" w:hAnsi="Times New Roman" w:cs="Times New Roman"/>
          <w:vertAlign w:val="subscript"/>
        </w:rPr>
        <w:t xml:space="preserve"> </w:t>
      </w:r>
      <w:r w:rsidRPr="00F8772A">
        <w:rPr>
          <w:rFonts w:ascii="Times New Roman" w:hAnsi="Times New Roman" w:cs="Times New Roman"/>
        </w:rPr>
        <w:t>duvar uzunluğu</w:t>
      </w: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rPr>
        <w:t>t</w:t>
      </w:r>
      <w:r w:rsidRPr="00F8772A">
        <w:rPr>
          <w:rFonts w:ascii="Times New Roman" w:hAnsi="Times New Roman" w:cs="Times New Roman"/>
          <w:vertAlign w:val="subscript"/>
        </w:rPr>
        <w:t>i</w:t>
      </w:r>
      <w:proofErr w:type="gramEnd"/>
      <w:r w:rsidRPr="00F8772A">
        <w:rPr>
          <w:rFonts w:ascii="Times New Roman" w:hAnsi="Times New Roman" w:cs="Times New Roman"/>
        </w:rPr>
        <w:t xml:space="preserve"> </w:t>
      </w:r>
      <w:r w:rsidRPr="00F8772A">
        <w:rPr>
          <w:rFonts w:ascii="Times New Roman" w:hAnsi="Times New Roman" w:cs="Times New Roman"/>
          <w:vertAlign w:val="subscript"/>
        </w:rPr>
        <w:t>dv</w:t>
      </w:r>
      <w:r w:rsidRPr="00F8772A">
        <w:rPr>
          <w:rFonts w:ascii="Times New Roman" w:hAnsi="Times New Roman" w:cs="Times New Roman"/>
        </w:rPr>
        <w:t>. : Bir doğrultudaki duvar kalınlığı</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t>H</w:t>
      </w:r>
      <w:r w:rsidRPr="00F8772A">
        <w:rPr>
          <w:rFonts w:ascii="Times New Roman" w:hAnsi="Times New Roman" w:cs="Times New Roman"/>
          <w:vertAlign w:val="subscript"/>
        </w:rPr>
        <w:t>i</w:t>
      </w:r>
      <w:r w:rsidRPr="00F8772A">
        <w:rPr>
          <w:rFonts w:ascii="Times New Roman" w:hAnsi="Times New Roman" w:cs="Times New Roman"/>
        </w:rPr>
        <w:t xml:space="preserve"> </w:t>
      </w:r>
      <w:proofErr w:type="gramStart"/>
      <w:r w:rsidRPr="00F8772A">
        <w:rPr>
          <w:rFonts w:ascii="Times New Roman" w:hAnsi="Times New Roman" w:cs="Times New Roman"/>
          <w:vertAlign w:val="subscript"/>
        </w:rPr>
        <w:t>dv :</w:t>
      </w:r>
      <w:proofErr w:type="gramEnd"/>
      <w:r w:rsidRPr="00F8772A">
        <w:rPr>
          <w:rFonts w:ascii="Times New Roman" w:hAnsi="Times New Roman" w:cs="Times New Roman"/>
          <w:vertAlign w:val="subscript"/>
        </w:rPr>
        <w:t xml:space="preserve"> </w:t>
      </w:r>
      <w:r w:rsidRPr="00F8772A">
        <w:rPr>
          <w:rFonts w:ascii="Times New Roman" w:hAnsi="Times New Roman" w:cs="Times New Roman"/>
        </w:rPr>
        <w:t>Bir doğrultudaki duvar yüksekliği</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rPr>
        <w:sym w:font="Symbol" w:char="0067"/>
      </w:r>
      <w:r w:rsidRPr="00F8772A">
        <w:rPr>
          <w:rFonts w:ascii="Times New Roman" w:hAnsi="Times New Roman" w:cs="Times New Roman"/>
        </w:rPr>
        <w:t xml:space="preserve"> : Malzeme birim ağırlığı</w:t>
      </w:r>
    </w:p>
    <w:p w:rsidR="00C2384D" w:rsidRPr="00F8772A" w:rsidRDefault="00C2384D" w:rsidP="006300EB">
      <w:pPr>
        <w:spacing w:after="0" w:line="240" w:lineRule="auto"/>
        <w:rPr>
          <w:rFonts w:ascii="Times New Roman" w:hAnsi="Times New Roman" w:cs="Times New Roman"/>
        </w:rPr>
      </w:pPr>
      <w:r w:rsidRPr="00F8772A">
        <w:rPr>
          <w:rFonts w:ascii="Times New Roman" w:hAnsi="Times New Roman" w:cs="Times New Roman"/>
        </w:rPr>
        <w:t>R: Taşıyıcı sistem davranış katsayısı</w:t>
      </w:r>
    </w:p>
    <w:p w:rsidR="00C2384D" w:rsidRPr="00F8772A" w:rsidRDefault="00C2384D" w:rsidP="006300EB">
      <w:pPr>
        <w:spacing w:after="0" w:line="240" w:lineRule="auto"/>
        <w:rPr>
          <w:rFonts w:ascii="Times New Roman" w:hAnsi="Times New Roman" w:cs="Times New Roman"/>
        </w:rPr>
      </w:pPr>
      <w:r w:rsidRPr="00F8772A">
        <w:rPr>
          <w:rFonts w:ascii="Times New Roman" w:hAnsi="Times New Roman" w:cs="Times New Roman"/>
        </w:rPr>
        <w:t>I: Bina önem katsayısı</w:t>
      </w:r>
    </w:p>
    <w:p w:rsidR="00C2384D" w:rsidRPr="00F8772A" w:rsidRDefault="00C2384D" w:rsidP="006300EB">
      <w:pPr>
        <w:spacing w:after="0" w:line="240" w:lineRule="auto"/>
        <w:rPr>
          <w:rFonts w:ascii="Times New Roman" w:hAnsi="Times New Roman" w:cs="Times New Roman"/>
        </w:rPr>
      </w:pPr>
      <w:r w:rsidRPr="00F8772A">
        <w:rPr>
          <w:rFonts w:ascii="Times New Roman" w:hAnsi="Times New Roman" w:cs="Times New Roman"/>
        </w:rPr>
        <w:t>T: bina periyodu</w:t>
      </w:r>
    </w:p>
    <w:p w:rsidR="00C2384D" w:rsidRPr="00F8772A" w:rsidRDefault="00C2384D" w:rsidP="006300EB">
      <w:pPr>
        <w:autoSpaceDE w:val="0"/>
        <w:autoSpaceDN w:val="0"/>
        <w:adjustRightInd w:val="0"/>
        <w:spacing w:after="0" w:line="240" w:lineRule="auto"/>
        <w:jc w:val="both"/>
        <w:rPr>
          <w:rFonts w:ascii="Times New Roman" w:hAnsi="Times New Roman" w:cs="Times New Roman"/>
          <w:b/>
        </w:rPr>
      </w:pPr>
    </w:p>
    <w:p w:rsidR="00C2384D" w:rsidRPr="00F8772A" w:rsidRDefault="00C2384D" w:rsidP="006300EB">
      <w:pPr>
        <w:spacing w:after="0" w:line="240" w:lineRule="auto"/>
        <w:rPr>
          <w:rFonts w:ascii="Times New Roman" w:hAnsi="Times New Roman" w:cs="Times New Roman"/>
          <w:b/>
        </w:rPr>
      </w:pPr>
      <w:r w:rsidRPr="00F8772A">
        <w:rPr>
          <w:rFonts w:ascii="Times New Roman" w:hAnsi="Times New Roman" w:cs="Times New Roman"/>
          <w:b/>
        </w:rPr>
        <w:t xml:space="preserve">KAYNAKLAR </w:t>
      </w:r>
    </w:p>
    <w:p w:rsidR="00C2384D" w:rsidRPr="00F8772A" w:rsidRDefault="00C2384D" w:rsidP="006300EB">
      <w:pPr>
        <w:spacing w:after="0" w:line="240" w:lineRule="auto"/>
        <w:jc w:val="both"/>
        <w:rPr>
          <w:rFonts w:ascii="Times New Roman" w:hAnsi="Times New Roman" w:cs="Times New Roman"/>
          <w:color w:val="000000"/>
        </w:rPr>
      </w:pPr>
      <w:r w:rsidRPr="00F8772A">
        <w:rPr>
          <w:rFonts w:ascii="Times New Roman" w:hAnsi="Times New Roman" w:cs="Times New Roman"/>
          <w:b/>
        </w:rPr>
        <w:t xml:space="preserve">[1] </w:t>
      </w:r>
      <w:r w:rsidRPr="00F8772A">
        <w:rPr>
          <w:rFonts w:ascii="Times New Roman" w:hAnsi="Times New Roman" w:cs="Times New Roman"/>
          <w:b/>
          <w:color w:val="000000"/>
        </w:rPr>
        <w:t>Lourenço, P. B., 2001.</w:t>
      </w:r>
      <w:r w:rsidRPr="00F8772A">
        <w:rPr>
          <w:rFonts w:ascii="Times New Roman" w:hAnsi="Times New Roman" w:cs="Times New Roman"/>
          <w:color w:val="000000"/>
        </w:rPr>
        <w:t xml:space="preserve"> “Analysis of historical constructions: From thrust-lines to advanced simulations”, </w:t>
      </w:r>
      <w:proofErr w:type="gramStart"/>
      <w:r w:rsidRPr="00F8772A">
        <w:rPr>
          <w:rFonts w:ascii="Times New Roman" w:hAnsi="Times New Roman" w:cs="Times New Roman"/>
          <w:color w:val="000000"/>
        </w:rPr>
        <w:t>3</w:t>
      </w:r>
      <w:r w:rsidRPr="00F8772A">
        <w:rPr>
          <w:rFonts w:ascii="Times New Roman" w:hAnsi="Times New Roman" w:cs="Times New Roman"/>
          <w:color w:val="000000"/>
          <w:vertAlign w:val="superscript"/>
        </w:rPr>
        <w:t>rd</w:t>
      </w:r>
      <w:proofErr w:type="gramEnd"/>
      <w:r w:rsidRPr="00F8772A">
        <w:rPr>
          <w:rFonts w:ascii="Times New Roman" w:hAnsi="Times New Roman" w:cs="Times New Roman"/>
          <w:color w:val="000000"/>
        </w:rPr>
        <w:t xml:space="preserve"> International Seminar on Structural Analysis of Historical Constructions, Guimarães, 7-9 Kasım.</w:t>
      </w:r>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b/>
        </w:rPr>
        <w:t>[2] Sinha, R. ve Goyal, A., 2004.</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A National Policy for Seismic Vulnerability Assessment of Buildings and Procedure for Rapid Visual Screening of Buildings for Potential Seismic Vulnerability, Report to Disaster Management Division, Ministry of Home Affairs, Government of India.</w:t>
      </w:r>
      <w:proofErr w:type="gramEnd"/>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b/>
        </w:rPr>
        <w:t>[3] Lagomarsino, S.</w:t>
      </w:r>
      <w:proofErr w:type="gramEnd"/>
      <w:r w:rsidRPr="00F8772A">
        <w:rPr>
          <w:rFonts w:ascii="Times New Roman" w:hAnsi="Times New Roman" w:cs="Times New Roman"/>
          <w:b/>
        </w:rPr>
        <w:t xml:space="preserve">  </w:t>
      </w:r>
      <w:proofErr w:type="gramStart"/>
      <w:r w:rsidRPr="00F8772A">
        <w:rPr>
          <w:rFonts w:ascii="Times New Roman" w:hAnsi="Times New Roman" w:cs="Times New Roman"/>
          <w:b/>
        </w:rPr>
        <w:t>ve</w:t>
      </w:r>
      <w:proofErr w:type="gramEnd"/>
      <w:r w:rsidRPr="00F8772A">
        <w:rPr>
          <w:rFonts w:ascii="Times New Roman" w:hAnsi="Times New Roman" w:cs="Times New Roman"/>
          <w:b/>
        </w:rPr>
        <w:t xml:space="preserve"> Reseminia, S., 2009. </w:t>
      </w:r>
      <w:r w:rsidRPr="00F8772A">
        <w:rPr>
          <w:rFonts w:ascii="Times New Roman" w:hAnsi="Times New Roman" w:cs="Times New Roman"/>
        </w:rPr>
        <w:t>“</w:t>
      </w:r>
      <w:proofErr w:type="gramStart"/>
      <w:r w:rsidRPr="00F8772A">
        <w:rPr>
          <w:rFonts w:ascii="Times New Roman" w:hAnsi="Times New Roman" w:cs="Times New Roman"/>
        </w:rPr>
        <w:t>the</w:t>
      </w:r>
      <w:proofErr w:type="gramEnd"/>
      <w:r w:rsidRPr="00F8772A">
        <w:rPr>
          <w:rFonts w:ascii="Times New Roman" w:hAnsi="Times New Roman" w:cs="Times New Roman"/>
        </w:rPr>
        <w:t xml:space="preserve"> Assessment of Damage Limitation State in the Seismic Analysis of Monumental Buildings”</w:t>
      </w:r>
      <w:r w:rsidRPr="00F8772A">
        <w:rPr>
          <w:rFonts w:ascii="Times New Roman" w:hAnsi="Times New Roman" w:cs="Times New Roman"/>
          <w:color w:val="000000"/>
          <w:shd w:val="clear" w:color="auto" w:fill="FFFFFF"/>
        </w:rPr>
        <w:t xml:space="preserve">, </w:t>
      </w:r>
      <w:r w:rsidRPr="00F8772A">
        <w:rPr>
          <w:rFonts w:ascii="Times New Roman" w:hAnsi="Times New Roman" w:cs="Times New Roman"/>
        </w:rPr>
        <w:t>Earthquake Spectra,</w:t>
      </w:r>
      <w:r w:rsidRPr="00F8772A">
        <w:rPr>
          <w:rFonts w:ascii="Times New Roman" w:hAnsi="Times New Roman" w:cs="Times New Roman"/>
          <w:b/>
        </w:rPr>
        <w:t xml:space="preserve"> </w:t>
      </w:r>
      <w:r w:rsidRPr="00F8772A">
        <w:rPr>
          <w:rFonts w:ascii="Times New Roman" w:hAnsi="Times New Roman" w:cs="Times New Roman"/>
          <w:color w:val="000000"/>
          <w:shd w:val="clear" w:color="auto" w:fill="FFFFFF"/>
        </w:rPr>
        <w:t>Vol. 25, No. 2, 323-346, Mayıs 2009.</w:t>
      </w:r>
      <w:r w:rsidRPr="00F8772A">
        <w:rPr>
          <w:rFonts w:ascii="Times New Roman" w:hAnsi="Times New Roman" w:cs="Times New Roman"/>
          <w:b/>
        </w:rPr>
        <w:t xml:space="preserve"> </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b/>
        </w:rPr>
        <w:t xml:space="preserve">[4] </w:t>
      </w:r>
      <w:r w:rsidRPr="00F8772A">
        <w:rPr>
          <w:rFonts w:ascii="Times New Roman" w:hAnsi="Times New Roman" w:cs="Times New Roman"/>
          <w:b/>
          <w:color w:val="000000"/>
        </w:rPr>
        <w:t xml:space="preserve">Lourenço, P. B., 2002. </w:t>
      </w:r>
      <w:r w:rsidRPr="00F8772A">
        <w:rPr>
          <w:rFonts w:ascii="Times New Roman" w:hAnsi="Times New Roman" w:cs="Times New Roman"/>
          <w:color w:val="000000"/>
        </w:rPr>
        <w:t>“</w:t>
      </w:r>
      <w:r w:rsidRPr="00F8772A">
        <w:rPr>
          <w:rFonts w:ascii="Times New Roman" w:hAnsi="Times New Roman" w:cs="Times New Roman"/>
        </w:rPr>
        <w:t>Guidelines for the analysis of historical masonry structures, em: Finite Elements in Engineering and Science”, Eds. M.A.N. Hendriks et al, A.A. Balkema, Rotterdam, The Netherlands, 241-247.</w:t>
      </w:r>
    </w:p>
    <w:p w:rsidR="00C2384D" w:rsidRPr="00F8772A" w:rsidRDefault="00C2384D" w:rsidP="006300EB">
      <w:pPr>
        <w:tabs>
          <w:tab w:val="left" w:pos="1440"/>
        </w:tabs>
        <w:spacing w:after="0" w:line="240" w:lineRule="auto"/>
        <w:jc w:val="both"/>
        <w:rPr>
          <w:rFonts w:ascii="Times New Roman" w:eastAsia="Batang" w:hAnsi="Times New Roman" w:cs="Times New Roman"/>
          <w:spacing w:val="-6"/>
        </w:rPr>
      </w:pPr>
      <w:proofErr w:type="gramStart"/>
      <w:r w:rsidRPr="00F8772A">
        <w:rPr>
          <w:rFonts w:ascii="Times New Roman" w:hAnsi="Times New Roman" w:cs="Times New Roman"/>
          <w:b/>
        </w:rPr>
        <w:t xml:space="preserve">[5] </w:t>
      </w:r>
      <w:r w:rsidRPr="00F8772A">
        <w:rPr>
          <w:rFonts w:ascii="Times New Roman" w:eastAsia="Batang" w:hAnsi="Times New Roman" w:cs="Times New Roman"/>
          <w:b/>
          <w:bCs/>
          <w:spacing w:val="-6"/>
        </w:rPr>
        <w:t>ICOMOS, 2003.</w:t>
      </w:r>
      <w:proofErr w:type="gramEnd"/>
      <w:r w:rsidRPr="00F8772A">
        <w:rPr>
          <w:rFonts w:ascii="Times New Roman" w:eastAsia="Batang" w:hAnsi="Times New Roman" w:cs="Times New Roman"/>
          <w:bCs/>
          <w:spacing w:val="-6"/>
        </w:rPr>
        <w:t xml:space="preserve"> </w:t>
      </w:r>
      <w:proofErr w:type="gramStart"/>
      <w:r w:rsidRPr="00F8772A">
        <w:rPr>
          <w:rFonts w:ascii="Times New Roman" w:eastAsia="Batang" w:hAnsi="Times New Roman" w:cs="Times New Roman"/>
          <w:bCs/>
          <w:spacing w:val="-6"/>
        </w:rPr>
        <w:t>Guidelines for the Analysis, Conservation and Structural Restoration of Architectural Heritage.</w:t>
      </w:r>
      <w:proofErr w:type="gramEnd"/>
      <w:r w:rsidRPr="00F8772A">
        <w:rPr>
          <w:rFonts w:ascii="Times New Roman" w:eastAsia="Batang" w:hAnsi="Times New Roman" w:cs="Times New Roman"/>
          <w:bCs/>
          <w:spacing w:val="-6"/>
        </w:rPr>
        <w:t xml:space="preserve"> </w:t>
      </w:r>
    </w:p>
    <w:p w:rsidR="00C2384D" w:rsidRPr="00F8772A" w:rsidRDefault="00C2384D" w:rsidP="006300EB">
      <w:pPr>
        <w:tabs>
          <w:tab w:val="left" w:pos="1440"/>
        </w:tabs>
        <w:spacing w:after="0" w:line="240" w:lineRule="auto"/>
        <w:jc w:val="both"/>
        <w:rPr>
          <w:rFonts w:ascii="Times New Roman" w:eastAsia="Batang" w:hAnsi="Times New Roman" w:cs="Times New Roman"/>
          <w:spacing w:val="-6"/>
        </w:rPr>
      </w:pPr>
      <w:proofErr w:type="gramStart"/>
      <w:r w:rsidRPr="00F8772A">
        <w:rPr>
          <w:rFonts w:ascii="Times New Roman" w:hAnsi="Times New Roman" w:cs="Times New Roman"/>
          <w:b/>
        </w:rPr>
        <w:t>[6] Roca, P., 2007.</w:t>
      </w:r>
      <w:proofErr w:type="gramEnd"/>
      <w:r w:rsidRPr="00F8772A">
        <w:rPr>
          <w:rFonts w:ascii="Times New Roman" w:hAnsi="Times New Roman" w:cs="Times New Roman"/>
          <w:b/>
        </w:rPr>
        <w:t xml:space="preserve"> </w:t>
      </w:r>
      <w:r w:rsidRPr="00F8772A">
        <w:rPr>
          <w:rFonts w:ascii="Times New Roman" w:hAnsi="Times New Roman" w:cs="Times New Roman"/>
        </w:rPr>
        <w:t xml:space="preserve">“Recommendations for The Analysis, Conservation and Structural Restoration of Architectural Heritage”, </w:t>
      </w:r>
      <w:r w:rsidRPr="00F8772A">
        <w:rPr>
          <w:rFonts w:ascii="Times New Roman" w:eastAsia="Batang" w:hAnsi="Times New Roman" w:cs="Times New Roman"/>
          <w:spacing w:val="-6"/>
        </w:rPr>
        <w:t>International Symposium on “Studies on Historical Heritage” - SHH07, Antalya, 17 – 21 Eylül (</w:t>
      </w:r>
      <w:proofErr w:type="gramStart"/>
      <w:r w:rsidRPr="00F8772A">
        <w:rPr>
          <w:rFonts w:ascii="Times New Roman" w:eastAsia="Batang" w:hAnsi="Times New Roman" w:cs="Times New Roman"/>
          <w:spacing w:val="-6"/>
        </w:rPr>
        <w:t>key note</w:t>
      </w:r>
      <w:proofErr w:type="gramEnd"/>
      <w:r w:rsidRPr="00F8772A">
        <w:rPr>
          <w:rFonts w:ascii="Times New Roman" w:eastAsia="Batang" w:hAnsi="Times New Roman" w:cs="Times New Roman"/>
          <w:spacing w:val="-6"/>
        </w:rPr>
        <w:t xml:space="preserve"> speech).</w:t>
      </w:r>
    </w:p>
    <w:p w:rsidR="00C2384D" w:rsidRPr="00F8772A" w:rsidRDefault="00C2384D" w:rsidP="006300EB">
      <w:pPr>
        <w:autoSpaceDE w:val="0"/>
        <w:autoSpaceDN w:val="0"/>
        <w:adjustRightInd w:val="0"/>
        <w:spacing w:after="0" w:line="240" w:lineRule="auto"/>
        <w:jc w:val="both"/>
        <w:rPr>
          <w:rFonts w:ascii="Times New Roman" w:eastAsia="Times New Roman" w:hAnsi="Times New Roman" w:cs="Times New Roman"/>
        </w:rPr>
      </w:pPr>
      <w:proofErr w:type="gramStart"/>
      <w:r w:rsidRPr="00F8772A">
        <w:rPr>
          <w:rFonts w:ascii="Times New Roman" w:hAnsi="Times New Roman" w:cs="Times New Roman"/>
          <w:b/>
        </w:rPr>
        <w:t>[7] Binda, L., Drdacky, M., Kasal, B. (Editors), 2006.</w:t>
      </w:r>
      <w:proofErr w:type="gramEnd"/>
      <w:r w:rsidRPr="00F8772A">
        <w:rPr>
          <w:rFonts w:ascii="Times New Roman" w:hAnsi="Times New Roman" w:cs="Times New Roman"/>
        </w:rPr>
        <w:t xml:space="preserve"> In-situ evaluation &amp; non-destructive testing of historic wood and masonry structures, Institute of Theoretical and Applied Mechanics of the Academy of Science of the Czech Republic.</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b/>
        </w:rPr>
        <w:t>[8] Ünay, A. İ.</w:t>
      </w:r>
      <w:proofErr w:type="gramStart"/>
      <w:r w:rsidRPr="00F8772A">
        <w:rPr>
          <w:rFonts w:ascii="Times New Roman" w:hAnsi="Times New Roman" w:cs="Times New Roman"/>
          <w:b/>
        </w:rPr>
        <w:t>,2009</w:t>
      </w:r>
      <w:proofErr w:type="gramEnd"/>
      <w:r w:rsidRPr="00F8772A">
        <w:rPr>
          <w:rFonts w:ascii="Times New Roman" w:hAnsi="Times New Roman" w:cs="Times New Roman"/>
          <w:b/>
        </w:rPr>
        <w:t xml:space="preserve">. </w:t>
      </w:r>
      <w:r w:rsidRPr="00F8772A">
        <w:rPr>
          <w:rFonts w:ascii="Times New Roman" w:hAnsi="Times New Roman" w:cs="Times New Roman"/>
        </w:rPr>
        <w:t xml:space="preserve"> “Tarihi Binaların Yapısal Davranışı ve Performansını Anlamak için Sayısal Analiz Yöntemleri”, Koruma Sempozyumu – Taşınmaz Kültür Varlıklarını Tespit ve Belgeleme Yöntemleri, Mersin Üniversitesi Restorasyon ve Koruma Merkezi, Mersin, 105-111, 1-3 Ekim.</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b/>
        </w:rPr>
        <w:t>[9] İbrahimgil, M., Z., 2014.</w:t>
      </w:r>
      <w:proofErr w:type="gramEnd"/>
      <w:r w:rsidRPr="00F8772A">
        <w:rPr>
          <w:rFonts w:ascii="Times New Roman" w:hAnsi="Times New Roman" w:cs="Times New Roman"/>
        </w:rPr>
        <w:t xml:space="preserve"> Tiran, Ethem Bey Camii Sanat Tarihi Raporu, Gazi Üniversitesi, Edebiyat Fakültesi, Sanat Tarihi Bölümü, 34-44.</w:t>
      </w:r>
      <w:r w:rsidRPr="00F8772A">
        <w:rPr>
          <w:rFonts w:ascii="Times New Roman" w:hAnsi="Times New Roman" w:cs="Times New Roman"/>
          <w:color w:val="404040" w:themeColor="text1" w:themeTint="BF"/>
        </w:rPr>
        <w:t xml:space="preserve">                     </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b/>
        </w:rPr>
        <w:t>[10] Eskici, B., 2014.</w:t>
      </w:r>
      <w:proofErr w:type="gramEnd"/>
      <w:r w:rsidRPr="00F8772A">
        <w:rPr>
          <w:rFonts w:ascii="Times New Roman" w:hAnsi="Times New Roman" w:cs="Times New Roman"/>
          <w:b/>
        </w:rPr>
        <w:t xml:space="preserve"> </w:t>
      </w:r>
      <w:proofErr w:type="gramStart"/>
      <w:r w:rsidRPr="00F8772A">
        <w:rPr>
          <w:rFonts w:ascii="Times New Roman" w:hAnsi="Times New Roman" w:cs="Times New Roman"/>
        </w:rPr>
        <w:t>Tiran Ethem Bey Camisi Malzeme Koruma Raporu, Gazi Üniversitesi, Güzel Sanatlar Fakültesi, Kültür Varlıklarını Koruma ve Onarım Bölümü.</w:t>
      </w:r>
      <w:proofErr w:type="gramEnd"/>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b/>
        </w:rPr>
        <w:t>[11] EKOL Mimarlık, 2013.</w:t>
      </w:r>
      <w:proofErr w:type="gramEnd"/>
      <w:r w:rsidRPr="00F8772A">
        <w:rPr>
          <w:rFonts w:ascii="Times New Roman" w:hAnsi="Times New Roman" w:cs="Times New Roman"/>
        </w:rPr>
        <w:t xml:space="preserve"> </w:t>
      </w:r>
      <w:proofErr w:type="gramStart"/>
      <w:r w:rsidRPr="00F8772A">
        <w:rPr>
          <w:rFonts w:ascii="Times New Roman" w:hAnsi="Times New Roman" w:cs="Times New Roman"/>
        </w:rPr>
        <w:t>Eskişehir, Ethem Bey Cami Rolöve çizimleri.</w:t>
      </w:r>
      <w:proofErr w:type="gramEnd"/>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b/>
        </w:rPr>
        <w:t>[12] Arnavutluk, Tiran Ethem Paşa Cami Yapı Malzemeleri Arkeometrik Analizleri Raporu, 2014.</w:t>
      </w:r>
      <w:proofErr w:type="gramEnd"/>
      <w:r w:rsidRPr="00F8772A">
        <w:rPr>
          <w:rFonts w:ascii="Times New Roman" w:hAnsi="Times New Roman" w:cs="Times New Roman"/>
          <w:b/>
        </w:rPr>
        <w:t xml:space="preserve"> </w:t>
      </w:r>
      <w:proofErr w:type="gramStart"/>
      <w:r w:rsidRPr="00F8772A">
        <w:rPr>
          <w:rFonts w:ascii="Times New Roman" w:hAnsi="Times New Roman" w:cs="Times New Roman"/>
        </w:rPr>
        <w:t>Ankara Üniversitesi Yer Bilimleri ve Uygulamaları Araştırma Merkezi, Ankara.</w:t>
      </w:r>
      <w:proofErr w:type="gramEnd"/>
    </w:p>
    <w:p w:rsidR="00C2384D" w:rsidRPr="00F8772A" w:rsidRDefault="00C2384D" w:rsidP="006300EB">
      <w:pPr>
        <w:spacing w:after="0" w:line="240" w:lineRule="auto"/>
        <w:jc w:val="both"/>
        <w:rPr>
          <w:rFonts w:ascii="Times New Roman" w:hAnsi="Times New Roman" w:cs="Times New Roman"/>
        </w:rPr>
      </w:pPr>
      <w:proofErr w:type="gramStart"/>
      <w:r w:rsidRPr="00F8772A">
        <w:rPr>
          <w:rFonts w:ascii="Times New Roman" w:hAnsi="Times New Roman" w:cs="Times New Roman"/>
          <w:b/>
        </w:rPr>
        <w:t>[13] Aliaj, S., Duni, L., Kuka, N., Çollaku, A., 2010.</w:t>
      </w:r>
      <w:proofErr w:type="gramEnd"/>
      <w:r w:rsidRPr="00F8772A">
        <w:rPr>
          <w:rFonts w:ascii="Times New Roman" w:hAnsi="Times New Roman" w:cs="Times New Roman"/>
          <w:b/>
        </w:rPr>
        <w:t xml:space="preserve"> </w:t>
      </w:r>
      <w:proofErr w:type="gramStart"/>
      <w:r w:rsidRPr="00F8772A">
        <w:rPr>
          <w:rFonts w:ascii="Times New Roman" w:hAnsi="Times New Roman" w:cs="Times New Roman"/>
        </w:rPr>
        <w:t>“Data on the Seismic Danger in the City of Tirana, Republic of Albania Parliament”, Ekim.</w:t>
      </w:r>
      <w:proofErr w:type="gramEnd"/>
      <w:r w:rsidRPr="00F8772A">
        <w:rPr>
          <w:rFonts w:ascii="Times New Roman" w:hAnsi="Times New Roman" w:cs="Times New Roman"/>
        </w:rPr>
        <w:t xml:space="preserve"> </w:t>
      </w:r>
    </w:p>
    <w:p w:rsidR="00C2384D" w:rsidRPr="00F8772A" w:rsidRDefault="00C2384D" w:rsidP="006300EB">
      <w:pPr>
        <w:spacing w:after="0" w:line="240" w:lineRule="auto"/>
        <w:jc w:val="both"/>
        <w:rPr>
          <w:rFonts w:ascii="Times New Roman" w:hAnsi="Times New Roman" w:cs="Times New Roman"/>
        </w:rPr>
      </w:pPr>
      <w:r w:rsidRPr="00F8772A">
        <w:rPr>
          <w:rFonts w:ascii="Times New Roman" w:hAnsi="Times New Roman" w:cs="Times New Roman"/>
          <w:b/>
        </w:rPr>
        <w:lastRenderedPageBreak/>
        <w:t>[14] Aliaj, S., Adams, J., Halchuk, S., Sulstarova, E., Peci, V., Muco, B., 2004.</w:t>
      </w:r>
      <w:r w:rsidRPr="00F8772A">
        <w:rPr>
          <w:rFonts w:ascii="Times New Roman" w:hAnsi="Times New Roman" w:cs="Times New Roman"/>
        </w:rPr>
        <w:t xml:space="preserve"> “Probabılıstıc Seismic Hazard Maps for Albania”, 13</w:t>
      </w:r>
      <w:r w:rsidRPr="00F8772A">
        <w:rPr>
          <w:rFonts w:ascii="Times New Roman" w:hAnsi="Times New Roman" w:cs="Times New Roman"/>
          <w:vertAlign w:val="superscript"/>
        </w:rPr>
        <w:t>th</w:t>
      </w:r>
      <w:r w:rsidRPr="00F8772A">
        <w:rPr>
          <w:rFonts w:ascii="Times New Roman" w:hAnsi="Times New Roman" w:cs="Times New Roman"/>
        </w:rPr>
        <w:t xml:space="preserve"> World Conference on Earthquake Engineering Vancouver,</w:t>
      </w:r>
      <w:r w:rsidRPr="00F8772A">
        <w:rPr>
          <w:rFonts w:ascii="Times New Roman" w:hAnsi="Times New Roman" w:cs="Times New Roman"/>
          <w:b/>
        </w:rPr>
        <w:t xml:space="preserve"> </w:t>
      </w:r>
      <w:r w:rsidRPr="00F8772A">
        <w:rPr>
          <w:rFonts w:ascii="Times New Roman" w:hAnsi="Times New Roman" w:cs="Times New Roman"/>
        </w:rPr>
        <w:t>Kanada, 1-6 Ağustos.</w:t>
      </w:r>
    </w:p>
    <w:p w:rsidR="00C2384D" w:rsidRPr="00F8772A" w:rsidRDefault="00C2384D" w:rsidP="006300EB">
      <w:pPr>
        <w:tabs>
          <w:tab w:val="left" w:pos="1440"/>
          <w:tab w:val="left" w:pos="2669"/>
        </w:tabs>
        <w:spacing w:after="0" w:line="240" w:lineRule="auto"/>
        <w:jc w:val="both"/>
        <w:rPr>
          <w:rFonts w:ascii="Times New Roman" w:hAnsi="Times New Roman" w:cs="Times New Roman"/>
          <w:spacing w:val="-6"/>
        </w:rPr>
      </w:pPr>
      <w:proofErr w:type="gramStart"/>
      <w:r w:rsidRPr="00F8772A">
        <w:rPr>
          <w:rFonts w:ascii="Times New Roman" w:hAnsi="Times New Roman" w:cs="Times New Roman"/>
          <w:b/>
        </w:rPr>
        <w:t>[15] Vatan, M.,</w:t>
      </w:r>
      <w:r w:rsidRPr="00F8772A">
        <w:rPr>
          <w:rFonts w:ascii="Times New Roman" w:eastAsia="Batang" w:hAnsi="Times New Roman" w:cs="Times New Roman"/>
          <w:spacing w:val="-6"/>
        </w:rPr>
        <w:t xml:space="preserve"> 2010.</w:t>
      </w:r>
      <w:proofErr w:type="gramEnd"/>
      <w:r w:rsidRPr="00F8772A">
        <w:rPr>
          <w:rFonts w:ascii="Times New Roman" w:eastAsia="Batang" w:hAnsi="Times New Roman" w:cs="Times New Roman"/>
          <w:spacing w:val="-6"/>
        </w:rPr>
        <w:t xml:space="preserve"> </w:t>
      </w:r>
      <w:proofErr w:type="gramStart"/>
      <w:r w:rsidRPr="00F8772A">
        <w:rPr>
          <w:rFonts w:ascii="Times New Roman" w:eastAsia="Batang" w:hAnsi="Times New Roman" w:cs="Times New Roman"/>
          <w:spacing w:val="-6"/>
        </w:rPr>
        <w:t xml:space="preserve">”Anıtsal Yığma Binalarda Risk Düzeyinin Tespitine İlişkin Bir Öndeğerlendirme Yöntemi”, Doktora tezi, Yıldız Teknik Üniversitesi Fen Bilimleri Enstitüsü, </w:t>
      </w:r>
      <w:r w:rsidRPr="00F8772A">
        <w:rPr>
          <w:rFonts w:ascii="Times New Roman" w:hAnsi="Times New Roman" w:cs="Times New Roman"/>
        </w:rPr>
        <w:t>Mimarlık – Yapı Programı</w:t>
      </w:r>
      <w:r w:rsidRPr="00F8772A">
        <w:rPr>
          <w:rFonts w:ascii="Times New Roman" w:hAnsi="Times New Roman" w:cs="Times New Roman"/>
          <w:spacing w:val="-6"/>
        </w:rPr>
        <w:t>.</w:t>
      </w:r>
      <w:proofErr w:type="gramEnd"/>
    </w:p>
    <w:p w:rsidR="00C2384D" w:rsidRPr="00F8772A" w:rsidRDefault="00C2384D" w:rsidP="006300EB">
      <w:pPr>
        <w:tabs>
          <w:tab w:val="left" w:pos="1440"/>
          <w:tab w:val="left" w:pos="1620"/>
          <w:tab w:val="right" w:pos="10080"/>
        </w:tabs>
        <w:spacing w:after="0" w:line="240" w:lineRule="auto"/>
        <w:jc w:val="both"/>
        <w:rPr>
          <w:rFonts w:ascii="Times New Roman" w:hAnsi="Times New Roman" w:cs="Times New Roman"/>
        </w:rPr>
      </w:pPr>
      <w:proofErr w:type="gramStart"/>
      <w:r w:rsidRPr="00F8772A">
        <w:rPr>
          <w:rFonts w:ascii="Times New Roman" w:hAnsi="Times New Roman" w:cs="Times New Roman"/>
          <w:b/>
        </w:rPr>
        <w:t>[16] Vatan, M., ve Arun, G., 2012.</w:t>
      </w:r>
      <w:proofErr w:type="gramEnd"/>
      <w:r w:rsidRPr="00F8772A">
        <w:rPr>
          <w:rFonts w:ascii="Times New Roman" w:hAnsi="Times New Roman" w:cs="Times New Roman"/>
          <w:b/>
        </w:rPr>
        <w:t xml:space="preserve"> </w:t>
      </w:r>
      <w:r w:rsidRPr="00F8772A">
        <w:rPr>
          <w:rFonts w:ascii="Times New Roman" w:eastAsia="Batang" w:hAnsi="Times New Roman" w:cs="Times New Roman"/>
          <w:spacing w:val="-6"/>
        </w:rPr>
        <w:t xml:space="preserve">“Anıtsal Yığma Binalarda Ön-Değerlendirme Yöntemine Dayalı Risk Tespiti Anıtsal Yığma Binalarda Ön-Değerlendirme Yöntemine Dayalı Risk Tespiti”, </w:t>
      </w:r>
      <w:r w:rsidRPr="00F8772A">
        <w:rPr>
          <w:rFonts w:ascii="Times New Roman" w:eastAsia="Batang" w:hAnsi="Times New Roman" w:cs="Times New Roman"/>
          <w:b/>
          <w:spacing w:val="-6"/>
        </w:rPr>
        <w:t>MEGARON,</w:t>
      </w:r>
      <w:r w:rsidRPr="00F8772A">
        <w:rPr>
          <w:rFonts w:ascii="Times New Roman" w:eastAsia="Batang" w:hAnsi="Times New Roman" w:cs="Times New Roman"/>
          <w:spacing w:val="-6"/>
        </w:rPr>
        <w:t xml:space="preserve"> 2012: 7-2, 79-93</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b/>
        </w:rPr>
        <w:t>[17] Lourenço, P. B. ve Roque J. A., 2006.</w:t>
      </w:r>
      <w:proofErr w:type="gramEnd"/>
      <w:r w:rsidRPr="00F8772A">
        <w:rPr>
          <w:rFonts w:ascii="Times New Roman" w:hAnsi="Times New Roman" w:cs="Times New Roman"/>
          <w:b/>
        </w:rPr>
        <w:t xml:space="preserve">  </w:t>
      </w:r>
      <w:proofErr w:type="gramStart"/>
      <w:r w:rsidRPr="00F8772A">
        <w:rPr>
          <w:rFonts w:ascii="Times New Roman" w:hAnsi="Times New Roman" w:cs="Times New Roman"/>
        </w:rPr>
        <w:t>“Simplified Indexes for the Seismic Vulnerability of Ancient Masonry Buildings”, Construction and Building Materials, 20: 200 – 208.</w:t>
      </w:r>
      <w:proofErr w:type="gramEnd"/>
      <w:r w:rsidRPr="00F8772A">
        <w:rPr>
          <w:rFonts w:ascii="Times New Roman" w:hAnsi="Times New Roman" w:cs="Times New Roman"/>
        </w:rPr>
        <w:t xml:space="preserve"> </w:t>
      </w:r>
    </w:p>
    <w:p w:rsidR="00C2384D" w:rsidRPr="00F8772A" w:rsidRDefault="00C2384D" w:rsidP="006300EB">
      <w:pPr>
        <w:autoSpaceDE w:val="0"/>
        <w:autoSpaceDN w:val="0"/>
        <w:adjustRightInd w:val="0"/>
        <w:spacing w:after="0" w:line="240" w:lineRule="auto"/>
        <w:jc w:val="both"/>
        <w:rPr>
          <w:rFonts w:ascii="Times New Roman" w:hAnsi="Times New Roman" w:cs="Times New Roman"/>
          <w:b/>
        </w:rPr>
      </w:pPr>
      <w:r w:rsidRPr="00F8772A">
        <w:rPr>
          <w:rFonts w:ascii="Times New Roman" w:hAnsi="Times New Roman" w:cs="Times New Roman"/>
          <w:b/>
        </w:rPr>
        <w:t xml:space="preserve">[18] Deprem Bölgelerinde Yapılacak Binalar Hakkında Yönetmelik, 2007. </w:t>
      </w:r>
      <w:r w:rsidRPr="00F8772A">
        <w:rPr>
          <w:rFonts w:ascii="Times New Roman" w:hAnsi="Times New Roman" w:cs="Times New Roman"/>
        </w:rPr>
        <w:t>Türkiye</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b/>
        </w:rPr>
        <w:t>[19] Çamlıbel, N., 1992.</w:t>
      </w:r>
      <w:proofErr w:type="gramEnd"/>
      <w:r w:rsidRPr="00F8772A">
        <w:rPr>
          <w:rFonts w:ascii="Times New Roman" w:hAnsi="Times New Roman" w:cs="Times New Roman"/>
        </w:rPr>
        <w:t xml:space="preserve"> İstanbul’daki Tarihi Yapıların Depreme Karşı Dayanıklılığının Artırılmasına İlişkin Bir Sistem Araştırması, YTÜ Yayınları, Yayın No: 242.</w:t>
      </w:r>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proofErr w:type="gramStart"/>
      <w:r w:rsidRPr="00F8772A">
        <w:rPr>
          <w:rFonts w:ascii="Times New Roman" w:hAnsi="Times New Roman" w:cs="Times New Roman"/>
          <w:b/>
        </w:rPr>
        <w:t>[20] EUROCODE 8, 2002.</w:t>
      </w:r>
      <w:proofErr w:type="gramEnd"/>
      <w:r w:rsidRPr="00F8772A">
        <w:rPr>
          <w:rFonts w:ascii="Times New Roman" w:hAnsi="Times New Roman" w:cs="Times New Roman"/>
          <w:b/>
        </w:rPr>
        <w:t xml:space="preserve"> </w:t>
      </w:r>
      <w:proofErr w:type="gramStart"/>
      <w:r w:rsidRPr="00F8772A">
        <w:rPr>
          <w:rFonts w:ascii="Times New Roman" w:hAnsi="Times New Roman" w:cs="Times New Roman"/>
        </w:rPr>
        <w:t>Design of Structures for Earthquake Resistance.</w:t>
      </w:r>
      <w:proofErr w:type="gramEnd"/>
    </w:p>
    <w:p w:rsidR="00C2384D" w:rsidRPr="00F8772A" w:rsidRDefault="00C2384D" w:rsidP="006300EB">
      <w:pPr>
        <w:autoSpaceDE w:val="0"/>
        <w:autoSpaceDN w:val="0"/>
        <w:adjustRightInd w:val="0"/>
        <w:spacing w:after="0" w:line="240" w:lineRule="auto"/>
        <w:jc w:val="both"/>
        <w:rPr>
          <w:rFonts w:ascii="Times New Roman" w:hAnsi="Times New Roman" w:cs="Times New Roman"/>
        </w:rPr>
      </w:pPr>
      <w:r w:rsidRPr="00F8772A">
        <w:rPr>
          <w:rFonts w:ascii="Times New Roman" w:hAnsi="Times New Roman" w:cs="Times New Roman"/>
          <w:b/>
        </w:rPr>
        <w:t>[21] Altea Geostudio, 2014.</w:t>
      </w:r>
      <w:r w:rsidRPr="00F8772A">
        <w:rPr>
          <w:rFonts w:ascii="Times New Roman" w:hAnsi="Times New Roman" w:cs="Times New Roman"/>
        </w:rPr>
        <w:t xml:space="preserve"> </w:t>
      </w:r>
      <w:proofErr w:type="gramStart"/>
      <w:r w:rsidRPr="00F8772A">
        <w:rPr>
          <w:rFonts w:ascii="Times New Roman" w:hAnsi="Times New Roman" w:cs="Times New Roman"/>
        </w:rPr>
        <w:t>Geological report for Ethem Bey Mosque.</w:t>
      </w:r>
      <w:proofErr w:type="gramEnd"/>
    </w:p>
    <w:p w:rsidR="00C2384D" w:rsidRDefault="00C2384D" w:rsidP="006300EB">
      <w:pPr>
        <w:spacing w:after="0" w:line="240" w:lineRule="auto"/>
        <w:rPr>
          <w:rFonts w:ascii="Times New Roman" w:hAnsi="Times New Roman" w:cs="Times New Roman"/>
          <w:b/>
          <w:bCs/>
        </w:rPr>
      </w:pPr>
    </w:p>
    <w:p w:rsidR="003063B3" w:rsidRPr="00F8772A" w:rsidRDefault="003063B3" w:rsidP="006300EB">
      <w:pPr>
        <w:spacing w:after="0" w:line="240" w:lineRule="auto"/>
        <w:rPr>
          <w:rFonts w:ascii="Times New Roman" w:hAnsi="Times New Roman" w:cs="Times New Roman"/>
          <w:b/>
          <w:bCs/>
        </w:rPr>
      </w:pPr>
    </w:p>
    <w:p w:rsidR="00C2384D" w:rsidRPr="007F289C" w:rsidRDefault="00C2384D" w:rsidP="003063B3">
      <w:pPr>
        <w:shd w:val="clear" w:color="auto" w:fill="FFFFFF"/>
        <w:spacing w:after="0" w:line="240" w:lineRule="auto"/>
        <w:jc w:val="both"/>
        <w:rPr>
          <w:rFonts w:ascii="Times New Roman" w:hAnsi="Times New Roman" w:cs="Times New Roman"/>
          <w:b/>
          <w:color w:val="222222"/>
        </w:rPr>
      </w:pPr>
      <w:r w:rsidRPr="007F289C">
        <w:rPr>
          <w:rFonts w:ascii="Times New Roman" w:hAnsi="Times New Roman" w:cs="Times New Roman"/>
          <w:b/>
          <w:color w:val="222222"/>
        </w:rPr>
        <w:t>M</w:t>
      </w:r>
      <w:r w:rsidR="007F289C" w:rsidRPr="007F289C">
        <w:rPr>
          <w:rFonts w:ascii="Times New Roman" w:hAnsi="Times New Roman" w:cs="Times New Roman"/>
          <w:b/>
          <w:color w:val="222222"/>
        </w:rPr>
        <w:t xml:space="preserve">ELTEM VATAN KAPTAN, </w:t>
      </w:r>
      <w:r w:rsidR="00021B52" w:rsidRPr="00021B52">
        <w:rPr>
          <w:rFonts w:ascii="Times New Roman" w:hAnsi="Times New Roman" w:cs="Times New Roman"/>
          <w:color w:val="222222"/>
        </w:rPr>
        <w:t>Doçent Dr</w:t>
      </w:r>
      <w:proofErr w:type="gramStart"/>
      <w:r w:rsidR="00021B52" w:rsidRPr="00021B52">
        <w:rPr>
          <w:rFonts w:ascii="Times New Roman" w:hAnsi="Times New Roman" w:cs="Times New Roman"/>
          <w:color w:val="222222"/>
        </w:rPr>
        <w:t>.</w:t>
      </w:r>
      <w:r w:rsidR="00021B52">
        <w:rPr>
          <w:rFonts w:ascii="Times New Roman" w:hAnsi="Times New Roman" w:cs="Times New Roman"/>
          <w:b/>
          <w:color w:val="222222"/>
        </w:rPr>
        <w:t xml:space="preserve"> </w:t>
      </w:r>
      <w:r w:rsidR="007F289C" w:rsidRPr="007F289C">
        <w:rPr>
          <w:rFonts w:ascii="Times New Roman" w:hAnsi="Times New Roman" w:cs="Times New Roman"/>
        </w:rPr>
        <w:t>,</w:t>
      </w:r>
      <w:proofErr w:type="gramEnd"/>
      <w:r w:rsidR="007F289C" w:rsidRPr="007F289C">
        <w:rPr>
          <w:rFonts w:ascii="Times New Roman" w:hAnsi="Times New Roman" w:cs="Times New Roman"/>
        </w:rPr>
        <w:t xml:space="preserve"> PhD,</w:t>
      </w:r>
    </w:p>
    <w:p w:rsidR="00C2384D" w:rsidRPr="00F8772A" w:rsidRDefault="00C2384D" w:rsidP="003063B3">
      <w:pPr>
        <w:shd w:val="clear" w:color="auto" w:fill="FFFFFF"/>
        <w:spacing w:after="0" w:line="240" w:lineRule="auto"/>
        <w:jc w:val="both"/>
        <w:rPr>
          <w:rFonts w:ascii="Times New Roman" w:hAnsi="Times New Roman" w:cs="Times New Roman"/>
          <w:color w:val="222222"/>
        </w:rPr>
      </w:pPr>
      <w:proofErr w:type="gramStart"/>
      <w:r w:rsidRPr="00F8772A">
        <w:rPr>
          <w:rFonts w:ascii="Times New Roman" w:hAnsi="Times New Roman" w:cs="Times New Roman"/>
          <w:color w:val="222222"/>
        </w:rPr>
        <w:t>29.08.1978 Varna'da doğdu.</w:t>
      </w:r>
      <w:proofErr w:type="gramEnd"/>
      <w:r w:rsidRPr="00F8772A">
        <w:rPr>
          <w:rFonts w:ascii="Times New Roman" w:hAnsi="Times New Roman" w:cs="Times New Roman"/>
          <w:color w:val="222222"/>
        </w:rPr>
        <w:t xml:space="preserve"> </w:t>
      </w:r>
      <w:proofErr w:type="gramStart"/>
      <w:r w:rsidRPr="00F8772A">
        <w:rPr>
          <w:rFonts w:ascii="Times New Roman" w:hAnsi="Times New Roman" w:cs="Times New Roman"/>
          <w:color w:val="222222"/>
        </w:rPr>
        <w:t>Mimarlık eğitimini 2002 yılında Yıldız Teknik Üniversitesi'nde tamamlayarak aynı üniversitede Arş.</w:t>
      </w:r>
      <w:proofErr w:type="gramEnd"/>
      <w:r w:rsidRPr="00F8772A">
        <w:rPr>
          <w:rFonts w:ascii="Times New Roman" w:hAnsi="Times New Roman" w:cs="Times New Roman"/>
          <w:color w:val="222222"/>
        </w:rPr>
        <w:t xml:space="preserve"> </w:t>
      </w:r>
      <w:proofErr w:type="gramStart"/>
      <w:r w:rsidRPr="00F8772A">
        <w:rPr>
          <w:rFonts w:ascii="Times New Roman" w:hAnsi="Times New Roman" w:cs="Times New Roman"/>
          <w:color w:val="222222"/>
        </w:rPr>
        <w:t>Gör.</w:t>
      </w:r>
      <w:proofErr w:type="gramEnd"/>
      <w:r w:rsidRPr="00F8772A">
        <w:rPr>
          <w:rFonts w:ascii="Times New Roman" w:hAnsi="Times New Roman" w:cs="Times New Roman"/>
          <w:color w:val="222222"/>
        </w:rPr>
        <w:t xml:space="preserve"> </w:t>
      </w:r>
      <w:proofErr w:type="gramStart"/>
      <w:r w:rsidRPr="00F8772A">
        <w:rPr>
          <w:rFonts w:ascii="Times New Roman" w:hAnsi="Times New Roman" w:cs="Times New Roman"/>
          <w:color w:val="222222"/>
        </w:rPr>
        <w:t>olarak</w:t>
      </w:r>
      <w:proofErr w:type="gramEnd"/>
      <w:r w:rsidRPr="00F8772A">
        <w:rPr>
          <w:rFonts w:ascii="Times New Roman" w:hAnsi="Times New Roman" w:cs="Times New Roman"/>
          <w:color w:val="222222"/>
        </w:rPr>
        <w:t xml:space="preserve"> çalışmaya başladı. </w:t>
      </w:r>
      <w:proofErr w:type="gramStart"/>
      <w:r w:rsidRPr="00F8772A">
        <w:rPr>
          <w:rFonts w:ascii="Times New Roman" w:hAnsi="Times New Roman" w:cs="Times New Roman"/>
          <w:color w:val="222222"/>
        </w:rPr>
        <w:t>2005</w:t>
      </w:r>
      <w:r w:rsidR="003063B3">
        <w:rPr>
          <w:rFonts w:ascii="Times New Roman" w:hAnsi="Times New Roman" w:cs="Times New Roman"/>
          <w:color w:val="222222"/>
        </w:rPr>
        <w:t>’</w:t>
      </w:r>
      <w:r w:rsidRPr="00F8772A">
        <w:rPr>
          <w:rFonts w:ascii="Times New Roman" w:hAnsi="Times New Roman" w:cs="Times New Roman"/>
          <w:color w:val="222222"/>
        </w:rPr>
        <w:t>te</w:t>
      </w:r>
      <w:proofErr w:type="gramEnd"/>
      <w:r w:rsidRPr="00F8772A">
        <w:rPr>
          <w:rFonts w:ascii="Times New Roman" w:hAnsi="Times New Roman" w:cs="Times New Roman"/>
          <w:color w:val="222222"/>
        </w:rPr>
        <w:t xml:space="preserve"> Master, 2010</w:t>
      </w:r>
      <w:r w:rsidR="003063B3">
        <w:rPr>
          <w:rFonts w:ascii="Times New Roman" w:hAnsi="Times New Roman" w:cs="Times New Roman"/>
          <w:color w:val="222222"/>
        </w:rPr>
        <w:t>’</w:t>
      </w:r>
      <w:r w:rsidRPr="00F8772A">
        <w:rPr>
          <w:rFonts w:ascii="Times New Roman" w:hAnsi="Times New Roman" w:cs="Times New Roman"/>
          <w:color w:val="222222"/>
        </w:rPr>
        <w:t>da Doktor, 2017</w:t>
      </w:r>
      <w:r w:rsidR="003063B3">
        <w:rPr>
          <w:rFonts w:ascii="Times New Roman" w:hAnsi="Times New Roman" w:cs="Times New Roman"/>
          <w:color w:val="222222"/>
        </w:rPr>
        <w:t>’</w:t>
      </w:r>
      <w:r w:rsidRPr="00F8772A">
        <w:rPr>
          <w:rFonts w:ascii="Times New Roman" w:hAnsi="Times New Roman" w:cs="Times New Roman"/>
          <w:color w:val="222222"/>
        </w:rPr>
        <w:t>de Doçent unvanlarını alarak akademik hayatına devam etti. Halen Bahçeşehir Üniversitesi, Mimarlık ve Tasarım Fakültesi öğretim üyesi ve Dekan Yardımcısı olarak çalışmaktadır.</w:t>
      </w:r>
    </w:p>
    <w:p w:rsidR="00C2384D" w:rsidRPr="00F8772A" w:rsidRDefault="00C2384D" w:rsidP="003063B3">
      <w:pPr>
        <w:shd w:val="clear" w:color="auto" w:fill="FFFFFF"/>
        <w:spacing w:after="0" w:line="240" w:lineRule="auto"/>
        <w:jc w:val="both"/>
        <w:rPr>
          <w:rFonts w:ascii="Times New Roman" w:hAnsi="Times New Roman" w:cs="Times New Roman"/>
          <w:color w:val="222222"/>
        </w:rPr>
      </w:pPr>
    </w:p>
    <w:p w:rsidR="00C2384D" w:rsidRPr="00F8772A" w:rsidRDefault="007F289C" w:rsidP="003063B3">
      <w:pPr>
        <w:shd w:val="clear" w:color="auto" w:fill="FFFFFF"/>
        <w:spacing w:after="0" w:line="240" w:lineRule="auto"/>
        <w:jc w:val="both"/>
        <w:rPr>
          <w:rFonts w:ascii="Times New Roman" w:hAnsi="Times New Roman" w:cs="Times New Roman"/>
          <w:color w:val="222222"/>
        </w:rPr>
      </w:pPr>
      <w:r w:rsidRPr="003063B3">
        <w:rPr>
          <w:rFonts w:ascii="Times New Roman" w:hAnsi="Times New Roman" w:cs="Times New Roman"/>
          <w:b/>
          <w:color w:val="222222"/>
        </w:rPr>
        <w:t>AHMET KAPTAN</w:t>
      </w:r>
      <w:r>
        <w:rPr>
          <w:rFonts w:ascii="Times New Roman" w:hAnsi="Times New Roman" w:cs="Times New Roman"/>
          <w:color w:val="222222"/>
        </w:rPr>
        <w:t>, İnşaat Mühendisi</w:t>
      </w:r>
    </w:p>
    <w:p w:rsidR="00C2384D" w:rsidRPr="00F8772A" w:rsidRDefault="00C2384D" w:rsidP="003063B3">
      <w:pPr>
        <w:shd w:val="clear" w:color="auto" w:fill="FFFFFF"/>
        <w:spacing w:after="0" w:line="240" w:lineRule="auto"/>
        <w:jc w:val="both"/>
        <w:rPr>
          <w:rFonts w:ascii="Times New Roman" w:hAnsi="Times New Roman" w:cs="Times New Roman"/>
          <w:color w:val="222222"/>
        </w:rPr>
      </w:pPr>
      <w:proofErr w:type="gramStart"/>
      <w:r w:rsidRPr="00F8772A">
        <w:rPr>
          <w:rFonts w:ascii="Times New Roman" w:hAnsi="Times New Roman" w:cs="Times New Roman"/>
          <w:color w:val="222222"/>
        </w:rPr>
        <w:t>20.04.1975 Bursa'da doğdu.</w:t>
      </w:r>
      <w:proofErr w:type="gramEnd"/>
      <w:r w:rsidRPr="00F8772A">
        <w:rPr>
          <w:rFonts w:ascii="Times New Roman" w:hAnsi="Times New Roman" w:cs="Times New Roman"/>
          <w:color w:val="222222"/>
        </w:rPr>
        <w:t xml:space="preserve"> </w:t>
      </w:r>
      <w:proofErr w:type="gramStart"/>
      <w:r w:rsidRPr="00F8772A">
        <w:rPr>
          <w:rFonts w:ascii="Times New Roman" w:hAnsi="Times New Roman" w:cs="Times New Roman"/>
          <w:color w:val="222222"/>
        </w:rPr>
        <w:t>İnşaat Mühendisliği eğitimini 1997 İstanbul Teknik Üniversitesi</w:t>
      </w:r>
      <w:r w:rsidR="003063B3">
        <w:rPr>
          <w:rFonts w:ascii="Times New Roman" w:hAnsi="Times New Roman" w:cs="Times New Roman"/>
          <w:color w:val="222222"/>
        </w:rPr>
        <w:t>’</w:t>
      </w:r>
      <w:r w:rsidRPr="00F8772A">
        <w:rPr>
          <w:rFonts w:ascii="Times New Roman" w:hAnsi="Times New Roman" w:cs="Times New Roman"/>
          <w:color w:val="222222"/>
        </w:rPr>
        <w:t>nde Birincilik ile bitirdi.</w:t>
      </w:r>
      <w:proofErr w:type="gramEnd"/>
      <w:r w:rsidRPr="00F8772A">
        <w:rPr>
          <w:rFonts w:ascii="Times New Roman" w:hAnsi="Times New Roman" w:cs="Times New Roman"/>
          <w:color w:val="222222"/>
        </w:rPr>
        <w:t xml:space="preserve"> </w:t>
      </w:r>
      <w:proofErr w:type="gramStart"/>
      <w:r w:rsidRPr="00F8772A">
        <w:rPr>
          <w:rFonts w:ascii="Times New Roman" w:hAnsi="Times New Roman" w:cs="Times New Roman"/>
          <w:color w:val="222222"/>
        </w:rPr>
        <w:t>1999'da İnşaat Yüksek Mühendisi unvanını alarak yapı mühendsiliği alanında uzmanlaştı.</w:t>
      </w:r>
      <w:proofErr w:type="gramEnd"/>
      <w:r w:rsidRPr="00F8772A">
        <w:rPr>
          <w:rFonts w:ascii="Times New Roman" w:hAnsi="Times New Roman" w:cs="Times New Roman"/>
          <w:color w:val="222222"/>
        </w:rPr>
        <w:t xml:space="preserve"> </w:t>
      </w:r>
      <w:proofErr w:type="gramStart"/>
      <w:r w:rsidRPr="00F8772A">
        <w:rPr>
          <w:rFonts w:ascii="Times New Roman" w:hAnsi="Times New Roman" w:cs="Times New Roman"/>
          <w:color w:val="222222"/>
        </w:rPr>
        <w:t>Halen Erdemli Proje ve Müşavirlik Firmasında çalışmakta ve Bahçeşehir Üniversitesi, Mimarlık ve Tasarım Fakültesi, Mimarlık Bölümün'de ders saat ücreti ile öğretim görevliliği yapmaktadır.</w:t>
      </w:r>
      <w:proofErr w:type="gramEnd"/>
      <w:r w:rsidRPr="00F8772A">
        <w:rPr>
          <w:rFonts w:ascii="Times New Roman" w:hAnsi="Times New Roman" w:cs="Times New Roman"/>
          <w:color w:val="222222"/>
        </w:rPr>
        <w:t xml:space="preserve"> </w:t>
      </w:r>
      <w:proofErr w:type="gramStart"/>
      <w:r w:rsidRPr="00F8772A">
        <w:rPr>
          <w:rFonts w:ascii="Times New Roman" w:hAnsi="Times New Roman" w:cs="Times New Roman"/>
          <w:color w:val="222222"/>
        </w:rPr>
        <w:t>Özellikle çelik yapım sistemi ve sanayi yapılarında, büyük açıklıklı mekan ve depreme dayanıklı hesaplar konusunda uzmandır.</w:t>
      </w:r>
      <w:proofErr w:type="gramEnd"/>
    </w:p>
    <w:p w:rsidR="007B0A68" w:rsidRPr="00C2384D" w:rsidRDefault="007B0A68" w:rsidP="00C2384D"/>
    <w:sectPr w:rsidR="007B0A68" w:rsidRPr="00C2384D" w:rsidSect="000A2261">
      <w:type w:val="continuous"/>
      <w:pgSz w:w="11907" w:h="15309" w:code="9"/>
      <w:pgMar w:top="1701"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241" w:rsidRDefault="003E6241" w:rsidP="00235AAD">
      <w:pPr>
        <w:spacing w:after="0" w:line="240" w:lineRule="auto"/>
      </w:pPr>
      <w:r>
        <w:separator/>
      </w:r>
    </w:p>
  </w:endnote>
  <w:endnote w:type="continuationSeparator" w:id="0">
    <w:p w:rsidR="003E6241" w:rsidRDefault="003E6241" w:rsidP="00235A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241" w:rsidRDefault="003E6241" w:rsidP="00235AAD">
      <w:pPr>
        <w:spacing w:after="0" w:line="240" w:lineRule="auto"/>
      </w:pPr>
      <w:r>
        <w:separator/>
      </w:r>
    </w:p>
  </w:footnote>
  <w:footnote w:type="continuationSeparator" w:id="0">
    <w:p w:rsidR="003E6241" w:rsidRDefault="003E6241" w:rsidP="00235A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3E27"/>
    <w:multiLevelType w:val="hybridMultilevel"/>
    <w:tmpl w:val="8AAA000E"/>
    <w:lvl w:ilvl="0" w:tplc="76783ECC">
      <w:start w:val="3"/>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E82BD4"/>
    <w:multiLevelType w:val="hybridMultilevel"/>
    <w:tmpl w:val="9DB00C62"/>
    <w:lvl w:ilvl="0" w:tplc="8E3C0BE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A875759"/>
    <w:multiLevelType w:val="hybridMultilevel"/>
    <w:tmpl w:val="60F27E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1AC0A28"/>
    <w:multiLevelType w:val="hybridMultilevel"/>
    <w:tmpl w:val="99E4272C"/>
    <w:lvl w:ilvl="0" w:tplc="041F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6B76BD1"/>
    <w:multiLevelType w:val="hybridMultilevel"/>
    <w:tmpl w:val="FFF4EDB0"/>
    <w:lvl w:ilvl="0" w:tplc="01207FD6">
      <w:start w:val="1"/>
      <w:numFmt w:val="bullet"/>
      <w:lvlText w:val="•"/>
      <w:lvlJc w:val="left"/>
      <w:pPr>
        <w:tabs>
          <w:tab w:val="num" w:pos="720"/>
        </w:tabs>
        <w:ind w:left="720" w:hanging="360"/>
      </w:pPr>
      <w:rPr>
        <w:rFonts w:ascii="Arial" w:hAnsi="Arial" w:hint="default"/>
      </w:rPr>
    </w:lvl>
    <w:lvl w:ilvl="1" w:tplc="D14AB020">
      <w:start w:val="1"/>
      <w:numFmt w:val="bullet"/>
      <w:lvlText w:val="•"/>
      <w:lvlJc w:val="left"/>
      <w:pPr>
        <w:tabs>
          <w:tab w:val="num" w:pos="1440"/>
        </w:tabs>
        <w:ind w:left="1440" w:hanging="360"/>
      </w:pPr>
      <w:rPr>
        <w:rFonts w:ascii="Arial" w:hAnsi="Arial" w:hint="default"/>
      </w:rPr>
    </w:lvl>
    <w:lvl w:ilvl="2" w:tplc="702E0F3E" w:tentative="1">
      <w:start w:val="1"/>
      <w:numFmt w:val="bullet"/>
      <w:lvlText w:val="•"/>
      <w:lvlJc w:val="left"/>
      <w:pPr>
        <w:tabs>
          <w:tab w:val="num" w:pos="2160"/>
        </w:tabs>
        <w:ind w:left="2160" w:hanging="360"/>
      </w:pPr>
      <w:rPr>
        <w:rFonts w:ascii="Arial" w:hAnsi="Arial" w:hint="default"/>
      </w:rPr>
    </w:lvl>
    <w:lvl w:ilvl="3" w:tplc="35DA490A" w:tentative="1">
      <w:start w:val="1"/>
      <w:numFmt w:val="bullet"/>
      <w:lvlText w:val="•"/>
      <w:lvlJc w:val="left"/>
      <w:pPr>
        <w:tabs>
          <w:tab w:val="num" w:pos="2880"/>
        </w:tabs>
        <w:ind w:left="2880" w:hanging="360"/>
      </w:pPr>
      <w:rPr>
        <w:rFonts w:ascii="Arial" w:hAnsi="Arial" w:hint="default"/>
      </w:rPr>
    </w:lvl>
    <w:lvl w:ilvl="4" w:tplc="85D6D918" w:tentative="1">
      <w:start w:val="1"/>
      <w:numFmt w:val="bullet"/>
      <w:lvlText w:val="•"/>
      <w:lvlJc w:val="left"/>
      <w:pPr>
        <w:tabs>
          <w:tab w:val="num" w:pos="3600"/>
        </w:tabs>
        <w:ind w:left="3600" w:hanging="360"/>
      </w:pPr>
      <w:rPr>
        <w:rFonts w:ascii="Arial" w:hAnsi="Arial" w:hint="default"/>
      </w:rPr>
    </w:lvl>
    <w:lvl w:ilvl="5" w:tplc="111A6A9C" w:tentative="1">
      <w:start w:val="1"/>
      <w:numFmt w:val="bullet"/>
      <w:lvlText w:val="•"/>
      <w:lvlJc w:val="left"/>
      <w:pPr>
        <w:tabs>
          <w:tab w:val="num" w:pos="4320"/>
        </w:tabs>
        <w:ind w:left="4320" w:hanging="360"/>
      </w:pPr>
      <w:rPr>
        <w:rFonts w:ascii="Arial" w:hAnsi="Arial" w:hint="default"/>
      </w:rPr>
    </w:lvl>
    <w:lvl w:ilvl="6" w:tplc="48AC59F6" w:tentative="1">
      <w:start w:val="1"/>
      <w:numFmt w:val="bullet"/>
      <w:lvlText w:val="•"/>
      <w:lvlJc w:val="left"/>
      <w:pPr>
        <w:tabs>
          <w:tab w:val="num" w:pos="5040"/>
        </w:tabs>
        <w:ind w:left="5040" w:hanging="360"/>
      </w:pPr>
      <w:rPr>
        <w:rFonts w:ascii="Arial" w:hAnsi="Arial" w:hint="default"/>
      </w:rPr>
    </w:lvl>
    <w:lvl w:ilvl="7" w:tplc="8BBE8028" w:tentative="1">
      <w:start w:val="1"/>
      <w:numFmt w:val="bullet"/>
      <w:lvlText w:val="•"/>
      <w:lvlJc w:val="left"/>
      <w:pPr>
        <w:tabs>
          <w:tab w:val="num" w:pos="5760"/>
        </w:tabs>
        <w:ind w:left="5760" w:hanging="360"/>
      </w:pPr>
      <w:rPr>
        <w:rFonts w:ascii="Arial" w:hAnsi="Arial" w:hint="default"/>
      </w:rPr>
    </w:lvl>
    <w:lvl w:ilvl="8" w:tplc="EFFAE5B8" w:tentative="1">
      <w:start w:val="1"/>
      <w:numFmt w:val="bullet"/>
      <w:lvlText w:val="•"/>
      <w:lvlJc w:val="left"/>
      <w:pPr>
        <w:tabs>
          <w:tab w:val="num" w:pos="6480"/>
        </w:tabs>
        <w:ind w:left="6480" w:hanging="360"/>
      </w:pPr>
      <w:rPr>
        <w:rFonts w:ascii="Arial" w:hAnsi="Arial" w:hint="default"/>
      </w:rPr>
    </w:lvl>
  </w:abstractNum>
  <w:abstractNum w:abstractNumId="5">
    <w:nsid w:val="276873F8"/>
    <w:multiLevelType w:val="multilevel"/>
    <w:tmpl w:val="A8FEC5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FDB1471"/>
    <w:multiLevelType w:val="hybridMultilevel"/>
    <w:tmpl w:val="9104F250"/>
    <w:lvl w:ilvl="0" w:tplc="473E6BD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32017ECE"/>
    <w:multiLevelType w:val="multilevel"/>
    <w:tmpl w:val="E8F0FD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35AC41D7"/>
    <w:multiLevelType w:val="hybridMultilevel"/>
    <w:tmpl w:val="0AFCE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77D7AFC"/>
    <w:multiLevelType w:val="hybridMultilevel"/>
    <w:tmpl w:val="D6D67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BFC76C5"/>
    <w:multiLevelType w:val="hybridMultilevel"/>
    <w:tmpl w:val="0ADC0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EF91EB4"/>
    <w:multiLevelType w:val="hybridMultilevel"/>
    <w:tmpl w:val="2042E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F8B6907"/>
    <w:multiLevelType w:val="hybridMultilevel"/>
    <w:tmpl w:val="71EAAE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5CC74E0"/>
    <w:multiLevelType w:val="hybridMultilevel"/>
    <w:tmpl w:val="FFB699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CCA352E"/>
    <w:multiLevelType w:val="hybridMultilevel"/>
    <w:tmpl w:val="AAB68D06"/>
    <w:lvl w:ilvl="0" w:tplc="C01EF8EC">
      <w:start w:val="1"/>
      <w:numFmt w:val="bullet"/>
      <w:lvlText w:val="•"/>
      <w:lvlJc w:val="left"/>
      <w:pPr>
        <w:tabs>
          <w:tab w:val="num" w:pos="720"/>
        </w:tabs>
        <w:ind w:left="720" w:hanging="360"/>
      </w:pPr>
      <w:rPr>
        <w:rFonts w:ascii="Arial" w:hAnsi="Arial" w:hint="default"/>
      </w:rPr>
    </w:lvl>
    <w:lvl w:ilvl="1" w:tplc="17F2F39E" w:tentative="1">
      <w:start w:val="1"/>
      <w:numFmt w:val="bullet"/>
      <w:lvlText w:val="•"/>
      <w:lvlJc w:val="left"/>
      <w:pPr>
        <w:tabs>
          <w:tab w:val="num" w:pos="1440"/>
        </w:tabs>
        <w:ind w:left="1440" w:hanging="360"/>
      </w:pPr>
      <w:rPr>
        <w:rFonts w:ascii="Arial" w:hAnsi="Arial" w:hint="default"/>
      </w:rPr>
    </w:lvl>
    <w:lvl w:ilvl="2" w:tplc="7F00A4EA" w:tentative="1">
      <w:start w:val="1"/>
      <w:numFmt w:val="bullet"/>
      <w:lvlText w:val="•"/>
      <w:lvlJc w:val="left"/>
      <w:pPr>
        <w:tabs>
          <w:tab w:val="num" w:pos="2160"/>
        </w:tabs>
        <w:ind w:left="2160" w:hanging="360"/>
      </w:pPr>
      <w:rPr>
        <w:rFonts w:ascii="Arial" w:hAnsi="Arial" w:hint="default"/>
      </w:rPr>
    </w:lvl>
    <w:lvl w:ilvl="3" w:tplc="34A4C3F0" w:tentative="1">
      <w:start w:val="1"/>
      <w:numFmt w:val="bullet"/>
      <w:lvlText w:val="•"/>
      <w:lvlJc w:val="left"/>
      <w:pPr>
        <w:tabs>
          <w:tab w:val="num" w:pos="2880"/>
        </w:tabs>
        <w:ind w:left="2880" w:hanging="360"/>
      </w:pPr>
      <w:rPr>
        <w:rFonts w:ascii="Arial" w:hAnsi="Arial" w:hint="default"/>
      </w:rPr>
    </w:lvl>
    <w:lvl w:ilvl="4" w:tplc="7D8E3542" w:tentative="1">
      <w:start w:val="1"/>
      <w:numFmt w:val="bullet"/>
      <w:lvlText w:val="•"/>
      <w:lvlJc w:val="left"/>
      <w:pPr>
        <w:tabs>
          <w:tab w:val="num" w:pos="3600"/>
        </w:tabs>
        <w:ind w:left="3600" w:hanging="360"/>
      </w:pPr>
      <w:rPr>
        <w:rFonts w:ascii="Arial" w:hAnsi="Arial" w:hint="default"/>
      </w:rPr>
    </w:lvl>
    <w:lvl w:ilvl="5" w:tplc="AD3E8DC2" w:tentative="1">
      <w:start w:val="1"/>
      <w:numFmt w:val="bullet"/>
      <w:lvlText w:val="•"/>
      <w:lvlJc w:val="left"/>
      <w:pPr>
        <w:tabs>
          <w:tab w:val="num" w:pos="4320"/>
        </w:tabs>
        <w:ind w:left="4320" w:hanging="360"/>
      </w:pPr>
      <w:rPr>
        <w:rFonts w:ascii="Arial" w:hAnsi="Arial" w:hint="default"/>
      </w:rPr>
    </w:lvl>
    <w:lvl w:ilvl="6" w:tplc="D0002872" w:tentative="1">
      <w:start w:val="1"/>
      <w:numFmt w:val="bullet"/>
      <w:lvlText w:val="•"/>
      <w:lvlJc w:val="left"/>
      <w:pPr>
        <w:tabs>
          <w:tab w:val="num" w:pos="5040"/>
        </w:tabs>
        <w:ind w:left="5040" w:hanging="360"/>
      </w:pPr>
      <w:rPr>
        <w:rFonts w:ascii="Arial" w:hAnsi="Arial" w:hint="default"/>
      </w:rPr>
    </w:lvl>
    <w:lvl w:ilvl="7" w:tplc="F8AEE38C" w:tentative="1">
      <w:start w:val="1"/>
      <w:numFmt w:val="bullet"/>
      <w:lvlText w:val="•"/>
      <w:lvlJc w:val="left"/>
      <w:pPr>
        <w:tabs>
          <w:tab w:val="num" w:pos="5760"/>
        </w:tabs>
        <w:ind w:left="5760" w:hanging="360"/>
      </w:pPr>
      <w:rPr>
        <w:rFonts w:ascii="Arial" w:hAnsi="Arial" w:hint="default"/>
      </w:rPr>
    </w:lvl>
    <w:lvl w:ilvl="8" w:tplc="1AEAC752" w:tentative="1">
      <w:start w:val="1"/>
      <w:numFmt w:val="bullet"/>
      <w:lvlText w:val="•"/>
      <w:lvlJc w:val="left"/>
      <w:pPr>
        <w:tabs>
          <w:tab w:val="num" w:pos="6480"/>
        </w:tabs>
        <w:ind w:left="6480" w:hanging="360"/>
      </w:pPr>
      <w:rPr>
        <w:rFonts w:ascii="Arial" w:hAnsi="Arial" w:hint="default"/>
      </w:rPr>
    </w:lvl>
  </w:abstractNum>
  <w:abstractNum w:abstractNumId="15">
    <w:nsid w:val="4D9C317C"/>
    <w:multiLevelType w:val="multilevel"/>
    <w:tmpl w:val="08A281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5166B96"/>
    <w:multiLevelType w:val="hybridMultilevel"/>
    <w:tmpl w:val="0C6274C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597533B0"/>
    <w:multiLevelType w:val="hybridMultilevel"/>
    <w:tmpl w:val="DEA28E9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1C754C5"/>
    <w:multiLevelType w:val="hybridMultilevel"/>
    <w:tmpl w:val="0AF8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CB4304"/>
    <w:multiLevelType w:val="hybridMultilevel"/>
    <w:tmpl w:val="64220C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5997147"/>
    <w:multiLevelType w:val="hybridMultilevel"/>
    <w:tmpl w:val="FDF670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62A2AC8"/>
    <w:multiLevelType w:val="hybridMultilevel"/>
    <w:tmpl w:val="DF4A9CFE"/>
    <w:lvl w:ilvl="0" w:tplc="23FAA602">
      <w:start w:val="1"/>
      <w:numFmt w:val="bullet"/>
      <w:lvlText w:val="•"/>
      <w:lvlJc w:val="left"/>
      <w:pPr>
        <w:tabs>
          <w:tab w:val="num" w:pos="720"/>
        </w:tabs>
        <w:ind w:left="720" w:hanging="360"/>
      </w:pPr>
      <w:rPr>
        <w:rFonts w:ascii="Arial" w:hAnsi="Arial" w:hint="default"/>
      </w:rPr>
    </w:lvl>
    <w:lvl w:ilvl="1" w:tplc="0CD0F2E8" w:tentative="1">
      <w:start w:val="1"/>
      <w:numFmt w:val="bullet"/>
      <w:lvlText w:val="•"/>
      <w:lvlJc w:val="left"/>
      <w:pPr>
        <w:tabs>
          <w:tab w:val="num" w:pos="1440"/>
        </w:tabs>
        <w:ind w:left="1440" w:hanging="360"/>
      </w:pPr>
      <w:rPr>
        <w:rFonts w:ascii="Arial" w:hAnsi="Arial" w:hint="default"/>
      </w:rPr>
    </w:lvl>
    <w:lvl w:ilvl="2" w:tplc="2F08ADE8" w:tentative="1">
      <w:start w:val="1"/>
      <w:numFmt w:val="bullet"/>
      <w:lvlText w:val="•"/>
      <w:lvlJc w:val="left"/>
      <w:pPr>
        <w:tabs>
          <w:tab w:val="num" w:pos="2160"/>
        </w:tabs>
        <w:ind w:left="2160" w:hanging="360"/>
      </w:pPr>
      <w:rPr>
        <w:rFonts w:ascii="Arial" w:hAnsi="Arial" w:hint="default"/>
      </w:rPr>
    </w:lvl>
    <w:lvl w:ilvl="3" w:tplc="282EDE20" w:tentative="1">
      <w:start w:val="1"/>
      <w:numFmt w:val="bullet"/>
      <w:lvlText w:val="•"/>
      <w:lvlJc w:val="left"/>
      <w:pPr>
        <w:tabs>
          <w:tab w:val="num" w:pos="2880"/>
        </w:tabs>
        <w:ind w:left="2880" w:hanging="360"/>
      </w:pPr>
      <w:rPr>
        <w:rFonts w:ascii="Arial" w:hAnsi="Arial" w:hint="default"/>
      </w:rPr>
    </w:lvl>
    <w:lvl w:ilvl="4" w:tplc="F0A2F714" w:tentative="1">
      <w:start w:val="1"/>
      <w:numFmt w:val="bullet"/>
      <w:lvlText w:val="•"/>
      <w:lvlJc w:val="left"/>
      <w:pPr>
        <w:tabs>
          <w:tab w:val="num" w:pos="3600"/>
        </w:tabs>
        <w:ind w:left="3600" w:hanging="360"/>
      </w:pPr>
      <w:rPr>
        <w:rFonts w:ascii="Arial" w:hAnsi="Arial" w:hint="default"/>
      </w:rPr>
    </w:lvl>
    <w:lvl w:ilvl="5" w:tplc="568EE778" w:tentative="1">
      <w:start w:val="1"/>
      <w:numFmt w:val="bullet"/>
      <w:lvlText w:val="•"/>
      <w:lvlJc w:val="left"/>
      <w:pPr>
        <w:tabs>
          <w:tab w:val="num" w:pos="4320"/>
        </w:tabs>
        <w:ind w:left="4320" w:hanging="360"/>
      </w:pPr>
      <w:rPr>
        <w:rFonts w:ascii="Arial" w:hAnsi="Arial" w:hint="default"/>
      </w:rPr>
    </w:lvl>
    <w:lvl w:ilvl="6" w:tplc="982AFB24" w:tentative="1">
      <w:start w:val="1"/>
      <w:numFmt w:val="bullet"/>
      <w:lvlText w:val="•"/>
      <w:lvlJc w:val="left"/>
      <w:pPr>
        <w:tabs>
          <w:tab w:val="num" w:pos="5040"/>
        </w:tabs>
        <w:ind w:left="5040" w:hanging="360"/>
      </w:pPr>
      <w:rPr>
        <w:rFonts w:ascii="Arial" w:hAnsi="Arial" w:hint="default"/>
      </w:rPr>
    </w:lvl>
    <w:lvl w:ilvl="7" w:tplc="47120D9C" w:tentative="1">
      <w:start w:val="1"/>
      <w:numFmt w:val="bullet"/>
      <w:lvlText w:val="•"/>
      <w:lvlJc w:val="left"/>
      <w:pPr>
        <w:tabs>
          <w:tab w:val="num" w:pos="5760"/>
        </w:tabs>
        <w:ind w:left="5760" w:hanging="360"/>
      </w:pPr>
      <w:rPr>
        <w:rFonts w:ascii="Arial" w:hAnsi="Arial" w:hint="default"/>
      </w:rPr>
    </w:lvl>
    <w:lvl w:ilvl="8" w:tplc="85B02752" w:tentative="1">
      <w:start w:val="1"/>
      <w:numFmt w:val="bullet"/>
      <w:lvlText w:val="•"/>
      <w:lvlJc w:val="left"/>
      <w:pPr>
        <w:tabs>
          <w:tab w:val="num" w:pos="6480"/>
        </w:tabs>
        <w:ind w:left="6480" w:hanging="360"/>
      </w:pPr>
      <w:rPr>
        <w:rFonts w:ascii="Arial" w:hAnsi="Arial" w:hint="default"/>
      </w:rPr>
    </w:lvl>
  </w:abstractNum>
  <w:abstractNum w:abstractNumId="22">
    <w:nsid w:val="66AD3FD3"/>
    <w:multiLevelType w:val="hybridMultilevel"/>
    <w:tmpl w:val="FF10A75C"/>
    <w:lvl w:ilvl="0" w:tplc="2DB4C054">
      <w:start w:val="1"/>
      <w:numFmt w:val="bullet"/>
      <w:pStyle w:val="ListeMaddemi3"/>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68280E7B"/>
    <w:multiLevelType w:val="hybridMultilevel"/>
    <w:tmpl w:val="B87E4124"/>
    <w:lvl w:ilvl="0" w:tplc="88D00C7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9995E27"/>
    <w:multiLevelType w:val="hybridMultilevel"/>
    <w:tmpl w:val="56BE074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6D0818BC"/>
    <w:multiLevelType w:val="hybridMultilevel"/>
    <w:tmpl w:val="B9B4B842"/>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E602CC1"/>
    <w:multiLevelType w:val="hybridMultilevel"/>
    <w:tmpl w:val="A37E97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27F5553"/>
    <w:multiLevelType w:val="multilevel"/>
    <w:tmpl w:val="3884A2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A001C3B"/>
    <w:multiLevelType w:val="hybridMultilevel"/>
    <w:tmpl w:val="7F8213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A015997"/>
    <w:multiLevelType w:val="hybridMultilevel"/>
    <w:tmpl w:val="5F36252A"/>
    <w:lvl w:ilvl="0" w:tplc="041F0001">
      <w:start w:val="1"/>
      <w:numFmt w:val="bullet"/>
      <w:lvlText w:val=""/>
      <w:lvlJc w:val="left"/>
      <w:pPr>
        <w:ind w:left="6120" w:hanging="360"/>
      </w:pPr>
      <w:rPr>
        <w:rFonts w:ascii="Symbol" w:hAnsi="Symbol" w:hint="default"/>
      </w:rPr>
    </w:lvl>
    <w:lvl w:ilvl="1" w:tplc="041F0003">
      <w:start w:val="1"/>
      <w:numFmt w:val="decimal"/>
      <w:lvlText w:val="%2."/>
      <w:lvlJc w:val="left"/>
      <w:pPr>
        <w:tabs>
          <w:tab w:val="num" w:pos="6840"/>
        </w:tabs>
        <w:ind w:left="6840" w:hanging="360"/>
      </w:pPr>
    </w:lvl>
    <w:lvl w:ilvl="2" w:tplc="041F0005">
      <w:start w:val="1"/>
      <w:numFmt w:val="decimal"/>
      <w:lvlText w:val="%3."/>
      <w:lvlJc w:val="left"/>
      <w:pPr>
        <w:tabs>
          <w:tab w:val="num" w:pos="7560"/>
        </w:tabs>
        <w:ind w:left="7560" w:hanging="360"/>
      </w:pPr>
    </w:lvl>
    <w:lvl w:ilvl="3" w:tplc="041F0001">
      <w:start w:val="1"/>
      <w:numFmt w:val="decimal"/>
      <w:lvlText w:val="%4."/>
      <w:lvlJc w:val="left"/>
      <w:pPr>
        <w:tabs>
          <w:tab w:val="num" w:pos="8280"/>
        </w:tabs>
        <w:ind w:left="8280" w:hanging="360"/>
      </w:pPr>
    </w:lvl>
    <w:lvl w:ilvl="4" w:tplc="041F0003">
      <w:start w:val="1"/>
      <w:numFmt w:val="decimal"/>
      <w:lvlText w:val="%5."/>
      <w:lvlJc w:val="left"/>
      <w:pPr>
        <w:tabs>
          <w:tab w:val="num" w:pos="9000"/>
        </w:tabs>
        <w:ind w:left="9000" w:hanging="360"/>
      </w:pPr>
    </w:lvl>
    <w:lvl w:ilvl="5" w:tplc="041F0005">
      <w:start w:val="1"/>
      <w:numFmt w:val="decimal"/>
      <w:lvlText w:val="%6."/>
      <w:lvlJc w:val="left"/>
      <w:pPr>
        <w:tabs>
          <w:tab w:val="num" w:pos="9720"/>
        </w:tabs>
        <w:ind w:left="9720" w:hanging="360"/>
      </w:pPr>
    </w:lvl>
    <w:lvl w:ilvl="6" w:tplc="041F0001">
      <w:start w:val="1"/>
      <w:numFmt w:val="decimal"/>
      <w:lvlText w:val="%7."/>
      <w:lvlJc w:val="left"/>
      <w:pPr>
        <w:tabs>
          <w:tab w:val="num" w:pos="10440"/>
        </w:tabs>
        <w:ind w:left="10440" w:hanging="360"/>
      </w:pPr>
    </w:lvl>
    <w:lvl w:ilvl="7" w:tplc="041F0003">
      <w:start w:val="1"/>
      <w:numFmt w:val="decimal"/>
      <w:lvlText w:val="%8."/>
      <w:lvlJc w:val="left"/>
      <w:pPr>
        <w:tabs>
          <w:tab w:val="num" w:pos="11160"/>
        </w:tabs>
        <w:ind w:left="11160" w:hanging="360"/>
      </w:pPr>
    </w:lvl>
    <w:lvl w:ilvl="8" w:tplc="041F0005">
      <w:start w:val="1"/>
      <w:numFmt w:val="decimal"/>
      <w:lvlText w:val="%9."/>
      <w:lvlJc w:val="left"/>
      <w:pPr>
        <w:tabs>
          <w:tab w:val="num" w:pos="11880"/>
        </w:tabs>
        <w:ind w:left="11880" w:hanging="360"/>
      </w:pPr>
    </w:lvl>
  </w:abstractNum>
  <w:num w:numId="1">
    <w:abstractNumId w:val="15"/>
  </w:num>
  <w:num w:numId="2">
    <w:abstractNumId w:val="6"/>
  </w:num>
  <w:num w:numId="3">
    <w:abstractNumId w:val="5"/>
  </w:num>
  <w:num w:numId="4">
    <w:abstractNumId w:val="7"/>
  </w:num>
  <w:num w:numId="5">
    <w:abstractNumId w:val="27"/>
  </w:num>
  <w:num w:numId="6">
    <w:abstractNumId w:val="19"/>
  </w:num>
  <w:num w:numId="7">
    <w:abstractNumId w:val="25"/>
  </w:num>
  <w:num w:numId="8">
    <w:abstractNumId w:val="26"/>
  </w:num>
  <w:num w:numId="9">
    <w:abstractNumId w:val="12"/>
  </w:num>
  <w:num w:numId="10">
    <w:abstractNumId w:val="1"/>
  </w:num>
  <w:num w:numId="11">
    <w:abstractNumId w:val="16"/>
  </w:num>
  <w:num w:numId="12">
    <w:abstractNumId w:val="10"/>
  </w:num>
  <w:num w:numId="13">
    <w:abstractNumId w:val="13"/>
  </w:num>
  <w:num w:numId="14">
    <w:abstractNumId w:val="0"/>
  </w:num>
  <w:num w:numId="15">
    <w:abstractNumId w:val="17"/>
  </w:num>
  <w:num w:numId="16">
    <w:abstractNumId w:val="28"/>
  </w:num>
  <w:num w:numId="17">
    <w:abstractNumId w:val="22"/>
  </w:num>
  <w:num w:numId="18">
    <w:abstractNumId w:val="24"/>
  </w:num>
  <w:num w:numId="19">
    <w:abstractNumId w:val="18"/>
  </w:num>
  <w:num w:numId="20">
    <w:abstractNumId w:val="23"/>
  </w:num>
  <w:num w:numId="21">
    <w:abstractNumId w:val="8"/>
  </w:num>
  <w:num w:numId="22">
    <w:abstractNumId w:val="11"/>
  </w:num>
  <w:num w:numId="23">
    <w:abstractNumId w:val="9"/>
  </w:num>
  <w:num w:numId="24">
    <w:abstractNumId w:val="14"/>
  </w:num>
  <w:num w:numId="25">
    <w:abstractNumId w:val="21"/>
  </w:num>
  <w:num w:numId="26">
    <w:abstractNumId w:val="4"/>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20"/>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hideSpellingErrors/>
  <w:activeWritingStyle w:appName="MSWord" w:lang="en-US" w:vendorID="64" w:dllVersion="131078" w:nlCheck="1" w:checkStyle="0"/>
  <w:activeWritingStyle w:appName="MSWord" w:lang="en-GB"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rsids>
    <w:rsidRoot w:val="00A954F1"/>
    <w:rsid w:val="00002497"/>
    <w:rsid w:val="00002806"/>
    <w:rsid w:val="0000492C"/>
    <w:rsid w:val="00006AAD"/>
    <w:rsid w:val="00012A61"/>
    <w:rsid w:val="00021B52"/>
    <w:rsid w:val="000226DC"/>
    <w:rsid w:val="000234D7"/>
    <w:rsid w:val="00024E72"/>
    <w:rsid w:val="0002589A"/>
    <w:rsid w:val="00032D04"/>
    <w:rsid w:val="000336E3"/>
    <w:rsid w:val="000337C3"/>
    <w:rsid w:val="000357B9"/>
    <w:rsid w:val="0003621E"/>
    <w:rsid w:val="00037306"/>
    <w:rsid w:val="00042EB6"/>
    <w:rsid w:val="000432E8"/>
    <w:rsid w:val="00050424"/>
    <w:rsid w:val="00053CAE"/>
    <w:rsid w:val="000578B6"/>
    <w:rsid w:val="000578C6"/>
    <w:rsid w:val="000578F8"/>
    <w:rsid w:val="00060D39"/>
    <w:rsid w:val="00060F50"/>
    <w:rsid w:val="00063E3B"/>
    <w:rsid w:val="00064B25"/>
    <w:rsid w:val="00066285"/>
    <w:rsid w:val="000671F2"/>
    <w:rsid w:val="0007024C"/>
    <w:rsid w:val="0007085A"/>
    <w:rsid w:val="00073F68"/>
    <w:rsid w:val="000753DE"/>
    <w:rsid w:val="000758F4"/>
    <w:rsid w:val="0008019F"/>
    <w:rsid w:val="00080BFD"/>
    <w:rsid w:val="00081536"/>
    <w:rsid w:val="000826BF"/>
    <w:rsid w:val="00082C7E"/>
    <w:rsid w:val="0008331F"/>
    <w:rsid w:val="00091C06"/>
    <w:rsid w:val="00095C14"/>
    <w:rsid w:val="00095E2E"/>
    <w:rsid w:val="00096C4A"/>
    <w:rsid w:val="000A2261"/>
    <w:rsid w:val="000B06FB"/>
    <w:rsid w:val="000B26F1"/>
    <w:rsid w:val="000B3A71"/>
    <w:rsid w:val="000B622F"/>
    <w:rsid w:val="000D11D9"/>
    <w:rsid w:val="000D12A9"/>
    <w:rsid w:val="000D1658"/>
    <w:rsid w:val="000D63A4"/>
    <w:rsid w:val="000E50C9"/>
    <w:rsid w:val="000F3169"/>
    <w:rsid w:val="000F7CA1"/>
    <w:rsid w:val="00100DB4"/>
    <w:rsid w:val="00101948"/>
    <w:rsid w:val="001039DB"/>
    <w:rsid w:val="0010590A"/>
    <w:rsid w:val="0010600E"/>
    <w:rsid w:val="00113E71"/>
    <w:rsid w:val="00123C20"/>
    <w:rsid w:val="00124096"/>
    <w:rsid w:val="001242EA"/>
    <w:rsid w:val="00125333"/>
    <w:rsid w:val="00125836"/>
    <w:rsid w:val="001266DE"/>
    <w:rsid w:val="00126B87"/>
    <w:rsid w:val="001318FB"/>
    <w:rsid w:val="0013366C"/>
    <w:rsid w:val="00133926"/>
    <w:rsid w:val="0013699C"/>
    <w:rsid w:val="00137539"/>
    <w:rsid w:val="00141BFC"/>
    <w:rsid w:val="00145251"/>
    <w:rsid w:val="00146507"/>
    <w:rsid w:val="00151515"/>
    <w:rsid w:val="00153410"/>
    <w:rsid w:val="0015386A"/>
    <w:rsid w:val="00157616"/>
    <w:rsid w:val="00160E47"/>
    <w:rsid w:val="00176647"/>
    <w:rsid w:val="00181A03"/>
    <w:rsid w:val="0018241A"/>
    <w:rsid w:val="00183991"/>
    <w:rsid w:val="00186B54"/>
    <w:rsid w:val="00191CB5"/>
    <w:rsid w:val="00193E28"/>
    <w:rsid w:val="001A089F"/>
    <w:rsid w:val="001A1BC0"/>
    <w:rsid w:val="001A26BE"/>
    <w:rsid w:val="001A5CB4"/>
    <w:rsid w:val="001B0DB8"/>
    <w:rsid w:val="001B1094"/>
    <w:rsid w:val="001B1BDC"/>
    <w:rsid w:val="001B2DAD"/>
    <w:rsid w:val="001B54F4"/>
    <w:rsid w:val="001C0E06"/>
    <w:rsid w:val="001C5900"/>
    <w:rsid w:val="001C7DF6"/>
    <w:rsid w:val="001D0329"/>
    <w:rsid w:val="001D46A0"/>
    <w:rsid w:val="001D4A2C"/>
    <w:rsid w:val="001D527D"/>
    <w:rsid w:val="001E0140"/>
    <w:rsid w:val="001E1223"/>
    <w:rsid w:val="001E1EFF"/>
    <w:rsid w:val="001E4BE4"/>
    <w:rsid w:val="001E733D"/>
    <w:rsid w:val="001F53D4"/>
    <w:rsid w:val="001F6D56"/>
    <w:rsid w:val="001F70D7"/>
    <w:rsid w:val="002004BB"/>
    <w:rsid w:val="00202A47"/>
    <w:rsid w:val="00204465"/>
    <w:rsid w:val="0020446C"/>
    <w:rsid w:val="00211D16"/>
    <w:rsid w:val="00211E7D"/>
    <w:rsid w:val="00212117"/>
    <w:rsid w:val="002126E4"/>
    <w:rsid w:val="002137F0"/>
    <w:rsid w:val="0021564C"/>
    <w:rsid w:val="002214A0"/>
    <w:rsid w:val="00223676"/>
    <w:rsid w:val="00225E50"/>
    <w:rsid w:val="00227A16"/>
    <w:rsid w:val="00230F90"/>
    <w:rsid w:val="0023265F"/>
    <w:rsid w:val="00232B0E"/>
    <w:rsid w:val="00235AAD"/>
    <w:rsid w:val="002363CF"/>
    <w:rsid w:val="00236A92"/>
    <w:rsid w:val="002402B1"/>
    <w:rsid w:val="0024533E"/>
    <w:rsid w:val="00245E25"/>
    <w:rsid w:val="002461DC"/>
    <w:rsid w:val="002511CF"/>
    <w:rsid w:val="002516A6"/>
    <w:rsid w:val="002517CA"/>
    <w:rsid w:val="002521BE"/>
    <w:rsid w:val="00255571"/>
    <w:rsid w:val="00262E47"/>
    <w:rsid w:val="00265B30"/>
    <w:rsid w:val="00267B22"/>
    <w:rsid w:val="00274258"/>
    <w:rsid w:val="002756A6"/>
    <w:rsid w:val="00280941"/>
    <w:rsid w:val="00282791"/>
    <w:rsid w:val="00290031"/>
    <w:rsid w:val="00290161"/>
    <w:rsid w:val="00290F56"/>
    <w:rsid w:val="00296CE8"/>
    <w:rsid w:val="002A07B3"/>
    <w:rsid w:val="002A3C4B"/>
    <w:rsid w:val="002A7F74"/>
    <w:rsid w:val="002B60C4"/>
    <w:rsid w:val="002B6824"/>
    <w:rsid w:val="002C412E"/>
    <w:rsid w:val="002C67A0"/>
    <w:rsid w:val="002C7F26"/>
    <w:rsid w:val="002D2E7B"/>
    <w:rsid w:val="002D5E12"/>
    <w:rsid w:val="002D66E0"/>
    <w:rsid w:val="002E00B2"/>
    <w:rsid w:val="002E064C"/>
    <w:rsid w:val="002E08FA"/>
    <w:rsid w:val="002E2410"/>
    <w:rsid w:val="002E2887"/>
    <w:rsid w:val="002E5F6F"/>
    <w:rsid w:val="002F0B5F"/>
    <w:rsid w:val="002F1A4B"/>
    <w:rsid w:val="002F44C0"/>
    <w:rsid w:val="002F6777"/>
    <w:rsid w:val="002F785E"/>
    <w:rsid w:val="00300700"/>
    <w:rsid w:val="003020D1"/>
    <w:rsid w:val="003032B8"/>
    <w:rsid w:val="003063B3"/>
    <w:rsid w:val="00306FF9"/>
    <w:rsid w:val="003077BD"/>
    <w:rsid w:val="0031019C"/>
    <w:rsid w:val="00311F82"/>
    <w:rsid w:val="00313E5A"/>
    <w:rsid w:val="00316CD7"/>
    <w:rsid w:val="00320D2A"/>
    <w:rsid w:val="0032251A"/>
    <w:rsid w:val="00326186"/>
    <w:rsid w:val="00326EA6"/>
    <w:rsid w:val="00337BA6"/>
    <w:rsid w:val="00343D7A"/>
    <w:rsid w:val="00345529"/>
    <w:rsid w:val="00347FB3"/>
    <w:rsid w:val="00350C49"/>
    <w:rsid w:val="003513E4"/>
    <w:rsid w:val="00351806"/>
    <w:rsid w:val="003562CB"/>
    <w:rsid w:val="003615CD"/>
    <w:rsid w:val="003652FC"/>
    <w:rsid w:val="003673F5"/>
    <w:rsid w:val="00370211"/>
    <w:rsid w:val="00370D6D"/>
    <w:rsid w:val="00376B2D"/>
    <w:rsid w:val="003826B5"/>
    <w:rsid w:val="00382A52"/>
    <w:rsid w:val="00386227"/>
    <w:rsid w:val="00393C4C"/>
    <w:rsid w:val="00395154"/>
    <w:rsid w:val="00396E99"/>
    <w:rsid w:val="003A12E1"/>
    <w:rsid w:val="003A2175"/>
    <w:rsid w:val="003A3559"/>
    <w:rsid w:val="003B04C1"/>
    <w:rsid w:val="003B28CC"/>
    <w:rsid w:val="003B3C73"/>
    <w:rsid w:val="003B7CC8"/>
    <w:rsid w:val="003C0E7D"/>
    <w:rsid w:val="003C35B7"/>
    <w:rsid w:val="003C3696"/>
    <w:rsid w:val="003D0124"/>
    <w:rsid w:val="003D0FC8"/>
    <w:rsid w:val="003D2139"/>
    <w:rsid w:val="003E1BF7"/>
    <w:rsid w:val="003E22B9"/>
    <w:rsid w:val="003E4AA9"/>
    <w:rsid w:val="003E6241"/>
    <w:rsid w:val="003E7970"/>
    <w:rsid w:val="003F1621"/>
    <w:rsid w:val="003F328B"/>
    <w:rsid w:val="003F6335"/>
    <w:rsid w:val="003F6809"/>
    <w:rsid w:val="003F6A12"/>
    <w:rsid w:val="0040452C"/>
    <w:rsid w:val="00425936"/>
    <w:rsid w:val="00431E52"/>
    <w:rsid w:val="0043209D"/>
    <w:rsid w:val="00442F1B"/>
    <w:rsid w:val="00443A46"/>
    <w:rsid w:val="00444117"/>
    <w:rsid w:val="00447022"/>
    <w:rsid w:val="00453D82"/>
    <w:rsid w:val="0045437B"/>
    <w:rsid w:val="00455EFC"/>
    <w:rsid w:val="00456BC1"/>
    <w:rsid w:val="00462FCA"/>
    <w:rsid w:val="00466972"/>
    <w:rsid w:val="004704A5"/>
    <w:rsid w:val="00473C44"/>
    <w:rsid w:val="00473D94"/>
    <w:rsid w:val="004751C0"/>
    <w:rsid w:val="00483785"/>
    <w:rsid w:val="00483F1E"/>
    <w:rsid w:val="00486BC7"/>
    <w:rsid w:val="00491038"/>
    <w:rsid w:val="0049438C"/>
    <w:rsid w:val="00497458"/>
    <w:rsid w:val="004A1F44"/>
    <w:rsid w:val="004A641E"/>
    <w:rsid w:val="004A6EC7"/>
    <w:rsid w:val="004A7C18"/>
    <w:rsid w:val="004B09EB"/>
    <w:rsid w:val="004B11F5"/>
    <w:rsid w:val="004B23A9"/>
    <w:rsid w:val="004B50D9"/>
    <w:rsid w:val="004B6CD5"/>
    <w:rsid w:val="004B7C07"/>
    <w:rsid w:val="004C6AA8"/>
    <w:rsid w:val="004D764E"/>
    <w:rsid w:val="004E1A08"/>
    <w:rsid w:val="004E26E0"/>
    <w:rsid w:val="004E61B1"/>
    <w:rsid w:val="004F1352"/>
    <w:rsid w:val="004F51EE"/>
    <w:rsid w:val="004F5DCB"/>
    <w:rsid w:val="00503D37"/>
    <w:rsid w:val="00504D18"/>
    <w:rsid w:val="0050683C"/>
    <w:rsid w:val="00506A93"/>
    <w:rsid w:val="005143E3"/>
    <w:rsid w:val="00520516"/>
    <w:rsid w:val="0052354C"/>
    <w:rsid w:val="0052433C"/>
    <w:rsid w:val="005256AF"/>
    <w:rsid w:val="00527578"/>
    <w:rsid w:val="00531067"/>
    <w:rsid w:val="00531E84"/>
    <w:rsid w:val="005330D8"/>
    <w:rsid w:val="00534D24"/>
    <w:rsid w:val="005355D1"/>
    <w:rsid w:val="00541163"/>
    <w:rsid w:val="00544846"/>
    <w:rsid w:val="0055189E"/>
    <w:rsid w:val="00556740"/>
    <w:rsid w:val="00556C1F"/>
    <w:rsid w:val="00556F5F"/>
    <w:rsid w:val="005570F2"/>
    <w:rsid w:val="005578FF"/>
    <w:rsid w:val="0056547C"/>
    <w:rsid w:val="00566193"/>
    <w:rsid w:val="00566D8F"/>
    <w:rsid w:val="00573EB0"/>
    <w:rsid w:val="0057675F"/>
    <w:rsid w:val="00580116"/>
    <w:rsid w:val="005825DB"/>
    <w:rsid w:val="00590361"/>
    <w:rsid w:val="005921C2"/>
    <w:rsid w:val="005937A3"/>
    <w:rsid w:val="00596E3F"/>
    <w:rsid w:val="005A2F7F"/>
    <w:rsid w:val="005A5F8B"/>
    <w:rsid w:val="005B702B"/>
    <w:rsid w:val="005B78D8"/>
    <w:rsid w:val="005C0875"/>
    <w:rsid w:val="005C5755"/>
    <w:rsid w:val="005D156E"/>
    <w:rsid w:val="005D1828"/>
    <w:rsid w:val="005D25D2"/>
    <w:rsid w:val="005D3E0B"/>
    <w:rsid w:val="005D4697"/>
    <w:rsid w:val="005D7BEC"/>
    <w:rsid w:val="005D7F2A"/>
    <w:rsid w:val="005E208B"/>
    <w:rsid w:val="005E5462"/>
    <w:rsid w:val="005F0CCD"/>
    <w:rsid w:val="005F46F2"/>
    <w:rsid w:val="006011FC"/>
    <w:rsid w:val="006014F2"/>
    <w:rsid w:val="006073A9"/>
    <w:rsid w:val="00611E74"/>
    <w:rsid w:val="00613DFC"/>
    <w:rsid w:val="006210DC"/>
    <w:rsid w:val="00621B1A"/>
    <w:rsid w:val="006222DA"/>
    <w:rsid w:val="00625412"/>
    <w:rsid w:val="006300EB"/>
    <w:rsid w:val="00633E6A"/>
    <w:rsid w:val="00634ED7"/>
    <w:rsid w:val="00640AF4"/>
    <w:rsid w:val="00640E1B"/>
    <w:rsid w:val="0064556B"/>
    <w:rsid w:val="0064598C"/>
    <w:rsid w:val="00646BC8"/>
    <w:rsid w:val="00647B47"/>
    <w:rsid w:val="0065610A"/>
    <w:rsid w:val="006564DA"/>
    <w:rsid w:val="00660ABC"/>
    <w:rsid w:val="00662A6E"/>
    <w:rsid w:val="00663FCE"/>
    <w:rsid w:val="006654BA"/>
    <w:rsid w:val="00670A32"/>
    <w:rsid w:val="00673299"/>
    <w:rsid w:val="006754CF"/>
    <w:rsid w:val="00675D54"/>
    <w:rsid w:val="00677924"/>
    <w:rsid w:val="00680551"/>
    <w:rsid w:val="00680CB8"/>
    <w:rsid w:val="00687E6D"/>
    <w:rsid w:val="00690BBC"/>
    <w:rsid w:val="00690F8C"/>
    <w:rsid w:val="00696E39"/>
    <w:rsid w:val="006A0893"/>
    <w:rsid w:val="006A28D4"/>
    <w:rsid w:val="006A44AD"/>
    <w:rsid w:val="006A66BF"/>
    <w:rsid w:val="006B7107"/>
    <w:rsid w:val="006B7952"/>
    <w:rsid w:val="006C294B"/>
    <w:rsid w:val="006C3107"/>
    <w:rsid w:val="006C5B8B"/>
    <w:rsid w:val="006C5D4B"/>
    <w:rsid w:val="006C71CF"/>
    <w:rsid w:val="006D2D51"/>
    <w:rsid w:val="006D5CD5"/>
    <w:rsid w:val="006E3C9B"/>
    <w:rsid w:val="006E4619"/>
    <w:rsid w:val="006E66EF"/>
    <w:rsid w:val="006E79F7"/>
    <w:rsid w:val="006F2624"/>
    <w:rsid w:val="006F363A"/>
    <w:rsid w:val="006F631B"/>
    <w:rsid w:val="00700495"/>
    <w:rsid w:val="007055A4"/>
    <w:rsid w:val="0070666E"/>
    <w:rsid w:val="00707B31"/>
    <w:rsid w:val="00710152"/>
    <w:rsid w:val="007133EE"/>
    <w:rsid w:val="00717C39"/>
    <w:rsid w:val="00726308"/>
    <w:rsid w:val="007273F4"/>
    <w:rsid w:val="00736260"/>
    <w:rsid w:val="007400A8"/>
    <w:rsid w:val="0074066C"/>
    <w:rsid w:val="00743601"/>
    <w:rsid w:val="0074394B"/>
    <w:rsid w:val="0074536E"/>
    <w:rsid w:val="00747988"/>
    <w:rsid w:val="00750B84"/>
    <w:rsid w:val="00752C03"/>
    <w:rsid w:val="00754CC9"/>
    <w:rsid w:val="00760428"/>
    <w:rsid w:val="00760AB8"/>
    <w:rsid w:val="00764F8A"/>
    <w:rsid w:val="00766188"/>
    <w:rsid w:val="007671F2"/>
    <w:rsid w:val="007676F9"/>
    <w:rsid w:val="007778D4"/>
    <w:rsid w:val="00782B8B"/>
    <w:rsid w:val="00794090"/>
    <w:rsid w:val="007A0164"/>
    <w:rsid w:val="007A07C7"/>
    <w:rsid w:val="007A139E"/>
    <w:rsid w:val="007A50C1"/>
    <w:rsid w:val="007A6906"/>
    <w:rsid w:val="007B0163"/>
    <w:rsid w:val="007B0A68"/>
    <w:rsid w:val="007B21AE"/>
    <w:rsid w:val="007B2E30"/>
    <w:rsid w:val="007C1A67"/>
    <w:rsid w:val="007C291F"/>
    <w:rsid w:val="007C47B3"/>
    <w:rsid w:val="007C66C1"/>
    <w:rsid w:val="007D1417"/>
    <w:rsid w:val="007D653A"/>
    <w:rsid w:val="007E1DDD"/>
    <w:rsid w:val="007E307C"/>
    <w:rsid w:val="007E3C06"/>
    <w:rsid w:val="007E45A3"/>
    <w:rsid w:val="007E56AD"/>
    <w:rsid w:val="007E78E7"/>
    <w:rsid w:val="007E7C99"/>
    <w:rsid w:val="007F1269"/>
    <w:rsid w:val="007F1A88"/>
    <w:rsid w:val="007F289C"/>
    <w:rsid w:val="007F4490"/>
    <w:rsid w:val="007F69BB"/>
    <w:rsid w:val="00801C4A"/>
    <w:rsid w:val="00801DE0"/>
    <w:rsid w:val="00802372"/>
    <w:rsid w:val="0080250F"/>
    <w:rsid w:val="00802BDA"/>
    <w:rsid w:val="00806F7C"/>
    <w:rsid w:val="00812B8E"/>
    <w:rsid w:val="00812F3D"/>
    <w:rsid w:val="008150E9"/>
    <w:rsid w:val="00822838"/>
    <w:rsid w:val="00822B57"/>
    <w:rsid w:val="00822BE6"/>
    <w:rsid w:val="00823028"/>
    <w:rsid w:val="0082358A"/>
    <w:rsid w:val="0082689E"/>
    <w:rsid w:val="00826B8E"/>
    <w:rsid w:val="0082700A"/>
    <w:rsid w:val="00834738"/>
    <w:rsid w:val="00836C12"/>
    <w:rsid w:val="0084068D"/>
    <w:rsid w:val="00840F37"/>
    <w:rsid w:val="0084146D"/>
    <w:rsid w:val="00842D96"/>
    <w:rsid w:val="008506A5"/>
    <w:rsid w:val="00855A9E"/>
    <w:rsid w:val="00871B43"/>
    <w:rsid w:val="00872FCC"/>
    <w:rsid w:val="00876B7D"/>
    <w:rsid w:val="00880D6B"/>
    <w:rsid w:val="00884C77"/>
    <w:rsid w:val="00886466"/>
    <w:rsid w:val="00887DD9"/>
    <w:rsid w:val="00892A64"/>
    <w:rsid w:val="00896213"/>
    <w:rsid w:val="008A0438"/>
    <w:rsid w:val="008A22D5"/>
    <w:rsid w:val="008B08AD"/>
    <w:rsid w:val="008B1718"/>
    <w:rsid w:val="008B4ED6"/>
    <w:rsid w:val="008B5CC1"/>
    <w:rsid w:val="008D1A73"/>
    <w:rsid w:val="008D4021"/>
    <w:rsid w:val="008D78D5"/>
    <w:rsid w:val="008E0982"/>
    <w:rsid w:val="008E7414"/>
    <w:rsid w:val="008E74B5"/>
    <w:rsid w:val="008F092B"/>
    <w:rsid w:val="008F1CF7"/>
    <w:rsid w:val="008F2666"/>
    <w:rsid w:val="008F6A7A"/>
    <w:rsid w:val="00900724"/>
    <w:rsid w:val="00901EA9"/>
    <w:rsid w:val="00902349"/>
    <w:rsid w:val="0090390B"/>
    <w:rsid w:val="00906643"/>
    <w:rsid w:val="00907907"/>
    <w:rsid w:val="0091065F"/>
    <w:rsid w:val="009117EE"/>
    <w:rsid w:val="00916F80"/>
    <w:rsid w:val="00931CA7"/>
    <w:rsid w:val="009351A6"/>
    <w:rsid w:val="009358E2"/>
    <w:rsid w:val="009379BF"/>
    <w:rsid w:val="00942B55"/>
    <w:rsid w:val="009447C2"/>
    <w:rsid w:val="0094775B"/>
    <w:rsid w:val="00947CCF"/>
    <w:rsid w:val="00950CC6"/>
    <w:rsid w:val="009534A9"/>
    <w:rsid w:val="00966C54"/>
    <w:rsid w:val="00967178"/>
    <w:rsid w:val="00970143"/>
    <w:rsid w:val="0097208D"/>
    <w:rsid w:val="00972E6C"/>
    <w:rsid w:val="00972F33"/>
    <w:rsid w:val="009773A3"/>
    <w:rsid w:val="00981BB4"/>
    <w:rsid w:val="00985A64"/>
    <w:rsid w:val="00994574"/>
    <w:rsid w:val="0099595E"/>
    <w:rsid w:val="00995A68"/>
    <w:rsid w:val="00995C66"/>
    <w:rsid w:val="0099656E"/>
    <w:rsid w:val="009A1F00"/>
    <w:rsid w:val="009A5B5C"/>
    <w:rsid w:val="009B038A"/>
    <w:rsid w:val="009B26A9"/>
    <w:rsid w:val="009C14B0"/>
    <w:rsid w:val="009C642D"/>
    <w:rsid w:val="009D0A8D"/>
    <w:rsid w:val="009D25F8"/>
    <w:rsid w:val="009D34D0"/>
    <w:rsid w:val="009D58FB"/>
    <w:rsid w:val="009E06B2"/>
    <w:rsid w:val="009E1268"/>
    <w:rsid w:val="009E14CD"/>
    <w:rsid w:val="009E3527"/>
    <w:rsid w:val="009F34FF"/>
    <w:rsid w:val="009F38EF"/>
    <w:rsid w:val="009F6B00"/>
    <w:rsid w:val="00A03DD6"/>
    <w:rsid w:val="00A10219"/>
    <w:rsid w:val="00A20406"/>
    <w:rsid w:val="00A25E6F"/>
    <w:rsid w:val="00A269E4"/>
    <w:rsid w:val="00A3033C"/>
    <w:rsid w:val="00A319C9"/>
    <w:rsid w:val="00A34122"/>
    <w:rsid w:val="00A34382"/>
    <w:rsid w:val="00A34E11"/>
    <w:rsid w:val="00A36795"/>
    <w:rsid w:val="00A37DB0"/>
    <w:rsid w:val="00A50394"/>
    <w:rsid w:val="00A6102B"/>
    <w:rsid w:val="00A63AB9"/>
    <w:rsid w:val="00A65DB9"/>
    <w:rsid w:val="00A66C83"/>
    <w:rsid w:val="00A72DDD"/>
    <w:rsid w:val="00A7410B"/>
    <w:rsid w:val="00A75523"/>
    <w:rsid w:val="00A830F2"/>
    <w:rsid w:val="00A90347"/>
    <w:rsid w:val="00A954F1"/>
    <w:rsid w:val="00A95704"/>
    <w:rsid w:val="00A95ECD"/>
    <w:rsid w:val="00A97FE3"/>
    <w:rsid w:val="00AA23D0"/>
    <w:rsid w:val="00AA41D4"/>
    <w:rsid w:val="00AA6B03"/>
    <w:rsid w:val="00AC2DB0"/>
    <w:rsid w:val="00AC4102"/>
    <w:rsid w:val="00AC763C"/>
    <w:rsid w:val="00AD11BC"/>
    <w:rsid w:val="00AD1925"/>
    <w:rsid w:val="00AD244C"/>
    <w:rsid w:val="00AD412A"/>
    <w:rsid w:val="00AD5711"/>
    <w:rsid w:val="00AD70C9"/>
    <w:rsid w:val="00AE3CA0"/>
    <w:rsid w:val="00AE5F11"/>
    <w:rsid w:val="00AF2E33"/>
    <w:rsid w:val="00AF55B4"/>
    <w:rsid w:val="00AF5754"/>
    <w:rsid w:val="00B0151B"/>
    <w:rsid w:val="00B01B73"/>
    <w:rsid w:val="00B01C0F"/>
    <w:rsid w:val="00B01D57"/>
    <w:rsid w:val="00B02FAA"/>
    <w:rsid w:val="00B03274"/>
    <w:rsid w:val="00B11BB4"/>
    <w:rsid w:val="00B11BD2"/>
    <w:rsid w:val="00B13F48"/>
    <w:rsid w:val="00B1559A"/>
    <w:rsid w:val="00B1609A"/>
    <w:rsid w:val="00B200B0"/>
    <w:rsid w:val="00B2585A"/>
    <w:rsid w:val="00B265E9"/>
    <w:rsid w:val="00B31907"/>
    <w:rsid w:val="00B36D29"/>
    <w:rsid w:val="00B37792"/>
    <w:rsid w:val="00B40486"/>
    <w:rsid w:val="00B40B57"/>
    <w:rsid w:val="00B42445"/>
    <w:rsid w:val="00B42746"/>
    <w:rsid w:val="00B4668C"/>
    <w:rsid w:val="00B47C68"/>
    <w:rsid w:val="00B47D77"/>
    <w:rsid w:val="00B50094"/>
    <w:rsid w:val="00B51BB1"/>
    <w:rsid w:val="00B5349B"/>
    <w:rsid w:val="00B5499D"/>
    <w:rsid w:val="00B57016"/>
    <w:rsid w:val="00B6216C"/>
    <w:rsid w:val="00B634C0"/>
    <w:rsid w:val="00B66D85"/>
    <w:rsid w:val="00B720D8"/>
    <w:rsid w:val="00B7239D"/>
    <w:rsid w:val="00B81207"/>
    <w:rsid w:val="00B815DF"/>
    <w:rsid w:val="00B83B1B"/>
    <w:rsid w:val="00B85F7A"/>
    <w:rsid w:val="00B85F9E"/>
    <w:rsid w:val="00B94428"/>
    <w:rsid w:val="00B955B9"/>
    <w:rsid w:val="00B96B2F"/>
    <w:rsid w:val="00BA3060"/>
    <w:rsid w:val="00BA408B"/>
    <w:rsid w:val="00BA42D1"/>
    <w:rsid w:val="00BA4936"/>
    <w:rsid w:val="00BB07DB"/>
    <w:rsid w:val="00BB49CD"/>
    <w:rsid w:val="00BB6D30"/>
    <w:rsid w:val="00BB7829"/>
    <w:rsid w:val="00BC1F7D"/>
    <w:rsid w:val="00BC2053"/>
    <w:rsid w:val="00BC2E6C"/>
    <w:rsid w:val="00BC3A40"/>
    <w:rsid w:val="00BC7562"/>
    <w:rsid w:val="00BC7804"/>
    <w:rsid w:val="00BD16D6"/>
    <w:rsid w:val="00BD20CB"/>
    <w:rsid w:val="00BD6C44"/>
    <w:rsid w:val="00BD6EEB"/>
    <w:rsid w:val="00BD6F76"/>
    <w:rsid w:val="00BD7623"/>
    <w:rsid w:val="00BE3297"/>
    <w:rsid w:val="00BE6187"/>
    <w:rsid w:val="00BE7186"/>
    <w:rsid w:val="00BF046E"/>
    <w:rsid w:val="00BF5A1A"/>
    <w:rsid w:val="00BF6453"/>
    <w:rsid w:val="00C056E9"/>
    <w:rsid w:val="00C11150"/>
    <w:rsid w:val="00C12946"/>
    <w:rsid w:val="00C135A2"/>
    <w:rsid w:val="00C2384D"/>
    <w:rsid w:val="00C2529D"/>
    <w:rsid w:val="00C3105D"/>
    <w:rsid w:val="00C361DE"/>
    <w:rsid w:val="00C42F3C"/>
    <w:rsid w:val="00C46684"/>
    <w:rsid w:val="00C46EB1"/>
    <w:rsid w:val="00C478FB"/>
    <w:rsid w:val="00C50461"/>
    <w:rsid w:val="00C50F56"/>
    <w:rsid w:val="00C60AE2"/>
    <w:rsid w:val="00C638DF"/>
    <w:rsid w:val="00C64E84"/>
    <w:rsid w:val="00C65DEE"/>
    <w:rsid w:val="00C7312D"/>
    <w:rsid w:val="00C752E3"/>
    <w:rsid w:val="00C84E14"/>
    <w:rsid w:val="00C8589B"/>
    <w:rsid w:val="00C86C73"/>
    <w:rsid w:val="00C93FDC"/>
    <w:rsid w:val="00C9634B"/>
    <w:rsid w:val="00CA0D96"/>
    <w:rsid w:val="00CA5E4F"/>
    <w:rsid w:val="00CA71F9"/>
    <w:rsid w:val="00CA72EB"/>
    <w:rsid w:val="00CB2644"/>
    <w:rsid w:val="00CB2D0D"/>
    <w:rsid w:val="00CB4553"/>
    <w:rsid w:val="00CB64A5"/>
    <w:rsid w:val="00CB7EDD"/>
    <w:rsid w:val="00CC44A9"/>
    <w:rsid w:val="00CD4E45"/>
    <w:rsid w:val="00CD5675"/>
    <w:rsid w:val="00CD5CBD"/>
    <w:rsid w:val="00CD707F"/>
    <w:rsid w:val="00CE1ACF"/>
    <w:rsid w:val="00CE2FB6"/>
    <w:rsid w:val="00CF13D3"/>
    <w:rsid w:val="00CF35B4"/>
    <w:rsid w:val="00D02A38"/>
    <w:rsid w:val="00D03666"/>
    <w:rsid w:val="00D044A5"/>
    <w:rsid w:val="00D11CC2"/>
    <w:rsid w:val="00D126E0"/>
    <w:rsid w:val="00D141B3"/>
    <w:rsid w:val="00D14AFA"/>
    <w:rsid w:val="00D20811"/>
    <w:rsid w:val="00D219CF"/>
    <w:rsid w:val="00D221E7"/>
    <w:rsid w:val="00D2335A"/>
    <w:rsid w:val="00D31ED6"/>
    <w:rsid w:val="00D32618"/>
    <w:rsid w:val="00D36F83"/>
    <w:rsid w:val="00D3777A"/>
    <w:rsid w:val="00D40C59"/>
    <w:rsid w:val="00D41899"/>
    <w:rsid w:val="00D446A6"/>
    <w:rsid w:val="00D45235"/>
    <w:rsid w:val="00D473C2"/>
    <w:rsid w:val="00D53CBF"/>
    <w:rsid w:val="00D55110"/>
    <w:rsid w:val="00D60D59"/>
    <w:rsid w:val="00D615E5"/>
    <w:rsid w:val="00D6756E"/>
    <w:rsid w:val="00D73F59"/>
    <w:rsid w:val="00D81F66"/>
    <w:rsid w:val="00D937FC"/>
    <w:rsid w:val="00D9736B"/>
    <w:rsid w:val="00DA13ED"/>
    <w:rsid w:val="00DA479C"/>
    <w:rsid w:val="00DA52F7"/>
    <w:rsid w:val="00DA58BF"/>
    <w:rsid w:val="00DA60B2"/>
    <w:rsid w:val="00DB395B"/>
    <w:rsid w:val="00DB692F"/>
    <w:rsid w:val="00DC0E2B"/>
    <w:rsid w:val="00DC18DD"/>
    <w:rsid w:val="00DC2A4E"/>
    <w:rsid w:val="00DC3A4A"/>
    <w:rsid w:val="00DC7DE8"/>
    <w:rsid w:val="00DD4895"/>
    <w:rsid w:val="00DE21FE"/>
    <w:rsid w:val="00DE336C"/>
    <w:rsid w:val="00DE7B44"/>
    <w:rsid w:val="00DF39E8"/>
    <w:rsid w:val="00DF52BC"/>
    <w:rsid w:val="00DF53F6"/>
    <w:rsid w:val="00E027FF"/>
    <w:rsid w:val="00E07433"/>
    <w:rsid w:val="00E1139A"/>
    <w:rsid w:val="00E1668E"/>
    <w:rsid w:val="00E213B9"/>
    <w:rsid w:val="00E25A61"/>
    <w:rsid w:val="00E26FB0"/>
    <w:rsid w:val="00E27FA4"/>
    <w:rsid w:val="00E310AC"/>
    <w:rsid w:val="00E34521"/>
    <w:rsid w:val="00E34663"/>
    <w:rsid w:val="00E35810"/>
    <w:rsid w:val="00E36C59"/>
    <w:rsid w:val="00E43B58"/>
    <w:rsid w:val="00E44163"/>
    <w:rsid w:val="00E45401"/>
    <w:rsid w:val="00E4569A"/>
    <w:rsid w:val="00E45F75"/>
    <w:rsid w:val="00E4710F"/>
    <w:rsid w:val="00E50531"/>
    <w:rsid w:val="00E509EF"/>
    <w:rsid w:val="00E5229B"/>
    <w:rsid w:val="00E52A04"/>
    <w:rsid w:val="00E5678D"/>
    <w:rsid w:val="00E61015"/>
    <w:rsid w:val="00E61D79"/>
    <w:rsid w:val="00E733DB"/>
    <w:rsid w:val="00E7369E"/>
    <w:rsid w:val="00E74042"/>
    <w:rsid w:val="00E746E9"/>
    <w:rsid w:val="00E7551B"/>
    <w:rsid w:val="00E77C3A"/>
    <w:rsid w:val="00E82259"/>
    <w:rsid w:val="00E82E29"/>
    <w:rsid w:val="00E83403"/>
    <w:rsid w:val="00E85F52"/>
    <w:rsid w:val="00E91B66"/>
    <w:rsid w:val="00E9353B"/>
    <w:rsid w:val="00E93FD4"/>
    <w:rsid w:val="00E948BE"/>
    <w:rsid w:val="00EB38B7"/>
    <w:rsid w:val="00EB3E32"/>
    <w:rsid w:val="00EB4BD4"/>
    <w:rsid w:val="00EC01BE"/>
    <w:rsid w:val="00EC08F1"/>
    <w:rsid w:val="00EC3C48"/>
    <w:rsid w:val="00EC3C67"/>
    <w:rsid w:val="00EC52BC"/>
    <w:rsid w:val="00EC7A52"/>
    <w:rsid w:val="00ED0CD9"/>
    <w:rsid w:val="00ED3DBB"/>
    <w:rsid w:val="00ED680E"/>
    <w:rsid w:val="00ED7558"/>
    <w:rsid w:val="00EE400A"/>
    <w:rsid w:val="00EE4CEA"/>
    <w:rsid w:val="00EF3687"/>
    <w:rsid w:val="00EF409E"/>
    <w:rsid w:val="00EF5D3B"/>
    <w:rsid w:val="00EF69A5"/>
    <w:rsid w:val="00F00569"/>
    <w:rsid w:val="00F0126D"/>
    <w:rsid w:val="00F019B5"/>
    <w:rsid w:val="00F104AA"/>
    <w:rsid w:val="00F11E2E"/>
    <w:rsid w:val="00F22368"/>
    <w:rsid w:val="00F2252E"/>
    <w:rsid w:val="00F23BD8"/>
    <w:rsid w:val="00F259F5"/>
    <w:rsid w:val="00F34C4C"/>
    <w:rsid w:val="00F3771C"/>
    <w:rsid w:val="00F439BE"/>
    <w:rsid w:val="00F44ADC"/>
    <w:rsid w:val="00F45AC0"/>
    <w:rsid w:val="00F5061C"/>
    <w:rsid w:val="00F51783"/>
    <w:rsid w:val="00F52FE9"/>
    <w:rsid w:val="00F53D6D"/>
    <w:rsid w:val="00F6047C"/>
    <w:rsid w:val="00F636B4"/>
    <w:rsid w:val="00F7147A"/>
    <w:rsid w:val="00F82C3C"/>
    <w:rsid w:val="00F84DA2"/>
    <w:rsid w:val="00F85717"/>
    <w:rsid w:val="00F8772A"/>
    <w:rsid w:val="00F9017A"/>
    <w:rsid w:val="00F93F0E"/>
    <w:rsid w:val="00F93F43"/>
    <w:rsid w:val="00F940E8"/>
    <w:rsid w:val="00F94B5D"/>
    <w:rsid w:val="00FA2279"/>
    <w:rsid w:val="00FA373E"/>
    <w:rsid w:val="00FB1FEB"/>
    <w:rsid w:val="00FB26D1"/>
    <w:rsid w:val="00FB38E7"/>
    <w:rsid w:val="00FB5549"/>
    <w:rsid w:val="00FB5A70"/>
    <w:rsid w:val="00FC09A7"/>
    <w:rsid w:val="00FC119C"/>
    <w:rsid w:val="00FC139F"/>
    <w:rsid w:val="00FC2237"/>
    <w:rsid w:val="00FC36C6"/>
    <w:rsid w:val="00FC694A"/>
    <w:rsid w:val="00FD426A"/>
    <w:rsid w:val="00FE2A44"/>
    <w:rsid w:val="00FE4D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6C"/>
    <w:rPr>
      <w:lang w:val="en-US"/>
    </w:rPr>
  </w:style>
  <w:style w:type="paragraph" w:styleId="Balk1">
    <w:name w:val="heading 1"/>
    <w:basedOn w:val="Normal"/>
    <w:link w:val="Balk1Char"/>
    <w:uiPriority w:val="9"/>
    <w:qFormat/>
    <w:rsid w:val="002809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9379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954F1"/>
    <w:rPr>
      <w:color w:val="0000FF" w:themeColor="hyperlink"/>
      <w:u w:val="single"/>
    </w:rPr>
  </w:style>
  <w:style w:type="paragraph" w:styleId="ListeParagraf">
    <w:name w:val="List Paragraph"/>
    <w:basedOn w:val="Normal"/>
    <w:uiPriority w:val="34"/>
    <w:qFormat/>
    <w:rsid w:val="00A20406"/>
    <w:pPr>
      <w:ind w:left="720"/>
      <w:contextualSpacing/>
    </w:pPr>
  </w:style>
  <w:style w:type="paragraph" w:styleId="BalonMetni">
    <w:name w:val="Balloon Text"/>
    <w:basedOn w:val="Normal"/>
    <w:link w:val="BalonMetniChar"/>
    <w:uiPriority w:val="99"/>
    <w:semiHidden/>
    <w:unhideWhenUsed/>
    <w:rsid w:val="008025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50F"/>
    <w:rPr>
      <w:rFonts w:ascii="Tahoma" w:hAnsi="Tahoma" w:cs="Tahoma"/>
      <w:sz w:val="16"/>
      <w:szCs w:val="16"/>
    </w:rPr>
  </w:style>
  <w:style w:type="paragraph" w:styleId="stbilgi">
    <w:name w:val="header"/>
    <w:basedOn w:val="Normal"/>
    <w:link w:val="stbilgiChar"/>
    <w:uiPriority w:val="99"/>
    <w:unhideWhenUsed/>
    <w:rsid w:val="00235A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35AAD"/>
  </w:style>
  <w:style w:type="paragraph" w:styleId="Altbilgi">
    <w:name w:val="footer"/>
    <w:basedOn w:val="Normal"/>
    <w:link w:val="AltbilgiChar"/>
    <w:uiPriority w:val="99"/>
    <w:unhideWhenUsed/>
    <w:rsid w:val="00235A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35AAD"/>
  </w:style>
  <w:style w:type="character" w:customStyle="1" w:styleId="a-size-small">
    <w:name w:val="a-size-small"/>
    <w:basedOn w:val="VarsaylanParagrafYazTipi"/>
    <w:rsid w:val="00280941"/>
  </w:style>
  <w:style w:type="character" w:customStyle="1" w:styleId="apple-converted-space">
    <w:name w:val="apple-converted-space"/>
    <w:basedOn w:val="VarsaylanParagrafYazTipi"/>
    <w:rsid w:val="00280941"/>
  </w:style>
  <w:style w:type="character" w:customStyle="1" w:styleId="Balk1Char">
    <w:name w:val="Başlık 1 Char"/>
    <w:basedOn w:val="VarsaylanParagrafYazTipi"/>
    <w:link w:val="Balk1"/>
    <w:uiPriority w:val="9"/>
    <w:rsid w:val="0028094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55189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F22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
    <w:name w:val="Liste Paragraf1"/>
    <w:basedOn w:val="Normal"/>
    <w:rsid w:val="00DC0E2B"/>
    <w:pPr>
      <w:bidi/>
      <w:ind w:left="720"/>
      <w:contextualSpacing/>
    </w:pPr>
    <w:rPr>
      <w:rFonts w:ascii="Calibri" w:eastAsia="Arial" w:hAnsi="Calibri" w:cs="Arial"/>
      <w:snapToGrid w:val="0"/>
      <w:lang w:eastAsia="tr-TR"/>
    </w:rPr>
  </w:style>
  <w:style w:type="character" w:customStyle="1" w:styleId="a-size-large">
    <w:name w:val="a-size-large"/>
    <w:basedOn w:val="VarsaylanParagrafYazTipi"/>
    <w:rsid w:val="00AF2E33"/>
  </w:style>
  <w:style w:type="paragraph" w:customStyle="1" w:styleId="ecxmsonormal">
    <w:name w:val="ecxmsonormal"/>
    <w:basedOn w:val="Normal"/>
    <w:rsid w:val="00675D5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2521BE"/>
    <w:pPr>
      <w:suppressAutoHyphens/>
      <w:spacing w:before="120" w:after="120" w:line="360" w:lineRule="auto"/>
      <w:jc w:val="both"/>
    </w:pPr>
    <w:rPr>
      <w:rFonts w:ascii="Times New Roman" w:eastAsia="Times New Roman" w:hAnsi="Times New Roman" w:cs="Times New Roman"/>
      <w:snapToGrid w:val="0"/>
      <w:sz w:val="24"/>
      <w:szCs w:val="24"/>
      <w:lang w:eastAsia="tr-TR"/>
    </w:rPr>
  </w:style>
  <w:style w:type="character" w:customStyle="1" w:styleId="GvdeMetniChar">
    <w:name w:val="Gövde Metni Char"/>
    <w:basedOn w:val="VarsaylanParagrafYazTipi"/>
    <w:link w:val="GvdeMetni"/>
    <w:rsid w:val="002521BE"/>
    <w:rPr>
      <w:rFonts w:ascii="Times New Roman" w:eastAsia="Times New Roman" w:hAnsi="Times New Roman" w:cs="Times New Roman"/>
      <w:snapToGrid w:val="0"/>
      <w:sz w:val="24"/>
      <w:szCs w:val="24"/>
      <w:lang w:eastAsia="tr-TR"/>
    </w:rPr>
  </w:style>
  <w:style w:type="paragraph" w:styleId="AralkYok">
    <w:name w:val="No Spacing"/>
    <w:uiPriority w:val="1"/>
    <w:qFormat/>
    <w:rsid w:val="00EB3E32"/>
    <w:pPr>
      <w:spacing w:after="0" w:line="240" w:lineRule="auto"/>
    </w:pPr>
    <w:rPr>
      <w:rFonts w:ascii="Calibri" w:eastAsia="Calibri" w:hAnsi="Calibri" w:cs="Times New Roman"/>
    </w:rPr>
  </w:style>
  <w:style w:type="paragraph" w:customStyle="1" w:styleId="Default">
    <w:name w:val="Default"/>
    <w:uiPriority w:val="99"/>
    <w:rsid w:val="009379BF"/>
    <w:pPr>
      <w:autoSpaceDE w:val="0"/>
      <w:autoSpaceDN w:val="0"/>
      <w:adjustRightInd w:val="0"/>
      <w:spacing w:after="0" w:line="240" w:lineRule="auto"/>
    </w:pPr>
    <w:rPr>
      <w:rFonts w:ascii="Arial" w:eastAsia="Times New Roman" w:hAnsi="Arial" w:cs="Arial"/>
      <w:snapToGrid w:val="0"/>
      <w:color w:val="000000"/>
      <w:sz w:val="24"/>
      <w:szCs w:val="24"/>
      <w:lang w:eastAsia="tr-TR"/>
    </w:rPr>
  </w:style>
  <w:style w:type="paragraph" w:styleId="ListeMaddemi3">
    <w:name w:val="List Bullet 3"/>
    <w:basedOn w:val="Normal"/>
    <w:rsid w:val="009379BF"/>
    <w:pPr>
      <w:numPr>
        <w:numId w:val="17"/>
      </w:numPr>
      <w:suppressAutoHyphens/>
      <w:spacing w:after="0" w:line="360" w:lineRule="auto"/>
    </w:pPr>
    <w:rPr>
      <w:rFonts w:ascii="Times New Roman" w:eastAsia="Times New Roman" w:hAnsi="Times New Roman" w:cs="Times New Roman"/>
      <w:snapToGrid w:val="0"/>
      <w:sz w:val="24"/>
      <w:szCs w:val="24"/>
      <w:lang w:eastAsia="tr-TR"/>
    </w:rPr>
  </w:style>
  <w:style w:type="paragraph" w:styleId="ResimYazs">
    <w:name w:val="caption"/>
    <w:basedOn w:val="Normal"/>
    <w:next w:val="Normal"/>
    <w:qFormat/>
    <w:rsid w:val="009379BF"/>
    <w:pPr>
      <w:suppressAutoHyphens/>
      <w:spacing w:before="240" w:after="240" w:line="240" w:lineRule="auto"/>
      <w:jc w:val="center"/>
    </w:pPr>
    <w:rPr>
      <w:rFonts w:ascii="Times New Roman" w:eastAsia="Times New Roman" w:hAnsi="Times New Roman" w:cs="Times New Roman"/>
      <w:b/>
      <w:bCs/>
      <w:snapToGrid w:val="0"/>
      <w:sz w:val="24"/>
      <w:szCs w:val="20"/>
      <w:lang w:eastAsia="tr-TR"/>
    </w:rPr>
  </w:style>
  <w:style w:type="character" w:customStyle="1" w:styleId="Balk2Char">
    <w:name w:val="Başlık 2 Char"/>
    <w:basedOn w:val="VarsaylanParagrafYazTipi"/>
    <w:link w:val="Balk2"/>
    <w:uiPriority w:val="9"/>
    <w:semiHidden/>
    <w:rsid w:val="009379BF"/>
    <w:rPr>
      <w:rFonts w:asciiTheme="majorHAnsi" w:eastAsiaTheme="majorEastAsia" w:hAnsiTheme="majorHAnsi" w:cstheme="majorBidi"/>
      <w:b/>
      <w:bCs/>
      <w:color w:val="4F81BD" w:themeColor="accent1"/>
      <w:sz w:val="26"/>
      <w:szCs w:val="26"/>
    </w:rPr>
  </w:style>
  <w:style w:type="character" w:customStyle="1" w:styleId="tw4winMark">
    <w:name w:val="tw4winMark"/>
    <w:rsid w:val="00C7312D"/>
    <w:rPr>
      <w:rFonts w:ascii="Courier New" w:hAnsi="Courier New"/>
      <w:vanish/>
      <w:color w:val="800080"/>
      <w:sz w:val="24"/>
      <w:vertAlign w:val="subscript"/>
    </w:rPr>
  </w:style>
  <w:style w:type="paragraph" w:styleId="Kaynaka">
    <w:name w:val="Bibliography"/>
    <w:basedOn w:val="Normal"/>
    <w:next w:val="Normal"/>
    <w:uiPriority w:val="37"/>
    <w:unhideWhenUsed/>
    <w:rsid w:val="003E1BF7"/>
    <w:pPr>
      <w:spacing w:after="0" w:line="240" w:lineRule="auto"/>
      <w:contextualSpacing/>
      <w:jc w:val="both"/>
    </w:pPr>
    <w:rPr>
      <w:rFonts w:ascii="Times New Roman" w:hAnsi="Times New Roman" w:cs="Times New Roman"/>
      <w:lang w:val="en-GB"/>
    </w:rPr>
  </w:style>
  <w:style w:type="character" w:customStyle="1" w:styleId="label">
    <w:name w:val="label"/>
    <w:basedOn w:val="VarsaylanParagrafYazTipi"/>
    <w:rsid w:val="008F092B"/>
  </w:style>
  <w:style w:type="paragraph" w:customStyle="1" w:styleId="GvdeMetni31">
    <w:name w:val="Gövde Metni 31"/>
    <w:autoRedefine/>
    <w:rsid w:val="00320D2A"/>
    <w:pPr>
      <w:spacing w:after="0" w:line="240" w:lineRule="auto"/>
    </w:pPr>
    <w:rPr>
      <w:rFonts w:ascii="Times New Roman" w:eastAsia="Arial Unicode MS" w:hAnsi="Times New Roman" w:cs="Times New Roman"/>
      <w:b/>
      <w:bCs/>
      <w:color w:val="000000"/>
      <w:u w:color="000000"/>
      <w:lang w:val="en-US"/>
    </w:rPr>
  </w:style>
  <w:style w:type="paragraph" w:customStyle="1" w:styleId="BodyText31">
    <w:name w:val="Body Text 31"/>
    <w:rsid w:val="00126B87"/>
    <w:pPr>
      <w:spacing w:after="0" w:line="240" w:lineRule="auto"/>
      <w:jc w:val="both"/>
    </w:pPr>
    <w:rPr>
      <w:rFonts w:ascii="Times New Roman" w:eastAsia="Times New Roman" w:hAnsi="Times New Roman" w:cs="Times New Roman"/>
      <w:color w:val="000000"/>
      <w:sz w:val="20"/>
      <w:szCs w:val="20"/>
      <w:u w:color="000000"/>
      <w:lang w:val="en-US"/>
    </w:rPr>
  </w:style>
  <w:style w:type="paragraph" w:customStyle="1" w:styleId="GLText">
    <w:name w:val="GL_Text"/>
    <w:rsid w:val="003F328B"/>
    <w:pPr>
      <w:spacing w:after="0" w:line="240" w:lineRule="auto"/>
      <w:ind w:firstLine="567"/>
      <w:jc w:val="center"/>
    </w:pPr>
    <w:rPr>
      <w:rFonts w:ascii="Arial" w:eastAsia="Arial" w:hAnsi="Arial" w:cs="Arial"/>
      <w:color w:val="000000"/>
      <w:sz w:val="18"/>
      <w:szCs w:val="18"/>
      <w:u w:color="000000"/>
      <w:lang w:val="en-US"/>
    </w:rPr>
  </w:style>
  <w:style w:type="paragraph" w:customStyle="1" w:styleId="ReusoAbstract">
    <w:name w:val="Reuso_Abstract"/>
    <w:basedOn w:val="Normal"/>
    <w:qFormat/>
    <w:rsid w:val="00C2384D"/>
    <w:pPr>
      <w:overflowPunct w:val="0"/>
      <w:autoSpaceDE w:val="0"/>
      <w:autoSpaceDN w:val="0"/>
      <w:adjustRightInd w:val="0"/>
      <w:spacing w:after="0" w:line="240" w:lineRule="exact"/>
      <w:ind w:right="23"/>
      <w:jc w:val="both"/>
    </w:pPr>
    <w:rPr>
      <w:rFonts w:ascii="Arial" w:eastAsia="Times New Roman" w:hAnsi="Arial" w:cs="Arial"/>
      <w:i/>
      <w:color w:val="000000"/>
      <w:sz w:val="16"/>
      <w:szCs w:val="16"/>
      <w:lang w:val="es-ES"/>
    </w:rPr>
  </w:style>
  <w:style w:type="paragraph" w:customStyle="1" w:styleId="izelgemetni">
    <w:name w:val="izelgemetni"/>
    <w:basedOn w:val="Normal"/>
    <w:rsid w:val="00C2384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daraltlmmetin">
    <w:name w:val="daraltlmmetin"/>
    <w:basedOn w:val="Normal"/>
    <w:rsid w:val="00C2384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els-affiliation">
    <w:name w:val="els-affiliation"/>
    <w:basedOn w:val="Normal"/>
    <w:rsid w:val="006300EB"/>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Els-Affiliation0">
    <w:name w:val="Els-Affiliation"/>
    <w:next w:val="Normal"/>
    <w:rsid w:val="00466972"/>
    <w:pPr>
      <w:suppressAutoHyphens/>
      <w:spacing w:after="0" w:line="200" w:lineRule="exact"/>
      <w:jc w:val="center"/>
    </w:pPr>
    <w:rPr>
      <w:rFonts w:ascii="Times New Roman" w:eastAsia="SimSun" w:hAnsi="Times New Roman" w:cs="Times New Roman"/>
      <w:i/>
      <w:noProof/>
      <w:sz w:val="16"/>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6C"/>
    <w:rPr>
      <w:lang w:val="en-US"/>
    </w:rPr>
  </w:style>
  <w:style w:type="paragraph" w:styleId="Balk1">
    <w:name w:val="heading 1"/>
    <w:basedOn w:val="Normal"/>
    <w:link w:val="Balk1Char"/>
    <w:uiPriority w:val="9"/>
    <w:qFormat/>
    <w:rsid w:val="002809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9379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954F1"/>
    <w:rPr>
      <w:color w:val="0000FF" w:themeColor="hyperlink"/>
      <w:u w:val="single"/>
    </w:rPr>
  </w:style>
  <w:style w:type="paragraph" w:styleId="ListeParagraf">
    <w:name w:val="List Paragraph"/>
    <w:basedOn w:val="Normal"/>
    <w:uiPriority w:val="34"/>
    <w:qFormat/>
    <w:rsid w:val="00A20406"/>
    <w:pPr>
      <w:ind w:left="720"/>
      <w:contextualSpacing/>
    </w:pPr>
  </w:style>
  <w:style w:type="paragraph" w:styleId="BalonMetni">
    <w:name w:val="Balloon Text"/>
    <w:basedOn w:val="Normal"/>
    <w:link w:val="BalonMetniChar"/>
    <w:uiPriority w:val="99"/>
    <w:semiHidden/>
    <w:unhideWhenUsed/>
    <w:rsid w:val="008025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50F"/>
    <w:rPr>
      <w:rFonts w:ascii="Tahoma" w:hAnsi="Tahoma" w:cs="Tahoma"/>
      <w:sz w:val="16"/>
      <w:szCs w:val="16"/>
    </w:rPr>
  </w:style>
  <w:style w:type="paragraph" w:styleId="stbilgi">
    <w:name w:val="header"/>
    <w:basedOn w:val="Normal"/>
    <w:link w:val="stbilgiChar"/>
    <w:uiPriority w:val="99"/>
    <w:unhideWhenUsed/>
    <w:rsid w:val="00235A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35AAD"/>
  </w:style>
  <w:style w:type="paragraph" w:styleId="Altbilgi">
    <w:name w:val="footer"/>
    <w:basedOn w:val="Normal"/>
    <w:link w:val="AltbilgiChar"/>
    <w:uiPriority w:val="99"/>
    <w:unhideWhenUsed/>
    <w:rsid w:val="00235A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35AAD"/>
  </w:style>
  <w:style w:type="character" w:customStyle="1" w:styleId="a-size-small">
    <w:name w:val="a-size-small"/>
    <w:basedOn w:val="VarsaylanParagrafYazTipi"/>
    <w:rsid w:val="00280941"/>
  </w:style>
  <w:style w:type="character" w:customStyle="1" w:styleId="apple-converted-space">
    <w:name w:val="apple-converted-space"/>
    <w:basedOn w:val="VarsaylanParagrafYazTipi"/>
    <w:rsid w:val="00280941"/>
  </w:style>
  <w:style w:type="character" w:customStyle="1" w:styleId="Balk1Char">
    <w:name w:val="Başlık 1 Char"/>
    <w:basedOn w:val="VarsaylanParagrafYazTipi"/>
    <w:link w:val="Balk1"/>
    <w:uiPriority w:val="9"/>
    <w:rsid w:val="0028094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55189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F22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DC0E2B"/>
    <w:pPr>
      <w:bidi/>
      <w:ind w:left="720"/>
      <w:contextualSpacing/>
    </w:pPr>
    <w:rPr>
      <w:rFonts w:ascii="Calibri" w:eastAsia="Arial" w:hAnsi="Calibri" w:cs="Arial"/>
      <w:snapToGrid w:val="0"/>
      <w:lang w:eastAsia="tr-TR"/>
    </w:rPr>
  </w:style>
  <w:style w:type="character" w:customStyle="1" w:styleId="a-size-large">
    <w:name w:val="a-size-large"/>
    <w:basedOn w:val="VarsaylanParagrafYazTipi"/>
    <w:rsid w:val="00AF2E33"/>
  </w:style>
  <w:style w:type="paragraph" w:customStyle="1" w:styleId="ecxmsonormal">
    <w:name w:val="ecxmsonormal"/>
    <w:basedOn w:val="Normal"/>
    <w:rsid w:val="00675D5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2521BE"/>
    <w:pPr>
      <w:suppressAutoHyphens/>
      <w:spacing w:before="120" w:after="120" w:line="360" w:lineRule="auto"/>
      <w:jc w:val="both"/>
    </w:pPr>
    <w:rPr>
      <w:rFonts w:ascii="Times New Roman" w:eastAsia="Times New Roman" w:hAnsi="Times New Roman" w:cs="Times New Roman"/>
      <w:snapToGrid w:val="0"/>
      <w:sz w:val="24"/>
      <w:szCs w:val="24"/>
      <w:lang w:eastAsia="tr-TR"/>
    </w:rPr>
  </w:style>
  <w:style w:type="character" w:customStyle="1" w:styleId="GvdeMetniChar">
    <w:name w:val="Gövde Metni Char"/>
    <w:basedOn w:val="VarsaylanParagrafYazTipi"/>
    <w:link w:val="GvdeMetni"/>
    <w:rsid w:val="002521BE"/>
    <w:rPr>
      <w:rFonts w:ascii="Times New Roman" w:eastAsia="Times New Roman" w:hAnsi="Times New Roman" w:cs="Times New Roman"/>
      <w:snapToGrid w:val="0"/>
      <w:sz w:val="24"/>
      <w:szCs w:val="24"/>
      <w:lang w:eastAsia="tr-TR"/>
    </w:rPr>
  </w:style>
  <w:style w:type="paragraph" w:styleId="AralkYok">
    <w:name w:val="No Spacing"/>
    <w:uiPriority w:val="1"/>
    <w:qFormat/>
    <w:rsid w:val="00EB3E32"/>
    <w:pPr>
      <w:spacing w:after="0" w:line="240" w:lineRule="auto"/>
    </w:pPr>
    <w:rPr>
      <w:rFonts w:ascii="Calibri" w:eastAsia="Calibri" w:hAnsi="Calibri" w:cs="Times New Roman"/>
    </w:rPr>
  </w:style>
  <w:style w:type="paragraph" w:customStyle="1" w:styleId="Default">
    <w:name w:val="Default"/>
    <w:uiPriority w:val="99"/>
    <w:rsid w:val="009379BF"/>
    <w:pPr>
      <w:autoSpaceDE w:val="0"/>
      <w:autoSpaceDN w:val="0"/>
      <w:adjustRightInd w:val="0"/>
      <w:spacing w:after="0" w:line="240" w:lineRule="auto"/>
    </w:pPr>
    <w:rPr>
      <w:rFonts w:ascii="Arial" w:eastAsia="Times New Roman" w:hAnsi="Arial" w:cs="Arial"/>
      <w:snapToGrid w:val="0"/>
      <w:color w:val="000000"/>
      <w:sz w:val="24"/>
      <w:szCs w:val="24"/>
      <w:lang w:eastAsia="tr-TR"/>
    </w:rPr>
  </w:style>
  <w:style w:type="paragraph" w:styleId="ListeMaddemi3">
    <w:name w:val="List Bullet 3"/>
    <w:basedOn w:val="Normal"/>
    <w:rsid w:val="009379BF"/>
    <w:pPr>
      <w:numPr>
        <w:numId w:val="17"/>
      </w:numPr>
      <w:suppressAutoHyphens/>
      <w:spacing w:after="0" w:line="360" w:lineRule="auto"/>
    </w:pPr>
    <w:rPr>
      <w:rFonts w:ascii="Times New Roman" w:eastAsia="Times New Roman" w:hAnsi="Times New Roman" w:cs="Times New Roman"/>
      <w:snapToGrid w:val="0"/>
      <w:sz w:val="24"/>
      <w:szCs w:val="24"/>
      <w:lang w:eastAsia="tr-TR"/>
    </w:rPr>
  </w:style>
  <w:style w:type="paragraph" w:styleId="ResimYazs">
    <w:name w:val="caption"/>
    <w:basedOn w:val="Normal"/>
    <w:next w:val="Normal"/>
    <w:qFormat/>
    <w:rsid w:val="009379BF"/>
    <w:pPr>
      <w:suppressAutoHyphens/>
      <w:spacing w:before="240" w:after="240" w:line="240" w:lineRule="auto"/>
      <w:jc w:val="center"/>
    </w:pPr>
    <w:rPr>
      <w:rFonts w:ascii="Times New Roman" w:eastAsia="Times New Roman" w:hAnsi="Times New Roman" w:cs="Times New Roman"/>
      <w:b/>
      <w:bCs/>
      <w:snapToGrid w:val="0"/>
      <w:sz w:val="24"/>
      <w:szCs w:val="20"/>
      <w:lang w:eastAsia="tr-TR"/>
    </w:rPr>
  </w:style>
  <w:style w:type="character" w:customStyle="1" w:styleId="Balk2Char">
    <w:name w:val="Başlık 2 Char"/>
    <w:basedOn w:val="VarsaylanParagrafYazTipi"/>
    <w:link w:val="Balk2"/>
    <w:uiPriority w:val="9"/>
    <w:semiHidden/>
    <w:rsid w:val="009379BF"/>
    <w:rPr>
      <w:rFonts w:asciiTheme="majorHAnsi" w:eastAsiaTheme="majorEastAsia" w:hAnsiTheme="majorHAnsi" w:cstheme="majorBidi"/>
      <w:b/>
      <w:bCs/>
      <w:color w:val="4F81BD" w:themeColor="accent1"/>
      <w:sz w:val="26"/>
      <w:szCs w:val="26"/>
    </w:rPr>
  </w:style>
  <w:style w:type="character" w:customStyle="1" w:styleId="tw4winMark">
    <w:name w:val="tw4winMark"/>
    <w:rsid w:val="00C7312D"/>
    <w:rPr>
      <w:rFonts w:ascii="Courier New" w:hAnsi="Courier New"/>
      <w:vanish/>
      <w:color w:val="800080"/>
      <w:sz w:val="24"/>
      <w:vertAlign w:val="subscript"/>
    </w:rPr>
  </w:style>
  <w:style w:type="paragraph" w:styleId="Kaynaka">
    <w:name w:val="Bibliography"/>
    <w:basedOn w:val="Normal"/>
    <w:next w:val="Normal"/>
    <w:uiPriority w:val="37"/>
    <w:unhideWhenUsed/>
    <w:rsid w:val="003E1BF7"/>
    <w:pPr>
      <w:spacing w:after="0" w:line="240" w:lineRule="auto"/>
      <w:contextualSpacing/>
      <w:jc w:val="both"/>
    </w:pPr>
    <w:rPr>
      <w:rFonts w:ascii="Times New Roman" w:hAnsi="Times New Roman" w:cs="Times New Roman"/>
      <w:lang w:val="en-GB"/>
    </w:rPr>
  </w:style>
  <w:style w:type="character" w:customStyle="1" w:styleId="label">
    <w:name w:val="label"/>
    <w:basedOn w:val="VarsaylanParagrafYazTipi"/>
    <w:rsid w:val="008F092B"/>
  </w:style>
  <w:style w:type="paragraph" w:customStyle="1" w:styleId="GvdeMetni31">
    <w:name w:val="Gövde Metni 31"/>
    <w:autoRedefine/>
    <w:rsid w:val="00320D2A"/>
    <w:pPr>
      <w:spacing w:after="0" w:line="240" w:lineRule="auto"/>
    </w:pPr>
    <w:rPr>
      <w:rFonts w:ascii="Times New Roman" w:eastAsia="Arial Unicode MS" w:hAnsi="Times New Roman" w:cs="Times New Roman"/>
      <w:b/>
      <w:bCs/>
      <w:color w:val="000000"/>
      <w:u w:color="000000"/>
      <w:lang w:val="en-US"/>
    </w:rPr>
  </w:style>
  <w:style w:type="paragraph" w:customStyle="1" w:styleId="BodyText31">
    <w:name w:val="Body Text 31"/>
    <w:rsid w:val="00126B87"/>
    <w:pPr>
      <w:spacing w:after="0" w:line="240" w:lineRule="auto"/>
      <w:jc w:val="both"/>
    </w:pPr>
    <w:rPr>
      <w:rFonts w:ascii="Times New Roman" w:eastAsia="Times New Roman" w:hAnsi="Times New Roman" w:cs="Times New Roman"/>
      <w:color w:val="000000"/>
      <w:sz w:val="20"/>
      <w:szCs w:val="20"/>
      <w:u w:color="000000"/>
      <w:lang w:val="en-US"/>
    </w:rPr>
  </w:style>
  <w:style w:type="paragraph" w:customStyle="1" w:styleId="GLText">
    <w:name w:val="GL_Text"/>
    <w:rsid w:val="003F328B"/>
    <w:pPr>
      <w:spacing w:after="0" w:line="240" w:lineRule="auto"/>
      <w:ind w:firstLine="567"/>
      <w:jc w:val="center"/>
    </w:pPr>
    <w:rPr>
      <w:rFonts w:ascii="Arial" w:eastAsia="Arial" w:hAnsi="Arial" w:cs="Arial"/>
      <w:color w:val="000000"/>
      <w:sz w:val="18"/>
      <w:szCs w:val="18"/>
      <w:u w:color="000000"/>
      <w:lang w:val="en-US"/>
    </w:rPr>
  </w:style>
</w:styles>
</file>

<file path=word/webSettings.xml><?xml version="1.0" encoding="utf-8"?>
<w:webSettings xmlns:r="http://schemas.openxmlformats.org/officeDocument/2006/relationships" xmlns:w="http://schemas.openxmlformats.org/wordprocessingml/2006/main">
  <w:divs>
    <w:div w:id="311833554">
      <w:bodyDiv w:val="1"/>
      <w:marLeft w:val="0"/>
      <w:marRight w:val="0"/>
      <w:marTop w:val="0"/>
      <w:marBottom w:val="0"/>
      <w:divBdr>
        <w:top w:val="none" w:sz="0" w:space="0" w:color="auto"/>
        <w:left w:val="none" w:sz="0" w:space="0" w:color="auto"/>
        <w:bottom w:val="none" w:sz="0" w:space="0" w:color="auto"/>
        <w:right w:val="none" w:sz="0" w:space="0" w:color="auto"/>
      </w:divBdr>
    </w:div>
    <w:div w:id="405500372">
      <w:bodyDiv w:val="1"/>
      <w:marLeft w:val="0"/>
      <w:marRight w:val="0"/>
      <w:marTop w:val="0"/>
      <w:marBottom w:val="0"/>
      <w:divBdr>
        <w:top w:val="none" w:sz="0" w:space="0" w:color="auto"/>
        <w:left w:val="none" w:sz="0" w:space="0" w:color="auto"/>
        <w:bottom w:val="none" w:sz="0" w:space="0" w:color="auto"/>
        <w:right w:val="none" w:sz="0" w:space="0" w:color="auto"/>
      </w:divBdr>
    </w:div>
    <w:div w:id="420371596">
      <w:bodyDiv w:val="1"/>
      <w:marLeft w:val="0"/>
      <w:marRight w:val="0"/>
      <w:marTop w:val="0"/>
      <w:marBottom w:val="0"/>
      <w:divBdr>
        <w:top w:val="none" w:sz="0" w:space="0" w:color="auto"/>
        <w:left w:val="none" w:sz="0" w:space="0" w:color="auto"/>
        <w:bottom w:val="none" w:sz="0" w:space="0" w:color="auto"/>
        <w:right w:val="none" w:sz="0" w:space="0" w:color="auto"/>
      </w:divBdr>
    </w:div>
    <w:div w:id="528683723">
      <w:bodyDiv w:val="1"/>
      <w:marLeft w:val="0"/>
      <w:marRight w:val="0"/>
      <w:marTop w:val="0"/>
      <w:marBottom w:val="0"/>
      <w:divBdr>
        <w:top w:val="none" w:sz="0" w:space="0" w:color="auto"/>
        <w:left w:val="none" w:sz="0" w:space="0" w:color="auto"/>
        <w:bottom w:val="none" w:sz="0" w:space="0" w:color="auto"/>
        <w:right w:val="none" w:sz="0" w:space="0" w:color="auto"/>
      </w:divBdr>
    </w:div>
    <w:div w:id="710957733">
      <w:bodyDiv w:val="1"/>
      <w:marLeft w:val="0"/>
      <w:marRight w:val="0"/>
      <w:marTop w:val="0"/>
      <w:marBottom w:val="0"/>
      <w:divBdr>
        <w:top w:val="none" w:sz="0" w:space="0" w:color="auto"/>
        <w:left w:val="none" w:sz="0" w:space="0" w:color="auto"/>
        <w:bottom w:val="none" w:sz="0" w:space="0" w:color="auto"/>
        <w:right w:val="none" w:sz="0" w:space="0" w:color="auto"/>
      </w:divBdr>
    </w:div>
    <w:div w:id="816414300">
      <w:bodyDiv w:val="1"/>
      <w:marLeft w:val="0"/>
      <w:marRight w:val="0"/>
      <w:marTop w:val="0"/>
      <w:marBottom w:val="0"/>
      <w:divBdr>
        <w:top w:val="none" w:sz="0" w:space="0" w:color="auto"/>
        <w:left w:val="none" w:sz="0" w:space="0" w:color="auto"/>
        <w:bottom w:val="none" w:sz="0" w:space="0" w:color="auto"/>
        <w:right w:val="none" w:sz="0" w:space="0" w:color="auto"/>
      </w:divBdr>
    </w:div>
    <w:div w:id="840661216">
      <w:bodyDiv w:val="1"/>
      <w:marLeft w:val="0"/>
      <w:marRight w:val="0"/>
      <w:marTop w:val="0"/>
      <w:marBottom w:val="0"/>
      <w:divBdr>
        <w:top w:val="none" w:sz="0" w:space="0" w:color="auto"/>
        <w:left w:val="none" w:sz="0" w:space="0" w:color="auto"/>
        <w:bottom w:val="none" w:sz="0" w:space="0" w:color="auto"/>
        <w:right w:val="none" w:sz="0" w:space="0" w:color="auto"/>
      </w:divBdr>
      <w:divsChild>
        <w:div w:id="1997100596">
          <w:marLeft w:val="288"/>
          <w:marRight w:val="0"/>
          <w:marTop w:val="67"/>
          <w:marBottom w:val="0"/>
          <w:divBdr>
            <w:top w:val="none" w:sz="0" w:space="0" w:color="auto"/>
            <w:left w:val="none" w:sz="0" w:space="0" w:color="auto"/>
            <w:bottom w:val="none" w:sz="0" w:space="0" w:color="auto"/>
            <w:right w:val="none" w:sz="0" w:space="0" w:color="auto"/>
          </w:divBdr>
        </w:div>
      </w:divsChild>
    </w:div>
    <w:div w:id="877162774">
      <w:bodyDiv w:val="1"/>
      <w:marLeft w:val="0"/>
      <w:marRight w:val="0"/>
      <w:marTop w:val="0"/>
      <w:marBottom w:val="0"/>
      <w:divBdr>
        <w:top w:val="none" w:sz="0" w:space="0" w:color="auto"/>
        <w:left w:val="none" w:sz="0" w:space="0" w:color="auto"/>
        <w:bottom w:val="none" w:sz="0" w:space="0" w:color="auto"/>
        <w:right w:val="none" w:sz="0" w:space="0" w:color="auto"/>
      </w:divBdr>
    </w:div>
    <w:div w:id="1215004468">
      <w:bodyDiv w:val="1"/>
      <w:marLeft w:val="0"/>
      <w:marRight w:val="0"/>
      <w:marTop w:val="0"/>
      <w:marBottom w:val="0"/>
      <w:divBdr>
        <w:top w:val="none" w:sz="0" w:space="0" w:color="auto"/>
        <w:left w:val="none" w:sz="0" w:space="0" w:color="auto"/>
        <w:bottom w:val="none" w:sz="0" w:space="0" w:color="auto"/>
        <w:right w:val="none" w:sz="0" w:space="0" w:color="auto"/>
      </w:divBdr>
    </w:div>
    <w:div w:id="1225525963">
      <w:bodyDiv w:val="1"/>
      <w:marLeft w:val="0"/>
      <w:marRight w:val="0"/>
      <w:marTop w:val="0"/>
      <w:marBottom w:val="0"/>
      <w:divBdr>
        <w:top w:val="none" w:sz="0" w:space="0" w:color="auto"/>
        <w:left w:val="none" w:sz="0" w:space="0" w:color="auto"/>
        <w:bottom w:val="none" w:sz="0" w:space="0" w:color="auto"/>
        <w:right w:val="none" w:sz="0" w:space="0" w:color="auto"/>
      </w:divBdr>
    </w:div>
    <w:div w:id="1241794944">
      <w:bodyDiv w:val="1"/>
      <w:marLeft w:val="0"/>
      <w:marRight w:val="0"/>
      <w:marTop w:val="0"/>
      <w:marBottom w:val="0"/>
      <w:divBdr>
        <w:top w:val="none" w:sz="0" w:space="0" w:color="auto"/>
        <w:left w:val="none" w:sz="0" w:space="0" w:color="auto"/>
        <w:bottom w:val="none" w:sz="0" w:space="0" w:color="auto"/>
        <w:right w:val="none" w:sz="0" w:space="0" w:color="auto"/>
      </w:divBdr>
    </w:div>
    <w:div w:id="1308438813">
      <w:bodyDiv w:val="1"/>
      <w:marLeft w:val="0"/>
      <w:marRight w:val="0"/>
      <w:marTop w:val="0"/>
      <w:marBottom w:val="0"/>
      <w:divBdr>
        <w:top w:val="none" w:sz="0" w:space="0" w:color="auto"/>
        <w:left w:val="none" w:sz="0" w:space="0" w:color="auto"/>
        <w:bottom w:val="none" w:sz="0" w:space="0" w:color="auto"/>
        <w:right w:val="none" w:sz="0" w:space="0" w:color="auto"/>
      </w:divBdr>
    </w:div>
    <w:div w:id="1429037696">
      <w:bodyDiv w:val="1"/>
      <w:marLeft w:val="0"/>
      <w:marRight w:val="0"/>
      <w:marTop w:val="0"/>
      <w:marBottom w:val="0"/>
      <w:divBdr>
        <w:top w:val="none" w:sz="0" w:space="0" w:color="auto"/>
        <w:left w:val="none" w:sz="0" w:space="0" w:color="auto"/>
        <w:bottom w:val="none" w:sz="0" w:space="0" w:color="auto"/>
        <w:right w:val="none" w:sz="0" w:space="0" w:color="auto"/>
      </w:divBdr>
    </w:div>
    <w:div w:id="1633368054">
      <w:bodyDiv w:val="1"/>
      <w:marLeft w:val="0"/>
      <w:marRight w:val="0"/>
      <w:marTop w:val="0"/>
      <w:marBottom w:val="0"/>
      <w:divBdr>
        <w:top w:val="none" w:sz="0" w:space="0" w:color="auto"/>
        <w:left w:val="none" w:sz="0" w:space="0" w:color="auto"/>
        <w:bottom w:val="none" w:sz="0" w:space="0" w:color="auto"/>
        <w:right w:val="none" w:sz="0" w:space="0" w:color="auto"/>
      </w:divBdr>
      <w:divsChild>
        <w:div w:id="137262010">
          <w:marLeft w:val="720"/>
          <w:marRight w:val="0"/>
          <w:marTop w:val="0"/>
          <w:marBottom w:val="0"/>
          <w:divBdr>
            <w:top w:val="none" w:sz="0" w:space="0" w:color="auto"/>
            <w:left w:val="none" w:sz="0" w:space="0" w:color="auto"/>
            <w:bottom w:val="none" w:sz="0" w:space="0" w:color="auto"/>
            <w:right w:val="none" w:sz="0" w:space="0" w:color="auto"/>
          </w:divBdr>
        </w:div>
      </w:divsChild>
    </w:div>
    <w:div w:id="1645620597">
      <w:bodyDiv w:val="1"/>
      <w:marLeft w:val="0"/>
      <w:marRight w:val="0"/>
      <w:marTop w:val="0"/>
      <w:marBottom w:val="0"/>
      <w:divBdr>
        <w:top w:val="none" w:sz="0" w:space="0" w:color="auto"/>
        <w:left w:val="none" w:sz="0" w:space="0" w:color="auto"/>
        <w:bottom w:val="none" w:sz="0" w:space="0" w:color="auto"/>
        <w:right w:val="none" w:sz="0" w:space="0" w:color="auto"/>
      </w:divBdr>
      <w:divsChild>
        <w:div w:id="1384282867">
          <w:marLeft w:val="274"/>
          <w:marRight w:val="0"/>
          <w:marTop w:val="0"/>
          <w:marBottom w:val="0"/>
          <w:divBdr>
            <w:top w:val="none" w:sz="0" w:space="0" w:color="auto"/>
            <w:left w:val="none" w:sz="0" w:space="0" w:color="auto"/>
            <w:bottom w:val="none" w:sz="0" w:space="0" w:color="auto"/>
            <w:right w:val="none" w:sz="0" w:space="0" w:color="auto"/>
          </w:divBdr>
        </w:div>
      </w:divsChild>
    </w:div>
    <w:div w:id="1855991980">
      <w:bodyDiv w:val="1"/>
      <w:marLeft w:val="0"/>
      <w:marRight w:val="0"/>
      <w:marTop w:val="0"/>
      <w:marBottom w:val="0"/>
      <w:divBdr>
        <w:top w:val="none" w:sz="0" w:space="0" w:color="auto"/>
        <w:left w:val="none" w:sz="0" w:space="0" w:color="auto"/>
        <w:bottom w:val="none" w:sz="0" w:space="0" w:color="auto"/>
        <w:right w:val="none" w:sz="0" w:space="0" w:color="auto"/>
      </w:divBdr>
    </w:div>
    <w:div w:id="1945110559">
      <w:bodyDiv w:val="1"/>
      <w:marLeft w:val="0"/>
      <w:marRight w:val="0"/>
      <w:marTop w:val="0"/>
      <w:marBottom w:val="0"/>
      <w:divBdr>
        <w:top w:val="none" w:sz="0" w:space="0" w:color="auto"/>
        <w:left w:val="none" w:sz="0" w:space="0" w:color="auto"/>
        <w:bottom w:val="none" w:sz="0" w:space="0" w:color="auto"/>
        <w:right w:val="none" w:sz="0" w:space="0" w:color="auto"/>
      </w:divBdr>
    </w:div>
    <w:div w:id="199518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0A6A7-5DF8-4837-A7F1-EAA5ED4A2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5107</Words>
  <Characters>29114</Characters>
  <Application>Microsoft Office Word</Application>
  <DocSecurity>0</DocSecurity>
  <Lines>242</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c:creator>
  <cp:lastModifiedBy>gokcenfyucel</cp:lastModifiedBy>
  <cp:revision>15</cp:revision>
  <cp:lastPrinted>2017-11-14T06:59:00Z</cp:lastPrinted>
  <dcterms:created xsi:type="dcterms:W3CDTF">2017-11-14T06:32:00Z</dcterms:created>
  <dcterms:modified xsi:type="dcterms:W3CDTF">2017-11-27T07:42:00Z</dcterms:modified>
</cp:coreProperties>
</file>