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0C32D" w14:textId="77777777" w:rsidR="005E37D7" w:rsidRPr="002E3F14" w:rsidRDefault="005E37D7">
      <w:pPr>
        <w:rPr>
          <w:lang w:val="tr-TR"/>
        </w:rPr>
      </w:pPr>
    </w:p>
    <w:p w14:paraId="4FC9E38C" w14:textId="77777777" w:rsidR="00DB06B3" w:rsidRPr="002E3F14" w:rsidRDefault="00DB06B3" w:rsidP="00DB06B3">
      <w:pPr>
        <w:tabs>
          <w:tab w:val="center" w:pos="4536"/>
        </w:tabs>
        <w:jc w:val="left"/>
        <w:rPr>
          <w:b/>
          <w:bCs/>
          <w:sz w:val="40"/>
          <w:szCs w:val="40"/>
          <w:lang w:val="tr-TR"/>
        </w:rPr>
      </w:pPr>
      <w:r w:rsidRPr="002E3F14">
        <w:rPr>
          <w:b/>
          <w:bCs/>
          <w:sz w:val="40"/>
          <w:szCs w:val="40"/>
          <w:lang w:val="tr-TR"/>
        </w:rPr>
        <w:t>Examination of Factors Affecting to Secondary Traumatic Stress, Cynicism and Burnout in Healthcare Professionals</w:t>
      </w:r>
    </w:p>
    <w:p w14:paraId="0E14A066" w14:textId="77777777" w:rsidR="00DB06B3" w:rsidRPr="002E3F14" w:rsidRDefault="00DB06B3" w:rsidP="00DB06B3">
      <w:pPr>
        <w:tabs>
          <w:tab w:val="center" w:pos="4536"/>
        </w:tabs>
        <w:jc w:val="left"/>
        <w:rPr>
          <w:rFonts w:cs="Calibri"/>
          <w:sz w:val="32"/>
          <w:szCs w:val="32"/>
          <w:lang w:val="tr-TR"/>
        </w:rPr>
        <w:sectPr w:rsidR="00DB06B3" w:rsidRPr="002E3F14" w:rsidSect="0025685F">
          <w:headerReference w:type="default" r:id="rId8"/>
          <w:footerReference w:type="even" r:id="rId9"/>
          <w:footerReference w:type="default" r:id="rId10"/>
          <w:pgSz w:w="12200" w:h="15880"/>
          <w:pgMar w:top="1158" w:right="860" w:bottom="280" w:left="1276" w:header="0" w:footer="354" w:gutter="0"/>
          <w:pgNumType w:start="196"/>
          <w:cols w:space="708"/>
        </w:sectPr>
      </w:pPr>
    </w:p>
    <w:p w14:paraId="485A0F91" w14:textId="77777777" w:rsidR="00DB06B3" w:rsidRPr="002E3F14" w:rsidRDefault="00DB06B3" w:rsidP="00DB06B3">
      <w:pPr>
        <w:spacing w:before="55" w:line="276" w:lineRule="auto"/>
        <w:jc w:val="left"/>
        <w:rPr>
          <w:spacing w:val="1"/>
          <w:sz w:val="32"/>
          <w:szCs w:val="32"/>
          <w:lang w:val="tr-TR"/>
        </w:rPr>
      </w:pPr>
      <w:r w:rsidRPr="002E3F14">
        <w:rPr>
          <w:spacing w:val="1"/>
          <w:sz w:val="32"/>
          <w:szCs w:val="32"/>
          <w:lang w:val="tr-TR"/>
        </w:rPr>
        <w:lastRenderedPageBreak/>
        <w:t>Sağlık Çalışanlarında İkincil Travmatik Stres, Sinizm ve Tükenmişliğe Etki Eden Faktörlerin İncelenmesi</w:t>
      </w:r>
    </w:p>
    <w:p w14:paraId="1787CC93" w14:textId="36185A94" w:rsidR="00DB06B3" w:rsidRPr="002E3F14" w:rsidRDefault="00DB06B3" w:rsidP="00DB06B3">
      <w:pPr>
        <w:spacing w:before="29"/>
        <w:ind w:right="3927"/>
        <w:jc w:val="left"/>
        <w:rPr>
          <w:i/>
          <w:spacing w:val="1"/>
          <w:sz w:val="22"/>
          <w:szCs w:val="22"/>
          <w:vertAlign w:val="superscript"/>
          <w:lang w:val="tr-TR"/>
        </w:rPr>
      </w:pPr>
      <w:r w:rsidRPr="002E3F14">
        <w:rPr>
          <w:i/>
          <w:spacing w:val="1"/>
          <w:sz w:val="22"/>
          <w:szCs w:val="22"/>
          <w:lang w:val="tr-TR"/>
        </w:rPr>
        <w:t xml:space="preserve">Levent B. </w:t>
      </w:r>
      <w:r w:rsidR="002E3F14" w:rsidRPr="002E3F14">
        <w:rPr>
          <w:i/>
          <w:spacing w:val="1"/>
          <w:sz w:val="22"/>
          <w:szCs w:val="22"/>
          <w:lang w:val="tr-TR"/>
        </w:rPr>
        <w:t>Kıdak*</w:t>
      </w:r>
      <w:r w:rsidRPr="002E3F14">
        <w:rPr>
          <w:i/>
          <w:spacing w:val="1"/>
          <w:sz w:val="22"/>
          <w:szCs w:val="22"/>
          <w:vertAlign w:val="superscript"/>
          <w:lang w:val="tr-TR"/>
        </w:rPr>
        <w:t>1</w:t>
      </w:r>
      <w:r w:rsidRPr="002E3F14">
        <w:rPr>
          <w:i/>
          <w:spacing w:val="1"/>
          <w:sz w:val="22"/>
          <w:szCs w:val="22"/>
          <w:lang w:val="tr-TR"/>
        </w:rPr>
        <w:t xml:space="preserve">, Günseli </w:t>
      </w:r>
      <w:r w:rsidR="002E3F14" w:rsidRPr="002E3F14">
        <w:rPr>
          <w:i/>
          <w:spacing w:val="1"/>
          <w:sz w:val="22"/>
          <w:szCs w:val="22"/>
          <w:lang w:val="tr-TR"/>
        </w:rPr>
        <w:t>Yıldırım</w:t>
      </w:r>
      <w:r w:rsidRPr="002E3F14">
        <w:rPr>
          <w:i/>
          <w:spacing w:val="1"/>
          <w:sz w:val="22"/>
          <w:szCs w:val="22"/>
          <w:vertAlign w:val="superscript"/>
          <w:lang w:val="tr-TR"/>
        </w:rPr>
        <w:t>2</w:t>
      </w:r>
      <w:r w:rsidRPr="002E3F14">
        <w:rPr>
          <w:i/>
          <w:spacing w:val="1"/>
          <w:sz w:val="22"/>
          <w:szCs w:val="22"/>
          <w:lang w:val="tr-TR"/>
        </w:rPr>
        <w:t xml:space="preserve">, İrfan </w:t>
      </w:r>
      <w:r w:rsidR="002E3F14" w:rsidRPr="002E3F14">
        <w:rPr>
          <w:i/>
          <w:spacing w:val="1"/>
          <w:sz w:val="22"/>
          <w:szCs w:val="22"/>
          <w:lang w:val="tr-TR"/>
        </w:rPr>
        <w:t>Yurdabakan</w:t>
      </w:r>
      <w:r w:rsidRPr="002E3F14">
        <w:rPr>
          <w:i/>
          <w:spacing w:val="1"/>
          <w:sz w:val="22"/>
          <w:szCs w:val="22"/>
          <w:vertAlign w:val="superscript"/>
          <w:lang w:val="tr-TR"/>
        </w:rPr>
        <w:t>3</w:t>
      </w:r>
    </w:p>
    <w:p w14:paraId="4FBFD72D" w14:textId="77777777" w:rsidR="00DB06B3" w:rsidRPr="002E3F14" w:rsidRDefault="00DB06B3" w:rsidP="00DB06B3">
      <w:pPr>
        <w:spacing w:before="29"/>
        <w:ind w:right="3927"/>
        <w:jc w:val="left"/>
        <w:rPr>
          <w:b/>
          <w:noProof/>
          <w:sz w:val="22"/>
          <w:szCs w:val="22"/>
          <w:lang w:val="tr-TR" w:eastAsia="tr-TR"/>
        </w:rPr>
      </w:pPr>
    </w:p>
    <w:p w14:paraId="0DAEC6E5" w14:textId="77777777" w:rsidR="00DB06B3" w:rsidRPr="002E3F14" w:rsidRDefault="00DB06B3" w:rsidP="00DB06B3">
      <w:pPr>
        <w:rPr>
          <w:b/>
          <w:lang w:val="tr-TR"/>
        </w:rPr>
      </w:pPr>
      <w:r w:rsidRPr="002E3F14">
        <w:rPr>
          <w:b/>
          <w:lang w:val="tr-TR"/>
        </w:rPr>
        <w:t>ABSTRACT</w:t>
      </w:r>
    </w:p>
    <w:p w14:paraId="797076CD" w14:textId="77777777" w:rsidR="00DB06B3" w:rsidRPr="002E3F14" w:rsidRDefault="00DB06B3" w:rsidP="00DB06B3">
      <w:pPr>
        <w:rPr>
          <w:b/>
          <w:lang w:val="tr-TR"/>
        </w:rPr>
      </w:pPr>
      <w:r w:rsidRPr="002E3F14">
        <w:rPr>
          <w:b/>
          <w:bCs/>
          <w:lang w:val="tr-TR"/>
        </w:rPr>
        <w:t>Introduction</w:t>
      </w:r>
      <w:r w:rsidRPr="002E3F14">
        <w:rPr>
          <w:b/>
          <w:lang w:val="tr-TR"/>
        </w:rPr>
        <w:t xml:space="preserve">: </w:t>
      </w:r>
      <w:r w:rsidRPr="002E3F14">
        <w:rPr>
          <w:lang w:val="tr-TR"/>
        </w:rPr>
        <w:t>Healthcare professionals who serve people experiencing trauma face threats such as secondary traumatic stress, cynicism and occupational burnout syndrome. The aim of this study is to examine the factors affecting to secondary traumatic stress, organizational cynicism and occupational burnout syndrome in healthcare professionals who serve people experiencing trauma.</w:t>
      </w:r>
      <w:r w:rsidRPr="002E3F14">
        <w:rPr>
          <w:b/>
          <w:lang w:val="tr-TR"/>
        </w:rPr>
        <w:t xml:space="preserve"> Method: </w:t>
      </w:r>
      <w:r w:rsidRPr="002E3F14">
        <w:rPr>
          <w:lang w:val="tr-TR"/>
        </w:rPr>
        <w:t>This study, which examines the factors affecting to the secondary stress, cynicism and occupational burnout syndrome of healthcare professionals, is in the descriptive scanning model that is one of the general scanning methods. The secondary traumatic stress scale, organizational cynicism scale, Maslach burnout inventory, and socio-demographic information form have been used in the study.</w:t>
      </w:r>
      <w:r w:rsidRPr="002E3F14">
        <w:rPr>
          <w:b/>
          <w:lang w:val="tr-TR"/>
        </w:rPr>
        <w:t xml:space="preserve"> Findings: </w:t>
      </w:r>
      <w:r w:rsidRPr="002E3F14">
        <w:rPr>
          <w:lang w:val="tr-TR"/>
        </w:rPr>
        <w:t xml:space="preserve">This study has shown that women healthcare professionals were more affected by secondary traumatic stress than men. It has been also determined that women experienced more cognitive cynicism and emotional exhaustion than men. </w:t>
      </w:r>
      <w:r w:rsidRPr="002E3F14">
        <w:rPr>
          <w:b/>
          <w:lang w:val="tr-TR"/>
        </w:rPr>
        <w:t xml:space="preserve">Conclusion: </w:t>
      </w:r>
      <w:r w:rsidRPr="002E3F14">
        <w:rPr>
          <w:lang w:val="tr-TR"/>
        </w:rPr>
        <w:t xml:space="preserve">The result of this study indicates that women healthcare professionals are more affected by secondary traumatic stress and cognitive cynicism. Similarly, in terms of emotional exhaustion, women healthcare professionals are more exhausted than men. Healthcare professionals who love their profession are less affected by secondary traumatic stress; they experience less cognitive, affective, and behavioral cynicism. This group is also less affected by emotional exhaustion and depersonalization. </w:t>
      </w:r>
    </w:p>
    <w:p w14:paraId="6A8AA0DD" w14:textId="77777777" w:rsidR="00DB06B3" w:rsidRPr="002E3F14" w:rsidRDefault="00DB06B3" w:rsidP="00DB06B3">
      <w:pPr>
        <w:rPr>
          <w:b/>
          <w:lang w:val="tr-TR"/>
        </w:rPr>
      </w:pPr>
    </w:p>
    <w:p w14:paraId="634A2B01" w14:textId="1113516F" w:rsidR="00DB06B3" w:rsidRPr="002E3F14" w:rsidRDefault="002E3F14" w:rsidP="00DB06B3">
      <w:pPr>
        <w:rPr>
          <w:b/>
          <w:lang w:val="tr-TR"/>
        </w:rPr>
      </w:pPr>
      <w:r w:rsidRPr="002E3F14">
        <w:rPr>
          <w:b/>
          <w:lang w:val="tr-TR"/>
        </w:rPr>
        <w:t>Key w</w:t>
      </w:r>
      <w:r w:rsidR="00DB06B3" w:rsidRPr="002E3F14">
        <w:rPr>
          <w:b/>
          <w:lang w:val="tr-TR"/>
        </w:rPr>
        <w:t xml:space="preserve">ords: </w:t>
      </w:r>
      <w:r w:rsidR="00DB06B3" w:rsidRPr="002E3F14">
        <w:rPr>
          <w:lang w:val="tr-TR"/>
        </w:rPr>
        <w:t xml:space="preserve">Secondary </w:t>
      </w:r>
      <w:r w:rsidRPr="002E3F14">
        <w:rPr>
          <w:lang w:val="tr-TR"/>
        </w:rPr>
        <w:t>traumatic stress, burnout, cynicism, healthcare professionals</w:t>
      </w:r>
    </w:p>
    <w:p w14:paraId="2F60B4B5" w14:textId="77777777" w:rsidR="00DB06B3" w:rsidRPr="002E3F14" w:rsidRDefault="00DB06B3" w:rsidP="00DB06B3">
      <w:pPr>
        <w:rPr>
          <w:b/>
          <w:lang w:val="tr-TR"/>
        </w:rPr>
      </w:pPr>
    </w:p>
    <w:p w14:paraId="2C015A73" w14:textId="77777777" w:rsidR="00DB06B3" w:rsidRPr="002E3F14" w:rsidRDefault="00DB06B3" w:rsidP="00DB06B3">
      <w:pPr>
        <w:rPr>
          <w:b/>
          <w:lang w:val="tr-TR"/>
        </w:rPr>
      </w:pPr>
      <w:r w:rsidRPr="002E3F14">
        <w:rPr>
          <w:b/>
          <w:lang w:val="tr-TR"/>
        </w:rPr>
        <w:t>ÖZET</w:t>
      </w:r>
    </w:p>
    <w:p w14:paraId="6FE440BA" w14:textId="6415709A" w:rsidR="00DB06B3" w:rsidRPr="002E3F14" w:rsidRDefault="00DB06B3" w:rsidP="00DB06B3">
      <w:pPr>
        <w:rPr>
          <w:b/>
          <w:bCs/>
          <w:lang w:val="tr-TR"/>
        </w:rPr>
      </w:pPr>
      <w:r w:rsidRPr="002E3F14">
        <w:rPr>
          <w:b/>
          <w:bCs/>
          <w:lang w:val="tr-TR"/>
        </w:rPr>
        <w:t xml:space="preserve">Giriş: </w:t>
      </w:r>
      <w:r w:rsidRPr="002E3F14">
        <w:rPr>
          <w:bCs/>
          <w:lang w:val="tr-TR"/>
        </w:rPr>
        <w:t xml:space="preserve">Travma yaşayan kişilere hizmet veren sağlık çalışanları, ikincil travmatik stres, sinizm ve mesleki tükenmişlik sendromu gibi tehditlerle karşı karşıya kalmaktadırlar. </w:t>
      </w:r>
      <w:r w:rsidRPr="002E3F14">
        <w:rPr>
          <w:lang w:val="tr-TR"/>
        </w:rPr>
        <w:t xml:space="preserve">Bu çalışma ile travma mağdurlarına hizmet veren sağlık çalışanlarında, ikincil travmatik stres, örgütsel sinizm ve mesleki tükenmişlik sendromuna etki eden faktörlerin incelenmesi amaçlanmıştır. </w:t>
      </w:r>
      <w:r w:rsidRPr="002E3F14">
        <w:rPr>
          <w:b/>
          <w:bCs/>
          <w:lang w:val="tr-TR"/>
        </w:rPr>
        <w:t xml:space="preserve">Yöntem: </w:t>
      </w:r>
      <w:r w:rsidRPr="002E3F14">
        <w:rPr>
          <w:lang w:val="tr-TR"/>
        </w:rPr>
        <w:t xml:space="preserve">Sağlık çalışanlarının ikincil travmatik stres, sinizm ve mesleki tükenmişlik etki eden faktörlerin incelendiği bu çalışma, genel tarama yöntemlerinden betimsel tarama modelindedir. Çalışmada İkincil Travmatik Stres Ölçeği, Örgütsel Sinizm Ölçeği, Maslach Tükenmişlik Envanteri ve Sosyo-Demografik Bilgi Formu kullanılmıştır. </w:t>
      </w:r>
      <w:r w:rsidRPr="002E3F14">
        <w:rPr>
          <w:b/>
          <w:bCs/>
          <w:lang w:val="tr-TR"/>
        </w:rPr>
        <w:t xml:space="preserve">Bulgular: </w:t>
      </w:r>
      <w:r w:rsidRPr="002E3F14">
        <w:rPr>
          <w:bCs/>
          <w:lang w:val="tr-TR"/>
        </w:rPr>
        <w:t>Çalışma sonucunda, kadın sağlık çalışanların, erkeklerden daha çok ikincil travmatik stresten etkilendiği ortaya çıkmıştır. Ayrıca kadınların bilişsel sinizmi ve duygusal tükenmeyi erkeklerden daha çok yaşadığı belirlenmiştir. Mesleği sevme ve maddi sorun yaşama değişkenlerinin, ikincil travmatik stres, sinizm ve tükenmişlik sendromunu bazı boyutlarda etkilediği görülmüştür.</w:t>
      </w:r>
      <w:r w:rsidRPr="002E3F14">
        <w:rPr>
          <w:lang w:val="tr-TR"/>
        </w:rPr>
        <w:t xml:space="preserve"> </w:t>
      </w:r>
      <w:r w:rsidRPr="002E3F14">
        <w:rPr>
          <w:b/>
          <w:bCs/>
          <w:lang w:val="tr-TR"/>
        </w:rPr>
        <w:t xml:space="preserve">Sonuç: </w:t>
      </w:r>
      <w:r w:rsidRPr="002E3F14">
        <w:rPr>
          <w:bCs/>
          <w:lang w:val="tr-TR"/>
        </w:rPr>
        <w:t>Araştırma sonucunda, kadın sağlık çalışanlarının ikincil travmatik stresten ve bilişsel sinizmden daha fazla etkilenmektedirler. Benzer biçimde duygusal tükenme açısından, kadın sağlık çalışanları, erkeklerden daha fazla tükenme yaşamaktadırlar. Mesleklerini seven sağlık çalışanları ikincil travmatik stresten daha az etkilenmekte; bilişsel, duyuşsal ve davranışsal sinizmi daha az yaşamaktadırlar. Bu grup aynı zamanda duygusal tükenme ve duyarsızlaşmadan daha az etkilenmektedir.</w:t>
      </w:r>
    </w:p>
    <w:p w14:paraId="2294057A" w14:textId="77777777" w:rsidR="00DB06B3" w:rsidRPr="002E3F14" w:rsidRDefault="00DB06B3" w:rsidP="00DB06B3">
      <w:pPr>
        <w:rPr>
          <w:b/>
          <w:bCs/>
          <w:i/>
          <w:lang w:val="tr-TR"/>
        </w:rPr>
      </w:pPr>
    </w:p>
    <w:p w14:paraId="23A2CDFF" w14:textId="4D14742B" w:rsidR="00DB06B3" w:rsidRPr="002E3F14" w:rsidRDefault="002E3F14" w:rsidP="00DB06B3">
      <w:pPr>
        <w:rPr>
          <w:bCs/>
          <w:lang w:val="tr-TR"/>
        </w:rPr>
        <w:sectPr w:rsidR="00DB06B3" w:rsidRPr="002E3F14" w:rsidSect="00DB06B3">
          <w:type w:val="continuous"/>
          <w:pgSz w:w="12200" w:h="15880"/>
          <w:pgMar w:top="1158" w:right="860" w:bottom="426" w:left="1276" w:header="0" w:footer="310" w:gutter="0"/>
          <w:cols w:space="708"/>
        </w:sectPr>
      </w:pPr>
      <w:r>
        <w:rPr>
          <w:b/>
          <w:bCs/>
          <w:lang w:val="tr-TR"/>
        </w:rPr>
        <w:t>A</w:t>
      </w:r>
      <w:r w:rsidRPr="002E3F14">
        <w:rPr>
          <w:b/>
          <w:bCs/>
          <w:lang w:val="tr-TR"/>
        </w:rPr>
        <w:t xml:space="preserve">nahtar </w:t>
      </w:r>
      <w:r w:rsidR="00A301D1">
        <w:rPr>
          <w:b/>
          <w:bCs/>
          <w:lang w:val="tr-TR"/>
        </w:rPr>
        <w:t>kelimeler</w:t>
      </w:r>
      <w:r w:rsidRPr="002E3F14">
        <w:rPr>
          <w:b/>
          <w:bCs/>
          <w:lang w:val="tr-TR"/>
        </w:rPr>
        <w:t xml:space="preserve">: </w:t>
      </w:r>
      <w:r w:rsidR="00A301D1">
        <w:rPr>
          <w:bCs/>
          <w:lang w:val="tr-TR"/>
        </w:rPr>
        <w:t>İ</w:t>
      </w:r>
      <w:r w:rsidRPr="002E3F14">
        <w:rPr>
          <w:bCs/>
          <w:lang w:val="tr-TR"/>
        </w:rPr>
        <w:t>kincil travmatik stres, tükenmişlik, sinizm, sağlık çalışanları</w:t>
      </w:r>
    </w:p>
    <w:p w14:paraId="5B8BFDA3" w14:textId="77777777" w:rsidR="005E37D7" w:rsidRPr="002E3F14" w:rsidRDefault="005E37D7" w:rsidP="005E37D7">
      <w:pPr>
        <w:jc w:val="left"/>
        <w:rPr>
          <w:b/>
          <w:sz w:val="16"/>
          <w:szCs w:val="16"/>
          <w:lang w:val="tr-TR"/>
        </w:rPr>
      </w:pPr>
      <w:r w:rsidRPr="002E3F14">
        <w:rPr>
          <w:noProof/>
        </w:rPr>
        <w:lastRenderedPageBreak/>
        <mc:AlternateContent>
          <mc:Choice Requires="wps">
            <w:drawing>
              <wp:anchor distT="0" distB="0" distL="114300" distR="114300" simplePos="0" relativeHeight="251659264" behindDoc="0" locked="0" layoutInCell="1" allowOverlap="1" wp14:anchorId="48FE52EC" wp14:editId="5FBFFA74">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CE35B" id="_x0000_t32" coordsize="21600,21600" o:spt="32" o:oned="t" path="m0,0l21600,21600e" filled="f">
                <v:path arrowok="t" fillok="f" o:connecttype="none"/>
                <o:lock v:ext="edit" shapetype="t"/>
              </v:shapetype>
              <v:shape id="AutoShape_x0020_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4B41FDC9" w14:textId="2A3B8050" w:rsidR="00DB06B3" w:rsidRPr="002E3F14" w:rsidRDefault="00DB06B3" w:rsidP="00DB06B3">
      <w:pPr>
        <w:jc w:val="left"/>
        <w:rPr>
          <w:sz w:val="16"/>
          <w:szCs w:val="16"/>
          <w:lang w:val="tr-TR"/>
        </w:rPr>
      </w:pPr>
      <w:r w:rsidRPr="002E3F14">
        <w:rPr>
          <w:b/>
          <w:sz w:val="16"/>
          <w:szCs w:val="16"/>
          <w:lang w:val="tr-TR"/>
        </w:rPr>
        <w:t>Received / Geliş tarihi:</w:t>
      </w:r>
      <w:r w:rsidRPr="002E3F14">
        <w:rPr>
          <w:sz w:val="16"/>
          <w:szCs w:val="16"/>
          <w:lang w:val="tr-TR"/>
        </w:rPr>
        <w:t xml:space="preserve"> 19.07.2018, </w:t>
      </w:r>
      <w:r w:rsidRPr="002E3F14">
        <w:rPr>
          <w:b/>
          <w:sz w:val="16"/>
          <w:szCs w:val="16"/>
          <w:lang w:val="tr-TR"/>
        </w:rPr>
        <w:t>Accepted / Kabul tarihi:</w:t>
      </w:r>
      <w:r w:rsidR="0025685F">
        <w:rPr>
          <w:sz w:val="16"/>
          <w:szCs w:val="16"/>
          <w:lang w:val="tr-TR"/>
        </w:rPr>
        <w:t xml:space="preserve"> 06.03</w:t>
      </w:r>
      <w:r w:rsidRPr="002E3F14">
        <w:rPr>
          <w:sz w:val="16"/>
          <w:szCs w:val="16"/>
          <w:lang w:val="tr-TR"/>
        </w:rPr>
        <w:t xml:space="preserve">.2019 </w:t>
      </w:r>
    </w:p>
    <w:p w14:paraId="3DB1D62C" w14:textId="77777777" w:rsidR="00DB06B3" w:rsidRPr="002E3F14" w:rsidRDefault="00DB06B3" w:rsidP="00DB06B3">
      <w:pPr>
        <w:pStyle w:val="FootnoteText"/>
        <w:rPr>
          <w:rFonts w:ascii="Times New Roman" w:hAnsi="Times New Roman" w:cs="Times New Roman"/>
          <w:sz w:val="16"/>
          <w:szCs w:val="16"/>
        </w:rPr>
      </w:pPr>
    </w:p>
    <w:p w14:paraId="6A721AC4" w14:textId="77777777" w:rsidR="00DB06B3" w:rsidRPr="002E3F14" w:rsidRDefault="00DB06B3" w:rsidP="00DB06B3">
      <w:pPr>
        <w:pStyle w:val="FootnoteText"/>
        <w:rPr>
          <w:rFonts w:ascii="Times New Roman" w:hAnsi="Times New Roman" w:cs="Times New Roman"/>
          <w:sz w:val="16"/>
          <w:szCs w:val="16"/>
        </w:rPr>
      </w:pPr>
      <w:r w:rsidRPr="002E3F14">
        <w:rPr>
          <w:rStyle w:val="FootnoteReference"/>
          <w:rFonts w:ascii="Times New Roman" w:hAnsi="Times New Roman" w:cs="Times New Roman"/>
          <w:sz w:val="16"/>
          <w:szCs w:val="16"/>
        </w:rPr>
        <w:footnoteRef/>
      </w:r>
      <w:r w:rsidRPr="002E3F14">
        <w:rPr>
          <w:rFonts w:ascii="Times New Roman" w:hAnsi="Times New Roman" w:cs="Times New Roman"/>
          <w:sz w:val="16"/>
          <w:szCs w:val="16"/>
        </w:rPr>
        <w:t xml:space="preserve"> Prof. Dr., MD, PhD., İzmir Katip Çelebi Üniversitesi, Sağlık Yönetimi Bölümü, İzmir</w:t>
      </w:r>
    </w:p>
    <w:p w14:paraId="3679C7AA" w14:textId="77777777" w:rsidR="00DB06B3" w:rsidRPr="002E3F14" w:rsidRDefault="00DB06B3" w:rsidP="00DB06B3">
      <w:pPr>
        <w:pStyle w:val="FootnoteText"/>
        <w:rPr>
          <w:rFonts w:ascii="Times New Roman" w:hAnsi="Times New Roman" w:cs="Times New Roman"/>
          <w:sz w:val="16"/>
          <w:szCs w:val="16"/>
        </w:rPr>
      </w:pPr>
      <w:r w:rsidRPr="002E3F14">
        <w:rPr>
          <w:rStyle w:val="FootnoteReference"/>
          <w:rFonts w:ascii="Times New Roman" w:hAnsi="Times New Roman" w:cs="Times New Roman"/>
          <w:sz w:val="16"/>
          <w:szCs w:val="16"/>
        </w:rPr>
        <w:footnoteRef/>
      </w:r>
      <w:r w:rsidRPr="002E3F14">
        <w:rPr>
          <w:rFonts w:ascii="Times New Roman" w:hAnsi="Times New Roman" w:cs="Times New Roman"/>
          <w:sz w:val="16"/>
          <w:szCs w:val="16"/>
        </w:rPr>
        <w:t xml:space="preserve"> Prof. Dr., Dokuz Eylül Üniversitesi, Eğitim Fakültesi, İlköğretim Bölümü, İzmir</w:t>
      </w:r>
    </w:p>
    <w:p w14:paraId="78EDA543" w14:textId="77777777" w:rsidR="00DB06B3" w:rsidRPr="002E3F14" w:rsidRDefault="00DB06B3" w:rsidP="00DB06B3">
      <w:pPr>
        <w:pStyle w:val="FootnoteText"/>
        <w:rPr>
          <w:rFonts w:ascii="Times New Roman" w:hAnsi="Times New Roman" w:cs="Times New Roman"/>
          <w:sz w:val="16"/>
          <w:szCs w:val="16"/>
        </w:rPr>
      </w:pPr>
      <w:r w:rsidRPr="002E3F14">
        <w:rPr>
          <w:rStyle w:val="FootnoteReference"/>
          <w:rFonts w:ascii="Times New Roman" w:hAnsi="Times New Roman" w:cs="Times New Roman"/>
          <w:sz w:val="16"/>
          <w:szCs w:val="16"/>
        </w:rPr>
        <w:footnoteRef/>
      </w:r>
      <w:r w:rsidRPr="002E3F14">
        <w:rPr>
          <w:rFonts w:ascii="Times New Roman" w:hAnsi="Times New Roman" w:cs="Times New Roman"/>
          <w:sz w:val="16"/>
          <w:szCs w:val="16"/>
        </w:rPr>
        <w:t xml:space="preserve"> Doç. Dr. Dokuz Eylül Üniversitesi, Eğitim Fakültesi Eğitimde Ölçme Değerlendirme ABD, İzmir.</w:t>
      </w:r>
    </w:p>
    <w:p w14:paraId="4FE9F9BE" w14:textId="77777777" w:rsidR="00DB06B3" w:rsidRPr="002E3F14" w:rsidRDefault="00DB06B3" w:rsidP="00DB06B3">
      <w:pPr>
        <w:pStyle w:val="FootnoteText"/>
        <w:rPr>
          <w:rFonts w:ascii="Times New Roman" w:hAnsi="Times New Roman" w:cs="Times New Roman"/>
          <w:sz w:val="16"/>
          <w:szCs w:val="16"/>
        </w:rPr>
      </w:pPr>
      <w:r w:rsidRPr="002E3F14">
        <w:rPr>
          <w:rFonts w:ascii="Times New Roman" w:hAnsi="Times New Roman" w:cs="Times New Roman"/>
          <w:sz w:val="16"/>
          <w:szCs w:val="16"/>
        </w:rPr>
        <w:t xml:space="preserve">Yazışma adresi/Correspondence address: Prof. Dr. Levent B. KIDAK, İzmir Kâtip Çelebi Üniversitesi, İİBF Sağlık Yönetimi Bölümü, İzmir </w:t>
      </w:r>
    </w:p>
    <w:p w14:paraId="5E1ED858" w14:textId="4B1E574D" w:rsidR="00DB06B3" w:rsidRPr="002E3F14" w:rsidRDefault="002E3F14" w:rsidP="00DB06B3">
      <w:pPr>
        <w:pStyle w:val="FootnoteText"/>
        <w:rPr>
          <w:rFonts w:ascii="Times New Roman" w:hAnsi="Times New Roman" w:cs="Times New Roman"/>
          <w:sz w:val="16"/>
          <w:szCs w:val="16"/>
        </w:rPr>
      </w:pPr>
      <w:r>
        <w:rPr>
          <w:rFonts w:ascii="Times New Roman" w:hAnsi="Times New Roman" w:cs="Times New Roman"/>
          <w:sz w:val="16"/>
          <w:szCs w:val="16"/>
        </w:rPr>
        <w:t>E</w:t>
      </w:r>
      <w:r w:rsidR="00DB06B3" w:rsidRPr="002E3F14">
        <w:rPr>
          <w:rFonts w:ascii="Times New Roman" w:hAnsi="Times New Roman" w:cs="Times New Roman"/>
          <w:sz w:val="16"/>
          <w:szCs w:val="16"/>
        </w:rPr>
        <w:t xml:space="preserve">-mail: </w:t>
      </w:r>
      <w:hyperlink r:id="rId11" w:history="1">
        <w:r w:rsidR="00DB06B3" w:rsidRPr="002E3F14">
          <w:rPr>
            <w:rStyle w:val="Hyperlink"/>
            <w:rFonts w:ascii="Times New Roman" w:hAnsi="Times New Roman" w:cs="Times New Roman"/>
            <w:sz w:val="16"/>
            <w:szCs w:val="16"/>
          </w:rPr>
          <w:t>leventkidak@gmail.com</w:t>
        </w:r>
      </w:hyperlink>
    </w:p>
    <w:p w14:paraId="28F3A257" w14:textId="3877B250" w:rsidR="00DB06B3" w:rsidRPr="002E3F14" w:rsidRDefault="002E3F14" w:rsidP="00DB06B3">
      <w:pPr>
        <w:pStyle w:val="Header"/>
        <w:rPr>
          <w:sz w:val="16"/>
          <w:szCs w:val="16"/>
          <w:lang w:val="tr-TR"/>
        </w:rPr>
      </w:pPr>
      <w:r w:rsidRPr="002E3F14">
        <w:rPr>
          <w:sz w:val="16"/>
          <w:szCs w:val="16"/>
          <w:lang w:val="tr-TR"/>
        </w:rPr>
        <w:t>Kıdak LB,  Yıldırım G, Yurdabakan İ.</w:t>
      </w:r>
      <w:r w:rsidR="0025685F">
        <w:rPr>
          <w:sz w:val="16"/>
          <w:szCs w:val="16"/>
          <w:lang w:val="tr-TR"/>
        </w:rPr>
        <w:t xml:space="preserve"> </w:t>
      </w:r>
      <w:r w:rsidR="00DB06B3" w:rsidRPr="002E3F14">
        <w:rPr>
          <w:sz w:val="16"/>
          <w:szCs w:val="16"/>
          <w:lang w:val="tr-TR"/>
        </w:rPr>
        <w:t>Sağlık Çalışanlarında İkincil Travmatik Stres, Sinizm ve Tükenmişliğe Etki Eden Faktörlerin İncelenmesi. TJFMPC, 2019</w:t>
      </w:r>
      <w:r w:rsidR="00DB06B3" w:rsidRPr="002E3F14">
        <w:rPr>
          <w:iCs/>
          <w:sz w:val="16"/>
          <w:szCs w:val="16"/>
          <w:lang w:val="tr-TR"/>
        </w:rPr>
        <w:t xml:space="preserve">;13(2): </w:t>
      </w:r>
      <w:r w:rsidR="0025685F">
        <w:rPr>
          <w:iCs/>
          <w:sz w:val="16"/>
          <w:szCs w:val="16"/>
          <w:lang w:val="tr-TR"/>
        </w:rPr>
        <w:t>196-202</w:t>
      </w:r>
      <w:r w:rsidR="00DB06B3" w:rsidRPr="002E3F14">
        <w:rPr>
          <w:iCs/>
          <w:sz w:val="16"/>
          <w:szCs w:val="16"/>
          <w:lang w:val="tr-TR"/>
        </w:rPr>
        <w:t>.</w:t>
      </w:r>
      <w:r w:rsidR="00DB06B3" w:rsidRPr="002E3F14">
        <w:rPr>
          <w:b/>
          <w:iCs/>
          <w:sz w:val="16"/>
          <w:szCs w:val="16"/>
          <w:lang w:val="tr-TR"/>
        </w:rPr>
        <w:t xml:space="preserve"> </w:t>
      </w:r>
    </w:p>
    <w:p w14:paraId="00456D9E" w14:textId="47B8C805" w:rsidR="00892784" w:rsidRPr="002E3F14" w:rsidRDefault="00DB06B3" w:rsidP="005E37D7">
      <w:pPr>
        <w:pStyle w:val="Header"/>
        <w:rPr>
          <w:b/>
          <w:sz w:val="16"/>
          <w:szCs w:val="16"/>
          <w:lang w:val="tr-TR"/>
        </w:rPr>
      </w:pPr>
      <w:r w:rsidRPr="002E3F14">
        <w:rPr>
          <w:b/>
          <w:sz w:val="16"/>
          <w:szCs w:val="16"/>
          <w:lang w:val="tr-TR"/>
        </w:rPr>
        <w:t>DOI:</w:t>
      </w:r>
    </w:p>
    <w:p w14:paraId="028AF1B6" w14:textId="77777777" w:rsidR="00D56100" w:rsidRPr="002E3F14" w:rsidRDefault="00D56100" w:rsidP="00D56100">
      <w:pPr>
        <w:rPr>
          <w:lang w:val="tr-TR"/>
        </w:rPr>
      </w:pPr>
    </w:p>
    <w:p w14:paraId="27678626" w14:textId="77777777" w:rsidR="00D56100" w:rsidRPr="002E3F14" w:rsidRDefault="00D56100" w:rsidP="00D56100">
      <w:pPr>
        <w:rPr>
          <w:lang w:val="tr-TR"/>
        </w:rPr>
      </w:pPr>
    </w:p>
    <w:p w14:paraId="4992160A" w14:textId="77777777" w:rsidR="00D56100" w:rsidRPr="002E3F14" w:rsidRDefault="00D56100" w:rsidP="00D56100">
      <w:pPr>
        <w:rPr>
          <w:lang w:val="tr-TR"/>
        </w:rPr>
      </w:pPr>
    </w:p>
    <w:p w14:paraId="1070A659" w14:textId="77777777" w:rsidR="005E37D7" w:rsidRPr="002E3F14" w:rsidRDefault="00D56100" w:rsidP="00DB06B3">
      <w:pPr>
        <w:tabs>
          <w:tab w:val="center" w:pos="5032"/>
        </w:tabs>
        <w:rPr>
          <w:lang w:val="tr-TR"/>
        </w:rPr>
        <w:sectPr w:rsidR="005E37D7" w:rsidRPr="002E3F14" w:rsidSect="00DB06B3">
          <w:headerReference w:type="default" r:id="rId12"/>
          <w:footerReference w:type="even" r:id="rId13"/>
          <w:footerReference w:type="default" r:id="rId14"/>
          <w:type w:val="continuous"/>
          <w:pgSz w:w="12200" w:h="15880"/>
          <w:pgMar w:top="1158" w:right="860" w:bottom="426" w:left="1276" w:header="0" w:footer="310" w:gutter="0"/>
          <w:cols w:space="708"/>
        </w:sectPr>
      </w:pPr>
      <w:r w:rsidRPr="002E3F14">
        <w:rPr>
          <w:lang w:val="tr-TR"/>
        </w:rPr>
        <w:tab/>
      </w:r>
    </w:p>
    <w:p w14:paraId="4CAA5FFA" w14:textId="7631C6B1" w:rsidR="00002D1F" w:rsidRPr="002E3F14" w:rsidRDefault="00002D1F" w:rsidP="00002D1F">
      <w:pPr>
        <w:widowControl w:val="0"/>
        <w:autoSpaceDE w:val="0"/>
        <w:autoSpaceDN w:val="0"/>
        <w:adjustRightInd w:val="0"/>
        <w:spacing w:after="240"/>
        <w:rPr>
          <w:b/>
          <w:lang w:val="tr-TR"/>
        </w:rPr>
      </w:pPr>
      <w:r w:rsidRPr="002E3F14">
        <w:rPr>
          <w:b/>
          <w:lang w:val="tr-TR"/>
        </w:rPr>
        <w:lastRenderedPageBreak/>
        <w:t>GİRİŞ</w:t>
      </w:r>
      <w:r w:rsidR="00076BAD" w:rsidRPr="002E3F14">
        <w:rPr>
          <w:b/>
          <w:lang w:val="tr-TR"/>
        </w:rPr>
        <w:t xml:space="preserve"> </w:t>
      </w:r>
    </w:p>
    <w:p w14:paraId="1502B294" w14:textId="77777777" w:rsidR="00DB06B3" w:rsidRPr="002E3F14" w:rsidRDefault="00DB06B3" w:rsidP="00DB06B3">
      <w:pPr>
        <w:rPr>
          <w:rFonts w:eastAsia="MS Mincho"/>
          <w:lang w:val="tr-TR"/>
        </w:rPr>
      </w:pPr>
      <w:r w:rsidRPr="002E3F14">
        <w:rPr>
          <w:rFonts w:eastAsia="MS Mincho"/>
          <w:lang w:val="tr-TR"/>
        </w:rPr>
        <w:t xml:space="preserve">Travma yaşayan kişilere hizmet sunan sağlık çalışanları, ikincil travmatik stres, sinizm ve mesleki tükenmişlik sendromu gibi tehditlerle karşı karşıya olma riski taşırlar. </w:t>
      </w:r>
      <w:r w:rsidRPr="002E3F14">
        <w:rPr>
          <w:rFonts w:eastAsia="MS Mincho"/>
          <w:vertAlign w:val="superscript"/>
          <w:lang w:val="tr-TR"/>
        </w:rPr>
        <w:t>1</w:t>
      </w:r>
      <w:r w:rsidRPr="002E3F14">
        <w:rPr>
          <w:rFonts w:eastAsia="MS Mincho"/>
          <w:lang w:val="tr-TR"/>
        </w:rPr>
        <w:t xml:space="preserve"> Travmatik yaşantılar, gerçek bir ölüm veya yaşamı yitirme tehdidinin olduğu, ağır yaralanma ya da fiziksel sağlığa yönelik bir tehdit oluşturan ve bireyin kendinin yaşadığı ya da şahit olduğu olaylardır.</w:t>
      </w:r>
      <w:r w:rsidRPr="002E3F14">
        <w:rPr>
          <w:rFonts w:eastAsia="MS Mincho"/>
          <w:vertAlign w:val="superscript"/>
          <w:lang w:val="tr-TR"/>
        </w:rPr>
        <w:t>2</w:t>
      </w:r>
      <w:r w:rsidRPr="002E3F14">
        <w:rPr>
          <w:rFonts w:eastAsia="MS Mincho"/>
          <w:lang w:val="tr-TR"/>
        </w:rPr>
        <w:t xml:space="preserve"> İşleri gereği travma mağdurlarıyla sıkça ilişki kuran çalışanlar, karşılaştıkları travmatik yaşam olaylarından dolaylı olarak etkilenebilmektedirler.</w:t>
      </w:r>
      <w:r w:rsidRPr="002E3F14">
        <w:rPr>
          <w:rFonts w:eastAsia="MS Mincho"/>
          <w:vertAlign w:val="superscript"/>
          <w:lang w:val="tr-TR"/>
        </w:rPr>
        <w:t>3</w:t>
      </w:r>
      <w:r w:rsidRPr="002E3F14">
        <w:rPr>
          <w:rFonts w:eastAsia="MS Mincho"/>
          <w:lang w:val="tr-TR"/>
        </w:rPr>
        <w:t xml:space="preserve"> Bu kişilerin yaşadığı dolaylı stres durumu, ikincil travmatik stres olarak adlandırılmaktadır. İkincil travmatik stres, doğrudan travmatik olay yaşayan kişi ya da kişilerle profesyonel bir ilişki içinde olarak, travmaya dolaylı maruz kalma olarak tanımlanmaktadır. </w:t>
      </w:r>
      <w:r w:rsidRPr="002E3F14">
        <w:rPr>
          <w:rFonts w:eastAsia="MS Mincho"/>
          <w:vertAlign w:val="superscript"/>
          <w:lang w:val="tr-TR"/>
        </w:rPr>
        <w:t>4</w:t>
      </w:r>
      <w:r w:rsidRPr="002E3F14">
        <w:rPr>
          <w:rFonts w:eastAsia="MS Mincho"/>
          <w:lang w:val="tr-TR"/>
        </w:rPr>
        <w:t xml:space="preserve"> Bu sorun, çalışanların kişisel hayatları ve sosyal ilişkileri kadar, mesleki işlevselliklerini de olumsuz yönde etkileyebilir; nesnelliklerini ve karar verme yetilerini zayıflatabilmektedir. </w:t>
      </w:r>
      <w:r w:rsidRPr="002E3F14">
        <w:rPr>
          <w:rFonts w:eastAsia="MS Mincho"/>
          <w:vertAlign w:val="superscript"/>
          <w:lang w:val="tr-TR"/>
        </w:rPr>
        <w:t>5, 6, 7</w:t>
      </w:r>
      <w:r w:rsidRPr="002E3F14">
        <w:rPr>
          <w:rFonts w:eastAsia="MS Mincho"/>
          <w:lang w:val="tr-TR"/>
        </w:rPr>
        <w:t xml:space="preserve">  </w:t>
      </w:r>
    </w:p>
    <w:p w14:paraId="245B0A63" w14:textId="77777777" w:rsidR="00DB06B3" w:rsidRPr="002E3F14" w:rsidRDefault="00DB06B3" w:rsidP="00DB06B3">
      <w:pPr>
        <w:rPr>
          <w:rFonts w:eastAsia="MS Mincho"/>
          <w:lang w:val="tr-TR"/>
        </w:rPr>
      </w:pPr>
    </w:p>
    <w:p w14:paraId="23899E0D" w14:textId="77777777" w:rsidR="00DB06B3" w:rsidRPr="002E3F14" w:rsidRDefault="00DB06B3" w:rsidP="00DB06B3">
      <w:pPr>
        <w:ind w:firstLine="708"/>
        <w:rPr>
          <w:rFonts w:eastAsia="MS Mincho"/>
          <w:lang w:val="tr-TR"/>
        </w:rPr>
      </w:pPr>
      <w:r w:rsidRPr="002E3F14">
        <w:rPr>
          <w:rFonts w:eastAsia="MS Mincho"/>
          <w:lang w:val="tr-TR"/>
        </w:rPr>
        <w:t xml:space="preserve">Sağlık çalışanlarını tehdit eden bir diğer unsur da örgütsel sinizm kavramıdır. Brandes’e </w:t>
      </w:r>
      <w:r w:rsidRPr="002E3F14">
        <w:rPr>
          <w:rFonts w:eastAsia="MS Mincho"/>
          <w:vertAlign w:val="superscript"/>
          <w:lang w:val="tr-TR"/>
        </w:rPr>
        <w:t>8</w:t>
      </w:r>
      <w:r w:rsidRPr="002E3F14">
        <w:rPr>
          <w:rFonts w:eastAsia="MS Mincho"/>
          <w:lang w:val="tr-TR"/>
        </w:rPr>
        <w:t xml:space="preserve"> göre, sinizm, bireyin çalıştığı kuruma yönelik geliştirdiği, biliş duyuş ve davranış boyutlarını içeren olumsuz bir tutumdur. Bu tutum, çalışılan kurumda dürüst ve adil davranılmadığı, ayırımlar yapıldığına dair çalışanın kendi inancıdır.</w:t>
      </w:r>
      <w:r w:rsidRPr="002E3F14">
        <w:rPr>
          <w:rFonts w:eastAsia="MS Mincho"/>
          <w:vertAlign w:val="superscript"/>
          <w:lang w:val="tr-TR"/>
        </w:rPr>
        <w:t>9</w:t>
      </w:r>
      <w:r w:rsidRPr="002E3F14">
        <w:rPr>
          <w:rFonts w:eastAsia="MS Mincho"/>
          <w:lang w:val="tr-TR"/>
        </w:rPr>
        <w:t xml:space="preserve"> </w:t>
      </w:r>
    </w:p>
    <w:p w14:paraId="71811ABB" w14:textId="00AD7C17" w:rsidR="00DB06B3" w:rsidRPr="002E3F14" w:rsidRDefault="00DB06B3" w:rsidP="00DB06B3">
      <w:pPr>
        <w:rPr>
          <w:rFonts w:eastAsia="MS Mincho"/>
          <w:lang w:val="tr-TR"/>
        </w:rPr>
      </w:pPr>
      <w:r w:rsidRPr="002E3F14">
        <w:rPr>
          <w:rFonts w:eastAsia="MS Mincho"/>
          <w:lang w:val="tr-TR"/>
        </w:rPr>
        <w:t xml:space="preserve">Travmaya uğrayanlara hizmet veren sağlık çalışanlarını tehdit edebilen bir diğer kavram da tükenmişlik sendromudur. İlk kez Freudenberger </w:t>
      </w:r>
      <w:r w:rsidRPr="002E3F14">
        <w:rPr>
          <w:rFonts w:eastAsia="MS Mincho"/>
          <w:vertAlign w:val="superscript"/>
          <w:lang w:val="tr-TR"/>
        </w:rPr>
        <w:t>10</w:t>
      </w:r>
      <w:r w:rsidRPr="002E3F14">
        <w:rPr>
          <w:rFonts w:eastAsia="MS Mincho"/>
          <w:lang w:val="tr-TR"/>
        </w:rPr>
        <w:t xml:space="preserve"> tarafından ortaya atılan tükenmişlik kavramı, genelde meslek stresinin bir türü ya da bir sendrom olarak ele</w:t>
      </w:r>
      <w:r w:rsidR="002E3F14">
        <w:rPr>
          <w:rFonts w:eastAsia="MS Mincho"/>
          <w:lang w:val="tr-TR"/>
        </w:rPr>
        <w:t xml:space="preserve"> alınmıştır, Maslach ve Jackson</w:t>
      </w:r>
      <w:r w:rsidRPr="002E3F14">
        <w:rPr>
          <w:rFonts w:eastAsia="MS Mincho"/>
          <w:vertAlign w:val="superscript"/>
          <w:lang w:val="tr-TR"/>
        </w:rPr>
        <w:t>11</w:t>
      </w:r>
      <w:r w:rsidRPr="002E3F14">
        <w:rPr>
          <w:rFonts w:eastAsia="MS Mincho"/>
          <w:lang w:val="tr-TR"/>
        </w:rPr>
        <w:t xml:space="preserve"> tükenmişliği duygusal tükenme, duyarsızlaşma ve kişisel başarı algısı olarak tanımlamışlardır.</w:t>
      </w:r>
    </w:p>
    <w:p w14:paraId="5CD0D892" w14:textId="77777777" w:rsidR="00002D1F" w:rsidRPr="002E3F14" w:rsidRDefault="00002D1F" w:rsidP="00DB06B3">
      <w:pPr>
        <w:rPr>
          <w:rFonts w:eastAsia="MS Mincho"/>
          <w:lang w:val="tr-TR"/>
        </w:rPr>
      </w:pPr>
    </w:p>
    <w:p w14:paraId="64FCD213" w14:textId="521407AE" w:rsidR="00DB06B3" w:rsidRPr="002E3F14" w:rsidRDefault="00DB06B3" w:rsidP="00DB06B3">
      <w:pPr>
        <w:rPr>
          <w:rFonts w:eastAsia="MS Mincho"/>
          <w:b/>
          <w:lang w:val="tr-TR"/>
        </w:rPr>
      </w:pPr>
      <w:r w:rsidRPr="002E3F14">
        <w:rPr>
          <w:rFonts w:eastAsia="MS Mincho"/>
          <w:b/>
          <w:lang w:val="tr-TR"/>
        </w:rPr>
        <w:t>AMAÇ</w:t>
      </w:r>
    </w:p>
    <w:p w14:paraId="5311527F" w14:textId="77777777" w:rsidR="00002D1F" w:rsidRPr="002E3F14" w:rsidRDefault="00002D1F" w:rsidP="00DB06B3">
      <w:pPr>
        <w:rPr>
          <w:rFonts w:eastAsia="MS Mincho"/>
          <w:lang w:val="tr-TR"/>
        </w:rPr>
      </w:pPr>
    </w:p>
    <w:p w14:paraId="55ACAD5A" w14:textId="77777777" w:rsidR="00DB06B3" w:rsidRPr="002E3F14" w:rsidRDefault="00DB06B3" w:rsidP="00DB06B3">
      <w:pPr>
        <w:autoSpaceDE w:val="0"/>
        <w:autoSpaceDN w:val="0"/>
        <w:adjustRightInd w:val="0"/>
        <w:rPr>
          <w:lang w:val="tr-TR"/>
        </w:rPr>
      </w:pPr>
      <w:r w:rsidRPr="002E3F14">
        <w:rPr>
          <w:lang w:val="tr-TR"/>
        </w:rPr>
        <w:t>Bu çalışmanın amacı, travma yaşayan kişilere hizmet veren sağlık çalışanlarında, ikincil travmatik stres, sinizm ve tükenmişlik sendromuna etki eden faktörlerin incelenmesidir. Bu nedenle şu sorulara yanıt aranmıştır:</w:t>
      </w:r>
    </w:p>
    <w:p w14:paraId="5C8329C3" w14:textId="77777777" w:rsidR="00DB06B3" w:rsidRPr="002E3F14" w:rsidRDefault="00DB06B3" w:rsidP="00DB06B3">
      <w:pPr>
        <w:pStyle w:val="ListParagraph"/>
        <w:numPr>
          <w:ilvl w:val="0"/>
          <w:numId w:val="7"/>
        </w:numPr>
        <w:autoSpaceDE w:val="0"/>
        <w:autoSpaceDN w:val="0"/>
        <w:adjustRightInd w:val="0"/>
        <w:contextualSpacing w:val="0"/>
        <w:rPr>
          <w:lang w:val="tr-TR"/>
        </w:rPr>
      </w:pPr>
      <w:r w:rsidRPr="002E3F14">
        <w:rPr>
          <w:lang w:val="tr-TR"/>
        </w:rPr>
        <w:t>İkincil travmatik stres, cinsiyet, mesleği sevme ve maddi kaygılar yaşama değişkenlerinden nasıl etkilenmektedir?</w:t>
      </w:r>
    </w:p>
    <w:p w14:paraId="2EE61667" w14:textId="77777777" w:rsidR="00DB06B3" w:rsidRPr="002E3F14" w:rsidRDefault="00DB06B3" w:rsidP="00DB06B3">
      <w:pPr>
        <w:pStyle w:val="ListParagraph"/>
        <w:numPr>
          <w:ilvl w:val="0"/>
          <w:numId w:val="7"/>
        </w:numPr>
        <w:autoSpaceDE w:val="0"/>
        <w:autoSpaceDN w:val="0"/>
        <w:adjustRightInd w:val="0"/>
        <w:contextualSpacing w:val="0"/>
        <w:rPr>
          <w:lang w:val="tr-TR"/>
        </w:rPr>
      </w:pPr>
      <w:r w:rsidRPr="002E3F14">
        <w:rPr>
          <w:lang w:val="tr-TR"/>
        </w:rPr>
        <w:t>Örgütsel sinizm faktörü, cinsiyet, mesleği sevme ve maddi kaygılar yaşama ile nasıl etkilenme göstermektedir?</w:t>
      </w:r>
    </w:p>
    <w:p w14:paraId="4BF62ADC" w14:textId="77777777" w:rsidR="00DB06B3" w:rsidRPr="002E3F14" w:rsidRDefault="00DB06B3" w:rsidP="00DB06B3">
      <w:pPr>
        <w:pStyle w:val="ListParagraph"/>
        <w:numPr>
          <w:ilvl w:val="0"/>
          <w:numId w:val="7"/>
        </w:numPr>
        <w:autoSpaceDE w:val="0"/>
        <w:autoSpaceDN w:val="0"/>
        <w:adjustRightInd w:val="0"/>
        <w:contextualSpacing w:val="0"/>
        <w:rPr>
          <w:lang w:val="tr-TR"/>
        </w:rPr>
      </w:pPr>
      <w:r w:rsidRPr="002E3F14">
        <w:rPr>
          <w:lang w:val="tr-TR"/>
        </w:rPr>
        <w:t>Mesleki tükenmişlik, cinsiyet, mesleği sevme ve maddi kaygılar yaşama ile nasıl etkilenmektedir?</w:t>
      </w:r>
    </w:p>
    <w:p w14:paraId="58EEA13E" w14:textId="77777777" w:rsidR="00DB06B3" w:rsidRPr="002E3F14" w:rsidRDefault="00DB06B3" w:rsidP="00DB06B3">
      <w:pPr>
        <w:rPr>
          <w:rFonts w:eastAsia="MS Mincho"/>
          <w:b/>
          <w:lang w:val="tr-TR"/>
        </w:rPr>
      </w:pPr>
    </w:p>
    <w:p w14:paraId="3DD711AA" w14:textId="7ECD7521" w:rsidR="00DB06B3" w:rsidRPr="002E3F14" w:rsidRDefault="00DB06B3" w:rsidP="00DB06B3">
      <w:pPr>
        <w:rPr>
          <w:rFonts w:eastAsia="MS Mincho"/>
          <w:b/>
          <w:lang w:val="tr-TR"/>
        </w:rPr>
      </w:pPr>
      <w:r w:rsidRPr="002E3F14">
        <w:rPr>
          <w:rFonts w:eastAsia="MS Mincho"/>
          <w:b/>
          <w:lang w:val="tr-TR"/>
        </w:rPr>
        <w:t>YÖNTEM</w:t>
      </w:r>
    </w:p>
    <w:p w14:paraId="2B13730B" w14:textId="77777777" w:rsidR="00DB06B3" w:rsidRPr="002E3F14" w:rsidRDefault="00DB06B3" w:rsidP="00DB06B3">
      <w:pPr>
        <w:rPr>
          <w:rFonts w:eastAsia="MS Mincho"/>
          <w:b/>
          <w:lang w:val="tr-TR"/>
        </w:rPr>
      </w:pPr>
    </w:p>
    <w:p w14:paraId="2B38B22B" w14:textId="77777777" w:rsidR="00DB06B3" w:rsidRPr="002E3F14" w:rsidRDefault="00DB06B3" w:rsidP="00DB06B3">
      <w:pPr>
        <w:autoSpaceDE w:val="0"/>
        <w:autoSpaceDN w:val="0"/>
        <w:adjustRightInd w:val="0"/>
        <w:rPr>
          <w:lang w:val="tr-TR"/>
        </w:rPr>
      </w:pPr>
      <w:r w:rsidRPr="002E3F14">
        <w:rPr>
          <w:lang w:val="tr-TR"/>
        </w:rPr>
        <w:t xml:space="preserve">Sağlık çalışanlarının, ikincil travmatik stres, sinizm ve tükenmişlik sendromuna etki eden faktörlerin </w:t>
      </w:r>
      <w:r w:rsidRPr="002E3F14">
        <w:rPr>
          <w:lang w:val="tr-TR"/>
        </w:rPr>
        <w:lastRenderedPageBreak/>
        <w:t>incelendiği bu çalışma, genel tarama yöntemlerinden betimsel tarama modelindedir. Tarama modelleri, geçmişte ya da halen var olan bir durumu, var olduğu şekli ile betimlemeyi amaç edinen araştırmalar için uygun bir modeldir.</w:t>
      </w:r>
      <w:r w:rsidRPr="002E3F14">
        <w:rPr>
          <w:vertAlign w:val="superscript"/>
          <w:lang w:val="tr-TR"/>
        </w:rPr>
        <w:t>12</w:t>
      </w:r>
      <w:r w:rsidRPr="002E3F14">
        <w:rPr>
          <w:lang w:val="tr-TR"/>
        </w:rPr>
        <w:t xml:space="preserve"> </w:t>
      </w:r>
    </w:p>
    <w:p w14:paraId="243130CF" w14:textId="77777777" w:rsidR="00DB06B3" w:rsidRPr="002E3F14" w:rsidRDefault="00DB06B3" w:rsidP="00DB06B3">
      <w:pPr>
        <w:rPr>
          <w:rFonts w:eastAsia="MS Mincho"/>
          <w:b/>
          <w:lang w:val="tr-TR"/>
        </w:rPr>
      </w:pPr>
    </w:p>
    <w:p w14:paraId="47E95C95" w14:textId="24B97AB4" w:rsidR="00DB06B3" w:rsidRPr="002E3F14" w:rsidRDefault="00DB06B3" w:rsidP="00DB06B3">
      <w:pPr>
        <w:autoSpaceDE w:val="0"/>
        <w:autoSpaceDN w:val="0"/>
        <w:adjustRightInd w:val="0"/>
        <w:rPr>
          <w:b/>
          <w:lang w:val="tr-TR"/>
        </w:rPr>
      </w:pPr>
      <w:r w:rsidRPr="002E3F14">
        <w:rPr>
          <w:b/>
          <w:lang w:val="tr-TR"/>
        </w:rPr>
        <w:t xml:space="preserve">Evren </w:t>
      </w:r>
      <w:r w:rsidR="00A301D1">
        <w:rPr>
          <w:b/>
          <w:lang w:val="tr-TR"/>
        </w:rPr>
        <w:t xml:space="preserve">ve </w:t>
      </w:r>
      <w:bookmarkStart w:id="0" w:name="_GoBack"/>
      <w:bookmarkEnd w:id="0"/>
      <w:r w:rsidRPr="002E3F14">
        <w:rPr>
          <w:b/>
          <w:lang w:val="tr-TR"/>
        </w:rPr>
        <w:t>Örneklem</w:t>
      </w:r>
    </w:p>
    <w:p w14:paraId="5E918C2E" w14:textId="77777777" w:rsidR="00DB06B3" w:rsidRPr="002E3F14" w:rsidRDefault="00DB06B3" w:rsidP="00DB06B3">
      <w:pPr>
        <w:rPr>
          <w:vertAlign w:val="superscript"/>
          <w:lang w:val="tr-TR"/>
        </w:rPr>
      </w:pPr>
      <w:r w:rsidRPr="002E3F14">
        <w:rPr>
          <w:lang w:val="tr-TR"/>
        </w:rPr>
        <w:t xml:space="preserve">Çalışma, İzmir’de Tepecik Eğitim ve Araştırma Hastanesinde görev yapan, acil, psikiyatri, yoğun bakım servislerinde görev yapan sağlık çalışanları ile gerçekleştirilmiştir.  Çalışmaya hastanenin psikiyatri, yoğun bakım ve acil servislerinde hizmet sunan 334 sağlık çalışanı katılmıştır. </w:t>
      </w:r>
      <w:r w:rsidRPr="002E3F14">
        <w:rPr>
          <w:color w:val="FF0000"/>
          <w:lang w:val="tr-TR"/>
        </w:rPr>
        <w:t xml:space="preserve"> </w:t>
      </w:r>
      <w:r w:rsidRPr="002E3F14">
        <w:rPr>
          <w:lang w:val="tr-TR"/>
        </w:rPr>
        <w:t>Örneklem seçiminde, amaçlı örnekleme yöntemi kullanılmıştır.</w:t>
      </w:r>
      <w:r w:rsidRPr="002E3F14">
        <w:rPr>
          <w:vertAlign w:val="superscript"/>
          <w:lang w:val="tr-TR"/>
        </w:rPr>
        <w:t>12</w:t>
      </w:r>
    </w:p>
    <w:p w14:paraId="10BBB407" w14:textId="77777777" w:rsidR="00DB06B3" w:rsidRPr="002E3F14" w:rsidRDefault="00DB06B3" w:rsidP="00DB06B3">
      <w:pPr>
        <w:rPr>
          <w:lang w:val="tr-TR"/>
        </w:rPr>
      </w:pPr>
    </w:p>
    <w:p w14:paraId="0BF638ED" w14:textId="77777777" w:rsidR="00DB06B3" w:rsidRPr="002E3F14" w:rsidRDefault="00DB06B3" w:rsidP="00DB06B3">
      <w:pPr>
        <w:autoSpaceDE w:val="0"/>
        <w:autoSpaceDN w:val="0"/>
        <w:adjustRightInd w:val="0"/>
        <w:rPr>
          <w:b/>
          <w:lang w:val="tr-TR"/>
        </w:rPr>
      </w:pPr>
      <w:r w:rsidRPr="002E3F14">
        <w:rPr>
          <w:b/>
          <w:lang w:val="tr-TR"/>
        </w:rPr>
        <w:t>Veri Toplama Araçları</w:t>
      </w:r>
    </w:p>
    <w:p w14:paraId="7FF2A167" w14:textId="77777777" w:rsidR="00DB06B3" w:rsidRPr="002E3F14" w:rsidRDefault="00DB06B3" w:rsidP="00DB06B3">
      <w:pPr>
        <w:autoSpaceDE w:val="0"/>
        <w:autoSpaceDN w:val="0"/>
        <w:adjustRightInd w:val="0"/>
        <w:rPr>
          <w:b/>
          <w:lang w:val="tr-TR"/>
        </w:rPr>
      </w:pPr>
    </w:p>
    <w:p w14:paraId="1A26ED4C" w14:textId="77777777" w:rsidR="00DB06B3" w:rsidRPr="002E3F14" w:rsidRDefault="00DB06B3" w:rsidP="00DB06B3">
      <w:pPr>
        <w:autoSpaceDE w:val="0"/>
        <w:autoSpaceDN w:val="0"/>
        <w:adjustRightInd w:val="0"/>
        <w:rPr>
          <w:lang w:val="tr-TR"/>
        </w:rPr>
      </w:pPr>
      <w:r w:rsidRPr="002E3F14">
        <w:rPr>
          <w:lang w:val="tr-TR"/>
        </w:rPr>
        <w:t>Çalışmada İkincil Travmatik Stres Ölçeği, Örgütsel Sinizm Ölçeği, Maslach Tükenmişlik Envanteri ve katılanların sosyo-demografik bilgilerini edinmek için, araştırmacılar tarafından geliştirilen bir anket kullanılmıştır.</w:t>
      </w:r>
    </w:p>
    <w:p w14:paraId="626A4045" w14:textId="77777777" w:rsidR="00DB06B3" w:rsidRPr="002E3F14" w:rsidRDefault="00DB06B3" w:rsidP="00DB06B3">
      <w:pPr>
        <w:autoSpaceDE w:val="0"/>
        <w:autoSpaceDN w:val="0"/>
        <w:adjustRightInd w:val="0"/>
        <w:rPr>
          <w:b/>
          <w:lang w:val="tr-TR"/>
        </w:rPr>
      </w:pPr>
    </w:p>
    <w:p w14:paraId="213071BB" w14:textId="77777777" w:rsidR="00DB06B3" w:rsidRPr="002E3F14" w:rsidRDefault="00DB06B3" w:rsidP="00DB06B3">
      <w:pPr>
        <w:autoSpaceDE w:val="0"/>
        <w:autoSpaceDN w:val="0"/>
        <w:adjustRightInd w:val="0"/>
        <w:rPr>
          <w:b/>
          <w:lang w:val="tr-TR"/>
        </w:rPr>
      </w:pPr>
      <w:r w:rsidRPr="002E3F14">
        <w:rPr>
          <w:b/>
          <w:lang w:val="tr-TR"/>
        </w:rPr>
        <w:t>İkincil Travmatik Stres Ölçeği</w:t>
      </w:r>
    </w:p>
    <w:p w14:paraId="5A87E487" w14:textId="77777777" w:rsidR="00DB06B3" w:rsidRPr="002E3F14" w:rsidRDefault="00DB06B3" w:rsidP="00DB06B3">
      <w:pPr>
        <w:autoSpaceDE w:val="0"/>
        <w:autoSpaceDN w:val="0"/>
        <w:adjustRightInd w:val="0"/>
        <w:rPr>
          <w:b/>
          <w:lang w:val="tr-TR"/>
        </w:rPr>
      </w:pPr>
    </w:p>
    <w:p w14:paraId="2A5707D4" w14:textId="77777777" w:rsidR="00DB06B3" w:rsidRPr="002E3F14" w:rsidRDefault="00DB06B3" w:rsidP="00DB06B3">
      <w:pPr>
        <w:pStyle w:val="Default"/>
        <w:jc w:val="both"/>
        <w:rPr>
          <w:color w:val="0D0D0D"/>
          <w:sz w:val="20"/>
          <w:szCs w:val="20"/>
        </w:rPr>
      </w:pPr>
      <w:r w:rsidRPr="002E3F14">
        <w:rPr>
          <w:sz w:val="20"/>
          <w:szCs w:val="20"/>
        </w:rPr>
        <w:t xml:space="preserve">Bu çalışmada, Bride </w:t>
      </w:r>
      <w:r w:rsidRPr="002E3F14">
        <w:rPr>
          <w:sz w:val="20"/>
          <w:szCs w:val="20"/>
          <w:vertAlign w:val="superscript"/>
        </w:rPr>
        <w:t>13</w:t>
      </w:r>
      <w:r w:rsidRPr="002E3F14">
        <w:rPr>
          <w:sz w:val="20"/>
          <w:szCs w:val="20"/>
        </w:rPr>
        <w:t xml:space="preserve"> tarafından oluşturulan ve Yıldırım, Kıdak ve Yurdabakan</w:t>
      </w:r>
      <w:r w:rsidRPr="002E3F14">
        <w:rPr>
          <w:sz w:val="20"/>
          <w:szCs w:val="20"/>
          <w:vertAlign w:val="superscript"/>
        </w:rPr>
        <w:t xml:space="preserve">14  </w:t>
      </w:r>
      <w:r w:rsidRPr="002E3F14">
        <w:rPr>
          <w:sz w:val="20"/>
          <w:szCs w:val="20"/>
        </w:rPr>
        <w:t xml:space="preserve">tarafından uyarlama çalışması yapılan İkincil travmatik stres ölçeği kullanılmıştır. Ölçeğin, üç alt boyutu bulunmaktadır. </w:t>
      </w:r>
      <w:r w:rsidRPr="002E3F14">
        <w:rPr>
          <w:color w:val="0D0D0D"/>
          <w:sz w:val="20"/>
          <w:szCs w:val="20"/>
        </w:rPr>
        <w:t>Bunlar, duygusal ihlal, kaçınma ve uyarılmışlıktır.</w:t>
      </w:r>
      <w:r w:rsidRPr="002E3F14">
        <w:rPr>
          <w:color w:val="auto"/>
          <w:sz w:val="20"/>
          <w:szCs w:val="20"/>
        </w:rPr>
        <w:t xml:space="preserve"> </w:t>
      </w:r>
      <w:r w:rsidRPr="002E3F14">
        <w:rPr>
          <w:color w:val="000000" w:themeColor="text1"/>
          <w:sz w:val="20"/>
          <w:szCs w:val="20"/>
        </w:rPr>
        <w:t xml:space="preserve">Ölçeğin güvenirlik katsayıları, toplam ölçek için α=0,91 bulunmuştur. </w:t>
      </w:r>
      <w:r w:rsidRPr="002E3F14">
        <w:rPr>
          <w:color w:val="0D0D0D"/>
          <w:sz w:val="20"/>
          <w:szCs w:val="20"/>
        </w:rPr>
        <w:t>Duygusal ihlal, travmaya uğrayanların yaşadıklarının onunla yakın olan bireylerin duygularını istem dışı etkilemesidir. Uyarılmışlık, bireyin uykuya dalmada ya da uykuyu sürdürmede güçlük çekmesini, basit bir sese aşırı irkilme tepkisi göstermesini, içinde bulunduğu duruma uygun olmayan öfke patlamaları yaşamasını ifade eder. Kaçınma, yıkıcı yaşantısı olan bireyi ya da olayı çağrıştıran durumlarda kalp çarpıntısının artması, rahatsız edici rüyalar görme ve bireyi ya da olayı hatırlatan kişi, yer veya durumlardan uzaklaşmayı ifade etmektedir.</w:t>
      </w:r>
    </w:p>
    <w:p w14:paraId="67D4225C" w14:textId="77777777" w:rsidR="00DB06B3" w:rsidRPr="002E3F14" w:rsidRDefault="00DB06B3" w:rsidP="00DB06B3">
      <w:pPr>
        <w:pStyle w:val="Default"/>
        <w:jc w:val="both"/>
        <w:rPr>
          <w:color w:val="0D0D0D"/>
          <w:sz w:val="20"/>
          <w:szCs w:val="20"/>
        </w:rPr>
      </w:pPr>
    </w:p>
    <w:p w14:paraId="5037152A" w14:textId="77777777" w:rsidR="00DB06B3" w:rsidRPr="002E3F14" w:rsidRDefault="00DB06B3" w:rsidP="00DB06B3">
      <w:pPr>
        <w:rPr>
          <w:b/>
          <w:lang w:val="tr-TR"/>
        </w:rPr>
      </w:pPr>
      <w:r w:rsidRPr="002E3F14">
        <w:rPr>
          <w:b/>
          <w:lang w:val="tr-TR"/>
        </w:rPr>
        <w:t>Örgütsel Sinizm Ölçeği (ÖSÖ)</w:t>
      </w:r>
    </w:p>
    <w:p w14:paraId="6C33BBC1" w14:textId="77777777" w:rsidR="00DB06B3" w:rsidRPr="002E3F14" w:rsidRDefault="00DB06B3" w:rsidP="00DB06B3">
      <w:pPr>
        <w:rPr>
          <w:b/>
          <w:lang w:val="tr-TR"/>
        </w:rPr>
      </w:pPr>
    </w:p>
    <w:p w14:paraId="17B6D09B" w14:textId="73ACC82F" w:rsidR="00DB06B3" w:rsidRPr="002E3F14" w:rsidRDefault="00DB06B3" w:rsidP="00DB06B3">
      <w:pPr>
        <w:rPr>
          <w:lang w:val="tr-TR"/>
        </w:rPr>
      </w:pPr>
      <w:r w:rsidRPr="002E3F14">
        <w:rPr>
          <w:lang w:val="tr-TR"/>
        </w:rPr>
        <w:t>Örgütsel Sinizm Ölçe</w:t>
      </w:r>
      <w:r w:rsidR="002E3F14">
        <w:rPr>
          <w:lang w:val="tr-TR"/>
        </w:rPr>
        <w:t>ği, Dean, Brandes ve Dharwadkar</w:t>
      </w:r>
      <w:r w:rsidRPr="002E3F14">
        <w:rPr>
          <w:vertAlign w:val="superscript"/>
          <w:lang w:val="tr-TR"/>
        </w:rPr>
        <w:t>15</w:t>
      </w:r>
      <w:r w:rsidRPr="002E3F14">
        <w:rPr>
          <w:lang w:val="tr-TR"/>
        </w:rPr>
        <w:t xml:space="preserve"> tarafından geliştirilmiştir. Karacaoğlu ve İnce</w:t>
      </w:r>
      <w:r w:rsidRPr="002E3F14">
        <w:rPr>
          <w:vertAlign w:val="superscript"/>
          <w:lang w:val="tr-TR"/>
        </w:rPr>
        <w:t xml:space="preserve">16 </w:t>
      </w:r>
      <w:r w:rsidRPr="002E3F14">
        <w:rPr>
          <w:lang w:val="tr-TR"/>
        </w:rPr>
        <w:t xml:space="preserve">tarafından yapılan geçerlik ve güvenirlik çalışmalarında, örgütsel sinizm ölçeğinin güvenilirliği Cronbach alfa katsayısı ölçeğin tümü için 0,91dir. Ölçeğin, üç alt boyutu bulunmaktadır. Bilişsel boyut, çalışanın çalışılan kurumun dürüstlükten yoksun olduğuna ilişkin inancıdır. Duyuşsal boyut, çalışılan kuruma karşı olumsuz tutumları ve tepkilerinden oluşur. Davranışsal boyut, kuruma karşı olumsuz ve genellikle aşağılayıcı davranışlar gösterme eğilimi olarak tanımlanır. </w:t>
      </w:r>
    </w:p>
    <w:p w14:paraId="116B661C" w14:textId="77777777" w:rsidR="00DB06B3" w:rsidRPr="002E3F14" w:rsidRDefault="00DB06B3" w:rsidP="00DB06B3">
      <w:pPr>
        <w:rPr>
          <w:b/>
          <w:lang w:val="tr-TR"/>
        </w:rPr>
      </w:pPr>
    </w:p>
    <w:p w14:paraId="6038FF2F" w14:textId="77777777" w:rsidR="00DB06B3" w:rsidRPr="002E3F14" w:rsidRDefault="00DB06B3" w:rsidP="00DB06B3">
      <w:pPr>
        <w:rPr>
          <w:b/>
          <w:lang w:val="tr-TR"/>
        </w:rPr>
      </w:pPr>
      <w:r w:rsidRPr="002E3F14">
        <w:rPr>
          <w:b/>
          <w:lang w:val="tr-TR"/>
        </w:rPr>
        <w:lastRenderedPageBreak/>
        <w:t xml:space="preserve">Maslach Tükenmişlik Envanteri (MTE) </w:t>
      </w:r>
    </w:p>
    <w:p w14:paraId="05A2A510" w14:textId="77777777" w:rsidR="00DB06B3" w:rsidRPr="002E3F14" w:rsidRDefault="00DB06B3" w:rsidP="00DB06B3">
      <w:pPr>
        <w:rPr>
          <w:b/>
          <w:lang w:val="tr-TR"/>
        </w:rPr>
      </w:pPr>
    </w:p>
    <w:p w14:paraId="4BA31B5F" w14:textId="77777777" w:rsidR="00DB06B3" w:rsidRPr="002E3F14" w:rsidRDefault="00DB06B3" w:rsidP="00DB06B3">
      <w:pPr>
        <w:rPr>
          <w:lang w:val="tr-TR"/>
        </w:rPr>
      </w:pPr>
      <w:r w:rsidRPr="002E3F14">
        <w:rPr>
          <w:lang w:val="tr-TR"/>
        </w:rPr>
        <w:t xml:space="preserve">Maslach tükenmişlik envanteri, Maslach ve Jackson </w:t>
      </w:r>
      <w:r w:rsidRPr="002E3F14">
        <w:rPr>
          <w:vertAlign w:val="superscript"/>
          <w:lang w:val="tr-TR"/>
        </w:rPr>
        <w:t>11</w:t>
      </w:r>
      <w:r w:rsidRPr="002E3F14">
        <w:rPr>
          <w:lang w:val="tr-TR"/>
        </w:rPr>
        <w:t xml:space="preserve"> tarafından geliştirilmiştir. Tükenmişlik envanterinden, duygusal tükenme (DT), duyarsızlaşma (D), kişisel başarı (KB) olmak üzere üç alt ölçüm elde edilmektedir. Duygusal tükenme, duygusal yönden yoğun bir çalışma temposu içinde bulunan bireyin zorlamalar sonucu ortaya çıkan bir tükenme durumudur. Duyarsızlaşma, çalışanın hizmet sunduğu kişilere karşı takındığı negatif, ilgisiz tutum ve duyguları tanımlamaktadır. Kişisel başarı, çalışanın iş yerindeki sorunların üstesinden başarı ile gelmesi ve kendini yeterli bulması olarak tanımlanmaktadır. Bu çalışmada, araştırmacı Girgin Yıldırım </w:t>
      </w:r>
      <w:r w:rsidRPr="002E3F14">
        <w:rPr>
          <w:vertAlign w:val="superscript"/>
          <w:lang w:val="tr-TR"/>
        </w:rPr>
        <w:t>17</w:t>
      </w:r>
      <w:r w:rsidRPr="002E3F14">
        <w:rPr>
          <w:lang w:val="tr-TR"/>
        </w:rPr>
        <w:t xml:space="preserve"> tarafından uyarlaması yapılan ölçek kullanılmıştır. Girgin Yıldırım, güvenirlik </w:t>
      </w:r>
      <w:r w:rsidRPr="002E3F14">
        <w:rPr>
          <w:lang w:val="tr-TR"/>
        </w:rPr>
        <w:lastRenderedPageBreak/>
        <w:t xml:space="preserve">katsayısını duygusal tükenmişlik için 0,87, kişisel başarı için 0,74, duyarsızlaşma için 0,63 olarak belirlemiştir. </w:t>
      </w:r>
    </w:p>
    <w:p w14:paraId="4B5DED11" w14:textId="77777777" w:rsidR="00DB06B3" w:rsidRPr="002E3F14" w:rsidRDefault="00DB06B3" w:rsidP="00DB06B3">
      <w:pPr>
        <w:rPr>
          <w:lang w:val="tr-TR"/>
        </w:rPr>
      </w:pPr>
    </w:p>
    <w:p w14:paraId="6D5C920B" w14:textId="194F5BC4" w:rsidR="00DB06B3" w:rsidRPr="002E3F14" w:rsidRDefault="00DB06B3" w:rsidP="00DB06B3">
      <w:pPr>
        <w:rPr>
          <w:lang w:val="tr-TR"/>
        </w:rPr>
      </w:pPr>
      <w:r w:rsidRPr="002E3F14">
        <w:rPr>
          <w:b/>
          <w:lang w:val="tr-TR"/>
        </w:rPr>
        <w:t>Sosyo</w:t>
      </w:r>
      <w:r w:rsidR="00B50497" w:rsidRPr="002E3F14">
        <w:rPr>
          <w:b/>
          <w:lang w:val="tr-TR"/>
        </w:rPr>
        <w:t>-Demografik Bilgi Formu</w:t>
      </w:r>
    </w:p>
    <w:p w14:paraId="3F134B3E" w14:textId="77777777" w:rsidR="00DB06B3" w:rsidRPr="002E3F14" w:rsidRDefault="00DB06B3" w:rsidP="00DB06B3">
      <w:pPr>
        <w:rPr>
          <w:lang w:val="tr-TR"/>
        </w:rPr>
      </w:pPr>
    </w:p>
    <w:p w14:paraId="3917E6ED" w14:textId="135BAD47" w:rsidR="00DB06B3" w:rsidRPr="002E3F14" w:rsidRDefault="00DB06B3" w:rsidP="00DB06B3">
      <w:pPr>
        <w:rPr>
          <w:lang w:val="tr-TR"/>
        </w:rPr>
      </w:pPr>
      <w:r w:rsidRPr="002E3F14">
        <w:rPr>
          <w:lang w:val="tr-TR"/>
        </w:rPr>
        <w:t>Bu formda, katılımcıların cinsiyeti, yaşı ve mesleklerine bakışları gibi özelliklerini inceleyen sorular bulunmaktadır.</w:t>
      </w:r>
    </w:p>
    <w:p w14:paraId="623A6A2E" w14:textId="77777777" w:rsidR="00DB06B3" w:rsidRPr="002E3F14" w:rsidRDefault="00DB06B3" w:rsidP="00DB06B3">
      <w:pPr>
        <w:rPr>
          <w:lang w:val="tr-TR"/>
        </w:rPr>
      </w:pPr>
    </w:p>
    <w:p w14:paraId="2FF39A76" w14:textId="77777777" w:rsidR="00DB06B3" w:rsidRPr="002E3F14" w:rsidRDefault="00DB06B3" w:rsidP="00DB06B3">
      <w:pPr>
        <w:rPr>
          <w:b/>
          <w:lang w:val="tr-TR"/>
        </w:rPr>
      </w:pPr>
      <w:r w:rsidRPr="002E3F14">
        <w:rPr>
          <w:b/>
          <w:lang w:val="tr-TR"/>
        </w:rPr>
        <w:t>BULGULAR</w:t>
      </w:r>
    </w:p>
    <w:p w14:paraId="2F795EE9" w14:textId="77777777" w:rsidR="00DB06B3" w:rsidRPr="002E3F14" w:rsidRDefault="00DB06B3" w:rsidP="00DB06B3">
      <w:pPr>
        <w:rPr>
          <w:b/>
          <w:lang w:val="tr-TR"/>
        </w:rPr>
      </w:pPr>
    </w:p>
    <w:p w14:paraId="76084CAF" w14:textId="5E3AD367" w:rsidR="00DB06B3" w:rsidRPr="002E3F14" w:rsidRDefault="00DB06B3" w:rsidP="00DB06B3">
      <w:pPr>
        <w:rPr>
          <w:lang w:val="tr-TR"/>
        </w:rPr>
      </w:pPr>
      <w:r w:rsidRPr="002E3F14">
        <w:rPr>
          <w:lang w:val="tr-TR"/>
        </w:rPr>
        <w:t>Bu bölümde, araştırmanın bağımlı değişkenleri ikincil travmatik stres, sinizm ve tükenmişlik ile bağımsız değişkenler (Cinsiyet, mesleği sevme ve maddi kaygılar yaşama) arasındaki etkileşimler analiz edilmiştir.</w:t>
      </w:r>
    </w:p>
    <w:p w14:paraId="50E83192" w14:textId="77777777" w:rsidR="00DB06B3" w:rsidRPr="002E3F14" w:rsidRDefault="00DB06B3" w:rsidP="00DB06B3">
      <w:pPr>
        <w:rPr>
          <w:rFonts w:eastAsia="MS Mincho"/>
          <w:b/>
          <w:lang w:val="tr-TR"/>
        </w:rPr>
        <w:sectPr w:rsidR="00DB06B3" w:rsidRPr="002E3F14" w:rsidSect="00892784">
          <w:headerReference w:type="default" r:id="rId15"/>
          <w:pgSz w:w="11900" w:h="16840"/>
          <w:pgMar w:top="1417" w:right="1417" w:bottom="1417" w:left="1417" w:header="708" w:footer="708" w:gutter="0"/>
          <w:cols w:num="2" w:space="708"/>
          <w:docGrid w:linePitch="360"/>
        </w:sectPr>
      </w:pPr>
    </w:p>
    <w:p w14:paraId="11CD108E" w14:textId="0300CDEA" w:rsidR="00DB06B3" w:rsidRPr="002E3F14" w:rsidRDefault="00DB06B3" w:rsidP="00DB06B3">
      <w:pPr>
        <w:rPr>
          <w:rFonts w:eastAsia="MS Mincho"/>
          <w:b/>
          <w:lang w:val="tr-TR"/>
        </w:rPr>
      </w:pPr>
    </w:p>
    <w:p w14:paraId="320DD606" w14:textId="77777777" w:rsidR="002E3F14" w:rsidRDefault="002E3F14" w:rsidP="00DB06B3">
      <w:pPr>
        <w:rPr>
          <w:b/>
          <w:lang w:val="tr-TR"/>
        </w:rPr>
      </w:pPr>
    </w:p>
    <w:p w14:paraId="57D86FA2" w14:textId="77777777" w:rsidR="002E3F14" w:rsidRDefault="002E3F14" w:rsidP="00DB06B3">
      <w:pPr>
        <w:rPr>
          <w:b/>
          <w:lang w:val="tr-TR"/>
        </w:rPr>
      </w:pPr>
    </w:p>
    <w:p w14:paraId="55FF0DCD" w14:textId="4D081D99" w:rsidR="00DB06B3" w:rsidRDefault="002E3F14" w:rsidP="00DB06B3">
      <w:pPr>
        <w:rPr>
          <w:b/>
          <w:lang w:val="tr-TR"/>
        </w:rPr>
      </w:pPr>
      <w:r>
        <w:rPr>
          <w:b/>
          <w:lang w:val="tr-TR"/>
        </w:rPr>
        <w:t>Tablo 1.</w:t>
      </w:r>
      <w:r w:rsidR="00DB06B3" w:rsidRPr="002E3F14">
        <w:rPr>
          <w:b/>
          <w:lang w:val="tr-TR"/>
        </w:rPr>
        <w:t xml:space="preserve"> İkincil </w:t>
      </w:r>
      <w:r w:rsidRPr="002E3F14">
        <w:rPr>
          <w:b/>
          <w:lang w:val="tr-TR"/>
        </w:rPr>
        <w:t>travmatik stres, sinizm ve tükenmişlik alt boyutlarının cinsiyete göre karşılaştırılması</w:t>
      </w:r>
    </w:p>
    <w:p w14:paraId="253F7052" w14:textId="77777777" w:rsidR="002E3F14" w:rsidRPr="002E3F14" w:rsidRDefault="002E3F14" w:rsidP="00DB06B3">
      <w:pPr>
        <w:rPr>
          <w:b/>
          <w:lang w:val="tr-TR"/>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0"/>
        <w:gridCol w:w="2693"/>
        <w:gridCol w:w="929"/>
        <w:gridCol w:w="1481"/>
        <w:gridCol w:w="992"/>
        <w:gridCol w:w="866"/>
        <w:gridCol w:w="1119"/>
      </w:tblGrid>
      <w:tr w:rsidR="00DB06B3" w:rsidRPr="002E3F14" w14:paraId="6BF829B8" w14:textId="77777777" w:rsidTr="00DB06B3">
        <w:tc>
          <w:tcPr>
            <w:tcW w:w="817" w:type="dxa"/>
          </w:tcPr>
          <w:p w14:paraId="34C14804" w14:textId="77777777" w:rsidR="00DB06B3" w:rsidRPr="002E3F14" w:rsidRDefault="00DB06B3" w:rsidP="00DB06B3">
            <w:pPr>
              <w:jc w:val="center"/>
              <w:rPr>
                <w:b/>
                <w:lang w:val="tr-TR"/>
              </w:rPr>
            </w:pPr>
            <w:r w:rsidRPr="002E3F14">
              <w:rPr>
                <w:b/>
                <w:lang w:val="tr-TR"/>
              </w:rPr>
              <w:t>Ölçekler</w:t>
            </w:r>
          </w:p>
        </w:tc>
        <w:tc>
          <w:tcPr>
            <w:tcW w:w="2693" w:type="dxa"/>
          </w:tcPr>
          <w:p w14:paraId="75F4936C" w14:textId="77777777" w:rsidR="00DB06B3" w:rsidRPr="002E3F14" w:rsidRDefault="00DB06B3" w:rsidP="00DB06B3">
            <w:pPr>
              <w:jc w:val="center"/>
              <w:rPr>
                <w:b/>
                <w:lang w:val="tr-TR"/>
              </w:rPr>
            </w:pPr>
            <w:r w:rsidRPr="002E3F14">
              <w:rPr>
                <w:b/>
                <w:lang w:val="tr-TR"/>
              </w:rPr>
              <w:t>Ölçek Boyutları</w:t>
            </w:r>
          </w:p>
        </w:tc>
        <w:tc>
          <w:tcPr>
            <w:tcW w:w="929" w:type="dxa"/>
          </w:tcPr>
          <w:p w14:paraId="42C88B7F" w14:textId="77777777" w:rsidR="00DB06B3" w:rsidRPr="002E3F14" w:rsidRDefault="00DB06B3" w:rsidP="00DB06B3">
            <w:pPr>
              <w:jc w:val="center"/>
              <w:rPr>
                <w:b/>
                <w:lang w:val="tr-TR"/>
              </w:rPr>
            </w:pPr>
            <w:r w:rsidRPr="002E3F14">
              <w:rPr>
                <w:b/>
                <w:lang w:val="tr-TR"/>
              </w:rPr>
              <w:t>Cinsiyet</w:t>
            </w:r>
          </w:p>
        </w:tc>
        <w:tc>
          <w:tcPr>
            <w:tcW w:w="1481" w:type="dxa"/>
          </w:tcPr>
          <w:p w14:paraId="229C6B51" w14:textId="77777777" w:rsidR="00DB06B3" w:rsidRPr="002E3F14" w:rsidRDefault="00DB06B3" w:rsidP="00DB06B3">
            <w:pPr>
              <w:jc w:val="center"/>
              <w:rPr>
                <w:b/>
                <w:lang w:val="tr-TR"/>
              </w:rPr>
            </w:pPr>
            <w:r w:rsidRPr="002E3F14">
              <w:rPr>
                <w:b/>
                <w:lang w:val="tr-TR"/>
              </w:rPr>
              <w:t>Ort</w:t>
            </w:r>
          </w:p>
        </w:tc>
        <w:tc>
          <w:tcPr>
            <w:tcW w:w="992" w:type="dxa"/>
          </w:tcPr>
          <w:p w14:paraId="65CDD6A5" w14:textId="77777777" w:rsidR="00DB06B3" w:rsidRPr="002E3F14" w:rsidRDefault="00DB06B3" w:rsidP="00DB06B3">
            <w:pPr>
              <w:jc w:val="center"/>
              <w:rPr>
                <w:b/>
                <w:lang w:val="tr-TR"/>
              </w:rPr>
            </w:pPr>
            <w:r w:rsidRPr="002E3F14">
              <w:rPr>
                <w:b/>
                <w:lang w:val="tr-TR"/>
              </w:rPr>
              <w:t>Ss</w:t>
            </w:r>
          </w:p>
        </w:tc>
        <w:tc>
          <w:tcPr>
            <w:tcW w:w="866" w:type="dxa"/>
          </w:tcPr>
          <w:p w14:paraId="24B05814" w14:textId="77777777" w:rsidR="00DB06B3" w:rsidRPr="002E3F14" w:rsidRDefault="00DB06B3" w:rsidP="00DB06B3">
            <w:pPr>
              <w:jc w:val="center"/>
              <w:rPr>
                <w:b/>
                <w:lang w:val="tr-TR"/>
              </w:rPr>
            </w:pPr>
            <w:r w:rsidRPr="002E3F14">
              <w:rPr>
                <w:b/>
                <w:lang w:val="tr-TR"/>
              </w:rPr>
              <w:t>t</w:t>
            </w:r>
          </w:p>
        </w:tc>
        <w:tc>
          <w:tcPr>
            <w:tcW w:w="1119" w:type="dxa"/>
          </w:tcPr>
          <w:p w14:paraId="1C2FAC78" w14:textId="77777777" w:rsidR="00DB06B3" w:rsidRPr="002E3F14" w:rsidRDefault="00DB06B3" w:rsidP="00DB06B3">
            <w:pPr>
              <w:jc w:val="center"/>
              <w:rPr>
                <w:b/>
                <w:lang w:val="tr-TR"/>
              </w:rPr>
            </w:pPr>
            <w:r w:rsidRPr="002E3F14">
              <w:rPr>
                <w:b/>
                <w:lang w:val="tr-TR"/>
              </w:rPr>
              <w:t>Önem düzeyi</w:t>
            </w:r>
          </w:p>
        </w:tc>
      </w:tr>
      <w:tr w:rsidR="00DB06B3" w:rsidRPr="002E3F14" w14:paraId="2D7B32AA" w14:textId="77777777" w:rsidTr="00DB06B3">
        <w:tc>
          <w:tcPr>
            <w:tcW w:w="817" w:type="dxa"/>
            <w:vMerge w:val="restart"/>
            <w:textDirection w:val="btLr"/>
          </w:tcPr>
          <w:p w14:paraId="2A65658A" w14:textId="77777777" w:rsidR="00DB06B3" w:rsidRPr="002E3F14" w:rsidRDefault="00DB06B3" w:rsidP="00DB06B3">
            <w:pPr>
              <w:ind w:left="113" w:right="113"/>
              <w:jc w:val="center"/>
              <w:rPr>
                <w:b/>
                <w:lang w:val="tr-TR"/>
              </w:rPr>
            </w:pPr>
            <w:r w:rsidRPr="002E3F14">
              <w:rPr>
                <w:b/>
                <w:lang w:val="tr-TR"/>
              </w:rPr>
              <w:t>İkincil Travmatik Stres</w:t>
            </w:r>
          </w:p>
        </w:tc>
        <w:tc>
          <w:tcPr>
            <w:tcW w:w="2693" w:type="dxa"/>
            <w:tcBorders>
              <w:bottom w:val="single" w:sz="4" w:space="0" w:color="FFFFFF" w:themeColor="background1"/>
            </w:tcBorders>
          </w:tcPr>
          <w:p w14:paraId="0EF535FA" w14:textId="77777777" w:rsidR="00DB06B3" w:rsidRPr="002E3F14" w:rsidRDefault="00DB06B3" w:rsidP="00DB06B3">
            <w:pPr>
              <w:jc w:val="center"/>
              <w:rPr>
                <w:lang w:val="tr-TR"/>
              </w:rPr>
            </w:pPr>
            <w:r w:rsidRPr="002E3F14">
              <w:rPr>
                <w:i/>
                <w:lang w:val="tr-TR"/>
              </w:rPr>
              <w:t>Duygusal İhlal</w:t>
            </w:r>
          </w:p>
        </w:tc>
        <w:tc>
          <w:tcPr>
            <w:tcW w:w="929" w:type="dxa"/>
            <w:tcBorders>
              <w:bottom w:val="single" w:sz="4" w:space="0" w:color="FFFFFF" w:themeColor="background1"/>
            </w:tcBorders>
          </w:tcPr>
          <w:p w14:paraId="70247F4D" w14:textId="77777777" w:rsidR="00DB06B3" w:rsidRPr="002E3F14" w:rsidRDefault="00DB06B3" w:rsidP="00DB06B3">
            <w:pPr>
              <w:jc w:val="center"/>
              <w:rPr>
                <w:lang w:val="tr-TR"/>
              </w:rPr>
            </w:pPr>
            <w:r w:rsidRPr="002E3F14">
              <w:rPr>
                <w:lang w:val="tr-TR"/>
              </w:rPr>
              <w:t>Kadın</w:t>
            </w:r>
          </w:p>
        </w:tc>
        <w:tc>
          <w:tcPr>
            <w:tcW w:w="1481" w:type="dxa"/>
            <w:tcBorders>
              <w:bottom w:val="single" w:sz="4" w:space="0" w:color="FFFFFF" w:themeColor="background1"/>
            </w:tcBorders>
            <w:vAlign w:val="center"/>
          </w:tcPr>
          <w:p w14:paraId="433491C0"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17,7</w:t>
            </w:r>
          </w:p>
        </w:tc>
        <w:tc>
          <w:tcPr>
            <w:tcW w:w="992" w:type="dxa"/>
            <w:tcBorders>
              <w:bottom w:val="single" w:sz="4" w:space="0" w:color="FFFFFF" w:themeColor="background1"/>
            </w:tcBorders>
            <w:vAlign w:val="center"/>
          </w:tcPr>
          <w:p w14:paraId="52C8586D"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5,3</w:t>
            </w:r>
          </w:p>
        </w:tc>
        <w:tc>
          <w:tcPr>
            <w:tcW w:w="866" w:type="dxa"/>
            <w:tcBorders>
              <w:bottom w:val="single" w:sz="4" w:space="0" w:color="FFFFFF" w:themeColor="background1"/>
            </w:tcBorders>
          </w:tcPr>
          <w:p w14:paraId="6AF53A17" w14:textId="77777777" w:rsidR="00DB06B3" w:rsidRPr="002E3F14" w:rsidRDefault="00DB06B3" w:rsidP="00DB06B3">
            <w:pPr>
              <w:jc w:val="center"/>
              <w:rPr>
                <w:lang w:val="tr-TR"/>
              </w:rPr>
            </w:pPr>
            <w:r w:rsidRPr="002E3F14">
              <w:rPr>
                <w:color w:val="000000"/>
                <w:lang w:val="tr-TR"/>
              </w:rPr>
              <w:t>2,7</w:t>
            </w:r>
          </w:p>
        </w:tc>
        <w:tc>
          <w:tcPr>
            <w:tcW w:w="1119" w:type="dxa"/>
            <w:tcBorders>
              <w:bottom w:val="single" w:sz="4" w:space="0" w:color="FFFFFF" w:themeColor="background1"/>
            </w:tcBorders>
            <w:vAlign w:val="center"/>
          </w:tcPr>
          <w:p w14:paraId="5CC28528" w14:textId="77777777" w:rsidR="00DB06B3" w:rsidRPr="002E3F14" w:rsidRDefault="00DB06B3" w:rsidP="00DB06B3">
            <w:pPr>
              <w:autoSpaceDE w:val="0"/>
              <w:autoSpaceDN w:val="0"/>
              <w:adjustRightInd w:val="0"/>
              <w:jc w:val="center"/>
              <w:rPr>
                <w:b/>
                <w:color w:val="000000"/>
                <w:lang w:val="tr-TR"/>
              </w:rPr>
            </w:pPr>
            <w:r w:rsidRPr="002E3F14">
              <w:rPr>
                <w:b/>
                <w:color w:val="000000"/>
                <w:lang w:val="tr-TR"/>
              </w:rPr>
              <w:t>,00**</w:t>
            </w:r>
          </w:p>
        </w:tc>
      </w:tr>
      <w:tr w:rsidR="00DB06B3" w:rsidRPr="002E3F14" w14:paraId="236E401A" w14:textId="77777777" w:rsidTr="00DB06B3">
        <w:tc>
          <w:tcPr>
            <w:tcW w:w="817" w:type="dxa"/>
            <w:vMerge/>
          </w:tcPr>
          <w:p w14:paraId="6A536325"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1C0F75E9"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182B1B9A"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48CEA003"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16,1</w:t>
            </w:r>
          </w:p>
        </w:tc>
        <w:tc>
          <w:tcPr>
            <w:tcW w:w="992" w:type="dxa"/>
            <w:tcBorders>
              <w:top w:val="single" w:sz="4" w:space="0" w:color="FFFFFF" w:themeColor="background1"/>
              <w:bottom w:val="single" w:sz="4" w:space="0" w:color="FFFFFF" w:themeColor="background1"/>
            </w:tcBorders>
            <w:vAlign w:val="center"/>
          </w:tcPr>
          <w:p w14:paraId="39DD6E5A"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5,5</w:t>
            </w:r>
          </w:p>
        </w:tc>
        <w:tc>
          <w:tcPr>
            <w:tcW w:w="866" w:type="dxa"/>
            <w:tcBorders>
              <w:top w:val="single" w:sz="4" w:space="0" w:color="FFFFFF" w:themeColor="background1"/>
              <w:bottom w:val="single" w:sz="4" w:space="0" w:color="FFFFFF" w:themeColor="background1"/>
            </w:tcBorders>
          </w:tcPr>
          <w:p w14:paraId="7EDF55AC"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vAlign w:val="center"/>
          </w:tcPr>
          <w:p w14:paraId="58E6A5AA" w14:textId="77777777" w:rsidR="00DB06B3" w:rsidRPr="002E3F14" w:rsidRDefault="00DB06B3" w:rsidP="00DB06B3">
            <w:pPr>
              <w:autoSpaceDE w:val="0"/>
              <w:autoSpaceDN w:val="0"/>
              <w:adjustRightInd w:val="0"/>
              <w:jc w:val="center"/>
              <w:rPr>
                <w:b/>
                <w:color w:val="000000"/>
                <w:lang w:val="tr-TR"/>
              </w:rPr>
            </w:pPr>
          </w:p>
        </w:tc>
      </w:tr>
      <w:tr w:rsidR="00DB06B3" w:rsidRPr="002E3F14" w14:paraId="6AB024C6" w14:textId="77777777" w:rsidTr="00DB06B3">
        <w:tc>
          <w:tcPr>
            <w:tcW w:w="817" w:type="dxa"/>
            <w:vMerge/>
          </w:tcPr>
          <w:p w14:paraId="579DFB03"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62B38C90" w14:textId="77777777" w:rsidR="00DB06B3" w:rsidRPr="002E3F14" w:rsidRDefault="00DB06B3" w:rsidP="00DB06B3">
            <w:pPr>
              <w:jc w:val="center"/>
              <w:rPr>
                <w:lang w:val="tr-TR"/>
              </w:rPr>
            </w:pPr>
            <w:r w:rsidRPr="002E3F14">
              <w:rPr>
                <w:i/>
                <w:lang w:val="tr-TR"/>
              </w:rPr>
              <w:t>Kaçınma</w:t>
            </w:r>
          </w:p>
        </w:tc>
        <w:tc>
          <w:tcPr>
            <w:tcW w:w="929" w:type="dxa"/>
            <w:tcBorders>
              <w:top w:val="single" w:sz="4" w:space="0" w:color="FFFFFF" w:themeColor="background1"/>
              <w:bottom w:val="single" w:sz="4" w:space="0" w:color="FFFFFF" w:themeColor="background1"/>
            </w:tcBorders>
          </w:tcPr>
          <w:p w14:paraId="1D244E6D"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14E1647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13,3</w:t>
            </w:r>
          </w:p>
        </w:tc>
        <w:tc>
          <w:tcPr>
            <w:tcW w:w="992" w:type="dxa"/>
            <w:tcBorders>
              <w:top w:val="single" w:sz="4" w:space="0" w:color="FFFFFF" w:themeColor="background1"/>
              <w:bottom w:val="single" w:sz="4" w:space="0" w:color="FFFFFF" w:themeColor="background1"/>
            </w:tcBorders>
            <w:vAlign w:val="center"/>
          </w:tcPr>
          <w:p w14:paraId="25D82444"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5,1</w:t>
            </w:r>
          </w:p>
        </w:tc>
        <w:tc>
          <w:tcPr>
            <w:tcW w:w="866" w:type="dxa"/>
            <w:tcBorders>
              <w:top w:val="single" w:sz="4" w:space="0" w:color="FFFFFF" w:themeColor="background1"/>
              <w:bottom w:val="single" w:sz="4" w:space="0" w:color="FFFFFF" w:themeColor="background1"/>
            </w:tcBorders>
          </w:tcPr>
          <w:p w14:paraId="6FF401EB" w14:textId="77777777" w:rsidR="00DB06B3" w:rsidRPr="002E3F14" w:rsidRDefault="00DB06B3" w:rsidP="00DB06B3">
            <w:pPr>
              <w:jc w:val="center"/>
              <w:rPr>
                <w:lang w:val="tr-TR"/>
              </w:rPr>
            </w:pPr>
            <w:r w:rsidRPr="002E3F14">
              <w:rPr>
                <w:color w:val="000000"/>
                <w:lang w:val="tr-TR"/>
              </w:rPr>
              <w:t>3,3</w:t>
            </w:r>
          </w:p>
        </w:tc>
        <w:tc>
          <w:tcPr>
            <w:tcW w:w="1119" w:type="dxa"/>
            <w:tcBorders>
              <w:top w:val="single" w:sz="4" w:space="0" w:color="FFFFFF" w:themeColor="background1"/>
              <w:bottom w:val="single" w:sz="4" w:space="0" w:color="FFFFFF" w:themeColor="background1"/>
            </w:tcBorders>
            <w:vAlign w:val="center"/>
          </w:tcPr>
          <w:p w14:paraId="7EFA7D91" w14:textId="77777777" w:rsidR="00DB06B3" w:rsidRPr="002E3F14" w:rsidRDefault="00DB06B3" w:rsidP="00DB06B3">
            <w:pPr>
              <w:autoSpaceDE w:val="0"/>
              <w:autoSpaceDN w:val="0"/>
              <w:adjustRightInd w:val="0"/>
              <w:jc w:val="center"/>
              <w:rPr>
                <w:b/>
                <w:color w:val="000000"/>
                <w:lang w:val="tr-TR"/>
              </w:rPr>
            </w:pPr>
            <w:r w:rsidRPr="002E3F14">
              <w:rPr>
                <w:b/>
                <w:color w:val="000000"/>
                <w:lang w:val="tr-TR"/>
              </w:rPr>
              <w:t>,00**</w:t>
            </w:r>
          </w:p>
        </w:tc>
      </w:tr>
      <w:tr w:rsidR="00DB06B3" w:rsidRPr="002E3F14" w14:paraId="1C2C9970" w14:textId="77777777" w:rsidTr="00DB06B3">
        <w:tc>
          <w:tcPr>
            <w:tcW w:w="817" w:type="dxa"/>
            <w:vMerge/>
          </w:tcPr>
          <w:p w14:paraId="027FBEF0"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79CCAC17"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3BF2E352"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7007A005"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11,5</w:t>
            </w:r>
          </w:p>
        </w:tc>
        <w:tc>
          <w:tcPr>
            <w:tcW w:w="992" w:type="dxa"/>
            <w:tcBorders>
              <w:top w:val="single" w:sz="4" w:space="0" w:color="FFFFFF" w:themeColor="background1"/>
              <w:bottom w:val="single" w:sz="4" w:space="0" w:color="FFFFFF" w:themeColor="background1"/>
            </w:tcBorders>
            <w:vAlign w:val="center"/>
          </w:tcPr>
          <w:p w14:paraId="6F92DAD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4,5</w:t>
            </w:r>
          </w:p>
        </w:tc>
        <w:tc>
          <w:tcPr>
            <w:tcW w:w="866" w:type="dxa"/>
            <w:tcBorders>
              <w:top w:val="single" w:sz="4" w:space="0" w:color="FFFFFF" w:themeColor="background1"/>
              <w:bottom w:val="single" w:sz="4" w:space="0" w:color="FFFFFF" w:themeColor="background1"/>
            </w:tcBorders>
          </w:tcPr>
          <w:p w14:paraId="6FE29A8F"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vAlign w:val="center"/>
          </w:tcPr>
          <w:p w14:paraId="63505729" w14:textId="77777777" w:rsidR="00DB06B3" w:rsidRPr="002E3F14" w:rsidRDefault="00DB06B3" w:rsidP="00DB06B3">
            <w:pPr>
              <w:autoSpaceDE w:val="0"/>
              <w:autoSpaceDN w:val="0"/>
              <w:adjustRightInd w:val="0"/>
              <w:jc w:val="center"/>
              <w:rPr>
                <w:b/>
                <w:color w:val="000000"/>
                <w:lang w:val="tr-TR"/>
              </w:rPr>
            </w:pPr>
          </w:p>
        </w:tc>
      </w:tr>
      <w:tr w:rsidR="00DB06B3" w:rsidRPr="002E3F14" w14:paraId="651CBF72" w14:textId="77777777" w:rsidTr="00DB06B3">
        <w:tc>
          <w:tcPr>
            <w:tcW w:w="817" w:type="dxa"/>
            <w:vMerge/>
          </w:tcPr>
          <w:p w14:paraId="7607137C"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088365ED" w14:textId="77777777" w:rsidR="00DB06B3" w:rsidRPr="002E3F14" w:rsidRDefault="00DB06B3" w:rsidP="00DB06B3">
            <w:pPr>
              <w:jc w:val="center"/>
              <w:rPr>
                <w:lang w:val="tr-TR"/>
              </w:rPr>
            </w:pPr>
            <w:r w:rsidRPr="002E3F14">
              <w:rPr>
                <w:i/>
                <w:lang w:val="tr-TR"/>
              </w:rPr>
              <w:t>Uyarılmışlık</w:t>
            </w:r>
          </w:p>
        </w:tc>
        <w:tc>
          <w:tcPr>
            <w:tcW w:w="929" w:type="dxa"/>
            <w:tcBorders>
              <w:top w:val="single" w:sz="4" w:space="0" w:color="FFFFFF" w:themeColor="background1"/>
              <w:bottom w:val="single" w:sz="4" w:space="0" w:color="FFFFFF" w:themeColor="background1"/>
            </w:tcBorders>
          </w:tcPr>
          <w:p w14:paraId="33E9DB89"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2D97F794"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9,5</w:t>
            </w:r>
          </w:p>
        </w:tc>
        <w:tc>
          <w:tcPr>
            <w:tcW w:w="992" w:type="dxa"/>
            <w:tcBorders>
              <w:top w:val="single" w:sz="4" w:space="0" w:color="FFFFFF" w:themeColor="background1"/>
              <w:bottom w:val="single" w:sz="4" w:space="0" w:color="FFFFFF" w:themeColor="background1"/>
            </w:tcBorders>
            <w:vAlign w:val="center"/>
          </w:tcPr>
          <w:p w14:paraId="3A01B651"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3,0</w:t>
            </w:r>
          </w:p>
        </w:tc>
        <w:tc>
          <w:tcPr>
            <w:tcW w:w="866" w:type="dxa"/>
            <w:tcBorders>
              <w:top w:val="single" w:sz="4" w:space="0" w:color="FFFFFF" w:themeColor="background1"/>
              <w:bottom w:val="single" w:sz="4" w:space="0" w:color="FFFFFF" w:themeColor="background1"/>
            </w:tcBorders>
          </w:tcPr>
          <w:p w14:paraId="6EBC1B30" w14:textId="77777777" w:rsidR="00DB06B3" w:rsidRPr="002E3F14" w:rsidRDefault="00DB06B3" w:rsidP="00DB06B3">
            <w:pPr>
              <w:jc w:val="center"/>
              <w:rPr>
                <w:lang w:val="tr-TR"/>
              </w:rPr>
            </w:pPr>
            <w:r w:rsidRPr="002E3F14">
              <w:rPr>
                <w:color w:val="000000"/>
                <w:lang w:val="tr-TR"/>
              </w:rPr>
              <w:t>2,9</w:t>
            </w:r>
          </w:p>
        </w:tc>
        <w:tc>
          <w:tcPr>
            <w:tcW w:w="1119" w:type="dxa"/>
            <w:tcBorders>
              <w:top w:val="single" w:sz="4" w:space="0" w:color="FFFFFF" w:themeColor="background1"/>
              <w:bottom w:val="single" w:sz="4" w:space="0" w:color="FFFFFF" w:themeColor="background1"/>
            </w:tcBorders>
            <w:vAlign w:val="center"/>
          </w:tcPr>
          <w:p w14:paraId="416BF181" w14:textId="77777777" w:rsidR="00DB06B3" w:rsidRPr="002E3F14" w:rsidRDefault="00DB06B3" w:rsidP="00DB06B3">
            <w:pPr>
              <w:autoSpaceDE w:val="0"/>
              <w:autoSpaceDN w:val="0"/>
              <w:adjustRightInd w:val="0"/>
              <w:jc w:val="center"/>
              <w:rPr>
                <w:b/>
                <w:color w:val="000000"/>
                <w:lang w:val="tr-TR"/>
              </w:rPr>
            </w:pPr>
            <w:r w:rsidRPr="002E3F14">
              <w:rPr>
                <w:b/>
                <w:color w:val="000000"/>
                <w:lang w:val="tr-TR"/>
              </w:rPr>
              <w:t>,00**</w:t>
            </w:r>
          </w:p>
        </w:tc>
      </w:tr>
      <w:tr w:rsidR="00DB06B3" w:rsidRPr="002E3F14" w14:paraId="13387265" w14:textId="77777777" w:rsidTr="00DB06B3">
        <w:tc>
          <w:tcPr>
            <w:tcW w:w="817" w:type="dxa"/>
            <w:vMerge/>
          </w:tcPr>
          <w:p w14:paraId="1AE97399" w14:textId="77777777" w:rsidR="00DB06B3" w:rsidRPr="002E3F14" w:rsidRDefault="00DB06B3" w:rsidP="00DB06B3">
            <w:pPr>
              <w:jc w:val="center"/>
              <w:rPr>
                <w:b/>
                <w:lang w:val="tr-TR"/>
              </w:rPr>
            </w:pPr>
          </w:p>
        </w:tc>
        <w:tc>
          <w:tcPr>
            <w:tcW w:w="2693" w:type="dxa"/>
            <w:tcBorders>
              <w:top w:val="single" w:sz="4" w:space="0" w:color="FFFFFF" w:themeColor="background1"/>
            </w:tcBorders>
          </w:tcPr>
          <w:p w14:paraId="09047FBD" w14:textId="77777777" w:rsidR="00DB06B3" w:rsidRPr="002E3F14" w:rsidRDefault="00DB06B3" w:rsidP="00DB06B3">
            <w:pPr>
              <w:jc w:val="center"/>
              <w:rPr>
                <w:lang w:val="tr-TR"/>
              </w:rPr>
            </w:pPr>
          </w:p>
        </w:tc>
        <w:tc>
          <w:tcPr>
            <w:tcW w:w="929" w:type="dxa"/>
            <w:tcBorders>
              <w:top w:val="single" w:sz="4" w:space="0" w:color="FFFFFF" w:themeColor="background1"/>
            </w:tcBorders>
          </w:tcPr>
          <w:p w14:paraId="0CA53042"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tcBorders>
            <w:vAlign w:val="center"/>
          </w:tcPr>
          <w:p w14:paraId="3839091A"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8,4</w:t>
            </w:r>
          </w:p>
        </w:tc>
        <w:tc>
          <w:tcPr>
            <w:tcW w:w="992" w:type="dxa"/>
            <w:tcBorders>
              <w:top w:val="single" w:sz="4" w:space="0" w:color="FFFFFF" w:themeColor="background1"/>
            </w:tcBorders>
            <w:vAlign w:val="center"/>
          </w:tcPr>
          <w:p w14:paraId="7F1EFBF7"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3,8</w:t>
            </w:r>
          </w:p>
        </w:tc>
        <w:tc>
          <w:tcPr>
            <w:tcW w:w="866" w:type="dxa"/>
            <w:tcBorders>
              <w:top w:val="single" w:sz="4" w:space="0" w:color="FFFFFF" w:themeColor="background1"/>
            </w:tcBorders>
          </w:tcPr>
          <w:p w14:paraId="62B5248B" w14:textId="77777777" w:rsidR="00DB06B3" w:rsidRPr="002E3F14" w:rsidRDefault="00DB06B3" w:rsidP="00DB06B3">
            <w:pPr>
              <w:jc w:val="center"/>
              <w:rPr>
                <w:lang w:val="tr-TR"/>
              </w:rPr>
            </w:pPr>
          </w:p>
        </w:tc>
        <w:tc>
          <w:tcPr>
            <w:tcW w:w="1119" w:type="dxa"/>
            <w:tcBorders>
              <w:top w:val="single" w:sz="4" w:space="0" w:color="FFFFFF" w:themeColor="background1"/>
            </w:tcBorders>
            <w:vAlign w:val="center"/>
          </w:tcPr>
          <w:p w14:paraId="5A47E566" w14:textId="77777777" w:rsidR="00DB06B3" w:rsidRPr="002E3F14" w:rsidRDefault="00DB06B3" w:rsidP="00DB06B3">
            <w:pPr>
              <w:autoSpaceDE w:val="0"/>
              <w:autoSpaceDN w:val="0"/>
              <w:adjustRightInd w:val="0"/>
              <w:jc w:val="center"/>
              <w:rPr>
                <w:b/>
                <w:color w:val="000000"/>
                <w:lang w:val="tr-TR"/>
              </w:rPr>
            </w:pPr>
          </w:p>
        </w:tc>
      </w:tr>
      <w:tr w:rsidR="00DB06B3" w:rsidRPr="002E3F14" w14:paraId="0BC4A931" w14:textId="77777777" w:rsidTr="00DB06B3">
        <w:tc>
          <w:tcPr>
            <w:tcW w:w="817" w:type="dxa"/>
            <w:vMerge w:val="restart"/>
            <w:textDirection w:val="btLr"/>
          </w:tcPr>
          <w:p w14:paraId="77893539" w14:textId="77777777" w:rsidR="00DB06B3" w:rsidRPr="002E3F14" w:rsidRDefault="00DB06B3" w:rsidP="00DB06B3">
            <w:pPr>
              <w:ind w:left="113" w:right="113"/>
              <w:jc w:val="center"/>
              <w:rPr>
                <w:b/>
                <w:lang w:val="tr-TR"/>
              </w:rPr>
            </w:pPr>
          </w:p>
          <w:p w14:paraId="65CBD62C" w14:textId="77777777" w:rsidR="00DB06B3" w:rsidRPr="002E3F14" w:rsidRDefault="00DB06B3" w:rsidP="00DB06B3">
            <w:pPr>
              <w:ind w:left="113" w:right="113"/>
              <w:jc w:val="center"/>
              <w:rPr>
                <w:b/>
                <w:lang w:val="tr-TR"/>
              </w:rPr>
            </w:pPr>
            <w:r w:rsidRPr="002E3F14">
              <w:rPr>
                <w:b/>
                <w:lang w:val="tr-TR"/>
              </w:rPr>
              <w:t>Sinizm</w:t>
            </w:r>
          </w:p>
        </w:tc>
        <w:tc>
          <w:tcPr>
            <w:tcW w:w="2693" w:type="dxa"/>
            <w:tcBorders>
              <w:bottom w:val="single" w:sz="4" w:space="0" w:color="FFFFFF" w:themeColor="background1"/>
            </w:tcBorders>
          </w:tcPr>
          <w:p w14:paraId="57E44999" w14:textId="77777777" w:rsidR="00DB06B3" w:rsidRPr="002E3F14" w:rsidRDefault="00DB06B3" w:rsidP="00DB06B3">
            <w:pPr>
              <w:jc w:val="center"/>
              <w:rPr>
                <w:lang w:val="tr-TR"/>
              </w:rPr>
            </w:pPr>
            <w:r w:rsidRPr="002E3F14">
              <w:rPr>
                <w:i/>
                <w:lang w:val="tr-TR"/>
              </w:rPr>
              <w:t>Bilişsel Sinizm</w:t>
            </w:r>
          </w:p>
        </w:tc>
        <w:tc>
          <w:tcPr>
            <w:tcW w:w="929" w:type="dxa"/>
            <w:tcBorders>
              <w:bottom w:val="single" w:sz="4" w:space="0" w:color="FFFFFF" w:themeColor="background1"/>
            </w:tcBorders>
          </w:tcPr>
          <w:p w14:paraId="6BE856D5" w14:textId="77777777" w:rsidR="00DB06B3" w:rsidRPr="002E3F14" w:rsidRDefault="00DB06B3" w:rsidP="00DB06B3">
            <w:pPr>
              <w:jc w:val="center"/>
              <w:rPr>
                <w:lang w:val="tr-TR"/>
              </w:rPr>
            </w:pPr>
            <w:r w:rsidRPr="002E3F14">
              <w:rPr>
                <w:lang w:val="tr-TR"/>
              </w:rPr>
              <w:t>Kadın</w:t>
            </w:r>
          </w:p>
        </w:tc>
        <w:tc>
          <w:tcPr>
            <w:tcW w:w="1481" w:type="dxa"/>
            <w:tcBorders>
              <w:bottom w:val="single" w:sz="4" w:space="0" w:color="FFFFFF" w:themeColor="background1"/>
            </w:tcBorders>
            <w:vAlign w:val="center"/>
          </w:tcPr>
          <w:p w14:paraId="4B582AEE"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12,8</w:t>
            </w:r>
          </w:p>
        </w:tc>
        <w:tc>
          <w:tcPr>
            <w:tcW w:w="992" w:type="dxa"/>
            <w:tcBorders>
              <w:bottom w:val="single" w:sz="4" w:space="0" w:color="FFFFFF" w:themeColor="background1"/>
            </w:tcBorders>
            <w:vAlign w:val="center"/>
          </w:tcPr>
          <w:p w14:paraId="1073C88D"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4,9</w:t>
            </w:r>
          </w:p>
        </w:tc>
        <w:tc>
          <w:tcPr>
            <w:tcW w:w="866" w:type="dxa"/>
            <w:tcBorders>
              <w:bottom w:val="single" w:sz="4" w:space="0" w:color="FFFFFF" w:themeColor="background1"/>
            </w:tcBorders>
          </w:tcPr>
          <w:p w14:paraId="44E185C4" w14:textId="77777777" w:rsidR="00DB06B3" w:rsidRPr="002E3F14" w:rsidRDefault="00DB06B3" w:rsidP="00DB06B3">
            <w:pPr>
              <w:jc w:val="center"/>
              <w:rPr>
                <w:lang w:val="tr-TR"/>
              </w:rPr>
            </w:pPr>
            <w:r w:rsidRPr="002E3F14">
              <w:rPr>
                <w:color w:val="000000"/>
                <w:lang w:val="tr-TR"/>
              </w:rPr>
              <w:t>2,3</w:t>
            </w:r>
          </w:p>
        </w:tc>
        <w:tc>
          <w:tcPr>
            <w:tcW w:w="1119" w:type="dxa"/>
            <w:tcBorders>
              <w:bottom w:val="single" w:sz="4" w:space="0" w:color="FFFFFF" w:themeColor="background1"/>
            </w:tcBorders>
            <w:vAlign w:val="center"/>
          </w:tcPr>
          <w:p w14:paraId="1AD5810E" w14:textId="77777777" w:rsidR="00DB06B3" w:rsidRPr="002E3F14" w:rsidRDefault="00DB06B3" w:rsidP="00DB06B3">
            <w:pPr>
              <w:autoSpaceDE w:val="0"/>
              <w:autoSpaceDN w:val="0"/>
              <w:adjustRightInd w:val="0"/>
              <w:jc w:val="center"/>
              <w:rPr>
                <w:b/>
                <w:color w:val="000000"/>
                <w:lang w:val="tr-TR"/>
              </w:rPr>
            </w:pPr>
            <w:r w:rsidRPr="002E3F14">
              <w:rPr>
                <w:b/>
                <w:color w:val="000000"/>
                <w:lang w:val="tr-TR"/>
              </w:rPr>
              <w:t>,01*</w:t>
            </w:r>
          </w:p>
        </w:tc>
      </w:tr>
      <w:tr w:rsidR="00DB06B3" w:rsidRPr="002E3F14" w14:paraId="33AB425E" w14:textId="77777777" w:rsidTr="00DB06B3">
        <w:tc>
          <w:tcPr>
            <w:tcW w:w="817" w:type="dxa"/>
            <w:vMerge/>
          </w:tcPr>
          <w:p w14:paraId="129B6BA2"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6F7CED7B"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26AF7A67"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34F7787E"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11,5</w:t>
            </w:r>
          </w:p>
        </w:tc>
        <w:tc>
          <w:tcPr>
            <w:tcW w:w="992" w:type="dxa"/>
            <w:tcBorders>
              <w:top w:val="single" w:sz="4" w:space="0" w:color="FFFFFF" w:themeColor="background1"/>
              <w:bottom w:val="single" w:sz="4" w:space="0" w:color="FFFFFF" w:themeColor="background1"/>
            </w:tcBorders>
            <w:vAlign w:val="center"/>
          </w:tcPr>
          <w:p w14:paraId="14D640A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5,4</w:t>
            </w:r>
          </w:p>
        </w:tc>
        <w:tc>
          <w:tcPr>
            <w:tcW w:w="866" w:type="dxa"/>
            <w:tcBorders>
              <w:top w:val="single" w:sz="4" w:space="0" w:color="FFFFFF" w:themeColor="background1"/>
              <w:bottom w:val="single" w:sz="4" w:space="0" w:color="FFFFFF" w:themeColor="background1"/>
            </w:tcBorders>
          </w:tcPr>
          <w:p w14:paraId="7A7B406C"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vAlign w:val="center"/>
          </w:tcPr>
          <w:p w14:paraId="656375CE" w14:textId="77777777" w:rsidR="00DB06B3" w:rsidRPr="002E3F14" w:rsidRDefault="00DB06B3" w:rsidP="00DB06B3">
            <w:pPr>
              <w:autoSpaceDE w:val="0"/>
              <w:autoSpaceDN w:val="0"/>
              <w:adjustRightInd w:val="0"/>
              <w:jc w:val="center"/>
              <w:rPr>
                <w:color w:val="000000"/>
                <w:lang w:val="tr-TR"/>
              </w:rPr>
            </w:pPr>
          </w:p>
        </w:tc>
      </w:tr>
      <w:tr w:rsidR="00DB06B3" w:rsidRPr="002E3F14" w14:paraId="4C2DF6B4" w14:textId="77777777" w:rsidTr="00DB06B3">
        <w:tc>
          <w:tcPr>
            <w:tcW w:w="817" w:type="dxa"/>
            <w:vMerge/>
          </w:tcPr>
          <w:p w14:paraId="4C1DE484"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31D48A06" w14:textId="77777777" w:rsidR="00DB06B3" w:rsidRPr="002E3F14" w:rsidRDefault="00DB06B3" w:rsidP="00DB06B3">
            <w:pPr>
              <w:jc w:val="center"/>
              <w:rPr>
                <w:lang w:val="tr-TR"/>
              </w:rPr>
            </w:pPr>
            <w:r w:rsidRPr="002E3F14">
              <w:rPr>
                <w:i/>
                <w:lang w:val="tr-TR"/>
              </w:rPr>
              <w:t>Duyuşsal Sinizm</w:t>
            </w:r>
          </w:p>
        </w:tc>
        <w:tc>
          <w:tcPr>
            <w:tcW w:w="929" w:type="dxa"/>
            <w:tcBorders>
              <w:top w:val="single" w:sz="4" w:space="0" w:color="FFFFFF" w:themeColor="background1"/>
              <w:bottom w:val="single" w:sz="4" w:space="0" w:color="FFFFFF" w:themeColor="background1"/>
            </w:tcBorders>
          </w:tcPr>
          <w:p w14:paraId="41BFDB80"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785496BD"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12,3</w:t>
            </w:r>
          </w:p>
        </w:tc>
        <w:tc>
          <w:tcPr>
            <w:tcW w:w="992" w:type="dxa"/>
            <w:tcBorders>
              <w:top w:val="single" w:sz="4" w:space="0" w:color="FFFFFF" w:themeColor="background1"/>
              <w:bottom w:val="single" w:sz="4" w:space="0" w:color="FFFFFF" w:themeColor="background1"/>
            </w:tcBorders>
            <w:vAlign w:val="center"/>
          </w:tcPr>
          <w:p w14:paraId="6027B74F"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4,2</w:t>
            </w:r>
          </w:p>
        </w:tc>
        <w:tc>
          <w:tcPr>
            <w:tcW w:w="866" w:type="dxa"/>
            <w:tcBorders>
              <w:top w:val="single" w:sz="4" w:space="0" w:color="FFFFFF" w:themeColor="background1"/>
              <w:bottom w:val="single" w:sz="4" w:space="0" w:color="FFFFFF" w:themeColor="background1"/>
            </w:tcBorders>
          </w:tcPr>
          <w:p w14:paraId="6EB04C34" w14:textId="77777777" w:rsidR="00DB06B3" w:rsidRPr="002E3F14" w:rsidRDefault="00DB06B3" w:rsidP="00DB06B3">
            <w:pPr>
              <w:jc w:val="center"/>
              <w:rPr>
                <w:lang w:val="tr-TR"/>
              </w:rPr>
            </w:pPr>
            <w:r w:rsidRPr="002E3F14">
              <w:rPr>
                <w:color w:val="000000"/>
                <w:lang w:val="tr-TR"/>
              </w:rPr>
              <w:t>1,2</w:t>
            </w:r>
          </w:p>
        </w:tc>
        <w:tc>
          <w:tcPr>
            <w:tcW w:w="1119" w:type="dxa"/>
            <w:tcBorders>
              <w:top w:val="single" w:sz="4" w:space="0" w:color="FFFFFF" w:themeColor="background1"/>
              <w:bottom w:val="single" w:sz="4" w:space="0" w:color="FFFFFF" w:themeColor="background1"/>
            </w:tcBorders>
            <w:vAlign w:val="center"/>
          </w:tcPr>
          <w:p w14:paraId="7C68666A"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,2</w:t>
            </w:r>
          </w:p>
        </w:tc>
      </w:tr>
      <w:tr w:rsidR="00DB06B3" w:rsidRPr="002E3F14" w14:paraId="3B6633A3" w14:textId="77777777" w:rsidTr="00DB06B3">
        <w:tc>
          <w:tcPr>
            <w:tcW w:w="817" w:type="dxa"/>
            <w:vMerge/>
          </w:tcPr>
          <w:p w14:paraId="1A5E3D85"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2C6AE0E6"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1B429945"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64FEAB01"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11,6</w:t>
            </w:r>
          </w:p>
        </w:tc>
        <w:tc>
          <w:tcPr>
            <w:tcW w:w="992" w:type="dxa"/>
            <w:tcBorders>
              <w:top w:val="single" w:sz="4" w:space="0" w:color="FFFFFF" w:themeColor="background1"/>
              <w:bottom w:val="single" w:sz="4" w:space="0" w:color="FFFFFF" w:themeColor="background1"/>
            </w:tcBorders>
            <w:vAlign w:val="center"/>
          </w:tcPr>
          <w:p w14:paraId="18F33562"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5,1</w:t>
            </w:r>
          </w:p>
        </w:tc>
        <w:tc>
          <w:tcPr>
            <w:tcW w:w="866" w:type="dxa"/>
            <w:tcBorders>
              <w:top w:val="single" w:sz="4" w:space="0" w:color="FFFFFF" w:themeColor="background1"/>
              <w:bottom w:val="single" w:sz="4" w:space="0" w:color="FFFFFF" w:themeColor="background1"/>
            </w:tcBorders>
          </w:tcPr>
          <w:p w14:paraId="4553B948"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vAlign w:val="center"/>
          </w:tcPr>
          <w:p w14:paraId="37F7E057" w14:textId="77777777" w:rsidR="00DB06B3" w:rsidRPr="002E3F14" w:rsidRDefault="00DB06B3" w:rsidP="00DB06B3">
            <w:pPr>
              <w:autoSpaceDE w:val="0"/>
              <w:autoSpaceDN w:val="0"/>
              <w:adjustRightInd w:val="0"/>
              <w:jc w:val="center"/>
              <w:rPr>
                <w:color w:val="000000"/>
                <w:lang w:val="tr-TR"/>
              </w:rPr>
            </w:pPr>
          </w:p>
        </w:tc>
      </w:tr>
      <w:tr w:rsidR="00DB06B3" w:rsidRPr="002E3F14" w14:paraId="3E53F7DA" w14:textId="77777777" w:rsidTr="00DB06B3">
        <w:tc>
          <w:tcPr>
            <w:tcW w:w="817" w:type="dxa"/>
            <w:vMerge/>
          </w:tcPr>
          <w:p w14:paraId="5AD7B95F"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20EF6474" w14:textId="77777777" w:rsidR="00DB06B3" w:rsidRPr="002E3F14" w:rsidRDefault="00DB06B3" w:rsidP="00DB06B3">
            <w:pPr>
              <w:jc w:val="center"/>
              <w:rPr>
                <w:lang w:val="tr-TR"/>
              </w:rPr>
            </w:pPr>
            <w:r w:rsidRPr="002E3F14">
              <w:rPr>
                <w:i/>
                <w:lang w:val="tr-TR"/>
              </w:rPr>
              <w:t>Davranışsal Sinizm</w:t>
            </w:r>
          </w:p>
        </w:tc>
        <w:tc>
          <w:tcPr>
            <w:tcW w:w="929" w:type="dxa"/>
            <w:tcBorders>
              <w:top w:val="single" w:sz="4" w:space="0" w:color="FFFFFF" w:themeColor="background1"/>
              <w:bottom w:val="single" w:sz="4" w:space="0" w:color="FFFFFF" w:themeColor="background1"/>
            </w:tcBorders>
          </w:tcPr>
          <w:p w14:paraId="1AED820C"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24A2B9E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11,7</w:t>
            </w:r>
          </w:p>
        </w:tc>
        <w:tc>
          <w:tcPr>
            <w:tcW w:w="992" w:type="dxa"/>
            <w:tcBorders>
              <w:top w:val="single" w:sz="4" w:space="0" w:color="FFFFFF" w:themeColor="background1"/>
              <w:bottom w:val="single" w:sz="4" w:space="0" w:color="FFFFFF" w:themeColor="background1"/>
            </w:tcBorders>
            <w:vAlign w:val="center"/>
          </w:tcPr>
          <w:p w14:paraId="11C2F84A"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4,1</w:t>
            </w:r>
          </w:p>
        </w:tc>
        <w:tc>
          <w:tcPr>
            <w:tcW w:w="866" w:type="dxa"/>
            <w:tcBorders>
              <w:top w:val="single" w:sz="4" w:space="0" w:color="FFFFFF" w:themeColor="background1"/>
              <w:bottom w:val="single" w:sz="4" w:space="0" w:color="FFFFFF" w:themeColor="background1"/>
            </w:tcBorders>
          </w:tcPr>
          <w:p w14:paraId="7FBBDDC9" w14:textId="77777777" w:rsidR="00DB06B3" w:rsidRPr="002E3F14" w:rsidRDefault="00DB06B3" w:rsidP="00DB06B3">
            <w:pPr>
              <w:jc w:val="center"/>
              <w:rPr>
                <w:lang w:val="tr-TR"/>
              </w:rPr>
            </w:pPr>
            <w:r w:rsidRPr="002E3F14">
              <w:rPr>
                <w:color w:val="000000"/>
                <w:lang w:val="tr-TR"/>
              </w:rPr>
              <w:t>1,8</w:t>
            </w:r>
          </w:p>
        </w:tc>
        <w:tc>
          <w:tcPr>
            <w:tcW w:w="1119" w:type="dxa"/>
            <w:tcBorders>
              <w:top w:val="single" w:sz="4" w:space="0" w:color="FFFFFF" w:themeColor="background1"/>
              <w:bottom w:val="single" w:sz="4" w:space="0" w:color="FFFFFF" w:themeColor="background1"/>
            </w:tcBorders>
          </w:tcPr>
          <w:p w14:paraId="65385CFB" w14:textId="77777777" w:rsidR="00DB06B3" w:rsidRPr="002E3F14" w:rsidRDefault="00DB06B3" w:rsidP="00DB06B3">
            <w:pPr>
              <w:jc w:val="center"/>
              <w:rPr>
                <w:lang w:val="tr-TR"/>
              </w:rPr>
            </w:pPr>
            <w:r w:rsidRPr="002E3F14">
              <w:rPr>
                <w:color w:val="000000"/>
                <w:lang w:val="tr-TR"/>
              </w:rPr>
              <w:t>,1</w:t>
            </w:r>
          </w:p>
        </w:tc>
      </w:tr>
      <w:tr w:rsidR="00DB06B3" w:rsidRPr="002E3F14" w14:paraId="1192D5BC" w14:textId="77777777" w:rsidTr="00DB06B3">
        <w:tc>
          <w:tcPr>
            <w:tcW w:w="817" w:type="dxa"/>
            <w:vMerge/>
          </w:tcPr>
          <w:p w14:paraId="36584AE6" w14:textId="77777777" w:rsidR="00DB06B3" w:rsidRPr="002E3F14" w:rsidRDefault="00DB06B3" w:rsidP="00DB06B3">
            <w:pPr>
              <w:jc w:val="center"/>
              <w:rPr>
                <w:b/>
                <w:lang w:val="tr-TR"/>
              </w:rPr>
            </w:pPr>
          </w:p>
        </w:tc>
        <w:tc>
          <w:tcPr>
            <w:tcW w:w="2693" w:type="dxa"/>
            <w:tcBorders>
              <w:top w:val="single" w:sz="4" w:space="0" w:color="FFFFFF" w:themeColor="background1"/>
            </w:tcBorders>
          </w:tcPr>
          <w:p w14:paraId="743E3830" w14:textId="77777777" w:rsidR="00DB06B3" w:rsidRPr="002E3F14" w:rsidRDefault="00DB06B3" w:rsidP="00DB06B3">
            <w:pPr>
              <w:jc w:val="center"/>
              <w:rPr>
                <w:lang w:val="tr-TR"/>
              </w:rPr>
            </w:pPr>
          </w:p>
        </w:tc>
        <w:tc>
          <w:tcPr>
            <w:tcW w:w="929" w:type="dxa"/>
            <w:tcBorders>
              <w:top w:val="single" w:sz="4" w:space="0" w:color="FFFFFF" w:themeColor="background1"/>
            </w:tcBorders>
          </w:tcPr>
          <w:p w14:paraId="11FE7317"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tcBorders>
            <w:vAlign w:val="center"/>
          </w:tcPr>
          <w:p w14:paraId="6991F153"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10,8</w:t>
            </w:r>
          </w:p>
        </w:tc>
        <w:tc>
          <w:tcPr>
            <w:tcW w:w="992" w:type="dxa"/>
            <w:tcBorders>
              <w:top w:val="single" w:sz="4" w:space="0" w:color="FFFFFF" w:themeColor="background1"/>
            </w:tcBorders>
            <w:vAlign w:val="center"/>
          </w:tcPr>
          <w:p w14:paraId="1EE3F14B"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4,4</w:t>
            </w:r>
          </w:p>
        </w:tc>
        <w:tc>
          <w:tcPr>
            <w:tcW w:w="866" w:type="dxa"/>
            <w:tcBorders>
              <w:top w:val="single" w:sz="4" w:space="0" w:color="FFFFFF" w:themeColor="background1"/>
            </w:tcBorders>
          </w:tcPr>
          <w:p w14:paraId="29AC928E" w14:textId="77777777" w:rsidR="00DB06B3" w:rsidRPr="002E3F14" w:rsidRDefault="00DB06B3" w:rsidP="00DB06B3">
            <w:pPr>
              <w:jc w:val="center"/>
              <w:rPr>
                <w:lang w:val="tr-TR"/>
              </w:rPr>
            </w:pPr>
          </w:p>
        </w:tc>
        <w:tc>
          <w:tcPr>
            <w:tcW w:w="1119" w:type="dxa"/>
            <w:tcBorders>
              <w:top w:val="single" w:sz="4" w:space="0" w:color="FFFFFF" w:themeColor="background1"/>
            </w:tcBorders>
          </w:tcPr>
          <w:p w14:paraId="5C7F0FED" w14:textId="77777777" w:rsidR="00DB06B3" w:rsidRPr="002E3F14" w:rsidRDefault="00DB06B3" w:rsidP="00DB06B3">
            <w:pPr>
              <w:jc w:val="center"/>
              <w:rPr>
                <w:lang w:val="tr-TR"/>
              </w:rPr>
            </w:pPr>
          </w:p>
        </w:tc>
      </w:tr>
      <w:tr w:rsidR="00DB06B3" w:rsidRPr="002E3F14" w14:paraId="0647DF76" w14:textId="77777777" w:rsidTr="00DB06B3">
        <w:tc>
          <w:tcPr>
            <w:tcW w:w="817" w:type="dxa"/>
            <w:vMerge w:val="restart"/>
            <w:textDirection w:val="btLr"/>
          </w:tcPr>
          <w:p w14:paraId="491E5095" w14:textId="77777777" w:rsidR="00DB06B3" w:rsidRPr="002E3F14" w:rsidRDefault="00DB06B3" w:rsidP="00DB06B3">
            <w:pPr>
              <w:ind w:left="113" w:right="113"/>
              <w:jc w:val="center"/>
              <w:rPr>
                <w:b/>
                <w:lang w:val="tr-TR"/>
              </w:rPr>
            </w:pPr>
          </w:p>
          <w:p w14:paraId="2B064251" w14:textId="77777777" w:rsidR="00DB06B3" w:rsidRPr="002E3F14" w:rsidRDefault="00DB06B3" w:rsidP="00DB06B3">
            <w:pPr>
              <w:ind w:left="113" w:right="113"/>
              <w:jc w:val="center"/>
              <w:rPr>
                <w:b/>
                <w:lang w:val="tr-TR"/>
              </w:rPr>
            </w:pPr>
            <w:r w:rsidRPr="002E3F14">
              <w:rPr>
                <w:b/>
                <w:lang w:val="tr-TR"/>
              </w:rPr>
              <w:t>Tükenmişlik</w:t>
            </w:r>
          </w:p>
        </w:tc>
        <w:tc>
          <w:tcPr>
            <w:tcW w:w="2693" w:type="dxa"/>
            <w:tcBorders>
              <w:bottom w:val="single" w:sz="4" w:space="0" w:color="FFFFFF" w:themeColor="background1"/>
            </w:tcBorders>
          </w:tcPr>
          <w:p w14:paraId="2A2ADD44" w14:textId="77777777" w:rsidR="00DB06B3" w:rsidRPr="002E3F14" w:rsidRDefault="00DB06B3" w:rsidP="00DB06B3">
            <w:pPr>
              <w:jc w:val="center"/>
              <w:rPr>
                <w:lang w:val="tr-TR"/>
              </w:rPr>
            </w:pPr>
            <w:r w:rsidRPr="002E3F14">
              <w:rPr>
                <w:i/>
                <w:lang w:val="tr-TR"/>
              </w:rPr>
              <w:t>Duygusal Tükenme</w:t>
            </w:r>
          </w:p>
        </w:tc>
        <w:tc>
          <w:tcPr>
            <w:tcW w:w="929" w:type="dxa"/>
            <w:tcBorders>
              <w:bottom w:val="single" w:sz="4" w:space="0" w:color="FFFFFF" w:themeColor="background1"/>
            </w:tcBorders>
          </w:tcPr>
          <w:p w14:paraId="49774A40" w14:textId="77777777" w:rsidR="00DB06B3" w:rsidRPr="002E3F14" w:rsidRDefault="00DB06B3" w:rsidP="00DB06B3">
            <w:pPr>
              <w:jc w:val="center"/>
              <w:rPr>
                <w:lang w:val="tr-TR"/>
              </w:rPr>
            </w:pPr>
            <w:r w:rsidRPr="002E3F14">
              <w:rPr>
                <w:lang w:val="tr-TR"/>
              </w:rPr>
              <w:t>Kadın</w:t>
            </w:r>
          </w:p>
        </w:tc>
        <w:tc>
          <w:tcPr>
            <w:tcW w:w="1481" w:type="dxa"/>
            <w:tcBorders>
              <w:bottom w:val="single" w:sz="4" w:space="0" w:color="FFFFFF" w:themeColor="background1"/>
            </w:tcBorders>
            <w:vAlign w:val="center"/>
          </w:tcPr>
          <w:p w14:paraId="00685D35"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27,4</w:t>
            </w:r>
          </w:p>
        </w:tc>
        <w:tc>
          <w:tcPr>
            <w:tcW w:w="992" w:type="dxa"/>
            <w:tcBorders>
              <w:bottom w:val="single" w:sz="4" w:space="0" w:color="FFFFFF" w:themeColor="background1"/>
            </w:tcBorders>
            <w:vAlign w:val="center"/>
          </w:tcPr>
          <w:p w14:paraId="3ECC7992"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7,8</w:t>
            </w:r>
          </w:p>
        </w:tc>
        <w:tc>
          <w:tcPr>
            <w:tcW w:w="866" w:type="dxa"/>
            <w:tcBorders>
              <w:bottom w:val="single" w:sz="4" w:space="0" w:color="FFFFFF" w:themeColor="background1"/>
            </w:tcBorders>
          </w:tcPr>
          <w:p w14:paraId="45609C2C" w14:textId="77777777" w:rsidR="00DB06B3" w:rsidRPr="002E3F14" w:rsidRDefault="00DB06B3" w:rsidP="00DB06B3">
            <w:pPr>
              <w:jc w:val="center"/>
              <w:rPr>
                <w:lang w:val="tr-TR"/>
              </w:rPr>
            </w:pPr>
            <w:r w:rsidRPr="002E3F14">
              <w:rPr>
                <w:color w:val="000000"/>
                <w:lang w:val="tr-TR"/>
              </w:rPr>
              <w:t>3,9</w:t>
            </w:r>
          </w:p>
        </w:tc>
        <w:tc>
          <w:tcPr>
            <w:tcW w:w="1119" w:type="dxa"/>
            <w:tcBorders>
              <w:bottom w:val="single" w:sz="4" w:space="0" w:color="FFFFFF" w:themeColor="background1"/>
            </w:tcBorders>
          </w:tcPr>
          <w:p w14:paraId="26542CD0" w14:textId="77777777" w:rsidR="00DB06B3" w:rsidRPr="002E3F14" w:rsidRDefault="00DB06B3" w:rsidP="00DB06B3">
            <w:pPr>
              <w:jc w:val="center"/>
              <w:rPr>
                <w:lang w:val="tr-TR"/>
              </w:rPr>
            </w:pPr>
            <w:r w:rsidRPr="002E3F14">
              <w:rPr>
                <w:color w:val="000000"/>
                <w:lang w:val="tr-TR"/>
              </w:rPr>
              <w:t>,</w:t>
            </w:r>
            <w:r w:rsidRPr="002E3F14">
              <w:rPr>
                <w:b/>
                <w:color w:val="000000"/>
                <w:lang w:val="tr-TR"/>
              </w:rPr>
              <w:t>00**</w:t>
            </w:r>
          </w:p>
        </w:tc>
      </w:tr>
      <w:tr w:rsidR="00DB06B3" w:rsidRPr="002E3F14" w14:paraId="7BEEEBC8" w14:textId="77777777" w:rsidTr="00DB06B3">
        <w:tc>
          <w:tcPr>
            <w:tcW w:w="817" w:type="dxa"/>
            <w:vMerge/>
          </w:tcPr>
          <w:p w14:paraId="0E5478AE"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59A65146"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5C88CEC2"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0770CAA3"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23,8</w:t>
            </w:r>
          </w:p>
        </w:tc>
        <w:tc>
          <w:tcPr>
            <w:tcW w:w="992" w:type="dxa"/>
            <w:tcBorders>
              <w:top w:val="single" w:sz="4" w:space="0" w:color="FFFFFF" w:themeColor="background1"/>
              <w:bottom w:val="single" w:sz="4" w:space="0" w:color="FFFFFF" w:themeColor="background1"/>
            </w:tcBorders>
            <w:vAlign w:val="center"/>
          </w:tcPr>
          <w:p w14:paraId="0D1A80BF"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8,8</w:t>
            </w:r>
          </w:p>
        </w:tc>
        <w:tc>
          <w:tcPr>
            <w:tcW w:w="866" w:type="dxa"/>
            <w:tcBorders>
              <w:top w:val="single" w:sz="4" w:space="0" w:color="FFFFFF" w:themeColor="background1"/>
              <w:bottom w:val="single" w:sz="4" w:space="0" w:color="FFFFFF" w:themeColor="background1"/>
            </w:tcBorders>
          </w:tcPr>
          <w:p w14:paraId="4CC9D556"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tcPr>
          <w:p w14:paraId="760A15B0" w14:textId="77777777" w:rsidR="00DB06B3" w:rsidRPr="002E3F14" w:rsidRDefault="00DB06B3" w:rsidP="00DB06B3">
            <w:pPr>
              <w:jc w:val="center"/>
              <w:rPr>
                <w:lang w:val="tr-TR"/>
              </w:rPr>
            </w:pPr>
          </w:p>
        </w:tc>
      </w:tr>
      <w:tr w:rsidR="00DB06B3" w:rsidRPr="002E3F14" w14:paraId="3BA0018E" w14:textId="77777777" w:rsidTr="00DB06B3">
        <w:trPr>
          <w:trHeight w:val="254"/>
        </w:trPr>
        <w:tc>
          <w:tcPr>
            <w:tcW w:w="817" w:type="dxa"/>
            <w:vMerge/>
          </w:tcPr>
          <w:p w14:paraId="17D858C3"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61D1E31D" w14:textId="77777777" w:rsidR="00DB06B3" w:rsidRPr="002E3F14" w:rsidRDefault="00DB06B3" w:rsidP="00DB06B3">
            <w:pPr>
              <w:jc w:val="center"/>
              <w:rPr>
                <w:lang w:val="tr-TR"/>
              </w:rPr>
            </w:pPr>
            <w:r w:rsidRPr="002E3F14">
              <w:rPr>
                <w:i/>
                <w:lang w:val="tr-TR"/>
              </w:rPr>
              <w:t>Duyarsızlaşma</w:t>
            </w:r>
          </w:p>
        </w:tc>
        <w:tc>
          <w:tcPr>
            <w:tcW w:w="929" w:type="dxa"/>
            <w:tcBorders>
              <w:top w:val="single" w:sz="4" w:space="0" w:color="FFFFFF" w:themeColor="background1"/>
              <w:bottom w:val="single" w:sz="4" w:space="0" w:color="FFFFFF" w:themeColor="background1"/>
            </w:tcBorders>
          </w:tcPr>
          <w:p w14:paraId="4C02CB2B"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2238FF3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12,3</w:t>
            </w:r>
          </w:p>
        </w:tc>
        <w:tc>
          <w:tcPr>
            <w:tcW w:w="992" w:type="dxa"/>
            <w:tcBorders>
              <w:top w:val="single" w:sz="4" w:space="0" w:color="FFFFFF" w:themeColor="background1"/>
              <w:bottom w:val="single" w:sz="4" w:space="0" w:color="FFFFFF" w:themeColor="background1"/>
            </w:tcBorders>
            <w:vAlign w:val="center"/>
          </w:tcPr>
          <w:p w14:paraId="7FA3F5EF"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4,2</w:t>
            </w:r>
          </w:p>
        </w:tc>
        <w:tc>
          <w:tcPr>
            <w:tcW w:w="866" w:type="dxa"/>
            <w:tcBorders>
              <w:top w:val="single" w:sz="4" w:space="0" w:color="FFFFFF" w:themeColor="background1"/>
              <w:bottom w:val="single" w:sz="4" w:space="0" w:color="FFFFFF" w:themeColor="background1"/>
            </w:tcBorders>
          </w:tcPr>
          <w:p w14:paraId="501ED5EC" w14:textId="77777777" w:rsidR="00DB06B3" w:rsidRPr="002E3F14" w:rsidRDefault="00DB06B3" w:rsidP="00DB06B3">
            <w:pPr>
              <w:jc w:val="center"/>
              <w:rPr>
                <w:lang w:val="tr-TR"/>
              </w:rPr>
            </w:pPr>
            <w:r w:rsidRPr="002E3F14">
              <w:rPr>
                <w:color w:val="000000"/>
                <w:lang w:val="tr-TR"/>
              </w:rPr>
              <w:t>1,0</w:t>
            </w:r>
          </w:p>
        </w:tc>
        <w:tc>
          <w:tcPr>
            <w:tcW w:w="1119" w:type="dxa"/>
            <w:tcBorders>
              <w:top w:val="single" w:sz="4" w:space="0" w:color="FFFFFF" w:themeColor="background1"/>
              <w:bottom w:val="single" w:sz="4" w:space="0" w:color="FFFFFF" w:themeColor="background1"/>
            </w:tcBorders>
          </w:tcPr>
          <w:p w14:paraId="4A01A191" w14:textId="77777777" w:rsidR="00DB06B3" w:rsidRPr="002E3F14" w:rsidRDefault="00DB06B3" w:rsidP="00DB06B3">
            <w:pPr>
              <w:jc w:val="center"/>
              <w:rPr>
                <w:lang w:val="tr-TR"/>
              </w:rPr>
            </w:pPr>
            <w:r w:rsidRPr="002E3F14">
              <w:rPr>
                <w:color w:val="000000"/>
                <w:lang w:val="tr-TR"/>
              </w:rPr>
              <w:t>,2</w:t>
            </w:r>
          </w:p>
        </w:tc>
      </w:tr>
      <w:tr w:rsidR="00DB06B3" w:rsidRPr="002E3F14" w14:paraId="50AE95FB" w14:textId="77777777" w:rsidTr="00DB06B3">
        <w:tc>
          <w:tcPr>
            <w:tcW w:w="817" w:type="dxa"/>
            <w:vMerge/>
          </w:tcPr>
          <w:p w14:paraId="0468822D" w14:textId="77777777" w:rsidR="00DB06B3" w:rsidRPr="002E3F14" w:rsidRDefault="00DB06B3" w:rsidP="00DB06B3">
            <w:pPr>
              <w:jc w:val="center"/>
              <w:rPr>
                <w:b/>
                <w:lang w:val="tr-TR"/>
              </w:rPr>
            </w:pPr>
          </w:p>
        </w:tc>
        <w:tc>
          <w:tcPr>
            <w:tcW w:w="2693" w:type="dxa"/>
            <w:tcBorders>
              <w:top w:val="single" w:sz="4" w:space="0" w:color="FFFFFF" w:themeColor="background1"/>
              <w:bottom w:val="single" w:sz="4" w:space="0" w:color="FFFFFF" w:themeColor="background1"/>
            </w:tcBorders>
          </w:tcPr>
          <w:p w14:paraId="3856A6CE" w14:textId="77777777" w:rsidR="00DB06B3" w:rsidRPr="002E3F14" w:rsidRDefault="00DB06B3" w:rsidP="00DB06B3">
            <w:pPr>
              <w:jc w:val="center"/>
              <w:rPr>
                <w:lang w:val="tr-TR"/>
              </w:rPr>
            </w:pPr>
          </w:p>
        </w:tc>
        <w:tc>
          <w:tcPr>
            <w:tcW w:w="929" w:type="dxa"/>
            <w:tcBorders>
              <w:top w:val="single" w:sz="4" w:space="0" w:color="FFFFFF" w:themeColor="background1"/>
              <w:bottom w:val="single" w:sz="4" w:space="0" w:color="FFFFFF" w:themeColor="background1"/>
            </w:tcBorders>
          </w:tcPr>
          <w:p w14:paraId="6F49F7FD"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bottom w:val="single" w:sz="4" w:space="0" w:color="FFFFFF" w:themeColor="background1"/>
            </w:tcBorders>
            <w:vAlign w:val="center"/>
          </w:tcPr>
          <w:p w14:paraId="03BB85DF"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11,8</w:t>
            </w:r>
          </w:p>
        </w:tc>
        <w:tc>
          <w:tcPr>
            <w:tcW w:w="992" w:type="dxa"/>
            <w:tcBorders>
              <w:top w:val="single" w:sz="4" w:space="0" w:color="FFFFFF" w:themeColor="background1"/>
              <w:bottom w:val="single" w:sz="4" w:space="0" w:color="FFFFFF" w:themeColor="background1"/>
            </w:tcBorders>
            <w:vAlign w:val="center"/>
          </w:tcPr>
          <w:p w14:paraId="4C0B7149"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4,7</w:t>
            </w:r>
          </w:p>
        </w:tc>
        <w:tc>
          <w:tcPr>
            <w:tcW w:w="866" w:type="dxa"/>
            <w:tcBorders>
              <w:top w:val="single" w:sz="4" w:space="0" w:color="FFFFFF" w:themeColor="background1"/>
              <w:bottom w:val="single" w:sz="4" w:space="0" w:color="FFFFFF" w:themeColor="background1"/>
            </w:tcBorders>
          </w:tcPr>
          <w:p w14:paraId="6E05DCFA" w14:textId="77777777" w:rsidR="00DB06B3" w:rsidRPr="002E3F14" w:rsidRDefault="00DB06B3" w:rsidP="00DB06B3">
            <w:pPr>
              <w:jc w:val="center"/>
              <w:rPr>
                <w:lang w:val="tr-TR"/>
              </w:rPr>
            </w:pPr>
          </w:p>
        </w:tc>
        <w:tc>
          <w:tcPr>
            <w:tcW w:w="1119" w:type="dxa"/>
            <w:tcBorders>
              <w:top w:val="single" w:sz="4" w:space="0" w:color="FFFFFF" w:themeColor="background1"/>
              <w:bottom w:val="single" w:sz="4" w:space="0" w:color="FFFFFF" w:themeColor="background1"/>
            </w:tcBorders>
          </w:tcPr>
          <w:p w14:paraId="71FB4C64" w14:textId="77777777" w:rsidR="00DB06B3" w:rsidRPr="002E3F14" w:rsidRDefault="00DB06B3" w:rsidP="00DB06B3">
            <w:pPr>
              <w:jc w:val="center"/>
              <w:rPr>
                <w:lang w:val="tr-TR"/>
              </w:rPr>
            </w:pPr>
          </w:p>
        </w:tc>
      </w:tr>
      <w:tr w:rsidR="00DB06B3" w:rsidRPr="002E3F14" w14:paraId="78D303A4" w14:textId="77777777" w:rsidTr="00DB06B3">
        <w:tc>
          <w:tcPr>
            <w:tcW w:w="817" w:type="dxa"/>
            <w:vMerge/>
          </w:tcPr>
          <w:p w14:paraId="54BCAF8D" w14:textId="77777777" w:rsidR="00DB06B3" w:rsidRPr="002E3F14" w:rsidRDefault="00DB06B3" w:rsidP="00DB06B3">
            <w:pPr>
              <w:jc w:val="center"/>
              <w:rPr>
                <w:b/>
                <w:i/>
                <w:lang w:val="tr-TR"/>
              </w:rPr>
            </w:pPr>
          </w:p>
        </w:tc>
        <w:tc>
          <w:tcPr>
            <w:tcW w:w="2693" w:type="dxa"/>
            <w:tcBorders>
              <w:top w:val="single" w:sz="4" w:space="0" w:color="FFFFFF" w:themeColor="background1"/>
              <w:bottom w:val="single" w:sz="4" w:space="0" w:color="FFFFFF" w:themeColor="background1"/>
            </w:tcBorders>
          </w:tcPr>
          <w:p w14:paraId="65A7873E" w14:textId="77777777" w:rsidR="00DB06B3" w:rsidRPr="002E3F14" w:rsidRDefault="00DB06B3" w:rsidP="00DB06B3">
            <w:pPr>
              <w:jc w:val="center"/>
              <w:rPr>
                <w:i/>
                <w:lang w:val="tr-TR"/>
              </w:rPr>
            </w:pPr>
            <w:r w:rsidRPr="002E3F14">
              <w:rPr>
                <w:i/>
                <w:lang w:val="tr-TR"/>
              </w:rPr>
              <w:t>Kişisel Başarı Algısı</w:t>
            </w:r>
          </w:p>
        </w:tc>
        <w:tc>
          <w:tcPr>
            <w:tcW w:w="929" w:type="dxa"/>
            <w:tcBorders>
              <w:top w:val="single" w:sz="4" w:space="0" w:color="FFFFFF" w:themeColor="background1"/>
              <w:bottom w:val="single" w:sz="4" w:space="0" w:color="FFFFFF" w:themeColor="background1"/>
            </w:tcBorders>
          </w:tcPr>
          <w:p w14:paraId="66FC3940" w14:textId="77777777" w:rsidR="00DB06B3" w:rsidRPr="002E3F14" w:rsidRDefault="00DB06B3" w:rsidP="00DB06B3">
            <w:pPr>
              <w:jc w:val="center"/>
              <w:rPr>
                <w:lang w:val="tr-TR"/>
              </w:rPr>
            </w:pPr>
            <w:r w:rsidRPr="002E3F14">
              <w:rPr>
                <w:lang w:val="tr-TR"/>
              </w:rPr>
              <w:t>Kadın</w:t>
            </w:r>
          </w:p>
        </w:tc>
        <w:tc>
          <w:tcPr>
            <w:tcW w:w="1481" w:type="dxa"/>
            <w:tcBorders>
              <w:top w:val="single" w:sz="4" w:space="0" w:color="FFFFFF" w:themeColor="background1"/>
              <w:bottom w:val="single" w:sz="4" w:space="0" w:color="FFFFFF" w:themeColor="background1"/>
            </w:tcBorders>
            <w:vAlign w:val="center"/>
          </w:tcPr>
          <w:p w14:paraId="752D4362"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27,8</w:t>
            </w:r>
          </w:p>
        </w:tc>
        <w:tc>
          <w:tcPr>
            <w:tcW w:w="992" w:type="dxa"/>
            <w:tcBorders>
              <w:top w:val="single" w:sz="4" w:space="0" w:color="FFFFFF" w:themeColor="background1"/>
              <w:bottom w:val="single" w:sz="4" w:space="0" w:color="FFFFFF" w:themeColor="background1"/>
            </w:tcBorders>
            <w:vAlign w:val="center"/>
          </w:tcPr>
          <w:p w14:paraId="647EFF76"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5,3</w:t>
            </w:r>
          </w:p>
        </w:tc>
        <w:tc>
          <w:tcPr>
            <w:tcW w:w="866" w:type="dxa"/>
            <w:tcBorders>
              <w:top w:val="single" w:sz="4" w:space="0" w:color="FFFFFF" w:themeColor="background1"/>
              <w:bottom w:val="single" w:sz="4" w:space="0" w:color="FFFFFF" w:themeColor="background1"/>
            </w:tcBorders>
          </w:tcPr>
          <w:p w14:paraId="771B2B41" w14:textId="77777777" w:rsidR="00DB06B3" w:rsidRPr="002E3F14" w:rsidRDefault="00DB06B3" w:rsidP="00DB06B3">
            <w:pPr>
              <w:jc w:val="center"/>
              <w:rPr>
                <w:lang w:val="tr-TR"/>
              </w:rPr>
            </w:pPr>
            <w:r w:rsidRPr="002E3F14">
              <w:rPr>
                <w:color w:val="000000"/>
                <w:lang w:val="tr-TR"/>
              </w:rPr>
              <w:t>1,1</w:t>
            </w:r>
          </w:p>
        </w:tc>
        <w:tc>
          <w:tcPr>
            <w:tcW w:w="1119" w:type="dxa"/>
            <w:tcBorders>
              <w:top w:val="single" w:sz="4" w:space="0" w:color="FFFFFF" w:themeColor="background1"/>
              <w:bottom w:val="single" w:sz="4" w:space="0" w:color="FFFFFF" w:themeColor="background1"/>
            </w:tcBorders>
          </w:tcPr>
          <w:p w14:paraId="68575133" w14:textId="77777777" w:rsidR="00DB06B3" w:rsidRPr="002E3F14" w:rsidRDefault="00DB06B3" w:rsidP="00DB06B3">
            <w:pPr>
              <w:jc w:val="center"/>
              <w:rPr>
                <w:lang w:val="tr-TR"/>
              </w:rPr>
            </w:pPr>
            <w:r w:rsidRPr="002E3F14">
              <w:rPr>
                <w:color w:val="000000"/>
                <w:lang w:val="tr-TR"/>
              </w:rPr>
              <w:t>,2</w:t>
            </w:r>
          </w:p>
        </w:tc>
      </w:tr>
      <w:tr w:rsidR="00DB06B3" w:rsidRPr="002E3F14" w14:paraId="6FF42015" w14:textId="77777777" w:rsidTr="00DB06B3">
        <w:tc>
          <w:tcPr>
            <w:tcW w:w="817" w:type="dxa"/>
            <w:vMerge/>
          </w:tcPr>
          <w:p w14:paraId="523F9CEB" w14:textId="77777777" w:rsidR="00DB06B3" w:rsidRPr="002E3F14" w:rsidRDefault="00DB06B3" w:rsidP="00DB06B3">
            <w:pPr>
              <w:jc w:val="center"/>
              <w:rPr>
                <w:b/>
                <w:lang w:val="tr-TR"/>
              </w:rPr>
            </w:pPr>
          </w:p>
        </w:tc>
        <w:tc>
          <w:tcPr>
            <w:tcW w:w="2693" w:type="dxa"/>
            <w:tcBorders>
              <w:top w:val="single" w:sz="4" w:space="0" w:color="FFFFFF" w:themeColor="background1"/>
            </w:tcBorders>
          </w:tcPr>
          <w:p w14:paraId="6D73C467" w14:textId="77777777" w:rsidR="00DB06B3" w:rsidRPr="002E3F14" w:rsidRDefault="00DB06B3" w:rsidP="00DB06B3">
            <w:pPr>
              <w:jc w:val="center"/>
              <w:rPr>
                <w:b/>
                <w:lang w:val="tr-TR"/>
              </w:rPr>
            </w:pPr>
          </w:p>
        </w:tc>
        <w:tc>
          <w:tcPr>
            <w:tcW w:w="929" w:type="dxa"/>
            <w:tcBorders>
              <w:top w:val="single" w:sz="4" w:space="0" w:color="FFFFFF" w:themeColor="background1"/>
            </w:tcBorders>
          </w:tcPr>
          <w:p w14:paraId="0D4285E1" w14:textId="77777777" w:rsidR="00DB06B3" w:rsidRPr="002E3F14" w:rsidRDefault="00DB06B3" w:rsidP="00DB06B3">
            <w:pPr>
              <w:jc w:val="center"/>
              <w:rPr>
                <w:lang w:val="tr-TR"/>
              </w:rPr>
            </w:pPr>
            <w:r w:rsidRPr="002E3F14">
              <w:rPr>
                <w:lang w:val="tr-TR"/>
              </w:rPr>
              <w:t>Erkek</w:t>
            </w:r>
          </w:p>
        </w:tc>
        <w:tc>
          <w:tcPr>
            <w:tcW w:w="1481" w:type="dxa"/>
            <w:tcBorders>
              <w:top w:val="single" w:sz="4" w:space="0" w:color="FFFFFF" w:themeColor="background1"/>
            </w:tcBorders>
            <w:vAlign w:val="center"/>
          </w:tcPr>
          <w:p w14:paraId="4C16AFED"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27,0</w:t>
            </w:r>
          </w:p>
        </w:tc>
        <w:tc>
          <w:tcPr>
            <w:tcW w:w="992" w:type="dxa"/>
            <w:tcBorders>
              <w:top w:val="single" w:sz="4" w:space="0" w:color="FFFFFF" w:themeColor="background1"/>
            </w:tcBorders>
            <w:vAlign w:val="center"/>
          </w:tcPr>
          <w:p w14:paraId="1D67F0DD" w14:textId="77777777" w:rsidR="00DB06B3" w:rsidRPr="002E3F14" w:rsidRDefault="00DB06B3" w:rsidP="00DB06B3">
            <w:pPr>
              <w:autoSpaceDE w:val="0"/>
              <w:autoSpaceDN w:val="0"/>
              <w:adjustRightInd w:val="0"/>
              <w:jc w:val="center"/>
              <w:rPr>
                <w:color w:val="000000"/>
                <w:lang w:val="tr-TR"/>
              </w:rPr>
            </w:pPr>
            <w:r w:rsidRPr="002E3F14">
              <w:rPr>
                <w:color w:val="000000"/>
                <w:lang w:val="tr-TR"/>
              </w:rPr>
              <w:t>7,5</w:t>
            </w:r>
          </w:p>
        </w:tc>
        <w:tc>
          <w:tcPr>
            <w:tcW w:w="866" w:type="dxa"/>
            <w:tcBorders>
              <w:top w:val="single" w:sz="4" w:space="0" w:color="FFFFFF" w:themeColor="background1"/>
            </w:tcBorders>
          </w:tcPr>
          <w:p w14:paraId="379018FD" w14:textId="77777777" w:rsidR="00DB06B3" w:rsidRPr="002E3F14" w:rsidRDefault="00DB06B3" w:rsidP="00DB06B3">
            <w:pPr>
              <w:jc w:val="center"/>
              <w:rPr>
                <w:lang w:val="tr-TR"/>
              </w:rPr>
            </w:pPr>
          </w:p>
        </w:tc>
        <w:tc>
          <w:tcPr>
            <w:tcW w:w="1119" w:type="dxa"/>
            <w:tcBorders>
              <w:top w:val="single" w:sz="4" w:space="0" w:color="FFFFFF" w:themeColor="background1"/>
            </w:tcBorders>
          </w:tcPr>
          <w:p w14:paraId="2E1B7F6C" w14:textId="77777777" w:rsidR="00DB06B3" w:rsidRPr="002E3F14" w:rsidRDefault="00DB06B3" w:rsidP="00DB06B3">
            <w:pPr>
              <w:jc w:val="center"/>
              <w:rPr>
                <w:lang w:val="tr-TR"/>
              </w:rPr>
            </w:pPr>
          </w:p>
        </w:tc>
      </w:tr>
    </w:tbl>
    <w:p w14:paraId="037FBB45" w14:textId="77777777" w:rsidR="00DB06B3" w:rsidRPr="002E3F14" w:rsidRDefault="00DB06B3" w:rsidP="00DB06B3">
      <w:pPr>
        <w:rPr>
          <w:i/>
          <w:lang w:val="tr-TR"/>
        </w:rPr>
      </w:pPr>
      <w:r w:rsidRPr="002E3F14">
        <w:rPr>
          <w:i/>
          <w:lang w:val="tr-TR"/>
        </w:rPr>
        <w:t xml:space="preserve"> Kadın: 197, Erkek: 137  *p&lt;.05   **p&lt;.01</w:t>
      </w:r>
    </w:p>
    <w:p w14:paraId="76C28448" w14:textId="77777777" w:rsidR="00DB06B3" w:rsidRPr="002E3F14" w:rsidRDefault="00DB06B3" w:rsidP="00DB06B3">
      <w:pPr>
        <w:rPr>
          <w:rFonts w:eastAsia="MS Mincho"/>
          <w:b/>
          <w:lang w:val="tr-TR"/>
        </w:rPr>
      </w:pPr>
    </w:p>
    <w:p w14:paraId="7CF6CF9D" w14:textId="77777777" w:rsidR="00DB06B3" w:rsidRDefault="00DB06B3" w:rsidP="00DB06B3">
      <w:pPr>
        <w:rPr>
          <w:rFonts w:eastAsia="MS Mincho"/>
          <w:b/>
          <w:lang w:val="tr-TR"/>
        </w:rPr>
      </w:pPr>
    </w:p>
    <w:p w14:paraId="5A437175" w14:textId="77777777" w:rsidR="002E3F14" w:rsidRPr="002E3F14" w:rsidRDefault="002E3F14" w:rsidP="00DB06B3">
      <w:pPr>
        <w:rPr>
          <w:rFonts w:eastAsia="MS Mincho"/>
          <w:b/>
          <w:lang w:val="tr-TR"/>
        </w:rPr>
        <w:sectPr w:rsidR="002E3F14" w:rsidRPr="002E3F14" w:rsidSect="00DB06B3">
          <w:type w:val="continuous"/>
          <w:pgSz w:w="11900" w:h="16840"/>
          <w:pgMar w:top="1417" w:right="1417" w:bottom="1417" w:left="1417" w:header="708" w:footer="708" w:gutter="0"/>
          <w:cols w:space="708"/>
          <w:docGrid w:linePitch="360"/>
        </w:sectPr>
      </w:pPr>
    </w:p>
    <w:p w14:paraId="1DD2461D" w14:textId="77777777" w:rsidR="002E3F14" w:rsidRDefault="002E3F14" w:rsidP="002E3F14">
      <w:pPr>
        <w:rPr>
          <w:lang w:val="tr-TR"/>
        </w:rPr>
      </w:pPr>
    </w:p>
    <w:p w14:paraId="686485BF" w14:textId="77777777" w:rsidR="002E3F14" w:rsidRDefault="00DB06B3" w:rsidP="002E3F14">
      <w:pPr>
        <w:rPr>
          <w:lang w:val="tr-TR"/>
        </w:rPr>
      </w:pPr>
      <w:r w:rsidRPr="002E3F14">
        <w:rPr>
          <w:lang w:val="tr-TR"/>
        </w:rPr>
        <w:t xml:space="preserve">Tablo 1’de cinsiyete göre, ikincil travmatik stres, örgütsel sinizm ve mesleki tükenmişlik arasındaki farklılıklar test edilmiştir. Kadın sağlık çalışanların, ikinci travmatik stres ölçeğinden aldıkları puanlar, erkek çalışanlardan yüksek çıkmıştır. Örgütsel sinizmin alt ölçümleri incelendiğinde, kadınların bilişsel boyutta daha fazla sinizm yaşadıkları görülmektedir. Tükenmişlik alt ölçümlerinden duygusal tükenme ölçümünde </w:t>
      </w:r>
      <w:r w:rsidR="002E3F14" w:rsidRPr="002E3F14">
        <w:rPr>
          <w:lang w:val="tr-TR"/>
        </w:rPr>
        <w:t>de</w:t>
      </w:r>
      <w:r w:rsidRPr="002E3F14">
        <w:rPr>
          <w:lang w:val="tr-TR"/>
        </w:rPr>
        <w:t xml:space="preserve"> kadın çalışanların daha fazla sorun yaşandığı dikkati çekmiştir.</w:t>
      </w:r>
      <w:r w:rsidR="002E3F14">
        <w:rPr>
          <w:lang w:val="tr-TR"/>
        </w:rPr>
        <w:t xml:space="preserve">  </w:t>
      </w:r>
    </w:p>
    <w:p w14:paraId="09C99E48" w14:textId="77777777" w:rsidR="002E3F14" w:rsidRDefault="002E3F14" w:rsidP="002E3F14">
      <w:pPr>
        <w:rPr>
          <w:lang w:val="tr-TR"/>
        </w:rPr>
      </w:pPr>
    </w:p>
    <w:p w14:paraId="16C9D4F3" w14:textId="77777777" w:rsidR="002E3F14" w:rsidRDefault="002E3F14" w:rsidP="002E3F14">
      <w:pPr>
        <w:rPr>
          <w:lang w:val="tr-TR"/>
        </w:rPr>
      </w:pPr>
    </w:p>
    <w:p w14:paraId="37A05B10" w14:textId="736BCDF8" w:rsidR="002E3F14" w:rsidRPr="002E3F14" w:rsidRDefault="002E3F14" w:rsidP="002E3F14">
      <w:pPr>
        <w:rPr>
          <w:lang w:val="tr-TR"/>
        </w:rPr>
        <w:sectPr w:rsidR="002E3F14" w:rsidRPr="002E3F14" w:rsidSect="00DB06B3">
          <w:type w:val="continuous"/>
          <w:pgSz w:w="11900" w:h="16840"/>
          <w:pgMar w:top="1417" w:right="1417" w:bottom="1417" w:left="1417" w:header="708" w:footer="708" w:gutter="0"/>
          <w:cols w:num="2" w:space="708"/>
          <w:docGrid w:linePitch="360"/>
        </w:sectPr>
      </w:pPr>
      <w:r w:rsidRPr="002E3F14">
        <w:rPr>
          <w:rFonts w:eastAsia="MS Mincho"/>
          <w:lang w:val="tr-TR"/>
        </w:rPr>
        <w:lastRenderedPageBreak/>
        <w:t>Mesleği sevme durumuna göre, ikincil travmatik stres ölçeğinin tüm alt ölçümleri arasında anlamlı farklılıklar bulunmuştur. Duygusal ihlal, kaçınma ve uyarılmışlık alt ölçümleri açısından mesleğini sevmeyenlerin daha çok etkilendiği görülmektedir.</w:t>
      </w:r>
      <w:r w:rsidRPr="002E3F14">
        <w:rPr>
          <w:lang w:val="tr-TR"/>
        </w:rPr>
        <w:t xml:space="preserve"> Örgütsel sinizm ölçeğinin alt ölçümlerinin tümü ile mesleği sevme değişkeni arasında istatistiksel açıdan anlamlı farklılıklar belirlenmiştir. Tükenmişlik alt boyutları ile mesleği sevme arasındaki etkileşimler incelendiğinde, duygusal tükenme ve duyarsızlaşma boyutlarında mesleğini sevmeyenlerin daha çok etkilendiği görülmektedir.</w:t>
      </w:r>
    </w:p>
    <w:p w14:paraId="0EECCB32" w14:textId="61545D94" w:rsidR="00DB06B3" w:rsidRPr="002E3F14" w:rsidRDefault="002E3F14" w:rsidP="00DB06B3">
      <w:pPr>
        <w:rPr>
          <w:lang w:val="tr-TR"/>
        </w:rPr>
        <w:sectPr w:rsidR="00DB06B3" w:rsidRPr="002E3F14" w:rsidSect="00DB06B3">
          <w:type w:val="continuous"/>
          <w:pgSz w:w="11900" w:h="16840"/>
          <w:pgMar w:top="1417" w:right="1417" w:bottom="1417" w:left="1417" w:header="708" w:footer="708" w:gutter="0"/>
          <w:cols w:num="2" w:space="708"/>
          <w:docGrid w:linePitch="360"/>
        </w:sectPr>
      </w:pPr>
      <w:r>
        <w:rPr>
          <w:lang w:val="tr-TR"/>
        </w:rPr>
        <w:lastRenderedPageBreak/>
        <w:t xml:space="preserve"> </w:t>
      </w:r>
    </w:p>
    <w:p w14:paraId="3C1831AE" w14:textId="77777777" w:rsidR="00B50497" w:rsidRPr="002E3F14" w:rsidRDefault="00B50497" w:rsidP="00DB06B3">
      <w:pPr>
        <w:rPr>
          <w:b/>
          <w:lang w:val="tr-TR"/>
        </w:rPr>
      </w:pPr>
    </w:p>
    <w:p w14:paraId="5E7CDAE9" w14:textId="3291DBE6" w:rsidR="00DB06B3" w:rsidRPr="002E3F14" w:rsidRDefault="002E3F14" w:rsidP="00DB06B3">
      <w:pPr>
        <w:rPr>
          <w:b/>
          <w:lang w:val="tr-TR"/>
        </w:rPr>
      </w:pPr>
      <w:r>
        <w:rPr>
          <w:b/>
          <w:lang w:val="tr-TR"/>
        </w:rPr>
        <w:t>Tablo 2.</w:t>
      </w:r>
      <w:r w:rsidR="00DB06B3" w:rsidRPr="002E3F14">
        <w:rPr>
          <w:b/>
          <w:lang w:val="tr-TR"/>
        </w:rPr>
        <w:t xml:space="preserve"> İkincil </w:t>
      </w:r>
      <w:r w:rsidRPr="002E3F14">
        <w:rPr>
          <w:b/>
          <w:lang w:val="tr-TR"/>
        </w:rPr>
        <w:t>travmatik stres, sinizm ve tükenmişlik alt boyutlarının mesleği sevme durumuna göre karşılaştırılması</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2694"/>
        <w:gridCol w:w="1395"/>
        <w:gridCol w:w="742"/>
        <w:gridCol w:w="704"/>
        <w:gridCol w:w="954"/>
        <w:gridCol w:w="1166"/>
      </w:tblGrid>
      <w:tr w:rsidR="00DB06B3" w:rsidRPr="002E3F14" w14:paraId="618FCFBC" w14:textId="77777777" w:rsidTr="00DB06B3">
        <w:tc>
          <w:tcPr>
            <w:tcW w:w="1134" w:type="dxa"/>
          </w:tcPr>
          <w:p w14:paraId="76E705EA" w14:textId="77777777" w:rsidR="00DB06B3" w:rsidRPr="002E3F14" w:rsidRDefault="00DB06B3" w:rsidP="00DB06B3">
            <w:pPr>
              <w:rPr>
                <w:b/>
                <w:lang w:val="tr-TR"/>
              </w:rPr>
            </w:pPr>
            <w:r w:rsidRPr="002E3F14">
              <w:rPr>
                <w:b/>
                <w:lang w:val="tr-TR"/>
              </w:rPr>
              <w:t>Ölçekler</w:t>
            </w:r>
          </w:p>
        </w:tc>
        <w:tc>
          <w:tcPr>
            <w:tcW w:w="2694" w:type="dxa"/>
          </w:tcPr>
          <w:p w14:paraId="17DAEA15" w14:textId="77777777" w:rsidR="00DB06B3" w:rsidRPr="002E3F14" w:rsidRDefault="00DB06B3" w:rsidP="00DB06B3">
            <w:pPr>
              <w:rPr>
                <w:b/>
                <w:lang w:val="tr-TR"/>
              </w:rPr>
            </w:pPr>
            <w:r w:rsidRPr="002E3F14">
              <w:rPr>
                <w:b/>
                <w:lang w:val="tr-TR"/>
              </w:rPr>
              <w:t>Ölçek Boyutları</w:t>
            </w:r>
          </w:p>
        </w:tc>
        <w:tc>
          <w:tcPr>
            <w:tcW w:w="1395" w:type="dxa"/>
          </w:tcPr>
          <w:p w14:paraId="4452D5B6" w14:textId="77777777" w:rsidR="00DB06B3" w:rsidRPr="002E3F14" w:rsidRDefault="00DB06B3" w:rsidP="00DB06B3">
            <w:pPr>
              <w:rPr>
                <w:b/>
                <w:lang w:val="tr-TR"/>
              </w:rPr>
            </w:pPr>
            <w:r w:rsidRPr="002E3F14">
              <w:rPr>
                <w:b/>
                <w:lang w:val="tr-TR"/>
              </w:rPr>
              <w:t>İşi sevme</w:t>
            </w:r>
          </w:p>
        </w:tc>
        <w:tc>
          <w:tcPr>
            <w:tcW w:w="742" w:type="dxa"/>
          </w:tcPr>
          <w:p w14:paraId="38DD75CB" w14:textId="77777777" w:rsidR="00DB06B3" w:rsidRPr="002E3F14" w:rsidRDefault="00DB06B3" w:rsidP="00DB06B3">
            <w:pPr>
              <w:rPr>
                <w:b/>
                <w:lang w:val="tr-TR"/>
              </w:rPr>
            </w:pPr>
            <w:r w:rsidRPr="002E3F14">
              <w:rPr>
                <w:b/>
                <w:lang w:val="tr-TR"/>
              </w:rPr>
              <w:t>Ort</w:t>
            </w:r>
          </w:p>
        </w:tc>
        <w:tc>
          <w:tcPr>
            <w:tcW w:w="704" w:type="dxa"/>
          </w:tcPr>
          <w:p w14:paraId="22FCBBF3" w14:textId="77777777" w:rsidR="00DB06B3" w:rsidRPr="002E3F14" w:rsidRDefault="00DB06B3" w:rsidP="00DB06B3">
            <w:pPr>
              <w:rPr>
                <w:b/>
                <w:lang w:val="tr-TR"/>
              </w:rPr>
            </w:pPr>
            <w:r w:rsidRPr="002E3F14">
              <w:rPr>
                <w:b/>
                <w:lang w:val="tr-TR"/>
              </w:rPr>
              <w:t>Ss</w:t>
            </w:r>
          </w:p>
        </w:tc>
        <w:tc>
          <w:tcPr>
            <w:tcW w:w="954" w:type="dxa"/>
          </w:tcPr>
          <w:p w14:paraId="54C30C87" w14:textId="77777777" w:rsidR="00DB06B3" w:rsidRPr="002E3F14" w:rsidRDefault="00DB06B3" w:rsidP="00DB06B3">
            <w:pPr>
              <w:rPr>
                <w:b/>
                <w:lang w:val="tr-TR"/>
              </w:rPr>
            </w:pPr>
            <w:r w:rsidRPr="002E3F14">
              <w:rPr>
                <w:b/>
                <w:lang w:val="tr-TR"/>
              </w:rPr>
              <w:t>t</w:t>
            </w:r>
          </w:p>
        </w:tc>
        <w:tc>
          <w:tcPr>
            <w:tcW w:w="1166" w:type="dxa"/>
          </w:tcPr>
          <w:p w14:paraId="59C47A2C" w14:textId="77777777" w:rsidR="00DB06B3" w:rsidRPr="002E3F14" w:rsidRDefault="00DB06B3" w:rsidP="00DB06B3">
            <w:pPr>
              <w:rPr>
                <w:b/>
                <w:lang w:val="tr-TR"/>
              </w:rPr>
            </w:pPr>
            <w:r w:rsidRPr="002E3F14">
              <w:rPr>
                <w:b/>
                <w:lang w:val="tr-TR"/>
              </w:rPr>
              <w:t>Önem düzeyi</w:t>
            </w:r>
          </w:p>
        </w:tc>
      </w:tr>
      <w:tr w:rsidR="00DB06B3" w:rsidRPr="002E3F14" w14:paraId="59BCADFA" w14:textId="77777777" w:rsidTr="00DB06B3">
        <w:tc>
          <w:tcPr>
            <w:tcW w:w="1134" w:type="dxa"/>
            <w:vMerge w:val="restart"/>
            <w:textDirection w:val="btLr"/>
          </w:tcPr>
          <w:p w14:paraId="652152C2" w14:textId="77777777" w:rsidR="00DB06B3" w:rsidRPr="002E3F14" w:rsidRDefault="00DB06B3" w:rsidP="00DB06B3">
            <w:pPr>
              <w:rPr>
                <w:b/>
                <w:lang w:val="tr-TR"/>
              </w:rPr>
            </w:pPr>
            <w:r w:rsidRPr="002E3F14">
              <w:rPr>
                <w:b/>
                <w:lang w:val="tr-TR"/>
              </w:rPr>
              <w:t>İkincil Travmatik Stres</w:t>
            </w:r>
          </w:p>
        </w:tc>
        <w:tc>
          <w:tcPr>
            <w:tcW w:w="2694" w:type="dxa"/>
            <w:tcBorders>
              <w:bottom w:val="single" w:sz="4" w:space="0" w:color="FFFFFF" w:themeColor="background1"/>
            </w:tcBorders>
          </w:tcPr>
          <w:p w14:paraId="4A70D928" w14:textId="77777777" w:rsidR="00DB06B3" w:rsidRPr="002E3F14" w:rsidRDefault="00DB06B3" w:rsidP="00DB06B3">
            <w:pPr>
              <w:rPr>
                <w:lang w:val="tr-TR"/>
              </w:rPr>
            </w:pPr>
            <w:r w:rsidRPr="002E3F14">
              <w:rPr>
                <w:i/>
                <w:lang w:val="tr-TR"/>
              </w:rPr>
              <w:t>Duygusal İhlal</w:t>
            </w:r>
          </w:p>
        </w:tc>
        <w:tc>
          <w:tcPr>
            <w:tcW w:w="1395" w:type="dxa"/>
            <w:tcBorders>
              <w:bottom w:val="single" w:sz="4" w:space="0" w:color="FFFFFF" w:themeColor="background1"/>
            </w:tcBorders>
          </w:tcPr>
          <w:p w14:paraId="6647B6F6" w14:textId="77777777" w:rsidR="00DB06B3" w:rsidRPr="002E3F14" w:rsidRDefault="00DB06B3" w:rsidP="00DB06B3">
            <w:pPr>
              <w:rPr>
                <w:lang w:val="tr-TR"/>
              </w:rPr>
            </w:pPr>
            <w:r w:rsidRPr="002E3F14">
              <w:rPr>
                <w:lang w:val="tr-TR"/>
              </w:rPr>
              <w:t>Evet</w:t>
            </w:r>
          </w:p>
        </w:tc>
        <w:tc>
          <w:tcPr>
            <w:tcW w:w="742" w:type="dxa"/>
            <w:tcBorders>
              <w:bottom w:val="single" w:sz="4" w:space="0" w:color="FFFFFF" w:themeColor="background1"/>
            </w:tcBorders>
            <w:vAlign w:val="center"/>
          </w:tcPr>
          <w:p w14:paraId="6842D6A1" w14:textId="77777777" w:rsidR="00DB06B3" w:rsidRPr="002E3F14" w:rsidRDefault="00DB06B3" w:rsidP="00DB06B3">
            <w:pPr>
              <w:rPr>
                <w:lang w:val="tr-TR"/>
              </w:rPr>
            </w:pPr>
            <w:r w:rsidRPr="002E3F14">
              <w:rPr>
                <w:lang w:val="tr-TR"/>
              </w:rPr>
              <w:t>16,0</w:t>
            </w:r>
          </w:p>
        </w:tc>
        <w:tc>
          <w:tcPr>
            <w:tcW w:w="704" w:type="dxa"/>
            <w:tcBorders>
              <w:bottom w:val="single" w:sz="4" w:space="0" w:color="FFFFFF" w:themeColor="background1"/>
            </w:tcBorders>
            <w:vAlign w:val="center"/>
          </w:tcPr>
          <w:p w14:paraId="6730C177" w14:textId="77777777" w:rsidR="00DB06B3" w:rsidRPr="002E3F14" w:rsidRDefault="00DB06B3" w:rsidP="00DB06B3">
            <w:pPr>
              <w:rPr>
                <w:lang w:val="tr-TR"/>
              </w:rPr>
            </w:pPr>
            <w:r w:rsidRPr="002E3F14">
              <w:rPr>
                <w:lang w:val="tr-TR"/>
              </w:rPr>
              <w:t>5,0</w:t>
            </w:r>
          </w:p>
        </w:tc>
        <w:tc>
          <w:tcPr>
            <w:tcW w:w="954" w:type="dxa"/>
            <w:tcBorders>
              <w:bottom w:val="single" w:sz="4" w:space="0" w:color="FFFFFF" w:themeColor="background1"/>
            </w:tcBorders>
          </w:tcPr>
          <w:p w14:paraId="547AF069" w14:textId="77777777" w:rsidR="00DB06B3" w:rsidRPr="002E3F14" w:rsidRDefault="00DB06B3" w:rsidP="00DB06B3">
            <w:pPr>
              <w:rPr>
                <w:lang w:val="tr-TR"/>
              </w:rPr>
            </w:pPr>
            <w:r w:rsidRPr="002E3F14">
              <w:rPr>
                <w:lang w:val="tr-TR"/>
              </w:rPr>
              <w:t>-6,8</w:t>
            </w:r>
          </w:p>
        </w:tc>
        <w:tc>
          <w:tcPr>
            <w:tcW w:w="1166" w:type="dxa"/>
            <w:tcBorders>
              <w:bottom w:val="single" w:sz="4" w:space="0" w:color="FFFFFF" w:themeColor="background1"/>
            </w:tcBorders>
            <w:vAlign w:val="center"/>
          </w:tcPr>
          <w:p w14:paraId="0B65C17E" w14:textId="77777777" w:rsidR="00DB06B3" w:rsidRPr="002E3F14" w:rsidRDefault="00DB06B3" w:rsidP="00DB06B3">
            <w:pPr>
              <w:rPr>
                <w:b/>
                <w:lang w:val="tr-TR"/>
              </w:rPr>
            </w:pPr>
            <w:r w:rsidRPr="002E3F14">
              <w:rPr>
                <w:b/>
                <w:lang w:val="tr-TR"/>
              </w:rPr>
              <w:t>,00**</w:t>
            </w:r>
          </w:p>
        </w:tc>
      </w:tr>
      <w:tr w:rsidR="00DB06B3" w:rsidRPr="002E3F14" w14:paraId="5FADB445" w14:textId="77777777" w:rsidTr="00DB06B3">
        <w:tc>
          <w:tcPr>
            <w:tcW w:w="1134" w:type="dxa"/>
            <w:vMerge/>
          </w:tcPr>
          <w:p w14:paraId="366B3A4B"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4AA82D5B"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30E0DB4B"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3D49A0EA" w14:textId="77777777" w:rsidR="00DB06B3" w:rsidRPr="002E3F14" w:rsidRDefault="00DB06B3" w:rsidP="00DB06B3">
            <w:pPr>
              <w:rPr>
                <w:lang w:val="tr-TR"/>
              </w:rPr>
            </w:pPr>
            <w:r w:rsidRPr="002E3F14">
              <w:rPr>
                <w:lang w:val="tr-TR"/>
              </w:rPr>
              <w:t>20,5</w:t>
            </w:r>
          </w:p>
        </w:tc>
        <w:tc>
          <w:tcPr>
            <w:tcW w:w="704" w:type="dxa"/>
            <w:tcBorders>
              <w:top w:val="single" w:sz="4" w:space="0" w:color="FFFFFF" w:themeColor="background1"/>
              <w:bottom w:val="single" w:sz="4" w:space="0" w:color="FFFFFF" w:themeColor="background1"/>
            </w:tcBorders>
            <w:vAlign w:val="center"/>
          </w:tcPr>
          <w:p w14:paraId="4CAF1496" w14:textId="77777777" w:rsidR="00DB06B3" w:rsidRPr="002E3F14" w:rsidRDefault="00DB06B3" w:rsidP="00DB06B3">
            <w:pPr>
              <w:rPr>
                <w:lang w:val="tr-TR"/>
              </w:rPr>
            </w:pPr>
            <w:r w:rsidRPr="002E3F14">
              <w:rPr>
                <w:lang w:val="tr-TR"/>
              </w:rPr>
              <w:t>5,4</w:t>
            </w:r>
          </w:p>
        </w:tc>
        <w:tc>
          <w:tcPr>
            <w:tcW w:w="954" w:type="dxa"/>
            <w:tcBorders>
              <w:top w:val="single" w:sz="4" w:space="0" w:color="FFFFFF" w:themeColor="background1"/>
              <w:bottom w:val="single" w:sz="4" w:space="0" w:color="FFFFFF" w:themeColor="background1"/>
            </w:tcBorders>
          </w:tcPr>
          <w:p w14:paraId="73B5A7B0"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vAlign w:val="center"/>
          </w:tcPr>
          <w:p w14:paraId="1AEF0C0B" w14:textId="77777777" w:rsidR="00DB06B3" w:rsidRPr="002E3F14" w:rsidRDefault="00DB06B3" w:rsidP="00DB06B3">
            <w:pPr>
              <w:rPr>
                <w:b/>
                <w:lang w:val="tr-TR"/>
              </w:rPr>
            </w:pPr>
          </w:p>
        </w:tc>
      </w:tr>
      <w:tr w:rsidR="00DB06B3" w:rsidRPr="002E3F14" w14:paraId="553D5AD9" w14:textId="77777777" w:rsidTr="00DB06B3">
        <w:tc>
          <w:tcPr>
            <w:tcW w:w="1134" w:type="dxa"/>
            <w:vMerge/>
          </w:tcPr>
          <w:p w14:paraId="25E9B6B3"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1212BFA1" w14:textId="77777777" w:rsidR="00DB06B3" w:rsidRPr="002E3F14" w:rsidRDefault="00DB06B3" w:rsidP="00DB06B3">
            <w:pPr>
              <w:rPr>
                <w:lang w:val="tr-TR"/>
              </w:rPr>
            </w:pPr>
            <w:r w:rsidRPr="002E3F14">
              <w:rPr>
                <w:i/>
                <w:lang w:val="tr-TR"/>
              </w:rPr>
              <w:t>Kaçınma</w:t>
            </w:r>
          </w:p>
        </w:tc>
        <w:tc>
          <w:tcPr>
            <w:tcW w:w="1395" w:type="dxa"/>
            <w:tcBorders>
              <w:top w:val="single" w:sz="4" w:space="0" w:color="FFFFFF" w:themeColor="background1"/>
              <w:bottom w:val="single" w:sz="4" w:space="0" w:color="FFFFFF" w:themeColor="background1"/>
            </w:tcBorders>
          </w:tcPr>
          <w:p w14:paraId="744E4BB7"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7ABBAF93" w14:textId="77777777" w:rsidR="00DB06B3" w:rsidRPr="002E3F14" w:rsidRDefault="00DB06B3" w:rsidP="00DB06B3">
            <w:pPr>
              <w:rPr>
                <w:lang w:val="tr-TR"/>
              </w:rPr>
            </w:pPr>
            <w:r w:rsidRPr="002E3F14">
              <w:rPr>
                <w:lang w:val="tr-TR"/>
              </w:rPr>
              <w:t>11,9</w:t>
            </w:r>
          </w:p>
        </w:tc>
        <w:tc>
          <w:tcPr>
            <w:tcW w:w="704" w:type="dxa"/>
            <w:tcBorders>
              <w:top w:val="single" w:sz="4" w:space="0" w:color="FFFFFF" w:themeColor="background1"/>
              <w:bottom w:val="single" w:sz="4" w:space="0" w:color="FFFFFF" w:themeColor="background1"/>
            </w:tcBorders>
            <w:vAlign w:val="center"/>
          </w:tcPr>
          <w:p w14:paraId="0D4BA399" w14:textId="77777777" w:rsidR="00DB06B3" w:rsidRPr="002E3F14" w:rsidRDefault="00DB06B3" w:rsidP="00DB06B3">
            <w:pPr>
              <w:rPr>
                <w:lang w:val="tr-TR"/>
              </w:rPr>
            </w:pPr>
            <w:r w:rsidRPr="002E3F14">
              <w:rPr>
                <w:lang w:val="tr-TR"/>
              </w:rPr>
              <w:t>5,0</w:t>
            </w:r>
          </w:p>
        </w:tc>
        <w:tc>
          <w:tcPr>
            <w:tcW w:w="954" w:type="dxa"/>
            <w:tcBorders>
              <w:top w:val="single" w:sz="4" w:space="0" w:color="FFFFFF" w:themeColor="background1"/>
              <w:bottom w:val="single" w:sz="4" w:space="0" w:color="FFFFFF" w:themeColor="background1"/>
            </w:tcBorders>
          </w:tcPr>
          <w:p w14:paraId="29CFEE8A" w14:textId="77777777" w:rsidR="00DB06B3" w:rsidRPr="002E3F14" w:rsidRDefault="00DB06B3" w:rsidP="00DB06B3">
            <w:pPr>
              <w:rPr>
                <w:lang w:val="tr-TR"/>
              </w:rPr>
            </w:pPr>
            <w:r w:rsidRPr="002E3F14">
              <w:rPr>
                <w:lang w:val="tr-TR"/>
              </w:rPr>
              <w:t>-4,4</w:t>
            </w:r>
          </w:p>
        </w:tc>
        <w:tc>
          <w:tcPr>
            <w:tcW w:w="1166" w:type="dxa"/>
            <w:tcBorders>
              <w:top w:val="single" w:sz="4" w:space="0" w:color="FFFFFF" w:themeColor="background1"/>
              <w:bottom w:val="single" w:sz="4" w:space="0" w:color="FFFFFF" w:themeColor="background1"/>
            </w:tcBorders>
            <w:vAlign w:val="center"/>
          </w:tcPr>
          <w:p w14:paraId="28FEE253" w14:textId="77777777" w:rsidR="00DB06B3" w:rsidRPr="002E3F14" w:rsidRDefault="00DB06B3" w:rsidP="00DB06B3">
            <w:pPr>
              <w:rPr>
                <w:b/>
                <w:lang w:val="tr-TR"/>
              </w:rPr>
            </w:pPr>
            <w:r w:rsidRPr="002E3F14">
              <w:rPr>
                <w:b/>
                <w:lang w:val="tr-TR"/>
              </w:rPr>
              <w:t>,00**</w:t>
            </w:r>
          </w:p>
        </w:tc>
      </w:tr>
      <w:tr w:rsidR="00DB06B3" w:rsidRPr="002E3F14" w14:paraId="3F0D73D5" w14:textId="77777777" w:rsidTr="00DB06B3">
        <w:tc>
          <w:tcPr>
            <w:tcW w:w="1134" w:type="dxa"/>
            <w:vMerge/>
          </w:tcPr>
          <w:p w14:paraId="2DD328B9"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18CE1EA5"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367A66D3"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10C7800D" w14:textId="77777777" w:rsidR="00DB06B3" w:rsidRPr="002E3F14" w:rsidRDefault="00DB06B3" w:rsidP="00DB06B3">
            <w:pPr>
              <w:rPr>
                <w:lang w:val="tr-TR"/>
              </w:rPr>
            </w:pPr>
            <w:r w:rsidRPr="002E3F14">
              <w:rPr>
                <w:lang w:val="tr-TR"/>
              </w:rPr>
              <w:t>14,7</w:t>
            </w:r>
          </w:p>
        </w:tc>
        <w:tc>
          <w:tcPr>
            <w:tcW w:w="704" w:type="dxa"/>
            <w:tcBorders>
              <w:top w:val="single" w:sz="4" w:space="0" w:color="FFFFFF" w:themeColor="background1"/>
              <w:bottom w:val="single" w:sz="4" w:space="0" w:color="FFFFFF" w:themeColor="background1"/>
            </w:tcBorders>
            <w:vAlign w:val="center"/>
          </w:tcPr>
          <w:p w14:paraId="50882C91" w14:textId="77777777" w:rsidR="00DB06B3" w:rsidRPr="002E3F14" w:rsidRDefault="00DB06B3" w:rsidP="00DB06B3">
            <w:pPr>
              <w:rPr>
                <w:lang w:val="tr-TR"/>
              </w:rPr>
            </w:pPr>
            <w:r w:rsidRPr="002E3F14">
              <w:rPr>
                <w:lang w:val="tr-TR"/>
              </w:rPr>
              <w:t>4,2</w:t>
            </w:r>
          </w:p>
        </w:tc>
        <w:tc>
          <w:tcPr>
            <w:tcW w:w="954" w:type="dxa"/>
            <w:tcBorders>
              <w:top w:val="single" w:sz="4" w:space="0" w:color="FFFFFF" w:themeColor="background1"/>
              <w:bottom w:val="single" w:sz="4" w:space="0" w:color="FFFFFF" w:themeColor="background1"/>
            </w:tcBorders>
          </w:tcPr>
          <w:p w14:paraId="13229936"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vAlign w:val="center"/>
          </w:tcPr>
          <w:p w14:paraId="315C5AA0" w14:textId="77777777" w:rsidR="00DB06B3" w:rsidRPr="002E3F14" w:rsidRDefault="00DB06B3" w:rsidP="00DB06B3">
            <w:pPr>
              <w:rPr>
                <w:lang w:val="tr-TR"/>
              </w:rPr>
            </w:pPr>
          </w:p>
        </w:tc>
      </w:tr>
      <w:tr w:rsidR="00DB06B3" w:rsidRPr="002E3F14" w14:paraId="23F58B69" w14:textId="77777777" w:rsidTr="00DB06B3">
        <w:tc>
          <w:tcPr>
            <w:tcW w:w="1134" w:type="dxa"/>
            <w:vMerge/>
          </w:tcPr>
          <w:p w14:paraId="022185B4"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5B12FD44" w14:textId="77777777" w:rsidR="00DB06B3" w:rsidRPr="002E3F14" w:rsidRDefault="00DB06B3" w:rsidP="00DB06B3">
            <w:pPr>
              <w:rPr>
                <w:lang w:val="tr-TR"/>
              </w:rPr>
            </w:pPr>
            <w:r w:rsidRPr="002E3F14">
              <w:rPr>
                <w:i/>
                <w:lang w:val="tr-TR"/>
              </w:rPr>
              <w:t>Uyarılmışlık</w:t>
            </w:r>
          </w:p>
        </w:tc>
        <w:tc>
          <w:tcPr>
            <w:tcW w:w="1395" w:type="dxa"/>
            <w:tcBorders>
              <w:top w:val="single" w:sz="4" w:space="0" w:color="FFFFFF" w:themeColor="background1"/>
              <w:bottom w:val="single" w:sz="4" w:space="0" w:color="FFFFFF" w:themeColor="background1"/>
            </w:tcBorders>
          </w:tcPr>
          <w:p w14:paraId="028B005C"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29998E0F" w14:textId="77777777" w:rsidR="00DB06B3" w:rsidRPr="002E3F14" w:rsidRDefault="00DB06B3" w:rsidP="00DB06B3">
            <w:pPr>
              <w:rPr>
                <w:lang w:val="tr-TR"/>
              </w:rPr>
            </w:pPr>
            <w:r w:rsidRPr="002E3F14">
              <w:rPr>
                <w:lang w:val="tr-TR"/>
              </w:rPr>
              <w:t>8,8</w:t>
            </w:r>
          </w:p>
        </w:tc>
        <w:tc>
          <w:tcPr>
            <w:tcW w:w="704" w:type="dxa"/>
            <w:tcBorders>
              <w:top w:val="single" w:sz="4" w:space="0" w:color="FFFFFF" w:themeColor="background1"/>
              <w:bottom w:val="single" w:sz="4" w:space="0" w:color="FFFFFF" w:themeColor="background1"/>
            </w:tcBorders>
            <w:vAlign w:val="center"/>
          </w:tcPr>
          <w:p w14:paraId="02EB979E" w14:textId="77777777" w:rsidR="00DB06B3" w:rsidRPr="002E3F14" w:rsidRDefault="00DB06B3" w:rsidP="00DB06B3">
            <w:pPr>
              <w:rPr>
                <w:lang w:val="tr-TR"/>
              </w:rPr>
            </w:pPr>
            <w:r w:rsidRPr="002E3F14">
              <w:rPr>
                <w:lang w:val="tr-TR"/>
              </w:rPr>
              <w:t>3,2</w:t>
            </w:r>
          </w:p>
        </w:tc>
        <w:tc>
          <w:tcPr>
            <w:tcW w:w="954" w:type="dxa"/>
            <w:tcBorders>
              <w:top w:val="single" w:sz="4" w:space="0" w:color="FFFFFF" w:themeColor="background1"/>
              <w:bottom w:val="single" w:sz="4" w:space="0" w:color="FFFFFF" w:themeColor="background1"/>
            </w:tcBorders>
          </w:tcPr>
          <w:p w14:paraId="23243B6D" w14:textId="77777777" w:rsidR="00DB06B3" w:rsidRPr="002E3F14" w:rsidRDefault="00DB06B3" w:rsidP="00DB06B3">
            <w:pPr>
              <w:rPr>
                <w:lang w:val="tr-TR"/>
              </w:rPr>
            </w:pPr>
            <w:r w:rsidRPr="002E3F14">
              <w:rPr>
                <w:lang w:val="tr-TR"/>
              </w:rPr>
              <w:t>-2,4</w:t>
            </w:r>
          </w:p>
        </w:tc>
        <w:tc>
          <w:tcPr>
            <w:tcW w:w="1166" w:type="dxa"/>
            <w:tcBorders>
              <w:top w:val="single" w:sz="4" w:space="0" w:color="FFFFFF" w:themeColor="background1"/>
              <w:bottom w:val="single" w:sz="4" w:space="0" w:color="FFFFFF" w:themeColor="background1"/>
            </w:tcBorders>
            <w:vAlign w:val="center"/>
          </w:tcPr>
          <w:p w14:paraId="400892D3" w14:textId="77777777" w:rsidR="00DB06B3" w:rsidRPr="002E3F14" w:rsidRDefault="00DB06B3" w:rsidP="00DB06B3">
            <w:pPr>
              <w:rPr>
                <w:b/>
                <w:lang w:val="tr-TR"/>
              </w:rPr>
            </w:pPr>
            <w:r w:rsidRPr="002E3F14">
              <w:rPr>
                <w:b/>
                <w:lang w:val="tr-TR"/>
              </w:rPr>
              <w:t>,01*</w:t>
            </w:r>
          </w:p>
        </w:tc>
      </w:tr>
      <w:tr w:rsidR="00DB06B3" w:rsidRPr="002E3F14" w14:paraId="2488F79C" w14:textId="77777777" w:rsidTr="00DB06B3">
        <w:tc>
          <w:tcPr>
            <w:tcW w:w="1134" w:type="dxa"/>
            <w:vMerge/>
          </w:tcPr>
          <w:p w14:paraId="1DF1FE0F" w14:textId="77777777" w:rsidR="00DB06B3" w:rsidRPr="002E3F14" w:rsidRDefault="00DB06B3" w:rsidP="00DB06B3">
            <w:pPr>
              <w:rPr>
                <w:b/>
                <w:lang w:val="tr-TR"/>
              </w:rPr>
            </w:pPr>
          </w:p>
        </w:tc>
        <w:tc>
          <w:tcPr>
            <w:tcW w:w="2694" w:type="dxa"/>
            <w:tcBorders>
              <w:top w:val="single" w:sz="4" w:space="0" w:color="FFFFFF" w:themeColor="background1"/>
            </w:tcBorders>
          </w:tcPr>
          <w:p w14:paraId="67AC40CA" w14:textId="77777777" w:rsidR="00DB06B3" w:rsidRPr="002E3F14" w:rsidRDefault="00DB06B3" w:rsidP="00DB06B3">
            <w:pPr>
              <w:rPr>
                <w:lang w:val="tr-TR"/>
              </w:rPr>
            </w:pPr>
          </w:p>
        </w:tc>
        <w:tc>
          <w:tcPr>
            <w:tcW w:w="1395" w:type="dxa"/>
            <w:tcBorders>
              <w:top w:val="single" w:sz="4" w:space="0" w:color="FFFFFF" w:themeColor="background1"/>
            </w:tcBorders>
          </w:tcPr>
          <w:p w14:paraId="563E8030"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tcBorders>
            <w:vAlign w:val="center"/>
          </w:tcPr>
          <w:p w14:paraId="36C8A67A" w14:textId="77777777" w:rsidR="00DB06B3" w:rsidRPr="002E3F14" w:rsidRDefault="00DB06B3" w:rsidP="00DB06B3">
            <w:pPr>
              <w:rPr>
                <w:lang w:val="tr-TR"/>
              </w:rPr>
            </w:pPr>
            <w:r w:rsidRPr="002E3F14">
              <w:rPr>
                <w:lang w:val="tr-TR"/>
              </w:rPr>
              <w:t>9,8</w:t>
            </w:r>
          </w:p>
        </w:tc>
        <w:tc>
          <w:tcPr>
            <w:tcW w:w="704" w:type="dxa"/>
            <w:tcBorders>
              <w:top w:val="single" w:sz="4" w:space="0" w:color="FFFFFF" w:themeColor="background1"/>
            </w:tcBorders>
            <w:vAlign w:val="center"/>
          </w:tcPr>
          <w:p w14:paraId="4AA76585" w14:textId="77777777" w:rsidR="00DB06B3" w:rsidRPr="002E3F14" w:rsidRDefault="00DB06B3" w:rsidP="00DB06B3">
            <w:pPr>
              <w:rPr>
                <w:lang w:val="tr-TR"/>
              </w:rPr>
            </w:pPr>
            <w:r w:rsidRPr="002E3F14">
              <w:rPr>
                <w:lang w:val="tr-TR"/>
              </w:rPr>
              <w:t>3,9</w:t>
            </w:r>
          </w:p>
        </w:tc>
        <w:tc>
          <w:tcPr>
            <w:tcW w:w="954" w:type="dxa"/>
            <w:tcBorders>
              <w:top w:val="single" w:sz="4" w:space="0" w:color="FFFFFF" w:themeColor="background1"/>
            </w:tcBorders>
          </w:tcPr>
          <w:p w14:paraId="12EE78EF" w14:textId="77777777" w:rsidR="00DB06B3" w:rsidRPr="002E3F14" w:rsidRDefault="00DB06B3" w:rsidP="00DB06B3">
            <w:pPr>
              <w:rPr>
                <w:lang w:val="tr-TR"/>
              </w:rPr>
            </w:pPr>
          </w:p>
        </w:tc>
        <w:tc>
          <w:tcPr>
            <w:tcW w:w="1166" w:type="dxa"/>
            <w:tcBorders>
              <w:top w:val="single" w:sz="4" w:space="0" w:color="FFFFFF" w:themeColor="background1"/>
            </w:tcBorders>
            <w:vAlign w:val="center"/>
          </w:tcPr>
          <w:p w14:paraId="61A22597" w14:textId="77777777" w:rsidR="00DB06B3" w:rsidRPr="002E3F14" w:rsidRDefault="00DB06B3" w:rsidP="00DB06B3">
            <w:pPr>
              <w:rPr>
                <w:b/>
                <w:lang w:val="tr-TR"/>
              </w:rPr>
            </w:pPr>
          </w:p>
        </w:tc>
      </w:tr>
      <w:tr w:rsidR="00DB06B3" w:rsidRPr="002E3F14" w14:paraId="66FB5D16" w14:textId="77777777" w:rsidTr="00DB06B3">
        <w:tc>
          <w:tcPr>
            <w:tcW w:w="1134" w:type="dxa"/>
            <w:vMerge w:val="restart"/>
            <w:textDirection w:val="btLr"/>
          </w:tcPr>
          <w:p w14:paraId="358FE8C6" w14:textId="77777777" w:rsidR="00DB06B3" w:rsidRPr="002E3F14" w:rsidRDefault="00DB06B3" w:rsidP="00DB06B3">
            <w:pPr>
              <w:rPr>
                <w:b/>
                <w:lang w:val="tr-TR"/>
              </w:rPr>
            </w:pPr>
          </w:p>
          <w:p w14:paraId="6CE1CA3F" w14:textId="77777777" w:rsidR="00DB06B3" w:rsidRPr="002E3F14" w:rsidRDefault="00DB06B3" w:rsidP="00DB06B3">
            <w:pPr>
              <w:rPr>
                <w:b/>
                <w:lang w:val="tr-TR"/>
              </w:rPr>
            </w:pPr>
            <w:r w:rsidRPr="002E3F14">
              <w:rPr>
                <w:b/>
                <w:lang w:val="tr-TR"/>
              </w:rPr>
              <w:t>Sinizm</w:t>
            </w:r>
          </w:p>
        </w:tc>
        <w:tc>
          <w:tcPr>
            <w:tcW w:w="2694" w:type="dxa"/>
            <w:tcBorders>
              <w:bottom w:val="single" w:sz="4" w:space="0" w:color="FFFFFF" w:themeColor="background1"/>
            </w:tcBorders>
          </w:tcPr>
          <w:p w14:paraId="2D18B651" w14:textId="77777777" w:rsidR="00DB06B3" w:rsidRPr="002E3F14" w:rsidRDefault="00DB06B3" w:rsidP="00DB06B3">
            <w:pPr>
              <w:rPr>
                <w:lang w:val="tr-TR"/>
              </w:rPr>
            </w:pPr>
            <w:r w:rsidRPr="002E3F14">
              <w:rPr>
                <w:i/>
                <w:lang w:val="tr-TR"/>
              </w:rPr>
              <w:t>Bilişsel Sinizm</w:t>
            </w:r>
          </w:p>
        </w:tc>
        <w:tc>
          <w:tcPr>
            <w:tcW w:w="1395" w:type="dxa"/>
            <w:tcBorders>
              <w:bottom w:val="single" w:sz="4" w:space="0" w:color="FFFFFF" w:themeColor="background1"/>
            </w:tcBorders>
          </w:tcPr>
          <w:p w14:paraId="28171CC4" w14:textId="77777777" w:rsidR="00DB06B3" w:rsidRPr="002E3F14" w:rsidRDefault="00DB06B3" w:rsidP="00DB06B3">
            <w:pPr>
              <w:rPr>
                <w:lang w:val="tr-TR"/>
              </w:rPr>
            </w:pPr>
            <w:r w:rsidRPr="002E3F14">
              <w:rPr>
                <w:lang w:val="tr-TR"/>
              </w:rPr>
              <w:t>Evet</w:t>
            </w:r>
          </w:p>
        </w:tc>
        <w:tc>
          <w:tcPr>
            <w:tcW w:w="742" w:type="dxa"/>
            <w:tcBorders>
              <w:bottom w:val="single" w:sz="4" w:space="0" w:color="FFFFFF" w:themeColor="background1"/>
            </w:tcBorders>
            <w:vAlign w:val="center"/>
          </w:tcPr>
          <w:p w14:paraId="19B74ECB" w14:textId="77777777" w:rsidR="00DB06B3" w:rsidRPr="002E3F14" w:rsidRDefault="00DB06B3" w:rsidP="00DB06B3">
            <w:pPr>
              <w:rPr>
                <w:lang w:val="tr-TR"/>
              </w:rPr>
            </w:pPr>
            <w:r w:rsidRPr="002E3F14">
              <w:rPr>
                <w:lang w:val="tr-TR"/>
              </w:rPr>
              <w:t>11,1</w:t>
            </w:r>
          </w:p>
        </w:tc>
        <w:tc>
          <w:tcPr>
            <w:tcW w:w="704" w:type="dxa"/>
            <w:tcBorders>
              <w:bottom w:val="single" w:sz="4" w:space="0" w:color="FFFFFF" w:themeColor="background1"/>
            </w:tcBorders>
            <w:vAlign w:val="center"/>
          </w:tcPr>
          <w:p w14:paraId="28566F14" w14:textId="77777777" w:rsidR="00DB06B3" w:rsidRPr="002E3F14" w:rsidRDefault="00DB06B3" w:rsidP="00DB06B3">
            <w:pPr>
              <w:rPr>
                <w:lang w:val="tr-TR"/>
              </w:rPr>
            </w:pPr>
            <w:r w:rsidRPr="002E3F14">
              <w:rPr>
                <w:lang w:val="tr-TR"/>
              </w:rPr>
              <w:t>4,7</w:t>
            </w:r>
          </w:p>
        </w:tc>
        <w:tc>
          <w:tcPr>
            <w:tcW w:w="954" w:type="dxa"/>
            <w:tcBorders>
              <w:bottom w:val="single" w:sz="4" w:space="0" w:color="FFFFFF" w:themeColor="background1"/>
            </w:tcBorders>
          </w:tcPr>
          <w:p w14:paraId="16F027FD" w14:textId="77777777" w:rsidR="00DB06B3" w:rsidRPr="002E3F14" w:rsidRDefault="00DB06B3" w:rsidP="00DB06B3">
            <w:pPr>
              <w:rPr>
                <w:lang w:val="tr-TR"/>
              </w:rPr>
            </w:pPr>
            <w:r w:rsidRPr="002E3F14">
              <w:rPr>
                <w:lang w:val="tr-TR"/>
              </w:rPr>
              <w:t>-8,0</w:t>
            </w:r>
          </w:p>
        </w:tc>
        <w:tc>
          <w:tcPr>
            <w:tcW w:w="1166" w:type="dxa"/>
            <w:tcBorders>
              <w:bottom w:val="single" w:sz="4" w:space="0" w:color="FFFFFF" w:themeColor="background1"/>
            </w:tcBorders>
            <w:vAlign w:val="center"/>
          </w:tcPr>
          <w:p w14:paraId="163AC099" w14:textId="77777777" w:rsidR="00DB06B3" w:rsidRPr="002E3F14" w:rsidRDefault="00DB06B3" w:rsidP="00DB06B3">
            <w:pPr>
              <w:rPr>
                <w:b/>
                <w:lang w:val="tr-TR"/>
              </w:rPr>
            </w:pPr>
            <w:r w:rsidRPr="002E3F14">
              <w:rPr>
                <w:b/>
                <w:lang w:val="tr-TR"/>
              </w:rPr>
              <w:t>,00**</w:t>
            </w:r>
          </w:p>
        </w:tc>
      </w:tr>
      <w:tr w:rsidR="00DB06B3" w:rsidRPr="002E3F14" w14:paraId="5002E393" w14:textId="77777777" w:rsidTr="00DB06B3">
        <w:tc>
          <w:tcPr>
            <w:tcW w:w="1134" w:type="dxa"/>
            <w:vMerge/>
          </w:tcPr>
          <w:p w14:paraId="542EF4F9"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2878E873"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417A3E26"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09AEFE64" w14:textId="77777777" w:rsidR="00DB06B3" w:rsidRPr="002E3F14" w:rsidRDefault="00DB06B3" w:rsidP="00DB06B3">
            <w:pPr>
              <w:rPr>
                <w:lang w:val="tr-TR"/>
              </w:rPr>
            </w:pPr>
            <w:r w:rsidRPr="002E3F14">
              <w:rPr>
                <w:lang w:val="tr-TR"/>
              </w:rPr>
              <w:t>16,1</w:t>
            </w:r>
          </w:p>
        </w:tc>
        <w:tc>
          <w:tcPr>
            <w:tcW w:w="704" w:type="dxa"/>
            <w:tcBorders>
              <w:top w:val="single" w:sz="4" w:space="0" w:color="FFFFFF" w:themeColor="background1"/>
              <w:bottom w:val="single" w:sz="4" w:space="0" w:color="FFFFFF" w:themeColor="background1"/>
            </w:tcBorders>
            <w:vAlign w:val="center"/>
          </w:tcPr>
          <w:p w14:paraId="1961F9DA" w14:textId="77777777" w:rsidR="00DB06B3" w:rsidRPr="002E3F14" w:rsidRDefault="00DB06B3" w:rsidP="00DB06B3">
            <w:pPr>
              <w:rPr>
                <w:lang w:val="tr-TR"/>
              </w:rPr>
            </w:pPr>
            <w:r w:rsidRPr="002E3F14">
              <w:rPr>
                <w:lang w:val="tr-TR"/>
              </w:rPr>
              <w:t>4,7</w:t>
            </w:r>
          </w:p>
        </w:tc>
        <w:tc>
          <w:tcPr>
            <w:tcW w:w="954" w:type="dxa"/>
            <w:tcBorders>
              <w:top w:val="single" w:sz="4" w:space="0" w:color="FFFFFF" w:themeColor="background1"/>
              <w:bottom w:val="single" w:sz="4" w:space="0" w:color="FFFFFF" w:themeColor="background1"/>
            </w:tcBorders>
          </w:tcPr>
          <w:p w14:paraId="5EBAEA86"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vAlign w:val="center"/>
          </w:tcPr>
          <w:p w14:paraId="43C3F7B6" w14:textId="77777777" w:rsidR="00DB06B3" w:rsidRPr="002E3F14" w:rsidRDefault="00DB06B3" w:rsidP="00DB06B3">
            <w:pPr>
              <w:rPr>
                <w:b/>
                <w:lang w:val="tr-TR"/>
              </w:rPr>
            </w:pPr>
          </w:p>
        </w:tc>
      </w:tr>
      <w:tr w:rsidR="00DB06B3" w:rsidRPr="002E3F14" w14:paraId="6B1E42A0" w14:textId="77777777" w:rsidTr="00DB06B3">
        <w:tc>
          <w:tcPr>
            <w:tcW w:w="1134" w:type="dxa"/>
            <w:vMerge/>
          </w:tcPr>
          <w:p w14:paraId="19E14BCE"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7325E9A9" w14:textId="77777777" w:rsidR="00DB06B3" w:rsidRPr="002E3F14" w:rsidRDefault="00DB06B3" w:rsidP="00DB06B3">
            <w:pPr>
              <w:rPr>
                <w:lang w:val="tr-TR"/>
              </w:rPr>
            </w:pPr>
            <w:r w:rsidRPr="002E3F14">
              <w:rPr>
                <w:i/>
                <w:lang w:val="tr-TR"/>
              </w:rPr>
              <w:t>Duyuşsal Sinizm</w:t>
            </w:r>
          </w:p>
        </w:tc>
        <w:tc>
          <w:tcPr>
            <w:tcW w:w="1395" w:type="dxa"/>
            <w:tcBorders>
              <w:top w:val="single" w:sz="4" w:space="0" w:color="FFFFFF" w:themeColor="background1"/>
              <w:bottom w:val="single" w:sz="4" w:space="0" w:color="FFFFFF" w:themeColor="background1"/>
            </w:tcBorders>
          </w:tcPr>
          <w:p w14:paraId="1081F1B5"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6422633A" w14:textId="77777777" w:rsidR="00DB06B3" w:rsidRPr="002E3F14" w:rsidRDefault="00DB06B3" w:rsidP="00DB06B3">
            <w:pPr>
              <w:rPr>
                <w:lang w:val="tr-TR"/>
              </w:rPr>
            </w:pPr>
            <w:r w:rsidRPr="002E3F14">
              <w:rPr>
                <w:lang w:val="tr-TR"/>
              </w:rPr>
              <w:t>11,4</w:t>
            </w:r>
          </w:p>
        </w:tc>
        <w:tc>
          <w:tcPr>
            <w:tcW w:w="704" w:type="dxa"/>
            <w:tcBorders>
              <w:top w:val="single" w:sz="4" w:space="0" w:color="FFFFFF" w:themeColor="background1"/>
              <w:bottom w:val="single" w:sz="4" w:space="0" w:color="FFFFFF" w:themeColor="background1"/>
            </w:tcBorders>
            <w:vAlign w:val="center"/>
          </w:tcPr>
          <w:p w14:paraId="164583EF" w14:textId="77777777" w:rsidR="00DB06B3" w:rsidRPr="002E3F14" w:rsidRDefault="00DB06B3" w:rsidP="00DB06B3">
            <w:pPr>
              <w:rPr>
                <w:lang w:val="tr-TR"/>
              </w:rPr>
            </w:pPr>
            <w:r w:rsidRPr="002E3F14">
              <w:rPr>
                <w:lang w:val="tr-TR"/>
              </w:rPr>
              <w:t>4,7</w:t>
            </w:r>
          </w:p>
        </w:tc>
        <w:tc>
          <w:tcPr>
            <w:tcW w:w="954" w:type="dxa"/>
            <w:tcBorders>
              <w:top w:val="single" w:sz="4" w:space="0" w:color="FFFFFF" w:themeColor="background1"/>
              <w:bottom w:val="single" w:sz="4" w:space="0" w:color="FFFFFF" w:themeColor="background1"/>
            </w:tcBorders>
          </w:tcPr>
          <w:p w14:paraId="03E335D4" w14:textId="77777777" w:rsidR="00DB06B3" w:rsidRPr="002E3F14" w:rsidRDefault="00DB06B3" w:rsidP="00DB06B3">
            <w:pPr>
              <w:rPr>
                <w:lang w:val="tr-TR"/>
              </w:rPr>
            </w:pPr>
            <w:r w:rsidRPr="002E3F14">
              <w:rPr>
                <w:lang w:val="tr-TR"/>
              </w:rPr>
              <w:t>-4,5</w:t>
            </w:r>
          </w:p>
        </w:tc>
        <w:tc>
          <w:tcPr>
            <w:tcW w:w="1166" w:type="dxa"/>
            <w:tcBorders>
              <w:top w:val="single" w:sz="4" w:space="0" w:color="FFFFFF" w:themeColor="background1"/>
              <w:bottom w:val="single" w:sz="4" w:space="0" w:color="FFFFFF" w:themeColor="background1"/>
            </w:tcBorders>
            <w:vAlign w:val="center"/>
          </w:tcPr>
          <w:p w14:paraId="3E94BCDD" w14:textId="77777777" w:rsidR="00DB06B3" w:rsidRPr="002E3F14" w:rsidRDefault="00DB06B3" w:rsidP="00DB06B3">
            <w:pPr>
              <w:rPr>
                <w:b/>
                <w:lang w:val="tr-TR"/>
              </w:rPr>
            </w:pPr>
            <w:r w:rsidRPr="002E3F14">
              <w:rPr>
                <w:b/>
                <w:lang w:val="tr-TR"/>
              </w:rPr>
              <w:t>,00**</w:t>
            </w:r>
          </w:p>
        </w:tc>
      </w:tr>
      <w:tr w:rsidR="00DB06B3" w:rsidRPr="002E3F14" w14:paraId="66786F2E" w14:textId="77777777" w:rsidTr="00DB06B3">
        <w:tc>
          <w:tcPr>
            <w:tcW w:w="1134" w:type="dxa"/>
            <w:vMerge/>
          </w:tcPr>
          <w:p w14:paraId="02EED3E3"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1F436456"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776D0BE9"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2D6EE43B" w14:textId="77777777" w:rsidR="00DB06B3" w:rsidRPr="002E3F14" w:rsidRDefault="00DB06B3" w:rsidP="00DB06B3">
            <w:pPr>
              <w:rPr>
                <w:lang w:val="tr-TR"/>
              </w:rPr>
            </w:pPr>
            <w:r w:rsidRPr="002E3F14">
              <w:rPr>
                <w:lang w:val="tr-TR"/>
              </w:rPr>
              <w:t>14,0</w:t>
            </w:r>
          </w:p>
        </w:tc>
        <w:tc>
          <w:tcPr>
            <w:tcW w:w="704" w:type="dxa"/>
            <w:tcBorders>
              <w:top w:val="single" w:sz="4" w:space="0" w:color="FFFFFF" w:themeColor="background1"/>
              <w:bottom w:val="single" w:sz="4" w:space="0" w:color="FFFFFF" w:themeColor="background1"/>
            </w:tcBorders>
            <w:vAlign w:val="center"/>
          </w:tcPr>
          <w:p w14:paraId="12366535" w14:textId="77777777" w:rsidR="00DB06B3" w:rsidRPr="002E3F14" w:rsidRDefault="00DB06B3" w:rsidP="00DB06B3">
            <w:pPr>
              <w:rPr>
                <w:lang w:val="tr-TR"/>
              </w:rPr>
            </w:pPr>
            <w:r w:rsidRPr="002E3F14">
              <w:rPr>
                <w:lang w:val="tr-TR"/>
              </w:rPr>
              <w:t>3,4</w:t>
            </w:r>
          </w:p>
        </w:tc>
        <w:tc>
          <w:tcPr>
            <w:tcW w:w="954" w:type="dxa"/>
            <w:tcBorders>
              <w:top w:val="single" w:sz="4" w:space="0" w:color="FFFFFF" w:themeColor="background1"/>
              <w:bottom w:val="single" w:sz="4" w:space="0" w:color="FFFFFF" w:themeColor="background1"/>
            </w:tcBorders>
          </w:tcPr>
          <w:p w14:paraId="4BD55774"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vAlign w:val="center"/>
          </w:tcPr>
          <w:p w14:paraId="5288D5A1" w14:textId="77777777" w:rsidR="00DB06B3" w:rsidRPr="002E3F14" w:rsidRDefault="00DB06B3" w:rsidP="00DB06B3">
            <w:pPr>
              <w:rPr>
                <w:b/>
                <w:lang w:val="tr-TR"/>
              </w:rPr>
            </w:pPr>
          </w:p>
        </w:tc>
      </w:tr>
      <w:tr w:rsidR="00DB06B3" w:rsidRPr="002E3F14" w14:paraId="112EB46C" w14:textId="77777777" w:rsidTr="00DB06B3">
        <w:tc>
          <w:tcPr>
            <w:tcW w:w="1134" w:type="dxa"/>
            <w:vMerge/>
          </w:tcPr>
          <w:p w14:paraId="354E34EB"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1450E2DB" w14:textId="77777777" w:rsidR="00DB06B3" w:rsidRPr="002E3F14" w:rsidRDefault="00DB06B3" w:rsidP="00DB06B3">
            <w:pPr>
              <w:rPr>
                <w:lang w:val="tr-TR"/>
              </w:rPr>
            </w:pPr>
            <w:r w:rsidRPr="002E3F14">
              <w:rPr>
                <w:i/>
                <w:lang w:val="tr-TR"/>
              </w:rPr>
              <w:t>Davranışsal Sinizm</w:t>
            </w:r>
          </w:p>
        </w:tc>
        <w:tc>
          <w:tcPr>
            <w:tcW w:w="1395" w:type="dxa"/>
            <w:tcBorders>
              <w:top w:val="single" w:sz="4" w:space="0" w:color="FFFFFF" w:themeColor="background1"/>
              <w:bottom w:val="single" w:sz="4" w:space="0" w:color="FFFFFF" w:themeColor="background1"/>
            </w:tcBorders>
          </w:tcPr>
          <w:p w14:paraId="7E1BA9F8"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06549B10" w14:textId="77777777" w:rsidR="00DB06B3" w:rsidRPr="002E3F14" w:rsidRDefault="00DB06B3" w:rsidP="00DB06B3">
            <w:pPr>
              <w:rPr>
                <w:lang w:val="tr-TR"/>
              </w:rPr>
            </w:pPr>
            <w:r w:rsidRPr="002E3F14">
              <w:rPr>
                <w:lang w:val="tr-TR"/>
              </w:rPr>
              <w:t>10,6</w:t>
            </w:r>
          </w:p>
        </w:tc>
        <w:tc>
          <w:tcPr>
            <w:tcW w:w="704" w:type="dxa"/>
            <w:tcBorders>
              <w:top w:val="single" w:sz="4" w:space="0" w:color="FFFFFF" w:themeColor="background1"/>
              <w:bottom w:val="single" w:sz="4" w:space="0" w:color="FFFFFF" w:themeColor="background1"/>
            </w:tcBorders>
            <w:vAlign w:val="center"/>
          </w:tcPr>
          <w:p w14:paraId="76CD73F9" w14:textId="77777777" w:rsidR="00DB06B3" w:rsidRPr="002E3F14" w:rsidRDefault="00DB06B3" w:rsidP="00DB06B3">
            <w:pPr>
              <w:rPr>
                <w:lang w:val="tr-TR"/>
              </w:rPr>
            </w:pPr>
            <w:r w:rsidRPr="002E3F14">
              <w:rPr>
                <w:lang w:val="tr-TR"/>
              </w:rPr>
              <w:t>4,2</w:t>
            </w:r>
          </w:p>
        </w:tc>
        <w:tc>
          <w:tcPr>
            <w:tcW w:w="954" w:type="dxa"/>
            <w:tcBorders>
              <w:top w:val="single" w:sz="4" w:space="0" w:color="FFFFFF" w:themeColor="background1"/>
              <w:bottom w:val="single" w:sz="4" w:space="0" w:color="FFFFFF" w:themeColor="background1"/>
            </w:tcBorders>
          </w:tcPr>
          <w:p w14:paraId="42E71C61" w14:textId="77777777" w:rsidR="00DB06B3" w:rsidRPr="002E3F14" w:rsidRDefault="00DB06B3" w:rsidP="00DB06B3">
            <w:pPr>
              <w:rPr>
                <w:lang w:val="tr-TR"/>
              </w:rPr>
            </w:pPr>
            <w:r w:rsidRPr="002E3F14">
              <w:rPr>
                <w:lang w:val="tr-TR"/>
              </w:rPr>
              <w:t>-5,5</w:t>
            </w:r>
          </w:p>
        </w:tc>
        <w:tc>
          <w:tcPr>
            <w:tcW w:w="1166" w:type="dxa"/>
            <w:tcBorders>
              <w:top w:val="single" w:sz="4" w:space="0" w:color="FFFFFF" w:themeColor="background1"/>
              <w:bottom w:val="single" w:sz="4" w:space="0" w:color="FFFFFF" w:themeColor="background1"/>
            </w:tcBorders>
          </w:tcPr>
          <w:p w14:paraId="37389812" w14:textId="77777777" w:rsidR="00DB06B3" w:rsidRPr="002E3F14" w:rsidRDefault="00DB06B3" w:rsidP="00DB06B3">
            <w:pPr>
              <w:rPr>
                <w:b/>
                <w:lang w:val="tr-TR"/>
              </w:rPr>
            </w:pPr>
            <w:r w:rsidRPr="002E3F14">
              <w:rPr>
                <w:b/>
                <w:lang w:val="tr-TR"/>
              </w:rPr>
              <w:t>,00**</w:t>
            </w:r>
          </w:p>
        </w:tc>
      </w:tr>
      <w:tr w:rsidR="00DB06B3" w:rsidRPr="002E3F14" w14:paraId="661AF89C" w14:textId="77777777" w:rsidTr="00DB06B3">
        <w:tc>
          <w:tcPr>
            <w:tcW w:w="1134" w:type="dxa"/>
            <w:vMerge/>
          </w:tcPr>
          <w:p w14:paraId="47CC4A75" w14:textId="77777777" w:rsidR="00DB06B3" w:rsidRPr="002E3F14" w:rsidRDefault="00DB06B3" w:rsidP="00DB06B3">
            <w:pPr>
              <w:rPr>
                <w:b/>
                <w:lang w:val="tr-TR"/>
              </w:rPr>
            </w:pPr>
          </w:p>
        </w:tc>
        <w:tc>
          <w:tcPr>
            <w:tcW w:w="2694" w:type="dxa"/>
            <w:tcBorders>
              <w:top w:val="single" w:sz="4" w:space="0" w:color="FFFFFF" w:themeColor="background1"/>
            </w:tcBorders>
          </w:tcPr>
          <w:p w14:paraId="03513F54" w14:textId="77777777" w:rsidR="00DB06B3" w:rsidRPr="002E3F14" w:rsidRDefault="00DB06B3" w:rsidP="00DB06B3">
            <w:pPr>
              <w:rPr>
                <w:lang w:val="tr-TR"/>
              </w:rPr>
            </w:pPr>
          </w:p>
        </w:tc>
        <w:tc>
          <w:tcPr>
            <w:tcW w:w="1395" w:type="dxa"/>
            <w:tcBorders>
              <w:top w:val="single" w:sz="4" w:space="0" w:color="FFFFFF" w:themeColor="background1"/>
            </w:tcBorders>
          </w:tcPr>
          <w:p w14:paraId="5EF71E4E"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tcBorders>
            <w:vAlign w:val="center"/>
          </w:tcPr>
          <w:p w14:paraId="4952774C" w14:textId="77777777" w:rsidR="00DB06B3" w:rsidRPr="002E3F14" w:rsidRDefault="00DB06B3" w:rsidP="00DB06B3">
            <w:pPr>
              <w:rPr>
                <w:lang w:val="tr-TR"/>
              </w:rPr>
            </w:pPr>
            <w:r w:rsidRPr="002E3F14">
              <w:rPr>
                <w:lang w:val="tr-TR"/>
              </w:rPr>
              <w:t>13,6</w:t>
            </w:r>
          </w:p>
        </w:tc>
        <w:tc>
          <w:tcPr>
            <w:tcW w:w="704" w:type="dxa"/>
            <w:tcBorders>
              <w:top w:val="single" w:sz="4" w:space="0" w:color="FFFFFF" w:themeColor="background1"/>
            </w:tcBorders>
            <w:vAlign w:val="center"/>
          </w:tcPr>
          <w:p w14:paraId="7BB76ABC" w14:textId="77777777" w:rsidR="00DB06B3" w:rsidRPr="002E3F14" w:rsidRDefault="00DB06B3" w:rsidP="00DB06B3">
            <w:pPr>
              <w:rPr>
                <w:lang w:val="tr-TR"/>
              </w:rPr>
            </w:pPr>
            <w:r w:rsidRPr="002E3F14">
              <w:rPr>
                <w:lang w:val="tr-TR"/>
              </w:rPr>
              <w:t>3,4</w:t>
            </w:r>
          </w:p>
        </w:tc>
        <w:tc>
          <w:tcPr>
            <w:tcW w:w="954" w:type="dxa"/>
            <w:tcBorders>
              <w:top w:val="single" w:sz="4" w:space="0" w:color="FFFFFF" w:themeColor="background1"/>
            </w:tcBorders>
          </w:tcPr>
          <w:p w14:paraId="46869D1E" w14:textId="77777777" w:rsidR="00DB06B3" w:rsidRPr="002E3F14" w:rsidRDefault="00DB06B3" w:rsidP="00DB06B3">
            <w:pPr>
              <w:rPr>
                <w:lang w:val="tr-TR"/>
              </w:rPr>
            </w:pPr>
          </w:p>
        </w:tc>
        <w:tc>
          <w:tcPr>
            <w:tcW w:w="1166" w:type="dxa"/>
            <w:tcBorders>
              <w:top w:val="single" w:sz="4" w:space="0" w:color="FFFFFF" w:themeColor="background1"/>
            </w:tcBorders>
          </w:tcPr>
          <w:p w14:paraId="35465440" w14:textId="77777777" w:rsidR="00DB06B3" w:rsidRPr="002E3F14" w:rsidRDefault="00DB06B3" w:rsidP="00DB06B3">
            <w:pPr>
              <w:rPr>
                <w:b/>
                <w:lang w:val="tr-TR"/>
              </w:rPr>
            </w:pPr>
          </w:p>
        </w:tc>
      </w:tr>
      <w:tr w:rsidR="00DB06B3" w:rsidRPr="002E3F14" w14:paraId="60CB7628" w14:textId="77777777" w:rsidTr="00DB06B3">
        <w:tc>
          <w:tcPr>
            <w:tcW w:w="1134" w:type="dxa"/>
            <w:vMerge w:val="restart"/>
            <w:textDirection w:val="btLr"/>
          </w:tcPr>
          <w:p w14:paraId="33C05EF3" w14:textId="77777777" w:rsidR="00DB06B3" w:rsidRPr="002E3F14" w:rsidRDefault="00DB06B3" w:rsidP="00DB06B3">
            <w:pPr>
              <w:rPr>
                <w:b/>
                <w:lang w:val="tr-TR"/>
              </w:rPr>
            </w:pPr>
          </w:p>
          <w:p w14:paraId="760767CA" w14:textId="77777777" w:rsidR="00DB06B3" w:rsidRPr="002E3F14" w:rsidRDefault="00DB06B3" w:rsidP="00DB06B3">
            <w:pPr>
              <w:rPr>
                <w:b/>
                <w:lang w:val="tr-TR"/>
              </w:rPr>
            </w:pPr>
            <w:r w:rsidRPr="002E3F14">
              <w:rPr>
                <w:b/>
                <w:lang w:val="tr-TR"/>
              </w:rPr>
              <w:t>Tükenmişlik</w:t>
            </w:r>
          </w:p>
        </w:tc>
        <w:tc>
          <w:tcPr>
            <w:tcW w:w="2694" w:type="dxa"/>
            <w:tcBorders>
              <w:bottom w:val="single" w:sz="4" w:space="0" w:color="FFFFFF" w:themeColor="background1"/>
            </w:tcBorders>
          </w:tcPr>
          <w:p w14:paraId="1525B695" w14:textId="77777777" w:rsidR="00DB06B3" w:rsidRPr="002E3F14" w:rsidRDefault="00DB06B3" w:rsidP="00DB06B3">
            <w:pPr>
              <w:rPr>
                <w:lang w:val="tr-TR"/>
              </w:rPr>
            </w:pPr>
            <w:r w:rsidRPr="002E3F14">
              <w:rPr>
                <w:i/>
                <w:lang w:val="tr-TR"/>
              </w:rPr>
              <w:t>Duygusal Tükenme</w:t>
            </w:r>
          </w:p>
        </w:tc>
        <w:tc>
          <w:tcPr>
            <w:tcW w:w="1395" w:type="dxa"/>
            <w:tcBorders>
              <w:bottom w:val="single" w:sz="4" w:space="0" w:color="FFFFFF" w:themeColor="background1"/>
            </w:tcBorders>
          </w:tcPr>
          <w:p w14:paraId="62DA31E4" w14:textId="77777777" w:rsidR="00DB06B3" w:rsidRPr="002E3F14" w:rsidRDefault="00DB06B3" w:rsidP="00DB06B3">
            <w:pPr>
              <w:rPr>
                <w:lang w:val="tr-TR"/>
              </w:rPr>
            </w:pPr>
            <w:r w:rsidRPr="002E3F14">
              <w:rPr>
                <w:lang w:val="tr-TR"/>
              </w:rPr>
              <w:t>Evet</w:t>
            </w:r>
          </w:p>
        </w:tc>
        <w:tc>
          <w:tcPr>
            <w:tcW w:w="742" w:type="dxa"/>
            <w:tcBorders>
              <w:bottom w:val="single" w:sz="4" w:space="0" w:color="FFFFFF" w:themeColor="background1"/>
            </w:tcBorders>
            <w:vAlign w:val="center"/>
          </w:tcPr>
          <w:p w14:paraId="67B8E7C5" w14:textId="77777777" w:rsidR="00DB06B3" w:rsidRPr="002E3F14" w:rsidRDefault="00DB06B3" w:rsidP="00DB06B3">
            <w:pPr>
              <w:rPr>
                <w:lang w:val="tr-TR"/>
              </w:rPr>
            </w:pPr>
            <w:r w:rsidRPr="002E3F14">
              <w:rPr>
                <w:lang w:val="tr-TR"/>
              </w:rPr>
              <w:t>24,0</w:t>
            </w:r>
          </w:p>
        </w:tc>
        <w:tc>
          <w:tcPr>
            <w:tcW w:w="704" w:type="dxa"/>
            <w:tcBorders>
              <w:bottom w:val="single" w:sz="4" w:space="0" w:color="FFFFFF" w:themeColor="background1"/>
            </w:tcBorders>
            <w:vAlign w:val="center"/>
          </w:tcPr>
          <w:p w14:paraId="3BA058A4" w14:textId="77777777" w:rsidR="00DB06B3" w:rsidRPr="002E3F14" w:rsidRDefault="00DB06B3" w:rsidP="00DB06B3">
            <w:pPr>
              <w:rPr>
                <w:lang w:val="tr-TR"/>
              </w:rPr>
            </w:pPr>
            <w:r w:rsidRPr="002E3F14">
              <w:rPr>
                <w:lang w:val="tr-TR"/>
              </w:rPr>
              <w:t>7,9</w:t>
            </w:r>
          </w:p>
        </w:tc>
        <w:tc>
          <w:tcPr>
            <w:tcW w:w="954" w:type="dxa"/>
            <w:tcBorders>
              <w:bottom w:val="single" w:sz="4" w:space="0" w:color="FFFFFF" w:themeColor="background1"/>
            </w:tcBorders>
          </w:tcPr>
          <w:p w14:paraId="117570E2" w14:textId="77777777" w:rsidR="00DB06B3" w:rsidRPr="002E3F14" w:rsidRDefault="00DB06B3" w:rsidP="00DB06B3">
            <w:pPr>
              <w:rPr>
                <w:lang w:val="tr-TR"/>
              </w:rPr>
            </w:pPr>
            <w:r w:rsidRPr="002E3F14">
              <w:rPr>
                <w:lang w:val="tr-TR"/>
              </w:rPr>
              <w:t>-8,1</w:t>
            </w:r>
          </w:p>
        </w:tc>
        <w:tc>
          <w:tcPr>
            <w:tcW w:w="1166" w:type="dxa"/>
            <w:tcBorders>
              <w:bottom w:val="single" w:sz="4" w:space="0" w:color="FFFFFF" w:themeColor="background1"/>
            </w:tcBorders>
          </w:tcPr>
          <w:p w14:paraId="617857C1" w14:textId="77777777" w:rsidR="00DB06B3" w:rsidRPr="002E3F14" w:rsidRDefault="00DB06B3" w:rsidP="00DB06B3">
            <w:pPr>
              <w:rPr>
                <w:b/>
                <w:lang w:val="tr-TR"/>
              </w:rPr>
            </w:pPr>
            <w:r w:rsidRPr="002E3F14">
              <w:rPr>
                <w:b/>
                <w:lang w:val="tr-TR"/>
              </w:rPr>
              <w:t>,00**</w:t>
            </w:r>
          </w:p>
        </w:tc>
      </w:tr>
      <w:tr w:rsidR="00DB06B3" w:rsidRPr="002E3F14" w14:paraId="1DE77E09" w14:textId="77777777" w:rsidTr="00DB06B3">
        <w:tc>
          <w:tcPr>
            <w:tcW w:w="1134" w:type="dxa"/>
            <w:vMerge/>
          </w:tcPr>
          <w:p w14:paraId="7880BDB6"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7DFADF82"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1C5D69C0"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46AEB767" w14:textId="77777777" w:rsidR="00DB06B3" w:rsidRPr="002E3F14" w:rsidRDefault="00DB06B3" w:rsidP="00DB06B3">
            <w:pPr>
              <w:rPr>
                <w:lang w:val="tr-TR"/>
              </w:rPr>
            </w:pPr>
            <w:r w:rsidRPr="002E3F14">
              <w:rPr>
                <w:lang w:val="tr-TR"/>
              </w:rPr>
              <w:t>32,1</w:t>
            </w:r>
          </w:p>
        </w:tc>
        <w:tc>
          <w:tcPr>
            <w:tcW w:w="704" w:type="dxa"/>
            <w:tcBorders>
              <w:top w:val="single" w:sz="4" w:space="0" w:color="FFFFFF" w:themeColor="background1"/>
              <w:bottom w:val="single" w:sz="4" w:space="0" w:color="FFFFFF" w:themeColor="background1"/>
            </w:tcBorders>
            <w:vAlign w:val="center"/>
          </w:tcPr>
          <w:p w14:paraId="37BEBD4A" w14:textId="77777777" w:rsidR="00DB06B3" w:rsidRPr="002E3F14" w:rsidRDefault="00DB06B3" w:rsidP="00DB06B3">
            <w:pPr>
              <w:rPr>
                <w:lang w:val="tr-TR"/>
              </w:rPr>
            </w:pPr>
            <w:r w:rsidRPr="002E3F14">
              <w:rPr>
                <w:lang w:val="tr-TR"/>
              </w:rPr>
              <w:t>7,0</w:t>
            </w:r>
          </w:p>
        </w:tc>
        <w:tc>
          <w:tcPr>
            <w:tcW w:w="954" w:type="dxa"/>
            <w:tcBorders>
              <w:top w:val="single" w:sz="4" w:space="0" w:color="FFFFFF" w:themeColor="background1"/>
              <w:bottom w:val="single" w:sz="4" w:space="0" w:color="FFFFFF" w:themeColor="background1"/>
            </w:tcBorders>
          </w:tcPr>
          <w:p w14:paraId="2B7095AD"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tcPr>
          <w:p w14:paraId="192AE6DD" w14:textId="77777777" w:rsidR="00DB06B3" w:rsidRPr="002E3F14" w:rsidRDefault="00DB06B3" w:rsidP="00DB06B3">
            <w:pPr>
              <w:rPr>
                <w:b/>
                <w:lang w:val="tr-TR"/>
              </w:rPr>
            </w:pPr>
          </w:p>
        </w:tc>
      </w:tr>
      <w:tr w:rsidR="00DB06B3" w:rsidRPr="002E3F14" w14:paraId="530C7CA9" w14:textId="77777777" w:rsidTr="00DB06B3">
        <w:tc>
          <w:tcPr>
            <w:tcW w:w="1134" w:type="dxa"/>
            <w:vMerge/>
          </w:tcPr>
          <w:p w14:paraId="54DAD943"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6ACDCFCE" w14:textId="77777777" w:rsidR="00DB06B3" w:rsidRPr="002E3F14" w:rsidRDefault="00DB06B3" w:rsidP="00DB06B3">
            <w:pPr>
              <w:rPr>
                <w:lang w:val="tr-TR"/>
              </w:rPr>
            </w:pPr>
            <w:r w:rsidRPr="002E3F14">
              <w:rPr>
                <w:i/>
                <w:lang w:val="tr-TR"/>
              </w:rPr>
              <w:t>Duyarsızlaşma</w:t>
            </w:r>
          </w:p>
        </w:tc>
        <w:tc>
          <w:tcPr>
            <w:tcW w:w="1395" w:type="dxa"/>
            <w:tcBorders>
              <w:top w:val="single" w:sz="4" w:space="0" w:color="FFFFFF" w:themeColor="background1"/>
              <w:bottom w:val="single" w:sz="4" w:space="0" w:color="FFFFFF" w:themeColor="background1"/>
            </w:tcBorders>
          </w:tcPr>
          <w:p w14:paraId="74AA0453"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3974D2F9" w14:textId="77777777" w:rsidR="00DB06B3" w:rsidRPr="002E3F14" w:rsidRDefault="00DB06B3" w:rsidP="00DB06B3">
            <w:pPr>
              <w:rPr>
                <w:lang w:val="tr-TR"/>
              </w:rPr>
            </w:pPr>
            <w:r w:rsidRPr="002E3F14">
              <w:rPr>
                <w:lang w:val="tr-TR"/>
              </w:rPr>
              <w:t>11,2</w:t>
            </w:r>
          </w:p>
        </w:tc>
        <w:tc>
          <w:tcPr>
            <w:tcW w:w="704" w:type="dxa"/>
            <w:tcBorders>
              <w:top w:val="single" w:sz="4" w:space="0" w:color="FFFFFF" w:themeColor="background1"/>
              <w:bottom w:val="single" w:sz="4" w:space="0" w:color="FFFFFF" w:themeColor="background1"/>
            </w:tcBorders>
            <w:vAlign w:val="center"/>
          </w:tcPr>
          <w:p w14:paraId="51CE66CF" w14:textId="77777777" w:rsidR="00DB06B3" w:rsidRPr="002E3F14" w:rsidRDefault="00DB06B3" w:rsidP="00DB06B3">
            <w:pPr>
              <w:rPr>
                <w:lang w:val="tr-TR"/>
              </w:rPr>
            </w:pPr>
            <w:r w:rsidRPr="002E3F14">
              <w:rPr>
                <w:lang w:val="tr-TR"/>
              </w:rPr>
              <w:t>4,1</w:t>
            </w:r>
          </w:p>
        </w:tc>
        <w:tc>
          <w:tcPr>
            <w:tcW w:w="954" w:type="dxa"/>
            <w:tcBorders>
              <w:top w:val="single" w:sz="4" w:space="0" w:color="FFFFFF" w:themeColor="background1"/>
              <w:bottom w:val="single" w:sz="4" w:space="0" w:color="FFFFFF" w:themeColor="background1"/>
            </w:tcBorders>
          </w:tcPr>
          <w:p w14:paraId="764AF08F" w14:textId="77777777" w:rsidR="00DB06B3" w:rsidRPr="002E3F14" w:rsidRDefault="00DB06B3" w:rsidP="00DB06B3">
            <w:pPr>
              <w:rPr>
                <w:lang w:val="tr-TR"/>
              </w:rPr>
            </w:pPr>
            <w:r w:rsidRPr="002E3F14">
              <w:rPr>
                <w:lang w:val="tr-TR"/>
              </w:rPr>
              <w:t>-6,8</w:t>
            </w:r>
          </w:p>
        </w:tc>
        <w:tc>
          <w:tcPr>
            <w:tcW w:w="1166" w:type="dxa"/>
            <w:tcBorders>
              <w:top w:val="single" w:sz="4" w:space="0" w:color="FFFFFF" w:themeColor="background1"/>
              <w:bottom w:val="single" w:sz="4" w:space="0" w:color="FFFFFF" w:themeColor="background1"/>
            </w:tcBorders>
          </w:tcPr>
          <w:p w14:paraId="33FB843A" w14:textId="77777777" w:rsidR="00DB06B3" w:rsidRPr="002E3F14" w:rsidRDefault="00DB06B3" w:rsidP="00DB06B3">
            <w:pPr>
              <w:rPr>
                <w:b/>
                <w:lang w:val="tr-TR"/>
              </w:rPr>
            </w:pPr>
            <w:r w:rsidRPr="002E3F14">
              <w:rPr>
                <w:b/>
                <w:lang w:val="tr-TR"/>
              </w:rPr>
              <w:t>,00**</w:t>
            </w:r>
          </w:p>
        </w:tc>
      </w:tr>
      <w:tr w:rsidR="00DB06B3" w:rsidRPr="002E3F14" w14:paraId="2F193F07" w14:textId="77777777" w:rsidTr="00DB06B3">
        <w:tc>
          <w:tcPr>
            <w:tcW w:w="1134" w:type="dxa"/>
            <w:vMerge/>
          </w:tcPr>
          <w:p w14:paraId="21174633" w14:textId="77777777" w:rsidR="00DB06B3" w:rsidRPr="002E3F14" w:rsidRDefault="00DB06B3" w:rsidP="00DB06B3">
            <w:pPr>
              <w:rPr>
                <w:b/>
                <w:lang w:val="tr-TR"/>
              </w:rPr>
            </w:pPr>
          </w:p>
        </w:tc>
        <w:tc>
          <w:tcPr>
            <w:tcW w:w="2694" w:type="dxa"/>
            <w:tcBorders>
              <w:top w:val="single" w:sz="4" w:space="0" w:color="FFFFFF" w:themeColor="background1"/>
              <w:bottom w:val="single" w:sz="4" w:space="0" w:color="FFFFFF" w:themeColor="background1"/>
            </w:tcBorders>
          </w:tcPr>
          <w:p w14:paraId="14ECCE19" w14:textId="77777777" w:rsidR="00DB06B3" w:rsidRPr="002E3F14" w:rsidRDefault="00DB06B3" w:rsidP="00DB06B3">
            <w:pPr>
              <w:rPr>
                <w:lang w:val="tr-TR"/>
              </w:rPr>
            </w:pPr>
          </w:p>
        </w:tc>
        <w:tc>
          <w:tcPr>
            <w:tcW w:w="1395" w:type="dxa"/>
            <w:tcBorders>
              <w:top w:val="single" w:sz="4" w:space="0" w:color="FFFFFF" w:themeColor="background1"/>
              <w:bottom w:val="single" w:sz="4" w:space="0" w:color="FFFFFF" w:themeColor="background1"/>
            </w:tcBorders>
          </w:tcPr>
          <w:p w14:paraId="5BAB5811"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bottom w:val="single" w:sz="4" w:space="0" w:color="FFFFFF" w:themeColor="background1"/>
            </w:tcBorders>
            <w:vAlign w:val="center"/>
          </w:tcPr>
          <w:p w14:paraId="575E6CD9" w14:textId="77777777" w:rsidR="00DB06B3" w:rsidRPr="002E3F14" w:rsidRDefault="00DB06B3" w:rsidP="00DB06B3">
            <w:pPr>
              <w:rPr>
                <w:lang w:val="tr-TR"/>
              </w:rPr>
            </w:pPr>
            <w:r w:rsidRPr="002E3F14">
              <w:rPr>
                <w:lang w:val="tr-TR"/>
              </w:rPr>
              <w:t>14,9</w:t>
            </w:r>
          </w:p>
        </w:tc>
        <w:tc>
          <w:tcPr>
            <w:tcW w:w="704" w:type="dxa"/>
            <w:tcBorders>
              <w:top w:val="single" w:sz="4" w:space="0" w:color="FFFFFF" w:themeColor="background1"/>
              <w:bottom w:val="single" w:sz="4" w:space="0" w:color="FFFFFF" w:themeColor="background1"/>
            </w:tcBorders>
            <w:vAlign w:val="center"/>
          </w:tcPr>
          <w:p w14:paraId="5C82B784" w14:textId="77777777" w:rsidR="00DB06B3" w:rsidRPr="002E3F14" w:rsidRDefault="00DB06B3" w:rsidP="00DB06B3">
            <w:pPr>
              <w:rPr>
                <w:lang w:val="tr-TR"/>
              </w:rPr>
            </w:pPr>
            <w:r w:rsidRPr="002E3F14">
              <w:rPr>
                <w:lang w:val="tr-TR"/>
              </w:rPr>
              <w:t>4,0</w:t>
            </w:r>
          </w:p>
        </w:tc>
        <w:tc>
          <w:tcPr>
            <w:tcW w:w="954" w:type="dxa"/>
            <w:tcBorders>
              <w:top w:val="single" w:sz="4" w:space="0" w:color="FFFFFF" w:themeColor="background1"/>
              <w:bottom w:val="single" w:sz="4" w:space="0" w:color="FFFFFF" w:themeColor="background1"/>
            </w:tcBorders>
          </w:tcPr>
          <w:p w14:paraId="1DC7385E" w14:textId="77777777" w:rsidR="00DB06B3" w:rsidRPr="002E3F14" w:rsidRDefault="00DB06B3" w:rsidP="00DB06B3">
            <w:pPr>
              <w:rPr>
                <w:lang w:val="tr-TR"/>
              </w:rPr>
            </w:pPr>
          </w:p>
        </w:tc>
        <w:tc>
          <w:tcPr>
            <w:tcW w:w="1166" w:type="dxa"/>
            <w:tcBorders>
              <w:top w:val="single" w:sz="4" w:space="0" w:color="FFFFFF" w:themeColor="background1"/>
              <w:bottom w:val="single" w:sz="4" w:space="0" w:color="FFFFFF" w:themeColor="background1"/>
            </w:tcBorders>
          </w:tcPr>
          <w:p w14:paraId="7ECA39D3" w14:textId="77777777" w:rsidR="00DB06B3" w:rsidRPr="002E3F14" w:rsidRDefault="00DB06B3" w:rsidP="00DB06B3">
            <w:pPr>
              <w:rPr>
                <w:lang w:val="tr-TR"/>
              </w:rPr>
            </w:pPr>
          </w:p>
        </w:tc>
      </w:tr>
      <w:tr w:rsidR="00DB06B3" w:rsidRPr="002E3F14" w14:paraId="6E0A6A47" w14:textId="77777777" w:rsidTr="00DB06B3">
        <w:tc>
          <w:tcPr>
            <w:tcW w:w="1134" w:type="dxa"/>
            <w:vMerge/>
          </w:tcPr>
          <w:p w14:paraId="7693AE41" w14:textId="77777777" w:rsidR="00DB06B3" w:rsidRPr="002E3F14" w:rsidRDefault="00DB06B3" w:rsidP="00DB06B3">
            <w:pPr>
              <w:rPr>
                <w:b/>
                <w:i/>
                <w:lang w:val="tr-TR"/>
              </w:rPr>
            </w:pPr>
          </w:p>
        </w:tc>
        <w:tc>
          <w:tcPr>
            <w:tcW w:w="2694" w:type="dxa"/>
            <w:tcBorders>
              <w:top w:val="single" w:sz="4" w:space="0" w:color="FFFFFF" w:themeColor="background1"/>
              <w:bottom w:val="single" w:sz="4" w:space="0" w:color="FFFFFF" w:themeColor="background1"/>
            </w:tcBorders>
          </w:tcPr>
          <w:p w14:paraId="1A90F518" w14:textId="77777777" w:rsidR="00DB06B3" w:rsidRPr="002E3F14" w:rsidRDefault="00DB06B3" w:rsidP="00DB06B3">
            <w:pPr>
              <w:rPr>
                <w:i/>
                <w:lang w:val="tr-TR"/>
              </w:rPr>
            </w:pPr>
            <w:r w:rsidRPr="002E3F14">
              <w:rPr>
                <w:i/>
                <w:lang w:val="tr-TR"/>
              </w:rPr>
              <w:t>Kişisel Başarı Algısı</w:t>
            </w:r>
          </w:p>
        </w:tc>
        <w:tc>
          <w:tcPr>
            <w:tcW w:w="1395" w:type="dxa"/>
            <w:tcBorders>
              <w:top w:val="single" w:sz="4" w:space="0" w:color="FFFFFF" w:themeColor="background1"/>
              <w:bottom w:val="single" w:sz="4" w:space="0" w:color="FFFFFF" w:themeColor="background1"/>
            </w:tcBorders>
          </w:tcPr>
          <w:p w14:paraId="46174866" w14:textId="77777777" w:rsidR="00DB06B3" w:rsidRPr="002E3F14" w:rsidRDefault="00DB06B3" w:rsidP="00DB06B3">
            <w:pPr>
              <w:rPr>
                <w:lang w:val="tr-TR"/>
              </w:rPr>
            </w:pPr>
            <w:r w:rsidRPr="002E3F14">
              <w:rPr>
                <w:lang w:val="tr-TR"/>
              </w:rPr>
              <w:t>Evet</w:t>
            </w:r>
          </w:p>
        </w:tc>
        <w:tc>
          <w:tcPr>
            <w:tcW w:w="742" w:type="dxa"/>
            <w:tcBorders>
              <w:top w:val="single" w:sz="4" w:space="0" w:color="FFFFFF" w:themeColor="background1"/>
              <w:bottom w:val="single" w:sz="4" w:space="0" w:color="FFFFFF" w:themeColor="background1"/>
            </w:tcBorders>
            <w:vAlign w:val="center"/>
          </w:tcPr>
          <w:p w14:paraId="0641511E" w14:textId="77777777" w:rsidR="00DB06B3" w:rsidRPr="002E3F14" w:rsidRDefault="00DB06B3" w:rsidP="00DB06B3">
            <w:pPr>
              <w:rPr>
                <w:lang w:val="tr-TR"/>
              </w:rPr>
            </w:pPr>
            <w:r w:rsidRPr="002E3F14">
              <w:rPr>
                <w:lang w:val="tr-TR"/>
              </w:rPr>
              <w:t>27,6</w:t>
            </w:r>
          </w:p>
        </w:tc>
        <w:tc>
          <w:tcPr>
            <w:tcW w:w="704" w:type="dxa"/>
            <w:tcBorders>
              <w:top w:val="single" w:sz="4" w:space="0" w:color="FFFFFF" w:themeColor="background1"/>
              <w:bottom w:val="single" w:sz="4" w:space="0" w:color="FFFFFF" w:themeColor="background1"/>
            </w:tcBorders>
            <w:vAlign w:val="center"/>
          </w:tcPr>
          <w:p w14:paraId="12D19A22" w14:textId="77777777" w:rsidR="00DB06B3" w:rsidRPr="002E3F14" w:rsidRDefault="00DB06B3" w:rsidP="00DB06B3">
            <w:pPr>
              <w:rPr>
                <w:lang w:val="tr-TR"/>
              </w:rPr>
            </w:pPr>
            <w:r w:rsidRPr="002E3F14">
              <w:rPr>
                <w:lang w:val="tr-TR"/>
              </w:rPr>
              <w:t>6,5</w:t>
            </w:r>
          </w:p>
        </w:tc>
        <w:tc>
          <w:tcPr>
            <w:tcW w:w="954" w:type="dxa"/>
            <w:tcBorders>
              <w:top w:val="single" w:sz="4" w:space="0" w:color="FFFFFF" w:themeColor="background1"/>
              <w:bottom w:val="single" w:sz="4" w:space="0" w:color="FFFFFF" w:themeColor="background1"/>
            </w:tcBorders>
          </w:tcPr>
          <w:p w14:paraId="0E12C09A" w14:textId="77777777" w:rsidR="00DB06B3" w:rsidRPr="002E3F14" w:rsidRDefault="00DB06B3" w:rsidP="00DB06B3">
            <w:pPr>
              <w:rPr>
                <w:lang w:val="tr-TR"/>
              </w:rPr>
            </w:pPr>
            <w:r w:rsidRPr="002E3F14">
              <w:rPr>
                <w:lang w:val="tr-TR"/>
              </w:rPr>
              <w:t>,8</w:t>
            </w:r>
          </w:p>
        </w:tc>
        <w:tc>
          <w:tcPr>
            <w:tcW w:w="1166" w:type="dxa"/>
            <w:tcBorders>
              <w:top w:val="single" w:sz="4" w:space="0" w:color="FFFFFF" w:themeColor="background1"/>
              <w:bottom w:val="single" w:sz="4" w:space="0" w:color="FFFFFF" w:themeColor="background1"/>
            </w:tcBorders>
          </w:tcPr>
          <w:p w14:paraId="00739AE8" w14:textId="77777777" w:rsidR="00DB06B3" w:rsidRPr="002E3F14" w:rsidRDefault="00DB06B3" w:rsidP="00DB06B3">
            <w:pPr>
              <w:rPr>
                <w:lang w:val="tr-TR"/>
              </w:rPr>
            </w:pPr>
            <w:r w:rsidRPr="002E3F14">
              <w:rPr>
                <w:lang w:val="tr-TR"/>
              </w:rPr>
              <w:t>,4</w:t>
            </w:r>
          </w:p>
        </w:tc>
      </w:tr>
      <w:tr w:rsidR="00DB06B3" w:rsidRPr="002E3F14" w14:paraId="61ABF39F" w14:textId="77777777" w:rsidTr="00DB06B3">
        <w:tc>
          <w:tcPr>
            <w:tcW w:w="1134" w:type="dxa"/>
            <w:vMerge/>
          </w:tcPr>
          <w:p w14:paraId="209C283F" w14:textId="77777777" w:rsidR="00DB06B3" w:rsidRPr="002E3F14" w:rsidRDefault="00DB06B3" w:rsidP="00DB06B3">
            <w:pPr>
              <w:rPr>
                <w:b/>
                <w:lang w:val="tr-TR"/>
              </w:rPr>
            </w:pPr>
          </w:p>
        </w:tc>
        <w:tc>
          <w:tcPr>
            <w:tcW w:w="2694" w:type="dxa"/>
            <w:tcBorders>
              <w:top w:val="single" w:sz="4" w:space="0" w:color="FFFFFF" w:themeColor="background1"/>
            </w:tcBorders>
          </w:tcPr>
          <w:p w14:paraId="21C0C10B" w14:textId="77777777" w:rsidR="00DB06B3" w:rsidRPr="002E3F14" w:rsidRDefault="00DB06B3" w:rsidP="00DB06B3">
            <w:pPr>
              <w:rPr>
                <w:b/>
                <w:lang w:val="tr-TR"/>
              </w:rPr>
            </w:pPr>
          </w:p>
        </w:tc>
        <w:tc>
          <w:tcPr>
            <w:tcW w:w="1395" w:type="dxa"/>
            <w:tcBorders>
              <w:top w:val="single" w:sz="4" w:space="0" w:color="FFFFFF" w:themeColor="background1"/>
            </w:tcBorders>
          </w:tcPr>
          <w:p w14:paraId="7ABA99C3" w14:textId="77777777" w:rsidR="00DB06B3" w:rsidRPr="002E3F14" w:rsidRDefault="00DB06B3" w:rsidP="00DB06B3">
            <w:pPr>
              <w:rPr>
                <w:lang w:val="tr-TR"/>
              </w:rPr>
            </w:pPr>
            <w:r w:rsidRPr="002E3F14">
              <w:rPr>
                <w:lang w:val="tr-TR"/>
              </w:rPr>
              <w:t>Hayır</w:t>
            </w:r>
          </w:p>
        </w:tc>
        <w:tc>
          <w:tcPr>
            <w:tcW w:w="742" w:type="dxa"/>
            <w:tcBorders>
              <w:top w:val="single" w:sz="4" w:space="0" w:color="FFFFFF" w:themeColor="background1"/>
            </w:tcBorders>
            <w:vAlign w:val="center"/>
          </w:tcPr>
          <w:p w14:paraId="63A9B4B7" w14:textId="77777777" w:rsidR="00DB06B3" w:rsidRPr="002E3F14" w:rsidRDefault="00DB06B3" w:rsidP="00DB06B3">
            <w:pPr>
              <w:rPr>
                <w:lang w:val="tr-TR"/>
              </w:rPr>
            </w:pPr>
            <w:r w:rsidRPr="002E3F14">
              <w:rPr>
                <w:lang w:val="tr-TR"/>
              </w:rPr>
              <w:t>26,9</w:t>
            </w:r>
          </w:p>
        </w:tc>
        <w:tc>
          <w:tcPr>
            <w:tcW w:w="704" w:type="dxa"/>
            <w:tcBorders>
              <w:top w:val="single" w:sz="4" w:space="0" w:color="FFFFFF" w:themeColor="background1"/>
            </w:tcBorders>
            <w:vAlign w:val="center"/>
          </w:tcPr>
          <w:p w14:paraId="0086B976" w14:textId="77777777" w:rsidR="00DB06B3" w:rsidRPr="002E3F14" w:rsidRDefault="00DB06B3" w:rsidP="00DB06B3">
            <w:pPr>
              <w:rPr>
                <w:lang w:val="tr-TR"/>
              </w:rPr>
            </w:pPr>
            <w:r w:rsidRPr="002E3F14">
              <w:rPr>
                <w:lang w:val="tr-TR"/>
              </w:rPr>
              <w:t>5,5</w:t>
            </w:r>
          </w:p>
        </w:tc>
        <w:tc>
          <w:tcPr>
            <w:tcW w:w="954" w:type="dxa"/>
            <w:tcBorders>
              <w:top w:val="single" w:sz="4" w:space="0" w:color="FFFFFF" w:themeColor="background1"/>
            </w:tcBorders>
          </w:tcPr>
          <w:p w14:paraId="4B858356" w14:textId="77777777" w:rsidR="00DB06B3" w:rsidRPr="002E3F14" w:rsidRDefault="00DB06B3" w:rsidP="00DB06B3">
            <w:pPr>
              <w:rPr>
                <w:lang w:val="tr-TR"/>
              </w:rPr>
            </w:pPr>
          </w:p>
        </w:tc>
        <w:tc>
          <w:tcPr>
            <w:tcW w:w="1166" w:type="dxa"/>
            <w:tcBorders>
              <w:top w:val="single" w:sz="4" w:space="0" w:color="FFFFFF" w:themeColor="background1"/>
            </w:tcBorders>
          </w:tcPr>
          <w:p w14:paraId="5C0C5F2C" w14:textId="77777777" w:rsidR="00DB06B3" w:rsidRPr="002E3F14" w:rsidRDefault="00DB06B3" w:rsidP="00DB06B3">
            <w:pPr>
              <w:rPr>
                <w:lang w:val="tr-TR"/>
              </w:rPr>
            </w:pPr>
          </w:p>
        </w:tc>
      </w:tr>
    </w:tbl>
    <w:p w14:paraId="7120E303" w14:textId="1CAE1665" w:rsidR="00DB06B3" w:rsidRPr="002E3F14" w:rsidRDefault="00DB06B3" w:rsidP="00DB06B3">
      <w:pPr>
        <w:rPr>
          <w:lang w:val="tr-TR"/>
        </w:rPr>
      </w:pPr>
      <w:r w:rsidRPr="002E3F14">
        <w:rPr>
          <w:i/>
          <w:lang w:val="tr-TR"/>
        </w:rPr>
        <w:t>Evet: 255 Hayır: 79  *p&lt;.05   **p&lt;.01</w:t>
      </w:r>
    </w:p>
    <w:p w14:paraId="4BE7E84E" w14:textId="6D8B6540" w:rsidR="00DB06B3" w:rsidRPr="002E3F14" w:rsidRDefault="00DB06B3" w:rsidP="00DB06B3">
      <w:pPr>
        <w:rPr>
          <w:rFonts w:eastAsia="MS Mincho"/>
          <w:b/>
          <w:lang w:val="tr-TR"/>
        </w:rPr>
      </w:pPr>
    </w:p>
    <w:p w14:paraId="54DCD564" w14:textId="77777777" w:rsidR="00DB06B3" w:rsidRPr="002E3F14" w:rsidRDefault="00DB06B3" w:rsidP="00002D1F">
      <w:pPr>
        <w:rPr>
          <w:rFonts w:eastAsia="MS Mincho"/>
          <w:b/>
          <w:lang w:val="tr-TR"/>
        </w:rPr>
        <w:sectPr w:rsidR="00DB06B3" w:rsidRPr="002E3F14" w:rsidSect="00DB06B3">
          <w:type w:val="continuous"/>
          <w:pgSz w:w="11900" w:h="16840"/>
          <w:pgMar w:top="1417" w:right="1417" w:bottom="1417" w:left="1417" w:header="708" w:footer="708" w:gutter="0"/>
          <w:cols w:space="708"/>
          <w:docGrid w:linePitch="360"/>
        </w:sectPr>
      </w:pPr>
    </w:p>
    <w:p w14:paraId="0E2A3770" w14:textId="75D0A6C3" w:rsidR="00DB06B3" w:rsidRPr="002E3F14" w:rsidRDefault="00DB06B3" w:rsidP="00002D1F">
      <w:pPr>
        <w:rPr>
          <w:lang w:val="tr-TR"/>
        </w:rPr>
      </w:pPr>
    </w:p>
    <w:p w14:paraId="6B776F3E" w14:textId="77777777" w:rsidR="004654AA" w:rsidRPr="002E3F14" w:rsidRDefault="004654AA" w:rsidP="00002D1F">
      <w:pPr>
        <w:rPr>
          <w:lang w:val="tr-TR"/>
        </w:rPr>
      </w:pPr>
    </w:p>
    <w:p w14:paraId="5FF3951B" w14:textId="0E516FB8" w:rsidR="004654AA" w:rsidRPr="002E3F14" w:rsidRDefault="002E3F14" w:rsidP="00002D1F">
      <w:pPr>
        <w:rPr>
          <w:b/>
          <w:lang w:val="tr-TR"/>
        </w:rPr>
      </w:pPr>
      <w:r>
        <w:rPr>
          <w:b/>
          <w:lang w:val="tr-TR"/>
        </w:rPr>
        <w:t>Tablo 3.</w:t>
      </w:r>
      <w:r w:rsidR="004654AA" w:rsidRPr="002E3F14">
        <w:rPr>
          <w:b/>
          <w:lang w:val="tr-TR"/>
        </w:rPr>
        <w:t xml:space="preserve"> İkincil </w:t>
      </w:r>
      <w:r w:rsidRPr="002E3F14">
        <w:rPr>
          <w:b/>
          <w:lang w:val="tr-TR"/>
        </w:rPr>
        <w:t>travmatik stres, sinizm ve tükenmişlik alt boyutlarının maddi sorun yaşama durumuna göre karşılaştırılması</w:t>
      </w:r>
    </w:p>
    <w:tbl>
      <w:tblPr>
        <w:tblStyle w:val="TableGrid"/>
        <w:tblW w:w="889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59"/>
        <w:gridCol w:w="2606"/>
        <w:gridCol w:w="1626"/>
        <w:gridCol w:w="953"/>
        <w:gridCol w:w="824"/>
        <w:gridCol w:w="852"/>
        <w:gridCol w:w="1077"/>
      </w:tblGrid>
      <w:tr w:rsidR="004654AA" w:rsidRPr="002E3F14" w14:paraId="1FEDF84A" w14:textId="77777777" w:rsidTr="00C6018F">
        <w:trPr>
          <w:trHeight w:val="570"/>
          <w:jc w:val="center"/>
        </w:trPr>
        <w:tc>
          <w:tcPr>
            <w:tcW w:w="959" w:type="dxa"/>
          </w:tcPr>
          <w:p w14:paraId="4662380C" w14:textId="77777777" w:rsidR="004654AA" w:rsidRPr="002E3F14" w:rsidRDefault="004654AA" w:rsidP="00C6018F">
            <w:pPr>
              <w:jc w:val="center"/>
              <w:rPr>
                <w:b/>
                <w:lang w:val="tr-TR"/>
              </w:rPr>
            </w:pPr>
          </w:p>
          <w:p w14:paraId="410D0E15" w14:textId="77777777" w:rsidR="004654AA" w:rsidRPr="002E3F14" w:rsidRDefault="004654AA" w:rsidP="00C6018F">
            <w:pPr>
              <w:jc w:val="center"/>
              <w:rPr>
                <w:b/>
                <w:lang w:val="tr-TR"/>
              </w:rPr>
            </w:pPr>
            <w:r w:rsidRPr="002E3F14">
              <w:rPr>
                <w:b/>
                <w:lang w:val="tr-TR"/>
              </w:rPr>
              <w:t>Ölçekler</w:t>
            </w:r>
          </w:p>
        </w:tc>
        <w:tc>
          <w:tcPr>
            <w:tcW w:w="2606" w:type="dxa"/>
            <w:vAlign w:val="center"/>
          </w:tcPr>
          <w:p w14:paraId="2CE220C9" w14:textId="77777777" w:rsidR="004654AA" w:rsidRPr="002E3F14" w:rsidRDefault="004654AA" w:rsidP="00C6018F">
            <w:pPr>
              <w:jc w:val="center"/>
              <w:rPr>
                <w:b/>
                <w:lang w:val="tr-TR"/>
              </w:rPr>
            </w:pPr>
            <w:r w:rsidRPr="002E3F14">
              <w:rPr>
                <w:b/>
                <w:lang w:val="tr-TR"/>
              </w:rPr>
              <w:t>Ölçek Boyutları</w:t>
            </w:r>
          </w:p>
        </w:tc>
        <w:tc>
          <w:tcPr>
            <w:tcW w:w="1626" w:type="dxa"/>
            <w:vAlign w:val="center"/>
          </w:tcPr>
          <w:p w14:paraId="7A107ABC" w14:textId="77777777" w:rsidR="004654AA" w:rsidRPr="002E3F14" w:rsidRDefault="004654AA" w:rsidP="00C6018F">
            <w:pPr>
              <w:jc w:val="center"/>
              <w:rPr>
                <w:b/>
                <w:lang w:val="tr-TR"/>
              </w:rPr>
            </w:pPr>
            <w:r w:rsidRPr="002E3F14">
              <w:rPr>
                <w:b/>
                <w:lang w:val="tr-TR"/>
              </w:rPr>
              <w:t>Maddi sorun yaşama</w:t>
            </w:r>
          </w:p>
        </w:tc>
        <w:tc>
          <w:tcPr>
            <w:tcW w:w="953" w:type="dxa"/>
            <w:vAlign w:val="center"/>
          </w:tcPr>
          <w:p w14:paraId="65417595" w14:textId="77777777" w:rsidR="004654AA" w:rsidRPr="002E3F14" w:rsidRDefault="004654AA" w:rsidP="00C6018F">
            <w:pPr>
              <w:jc w:val="center"/>
              <w:rPr>
                <w:b/>
                <w:lang w:val="tr-TR"/>
              </w:rPr>
            </w:pPr>
            <w:r w:rsidRPr="002E3F14">
              <w:rPr>
                <w:b/>
                <w:lang w:val="tr-TR"/>
              </w:rPr>
              <w:t>Ort</w:t>
            </w:r>
          </w:p>
        </w:tc>
        <w:tc>
          <w:tcPr>
            <w:tcW w:w="824" w:type="dxa"/>
            <w:vAlign w:val="center"/>
          </w:tcPr>
          <w:p w14:paraId="1B48B590" w14:textId="77777777" w:rsidR="004654AA" w:rsidRPr="002E3F14" w:rsidRDefault="004654AA" w:rsidP="00C6018F">
            <w:pPr>
              <w:jc w:val="center"/>
              <w:rPr>
                <w:b/>
                <w:lang w:val="tr-TR"/>
              </w:rPr>
            </w:pPr>
            <w:r w:rsidRPr="002E3F14">
              <w:rPr>
                <w:b/>
                <w:lang w:val="tr-TR"/>
              </w:rPr>
              <w:t>Ss</w:t>
            </w:r>
          </w:p>
        </w:tc>
        <w:tc>
          <w:tcPr>
            <w:tcW w:w="852" w:type="dxa"/>
            <w:vAlign w:val="center"/>
          </w:tcPr>
          <w:p w14:paraId="4F6A2662" w14:textId="77777777" w:rsidR="004654AA" w:rsidRPr="002E3F14" w:rsidRDefault="004654AA" w:rsidP="00C6018F">
            <w:pPr>
              <w:jc w:val="center"/>
              <w:rPr>
                <w:b/>
                <w:lang w:val="tr-TR"/>
              </w:rPr>
            </w:pPr>
            <w:r w:rsidRPr="002E3F14">
              <w:rPr>
                <w:b/>
                <w:lang w:val="tr-TR"/>
              </w:rPr>
              <w:t>t</w:t>
            </w:r>
          </w:p>
        </w:tc>
        <w:tc>
          <w:tcPr>
            <w:tcW w:w="1077" w:type="dxa"/>
            <w:vAlign w:val="center"/>
          </w:tcPr>
          <w:p w14:paraId="364F6BF9" w14:textId="77777777" w:rsidR="004654AA" w:rsidRPr="002E3F14" w:rsidRDefault="004654AA" w:rsidP="00C6018F">
            <w:pPr>
              <w:jc w:val="center"/>
              <w:rPr>
                <w:b/>
                <w:lang w:val="tr-TR"/>
              </w:rPr>
            </w:pPr>
            <w:r w:rsidRPr="002E3F14">
              <w:rPr>
                <w:b/>
                <w:lang w:val="tr-TR"/>
              </w:rPr>
              <w:t>Önem düzeyi</w:t>
            </w:r>
          </w:p>
        </w:tc>
      </w:tr>
      <w:tr w:rsidR="004654AA" w:rsidRPr="002E3F14" w14:paraId="2FA2F931" w14:textId="77777777" w:rsidTr="00C6018F">
        <w:trPr>
          <w:trHeight w:val="171"/>
          <w:jc w:val="center"/>
        </w:trPr>
        <w:tc>
          <w:tcPr>
            <w:tcW w:w="959" w:type="dxa"/>
            <w:vMerge w:val="restart"/>
            <w:textDirection w:val="btLr"/>
          </w:tcPr>
          <w:p w14:paraId="075AF7A4" w14:textId="77777777" w:rsidR="004654AA" w:rsidRPr="002E3F14" w:rsidRDefault="004654AA" w:rsidP="00C6018F">
            <w:pPr>
              <w:ind w:left="113" w:right="113"/>
              <w:jc w:val="center"/>
              <w:rPr>
                <w:b/>
                <w:lang w:val="tr-TR"/>
              </w:rPr>
            </w:pPr>
            <w:r w:rsidRPr="002E3F14">
              <w:rPr>
                <w:b/>
                <w:lang w:val="tr-TR"/>
              </w:rPr>
              <w:t>İkincil Travmatik Stres</w:t>
            </w:r>
          </w:p>
        </w:tc>
        <w:tc>
          <w:tcPr>
            <w:tcW w:w="2606" w:type="dxa"/>
            <w:tcBorders>
              <w:bottom w:val="single" w:sz="4" w:space="0" w:color="FFFFFF" w:themeColor="background1"/>
            </w:tcBorders>
            <w:vAlign w:val="center"/>
          </w:tcPr>
          <w:p w14:paraId="47DB105D" w14:textId="77777777" w:rsidR="004654AA" w:rsidRPr="002E3F14" w:rsidRDefault="004654AA" w:rsidP="00C6018F">
            <w:pPr>
              <w:jc w:val="center"/>
              <w:rPr>
                <w:lang w:val="tr-TR"/>
              </w:rPr>
            </w:pPr>
            <w:r w:rsidRPr="002E3F14">
              <w:rPr>
                <w:i/>
                <w:lang w:val="tr-TR"/>
              </w:rPr>
              <w:t>Duygusal İhlal</w:t>
            </w:r>
          </w:p>
        </w:tc>
        <w:tc>
          <w:tcPr>
            <w:tcW w:w="1626" w:type="dxa"/>
            <w:tcBorders>
              <w:bottom w:val="single" w:sz="4" w:space="0" w:color="FFFFFF" w:themeColor="background1"/>
            </w:tcBorders>
            <w:vAlign w:val="center"/>
          </w:tcPr>
          <w:p w14:paraId="3A0FAC0F" w14:textId="77777777" w:rsidR="004654AA" w:rsidRPr="002E3F14" w:rsidRDefault="004654AA" w:rsidP="00C6018F">
            <w:pPr>
              <w:jc w:val="center"/>
              <w:rPr>
                <w:lang w:val="tr-TR"/>
              </w:rPr>
            </w:pPr>
            <w:r w:rsidRPr="002E3F14">
              <w:rPr>
                <w:lang w:val="tr-TR"/>
              </w:rPr>
              <w:t>Evet</w:t>
            </w:r>
          </w:p>
        </w:tc>
        <w:tc>
          <w:tcPr>
            <w:tcW w:w="953" w:type="dxa"/>
            <w:tcBorders>
              <w:bottom w:val="single" w:sz="4" w:space="0" w:color="FFFFFF" w:themeColor="background1"/>
            </w:tcBorders>
            <w:vAlign w:val="center"/>
          </w:tcPr>
          <w:p w14:paraId="064880FD"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17,6</w:t>
            </w:r>
          </w:p>
        </w:tc>
        <w:tc>
          <w:tcPr>
            <w:tcW w:w="824" w:type="dxa"/>
            <w:tcBorders>
              <w:bottom w:val="single" w:sz="4" w:space="0" w:color="FFFFFF" w:themeColor="background1"/>
            </w:tcBorders>
            <w:vAlign w:val="center"/>
          </w:tcPr>
          <w:p w14:paraId="26890C9B"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5,6</w:t>
            </w:r>
          </w:p>
        </w:tc>
        <w:tc>
          <w:tcPr>
            <w:tcW w:w="852" w:type="dxa"/>
            <w:tcBorders>
              <w:bottom w:val="single" w:sz="4" w:space="0" w:color="FFFFFF" w:themeColor="background1"/>
            </w:tcBorders>
            <w:vAlign w:val="center"/>
          </w:tcPr>
          <w:p w14:paraId="72B54D9A" w14:textId="77777777" w:rsidR="004654AA" w:rsidRPr="002E3F14" w:rsidRDefault="004654AA" w:rsidP="00C6018F">
            <w:pPr>
              <w:jc w:val="center"/>
              <w:rPr>
                <w:lang w:val="tr-TR"/>
              </w:rPr>
            </w:pPr>
            <w:r w:rsidRPr="002E3F14">
              <w:rPr>
                <w:color w:val="000000"/>
                <w:lang w:val="tr-TR"/>
              </w:rPr>
              <w:t>2,7</w:t>
            </w:r>
          </w:p>
        </w:tc>
        <w:tc>
          <w:tcPr>
            <w:tcW w:w="1077" w:type="dxa"/>
            <w:tcBorders>
              <w:bottom w:val="single" w:sz="4" w:space="0" w:color="FFFFFF" w:themeColor="background1"/>
            </w:tcBorders>
            <w:vAlign w:val="center"/>
          </w:tcPr>
          <w:p w14:paraId="306F0F19" w14:textId="77777777" w:rsidR="004654AA" w:rsidRPr="002E3F14" w:rsidRDefault="004654AA" w:rsidP="00C6018F">
            <w:pPr>
              <w:autoSpaceDE w:val="0"/>
              <w:autoSpaceDN w:val="0"/>
              <w:adjustRightInd w:val="0"/>
              <w:jc w:val="center"/>
              <w:rPr>
                <w:b/>
                <w:color w:val="000000"/>
                <w:lang w:val="tr-TR"/>
              </w:rPr>
            </w:pPr>
            <w:r w:rsidRPr="002E3F14">
              <w:rPr>
                <w:b/>
                <w:color w:val="000000"/>
                <w:lang w:val="tr-TR"/>
              </w:rPr>
              <w:t>,00**</w:t>
            </w:r>
          </w:p>
        </w:tc>
      </w:tr>
      <w:tr w:rsidR="004654AA" w:rsidRPr="002E3F14" w14:paraId="7139A920" w14:textId="77777777" w:rsidTr="00C6018F">
        <w:trPr>
          <w:trHeight w:val="321"/>
          <w:jc w:val="center"/>
        </w:trPr>
        <w:tc>
          <w:tcPr>
            <w:tcW w:w="959" w:type="dxa"/>
            <w:vMerge/>
          </w:tcPr>
          <w:p w14:paraId="1A3E8EBE" w14:textId="77777777" w:rsidR="004654AA" w:rsidRPr="002E3F14" w:rsidRDefault="004654AA" w:rsidP="00C6018F">
            <w:pPr>
              <w:jc w:val="center"/>
              <w:rPr>
                <w:b/>
                <w:lang w:val="tr-TR"/>
              </w:rPr>
            </w:pPr>
          </w:p>
        </w:tc>
        <w:tc>
          <w:tcPr>
            <w:tcW w:w="2606" w:type="dxa"/>
            <w:tcBorders>
              <w:top w:val="single" w:sz="4" w:space="0" w:color="FFFFFF" w:themeColor="background1"/>
              <w:bottom w:val="single" w:sz="4" w:space="0" w:color="FFFFFF" w:themeColor="background1"/>
            </w:tcBorders>
            <w:vAlign w:val="center"/>
          </w:tcPr>
          <w:p w14:paraId="6CF6BC81" w14:textId="77777777" w:rsidR="004654AA" w:rsidRPr="002E3F14" w:rsidRDefault="004654AA" w:rsidP="00C6018F">
            <w:pPr>
              <w:jc w:val="center"/>
              <w:rPr>
                <w:lang w:val="tr-TR"/>
              </w:rPr>
            </w:pPr>
          </w:p>
        </w:tc>
        <w:tc>
          <w:tcPr>
            <w:tcW w:w="1626" w:type="dxa"/>
            <w:tcBorders>
              <w:top w:val="single" w:sz="4" w:space="0" w:color="FFFFFF" w:themeColor="background1"/>
              <w:bottom w:val="single" w:sz="4" w:space="0" w:color="FFFFFF" w:themeColor="background1"/>
            </w:tcBorders>
            <w:vAlign w:val="center"/>
          </w:tcPr>
          <w:p w14:paraId="50AA8484"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single" w:sz="4" w:space="0" w:color="FFFFFF" w:themeColor="background1"/>
            </w:tcBorders>
            <w:vAlign w:val="center"/>
          </w:tcPr>
          <w:p w14:paraId="38AAAC45"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15,7</w:t>
            </w:r>
          </w:p>
        </w:tc>
        <w:tc>
          <w:tcPr>
            <w:tcW w:w="824" w:type="dxa"/>
            <w:tcBorders>
              <w:top w:val="single" w:sz="4" w:space="0" w:color="FFFFFF" w:themeColor="background1"/>
              <w:bottom w:val="single" w:sz="4" w:space="0" w:color="FFFFFF" w:themeColor="background1"/>
            </w:tcBorders>
            <w:vAlign w:val="center"/>
          </w:tcPr>
          <w:p w14:paraId="069FB7A0"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4,8</w:t>
            </w:r>
          </w:p>
        </w:tc>
        <w:tc>
          <w:tcPr>
            <w:tcW w:w="852" w:type="dxa"/>
            <w:tcBorders>
              <w:top w:val="single" w:sz="4" w:space="0" w:color="FFFFFF" w:themeColor="background1"/>
              <w:bottom w:val="single" w:sz="4" w:space="0" w:color="FFFFFF" w:themeColor="background1"/>
            </w:tcBorders>
            <w:vAlign w:val="center"/>
          </w:tcPr>
          <w:p w14:paraId="38541F76" w14:textId="77777777" w:rsidR="004654AA" w:rsidRPr="002E3F14" w:rsidRDefault="004654AA" w:rsidP="00C6018F">
            <w:pPr>
              <w:jc w:val="center"/>
              <w:rPr>
                <w:lang w:val="tr-TR"/>
              </w:rPr>
            </w:pPr>
          </w:p>
        </w:tc>
        <w:tc>
          <w:tcPr>
            <w:tcW w:w="1077" w:type="dxa"/>
            <w:tcBorders>
              <w:top w:val="single" w:sz="4" w:space="0" w:color="FFFFFF" w:themeColor="background1"/>
              <w:bottom w:val="single" w:sz="4" w:space="0" w:color="FFFFFF" w:themeColor="background1"/>
            </w:tcBorders>
            <w:vAlign w:val="center"/>
          </w:tcPr>
          <w:p w14:paraId="0E47BD66" w14:textId="77777777" w:rsidR="004654AA" w:rsidRPr="002E3F14" w:rsidRDefault="004654AA" w:rsidP="00C6018F">
            <w:pPr>
              <w:autoSpaceDE w:val="0"/>
              <w:autoSpaceDN w:val="0"/>
              <w:adjustRightInd w:val="0"/>
              <w:jc w:val="center"/>
              <w:rPr>
                <w:b/>
                <w:color w:val="000000"/>
                <w:lang w:val="tr-TR"/>
              </w:rPr>
            </w:pPr>
          </w:p>
        </w:tc>
      </w:tr>
      <w:tr w:rsidR="004654AA" w:rsidRPr="002E3F14" w14:paraId="114431FF" w14:textId="77777777" w:rsidTr="00C6018F">
        <w:trPr>
          <w:trHeight w:val="173"/>
          <w:jc w:val="center"/>
        </w:trPr>
        <w:tc>
          <w:tcPr>
            <w:tcW w:w="959" w:type="dxa"/>
            <w:vMerge/>
          </w:tcPr>
          <w:p w14:paraId="4C1A1DDF" w14:textId="77777777" w:rsidR="004654AA" w:rsidRPr="002E3F14" w:rsidRDefault="004654AA" w:rsidP="00C6018F">
            <w:pPr>
              <w:jc w:val="center"/>
              <w:rPr>
                <w:b/>
                <w:i/>
                <w:lang w:val="tr-TR"/>
              </w:rPr>
            </w:pPr>
          </w:p>
        </w:tc>
        <w:tc>
          <w:tcPr>
            <w:tcW w:w="2606" w:type="dxa"/>
            <w:tcBorders>
              <w:top w:val="single" w:sz="4" w:space="0" w:color="FFFFFF" w:themeColor="background1"/>
              <w:bottom w:val="single" w:sz="4" w:space="0" w:color="FFFFFF" w:themeColor="background1"/>
            </w:tcBorders>
            <w:vAlign w:val="center"/>
          </w:tcPr>
          <w:p w14:paraId="20F8C78F" w14:textId="77777777" w:rsidR="004654AA" w:rsidRPr="002E3F14" w:rsidRDefault="004654AA" w:rsidP="00C6018F">
            <w:pPr>
              <w:jc w:val="center"/>
              <w:rPr>
                <w:lang w:val="tr-TR"/>
              </w:rPr>
            </w:pPr>
            <w:r w:rsidRPr="002E3F14">
              <w:rPr>
                <w:i/>
                <w:lang w:val="tr-TR"/>
              </w:rPr>
              <w:t>Kaçınma</w:t>
            </w:r>
          </w:p>
        </w:tc>
        <w:tc>
          <w:tcPr>
            <w:tcW w:w="1626" w:type="dxa"/>
            <w:tcBorders>
              <w:top w:val="single" w:sz="4" w:space="0" w:color="FFFFFF" w:themeColor="background1"/>
              <w:bottom w:val="single" w:sz="4" w:space="0" w:color="FFFFFF" w:themeColor="background1"/>
            </w:tcBorders>
            <w:vAlign w:val="center"/>
          </w:tcPr>
          <w:p w14:paraId="030C80BC" w14:textId="77777777" w:rsidR="004654AA" w:rsidRPr="002E3F14" w:rsidRDefault="004654AA" w:rsidP="00C6018F">
            <w:pPr>
              <w:jc w:val="center"/>
              <w:rPr>
                <w:lang w:val="tr-TR"/>
              </w:rPr>
            </w:pPr>
            <w:r w:rsidRPr="002E3F14">
              <w:rPr>
                <w:lang w:val="tr-TR"/>
              </w:rPr>
              <w:t>Evet</w:t>
            </w:r>
          </w:p>
        </w:tc>
        <w:tc>
          <w:tcPr>
            <w:tcW w:w="953" w:type="dxa"/>
            <w:tcBorders>
              <w:top w:val="single" w:sz="4" w:space="0" w:color="FFFFFF" w:themeColor="background1"/>
              <w:bottom w:val="single" w:sz="4" w:space="0" w:color="FFFFFF" w:themeColor="background1"/>
            </w:tcBorders>
            <w:vAlign w:val="center"/>
          </w:tcPr>
          <w:p w14:paraId="11B3603A"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13,1</w:t>
            </w:r>
          </w:p>
        </w:tc>
        <w:tc>
          <w:tcPr>
            <w:tcW w:w="824" w:type="dxa"/>
            <w:tcBorders>
              <w:top w:val="single" w:sz="4" w:space="0" w:color="FFFFFF" w:themeColor="background1"/>
              <w:bottom w:val="single" w:sz="4" w:space="0" w:color="FFFFFF" w:themeColor="background1"/>
            </w:tcBorders>
            <w:vAlign w:val="center"/>
          </w:tcPr>
          <w:p w14:paraId="297F3FD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5,3</w:t>
            </w:r>
          </w:p>
        </w:tc>
        <w:tc>
          <w:tcPr>
            <w:tcW w:w="852" w:type="dxa"/>
            <w:tcBorders>
              <w:top w:val="single" w:sz="4" w:space="0" w:color="FFFFFF" w:themeColor="background1"/>
              <w:bottom w:val="single" w:sz="4" w:space="0" w:color="FFFFFF" w:themeColor="background1"/>
            </w:tcBorders>
            <w:vAlign w:val="center"/>
          </w:tcPr>
          <w:p w14:paraId="11C07FAF" w14:textId="77777777" w:rsidR="004654AA" w:rsidRPr="002E3F14" w:rsidRDefault="004654AA" w:rsidP="00C6018F">
            <w:pPr>
              <w:jc w:val="center"/>
              <w:rPr>
                <w:lang w:val="tr-TR"/>
              </w:rPr>
            </w:pPr>
            <w:r w:rsidRPr="002E3F14">
              <w:rPr>
                <w:color w:val="000000"/>
                <w:lang w:val="tr-TR"/>
              </w:rPr>
              <w:t>3,0</w:t>
            </w:r>
          </w:p>
        </w:tc>
        <w:tc>
          <w:tcPr>
            <w:tcW w:w="1077" w:type="dxa"/>
            <w:tcBorders>
              <w:top w:val="single" w:sz="4" w:space="0" w:color="FFFFFF" w:themeColor="background1"/>
              <w:bottom w:val="single" w:sz="4" w:space="0" w:color="FFFFFF" w:themeColor="background1"/>
            </w:tcBorders>
            <w:vAlign w:val="center"/>
          </w:tcPr>
          <w:p w14:paraId="20EF23FC" w14:textId="77777777" w:rsidR="004654AA" w:rsidRPr="002E3F14" w:rsidRDefault="004654AA" w:rsidP="00C6018F">
            <w:pPr>
              <w:autoSpaceDE w:val="0"/>
              <w:autoSpaceDN w:val="0"/>
              <w:adjustRightInd w:val="0"/>
              <w:jc w:val="center"/>
              <w:rPr>
                <w:b/>
                <w:color w:val="000000"/>
                <w:lang w:val="tr-TR"/>
              </w:rPr>
            </w:pPr>
            <w:r w:rsidRPr="002E3F14">
              <w:rPr>
                <w:b/>
                <w:color w:val="000000"/>
                <w:lang w:val="tr-TR"/>
              </w:rPr>
              <w:t>,00**</w:t>
            </w:r>
          </w:p>
        </w:tc>
      </w:tr>
      <w:tr w:rsidR="004654AA" w:rsidRPr="002E3F14" w14:paraId="56E71B09" w14:textId="77777777" w:rsidTr="00C6018F">
        <w:trPr>
          <w:trHeight w:val="218"/>
          <w:jc w:val="center"/>
        </w:trPr>
        <w:tc>
          <w:tcPr>
            <w:tcW w:w="959" w:type="dxa"/>
            <w:vMerge/>
          </w:tcPr>
          <w:p w14:paraId="003EC700" w14:textId="77777777" w:rsidR="004654AA" w:rsidRPr="002E3F14" w:rsidRDefault="004654AA" w:rsidP="00C6018F">
            <w:pPr>
              <w:jc w:val="center"/>
              <w:rPr>
                <w:b/>
                <w:lang w:val="tr-TR"/>
              </w:rPr>
            </w:pPr>
          </w:p>
        </w:tc>
        <w:tc>
          <w:tcPr>
            <w:tcW w:w="2606" w:type="dxa"/>
            <w:tcBorders>
              <w:top w:val="single" w:sz="4" w:space="0" w:color="FFFFFF" w:themeColor="background1"/>
              <w:bottom w:val="single" w:sz="4" w:space="0" w:color="FFFFFF" w:themeColor="background1"/>
            </w:tcBorders>
            <w:vAlign w:val="center"/>
          </w:tcPr>
          <w:p w14:paraId="036509CB" w14:textId="77777777" w:rsidR="004654AA" w:rsidRPr="002E3F14" w:rsidRDefault="004654AA" w:rsidP="00C6018F">
            <w:pPr>
              <w:jc w:val="center"/>
              <w:rPr>
                <w:lang w:val="tr-TR"/>
              </w:rPr>
            </w:pPr>
          </w:p>
        </w:tc>
        <w:tc>
          <w:tcPr>
            <w:tcW w:w="1626" w:type="dxa"/>
            <w:tcBorders>
              <w:top w:val="single" w:sz="4" w:space="0" w:color="FFFFFF" w:themeColor="background1"/>
              <w:bottom w:val="single" w:sz="4" w:space="0" w:color="FFFFFF" w:themeColor="background1"/>
            </w:tcBorders>
            <w:vAlign w:val="center"/>
          </w:tcPr>
          <w:p w14:paraId="56356C77"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single" w:sz="4" w:space="0" w:color="FFFFFF" w:themeColor="background1"/>
            </w:tcBorders>
            <w:vAlign w:val="center"/>
          </w:tcPr>
          <w:p w14:paraId="5A8EF086"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11,2</w:t>
            </w:r>
          </w:p>
        </w:tc>
        <w:tc>
          <w:tcPr>
            <w:tcW w:w="824" w:type="dxa"/>
            <w:tcBorders>
              <w:top w:val="single" w:sz="4" w:space="0" w:color="FFFFFF" w:themeColor="background1"/>
              <w:bottom w:val="single" w:sz="4" w:space="0" w:color="FFFFFF" w:themeColor="background1"/>
            </w:tcBorders>
            <w:vAlign w:val="center"/>
          </w:tcPr>
          <w:p w14:paraId="38AE2FD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3,4</w:t>
            </w:r>
          </w:p>
        </w:tc>
        <w:tc>
          <w:tcPr>
            <w:tcW w:w="852" w:type="dxa"/>
            <w:tcBorders>
              <w:top w:val="single" w:sz="4" w:space="0" w:color="FFFFFF" w:themeColor="background1"/>
              <w:bottom w:val="single" w:sz="4" w:space="0" w:color="FFFFFF" w:themeColor="background1"/>
            </w:tcBorders>
            <w:vAlign w:val="center"/>
          </w:tcPr>
          <w:p w14:paraId="0D6DA81E" w14:textId="77777777" w:rsidR="004654AA" w:rsidRPr="002E3F14" w:rsidRDefault="004654AA" w:rsidP="00C6018F">
            <w:pPr>
              <w:jc w:val="center"/>
              <w:rPr>
                <w:lang w:val="tr-TR"/>
              </w:rPr>
            </w:pPr>
          </w:p>
        </w:tc>
        <w:tc>
          <w:tcPr>
            <w:tcW w:w="1077" w:type="dxa"/>
            <w:tcBorders>
              <w:top w:val="single" w:sz="4" w:space="0" w:color="FFFFFF" w:themeColor="background1"/>
              <w:bottom w:val="single" w:sz="4" w:space="0" w:color="FFFFFF" w:themeColor="background1"/>
            </w:tcBorders>
            <w:vAlign w:val="center"/>
          </w:tcPr>
          <w:p w14:paraId="42D7410B" w14:textId="77777777" w:rsidR="004654AA" w:rsidRPr="002E3F14" w:rsidRDefault="004654AA" w:rsidP="00C6018F">
            <w:pPr>
              <w:autoSpaceDE w:val="0"/>
              <w:autoSpaceDN w:val="0"/>
              <w:adjustRightInd w:val="0"/>
              <w:jc w:val="center"/>
              <w:rPr>
                <w:color w:val="000000"/>
                <w:lang w:val="tr-TR"/>
              </w:rPr>
            </w:pPr>
          </w:p>
        </w:tc>
      </w:tr>
      <w:tr w:rsidR="004654AA" w:rsidRPr="002E3F14" w14:paraId="05CF2ED9" w14:textId="77777777" w:rsidTr="00C6018F">
        <w:trPr>
          <w:trHeight w:val="345"/>
          <w:jc w:val="center"/>
        </w:trPr>
        <w:tc>
          <w:tcPr>
            <w:tcW w:w="959" w:type="dxa"/>
            <w:vMerge/>
          </w:tcPr>
          <w:p w14:paraId="7B051284" w14:textId="77777777" w:rsidR="004654AA" w:rsidRPr="002E3F14" w:rsidRDefault="004654AA" w:rsidP="00C6018F">
            <w:pPr>
              <w:jc w:val="center"/>
              <w:rPr>
                <w:b/>
                <w:i/>
                <w:lang w:val="tr-TR"/>
              </w:rPr>
            </w:pPr>
          </w:p>
        </w:tc>
        <w:tc>
          <w:tcPr>
            <w:tcW w:w="2606" w:type="dxa"/>
            <w:tcBorders>
              <w:top w:val="single" w:sz="4" w:space="0" w:color="FFFFFF" w:themeColor="background1"/>
              <w:bottom w:val="single" w:sz="4" w:space="0" w:color="FFFFFF" w:themeColor="background1"/>
            </w:tcBorders>
            <w:vAlign w:val="center"/>
          </w:tcPr>
          <w:p w14:paraId="0CA44186" w14:textId="77777777" w:rsidR="004654AA" w:rsidRPr="002E3F14" w:rsidRDefault="004654AA" w:rsidP="00C6018F">
            <w:pPr>
              <w:jc w:val="center"/>
              <w:rPr>
                <w:lang w:val="tr-TR"/>
              </w:rPr>
            </w:pPr>
            <w:r w:rsidRPr="002E3F14">
              <w:rPr>
                <w:i/>
                <w:lang w:val="tr-TR"/>
              </w:rPr>
              <w:t>Uyarılmışlık</w:t>
            </w:r>
          </w:p>
        </w:tc>
        <w:tc>
          <w:tcPr>
            <w:tcW w:w="1626" w:type="dxa"/>
            <w:tcBorders>
              <w:top w:val="single" w:sz="4" w:space="0" w:color="FFFFFF" w:themeColor="background1"/>
              <w:bottom w:val="single" w:sz="4" w:space="0" w:color="FFFFFF" w:themeColor="background1"/>
            </w:tcBorders>
            <w:vAlign w:val="center"/>
          </w:tcPr>
          <w:p w14:paraId="147276FE" w14:textId="77777777" w:rsidR="004654AA" w:rsidRPr="002E3F14" w:rsidRDefault="004654AA" w:rsidP="00C6018F">
            <w:pPr>
              <w:jc w:val="center"/>
              <w:rPr>
                <w:lang w:val="tr-TR"/>
              </w:rPr>
            </w:pPr>
            <w:r w:rsidRPr="002E3F14">
              <w:rPr>
                <w:lang w:val="tr-TR"/>
              </w:rPr>
              <w:t>Evet</w:t>
            </w:r>
          </w:p>
        </w:tc>
        <w:tc>
          <w:tcPr>
            <w:tcW w:w="953" w:type="dxa"/>
            <w:tcBorders>
              <w:top w:val="single" w:sz="4" w:space="0" w:color="FFFFFF" w:themeColor="background1"/>
              <w:bottom w:val="single" w:sz="4" w:space="0" w:color="FFFFFF" w:themeColor="background1"/>
            </w:tcBorders>
            <w:vAlign w:val="center"/>
          </w:tcPr>
          <w:p w14:paraId="064BA26D"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9,2</w:t>
            </w:r>
          </w:p>
        </w:tc>
        <w:tc>
          <w:tcPr>
            <w:tcW w:w="824" w:type="dxa"/>
            <w:tcBorders>
              <w:top w:val="single" w:sz="4" w:space="0" w:color="FFFFFF" w:themeColor="background1"/>
              <w:bottom w:val="single" w:sz="4" w:space="0" w:color="FFFFFF" w:themeColor="background1"/>
            </w:tcBorders>
            <w:vAlign w:val="center"/>
          </w:tcPr>
          <w:p w14:paraId="1EA2F343"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3,5</w:t>
            </w:r>
          </w:p>
        </w:tc>
        <w:tc>
          <w:tcPr>
            <w:tcW w:w="852" w:type="dxa"/>
            <w:tcBorders>
              <w:top w:val="single" w:sz="4" w:space="0" w:color="FFFFFF" w:themeColor="background1"/>
              <w:bottom w:val="single" w:sz="4" w:space="0" w:color="FFFFFF" w:themeColor="background1"/>
            </w:tcBorders>
            <w:vAlign w:val="center"/>
          </w:tcPr>
          <w:p w14:paraId="6C5B05A3" w14:textId="77777777" w:rsidR="004654AA" w:rsidRPr="002E3F14" w:rsidRDefault="004654AA" w:rsidP="00C6018F">
            <w:pPr>
              <w:jc w:val="center"/>
              <w:rPr>
                <w:lang w:val="tr-TR"/>
              </w:rPr>
            </w:pPr>
            <w:r w:rsidRPr="002E3F14">
              <w:rPr>
                <w:color w:val="000000"/>
                <w:lang w:val="tr-TR"/>
              </w:rPr>
              <w:t>1,6</w:t>
            </w:r>
          </w:p>
        </w:tc>
        <w:tc>
          <w:tcPr>
            <w:tcW w:w="1077" w:type="dxa"/>
            <w:tcBorders>
              <w:top w:val="single" w:sz="4" w:space="0" w:color="FFFFFF" w:themeColor="background1"/>
              <w:bottom w:val="single" w:sz="4" w:space="0" w:color="FFFFFF" w:themeColor="background1"/>
            </w:tcBorders>
            <w:vAlign w:val="center"/>
          </w:tcPr>
          <w:p w14:paraId="7AF4362C"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w:t>
            </w:r>
          </w:p>
        </w:tc>
      </w:tr>
      <w:tr w:rsidR="004654AA" w:rsidRPr="002E3F14" w14:paraId="09440D5A" w14:textId="77777777" w:rsidTr="00C6018F">
        <w:trPr>
          <w:trHeight w:val="197"/>
          <w:jc w:val="center"/>
        </w:trPr>
        <w:tc>
          <w:tcPr>
            <w:tcW w:w="959" w:type="dxa"/>
            <w:vMerge/>
          </w:tcPr>
          <w:p w14:paraId="7844EDDB" w14:textId="77777777" w:rsidR="004654AA" w:rsidRPr="002E3F14" w:rsidRDefault="004654AA" w:rsidP="00C6018F">
            <w:pPr>
              <w:jc w:val="center"/>
              <w:rPr>
                <w:b/>
                <w:lang w:val="tr-TR"/>
              </w:rPr>
            </w:pPr>
          </w:p>
        </w:tc>
        <w:tc>
          <w:tcPr>
            <w:tcW w:w="2606" w:type="dxa"/>
            <w:tcBorders>
              <w:top w:val="single" w:sz="4" w:space="0" w:color="FFFFFF" w:themeColor="background1"/>
            </w:tcBorders>
            <w:vAlign w:val="center"/>
          </w:tcPr>
          <w:p w14:paraId="0765DF27" w14:textId="77777777" w:rsidR="004654AA" w:rsidRPr="002E3F14" w:rsidRDefault="004654AA" w:rsidP="00C6018F">
            <w:pPr>
              <w:jc w:val="center"/>
              <w:rPr>
                <w:lang w:val="tr-TR"/>
              </w:rPr>
            </w:pPr>
          </w:p>
        </w:tc>
        <w:tc>
          <w:tcPr>
            <w:tcW w:w="1626" w:type="dxa"/>
            <w:tcBorders>
              <w:top w:val="single" w:sz="4" w:space="0" w:color="FFFFFF" w:themeColor="background1"/>
            </w:tcBorders>
            <w:vAlign w:val="center"/>
          </w:tcPr>
          <w:p w14:paraId="6A2E808E"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tcBorders>
            <w:vAlign w:val="center"/>
          </w:tcPr>
          <w:p w14:paraId="1506B9EE"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8,5</w:t>
            </w:r>
          </w:p>
        </w:tc>
        <w:tc>
          <w:tcPr>
            <w:tcW w:w="824" w:type="dxa"/>
            <w:tcBorders>
              <w:top w:val="single" w:sz="4" w:space="0" w:color="FFFFFF" w:themeColor="background1"/>
            </w:tcBorders>
            <w:vAlign w:val="center"/>
          </w:tcPr>
          <w:p w14:paraId="3E1799FB"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3,2</w:t>
            </w:r>
          </w:p>
        </w:tc>
        <w:tc>
          <w:tcPr>
            <w:tcW w:w="852" w:type="dxa"/>
            <w:tcBorders>
              <w:top w:val="single" w:sz="4" w:space="0" w:color="FFFFFF" w:themeColor="background1"/>
            </w:tcBorders>
            <w:vAlign w:val="center"/>
          </w:tcPr>
          <w:p w14:paraId="2A7B06B4" w14:textId="77777777" w:rsidR="004654AA" w:rsidRPr="002E3F14" w:rsidRDefault="004654AA" w:rsidP="00C6018F">
            <w:pPr>
              <w:jc w:val="center"/>
              <w:rPr>
                <w:lang w:val="tr-TR"/>
              </w:rPr>
            </w:pPr>
          </w:p>
        </w:tc>
        <w:tc>
          <w:tcPr>
            <w:tcW w:w="1077" w:type="dxa"/>
            <w:tcBorders>
              <w:top w:val="single" w:sz="4" w:space="0" w:color="FFFFFF" w:themeColor="background1"/>
            </w:tcBorders>
            <w:vAlign w:val="center"/>
          </w:tcPr>
          <w:p w14:paraId="4CBCFD09" w14:textId="77777777" w:rsidR="004654AA" w:rsidRPr="002E3F14" w:rsidRDefault="004654AA" w:rsidP="00C6018F">
            <w:pPr>
              <w:autoSpaceDE w:val="0"/>
              <w:autoSpaceDN w:val="0"/>
              <w:adjustRightInd w:val="0"/>
              <w:jc w:val="center"/>
              <w:rPr>
                <w:color w:val="000000"/>
                <w:lang w:val="tr-TR"/>
              </w:rPr>
            </w:pPr>
          </w:p>
        </w:tc>
      </w:tr>
      <w:tr w:rsidR="004654AA" w:rsidRPr="002E3F14" w14:paraId="132054B2" w14:textId="77777777" w:rsidTr="00C6018F">
        <w:trPr>
          <w:trHeight w:val="346"/>
          <w:jc w:val="center"/>
        </w:trPr>
        <w:tc>
          <w:tcPr>
            <w:tcW w:w="959" w:type="dxa"/>
            <w:vMerge w:val="restart"/>
            <w:textDirection w:val="btLr"/>
          </w:tcPr>
          <w:p w14:paraId="12C0E953" w14:textId="77777777" w:rsidR="004654AA" w:rsidRPr="002E3F14" w:rsidRDefault="004654AA" w:rsidP="00C6018F">
            <w:pPr>
              <w:ind w:left="113" w:right="113"/>
              <w:jc w:val="center"/>
              <w:rPr>
                <w:b/>
                <w:lang w:val="tr-TR"/>
              </w:rPr>
            </w:pPr>
          </w:p>
          <w:p w14:paraId="0DC3CE67" w14:textId="77777777" w:rsidR="004654AA" w:rsidRPr="002E3F14" w:rsidRDefault="004654AA" w:rsidP="00C6018F">
            <w:pPr>
              <w:ind w:left="113" w:right="113"/>
              <w:jc w:val="center"/>
              <w:rPr>
                <w:b/>
                <w:lang w:val="tr-TR"/>
              </w:rPr>
            </w:pPr>
            <w:r w:rsidRPr="002E3F14">
              <w:rPr>
                <w:b/>
                <w:lang w:val="tr-TR"/>
              </w:rPr>
              <w:t>Sinizm</w:t>
            </w:r>
          </w:p>
        </w:tc>
        <w:tc>
          <w:tcPr>
            <w:tcW w:w="2606" w:type="dxa"/>
            <w:tcBorders>
              <w:bottom w:val="single" w:sz="4" w:space="0" w:color="FFFFFF" w:themeColor="background1"/>
            </w:tcBorders>
            <w:vAlign w:val="center"/>
          </w:tcPr>
          <w:p w14:paraId="2BD1F034" w14:textId="77777777" w:rsidR="004654AA" w:rsidRPr="002E3F14" w:rsidRDefault="004654AA" w:rsidP="00C6018F">
            <w:pPr>
              <w:jc w:val="center"/>
              <w:rPr>
                <w:lang w:val="tr-TR"/>
              </w:rPr>
            </w:pPr>
            <w:r w:rsidRPr="002E3F14">
              <w:rPr>
                <w:i/>
                <w:lang w:val="tr-TR"/>
              </w:rPr>
              <w:t>Bilişsel Sinizm</w:t>
            </w:r>
          </w:p>
        </w:tc>
        <w:tc>
          <w:tcPr>
            <w:tcW w:w="1626" w:type="dxa"/>
            <w:tcBorders>
              <w:bottom w:val="single" w:sz="4" w:space="0" w:color="FFFFFF" w:themeColor="background1"/>
            </w:tcBorders>
            <w:vAlign w:val="center"/>
          </w:tcPr>
          <w:p w14:paraId="2FF8C9DE" w14:textId="77777777" w:rsidR="004654AA" w:rsidRPr="002E3F14" w:rsidRDefault="004654AA" w:rsidP="00C6018F">
            <w:pPr>
              <w:jc w:val="center"/>
              <w:rPr>
                <w:lang w:val="tr-TR"/>
              </w:rPr>
            </w:pPr>
            <w:r w:rsidRPr="002E3F14">
              <w:rPr>
                <w:lang w:val="tr-TR"/>
              </w:rPr>
              <w:t>Evet</w:t>
            </w:r>
          </w:p>
        </w:tc>
        <w:tc>
          <w:tcPr>
            <w:tcW w:w="953" w:type="dxa"/>
            <w:tcBorders>
              <w:bottom w:val="single" w:sz="4" w:space="0" w:color="FFFFFF" w:themeColor="background1"/>
            </w:tcBorders>
            <w:vAlign w:val="center"/>
          </w:tcPr>
          <w:p w14:paraId="76650E5B"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12,8</w:t>
            </w:r>
          </w:p>
        </w:tc>
        <w:tc>
          <w:tcPr>
            <w:tcW w:w="824" w:type="dxa"/>
            <w:tcBorders>
              <w:bottom w:val="single" w:sz="4" w:space="0" w:color="FFFFFF" w:themeColor="background1"/>
            </w:tcBorders>
            <w:vAlign w:val="center"/>
          </w:tcPr>
          <w:p w14:paraId="1DE4A88E"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5,2</w:t>
            </w:r>
          </w:p>
        </w:tc>
        <w:tc>
          <w:tcPr>
            <w:tcW w:w="852" w:type="dxa"/>
            <w:tcBorders>
              <w:bottom w:val="single" w:sz="4" w:space="0" w:color="FFFFFF" w:themeColor="background1"/>
            </w:tcBorders>
            <w:vAlign w:val="center"/>
          </w:tcPr>
          <w:p w14:paraId="68230DD9" w14:textId="77777777" w:rsidR="004654AA" w:rsidRPr="002E3F14" w:rsidRDefault="004654AA" w:rsidP="00C6018F">
            <w:pPr>
              <w:jc w:val="center"/>
              <w:rPr>
                <w:lang w:val="tr-TR"/>
              </w:rPr>
            </w:pPr>
            <w:r w:rsidRPr="002E3F14">
              <w:rPr>
                <w:color w:val="000000"/>
                <w:lang w:val="tr-TR"/>
              </w:rPr>
              <w:t>2,9</w:t>
            </w:r>
          </w:p>
        </w:tc>
        <w:tc>
          <w:tcPr>
            <w:tcW w:w="1077" w:type="dxa"/>
            <w:tcBorders>
              <w:bottom w:val="single" w:sz="4" w:space="0" w:color="FFFFFF" w:themeColor="background1"/>
            </w:tcBorders>
            <w:vAlign w:val="center"/>
          </w:tcPr>
          <w:p w14:paraId="23D73BDD" w14:textId="77777777" w:rsidR="004654AA" w:rsidRPr="002E3F14" w:rsidRDefault="004654AA" w:rsidP="00C6018F">
            <w:pPr>
              <w:autoSpaceDE w:val="0"/>
              <w:autoSpaceDN w:val="0"/>
              <w:adjustRightInd w:val="0"/>
              <w:jc w:val="center"/>
              <w:rPr>
                <w:b/>
                <w:color w:val="000000"/>
                <w:lang w:val="tr-TR"/>
              </w:rPr>
            </w:pPr>
            <w:r w:rsidRPr="002E3F14">
              <w:rPr>
                <w:b/>
                <w:color w:val="000000"/>
                <w:lang w:val="tr-TR"/>
              </w:rPr>
              <w:t>,00**</w:t>
            </w:r>
          </w:p>
        </w:tc>
      </w:tr>
      <w:tr w:rsidR="004654AA" w:rsidRPr="002E3F14" w14:paraId="1D49CD49" w14:textId="77777777" w:rsidTr="00C6018F">
        <w:trPr>
          <w:trHeight w:val="227"/>
          <w:jc w:val="center"/>
        </w:trPr>
        <w:tc>
          <w:tcPr>
            <w:tcW w:w="959" w:type="dxa"/>
            <w:vMerge/>
          </w:tcPr>
          <w:p w14:paraId="5A5DE81C" w14:textId="77777777" w:rsidR="004654AA" w:rsidRPr="002E3F14" w:rsidRDefault="004654AA" w:rsidP="00C6018F">
            <w:pPr>
              <w:jc w:val="center"/>
              <w:rPr>
                <w:b/>
                <w:lang w:val="tr-TR"/>
              </w:rPr>
            </w:pPr>
          </w:p>
        </w:tc>
        <w:tc>
          <w:tcPr>
            <w:tcW w:w="2606" w:type="dxa"/>
            <w:tcBorders>
              <w:top w:val="single" w:sz="4" w:space="0" w:color="FFFFFF" w:themeColor="background1"/>
              <w:bottom w:val="single" w:sz="4" w:space="0" w:color="FFFFFF" w:themeColor="background1"/>
            </w:tcBorders>
            <w:vAlign w:val="center"/>
          </w:tcPr>
          <w:p w14:paraId="5F9E63E5" w14:textId="77777777" w:rsidR="004654AA" w:rsidRPr="002E3F14" w:rsidRDefault="004654AA" w:rsidP="00C6018F">
            <w:pPr>
              <w:jc w:val="center"/>
              <w:rPr>
                <w:lang w:val="tr-TR"/>
              </w:rPr>
            </w:pPr>
          </w:p>
        </w:tc>
        <w:tc>
          <w:tcPr>
            <w:tcW w:w="1626" w:type="dxa"/>
            <w:tcBorders>
              <w:top w:val="single" w:sz="4" w:space="0" w:color="FFFFFF" w:themeColor="background1"/>
              <w:bottom w:val="single" w:sz="4" w:space="0" w:color="FFFFFF" w:themeColor="background1"/>
            </w:tcBorders>
            <w:vAlign w:val="center"/>
          </w:tcPr>
          <w:p w14:paraId="5A6B2D58"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single" w:sz="4" w:space="0" w:color="FFFFFF" w:themeColor="background1"/>
            </w:tcBorders>
            <w:vAlign w:val="center"/>
          </w:tcPr>
          <w:p w14:paraId="5CB76B0C"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10,9</w:t>
            </w:r>
          </w:p>
        </w:tc>
        <w:tc>
          <w:tcPr>
            <w:tcW w:w="824" w:type="dxa"/>
            <w:tcBorders>
              <w:top w:val="single" w:sz="4" w:space="0" w:color="FFFFFF" w:themeColor="background1"/>
              <w:bottom w:val="single" w:sz="4" w:space="0" w:color="FFFFFF" w:themeColor="background1"/>
            </w:tcBorders>
            <w:vAlign w:val="center"/>
          </w:tcPr>
          <w:p w14:paraId="0392A2A6"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4,9</w:t>
            </w:r>
          </w:p>
        </w:tc>
        <w:tc>
          <w:tcPr>
            <w:tcW w:w="852" w:type="dxa"/>
            <w:tcBorders>
              <w:top w:val="single" w:sz="4" w:space="0" w:color="FFFFFF" w:themeColor="background1"/>
              <w:bottom w:val="single" w:sz="4" w:space="0" w:color="FFFFFF" w:themeColor="background1"/>
            </w:tcBorders>
            <w:vAlign w:val="center"/>
          </w:tcPr>
          <w:p w14:paraId="2B767460" w14:textId="77777777" w:rsidR="004654AA" w:rsidRPr="002E3F14" w:rsidRDefault="004654AA" w:rsidP="00C6018F">
            <w:pPr>
              <w:jc w:val="center"/>
              <w:rPr>
                <w:lang w:val="tr-TR"/>
              </w:rPr>
            </w:pPr>
          </w:p>
        </w:tc>
        <w:tc>
          <w:tcPr>
            <w:tcW w:w="1077" w:type="dxa"/>
            <w:tcBorders>
              <w:top w:val="single" w:sz="4" w:space="0" w:color="FFFFFF" w:themeColor="background1"/>
              <w:bottom w:val="single" w:sz="4" w:space="0" w:color="FFFFFF" w:themeColor="background1"/>
            </w:tcBorders>
            <w:vAlign w:val="center"/>
          </w:tcPr>
          <w:p w14:paraId="7A5B57F2" w14:textId="77777777" w:rsidR="004654AA" w:rsidRPr="002E3F14" w:rsidRDefault="004654AA" w:rsidP="00C6018F">
            <w:pPr>
              <w:autoSpaceDE w:val="0"/>
              <w:autoSpaceDN w:val="0"/>
              <w:adjustRightInd w:val="0"/>
              <w:jc w:val="center"/>
              <w:rPr>
                <w:b/>
                <w:color w:val="000000"/>
                <w:lang w:val="tr-TR"/>
              </w:rPr>
            </w:pPr>
          </w:p>
        </w:tc>
      </w:tr>
      <w:tr w:rsidR="004654AA" w:rsidRPr="002E3F14" w14:paraId="05E16F56" w14:textId="77777777" w:rsidTr="00C6018F">
        <w:trPr>
          <w:trHeight w:val="377"/>
          <w:jc w:val="center"/>
        </w:trPr>
        <w:tc>
          <w:tcPr>
            <w:tcW w:w="959" w:type="dxa"/>
            <w:vMerge/>
          </w:tcPr>
          <w:p w14:paraId="3355326D" w14:textId="77777777" w:rsidR="004654AA" w:rsidRPr="002E3F14" w:rsidRDefault="004654AA" w:rsidP="00C6018F">
            <w:pPr>
              <w:jc w:val="center"/>
              <w:rPr>
                <w:b/>
                <w:i/>
                <w:lang w:val="tr-TR"/>
              </w:rPr>
            </w:pPr>
          </w:p>
        </w:tc>
        <w:tc>
          <w:tcPr>
            <w:tcW w:w="2606" w:type="dxa"/>
            <w:tcBorders>
              <w:top w:val="single" w:sz="4" w:space="0" w:color="FFFFFF" w:themeColor="background1"/>
              <w:bottom w:val="single" w:sz="4" w:space="0" w:color="FFFFFF" w:themeColor="background1"/>
            </w:tcBorders>
            <w:vAlign w:val="center"/>
          </w:tcPr>
          <w:p w14:paraId="667C4F52" w14:textId="77777777" w:rsidR="004654AA" w:rsidRPr="002E3F14" w:rsidRDefault="004654AA" w:rsidP="00C6018F">
            <w:pPr>
              <w:jc w:val="center"/>
              <w:rPr>
                <w:lang w:val="tr-TR"/>
              </w:rPr>
            </w:pPr>
            <w:r w:rsidRPr="002E3F14">
              <w:rPr>
                <w:i/>
                <w:lang w:val="tr-TR"/>
              </w:rPr>
              <w:t>Duyuşsal Sinizm</w:t>
            </w:r>
          </w:p>
        </w:tc>
        <w:tc>
          <w:tcPr>
            <w:tcW w:w="1626" w:type="dxa"/>
            <w:tcBorders>
              <w:top w:val="single" w:sz="4" w:space="0" w:color="FFFFFF" w:themeColor="background1"/>
              <w:bottom w:val="single" w:sz="4" w:space="0" w:color="FFFFFF" w:themeColor="background1"/>
            </w:tcBorders>
            <w:vAlign w:val="center"/>
          </w:tcPr>
          <w:p w14:paraId="49FBE0D1" w14:textId="77777777" w:rsidR="004654AA" w:rsidRPr="002E3F14" w:rsidRDefault="004654AA" w:rsidP="00C6018F">
            <w:pPr>
              <w:jc w:val="center"/>
              <w:rPr>
                <w:lang w:val="tr-TR"/>
              </w:rPr>
            </w:pPr>
            <w:r w:rsidRPr="002E3F14">
              <w:rPr>
                <w:lang w:val="tr-TR"/>
              </w:rPr>
              <w:t>Evet</w:t>
            </w:r>
          </w:p>
        </w:tc>
        <w:tc>
          <w:tcPr>
            <w:tcW w:w="953" w:type="dxa"/>
            <w:tcBorders>
              <w:top w:val="single" w:sz="4" w:space="0" w:color="FFFFFF" w:themeColor="background1"/>
              <w:bottom w:val="single" w:sz="4" w:space="0" w:color="FFFFFF" w:themeColor="background1"/>
            </w:tcBorders>
            <w:vAlign w:val="center"/>
          </w:tcPr>
          <w:p w14:paraId="5EEC9E92"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12,4</w:t>
            </w:r>
          </w:p>
        </w:tc>
        <w:tc>
          <w:tcPr>
            <w:tcW w:w="824" w:type="dxa"/>
            <w:tcBorders>
              <w:top w:val="single" w:sz="4" w:space="0" w:color="FFFFFF" w:themeColor="background1"/>
              <w:bottom w:val="single" w:sz="4" w:space="0" w:color="FFFFFF" w:themeColor="background1"/>
            </w:tcBorders>
            <w:vAlign w:val="center"/>
          </w:tcPr>
          <w:p w14:paraId="368C2F6A"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4,7</w:t>
            </w:r>
          </w:p>
        </w:tc>
        <w:tc>
          <w:tcPr>
            <w:tcW w:w="852" w:type="dxa"/>
            <w:tcBorders>
              <w:top w:val="single" w:sz="4" w:space="0" w:color="FFFFFF" w:themeColor="background1"/>
              <w:bottom w:val="single" w:sz="4" w:space="0" w:color="FFFFFF" w:themeColor="background1"/>
            </w:tcBorders>
            <w:vAlign w:val="center"/>
          </w:tcPr>
          <w:p w14:paraId="3B03D052" w14:textId="77777777" w:rsidR="004654AA" w:rsidRPr="002E3F14" w:rsidRDefault="004654AA" w:rsidP="00C6018F">
            <w:pPr>
              <w:jc w:val="center"/>
              <w:rPr>
                <w:lang w:val="tr-TR"/>
              </w:rPr>
            </w:pPr>
            <w:r w:rsidRPr="002E3F14">
              <w:rPr>
                <w:color w:val="000000"/>
                <w:lang w:val="tr-TR"/>
              </w:rPr>
              <w:t>2,8</w:t>
            </w:r>
          </w:p>
        </w:tc>
        <w:tc>
          <w:tcPr>
            <w:tcW w:w="1077" w:type="dxa"/>
            <w:tcBorders>
              <w:top w:val="single" w:sz="4" w:space="0" w:color="FFFFFF" w:themeColor="background1"/>
              <w:bottom w:val="single" w:sz="4" w:space="0" w:color="FFFFFF" w:themeColor="background1"/>
            </w:tcBorders>
            <w:vAlign w:val="center"/>
          </w:tcPr>
          <w:p w14:paraId="1C5BB953" w14:textId="77777777" w:rsidR="004654AA" w:rsidRPr="002E3F14" w:rsidRDefault="004654AA" w:rsidP="00C6018F">
            <w:pPr>
              <w:autoSpaceDE w:val="0"/>
              <w:autoSpaceDN w:val="0"/>
              <w:adjustRightInd w:val="0"/>
              <w:jc w:val="center"/>
              <w:rPr>
                <w:b/>
                <w:color w:val="000000"/>
                <w:lang w:val="tr-TR"/>
              </w:rPr>
            </w:pPr>
            <w:r w:rsidRPr="002E3F14">
              <w:rPr>
                <w:b/>
                <w:color w:val="000000"/>
                <w:lang w:val="tr-TR"/>
              </w:rPr>
              <w:t>,00**</w:t>
            </w:r>
          </w:p>
        </w:tc>
      </w:tr>
      <w:tr w:rsidR="004654AA" w:rsidRPr="002E3F14" w14:paraId="2D1A7379" w14:textId="77777777" w:rsidTr="00C6018F">
        <w:trPr>
          <w:trHeight w:val="229"/>
          <w:jc w:val="center"/>
        </w:trPr>
        <w:tc>
          <w:tcPr>
            <w:tcW w:w="959" w:type="dxa"/>
            <w:vMerge/>
          </w:tcPr>
          <w:p w14:paraId="3478E2FA" w14:textId="77777777" w:rsidR="004654AA" w:rsidRPr="002E3F14" w:rsidRDefault="004654AA" w:rsidP="00C6018F">
            <w:pPr>
              <w:jc w:val="center"/>
              <w:rPr>
                <w:b/>
                <w:lang w:val="tr-TR"/>
              </w:rPr>
            </w:pPr>
          </w:p>
        </w:tc>
        <w:tc>
          <w:tcPr>
            <w:tcW w:w="2606" w:type="dxa"/>
            <w:tcBorders>
              <w:top w:val="single" w:sz="4" w:space="0" w:color="FFFFFF" w:themeColor="background1"/>
              <w:bottom w:val="single" w:sz="4" w:space="0" w:color="FFFFFF" w:themeColor="background1"/>
            </w:tcBorders>
            <w:vAlign w:val="center"/>
          </w:tcPr>
          <w:p w14:paraId="1CA85528" w14:textId="77777777" w:rsidR="004654AA" w:rsidRPr="002E3F14" w:rsidRDefault="004654AA" w:rsidP="00C6018F">
            <w:pPr>
              <w:jc w:val="center"/>
              <w:rPr>
                <w:lang w:val="tr-TR"/>
              </w:rPr>
            </w:pPr>
          </w:p>
        </w:tc>
        <w:tc>
          <w:tcPr>
            <w:tcW w:w="1626" w:type="dxa"/>
            <w:tcBorders>
              <w:top w:val="single" w:sz="4" w:space="0" w:color="FFFFFF" w:themeColor="background1"/>
              <w:bottom w:val="single" w:sz="4" w:space="0" w:color="FFFFFF" w:themeColor="background1"/>
            </w:tcBorders>
            <w:vAlign w:val="center"/>
          </w:tcPr>
          <w:p w14:paraId="00D7AC30"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single" w:sz="4" w:space="0" w:color="FFFFFF" w:themeColor="background1"/>
            </w:tcBorders>
            <w:vAlign w:val="center"/>
          </w:tcPr>
          <w:p w14:paraId="6CF559F1"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10,8</w:t>
            </w:r>
          </w:p>
        </w:tc>
        <w:tc>
          <w:tcPr>
            <w:tcW w:w="824" w:type="dxa"/>
            <w:tcBorders>
              <w:top w:val="single" w:sz="4" w:space="0" w:color="FFFFFF" w:themeColor="background1"/>
              <w:bottom w:val="single" w:sz="4" w:space="0" w:color="FFFFFF" w:themeColor="background1"/>
            </w:tcBorders>
            <w:vAlign w:val="center"/>
          </w:tcPr>
          <w:p w14:paraId="1B886EB6"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4,1</w:t>
            </w:r>
          </w:p>
        </w:tc>
        <w:tc>
          <w:tcPr>
            <w:tcW w:w="852" w:type="dxa"/>
            <w:tcBorders>
              <w:top w:val="single" w:sz="4" w:space="0" w:color="FFFFFF" w:themeColor="background1"/>
              <w:bottom w:val="single" w:sz="4" w:space="0" w:color="FFFFFF" w:themeColor="background1"/>
            </w:tcBorders>
            <w:vAlign w:val="center"/>
          </w:tcPr>
          <w:p w14:paraId="5C0BFA62" w14:textId="77777777" w:rsidR="004654AA" w:rsidRPr="002E3F14" w:rsidRDefault="004654AA" w:rsidP="00C6018F">
            <w:pPr>
              <w:jc w:val="center"/>
              <w:rPr>
                <w:lang w:val="tr-TR"/>
              </w:rPr>
            </w:pPr>
          </w:p>
        </w:tc>
        <w:tc>
          <w:tcPr>
            <w:tcW w:w="1077" w:type="dxa"/>
            <w:tcBorders>
              <w:top w:val="single" w:sz="4" w:space="0" w:color="FFFFFF" w:themeColor="background1"/>
              <w:bottom w:val="single" w:sz="4" w:space="0" w:color="FFFFFF" w:themeColor="background1"/>
            </w:tcBorders>
            <w:vAlign w:val="center"/>
          </w:tcPr>
          <w:p w14:paraId="52915944" w14:textId="77777777" w:rsidR="004654AA" w:rsidRPr="002E3F14" w:rsidRDefault="004654AA" w:rsidP="00C6018F">
            <w:pPr>
              <w:autoSpaceDE w:val="0"/>
              <w:autoSpaceDN w:val="0"/>
              <w:adjustRightInd w:val="0"/>
              <w:jc w:val="center"/>
              <w:rPr>
                <w:color w:val="000000"/>
                <w:lang w:val="tr-TR"/>
              </w:rPr>
            </w:pPr>
          </w:p>
        </w:tc>
      </w:tr>
      <w:tr w:rsidR="004654AA" w:rsidRPr="002E3F14" w14:paraId="6FEF2867" w14:textId="77777777" w:rsidTr="00C6018F">
        <w:trPr>
          <w:trHeight w:val="237"/>
          <w:jc w:val="center"/>
        </w:trPr>
        <w:tc>
          <w:tcPr>
            <w:tcW w:w="959" w:type="dxa"/>
            <w:vMerge/>
          </w:tcPr>
          <w:p w14:paraId="6ACCC6C4" w14:textId="77777777" w:rsidR="004654AA" w:rsidRPr="002E3F14" w:rsidRDefault="004654AA" w:rsidP="00C6018F">
            <w:pPr>
              <w:jc w:val="center"/>
              <w:rPr>
                <w:b/>
                <w:i/>
                <w:lang w:val="tr-TR"/>
              </w:rPr>
            </w:pPr>
          </w:p>
        </w:tc>
        <w:tc>
          <w:tcPr>
            <w:tcW w:w="2606" w:type="dxa"/>
            <w:tcBorders>
              <w:top w:val="single" w:sz="4" w:space="0" w:color="FFFFFF" w:themeColor="background1"/>
              <w:bottom w:val="single" w:sz="4" w:space="0" w:color="FFFFFF" w:themeColor="background1"/>
            </w:tcBorders>
            <w:vAlign w:val="center"/>
          </w:tcPr>
          <w:p w14:paraId="4CF236ED" w14:textId="77777777" w:rsidR="004654AA" w:rsidRPr="002E3F14" w:rsidRDefault="004654AA" w:rsidP="00C6018F">
            <w:pPr>
              <w:jc w:val="center"/>
              <w:rPr>
                <w:lang w:val="tr-TR"/>
              </w:rPr>
            </w:pPr>
            <w:r w:rsidRPr="002E3F14">
              <w:rPr>
                <w:i/>
                <w:lang w:val="tr-TR"/>
              </w:rPr>
              <w:t>Davranışsal Sinizm</w:t>
            </w:r>
          </w:p>
        </w:tc>
        <w:tc>
          <w:tcPr>
            <w:tcW w:w="1626" w:type="dxa"/>
            <w:tcBorders>
              <w:top w:val="single" w:sz="4" w:space="0" w:color="FFFFFF" w:themeColor="background1"/>
              <w:bottom w:val="single" w:sz="4" w:space="0" w:color="FFFFFF" w:themeColor="background1"/>
            </w:tcBorders>
            <w:vAlign w:val="center"/>
          </w:tcPr>
          <w:p w14:paraId="03320754" w14:textId="77777777" w:rsidR="004654AA" w:rsidRPr="002E3F14" w:rsidRDefault="004654AA" w:rsidP="00C6018F">
            <w:pPr>
              <w:jc w:val="center"/>
              <w:rPr>
                <w:lang w:val="tr-TR"/>
              </w:rPr>
            </w:pPr>
            <w:r w:rsidRPr="002E3F14">
              <w:rPr>
                <w:lang w:val="tr-TR"/>
              </w:rPr>
              <w:t>Evet</w:t>
            </w:r>
          </w:p>
        </w:tc>
        <w:tc>
          <w:tcPr>
            <w:tcW w:w="953" w:type="dxa"/>
            <w:tcBorders>
              <w:top w:val="single" w:sz="4" w:space="0" w:color="FFFFFF" w:themeColor="background1"/>
              <w:bottom w:val="single" w:sz="4" w:space="0" w:color="FFFFFF" w:themeColor="background1"/>
            </w:tcBorders>
            <w:vAlign w:val="center"/>
          </w:tcPr>
          <w:p w14:paraId="314FE43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11,6</w:t>
            </w:r>
          </w:p>
        </w:tc>
        <w:tc>
          <w:tcPr>
            <w:tcW w:w="824" w:type="dxa"/>
            <w:tcBorders>
              <w:top w:val="single" w:sz="4" w:space="0" w:color="FFFFFF" w:themeColor="background1"/>
              <w:bottom w:val="single" w:sz="4" w:space="0" w:color="FFFFFF" w:themeColor="background1"/>
            </w:tcBorders>
            <w:vAlign w:val="center"/>
          </w:tcPr>
          <w:p w14:paraId="60F26BB1"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4,5</w:t>
            </w:r>
          </w:p>
        </w:tc>
        <w:tc>
          <w:tcPr>
            <w:tcW w:w="852" w:type="dxa"/>
            <w:tcBorders>
              <w:top w:val="single" w:sz="4" w:space="0" w:color="FFFFFF" w:themeColor="background1"/>
              <w:bottom w:val="single" w:sz="4" w:space="0" w:color="FFFFFF" w:themeColor="background1"/>
            </w:tcBorders>
            <w:vAlign w:val="center"/>
          </w:tcPr>
          <w:p w14:paraId="4F1A5D1C" w14:textId="77777777" w:rsidR="004654AA" w:rsidRPr="002E3F14" w:rsidRDefault="004654AA" w:rsidP="00C6018F">
            <w:pPr>
              <w:jc w:val="center"/>
              <w:rPr>
                <w:lang w:val="tr-TR"/>
              </w:rPr>
            </w:pPr>
            <w:r w:rsidRPr="002E3F14">
              <w:rPr>
                <w:color w:val="000000"/>
                <w:lang w:val="tr-TR"/>
              </w:rPr>
              <w:t>1,6</w:t>
            </w:r>
          </w:p>
        </w:tc>
        <w:tc>
          <w:tcPr>
            <w:tcW w:w="1077" w:type="dxa"/>
            <w:tcBorders>
              <w:top w:val="single" w:sz="4" w:space="0" w:color="FFFFFF" w:themeColor="background1"/>
              <w:bottom w:val="single" w:sz="4" w:space="0" w:color="FFFFFF" w:themeColor="background1"/>
            </w:tcBorders>
            <w:vAlign w:val="center"/>
          </w:tcPr>
          <w:p w14:paraId="4172E605" w14:textId="77777777" w:rsidR="004654AA" w:rsidRPr="002E3F14" w:rsidRDefault="004654AA" w:rsidP="00C6018F">
            <w:pPr>
              <w:jc w:val="center"/>
              <w:rPr>
                <w:lang w:val="tr-TR"/>
              </w:rPr>
            </w:pPr>
            <w:r w:rsidRPr="002E3F14">
              <w:rPr>
                <w:color w:val="000000"/>
                <w:lang w:val="tr-TR"/>
              </w:rPr>
              <w:t>,1</w:t>
            </w:r>
          </w:p>
        </w:tc>
      </w:tr>
      <w:tr w:rsidR="004654AA" w:rsidRPr="002E3F14" w14:paraId="3F331DCC" w14:textId="77777777" w:rsidTr="00C6018F">
        <w:trPr>
          <w:trHeight w:val="346"/>
          <w:jc w:val="center"/>
        </w:trPr>
        <w:tc>
          <w:tcPr>
            <w:tcW w:w="959" w:type="dxa"/>
            <w:vMerge/>
          </w:tcPr>
          <w:p w14:paraId="44EDE869" w14:textId="77777777" w:rsidR="004654AA" w:rsidRPr="002E3F14" w:rsidRDefault="004654AA" w:rsidP="00C6018F">
            <w:pPr>
              <w:jc w:val="center"/>
              <w:rPr>
                <w:b/>
                <w:lang w:val="tr-TR"/>
              </w:rPr>
            </w:pPr>
          </w:p>
        </w:tc>
        <w:tc>
          <w:tcPr>
            <w:tcW w:w="2606" w:type="dxa"/>
            <w:tcBorders>
              <w:top w:val="single" w:sz="4" w:space="0" w:color="FFFFFF" w:themeColor="background1"/>
            </w:tcBorders>
            <w:vAlign w:val="center"/>
          </w:tcPr>
          <w:p w14:paraId="75F9DAAF" w14:textId="77777777" w:rsidR="004654AA" w:rsidRPr="002E3F14" w:rsidRDefault="004654AA" w:rsidP="00C6018F">
            <w:pPr>
              <w:jc w:val="center"/>
              <w:rPr>
                <w:lang w:val="tr-TR"/>
              </w:rPr>
            </w:pPr>
          </w:p>
        </w:tc>
        <w:tc>
          <w:tcPr>
            <w:tcW w:w="1626" w:type="dxa"/>
            <w:tcBorders>
              <w:top w:val="single" w:sz="4" w:space="0" w:color="FFFFFF" w:themeColor="background1"/>
            </w:tcBorders>
            <w:vAlign w:val="center"/>
          </w:tcPr>
          <w:p w14:paraId="0D4763EA"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tcBorders>
            <w:vAlign w:val="center"/>
          </w:tcPr>
          <w:p w14:paraId="06D0B0B3"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10,7</w:t>
            </w:r>
          </w:p>
        </w:tc>
        <w:tc>
          <w:tcPr>
            <w:tcW w:w="824" w:type="dxa"/>
            <w:tcBorders>
              <w:top w:val="single" w:sz="4" w:space="0" w:color="FFFFFF" w:themeColor="background1"/>
            </w:tcBorders>
            <w:vAlign w:val="center"/>
          </w:tcPr>
          <w:p w14:paraId="0F176858"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3,5</w:t>
            </w:r>
          </w:p>
        </w:tc>
        <w:tc>
          <w:tcPr>
            <w:tcW w:w="852" w:type="dxa"/>
            <w:tcBorders>
              <w:top w:val="single" w:sz="4" w:space="0" w:color="FFFFFF" w:themeColor="background1"/>
            </w:tcBorders>
            <w:vAlign w:val="center"/>
          </w:tcPr>
          <w:p w14:paraId="100ABCFB" w14:textId="77777777" w:rsidR="004654AA" w:rsidRPr="002E3F14" w:rsidRDefault="004654AA" w:rsidP="00C6018F">
            <w:pPr>
              <w:jc w:val="center"/>
              <w:rPr>
                <w:lang w:val="tr-TR"/>
              </w:rPr>
            </w:pPr>
          </w:p>
        </w:tc>
        <w:tc>
          <w:tcPr>
            <w:tcW w:w="1077" w:type="dxa"/>
            <w:tcBorders>
              <w:top w:val="single" w:sz="4" w:space="0" w:color="FFFFFF" w:themeColor="background1"/>
            </w:tcBorders>
            <w:vAlign w:val="center"/>
          </w:tcPr>
          <w:p w14:paraId="0700A7D4" w14:textId="77777777" w:rsidR="004654AA" w:rsidRPr="002E3F14" w:rsidRDefault="004654AA" w:rsidP="00C6018F">
            <w:pPr>
              <w:jc w:val="center"/>
              <w:rPr>
                <w:lang w:val="tr-TR"/>
              </w:rPr>
            </w:pPr>
          </w:p>
        </w:tc>
      </w:tr>
      <w:tr w:rsidR="004654AA" w:rsidRPr="002E3F14" w14:paraId="74D2C524" w14:textId="77777777" w:rsidTr="00C6018F">
        <w:trPr>
          <w:trHeight w:val="277"/>
          <w:jc w:val="center"/>
        </w:trPr>
        <w:tc>
          <w:tcPr>
            <w:tcW w:w="959" w:type="dxa"/>
            <w:vMerge w:val="restart"/>
            <w:textDirection w:val="btLr"/>
          </w:tcPr>
          <w:p w14:paraId="270AF447" w14:textId="77777777" w:rsidR="004654AA" w:rsidRPr="002E3F14" w:rsidRDefault="004654AA" w:rsidP="00C6018F">
            <w:pPr>
              <w:ind w:left="113" w:right="113"/>
              <w:jc w:val="center"/>
              <w:rPr>
                <w:b/>
                <w:lang w:val="tr-TR"/>
              </w:rPr>
            </w:pPr>
          </w:p>
          <w:p w14:paraId="6A4A011C" w14:textId="77777777" w:rsidR="004654AA" w:rsidRPr="002E3F14" w:rsidRDefault="004654AA" w:rsidP="00C6018F">
            <w:pPr>
              <w:ind w:left="113" w:right="113"/>
              <w:jc w:val="center"/>
              <w:rPr>
                <w:b/>
                <w:lang w:val="tr-TR"/>
              </w:rPr>
            </w:pPr>
            <w:r w:rsidRPr="002E3F14">
              <w:rPr>
                <w:b/>
                <w:lang w:val="tr-TR"/>
              </w:rPr>
              <w:t>Tükenmişlik</w:t>
            </w:r>
          </w:p>
        </w:tc>
        <w:tc>
          <w:tcPr>
            <w:tcW w:w="2606" w:type="dxa"/>
            <w:tcBorders>
              <w:bottom w:val="single" w:sz="4" w:space="0" w:color="FFFFFF" w:themeColor="background1"/>
            </w:tcBorders>
            <w:vAlign w:val="center"/>
          </w:tcPr>
          <w:p w14:paraId="34198DA7" w14:textId="77777777" w:rsidR="004654AA" w:rsidRPr="002E3F14" w:rsidRDefault="004654AA" w:rsidP="00C6018F">
            <w:pPr>
              <w:jc w:val="center"/>
              <w:rPr>
                <w:lang w:val="tr-TR"/>
              </w:rPr>
            </w:pPr>
            <w:r w:rsidRPr="002E3F14">
              <w:rPr>
                <w:i/>
                <w:lang w:val="tr-TR"/>
              </w:rPr>
              <w:t>Duygusal Tükenme</w:t>
            </w:r>
          </w:p>
        </w:tc>
        <w:tc>
          <w:tcPr>
            <w:tcW w:w="1626" w:type="dxa"/>
            <w:tcBorders>
              <w:bottom w:val="single" w:sz="4" w:space="0" w:color="FFFFFF" w:themeColor="background1"/>
            </w:tcBorders>
            <w:vAlign w:val="center"/>
          </w:tcPr>
          <w:p w14:paraId="535C0A85" w14:textId="77777777" w:rsidR="004654AA" w:rsidRPr="002E3F14" w:rsidRDefault="004654AA" w:rsidP="00C6018F">
            <w:pPr>
              <w:jc w:val="center"/>
              <w:rPr>
                <w:lang w:val="tr-TR"/>
              </w:rPr>
            </w:pPr>
            <w:r w:rsidRPr="002E3F14">
              <w:rPr>
                <w:lang w:val="tr-TR"/>
              </w:rPr>
              <w:t>Evet</w:t>
            </w:r>
          </w:p>
        </w:tc>
        <w:tc>
          <w:tcPr>
            <w:tcW w:w="953" w:type="dxa"/>
            <w:tcBorders>
              <w:bottom w:val="single" w:sz="4" w:space="0" w:color="FFFFFF" w:themeColor="background1"/>
            </w:tcBorders>
            <w:vAlign w:val="center"/>
          </w:tcPr>
          <w:p w14:paraId="0D0C7BC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26,4</w:t>
            </w:r>
          </w:p>
        </w:tc>
        <w:tc>
          <w:tcPr>
            <w:tcW w:w="824" w:type="dxa"/>
            <w:tcBorders>
              <w:bottom w:val="single" w:sz="4" w:space="0" w:color="FFFFFF" w:themeColor="background1"/>
            </w:tcBorders>
            <w:vAlign w:val="center"/>
          </w:tcPr>
          <w:p w14:paraId="32F4D3D0"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8,4</w:t>
            </w:r>
          </w:p>
        </w:tc>
        <w:tc>
          <w:tcPr>
            <w:tcW w:w="852" w:type="dxa"/>
            <w:tcBorders>
              <w:bottom w:val="single" w:sz="4" w:space="0" w:color="FFFFFF" w:themeColor="background1"/>
            </w:tcBorders>
            <w:vAlign w:val="center"/>
          </w:tcPr>
          <w:p w14:paraId="756EA295" w14:textId="77777777" w:rsidR="004654AA" w:rsidRPr="002E3F14" w:rsidRDefault="004654AA" w:rsidP="00C6018F">
            <w:pPr>
              <w:jc w:val="center"/>
              <w:rPr>
                <w:lang w:val="tr-TR"/>
              </w:rPr>
            </w:pPr>
            <w:r w:rsidRPr="002E3F14">
              <w:rPr>
                <w:color w:val="000000"/>
                <w:lang w:val="tr-TR"/>
              </w:rPr>
              <w:t>1,8</w:t>
            </w:r>
          </w:p>
        </w:tc>
        <w:tc>
          <w:tcPr>
            <w:tcW w:w="1077" w:type="dxa"/>
            <w:tcBorders>
              <w:bottom w:val="single" w:sz="4" w:space="0" w:color="FFFFFF" w:themeColor="background1"/>
            </w:tcBorders>
            <w:vAlign w:val="center"/>
          </w:tcPr>
          <w:p w14:paraId="30602E08" w14:textId="77777777" w:rsidR="004654AA" w:rsidRPr="002E3F14" w:rsidRDefault="004654AA" w:rsidP="00C6018F">
            <w:pPr>
              <w:jc w:val="center"/>
              <w:rPr>
                <w:lang w:val="tr-TR"/>
              </w:rPr>
            </w:pPr>
            <w:r w:rsidRPr="002E3F14">
              <w:rPr>
                <w:color w:val="000000"/>
                <w:lang w:val="tr-TR"/>
              </w:rPr>
              <w:t>,07</w:t>
            </w:r>
          </w:p>
        </w:tc>
      </w:tr>
      <w:tr w:rsidR="004654AA" w:rsidRPr="002E3F14" w14:paraId="1F574F20" w14:textId="77777777" w:rsidTr="00C6018F">
        <w:trPr>
          <w:trHeight w:val="299"/>
          <w:jc w:val="center"/>
        </w:trPr>
        <w:tc>
          <w:tcPr>
            <w:tcW w:w="959" w:type="dxa"/>
            <w:vMerge/>
          </w:tcPr>
          <w:p w14:paraId="54E1E6EB" w14:textId="77777777" w:rsidR="004654AA" w:rsidRPr="002E3F14" w:rsidRDefault="004654AA" w:rsidP="00C6018F">
            <w:pPr>
              <w:jc w:val="center"/>
              <w:rPr>
                <w:b/>
                <w:lang w:val="tr-TR"/>
              </w:rPr>
            </w:pPr>
          </w:p>
        </w:tc>
        <w:tc>
          <w:tcPr>
            <w:tcW w:w="2606" w:type="dxa"/>
            <w:tcBorders>
              <w:top w:val="single" w:sz="4" w:space="0" w:color="FFFFFF" w:themeColor="background1"/>
              <w:bottom w:val="nil"/>
            </w:tcBorders>
            <w:vAlign w:val="center"/>
          </w:tcPr>
          <w:p w14:paraId="7964B47D" w14:textId="77777777" w:rsidR="004654AA" w:rsidRPr="002E3F14" w:rsidRDefault="004654AA" w:rsidP="00C6018F">
            <w:pPr>
              <w:jc w:val="center"/>
              <w:rPr>
                <w:lang w:val="tr-TR"/>
              </w:rPr>
            </w:pPr>
          </w:p>
        </w:tc>
        <w:tc>
          <w:tcPr>
            <w:tcW w:w="1626" w:type="dxa"/>
            <w:tcBorders>
              <w:top w:val="single" w:sz="4" w:space="0" w:color="FFFFFF" w:themeColor="background1"/>
              <w:bottom w:val="nil"/>
            </w:tcBorders>
            <w:vAlign w:val="center"/>
          </w:tcPr>
          <w:p w14:paraId="276D0790"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nil"/>
            </w:tcBorders>
            <w:vAlign w:val="center"/>
          </w:tcPr>
          <w:p w14:paraId="1CC7E55F"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24,5</w:t>
            </w:r>
          </w:p>
        </w:tc>
        <w:tc>
          <w:tcPr>
            <w:tcW w:w="824" w:type="dxa"/>
            <w:tcBorders>
              <w:top w:val="single" w:sz="4" w:space="0" w:color="FFFFFF" w:themeColor="background1"/>
              <w:bottom w:val="nil"/>
            </w:tcBorders>
            <w:vAlign w:val="center"/>
          </w:tcPr>
          <w:p w14:paraId="3BB740FC"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8,3</w:t>
            </w:r>
          </w:p>
        </w:tc>
        <w:tc>
          <w:tcPr>
            <w:tcW w:w="852" w:type="dxa"/>
            <w:tcBorders>
              <w:top w:val="single" w:sz="4" w:space="0" w:color="FFFFFF" w:themeColor="background1"/>
              <w:bottom w:val="nil"/>
            </w:tcBorders>
            <w:vAlign w:val="center"/>
          </w:tcPr>
          <w:p w14:paraId="0044C45D" w14:textId="77777777" w:rsidR="004654AA" w:rsidRPr="002E3F14" w:rsidRDefault="004654AA" w:rsidP="00C6018F">
            <w:pPr>
              <w:jc w:val="center"/>
              <w:rPr>
                <w:lang w:val="tr-TR"/>
              </w:rPr>
            </w:pPr>
          </w:p>
        </w:tc>
        <w:tc>
          <w:tcPr>
            <w:tcW w:w="1077" w:type="dxa"/>
            <w:tcBorders>
              <w:top w:val="single" w:sz="4" w:space="0" w:color="FFFFFF" w:themeColor="background1"/>
              <w:bottom w:val="nil"/>
            </w:tcBorders>
            <w:vAlign w:val="center"/>
          </w:tcPr>
          <w:p w14:paraId="692DDBD4" w14:textId="77777777" w:rsidR="004654AA" w:rsidRPr="002E3F14" w:rsidRDefault="004654AA" w:rsidP="00C6018F">
            <w:pPr>
              <w:jc w:val="center"/>
              <w:rPr>
                <w:lang w:val="tr-TR"/>
              </w:rPr>
            </w:pPr>
          </w:p>
        </w:tc>
      </w:tr>
      <w:tr w:rsidR="004654AA" w:rsidRPr="002E3F14" w14:paraId="6C3F4F6C" w14:textId="77777777" w:rsidTr="00C6018F">
        <w:trPr>
          <w:trHeight w:val="293"/>
          <w:jc w:val="center"/>
        </w:trPr>
        <w:tc>
          <w:tcPr>
            <w:tcW w:w="959" w:type="dxa"/>
            <w:vMerge/>
          </w:tcPr>
          <w:p w14:paraId="73835131" w14:textId="77777777" w:rsidR="004654AA" w:rsidRPr="002E3F14" w:rsidRDefault="004654AA" w:rsidP="00C6018F">
            <w:pPr>
              <w:jc w:val="center"/>
              <w:rPr>
                <w:b/>
                <w:i/>
                <w:lang w:val="tr-TR"/>
              </w:rPr>
            </w:pPr>
          </w:p>
        </w:tc>
        <w:tc>
          <w:tcPr>
            <w:tcW w:w="2606" w:type="dxa"/>
            <w:tcBorders>
              <w:top w:val="nil"/>
              <w:bottom w:val="single" w:sz="4" w:space="0" w:color="FFFFFF" w:themeColor="background1"/>
            </w:tcBorders>
            <w:vAlign w:val="center"/>
          </w:tcPr>
          <w:p w14:paraId="0FCECB73" w14:textId="77777777" w:rsidR="004654AA" w:rsidRPr="002E3F14" w:rsidRDefault="004654AA" w:rsidP="00C6018F">
            <w:pPr>
              <w:jc w:val="center"/>
              <w:rPr>
                <w:lang w:val="tr-TR"/>
              </w:rPr>
            </w:pPr>
            <w:r w:rsidRPr="002E3F14">
              <w:rPr>
                <w:i/>
                <w:lang w:val="tr-TR"/>
              </w:rPr>
              <w:t>Duyarsızlaşma</w:t>
            </w:r>
          </w:p>
        </w:tc>
        <w:tc>
          <w:tcPr>
            <w:tcW w:w="1626" w:type="dxa"/>
            <w:tcBorders>
              <w:top w:val="nil"/>
              <w:bottom w:val="single" w:sz="4" w:space="0" w:color="FFFFFF" w:themeColor="background1"/>
            </w:tcBorders>
            <w:vAlign w:val="center"/>
          </w:tcPr>
          <w:p w14:paraId="0B5FBDFE" w14:textId="77777777" w:rsidR="004654AA" w:rsidRPr="002E3F14" w:rsidRDefault="004654AA" w:rsidP="00C6018F">
            <w:pPr>
              <w:jc w:val="center"/>
              <w:rPr>
                <w:lang w:val="tr-TR"/>
              </w:rPr>
            </w:pPr>
            <w:r w:rsidRPr="002E3F14">
              <w:rPr>
                <w:lang w:val="tr-TR"/>
              </w:rPr>
              <w:t>Evet</w:t>
            </w:r>
          </w:p>
        </w:tc>
        <w:tc>
          <w:tcPr>
            <w:tcW w:w="953" w:type="dxa"/>
            <w:tcBorders>
              <w:top w:val="nil"/>
              <w:bottom w:val="single" w:sz="4" w:space="0" w:color="FFFFFF" w:themeColor="background1"/>
            </w:tcBorders>
            <w:vAlign w:val="center"/>
          </w:tcPr>
          <w:p w14:paraId="73086A20"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12,2</w:t>
            </w:r>
          </w:p>
        </w:tc>
        <w:tc>
          <w:tcPr>
            <w:tcW w:w="824" w:type="dxa"/>
            <w:tcBorders>
              <w:top w:val="nil"/>
              <w:bottom w:val="single" w:sz="4" w:space="0" w:color="FFFFFF" w:themeColor="background1"/>
            </w:tcBorders>
            <w:vAlign w:val="center"/>
          </w:tcPr>
          <w:p w14:paraId="24DC37F3"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4,5</w:t>
            </w:r>
          </w:p>
        </w:tc>
        <w:tc>
          <w:tcPr>
            <w:tcW w:w="852" w:type="dxa"/>
            <w:tcBorders>
              <w:top w:val="nil"/>
              <w:bottom w:val="single" w:sz="4" w:space="0" w:color="FFFFFF" w:themeColor="background1"/>
            </w:tcBorders>
            <w:vAlign w:val="center"/>
          </w:tcPr>
          <w:p w14:paraId="2F5B3587" w14:textId="77777777" w:rsidR="004654AA" w:rsidRPr="002E3F14" w:rsidRDefault="004654AA" w:rsidP="00C6018F">
            <w:pPr>
              <w:jc w:val="center"/>
              <w:rPr>
                <w:lang w:val="tr-TR"/>
              </w:rPr>
            </w:pPr>
            <w:r w:rsidRPr="002E3F14">
              <w:rPr>
                <w:color w:val="000000"/>
                <w:lang w:val="tr-TR"/>
              </w:rPr>
              <w:t>1,0</w:t>
            </w:r>
          </w:p>
        </w:tc>
        <w:tc>
          <w:tcPr>
            <w:tcW w:w="1077" w:type="dxa"/>
            <w:tcBorders>
              <w:top w:val="nil"/>
              <w:bottom w:val="single" w:sz="4" w:space="0" w:color="FFFFFF" w:themeColor="background1"/>
            </w:tcBorders>
            <w:vAlign w:val="center"/>
          </w:tcPr>
          <w:p w14:paraId="5921441F" w14:textId="77777777" w:rsidR="004654AA" w:rsidRPr="002E3F14" w:rsidRDefault="004654AA" w:rsidP="00C6018F">
            <w:pPr>
              <w:jc w:val="center"/>
              <w:rPr>
                <w:lang w:val="tr-TR"/>
              </w:rPr>
            </w:pPr>
            <w:r w:rsidRPr="002E3F14">
              <w:rPr>
                <w:color w:val="000000"/>
                <w:lang w:val="tr-TR"/>
              </w:rPr>
              <w:t>,30</w:t>
            </w:r>
          </w:p>
        </w:tc>
      </w:tr>
      <w:tr w:rsidR="004654AA" w:rsidRPr="002E3F14" w14:paraId="455ED618" w14:textId="77777777" w:rsidTr="00C6018F">
        <w:trPr>
          <w:trHeight w:val="301"/>
          <w:jc w:val="center"/>
        </w:trPr>
        <w:tc>
          <w:tcPr>
            <w:tcW w:w="959" w:type="dxa"/>
            <w:vMerge/>
          </w:tcPr>
          <w:p w14:paraId="53D6CD3B" w14:textId="77777777" w:rsidR="004654AA" w:rsidRPr="002E3F14" w:rsidRDefault="004654AA" w:rsidP="00C6018F">
            <w:pPr>
              <w:jc w:val="center"/>
              <w:rPr>
                <w:b/>
                <w:lang w:val="tr-TR"/>
              </w:rPr>
            </w:pPr>
          </w:p>
        </w:tc>
        <w:tc>
          <w:tcPr>
            <w:tcW w:w="2606" w:type="dxa"/>
            <w:tcBorders>
              <w:top w:val="single" w:sz="4" w:space="0" w:color="FFFFFF" w:themeColor="background1"/>
              <w:bottom w:val="single" w:sz="4" w:space="0" w:color="FFFFFF" w:themeColor="background1"/>
            </w:tcBorders>
            <w:vAlign w:val="center"/>
          </w:tcPr>
          <w:p w14:paraId="728C38F5" w14:textId="77777777" w:rsidR="004654AA" w:rsidRPr="002E3F14" w:rsidRDefault="004654AA" w:rsidP="00C6018F">
            <w:pPr>
              <w:jc w:val="center"/>
              <w:rPr>
                <w:lang w:val="tr-TR"/>
              </w:rPr>
            </w:pPr>
          </w:p>
        </w:tc>
        <w:tc>
          <w:tcPr>
            <w:tcW w:w="1626" w:type="dxa"/>
            <w:tcBorders>
              <w:top w:val="single" w:sz="4" w:space="0" w:color="FFFFFF" w:themeColor="background1"/>
              <w:bottom w:val="single" w:sz="4" w:space="0" w:color="FFFFFF" w:themeColor="background1"/>
            </w:tcBorders>
            <w:vAlign w:val="center"/>
          </w:tcPr>
          <w:p w14:paraId="0871F7C2"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bottom w:val="single" w:sz="4" w:space="0" w:color="FFFFFF" w:themeColor="background1"/>
            </w:tcBorders>
            <w:vAlign w:val="center"/>
          </w:tcPr>
          <w:p w14:paraId="173A7E8F"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11,7</w:t>
            </w:r>
          </w:p>
        </w:tc>
        <w:tc>
          <w:tcPr>
            <w:tcW w:w="824" w:type="dxa"/>
            <w:tcBorders>
              <w:top w:val="single" w:sz="4" w:space="0" w:color="FFFFFF" w:themeColor="background1"/>
              <w:bottom w:val="single" w:sz="4" w:space="0" w:color="FFFFFF" w:themeColor="background1"/>
            </w:tcBorders>
            <w:vAlign w:val="center"/>
          </w:tcPr>
          <w:p w14:paraId="3A15E67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4,0</w:t>
            </w:r>
          </w:p>
        </w:tc>
        <w:tc>
          <w:tcPr>
            <w:tcW w:w="852" w:type="dxa"/>
            <w:tcBorders>
              <w:top w:val="single" w:sz="4" w:space="0" w:color="FFFFFF" w:themeColor="background1"/>
              <w:bottom w:val="single" w:sz="4" w:space="0" w:color="FFFFFF" w:themeColor="background1"/>
            </w:tcBorders>
            <w:vAlign w:val="center"/>
          </w:tcPr>
          <w:p w14:paraId="7536B3F3" w14:textId="77777777" w:rsidR="004654AA" w:rsidRPr="002E3F14" w:rsidRDefault="004654AA" w:rsidP="00C6018F">
            <w:pPr>
              <w:jc w:val="center"/>
              <w:rPr>
                <w:lang w:val="tr-TR"/>
              </w:rPr>
            </w:pPr>
          </w:p>
        </w:tc>
        <w:tc>
          <w:tcPr>
            <w:tcW w:w="1077" w:type="dxa"/>
            <w:tcBorders>
              <w:top w:val="single" w:sz="4" w:space="0" w:color="FFFFFF" w:themeColor="background1"/>
              <w:bottom w:val="single" w:sz="4" w:space="0" w:color="FFFFFF" w:themeColor="background1"/>
            </w:tcBorders>
            <w:vAlign w:val="center"/>
          </w:tcPr>
          <w:p w14:paraId="4EA259E0" w14:textId="77777777" w:rsidR="004654AA" w:rsidRPr="002E3F14" w:rsidRDefault="004654AA" w:rsidP="00C6018F">
            <w:pPr>
              <w:jc w:val="center"/>
              <w:rPr>
                <w:lang w:val="tr-TR"/>
              </w:rPr>
            </w:pPr>
          </w:p>
        </w:tc>
      </w:tr>
      <w:tr w:rsidR="004654AA" w:rsidRPr="002E3F14" w14:paraId="4A317C2F" w14:textId="77777777" w:rsidTr="00C6018F">
        <w:trPr>
          <w:trHeight w:val="224"/>
          <w:jc w:val="center"/>
        </w:trPr>
        <w:tc>
          <w:tcPr>
            <w:tcW w:w="959" w:type="dxa"/>
            <w:vMerge/>
          </w:tcPr>
          <w:p w14:paraId="624829E3" w14:textId="77777777" w:rsidR="004654AA" w:rsidRPr="002E3F14" w:rsidRDefault="004654AA" w:rsidP="00C6018F">
            <w:pPr>
              <w:jc w:val="center"/>
              <w:rPr>
                <w:b/>
                <w:i/>
                <w:lang w:val="tr-TR"/>
              </w:rPr>
            </w:pPr>
          </w:p>
        </w:tc>
        <w:tc>
          <w:tcPr>
            <w:tcW w:w="2606" w:type="dxa"/>
            <w:tcBorders>
              <w:top w:val="single" w:sz="4" w:space="0" w:color="FFFFFF" w:themeColor="background1"/>
              <w:bottom w:val="single" w:sz="4" w:space="0" w:color="FFFFFF" w:themeColor="background1"/>
            </w:tcBorders>
            <w:vAlign w:val="center"/>
          </w:tcPr>
          <w:p w14:paraId="057BDB23" w14:textId="77777777" w:rsidR="004654AA" w:rsidRPr="002E3F14" w:rsidRDefault="004654AA" w:rsidP="00C6018F">
            <w:pPr>
              <w:jc w:val="center"/>
              <w:rPr>
                <w:i/>
                <w:lang w:val="tr-TR"/>
              </w:rPr>
            </w:pPr>
            <w:r w:rsidRPr="002E3F14">
              <w:rPr>
                <w:i/>
                <w:lang w:val="tr-TR"/>
              </w:rPr>
              <w:t>Kişisel Başarı Algısı</w:t>
            </w:r>
          </w:p>
        </w:tc>
        <w:tc>
          <w:tcPr>
            <w:tcW w:w="1626" w:type="dxa"/>
            <w:tcBorders>
              <w:top w:val="single" w:sz="4" w:space="0" w:color="FFFFFF" w:themeColor="background1"/>
              <w:bottom w:val="single" w:sz="4" w:space="0" w:color="FFFFFF" w:themeColor="background1"/>
            </w:tcBorders>
            <w:vAlign w:val="center"/>
          </w:tcPr>
          <w:p w14:paraId="7B926FE1" w14:textId="77777777" w:rsidR="004654AA" w:rsidRPr="002E3F14" w:rsidRDefault="004654AA" w:rsidP="00C6018F">
            <w:pPr>
              <w:jc w:val="center"/>
              <w:rPr>
                <w:lang w:val="tr-TR"/>
              </w:rPr>
            </w:pPr>
            <w:r w:rsidRPr="002E3F14">
              <w:rPr>
                <w:lang w:val="tr-TR"/>
              </w:rPr>
              <w:t>Evet</w:t>
            </w:r>
          </w:p>
        </w:tc>
        <w:tc>
          <w:tcPr>
            <w:tcW w:w="953" w:type="dxa"/>
            <w:tcBorders>
              <w:top w:val="single" w:sz="4" w:space="0" w:color="FFFFFF" w:themeColor="background1"/>
              <w:bottom w:val="single" w:sz="4" w:space="0" w:color="FFFFFF" w:themeColor="background1"/>
            </w:tcBorders>
            <w:vAlign w:val="center"/>
          </w:tcPr>
          <w:p w14:paraId="3BDB0459"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27,4</w:t>
            </w:r>
          </w:p>
        </w:tc>
        <w:tc>
          <w:tcPr>
            <w:tcW w:w="824" w:type="dxa"/>
            <w:tcBorders>
              <w:top w:val="single" w:sz="4" w:space="0" w:color="FFFFFF" w:themeColor="background1"/>
              <w:bottom w:val="single" w:sz="4" w:space="0" w:color="FFFFFF" w:themeColor="background1"/>
            </w:tcBorders>
            <w:vAlign w:val="center"/>
          </w:tcPr>
          <w:p w14:paraId="5C429CAD"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6,5</w:t>
            </w:r>
          </w:p>
        </w:tc>
        <w:tc>
          <w:tcPr>
            <w:tcW w:w="852" w:type="dxa"/>
            <w:tcBorders>
              <w:top w:val="single" w:sz="4" w:space="0" w:color="FFFFFF" w:themeColor="background1"/>
              <w:bottom w:val="single" w:sz="4" w:space="0" w:color="FFFFFF" w:themeColor="background1"/>
            </w:tcBorders>
            <w:vAlign w:val="center"/>
          </w:tcPr>
          <w:p w14:paraId="02818A98" w14:textId="77777777" w:rsidR="004654AA" w:rsidRPr="002E3F14" w:rsidRDefault="004654AA" w:rsidP="00C6018F">
            <w:pPr>
              <w:jc w:val="center"/>
              <w:rPr>
                <w:lang w:val="tr-TR"/>
              </w:rPr>
            </w:pPr>
            <w:r w:rsidRPr="002E3F14">
              <w:rPr>
                <w:color w:val="000000"/>
                <w:lang w:val="tr-TR"/>
              </w:rPr>
              <w:t>0,1</w:t>
            </w:r>
          </w:p>
        </w:tc>
        <w:tc>
          <w:tcPr>
            <w:tcW w:w="1077" w:type="dxa"/>
            <w:tcBorders>
              <w:top w:val="single" w:sz="4" w:space="0" w:color="FFFFFF" w:themeColor="background1"/>
              <w:bottom w:val="single" w:sz="4" w:space="0" w:color="FFFFFF" w:themeColor="background1"/>
            </w:tcBorders>
            <w:vAlign w:val="center"/>
          </w:tcPr>
          <w:p w14:paraId="3EAE925B" w14:textId="77777777" w:rsidR="004654AA" w:rsidRPr="002E3F14" w:rsidRDefault="004654AA" w:rsidP="00C6018F">
            <w:pPr>
              <w:jc w:val="center"/>
              <w:rPr>
                <w:lang w:val="tr-TR"/>
              </w:rPr>
            </w:pPr>
            <w:r w:rsidRPr="002E3F14">
              <w:rPr>
                <w:color w:val="000000"/>
                <w:lang w:val="tr-TR"/>
              </w:rPr>
              <w:t>,99</w:t>
            </w:r>
          </w:p>
        </w:tc>
      </w:tr>
      <w:tr w:rsidR="004654AA" w:rsidRPr="002E3F14" w14:paraId="08E0AD61" w14:textId="77777777" w:rsidTr="00C6018F">
        <w:trPr>
          <w:trHeight w:val="272"/>
          <w:jc w:val="center"/>
        </w:trPr>
        <w:tc>
          <w:tcPr>
            <w:tcW w:w="959" w:type="dxa"/>
            <w:vMerge/>
          </w:tcPr>
          <w:p w14:paraId="677600B9" w14:textId="77777777" w:rsidR="004654AA" w:rsidRPr="002E3F14" w:rsidRDefault="004654AA" w:rsidP="00C6018F">
            <w:pPr>
              <w:jc w:val="center"/>
              <w:rPr>
                <w:b/>
                <w:lang w:val="tr-TR"/>
              </w:rPr>
            </w:pPr>
          </w:p>
        </w:tc>
        <w:tc>
          <w:tcPr>
            <w:tcW w:w="2606" w:type="dxa"/>
            <w:tcBorders>
              <w:top w:val="single" w:sz="4" w:space="0" w:color="FFFFFF" w:themeColor="background1"/>
            </w:tcBorders>
            <w:vAlign w:val="center"/>
          </w:tcPr>
          <w:p w14:paraId="35069765" w14:textId="77777777" w:rsidR="004654AA" w:rsidRPr="002E3F14" w:rsidRDefault="004654AA" w:rsidP="00C6018F">
            <w:pPr>
              <w:jc w:val="center"/>
              <w:rPr>
                <w:b/>
                <w:lang w:val="tr-TR"/>
              </w:rPr>
            </w:pPr>
          </w:p>
        </w:tc>
        <w:tc>
          <w:tcPr>
            <w:tcW w:w="1626" w:type="dxa"/>
            <w:tcBorders>
              <w:top w:val="single" w:sz="4" w:space="0" w:color="FFFFFF" w:themeColor="background1"/>
            </w:tcBorders>
            <w:vAlign w:val="center"/>
          </w:tcPr>
          <w:p w14:paraId="58EABD87" w14:textId="77777777" w:rsidR="004654AA" w:rsidRPr="002E3F14" w:rsidRDefault="004654AA" w:rsidP="00C6018F">
            <w:pPr>
              <w:jc w:val="center"/>
              <w:rPr>
                <w:lang w:val="tr-TR"/>
              </w:rPr>
            </w:pPr>
            <w:r w:rsidRPr="002E3F14">
              <w:rPr>
                <w:lang w:val="tr-TR"/>
              </w:rPr>
              <w:t>Hayır</w:t>
            </w:r>
          </w:p>
        </w:tc>
        <w:tc>
          <w:tcPr>
            <w:tcW w:w="953" w:type="dxa"/>
            <w:tcBorders>
              <w:top w:val="single" w:sz="4" w:space="0" w:color="FFFFFF" w:themeColor="background1"/>
            </w:tcBorders>
            <w:vAlign w:val="center"/>
          </w:tcPr>
          <w:p w14:paraId="4075DAF4"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27,4</w:t>
            </w:r>
          </w:p>
        </w:tc>
        <w:tc>
          <w:tcPr>
            <w:tcW w:w="824" w:type="dxa"/>
            <w:tcBorders>
              <w:top w:val="single" w:sz="4" w:space="0" w:color="FFFFFF" w:themeColor="background1"/>
            </w:tcBorders>
            <w:vAlign w:val="center"/>
          </w:tcPr>
          <w:p w14:paraId="045DA699" w14:textId="77777777" w:rsidR="004654AA" w:rsidRPr="002E3F14" w:rsidRDefault="004654AA" w:rsidP="00C6018F">
            <w:pPr>
              <w:autoSpaceDE w:val="0"/>
              <w:autoSpaceDN w:val="0"/>
              <w:adjustRightInd w:val="0"/>
              <w:jc w:val="center"/>
              <w:rPr>
                <w:color w:val="000000"/>
                <w:lang w:val="tr-TR"/>
              </w:rPr>
            </w:pPr>
            <w:r w:rsidRPr="002E3F14">
              <w:rPr>
                <w:color w:val="000000"/>
                <w:lang w:val="tr-TR"/>
              </w:rPr>
              <w:t>5,8</w:t>
            </w:r>
          </w:p>
        </w:tc>
        <w:tc>
          <w:tcPr>
            <w:tcW w:w="852" w:type="dxa"/>
            <w:tcBorders>
              <w:top w:val="single" w:sz="4" w:space="0" w:color="FFFFFF" w:themeColor="background1"/>
            </w:tcBorders>
            <w:vAlign w:val="center"/>
          </w:tcPr>
          <w:p w14:paraId="17CCFAE6" w14:textId="77777777" w:rsidR="004654AA" w:rsidRPr="002E3F14" w:rsidRDefault="004654AA" w:rsidP="00C6018F">
            <w:pPr>
              <w:jc w:val="center"/>
              <w:rPr>
                <w:lang w:val="tr-TR"/>
              </w:rPr>
            </w:pPr>
          </w:p>
        </w:tc>
        <w:tc>
          <w:tcPr>
            <w:tcW w:w="1077" w:type="dxa"/>
            <w:tcBorders>
              <w:top w:val="single" w:sz="4" w:space="0" w:color="FFFFFF" w:themeColor="background1"/>
            </w:tcBorders>
            <w:vAlign w:val="center"/>
          </w:tcPr>
          <w:p w14:paraId="2DC20FB0" w14:textId="77777777" w:rsidR="004654AA" w:rsidRPr="002E3F14" w:rsidRDefault="004654AA" w:rsidP="00C6018F">
            <w:pPr>
              <w:jc w:val="center"/>
              <w:rPr>
                <w:lang w:val="tr-TR"/>
              </w:rPr>
            </w:pPr>
          </w:p>
        </w:tc>
      </w:tr>
    </w:tbl>
    <w:p w14:paraId="21589879" w14:textId="18FF5E24" w:rsidR="004654AA" w:rsidRPr="002E3F14" w:rsidRDefault="004654AA" w:rsidP="00002D1F">
      <w:pPr>
        <w:rPr>
          <w:i/>
          <w:lang w:val="tr-TR"/>
        </w:rPr>
      </w:pPr>
      <w:r w:rsidRPr="002E3F14">
        <w:rPr>
          <w:i/>
          <w:lang w:val="tr-TR"/>
        </w:rPr>
        <w:t>Evet: 240, Hayır: 94   *p&lt;.05   **p&lt;.01</w:t>
      </w:r>
    </w:p>
    <w:p w14:paraId="05817EAB" w14:textId="77777777" w:rsidR="004654AA" w:rsidRPr="002E3F14" w:rsidRDefault="004654AA" w:rsidP="00002D1F">
      <w:pPr>
        <w:rPr>
          <w:b/>
          <w:i/>
          <w:lang w:val="tr-TR"/>
        </w:rPr>
        <w:sectPr w:rsidR="004654AA" w:rsidRPr="002E3F14" w:rsidSect="004654AA">
          <w:type w:val="continuous"/>
          <w:pgSz w:w="11900" w:h="16840"/>
          <w:pgMar w:top="1417" w:right="1417" w:bottom="1417" w:left="1417" w:header="708" w:footer="708" w:gutter="0"/>
          <w:cols w:space="708"/>
          <w:docGrid w:linePitch="360"/>
        </w:sectPr>
      </w:pPr>
    </w:p>
    <w:p w14:paraId="6659628C" w14:textId="77777777" w:rsidR="00D50478" w:rsidRPr="002E3F14" w:rsidRDefault="00D50478" w:rsidP="00002D1F">
      <w:pPr>
        <w:rPr>
          <w:lang w:val="tr-TR"/>
        </w:rPr>
      </w:pPr>
    </w:p>
    <w:p w14:paraId="1FB43F77" w14:textId="77777777" w:rsidR="002E3F14" w:rsidRDefault="00D50478" w:rsidP="00D50478">
      <w:pPr>
        <w:rPr>
          <w:lang w:val="tr-TR"/>
        </w:rPr>
      </w:pPr>
      <w:r w:rsidRPr="002E3F14">
        <w:rPr>
          <w:lang w:val="tr-TR"/>
        </w:rPr>
        <w:t xml:space="preserve">Tablo 3’teki analiz sonuçlarına göre, ikincil travmatik stres alt ölçümlerinden duygusal ihlal ve kaçınmada maddi sorun yaşadıklarını belirtenlerin </w:t>
      </w:r>
      <w:r w:rsidRPr="002E3F14">
        <w:rPr>
          <w:lang w:val="tr-TR"/>
        </w:rPr>
        <w:lastRenderedPageBreak/>
        <w:t>daha yüksek puanlar aldığı gözlenmiştir. Benzer biçimde, örgütsel sinizm alt ölçümlerinden bilişsel ve duyuşsal sinizm yaşayanların maddi sorun yaşayanlar olduğu saptanmıştır.</w:t>
      </w:r>
    </w:p>
    <w:p w14:paraId="5E595245" w14:textId="60F37CF0" w:rsidR="00D50478" w:rsidRPr="002E3F14" w:rsidRDefault="00D50478" w:rsidP="00D50478">
      <w:pPr>
        <w:rPr>
          <w:lang w:val="tr-TR"/>
        </w:rPr>
      </w:pPr>
      <w:r w:rsidRPr="002E3F14">
        <w:rPr>
          <w:b/>
          <w:lang w:val="tr-TR"/>
        </w:rPr>
        <w:lastRenderedPageBreak/>
        <w:t>TARTIŞMA</w:t>
      </w:r>
    </w:p>
    <w:p w14:paraId="23B61429" w14:textId="77777777" w:rsidR="00D50478" w:rsidRPr="002E3F14" w:rsidRDefault="00D50478" w:rsidP="00D50478">
      <w:pPr>
        <w:rPr>
          <w:b/>
          <w:lang w:val="tr-TR"/>
        </w:rPr>
      </w:pPr>
    </w:p>
    <w:p w14:paraId="1B301C5F" w14:textId="77777777" w:rsidR="00D50478" w:rsidRPr="002E3F14" w:rsidRDefault="00D50478" w:rsidP="00D50478">
      <w:pPr>
        <w:rPr>
          <w:b/>
          <w:lang w:val="tr-TR"/>
        </w:rPr>
      </w:pPr>
      <w:r w:rsidRPr="002E3F14">
        <w:rPr>
          <w:lang w:val="tr-TR"/>
        </w:rPr>
        <w:t xml:space="preserve">Bu çalışmada, sağlık alanında hizmet sunanların ikincil travmatik stres, örgütsel sinizm ve mesleki tükenmişlik düzeyleri bazı değişkenlere göre karşılaştırmalı olarak incelenmiştir. Cinsiyete göre, kadın sağlık çalışanların, ikinci travmatik stres ölçeğinden aldıkları puanlar değerlendirildiğinde, erkek çalışanlardan daha fazla ikincil travmatik strese maruz kaldıkları gözlenmiştir.  Baum’un </w:t>
      </w:r>
      <w:r w:rsidRPr="002E3F14">
        <w:rPr>
          <w:vertAlign w:val="superscript"/>
          <w:lang w:val="tr-TR"/>
        </w:rPr>
        <w:t>18</w:t>
      </w:r>
      <w:r w:rsidRPr="002E3F14">
        <w:rPr>
          <w:lang w:val="tr-TR"/>
        </w:rPr>
        <w:t xml:space="preserve"> yaptığı çalışmada, ikincil travmatik stresten kadınların daha fazla etkilendiği ortaya konulmuştur. Haksal </w:t>
      </w:r>
      <w:r w:rsidRPr="002E3F14">
        <w:rPr>
          <w:vertAlign w:val="superscript"/>
          <w:lang w:val="tr-TR"/>
        </w:rPr>
        <w:t>19</w:t>
      </w:r>
      <w:r w:rsidRPr="002E3F14">
        <w:rPr>
          <w:lang w:val="tr-TR"/>
        </w:rPr>
        <w:t xml:space="preserve"> ve Yeşil </w:t>
      </w:r>
      <w:r w:rsidRPr="002E3F14">
        <w:rPr>
          <w:vertAlign w:val="superscript"/>
          <w:lang w:val="tr-TR"/>
        </w:rPr>
        <w:t>20</w:t>
      </w:r>
      <w:r w:rsidRPr="002E3F14">
        <w:rPr>
          <w:lang w:val="tr-TR"/>
        </w:rPr>
        <w:t xml:space="preserve"> tarafından acil servis ve poliklinik çalışanları ile yapılan iki araştırmada da, kadın katılımcıların travmatik stres belirtilerinin, erkek katılımcılardan daha yüksek olduğu görülmüştür. Bu çalışmada da, kadın çalışanların ikincil travmatik stresin tüm ölçümlerinde (Duygusal ihlal, kaçınma ve uyarılmışlık) erkeklerden daha yüksek puanlar aldıkları belirlenmiştir. Bu durumun nedeni, kadınların hassasiyetleri nedeniyle travmatik olaylardan daha fazla etkilenmeleri olarak düşünülmektedir.</w:t>
      </w:r>
    </w:p>
    <w:p w14:paraId="4112D8AE" w14:textId="77777777" w:rsidR="00D50478" w:rsidRPr="002E3F14" w:rsidRDefault="00D50478" w:rsidP="00D50478">
      <w:pPr>
        <w:rPr>
          <w:lang w:val="tr-TR"/>
        </w:rPr>
      </w:pPr>
    </w:p>
    <w:p w14:paraId="1FBD3A30" w14:textId="77777777" w:rsidR="00D50478" w:rsidRPr="002E3F14" w:rsidRDefault="00D50478" w:rsidP="00D50478">
      <w:pPr>
        <w:ind w:firstLine="708"/>
        <w:rPr>
          <w:lang w:val="tr-TR"/>
        </w:rPr>
      </w:pPr>
      <w:r w:rsidRPr="002E3F14">
        <w:rPr>
          <w:lang w:val="tr-TR"/>
        </w:rPr>
        <w:t xml:space="preserve">Benzer biçimde, kadın çalışanların örgütsel sinizm alt ölçümlerinden bilişsel sinizmde, erkeklerden daha yüksek puanlar aldıkları saptanmıştır. Görmen </w:t>
      </w:r>
      <w:r w:rsidRPr="002E3F14">
        <w:rPr>
          <w:vertAlign w:val="superscript"/>
          <w:lang w:val="tr-TR"/>
        </w:rPr>
        <w:t xml:space="preserve">21 </w:t>
      </w:r>
      <w:r w:rsidRPr="002E3F14">
        <w:rPr>
          <w:lang w:val="tr-TR"/>
        </w:rPr>
        <w:t xml:space="preserve">tarafından 5 farklı örgütte görev yapan sağlık çalışanları üzerinde yapılan araştırmaya göre, kadın çalışanların sinizm düzeyi ortalamaları, erkek çalışanlara göre daha yüksek seviyede bulunmuştur. </w:t>
      </w:r>
    </w:p>
    <w:p w14:paraId="4A950175" w14:textId="41125B8E" w:rsidR="00D50478" w:rsidRPr="002E3F14" w:rsidRDefault="00D50478" w:rsidP="00D50478">
      <w:pPr>
        <w:rPr>
          <w:vertAlign w:val="superscript"/>
          <w:lang w:val="tr-TR"/>
        </w:rPr>
      </w:pPr>
      <w:r w:rsidRPr="002E3F14">
        <w:rPr>
          <w:lang w:val="tr-TR"/>
        </w:rPr>
        <w:t xml:space="preserve">Tükenmişlik alt ölçümlerinden duygusal tükenmede </w:t>
      </w:r>
      <w:r w:rsidR="002E3F14" w:rsidRPr="002E3F14">
        <w:rPr>
          <w:lang w:val="tr-TR"/>
        </w:rPr>
        <w:t>de</w:t>
      </w:r>
      <w:r w:rsidRPr="002E3F14">
        <w:rPr>
          <w:lang w:val="tr-TR"/>
        </w:rPr>
        <w:t xml:space="preserve"> kadın sağlık çalışanlarının erkeklerden daha fazla tükenme yaşadıkları görülmüştür. Cinsiyete göre tükenmişlik incelendiğinde farklı sonuçlar ortaya çıktığı görülmektedir. Bazı çalışmalarda, bu araştırma sonuçlarına paralel bulgular elde edilmiştir. </w:t>
      </w:r>
      <w:r w:rsidRPr="002E3F14">
        <w:rPr>
          <w:vertAlign w:val="superscript"/>
          <w:lang w:val="tr-TR"/>
        </w:rPr>
        <w:t>22,23</w:t>
      </w:r>
    </w:p>
    <w:p w14:paraId="6B19F912" w14:textId="77777777" w:rsidR="00D50478" w:rsidRPr="002E3F14" w:rsidRDefault="00D50478" w:rsidP="00D50478">
      <w:pPr>
        <w:rPr>
          <w:lang w:val="tr-TR"/>
        </w:rPr>
      </w:pPr>
    </w:p>
    <w:p w14:paraId="5165B141" w14:textId="77777777" w:rsidR="00D50478" w:rsidRPr="002E3F14" w:rsidRDefault="00D50478" w:rsidP="00D50478">
      <w:pPr>
        <w:ind w:firstLine="708"/>
        <w:rPr>
          <w:lang w:val="tr-TR"/>
        </w:rPr>
      </w:pPr>
      <w:r w:rsidRPr="002E3F14">
        <w:rPr>
          <w:lang w:val="tr-TR"/>
        </w:rPr>
        <w:t>Mesleği sevme değişkeninin ikincil travmatik stresi nasıl etkilediği araştırıldığında, ölçeğin duygusal ihlal, kaçınma ve uyarılmışlık boyutlarının tümünde mesleğini sevmeyenlerin daha yüksek puanlar aldıkları belirlenmiştir. Elde edilen sonuç, zor bir alanda çalışan sağlık çalışanlarının mesleğini sevmeden yapmasının, ikincil travmatik stresi olumsuz yönde etkilediğini ortaya koymaktadır.</w:t>
      </w:r>
    </w:p>
    <w:p w14:paraId="5E751322" w14:textId="77777777" w:rsidR="00D50478" w:rsidRPr="002E3F14" w:rsidRDefault="00D50478" w:rsidP="00D50478">
      <w:pPr>
        <w:rPr>
          <w:lang w:val="tr-TR"/>
        </w:rPr>
      </w:pPr>
    </w:p>
    <w:p w14:paraId="454DFCF4" w14:textId="77777777" w:rsidR="00D50478" w:rsidRPr="002E3F14" w:rsidRDefault="00D50478" w:rsidP="00D50478">
      <w:pPr>
        <w:ind w:firstLine="708"/>
        <w:rPr>
          <w:lang w:val="tr-TR"/>
        </w:rPr>
      </w:pPr>
      <w:r w:rsidRPr="002E3F14">
        <w:rPr>
          <w:lang w:val="tr-TR"/>
        </w:rPr>
        <w:t xml:space="preserve">Çalışma sonuçlarına göre, mesleği sevmeme faktörü, sinizmin tüm boyutlarını olumsuz yönde etkilemektedir.  Bilişsel boyutta, sevmediği işi yapanların, çalıştıkları kurumun adaletli davrandığına inanmadıkları bilinmektedir. Duyuşsal boyutta ise, kuruma yönelik olumsuz duygu ve tutumlar hissedilir. Davranışsal boyutta ise bireyler, kurumlarına karşı negatif ve genellikle aşağılayıcı davranışlar gösterme eğilimindedir. Mesleğini </w:t>
      </w:r>
      <w:r w:rsidRPr="002E3F14">
        <w:rPr>
          <w:lang w:val="tr-TR"/>
        </w:rPr>
        <w:lastRenderedPageBreak/>
        <w:t>sevmeyen kişi, bu memnuniyetsizliğini kurumuna yönlendirmekte ve adaletli bir çalışma ortamı olmadığına inanmaktadır. Mesleğini sevmeyenler, aynı zamanda kurumlarına karşı olumsuz tavırlar sergilemektedirler.</w:t>
      </w:r>
    </w:p>
    <w:p w14:paraId="5BEDFD86" w14:textId="77777777" w:rsidR="00D50478" w:rsidRPr="002E3F14" w:rsidRDefault="00D50478" w:rsidP="00D50478">
      <w:pPr>
        <w:rPr>
          <w:lang w:val="tr-TR"/>
        </w:rPr>
      </w:pPr>
    </w:p>
    <w:p w14:paraId="37B74205" w14:textId="341590BA" w:rsidR="00D50478" w:rsidRPr="002E3F14" w:rsidRDefault="00D50478" w:rsidP="00D50478">
      <w:pPr>
        <w:ind w:firstLine="708"/>
        <w:rPr>
          <w:lang w:val="tr-TR"/>
        </w:rPr>
      </w:pPr>
      <w:r w:rsidRPr="002E3F14">
        <w:rPr>
          <w:lang w:val="tr-TR"/>
        </w:rPr>
        <w:t xml:space="preserve">Mesleğini sevme faktörü, tükenmişlik alt ölçümlerinden duygusal tükenme ve duyarsızlaşmayı da olumsuz yönde etkilemektedir. Mesleğini sevmeyenler, mesleklerinin baskısını daha fazla hissederek duygusal olarak daha çok tükendiklerini hissetmektedirler. Benzer biçimde, bu kişiler hizmet verdikleri kişilere karşı daha fazla duyarsızlaşma yaşamaktadırlar. Mesleğini sevdiği için sürdürme ile tükenmişlik puanları karşılaştırıldığında; mesleklerini sadece maddi amaçla sürdürenlerde, duygusal tükenme puanları istatistiksel olarak anlamlı bulunmuştur. Kırılmaz, Çelen ve Sarp’ın </w:t>
      </w:r>
      <w:r w:rsidRPr="002E3F14">
        <w:rPr>
          <w:vertAlign w:val="superscript"/>
          <w:lang w:val="tr-TR"/>
        </w:rPr>
        <w:t>24</w:t>
      </w:r>
      <w:r w:rsidRPr="002E3F14">
        <w:rPr>
          <w:lang w:val="tr-TR"/>
        </w:rPr>
        <w:t xml:space="preserve"> çalışmalarında, öğretmenlik mesleğini yapma nedeni ile duyarsızlaşma ve duygusal tükenme düzeylerinde tükenmişlik düzeyini etkileyen bir değişkendir. Dolunay’ın </w:t>
      </w:r>
      <w:r w:rsidRPr="002E3F14">
        <w:rPr>
          <w:vertAlign w:val="superscript"/>
          <w:lang w:val="tr-TR"/>
        </w:rPr>
        <w:t>25</w:t>
      </w:r>
      <w:r w:rsidRPr="002E3F14">
        <w:rPr>
          <w:lang w:val="tr-TR"/>
        </w:rPr>
        <w:t xml:space="preserve"> çalışmasında, üç alt boyutta da anlamlı farklar bulunmuştur. Cemaloğlu ve Şahin’in </w:t>
      </w:r>
      <w:r w:rsidRPr="002E3F14">
        <w:rPr>
          <w:vertAlign w:val="superscript"/>
          <w:lang w:val="tr-TR"/>
        </w:rPr>
        <w:t>26</w:t>
      </w:r>
      <w:r w:rsidRPr="002E3F14">
        <w:rPr>
          <w:lang w:val="tr-TR"/>
        </w:rPr>
        <w:t xml:space="preserve"> yaptığı çalışmada ise, mesleğini isteyerek yapanların tüm tükenmişlik puanları, istemeden yapanlardan anlamlı düzeyde düşük çıkmıştır. Girgin Yıldırım’ın </w:t>
      </w:r>
      <w:r w:rsidRPr="002E3F14">
        <w:rPr>
          <w:vertAlign w:val="superscript"/>
          <w:lang w:val="tr-TR"/>
        </w:rPr>
        <w:t>27</w:t>
      </w:r>
      <w:r w:rsidRPr="002E3F14">
        <w:rPr>
          <w:lang w:val="tr-TR"/>
        </w:rPr>
        <w:t xml:space="preserve"> çalışmasında </w:t>
      </w:r>
      <w:r w:rsidR="002E3F14" w:rsidRPr="002E3F14">
        <w:rPr>
          <w:lang w:val="tr-TR"/>
        </w:rPr>
        <w:t>da</w:t>
      </w:r>
      <w:r w:rsidRPr="002E3F14">
        <w:rPr>
          <w:lang w:val="tr-TR"/>
        </w:rPr>
        <w:t xml:space="preserve"> mesleğini sevmeyenlerde duygusal tükenmenin diğerlerinden istatistiksel olarak anlamlı düzeyde yüksek olduğu görülmüştür. Tüm bu çalışmalar, araştırmadan elde edilen sonuçları destekler niteliktedir.</w:t>
      </w:r>
    </w:p>
    <w:p w14:paraId="0C6C92E9" w14:textId="77777777" w:rsidR="00D50478" w:rsidRPr="002E3F14" w:rsidRDefault="00D50478" w:rsidP="00D50478">
      <w:pPr>
        <w:rPr>
          <w:lang w:val="tr-TR"/>
        </w:rPr>
      </w:pPr>
    </w:p>
    <w:p w14:paraId="3C4CA6FF" w14:textId="77777777" w:rsidR="00D50478" w:rsidRPr="002E3F14" w:rsidRDefault="00D50478" w:rsidP="00D50478">
      <w:pPr>
        <w:ind w:firstLine="708"/>
        <w:rPr>
          <w:lang w:val="tr-TR"/>
        </w:rPr>
      </w:pPr>
      <w:r w:rsidRPr="002E3F14">
        <w:rPr>
          <w:lang w:val="tr-TR"/>
        </w:rPr>
        <w:t xml:space="preserve">Maddi sorun yaşadıklarını belirten sağlık çalışanlarının, ikincil travmatik stres ölçeğinin alt ölçümlerinden duygusal ihlal ve kaçınma boyutlarında daha yüksek puanlar aldıkları, yani daha çok bu sorunları yaşadıkları görülmüştür. Zorlu bir mesleği yürüten sağlık çalışanları, bunun yanında maddi sorunlar da yaşıyorsa, ikincil travmatik stresten daha fazla etkilenmektedirler. Yaptığı işin gelirinden memnun olan, ruh sağlığı alanında çalışanlarında daha az ikincil travma sendromu belirtilerine rastlandığı bilinmektedir. </w:t>
      </w:r>
      <w:r w:rsidRPr="002E3F14">
        <w:rPr>
          <w:vertAlign w:val="superscript"/>
          <w:lang w:val="tr-TR"/>
        </w:rPr>
        <w:t>28</w:t>
      </w:r>
      <w:r w:rsidRPr="002E3F14">
        <w:rPr>
          <w:lang w:val="tr-TR"/>
        </w:rPr>
        <w:t xml:space="preserve"> Benzer biçimde maddi sorun yaşama ile bilişsel ve duyuşsal sinizm yaşama arasında etkileşimler belirlenmiştir. Yapılan çalışmalarda, sinizmi önlemek için maddi kaygıların önlenmesi gerektiği bilinmektedir. </w:t>
      </w:r>
      <w:r w:rsidRPr="002E3F14">
        <w:rPr>
          <w:vertAlign w:val="superscript"/>
          <w:lang w:val="tr-TR"/>
        </w:rPr>
        <w:t>29</w:t>
      </w:r>
    </w:p>
    <w:p w14:paraId="63AF60DF" w14:textId="77777777" w:rsidR="00D50478" w:rsidRPr="002E3F14" w:rsidRDefault="00D50478" w:rsidP="00D50478">
      <w:pPr>
        <w:rPr>
          <w:lang w:val="tr-TR"/>
        </w:rPr>
      </w:pPr>
    </w:p>
    <w:p w14:paraId="5A243BDA" w14:textId="77777777" w:rsidR="00D50478" w:rsidRPr="002E3F14" w:rsidRDefault="00D50478" w:rsidP="00B50497">
      <w:pPr>
        <w:ind w:firstLine="708"/>
        <w:rPr>
          <w:lang w:val="tr-TR"/>
        </w:rPr>
      </w:pPr>
      <w:r w:rsidRPr="002E3F14">
        <w:rPr>
          <w:lang w:val="tr-TR"/>
        </w:rPr>
        <w:t>Çalışmanın tüm sonuçları değerlendirildiğinde şu sonuçlar ortaya çıkmıştır:</w:t>
      </w:r>
    </w:p>
    <w:p w14:paraId="3B19092A" w14:textId="77777777" w:rsidR="00D50478" w:rsidRPr="002E3F14" w:rsidRDefault="00D50478" w:rsidP="00D50478">
      <w:pPr>
        <w:rPr>
          <w:lang w:val="tr-TR"/>
        </w:rPr>
      </w:pPr>
    </w:p>
    <w:p w14:paraId="4A816A79" w14:textId="77777777" w:rsidR="00D50478" w:rsidRPr="002E3F14" w:rsidRDefault="00D50478" w:rsidP="00D50478">
      <w:pPr>
        <w:pStyle w:val="ListParagraph"/>
        <w:numPr>
          <w:ilvl w:val="0"/>
          <w:numId w:val="8"/>
        </w:numPr>
        <w:tabs>
          <w:tab w:val="left" w:pos="0"/>
        </w:tabs>
        <w:contextualSpacing w:val="0"/>
        <w:rPr>
          <w:lang w:val="tr-TR"/>
        </w:rPr>
      </w:pPr>
      <w:r w:rsidRPr="002E3F14">
        <w:rPr>
          <w:lang w:val="tr-TR"/>
        </w:rPr>
        <w:t>Kadın sağlık çalışanları, ikincil travmatik stres sendromunu erkek çalışanlardan daha fazla yaşamaktadırlar. Kadınların bilişsel sinizmi, erkek çalışanlardan daha çok çıkmıştır. Benzer biçimde, travma yaşayanlara hizmet veren kadın çalışanlarda, tükenmişlik alt boyutlarından duygusal tükenmişlik daha çok görülmektedir.</w:t>
      </w:r>
    </w:p>
    <w:p w14:paraId="61DE721B" w14:textId="77777777" w:rsidR="00D50478" w:rsidRPr="002E3F14" w:rsidRDefault="00D50478" w:rsidP="00D50478">
      <w:pPr>
        <w:pStyle w:val="ListParagraph"/>
        <w:numPr>
          <w:ilvl w:val="0"/>
          <w:numId w:val="8"/>
        </w:numPr>
        <w:tabs>
          <w:tab w:val="left" w:pos="0"/>
        </w:tabs>
        <w:contextualSpacing w:val="0"/>
        <w:rPr>
          <w:lang w:val="tr-TR"/>
        </w:rPr>
      </w:pPr>
      <w:r w:rsidRPr="002E3F14">
        <w:rPr>
          <w:lang w:val="tr-TR"/>
        </w:rPr>
        <w:lastRenderedPageBreak/>
        <w:t>Mesleğini sevmeyen sağlık çalışanlarında, mesleğini sevenlerden daha çok ikincil travmatik stres sendromu görülmüştür. Mesleğini sevmeyenler, örgütsel sinizmi sevenlerden daha fazla yaşamaktadırlar. Tükenmişlik sendromunun, duygusal tükenme ve duyarsızlaşma boyutlarında da mesleğini sevmeyenler daha şanssızdır.</w:t>
      </w:r>
    </w:p>
    <w:p w14:paraId="4C6BF942" w14:textId="77777777" w:rsidR="00D50478" w:rsidRPr="002E3F14" w:rsidRDefault="00D50478" w:rsidP="00D50478">
      <w:pPr>
        <w:rPr>
          <w:lang w:val="tr-TR"/>
        </w:rPr>
      </w:pPr>
    </w:p>
    <w:p w14:paraId="54234A8D" w14:textId="68EFD857" w:rsidR="00D50478" w:rsidRPr="002E3F14" w:rsidRDefault="00D50478" w:rsidP="00B50497">
      <w:pPr>
        <w:ind w:firstLine="708"/>
        <w:rPr>
          <w:lang w:val="tr-TR"/>
        </w:rPr>
      </w:pPr>
      <w:r w:rsidRPr="002E3F14">
        <w:rPr>
          <w:lang w:val="tr-TR"/>
        </w:rPr>
        <w:t>Maddi sorun yaşadığını belirten sağlık çalışanları, ikincil travmatik stresin duygusal ihlal ve kaçınma boyutlarından daha fazla etkilenmektedirler. Sinizm açısından da maddi sorun yaşayanlar, bilişsel ve duyuşsal sinizmi, maddi sorun yaşamayanlardan daha çok hissetmektedirler.</w:t>
      </w:r>
    </w:p>
    <w:p w14:paraId="229D3BD4" w14:textId="41136C84" w:rsidR="00D50478" w:rsidRPr="002E3F14" w:rsidRDefault="00002D1F" w:rsidP="00D50478">
      <w:pPr>
        <w:spacing w:before="100" w:beforeAutospacing="1" w:after="100" w:afterAutospacing="1"/>
        <w:rPr>
          <w:rFonts w:eastAsia="MS Mincho"/>
          <w:b/>
          <w:lang w:val="tr-TR"/>
        </w:rPr>
      </w:pPr>
      <w:r w:rsidRPr="002E3F14">
        <w:rPr>
          <w:rFonts w:eastAsia="MS Mincho"/>
          <w:b/>
          <w:lang w:val="tr-TR"/>
        </w:rPr>
        <w:t>KAYNAKLAR</w:t>
      </w:r>
    </w:p>
    <w:p w14:paraId="050CFDF9"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Hesse A.R. Secondary trauma: how working with trauma survivors affects therapists. Clinical Social Work Journal, 2002; 30: 293-309.</w:t>
      </w:r>
    </w:p>
    <w:p w14:paraId="5E77F7A5"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 xml:space="preserve">Amerikan Psikiyatri Birliği, Mental Bozuklukların Tanısal ve Sayımsal El Kitabı, Dördüncü Baskı (DSM-IV) Çev. Ed. E Köroğlu, Ankara, Hekimler Yayın Birliği,1994, p. 93-94. </w:t>
      </w:r>
    </w:p>
    <w:p w14:paraId="3B646C01"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Chamberlain, J. ve Miller M. K. Evidence of secondary traumatic stress, safety concerns, and burnout among a homogeneous group of judges in a single jurisdiction. Journal of the American Academy of Psychiatry and the Law, 2009; 37: 214-224.</w:t>
      </w:r>
    </w:p>
    <w:p w14:paraId="16902DE5"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Bride BE, Robinson MM, Yegidis B ve ark.  Development and validation of the secondary traumatic stress scale. Research on Social Work Practice,2004; 14 (1): 27-35.</w:t>
      </w:r>
    </w:p>
    <w:p w14:paraId="343D6144"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Figley C.R. Compassion fatigue as secondary traumatic stress disorder: an overview. in C. R. Figley (Eds.), Compassion fatigue: Coping with secondary traumatic stress disorder in those who treat the traumatized , New York: Brunner-Routledge, 1995.p.1-20.</w:t>
      </w:r>
    </w:p>
    <w:p w14:paraId="31C93496"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Baird, K ve Kracen, A.C. Vicarious traumatization and secondary traumatic stress: A research synthesis. Counselling Psychology Quarterly,2006; 19 (2): 181- 188.</w:t>
      </w:r>
    </w:p>
    <w:p w14:paraId="0EF331E4"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Collins S ve Long A, Too tired to care? the psychological effects of working with trauma. Journal of Psychiatric and Mental Health Nursing 2003; 10: 17-2.</w:t>
      </w:r>
    </w:p>
    <w:p w14:paraId="22CDB1AD"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Brandes P.M.  Organizational Cynicism: Its nature, Antecedents, and Consequences”. (Doktora Tezi). Cincinnati University, 1997. p.38-46.</w:t>
      </w:r>
    </w:p>
    <w:p w14:paraId="4825F604"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Bedian, A (2007). Even if the tower is ‘ivory’, it isn’t white: understanding the consequences of faculty cynicism. Academy of Management Learning &amp; Education, 2007; 6(1): 9‐32. doi:10.5465/AMLE.2007.24401700.</w:t>
      </w:r>
    </w:p>
    <w:p w14:paraId="735BCBD2"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lastRenderedPageBreak/>
        <w:t>Freudenberger, H.J. Staff burn-out. Journal of Social Issues,1974; 30(1): 159-165.</w:t>
      </w:r>
    </w:p>
    <w:p w14:paraId="23A7255C"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Maslach C ve Jacskon S.E. The measurement of experienced burnout. Journal of Occupational Behaviour, 1981; 2: 99-113.</w:t>
      </w:r>
    </w:p>
    <w:p w14:paraId="5E510DD1" w14:textId="77777777" w:rsidR="00D50478" w:rsidRPr="002E3F14" w:rsidRDefault="00D50478" w:rsidP="002E3F14">
      <w:pPr>
        <w:pStyle w:val="ListParagraph"/>
        <w:numPr>
          <w:ilvl w:val="0"/>
          <w:numId w:val="9"/>
        </w:numPr>
        <w:spacing w:before="100" w:beforeAutospacing="1" w:after="100" w:afterAutospacing="1"/>
        <w:ind w:left="360"/>
        <w:rPr>
          <w:rFonts w:ascii="Times New Roman,BoldItalic" w:eastAsiaTheme="minorHAnsi" w:hAnsi="Times New Roman,BoldItalic"/>
          <w:lang w:val="tr-TR" w:eastAsia="tr-TR"/>
        </w:rPr>
      </w:pPr>
      <w:r w:rsidRPr="002E3F14">
        <w:rPr>
          <w:rFonts w:ascii="Times New Roman,BoldItalic" w:eastAsiaTheme="minorHAnsi" w:hAnsi="Times New Roman,BoldItalic"/>
          <w:lang w:val="tr-TR" w:eastAsia="tr-TR"/>
        </w:rPr>
        <w:t>Karasar, N. Bilimsel Araştırma Yöntemi. Ankara, Nobel yayın Dağıtım, 2006. p.183.</w:t>
      </w:r>
    </w:p>
    <w:p w14:paraId="5AFBE677" w14:textId="668BEB22" w:rsidR="00076BAD"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ascii="Times New Roman,BoldItalic" w:eastAsiaTheme="minorHAnsi" w:hAnsi="Times New Roman,BoldItalic"/>
          <w:lang w:val="tr-TR" w:eastAsia="tr-TR"/>
        </w:rPr>
        <w:t>Bride, BE (2007) Prevalence of secondary traumatic stress among social workers. Social Work,2007; 52 (1): 63-70.</w:t>
      </w:r>
      <w:r w:rsidR="00076BAD" w:rsidRPr="002E3F14">
        <w:rPr>
          <w:rFonts w:eastAsiaTheme="minorHAnsi"/>
          <w:lang w:val="tr-TR" w:eastAsia="tr-TR"/>
        </w:rPr>
        <w:t xml:space="preserve"> </w:t>
      </w:r>
    </w:p>
    <w:p w14:paraId="6D12056A"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Yıldırım, Kıdak ve Yurdabakan İkincil Travmatik Stres Ölçeği Uyarlama çalışması, </w:t>
      </w:r>
    </w:p>
    <w:p w14:paraId="6766A15A" w14:textId="77777777" w:rsidR="00D50478" w:rsidRPr="002E3F14" w:rsidRDefault="00D50478" w:rsidP="002E3F14">
      <w:pPr>
        <w:pStyle w:val="ListParagraph"/>
        <w:spacing w:before="100" w:beforeAutospacing="1" w:after="100" w:afterAutospacing="1"/>
        <w:ind w:left="360"/>
        <w:rPr>
          <w:rFonts w:eastAsiaTheme="minorHAnsi"/>
          <w:lang w:val="tr-TR" w:eastAsia="tr-TR"/>
        </w:rPr>
      </w:pPr>
      <w:r w:rsidRPr="002E3F14">
        <w:rPr>
          <w:rFonts w:eastAsiaTheme="minorHAnsi"/>
          <w:lang w:val="tr-TR" w:eastAsia="tr-TR"/>
        </w:rPr>
        <w:t>Anadolu Psikiyatri Derg.2018; 19(1): 45-51.</w:t>
      </w:r>
    </w:p>
    <w:p w14:paraId="6748DE9F"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Dean J.W. Brandes P. Dharwadkar R. Organizational cynicism. Academy of Management Review,1988; 23(2): 341–52.</w:t>
      </w:r>
    </w:p>
    <w:p w14:paraId="71916D4C"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Karacaoğlu K ve İnce F.  Brandes, Dharwadkar ve Dean’in (1999) Örgütsel Sinizm Ölçeği Türkçe Formunun Geçerlilik ve Güvenilirlik Çalışması: Kayseri Organize Sanayi Bölgesi Örneği. Business and Economics Research Journal, 2012; 3(3): 77 – 92.</w:t>
      </w:r>
    </w:p>
    <w:p w14:paraId="731B0041"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Girgin Yıldırım, G. İlkokul Öğretmenlerinde Meslekten Tükenmişliğin Gelişimini Etkileyen Değişkenlerin Analizi ve Bir Model Önerisi, Doktora Tezi, Dokuz Eylül Üniversitesi, Sosyal Bilimler Enstitüsü, 1995. p. 57-58.</w:t>
      </w:r>
    </w:p>
    <w:p w14:paraId="6DE5C35C"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Baum, N.  Secondary traumatization in mental health professionals: a systematic review of gender findings. Trauma Violence Abuse,2016; 17(2): 221-35. doi: 10.1177/1524838015584357</w:t>
      </w:r>
    </w:p>
    <w:p w14:paraId="2284831B"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Haksal P. Acil servis personelinde görülen ikincil travmatik stres düzeyinin disosiyasyon düzeyi, sosyal destek algısı ve başa çıkma stratejileri açısından incelenmesi. Yayımlanmamış Yüksek Lisans Tezi, Hacettepe Üniversitesi, Psikoloji Bölümü, Ankara, 2007. p.67.</w:t>
      </w:r>
    </w:p>
    <w:p w14:paraId="50A65ED3"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Yeşil A. 112 Acil sağlık hizmetlerinde çalışan sağlık çalışanlarında ruhsal travma ve ilişkili sorunların yaygınlığı. Yüksek Lisans Tezi, Kocaeli Üniversitesi, Sağlık Bilimleri Enstitüsü, Kocaeli, 2010. p.44.</w:t>
      </w:r>
    </w:p>
    <w:p w14:paraId="1990B173" w14:textId="1001C2C8"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Görmen </w:t>
      </w:r>
      <w:r w:rsidR="002E3F14" w:rsidRPr="002E3F14">
        <w:rPr>
          <w:rFonts w:eastAsiaTheme="minorHAnsi"/>
          <w:lang w:val="tr-TR" w:eastAsia="tr-TR"/>
        </w:rPr>
        <w:t>M.</w:t>
      </w:r>
      <w:r w:rsidRPr="002E3F14">
        <w:rPr>
          <w:rFonts w:eastAsiaTheme="minorHAnsi"/>
          <w:lang w:val="tr-TR" w:eastAsia="tr-TR"/>
        </w:rPr>
        <w:t xml:space="preserve"> Örgüt kültürünün örgütsel sinizm tutumları üzerine etkisi ve bir uygulama. Doktora Tezi, Gazi Üniversitesi, Sosyal Bilimler Enstitüsü, Ankara, 2012. p.103-105.</w:t>
      </w:r>
    </w:p>
    <w:p w14:paraId="5EF458B9"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Budak G ve Süregevil O.  Tükenmişlik ve tükenmişliği etkileyen örgütsel faktörlerin analizine ilişkin akademik personel üzerinde bir uygulama. D.E.Ü.İ.İ.B.F. Dergisi,2005; 20(2): 95-108.</w:t>
      </w:r>
    </w:p>
    <w:p w14:paraId="5EFCAA24"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Ergin C. Doktor ve Hemşirelerde Tükenmişlik ve Maslach Tükenmişlik Ölçeğinin Uyarlanması, VII. Ulusal Psikoloji Kongresi Bilimsel Çalışmaları, 22-25 Eylül 1992, Hacettepe Üniversitesi, VII. Ulusal Psikoloji Kongresi Düzenleme Kurulu ve Türk </w:t>
      </w:r>
      <w:r w:rsidRPr="002E3F14">
        <w:rPr>
          <w:rFonts w:eastAsiaTheme="minorHAnsi"/>
          <w:lang w:val="tr-TR" w:eastAsia="tr-TR"/>
        </w:rPr>
        <w:lastRenderedPageBreak/>
        <w:t>Psikologlar Derneği Yayını, Ankara. p. 143-154.</w:t>
      </w:r>
    </w:p>
    <w:p w14:paraId="1E18075D"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Kırılmaz A.Y, Çelen Ü, Sarp N. İlköğretimde çalışan bir öğretmen grubunda tükenmişlik durumu araştırması. İlköğretim Dergisi, 2003; 2(1): 2–9.</w:t>
      </w:r>
    </w:p>
    <w:p w14:paraId="1ADF3DEC"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Dolunay, A.B., Keçiören ilçesi “Genel liseler ve Teknik Ticaret ve Meslek liselerinde görevli öğretmenlerde tükenmişlik durumu” araştırması. Ankara Üniversitesi Tıp-Fak Mecmuası2002; 55(1), p. 51-62. </w:t>
      </w:r>
    </w:p>
    <w:p w14:paraId="015756FD"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Cemaloğlu N. ve Şahin D. Öğretmenlerin mesleki tükenmişlik düzeylerinin farklı </w:t>
      </w:r>
      <w:r w:rsidRPr="002E3F14">
        <w:rPr>
          <w:rFonts w:eastAsiaTheme="minorHAnsi"/>
          <w:lang w:val="tr-TR" w:eastAsia="tr-TR"/>
        </w:rPr>
        <w:lastRenderedPageBreak/>
        <w:t>değişkenlere göre incelenmesi, Kastamonu Eğitim Dergisi, 2007; 15(2): 465–484.</w:t>
      </w:r>
    </w:p>
    <w:p w14:paraId="0EB0C9A2" w14:textId="77777777"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Girgin Yıldırım G. Öğretmenlerde tükenmişliğe etki eden faktörlerin araştırılması. Elektronik Sosyal Bilimler Dergisi,2010; 9: 32-48.</w:t>
      </w:r>
    </w:p>
    <w:p w14:paraId="2F33F54A" w14:textId="51F23CBC" w:rsidR="00D50478"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pPr>
      <w:r w:rsidRPr="002E3F14">
        <w:rPr>
          <w:rFonts w:eastAsiaTheme="minorHAnsi"/>
          <w:lang w:val="tr-TR" w:eastAsia="tr-TR"/>
        </w:rPr>
        <w:t xml:space="preserve">Rajeswari.H, Sreelekha, B.  Secondary Traumatic Stress Among Nurses In A Tertiary Care Hospital,  </w:t>
      </w:r>
      <w:r w:rsidR="002E3F14" w:rsidRPr="002E3F14">
        <w:rPr>
          <w:rFonts w:eastAsiaTheme="minorHAnsi"/>
          <w:lang w:val="tr-TR" w:eastAsia="tr-TR"/>
        </w:rPr>
        <w:t>Indiana</w:t>
      </w:r>
      <w:r w:rsidRPr="002E3F14">
        <w:rPr>
          <w:rFonts w:eastAsiaTheme="minorHAnsi"/>
          <w:lang w:val="tr-TR" w:eastAsia="tr-TR"/>
        </w:rPr>
        <w:t xml:space="preserve"> Journal of Applied Research, 2017; 7(4): 59-60.</w:t>
      </w:r>
    </w:p>
    <w:p w14:paraId="6AD84DED" w14:textId="5B408366" w:rsidR="00002D1F" w:rsidRPr="002E3F14" w:rsidRDefault="00D50478" w:rsidP="002E3F14">
      <w:pPr>
        <w:pStyle w:val="ListParagraph"/>
        <w:numPr>
          <w:ilvl w:val="0"/>
          <w:numId w:val="9"/>
        </w:numPr>
        <w:spacing w:before="100" w:beforeAutospacing="1" w:after="100" w:afterAutospacing="1"/>
        <w:ind w:left="360"/>
        <w:rPr>
          <w:rFonts w:eastAsiaTheme="minorHAnsi"/>
          <w:lang w:val="tr-TR" w:eastAsia="tr-TR"/>
        </w:rPr>
        <w:sectPr w:rsidR="00002D1F" w:rsidRPr="002E3F14" w:rsidSect="004654AA">
          <w:type w:val="continuous"/>
          <w:pgSz w:w="11900" w:h="16840"/>
          <w:pgMar w:top="1417" w:right="1417" w:bottom="1417" w:left="1417" w:header="708" w:footer="708" w:gutter="0"/>
          <w:cols w:num="2" w:space="708"/>
          <w:docGrid w:linePitch="360"/>
        </w:sectPr>
      </w:pPr>
      <w:r w:rsidRPr="002E3F14">
        <w:rPr>
          <w:rFonts w:eastAsiaTheme="minorHAnsi"/>
          <w:lang w:val="tr-TR" w:eastAsia="tr-TR"/>
        </w:rPr>
        <w:t>Andersson, L.M,  Bateman, T.S. Cynicism in the Workplace: Some Causes and Effects, Journal of Organizational Behavior,1997; 18: 449 - 469.</w:t>
      </w:r>
    </w:p>
    <w:p w14:paraId="19C836D7" w14:textId="77777777" w:rsidR="00257815" w:rsidRPr="002E3F14" w:rsidRDefault="00257815" w:rsidP="002E3F14">
      <w:pPr>
        <w:rPr>
          <w:lang w:val="tr-TR"/>
        </w:rPr>
      </w:pPr>
    </w:p>
    <w:sectPr w:rsidR="00257815" w:rsidRPr="002E3F14" w:rsidSect="00002D1F">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AD00" w14:textId="77777777" w:rsidR="00487E40" w:rsidRDefault="00487E40" w:rsidP="005E37D7">
      <w:r>
        <w:separator/>
      </w:r>
    </w:p>
  </w:endnote>
  <w:endnote w:type="continuationSeparator" w:id="0">
    <w:p w14:paraId="464AF3EC" w14:textId="77777777" w:rsidR="00487E40" w:rsidRDefault="00487E40"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Times New Roman,BoldItalic">
    <w:altName w:val="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CAA4" w14:textId="77777777" w:rsidR="00DB06B3" w:rsidRDefault="00DB06B3" w:rsidP="00DB06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8BCFC" w14:textId="77777777" w:rsidR="00DB06B3" w:rsidRDefault="00DB06B3" w:rsidP="008927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A5C8" w14:textId="77777777" w:rsidR="00DB06B3" w:rsidRDefault="00DB06B3" w:rsidP="00DB06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1D1">
      <w:rPr>
        <w:rStyle w:val="PageNumber"/>
        <w:noProof/>
      </w:rPr>
      <w:t>196</w:t>
    </w:r>
    <w:r>
      <w:rPr>
        <w:rStyle w:val="PageNumber"/>
      </w:rPr>
      <w:fldChar w:fldCharType="end"/>
    </w:r>
  </w:p>
  <w:p w14:paraId="6670CECF" w14:textId="36F23E1D" w:rsidR="00DB06B3" w:rsidRDefault="0025685F" w:rsidP="00892784">
    <w:pPr>
      <w:pStyle w:val="Footer"/>
      <w:tabs>
        <w:tab w:val="clear" w:pos="4536"/>
        <w:tab w:val="clear" w:pos="9072"/>
        <w:tab w:val="left" w:pos="9184"/>
        <w:tab w:val="right" w:pos="10160"/>
      </w:tabs>
      <w:ind w:right="360"/>
      <w:jc w:val="center"/>
    </w:pPr>
    <w:r>
      <w:t>Kıdak ve ark</w:t>
    </w:r>
    <w:r w:rsidR="00DB06B3">
      <w:t>., TJFM</w:t>
    </w:r>
    <w:r w:rsidR="00DB06B3" w:rsidRPr="00CA6094">
      <w:t xml:space="preserve">PC </w:t>
    </w:r>
    <w:hyperlink r:id="rId1" w:history="1">
      <w:r w:rsidR="00DB06B3" w:rsidRPr="00CA6094">
        <w:rPr>
          <w:rStyle w:val="Hyperlink"/>
        </w:rPr>
        <w:t>www.tjfmpc.gen.tr</w:t>
      </w:r>
    </w:hyperlink>
    <w:r w:rsidR="00DB06B3">
      <w:t xml:space="preserve"> 2019; 13 (2)</w:t>
    </w:r>
  </w:p>
  <w:p w14:paraId="10BABD49" w14:textId="77777777" w:rsidR="00DB06B3" w:rsidRPr="00CA6094" w:rsidRDefault="00DB06B3" w:rsidP="00892784">
    <w:pPr>
      <w:pStyle w:val="Footer"/>
      <w:tabs>
        <w:tab w:val="clear" w:pos="4536"/>
        <w:tab w:val="clear" w:pos="9072"/>
        <w:tab w:val="left" w:pos="9184"/>
        <w:tab w:val="right" w:pos="10160"/>
      </w:tabs>
      <w:ind w:right="360"/>
      <w:jc w:val="center"/>
    </w:pPr>
  </w:p>
  <w:p w14:paraId="66FC4414" w14:textId="77777777" w:rsidR="00DB06B3" w:rsidRDefault="00DB06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1820" w14:textId="77777777" w:rsidR="00DB06B3" w:rsidRDefault="00DB06B3" w:rsidP="00DB06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06BA1" w14:textId="77777777" w:rsidR="00DB06B3" w:rsidRDefault="00DB06B3" w:rsidP="00892784">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F7A4" w14:textId="77777777" w:rsidR="00DB06B3" w:rsidRDefault="00DB06B3" w:rsidP="00DB06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1D1">
      <w:rPr>
        <w:rStyle w:val="PageNumber"/>
        <w:noProof/>
      </w:rPr>
      <w:t>197</w:t>
    </w:r>
    <w:r>
      <w:rPr>
        <w:rStyle w:val="PageNumber"/>
      </w:rPr>
      <w:fldChar w:fldCharType="end"/>
    </w:r>
  </w:p>
  <w:p w14:paraId="4EC03D3F" w14:textId="5054EE47" w:rsidR="00DB06B3" w:rsidRDefault="002E3F14" w:rsidP="00892784">
    <w:pPr>
      <w:pStyle w:val="Footer"/>
      <w:tabs>
        <w:tab w:val="clear" w:pos="4536"/>
        <w:tab w:val="clear" w:pos="9072"/>
        <w:tab w:val="left" w:pos="9184"/>
        <w:tab w:val="right" w:pos="10160"/>
      </w:tabs>
      <w:ind w:right="360"/>
      <w:jc w:val="center"/>
    </w:pPr>
    <w:r>
      <w:t>Kıdak ve ark.</w:t>
    </w:r>
    <w:r w:rsidR="00DB06B3">
      <w:t>, TJFM</w:t>
    </w:r>
    <w:r w:rsidR="00DB06B3" w:rsidRPr="00CA6094">
      <w:t xml:space="preserve">PC </w:t>
    </w:r>
    <w:hyperlink r:id="rId1" w:history="1">
      <w:r w:rsidR="00DB06B3" w:rsidRPr="00CA6094">
        <w:rPr>
          <w:rStyle w:val="Hyperlink"/>
        </w:rPr>
        <w:t>www.tjfmpc.gen.tr</w:t>
      </w:r>
    </w:hyperlink>
    <w:r w:rsidR="00DB06B3">
      <w:t xml:space="preserve"> 2019; 13 (2)</w:t>
    </w:r>
  </w:p>
  <w:p w14:paraId="71C24513" w14:textId="77777777" w:rsidR="00DB06B3" w:rsidRPr="00CA6094" w:rsidRDefault="00DB06B3" w:rsidP="00892784">
    <w:pPr>
      <w:pStyle w:val="Footer"/>
      <w:tabs>
        <w:tab w:val="clear" w:pos="4536"/>
        <w:tab w:val="clear" w:pos="9072"/>
        <w:tab w:val="left" w:pos="9184"/>
        <w:tab w:val="right" w:pos="10160"/>
      </w:tabs>
      <w:ind w:right="360"/>
      <w:jc w:val="center"/>
    </w:pPr>
  </w:p>
  <w:p w14:paraId="3FFA7E97" w14:textId="77777777" w:rsidR="00DB06B3" w:rsidRDefault="00DB06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E5EC" w14:textId="77777777" w:rsidR="00487E40" w:rsidRDefault="00487E40" w:rsidP="005E37D7">
      <w:r>
        <w:separator/>
      </w:r>
    </w:p>
  </w:footnote>
  <w:footnote w:type="continuationSeparator" w:id="0">
    <w:p w14:paraId="5D4B40A1" w14:textId="77777777" w:rsidR="00487E40" w:rsidRDefault="00487E40" w:rsidP="005E37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7DB6" w14:textId="77777777" w:rsidR="00DB06B3" w:rsidRDefault="00DB06B3">
    <w:pPr>
      <w:pStyle w:val="Header"/>
    </w:pPr>
  </w:p>
  <w:p w14:paraId="2E74934C" w14:textId="77777777" w:rsidR="00DB06B3" w:rsidRDefault="00DB06B3" w:rsidP="008B1E0C">
    <w:pPr>
      <w:pStyle w:val="Header"/>
      <w:jc w:val="left"/>
    </w:pPr>
    <w:r>
      <w:rPr>
        <w:noProof/>
      </w:rPr>
      <w:drawing>
        <wp:inline distT="0" distB="0" distL="0" distR="0" wp14:anchorId="214B0B1A" wp14:editId="56F5AC9A">
          <wp:extent cx="2286000" cy="417830"/>
          <wp:effectExtent l="0" t="0" r="0" b="0"/>
          <wp:docPr id="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29EB66B7" wp14:editId="46D03AFE">
          <wp:extent cx="547321" cy="507756"/>
          <wp:effectExtent l="0" t="0" r="12065" b="635"/>
          <wp:docPr id="4" name="Resim 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49439ED4" w14:textId="77777777" w:rsidR="00DB06B3" w:rsidRDefault="00DB06B3">
    <w:pPr>
      <w:pStyle w:val="Header"/>
      <w:rPr>
        <w:b/>
        <w:sz w:val="22"/>
        <w:szCs w:val="22"/>
      </w:rPr>
    </w:pPr>
  </w:p>
  <w:p w14:paraId="42310B26" w14:textId="6A3108F6" w:rsidR="00DB06B3" w:rsidRDefault="00DB06B3" w:rsidP="00DB06B3">
    <w:pPr>
      <w:pStyle w:val="Header"/>
    </w:pPr>
    <w:r w:rsidRPr="00793074">
      <w:rPr>
        <w:b/>
        <w:sz w:val="22"/>
        <w:szCs w:val="22"/>
      </w:rPr>
      <w:t>Original Research / Özgün Araştırma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3066" w14:textId="77777777" w:rsidR="00DB06B3" w:rsidRDefault="00DB06B3">
    <w:pPr>
      <w:pStyle w:val="Header"/>
    </w:pPr>
  </w:p>
  <w:p w14:paraId="38AF772C" w14:textId="77777777" w:rsidR="00DB06B3" w:rsidRDefault="00DB06B3" w:rsidP="008B1E0C">
    <w:pPr>
      <w:pStyle w:val="Header"/>
      <w:jc w:val="left"/>
    </w:pPr>
    <w:r>
      <w:rPr>
        <w:noProof/>
      </w:rPr>
      <w:drawing>
        <wp:inline distT="0" distB="0" distL="0" distR="0" wp14:anchorId="4BB8BD8E" wp14:editId="094CCA21">
          <wp:extent cx="2286000" cy="417830"/>
          <wp:effectExtent l="0" t="0" r="0" b="0"/>
          <wp:docPr id="28"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0A7AA52A" wp14:editId="1E1EF74E">
          <wp:extent cx="547321" cy="507756"/>
          <wp:effectExtent l="0" t="0" r="12065" b="635"/>
          <wp:docPr id="29"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3E7B9CB7" w14:textId="77777777" w:rsidR="00DB06B3" w:rsidRDefault="00DB06B3">
    <w:pPr>
      <w:pStyle w:val="Header"/>
      <w:rPr>
        <w:b/>
        <w:sz w:val="22"/>
        <w:szCs w:val="22"/>
      </w:rPr>
    </w:pPr>
  </w:p>
  <w:p w14:paraId="2737E822" w14:textId="77777777" w:rsidR="00DB06B3" w:rsidRPr="005E37D7" w:rsidRDefault="00DB06B3">
    <w:pPr>
      <w:pStyle w:val="Header"/>
      <w:rPr>
        <w:b/>
        <w:sz w:val="22"/>
        <w:szCs w:val="22"/>
      </w:rPr>
    </w:pPr>
    <w:r w:rsidRPr="005E37D7">
      <w:rPr>
        <w:b/>
        <w:sz w:val="22"/>
        <w:szCs w:val="22"/>
      </w:rPr>
      <w:t>Review Article / Derleme</w:t>
    </w:r>
    <w:r>
      <w:rPr>
        <w:b/>
        <w:sz w:val="22"/>
        <w:szCs w:val="22"/>
      </w:rPr>
      <w:t xml:space="preserve"> </w:t>
    </w:r>
    <w:r w:rsidRPr="005E37D7">
      <w:rPr>
        <w:sz w:val="22"/>
        <w:szCs w:val="22"/>
      </w:rPr>
      <w:t>(İngilizce/Türkçe Yazının Türü Times New Roman 11 punto)</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B60F" w14:textId="77777777" w:rsidR="00DB06B3" w:rsidRDefault="00DB06B3">
    <w:pPr>
      <w:pStyle w:val="Header"/>
    </w:pPr>
  </w:p>
  <w:p w14:paraId="39023BA3" w14:textId="77777777" w:rsidR="00DB06B3" w:rsidRDefault="00DB06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64750AD"/>
    <w:multiLevelType w:val="hybridMultilevel"/>
    <w:tmpl w:val="82C68CD4"/>
    <w:lvl w:ilvl="0" w:tplc="346673F6">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0C23C6"/>
    <w:multiLevelType w:val="hybridMultilevel"/>
    <w:tmpl w:val="3FA4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83640"/>
    <w:multiLevelType w:val="hybridMultilevel"/>
    <w:tmpl w:val="B88A2A38"/>
    <w:lvl w:ilvl="0" w:tplc="F58A60D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D7"/>
    <w:rsid w:val="00002D1F"/>
    <w:rsid w:val="00076BAD"/>
    <w:rsid w:val="000A52E9"/>
    <w:rsid w:val="001D07BB"/>
    <w:rsid w:val="0025685F"/>
    <w:rsid w:val="00257815"/>
    <w:rsid w:val="00296168"/>
    <w:rsid w:val="002D4157"/>
    <w:rsid w:val="002E3F14"/>
    <w:rsid w:val="00332627"/>
    <w:rsid w:val="00364B04"/>
    <w:rsid w:val="003C469E"/>
    <w:rsid w:val="0043639B"/>
    <w:rsid w:val="004654AA"/>
    <w:rsid w:val="00487E40"/>
    <w:rsid w:val="004B70F2"/>
    <w:rsid w:val="005E37D7"/>
    <w:rsid w:val="00735283"/>
    <w:rsid w:val="00747054"/>
    <w:rsid w:val="00892784"/>
    <w:rsid w:val="008B1E0C"/>
    <w:rsid w:val="00A301D1"/>
    <w:rsid w:val="00A903C8"/>
    <w:rsid w:val="00AF1881"/>
    <w:rsid w:val="00B44CBA"/>
    <w:rsid w:val="00B50497"/>
    <w:rsid w:val="00BE0B69"/>
    <w:rsid w:val="00BF5E80"/>
    <w:rsid w:val="00D50478"/>
    <w:rsid w:val="00D56100"/>
    <w:rsid w:val="00DB06B3"/>
    <w:rsid w:val="00DD6CB8"/>
    <w:rsid w:val="00EF1873"/>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4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7D7"/>
    <w:pPr>
      <w:tabs>
        <w:tab w:val="center" w:pos="4536"/>
        <w:tab w:val="right" w:pos="9072"/>
      </w:tabs>
    </w:pPr>
  </w:style>
  <w:style w:type="character" w:customStyle="1" w:styleId="HeaderChar">
    <w:name w:val="Header Char"/>
    <w:basedOn w:val="DefaultParagraphFont"/>
    <w:link w:val="Header"/>
    <w:uiPriority w:val="99"/>
    <w:rsid w:val="005E37D7"/>
  </w:style>
  <w:style w:type="paragraph" w:styleId="Footer">
    <w:name w:val="footer"/>
    <w:basedOn w:val="Normal"/>
    <w:link w:val="FooterChar"/>
    <w:uiPriority w:val="99"/>
    <w:unhideWhenUsed/>
    <w:rsid w:val="005E37D7"/>
    <w:pPr>
      <w:tabs>
        <w:tab w:val="center" w:pos="4536"/>
        <w:tab w:val="right" w:pos="9072"/>
      </w:tabs>
    </w:pPr>
  </w:style>
  <w:style w:type="character" w:customStyle="1" w:styleId="FooterChar">
    <w:name w:val="Footer Char"/>
    <w:basedOn w:val="DefaultParagraphFont"/>
    <w:link w:val="Footer"/>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Paragraph">
    <w:name w:val="List Paragraph"/>
    <w:basedOn w:val="Normal"/>
    <w:uiPriority w:val="34"/>
    <w:qFormat/>
    <w:rsid w:val="008B1E0C"/>
    <w:pPr>
      <w:ind w:left="720"/>
      <w:contextualSpacing/>
    </w:pPr>
  </w:style>
  <w:style w:type="character" w:styleId="Hyperlink">
    <w:name w:val="Hyperlink"/>
    <w:uiPriority w:val="99"/>
    <w:rsid w:val="008B1E0C"/>
    <w:rPr>
      <w:color w:val="0000FF"/>
      <w:u w:val="single"/>
    </w:rPr>
  </w:style>
  <w:style w:type="character" w:styleId="FollowedHyperlink">
    <w:name w:val="FollowedHyperlink"/>
    <w:basedOn w:val="DefaultParagraphFont"/>
    <w:uiPriority w:val="99"/>
    <w:semiHidden/>
    <w:unhideWhenUsed/>
    <w:rsid w:val="008B1E0C"/>
    <w:rPr>
      <w:color w:val="954F72" w:themeColor="followedHyperlink"/>
      <w:u w:val="single"/>
    </w:rPr>
  </w:style>
  <w:style w:type="character" w:styleId="PageNumber">
    <w:name w:val="page number"/>
    <w:basedOn w:val="DefaultParagraphFont"/>
    <w:uiPriority w:val="99"/>
    <w:semiHidden/>
    <w:unhideWhenUsed/>
    <w:rsid w:val="00892784"/>
  </w:style>
  <w:style w:type="paragraph" w:styleId="NoSpacing">
    <w:name w:val="No Spacing"/>
    <w:uiPriority w:val="1"/>
    <w:qFormat/>
    <w:rsid w:val="00892784"/>
    <w:rPr>
      <w:rFonts w:eastAsiaTheme="minorEastAsia"/>
      <w:sz w:val="22"/>
      <w:szCs w:val="22"/>
      <w:lang w:val="en-US" w:eastAsia="zh-CN"/>
    </w:rPr>
  </w:style>
  <w:style w:type="paragraph" w:styleId="HTMLPreformatted">
    <w:name w:val="HTML Preformatted"/>
    <w:basedOn w:val="Normal"/>
    <w:link w:val="HTMLPreformatted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PreformattedChar">
    <w:name w:val="HTML Preformatted Char"/>
    <w:basedOn w:val="DefaultParagraphFont"/>
    <w:link w:val="HTMLPreformatted"/>
    <w:uiPriority w:val="99"/>
    <w:semiHidden/>
    <w:rsid w:val="00076BAD"/>
    <w:rPr>
      <w:rFonts w:ascii="Courier New" w:hAnsi="Courier New" w:cs="Courier New"/>
      <w:sz w:val="20"/>
      <w:szCs w:val="20"/>
      <w:lang w:eastAsia="tr-TR"/>
    </w:rPr>
  </w:style>
  <w:style w:type="table" w:styleId="TableGrid">
    <w:name w:val="Table Grid"/>
    <w:basedOn w:val="TableNormal"/>
    <w:uiPriority w:val="39"/>
    <w:rsid w:val="00257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B06B3"/>
    <w:pPr>
      <w:jc w:val="left"/>
    </w:pPr>
    <w:rPr>
      <w:rFonts w:asciiTheme="minorHAnsi" w:eastAsiaTheme="minorHAnsi" w:hAnsiTheme="minorHAnsi" w:cstheme="minorBidi"/>
      <w:lang w:val="tr-TR"/>
    </w:rPr>
  </w:style>
  <w:style w:type="character" w:customStyle="1" w:styleId="FootnoteTextChar">
    <w:name w:val="Footnote Text Char"/>
    <w:basedOn w:val="DefaultParagraphFont"/>
    <w:link w:val="FootnoteText"/>
    <w:uiPriority w:val="99"/>
    <w:rsid w:val="00DB06B3"/>
    <w:rPr>
      <w:sz w:val="20"/>
      <w:szCs w:val="20"/>
    </w:rPr>
  </w:style>
  <w:style w:type="character" w:styleId="FootnoteReference">
    <w:name w:val="footnote reference"/>
    <w:basedOn w:val="DefaultParagraphFont"/>
    <w:uiPriority w:val="99"/>
    <w:semiHidden/>
    <w:unhideWhenUsed/>
    <w:rsid w:val="00DB06B3"/>
    <w:rPr>
      <w:vertAlign w:val="superscript"/>
    </w:rPr>
  </w:style>
  <w:style w:type="paragraph" w:customStyle="1" w:styleId="Default">
    <w:name w:val="Default"/>
    <w:rsid w:val="00DB06B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ventkidak@gmail.com" TargetMode="Externa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4DBD-CBDA-3F4F-88FB-68F6CF2A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3693</Words>
  <Characters>21054</Characters>
  <Application>Microsoft Macintosh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User</cp:lastModifiedBy>
  <cp:revision>5</cp:revision>
  <dcterms:created xsi:type="dcterms:W3CDTF">2019-03-21T14:02:00Z</dcterms:created>
  <dcterms:modified xsi:type="dcterms:W3CDTF">2019-05-20T12:52:00Z</dcterms:modified>
</cp:coreProperties>
</file>