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C9F9F" w14:textId="1DB1AACB" w:rsidR="00A111D6" w:rsidRPr="00B74F79" w:rsidRDefault="005A7E94" w:rsidP="00E16E63">
      <w:pPr>
        <w:rPr>
          <w:rFonts w:ascii="Times New Roman" w:hAnsi="Times New Roman" w:cs="Times New Roman"/>
          <w:b/>
        </w:rPr>
      </w:pPr>
      <w:r w:rsidRPr="00B74F79">
        <w:rPr>
          <w:noProof/>
          <w:lang w:val="en-US"/>
        </w:rPr>
        <w:drawing>
          <wp:inline distT="0" distB="0" distL="0" distR="0" wp14:anchorId="020DB3B4" wp14:editId="62B3BBCF">
            <wp:extent cx="2286000" cy="417830"/>
            <wp:effectExtent l="0" t="0" r="0" b="1270"/>
            <wp:docPr id="7" name="Picture 49" descr="tjfmpc_logo_2"/>
            <wp:cNvGraphicFramePr/>
            <a:graphic xmlns:a="http://schemas.openxmlformats.org/drawingml/2006/main">
              <a:graphicData uri="http://schemas.openxmlformats.org/drawingml/2006/picture">
                <pic:pic xmlns:pic="http://schemas.openxmlformats.org/drawingml/2006/picture">
                  <pic:nvPicPr>
                    <pic:cNvPr id="7" name="Picture 49" descr="tjfmpc_logo_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417830"/>
                    </a:xfrm>
                    <a:prstGeom prst="rect">
                      <a:avLst/>
                    </a:prstGeom>
                    <a:noFill/>
                  </pic:spPr>
                </pic:pic>
              </a:graphicData>
            </a:graphic>
          </wp:inline>
        </w:drawing>
      </w:r>
      <w:r w:rsidRPr="00B74F79">
        <w:tab/>
      </w:r>
      <w:r w:rsidRPr="00B74F79">
        <w:tab/>
      </w:r>
      <w:r w:rsidRPr="00B74F79">
        <w:tab/>
      </w:r>
      <w:r w:rsidRPr="00B74F79">
        <w:tab/>
      </w:r>
      <w:r w:rsidRPr="00B74F79">
        <w:tab/>
      </w:r>
      <w:r w:rsidRPr="00B74F79">
        <w:tab/>
      </w:r>
      <w:r w:rsidRPr="00B74F79">
        <w:rPr>
          <w:noProof/>
          <w:lang w:val="en-US"/>
        </w:rPr>
        <w:drawing>
          <wp:inline distT="0" distB="0" distL="0" distR="0" wp14:anchorId="2438CF9E" wp14:editId="32819B98">
            <wp:extent cx="546735" cy="507365"/>
            <wp:effectExtent l="0" t="0" r="5715" b="6985"/>
            <wp:docPr id="8" name="Resim 8"/>
            <wp:cNvGraphicFramePr/>
            <a:graphic xmlns:a="http://schemas.openxmlformats.org/drawingml/2006/main">
              <a:graphicData uri="http://schemas.openxmlformats.org/drawingml/2006/picture">
                <pic:pic xmlns:pic="http://schemas.openxmlformats.org/drawingml/2006/picture">
                  <pic:nvPicPr>
                    <pic:cNvPr id="8" name="Resim 8"/>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735" cy="507365"/>
                    </a:xfrm>
                    <a:prstGeom prst="rect">
                      <a:avLst/>
                    </a:prstGeom>
                    <a:noFill/>
                  </pic:spPr>
                </pic:pic>
              </a:graphicData>
            </a:graphic>
          </wp:inline>
        </w:drawing>
      </w:r>
      <w:r w:rsidRPr="00B74F79">
        <w:rPr>
          <w:rFonts w:ascii="Times New Roman" w:hAnsi="Times New Roman" w:cs="Times New Roman"/>
          <w:b/>
        </w:rPr>
        <w:t>Ori</w:t>
      </w:r>
      <w:r w:rsidR="009946DF" w:rsidRPr="00B74F79">
        <w:rPr>
          <w:rFonts w:ascii="Times New Roman" w:hAnsi="Times New Roman" w:cs="Times New Roman"/>
          <w:b/>
        </w:rPr>
        <w:t>ginal Research / Özgün</w:t>
      </w:r>
      <w:r w:rsidR="003E2438">
        <w:rPr>
          <w:rFonts w:ascii="Times New Roman" w:hAnsi="Times New Roman" w:cs="Times New Roman"/>
          <w:b/>
        </w:rPr>
        <w:t xml:space="preserve"> Araştrma</w:t>
      </w:r>
    </w:p>
    <w:p w14:paraId="22649278" w14:textId="77777777" w:rsidR="00437008" w:rsidRPr="00B74F79" w:rsidRDefault="00437008" w:rsidP="00437008">
      <w:pPr>
        <w:rPr>
          <w:rFonts w:ascii="Times New Roman" w:hAnsi="Times New Roman" w:cs="Times New Roman"/>
          <w:b/>
          <w:sz w:val="40"/>
          <w:lang w:val="en-US"/>
        </w:rPr>
      </w:pPr>
      <w:r w:rsidRPr="00B74F79">
        <w:rPr>
          <w:rFonts w:ascii="Times New Roman" w:hAnsi="Times New Roman" w:cs="Times New Roman"/>
          <w:b/>
          <w:sz w:val="40"/>
          <w:lang w:val="en-US"/>
        </w:rPr>
        <w:t xml:space="preserve">Student Nurses’ Hand Hygiene Beliefs </w:t>
      </w:r>
      <w:r w:rsidR="00CA766E" w:rsidRPr="00B74F79">
        <w:rPr>
          <w:rFonts w:ascii="Times New Roman" w:hAnsi="Times New Roman" w:cs="Times New Roman"/>
          <w:b/>
          <w:sz w:val="40"/>
          <w:lang w:val="en-US"/>
        </w:rPr>
        <w:t>and</w:t>
      </w:r>
      <w:r w:rsidRPr="00B74F79">
        <w:rPr>
          <w:rFonts w:ascii="Times New Roman" w:hAnsi="Times New Roman" w:cs="Times New Roman"/>
          <w:b/>
          <w:sz w:val="40"/>
          <w:lang w:val="en-US"/>
        </w:rPr>
        <w:t xml:space="preserve"> Practices</w:t>
      </w:r>
    </w:p>
    <w:p w14:paraId="0753DB2A" w14:textId="7755CB64" w:rsidR="00A33207" w:rsidRPr="00B74F79" w:rsidRDefault="00437008" w:rsidP="008C2007">
      <w:pPr>
        <w:rPr>
          <w:rFonts w:ascii="Times New Roman" w:hAnsi="Times New Roman" w:cs="Times New Roman"/>
          <w:sz w:val="32"/>
          <w:lang w:val="en-US"/>
        </w:rPr>
      </w:pPr>
      <w:r w:rsidRPr="00B74F79">
        <w:rPr>
          <w:rFonts w:ascii="Times New Roman" w:hAnsi="Times New Roman" w:cs="Times New Roman"/>
          <w:sz w:val="32"/>
          <w:lang w:val="en-US"/>
        </w:rPr>
        <w:t xml:space="preserve">Öğrenci Hemşirelerin El Hijyeni İnanç </w:t>
      </w:r>
      <w:r w:rsidR="0085089E" w:rsidRPr="00B74F79">
        <w:rPr>
          <w:rFonts w:ascii="Times New Roman" w:hAnsi="Times New Roman" w:cs="Times New Roman"/>
          <w:sz w:val="32"/>
          <w:lang w:val="en-US"/>
        </w:rPr>
        <w:t>v</w:t>
      </w:r>
      <w:r w:rsidRPr="00B74F79">
        <w:rPr>
          <w:rFonts w:ascii="Times New Roman" w:hAnsi="Times New Roman" w:cs="Times New Roman"/>
          <w:sz w:val="32"/>
          <w:lang w:val="en-US"/>
        </w:rPr>
        <w:t>e Uygulamaları</w:t>
      </w:r>
    </w:p>
    <w:p w14:paraId="370B9E5E" w14:textId="77777777" w:rsidR="00E16E63" w:rsidRPr="00B74F79" w:rsidRDefault="00437008" w:rsidP="008C2007">
      <w:pPr>
        <w:rPr>
          <w:rFonts w:ascii="Times New Roman" w:hAnsi="Times New Roman" w:cs="Times New Roman"/>
          <w:i/>
          <w:vertAlign w:val="superscript"/>
        </w:rPr>
      </w:pPr>
      <w:r w:rsidRPr="00B74F79">
        <w:rPr>
          <w:rFonts w:ascii="Times New Roman" w:hAnsi="Times New Roman" w:cs="Times New Roman"/>
          <w:i/>
        </w:rPr>
        <w:t>Aliye Okgün Alcan</w:t>
      </w:r>
      <w:r w:rsidR="00E16E63" w:rsidRPr="00B74F79">
        <w:rPr>
          <w:rFonts w:ascii="Times New Roman" w:hAnsi="Times New Roman" w:cs="Times New Roman"/>
          <w:i/>
          <w:vertAlign w:val="superscript"/>
        </w:rPr>
        <w:t>1</w:t>
      </w:r>
      <w:r w:rsidR="009946DF" w:rsidRPr="00B74F79">
        <w:rPr>
          <w:rFonts w:ascii="Times New Roman" w:hAnsi="Times New Roman" w:cs="Times New Roman"/>
          <w:i/>
          <w:vertAlign w:val="superscript"/>
        </w:rPr>
        <w:t>*</w:t>
      </w:r>
      <w:r w:rsidRPr="00B74F79">
        <w:rPr>
          <w:rFonts w:ascii="Times New Roman" w:hAnsi="Times New Roman" w:cs="Times New Roman"/>
          <w:i/>
        </w:rPr>
        <w:t>,Eda Dolgun</w:t>
      </w:r>
      <w:r w:rsidR="00E16E63" w:rsidRPr="00B74F79">
        <w:rPr>
          <w:rFonts w:ascii="Times New Roman" w:hAnsi="Times New Roman" w:cs="Times New Roman"/>
          <w:i/>
          <w:vertAlign w:val="superscript"/>
        </w:rPr>
        <w:t>2</w:t>
      </w:r>
    </w:p>
    <w:p w14:paraId="53C75A42" w14:textId="77777777" w:rsidR="00C6089D" w:rsidRPr="00B74F79" w:rsidRDefault="00C6089D" w:rsidP="001E3248">
      <w:pPr>
        <w:spacing w:after="0"/>
        <w:rPr>
          <w:rFonts w:ascii="Times New Roman" w:hAnsi="Times New Roman" w:cs="Times New Roman"/>
          <w:b/>
          <w:sz w:val="20"/>
          <w:szCs w:val="20"/>
        </w:rPr>
      </w:pPr>
    </w:p>
    <w:p w14:paraId="21DE7536" w14:textId="77777777" w:rsidR="00437008" w:rsidRPr="00B74F79" w:rsidRDefault="00437008" w:rsidP="00437008">
      <w:pPr>
        <w:spacing w:after="0" w:line="240" w:lineRule="auto"/>
        <w:jc w:val="both"/>
        <w:rPr>
          <w:rFonts w:ascii="Times New Roman" w:hAnsi="Times New Roman" w:cs="Times New Roman"/>
          <w:b/>
          <w:sz w:val="20"/>
          <w:szCs w:val="20"/>
        </w:rPr>
      </w:pPr>
      <w:r w:rsidRPr="00B74F79">
        <w:rPr>
          <w:rFonts w:ascii="Times New Roman" w:hAnsi="Times New Roman" w:cs="Times New Roman"/>
          <w:b/>
          <w:sz w:val="20"/>
          <w:szCs w:val="20"/>
        </w:rPr>
        <w:t>ABSTRACT</w:t>
      </w:r>
    </w:p>
    <w:p w14:paraId="6E436D49" w14:textId="77777777" w:rsidR="00FF4CF3" w:rsidRPr="00B74F79" w:rsidRDefault="00FF4CF3" w:rsidP="00FF4CF3">
      <w:pPr>
        <w:spacing w:after="0" w:line="240" w:lineRule="auto"/>
        <w:jc w:val="both"/>
        <w:rPr>
          <w:rFonts w:ascii="Times New Roman" w:eastAsia="Times New Roman" w:hAnsi="Times New Roman" w:cs="Times New Roman"/>
          <w:b/>
          <w:sz w:val="18"/>
          <w:szCs w:val="20"/>
          <w:lang w:eastAsia="tr-TR"/>
        </w:rPr>
      </w:pPr>
    </w:p>
    <w:p w14:paraId="2BC46D1A" w14:textId="77777777" w:rsidR="00437008" w:rsidRPr="00B74F79" w:rsidRDefault="00437008" w:rsidP="00437008">
      <w:pPr>
        <w:spacing w:after="0" w:line="240" w:lineRule="auto"/>
        <w:jc w:val="both"/>
        <w:rPr>
          <w:rFonts w:ascii="Times New Roman" w:hAnsi="Times New Roman" w:cs="Times New Roman"/>
          <w:color w:val="000000" w:themeColor="text1"/>
          <w:sz w:val="18"/>
          <w:szCs w:val="20"/>
        </w:rPr>
      </w:pPr>
      <w:r w:rsidRPr="00B74F79">
        <w:rPr>
          <w:rFonts w:ascii="Times New Roman" w:hAnsi="Times New Roman" w:cs="Times New Roman"/>
          <w:b/>
          <w:color w:val="000000" w:themeColor="text1"/>
          <w:sz w:val="18"/>
          <w:szCs w:val="20"/>
        </w:rPr>
        <w:t>Introduction:</w:t>
      </w:r>
      <w:r w:rsidRPr="00B74F79">
        <w:rPr>
          <w:rFonts w:ascii="Times New Roman" w:hAnsi="Times New Roman" w:cs="Times New Roman"/>
          <w:color w:val="000000" w:themeColor="text1"/>
          <w:sz w:val="18"/>
          <w:szCs w:val="20"/>
        </w:rPr>
        <w:t xml:space="preserve"> Hand hygiene is the most cost-effective and easy implemented measure to prevent healthcare-associated infections. Determining beliefs and practices regarding hand hygiene is highly important in order to improve compliance. However, studies regarding Turkish student nurses’ beliefs and practices about hand hygiene are lacking. Thus, this study was performed to determine hand hygiene belief and practices among student nurses. </w:t>
      </w:r>
      <w:r w:rsidRPr="00B74F79">
        <w:rPr>
          <w:rFonts w:ascii="Times New Roman" w:hAnsi="Times New Roman" w:cs="Times New Roman"/>
          <w:b/>
          <w:color w:val="000000" w:themeColor="text1"/>
          <w:sz w:val="18"/>
          <w:szCs w:val="20"/>
        </w:rPr>
        <w:t>Method:</w:t>
      </w:r>
      <w:r w:rsidRPr="00B74F79">
        <w:rPr>
          <w:rFonts w:ascii="Times New Roman" w:hAnsi="Times New Roman" w:cs="Times New Roman"/>
          <w:color w:val="000000" w:themeColor="text1"/>
          <w:sz w:val="18"/>
          <w:szCs w:val="20"/>
        </w:rPr>
        <w:t xml:space="preserve"> The sample of this descriptive study consisted of 462 student nurses from a faculty of nursing. Data were collected via a self-reported hand hygiene questionnaire which determines hand hygiene compliance, beliefs and practices. The hand hygiene beliefs, and practices of student nurses’ were determined with the hand hygiene belief scale and the hand hygiene practices inventory. </w:t>
      </w:r>
      <w:r w:rsidRPr="00B74F79">
        <w:rPr>
          <w:rFonts w:ascii="Times New Roman" w:hAnsi="Times New Roman" w:cs="Times New Roman"/>
          <w:b/>
          <w:color w:val="000000" w:themeColor="text1"/>
          <w:sz w:val="18"/>
          <w:szCs w:val="20"/>
        </w:rPr>
        <w:t>Findings:</w:t>
      </w:r>
      <w:r w:rsidRPr="00B74F79">
        <w:rPr>
          <w:rFonts w:ascii="Times New Roman" w:hAnsi="Times New Roman" w:cs="Times New Roman"/>
          <w:color w:val="000000" w:themeColor="text1"/>
          <w:sz w:val="18"/>
          <w:szCs w:val="20"/>
        </w:rPr>
        <w:t xml:space="preserve"> Of the 462 respondents, 108 (23.4%) enrolled the second year, 142 (30.7%) enrolled the third year and 212 (45.9%) enrolled in the fourth year. The average self-reported hand hygiene compliance rate was 84.42±12.64 among student nurses. The student nurses’ average hand hygiene practice inventory and hand hygiene belief scores were 65.90±5.54 and 85.04±8.20 respectively. The student nurses reported the lowest compliance rates under the following conditions: before patient contact (4.35±0.88), before entering an isolation room (4.44±0.88) and before caring for a wound (4.55±0.74). </w:t>
      </w:r>
      <w:r w:rsidRPr="00B74F79">
        <w:rPr>
          <w:rFonts w:ascii="Times New Roman" w:hAnsi="Times New Roman" w:cs="Times New Roman"/>
          <w:b/>
          <w:color w:val="000000" w:themeColor="text1"/>
          <w:sz w:val="18"/>
          <w:szCs w:val="20"/>
        </w:rPr>
        <w:t>Results:</w:t>
      </w:r>
      <w:r w:rsidRPr="00B74F79">
        <w:rPr>
          <w:rFonts w:ascii="Times New Roman" w:hAnsi="Times New Roman" w:cs="Times New Roman"/>
          <w:color w:val="000000" w:themeColor="text1"/>
          <w:sz w:val="18"/>
          <w:szCs w:val="20"/>
        </w:rPr>
        <w:t xml:space="preserve"> It was determined that the student nurses reported a high hand hygiene compliance rate. In addition, they showed positive beliefs towards hand hygiene and demonstrated good practices regarding hand hygiene. </w:t>
      </w:r>
    </w:p>
    <w:p w14:paraId="299A415C" w14:textId="77777777" w:rsidR="00437008" w:rsidRPr="00B74F79" w:rsidRDefault="00437008" w:rsidP="00437008">
      <w:pPr>
        <w:spacing w:after="0" w:line="240" w:lineRule="auto"/>
        <w:jc w:val="both"/>
        <w:rPr>
          <w:rFonts w:ascii="Times New Roman" w:hAnsi="Times New Roman" w:cs="Times New Roman"/>
          <w:color w:val="000000" w:themeColor="text1"/>
          <w:sz w:val="18"/>
          <w:szCs w:val="20"/>
        </w:rPr>
      </w:pPr>
    </w:p>
    <w:p w14:paraId="1DCA21C4" w14:textId="3BCFE345" w:rsidR="008C2007" w:rsidRPr="00B74F79" w:rsidRDefault="00437008" w:rsidP="00437008">
      <w:pPr>
        <w:spacing w:after="0" w:line="240" w:lineRule="auto"/>
        <w:jc w:val="both"/>
        <w:rPr>
          <w:rFonts w:ascii="Times New Roman" w:hAnsi="Times New Roman" w:cs="Times New Roman"/>
          <w:color w:val="000000" w:themeColor="text1"/>
          <w:sz w:val="18"/>
          <w:szCs w:val="20"/>
        </w:rPr>
      </w:pPr>
      <w:r w:rsidRPr="00B74F79">
        <w:rPr>
          <w:rFonts w:ascii="Times New Roman" w:hAnsi="Times New Roman" w:cs="Times New Roman"/>
          <w:b/>
          <w:color w:val="000000" w:themeColor="text1"/>
          <w:sz w:val="18"/>
          <w:szCs w:val="20"/>
        </w:rPr>
        <w:t>Key</w:t>
      </w:r>
      <w:r w:rsidR="00CA766E" w:rsidRPr="00B74F79">
        <w:rPr>
          <w:rFonts w:ascii="Times New Roman" w:hAnsi="Times New Roman" w:cs="Times New Roman"/>
          <w:b/>
          <w:color w:val="000000" w:themeColor="text1"/>
          <w:sz w:val="18"/>
          <w:szCs w:val="20"/>
        </w:rPr>
        <w:t xml:space="preserve"> </w:t>
      </w:r>
      <w:r w:rsidRPr="00B74F79">
        <w:rPr>
          <w:rFonts w:ascii="Times New Roman" w:hAnsi="Times New Roman" w:cs="Times New Roman"/>
          <w:b/>
          <w:color w:val="000000" w:themeColor="text1"/>
          <w:sz w:val="18"/>
          <w:szCs w:val="20"/>
        </w:rPr>
        <w:t>words:</w:t>
      </w:r>
      <w:r w:rsidR="00CA766E" w:rsidRPr="00B74F79">
        <w:rPr>
          <w:rFonts w:ascii="Times New Roman" w:hAnsi="Times New Roman" w:cs="Times New Roman"/>
          <w:color w:val="000000" w:themeColor="text1"/>
          <w:sz w:val="18"/>
          <w:szCs w:val="20"/>
        </w:rPr>
        <w:t xml:space="preserve"> Hand hygiene,</w:t>
      </w:r>
      <w:r w:rsidRPr="00B74F79">
        <w:rPr>
          <w:rFonts w:ascii="Times New Roman" w:hAnsi="Times New Roman" w:cs="Times New Roman"/>
          <w:color w:val="000000" w:themeColor="text1"/>
          <w:sz w:val="18"/>
          <w:szCs w:val="20"/>
        </w:rPr>
        <w:t xml:space="preserve"> </w:t>
      </w:r>
      <w:r w:rsidR="00CA766E" w:rsidRPr="00B74F79">
        <w:rPr>
          <w:rFonts w:ascii="Times New Roman" w:hAnsi="Times New Roman" w:cs="Times New Roman"/>
          <w:color w:val="000000" w:themeColor="text1"/>
          <w:sz w:val="18"/>
          <w:szCs w:val="20"/>
        </w:rPr>
        <w:t>belief, practice, student nurse</w:t>
      </w:r>
    </w:p>
    <w:p w14:paraId="6E7E30A5" w14:textId="77777777" w:rsidR="00C6089D" w:rsidRPr="00B74F79" w:rsidRDefault="00C6089D" w:rsidP="00890AA9">
      <w:pPr>
        <w:autoSpaceDE w:val="0"/>
        <w:autoSpaceDN w:val="0"/>
        <w:adjustRightInd w:val="0"/>
        <w:spacing w:after="0" w:line="240" w:lineRule="auto"/>
        <w:rPr>
          <w:rFonts w:ascii="Times New Roman" w:hAnsi="Times New Roman" w:cs="Times New Roman"/>
          <w:b/>
          <w:color w:val="000000" w:themeColor="text1"/>
          <w:sz w:val="20"/>
          <w:szCs w:val="20"/>
        </w:rPr>
      </w:pPr>
    </w:p>
    <w:p w14:paraId="7A1D1EFA" w14:textId="77777777" w:rsidR="00437008" w:rsidRPr="00B74F79" w:rsidRDefault="00437008" w:rsidP="00890AA9">
      <w:pPr>
        <w:autoSpaceDE w:val="0"/>
        <w:autoSpaceDN w:val="0"/>
        <w:adjustRightInd w:val="0"/>
        <w:spacing w:after="0" w:line="240" w:lineRule="auto"/>
        <w:rPr>
          <w:rFonts w:ascii="Times New Roman" w:hAnsi="Times New Roman" w:cs="Times New Roman"/>
          <w:b/>
          <w:color w:val="000000" w:themeColor="text1"/>
          <w:sz w:val="20"/>
          <w:szCs w:val="20"/>
        </w:rPr>
      </w:pPr>
    </w:p>
    <w:p w14:paraId="4A3A5288" w14:textId="77777777" w:rsidR="008C2007" w:rsidRPr="00B74F79" w:rsidRDefault="00437008" w:rsidP="00890AA9">
      <w:pPr>
        <w:autoSpaceDE w:val="0"/>
        <w:autoSpaceDN w:val="0"/>
        <w:adjustRightInd w:val="0"/>
        <w:spacing w:after="0" w:line="240" w:lineRule="auto"/>
        <w:rPr>
          <w:rFonts w:ascii="Times New Roman" w:hAnsi="Times New Roman" w:cs="Times New Roman"/>
          <w:b/>
          <w:color w:val="000000" w:themeColor="text1"/>
          <w:sz w:val="20"/>
          <w:szCs w:val="20"/>
        </w:rPr>
      </w:pPr>
      <w:r w:rsidRPr="00B74F79">
        <w:rPr>
          <w:rFonts w:ascii="Times New Roman" w:hAnsi="Times New Roman" w:cs="Times New Roman"/>
          <w:b/>
          <w:color w:val="000000" w:themeColor="text1"/>
          <w:sz w:val="20"/>
          <w:szCs w:val="20"/>
        </w:rPr>
        <w:t>ÖZET</w:t>
      </w:r>
    </w:p>
    <w:p w14:paraId="3A7D1308" w14:textId="77777777" w:rsidR="00C6089D" w:rsidRPr="00B74F79" w:rsidRDefault="00C6089D" w:rsidP="00C6089D">
      <w:pPr>
        <w:autoSpaceDE w:val="0"/>
        <w:autoSpaceDN w:val="0"/>
        <w:adjustRightInd w:val="0"/>
        <w:spacing w:after="0" w:line="240" w:lineRule="auto"/>
        <w:jc w:val="both"/>
        <w:rPr>
          <w:rFonts w:ascii="Times New Roman" w:hAnsi="Times New Roman" w:cs="Times New Roman"/>
          <w:color w:val="000000" w:themeColor="text1"/>
          <w:sz w:val="18"/>
          <w:szCs w:val="20"/>
        </w:rPr>
      </w:pPr>
    </w:p>
    <w:p w14:paraId="6B4FFBC3" w14:textId="0B49E498" w:rsidR="00437008" w:rsidRPr="00B74F79" w:rsidRDefault="00437008" w:rsidP="00437008">
      <w:pPr>
        <w:spacing w:after="0" w:line="240" w:lineRule="auto"/>
        <w:jc w:val="both"/>
        <w:rPr>
          <w:rFonts w:ascii="Times New Roman" w:hAnsi="Times New Roman"/>
          <w:sz w:val="18"/>
          <w:szCs w:val="20"/>
        </w:rPr>
      </w:pPr>
      <w:r w:rsidRPr="00B74F79">
        <w:rPr>
          <w:rFonts w:ascii="Times New Roman" w:hAnsi="Times New Roman"/>
          <w:b/>
          <w:sz w:val="18"/>
          <w:szCs w:val="20"/>
        </w:rPr>
        <w:t>Giriş:</w:t>
      </w:r>
      <w:r w:rsidRPr="00B74F79">
        <w:rPr>
          <w:rFonts w:ascii="Times New Roman" w:hAnsi="Times New Roman"/>
          <w:sz w:val="18"/>
          <w:szCs w:val="20"/>
        </w:rPr>
        <w:t xml:space="preserve"> El hijyeni, sağlıkla ilişkili enfeksiyonları önlemek için uygulanan en ucuz ve kolay yöntemdir. El hijyeni ile ilgili inanç ve uygulamaların belirlenmesi, uyumu arttırmak için oldukça önemlidir. Ancak, Türk öğrenci hemşirelerinin el hijyeni konusundaki inanç ve uygulamaları konusunda araştırmalar oldukça sınırlıdır. Bu nedenle, bu çalışma öğrenci hemşirelerin el hijyeni inanç ve uygulamalarını belirlemek amacıyla yapıldı. </w:t>
      </w:r>
      <w:r w:rsidRPr="00B74F79">
        <w:rPr>
          <w:rFonts w:ascii="Times New Roman" w:hAnsi="Times New Roman"/>
          <w:b/>
          <w:sz w:val="18"/>
          <w:szCs w:val="20"/>
        </w:rPr>
        <w:t>Yöntem:</w:t>
      </w:r>
      <w:r w:rsidRPr="00B74F79">
        <w:rPr>
          <w:rFonts w:ascii="Times New Roman" w:hAnsi="Times New Roman"/>
          <w:sz w:val="18"/>
          <w:szCs w:val="20"/>
        </w:rPr>
        <w:t xml:space="preserve"> Tanımlayıcı tipteki bu çalışmanın örneklemi bir hemşirelik fakültesinin 462 öğrencisinden oluştu. Veriler, el hijyeni uyumunu, inançlarını ve uygulamalarını belirleyen soru formu ile toplandı. Öğrenci hemşirelerin el hijyen inançları ve uygulamaları El Hijyeni Inanç Ölçeği ve El Hijyeni Uygulamaları Envanteri ile belirlendi. </w:t>
      </w:r>
      <w:r w:rsidRPr="00B74F79">
        <w:rPr>
          <w:rFonts w:ascii="Times New Roman" w:hAnsi="Times New Roman"/>
          <w:b/>
          <w:sz w:val="18"/>
          <w:szCs w:val="20"/>
        </w:rPr>
        <w:t>Bulgular:</w:t>
      </w:r>
      <w:r w:rsidRPr="00B74F79">
        <w:rPr>
          <w:rFonts w:ascii="Times New Roman" w:hAnsi="Times New Roman"/>
          <w:sz w:val="18"/>
          <w:szCs w:val="20"/>
        </w:rPr>
        <w:t xml:space="preserve"> Araştırmaya katılan 462 katılımcıdan 108’i (% 23.4) ikinci, 142’si (% 30,7) üçüncü ve 212’si (% 45.9) dördüncü sınıf öğrencisidir. Öğrenci hemşirelerin ortalama el hijyeni uyum oranları 84.42 ± 12.64 idi. Öğrenci hemşirelerin ortalama el hijyeni uygulama envanteri ve el hijyeni inanç puanları sırasıyla 65.90 ± 5.54 ve 85.04 ± 8.20 idi. Öğrenci hemşireler hasta temasından önce (4.35 ± 0.88), izolasyon odasına girmeden önce (4.44 ± 0.88) ve yara bak</w:t>
      </w:r>
      <w:r w:rsidR="00871170" w:rsidRPr="00B74F79">
        <w:rPr>
          <w:rFonts w:ascii="Times New Roman" w:hAnsi="Times New Roman"/>
          <w:sz w:val="18"/>
          <w:szCs w:val="20"/>
        </w:rPr>
        <w:t>ımı yapmadan</w:t>
      </w:r>
      <w:r w:rsidRPr="00B74F79">
        <w:rPr>
          <w:rFonts w:ascii="Times New Roman" w:hAnsi="Times New Roman"/>
          <w:sz w:val="18"/>
          <w:szCs w:val="20"/>
        </w:rPr>
        <w:t xml:space="preserve"> önce (4.55 ± 0.74) en düşük uyum oranlarını rapor etmişlerdir. </w:t>
      </w:r>
      <w:r w:rsidRPr="00B74F79">
        <w:rPr>
          <w:rFonts w:ascii="Times New Roman" w:hAnsi="Times New Roman"/>
          <w:b/>
          <w:sz w:val="18"/>
          <w:szCs w:val="20"/>
        </w:rPr>
        <w:t>Sonuç:</w:t>
      </w:r>
      <w:r w:rsidRPr="00B74F79">
        <w:rPr>
          <w:rFonts w:ascii="Times New Roman" w:hAnsi="Times New Roman"/>
          <w:sz w:val="18"/>
          <w:szCs w:val="20"/>
        </w:rPr>
        <w:t xml:space="preserve"> Öğrenci hemşirelerin el hijyeni uyum oranının yüksek olduğu belirlenmiştir. Ayrıca, el hijyenine karşı olumlu inançlara sahip oldukları ve el hijyeni ile ilgili uygulamalarının iyi olduğu belirlenmiştir. </w:t>
      </w:r>
    </w:p>
    <w:p w14:paraId="767A4A38" w14:textId="77777777" w:rsidR="00437008" w:rsidRPr="00B74F79" w:rsidRDefault="00437008" w:rsidP="00437008">
      <w:pPr>
        <w:spacing w:after="0" w:line="240" w:lineRule="auto"/>
        <w:jc w:val="both"/>
        <w:rPr>
          <w:rFonts w:ascii="Times New Roman" w:hAnsi="Times New Roman"/>
          <w:b/>
          <w:sz w:val="18"/>
          <w:szCs w:val="20"/>
        </w:rPr>
      </w:pPr>
    </w:p>
    <w:p w14:paraId="4C7E3337" w14:textId="77777777" w:rsidR="00437008" w:rsidRPr="00B74F79" w:rsidRDefault="00CA766E" w:rsidP="00437008">
      <w:pPr>
        <w:spacing w:after="0" w:line="240" w:lineRule="auto"/>
        <w:jc w:val="both"/>
        <w:rPr>
          <w:rFonts w:ascii="Times New Roman" w:hAnsi="Times New Roman"/>
          <w:sz w:val="18"/>
          <w:szCs w:val="20"/>
        </w:rPr>
      </w:pPr>
      <w:r w:rsidRPr="00B74F79">
        <w:rPr>
          <w:rFonts w:ascii="Times New Roman" w:hAnsi="Times New Roman"/>
          <w:b/>
          <w:sz w:val="18"/>
          <w:szCs w:val="20"/>
        </w:rPr>
        <w:t>Anahtar k</w:t>
      </w:r>
      <w:r w:rsidR="00437008" w:rsidRPr="00B74F79">
        <w:rPr>
          <w:rFonts w:ascii="Times New Roman" w:hAnsi="Times New Roman"/>
          <w:b/>
          <w:sz w:val="18"/>
          <w:szCs w:val="20"/>
        </w:rPr>
        <w:t>elimeler:</w:t>
      </w:r>
      <w:r w:rsidR="00437008" w:rsidRPr="00B74F79">
        <w:rPr>
          <w:rFonts w:ascii="Times New Roman" w:hAnsi="Times New Roman"/>
          <w:sz w:val="18"/>
          <w:szCs w:val="20"/>
        </w:rPr>
        <w:t xml:space="preserve"> El hijyeni, inanç, uygulama, öğrenci hemşire</w:t>
      </w:r>
    </w:p>
    <w:p w14:paraId="207F9BF9" w14:textId="77777777" w:rsidR="00890AA9" w:rsidRPr="00B74F79" w:rsidRDefault="00437008" w:rsidP="00A33207">
      <w:pPr>
        <w:tabs>
          <w:tab w:val="center" w:pos="4536"/>
        </w:tabs>
        <w:spacing w:line="240" w:lineRule="auto"/>
        <w:rPr>
          <w:rFonts w:ascii="Times New Roman" w:hAnsi="Times New Roman" w:cs="Times New Roman"/>
          <w:color w:val="000000" w:themeColor="text1"/>
          <w:sz w:val="18"/>
          <w:szCs w:val="20"/>
        </w:rPr>
      </w:pPr>
      <w:r w:rsidRPr="00B74F79">
        <w:rPr>
          <w:rFonts w:ascii="Times New Roman" w:hAnsi="Times New Roman" w:cs="Times New Roman"/>
          <w:noProof/>
          <w:sz w:val="16"/>
          <w:szCs w:val="16"/>
          <w:lang w:val="en-US"/>
        </w:rPr>
        <mc:AlternateContent>
          <mc:Choice Requires="wps">
            <w:drawing>
              <wp:anchor distT="0" distB="0" distL="114300" distR="114300" simplePos="0" relativeHeight="251659264" behindDoc="0" locked="0" layoutInCell="1" allowOverlap="1" wp14:anchorId="313ADCBA" wp14:editId="3A32A27D">
                <wp:simplePos x="0" y="0"/>
                <wp:positionH relativeFrom="column">
                  <wp:posOffset>-4445</wp:posOffset>
                </wp:positionH>
                <wp:positionV relativeFrom="paragraph">
                  <wp:posOffset>51435</wp:posOffset>
                </wp:positionV>
                <wp:extent cx="5836920" cy="0"/>
                <wp:effectExtent l="0" t="0" r="11430" b="19050"/>
                <wp:wrapNone/>
                <wp:docPr id="3" name="Düz Bağlayıcı 3"/>
                <wp:cNvGraphicFramePr/>
                <a:graphic xmlns:a="http://schemas.openxmlformats.org/drawingml/2006/main">
                  <a:graphicData uri="http://schemas.microsoft.com/office/word/2010/wordprocessingShape">
                    <wps:wsp>
                      <wps:cNvCnPr/>
                      <wps:spPr>
                        <a:xfrm>
                          <a:off x="0" y="0"/>
                          <a:ext cx="5836920"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E7765E9" id="Düz Bağlayıcı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pt,4.05pt" to="459.2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" strokecolor="#0070c0"/>
            </w:pict>
          </mc:Fallback>
        </mc:AlternateContent>
      </w:r>
      <w:r w:rsidR="00A33207" w:rsidRPr="00B74F79">
        <w:rPr>
          <w:rFonts w:ascii="Times New Roman" w:hAnsi="Times New Roman" w:cs="Times New Roman"/>
          <w:color w:val="000000" w:themeColor="text1"/>
          <w:sz w:val="18"/>
          <w:szCs w:val="20"/>
        </w:rPr>
        <w:tab/>
      </w:r>
    </w:p>
    <w:p w14:paraId="5A8F74E0" w14:textId="77777777" w:rsidR="00F02281" w:rsidRPr="00B74F79" w:rsidRDefault="00F02281" w:rsidP="00F02281">
      <w:pPr>
        <w:spacing w:after="0"/>
        <w:jc w:val="both"/>
        <w:rPr>
          <w:rFonts w:ascii="Times New Roman" w:hAnsi="Times New Roman" w:cs="Times New Roman"/>
          <w:b/>
          <w:sz w:val="16"/>
          <w:szCs w:val="16"/>
        </w:rPr>
      </w:pPr>
      <w:r w:rsidRPr="00B74F79">
        <w:rPr>
          <w:rFonts w:ascii="Times New Roman" w:hAnsi="Times New Roman" w:cs="Times New Roman"/>
          <w:b/>
          <w:sz w:val="16"/>
          <w:szCs w:val="16"/>
        </w:rPr>
        <w:t>Received Date:</w:t>
      </w:r>
      <w:r w:rsidR="00437008" w:rsidRPr="00B74F79">
        <w:rPr>
          <w:rFonts w:ascii="Times New Roman" w:hAnsi="Times New Roman" w:cs="Times New Roman"/>
          <w:b/>
          <w:sz w:val="16"/>
          <w:szCs w:val="16"/>
        </w:rPr>
        <w:t xml:space="preserve"> </w:t>
      </w:r>
      <w:r w:rsidR="00437008" w:rsidRPr="00B74F79">
        <w:rPr>
          <w:rFonts w:ascii="Times New Roman" w:hAnsi="Times New Roman" w:cs="Times New Roman"/>
          <w:sz w:val="16"/>
          <w:szCs w:val="16"/>
        </w:rPr>
        <w:t>18.12</w:t>
      </w:r>
      <w:r w:rsidR="00CA766E" w:rsidRPr="00B74F79">
        <w:rPr>
          <w:rFonts w:ascii="Times New Roman" w:hAnsi="Times New Roman" w:cs="Times New Roman"/>
          <w:sz w:val="16"/>
          <w:szCs w:val="16"/>
        </w:rPr>
        <w:t>.</w:t>
      </w:r>
      <w:r w:rsidR="00437008" w:rsidRPr="00B74F79">
        <w:rPr>
          <w:rFonts w:ascii="Times New Roman" w:hAnsi="Times New Roman" w:cs="Times New Roman"/>
          <w:sz w:val="16"/>
          <w:szCs w:val="16"/>
        </w:rPr>
        <w:t>2018</w:t>
      </w:r>
      <w:r w:rsidRPr="00B74F79">
        <w:rPr>
          <w:rFonts w:ascii="Times New Roman" w:hAnsi="Times New Roman" w:cs="Times New Roman"/>
          <w:b/>
          <w:sz w:val="16"/>
          <w:szCs w:val="16"/>
        </w:rPr>
        <w:t xml:space="preserve">, Accepted Date: </w:t>
      </w:r>
      <w:r w:rsidR="00A33207" w:rsidRPr="00B74F79">
        <w:rPr>
          <w:rFonts w:ascii="Times New Roman" w:hAnsi="Times New Roman" w:cs="Times New Roman"/>
          <w:sz w:val="16"/>
          <w:szCs w:val="16"/>
        </w:rPr>
        <w:t>27</w:t>
      </w:r>
      <w:r w:rsidR="00C6089D" w:rsidRPr="00B74F79">
        <w:rPr>
          <w:rFonts w:ascii="Times New Roman" w:hAnsi="Times New Roman" w:cs="Times New Roman"/>
          <w:sz w:val="16"/>
          <w:szCs w:val="16"/>
        </w:rPr>
        <w:t>.05</w:t>
      </w:r>
      <w:r w:rsidR="00CA766E" w:rsidRPr="00B74F79">
        <w:rPr>
          <w:rFonts w:ascii="Times New Roman" w:hAnsi="Times New Roman" w:cs="Times New Roman"/>
          <w:sz w:val="16"/>
          <w:szCs w:val="16"/>
        </w:rPr>
        <w:t>.</w:t>
      </w:r>
      <w:r w:rsidRPr="00B74F79">
        <w:rPr>
          <w:rFonts w:ascii="Times New Roman" w:hAnsi="Times New Roman" w:cs="Times New Roman"/>
          <w:sz w:val="16"/>
          <w:szCs w:val="16"/>
        </w:rPr>
        <w:t>2019</w:t>
      </w:r>
    </w:p>
    <w:p w14:paraId="4C8391E9" w14:textId="77777777" w:rsidR="009D6205" w:rsidRPr="00B74F79" w:rsidRDefault="001E0F14" w:rsidP="009D6205">
      <w:pPr>
        <w:spacing w:after="0"/>
        <w:rPr>
          <w:rFonts w:ascii="Times New Roman" w:hAnsi="Times New Roman" w:cs="Times New Roman"/>
          <w:sz w:val="16"/>
          <w:szCs w:val="16"/>
        </w:rPr>
      </w:pPr>
      <w:r w:rsidRPr="00B74F79">
        <w:rPr>
          <w:rFonts w:ascii="Times New Roman" w:hAnsi="Times New Roman" w:cs="Times New Roman"/>
          <w:sz w:val="16"/>
          <w:szCs w:val="16"/>
        </w:rPr>
        <w:t>*</w:t>
      </w:r>
      <w:r w:rsidRPr="00B74F79">
        <w:rPr>
          <w:rFonts w:ascii="Times New Roman" w:hAnsi="Times New Roman" w:cs="Times New Roman"/>
          <w:sz w:val="16"/>
          <w:szCs w:val="16"/>
          <w:vertAlign w:val="superscript"/>
        </w:rPr>
        <w:t>1</w:t>
      </w:r>
      <w:r w:rsidR="009D6205" w:rsidRPr="00B74F79">
        <w:rPr>
          <w:rFonts w:ascii="Verdana" w:hAnsi="Verdana"/>
          <w:color w:val="000000"/>
          <w:sz w:val="18"/>
          <w:szCs w:val="18"/>
          <w:shd w:val="clear" w:color="auto" w:fill="FEFEFE"/>
        </w:rPr>
        <w:t xml:space="preserve"> </w:t>
      </w:r>
      <w:r w:rsidR="009D6205" w:rsidRPr="00B74F79">
        <w:rPr>
          <w:rFonts w:ascii="Times New Roman" w:hAnsi="Times New Roman" w:cs="Times New Roman"/>
          <w:sz w:val="16"/>
          <w:szCs w:val="16"/>
        </w:rPr>
        <w:t>İzmir Bakırçay Üniversitesi Sağlık Bilimleri Fakültesi</w:t>
      </w:r>
      <w:r w:rsidR="009D6205" w:rsidRPr="00B74F79">
        <w:rPr>
          <w:rFonts w:ascii="Times New Roman" w:hAnsi="Times New Roman" w:cs="Times New Roman"/>
          <w:sz w:val="16"/>
          <w:szCs w:val="16"/>
        </w:rPr>
        <w:br/>
        <w:t>*</w:t>
      </w:r>
      <w:r w:rsidR="009D6205" w:rsidRPr="00B74F79">
        <w:rPr>
          <w:rFonts w:ascii="Times New Roman" w:hAnsi="Times New Roman" w:cs="Times New Roman"/>
          <w:sz w:val="16"/>
          <w:szCs w:val="16"/>
          <w:vertAlign w:val="superscript"/>
        </w:rPr>
        <w:t>2</w:t>
      </w:r>
      <w:r w:rsidR="009D6205" w:rsidRPr="00B74F79">
        <w:rPr>
          <w:rFonts w:ascii="Times New Roman" w:hAnsi="Times New Roman" w:cs="Times New Roman"/>
          <w:sz w:val="16"/>
          <w:szCs w:val="16"/>
        </w:rPr>
        <w:t>Ege Üniversitesi Hemşirelik Fakültesi</w:t>
      </w:r>
    </w:p>
    <w:p w14:paraId="6E817DFE" w14:textId="77777777" w:rsidR="009D6205" w:rsidRPr="00B74F79" w:rsidRDefault="00A33207" w:rsidP="009D6205">
      <w:pPr>
        <w:spacing w:after="0"/>
        <w:rPr>
          <w:rFonts w:ascii="Times New Roman" w:hAnsi="Times New Roman" w:cs="Times New Roman"/>
          <w:sz w:val="16"/>
          <w:szCs w:val="16"/>
        </w:rPr>
      </w:pPr>
      <w:r w:rsidRPr="00B74F79">
        <w:rPr>
          <w:rFonts w:ascii="Times New Roman" w:hAnsi="Times New Roman" w:cs="Times New Roman"/>
          <w:b/>
          <w:sz w:val="16"/>
          <w:szCs w:val="16"/>
        </w:rPr>
        <w:t>*Address for Correspondence / Yazışma Adresi:</w:t>
      </w:r>
      <w:r w:rsidRPr="00B74F79">
        <w:rPr>
          <w:rFonts w:ascii="Times New Roman" w:hAnsi="Times New Roman" w:cs="Times New Roman"/>
          <w:sz w:val="16"/>
          <w:szCs w:val="16"/>
        </w:rPr>
        <w:t xml:space="preserve"> </w:t>
      </w:r>
      <w:r w:rsidR="009D6205" w:rsidRPr="00B74F79">
        <w:rPr>
          <w:rFonts w:ascii="Times New Roman" w:hAnsi="Times New Roman" w:cs="Times New Roman"/>
          <w:sz w:val="16"/>
          <w:szCs w:val="16"/>
        </w:rPr>
        <w:t>Aliye OKGÜN ALCAN, İzmir Bakırçay Üniversitesi Sağlık Bilimleri Fakültesi</w:t>
      </w:r>
    </w:p>
    <w:p w14:paraId="78CB7E1E" w14:textId="77777777" w:rsidR="009D6205" w:rsidRPr="00B74F79" w:rsidRDefault="00A33207" w:rsidP="001E0F14">
      <w:pPr>
        <w:spacing w:after="0"/>
        <w:rPr>
          <w:rFonts w:ascii="Times New Roman" w:hAnsi="Times New Roman" w:cs="Times New Roman"/>
          <w:sz w:val="16"/>
          <w:szCs w:val="16"/>
        </w:rPr>
      </w:pPr>
      <w:r w:rsidRPr="00B74F79">
        <w:rPr>
          <w:rFonts w:ascii="Times New Roman" w:hAnsi="Times New Roman" w:cs="Times New Roman"/>
          <w:b/>
          <w:sz w:val="16"/>
          <w:szCs w:val="16"/>
        </w:rPr>
        <w:t>E-mail:</w:t>
      </w:r>
      <w:r w:rsidRPr="00B74F79">
        <w:rPr>
          <w:rFonts w:ascii="Times New Roman" w:hAnsi="Times New Roman" w:cs="Times New Roman"/>
          <w:sz w:val="16"/>
          <w:szCs w:val="16"/>
        </w:rPr>
        <w:t xml:space="preserve"> </w:t>
      </w:r>
      <w:hyperlink r:id="rId10" w:history="1">
        <w:r w:rsidR="009D6205" w:rsidRPr="00B74F79">
          <w:rPr>
            <w:rStyle w:val="Kpr"/>
            <w:rFonts w:ascii="Times New Roman" w:hAnsi="Times New Roman" w:cs="Times New Roman"/>
            <w:sz w:val="16"/>
            <w:szCs w:val="16"/>
          </w:rPr>
          <w:t>aliye.alcan@bakircay.edu.tr</w:t>
        </w:r>
      </w:hyperlink>
    </w:p>
    <w:p w14:paraId="31B2470D" w14:textId="0E711348" w:rsidR="00A33207" w:rsidRPr="00B74F79" w:rsidRDefault="00CA766E" w:rsidP="001E0F14">
      <w:pPr>
        <w:spacing w:after="0"/>
        <w:rPr>
          <w:rFonts w:ascii="Times New Roman" w:hAnsi="Times New Roman" w:cs="Times New Roman"/>
          <w:sz w:val="16"/>
          <w:szCs w:val="16"/>
          <w:lang w:val="en-US"/>
        </w:rPr>
      </w:pPr>
      <w:r w:rsidRPr="00B74F79">
        <w:rPr>
          <w:rFonts w:ascii="Times New Roman" w:hAnsi="Times New Roman" w:cs="Times New Roman"/>
          <w:sz w:val="16"/>
          <w:szCs w:val="16"/>
        </w:rPr>
        <w:t>Alcan AO</w:t>
      </w:r>
      <w:r w:rsidR="009D6205" w:rsidRPr="00B74F79">
        <w:rPr>
          <w:rFonts w:ascii="Times New Roman" w:hAnsi="Times New Roman" w:cs="Times New Roman"/>
          <w:sz w:val="16"/>
          <w:szCs w:val="16"/>
        </w:rPr>
        <w:t>,</w:t>
      </w:r>
      <w:r w:rsidRPr="00B74F79">
        <w:rPr>
          <w:rFonts w:ascii="Times New Roman" w:hAnsi="Times New Roman" w:cs="Times New Roman"/>
          <w:sz w:val="16"/>
          <w:szCs w:val="16"/>
        </w:rPr>
        <w:t xml:space="preserve"> </w:t>
      </w:r>
      <w:r w:rsidR="009D6205" w:rsidRPr="00B74F79">
        <w:rPr>
          <w:rFonts w:ascii="Times New Roman" w:hAnsi="Times New Roman" w:cs="Times New Roman"/>
          <w:sz w:val="16"/>
          <w:szCs w:val="16"/>
        </w:rPr>
        <w:t>Dolgun E. Öğrenci Hemşirelerin El Hijyeni İnanç Ve Uygulamaları</w:t>
      </w:r>
      <w:r w:rsidR="00A33207" w:rsidRPr="00B74F79">
        <w:rPr>
          <w:rFonts w:ascii="Times New Roman" w:hAnsi="Times New Roman" w:cs="Times New Roman"/>
          <w:sz w:val="16"/>
          <w:szCs w:val="16"/>
        </w:rPr>
        <w:t xml:space="preserve">. </w:t>
      </w:r>
      <w:r w:rsidR="00A33207" w:rsidRPr="00B74F79">
        <w:rPr>
          <w:rFonts w:ascii="Times New Roman" w:hAnsi="Times New Roman" w:cs="Times New Roman"/>
          <w:sz w:val="16"/>
          <w:szCs w:val="16"/>
          <w:lang w:val="en-US"/>
        </w:rPr>
        <w:t xml:space="preserve">TJFMPC, 2019;13 (3): </w:t>
      </w:r>
      <w:r w:rsidR="006B7D2A">
        <w:rPr>
          <w:rFonts w:ascii="Times New Roman" w:hAnsi="Times New Roman" w:cs="Times New Roman"/>
          <w:sz w:val="16"/>
          <w:szCs w:val="16"/>
          <w:lang w:val="en-US"/>
        </w:rPr>
        <w:t>279</w:t>
      </w:r>
      <w:r w:rsidR="00A33207" w:rsidRPr="00B74F79">
        <w:rPr>
          <w:rFonts w:ascii="Times New Roman" w:hAnsi="Times New Roman" w:cs="Times New Roman"/>
          <w:sz w:val="16"/>
          <w:szCs w:val="16"/>
          <w:lang w:val="en-US"/>
        </w:rPr>
        <w:t>-</w:t>
      </w:r>
      <w:r w:rsidR="006B7D2A">
        <w:rPr>
          <w:rFonts w:ascii="Times New Roman" w:hAnsi="Times New Roman" w:cs="Times New Roman"/>
          <w:sz w:val="16"/>
          <w:szCs w:val="16"/>
          <w:lang w:val="en-US"/>
        </w:rPr>
        <w:t>286</w:t>
      </w:r>
      <w:bookmarkStart w:id="0" w:name="_GoBack"/>
      <w:bookmarkEnd w:id="0"/>
      <w:r w:rsidR="00A33207" w:rsidRPr="00B74F79">
        <w:rPr>
          <w:rFonts w:ascii="Times New Roman" w:hAnsi="Times New Roman" w:cs="Times New Roman"/>
          <w:sz w:val="16"/>
          <w:szCs w:val="16"/>
          <w:lang w:val="en-US"/>
        </w:rPr>
        <w:t>.</w:t>
      </w:r>
    </w:p>
    <w:p w14:paraId="1F5C84D5" w14:textId="77777777" w:rsidR="003A5995" w:rsidRPr="00B74F79" w:rsidRDefault="003A5995" w:rsidP="001E0F14">
      <w:pPr>
        <w:spacing w:after="0"/>
        <w:rPr>
          <w:rFonts w:ascii="Times New Roman" w:hAnsi="Times New Roman" w:cs="Times New Roman"/>
          <w:sz w:val="16"/>
          <w:szCs w:val="16"/>
        </w:rPr>
      </w:pPr>
    </w:p>
    <w:p w14:paraId="3B60A151" w14:textId="77777777" w:rsidR="00FC6ED1" w:rsidRPr="00B74F79" w:rsidRDefault="003A5995" w:rsidP="001E0F14">
      <w:pPr>
        <w:spacing w:after="0"/>
        <w:rPr>
          <w:rFonts w:ascii="Times New Roman" w:hAnsi="Times New Roman" w:cs="Times New Roman"/>
          <w:b/>
          <w:sz w:val="16"/>
          <w:szCs w:val="16"/>
        </w:rPr>
      </w:pPr>
      <w:r w:rsidRPr="00B74F79">
        <w:rPr>
          <w:rFonts w:ascii="Times New Roman" w:hAnsi="Times New Roman" w:cs="Times New Roman"/>
          <w:b/>
          <w:sz w:val="16"/>
          <w:szCs w:val="16"/>
        </w:rPr>
        <w:t xml:space="preserve"> DOI:</w:t>
      </w:r>
      <w:r w:rsidR="00FC6ED1" w:rsidRPr="00B74F79">
        <w:rPr>
          <w:rFonts w:ascii="Times New Roman" w:hAnsi="Times New Roman" w:cs="Times New Roman"/>
          <w:b/>
          <w:sz w:val="16"/>
          <w:szCs w:val="16"/>
        </w:rPr>
        <w:br w:type="page"/>
      </w:r>
    </w:p>
    <w:p w14:paraId="05197446" w14:textId="77777777" w:rsidR="00FC6ED1" w:rsidRPr="00B74F79" w:rsidRDefault="00FC6ED1" w:rsidP="00FC6ED1">
      <w:pPr>
        <w:spacing w:after="0"/>
        <w:rPr>
          <w:rFonts w:ascii="Times New Roman" w:hAnsi="Times New Roman" w:cs="Times New Roman"/>
          <w:b/>
          <w:sz w:val="16"/>
          <w:szCs w:val="16"/>
        </w:rPr>
        <w:sectPr w:rsidR="00FC6ED1" w:rsidRPr="00B74F79" w:rsidSect="006B7D2A">
          <w:footerReference w:type="even" r:id="rId11"/>
          <w:footerReference w:type="default" r:id="rId12"/>
          <w:pgSz w:w="11906" w:h="16838"/>
          <w:pgMar w:top="1417" w:right="1417" w:bottom="1417" w:left="1417" w:header="708" w:footer="708" w:gutter="0"/>
          <w:pgNumType w:start="279"/>
          <w:cols w:space="708"/>
          <w:docGrid w:linePitch="360"/>
        </w:sectPr>
      </w:pPr>
    </w:p>
    <w:p w14:paraId="3C8E5EB9" w14:textId="77777777" w:rsidR="009D6205" w:rsidRPr="00B74F79" w:rsidRDefault="009D6205" w:rsidP="009D6205">
      <w:pPr>
        <w:spacing w:after="0" w:line="240" w:lineRule="auto"/>
        <w:jc w:val="both"/>
        <w:rPr>
          <w:rFonts w:ascii="Times New Roman" w:hAnsi="Times New Roman" w:cs="Times New Roman"/>
          <w:b/>
          <w:caps/>
          <w:sz w:val="20"/>
          <w:szCs w:val="20"/>
          <w:lang w:val="en-US"/>
        </w:rPr>
      </w:pPr>
      <w:r w:rsidRPr="00B74F79">
        <w:rPr>
          <w:rFonts w:ascii="Times New Roman" w:hAnsi="Times New Roman" w:cs="Times New Roman"/>
          <w:b/>
          <w:caps/>
          <w:sz w:val="20"/>
          <w:szCs w:val="20"/>
          <w:lang w:val="en-US"/>
        </w:rPr>
        <w:lastRenderedPageBreak/>
        <w:t>Introduction</w:t>
      </w:r>
    </w:p>
    <w:p w14:paraId="3CD4A903" w14:textId="77777777" w:rsidR="009D6205" w:rsidRPr="00B74F79" w:rsidRDefault="009D6205" w:rsidP="009D6205">
      <w:pPr>
        <w:spacing w:after="0" w:line="240" w:lineRule="auto"/>
        <w:jc w:val="both"/>
        <w:rPr>
          <w:rFonts w:ascii="Times New Roman" w:hAnsi="Times New Roman" w:cs="Times New Roman"/>
          <w:sz w:val="20"/>
          <w:szCs w:val="20"/>
          <w:shd w:val="clear" w:color="auto" w:fill="FFFFFF"/>
          <w:lang w:val="en-US"/>
        </w:rPr>
      </w:pPr>
    </w:p>
    <w:p w14:paraId="4564AEB5" w14:textId="77777777" w:rsidR="009D6205" w:rsidRPr="00B74F79" w:rsidRDefault="009D6205" w:rsidP="009D6205">
      <w:pPr>
        <w:spacing w:after="0" w:line="240" w:lineRule="auto"/>
        <w:jc w:val="both"/>
        <w:rPr>
          <w:rFonts w:ascii="Times New Roman" w:hAnsi="Times New Roman" w:cs="Times New Roman"/>
          <w:sz w:val="20"/>
          <w:szCs w:val="20"/>
          <w:shd w:val="clear" w:color="auto" w:fill="FFFFFF"/>
          <w:lang w:val="en-US"/>
        </w:rPr>
      </w:pPr>
      <w:r w:rsidRPr="00B74F79">
        <w:rPr>
          <w:rFonts w:ascii="Times New Roman" w:hAnsi="Times New Roman" w:cs="Times New Roman"/>
          <w:sz w:val="20"/>
          <w:szCs w:val="20"/>
          <w:shd w:val="clear" w:color="auto" w:fill="FFFFFF"/>
          <w:lang w:val="en-US"/>
        </w:rPr>
        <w:t>Healthcare-associated infections (HCAIs) are still one of the most challenging health care problems worldwide leading impaired quality of life, prolonged hospital stays, increased healthcare costs, mortality, and morbidity. Of the many factors associated with HCAIs, hand hygiene is considered the most effective, inexpensive, easily implemented measure for preventing HCAIs.</w:t>
      </w:r>
      <w:r w:rsidRPr="00B74F79">
        <w:rPr>
          <w:rFonts w:ascii="Times New Roman" w:hAnsi="Times New Roman" w:cs="Times New Roman"/>
          <w:sz w:val="20"/>
          <w:szCs w:val="20"/>
          <w:shd w:val="clear" w:color="auto" w:fill="FFFFFF"/>
          <w:vertAlign w:val="superscript"/>
          <w:lang w:val="en-US"/>
        </w:rPr>
        <w:t>1,2</w:t>
      </w:r>
      <w:r w:rsidRPr="00B74F79">
        <w:rPr>
          <w:rFonts w:ascii="Times New Roman" w:hAnsi="Times New Roman" w:cs="Times New Roman"/>
          <w:sz w:val="20"/>
          <w:szCs w:val="20"/>
          <w:shd w:val="clear" w:color="auto" w:fill="FFFFFF"/>
          <w:lang w:val="en-US"/>
        </w:rPr>
        <w:t xml:space="preserve"> Nevertheless, it is indicated poor compliance to hand hygiene measures among health care professionals.</w:t>
      </w:r>
      <w:r w:rsidRPr="00B74F79">
        <w:rPr>
          <w:rFonts w:ascii="Times New Roman" w:hAnsi="Times New Roman" w:cs="Times New Roman"/>
          <w:sz w:val="20"/>
          <w:szCs w:val="20"/>
          <w:shd w:val="clear" w:color="auto" w:fill="FFFFFF"/>
          <w:vertAlign w:val="superscript"/>
          <w:lang w:val="en-US"/>
        </w:rPr>
        <w:t>3</w:t>
      </w:r>
    </w:p>
    <w:p w14:paraId="428F2EB2" w14:textId="5DCBB881" w:rsidR="009D6205" w:rsidRPr="00B74F79" w:rsidRDefault="009D6205" w:rsidP="009D6205">
      <w:pPr>
        <w:spacing w:after="0" w:line="240" w:lineRule="auto"/>
        <w:ind w:firstLine="708"/>
        <w:jc w:val="both"/>
        <w:rPr>
          <w:rFonts w:ascii="Times New Roman" w:hAnsi="Times New Roman" w:cs="Times New Roman"/>
          <w:sz w:val="20"/>
          <w:szCs w:val="20"/>
          <w:shd w:val="clear" w:color="auto" w:fill="FFFFFF"/>
          <w:lang w:val="en-US"/>
        </w:rPr>
      </w:pPr>
      <w:r w:rsidRPr="00B74F79">
        <w:rPr>
          <w:rFonts w:ascii="Times New Roman" w:hAnsi="Times New Roman" w:cs="Times New Roman"/>
          <w:sz w:val="20"/>
          <w:szCs w:val="20"/>
          <w:shd w:val="clear" w:color="auto" w:fill="FFFFFF"/>
          <w:lang w:val="en-US"/>
        </w:rPr>
        <w:t>As a course of nursing profession’s nature, the nurses care for the patients 24 hours a day.</w:t>
      </w:r>
      <w:r w:rsidRPr="00B74F79">
        <w:rPr>
          <w:rFonts w:ascii="Times New Roman" w:hAnsi="Times New Roman" w:cs="Times New Roman"/>
          <w:sz w:val="20"/>
          <w:szCs w:val="20"/>
          <w:shd w:val="clear" w:color="auto" w:fill="FFFFFF"/>
          <w:vertAlign w:val="superscript"/>
          <w:lang w:val="en-US"/>
        </w:rPr>
        <w:t>4</w:t>
      </w:r>
      <w:r w:rsidR="00816B76" w:rsidRPr="00B74F79">
        <w:rPr>
          <w:rFonts w:ascii="Times New Roman" w:hAnsi="Times New Roman" w:cs="Times New Roman"/>
          <w:sz w:val="20"/>
          <w:szCs w:val="20"/>
          <w:shd w:val="clear" w:color="auto" w:fill="FFFFFF"/>
          <w:vertAlign w:val="superscript"/>
          <w:lang w:val="en-US"/>
        </w:rPr>
        <w:t xml:space="preserve"> </w:t>
      </w:r>
      <w:r w:rsidRPr="00B74F79">
        <w:rPr>
          <w:rFonts w:ascii="Times New Roman" w:hAnsi="Times New Roman" w:cs="Times New Roman"/>
          <w:sz w:val="20"/>
          <w:szCs w:val="20"/>
          <w:shd w:val="clear" w:color="auto" w:fill="FFFFFF"/>
          <w:lang w:val="en-US"/>
        </w:rPr>
        <w:t xml:space="preserve">Therefore, nurses take over the most active responsibility in the prevention of HCAIs as representing the largest profession which gets in-contact with patients directly most. </w:t>
      </w:r>
      <w:r w:rsidRPr="00B74F79">
        <w:rPr>
          <w:rFonts w:ascii="Times New Roman" w:hAnsi="Times New Roman" w:cs="Times New Roman"/>
          <w:sz w:val="20"/>
          <w:szCs w:val="20"/>
          <w:shd w:val="clear" w:color="auto" w:fill="FFFFFF"/>
          <w:vertAlign w:val="superscript"/>
          <w:lang w:val="en-US"/>
        </w:rPr>
        <w:t xml:space="preserve">2,5 </w:t>
      </w:r>
      <w:r w:rsidRPr="00B74F79">
        <w:rPr>
          <w:rFonts w:ascii="Times New Roman" w:hAnsi="Times New Roman" w:cs="Times New Roman"/>
          <w:sz w:val="20"/>
          <w:szCs w:val="20"/>
          <w:shd w:val="clear" w:color="auto" w:fill="FFFFFF"/>
          <w:lang w:val="en-US"/>
        </w:rPr>
        <w:t>Thus, improving hand hygiene compliance among nurses is a critical component for reducing HCAIs.</w:t>
      </w:r>
      <w:r w:rsidRPr="00B74F79">
        <w:rPr>
          <w:rFonts w:ascii="Times New Roman" w:hAnsi="Times New Roman" w:cs="Times New Roman"/>
          <w:sz w:val="20"/>
          <w:szCs w:val="20"/>
          <w:shd w:val="clear" w:color="auto" w:fill="FFFFFF"/>
          <w:vertAlign w:val="superscript"/>
          <w:lang w:val="en-US"/>
        </w:rPr>
        <w:t>2</w:t>
      </w:r>
      <w:r w:rsidRPr="00B74F79">
        <w:rPr>
          <w:rFonts w:ascii="Times New Roman" w:hAnsi="Times New Roman" w:cs="Times New Roman"/>
          <w:sz w:val="20"/>
          <w:szCs w:val="20"/>
          <w:shd w:val="clear" w:color="auto" w:fill="FFFFFF"/>
          <w:lang w:val="en-US"/>
        </w:rPr>
        <w:t xml:space="preserve"> Because of being the future workforce, creating hand hygiene awareness and improving hand hygiene compliance are critical for student nurses before graduation. Furthermore, student nurses participate in direct patient care and treatment process in clinical areas during their pre-graduation practice under the supervision of their lecturers and nurses. Thus, student nurses can be a source of infection. Being a member of health care team, student nurses have an important role in HCAIs in prevalence and prevention.</w:t>
      </w:r>
      <w:r w:rsidRPr="00B74F79">
        <w:rPr>
          <w:rFonts w:ascii="Times New Roman" w:hAnsi="Times New Roman" w:cs="Times New Roman"/>
          <w:sz w:val="20"/>
          <w:szCs w:val="20"/>
          <w:shd w:val="clear" w:color="auto" w:fill="FFFFFF"/>
          <w:vertAlign w:val="superscript"/>
          <w:lang w:val="en-US"/>
        </w:rPr>
        <w:t>5,6</w:t>
      </w:r>
    </w:p>
    <w:p w14:paraId="09FF2D72" w14:textId="77777777" w:rsidR="009D6205" w:rsidRPr="00B74F79" w:rsidRDefault="009D6205" w:rsidP="009D6205">
      <w:pPr>
        <w:spacing w:after="0" w:line="240" w:lineRule="auto"/>
        <w:ind w:firstLine="708"/>
        <w:jc w:val="both"/>
        <w:rPr>
          <w:rFonts w:ascii="Times New Roman" w:hAnsi="Times New Roman" w:cs="Times New Roman"/>
          <w:sz w:val="20"/>
          <w:szCs w:val="20"/>
          <w:shd w:val="clear" w:color="auto" w:fill="FFFFFF"/>
          <w:lang w:val="en-US"/>
        </w:rPr>
      </w:pPr>
      <w:r w:rsidRPr="00B74F79">
        <w:rPr>
          <w:rFonts w:ascii="Times New Roman" w:hAnsi="Times New Roman" w:cs="Times New Roman"/>
          <w:color w:val="505050"/>
          <w:sz w:val="20"/>
          <w:szCs w:val="20"/>
          <w:lang w:val="en-US"/>
        </w:rPr>
        <w:t> </w:t>
      </w:r>
      <w:r w:rsidRPr="00B74F79">
        <w:rPr>
          <w:rFonts w:ascii="Times New Roman" w:hAnsi="Times New Roman" w:cs="Times New Roman"/>
          <w:sz w:val="20"/>
          <w:szCs w:val="20"/>
          <w:shd w:val="clear" w:color="auto" w:fill="FFFFFF"/>
          <w:lang w:val="en-US"/>
        </w:rPr>
        <w:t>It is well known that individuals' health behaviors are affected by their beliefs, values, and attitudes.</w:t>
      </w:r>
      <w:r w:rsidRPr="00B74F79">
        <w:rPr>
          <w:rFonts w:ascii="Times New Roman" w:hAnsi="Times New Roman" w:cs="Times New Roman"/>
          <w:sz w:val="20"/>
          <w:szCs w:val="20"/>
          <w:shd w:val="clear" w:color="auto" w:fill="FFFFFF"/>
          <w:vertAlign w:val="superscript"/>
          <w:lang w:val="en-US"/>
        </w:rPr>
        <w:t>1,7-9</w:t>
      </w:r>
      <w:r w:rsidRPr="00B74F79">
        <w:rPr>
          <w:rFonts w:ascii="Times New Roman" w:hAnsi="Times New Roman" w:cs="Times New Roman"/>
          <w:sz w:val="20"/>
          <w:szCs w:val="20"/>
          <w:shd w:val="clear" w:color="auto" w:fill="FFFFFF"/>
          <w:lang w:val="en-US"/>
        </w:rPr>
        <w:t xml:space="preserve"> Defining the fallacies, misunderstandings, unproven statements or negative attitudes facilitates to </w:t>
      </w:r>
      <w:r w:rsidRPr="00B74F79">
        <w:rPr>
          <w:rFonts w:ascii="Times New Roman" w:hAnsi="Times New Roman" w:cs="Times New Roman"/>
          <w:sz w:val="20"/>
          <w:szCs w:val="20"/>
          <w:lang w:val="en-US"/>
        </w:rPr>
        <w:t>convince caregivers, design interventions, create personal education and trigger behavioral modifications.</w:t>
      </w:r>
      <w:r w:rsidRPr="00B74F79">
        <w:rPr>
          <w:rFonts w:ascii="Times New Roman" w:hAnsi="Times New Roman" w:cs="Times New Roman"/>
          <w:sz w:val="20"/>
          <w:szCs w:val="20"/>
          <w:vertAlign w:val="superscript"/>
          <w:lang w:val="en-US"/>
        </w:rPr>
        <w:t>9</w:t>
      </w:r>
      <w:r w:rsidRPr="00B74F79">
        <w:rPr>
          <w:rFonts w:ascii="Times New Roman" w:hAnsi="Times New Roman" w:cs="Times New Roman"/>
          <w:sz w:val="20"/>
          <w:szCs w:val="20"/>
          <w:shd w:val="clear" w:color="auto" w:fill="FFFFFF"/>
          <w:lang w:val="en-US"/>
        </w:rPr>
        <w:t xml:space="preserve"> Current studies indicate that hand hygiene compliance is influenced by several factors especially myths, personal beliefs, and facts. Assessing beliefs regarding hand hygiene is highly important to improve compliance.</w:t>
      </w:r>
      <w:r w:rsidRPr="00B74F79">
        <w:rPr>
          <w:rFonts w:ascii="Times New Roman" w:hAnsi="Times New Roman" w:cs="Times New Roman"/>
          <w:sz w:val="20"/>
          <w:szCs w:val="20"/>
          <w:shd w:val="clear" w:color="auto" w:fill="FFFFFF"/>
          <w:vertAlign w:val="superscript"/>
          <w:lang w:val="en-US"/>
        </w:rPr>
        <w:t>1,9</w:t>
      </w:r>
      <w:r w:rsidRPr="00B74F79">
        <w:rPr>
          <w:rFonts w:ascii="Times New Roman" w:hAnsi="Times New Roman" w:cs="Times New Roman"/>
          <w:sz w:val="20"/>
          <w:szCs w:val="20"/>
          <w:shd w:val="clear" w:color="auto" w:fill="FFFFFF"/>
          <w:lang w:val="en-US"/>
        </w:rPr>
        <w:t xml:space="preserve"> Determining undergraduate student nurses’ beliefs and practices may improve behaviors upon entering the workforce; also provides the opportunity to change factors leading non-compliance with hand hygiene. It is reported that nursing students are in an ideal position for creating change in hand hygiene practices of qualified healthcare staff. </w:t>
      </w:r>
      <w:r w:rsidRPr="00B74F79">
        <w:rPr>
          <w:rFonts w:ascii="Times New Roman" w:hAnsi="Times New Roman" w:cs="Times New Roman"/>
          <w:sz w:val="20"/>
          <w:szCs w:val="20"/>
          <w:shd w:val="clear" w:color="auto" w:fill="FFFFFF"/>
          <w:vertAlign w:val="superscript"/>
          <w:lang w:val="en-US"/>
        </w:rPr>
        <w:t xml:space="preserve">6 </w:t>
      </w:r>
      <w:r w:rsidRPr="00B74F79">
        <w:rPr>
          <w:rFonts w:ascii="Times New Roman" w:hAnsi="Times New Roman" w:cs="Times New Roman"/>
          <w:sz w:val="20"/>
          <w:szCs w:val="20"/>
          <w:shd w:val="clear" w:color="auto" w:fill="FFFFFF"/>
          <w:lang w:val="en-US"/>
        </w:rPr>
        <w:t>Investigation of student nurses’ hand hygiene beliefs and practices helps to guide nursing education curriculum and make future practice recommendations.</w:t>
      </w:r>
    </w:p>
    <w:p w14:paraId="1D7F2C88" w14:textId="77777777" w:rsidR="009D6205" w:rsidRPr="00B74F79" w:rsidRDefault="009D6205" w:rsidP="009D6205">
      <w:pPr>
        <w:spacing w:after="0" w:line="240" w:lineRule="auto"/>
        <w:ind w:firstLine="708"/>
        <w:jc w:val="both"/>
        <w:rPr>
          <w:rFonts w:ascii="Times New Roman" w:hAnsi="Times New Roman" w:cs="Times New Roman"/>
          <w:sz w:val="20"/>
          <w:szCs w:val="20"/>
          <w:lang w:eastAsia="tr-TR"/>
        </w:rPr>
      </w:pPr>
      <w:r w:rsidRPr="00B74F79">
        <w:rPr>
          <w:rFonts w:ascii="Times New Roman" w:eastAsia="BSGulliver" w:hAnsi="Times New Roman" w:cs="Times New Roman"/>
          <w:sz w:val="20"/>
          <w:szCs w:val="20"/>
          <w:lang w:val="en-US"/>
        </w:rPr>
        <w:t>Current studies conducted in Turkey, China, South Korea and Italy reflected various hand hygiene practice and beliefs scores among student nurses.</w:t>
      </w:r>
      <w:r w:rsidRPr="00B74F79">
        <w:rPr>
          <w:rFonts w:ascii="Times New Roman" w:eastAsia="BSGulliver" w:hAnsi="Times New Roman" w:cs="Times New Roman"/>
          <w:sz w:val="20"/>
          <w:szCs w:val="20"/>
          <w:vertAlign w:val="superscript"/>
          <w:lang w:val="en-US"/>
        </w:rPr>
        <w:t xml:space="preserve"> 5,8, 16,19</w:t>
      </w:r>
      <w:r w:rsidRPr="00B74F79">
        <w:rPr>
          <w:rFonts w:ascii="Times New Roman" w:eastAsia="BSGulliver" w:hAnsi="Times New Roman" w:cs="Times New Roman"/>
          <w:sz w:val="20"/>
          <w:szCs w:val="20"/>
          <w:lang w:val="en-US"/>
        </w:rPr>
        <w:t xml:space="preserve"> Karadag et al. reported that student </w:t>
      </w:r>
      <w:r w:rsidRPr="00B74F79">
        <w:rPr>
          <w:rFonts w:ascii="Times New Roman" w:eastAsia="BSGulliver" w:hAnsi="Times New Roman" w:cs="Times New Roman"/>
          <w:sz w:val="20"/>
          <w:szCs w:val="20"/>
          <w:lang w:val="en-US"/>
        </w:rPr>
        <w:t>nurses generally applied hand hygiene and had positive hand hygiene beliefs.</w:t>
      </w:r>
      <w:r w:rsidRPr="00B74F79">
        <w:rPr>
          <w:rFonts w:ascii="Times New Roman" w:hAnsi="Times New Roman" w:cs="Times New Roman"/>
          <w:sz w:val="20"/>
          <w:szCs w:val="20"/>
          <w:vertAlign w:val="superscript"/>
          <w:lang w:val="en-US"/>
        </w:rPr>
        <w:t xml:space="preserve"> 8</w:t>
      </w:r>
      <w:r w:rsidRPr="00B74F79">
        <w:rPr>
          <w:rFonts w:ascii="Times New Roman" w:eastAsia="BSGulliver" w:hAnsi="Times New Roman" w:cs="Times New Roman"/>
          <w:sz w:val="20"/>
          <w:szCs w:val="20"/>
          <w:lang w:val="en-US"/>
        </w:rPr>
        <w:t xml:space="preserve"> Mortel et al. stated that Italian nursing students’ hand hygiene belief scores were ranged between 2.50 and 4.59 out of 5 with a mean of 3.27 and hand hygiene practice inventory scores were</w:t>
      </w:r>
      <w:r w:rsidRPr="00B74F79">
        <w:rPr>
          <w:rFonts w:ascii="Times New Roman" w:hAnsi="Times New Roman" w:cs="Times New Roman"/>
          <w:sz w:val="20"/>
          <w:szCs w:val="20"/>
          <w:lang w:eastAsia="tr-TR"/>
        </w:rPr>
        <w:t xml:space="preserve"> ranged between 3.5 and 5.00 out of 5 with a mean of 4.57.</w:t>
      </w:r>
      <w:r w:rsidRPr="00B74F79">
        <w:rPr>
          <w:rFonts w:ascii="Times New Roman" w:hAnsi="Times New Roman" w:cs="Times New Roman"/>
          <w:color w:val="FF0000"/>
          <w:sz w:val="20"/>
          <w:szCs w:val="20"/>
          <w:vertAlign w:val="superscript"/>
          <w:lang w:val="en-US"/>
        </w:rPr>
        <w:t xml:space="preserve"> </w:t>
      </w:r>
      <w:r w:rsidRPr="00B74F79">
        <w:rPr>
          <w:rFonts w:ascii="Times New Roman" w:hAnsi="Times New Roman" w:cs="Times New Roman"/>
          <w:sz w:val="20"/>
          <w:szCs w:val="20"/>
          <w:vertAlign w:val="superscript"/>
          <w:lang w:val="en-US"/>
        </w:rPr>
        <w:t xml:space="preserve">19 </w:t>
      </w:r>
      <w:r w:rsidRPr="00B74F79">
        <w:rPr>
          <w:rFonts w:ascii="Times New Roman" w:hAnsi="Times New Roman" w:cs="Times New Roman"/>
          <w:sz w:val="20"/>
          <w:szCs w:val="20"/>
          <w:lang w:val="en-US"/>
        </w:rPr>
        <w:t xml:space="preserve">Similarly, </w:t>
      </w:r>
      <w:r w:rsidRPr="00B74F79">
        <w:rPr>
          <w:rFonts w:ascii="Times New Roman" w:hAnsi="Times New Roman" w:cs="Times New Roman"/>
          <w:sz w:val="20"/>
          <w:szCs w:val="20"/>
          <w:lang w:eastAsia="tr-TR"/>
        </w:rPr>
        <w:t>Hung et al. indicated that student nurses’ demonstrated good practices and positive beliefs toward hand hygiene.</w:t>
      </w:r>
    </w:p>
    <w:p w14:paraId="32DC2723" w14:textId="77777777" w:rsidR="009D6205" w:rsidRPr="00B74F79" w:rsidRDefault="009D6205" w:rsidP="009D6205">
      <w:pPr>
        <w:spacing w:after="0" w:line="240" w:lineRule="auto"/>
        <w:ind w:firstLine="708"/>
        <w:jc w:val="both"/>
        <w:rPr>
          <w:rFonts w:ascii="Times New Roman" w:hAnsi="Times New Roman" w:cs="Times New Roman"/>
          <w:sz w:val="20"/>
          <w:szCs w:val="20"/>
          <w:lang w:eastAsia="tr-TR"/>
        </w:rPr>
      </w:pPr>
      <w:r w:rsidRPr="00B74F79">
        <w:rPr>
          <w:rFonts w:ascii="Times New Roman" w:hAnsi="Times New Roman" w:cs="Times New Roman"/>
          <w:sz w:val="20"/>
          <w:szCs w:val="20"/>
          <w:shd w:val="clear" w:color="auto" w:fill="FFFFFF"/>
          <w:lang w:val="en-US"/>
        </w:rPr>
        <w:t>Although hand hygiene knowledge, compliance behaviors, practices and beliefs of nurses and student nurses have been studied extensively, for achieving overall compliance and improving hand hygiene culture among student nurses, beliefs and practices about hand hygiene should be measured regularly. The objective of this study is to determine the student nurses’ hand hygiene belief and practices.</w:t>
      </w:r>
    </w:p>
    <w:p w14:paraId="42D6395D" w14:textId="77777777" w:rsidR="0043192E" w:rsidRPr="00B74F79" w:rsidRDefault="0043192E" w:rsidP="0043192E">
      <w:pPr>
        <w:rPr>
          <w:rFonts w:ascii="Times New Roman" w:hAnsi="Times New Roman" w:cs="Times New Roman"/>
          <w:sz w:val="20"/>
          <w:szCs w:val="18"/>
        </w:rPr>
      </w:pPr>
    </w:p>
    <w:p w14:paraId="2F6381D9" w14:textId="77777777" w:rsidR="009D6205" w:rsidRPr="00B74F79" w:rsidRDefault="009D6205" w:rsidP="009D6205">
      <w:pPr>
        <w:jc w:val="both"/>
        <w:rPr>
          <w:rFonts w:ascii="Times New Roman" w:hAnsi="Times New Roman" w:cs="Times New Roman"/>
          <w:b/>
          <w:caps/>
          <w:sz w:val="20"/>
          <w:szCs w:val="18"/>
        </w:rPr>
      </w:pPr>
      <w:r w:rsidRPr="00B74F79">
        <w:rPr>
          <w:rFonts w:ascii="Times New Roman" w:hAnsi="Times New Roman" w:cs="Times New Roman"/>
          <w:b/>
          <w:caps/>
          <w:sz w:val="20"/>
          <w:szCs w:val="18"/>
        </w:rPr>
        <w:t>Method</w:t>
      </w:r>
    </w:p>
    <w:p w14:paraId="17792C3D" w14:textId="77777777" w:rsidR="009D6205" w:rsidRPr="00B74F79" w:rsidRDefault="009D6205" w:rsidP="009D6205">
      <w:pPr>
        <w:jc w:val="both"/>
        <w:rPr>
          <w:rFonts w:ascii="Times New Roman" w:hAnsi="Times New Roman" w:cs="Times New Roman"/>
          <w:b/>
          <w:sz w:val="20"/>
          <w:szCs w:val="18"/>
        </w:rPr>
      </w:pPr>
      <w:r w:rsidRPr="00B74F79">
        <w:rPr>
          <w:rFonts w:ascii="Times New Roman" w:hAnsi="Times New Roman" w:cs="Times New Roman"/>
          <w:b/>
          <w:sz w:val="20"/>
          <w:szCs w:val="18"/>
        </w:rPr>
        <w:t>Design and Sample</w:t>
      </w:r>
    </w:p>
    <w:p w14:paraId="1EA2E1CD" w14:textId="77777777" w:rsidR="009D6205" w:rsidRPr="00B74F79" w:rsidRDefault="009D6205" w:rsidP="009D6205">
      <w:pPr>
        <w:jc w:val="both"/>
        <w:rPr>
          <w:rFonts w:ascii="Times New Roman" w:hAnsi="Times New Roman" w:cs="Times New Roman"/>
          <w:sz w:val="20"/>
          <w:szCs w:val="18"/>
        </w:rPr>
      </w:pPr>
      <w:r w:rsidRPr="00B74F79">
        <w:rPr>
          <w:rFonts w:ascii="Times New Roman" w:hAnsi="Times New Roman" w:cs="Times New Roman"/>
          <w:sz w:val="20"/>
          <w:szCs w:val="18"/>
        </w:rPr>
        <w:t xml:space="preserve">This descriptive study was conducted between April - June 2018 at a faculty of nursing of a university situated in Izmir, the western side of Turkey. The duration of the Bachelor’s Degree in Nursing of the faculty is 4 academic years. The students are undertaking their first clinical placements on hospital wards in the second year of nursing education. The student nurses receive their initial training related to hand hygiene in their first-year nursing curriculum. Afterward every year before undertaking clinical practice, they receive a mandatory orientation training including hand hygiene measures and practices. </w:t>
      </w:r>
    </w:p>
    <w:p w14:paraId="69BD2D71" w14:textId="77777777" w:rsidR="00CA766E" w:rsidRPr="00B74F79" w:rsidRDefault="009D6205" w:rsidP="00CA766E">
      <w:pPr>
        <w:spacing w:after="0" w:line="240" w:lineRule="auto"/>
        <w:jc w:val="both"/>
        <w:rPr>
          <w:rFonts w:ascii="Times New Roman" w:hAnsi="Times New Roman"/>
          <w:b/>
          <w:i/>
          <w:sz w:val="20"/>
          <w:szCs w:val="20"/>
          <w:lang w:val="en-US"/>
        </w:rPr>
      </w:pPr>
      <w:r w:rsidRPr="00B74F79">
        <w:rPr>
          <w:rFonts w:ascii="Times New Roman" w:hAnsi="Times New Roman" w:cs="Times New Roman"/>
          <w:sz w:val="20"/>
          <w:szCs w:val="18"/>
        </w:rPr>
        <w:t>All second, third and fourth-year nursing students (n:1048) were invited to participate in the study during the spring term of the academic year 2017-2018. Inclusion criteria were; (1) registered courses for the 2017-2018 academic year, (2) being a second, third or fourth-year student nurse, (3) enrolled in courses with clinical practice in a hospital, (4) willing to participate in the study. The first-year nursing students did not include in the study, because their training focuses on community health services, not clinical practice at hospitals. Student nurses who were on a pass were absent, or refused to participate were excluded from the study. The total of 1048 undergraduate baccalaureate nursing degree students; 462 replied to the questionnaire (44.08% response rate).</w:t>
      </w:r>
      <w:r w:rsidR="00CA766E" w:rsidRPr="00B74F79">
        <w:rPr>
          <w:rFonts w:ascii="Times New Roman" w:hAnsi="Times New Roman"/>
          <w:b/>
          <w:i/>
          <w:sz w:val="20"/>
          <w:szCs w:val="20"/>
          <w:lang w:val="en-US"/>
        </w:rPr>
        <w:t xml:space="preserve"> </w:t>
      </w:r>
    </w:p>
    <w:p w14:paraId="1D90AFAB" w14:textId="77777777" w:rsidR="00CA766E" w:rsidRPr="00B74F79" w:rsidRDefault="00CA766E" w:rsidP="00CA766E">
      <w:pPr>
        <w:autoSpaceDE w:val="0"/>
        <w:autoSpaceDN w:val="0"/>
        <w:adjustRightInd w:val="0"/>
        <w:spacing w:after="0" w:line="240" w:lineRule="auto"/>
        <w:jc w:val="both"/>
        <w:rPr>
          <w:rFonts w:ascii="Times New Roman" w:eastAsia="BSGulliver" w:hAnsi="Times New Roman"/>
          <w:b/>
          <w:i/>
          <w:sz w:val="20"/>
          <w:szCs w:val="20"/>
          <w:lang w:val="en-US"/>
        </w:rPr>
      </w:pPr>
    </w:p>
    <w:p w14:paraId="102F108E" w14:textId="77777777" w:rsidR="00B74D20" w:rsidRPr="00B74F79" w:rsidRDefault="00B74D20" w:rsidP="00B74D20">
      <w:pPr>
        <w:spacing w:after="0" w:line="240" w:lineRule="auto"/>
        <w:jc w:val="both"/>
        <w:rPr>
          <w:rFonts w:ascii="Times New Roman" w:hAnsi="Times New Roman"/>
          <w:b/>
          <w:i/>
          <w:sz w:val="20"/>
          <w:szCs w:val="20"/>
          <w:lang w:val="en-US"/>
        </w:rPr>
        <w:sectPr w:rsidR="00B74D20" w:rsidRPr="00B74F79" w:rsidSect="00CA2B19">
          <w:type w:val="continuous"/>
          <w:pgSz w:w="11906" w:h="16838"/>
          <w:pgMar w:top="1417" w:right="1417" w:bottom="1417" w:left="1417" w:header="708" w:footer="708" w:gutter="0"/>
          <w:cols w:num="2" w:space="709"/>
          <w:docGrid w:linePitch="360"/>
        </w:sectPr>
      </w:pPr>
    </w:p>
    <w:p w14:paraId="6C85D1CB" w14:textId="77777777" w:rsidR="00B74D20" w:rsidRPr="00B74F79" w:rsidRDefault="00B74D20" w:rsidP="00B74D20">
      <w:pPr>
        <w:spacing w:after="0" w:line="240" w:lineRule="auto"/>
        <w:jc w:val="both"/>
        <w:rPr>
          <w:rFonts w:ascii="Times New Roman" w:hAnsi="Times New Roman"/>
          <w:b/>
          <w:i/>
          <w:sz w:val="20"/>
          <w:szCs w:val="20"/>
          <w:lang w:val="en-US"/>
        </w:rPr>
      </w:pPr>
    </w:p>
    <w:p w14:paraId="64CE4F48" w14:textId="77777777" w:rsidR="00B74D20" w:rsidRPr="00B74F79" w:rsidRDefault="00B74D20" w:rsidP="00B74D20">
      <w:pPr>
        <w:spacing w:after="0" w:line="240" w:lineRule="auto"/>
        <w:jc w:val="both"/>
        <w:rPr>
          <w:rFonts w:ascii="Times New Roman" w:hAnsi="Times New Roman"/>
          <w:b/>
          <w:i/>
          <w:sz w:val="20"/>
          <w:szCs w:val="20"/>
          <w:lang w:val="en-US"/>
        </w:rPr>
      </w:pPr>
    </w:p>
    <w:p w14:paraId="59C464C8" w14:textId="77777777" w:rsidR="00B74D20" w:rsidRPr="00B74F79" w:rsidRDefault="00B74D20" w:rsidP="00B74D20">
      <w:pPr>
        <w:spacing w:after="0" w:line="240" w:lineRule="auto"/>
        <w:jc w:val="both"/>
        <w:rPr>
          <w:rFonts w:ascii="Times New Roman" w:hAnsi="Times New Roman"/>
          <w:b/>
          <w:i/>
          <w:sz w:val="20"/>
          <w:szCs w:val="20"/>
          <w:lang w:val="en-US"/>
        </w:rPr>
      </w:pPr>
    </w:p>
    <w:p w14:paraId="5E5B2E83" w14:textId="77777777" w:rsidR="00B74D20" w:rsidRPr="00B74F79" w:rsidRDefault="00B74D20" w:rsidP="00B74D20">
      <w:pPr>
        <w:spacing w:after="0" w:line="240" w:lineRule="auto"/>
        <w:jc w:val="both"/>
        <w:rPr>
          <w:rFonts w:ascii="Times New Roman" w:hAnsi="Times New Roman"/>
          <w:b/>
          <w:i/>
          <w:sz w:val="20"/>
          <w:szCs w:val="20"/>
          <w:lang w:val="en-US"/>
        </w:rPr>
      </w:pPr>
    </w:p>
    <w:p w14:paraId="6B1439F8" w14:textId="77777777" w:rsidR="00B74D20" w:rsidRPr="00B74F79" w:rsidRDefault="00B74D20" w:rsidP="00B74D20">
      <w:pPr>
        <w:spacing w:after="0" w:line="240" w:lineRule="auto"/>
        <w:jc w:val="both"/>
        <w:rPr>
          <w:rFonts w:ascii="Times New Roman" w:hAnsi="Times New Roman"/>
          <w:b/>
          <w:i/>
          <w:sz w:val="20"/>
          <w:szCs w:val="20"/>
          <w:lang w:val="en-US"/>
        </w:rPr>
      </w:pPr>
    </w:p>
    <w:p w14:paraId="0200CBE5" w14:textId="77777777" w:rsidR="00B74D20" w:rsidRPr="00B74F79" w:rsidRDefault="00B74D20" w:rsidP="00B74D20">
      <w:pPr>
        <w:spacing w:after="0" w:line="240" w:lineRule="auto"/>
        <w:jc w:val="both"/>
        <w:rPr>
          <w:rFonts w:ascii="Times New Roman" w:hAnsi="Times New Roman"/>
          <w:b/>
          <w:i/>
          <w:sz w:val="20"/>
          <w:szCs w:val="20"/>
          <w:lang w:val="en-US"/>
        </w:rPr>
      </w:pPr>
    </w:p>
    <w:p w14:paraId="0F246245" w14:textId="5E196B1D" w:rsidR="00B74D20" w:rsidRPr="00B74F79" w:rsidRDefault="00B74D20" w:rsidP="00B74D20">
      <w:pPr>
        <w:spacing w:after="0" w:line="240" w:lineRule="auto"/>
        <w:jc w:val="both"/>
        <w:rPr>
          <w:rFonts w:ascii="Times New Roman" w:hAnsi="Times New Roman"/>
          <w:b/>
          <w:i/>
          <w:sz w:val="20"/>
          <w:szCs w:val="20"/>
          <w:lang w:val="en-US"/>
        </w:rPr>
      </w:pPr>
      <w:r w:rsidRPr="00B74F79">
        <w:rPr>
          <w:rFonts w:ascii="Times New Roman" w:hAnsi="Times New Roman"/>
          <w:b/>
          <w:i/>
          <w:sz w:val="20"/>
          <w:szCs w:val="20"/>
          <w:lang w:val="en-US"/>
        </w:rPr>
        <w:lastRenderedPageBreak/>
        <w:t>Data Collection</w:t>
      </w:r>
    </w:p>
    <w:p w14:paraId="01DAB8D0" w14:textId="77777777" w:rsidR="00B74D20" w:rsidRPr="00B74F79" w:rsidRDefault="00B74D20" w:rsidP="00B74D20">
      <w:pPr>
        <w:spacing w:after="0" w:line="240" w:lineRule="auto"/>
        <w:ind w:firstLine="708"/>
        <w:jc w:val="both"/>
        <w:rPr>
          <w:rFonts w:ascii="Times New Roman" w:hAnsi="Times New Roman"/>
          <w:sz w:val="20"/>
          <w:szCs w:val="20"/>
          <w:lang w:val="en-US"/>
        </w:rPr>
      </w:pPr>
      <w:r w:rsidRPr="00B74F79">
        <w:rPr>
          <w:rFonts w:ascii="Times New Roman" w:hAnsi="Times New Roman"/>
          <w:sz w:val="20"/>
          <w:szCs w:val="20"/>
          <w:lang w:val="en-US"/>
        </w:rPr>
        <w:t>Data collection was done using a data collection form developed specifically for this study by researchers. The form consisted of two parts each measuring specific variables. Part one determines the socio-demographic and hand hygiene variables. The student nurses were asked to assess their hand hygiene compliance in clinical settings via 100 points scale; a score of 0 indicates never, a score of 100 indicates always. Student nurses’ hand hygiene belief and practices were measured in part two. Hand hygiene beliefs and practices were measured via Hand Hygiene Belief Scale and Hand Hygiene Practices Inventory.</w:t>
      </w:r>
    </w:p>
    <w:p w14:paraId="3EF0C730" w14:textId="77777777" w:rsidR="00B74D20" w:rsidRPr="00B74F79" w:rsidRDefault="00B74D20" w:rsidP="00B74D20">
      <w:pPr>
        <w:spacing w:after="0" w:line="240" w:lineRule="auto"/>
        <w:ind w:firstLine="708"/>
        <w:jc w:val="both"/>
        <w:rPr>
          <w:rFonts w:ascii="Times New Roman" w:hAnsi="Times New Roman"/>
          <w:sz w:val="20"/>
          <w:szCs w:val="20"/>
          <w:lang w:val="en-US"/>
        </w:rPr>
      </w:pPr>
      <w:r w:rsidRPr="00B74F79">
        <w:rPr>
          <w:rFonts w:ascii="Times New Roman" w:hAnsi="Times New Roman"/>
          <w:sz w:val="20"/>
          <w:szCs w:val="20"/>
          <w:lang w:val="en-US"/>
        </w:rPr>
        <w:t>Hand Hygiene Belief Scale and Hand Hygiene Practices Inventory were developed to evaluate health care students’ hand hygiene beliefs and practices by van de Mortel.</w:t>
      </w:r>
      <w:r w:rsidRPr="00B74F79">
        <w:rPr>
          <w:rFonts w:ascii="Times New Roman" w:hAnsi="Times New Roman"/>
          <w:sz w:val="20"/>
          <w:szCs w:val="20"/>
          <w:vertAlign w:val="superscript"/>
          <w:lang w:val="en-US"/>
        </w:rPr>
        <w:t xml:space="preserve">10 </w:t>
      </w:r>
      <w:r w:rsidRPr="00B74F79">
        <w:rPr>
          <w:rFonts w:ascii="Times New Roman" w:hAnsi="Times New Roman"/>
          <w:sz w:val="20"/>
          <w:szCs w:val="20"/>
          <w:lang w:val="en-US"/>
        </w:rPr>
        <w:t>Cronbach’s alpha values of 0.80 and 0.74 were obtained for the Hand Hygiene Beliefs Scale and the Hand Hygiene Practices Inventory.  The tool was adapted for Turkish populations by Karadağ et al.</w:t>
      </w:r>
      <w:r w:rsidRPr="00B74F79">
        <w:rPr>
          <w:rFonts w:ascii="Times New Roman" w:hAnsi="Times New Roman"/>
          <w:sz w:val="20"/>
          <w:szCs w:val="20"/>
          <w:vertAlign w:val="superscript"/>
          <w:lang w:val="en-US"/>
        </w:rPr>
        <w:t>9</w:t>
      </w:r>
      <w:r w:rsidRPr="00B74F79">
        <w:rPr>
          <w:rFonts w:ascii="Times New Roman" w:hAnsi="Times New Roman"/>
          <w:sz w:val="20"/>
          <w:szCs w:val="20"/>
          <w:lang w:val="en-US"/>
        </w:rPr>
        <w:t xml:space="preserve"> Hand Hygiene Beliefs Scale demonstrated a Cronbach’s alpha of 0.76. The Turkish version of Hand Hygiene Beliefs Scale consists of 22 items determining students’ hand hygiene beliefs on a 5-point likert scale. The total score of Hand Hygiene Beliefs Scale is ranging between 22-110 points, a high score indicating positive beliefs about hand hygiene. The Cronbach's Alpha value of The Hand Hygiene Practices Inventory was determined as 0.85. The Hand Hygiene Practices Inventory consists of 14 items determining students’ hand hygiene practices on a 5-point likert scale. The total score of Hand Hygiene Practices Inventory is ranging between 14-70 points, a high score indicates that hand hygiene practices are always applied.</w:t>
      </w:r>
      <w:r w:rsidRPr="00B74F79">
        <w:rPr>
          <w:rFonts w:ascii="Times New Roman" w:hAnsi="Times New Roman"/>
          <w:sz w:val="20"/>
          <w:szCs w:val="20"/>
          <w:vertAlign w:val="superscript"/>
          <w:lang w:val="en-US"/>
        </w:rPr>
        <w:t>9</w:t>
      </w:r>
    </w:p>
    <w:p w14:paraId="7F4D2ADA" w14:textId="1A842066" w:rsidR="00B74D20" w:rsidRPr="00B74F79" w:rsidRDefault="00B74D20" w:rsidP="00B74D20">
      <w:pPr>
        <w:spacing w:after="0" w:line="240" w:lineRule="auto"/>
        <w:ind w:firstLine="708"/>
        <w:jc w:val="both"/>
        <w:rPr>
          <w:rFonts w:ascii="Times New Roman" w:hAnsi="Times New Roman"/>
          <w:sz w:val="20"/>
          <w:szCs w:val="20"/>
          <w:lang w:val="en-US"/>
        </w:rPr>
      </w:pPr>
      <w:r w:rsidRPr="00B74F79">
        <w:rPr>
          <w:rFonts w:ascii="Times New Roman" w:hAnsi="Times New Roman"/>
          <w:sz w:val="20"/>
          <w:szCs w:val="20"/>
          <w:lang w:val="en-US"/>
        </w:rPr>
        <w:t>After the student nurses were informed about the scope of the study, researchers distributed the data collection forms to the volunteer participants. The student nurses were asked to respond the data collection form in the lecture hall at the end of a routine lecture. The data were collected during the students were undertaking clinical training. Completing the survey took approximately 5-7 minutes.</w:t>
      </w:r>
    </w:p>
    <w:p w14:paraId="59DB9CC1" w14:textId="77777777" w:rsidR="00B74D20" w:rsidRPr="00B74F79" w:rsidRDefault="00B74D20" w:rsidP="00B74D20">
      <w:pPr>
        <w:spacing w:after="0" w:line="240" w:lineRule="auto"/>
        <w:jc w:val="both"/>
        <w:rPr>
          <w:rFonts w:ascii="Times New Roman" w:hAnsi="Times New Roman"/>
          <w:b/>
          <w:i/>
          <w:sz w:val="20"/>
          <w:szCs w:val="20"/>
          <w:lang w:val="en-US"/>
        </w:rPr>
      </w:pPr>
    </w:p>
    <w:p w14:paraId="4E71D75E" w14:textId="77777777" w:rsidR="00B74D20" w:rsidRPr="00B74F79" w:rsidRDefault="00B74D20" w:rsidP="00B74D20">
      <w:pPr>
        <w:spacing w:after="0" w:line="240" w:lineRule="auto"/>
        <w:jc w:val="both"/>
        <w:rPr>
          <w:rFonts w:ascii="Times New Roman" w:hAnsi="Times New Roman"/>
          <w:b/>
          <w:i/>
          <w:sz w:val="20"/>
          <w:szCs w:val="20"/>
          <w:lang w:val="en-US"/>
        </w:rPr>
      </w:pPr>
      <w:r w:rsidRPr="00B74F79">
        <w:rPr>
          <w:rFonts w:ascii="Times New Roman" w:hAnsi="Times New Roman"/>
          <w:b/>
          <w:i/>
          <w:sz w:val="20"/>
          <w:szCs w:val="20"/>
          <w:lang w:val="en-US"/>
        </w:rPr>
        <w:t>Ethical Issues</w:t>
      </w:r>
    </w:p>
    <w:p w14:paraId="739AB9C6" w14:textId="77777777" w:rsidR="00B74D20" w:rsidRPr="00B74F79" w:rsidRDefault="00B74D20" w:rsidP="00B74D20">
      <w:pPr>
        <w:spacing w:after="0" w:line="240" w:lineRule="auto"/>
        <w:jc w:val="both"/>
        <w:rPr>
          <w:rFonts w:ascii="Times New Roman" w:hAnsi="Times New Roman"/>
          <w:b/>
          <w:i/>
          <w:sz w:val="20"/>
          <w:szCs w:val="20"/>
          <w:lang w:val="en-US"/>
        </w:rPr>
      </w:pPr>
    </w:p>
    <w:p w14:paraId="335546DF" w14:textId="77777777" w:rsidR="00B74D20" w:rsidRPr="00B74F79" w:rsidRDefault="00B74D20" w:rsidP="00B74D20">
      <w:pPr>
        <w:spacing w:after="0" w:line="240" w:lineRule="auto"/>
        <w:jc w:val="both"/>
        <w:rPr>
          <w:rFonts w:ascii="Times New Roman" w:hAnsi="Times New Roman"/>
          <w:sz w:val="20"/>
          <w:szCs w:val="20"/>
          <w:lang w:val="en-US"/>
        </w:rPr>
      </w:pPr>
      <w:r w:rsidRPr="00B74F79">
        <w:rPr>
          <w:rFonts w:ascii="Times New Roman" w:hAnsi="Times New Roman"/>
          <w:sz w:val="20"/>
          <w:szCs w:val="20"/>
          <w:lang w:val="en-US"/>
        </w:rPr>
        <w:t>Written permission to conduct the research was obtained from the Ege University Scientific Research and Publication Ethics Committee, as well as the institution in which the research would be conducted. Electronic permission was obtained from Karadag to use the Hand Hygiene Belief Scale and Hand Hygiene Practices Inventory. The purpose and details of the study were explained to the student nurses and written consent was provided by all participants.</w:t>
      </w:r>
    </w:p>
    <w:p w14:paraId="055A11FF" w14:textId="698CB911" w:rsidR="00B74D20" w:rsidRPr="00B74F79" w:rsidRDefault="00B74D20" w:rsidP="00B74D20">
      <w:pPr>
        <w:spacing w:after="0" w:line="240" w:lineRule="auto"/>
        <w:jc w:val="both"/>
        <w:rPr>
          <w:rFonts w:ascii="Times New Roman" w:hAnsi="Times New Roman"/>
          <w:b/>
          <w:i/>
          <w:sz w:val="20"/>
          <w:szCs w:val="20"/>
          <w:lang w:val="en-US"/>
        </w:rPr>
      </w:pPr>
      <w:r w:rsidRPr="00B74F79">
        <w:rPr>
          <w:rFonts w:ascii="Times New Roman" w:hAnsi="Times New Roman"/>
          <w:b/>
          <w:i/>
          <w:sz w:val="20"/>
          <w:szCs w:val="20"/>
          <w:lang w:val="en-US"/>
        </w:rPr>
        <w:t xml:space="preserve"> Data Analysis</w:t>
      </w:r>
    </w:p>
    <w:p w14:paraId="6B710ED5" w14:textId="77777777" w:rsidR="00B74D20" w:rsidRPr="00B74F79" w:rsidRDefault="00B74D20" w:rsidP="00B74D20">
      <w:pPr>
        <w:spacing w:after="0" w:line="240" w:lineRule="auto"/>
        <w:jc w:val="both"/>
        <w:rPr>
          <w:rFonts w:ascii="Times New Roman" w:hAnsi="Times New Roman"/>
          <w:sz w:val="20"/>
          <w:szCs w:val="20"/>
          <w:lang w:val="en-US"/>
        </w:rPr>
      </w:pPr>
    </w:p>
    <w:p w14:paraId="3F246495" w14:textId="77777777" w:rsidR="00B74D20" w:rsidRPr="00B74F79" w:rsidRDefault="00B74D20" w:rsidP="00B74D20">
      <w:pPr>
        <w:spacing w:after="0" w:line="240" w:lineRule="auto"/>
        <w:jc w:val="both"/>
        <w:rPr>
          <w:rFonts w:ascii="Times New Roman" w:hAnsi="Times New Roman"/>
          <w:sz w:val="20"/>
          <w:szCs w:val="20"/>
          <w:lang w:val="en-US"/>
        </w:rPr>
      </w:pPr>
      <w:r w:rsidRPr="00B74F79">
        <w:rPr>
          <w:rFonts w:ascii="Times New Roman" w:hAnsi="Times New Roman"/>
          <w:sz w:val="20"/>
          <w:szCs w:val="20"/>
          <w:lang w:val="en-US"/>
        </w:rPr>
        <w:t xml:space="preserve">The data were analyzed using the SPSS for Windows version 16.0 software program (SPSS Inc., Chicago, IL, USA). Descriptive data for student nurses were expressed as number, percentage, and mean values. </w:t>
      </w:r>
      <w:r w:rsidRPr="00B74F79">
        <w:rPr>
          <w:rFonts w:ascii="Times New Roman" w:eastAsia="BSGulliver" w:hAnsi="Times New Roman"/>
          <w:sz w:val="20"/>
          <w:szCs w:val="20"/>
          <w:lang w:val="en-US"/>
        </w:rPr>
        <w:t xml:space="preserve">For numerical variables, the fit to the normal distribution of the data was assessed using the Kolmogorov Smirnov test. </w:t>
      </w:r>
      <w:r w:rsidRPr="00B74F79">
        <w:rPr>
          <w:rFonts w:ascii="Times New Roman" w:hAnsi="Times New Roman"/>
          <w:sz w:val="20"/>
          <w:szCs w:val="20"/>
          <w:lang w:val="en-US"/>
        </w:rPr>
        <w:t xml:space="preserve">The Spearman’s Correlation, Mann-Whitney U and Kruskal-Wallis tests were performed for variables that were not normally </w:t>
      </w:r>
      <w:r w:rsidRPr="00B74F79">
        <w:rPr>
          <w:rFonts w:ascii="Times New Roman" w:hAnsi="Times New Roman"/>
          <w:sz w:val="20"/>
          <w:szCs w:val="20"/>
          <w:shd w:val="clear" w:color="auto" w:fill="FFFFFF"/>
          <w:lang w:val="en-US"/>
        </w:rPr>
        <w:t>distributed.</w:t>
      </w:r>
      <w:r w:rsidRPr="00B74F79">
        <w:rPr>
          <w:rFonts w:ascii="Times New Roman" w:hAnsi="Times New Roman"/>
          <w:sz w:val="20"/>
          <w:szCs w:val="20"/>
          <w:lang w:val="en-US"/>
        </w:rPr>
        <w:t xml:space="preserve"> A p-value of &lt;0.05 was considered statistically significant. </w:t>
      </w:r>
    </w:p>
    <w:p w14:paraId="3A536694" w14:textId="77777777" w:rsidR="00B74D20" w:rsidRPr="00B74F79" w:rsidRDefault="00B74D20" w:rsidP="00B74D20">
      <w:pPr>
        <w:spacing w:after="0" w:line="240" w:lineRule="auto"/>
        <w:jc w:val="both"/>
        <w:rPr>
          <w:rFonts w:ascii="Times New Roman" w:hAnsi="Times New Roman"/>
          <w:sz w:val="20"/>
          <w:szCs w:val="20"/>
          <w:lang w:val="en-US"/>
        </w:rPr>
      </w:pPr>
    </w:p>
    <w:p w14:paraId="4B49520F" w14:textId="5413EAA5" w:rsidR="00B74D20" w:rsidRPr="00B74F79" w:rsidRDefault="00B74D20" w:rsidP="00B74D20">
      <w:pPr>
        <w:spacing w:after="0" w:line="240" w:lineRule="auto"/>
        <w:jc w:val="both"/>
        <w:rPr>
          <w:rFonts w:ascii="Times New Roman" w:hAnsi="Times New Roman"/>
          <w:b/>
          <w:sz w:val="20"/>
          <w:szCs w:val="20"/>
          <w:lang w:val="en-US"/>
        </w:rPr>
      </w:pPr>
      <w:r w:rsidRPr="00B74F79">
        <w:rPr>
          <w:rFonts w:ascii="Times New Roman" w:hAnsi="Times New Roman"/>
          <w:b/>
          <w:sz w:val="20"/>
          <w:szCs w:val="20"/>
          <w:lang w:val="en-US"/>
        </w:rPr>
        <w:t>FINDINGS</w:t>
      </w:r>
    </w:p>
    <w:p w14:paraId="56DDEC5A" w14:textId="77777777" w:rsidR="00B74D20" w:rsidRPr="00B74F79" w:rsidRDefault="00B74D20" w:rsidP="00B74D20">
      <w:pPr>
        <w:autoSpaceDE w:val="0"/>
        <w:autoSpaceDN w:val="0"/>
        <w:adjustRightInd w:val="0"/>
        <w:spacing w:after="0" w:line="240" w:lineRule="auto"/>
        <w:jc w:val="both"/>
        <w:rPr>
          <w:rFonts w:ascii="Times New Roman" w:eastAsia="BSGulliver" w:hAnsi="Times New Roman"/>
          <w:sz w:val="20"/>
          <w:szCs w:val="20"/>
          <w:lang w:val="en-US"/>
        </w:rPr>
      </w:pPr>
    </w:p>
    <w:p w14:paraId="0A36D3C4" w14:textId="77777777" w:rsidR="00B74D20" w:rsidRPr="00B74F79" w:rsidRDefault="00B74D20" w:rsidP="00B74D20">
      <w:pPr>
        <w:autoSpaceDE w:val="0"/>
        <w:autoSpaceDN w:val="0"/>
        <w:adjustRightInd w:val="0"/>
        <w:spacing w:after="0" w:line="240" w:lineRule="auto"/>
        <w:jc w:val="both"/>
        <w:rPr>
          <w:rFonts w:ascii="Times New Roman" w:eastAsia="BSGulliver" w:hAnsi="Times New Roman"/>
          <w:sz w:val="20"/>
          <w:szCs w:val="20"/>
          <w:lang w:val="en-US"/>
        </w:rPr>
      </w:pPr>
      <w:r w:rsidRPr="00B74F79">
        <w:rPr>
          <w:rFonts w:ascii="Times New Roman" w:eastAsia="BSGulliver" w:hAnsi="Times New Roman"/>
          <w:sz w:val="20"/>
          <w:szCs w:val="20"/>
          <w:lang w:val="en-US"/>
        </w:rPr>
        <w:t>The average age of students was 22.23±1.84 years (range, 19-40 years). The socio-demographic characteristics and the data related to the student nurses’ hand hygiene practices and beliefs are respectively given in Table 1 and Table 2.</w:t>
      </w:r>
    </w:p>
    <w:p w14:paraId="252D2B88" w14:textId="77777777" w:rsidR="00B74D20" w:rsidRPr="00B74F79" w:rsidRDefault="00B74D20" w:rsidP="00B74D20">
      <w:pPr>
        <w:autoSpaceDE w:val="0"/>
        <w:autoSpaceDN w:val="0"/>
        <w:adjustRightInd w:val="0"/>
        <w:spacing w:after="0" w:line="240" w:lineRule="auto"/>
        <w:jc w:val="both"/>
        <w:rPr>
          <w:rFonts w:ascii="Times New Roman" w:eastAsia="BSGulliver" w:hAnsi="Times New Roman"/>
          <w:sz w:val="20"/>
          <w:szCs w:val="20"/>
          <w:lang w:val="en-US"/>
        </w:rPr>
      </w:pPr>
    </w:p>
    <w:p w14:paraId="27359ED3" w14:textId="7466C1FE" w:rsidR="00B74D20" w:rsidRPr="00B74F79" w:rsidRDefault="00B74D20" w:rsidP="00B74D20">
      <w:pPr>
        <w:autoSpaceDE w:val="0"/>
        <w:autoSpaceDN w:val="0"/>
        <w:adjustRightInd w:val="0"/>
        <w:spacing w:after="0" w:line="240" w:lineRule="auto"/>
        <w:jc w:val="both"/>
        <w:rPr>
          <w:rFonts w:ascii="Times New Roman" w:eastAsia="BSGulliver" w:hAnsi="Times New Roman"/>
          <w:b/>
          <w:i/>
          <w:sz w:val="20"/>
          <w:szCs w:val="20"/>
          <w:lang w:val="en-US"/>
        </w:rPr>
      </w:pPr>
      <w:r w:rsidRPr="00B74F79">
        <w:rPr>
          <w:rFonts w:ascii="Times New Roman" w:eastAsia="BSGulliver" w:hAnsi="Times New Roman"/>
          <w:b/>
          <w:i/>
          <w:sz w:val="20"/>
          <w:szCs w:val="20"/>
          <w:lang w:val="en-US"/>
        </w:rPr>
        <w:t xml:space="preserve"> Self-Reported Hand Hygiene Compliance</w:t>
      </w:r>
    </w:p>
    <w:p w14:paraId="4F1AD6D9" w14:textId="77777777" w:rsidR="00B74D20" w:rsidRPr="00B74F79" w:rsidRDefault="00B74D20" w:rsidP="00B74D20">
      <w:pPr>
        <w:autoSpaceDE w:val="0"/>
        <w:autoSpaceDN w:val="0"/>
        <w:adjustRightInd w:val="0"/>
        <w:spacing w:after="0" w:line="240" w:lineRule="auto"/>
        <w:jc w:val="both"/>
        <w:rPr>
          <w:rFonts w:ascii="Times New Roman" w:eastAsia="BSGulliver" w:hAnsi="Times New Roman"/>
          <w:sz w:val="20"/>
          <w:szCs w:val="20"/>
          <w:lang w:val="en-US"/>
        </w:rPr>
      </w:pPr>
    </w:p>
    <w:p w14:paraId="53B126A3" w14:textId="77777777" w:rsidR="00B74D20" w:rsidRPr="00B74F79" w:rsidRDefault="00B74D20" w:rsidP="00B74D20">
      <w:pPr>
        <w:autoSpaceDE w:val="0"/>
        <w:autoSpaceDN w:val="0"/>
        <w:adjustRightInd w:val="0"/>
        <w:spacing w:after="0" w:line="240" w:lineRule="auto"/>
        <w:jc w:val="both"/>
        <w:rPr>
          <w:rFonts w:ascii="Times New Roman" w:eastAsia="BSGulliver" w:hAnsi="Times New Roman"/>
          <w:sz w:val="20"/>
          <w:szCs w:val="20"/>
          <w:lang w:val="en-US"/>
        </w:rPr>
      </w:pPr>
      <w:r w:rsidRPr="00B74F79">
        <w:rPr>
          <w:rFonts w:ascii="Times New Roman" w:eastAsia="BSGulliver" w:hAnsi="Times New Roman"/>
          <w:sz w:val="20"/>
          <w:szCs w:val="20"/>
          <w:lang w:val="en-US"/>
        </w:rPr>
        <w:t xml:space="preserve">The student nurses’ average self-reported compliance score regarding hand hygiene during the clinical practice was 84.42±12.64 out of 100 points (range, 5-100 points). </w:t>
      </w:r>
      <w:r w:rsidRPr="00B74F79">
        <w:rPr>
          <w:rFonts w:ascii="Times New Roman" w:hAnsi="Times New Roman"/>
          <w:sz w:val="20"/>
          <w:szCs w:val="20"/>
          <w:lang w:val="en-US"/>
        </w:rPr>
        <w:t xml:space="preserve">Undertaking intensive care unit practice placement (U: 21770.5 p:0.007) increased self-reported hand hygiene compliance. Students’ preferring both handwashing and hand rub for hand hygiene reported higher hand hygiene compliance than others and </w:t>
      </w:r>
      <w:r w:rsidRPr="00B74F79">
        <w:rPr>
          <w:rFonts w:ascii="Times New Roman" w:eastAsia="BSGulliver" w:hAnsi="Times New Roman"/>
          <w:sz w:val="20"/>
          <w:szCs w:val="20"/>
          <w:lang w:val="en-US"/>
        </w:rPr>
        <w:t>the difference was statistically significant</w:t>
      </w:r>
      <w:r w:rsidRPr="00B74F79">
        <w:rPr>
          <w:rFonts w:ascii="Times New Roman" w:hAnsi="Times New Roman"/>
          <w:sz w:val="20"/>
          <w:szCs w:val="20"/>
          <w:lang w:val="en-US"/>
        </w:rPr>
        <w:t xml:space="preserve"> (X</w:t>
      </w:r>
      <w:r w:rsidRPr="00B74F79">
        <w:rPr>
          <w:rFonts w:ascii="Times New Roman" w:hAnsi="Times New Roman"/>
          <w:sz w:val="20"/>
          <w:szCs w:val="20"/>
          <w:vertAlign w:val="superscript"/>
          <w:lang w:val="en-US"/>
        </w:rPr>
        <w:t>2</w:t>
      </w:r>
      <w:r w:rsidRPr="00B74F79">
        <w:rPr>
          <w:rFonts w:ascii="Times New Roman" w:hAnsi="Times New Roman"/>
          <w:sz w:val="20"/>
          <w:szCs w:val="20"/>
          <w:lang w:val="en-US"/>
        </w:rPr>
        <w:t xml:space="preserve">: 10.664 p: 0.005). Also, student nurses experienced skin reactions related to hand hygiene reported hand hygiene compliance than student nurses who did not experience skin reactions (u: 18310.5 p: 0.012). </w:t>
      </w:r>
      <w:r w:rsidRPr="00B74F79">
        <w:rPr>
          <w:rFonts w:ascii="Times New Roman" w:eastAsia="BSGulliver" w:hAnsi="Times New Roman"/>
          <w:sz w:val="20"/>
          <w:szCs w:val="20"/>
          <w:lang w:val="en-US"/>
        </w:rPr>
        <w:t>Student nurses’ in their fourth-year self-reported hand hygiene compliance score is higher than others, although the difference was not statistically significant (X</w:t>
      </w:r>
      <w:r w:rsidRPr="00B74F79">
        <w:rPr>
          <w:rFonts w:ascii="Times New Roman" w:eastAsia="BSGulliver" w:hAnsi="Times New Roman"/>
          <w:sz w:val="20"/>
          <w:szCs w:val="20"/>
          <w:vertAlign w:val="superscript"/>
          <w:lang w:val="en-US"/>
        </w:rPr>
        <w:t>2</w:t>
      </w:r>
      <w:r w:rsidRPr="00B74F79">
        <w:rPr>
          <w:rFonts w:ascii="Times New Roman" w:eastAsia="BSGulliver" w:hAnsi="Times New Roman"/>
          <w:sz w:val="20"/>
          <w:szCs w:val="20"/>
          <w:lang w:val="en-US"/>
        </w:rPr>
        <w:t>: 2.556 p: 0.279) (Figure 1). It was found that gender (U: 11778.0 p: 0.134), received of extracurricular hand hygiene education (U: 22696.5 p: 0.204), economic status (X</w:t>
      </w:r>
      <w:r w:rsidRPr="00B74F79">
        <w:rPr>
          <w:rFonts w:ascii="Times New Roman" w:eastAsia="BSGulliver" w:hAnsi="Times New Roman"/>
          <w:sz w:val="20"/>
          <w:szCs w:val="20"/>
          <w:vertAlign w:val="superscript"/>
          <w:lang w:val="en-US"/>
        </w:rPr>
        <w:t>2</w:t>
      </w:r>
      <w:r w:rsidRPr="00B74F79">
        <w:rPr>
          <w:rFonts w:ascii="Times New Roman" w:eastAsia="BSGulliver" w:hAnsi="Times New Roman"/>
          <w:sz w:val="20"/>
          <w:szCs w:val="20"/>
          <w:lang w:val="en-US"/>
        </w:rPr>
        <w:t xml:space="preserve">: 1.130 p: 0.568), </w:t>
      </w:r>
      <w:r w:rsidRPr="00B74F79">
        <w:rPr>
          <w:rFonts w:ascii="Times New Roman" w:hAnsi="Times New Roman"/>
          <w:sz w:val="20"/>
          <w:szCs w:val="20"/>
          <w:lang w:val="en-US"/>
        </w:rPr>
        <w:t>undertaking operating room practice placement (U: 22529.0 p:0.162)</w:t>
      </w:r>
      <w:r w:rsidRPr="00B74F79">
        <w:rPr>
          <w:rFonts w:ascii="Times New Roman" w:eastAsia="BSGulliver" w:hAnsi="Times New Roman"/>
          <w:sz w:val="20"/>
          <w:szCs w:val="20"/>
          <w:lang w:val="en-US"/>
        </w:rPr>
        <w:t xml:space="preserve"> did not affect the self-reported hand hygiene compliance.</w:t>
      </w:r>
    </w:p>
    <w:p w14:paraId="4E2412F5" w14:textId="77777777" w:rsidR="00B74D20" w:rsidRPr="00B74F79" w:rsidRDefault="00B74D20" w:rsidP="00B74D20">
      <w:pPr>
        <w:autoSpaceDE w:val="0"/>
        <w:autoSpaceDN w:val="0"/>
        <w:adjustRightInd w:val="0"/>
        <w:spacing w:after="0" w:line="240" w:lineRule="auto"/>
        <w:jc w:val="both"/>
        <w:rPr>
          <w:rFonts w:ascii="Times New Roman" w:eastAsia="BSGulliver" w:hAnsi="Times New Roman"/>
          <w:b/>
          <w:i/>
          <w:sz w:val="20"/>
          <w:szCs w:val="20"/>
          <w:lang w:val="en-US"/>
        </w:rPr>
      </w:pPr>
    </w:p>
    <w:p w14:paraId="58F80F61" w14:textId="77777777" w:rsidR="00B74D20" w:rsidRPr="00B74F79" w:rsidRDefault="00B74D20" w:rsidP="00B74D20">
      <w:pPr>
        <w:autoSpaceDE w:val="0"/>
        <w:autoSpaceDN w:val="0"/>
        <w:adjustRightInd w:val="0"/>
        <w:spacing w:after="0" w:line="240" w:lineRule="auto"/>
        <w:jc w:val="both"/>
        <w:rPr>
          <w:rFonts w:ascii="Times New Roman" w:eastAsia="BSGulliver" w:hAnsi="Times New Roman"/>
          <w:b/>
          <w:i/>
          <w:sz w:val="20"/>
          <w:szCs w:val="20"/>
          <w:lang w:val="en-US"/>
        </w:rPr>
      </w:pPr>
      <w:r w:rsidRPr="00B74F79">
        <w:rPr>
          <w:rFonts w:ascii="Times New Roman" w:eastAsia="BSGulliver" w:hAnsi="Times New Roman"/>
          <w:b/>
          <w:i/>
          <w:sz w:val="20"/>
          <w:szCs w:val="20"/>
          <w:lang w:val="en-US"/>
        </w:rPr>
        <w:t>Hand Hygiene Practice Inventory Score</w:t>
      </w:r>
    </w:p>
    <w:p w14:paraId="3F72D5EE" w14:textId="77777777" w:rsidR="00B74D20" w:rsidRPr="00B74F79" w:rsidRDefault="00B74D20" w:rsidP="00B74D20">
      <w:pPr>
        <w:autoSpaceDE w:val="0"/>
        <w:autoSpaceDN w:val="0"/>
        <w:adjustRightInd w:val="0"/>
        <w:spacing w:after="0" w:line="240" w:lineRule="auto"/>
        <w:jc w:val="both"/>
        <w:rPr>
          <w:rFonts w:ascii="Times New Roman" w:eastAsia="BSGulliver" w:hAnsi="Times New Roman"/>
          <w:sz w:val="20"/>
          <w:szCs w:val="20"/>
          <w:lang w:val="en-US"/>
        </w:rPr>
      </w:pPr>
    </w:p>
    <w:p w14:paraId="3385CF32" w14:textId="77777777" w:rsidR="00B74D20" w:rsidRPr="00B74F79" w:rsidRDefault="00B74D20" w:rsidP="00B74D20">
      <w:pPr>
        <w:autoSpaceDE w:val="0"/>
        <w:autoSpaceDN w:val="0"/>
        <w:adjustRightInd w:val="0"/>
        <w:spacing w:after="0" w:line="240" w:lineRule="auto"/>
        <w:jc w:val="both"/>
        <w:rPr>
          <w:rFonts w:ascii="Times New Roman" w:eastAsia="BSGulliver" w:hAnsi="Times New Roman"/>
          <w:sz w:val="20"/>
          <w:szCs w:val="20"/>
          <w:lang w:val="en-US"/>
        </w:rPr>
      </w:pPr>
      <w:r w:rsidRPr="00B74F79">
        <w:rPr>
          <w:rFonts w:ascii="Times New Roman" w:eastAsia="BSGulliver" w:hAnsi="Times New Roman"/>
          <w:sz w:val="20"/>
          <w:szCs w:val="20"/>
          <w:lang w:val="en-US"/>
        </w:rPr>
        <w:t xml:space="preserve">The student nurses’ hand hygiene practice inventory mean score was 65.90±5.54 (min:29 max:70). Table 3 illustrates the mean scores of the Hand </w:t>
      </w:r>
      <w:r w:rsidRPr="00B74F79">
        <w:rPr>
          <w:rFonts w:ascii="Times New Roman" w:hAnsi="Times New Roman"/>
          <w:sz w:val="20"/>
          <w:szCs w:val="20"/>
        </w:rPr>
        <w:t>Hygiene Practices Inventory of the student nurses’.</w:t>
      </w:r>
    </w:p>
    <w:p w14:paraId="2F6A92CC" w14:textId="77777777" w:rsidR="00B74D20" w:rsidRPr="00B74F79" w:rsidRDefault="00B74D20" w:rsidP="00B74D20">
      <w:pPr>
        <w:autoSpaceDE w:val="0"/>
        <w:autoSpaceDN w:val="0"/>
        <w:adjustRightInd w:val="0"/>
        <w:spacing w:after="0" w:line="240" w:lineRule="auto"/>
        <w:ind w:firstLine="708"/>
        <w:jc w:val="both"/>
        <w:rPr>
          <w:rFonts w:ascii="Times New Roman" w:eastAsia="BSGulliver" w:hAnsi="Times New Roman"/>
          <w:sz w:val="20"/>
          <w:szCs w:val="20"/>
          <w:lang w:val="en-US"/>
        </w:rPr>
      </w:pPr>
      <w:r w:rsidRPr="00B74F79">
        <w:rPr>
          <w:rFonts w:ascii="Times New Roman" w:eastAsia="BSGulliver" w:hAnsi="Times New Roman"/>
          <w:sz w:val="20"/>
          <w:szCs w:val="20"/>
          <w:lang w:val="en-US"/>
        </w:rPr>
        <w:t xml:space="preserve">Hand hygiene practice inventory mean scores were significantly greater for the student </w:t>
      </w:r>
      <w:r w:rsidRPr="00B74F79">
        <w:rPr>
          <w:rFonts w:ascii="Times New Roman" w:eastAsia="BSGulliver" w:hAnsi="Times New Roman"/>
          <w:sz w:val="20"/>
          <w:szCs w:val="20"/>
          <w:lang w:val="en-US"/>
        </w:rPr>
        <w:lastRenderedPageBreak/>
        <w:t>nurses enrolling the third year of their education (X</w:t>
      </w:r>
      <w:r w:rsidRPr="00B74F79">
        <w:rPr>
          <w:rFonts w:ascii="Times New Roman" w:eastAsia="BSGulliver" w:hAnsi="Times New Roman"/>
          <w:sz w:val="20"/>
          <w:szCs w:val="20"/>
          <w:vertAlign w:val="superscript"/>
          <w:lang w:val="en-US"/>
        </w:rPr>
        <w:t>2</w:t>
      </w:r>
      <w:r w:rsidRPr="00B74F79">
        <w:rPr>
          <w:rFonts w:ascii="Times New Roman" w:eastAsia="BSGulliver" w:hAnsi="Times New Roman"/>
          <w:sz w:val="20"/>
          <w:szCs w:val="20"/>
          <w:lang w:val="en-US"/>
        </w:rPr>
        <w:t>: 6.176 p:0.046) (Figure 1).</w:t>
      </w:r>
    </w:p>
    <w:p w14:paraId="268E6996" w14:textId="77777777" w:rsidR="00B74D20" w:rsidRPr="00B74F79" w:rsidRDefault="00B74D20" w:rsidP="00B74D20">
      <w:pPr>
        <w:autoSpaceDE w:val="0"/>
        <w:autoSpaceDN w:val="0"/>
        <w:adjustRightInd w:val="0"/>
        <w:spacing w:after="0" w:line="240" w:lineRule="auto"/>
        <w:ind w:firstLine="708"/>
        <w:jc w:val="both"/>
        <w:rPr>
          <w:rFonts w:ascii="Times New Roman" w:eastAsia="BSGulliver" w:hAnsi="Times New Roman"/>
          <w:sz w:val="20"/>
          <w:szCs w:val="20"/>
          <w:lang w:val="en-US"/>
        </w:rPr>
      </w:pPr>
      <w:r w:rsidRPr="00B74F79">
        <w:rPr>
          <w:rFonts w:ascii="Times New Roman" w:eastAsia="BSGulliver" w:hAnsi="Times New Roman"/>
          <w:sz w:val="20"/>
          <w:szCs w:val="20"/>
          <w:lang w:val="en-US"/>
        </w:rPr>
        <w:t>Student nurses’ hand hygiene belief and practice inventory scores showed significant positive correlations (r:0.143 p:0.002).</w:t>
      </w:r>
    </w:p>
    <w:p w14:paraId="4075724A" w14:textId="77777777" w:rsidR="00B74D20" w:rsidRPr="00B74F79" w:rsidRDefault="00B74D20" w:rsidP="00B74D20">
      <w:pPr>
        <w:autoSpaceDE w:val="0"/>
        <w:autoSpaceDN w:val="0"/>
        <w:adjustRightInd w:val="0"/>
        <w:spacing w:after="0" w:line="240" w:lineRule="auto"/>
        <w:ind w:firstLine="708"/>
        <w:jc w:val="both"/>
        <w:rPr>
          <w:rFonts w:ascii="Times New Roman" w:eastAsia="BSGulliver" w:hAnsi="Times New Roman"/>
          <w:sz w:val="20"/>
          <w:szCs w:val="20"/>
          <w:lang w:val="en-US"/>
        </w:rPr>
      </w:pPr>
      <w:r w:rsidRPr="00B74F79">
        <w:rPr>
          <w:rFonts w:ascii="Times New Roman" w:eastAsia="BSGulliver" w:hAnsi="Times New Roman"/>
          <w:sz w:val="20"/>
          <w:szCs w:val="20"/>
          <w:lang w:val="en-US"/>
        </w:rPr>
        <w:t>Student nurses’ self-reported hand hygiene compliance and hand hygiene practice inventory scores showed significant positive correlations (r:0.436 p:0.0001).</w:t>
      </w:r>
    </w:p>
    <w:p w14:paraId="74AE4FB4" w14:textId="77777777" w:rsidR="00B74D20" w:rsidRPr="00B74F79" w:rsidRDefault="00B74D20" w:rsidP="00B74D20">
      <w:pPr>
        <w:autoSpaceDE w:val="0"/>
        <w:autoSpaceDN w:val="0"/>
        <w:adjustRightInd w:val="0"/>
        <w:spacing w:after="0" w:line="240" w:lineRule="auto"/>
        <w:ind w:firstLine="708"/>
        <w:jc w:val="both"/>
        <w:rPr>
          <w:rFonts w:ascii="Times New Roman" w:eastAsia="BSGulliver" w:hAnsi="Times New Roman"/>
          <w:sz w:val="20"/>
          <w:szCs w:val="20"/>
          <w:lang w:val="en-US"/>
        </w:rPr>
      </w:pPr>
      <w:r w:rsidRPr="00B74F79">
        <w:rPr>
          <w:rFonts w:ascii="Times New Roman" w:hAnsi="Times New Roman"/>
          <w:sz w:val="20"/>
          <w:szCs w:val="20"/>
          <w:lang w:val="en-US"/>
        </w:rPr>
        <w:t xml:space="preserve">Furthermore, we determined that there was no statistically significant difference between the student nurses’ age (r: -0.029 p: 0.462), gender (U: 12522 p: 0.475), received of education regarding hand hygiene (U: 24190 p: 0.895), undertake intensive care unit practice placement (U: 25174 p: 0.881), undertake operating room practice placement (U:23795 p:0.671), having skin reactions related to hand hygiene (U:19005 p: 0.059) and their </w:t>
      </w:r>
      <w:r w:rsidRPr="00B74F79">
        <w:rPr>
          <w:rFonts w:ascii="Times New Roman" w:eastAsia="BSGulliver" w:hAnsi="Times New Roman"/>
          <w:sz w:val="20"/>
          <w:szCs w:val="20"/>
          <w:lang w:val="en-US"/>
        </w:rPr>
        <w:t>hand hygiene practice inventory scores.</w:t>
      </w:r>
    </w:p>
    <w:p w14:paraId="5E34AFE3" w14:textId="77777777" w:rsidR="00B74D20" w:rsidRPr="00B74F79" w:rsidRDefault="00B74D20" w:rsidP="00B74D20">
      <w:pPr>
        <w:autoSpaceDE w:val="0"/>
        <w:autoSpaceDN w:val="0"/>
        <w:adjustRightInd w:val="0"/>
        <w:spacing w:after="0" w:line="240" w:lineRule="auto"/>
        <w:jc w:val="both"/>
        <w:rPr>
          <w:rFonts w:ascii="Times New Roman" w:eastAsia="BSGulliver" w:hAnsi="Times New Roman"/>
          <w:b/>
          <w:i/>
          <w:sz w:val="20"/>
          <w:szCs w:val="20"/>
          <w:lang w:val="en-US"/>
        </w:rPr>
      </w:pPr>
    </w:p>
    <w:p w14:paraId="264C8F47" w14:textId="77777777" w:rsidR="00B74D20" w:rsidRPr="00B74F79" w:rsidRDefault="00B74D20" w:rsidP="00B74D20">
      <w:pPr>
        <w:autoSpaceDE w:val="0"/>
        <w:autoSpaceDN w:val="0"/>
        <w:adjustRightInd w:val="0"/>
        <w:spacing w:after="0" w:line="240" w:lineRule="auto"/>
        <w:jc w:val="both"/>
        <w:rPr>
          <w:rFonts w:ascii="Times New Roman" w:eastAsia="BSGulliver" w:hAnsi="Times New Roman"/>
          <w:b/>
          <w:i/>
          <w:sz w:val="20"/>
          <w:szCs w:val="20"/>
          <w:lang w:val="en-US"/>
        </w:rPr>
      </w:pPr>
      <w:r w:rsidRPr="00B74F79">
        <w:rPr>
          <w:rFonts w:ascii="Times New Roman" w:eastAsia="BSGulliver" w:hAnsi="Times New Roman"/>
          <w:b/>
          <w:i/>
          <w:sz w:val="20"/>
          <w:szCs w:val="20"/>
          <w:lang w:val="en-US"/>
        </w:rPr>
        <w:t>Hand Hygiene Belief Score</w:t>
      </w:r>
    </w:p>
    <w:p w14:paraId="62215B47" w14:textId="77777777" w:rsidR="00B74D20" w:rsidRPr="00B74F79" w:rsidRDefault="00B74D20" w:rsidP="00B74D20">
      <w:pPr>
        <w:autoSpaceDE w:val="0"/>
        <w:autoSpaceDN w:val="0"/>
        <w:adjustRightInd w:val="0"/>
        <w:spacing w:after="0" w:line="240" w:lineRule="auto"/>
        <w:jc w:val="both"/>
        <w:rPr>
          <w:rFonts w:ascii="Times New Roman" w:eastAsia="BSGulliver" w:hAnsi="Times New Roman"/>
          <w:sz w:val="20"/>
          <w:szCs w:val="20"/>
          <w:lang w:val="en-US"/>
        </w:rPr>
      </w:pPr>
      <w:r w:rsidRPr="00B74F79">
        <w:rPr>
          <w:rFonts w:ascii="Times New Roman" w:eastAsia="BSGulliver" w:hAnsi="Times New Roman"/>
          <w:sz w:val="20"/>
          <w:szCs w:val="20"/>
          <w:lang w:val="en-US"/>
        </w:rPr>
        <w:t>The student nurses’ average hand hygiene belief score was 85.04±8.20 (min:22 max:110). The highest hand hygiene belief score was noted in fourth-year student nurses who were not statistically significant (X</w:t>
      </w:r>
      <w:r w:rsidRPr="00B74F79">
        <w:rPr>
          <w:rFonts w:ascii="Times New Roman" w:eastAsia="BSGulliver" w:hAnsi="Times New Roman"/>
          <w:sz w:val="20"/>
          <w:szCs w:val="20"/>
          <w:vertAlign w:val="superscript"/>
          <w:lang w:val="en-US"/>
        </w:rPr>
        <w:t>2</w:t>
      </w:r>
      <w:r w:rsidRPr="00B74F79">
        <w:rPr>
          <w:rFonts w:ascii="Times New Roman" w:eastAsia="BSGulliver" w:hAnsi="Times New Roman"/>
          <w:sz w:val="20"/>
          <w:szCs w:val="20"/>
          <w:lang w:val="en-US"/>
        </w:rPr>
        <w:t xml:space="preserve">: 0.691 p: 0.708) (Figure 1). </w:t>
      </w:r>
    </w:p>
    <w:p w14:paraId="2263B4FA" w14:textId="1B1DA358" w:rsidR="00B74D20" w:rsidRPr="00B74F79" w:rsidRDefault="00B74D20" w:rsidP="00B74D20">
      <w:pPr>
        <w:autoSpaceDE w:val="0"/>
        <w:autoSpaceDN w:val="0"/>
        <w:adjustRightInd w:val="0"/>
        <w:spacing w:after="0" w:line="240" w:lineRule="auto"/>
        <w:ind w:firstLine="708"/>
        <w:jc w:val="both"/>
        <w:rPr>
          <w:rFonts w:ascii="Times New Roman" w:eastAsia="Calibri" w:hAnsi="Times New Roman"/>
          <w:sz w:val="20"/>
          <w:szCs w:val="20"/>
          <w:lang w:val="en-US"/>
        </w:rPr>
        <w:sectPr w:rsidR="00B74D20" w:rsidRPr="00B74F79" w:rsidSect="00B74D20">
          <w:type w:val="continuous"/>
          <w:pgSz w:w="11906" w:h="16838"/>
          <w:pgMar w:top="1417" w:right="1417" w:bottom="1417" w:left="1417" w:header="708" w:footer="708" w:gutter="0"/>
          <w:cols w:num="2" w:space="709"/>
          <w:docGrid w:linePitch="360"/>
        </w:sectPr>
      </w:pPr>
      <w:r w:rsidRPr="00B74F79">
        <w:rPr>
          <w:rFonts w:ascii="Times New Roman" w:hAnsi="Times New Roman"/>
          <w:sz w:val="20"/>
          <w:szCs w:val="20"/>
          <w:lang w:val="en-US"/>
        </w:rPr>
        <w:t>Furthermore, we determined that there was no statistically significant difference between the student nurses’ age (r:-0.049 p: 0.462), gender (U: 11431.5 p: 0.074), received of education regarding hand hygiene (U: 23669.0 p: 0.610), undertaking intensive care unit practice placement (U: 24896.5 p: 0.729), undertaking an operating room practice placement (U: 24051.0 p: 0.817), having skin reactions related to hand hygiene (U: 20990.5 p: 0.494) and hand hygiene belief score.</w:t>
      </w:r>
    </w:p>
    <w:p w14:paraId="04E1FBCE" w14:textId="77777777" w:rsidR="00B74D20" w:rsidRPr="00B74F79" w:rsidRDefault="00B74D20" w:rsidP="00B74D20">
      <w:pPr>
        <w:autoSpaceDE w:val="0"/>
        <w:autoSpaceDN w:val="0"/>
        <w:adjustRightInd w:val="0"/>
        <w:spacing w:after="0" w:line="240" w:lineRule="auto"/>
        <w:jc w:val="both"/>
        <w:rPr>
          <w:rFonts w:ascii="Times New Roman" w:eastAsia="BSGulliver" w:hAnsi="Times New Roman"/>
          <w:b/>
          <w:i/>
          <w:sz w:val="20"/>
          <w:szCs w:val="20"/>
          <w:lang w:val="en-US"/>
        </w:rPr>
        <w:sectPr w:rsidR="00B74D20" w:rsidRPr="00B74F79" w:rsidSect="00FD1523">
          <w:type w:val="continuous"/>
          <w:pgSz w:w="11906" w:h="16838"/>
          <w:pgMar w:top="1417" w:right="1417" w:bottom="1417" w:left="1417" w:header="708" w:footer="708" w:gutter="0"/>
          <w:cols w:space="709"/>
          <w:docGrid w:linePitch="360"/>
        </w:sectPr>
      </w:pPr>
    </w:p>
    <w:tbl>
      <w:tblPr>
        <w:tblpPr w:leftFromText="180" w:rightFromText="180" w:vertAnchor="text" w:horzAnchor="page" w:tblpX="1412" w:tblpY="109"/>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58"/>
        <w:gridCol w:w="1134"/>
        <w:gridCol w:w="1496"/>
      </w:tblGrid>
      <w:tr w:rsidR="00B74D20" w:rsidRPr="00B74F79" w14:paraId="2F038435" w14:textId="77777777" w:rsidTr="00B74D20">
        <w:trPr>
          <w:trHeight w:val="330"/>
        </w:trPr>
        <w:tc>
          <w:tcPr>
            <w:tcW w:w="9288" w:type="dxa"/>
            <w:gridSpan w:val="3"/>
          </w:tcPr>
          <w:p w14:paraId="6022B841" w14:textId="77777777" w:rsidR="00B74D20" w:rsidRPr="00B74F79" w:rsidRDefault="00B74D20" w:rsidP="00B74D20">
            <w:pPr>
              <w:autoSpaceDE w:val="0"/>
              <w:autoSpaceDN w:val="0"/>
              <w:adjustRightInd w:val="0"/>
              <w:spacing w:after="0" w:line="240" w:lineRule="auto"/>
              <w:ind w:left="108"/>
              <w:rPr>
                <w:rFonts w:ascii="Times New Roman" w:hAnsi="Times New Roman"/>
                <w:b/>
                <w:bCs/>
                <w:sz w:val="20"/>
                <w:szCs w:val="20"/>
              </w:rPr>
            </w:pPr>
            <w:r w:rsidRPr="00B74F79">
              <w:rPr>
                <w:rFonts w:ascii="Times New Roman" w:hAnsi="Times New Roman"/>
                <w:b/>
                <w:bCs/>
                <w:sz w:val="20"/>
                <w:szCs w:val="20"/>
              </w:rPr>
              <w:t xml:space="preserve">Table 1. Student nurse distribution by their sociodemographic characteristics </w:t>
            </w:r>
          </w:p>
        </w:tc>
      </w:tr>
      <w:tr w:rsidR="00B74D20" w:rsidRPr="00B74F79" w14:paraId="1883019E" w14:textId="77777777" w:rsidTr="00B74D20">
        <w:tblPrEx>
          <w:tblCellMar>
            <w:left w:w="108" w:type="dxa"/>
            <w:right w:w="108" w:type="dxa"/>
          </w:tblCellMar>
          <w:tblLook w:val="04A0" w:firstRow="1" w:lastRow="0" w:firstColumn="1" w:lastColumn="0" w:noHBand="0" w:noVBand="1"/>
        </w:tblPrEx>
        <w:tc>
          <w:tcPr>
            <w:tcW w:w="6658" w:type="dxa"/>
            <w:tcBorders>
              <w:top w:val="single" w:sz="4" w:space="0" w:color="auto"/>
              <w:left w:val="single" w:sz="4" w:space="0" w:color="auto"/>
              <w:bottom w:val="single" w:sz="4" w:space="0" w:color="auto"/>
              <w:right w:val="single" w:sz="4" w:space="0" w:color="auto"/>
            </w:tcBorders>
          </w:tcPr>
          <w:p w14:paraId="34F3C2FD" w14:textId="77777777" w:rsidR="00B74D20" w:rsidRPr="00B74F79" w:rsidRDefault="00B74D20" w:rsidP="00B74D20">
            <w:pPr>
              <w:spacing w:after="0" w:line="24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068C46AB" w14:textId="77777777" w:rsidR="00B74D20" w:rsidRPr="00B74F79" w:rsidRDefault="00B74D20" w:rsidP="00B74D20">
            <w:pPr>
              <w:spacing w:after="0" w:line="240" w:lineRule="auto"/>
              <w:rPr>
                <w:rFonts w:ascii="Times New Roman" w:hAnsi="Times New Roman" w:cs="Times New Roman"/>
                <w:b/>
                <w:sz w:val="18"/>
                <w:szCs w:val="18"/>
              </w:rPr>
            </w:pPr>
            <w:r w:rsidRPr="00B74F79">
              <w:rPr>
                <w:rFonts w:ascii="Times New Roman" w:hAnsi="Times New Roman"/>
                <w:b/>
                <w:sz w:val="18"/>
                <w:szCs w:val="18"/>
              </w:rPr>
              <w:t>Number</w:t>
            </w:r>
          </w:p>
        </w:tc>
        <w:tc>
          <w:tcPr>
            <w:tcW w:w="1496" w:type="dxa"/>
            <w:tcBorders>
              <w:top w:val="single" w:sz="4" w:space="0" w:color="auto"/>
              <w:left w:val="single" w:sz="4" w:space="0" w:color="auto"/>
              <w:bottom w:val="single" w:sz="4" w:space="0" w:color="auto"/>
              <w:right w:val="single" w:sz="4" w:space="0" w:color="auto"/>
            </w:tcBorders>
            <w:hideMark/>
          </w:tcPr>
          <w:p w14:paraId="4E7FD108" w14:textId="77777777" w:rsidR="00B74D20" w:rsidRPr="00B74F79" w:rsidRDefault="00B74D20" w:rsidP="00B74D20">
            <w:pPr>
              <w:spacing w:after="0" w:line="240" w:lineRule="auto"/>
              <w:rPr>
                <w:rFonts w:ascii="Times New Roman" w:hAnsi="Times New Roman" w:cs="Times New Roman"/>
                <w:b/>
                <w:sz w:val="18"/>
                <w:szCs w:val="18"/>
              </w:rPr>
            </w:pPr>
            <w:r w:rsidRPr="00B74F79">
              <w:rPr>
                <w:rFonts w:ascii="Times New Roman" w:hAnsi="Times New Roman"/>
                <w:b/>
                <w:sz w:val="18"/>
                <w:szCs w:val="18"/>
              </w:rPr>
              <w:t>Percentage</w:t>
            </w:r>
          </w:p>
        </w:tc>
      </w:tr>
      <w:tr w:rsidR="00B74D20" w:rsidRPr="00B74F79" w14:paraId="0D1C221F" w14:textId="77777777" w:rsidTr="00B74D20">
        <w:tblPrEx>
          <w:tblCellMar>
            <w:left w:w="108" w:type="dxa"/>
            <w:right w:w="108" w:type="dxa"/>
          </w:tblCellMar>
          <w:tblLook w:val="04A0" w:firstRow="1" w:lastRow="0" w:firstColumn="1" w:lastColumn="0" w:noHBand="0" w:noVBand="1"/>
        </w:tblPrEx>
        <w:trPr>
          <w:trHeight w:val="225"/>
        </w:trPr>
        <w:tc>
          <w:tcPr>
            <w:tcW w:w="6658" w:type="dxa"/>
            <w:tcBorders>
              <w:top w:val="single" w:sz="4" w:space="0" w:color="auto"/>
              <w:left w:val="single" w:sz="4" w:space="0" w:color="auto"/>
              <w:bottom w:val="single" w:sz="4" w:space="0" w:color="auto"/>
              <w:right w:val="single" w:sz="4" w:space="0" w:color="auto"/>
            </w:tcBorders>
            <w:hideMark/>
          </w:tcPr>
          <w:p w14:paraId="74E1B87A" w14:textId="77777777" w:rsidR="00B74D20" w:rsidRPr="00B74F79" w:rsidRDefault="00B74D20" w:rsidP="00B74D20">
            <w:pPr>
              <w:spacing w:after="0" w:line="240" w:lineRule="auto"/>
              <w:rPr>
                <w:rFonts w:ascii="Times New Roman" w:hAnsi="Times New Roman" w:cs="Times New Roman"/>
                <w:sz w:val="18"/>
                <w:szCs w:val="18"/>
              </w:rPr>
            </w:pPr>
            <w:r w:rsidRPr="00B74F79">
              <w:rPr>
                <w:rFonts w:ascii="Times New Roman" w:hAnsi="Times New Roman"/>
                <w:b/>
                <w:sz w:val="18"/>
                <w:szCs w:val="18"/>
              </w:rPr>
              <w:t>Gender</w:t>
            </w:r>
          </w:p>
        </w:tc>
        <w:tc>
          <w:tcPr>
            <w:tcW w:w="1134" w:type="dxa"/>
            <w:tcBorders>
              <w:top w:val="single" w:sz="4" w:space="0" w:color="auto"/>
              <w:left w:val="single" w:sz="4" w:space="0" w:color="auto"/>
              <w:right w:val="single" w:sz="4" w:space="0" w:color="auto"/>
            </w:tcBorders>
          </w:tcPr>
          <w:p w14:paraId="126F155D" w14:textId="77777777" w:rsidR="00B74D20" w:rsidRPr="00B74F79" w:rsidRDefault="00B74D20" w:rsidP="00B74D20">
            <w:pPr>
              <w:spacing w:after="0" w:line="240" w:lineRule="auto"/>
              <w:jc w:val="center"/>
              <w:rPr>
                <w:rFonts w:ascii="Times New Roman" w:hAnsi="Times New Roman" w:cs="Times New Roman"/>
                <w:sz w:val="18"/>
                <w:szCs w:val="18"/>
              </w:rPr>
            </w:pPr>
          </w:p>
        </w:tc>
        <w:tc>
          <w:tcPr>
            <w:tcW w:w="1496" w:type="dxa"/>
            <w:tcBorders>
              <w:top w:val="single" w:sz="4" w:space="0" w:color="auto"/>
              <w:left w:val="single" w:sz="4" w:space="0" w:color="auto"/>
              <w:right w:val="single" w:sz="4" w:space="0" w:color="auto"/>
            </w:tcBorders>
          </w:tcPr>
          <w:p w14:paraId="4A9339C5" w14:textId="77777777" w:rsidR="00B74D20" w:rsidRPr="00B74F79" w:rsidRDefault="00B74D20" w:rsidP="00B74D20">
            <w:pPr>
              <w:spacing w:after="0" w:line="240" w:lineRule="auto"/>
              <w:jc w:val="center"/>
              <w:rPr>
                <w:rFonts w:ascii="Times New Roman" w:hAnsi="Times New Roman" w:cs="Times New Roman"/>
                <w:sz w:val="18"/>
                <w:szCs w:val="18"/>
              </w:rPr>
            </w:pPr>
          </w:p>
        </w:tc>
      </w:tr>
      <w:tr w:rsidR="00B74D20" w:rsidRPr="00B74F79" w14:paraId="5E70C434" w14:textId="77777777" w:rsidTr="00B74D20">
        <w:tblPrEx>
          <w:tblCellMar>
            <w:left w:w="108" w:type="dxa"/>
            <w:right w:w="108" w:type="dxa"/>
          </w:tblCellMar>
          <w:tblLook w:val="04A0" w:firstRow="1" w:lastRow="0" w:firstColumn="1" w:lastColumn="0" w:noHBand="0" w:noVBand="1"/>
        </w:tblPrEx>
        <w:trPr>
          <w:trHeight w:val="220"/>
        </w:trPr>
        <w:tc>
          <w:tcPr>
            <w:tcW w:w="6658" w:type="dxa"/>
            <w:tcBorders>
              <w:top w:val="single" w:sz="4" w:space="0" w:color="auto"/>
              <w:left w:val="single" w:sz="4" w:space="0" w:color="auto"/>
              <w:bottom w:val="single" w:sz="4" w:space="0" w:color="auto"/>
              <w:right w:val="single" w:sz="4" w:space="0" w:color="auto"/>
            </w:tcBorders>
          </w:tcPr>
          <w:p w14:paraId="0B55B3CA" w14:textId="77777777" w:rsidR="00B74D20" w:rsidRPr="00B74F79" w:rsidRDefault="00B74D20" w:rsidP="00B74D20">
            <w:pPr>
              <w:spacing w:after="0" w:line="240" w:lineRule="auto"/>
              <w:rPr>
                <w:rFonts w:ascii="Times New Roman" w:hAnsi="Times New Roman"/>
                <w:b/>
                <w:sz w:val="18"/>
                <w:szCs w:val="18"/>
              </w:rPr>
            </w:pPr>
            <w:r w:rsidRPr="00B74F79">
              <w:rPr>
                <w:rFonts w:ascii="Times New Roman" w:hAnsi="Times New Roman"/>
                <w:sz w:val="18"/>
                <w:szCs w:val="18"/>
              </w:rPr>
              <w:t>Male</w:t>
            </w:r>
          </w:p>
        </w:tc>
        <w:tc>
          <w:tcPr>
            <w:tcW w:w="1134" w:type="dxa"/>
            <w:tcBorders>
              <w:left w:val="single" w:sz="4" w:space="0" w:color="auto"/>
              <w:bottom w:val="single" w:sz="4" w:space="0" w:color="auto"/>
              <w:right w:val="single" w:sz="4" w:space="0" w:color="auto"/>
            </w:tcBorders>
          </w:tcPr>
          <w:p w14:paraId="71DF0C85" w14:textId="77777777" w:rsidR="00B74D20" w:rsidRPr="00B74F79" w:rsidRDefault="00B74D20" w:rsidP="00B74D20">
            <w:pPr>
              <w:spacing w:after="0" w:line="240" w:lineRule="auto"/>
              <w:jc w:val="center"/>
              <w:rPr>
                <w:rFonts w:ascii="Times New Roman" w:hAnsi="Times New Roman"/>
                <w:sz w:val="18"/>
                <w:szCs w:val="18"/>
              </w:rPr>
            </w:pPr>
            <w:r w:rsidRPr="00B74F79">
              <w:rPr>
                <w:rFonts w:ascii="Times New Roman" w:hAnsi="Times New Roman"/>
                <w:sz w:val="18"/>
                <w:szCs w:val="18"/>
              </w:rPr>
              <w:t>67</w:t>
            </w:r>
          </w:p>
        </w:tc>
        <w:tc>
          <w:tcPr>
            <w:tcW w:w="1496" w:type="dxa"/>
            <w:tcBorders>
              <w:left w:val="single" w:sz="4" w:space="0" w:color="auto"/>
              <w:bottom w:val="single" w:sz="4" w:space="0" w:color="auto"/>
              <w:right w:val="single" w:sz="4" w:space="0" w:color="auto"/>
            </w:tcBorders>
          </w:tcPr>
          <w:p w14:paraId="14F036BE" w14:textId="77777777" w:rsidR="00B74D20" w:rsidRPr="00B74F79" w:rsidRDefault="00B74D20" w:rsidP="00B74D20">
            <w:pPr>
              <w:spacing w:after="0" w:line="240" w:lineRule="auto"/>
              <w:jc w:val="center"/>
              <w:rPr>
                <w:rFonts w:ascii="Times New Roman" w:hAnsi="Times New Roman"/>
                <w:sz w:val="18"/>
                <w:szCs w:val="18"/>
              </w:rPr>
            </w:pPr>
            <w:r w:rsidRPr="00B74F79">
              <w:rPr>
                <w:rFonts w:ascii="Times New Roman" w:hAnsi="Times New Roman"/>
                <w:sz w:val="18"/>
                <w:szCs w:val="18"/>
              </w:rPr>
              <w:t>14.5</w:t>
            </w:r>
          </w:p>
        </w:tc>
      </w:tr>
      <w:tr w:rsidR="00B74D20" w:rsidRPr="00B74F79" w14:paraId="7F1C7633" w14:textId="77777777" w:rsidTr="00B74D20">
        <w:tblPrEx>
          <w:tblCellMar>
            <w:left w:w="108" w:type="dxa"/>
            <w:right w:w="108" w:type="dxa"/>
          </w:tblCellMar>
          <w:tblLook w:val="04A0" w:firstRow="1" w:lastRow="0" w:firstColumn="1" w:lastColumn="0" w:noHBand="0" w:noVBand="1"/>
        </w:tblPrEx>
        <w:trPr>
          <w:trHeight w:val="255"/>
        </w:trPr>
        <w:tc>
          <w:tcPr>
            <w:tcW w:w="6658" w:type="dxa"/>
            <w:tcBorders>
              <w:top w:val="single" w:sz="4" w:space="0" w:color="auto"/>
              <w:left w:val="single" w:sz="4" w:space="0" w:color="auto"/>
              <w:bottom w:val="single" w:sz="4" w:space="0" w:color="auto"/>
              <w:right w:val="single" w:sz="4" w:space="0" w:color="auto"/>
            </w:tcBorders>
          </w:tcPr>
          <w:p w14:paraId="2723ED09" w14:textId="77777777" w:rsidR="00B74D20" w:rsidRPr="00B74F79" w:rsidRDefault="00B74D20" w:rsidP="00B74D20">
            <w:pPr>
              <w:spacing w:after="0" w:line="240" w:lineRule="auto"/>
              <w:rPr>
                <w:rFonts w:ascii="Times New Roman" w:hAnsi="Times New Roman"/>
                <w:b/>
                <w:sz w:val="18"/>
                <w:szCs w:val="18"/>
              </w:rPr>
            </w:pPr>
            <w:r w:rsidRPr="00B74F79">
              <w:rPr>
                <w:rFonts w:ascii="Times New Roman" w:hAnsi="Times New Roman"/>
                <w:sz w:val="18"/>
                <w:szCs w:val="18"/>
              </w:rPr>
              <w:t>Female</w:t>
            </w:r>
          </w:p>
        </w:tc>
        <w:tc>
          <w:tcPr>
            <w:tcW w:w="1134" w:type="dxa"/>
            <w:tcBorders>
              <w:top w:val="single" w:sz="4" w:space="0" w:color="auto"/>
              <w:left w:val="single" w:sz="4" w:space="0" w:color="auto"/>
              <w:bottom w:val="single" w:sz="4" w:space="0" w:color="auto"/>
              <w:right w:val="single" w:sz="4" w:space="0" w:color="auto"/>
            </w:tcBorders>
          </w:tcPr>
          <w:p w14:paraId="28494C8F" w14:textId="77777777" w:rsidR="00B74D20" w:rsidRPr="00B74F79" w:rsidRDefault="00B74D20" w:rsidP="00B74D20">
            <w:pPr>
              <w:spacing w:after="0" w:line="240" w:lineRule="auto"/>
              <w:jc w:val="center"/>
              <w:rPr>
                <w:rFonts w:ascii="Times New Roman" w:hAnsi="Times New Roman"/>
                <w:sz w:val="18"/>
                <w:szCs w:val="18"/>
              </w:rPr>
            </w:pPr>
            <w:r w:rsidRPr="00B74F79">
              <w:rPr>
                <w:rFonts w:ascii="Times New Roman" w:hAnsi="Times New Roman"/>
                <w:sz w:val="18"/>
                <w:szCs w:val="18"/>
              </w:rPr>
              <w:t>395</w:t>
            </w:r>
          </w:p>
        </w:tc>
        <w:tc>
          <w:tcPr>
            <w:tcW w:w="1496" w:type="dxa"/>
            <w:tcBorders>
              <w:top w:val="single" w:sz="4" w:space="0" w:color="auto"/>
              <w:left w:val="single" w:sz="4" w:space="0" w:color="auto"/>
              <w:bottom w:val="single" w:sz="4" w:space="0" w:color="auto"/>
              <w:right w:val="single" w:sz="4" w:space="0" w:color="auto"/>
            </w:tcBorders>
          </w:tcPr>
          <w:p w14:paraId="1F0ADF12" w14:textId="77777777" w:rsidR="00B74D20" w:rsidRPr="00B74F79" w:rsidRDefault="00B74D20" w:rsidP="00B74D20">
            <w:pPr>
              <w:spacing w:after="0" w:line="240" w:lineRule="auto"/>
              <w:jc w:val="center"/>
              <w:rPr>
                <w:rFonts w:ascii="Times New Roman" w:hAnsi="Times New Roman"/>
                <w:sz w:val="18"/>
                <w:szCs w:val="18"/>
              </w:rPr>
            </w:pPr>
            <w:r w:rsidRPr="00B74F79">
              <w:rPr>
                <w:rFonts w:ascii="Times New Roman" w:hAnsi="Times New Roman"/>
                <w:sz w:val="18"/>
                <w:szCs w:val="18"/>
              </w:rPr>
              <w:t>85.5</w:t>
            </w:r>
          </w:p>
        </w:tc>
      </w:tr>
      <w:tr w:rsidR="00B74D20" w:rsidRPr="00B74F79" w14:paraId="4267A2B1" w14:textId="77777777" w:rsidTr="00B74D20">
        <w:tblPrEx>
          <w:tblCellMar>
            <w:left w:w="108" w:type="dxa"/>
            <w:right w:w="108" w:type="dxa"/>
          </w:tblCellMar>
          <w:tblLook w:val="04A0" w:firstRow="1" w:lastRow="0" w:firstColumn="1" w:lastColumn="0" w:noHBand="0" w:noVBand="1"/>
        </w:tblPrEx>
        <w:trPr>
          <w:trHeight w:val="210"/>
        </w:trPr>
        <w:tc>
          <w:tcPr>
            <w:tcW w:w="6658" w:type="dxa"/>
            <w:tcBorders>
              <w:top w:val="single" w:sz="4" w:space="0" w:color="auto"/>
              <w:left w:val="single" w:sz="4" w:space="0" w:color="auto"/>
              <w:bottom w:val="single" w:sz="4" w:space="0" w:color="auto"/>
              <w:right w:val="single" w:sz="4" w:space="0" w:color="auto"/>
            </w:tcBorders>
            <w:hideMark/>
          </w:tcPr>
          <w:p w14:paraId="01EF795E" w14:textId="77777777" w:rsidR="00B74D20" w:rsidRPr="00B74F79" w:rsidRDefault="00B74D20" w:rsidP="00B74D20">
            <w:pPr>
              <w:spacing w:after="0" w:line="240" w:lineRule="auto"/>
              <w:rPr>
                <w:rFonts w:ascii="Times New Roman" w:hAnsi="Times New Roman" w:cs="Times New Roman"/>
                <w:b/>
                <w:sz w:val="18"/>
                <w:szCs w:val="18"/>
              </w:rPr>
            </w:pPr>
            <w:r w:rsidRPr="00B74F79">
              <w:rPr>
                <w:rFonts w:ascii="Times New Roman" w:hAnsi="Times New Roman"/>
                <w:b/>
                <w:sz w:val="18"/>
                <w:szCs w:val="18"/>
              </w:rPr>
              <w:t>Class</w:t>
            </w:r>
          </w:p>
        </w:tc>
        <w:tc>
          <w:tcPr>
            <w:tcW w:w="1134" w:type="dxa"/>
            <w:tcBorders>
              <w:top w:val="single" w:sz="4" w:space="0" w:color="auto"/>
              <w:left w:val="single" w:sz="4" w:space="0" w:color="auto"/>
              <w:right w:val="single" w:sz="4" w:space="0" w:color="auto"/>
            </w:tcBorders>
          </w:tcPr>
          <w:p w14:paraId="5B0FC1EB" w14:textId="77777777" w:rsidR="00B74D20" w:rsidRPr="00B74F79" w:rsidRDefault="00B74D20" w:rsidP="00B74D20">
            <w:pPr>
              <w:spacing w:after="0" w:line="240" w:lineRule="auto"/>
              <w:jc w:val="center"/>
              <w:rPr>
                <w:rFonts w:ascii="Times New Roman" w:hAnsi="Times New Roman" w:cs="Times New Roman"/>
                <w:sz w:val="18"/>
                <w:szCs w:val="18"/>
              </w:rPr>
            </w:pPr>
          </w:p>
        </w:tc>
        <w:tc>
          <w:tcPr>
            <w:tcW w:w="1496" w:type="dxa"/>
            <w:tcBorders>
              <w:top w:val="single" w:sz="4" w:space="0" w:color="auto"/>
              <w:left w:val="single" w:sz="4" w:space="0" w:color="auto"/>
              <w:right w:val="single" w:sz="4" w:space="0" w:color="auto"/>
            </w:tcBorders>
          </w:tcPr>
          <w:p w14:paraId="068F4C1D" w14:textId="77777777" w:rsidR="00B74D20" w:rsidRPr="00B74F79" w:rsidRDefault="00B74D20" w:rsidP="00B74D20">
            <w:pPr>
              <w:spacing w:after="0" w:line="240" w:lineRule="auto"/>
              <w:jc w:val="center"/>
              <w:rPr>
                <w:rFonts w:ascii="Times New Roman" w:hAnsi="Times New Roman" w:cs="Times New Roman"/>
                <w:sz w:val="18"/>
                <w:szCs w:val="18"/>
              </w:rPr>
            </w:pPr>
          </w:p>
        </w:tc>
      </w:tr>
      <w:tr w:rsidR="00B74D20" w:rsidRPr="00B74F79" w14:paraId="7ED1F2F2" w14:textId="77777777" w:rsidTr="00B74D20">
        <w:tblPrEx>
          <w:tblCellMar>
            <w:left w:w="108" w:type="dxa"/>
            <w:right w:w="108" w:type="dxa"/>
          </w:tblCellMar>
          <w:tblLook w:val="04A0" w:firstRow="1" w:lastRow="0" w:firstColumn="1" w:lastColumn="0" w:noHBand="0" w:noVBand="1"/>
        </w:tblPrEx>
        <w:trPr>
          <w:trHeight w:val="240"/>
        </w:trPr>
        <w:tc>
          <w:tcPr>
            <w:tcW w:w="6658" w:type="dxa"/>
            <w:tcBorders>
              <w:top w:val="single" w:sz="4" w:space="0" w:color="auto"/>
              <w:left w:val="single" w:sz="4" w:space="0" w:color="auto"/>
              <w:bottom w:val="single" w:sz="4" w:space="0" w:color="auto"/>
              <w:right w:val="single" w:sz="4" w:space="0" w:color="auto"/>
            </w:tcBorders>
          </w:tcPr>
          <w:p w14:paraId="1CD935F2" w14:textId="77777777" w:rsidR="00B74D20" w:rsidRPr="00B74F79" w:rsidRDefault="00B74D20" w:rsidP="00B74D20">
            <w:pPr>
              <w:spacing w:after="0" w:line="240" w:lineRule="auto"/>
              <w:rPr>
                <w:rFonts w:ascii="Times New Roman" w:hAnsi="Times New Roman"/>
                <w:b/>
                <w:sz w:val="18"/>
                <w:szCs w:val="18"/>
              </w:rPr>
            </w:pPr>
            <w:r w:rsidRPr="00B74F79">
              <w:rPr>
                <w:rFonts w:ascii="Times New Roman" w:hAnsi="Times New Roman"/>
                <w:sz w:val="18"/>
                <w:szCs w:val="18"/>
              </w:rPr>
              <w:t>Second year</w:t>
            </w:r>
          </w:p>
        </w:tc>
        <w:tc>
          <w:tcPr>
            <w:tcW w:w="1134" w:type="dxa"/>
            <w:tcBorders>
              <w:left w:val="single" w:sz="4" w:space="0" w:color="auto"/>
              <w:bottom w:val="single" w:sz="4" w:space="0" w:color="auto"/>
              <w:right w:val="single" w:sz="4" w:space="0" w:color="auto"/>
            </w:tcBorders>
          </w:tcPr>
          <w:p w14:paraId="53F74FFE" w14:textId="77777777" w:rsidR="00B74D20" w:rsidRPr="00B74F79" w:rsidRDefault="00B74D20" w:rsidP="00B74D20">
            <w:pPr>
              <w:spacing w:after="0" w:line="240" w:lineRule="auto"/>
              <w:jc w:val="center"/>
              <w:rPr>
                <w:rFonts w:ascii="Times New Roman" w:hAnsi="Times New Roman"/>
                <w:sz w:val="18"/>
                <w:szCs w:val="18"/>
              </w:rPr>
            </w:pPr>
            <w:r w:rsidRPr="00B74F79">
              <w:rPr>
                <w:rFonts w:ascii="Times New Roman" w:hAnsi="Times New Roman"/>
                <w:sz w:val="18"/>
                <w:szCs w:val="18"/>
              </w:rPr>
              <w:t>108</w:t>
            </w:r>
          </w:p>
        </w:tc>
        <w:tc>
          <w:tcPr>
            <w:tcW w:w="1496" w:type="dxa"/>
            <w:tcBorders>
              <w:left w:val="single" w:sz="4" w:space="0" w:color="auto"/>
              <w:bottom w:val="single" w:sz="4" w:space="0" w:color="auto"/>
              <w:right w:val="single" w:sz="4" w:space="0" w:color="auto"/>
            </w:tcBorders>
          </w:tcPr>
          <w:p w14:paraId="51C49D43" w14:textId="77777777" w:rsidR="00B74D20" w:rsidRPr="00B74F79" w:rsidRDefault="00B74D20" w:rsidP="00B74D20">
            <w:pPr>
              <w:spacing w:after="0" w:line="240" w:lineRule="auto"/>
              <w:jc w:val="center"/>
              <w:rPr>
                <w:rFonts w:ascii="Times New Roman" w:hAnsi="Times New Roman"/>
                <w:sz w:val="18"/>
                <w:szCs w:val="18"/>
              </w:rPr>
            </w:pPr>
            <w:r w:rsidRPr="00B74F79">
              <w:rPr>
                <w:rFonts w:ascii="Times New Roman" w:hAnsi="Times New Roman"/>
                <w:sz w:val="18"/>
                <w:szCs w:val="18"/>
              </w:rPr>
              <w:t>23.4</w:t>
            </w:r>
          </w:p>
        </w:tc>
      </w:tr>
      <w:tr w:rsidR="00B74D20" w:rsidRPr="00B74F79" w14:paraId="198BA4B5" w14:textId="77777777" w:rsidTr="00B74D20">
        <w:tblPrEx>
          <w:tblCellMar>
            <w:left w:w="108" w:type="dxa"/>
            <w:right w:w="108" w:type="dxa"/>
          </w:tblCellMar>
          <w:tblLook w:val="04A0" w:firstRow="1" w:lastRow="0" w:firstColumn="1" w:lastColumn="0" w:noHBand="0" w:noVBand="1"/>
        </w:tblPrEx>
        <w:trPr>
          <w:trHeight w:val="225"/>
        </w:trPr>
        <w:tc>
          <w:tcPr>
            <w:tcW w:w="6658" w:type="dxa"/>
            <w:tcBorders>
              <w:top w:val="single" w:sz="4" w:space="0" w:color="auto"/>
              <w:left w:val="single" w:sz="4" w:space="0" w:color="auto"/>
              <w:bottom w:val="single" w:sz="4" w:space="0" w:color="auto"/>
              <w:right w:val="single" w:sz="4" w:space="0" w:color="auto"/>
            </w:tcBorders>
          </w:tcPr>
          <w:p w14:paraId="5762256C" w14:textId="77777777" w:rsidR="00B74D20" w:rsidRPr="00B74F79" w:rsidRDefault="00B74D20" w:rsidP="00B74D20">
            <w:pPr>
              <w:spacing w:after="0" w:line="240" w:lineRule="auto"/>
              <w:rPr>
                <w:rFonts w:ascii="Times New Roman" w:hAnsi="Times New Roman"/>
                <w:b/>
                <w:sz w:val="18"/>
                <w:szCs w:val="18"/>
              </w:rPr>
            </w:pPr>
            <w:r w:rsidRPr="00B74F79">
              <w:rPr>
                <w:rFonts w:ascii="Times New Roman" w:hAnsi="Times New Roman"/>
                <w:sz w:val="18"/>
                <w:szCs w:val="18"/>
              </w:rPr>
              <w:t>Third year</w:t>
            </w:r>
          </w:p>
        </w:tc>
        <w:tc>
          <w:tcPr>
            <w:tcW w:w="1134" w:type="dxa"/>
            <w:tcBorders>
              <w:top w:val="single" w:sz="4" w:space="0" w:color="auto"/>
              <w:left w:val="single" w:sz="4" w:space="0" w:color="auto"/>
              <w:bottom w:val="single" w:sz="4" w:space="0" w:color="auto"/>
              <w:right w:val="single" w:sz="4" w:space="0" w:color="auto"/>
            </w:tcBorders>
          </w:tcPr>
          <w:p w14:paraId="6B4295A5" w14:textId="77777777" w:rsidR="00B74D20" w:rsidRPr="00B74F79" w:rsidRDefault="00B74D20" w:rsidP="00B74D20">
            <w:pPr>
              <w:spacing w:after="0" w:line="240" w:lineRule="auto"/>
              <w:jc w:val="center"/>
              <w:rPr>
                <w:rFonts w:ascii="Times New Roman" w:hAnsi="Times New Roman"/>
                <w:sz w:val="18"/>
                <w:szCs w:val="18"/>
              </w:rPr>
            </w:pPr>
            <w:r w:rsidRPr="00B74F79">
              <w:rPr>
                <w:rFonts w:ascii="Times New Roman" w:hAnsi="Times New Roman"/>
                <w:sz w:val="18"/>
                <w:szCs w:val="18"/>
              </w:rPr>
              <w:t>142</w:t>
            </w:r>
          </w:p>
        </w:tc>
        <w:tc>
          <w:tcPr>
            <w:tcW w:w="1496" w:type="dxa"/>
            <w:tcBorders>
              <w:top w:val="single" w:sz="4" w:space="0" w:color="auto"/>
              <w:left w:val="single" w:sz="4" w:space="0" w:color="auto"/>
              <w:bottom w:val="single" w:sz="4" w:space="0" w:color="auto"/>
              <w:right w:val="single" w:sz="4" w:space="0" w:color="auto"/>
            </w:tcBorders>
          </w:tcPr>
          <w:p w14:paraId="7473CCFB" w14:textId="77777777" w:rsidR="00B74D20" w:rsidRPr="00B74F79" w:rsidRDefault="00B74D20" w:rsidP="00B74D20">
            <w:pPr>
              <w:spacing w:after="0" w:line="240" w:lineRule="auto"/>
              <w:jc w:val="center"/>
              <w:rPr>
                <w:rFonts w:ascii="Times New Roman" w:hAnsi="Times New Roman"/>
                <w:sz w:val="18"/>
                <w:szCs w:val="18"/>
              </w:rPr>
            </w:pPr>
            <w:r w:rsidRPr="00B74F79">
              <w:rPr>
                <w:rFonts w:ascii="Times New Roman" w:hAnsi="Times New Roman"/>
                <w:sz w:val="18"/>
                <w:szCs w:val="18"/>
              </w:rPr>
              <w:t>30.7</w:t>
            </w:r>
          </w:p>
        </w:tc>
      </w:tr>
      <w:tr w:rsidR="00B74D20" w:rsidRPr="00B74F79" w14:paraId="36C19BE2" w14:textId="77777777" w:rsidTr="00B74D20">
        <w:tblPrEx>
          <w:tblCellMar>
            <w:left w:w="108" w:type="dxa"/>
            <w:right w:w="108" w:type="dxa"/>
          </w:tblCellMar>
          <w:tblLook w:val="04A0" w:firstRow="1" w:lastRow="0" w:firstColumn="1" w:lastColumn="0" w:noHBand="0" w:noVBand="1"/>
        </w:tblPrEx>
        <w:trPr>
          <w:trHeight w:val="285"/>
        </w:trPr>
        <w:tc>
          <w:tcPr>
            <w:tcW w:w="6658" w:type="dxa"/>
            <w:tcBorders>
              <w:top w:val="single" w:sz="4" w:space="0" w:color="auto"/>
              <w:left w:val="single" w:sz="4" w:space="0" w:color="auto"/>
              <w:bottom w:val="single" w:sz="4" w:space="0" w:color="auto"/>
              <w:right w:val="single" w:sz="4" w:space="0" w:color="auto"/>
            </w:tcBorders>
          </w:tcPr>
          <w:p w14:paraId="1D3A8068" w14:textId="77777777" w:rsidR="00B74D20" w:rsidRPr="00B74F79" w:rsidRDefault="00B74D20" w:rsidP="00B74D20">
            <w:pPr>
              <w:spacing w:after="0" w:line="240" w:lineRule="auto"/>
              <w:rPr>
                <w:rFonts w:ascii="Times New Roman" w:hAnsi="Times New Roman"/>
                <w:sz w:val="18"/>
                <w:szCs w:val="18"/>
              </w:rPr>
            </w:pPr>
            <w:r w:rsidRPr="00B74F79">
              <w:rPr>
                <w:rFonts w:ascii="Times New Roman" w:hAnsi="Times New Roman"/>
                <w:sz w:val="18"/>
                <w:szCs w:val="18"/>
              </w:rPr>
              <w:t>Fourth year</w:t>
            </w:r>
          </w:p>
        </w:tc>
        <w:tc>
          <w:tcPr>
            <w:tcW w:w="1134" w:type="dxa"/>
            <w:tcBorders>
              <w:top w:val="single" w:sz="4" w:space="0" w:color="auto"/>
              <w:left w:val="single" w:sz="4" w:space="0" w:color="auto"/>
              <w:bottom w:val="single" w:sz="4" w:space="0" w:color="auto"/>
              <w:right w:val="single" w:sz="4" w:space="0" w:color="auto"/>
            </w:tcBorders>
          </w:tcPr>
          <w:p w14:paraId="685CE8A6" w14:textId="77777777" w:rsidR="00B74D20" w:rsidRPr="00B74F79" w:rsidRDefault="00B74D20" w:rsidP="00B74D20">
            <w:pPr>
              <w:spacing w:after="0" w:line="240" w:lineRule="auto"/>
              <w:jc w:val="center"/>
              <w:rPr>
                <w:rFonts w:ascii="Times New Roman" w:hAnsi="Times New Roman"/>
                <w:sz w:val="18"/>
                <w:szCs w:val="18"/>
              </w:rPr>
            </w:pPr>
            <w:r w:rsidRPr="00B74F79">
              <w:rPr>
                <w:rFonts w:ascii="Times New Roman" w:hAnsi="Times New Roman"/>
                <w:sz w:val="18"/>
                <w:szCs w:val="18"/>
              </w:rPr>
              <w:t>212</w:t>
            </w:r>
          </w:p>
        </w:tc>
        <w:tc>
          <w:tcPr>
            <w:tcW w:w="1496" w:type="dxa"/>
            <w:tcBorders>
              <w:top w:val="single" w:sz="4" w:space="0" w:color="auto"/>
              <w:left w:val="single" w:sz="4" w:space="0" w:color="auto"/>
              <w:bottom w:val="single" w:sz="4" w:space="0" w:color="auto"/>
              <w:right w:val="single" w:sz="4" w:space="0" w:color="auto"/>
            </w:tcBorders>
          </w:tcPr>
          <w:p w14:paraId="4F562476" w14:textId="77777777" w:rsidR="00B74D20" w:rsidRPr="00B74F79" w:rsidRDefault="00B74D20" w:rsidP="00B74D20">
            <w:pPr>
              <w:spacing w:after="0" w:line="240" w:lineRule="auto"/>
              <w:jc w:val="center"/>
              <w:rPr>
                <w:rFonts w:ascii="Times New Roman" w:hAnsi="Times New Roman"/>
                <w:sz w:val="18"/>
                <w:szCs w:val="18"/>
              </w:rPr>
            </w:pPr>
            <w:r w:rsidRPr="00B74F79">
              <w:rPr>
                <w:rFonts w:ascii="Times New Roman" w:hAnsi="Times New Roman"/>
                <w:sz w:val="18"/>
                <w:szCs w:val="18"/>
              </w:rPr>
              <w:t>45.9</w:t>
            </w:r>
          </w:p>
        </w:tc>
      </w:tr>
      <w:tr w:rsidR="00B74D20" w:rsidRPr="00B74F79" w14:paraId="5AA8D07B" w14:textId="77777777" w:rsidTr="00B74D20">
        <w:tblPrEx>
          <w:tblCellMar>
            <w:left w:w="108" w:type="dxa"/>
            <w:right w:w="108" w:type="dxa"/>
          </w:tblCellMar>
          <w:tblLook w:val="04A0" w:firstRow="1" w:lastRow="0" w:firstColumn="1" w:lastColumn="0" w:noHBand="0" w:noVBand="1"/>
        </w:tblPrEx>
        <w:trPr>
          <w:trHeight w:val="210"/>
        </w:trPr>
        <w:tc>
          <w:tcPr>
            <w:tcW w:w="6658" w:type="dxa"/>
            <w:tcBorders>
              <w:top w:val="single" w:sz="4" w:space="0" w:color="auto"/>
              <w:left w:val="single" w:sz="4" w:space="0" w:color="auto"/>
              <w:bottom w:val="single" w:sz="4" w:space="0" w:color="auto"/>
              <w:right w:val="single" w:sz="4" w:space="0" w:color="auto"/>
            </w:tcBorders>
            <w:hideMark/>
          </w:tcPr>
          <w:p w14:paraId="3C85FED9" w14:textId="77777777" w:rsidR="00B74D20" w:rsidRPr="00B74F79" w:rsidRDefault="00B74D20" w:rsidP="00B74D20">
            <w:pPr>
              <w:spacing w:after="0" w:line="240" w:lineRule="auto"/>
              <w:rPr>
                <w:rFonts w:ascii="Times New Roman" w:hAnsi="Times New Roman" w:cs="Times New Roman"/>
                <w:sz w:val="18"/>
                <w:szCs w:val="18"/>
              </w:rPr>
            </w:pPr>
            <w:r w:rsidRPr="00B74F79">
              <w:rPr>
                <w:rFonts w:ascii="Times New Roman" w:hAnsi="Times New Roman"/>
                <w:b/>
                <w:sz w:val="18"/>
                <w:szCs w:val="18"/>
              </w:rPr>
              <w:t>Economic Status</w:t>
            </w:r>
          </w:p>
        </w:tc>
        <w:tc>
          <w:tcPr>
            <w:tcW w:w="1134" w:type="dxa"/>
            <w:tcBorders>
              <w:top w:val="single" w:sz="4" w:space="0" w:color="auto"/>
              <w:left w:val="single" w:sz="4" w:space="0" w:color="auto"/>
              <w:bottom w:val="single" w:sz="4" w:space="0" w:color="auto"/>
              <w:right w:val="single" w:sz="4" w:space="0" w:color="auto"/>
            </w:tcBorders>
          </w:tcPr>
          <w:p w14:paraId="7B8EAB30" w14:textId="77777777" w:rsidR="00B74D20" w:rsidRPr="00B74F79" w:rsidRDefault="00B74D20" w:rsidP="00B74D20">
            <w:pPr>
              <w:spacing w:after="0" w:line="240" w:lineRule="auto"/>
              <w:jc w:val="center"/>
              <w:rPr>
                <w:rFonts w:ascii="Times New Roman" w:hAnsi="Times New Roman" w:cs="Times New Roman"/>
                <w:sz w:val="18"/>
                <w:szCs w:val="18"/>
              </w:rPr>
            </w:pPr>
          </w:p>
        </w:tc>
        <w:tc>
          <w:tcPr>
            <w:tcW w:w="1496" w:type="dxa"/>
            <w:tcBorders>
              <w:top w:val="single" w:sz="4" w:space="0" w:color="auto"/>
              <w:left w:val="single" w:sz="4" w:space="0" w:color="auto"/>
              <w:bottom w:val="single" w:sz="4" w:space="0" w:color="auto"/>
              <w:right w:val="single" w:sz="4" w:space="0" w:color="auto"/>
            </w:tcBorders>
          </w:tcPr>
          <w:p w14:paraId="2B4A40E8" w14:textId="77777777" w:rsidR="00B74D20" w:rsidRPr="00B74F79" w:rsidRDefault="00B74D20" w:rsidP="00B74D20">
            <w:pPr>
              <w:spacing w:after="0" w:line="240" w:lineRule="auto"/>
              <w:jc w:val="center"/>
              <w:rPr>
                <w:rFonts w:ascii="Times New Roman" w:hAnsi="Times New Roman" w:cs="Times New Roman"/>
                <w:sz w:val="18"/>
                <w:szCs w:val="18"/>
              </w:rPr>
            </w:pPr>
          </w:p>
        </w:tc>
      </w:tr>
      <w:tr w:rsidR="00B74D20" w:rsidRPr="00B74F79" w14:paraId="1A9701DA" w14:textId="77777777" w:rsidTr="00B74D20">
        <w:tblPrEx>
          <w:tblCellMar>
            <w:left w:w="108" w:type="dxa"/>
            <w:right w:w="108" w:type="dxa"/>
          </w:tblCellMar>
          <w:tblLook w:val="04A0" w:firstRow="1" w:lastRow="0" w:firstColumn="1" w:lastColumn="0" w:noHBand="0" w:noVBand="1"/>
        </w:tblPrEx>
        <w:trPr>
          <w:trHeight w:val="255"/>
        </w:trPr>
        <w:tc>
          <w:tcPr>
            <w:tcW w:w="6658" w:type="dxa"/>
            <w:tcBorders>
              <w:top w:val="single" w:sz="4" w:space="0" w:color="auto"/>
              <w:left w:val="single" w:sz="4" w:space="0" w:color="auto"/>
              <w:bottom w:val="single" w:sz="4" w:space="0" w:color="auto"/>
              <w:right w:val="single" w:sz="4" w:space="0" w:color="auto"/>
            </w:tcBorders>
          </w:tcPr>
          <w:p w14:paraId="1952F479" w14:textId="77777777" w:rsidR="00B74D20" w:rsidRPr="00B74F79" w:rsidRDefault="00B74D20" w:rsidP="00B74D20">
            <w:pPr>
              <w:spacing w:after="0" w:line="240" w:lineRule="auto"/>
              <w:rPr>
                <w:rFonts w:ascii="Times New Roman" w:hAnsi="Times New Roman"/>
                <w:b/>
                <w:sz w:val="18"/>
                <w:szCs w:val="18"/>
              </w:rPr>
            </w:pPr>
            <w:r w:rsidRPr="00B74F79">
              <w:rPr>
                <w:rFonts w:ascii="Times New Roman" w:hAnsi="Times New Roman"/>
                <w:sz w:val="18"/>
                <w:szCs w:val="18"/>
              </w:rPr>
              <w:t>Income &lt; Expenditure</w:t>
            </w:r>
          </w:p>
        </w:tc>
        <w:tc>
          <w:tcPr>
            <w:tcW w:w="1134" w:type="dxa"/>
            <w:tcBorders>
              <w:top w:val="single" w:sz="4" w:space="0" w:color="auto"/>
              <w:left w:val="single" w:sz="4" w:space="0" w:color="auto"/>
              <w:bottom w:val="single" w:sz="4" w:space="0" w:color="auto"/>
              <w:right w:val="single" w:sz="4" w:space="0" w:color="auto"/>
            </w:tcBorders>
          </w:tcPr>
          <w:p w14:paraId="1E798E1E" w14:textId="77777777" w:rsidR="00B74D20" w:rsidRPr="00B74F79" w:rsidRDefault="00B74D20" w:rsidP="00B74D20">
            <w:pPr>
              <w:spacing w:after="0" w:line="240" w:lineRule="auto"/>
              <w:jc w:val="center"/>
              <w:rPr>
                <w:rFonts w:ascii="Times New Roman" w:hAnsi="Times New Roman"/>
                <w:sz w:val="18"/>
                <w:szCs w:val="18"/>
              </w:rPr>
            </w:pPr>
            <w:r w:rsidRPr="00B74F79">
              <w:rPr>
                <w:rFonts w:ascii="Times New Roman" w:hAnsi="Times New Roman"/>
                <w:sz w:val="18"/>
                <w:szCs w:val="18"/>
              </w:rPr>
              <w:t>76</w:t>
            </w:r>
          </w:p>
        </w:tc>
        <w:tc>
          <w:tcPr>
            <w:tcW w:w="1496" w:type="dxa"/>
            <w:tcBorders>
              <w:top w:val="single" w:sz="4" w:space="0" w:color="auto"/>
              <w:left w:val="single" w:sz="4" w:space="0" w:color="auto"/>
              <w:bottom w:val="single" w:sz="4" w:space="0" w:color="auto"/>
              <w:right w:val="single" w:sz="4" w:space="0" w:color="auto"/>
            </w:tcBorders>
          </w:tcPr>
          <w:p w14:paraId="384DC54E" w14:textId="77777777" w:rsidR="00B74D20" w:rsidRPr="00B74F79" w:rsidRDefault="00B74D20" w:rsidP="00B74D20">
            <w:pPr>
              <w:spacing w:after="0" w:line="240" w:lineRule="auto"/>
              <w:jc w:val="center"/>
              <w:rPr>
                <w:rFonts w:ascii="Times New Roman" w:hAnsi="Times New Roman"/>
                <w:sz w:val="18"/>
                <w:szCs w:val="18"/>
              </w:rPr>
            </w:pPr>
            <w:r w:rsidRPr="00B74F79">
              <w:rPr>
                <w:rFonts w:ascii="Times New Roman" w:hAnsi="Times New Roman"/>
                <w:sz w:val="18"/>
                <w:szCs w:val="18"/>
              </w:rPr>
              <w:t>16.5</w:t>
            </w:r>
          </w:p>
        </w:tc>
      </w:tr>
      <w:tr w:rsidR="00B74D20" w:rsidRPr="00B74F79" w14:paraId="15643EB8" w14:textId="77777777" w:rsidTr="00B74D20">
        <w:tblPrEx>
          <w:tblCellMar>
            <w:left w:w="108" w:type="dxa"/>
            <w:right w:w="108" w:type="dxa"/>
          </w:tblCellMar>
          <w:tblLook w:val="04A0" w:firstRow="1" w:lastRow="0" w:firstColumn="1" w:lastColumn="0" w:noHBand="0" w:noVBand="1"/>
        </w:tblPrEx>
        <w:trPr>
          <w:trHeight w:val="255"/>
        </w:trPr>
        <w:tc>
          <w:tcPr>
            <w:tcW w:w="6658" w:type="dxa"/>
            <w:tcBorders>
              <w:top w:val="single" w:sz="4" w:space="0" w:color="auto"/>
              <w:left w:val="single" w:sz="4" w:space="0" w:color="auto"/>
              <w:bottom w:val="single" w:sz="4" w:space="0" w:color="auto"/>
              <w:right w:val="single" w:sz="4" w:space="0" w:color="auto"/>
            </w:tcBorders>
          </w:tcPr>
          <w:p w14:paraId="2E2ECABC" w14:textId="77777777" w:rsidR="00B74D20" w:rsidRPr="00B74F79" w:rsidRDefault="00B74D20" w:rsidP="00B74D20">
            <w:pPr>
              <w:spacing w:after="0" w:line="240" w:lineRule="auto"/>
              <w:rPr>
                <w:rFonts w:ascii="Times New Roman" w:hAnsi="Times New Roman"/>
                <w:sz w:val="18"/>
                <w:szCs w:val="18"/>
              </w:rPr>
            </w:pPr>
            <w:r w:rsidRPr="00B74F79">
              <w:rPr>
                <w:rFonts w:ascii="Times New Roman" w:hAnsi="Times New Roman"/>
                <w:sz w:val="18"/>
                <w:szCs w:val="18"/>
              </w:rPr>
              <w:t>Income = Expenditure</w:t>
            </w:r>
          </w:p>
        </w:tc>
        <w:tc>
          <w:tcPr>
            <w:tcW w:w="1134" w:type="dxa"/>
            <w:tcBorders>
              <w:top w:val="single" w:sz="4" w:space="0" w:color="auto"/>
              <w:left w:val="single" w:sz="4" w:space="0" w:color="auto"/>
              <w:bottom w:val="single" w:sz="4" w:space="0" w:color="auto"/>
              <w:right w:val="single" w:sz="4" w:space="0" w:color="auto"/>
            </w:tcBorders>
          </w:tcPr>
          <w:p w14:paraId="54244D29" w14:textId="77777777" w:rsidR="00B74D20" w:rsidRPr="00B74F79" w:rsidRDefault="00B74D20" w:rsidP="00B74D20">
            <w:pPr>
              <w:spacing w:after="0" w:line="240" w:lineRule="auto"/>
              <w:jc w:val="center"/>
              <w:rPr>
                <w:rFonts w:ascii="Times New Roman" w:hAnsi="Times New Roman"/>
                <w:sz w:val="18"/>
                <w:szCs w:val="18"/>
              </w:rPr>
            </w:pPr>
            <w:r w:rsidRPr="00B74F79">
              <w:rPr>
                <w:rFonts w:ascii="Times New Roman" w:hAnsi="Times New Roman"/>
                <w:sz w:val="18"/>
                <w:szCs w:val="18"/>
              </w:rPr>
              <w:t>361</w:t>
            </w:r>
          </w:p>
        </w:tc>
        <w:tc>
          <w:tcPr>
            <w:tcW w:w="1496" w:type="dxa"/>
            <w:tcBorders>
              <w:top w:val="single" w:sz="4" w:space="0" w:color="auto"/>
              <w:left w:val="single" w:sz="4" w:space="0" w:color="auto"/>
              <w:bottom w:val="single" w:sz="4" w:space="0" w:color="auto"/>
              <w:right w:val="single" w:sz="4" w:space="0" w:color="auto"/>
            </w:tcBorders>
          </w:tcPr>
          <w:p w14:paraId="0FB106F3" w14:textId="77777777" w:rsidR="00B74D20" w:rsidRPr="00B74F79" w:rsidRDefault="00B74D20" w:rsidP="00B74D20">
            <w:pPr>
              <w:spacing w:after="0" w:line="240" w:lineRule="auto"/>
              <w:jc w:val="center"/>
              <w:rPr>
                <w:rFonts w:ascii="Times New Roman" w:hAnsi="Times New Roman"/>
                <w:sz w:val="18"/>
                <w:szCs w:val="18"/>
              </w:rPr>
            </w:pPr>
            <w:r w:rsidRPr="00B74F79">
              <w:rPr>
                <w:rFonts w:ascii="Times New Roman" w:hAnsi="Times New Roman"/>
                <w:sz w:val="18"/>
                <w:szCs w:val="18"/>
              </w:rPr>
              <w:t>78.1</w:t>
            </w:r>
          </w:p>
        </w:tc>
      </w:tr>
      <w:tr w:rsidR="00B74D20" w:rsidRPr="00B74F79" w14:paraId="60FE6C0F" w14:textId="77777777" w:rsidTr="00B74D20">
        <w:tblPrEx>
          <w:tblCellMar>
            <w:left w:w="108" w:type="dxa"/>
            <w:right w:w="108" w:type="dxa"/>
          </w:tblCellMar>
          <w:tblLook w:val="04A0" w:firstRow="1" w:lastRow="0" w:firstColumn="1" w:lastColumn="0" w:noHBand="0" w:noVBand="1"/>
        </w:tblPrEx>
        <w:trPr>
          <w:trHeight w:val="190"/>
        </w:trPr>
        <w:tc>
          <w:tcPr>
            <w:tcW w:w="6658" w:type="dxa"/>
            <w:tcBorders>
              <w:top w:val="single" w:sz="4" w:space="0" w:color="auto"/>
              <w:left w:val="single" w:sz="4" w:space="0" w:color="auto"/>
              <w:bottom w:val="single" w:sz="4" w:space="0" w:color="auto"/>
              <w:right w:val="single" w:sz="4" w:space="0" w:color="auto"/>
            </w:tcBorders>
          </w:tcPr>
          <w:p w14:paraId="41C6D34A" w14:textId="77777777" w:rsidR="00B74D20" w:rsidRPr="00B74F79" w:rsidRDefault="00B74D20" w:rsidP="00B74D20">
            <w:pPr>
              <w:spacing w:after="0" w:line="240" w:lineRule="auto"/>
              <w:rPr>
                <w:rFonts w:ascii="Times New Roman" w:hAnsi="Times New Roman"/>
                <w:sz w:val="18"/>
                <w:szCs w:val="18"/>
              </w:rPr>
            </w:pPr>
            <w:r w:rsidRPr="00B74F79">
              <w:rPr>
                <w:rFonts w:ascii="Times New Roman" w:hAnsi="Times New Roman"/>
                <w:sz w:val="18"/>
                <w:szCs w:val="18"/>
              </w:rPr>
              <w:t>Income &gt; Expenditure</w:t>
            </w:r>
          </w:p>
        </w:tc>
        <w:tc>
          <w:tcPr>
            <w:tcW w:w="1134" w:type="dxa"/>
            <w:tcBorders>
              <w:top w:val="single" w:sz="4" w:space="0" w:color="auto"/>
              <w:left w:val="single" w:sz="4" w:space="0" w:color="auto"/>
              <w:bottom w:val="single" w:sz="4" w:space="0" w:color="auto"/>
              <w:right w:val="single" w:sz="4" w:space="0" w:color="auto"/>
            </w:tcBorders>
          </w:tcPr>
          <w:p w14:paraId="03A48B70" w14:textId="77777777" w:rsidR="00B74D20" w:rsidRPr="00B74F79" w:rsidRDefault="00B74D20" w:rsidP="00B74D20">
            <w:pPr>
              <w:spacing w:after="0" w:line="240" w:lineRule="auto"/>
              <w:jc w:val="center"/>
              <w:rPr>
                <w:rFonts w:ascii="Times New Roman" w:hAnsi="Times New Roman"/>
                <w:sz w:val="18"/>
                <w:szCs w:val="18"/>
              </w:rPr>
            </w:pPr>
            <w:r w:rsidRPr="00B74F79">
              <w:rPr>
                <w:rFonts w:ascii="Times New Roman" w:hAnsi="Times New Roman"/>
                <w:sz w:val="18"/>
                <w:szCs w:val="18"/>
              </w:rPr>
              <w:t>25</w:t>
            </w:r>
          </w:p>
        </w:tc>
        <w:tc>
          <w:tcPr>
            <w:tcW w:w="1496" w:type="dxa"/>
            <w:tcBorders>
              <w:top w:val="single" w:sz="4" w:space="0" w:color="auto"/>
              <w:left w:val="single" w:sz="4" w:space="0" w:color="auto"/>
              <w:bottom w:val="single" w:sz="4" w:space="0" w:color="auto"/>
              <w:right w:val="single" w:sz="4" w:space="0" w:color="auto"/>
            </w:tcBorders>
          </w:tcPr>
          <w:p w14:paraId="5A85FB16" w14:textId="77777777" w:rsidR="00B74D20" w:rsidRPr="00B74F79" w:rsidRDefault="00B74D20" w:rsidP="00B74D20">
            <w:pPr>
              <w:spacing w:after="0" w:line="240" w:lineRule="auto"/>
              <w:jc w:val="center"/>
              <w:rPr>
                <w:rFonts w:ascii="Times New Roman" w:hAnsi="Times New Roman"/>
                <w:sz w:val="18"/>
                <w:szCs w:val="18"/>
              </w:rPr>
            </w:pPr>
            <w:r w:rsidRPr="00B74F79">
              <w:rPr>
                <w:rFonts w:ascii="Times New Roman" w:hAnsi="Times New Roman"/>
                <w:sz w:val="18"/>
                <w:szCs w:val="18"/>
              </w:rPr>
              <w:t>5.4</w:t>
            </w:r>
          </w:p>
        </w:tc>
      </w:tr>
    </w:tbl>
    <w:p w14:paraId="5B4BC225" w14:textId="77777777" w:rsidR="00B74D20" w:rsidRPr="00B74F79" w:rsidRDefault="00B74D20" w:rsidP="00B74D20">
      <w:pPr>
        <w:autoSpaceDE w:val="0"/>
        <w:autoSpaceDN w:val="0"/>
        <w:adjustRightInd w:val="0"/>
        <w:spacing w:after="0" w:line="240" w:lineRule="auto"/>
        <w:jc w:val="both"/>
        <w:rPr>
          <w:rFonts w:ascii="Times New Roman" w:eastAsia="BSGulliver" w:hAnsi="Times New Roman"/>
          <w:b/>
          <w:i/>
          <w:sz w:val="20"/>
          <w:szCs w:val="20"/>
          <w:lang w:val="en-US"/>
        </w:rPr>
        <w:sectPr w:rsidR="00B74D20" w:rsidRPr="00B74F79" w:rsidSect="00FD1523">
          <w:type w:val="continuous"/>
          <w:pgSz w:w="11906" w:h="16838"/>
          <w:pgMar w:top="1417" w:right="1417" w:bottom="1417" w:left="1417" w:header="708" w:footer="708" w:gutter="0"/>
          <w:cols w:space="709"/>
          <w:docGrid w:linePitch="360"/>
        </w:sectPr>
      </w:pPr>
    </w:p>
    <w:p w14:paraId="0BB408CF" w14:textId="77777777" w:rsidR="00CA2B19" w:rsidRPr="00B74F79" w:rsidRDefault="00CA2B19" w:rsidP="00F93BB4">
      <w:pPr>
        <w:jc w:val="both"/>
        <w:rPr>
          <w:rFonts w:ascii="Times New Roman" w:hAnsi="Times New Roman" w:cs="Times New Roman"/>
          <w:sz w:val="20"/>
          <w:szCs w:val="18"/>
        </w:rPr>
        <w:sectPr w:rsidR="00CA2B19" w:rsidRPr="00B74F79" w:rsidSect="0043192E">
          <w:type w:val="continuous"/>
          <w:pgSz w:w="11906" w:h="16838"/>
          <w:pgMar w:top="1417" w:right="1417" w:bottom="1417" w:left="1417" w:header="708" w:footer="708" w:gutter="0"/>
          <w:cols w:num="2" w:space="709"/>
          <w:docGrid w:linePitch="360"/>
        </w:sectPr>
      </w:pPr>
    </w:p>
    <w:p w14:paraId="3D3E0B6D" w14:textId="77777777" w:rsidR="00CA766E" w:rsidRPr="00B74F79" w:rsidRDefault="00CA766E" w:rsidP="00CA766E">
      <w:pPr>
        <w:spacing w:after="0" w:line="240" w:lineRule="auto"/>
        <w:jc w:val="both"/>
        <w:rPr>
          <w:rFonts w:ascii="Times New Roman" w:hAnsi="Times New Roman" w:cs="Times New Roman"/>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58"/>
        <w:gridCol w:w="1134"/>
        <w:gridCol w:w="1349"/>
      </w:tblGrid>
      <w:tr w:rsidR="00CA2B19" w:rsidRPr="00B74F79" w14:paraId="630B8A69" w14:textId="77777777" w:rsidTr="00CA2B19">
        <w:trPr>
          <w:trHeight w:val="360"/>
        </w:trPr>
        <w:tc>
          <w:tcPr>
            <w:tcW w:w="9141" w:type="dxa"/>
            <w:gridSpan w:val="3"/>
          </w:tcPr>
          <w:p w14:paraId="104931E3" w14:textId="77777777" w:rsidR="00CA2B19" w:rsidRPr="00B74F79" w:rsidRDefault="00CA2B19" w:rsidP="00CA766E">
            <w:pPr>
              <w:spacing w:after="0" w:line="240" w:lineRule="auto"/>
              <w:ind w:left="108"/>
              <w:rPr>
                <w:rFonts w:ascii="Times New Roman" w:hAnsi="Times New Roman"/>
                <w:b/>
                <w:sz w:val="20"/>
                <w:szCs w:val="20"/>
              </w:rPr>
            </w:pPr>
            <w:r w:rsidRPr="00B74F79">
              <w:rPr>
                <w:rFonts w:ascii="Times New Roman" w:hAnsi="Times New Roman"/>
                <w:b/>
                <w:sz w:val="20"/>
                <w:szCs w:val="20"/>
              </w:rPr>
              <w:t>Table 2. D</w:t>
            </w:r>
            <w:r w:rsidRPr="00B74F79">
              <w:rPr>
                <w:rFonts w:ascii="Times New Roman" w:hAnsi="Times New Roman"/>
                <w:b/>
                <w:bCs/>
                <w:sz w:val="20"/>
                <w:szCs w:val="20"/>
              </w:rPr>
              <w:t>ata related to the student nurses’ hand hygiene practices and beliefs</w:t>
            </w:r>
          </w:p>
        </w:tc>
      </w:tr>
      <w:tr w:rsidR="00CA2B19" w:rsidRPr="00B74F79" w14:paraId="31B63877" w14:textId="77777777" w:rsidTr="00CA2B19">
        <w:tblPrEx>
          <w:tblCellMar>
            <w:left w:w="108" w:type="dxa"/>
            <w:right w:w="108" w:type="dxa"/>
          </w:tblCellMar>
          <w:tblLook w:val="04A0" w:firstRow="1" w:lastRow="0" w:firstColumn="1" w:lastColumn="0" w:noHBand="0" w:noVBand="1"/>
        </w:tblPrEx>
        <w:tc>
          <w:tcPr>
            <w:tcW w:w="6658" w:type="dxa"/>
            <w:tcBorders>
              <w:top w:val="single" w:sz="4" w:space="0" w:color="auto"/>
              <w:left w:val="single" w:sz="4" w:space="0" w:color="auto"/>
              <w:bottom w:val="single" w:sz="4" w:space="0" w:color="auto"/>
              <w:right w:val="single" w:sz="4" w:space="0" w:color="auto"/>
            </w:tcBorders>
          </w:tcPr>
          <w:p w14:paraId="4CC9B9C8" w14:textId="77777777" w:rsidR="00CA2B19" w:rsidRPr="00B74F79" w:rsidRDefault="00CA2B19" w:rsidP="00CA766E">
            <w:pPr>
              <w:spacing w:after="0" w:line="24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71E90D1D" w14:textId="77777777" w:rsidR="00CA2B19" w:rsidRPr="00B74F79" w:rsidRDefault="00CA2B19" w:rsidP="00CA766E">
            <w:pPr>
              <w:spacing w:after="0" w:line="240" w:lineRule="auto"/>
              <w:rPr>
                <w:rFonts w:ascii="Times New Roman" w:hAnsi="Times New Roman" w:cs="Times New Roman"/>
                <w:b/>
                <w:sz w:val="18"/>
                <w:szCs w:val="18"/>
              </w:rPr>
            </w:pPr>
            <w:r w:rsidRPr="00B74F79">
              <w:rPr>
                <w:rFonts w:ascii="Times New Roman" w:hAnsi="Times New Roman"/>
                <w:b/>
                <w:sz w:val="18"/>
                <w:szCs w:val="18"/>
              </w:rPr>
              <w:t>Number</w:t>
            </w:r>
          </w:p>
        </w:tc>
        <w:tc>
          <w:tcPr>
            <w:tcW w:w="1349" w:type="dxa"/>
            <w:tcBorders>
              <w:top w:val="single" w:sz="4" w:space="0" w:color="auto"/>
              <w:left w:val="single" w:sz="4" w:space="0" w:color="auto"/>
              <w:bottom w:val="single" w:sz="4" w:space="0" w:color="auto"/>
              <w:right w:val="single" w:sz="4" w:space="0" w:color="auto"/>
            </w:tcBorders>
            <w:hideMark/>
          </w:tcPr>
          <w:p w14:paraId="14A8FB1D" w14:textId="77777777" w:rsidR="00CA2B19" w:rsidRPr="00B74F79" w:rsidRDefault="00CA2B19" w:rsidP="00CA766E">
            <w:pPr>
              <w:spacing w:after="0" w:line="240" w:lineRule="auto"/>
              <w:rPr>
                <w:rFonts w:ascii="Times New Roman" w:hAnsi="Times New Roman" w:cs="Times New Roman"/>
                <w:b/>
                <w:sz w:val="18"/>
                <w:szCs w:val="18"/>
              </w:rPr>
            </w:pPr>
            <w:r w:rsidRPr="00B74F79">
              <w:rPr>
                <w:rFonts w:ascii="Times New Roman" w:hAnsi="Times New Roman"/>
                <w:b/>
                <w:sz w:val="18"/>
                <w:szCs w:val="18"/>
              </w:rPr>
              <w:t>Percentage</w:t>
            </w:r>
          </w:p>
        </w:tc>
      </w:tr>
      <w:tr w:rsidR="00CA2B19" w:rsidRPr="00B74F79" w14:paraId="505C169A" w14:textId="77777777" w:rsidTr="00CA2B19">
        <w:tblPrEx>
          <w:tblCellMar>
            <w:left w:w="108" w:type="dxa"/>
            <w:right w:w="108" w:type="dxa"/>
          </w:tblCellMar>
          <w:tblLook w:val="04A0" w:firstRow="1" w:lastRow="0" w:firstColumn="1" w:lastColumn="0" w:noHBand="0" w:noVBand="1"/>
        </w:tblPrEx>
        <w:trPr>
          <w:trHeight w:val="240"/>
        </w:trPr>
        <w:tc>
          <w:tcPr>
            <w:tcW w:w="6658" w:type="dxa"/>
            <w:tcBorders>
              <w:top w:val="single" w:sz="4" w:space="0" w:color="auto"/>
              <w:left w:val="single" w:sz="4" w:space="0" w:color="auto"/>
              <w:bottom w:val="single" w:sz="4" w:space="0" w:color="auto"/>
              <w:right w:val="single" w:sz="4" w:space="0" w:color="auto"/>
            </w:tcBorders>
            <w:hideMark/>
          </w:tcPr>
          <w:p w14:paraId="36A0F829" w14:textId="77777777" w:rsidR="00CA2B19" w:rsidRPr="00B74F79" w:rsidRDefault="00CA2B19" w:rsidP="00CA766E">
            <w:pPr>
              <w:spacing w:after="0" w:line="240" w:lineRule="auto"/>
              <w:rPr>
                <w:rFonts w:ascii="Times New Roman" w:hAnsi="Times New Roman" w:cs="Times New Roman"/>
                <w:sz w:val="18"/>
                <w:szCs w:val="18"/>
              </w:rPr>
            </w:pPr>
            <w:r w:rsidRPr="00B74F79">
              <w:rPr>
                <w:rFonts w:ascii="Times New Roman" w:hAnsi="Times New Roman"/>
                <w:b/>
                <w:sz w:val="18"/>
                <w:szCs w:val="18"/>
              </w:rPr>
              <w:t>Undertake Operating Room Practice Placement</w:t>
            </w:r>
          </w:p>
        </w:tc>
        <w:tc>
          <w:tcPr>
            <w:tcW w:w="1134" w:type="dxa"/>
            <w:tcBorders>
              <w:top w:val="single" w:sz="4" w:space="0" w:color="auto"/>
              <w:left w:val="single" w:sz="4" w:space="0" w:color="auto"/>
              <w:bottom w:val="single" w:sz="4" w:space="0" w:color="auto"/>
              <w:right w:val="single" w:sz="4" w:space="0" w:color="auto"/>
            </w:tcBorders>
          </w:tcPr>
          <w:p w14:paraId="585D08F2" w14:textId="77777777" w:rsidR="00CA2B19" w:rsidRPr="00B74F79" w:rsidRDefault="00CA2B19" w:rsidP="00CA766E">
            <w:pPr>
              <w:spacing w:after="0" w:line="240" w:lineRule="auto"/>
              <w:jc w:val="center"/>
              <w:rPr>
                <w:rFonts w:ascii="Times New Roman" w:hAnsi="Times New Roman" w:cs="Times New Roman"/>
                <w:sz w:val="18"/>
                <w:szCs w:val="18"/>
              </w:rPr>
            </w:pPr>
          </w:p>
        </w:tc>
        <w:tc>
          <w:tcPr>
            <w:tcW w:w="1349" w:type="dxa"/>
            <w:tcBorders>
              <w:top w:val="single" w:sz="4" w:space="0" w:color="auto"/>
              <w:left w:val="single" w:sz="4" w:space="0" w:color="auto"/>
              <w:bottom w:val="single" w:sz="4" w:space="0" w:color="auto"/>
              <w:right w:val="single" w:sz="4" w:space="0" w:color="auto"/>
            </w:tcBorders>
          </w:tcPr>
          <w:p w14:paraId="042D13C5" w14:textId="77777777" w:rsidR="00CA2B19" w:rsidRPr="00B74F79" w:rsidRDefault="00CA2B19" w:rsidP="00CA766E">
            <w:pPr>
              <w:spacing w:after="0" w:line="240" w:lineRule="auto"/>
              <w:jc w:val="center"/>
              <w:rPr>
                <w:rFonts w:ascii="Times New Roman" w:hAnsi="Times New Roman" w:cs="Times New Roman"/>
                <w:sz w:val="18"/>
                <w:szCs w:val="18"/>
              </w:rPr>
            </w:pPr>
          </w:p>
        </w:tc>
      </w:tr>
      <w:tr w:rsidR="00CA2B19" w:rsidRPr="00B74F79" w14:paraId="1827C40F" w14:textId="77777777" w:rsidTr="00CA2B19">
        <w:tblPrEx>
          <w:tblCellMar>
            <w:left w:w="108" w:type="dxa"/>
            <w:right w:w="108" w:type="dxa"/>
          </w:tblCellMar>
          <w:tblLook w:val="04A0" w:firstRow="1" w:lastRow="0" w:firstColumn="1" w:lastColumn="0" w:noHBand="0" w:noVBand="1"/>
        </w:tblPrEx>
        <w:trPr>
          <w:trHeight w:val="255"/>
        </w:trPr>
        <w:tc>
          <w:tcPr>
            <w:tcW w:w="6658" w:type="dxa"/>
            <w:tcBorders>
              <w:top w:val="single" w:sz="4" w:space="0" w:color="auto"/>
              <w:left w:val="single" w:sz="4" w:space="0" w:color="auto"/>
              <w:bottom w:val="single" w:sz="4" w:space="0" w:color="auto"/>
              <w:right w:val="single" w:sz="4" w:space="0" w:color="auto"/>
            </w:tcBorders>
          </w:tcPr>
          <w:p w14:paraId="77DBE7F6" w14:textId="77777777" w:rsidR="00CA2B19" w:rsidRPr="00B74F79" w:rsidRDefault="00CA2B19" w:rsidP="00CA766E">
            <w:pPr>
              <w:spacing w:after="0" w:line="240" w:lineRule="auto"/>
              <w:rPr>
                <w:rFonts w:ascii="Times New Roman" w:hAnsi="Times New Roman"/>
                <w:b/>
                <w:sz w:val="18"/>
                <w:szCs w:val="18"/>
              </w:rPr>
            </w:pPr>
            <w:r w:rsidRPr="00B74F79">
              <w:rPr>
                <w:rFonts w:ascii="Times New Roman" w:hAnsi="Times New Roman"/>
                <w:sz w:val="18"/>
                <w:szCs w:val="18"/>
              </w:rPr>
              <w:t>Yes</w:t>
            </w:r>
          </w:p>
        </w:tc>
        <w:tc>
          <w:tcPr>
            <w:tcW w:w="1134" w:type="dxa"/>
            <w:tcBorders>
              <w:top w:val="single" w:sz="4" w:space="0" w:color="auto"/>
              <w:left w:val="single" w:sz="4" w:space="0" w:color="auto"/>
              <w:bottom w:val="single" w:sz="4" w:space="0" w:color="auto"/>
              <w:right w:val="single" w:sz="4" w:space="0" w:color="auto"/>
            </w:tcBorders>
          </w:tcPr>
          <w:p w14:paraId="4A5EB649" w14:textId="77777777" w:rsidR="00CA2B19" w:rsidRPr="00B74F79" w:rsidRDefault="00CA2B19" w:rsidP="00CA766E">
            <w:pPr>
              <w:spacing w:after="0" w:line="240" w:lineRule="auto"/>
              <w:jc w:val="center"/>
              <w:rPr>
                <w:rFonts w:ascii="Times New Roman" w:hAnsi="Times New Roman"/>
                <w:sz w:val="18"/>
                <w:szCs w:val="18"/>
              </w:rPr>
            </w:pPr>
            <w:r w:rsidRPr="00B74F79">
              <w:rPr>
                <w:rFonts w:ascii="Times New Roman" w:hAnsi="Times New Roman"/>
                <w:sz w:val="18"/>
                <w:szCs w:val="18"/>
              </w:rPr>
              <w:t>299</w:t>
            </w:r>
          </w:p>
        </w:tc>
        <w:tc>
          <w:tcPr>
            <w:tcW w:w="1349" w:type="dxa"/>
            <w:tcBorders>
              <w:top w:val="single" w:sz="4" w:space="0" w:color="auto"/>
              <w:left w:val="single" w:sz="4" w:space="0" w:color="auto"/>
              <w:bottom w:val="single" w:sz="4" w:space="0" w:color="auto"/>
              <w:right w:val="single" w:sz="4" w:space="0" w:color="auto"/>
            </w:tcBorders>
          </w:tcPr>
          <w:p w14:paraId="2E83FA58" w14:textId="77777777" w:rsidR="00CA2B19" w:rsidRPr="00B74F79" w:rsidRDefault="00CA2B19" w:rsidP="00CA766E">
            <w:pPr>
              <w:spacing w:after="0" w:line="240" w:lineRule="auto"/>
              <w:jc w:val="center"/>
              <w:rPr>
                <w:rFonts w:ascii="Times New Roman" w:hAnsi="Times New Roman"/>
                <w:sz w:val="18"/>
                <w:szCs w:val="18"/>
              </w:rPr>
            </w:pPr>
            <w:r w:rsidRPr="00B74F79">
              <w:rPr>
                <w:rFonts w:ascii="Times New Roman" w:hAnsi="Times New Roman"/>
                <w:sz w:val="18"/>
                <w:szCs w:val="18"/>
              </w:rPr>
              <w:t>64.7</w:t>
            </w:r>
          </w:p>
        </w:tc>
      </w:tr>
      <w:tr w:rsidR="00CA2B19" w:rsidRPr="00B74F79" w14:paraId="76845BB8" w14:textId="77777777" w:rsidTr="00CA2B19">
        <w:tblPrEx>
          <w:tblCellMar>
            <w:left w:w="108" w:type="dxa"/>
            <w:right w:w="108" w:type="dxa"/>
          </w:tblCellMar>
          <w:tblLook w:val="04A0" w:firstRow="1" w:lastRow="0" w:firstColumn="1" w:lastColumn="0" w:noHBand="0" w:noVBand="1"/>
        </w:tblPrEx>
        <w:trPr>
          <w:trHeight w:val="195"/>
        </w:trPr>
        <w:tc>
          <w:tcPr>
            <w:tcW w:w="6658" w:type="dxa"/>
            <w:tcBorders>
              <w:top w:val="single" w:sz="4" w:space="0" w:color="auto"/>
              <w:left w:val="single" w:sz="4" w:space="0" w:color="auto"/>
              <w:bottom w:val="single" w:sz="4" w:space="0" w:color="auto"/>
              <w:right w:val="single" w:sz="4" w:space="0" w:color="auto"/>
            </w:tcBorders>
          </w:tcPr>
          <w:p w14:paraId="48992EDE" w14:textId="77777777" w:rsidR="00CA2B19" w:rsidRPr="00B74F79" w:rsidRDefault="00CA2B19" w:rsidP="00CA766E">
            <w:pPr>
              <w:spacing w:after="0" w:line="240" w:lineRule="auto"/>
              <w:rPr>
                <w:rFonts w:ascii="Times New Roman" w:hAnsi="Times New Roman"/>
                <w:sz w:val="18"/>
                <w:szCs w:val="18"/>
              </w:rPr>
            </w:pPr>
            <w:r w:rsidRPr="00B74F79">
              <w:rPr>
                <w:rFonts w:ascii="Times New Roman" w:hAnsi="Times New Roman"/>
                <w:sz w:val="18"/>
                <w:szCs w:val="18"/>
              </w:rPr>
              <w:t>No</w:t>
            </w:r>
          </w:p>
        </w:tc>
        <w:tc>
          <w:tcPr>
            <w:tcW w:w="1134" w:type="dxa"/>
            <w:tcBorders>
              <w:top w:val="single" w:sz="4" w:space="0" w:color="auto"/>
              <w:left w:val="single" w:sz="4" w:space="0" w:color="auto"/>
              <w:bottom w:val="single" w:sz="4" w:space="0" w:color="auto"/>
              <w:right w:val="single" w:sz="4" w:space="0" w:color="auto"/>
            </w:tcBorders>
          </w:tcPr>
          <w:p w14:paraId="37A7D610" w14:textId="77777777" w:rsidR="00CA2B19" w:rsidRPr="00B74F79" w:rsidRDefault="00CA2B19" w:rsidP="00CA766E">
            <w:pPr>
              <w:spacing w:after="0" w:line="240" w:lineRule="auto"/>
              <w:jc w:val="center"/>
              <w:rPr>
                <w:rFonts w:ascii="Times New Roman" w:hAnsi="Times New Roman"/>
                <w:sz w:val="18"/>
                <w:szCs w:val="18"/>
              </w:rPr>
            </w:pPr>
            <w:r w:rsidRPr="00B74F79">
              <w:rPr>
                <w:rFonts w:ascii="Times New Roman" w:hAnsi="Times New Roman"/>
                <w:sz w:val="18"/>
                <w:szCs w:val="18"/>
              </w:rPr>
              <w:t>163</w:t>
            </w:r>
          </w:p>
        </w:tc>
        <w:tc>
          <w:tcPr>
            <w:tcW w:w="1349" w:type="dxa"/>
            <w:tcBorders>
              <w:top w:val="single" w:sz="4" w:space="0" w:color="auto"/>
              <w:left w:val="single" w:sz="4" w:space="0" w:color="auto"/>
              <w:bottom w:val="single" w:sz="4" w:space="0" w:color="auto"/>
              <w:right w:val="single" w:sz="4" w:space="0" w:color="auto"/>
            </w:tcBorders>
          </w:tcPr>
          <w:p w14:paraId="3CCBEE5E" w14:textId="77777777" w:rsidR="00CA2B19" w:rsidRPr="00B74F79" w:rsidRDefault="00CA2B19" w:rsidP="00CA766E">
            <w:pPr>
              <w:spacing w:after="0" w:line="240" w:lineRule="auto"/>
              <w:jc w:val="center"/>
              <w:rPr>
                <w:rFonts w:ascii="Times New Roman" w:hAnsi="Times New Roman"/>
                <w:sz w:val="18"/>
                <w:szCs w:val="18"/>
              </w:rPr>
            </w:pPr>
            <w:r w:rsidRPr="00B74F79">
              <w:rPr>
                <w:rFonts w:ascii="Times New Roman" w:hAnsi="Times New Roman"/>
                <w:sz w:val="18"/>
                <w:szCs w:val="18"/>
              </w:rPr>
              <w:t>35.3</w:t>
            </w:r>
          </w:p>
        </w:tc>
      </w:tr>
      <w:tr w:rsidR="00CA2B19" w:rsidRPr="00B74F79" w14:paraId="7FC78595" w14:textId="77777777" w:rsidTr="00CA2B19">
        <w:tblPrEx>
          <w:tblCellMar>
            <w:left w:w="108" w:type="dxa"/>
            <w:right w:w="108" w:type="dxa"/>
          </w:tblCellMar>
          <w:tblLook w:val="04A0" w:firstRow="1" w:lastRow="0" w:firstColumn="1" w:lastColumn="0" w:noHBand="0" w:noVBand="1"/>
        </w:tblPrEx>
        <w:trPr>
          <w:trHeight w:val="270"/>
        </w:trPr>
        <w:tc>
          <w:tcPr>
            <w:tcW w:w="6658" w:type="dxa"/>
            <w:tcBorders>
              <w:top w:val="single" w:sz="4" w:space="0" w:color="auto"/>
              <w:left w:val="single" w:sz="4" w:space="0" w:color="auto"/>
              <w:bottom w:val="single" w:sz="4" w:space="0" w:color="auto"/>
              <w:right w:val="single" w:sz="4" w:space="0" w:color="auto"/>
            </w:tcBorders>
            <w:hideMark/>
          </w:tcPr>
          <w:p w14:paraId="4EBF9E4D" w14:textId="77777777" w:rsidR="00CA2B19" w:rsidRPr="00B74F79" w:rsidRDefault="00CA2B19" w:rsidP="00CA766E">
            <w:pPr>
              <w:spacing w:after="0" w:line="240" w:lineRule="auto"/>
              <w:rPr>
                <w:rFonts w:ascii="Times New Roman" w:hAnsi="Times New Roman" w:cs="Times New Roman"/>
                <w:b/>
                <w:sz w:val="18"/>
                <w:szCs w:val="18"/>
              </w:rPr>
            </w:pPr>
            <w:r w:rsidRPr="00B74F79">
              <w:rPr>
                <w:rFonts w:ascii="Times New Roman" w:hAnsi="Times New Roman"/>
                <w:b/>
                <w:sz w:val="18"/>
                <w:szCs w:val="18"/>
              </w:rPr>
              <w:t>Undertake Intensive Care Unit Practice Placement</w:t>
            </w:r>
          </w:p>
        </w:tc>
        <w:tc>
          <w:tcPr>
            <w:tcW w:w="1134" w:type="dxa"/>
            <w:tcBorders>
              <w:top w:val="single" w:sz="4" w:space="0" w:color="auto"/>
              <w:left w:val="single" w:sz="4" w:space="0" w:color="auto"/>
              <w:bottom w:val="single" w:sz="4" w:space="0" w:color="auto"/>
              <w:right w:val="single" w:sz="4" w:space="0" w:color="auto"/>
            </w:tcBorders>
          </w:tcPr>
          <w:p w14:paraId="2828BE93" w14:textId="77777777" w:rsidR="00CA2B19" w:rsidRPr="00B74F79" w:rsidRDefault="00CA2B19" w:rsidP="00CA766E">
            <w:pPr>
              <w:spacing w:after="0" w:line="240" w:lineRule="auto"/>
              <w:jc w:val="center"/>
              <w:rPr>
                <w:rFonts w:ascii="Times New Roman" w:hAnsi="Times New Roman" w:cs="Times New Roman"/>
                <w:sz w:val="18"/>
                <w:szCs w:val="18"/>
              </w:rPr>
            </w:pPr>
          </w:p>
        </w:tc>
        <w:tc>
          <w:tcPr>
            <w:tcW w:w="1349" w:type="dxa"/>
            <w:tcBorders>
              <w:top w:val="single" w:sz="4" w:space="0" w:color="auto"/>
              <w:left w:val="single" w:sz="4" w:space="0" w:color="auto"/>
              <w:bottom w:val="single" w:sz="4" w:space="0" w:color="auto"/>
              <w:right w:val="single" w:sz="4" w:space="0" w:color="auto"/>
            </w:tcBorders>
          </w:tcPr>
          <w:p w14:paraId="3E23D5A2" w14:textId="77777777" w:rsidR="00CA2B19" w:rsidRPr="00B74F79" w:rsidRDefault="00CA2B19" w:rsidP="00CA766E">
            <w:pPr>
              <w:spacing w:after="0" w:line="240" w:lineRule="auto"/>
              <w:jc w:val="center"/>
              <w:rPr>
                <w:rFonts w:ascii="Times New Roman" w:hAnsi="Times New Roman" w:cs="Times New Roman"/>
                <w:sz w:val="18"/>
                <w:szCs w:val="18"/>
              </w:rPr>
            </w:pPr>
          </w:p>
        </w:tc>
      </w:tr>
      <w:tr w:rsidR="00CA2B19" w:rsidRPr="00B74F79" w14:paraId="133BFA2D" w14:textId="77777777" w:rsidTr="00CA2B19">
        <w:tblPrEx>
          <w:tblCellMar>
            <w:left w:w="108" w:type="dxa"/>
            <w:right w:w="108" w:type="dxa"/>
          </w:tblCellMar>
          <w:tblLook w:val="04A0" w:firstRow="1" w:lastRow="0" w:firstColumn="1" w:lastColumn="0" w:noHBand="0" w:noVBand="1"/>
        </w:tblPrEx>
        <w:trPr>
          <w:trHeight w:val="220"/>
        </w:trPr>
        <w:tc>
          <w:tcPr>
            <w:tcW w:w="6658" w:type="dxa"/>
            <w:tcBorders>
              <w:top w:val="single" w:sz="4" w:space="0" w:color="auto"/>
              <w:left w:val="single" w:sz="4" w:space="0" w:color="auto"/>
              <w:bottom w:val="single" w:sz="4" w:space="0" w:color="auto"/>
              <w:right w:val="single" w:sz="4" w:space="0" w:color="auto"/>
            </w:tcBorders>
          </w:tcPr>
          <w:p w14:paraId="245CAE40" w14:textId="77777777" w:rsidR="00CA2B19" w:rsidRPr="00B74F79" w:rsidRDefault="00CA2B19" w:rsidP="00CA766E">
            <w:pPr>
              <w:spacing w:after="0" w:line="240" w:lineRule="auto"/>
              <w:rPr>
                <w:rFonts w:ascii="Times New Roman" w:hAnsi="Times New Roman"/>
                <w:b/>
                <w:sz w:val="18"/>
                <w:szCs w:val="18"/>
              </w:rPr>
            </w:pPr>
            <w:r w:rsidRPr="00B74F79">
              <w:rPr>
                <w:rFonts w:ascii="Times New Roman" w:hAnsi="Times New Roman"/>
                <w:sz w:val="18"/>
                <w:szCs w:val="18"/>
              </w:rPr>
              <w:t>Yes</w:t>
            </w:r>
          </w:p>
        </w:tc>
        <w:tc>
          <w:tcPr>
            <w:tcW w:w="1134" w:type="dxa"/>
            <w:tcBorders>
              <w:top w:val="single" w:sz="4" w:space="0" w:color="auto"/>
              <w:left w:val="single" w:sz="4" w:space="0" w:color="auto"/>
              <w:bottom w:val="single" w:sz="4" w:space="0" w:color="auto"/>
              <w:right w:val="single" w:sz="4" w:space="0" w:color="auto"/>
            </w:tcBorders>
          </w:tcPr>
          <w:p w14:paraId="12959050" w14:textId="77777777" w:rsidR="00CA2B19" w:rsidRPr="00B74F79" w:rsidRDefault="00CA2B19" w:rsidP="00CA766E">
            <w:pPr>
              <w:spacing w:after="0" w:line="240" w:lineRule="auto"/>
              <w:jc w:val="center"/>
              <w:rPr>
                <w:rFonts w:ascii="Times New Roman" w:hAnsi="Times New Roman"/>
                <w:sz w:val="18"/>
                <w:szCs w:val="18"/>
              </w:rPr>
            </w:pPr>
            <w:r w:rsidRPr="00B74F79">
              <w:rPr>
                <w:rFonts w:ascii="Times New Roman" w:hAnsi="Times New Roman"/>
                <w:sz w:val="18"/>
                <w:szCs w:val="18"/>
              </w:rPr>
              <w:t>282</w:t>
            </w:r>
          </w:p>
        </w:tc>
        <w:tc>
          <w:tcPr>
            <w:tcW w:w="1349" w:type="dxa"/>
            <w:tcBorders>
              <w:top w:val="single" w:sz="4" w:space="0" w:color="auto"/>
              <w:left w:val="single" w:sz="4" w:space="0" w:color="auto"/>
              <w:bottom w:val="single" w:sz="4" w:space="0" w:color="auto"/>
              <w:right w:val="single" w:sz="4" w:space="0" w:color="auto"/>
            </w:tcBorders>
          </w:tcPr>
          <w:p w14:paraId="0ECE1658" w14:textId="77777777" w:rsidR="00CA2B19" w:rsidRPr="00B74F79" w:rsidRDefault="00CA2B19" w:rsidP="00CA766E">
            <w:pPr>
              <w:spacing w:after="0" w:line="240" w:lineRule="auto"/>
              <w:jc w:val="center"/>
              <w:rPr>
                <w:rFonts w:ascii="Times New Roman" w:hAnsi="Times New Roman"/>
                <w:sz w:val="18"/>
                <w:szCs w:val="18"/>
              </w:rPr>
            </w:pPr>
            <w:r w:rsidRPr="00B74F79">
              <w:rPr>
                <w:rFonts w:ascii="Times New Roman" w:hAnsi="Times New Roman"/>
                <w:sz w:val="18"/>
                <w:szCs w:val="18"/>
              </w:rPr>
              <w:t>61.0</w:t>
            </w:r>
          </w:p>
        </w:tc>
      </w:tr>
      <w:tr w:rsidR="00CA2B19" w:rsidRPr="00B74F79" w14:paraId="0E84BA69" w14:textId="77777777" w:rsidTr="00CA2B19">
        <w:tblPrEx>
          <w:tblCellMar>
            <w:left w:w="108" w:type="dxa"/>
            <w:right w:w="108" w:type="dxa"/>
          </w:tblCellMar>
          <w:tblLook w:val="04A0" w:firstRow="1" w:lastRow="0" w:firstColumn="1" w:lastColumn="0" w:noHBand="0" w:noVBand="1"/>
        </w:tblPrEx>
        <w:trPr>
          <w:trHeight w:val="225"/>
        </w:trPr>
        <w:tc>
          <w:tcPr>
            <w:tcW w:w="6658" w:type="dxa"/>
            <w:tcBorders>
              <w:top w:val="single" w:sz="4" w:space="0" w:color="auto"/>
              <w:left w:val="single" w:sz="4" w:space="0" w:color="auto"/>
              <w:bottom w:val="single" w:sz="4" w:space="0" w:color="auto"/>
              <w:right w:val="single" w:sz="4" w:space="0" w:color="auto"/>
            </w:tcBorders>
          </w:tcPr>
          <w:p w14:paraId="7EF93968" w14:textId="77777777" w:rsidR="00CA2B19" w:rsidRPr="00B74F79" w:rsidRDefault="00CA2B19" w:rsidP="00CA766E">
            <w:pPr>
              <w:spacing w:after="0" w:line="240" w:lineRule="auto"/>
              <w:rPr>
                <w:rFonts w:ascii="Times New Roman" w:hAnsi="Times New Roman"/>
                <w:sz w:val="18"/>
                <w:szCs w:val="18"/>
              </w:rPr>
            </w:pPr>
            <w:r w:rsidRPr="00B74F79">
              <w:rPr>
                <w:rFonts w:ascii="Times New Roman" w:hAnsi="Times New Roman"/>
                <w:sz w:val="18"/>
                <w:szCs w:val="18"/>
              </w:rPr>
              <w:t>No</w:t>
            </w:r>
          </w:p>
        </w:tc>
        <w:tc>
          <w:tcPr>
            <w:tcW w:w="1134" w:type="dxa"/>
            <w:tcBorders>
              <w:top w:val="single" w:sz="4" w:space="0" w:color="auto"/>
              <w:left w:val="single" w:sz="4" w:space="0" w:color="auto"/>
              <w:bottom w:val="single" w:sz="4" w:space="0" w:color="auto"/>
              <w:right w:val="single" w:sz="4" w:space="0" w:color="auto"/>
            </w:tcBorders>
          </w:tcPr>
          <w:p w14:paraId="3A1C394D" w14:textId="77777777" w:rsidR="00CA2B19" w:rsidRPr="00B74F79" w:rsidRDefault="00CA2B19" w:rsidP="00CA766E">
            <w:pPr>
              <w:spacing w:after="0" w:line="240" w:lineRule="auto"/>
              <w:jc w:val="center"/>
              <w:rPr>
                <w:rFonts w:ascii="Times New Roman" w:hAnsi="Times New Roman"/>
                <w:sz w:val="18"/>
                <w:szCs w:val="18"/>
              </w:rPr>
            </w:pPr>
            <w:r w:rsidRPr="00B74F79">
              <w:rPr>
                <w:rFonts w:ascii="Times New Roman" w:hAnsi="Times New Roman"/>
                <w:sz w:val="18"/>
                <w:szCs w:val="18"/>
              </w:rPr>
              <w:t>180</w:t>
            </w:r>
          </w:p>
        </w:tc>
        <w:tc>
          <w:tcPr>
            <w:tcW w:w="1349" w:type="dxa"/>
            <w:tcBorders>
              <w:top w:val="single" w:sz="4" w:space="0" w:color="auto"/>
              <w:left w:val="single" w:sz="4" w:space="0" w:color="auto"/>
              <w:bottom w:val="single" w:sz="4" w:space="0" w:color="auto"/>
              <w:right w:val="single" w:sz="4" w:space="0" w:color="auto"/>
            </w:tcBorders>
          </w:tcPr>
          <w:p w14:paraId="67CF15D0" w14:textId="77777777" w:rsidR="00CA2B19" w:rsidRPr="00B74F79" w:rsidRDefault="00CA2B19" w:rsidP="00CA766E">
            <w:pPr>
              <w:spacing w:after="0" w:line="240" w:lineRule="auto"/>
              <w:jc w:val="center"/>
              <w:rPr>
                <w:rFonts w:ascii="Times New Roman" w:hAnsi="Times New Roman"/>
                <w:sz w:val="18"/>
                <w:szCs w:val="18"/>
              </w:rPr>
            </w:pPr>
            <w:r w:rsidRPr="00B74F79">
              <w:rPr>
                <w:rFonts w:ascii="Times New Roman" w:hAnsi="Times New Roman"/>
                <w:sz w:val="18"/>
                <w:szCs w:val="18"/>
              </w:rPr>
              <w:t>39.0</w:t>
            </w:r>
          </w:p>
        </w:tc>
      </w:tr>
      <w:tr w:rsidR="00CA2B19" w:rsidRPr="00B74F79" w14:paraId="6BB4394F" w14:textId="77777777" w:rsidTr="00CA2B19">
        <w:tblPrEx>
          <w:tblCellMar>
            <w:left w:w="108" w:type="dxa"/>
            <w:right w:w="108" w:type="dxa"/>
          </w:tblCellMar>
          <w:tblLook w:val="04A0" w:firstRow="1" w:lastRow="0" w:firstColumn="1" w:lastColumn="0" w:noHBand="0" w:noVBand="1"/>
        </w:tblPrEx>
        <w:trPr>
          <w:trHeight w:val="270"/>
        </w:trPr>
        <w:tc>
          <w:tcPr>
            <w:tcW w:w="6658" w:type="dxa"/>
            <w:tcBorders>
              <w:top w:val="single" w:sz="4" w:space="0" w:color="auto"/>
              <w:left w:val="single" w:sz="4" w:space="0" w:color="auto"/>
              <w:bottom w:val="single" w:sz="4" w:space="0" w:color="auto"/>
              <w:right w:val="single" w:sz="4" w:space="0" w:color="auto"/>
            </w:tcBorders>
            <w:hideMark/>
          </w:tcPr>
          <w:p w14:paraId="14F00C90" w14:textId="77777777" w:rsidR="00CA2B19" w:rsidRPr="00B74F79" w:rsidRDefault="00CA2B19" w:rsidP="00CA766E">
            <w:pPr>
              <w:spacing w:after="0" w:line="240" w:lineRule="auto"/>
              <w:rPr>
                <w:rFonts w:ascii="Times New Roman" w:hAnsi="Times New Roman" w:cs="Times New Roman"/>
                <w:sz w:val="18"/>
                <w:szCs w:val="18"/>
              </w:rPr>
            </w:pPr>
            <w:r w:rsidRPr="00B74F79">
              <w:rPr>
                <w:rFonts w:ascii="Times New Roman" w:hAnsi="Times New Roman"/>
                <w:b/>
                <w:sz w:val="18"/>
                <w:szCs w:val="18"/>
              </w:rPr>
              <w:t>Received of Extracurricular Hand Hygiene Education</w:t>
            </w:r>
          </w:p>
        </w:tc>
        <w:tc>
          <w:tcPr>
            <w:tcW w:w="1134" w:type="dxa"/>
            <w:tcBorders>
              <w:top w:val="single" w:sz="4" w:space="0" w:color="auto"/>
              <w:left w:val="single" w:sz="4" w:space="0" w:color="auto"/>
              <w:bottom w:val="single" w:sz="4" w:space="0" w:color="auto"/>
              <w:right w:val="single" w:sz="4" w:space="0" w:color="auto"/>
            </w:tcBorders>
          </w:tcPr>
          <w:p w14:paraId="581EAF8D" w14:textId="77777777" w:rsidR="00CA2B19" w:rsidRPr="00B74F79" w:rsidRDefault="00CA2B19" w:rsidP="00CA766E">
            <w:pPr>
              <w:spacing w:after="0" w:line="240" w:lineRule="auto"/>
              <w:jc w:val="center"/>
              <w:rPr>
                <w:rFonts w:ascii="Times New Roman" w:hAnsi="Times New Roman" w:cs="Times New Roman"/>
                <w:sz w:val="18"/>
                <w:szCs w:val="18"/>
              </w:rPr>
            </w:pPr>
          </w:p>
        </w:tc>
        <w:tc>
          <w:tcPr>
            <w:tcW w:w="1349" w:type="dxa"/>
            <w:tcBorders>
              <w:top w:val="single" w:sz="4" w:space="0" w:color="auto"/>
              <w:left w:val="single" w:sz="4" w:space="0" w:color="auto"/>
              <w:bottom w:val="single" w:sz="4" w:space="0" w:color="auto"/>
              <w:right w:val="single" w:sz="4" w:space="0" w:color="auto"/>
            </w:tcBorders>
          </w:tcPr>
          <w:p w14:paraId="2C4199C1" w14:textId="77777777" w:rsidR="00CA2B19" w:rsidRPr="00B74F79" w:rsidRDefault="00CA2B19" w:rsidP="00CA766E">
            <w:pPr>
              <w:spacing w:after="0" w:line="240" w:lineRule="auto"/>
              <w:jc w:val="center"/>
              <w:rPr>
                <w:rFonts w:ascii="Times New Roman" w:hAnsi="Times New Roman" w:cs="Times New Roman"/>
                <w:sz w:val="18"/>
                <w:szCs w:val="18"/>
              </w:rPr>
            </w:pPr>
          </w:p>
        </w:tc>
      </w:tr>
      <w:tr w:rsidR="00CA2B19" w:rsidRPr="00B74F79" w14:paraId="25DA48FC" w14:textId="77777777" w:rsidTr="00CA2B19">
        <w:tblPrEx>
          <w:tblCellMar>
            <w:left w:w="108" w:type="dxa"/>
            <w:right w:w="108" w:type="dxa"/>
          </w:tblCellMar>
          <w:tblLook w:val="04A0" w:firstRow="1" w:lastRow="0" w:firstColumn="1" w:lastColumn="0" w:noHBand="0" w:noVBand="1"/>
        </w:tblPrEx>
        <w:trPr>
          <w:trHeight w:val="180"/>
        </w:trPr>
        <w:tc>
          <w:tcPr>
            <w:tcW w:w="6658" w:type="dxa"/>
            <w:tcBorders>
              <w:top w:val="single" w:sz="4" w:space="0" w:color="auto"/>
              <w:left w:val="single" w:sz="4" w:space="0" w:color="auto"/>
              <w:bottom w:val="single" w:sz="4" w:space="0" w:color="auto"/>
              <w:right w:val="single" w:sz="4" w:space="0" w:color="auto"/>
            </w:tcBorders>
          </w:tcPr>
          <w:p w14:paraId="7C076E60" w14:textId="77777777" w:rsidR="00CA2B19" w:rsidRPr="00B74F79" w:rsidRDefault="00CA2B19" w:rsidP="00CA766E">
            <w:pPr>
              <w:spacing w:after="0" w:line="240" w:lineRule="auto"/>
              <w:rPr>
                <w:rFonts w:ascii="Times New Roman" w:hAnsi="Times New Roman"/>
                <w:b/>
                <w:sz w:val="18"/>
                <w:szCs w:val="18"/>
              </w:rPr>
            </w:pPr>
            <w:r w:rsidRPr="00B74F79">
              <w:rPr>
                <w:rFonts w:ascii="Times New Roman" w:hAnsi="Times New Roman"/>
                <w:sz w:val="18"/>
                <w:szCs w:val="18"/>
              </w:rPr>
              <w:t>Yes</w:t>
            </w:r>
          </w:p>
        </w:tc>
        <w:tc>
          <w:tcPr>
            <w:tcW w:w="1134" w:type="dxa"/>
            <w:tcBorders>
              <w:top w:val="single" w:sz="4" w:space="0" w:color="auto"/>
              <w:left w:val="single" w:sz="4" w:space="0" w:color="auto"/>
              <w:bottom w:val="single" w:sz="4" w:space="0" w:color="auto"/>
              <w:right w:val="single" w:sz="4" w:space="0" w:color="auto"/>
            </w:tcBorders>
          </w:tcPr>
          <w:p w14:paraId="4422619F" w14:textId="77777777" w:rsidR="00CA2B19" w:rsidRPr="00B74F79" w:rsidRDefault="00CA2B19" w:rsidP="00CA766E">
            <w:pPr>
              <w:spacing w:after="0" w:line="240" w:lineRule="auto"/>
              <w:jc w:val="center"/>
              <w:rPr>
                <w:rFonts w:ascii="Times New Roman" w:hAnsi="Times New Roman"/>
                <w:sz w:val="18"/>
                <w:szCs w:val="18"/>
              </w:rPr>
            </w:pPr>
            <w:r w:rsidRPr="00B74F79">
              <w:rPr>
                <w:rFonts w:ascii="Times New Roman" w:hAnsi="Times New Roman"/>
                <w:sz w:val="18"/>
                <w:szCs w:val="18"/>
              </w:rPr>
              <w:t>299</w:t>
            </w:r>
          </w:p>
        </w:tc>
        <w:tc>
          <w:tcPr>
            <w:tcW w:w="1349" w:type="dxa"/>
            <w:tcBorders>
              <w:top w:val="single" w:sz="4" w:space="0" w:color="auto"/>
              <w:left w:val="single" w:sz="4" w:space="0" w:color="auto"/>
              <w:bottom w:val="single" w:sz="4" w:space="0" w:color="auto"/>
              <w:right w:val="single" w:sz="4" w:space="0" w:color="auto"/>
            </w:tcBorders>
          </w:tcPr>
          <w:p w14:paraId="7607D744" w14:textId="77777777" w:rsidR="00CA2B19" w:rsidRPr="00B74F79" w:rsidRDefault="00CA2B19" w:rsidP="00CA766E">
            <w:pPr>
              <w:spacing w:after="0" w:line="240" w:lineRule="auto"/>
              <w:jc w:val="center"/>
              <w:rPr>
                <w:rFonts w:ascii="Times New Roman" w:hAnsi="Times New Roman"/>
                <w:sz w:val="18"/>
                <w:szCs w:val="18"/>
              </w:rPr>
            </w:pPr>
            <w:r w:rsidRPr="00B74F79">
              <w:rPr>
                <w:rFonts w:ascii="Times New Roman" w:hAnsi="Times New Roman"/>
                <w:sz w:val="18"/>
                <w:szCs w:val="18"/>
              </w:rPr>
              <w:t>64.7</w:t>
            </w:r>
          </w:p>
        </w:tc>
      </w:tr>
      <w:tr w:rsidR="00CA2B19" w:rsidRPr="00B74F79" w14:paraId="0A95CFB8" w14:textId="77777777" w:rsidTr="00CA2B19">
        <w:tblPrEx>
          <w:tblCellMar>
            <w:left w:w="108" w:type="dxa"/>
            <w:right w:w="108" w:type="dxa"/>
          </w:tblCellMar>
          <w:tblLook w:val="04A0" w:firstRow="1" w:lastRow="0" w:firstColumn="1" w:lastColumn="0" w:noHBand="0" w:noVBand="1"/>
        </w:tblPrEx>
        <w:trPr>
          <w:trHeight w:val="270"/>
        </w:trPr>
        <w:tc>
          <w:tcPr>
            <w:tcW w:w="6658" w:type="dxa"/>
            <w:tcBorders>
              <w:top w:val="single" w:sz="4" w:space="0" w:color="auto"/>
              <w:left w:val="single" w:sz="4" w:space="0" w:color="auto"/>
              <w:bottom w:val="single" w:sz="4" w:space="0" w:color="auto"/>
              <w:right w:val="single" w:sz="4" w:space="0" w:color="auto"/>
            </w:tcBorders>
          </w:tcPr>
          <w:p w14:paraId="422EB9FF" w14:textId="77777777" w:rsidR="00CA2B19" w:rsidRPr="00B74F79" w:rsidRDefault="00CA2B19" w:rsidP="00CA766E">
            <w:pPr>
              <w:spacing w:after="0" w:line="240" w:lineRule="auto"/>
              <w:rPr>
                <w:rFonts w:ascii="Times New Roman" w:hAnsi="Times New Roman"/>
                <w:sz w:val="18"/>
                <w:szCs w:val="18"/>
              </w:rPr>
            </w:pPr>
            <w:r w:rsidRPr="00B74F79">
              <w:rPr>
                <w:rFonts w:ascii="Times New Roman" w:hAnsi="Times New Roman"/>
                <w:sz w:val="18"/>
                <w:szCs w:val="18"/>
              </w:rPr>
              <w:t>No</w:t>
            </w:r>
          </w:p>
        </w:tc>
        <w:tc>
          <w:tcPr>
            <w:tcW w:w="1134" w:type="dxa"/>
            <w:tcBorders>
              <w:top w:val="single" w:sz="4" w:space="0" w:color="auto"/>
              <w:left w:val="single" w:sz="4" w:space="0" w:color="auto"/>
              <w:bottom w:val="single" w:sz="4" w:space="0" w:color="auto"/>
              <w:right w:val="single" w:sz="4" w:space="0" w:color="auto"/>
            </w:tcBorders>
          </w:tcPr>
          <w:p w14:paraId="15A24C4C" w14:textId="77777777" w:rsidR="00CA2B19" w:rsidRPr="00B74F79" w:rsidRDefault="00CA2B19" w:rsidP="00CA766E">
            <w:pPr>
              <w:spacing w:after="0" w:line="240" w:lineRule="auto"/>
              <w:jc w:val="center"/>
              <w:rPr>
                <w:rFonts w:ascii="Times New Roman" w:hAnsi="Times New Roman"/>
                <w:sz w:val="18"/>
                <w:szCs w:val="18"/>
              </w:rPr>
            </w:pPr>
            <w:r w:rsidRPr="00B74F79">
              <w:rPr>
                <w:rFonts w:ascii="Times New Roman" w:hAnsi="Times New Roman"/>
                <w:sz w:val="18"/>
                <w:szCs w:val="18"/>
              </w:rPr>
              <w:t>163</w:t>
            </w:r>
          </w:p>
        </w:tc>
        <w:tc>
          <w:tcPr>
            <w:tcW w:w="1349" w:type="dxa"/>
            <w:tcBorders>
              <w:top w:val="single" w:sz="4" w:space="0" w:color="auto"/>
              <w:left w:val="single" w:sz="4" w:space="0" w:color="auto"/>
              <w:bottom w:val="single" w:sz="4" w:space="0" w:color="auto"/>
              <w:right w:val="single" w:sz="4" w:space="0" w:color="auto"/>
            </w:tcBorders>
          </w:tcPr>
          <w:p w14:paraId="0E55BF3A" w14:textId="77777777" w:rsidR="00CA2B19" w:rsidRPr="00B74F79" w:rsidRDefault="00CA2B19" w:rsidP="00CA766E">
            <w:pPr>
              <w:spacing w:after="0" w:line="240" w:lineRule="auto"/>
              <w:jc w:val="center"/>
              <w:rPr>
                <w:rFonts w:ascii="Times New Roman" w:hAnsi="Times New Roman"/>
                <w:sz w:val="18"/>
                <w:szCs w:val="18"/>
              </w:rPr>
            </w:pPr>
            <w:r w:rsidRPr="00B74F79">
              <w:rPr>
                <w:rFonts w:ascii="Times New Roman" w:hAnsi="Times New Roman"/>
                <w:sz w:val="18"/>
                <w:szCs w:val="18"/>
              </w:rPr>
              <w:t>35.3</w:t>
            </w:r>
          </w:p>
        </w:tc>
      </w:tr>
      <w:tr w:rsidR="00CA2B19" w:rsidRPr="00B74F79" w14:paraId="31E13F37" w14:textId="77777777" w:rsidTr="00CA2B19">
        <w:tblPrEx>
          <w:tblCellMar>
            <w:left w:w="108" w:type="dxa"/>
            <w:right w:w="108" w:type="dxa"/>
          </w:tblCellMar>
          <w:tblLook w:val="04A0" w:firstRow="1" w:lastRow="0" w:firstColumn="1" w:lastColumn="0" w:noHBand="0" w:noVBand="1"/>
        </w:tblPrEx>
        <w:trPr>
          <w:trHeight w:val="225"/>
        </w:trPr>
        <w:tc>
          <w:tcPr>
            <w:tcW w:w="6658" w:type="dxa"/>
            <w:tcBorders>
              <w:top w:val="single" w:sz="4" w:space="0" w:color="auto"/>
              <w:left w:val="single" w:sz="4" w:space="0" w:color="auto"/>
              <w:bottom w:val="single" w:sz="4" w:space="0" w:color="auto"/>
              <w:right w:val="single" w:sz="4" w:space="0" w:color="auto"/>
            </w:tcBorders>
            <w:hideMark/>
          </w:tcPr>
          <w:p w14:paraId="304E6970" w14:textId="77777777" w:rsidR="00CA2B19" w:rsidRPr="00B74F79" w:rsidRDefault="00CA2B19" w:rsidP="00CA766E">
            <w:pPr>
              <w:spacing w:after="0" w:line="240" w:lineRule="auto"/>
              <w:rPr>
                <w:rFonts w:ascii="Times New Roman" w:hAnsi="Times New Roman" w:cs="Times New Roman"/>
                <w:sz w:val="18"/>
                <w:szCs w:val="18"/>
              </w:rPr>
            </w:pPr>
            <w:r w:rsidRPr="00B74F79">
              <w:rPr>
                <w:rFonts w:ascii="Times New Roman" w:hAnsi="Times New Roman"/>
                <w:b/>
                <w:sz w:val="18"/>
                <w:szCs w:val="18"/>
              </w:rPr>
              <w:t>Source of Education*</w:t>
            </w:r>
          </w:p>
        </w:tc>
        <w:tc>
          <w:tcPr>
            <w:tcW w:w="1134" w:type="dxa"/>
            <w:tcBorders>
              <w:top w:val="single" w:sz="4" w:space="0" w:color="auto"/>
              <w:left w:val="single" w:sz="4" w:space="0" w:color="auto"/>
              <w:bottom w:val="single" w:sz="4" w:space="0" w:color="auto"/>
              <w:right w:val="single" w:sz="4" w:space="0" w:color="auto"/>
            </w:tcBorders>
          </w:tcPr>
          <w:p w14:paraId="4B2FABE1" w14:textId="77777777" w:rsidR="00CA2B19" w:rsidRPr="00B74F79" w:rsidRDefault="00CA2B19" w:rsidP="00CA766E">
            <w:pPr>
              <w:spacing w:after="0" w:line="240" w:lineRule="auto"/>
              <w:jc w:val="center"/>
              <w:rPr>
                <w:rFonts w:ascii="Times New Roman" w:hAnsi="Times New Roman" w:cs="Times New Roman"/>
                <w:sz w:val="18"/>
                <w:szCs w:val="18"/>
              </w:rPr>
            </w:pPr>
          </w:p>
        </w:tc>
        <w:tc>
          <w:tcPr>
            <w:tcW w:w="1349" w:type="dxa"/>
            <w:tcBorders>
              <w:top w:val="single" w:sz="4" w:space="0" w:color="auto"/>
              <w:left w:val="single" w:sz="4" w:space="0" w:color="auto"/>
              <w:bottom w:val="single" w:sz="4" w:space="0" w:color="auto"/>
              <w:right w:val="single" w:sz="4" w:space="0" w:color="auto"/>
            </w:tcBorders>
          </w:tcPr>
          <w:p w14:paraId="7EE1A76F" w14:textId="77777777" w:rsidR="00CA2B19" w:rsidRPr="00B74F79" w:rsidRDefault="00CA2B19" w:rsidP="00CA766E">
            <w:pPr>
              <w:spacing w:after="0" w:line="240" w:lineRule="auto"/>
              <w:jc w:val="center"/>
              <w:rPr>
                <w:rFonts w:ascii="Times New Roman" w:hAnsi="Times New Roman" w:cs="Times New Roman"/>
                <w:sz w:val="18"/>
                <w:szCs w:val="18"/>
              </w:rPr>
            </w:pPr>
          </w:p>
        </w:tc>
      </w:tr>
      <w:tr w:rsidR="00CA2B19" w:rsidRPr="00B74F79" w14:paraId="29D53B70" w14:textId="77777777" w:rsidTr="00CA2B19">
        <w:tblPrEx>
          <w:tblCellMar>
            <w:left w:w="108" w:type="dxa"/>
            <w:right w:w="108" w:type="dxa"/>
          </w:tblCellMar>
          <w:tblLook w:val="04A0" w:firstRow="1" w:lastRow="0" w:firstColumn="1" w:lastColumn="0" w:noHBand="0" w:noVBand="1"/>
        </w:tblPrEx>
        <w:trPr>
          <w:trHeight w:val="225"/>
        </w:trPr>
        <w:tc>
          <w:tcPr>
            <w:tcW w:w="6658" w:type="dxa"/>
            <w:tcBorders>
              <w:top w:val="single" w:sz="4" w:space="0" w:color="auto"/>
              <w:left w:val="single" w:sz="4" w:space="0" w:color="auto"/>
              <w:bottom w:val="single" w:sz="4" w:space="0" w:color="auto"/>
              <w:right w:val="single" w:sz="4" w:space="0" w:color="auto"/>
            </w:tcBorders>
          </w:tcPr>
          <w:p w14:paraId="2942FE6B" w14:textId="77777777" w:rsidR="00CA2B19" w:rsidRPr="00B74F79" w:rsidRDefault="00CA2B19" w:rsidP="00CA766E">
            <w:pPr>
              <w:spacing w:after="0" w:line="240" w:lineRule="auto"/>
              <w:rPr>
                <w:rFonts w:ascii="Times New Roman" w:hAnsi="Times New Roman"/>
                <w:b/>
                <w:sz w:val="18"/>
                <w:szCs w:val="18"/>
              </w:rPr>
            </w:pPr>
            <w:r w:rsidRPr="00B74F79">
              <w:rPr>
                <w:rFonts w:ascii="Times New Roman" w:hAnsi="Times New Roman"/>
                <w:sz w:val="18"/>
                <w:szCs w:val="18"/>
              </w:rPr>
              <w:t>Clinical practice</w:t>
            </w:r>
          </w:p>
        </w:tc>
        <w:tc>
          <w:tcPr>
            <w:tcW w:w="1134" w:type="dxa"/>
            <w:tcBorders>
              <w:top w:val="single" w:sz="4" w:space="0" w:color="auto"/>
              <w:left w:val="single" w:sz="4" w:space="0" w:color="auto"/>
              <w:bottom w:val="single" w:sz="4" w:space="0" w:color="auto"/>
              <w:right w:val="single" w:sz="4" w:space="0" w:color="auto"/>
            </w:tcBorders>
          </w:tcPr>
          <w:p w14:paraId="0A2715C2" w14:textId="77777777" w:rsidR="00CA2B19" w:rsidRPr="00B74F79" w:rsidRDefault="00CA2B19" w:rsidP="00CA766E">
            <w:pPr>
              <w:spacing w:after="0" w:line="240" w:lineRule="auto"/>
              <w:jc w:val="center"/>
              <w:rPr>
                <w:rFonts w:ascii="Times New Roman" w:hAnsi="Times New Roman"/>
                <w:sz w:val="18"/>
                <w:szCs w:val="18"/>
              </w:rPr>
            </w:pPr>
            <w:r w:rsidRPr="00B74F79">
              <w:rPr>
                <w:rFonts w:ascii="Times New Roman" w:hAnsi="Times New Roman"/>
                <w:sz w:val="18"/>
                <w:szCs w:val="18"/>
              </w:rPr>
              <w:t>116</w:t>
            </w:r>
          </w:p>
        </w:tc>
        <w:tc>
          <w:tcPr>
            <w:tcW w:w="1349" w:type="dxa"/>
            <w:tcBorders>
              <w:top w:val="single" w:sz="4" w:space="0" w:color="auto"/>
              <w:left w:val="single" w:sz="4" w:space="0" w:color="auto"/>
              <w:bottom w:val="single" w:sz="4" w:space="0" w:color="auto"/>
              <w:right w:val="single" w:sz="4" w:space="0" w:color="auto"/>
            </w:tcBorders>
          </w:tcPr>
          <w:p w14:paraId="187A6083" w14:textId="77777777" w:rsidR="00CA2B19" w:rsidRPr="00B74F79" w:rsidRDefault="00CA2B19" w:rsidP="00CA766E">
            <w:pPr>
              <w:spacing w:after="0" w:line="240" w:lineRule="auto"/>
              <w:jc w:val="center"/>
              <w:rPr>
                <w:rFonts w:ascii="Times New Roman" w:hAnsi="Times New Roman"/>
                <w:sz w:val="18"/>
                <w:szCs w:val="18"/>
              </w:rPr>
            </w:pPr>
            <w:r w:rsidRPr="00B74F79">
              <w:rPr>
                <w:rFonts w:ascii="Times New Roman" w:hAnsi="Times New Roman"/>
                <w:sz w:val="18"/>
                <w:szCs w:val="18"/>
              </w:rPr>
              <w:t>25.1</w:t>
            </w:r>
          </w:p>
        </w:tc>
      </w:tr>
      <w:tr w:rsidR="00CA2B19" w:rsidRPr="00B74F79" w14:paraId="05CBBAB0" w14:textId="77777777" w:rsidTr="00CA2B19">
        <w:tblPrEx>
          <w:tblCellMar>
            <w:left w:w="108" w:type="dxa"/>
            <w:right w:w="108" w:type="dxa"/>
          </w:tblCellMar>
          <w:tblLook w:val="04A0" w:firstRow="1" w:lastRow="0" w:firstColumn="1" w:lastColumn="0" w:noHBand="0" w:noVBand="1"/>
        </w:tblPrEx>
        <w:trPr>
          <w:trHeight w:val="225"/>
        </w:trPr>
        <w:tc>
          <w:tcPr>
            <w:tcW w:w="6658" w:type="dxa"/>
            <w:tcBorders>
              <w:top w:val="single" w:sz="4" w:space="0" w:color="auto"/>
              <w:left w:val="single" w:sz="4" w:space="0" w:color="auto"/>
              <w:bottom w:val="single" w:sz="4" w:space="0" w:color="auto"/>
              <w:right w:val="single" w:sz="4" w:space="0" w:color="auto"/>
            </w:tcBorders>
          </w:tcPr>
          <w:p w14:paraId="7455F3DA" w14:textId="77777777" w:rsidR="00CA2B19" w:rsidRPr="00B74F79" w:rsidRDefault="00CA2B19" w:rsidP="00CA766E">
            <w:pPr>
              <w:spacing w:after="0" w:line="240" w:lineRule="auto"/>
              <w:rPr>
                <w:rFonts w:ascii="Times New Roman" w:hAnsi="Times New Roman"/>
                <w:sz w:val="18"/>
                <w:szCs w:val="18"/>
              </w:rPr>
            </w:pPr>
            <w:r w:rsidRPr="00B74F79">
              <w:rPr>
                <w:rFonts w:ascii="Times New Roman" w:hAnsi="Times New Roman"/>
                <w:sz w:val="18"/>
                <w:szCs w:val="18"/>
              </w:rPr>
              <w:t>Published journals/books</w:t>
            </w:r>
          </w:p>
        </w:tc>
        <w:tc>
          <w:tcPr>
            <w:tcW w:w="1134" w:type="dxa"/>
            <w:tcBorders>
              <w:top w:val="single" w:sz="4" w:space="0" w:color="auto"/>
              <w:left w:val="single" w:sz="4" w:space="0" w:color="auto"/>
              <w:bottom w:val="single" w:sz="4" w:space="0" w:color="auto"/>
              <w:right w:val="single" w:sz="4" w:space="0" w:color="auto"/>
            </w:tcBorders>
          </w:tcPr>
          <w:p w14:paraId="2078ECEE" w14:textId="77777777" w:rsidR="00CA2B19" w:rsidRPr="00B74F79" w:rsidRDefault="00CA2B19" w:rsidP="00CA766E">
            <w:pPr>
              <w:spacing w:after="0" w:line="240" w:lineRule="auto"/>
              <w:jc w:val="center"/>
              <w:rPr>
                <w:rFonts w:ascii="Times New Roman" w:hAnsi="Times New Roman"/>
                <w:sz w:val="18"/>
                <w:szCs w:val="18"/>
              </w:rPr>
            </w:pPr>
            <w:r w:rsidRPr="00B74F79">
              <w:rPr>
                <w:rFonts w:ascii="Times New Roman" w:hAnsi="Times New Roman"/>
                <w:sz w:val="18"/>
                <w:szCs w:val="18"/>
              </w:rPr>
              <w:t>209</w:t>
            </w:r>
          </w:p>
        </w:tc>
        <w:tc>
          <w:tcPr>
            <w:tcW w:w="1349" w:type="dxa"/>
            <w:tcBorders>
              <w:top w:val="single" w:sz="4" w:space="0" w:color="auto"/>
              <w:left w:val="single" w:sz="4" w:space="0" w:color="auto"/>
              <w:bottom w:val="single" w:sz="4" w:space="0" w:color="auto"/>
              <w:right w:val="single" w:sz="4" w:space="0" w:color="auto"/>
            </w:tcBorders>
          </w:tcPr>
          <w:p w14:paraId="5A262E51" w14:textId="77777777" w:rsidR="00CA2B19" w:rsidRPr="00B74F79" w:rsidRDefault="00CA2B19" w:rsidP="00CA766E">
            <w:pPr>
              <w:spacing w:after="0" w:line="240" w:lineRule="auto"/>
              <w:jc w:val="center"/>
              <w:rPr>
                <w:rFonts w:ascii="Times New Roman" w:hAnsi="Times New Roman"/>
                <w:sz w:val="18"/>
                <w:szCs w:val="18"/>
              </w:rPr>
            </w:pPr>
            <w:r w:rsidRPr="00B74F79">
              <w:rPr>
                <w:rFonts w:ascii="Times New Roman" w:hAnsi="Times New Roman"/>
                <w:sz w:val="18"/>
                <w:szCs w:val="18"/>
              </w:rPr>
              <w:t>45.2</w:t>
            </w:r>
          </w:p>
        </w:tc>
      </w:tr>
      <w:tr w:rsidR="00CA2B19" w:rsidRPr="00B74F79" w14:paraId="4B754ED2" w14:textId="77777777" w:rsidTr="00CA2B19">
        <w:tblPrEx>
          <w:tblCellMar>
            <w:left w:w="108" w:type="dxa"/>
            <w:right w:w="108" w:type="dxa"/>
          </w:tblCellMar>
          <w:tblLook w:val="04A0" w:firstRow="1" w:lastRow="0" w:firstColumn="1" w:lastColumn="0" w:noHBand="0" w:noVBand="1"/>
        </w:tblPrEx>
        <w:trPr>
          <w:trHeight w:val="270"/>
        </w:trPr>
        <w:tc>
          <w:tcPr>
            <w:tcW w:w="6658" w:type="dxa"/>
            <w:tcBorders>
              <w:top w:val="single" w:sz="4" w:space="0" w:color="auto"/>
              <w:left w:val="single" w:sz="4" w:space="0" w:color="auto"/>
              <w:bottom w:val="single" w:sz="4" w:space="0" w:color="auto"/>
              <w:right w:val="single" w:sz="4" w:space="0" w:color="auto"/>
            </w:tcBorders>
            <w:hideMark/>
          </w:tcPr>
          <w:p w14:paraId="73C59C92" w14:textId="77777777" w:rsidR="00CA2B19" w:rsidRPr="00B74F79" w:rsidRDefault="00CA2B19" w:rsidP="00CA766E">
            <w:pPr>
              <w:spacing w:after="0" w:line="240" w:lineRule="auto"/>
              <w:rPr>
                <w:rFonts w:ascii="Times New Roman" w:hAnsi="Times New Roman" w:cs="Times New Roman"/>
                <w:sz w:val="18"/>
                <w:szCs w:val="18"/>
              </w:rPr>
            </w:pPr>
            <w:r w:rsidRPr="00B74F79">
              <w:rPr>
                <w:rFonts w:ascii="Times New Roman" w:hAnsi="Times New Roman"/>
                <w:b/>
                <w:sz w:val="18"/>
                <w:szCs w:val="18"/>
              </w:rPr>
              <w:t>Hand Hygiene Method Choice</w:t>
            </w:r>
          </w:p>
        </w:tc>
        <w:tc>
          <w:tcPr>
            <w:tcW w:w="1134" w:type="dxa"/>
            <w:tcBorders>
              <w:top w:val="single" w:sz="4" w:space="0" w:color="auto"/>
              <w:left w:val="single" w:sz="4" w:space="0" w:color="auto"/>
              <w:bottom w:val="single" w:sz="4" w:space="0" w:color="auto"/>
              <w:right w:val="single" w:sz="4" w:space="0" w:color="auto"/>
            </w:tcBorders>
          </w:tcPr>
          <w:p w14:paraId="7F147470" w14:textId="77777777" w:rsidR="00CA2B19" w:rsidRPr="00B74F79" w:rsidRDefault="00CA2B19" w:rsidP="00CA766E">
            <w:pPr>
              <w:spacing w:after="0" w:line="240" w:lineRule="auto"/>
              <w:jc w:val="center"/>
              <w:rPr>
                <w:rFonts w:ascii="Times New Roman" w:hAnsi="Times New Roman" w:cs="Times New Roman"/>
                <w:sz w:val="18"/>
                <w:szCs w:val="18"/>
              </w:rPr>
            </w:pPr>
          </w:p>
        </w:tc>
        <w:tc>
          <w:tcPr>
            <w:tcW w:w="1349" w:type="dxa"/>
            <w:tcBorders>
              <w:top w:val="single" w:sz="4" w:space="0" w:color="auto"/>
              <w:left w:val="single" w:sz="4" w:space="0" w:color="auto"/>
              <w:bottom w:val="single" w:sz="4" w:space="0" w:color="auto"/>
              <w:right w:val="single" w:sz="4" w:space="0" w:color="auto"/>
            </w:tcBorders>
          </w:tcPr>
          <w:p w14:paraId="4EC3E000" w14:textId="77777777" w:rsidR="00CA2B19" w:rsidRPr="00B74F79" w:rsidRDefault="00CA2B19" w:rsidP="00CA766E">
            <w:pPr>
              <w:spacing w:after="0" w:line="240" w:lineRule="auto"/>
              <w:jc w:val="center"/>
              <w:rPr>
                <w:rFonts w:ascii="Times New Roman" w:hAnsi="Times New Roman" w:cs="Times New Roman"/>
                <w:sz w:val="18"/>
                <w:szCs w:val="18"/>
              </w:rPr>
            </w:pPr>
          </w:p>
        </w:tc>
      </w:tr>
      <w:tr w:rsidR="00CA2B19" w:rsidRPr="00B74F79" w14:paraId="739C7769" w14:textId="77777777" w:rsidTr="00CA2B19">
        <w:tblPrEx>
          <w:tblCellMar>
            <w:left w:w="108" w:type="dxa"/>
            <w:right w:w="108" w:type="dxa"/>
          </w:tblCellMar>
          <w:tblLook w:val="04A0" w:firstRow="1" w:lastRow="0" w:firstColumn="1" w:lastColumn="0" w:noHBand="0" w:noVBand="1"/>
        </w:tblPrEx>
        <w:trPr>
          <w:trHeight w:val="240"/>
        </w:trPr>
        <w:tc>
          <w:tcPr>
            <w:tcW w:w="6658" w:type="dxa"/>
            <w:tcBorders>
              <w:top w:val="single" w:sz="4" w:space="0" w:color="auto"/>
              <w:left w:val="single" w:sz="4" w:space="0" w:color="auto"/>
              <w:bottom w:val="single" w:sz="4" w:space="0" w:color="auto"/>
              <w:right w:val="single" w:sz="4" w:space="0" w:color="auto"/>
            </w:tcBorders>
          </w:tcPr>
          <w:p w14:paraId="6E5D9A90" w14:textId="77777777" w:rsidR="00CA2B19" w:rsidRPr="00B74F79" w:rsidRDefault="00CA2B19" w:rsidP="00CA766E">
            <w:pPr>
              <w:spacing w:after="0" w:line="240" w:lineRule="auto"/>
              <w:rPr>
                <w:rFonts w:ascii="Times New Roman" w:hAnsi="Times New Roman"/>
                <w:b/>
                <w:sz w:val="18"/>
                <w:szCs w:val="18"/>
              </w:rPr>
            </w:pPr>
            <w:r w:rsidRPr="00B74F79">
              <w:rPr>
                <w:rFonts w:ascii="Times New Roman" w:hAnsi="Times New Roman"/>
                <w:sz w:val="18"/>
                <w:szCs w:val="18"/>
              </w:rPr>
              <w:t>Hand Rub</w:t>
            </w:r>
          </w:p>
        </w:tc>
        <w:tc>
          <w:tcPr>
            <w:tcW w:w="1134" w:type="dxa"/>
            <w:tcBorders>
              <w:top w:val="single" w:sz="4" w:space="0" w:color="auto"/>
              <w:left w:val="single" w:sz="4" w:space="0" w:color="auto"/>
              <w:bottom w:val="single" w:sz="4" w:space="0" w:color="auto"/>
              <w:right w:val="single" w:sz="4" w:space="0" w:color="auto"/>
            </w:tcBorders>
          </w:tcPr>
          <w:p w14:paraId="17FF8312" w14:textId="77777777" w:rsidR="00CA2B19" w:rsidRPr="00B74F79" w:rsidRDefault="00CA2B19" w:rsidP="00CA766E">
            <w:pPr>
              <w:spacing w:after="0" w:line="240" w:lineRule="auto"/>
              <w:jc w:val="center"/>
              <w:rPr>
                <w:rFonts w:ascii="Times New Roman" w:hAnsi="Times New Roman"/>
                <w:sz w:val="18"/>
                <w:szCs w:val="18"/>
              </w:rPr>
            </w:pPr>
            <w:r w:rsidRPr="00B74F79">
              <w:rPr>
                <w:rFonts w:ascii="Times New Roman" w:hAnsi="Times New Roman"/>
                <w:sz w:val="18"/>
                <w:szCs w:val="18"/>
              </w:rPr>
              <w:t>31</w:t>
            </w:r>
          </w:p>
        </w:tc>
        <w:tc>
          <w:tcPr>
            <w:tcW w:w="1349" w:type="dxa"/>
            <w:tcBorders>
              <w:top w:val="single" w:sz="4" w:space="0" w:color="auto"/>
              <w:left w:val="single" w:sz="4" w:space="0" w:color="auto"/>
              <w:bottom w:val="single" w:sz="4" w:space="0" w:color="auto"/>
              <w:right w:val="single" w:sz="4" w:space="0" w:color="auto"/>
            </w:tcBorders>
          </w:tcPr>
          <w:p w14:paraId="40540DA6" w14:textId="77777777" w:rsidR="00CA2B19" w:rsidRPr="00B74F79" w:rsidRDefault="00CA2B19" w:rsidP="00CA766E">
            <w:pPr>
              <w:spacing w:after="0" w:line="240" w:lineRule="auto"/>
              <w:jc w:val="center"/>
              <w:rPr>
                <w:rFonts w:ascii="Times New Roman" w:hAnsi="Times New Roman"/>
                <w:sz w:val="18"/>
                <w:szCs w:val="18"/>
              </w:rPr>
            </w:pPr>
            <w:r w:rsidRPr="00B74F79">
              <w:rPr>
                <w:rFonts w:ascii="Times New Roman" w:hAnsi="Times New Roman"/>
                <w:sz w:val="18"/>
                <w:szCs w:val="18"/>
              </w:rPr>
              <w:t>6.7</w:t>
            </w:r>
          </w:p>
        </w:tc>
      </w:tr>
      <w:tr w:rsidR="00CA2B19" w:rsidRPr="00B74F79" w14:paraId="4C9890D4" w14:textId="77777777" w:rsidTr="00CA2B19">
        <w:tblPrEx>
          <w:tblCellMar>
            <w:left w:w="108" w:type="dxa"/>
            <w:right w:w="108" w:type="dxa"/>
          </w:tblCellMar>
          <w:tblLook w:val="04A0" w:firstRow="1" w:lastRow="0" w:firstColumn="1" w:lastColumn="0" w:noHBand="0" w:noVBand="1"/>
        </w:tblPrEx>
        <w:trPr>
          <w:trHeight w:val="270"/>
        </w:trPr>
        <w:tc>
          <w:tcPr>
            <w:tcW w:w="6658" w:type="dxa"/>
            <w:tcBorders>
              <w:top w:val="single" w:sz="4" w:space="0" w:color="auto"/>
              <w:left w:val="single" w:sz="4" w:space="0" w:color="auto"/>
              <w:bottom w:val="single" w:sz="4" w:space="0" w:color="auto"/>
              <w:right w:val="single" w:sz="4" w:space="0" w:color="auto"/>
            </w:tcBorders>
          </w:tcPr>
          <w:p w14:paraId="549DFCBE" w14:textId="77777777" w:rsidR="00CA2B19" w:rsidRPr="00B74F79" w:rsidRDefault="00CA2B19" w:rsidP="00CA766E">
            <w:pPr>
              <w:spacing w:after="0" w:line="240" w:lineRule="auto"/>
              <w:rPr>
                <w:rFonts w:ascii="Times New Roman" w:hAnsi="Times New Roman"/>
                <w:sz w:val="18"/>
                <w:szCs w:val="18"/>
              </w:rPr>
            </w:pPr>
            <w:r w:rsidRPr="00B74F79">
              <w:rPr>
                <w:rFonts w:ascii="Times New Roman" w:hAnsi="Times New Roman"/>
                <w:sz w:val="18"/>
                <w:szCs w:val="18"/>
              </w:rPr>
              <w:t>Hand Washing</w:t>
            </w:r>
          </w:p>
        </w:tc>
        <w:tc>
          <w:tcPr>
            <w:tcW w:w="1134" w:type="dxa"/>
            <w:tcBorders>
              <w:top w:val="single" w:sz="4" w:space="0" w:color="auto"/>
              <w:left w:val="single" w:sz="4" w:space="0" w:color="auto"/>
              <w:bottom w:val="single" w:sz="4" w:space="0" w:color="auto"/>
              <w:right w:val="single" w:sz="4" w:space="0" w:color="auto"/>
            </w:tcBorders>
          </w:tcPr>
          <w:p w14:paraId="4BF5D9C4" w14:textId="77777777" w:rsidR="00CA2B19" w:rsidRPr="00B74F79" w:rsidRDefault="00CA2B19" w:rsidP="00CA766E">
            <w:pPr>
              <w:spacing w:after="0" w:line="240" w:lineRule="auto"/>
              <w:jc w:val="center"/>
              <w:rPr>
                <w:rFonts w:ascii="Times New Roman" w:hAnsi="Times New Roman"/>
                <w:sz w:val="18"/>
                <w:szCs w:val="18"/>
              </w:rPr>
            </w:pPr>
            <w:r w:rsidRPr="00B74F79">
              <w:rPr>
                <w:rFonts w:ascii="Times New Roman" w:hAnsi="Times New Roman"/>
                <w:sz w:val="18"/>
                <w:szCs w:val="18"/>
              </w:rPr>
              <w:t>174</w:t>
            </w:r>
          </w:p>
        </w:tc>
        <w:tc>
          <w:tcPr>
            <w:tcW w:w="1349" w:type="dxa"/>
            <w:tcBorders>
              <w:top w:val="single" w:sz="4" w:space="0" w:color="auto"/>
              <w:left w:val="single" w:sz="4" w:space="0" w:color="auto"/>
              <w:bottom w:val="single" w:sz="4" w:space="0" w:color="auto"/>
              <w:right w:val="single" w:sz="4" w:space="0" w:color="auto"/>
            </w:tcBorders>
          </w:tcPr>
          <w:p w14:paraId="31B01EC1" w14:textId="77777777" w:rsidR="00CA2B19" w:rsidRPr="00B74F79" w:rsidRDefault="00CA2B19" w:rsidP="00CA766E">
            <w:pPr>
              <w:spacing w:after="0" w:line="240" w:lineRule="auto"/>
              <w:jc w:val="center"/>
              <w:rPr>
                <w:rFonts w:ascii="Times New Roman" w:hAnsi="Times New Roman"/>
                <w:sz w:val="18"/>
                <w:szCs w:val="18"/>
              </w:rPr>
            </w:pPr>
            <w:r w:rsidRPr="00B74F79">
              <w:rPr>
                <w:rFonts w:ascii="Times New Roman" w:hAnsi="Times New Roman"/>
                <w:sz w:val="18"/>
                <w:szCs w:val="18"/>
              </w:rPr>
              <w:t>37.7</w:t>
            </w:r>
          </w:p>
        </w:tc>
      </w:tr>
      <w:tr w:rsidR="00CA2B19" w:rsidRPr="00B74F79" w14:paraId="0F375154" w14:textId="77777777" w:rsidTr="00CA2B19">
        <w:tblPrEx>
          <w:tblCellMar>
            <w:left w:w="108" w:type="dxa"/>
            <w:right w:w="108" w:type="dxa"/>
          </w:tblCellMar>
          <w:tblLook w:val="04A0" w:firstRow="1" w:lastRow="0" w:firstColumn="1" w:lastColumn="0" w:noHBand="0" w:noVBand="1"/>
        </w:tblPrEx>
        <w:trPr>
          <w:trHeight w:val="180"/>
        </w:trPr>
        <w:tc>
          <w:tcPr>
            <w:tcW w:w="6658" w:type="dxa"/>
            <w:tcBorders>
              <w:top w:val="single" w:sz="4" w:space="0" w:color="auto"/>
              <w:left w:val="single" w:sz="4" w:space="0" w:color="auto"/>
              <w:bottom w:val="single" w:sz="4" w:space="0" w:color="auto"/>
              <w:right w:val="single" w:sz="4" w:space="0" w:color="auto"/>
            </w:tcBorders>
          </w:tcPr>
          <w:p w14:paraId="13F8F022" w14:textId="77777777" w:rsidR="00CA2B19" w:rsidRPr="00B74F79" w:rsidRDefault="00CA2B19" w:rsidP="00CA766E">
            <w:pPr>
              <w:spacing w:after="0" w:line="240" w:lineRule="auto"/>
              <w:rPr>
                <w:rFonts w:ascii="Times New Roman" w:hAnsi="Times New Roman"/>
                <w:sz w:val="18"/>
                <w:szCs w:val="18"/>
              </w:rPr>
            </w:pPr>
            <w:r w:rsidRPr="00B74F79">
              <w:rPr>
                <w:rFonts w:ascii="Times New Roman" w:hAnsi="Times New Roman"/>
                <w:sz w:val="18"/>
                <w:szCs w:val="18"/>
              </w:rPr>
              <w:t>Both</w:t>
            </w:r>
          </w:p>
        </w:tc>
        <w:tc>
          <w:tcPr>
            <w:tcW w:w="1134" w:type="dxa"/>
            <w:tcBorders>
              <w:top w:val="single" w:sz="4" w:space="0" w:color="auto"/>
              <w:left w:val="single" w:sz="4" w:space="0" w:color="auto"/>
              <w:bottom w:val="single" w:sz="4" w:space="0" w:color="auto"/>
              <w:right w:val="single" w:sz="4" w:space="0" w:color="auto"/>
            </w:tcBorders>
          </w:tcPr>
          <w:p w14:paraId="5020F708" w14:textId="77777777" w:rsidR="00CA2B19" w:rsidRPr="00B74F79" w:rsidRDefault="00CA2B19" w:rsidP="00CA766E">
            <w:pPr>
              <w:spacing w:after="0" w:line="240" w:lineRule="auto"/>
              <w:jc w:val="center"/>
              <w:rPr>
                <w:rFonts w:ascii="Times New Roman" w:hAnsi="Times New Roman"/>
                <w:sz w:val="18"/>
                <w:szCs w:val="18"/>
              </w:rPr>
            </w:pPr>
            <w:r w:rsidRPr="00B74F79">
              <w:rPr>
                <w:rFonts w:ascii="Times New Roman" w:hAnsi="Times New Roman"/>
                <w:sz w:val="18"/>
                <w:szCs w:val="18"/>
              </w:rPr>
              <w:t>257</w:t>
            </w:r>
          </w:p>
        </w:tc>
        <w:tc>
          <w:tcPr>
            <w:tcW w:w="1349" w:type="dxa"/>
            <w:tcBorders>
              <w:top w:val="single" w:sz="4" w:space="0" w:color="auto"/>
              <w:left w:val="single" w:sz="4" w:space="0" w:color="auto"/>
              <w:bottom w:val="single" w:sz="4" w:space="0" w:color="auto"/>
              <w:right w:val="single" w:sz="4" w:space="0" w:color="auto"/>
            </w:tcBorders>
          </w:tcPr>
          <w:p w14:paraId="1BB1CDF8" w14:textId="77777777" w:rsidR="00CA2B19" w:rsidRPr="00B74F79" w:rsidRDefault="00CA2B19" w:rsidP="00CA766E">
            <w:pPr>
              <w:spacing w:after="0" w:line="240" w:lineRule="auto"/>
              <w:jc w:val="center"/>
              <w:rPr>
                <w:rFonts w:ascii="Times New Roman" w:hAnsi="Times New Roman"/>
                <w:sz w:val="18"/>
                <w:szCs w:val="18"/>
              </w:rPr>
            </w:pPr>
            <w:r w:rsidRPr="00B74F79">
              <w:rPr>
                <w:rFonts w:ascii="Times New Roman" w:hAnsi="Times New Roman"/>
                <w:sz w:val="18"/>
                <w:szCs w:val="18"/>
              </w:rPr>
              <w:t>55.6</w:t>
            </w:r>
          </w:p>
        </w:tc>
      </w:tr>
      <w:tr w:rsidR="00CA2B19" w:rsidRPr="00B74F79" w14:paraId="4B9BD637" w14:textId="77777777" w:rsidTr="007D6938">
        <w:tblPrEx>
          <w:tblCellMar>
            <w:left w:w="108" w:type="dxa"/>
            <w:right w:w="108" w:type="dxa"/>
          </w:tblCellMar>
          <w:tblLook w:val="04A0" w:firstRow="1" w:lastRow="0" w:firstColumn="1" w:lastColumn="0" w:noHBand="0" w:noVBand="1"/>
        </w:tblPrEx>
        <w:trPr>
          <w:trHeight w:val="165"/>
        </w:trPr>
        <w:tc>
          <w:tcPr>
            <w:tcW w:w="6658" w:type="dxa"/>
            <w:tcBorders>
              <w:top w:val="single" w:sz="4" w:space="0" w:color="auto"/>
              <w:left w:val="single" w:sz="4" w:space="0" w:color="auto"/>
              <w:bottom w:val="single" w:sz="4" w:space="0" w:color="auto"/>
              <w:right w:val="single" w:sz="4" w:space="0" w:color="auto"/>
            </w:tcBorders>
            <w:hideMark/>
          </w:tcPr>
          <w:p w14:paraId="5837B9C3" w14:textId="77777777" w:rsidR="00CA2B19" w:rsidRPr="00B74F79" w:rsidRDefault="00CA2B19" w:rsidP="00CA766E">
            <w:pPr>
              <w:shd w:val="clear" w:color="auto" w:fill="FFFFFF"/>
              <w:spacing w:after="0" w:line="240" w:lineRule="auto"/>
              <w:outlineLvl w:val="2"/>
              <w:rPr>
                <w:rFonts w:ascii="Times New Roman" w:hAnsi="Times New Roman" w:cs="Times New Roman"/>
                <w:sz w:val="18"/>
                <w:szCs w:val="18"/>
              </w:rPr>
            </w:pPr>
            <w:r w:rsidRPr="00B74F79">
              <w:rPr>
                <w:rFonts w:ascii="Times New Roman" w:hAnsi="Times New Roman"/>
                <w:b/>
                <w:sz w:val="18"/>
                <w:szCs w:val="18"/>
              </w:rPr>
              <w:t>Skin Reactions Related to Hand Hygiene</w:t>
            </w:r>
          </w:p>
        </w:tc>
        <w:tc>
          <w:tcPr>
            <w:tcW w:w="1134" w:type="dxa"/>
            <w:tcBorders>
              <w:top w:val="single" w:sz="4" w:space="0" w:color="auto"/>
              <w:left w:val="single" w:sz="4" w:space="0" w:color="auto"/>
              <w:bottom w:val="single" w:sz="4" w:space="0" w:color="auto"/>
              <w:right w:val="single" w:sz="4" w:space="0" w:color="auto"/>
            </w:tcBorders>
          </w:tcPr>
          <w:p w14:paraId="6CDE5B28" w14:textId="77777777" w:rsidR="00CA2B19" w:rsidRPr="00B74F79" w:rsidRDefault="00CA2B19" w:rsidP="00CA766E">
            <w:pPr>
              <w:spacing w:after="0" w:line="240" w:lineRule="auto"/>
              <w:jc w:val="center"/>
              <w:rPr>
                <w:rFonts w:ascii="Times New Roman" w:hAnsi="Times New Roman" w:cs="Times New Roman"/>
                <w:sz w:val="18"/>
                <w:szCs w:val="18"/>
              </w:rPr>
            </w:pPr>
          </w:p>
        </w:tc>
        <w:tc>
          <w:tcPr>
            <w:tcW w:w="1349" w:type="dxa"/>
            <w:tcBorders>
              <w:top w:val="single" w:sz="4" w:space="0" w:color="auto"/>
              <w:left w:val="single" w:sz="4" w:space="0" w:color="auto"/>
              <w:right w:val="single" w:sz="4" w:space="0" w:color="auto"/>
            </w:tcBorders>
          </w:tcPr>
          <w:p w14:paraId="295C0E43" w14:textId="77777777" w:rsidR="00CA2B19" w:rsidRPr="00B74F79" w:rsidRDefault="00CA2B19" w:rsidP="00CA766E">
            <w:pPr>
              <w:spacing w:after="0" w:line="240" w:lineRule="auto"/>
              <w:jc w:val="center"/>
              <w:rPr>
                <w:rFonts w:ascii="Times New Roman" w:hAnsi="Times New Roman" w:cs="Times New Roman"/>
                <w:sz w:val="18"/>
                <w:szCs w:val="18"/>
              </w:rPr>
            </w:pPr>
          </w:p>
        </w:tc>
      </w:tr>
      <w:tr w:rsidR="00CA2B19" w:rsidRPr="00B74F79" w14:paraId="5B803F22" w14:textId="77777777" w:rsidTr="00CA2B19">
        <w:tblPrEx>
          <w:tblCellMar>
            <w:left w:w="108" w:type="dxa"/>
            <w:right w:w="108" w:type="dxa"/>
          </w:tblCellMar>
          <w:tblLook w:val="04A0" w:firstRow="1" w:lastRow="0" w:firstColumn="1" w:lastColumn="0" w:noHBand="0" w:noVBand="1"/>
        </w:tblPrEx>
        <w:trPr>
          <w:trHeight w:val="255"/>
        </w:trPr>
        <w:tc>
          <w:tcPr>
            <w:tcW w:w="6658" w:type="dxa"/>
            <w:tcBorders>
              <w:top w:val="single" w:sz="4" w:space="0" w:color="auto"/>
              <w:left w:val="single" w:sz="4" w:space="0" w:color="auto"/>
              <w:bottom w:val="single" w:sz="4" w:space="0" w:color="auto"/>
              <w:right w:val="single" w:sz="4" w:space="0" w:color="auto"/>
            </w:tcBorders>
          </w:tcPr>
          <w:p w14:paraId="3475C676" w14:textId="77777777" w:rsidR="00CA2B19" w:rsidRPr="00B74F79" w:rsidRDefault="00CA2B19" w:rsidP="00CA766E">
            <w:pPr>
              <w:spacing w:after="0" w:line="240" w:lineRule="auto"/>
              <w:rPr>
                <w:rFonts w:ascii="Times New Roman" w:hAnsi="Times New Roman"/>
                <w:b/>
                <w:sz w:val="18"/>
                <w:szCs w:val="18"/>
              </w:rPr>
            </w:pPr>
            <w:r w:rsidRPr="00B74F79">
              <w:rPr>
                <w:rFonts w:ascii="Times New Roman" w:hAnsi="Times New Roman"/>
                <w:sz w:val="18"/>
                <w:szCs w:val="18"/>
              </w:rPr>
              <w:t>Yes</w:t>
            </w:r>
          </w:p>
        </w:tc>
        <w:tc>
          <w:tcPr>
            <w:tcW w:w="1134" w:type="dxa"/>
            <w:tcBorders>
              <w:top w:val="single" w:sz="4" w:space="0" w:color="auto"/>
              <w:left w:val="single" w:sz="4" w:space="0" w:color="auto"/>
              <w:bottom w:val="single" w:sz="4" w:space="0" w:color="auto"/>
              <w:right w:val="single" w:sz="4" w:space="0" w:color="auto"/>
            </w:tcBorders>
          </w:tcPr>
          <w:p w14:paraId="254B657A" w14:textId="77777777" w:rsidR="00CA2B19" w:rsidRPr="00B74F79" w:rsidRDefault="00CA2B19" w:rsidP="00CA766E">
            <w:pPr>
              <w:spacing w:after="0" w:line="240" w:lineRule="auto"/>
              <w:jc w:val="center"/>
              <w:rPr>
                <w:rFonts w:ascii="Times New Roman" w:hAnsi="Times New Roman"/>
                <w:sz w:val="18"/>
                <w:szCs w:val="18"/>
              </w:rPr>
            </w:pPr>
            <w:r w:rsidRPr="00B74F79">
              <w:rPr>
                <w:rFonts w:ascii="Times New Roman" w:hAnsi="Times New Roman"/>
                <w:sz w:val="18"/>
                <w:szCs w:val="18"/>
              </w:rPr>
              <w:t>329</w:t>
            </w:r>
          </w:p>
        </w:tc>
        <w:tc>
          <w:tcPr>
            <w:tcW w:w="1349" w:type="dxa"/>
            <w:tcBorders>
              <w:left w:val="single" w:sz="4" w:space="0" w:color="auto"/>
              <w:right w:val="single" w:sz="4" w:space="0" w:color="auto"/>
            </w:tcBorders>
          </w:tcPr>
          <w:p w14:paraId="5880AD2B" w14:textId="77777777" w:rsidR="00CA2B19" w:rsidRPr="00B74F79" w:rsidRDefault="00CA2B19" w:rsidP="00CA766E">
            <w:pPr>
              <w:spacing w:after="0" w:line="240" w:lineRule="auto"/>
              <w:jc w:val="center"/>
              <w:rPr>
                <w:rFonts w:ascii="Times New Roman" w:hAnsi="Times New Roman"/>
                <w:sz w:val="18"/>
                <w:szCs w:val="18"/>
              </w:rPr>
            </w:pPr>
            <w:r w:rsidRPr="00B74F79">
              <w:rPr>
                <w:rFonts w:ascii="Times New Roman" w:hAnsi="Times New Roman"/>
                <w:sz w:val="18"/>
                <w:szCs w:val="18"/>
              </w:rPr>
              <w:t>71.2</w:t>
            </w:r>
          </w:p>
        </w:tc>
      </w:tr>
      <w:tr w:rsidR="00CA2B19" w:rsidRPr="00B74F79" w14:paraId="74090C65" w14:textId="77777777" w:rsidTr="007D6938">
        <w:tblPrEx>
          <w:tblCellMar>
            <w:left w:w="108" w:type="dxa"/>
            <w:right w:w="108" w:type="dxa"/>
          </w:tblCellMar>
          <w:tblLook w:val="04A0" w:firstRow="1" w:lastRow="0" w:firstColumn="1" w:lastColumn="0" w:noHBand="0" w:noVBand="1"/>
        </w:tblPrEx>
        <w:trPr>
          <w:trHeight w:val="255"/>
        </w:trPr>
        <w:tc>
          <w:tcPr>
            <w:tcW w:w="6658" w:type="dxa"/>
            <w:tcBorders>
              <w:top w:val="single" w:sz="4" w:space="0" w:color="auto"/>
              <w:left w:val="single" w:sz="4" w:space="0" w:color="auto"/>
              <w:bottom w:val="single" w:sz="4" w:space="0" w:color="auto"/>
              <w:right w:val="single" w:sz="4" w:space="0" w:color="auto"/>
            </w:tcBorders>
          </w:tcPr>
          <w:p w14:paraId="6202E67F" w14:textId="77777777" w:rsidR="00CA2B19" w:rsidRPr="00B74F79" w:rsidRDefault="00CA2B19" w:rsidP="00CA766E">
            <w:pPr>
              <w:spacing w:after="0" w:line="240" w:lineRule="auto"/>
              <w:rPr>
                <w:rFonts w:ascii="Times New Roman" w:hAnsi="Times New Roman"/>
                <w:sz w:val="18"/>
                <w:szCs w:val="18"/>
              </w:rPr>
            </w:pPr>
            <w:r w:rsidRPr="00B74F79">
              <w:rPr>
                <w:rFonts w:ascii="Times New Roman" w:hAnsi="Times New Roman"/>
                <w:sz w:val="18"/>
                <w:szCs w:val="18"/>
              </w:rPr>
              <w:t>No</w:t>
            </w:r>
          </w:p>
        </w:tc>
        <w:tc>
          <w:tcPr>
            <w:tcW w:w="1134" w:type="dxa"/>
            <w:tcBorders>
              <w:top w:val="single" w:sz="4" w:space="0" w:color="auto"/>
              <w:left w:val="single" w:sz="4" w:space="0" w:color="auto"/>
              <w:bottom w:val="single" w:sz="4" w:space="0" w:color="auto"/>
              <w:right w:val="single" w:sz="4" w:space="0" w:color="auto"/>
            </w:tcBorders>
          </w:tcPr>
          <w:p w14:paraId="24518C9A" w14:textId="77777777" w:rsidR="00CA2B19" w:rsidRPr="00B74F79" w:rsidRDefault="00CA2B19" w:rsidP="00CA766E">
            <w:pPr>
              <w:spacing w:after="0" w:line="240" w:lineRule="auto"/>
              <w:jc w:val="center"/>
              <w:rPr>
                <w:rFonts w:ascii="Times New Roman" w:hAnsi="Times New Roman"/>
                <w:sz w:val="18"/>
                <w:szCs w:val="18"/>
              </w:rPr>
            </w:pPr>
            <w:r w:rsidRPr="00B74F79">
              <w:rPr>
                <w:rFonts w:ascii="Times New Roman" w:hAnsi="Times New Roman"/>
                <w:sz w:val="18"/>
                <w:szCs w:val="18"/>
              </w:rPr>
              <w:t>133</w:t>
            </w:r>
          </w:p>
        </w:tc>
        <w:tc>
          <w:tcPr>
            <w:tcW w:w="1349" w:type="dxa"/>
            <w:tcBorders>
              <w:left w:val="single" w:sz="4" w:space="0" w:color="auto"/>
              <w:bottom w:val="single" w:sz="4" w:space="0" w:color="auto"/>
              <w:right w:val="single" w:sz="4" w:space="0" w:color="auto"/>
            </w:tcBorders>
          </w:tcPr>
          <w:p w14:paraId="678BAA16" w14:textId="77777777" w:rsidR="00CA2B19" w:rsidRPr="00B74F79" w:rsidRDefault="00CA2B19" w:rsidP="00CA766E">
            <w:pPr>
              <w:spacing w:after="0" w:line="240" w:lineRule="auto"/>
              <w:jc w:val="center"/>
              <w:rPr>
                <w:rFonts w:ascii="Times New Roman" w:hAnsi="Times New Roman"/>
                <w:sz w:val="18"/>
                <w:szCs w:val="18"/>
              </w:rPr>
            </w:pPr>
            <w:r w:rsidRPr="00B74F79">
              <w:rPr>
                <w:rFonts w:ascii="Times New Roman" w:hAnsi="Times New Roman"/>
                <w:sz w:val="18"/>
                <w:szCs w:val="18"/>
              </w:rPr>
              <w:t>28.8</w:t>
            </w:r>
          </w:p>
        </w:tc>
      </w:tr>
    </w:tbl>
    <w:p w14:paraId="1A2D68F1" w14:textId="77777777" w:rsidR="00CA2B19" w:rsidRPr="00B74F79" w:rsidRDefault="00CA2B19" w:rsidP="00CA766E">
      <w:pPr>
        <w:spacing w:after="0" w:line="240" w:lineRule="auto"/>
        <w:rPr>
          <w:rFonts w:ascii="Times New Roman" w:hAnsi="Times New Roman"/>
          <w:sz w:val="18"/>
          <w:szCs w:val="18"/>
        </w:rPr>
        <w:sectPr w:rsidR="00CA2B19" w:rsidRPr="00B74F79" w:rsidSect="00CA2B19">
          <w:type w:val="continuous"/>
          <w:pgSz w:w="11906" w:h="16838"/>
          <w:pgMar w:top="1417" w:right="1417" w:bottom="1417" w:left="1417" w:header="708" w:footer="708" w:gutter="0"/>
          <w:cols w:space="709"/>
          <w:docGrid w:linePitch="360"/>
        </w:sectPr>
      </w:pPr>
      <w:r w:rsidRPr="00B74F79">
        <w:rPr>
          <w:rFonts w:ascii="Times New Roman" w:hAnsi="Times New Roman"/>
          <w:sz w:val="18"/>
          <w:szCs w:val="18"/>
        </w:rPr>
        <w:t>*More than one answer</w:t>
      </w:r>
    </w:p>
    <w:p w14:paraId="5B1FAEE7" w14:textId="77777777" w:rsidR="00CA2B19" w:rsidRPr="00B74F79" w:rsidRDefault="00CA2B19" w:rsidP="00CA766E">
      <w:pPr>
        <w:spacing w:after="0" w:line="240" w:lineRule="auto"/>
        <w:jc w:val="both"/>
        <w:rPr>
          <w:rFonts w:ascii="Times New Roman" w:hAnsi="Times New Roman"/>
          <w:b/>
          <w:i/>
          <w:sz w:val="18"/>
          <w:szCs w:val="18"/>
          <w:lang w:val="en-US"/>
        </w:rPr>
      </w:pPr>
    </w:p>
    <w:p w14:paraId="6985CD73" w14:textId="77777777" w:rsidR="00CA2B19" w:rsidRPr="00B74F79" w:rsidRDefault="00CA2B19" w:rsidP="00CA766E">
      <w:pPr>
        <w:spacing w:after="0" w:line="240" w:lineRule="auto"/>
        <w:jc w:val="both"/>
        <w:rPr>
          <w:rFonts w:ascii="Times New Roman" w:hAnsi="Times New Roman"/>
          <w:b/>
          <w:i/>
          <w:sz w:val="18"/>
          <w:szCs w:val="18"/>
          <w:lang w:val="en-US"/>
        </w:rPr>
      </w:pPr>
    </w:p>
    <w:p w14:paraId="4D27A671" w14:textId="77777777" w:rsidR="00CA2B19" w:rsidRPr="00B74F79" w:rsidRDefault="00CA2B19" w:rsidP="00CA766E">
      <w:pPr>
        <w:spacing w:after="0" w:line="240" w:lineRule="auto"/>
        <w:jc w:val="both"/>
        <w:rPr>
          <w:rFonts w:ascii="Times New Roman" w:hAnsi="Times New Roman"/>
          <w:b/>
          <w:i/>
          <w:sz w:val="18"/>
          <w:szCs w:val="18"/>
          <w:lang w:val="en-US"/>
        </w:rPr>
      </w:pPr>
    </w:p>
    <w:p w14:paraId="05292BF3" w14:textId="77777777" w:rsidR="00CA2B19" w:rsidRPr="00B74F79" w:rsidRDefault="00CA2B19" w:rsidP="00CA766E">
      <w:pPr>
        <w:spacing w:after="0" w:line="240" w:lineRule="auto"/>
        <w:jc w:val="both"/>
        <w:rPr>
          <w:rFonts w:ascii="Times New Roman" w:hAnsi="Times New Roman"/>
          <w:b/>
          <w:sz w:val="18"/>
          <w:szCs w:val="18"/>
          <w:lang w:val="en-US"/>
        </w:rPr>
        <w:sectPr w:rsidR="00CA2B19" w:rsidRPr="00B74F79" w:rsidSect="00CA2B19">
          <w:type w:val="continuous"/>
          <w:pgSz w:w="11906" w:h="16838"/>
          <w:pgMar w:top="1417" w:right="1417" w:bottom="1417" w:left="1417" w:header="708" w:footer="708" w:gutter="0"/>
          <w:cols w:num="2" w:space="709"/>
          <w:docGrid w:linePitch="360"/>
        </w:sect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29"/>
        <w:gridCol w:w="3118"/>
      </w:tblGrid>
      <w:tr w:rsidR="00CA2B19" w:rsidRPr="00B74F79" w14:paraId="368CD708" w14:textId="77777777" w:rsidTr="00CA2B19">
        <w:trPr>
          <w:trHeight w:val="452"/>
        </w:trPr>
        <w:tc>
          <w:tcPr>
            <w:tcW w:w="8647" w:type="dxa"/>
            <w:gridSpan w:val="2"/>
          </w:tcPr>
          <w:p w14:paraId="1787B62A" w14:textId="77777777" w:rsidR="00CA2B19" w:rsidRPr="00B74F79" w:rsidRDefault="00CA2B19" w:rsidP="00CA766E">
            <w:pPr>
              <w:spacing w:after="0" w:line="240" w:lineRule="auto"/>
              <w:ind w:left="142"/>
              <w:jc w:val="both"/>
              <w:rPr>
                <w:rFonts w:ascii="Times New Roman" w:hAnsi="Times New Roman"/>
                <w:b/>
                <w:sz w:val="18"/>
                <w:szCs w:val="18"/>
                <w:lang w:val="en-US"/>
              </w:rPr>
            </w:pPr>
          </w:p>
          <w:p w14:paraId="4C64152A" w14:textId="77777777" w:rsidR="00CA2B19" w:rsidRPr="00B74F79" w:rsidRDefault="00CA766E" w:rsidP="00CA766E">
            <w:pPr>
              <w:autoSpaceDE w:val="0"/>
              <w:autoSpaceDN w:val="0"/>
              <w:adjustRightInd w:val="0"/>
              <w:spacing w:after="0" w:line="240" w:lineRule="auto"/>
              <w:ind w:left="142"/>
              <w:rPr>
                <w:rFonts w:ascii="Times New Roman" w:hAnsi="Times New Roman"/>
                <w:b/>
                <w:sz w:val="20"/>
                <w:szCs w:val="20"/>
                <w:lang w:val="en-US"/>
              </w:rPr>
            </w:pPr>
            <w:r w:rsidRPr="00B74F79">
              <w:rPr>
                <w:rFonts w:ascii="Times New Roman" w:hAnsi="Times New Roman"/>
                <w:b/>
                <w:sz w:val="20"/>
                <w:szCs w:val="20"/>
              </w:rPr>
              <w:t>Table 3. The m</w:t>
            </w:r>
            <w:r w:rsidR="00CA2B19" w:rsidRPr="00B74F79">
              <w:rPr>
                <w:rFonts w:ascii="Times New Roman" w:hAnsi="Times New Roman"/>
                <w:b/>
                <w:sz w:val="20"/>
                <w:szCs w:val="20"/>
              </w:rPr>
              <w:t>ean scores of the Hand Hygiene Practices Inventory</w:t>
            </w:r>
          </w:p>
        </w:tc>
      </w:tr>
      <w:tr w:rsidR="00CA2B19" w:rsidRPr="00B74F79" w14:paraId="3DAA6FEA" w14:textId="77777777" w:rsidTr="00CA2B19">
        <w:tblPrEx>
          <w:tblCellMar>
            <w:left w:w="108" w:type="dxa"/>
            <w:right w:w="108" w:type="dxa"/>
          </w:tblCellMar>
          <w:tblLook w:val="04A0" w:firstRow="1" w:lastRow="0" w:firstColumn="1" w:lastColumn="0" w:noHBand="0" w:noVBand="1"/>
        </w:tblPrEx>
        <w:trPr>
          <w:trHeight w:val="475"/>
        </w:trPr>
        <w:tc>
          <w:tcPr>
            <w:tcW w:w="5529" w:type="dxa"/>
            <w:tcBorders>
              <w:top w:val="single" w:sz="4" w:space="0" w:color="auto"/>
              <w:left w:val="single" w:sz="4" w:space="0" w:color="auto"/>
              <w:bottom w:val="single" w:sz="4" w:space="0" w:color="auto"/>
              <w:right w:val="single" w:sz="4" w:space="0" w:color="auto"/>
            </w:tcBorders>
            <w:hideMark/>
          </w:tcPr>
          <w:p w14:paraId="54222186" w14:textId="77777777" w:rsidR="00CA2B19" w:rsidRPr="00B74F79" w:rsidRDefault="00CA2B19" w:rsidP="00CA766E">
            <w:pPr>
              <w:autoSpaceDE w:val="0"/>
              <w:autoSpaceDN w:val="0"/>
              <w:adjustRightInd w:val="0"/>
              <w:spacing w:after="0" w:line="240" w:lineRule="auto"/>
              <w:rPr>
                <w:rFonts w:ascii="Times New Roman" w:eastAsia="Times New Roman" w:hAnsi="Times New Roman" w:cs="Times New Roman"/>
                <w:b/>
                <w:bCs/>
                <w:sz w:val="18"/>
                <w:szCs w:val="18"/>
              </w:rPr>
            </w:pPr>
            <w:r w:rsidRPr="00B74F79">
              <w:rPr>
                <w:rFonts w:ascii="Times New Roman" w:eastAsia="FranklinGothic-Demi" w:hAnsi="Times New Roman"/>
                <w:b/>
                <w:sz w:val="18"/>
                <w:szCs w:val="18"/>
              </w:rPr>
              <w:t>I cleanse my hands:</w:t>
            </w:r>
          </w:p>
        </w:tc>
        <w:tc>
          <w:tcPr>
            <w:tcW w:w="3118" w:type="dxa"/>
            <w:tcBorders>
              <w:top w:val="single" w:sz="4" w:space="0" w:color="auto"/>
              <w:left w:val="single" w:sz="4" w:space="0" w:color="auto"/>
              <w:bottom w:val="single" w:sz="4" w:space="0" w:color="auto"/>
              <w:right w:val="single" w:sz="4" w:space="0" w:color="auto"/>
            </w:tcBorders>
            <w:hideMark/>
          </w:tcPr>
          <w:p w14:paraId="3C6D06CB" w14:textId="77777777" w:rsidR="00CA2B19" w:rsidRPr="00B74F79" w:rsidRDefault="00CA2B19" w:rsidP="00CA766E">
            <w:pPr>
              <w:autoSpaceDE w:val="0"/>
              <w:autoSpaceDN w:val="0"/>
              <w:adjustRightInd w:val="0"/>
              <w:spacing w:after="0" w:line="240" w:lineRule="auto"/>
              <w:jc w:val="center"/>
              <w:rPr>
                <w:rFonts w:ascii="Times New Roman" w:eastAsia="Times New Roman" w:hAnsi="Times New Roman" w:cs="Times New Roman"/>
                <w:b/>
                <w:bCs/>
                <w:sz w:val="18"/>
                <w:szCs w:val="18"/>
              </w:rPr>
            </w:pPr>
            <w:r w:rsidRPr="00B74F79">
              <w:rPr>
                <w:rFonts w:ascii="Times New Roman" w:eastAsia="FranklinGothic-Demi" w:hAnsi="Times New Roman"/>
                <w:b/>
                <w:sz w:val="18"/>
                <w:szCs w:val="18"/>
              </w:rPr>
              <w:t xml:space="preserve">Mean score </w:t>
            </w:r>
            <w:r w:rsidRPr="00B74F79">
              <w:rPr>
                <w:rFonts w:ascii="Times New Roman" w:eastAsia="BSGulliver" w:hAnsi="Times New Roman"/>
                <w:b/>
                <w:sz w:val="18"/>
                <w:szCs w:val="18"/>
                <w:lang w:val="en-US"/>
              </w:rPr>
              <w:t>±</w:t>
            </w:r>
            <w:r w:rsidRPr="00B74F79">
              <w:rPr>
                <w:rFonts w:ascii="Times New Roman" w:eastAsia="FranklinGothic-Demi" w:hAnsi="Times New Roman"/>
                <w:b/>
                <w:sz w:val="18"/>
                <w:szCs w:val="18"/>
              </w:rPr>
              <w:t>SD</w:t>
            </w:r>
          </w:p>
        </w:tc>
      </w:tr>
      <w:tr w:rsidR="00CA2B19" w:rsidRPr="00B74F79" w14:paraId="5FD55398" w14:textId="77777777" w:rsidTr="00CA2B19">
        <w:tblPrEx>
          <w:tblCellMar>
            <w:left w:w="108" w:type="dxa"/>
            <w:right w:w="108" w:type="dxa"/>
          </w:tblCellMar>
          <w:tblLook w:val="04A0" w:firstRow="1" w:lastRow="0" w:firstColumn="1" w:lastColumn="0" w:noHBand="0" w:noVBand="1"/>
        </w:tblPrEx>
        <w:trPr>
          <w:trHeight w:val="231"/>
        </w:trPr>
        <w:tc>
          <w:tcPr>
            <w:tcW w:w="5529" w:type="dxa"/>
            <w:tcBorders>
              <w:top w:val="single" w:sz="4" w:space="0" w:color="auto"/>
              <w:left w:val="single" w:sz="4" w:space="0" w:color="auto"/>
              <w:bottom w:val="single" w:sz="4" w:space="0" w:color="auto"/>
              <w:right w:val="single" w:sz="4" w:space="0" w:color="auto"/>
            </w:tcBorders>
            <w:hideMark/>
          </w:tcPr>
          <w:p w14:paraId="4E943980" w14:textId="77777777" w:rsidR="00CA2B19" w:rsidRPr="00B74F79" w:rsidRDefault="00CA2B19" w:rsidP="00CA766E">
            <w:pPr>
              <w:autoSpaceDE w:val="0"/>
              <w:autoSpaceDN w:val="0"/>
              <w:adjustRightInd w:val="0"/>
              <w:spacing w:after="0" w:line="240" w:lineRule="auto"/>
              <w:rPr>
                <w:rFonts w:ascii="Times New Roman" w:eastAsia="Times New Roman" w:hAnsi="Times New Roman" w:cs="Times New Roman"/>
                <w:bCs/>
                <w:sz w:val="18"/>
                <w:szCs w:val="18"/>
              </w:rPr>
            </w:pPr>
            <w:r w:rsidRPr="00B74F79">
              <w:rPr>
                <w:rFonts w:ascii="Times New Roman" w:eastAsia="FranklinGothic-Demi" w:hAnsi="Times New Roman"/>
                <w:sz w:val="18"/>
                <w:szCs w:val="18"/>
              </w:rPr>
              <w:t>After going to the toilet</w:t>
            </w:r>
          </w:p>
        </w:tc>
        <w:tc>
          <w:tcPr>
            <w:tcW w:w="3118" w:type="dxa"/>
            <w:tcBorders>
              <w:top w:val="single" w:sz="4" w:space="0" w:color="auto"/>
              <w:left w:val="single" w:sz="4" w:space="0" w:color="auto"/>
              <w:bottom w:val="single" w:sz="4" w:space="0" w:color="auto"/>
              <w:right w:val="single" w:sz="4" w:space="0" w:color="auto"/>
            </w:tcBorders>
            <w:hideMark/>
          </w:tcPr>
          <w:p w14:paraId="276EC702" w14:textId="77777777" w:rsidR="00CA2B19" w:rsidRPr="00B74F79" w:rsidRDefault="00CA2B19" w:rsidP="00CA766E">
            <w:pPr>
              <w:autoSpaceDE w:val="0"/>
              <w:autoSpaceDN w:val="0"/>
              <w:adjustRightInd w:val="0"/>
              <w:spacing w:after="0" w:line="240" w:lineRule="auto"/>
              <w:jc w:val="center"/>
              <w:rPr>
                <w:rFonts w:ascii="Times New Roman" w:eastAsia="Times New Roman" w:hAnsi="Times New Roman" w:cs="Times New Roman"/>
                <w:bCs/>
                <w:sz w:val="18"/>
                <w:szCs w:val="18"/>
              </w:rPr>
            </w:pPr>
            <w:r w:rsidRPr="00B74F79">
              <w:rPr>
                <w:rFonts w:ascii="Times New Roman" w:eastAsia="Times New Roman" w:hAnsi="Times New Roman"/>
                <w:bCs/>
                <w:sz w:val="18"/>
                <w:szCs w:val="18"/>
              </w:rPr>
              <w:t>4.89</w:t>
            </w:r>
            <w:r w:rsidRPr="00B74F79">
              <w:rPr>
                <w:rFonts w:ascii="Times New Roman" w:eastAsia="BSGulliver" w:hAnsi="Times New Roman"/>
                <w:sz w:val="18"/>
                <w:szCs w:val="18"/>
                <w:lang w:val="en-US"/>
              </w:rPr>
              <w:t>±</w:t>
            </w:r>
            <w:r w:rsidRPr="00B74F79">
              <w:rPr>
                <w:rFonts w:ascii="Times New Roman" w:eastAsia="Times New Roman" w:hAnsi="Times New Roman"/>
                <w:bCs/>
                <w:sz w:val="18"/>
                <w:szCs w:val="18"/>
              </w:rPr>
              <w:t>042</w:t>
            </w:r>
          </w:p>
        </w:tc>
      </w:tr>
      <w:tr w:rsidR="00CA2B19" w:rsidRPr="00B74F79" w14:paraId="35576A54" w14:textId="77777777" w:rsidTr="00CA2B19">
        <w:tblPrEx>
          <w:tblCellMar>
            <w:left w:w="108" w:type="dxa"/>
            <w:right w:w="108" w:type="dxa"/>
          </w:tblCellMar>
          <w:tblLook w:val="04A0" w:firstRow="1" w:lastRow="0" w:firstColumn="1" w:lastColumn="0" w:noHBand="0" w:noVBand="1"/>
        </w:tblPrEx>
        <w:trPr>
          <w:trHeight w:val="231"/>
        </w:trPr>
        <w:tc>
          <w:tcPr>
            <w:tcW w:w="5529" w:type="dxa"/>
            <w:tcBorders>
              <w:top w:val="single" w:sz="4" w:space="0" w:color="auto"/>
              <w:left w:val="single" w:sz="4" w:space="0" w:color="auto"/>
              <w:bottom w:val="single" w:sz="4" w:space="0" w:color="auto"/>
              <w:right w:val="single" w:sz="4" w:space="0" w:color="auto"/>
            </w:tcBorders>
            <w:hideMark/>
          </w:tcPr>
          <w:p w14:paraId="15F4CD15" w14:textId="77777777" w:rsidR="00CA2B19" w:rsidRPr="00B74F79" w:rsidRDefault="00CA2B19" w:rsidP="00CA766E">
            <w:pPr>
              <w:autoSpaceDE w:val="0"/>
              <w:autoSpaceDN w:val="0"/>
              <w:adjustRightInd w:val="0"/>
              <w:spacing w:after="0" w:line="240" w:lineRule="auto"/>
              <w:rPr>
                <w:rFonts w:ascii="Times New Roman" w:eastAsia="FranklinGothic-Demi" w:hAnsi="Times New Roman" w:cs="Times New Roman"/>
                <w:sz w:val="18"/>
                <w:szCs w:val="18"/>
              </w:rPr>
            </w:pPr>
            <w:r w:rsidRPr="00B74F79">
              <w:rPr>
                <w:rFonts w:ascii="Times New Roman" w:eastAsia="FranklinGothic-Demi" w:hAnsi="Times New Roman"/>
                <w:sz w:val="18"/>
                <w:szCs w:val="18"/>
              </w:rPr>
              <w:t>Before caring for a wound</w:t>
            </w:r>
          </w:p>
        </w:tc>
        <w:tc>
          <w:tcPr>
            <w:tcW w:w="3118" w:type="dxa"/>
            <w:tcBorders>
              <w:top w:val="single" w:sz="4" w:space="0" w:color="auto"/>
              <w:left w:val="single" w:sz="4" w:space="0" w:color="auto"/>
              <w:bottom w:val="single" w:sz="4" w:space="0" w:color="auto"/>
              <w:right w:val="single" w:sz="4" w:space="0" w:color="auto"/>
            </w:tcBorders>
            <w:hideMark/>
          </w:tcPr>
          <w:p w14:paraId="6B6C5074" w14:textId="77777777" w:rsidR="00CA2B19" w:rsidRPr="00B74F79" w:rsidRDefault="00CA2B19" w:rsidP="00CA766E">
            <w:pPr>
              <w:autoSpaceDE w:val="0"/>
              <w:autoSpaceDN w:val="0"/>
              <w:adjustRightInd w:val="0"/>
              <w:spacing w:after="0" w:line="240" w:lineRule="auto"/>
              <w:jc w:val="center"/>
              <w:rPr>
                <w:rFonts w:ascii="Times New Roman" w:eastAsia="Times New Roman" w:hAnsi="Times New Roman" w:cs="Times New Roman"/>
                <w:bCs/>
                <w:sz w:val="18"/>
                <w:szCs w:val="18"/>
              </w:rPr>
            </w:pPr>
            <w:r w:rsidRPr="00B74F79">
              <w:rPr>
                <w:rFonts w:ascii="Times New Roman" w:eastAsia="Times New Roman" w:hAnsi="Times New Roman"/>
                <w:bCs/>
                <w:sz w:val="18"/>
                <w:szCs w:val="18"/>
              </w:rPr>
              <w:t>4.55</w:t>
            </w:r>
            <w:r w:rsidRPr="00B74F79">
              <w:rPr>
                <w:rFonts w:ascii="Times New Roman" w:eastAsia="BSGulliver" w:hAnsi="Times New Roman"/>
                <w:sz w:val="18"/>
                <w:szCs w:val="18"/>
                <w:lang w:val="en-US"/>
              </w:rPr>
              <w:t>±0.74</w:t>
            </w:r>
          </w:p>
        </w:tc>
      </w:tr>
      <w:tr w:rsidR="00CA2B19" w:rsidRPr="00B74F79" w14:paraId="2FD9B1C6" w14:textId="77777777" w:rsidTr="00CA2B19">
        <w:tblPrEx>
          <w:tblCellMar>
            <w:left w:w="108" w:type="dxa"/>
            <w:right w:w="108" w:type="dxa"/>
          </w:tblCellMar>
          <w:tblLook w:val="04A0" w:firstRow="1" w:lastRow="0" w:firstColumn="1" w:lastColumn="0" w:noHBand="0" w:noVBand="1"/>
        </w:tblPrEx>
        <w:trPr>
          <w:trHeight w:val="231"/>
        </w:trPr>
        <w:tc>
          <w:tcPr>
            <w:tcW w:w="5529" w:type="dxa"/>
            <w:tcBorders>
              <w:top w:val="single" w:sz="4" w:space="0" w:color="auto"/>
              <w:left w:val="single" w:sz="4" w:space="0" w:color="auto"/>
              <w:bottom w:val="single" w:sz="4" w:space="0" w:color="auto"/>
              <w:right w:val="single" w:sz="4" w:space="0" w:color="auto"/>
            </w:tcBorders>
            <w:hideMark/>
          </w:tcPr>
          <w:p w14:paraId="7596D97A" w14:textId="77777777" w:rsidR="00CA2B19" w:rsidRPr="00B74F79" w:rsidRDefault="00CA2B19" w:rsidP="00CA766E">
            <w:pPr>
              <w:autoSpaceDE w:val="0"/>
              <w:autoSpaceDN w:val="0"/>
              <w:adjustRightInd w:val="0"/>
              <w:spacing w:after="0" w:line="240" w:lineRule="auto"/>
              <w:rPr>
                <w:rFonts w:ascii="Times New Roman" w:eastAsia="Times New Roman" w:hAnsi="Times New Roman" w:cs="Times New Roman"/>
                <w:bCs/>
                <w:sz w:val="18"/>
                <w:szCs w:val="18"/>
              </w:rPr>
            </w:pPr>
            <w:r w:rsidRPr="00B74F79">
              <w:rPr>
                <w:rFonts w:ascii="Times New Roman" w:eastAsia="FranklinGothic-Demi" w:hAnsi="Times New Roman"/>
                <w:sz w:val="18"/>
                <w:szCs w:val="18"/>
              </w:rPr>
              <w:t>After caring for a wound</w:t>
            </w:r>
          </w:p>
        </w:tc>
        <w:tc>
          <w:tcPr>
            <w:tcW w:w="3118" w:type="dxa"/>
            <w:tcBorders>
              <w:top w:val="single" w:sz="4" w:space="0" w:color="auto"/>
              <w:left w:val="single" w:sz="4" w:space="0" w:color="auto"/>
              <w:bottom w:val="single" w:sz="4" w:space="0" w:color="auto"/>
              <w:right w:val="single" w:sz="4" w:space="0" w:color="auto"/>
            </w:tcBorders>
            <w:hideMark/>
          </w:tcPr>
          <w:p w14:paraId="372209AB" w14:textId="77777777" w:rsidR="00CA2B19" w:rsidRPr="00B74F79" w:rsidRDefault="00CA2B19" w:rsidP="00CA766E">
            <w:pPr>
              <w:autoSpaceDE w:val="0"/>
              <w:autoSpaceDN w:val="0"/>
              <w:adjustRightInd w:val="0"/>
              <w:spacing w:after="0" w:line="240" w:lineRule="auto"/>
              <w:jc w:val="center"/>
              <w:rPr>
                <w:rFonts w:ascii="Times New Roman" w:eastAsia="Times New Roman" w:hAnsi="Times New Roman" w:cs="Times New Roman"/>
                <w:bCs/>
                <w:sz w:val="18"/>
                <w:szCs w:val="18"/>
              </w:rPr>
            </w:pPr>
            <w:r w:rsidRPr="00B74F79">
              <w:rPr>
                <w:rFonts w:ascii="Times New Roman" w:eastAsia="Times New Roman" w:hAnsi="Times New Roman"/>
                <w:bCs/>
                <w:sz w:val="18"/>
                <w:szCs w:val="18"/>
              </w:rPr>
              <w:t>4.81</w:t>
            </w:r>
            <w:r w:rsidRPr="00B74F79">
              <w:rPr>
                <w:rFonts w:ascii="Times New Roman" w:eastAsia="BSGulliver" w:hAnsi="Times New Roman"/>
                <w:sz w:val="18"/>
                <w:szCs w:val="18"/>
                <w:lang w:val="en-US"/>
              </w:rPr>
              <w:t>±0.49</w:t>
            </w:r>
          </w:p>
        </w:tc>
      </w:tr>
      <w:tr w:rsidR="00CA2B19" w:rsidRPr="00B74F79" w14:paraId="0AE902B9" w14:textId="77777777" w:rsidTr="00CA2B19">
        <w:tblPrEx>
          <w:tblCellMar>
            <w:left w:w="108" w:type="dxa"/>
            <w:right w:w="108" w:type="dxa"/>
          </w:tblCellMar>
          <w:tblLook w:val="04A0" w:firstRow="1" w:lastRow="0" w:firstColumn="1" w:lastColumn="0" w:noHBand="0" w:noVBand="1"/>
        </w:tblPrEx>
        <w:trPr>
          <w:trHeight w:val="231"/>
        </w:trPr>
        <w:tc>
          <w:tcPr>
            <w:tcW w:w="5529" w:type="dxa"/>
            <w:tcBorders>
              <w:top w:val="single" w:sz="4" w:space="0" w:color="auto"/>
              <w:left w:val="single" w:sz="4" w:space="0" w:color="auto"/>
              <w:bottom w:val="single" w:sz="4" w:space="0" w:color="auto"/>
              <w:right w:val="single" w:sz="4" w:space="0" w:color="auto"/>
            </w:tcBorders>
            <w:hideMark/>
          </w:tcPr>
          <w:p w14:paraId="4D85CBCD" w14:textId="77777777" w:rsidR="00CA2B19" w:rsidRPr="00B74F79" w:rsidRDefault="00CA2B19" w:rsidP="00CA766E">
            <w:pPr>
              <w:autoSpaceDE w:val="0"/>
              <w:autoSpaceDN w:val="0"/>
              <w:adjustRightInd w:val="0"/>
              <w:spacing w:after="0" w:line="240" w:lineRule="auto"/>
              <w:rPr>
                <w:rFonts w:ascii="Times New Roman" w:eastAsia="Times New Roman" w:hAnsi="Times New Roman" w:cs="Times New Roman"/>
                <w:bCs/>
                <w:sz w:val="18"/>
                <w:szCs w:val="18"/>
              </w:rPr>
            </w:pPr>
            <w:r w:rsidRPr="00B74F79">
              <w:rPr>
                <w:rFonts w:ascii="Times New Roman" w:eastAsia="FranklinGothic-Demi" w:hAnsi="Times New Roman"/>
                <w:sz w:val="18"/>
                <w:szCs w:val="18"/>
              </w:rPr>
              <w:t>After touching potentially contaminated objects</w:t>
            </w:r>
          </w:p>
        </w:tc>
        <w:tc>
          <w:tcPr>
            <w:tcW w:w="3118" w:type="dxa"/>
            <w:tcBorders>
              <w:top w:val="single" w:sz="4" w:space="0" w:color="auto"/>
              <w:left w:val="single" w:sz="4" w:space="0" w:color="auto"/>
              <w:bottom w:val="single" w:sz="4" w:space="0" w:color="auto"/>
              <w:right w:val="single" w:sz="4" w:space="0" w:color="auto"/>
            </w:tcBorders>
            <w:hideMark/>
          </w:tcPr>
          <w:p w14:paraId="20E84D45" w14:textId="77777777" w:rsidR="00CA2B19" w:rsidRPr="00B74F79" w:rsidRDefault="00CA2B19" w:rsidP="00CA766E">
            <w:pPr>
              <w:autoSpaceDE w:val="0"/>
              <w:autoSpaceDN w:val="0"/>
              <w:adjustRightInd w:val="0"/>
              <w:spacing w:after="0" w:line="240" w:lineRule="auto"/>
              <w:jc w:val="center"/>
              <w:rPr>
                <w:rFonts w:ascii="Times New Roman" w:eastAsia="Times New Roman" w:hAnsi="Times New Roman" w:cs="Times New Roman"/>
                <w:bCs/>
                <w:sz w:val="18"/>
                <w:szCs w:val="18"/>
              </w:rPr>
            </w:pPr>
            <w:r w:rsidRPr="00B74F79">
              <w:rPr>
                <w:rFonts w:ascii="Times New Roman" w:eastAsia="Times New Roman" w:hAnsi="Times New Roman"/>
                <w:bCs/>
                <w:sz w:val="18"/>
                <w:szCs w:val="18"/>
              </w:rPr>
              <w:t>4.70</w:t>
            </w:r>
            <w:r w:rsidRPr="00B74F79">
              <w:rPr>
                <w:rFonts w:ascii="Times New Roman" w:eastAsia="BSGulliver" w:hAnsi="Times New Roman"/>
                <w:sz w:val="18"/>
                <w:szCs w:val="18"/>
                <w:lang w:val="en-US"/>
              </w:rPr>
              <w:t>±0.59</w:t>
            </w:r>
          </w:p>
        </w:tc>
      </w:tr>
      <w:tr w:rsidR="00CA2B19" w:rsidRPr="00B74F79" w14:paraId="62C87315" w14:textId="77777777" w:rsidTr="00CA2B19">
        <w:tblPrEx>
          <w:tblCellMar>
            <w:left w:w="108" w:type="dxa"/>
            <w:right w:w="108" w:type="dxa"/>
          </w:tblCellMar>
          <w:tblLook w:val="04A0" w:firstRow="1" w:lastRow="0" w:firstColumn="1" w:lastColumn="0" w:noHBand="0" w:noVBand="1"/>
        </w:tblPrEx>
        <w:trPr>
          <w:trHeight w:val="231"/>
        </w:trPr>
        <w:tc>
          <w:tcPr>
            <w:tcW w:w="5529" w:type="dxa"/>
            <w:tcBorders>
              <w:top w:val="single" w:sz="4" w:space="0" w:color="auto"/>
              <w:left w:val="single" w:sz="4" w:space="0" w:color="auto"/>
              <w:bottom w:val="single" w:sz="4" w:space="0" w:color="auto"/>
              <w:right w:val="single" w:sz="4" w:space="0" w:color="auto"/>
            </w:tcBorders>
            <w:hideMark/>
          </w:tcPr>
          <w:p w14:paraId="281A1E98" w14:textId="77777777" w:rsidR="00CA2B19" w:rsidRPr="00B74F79" w:rsidRDefault="00CA2B19" w:rsidP="00CA766E">
            <w:pPr>
              <w:autoSpaceDE w:val="0"/>
              <w:autoSpaceDN w:val="0"/>
              <w:adjustRightInd w:val="0"/>
              <w:spacing w:after="0" w:line="240" w:lineRule="auto"/>
              <w:rPr>
                <w:rFonts w:ascii="Times New Roman" w:eastAsia="Times New Roman" w:hAnsi="Times New Roman" w:cs="Times New Roman"/>
                <w:bCs/>
                <w:sz w:val="18"/>
                <w:szCs w:val="18"/>
              </w:rPr>
            </w:pPr>
            <w:r w:rsidRPr="00B74F79">
              <w:rPr>
                <w:rFonts w:ascii="Times New Roman" w:eastAsia="FranklinGothic-Demi" w:hAnsi="Times New Roman"/>
                <w:sz w:val="18"/>
                <w:szCs w:val="18"/>
              </w:rPr>
              <w:t>If they look or feel dirty</w:t>
            </w:r>
          </w:p>
        </w:tc>
        <w:tc>
          <w:tcPr>
            <w:tcW w:w="3118" w:type="dxa"/>
            <w:tcBorders>
              <w:top w:val="single" w:sz="4" w:space="0" w:color="auto"/>
              <w:left w:val="single" w:sz="4" w:space="0" w:color="auto"/>
              <w:bottom w:val="single" w:sz="4" w:space="0" w:color="auto"/>
              <w:right w:val="single" w:sz="4" w:space="0" w:color="auto"/>
            </w:tcBorders>
            <w:hideMark/>
          </w:tcPr>
          <w:p w14:paraId="0D146737" w14:textId="77777777" w:rsidR="00CA2B19" w:rsidRPr="00B74F79" w:rsidRDefault="00CA2B19" w:rsidP="00CA766E">
            <w:pPr>
              <w:autoSpaceDE w:val="0"/>
              <w:autoSpaceDN w:val="0"/>
              <w:adjustRightInd w:val="0"/>
              <w:spacing w:after="0" w:line="240" w:lineRule="auto"/>
              <w:jc w:val="center"/>
              <w:rPr>
                <w:rFonts w:ascii="Times New Roman" w:eastAsia="Times New Roman" w:hAnsi="Times New Roman" w:cs="Times New Roman"/>
                <w:bCs/>
                <w:sz w:val="18"/>
                <w:szCs w:val="18"/>
              </w:rPr>
            </w:pPr>
            <w:r w:rsidRPr="00B74F79">
              <w:rPr>
                <w:rFonts w:ascii="Times New Roman" w:eastAsia="Times New Roman" w:hAnsi="Times New Roman"/>
                <w:bCs/>
                <w:sz w:val="18"/>
                <w:szCs w:val="18"/>
              </w:rPr>
              <w:t>4.82</w:t>
            </w:r>
            <w:r w:rsidRPr="00B74F79">
              <w:rPr>
                <w:rFonts w:ascii="Times New Roman" w:eastAsia="BSGulliver" w:hAnsi="Times New Roman"/>
                <w:sz w:val="18"/>
                <w:szCs w:val="18"/>
                <w:lang w:val="en-US"/>
              </w:rPr>
              <w:t>±0.49</w:t>
            </w:r>
          </w:p>
        </w:tc>
      </w:tr>
      <w:tr w:rsidR="00CA2B19" w:rsidRPr="00B74F79" w14:paraId="60C80F1E" w14:textId="77777777" w:rsidTr="00CA2B19">
        <w:tblPrEx>
          <w:tblCellMar>
            <w:left w:w="108" w:type="dxa"/>
            <w:right w:w="108" w:type="dxa"/>
          </w:tblCellMar>
          <w:tblLook w:val="04A0" w:firstRow="1" w:lastRow="0" w:firstColumn="1" w:lastColumn="0" w:noHBand="0" w:noVBand="1"/>
        </w:tblPrEx>
        <w:trPr>
          <w:trHeight w:val="220"/>
        </w:trPr>
        <w:tc>
          <w:tcPr>
            <w:tcW w:w="5529" w:type="dxa"/>
            <w:tcBorders>
              <w:top w:val="single" w:sz="4" w:space="0" w:color="auto"/>
              <w:left w:val="single" w:sz="4" w:space="0" w:color="auto"/>
              <w:bottom w:val="single" w:sz="4" w:space="0" w:color="auto"/>
              <w:right w:val="single" w:sz="4" w:space="0" w:color="auto"/>
            </w:tcBorders>
            <w:hideMark/>
          </w:tcPr>
          <w:p w14:paraId="3EF3DF1F" w14:textId="77777777" w:rsidR="00CA2B19" w:rsidRPr="00B74F79" w:rsidRDefault="00CA2B19" w:rsidP="00CA766E">
            <w:pPr>
              <w:autoSpaceDE w:val="0"/>
              <w:autoSpaceDN w:val="0"/>
              <w:adjustRightInd w:val="0"/>
              <w:spacing w:after="0" w:line="240" w:lineRule="auto"/>
              <w:rPr>
                <w:rFonts w:ascii="Times New Roman" w:eastAsia="Times New Roman" w:hAnsi="Times New Roman" w:cs="Times New Roman"/>
                <w:bCs/>
                <w:sz w:val="18"/>
                <w:szCs w:val="18"/>
              </w:rPr>
            </w:pPr>
            <w:r w:rsidRPr="00B74F79">
              <w:rPr>
                <w:rFonts w:ascii="Times New Roman" w:eastAsia="FranklinGothic-Demi" w:hAnsi="Times New Roman"/>
                <w:sz w:val="18"/>
                <w:szCs w:val="18"/>
              </w:rPr>
              <w:t>After contact with blood or body fluids</w:t>
            </w:r>
          </w:p>
        </w:tc>
        <w:tc>
          <w:tcPr>
            <w:tcW w:w="3118" w:type="dxa"/>
            <w:tcBorders>
              <w:top w:val="single" w:sz="4" w:space="0" w:color="auto"/>
              <w:left w:val="single" w:sz="4" w:space="0" w:color="auto"/>
              <w:bottom w:val="single" w:sz="4" w:space="0" w:color="auto"/>
              <w:right w:val="single" w:sz="4" w:space="0" w:color="auto"/>
            </w:tcBorders>
            <w:hideMark/>
          </w:tcPr>
          <w:p w14:paraId="2CC370B8" w14:textId="77777777" w:rsidR="00CA2B19" w:rsidRPr="00B74F79" w:rsidRDefault="00CA2B19" w:rsidP="00CA766E">
            <w:pPr>
              <w:autoSpaceDE w:val="0"/>
              <w:autoSpaceDN w:val="0"/>
              <w:adjustRightInd w:val="0"/>
              <w:spacing w:after="0" w:line="240" w:lineRule="auto"/>
              <w:jc w:val="center"/>
              <w:rPr>
                <w:rFonts w:ascii="Times New Roman" w:eastAsia="Times New Roman" w:hAnsi="Times New Roman" w:cs="Times New Roman"/>
                <w:bCs/>
                <w:sz w:val="18"/>
                <w:szCs w:val="18"/>
              </w:rPr>
            </w:pPr>
            <w:r w:rsidRPr="00B74F79">
              <w:rPr>
                <w:rFonts w:ascii="Times New Roman" w:eastAsia="Times New Roman" w:hAnsi="Times New Roman"/>
                <w:bCs/>
                <w:sz w:val="18"/>
                <w:szCs w:val="18"/>
              </w:rPr>
              <w:t>4.90</w:t>
            </w:r>
            <w:r w:rsidRPr="00B74F79">
              <w:rPr>
                <w:rFonts w:ascii="Times New Roman" w:eastAsia="BSGulliver" w:hAnsi="Times New Roman"/>
                <w:sz w:val="18"/>
                <w:szCs w:val="18"/>
                <w:lang w:val="en-US"/>
              </w:rPr>
              <w:t>±0.36</w:t>
            </w:r>
          </w:p>
        </w:tc>
      </w:tr>
      <w:tr w:rsidR="00CA2B19" w:rsidRPr="00B74F79" w14:paraId="13C6CE52" w14:textId="77777777" w:rsidTr="00CA2B19">
        <w:tblPrEx>
          <w:tblCellMar>
            <w:left w:w="108" w:type="dxa"/>
            <w:right w:w="108" w:type="dxa"/>
          </w:tblCellMar>
          <w:tblLook w:val="04A0" w:firstRow="1" w:lastRow="0" w:firstColumn="1" w:lastColumn="0" w:noHBand="0" w:noVBand="1"/>
        </w:tblPrEx>
        <w:trPr>
          <w:trHeight w:val="172"/>
        </w:trPr>
        <w:tc>
          <w:tcPr>
            <w:tcW w:w="5529" w:type="dxa"/>
            <w:tcBorders>
              <w:top w:val="single" w:sz="4" w:space="0" w:color="auto"/>
              <w:left w:val="single" w:sz="4" w:space="0" w:color="auto"/>
              <w:bottom w:val="single" w:sz="4" w:space="0" w:color="auto"/>
              <w:right w:val="single" w:sz="4" w:space="0" w:color="auto"/>
            </w:tcBorders>
            <w:hideMark/>
          </w:tcPr>
          <w:p w14:paraId="75F8EEA7" w14:textId="77777777" w:rsidR="00CA2B19" w:rsidRPr="00B74F79" w:rsidRDefault="00CA2B19" w:rsidP="00CA766E">
            <w:pPr>
              <w:autoSpaceDE w:val="0"/>
              <w:autoSpaceDN w:val="0"/>
              <w:adjustRightInd w:val="0"/>
              <w:spacing w:after="0" w:line="240" w:lineRule="auto"/>
              <w:rPr>
                <w:rFonts w:ascii="Times New Roman" w:eastAsia="Times New Roman" w:hAnsi="Times New Roman" w:cs="Times New Roman"/>
                <w:bCs/>
                <w:sz w:val="18"/>
                <w:szCs w:val="18"/>
              </w:rPr>
            </w:pPr>
            <w:r w:rsidRPr="00B74F79">
              <w:rPr>
                <w:rFonts w:ascii="Times New Roman" w:eastAsia="FranklinGothic-Demi" w:hAnsi="Times New Roman"/>
                <w:sz w:val="18"/>
                <w:szCs w:val="18"/>
              </w:rPr>
              <w:t xml:space="preserve">After inserting an invasive device </w:t>
            </w:r>
          </w:p>
        </w:tc>
        <w:tc>
          <w:tcPr>
            <w:tcW w:w="3118" w:type="dxa"/>
            <w:tcBorders>
              <w:top w:val="single" w:sz="4" w:space="0" w:color="auto"/>
              <w:left w:val="single" w:sz="4" w:space="0" w:color="auto"/>
              <w:bottom w:val="single" w:sz="4" w:space="0" w:color="auto"/>
              <w:right w:val="single" w:sz="4" w:space="0" w:color="auto"/>
            </w:tcBorders>
            <w:hideMark/>
          </w:tcPr>
          <w:p w14:paraId="69E86710" w14:textId="77777777" w:rsidR="00CA2B19" w:rsidRPr="00B74F79" w:rsidRDefault="00CA2B19" w:rsidP="00CA766E">
            <w:pPr>
              <w:autoSpaceDE w:val="0"/>
              <w:autoSpaceDN w:val="0"/>
              <w:adjustRightInd w:val="0"/>
              <w:spacing w:after="0" w:line="240" w:lineRule="auto"/>
              <w:jc w:val="center"/>
              <w:rPr>
                <w:rFonts w:ascii="Times New Roman" w:eastAsia="Times New Roman" w:hAnsi="Times New Roman" w:cs="Times New Roman"/>
                <w:bCs/>
                <w:sz w:val="18"/>
                <w:szCs w:val="18"/>
              </w:rPr>
            </w:pPr>
            <w:r w:rsidRPr="00B74F79">
              <w:rPr>
                <w:rFonts w:ascii="Times New Roman" w:eastAsia="Times New Roman" w:hAnsi="Times New Roman"/>
                <w:bCs/>
                <w:sz w:val="18"/>
                <w:szCs w:val="18"/>
              </w:rPr>
              <w:t>4.82</w:t>
            </w:r>
            <w:r w:rsidRPr="00B74F79">
              <w:rPr>
                <w:rFonts w:ascii="Times New Roman" w:eastAsia="BSGulliver" w:hAnsi="Times New Roman"/>
                <w:sz w:val="18"/>
                <w:szCs w:val="18"/>
                <w:lang w:val="en-US"/>
              </w:rPr>
              <w:t>±0.47</w:t>
            </w:r>
          </w:p>
        </w:tc>
      </w:tr>
      <w:tr w:rsidR="00CA2B19" w:rsidRPr="00B74F79" w14:paraId="0BEB2962" w14:textId="77777777" w:rsidTr="00CA2B19">
        <w:tblPrEx>
          <w:tblCellMar>
            <w:left w:w="108" w:type="dxa"/>
            <w:right w:w="108" w:type="dxa"/>
          </w:tblCellMar>
          <w:tblLook w:val="04A0" w:firstRow="1" w:lastRow="0" w:firstColumn="1" w:lastColumn="0" w:noHBand="0" w:noVBand="1"/>
        </w:tblPrEx>
        <w:trPr>
          <w:trHeight w:val="231"/>
        </w:trPr>
        <w:tc>
          <w:tcPr>
            <w:tcW w:w="5529" w:type="dxa"/>
            <w:tcBorders>
              <w:top w:val="single" w:sz="4" w:space="0" w:color="auto"/>
              <w:left w:val="single" w:sz="4" w:space="0" w:color="auto"/>
              <w:bottom w:val="single" w:sz="4" w:space="0" w:color="auto"/>
              <w:right w:val="single" w:sz="4" w:space="0" w:color="auto"/>
            </w:tcBorders>
            <w:hideMark/>
          </w:tcPr>
          <w:p w14:paraId="4CE5DCC8" w14:textId="77777777" w:rsidR="00CA2B19" w:rsidRPr="00B74F79" w:rsidRDefault="00CA2B19" w:rsidP="00CA766E">
            <w:pPr>
              <w:autoSpaceDE w:val="0"/>
              <w:autoSpaceDN w:val="0"/>
              <w:adjustRightInd w:val="0"/>
              <w:spacing w:after="0" w:line="240" w:lineRule="auto"/>
              <w:rPr>
                <w:rFonts w:ascii="Times New Roman" w:eastAsia="Times New Roman" w:hAnsi="Times New Roman" w:cs="Times New Roman"/>
                <w:bCs/>
                <w:sz w:val="18"/>
                <w:szCs w:val="18"/>
              </w:rPr>
            </w:pPr>
            <w:r w:rsidRPr="00B74F79">
              <w:rPr>
                <w:rFonts w:ascii="Times New Roman" w:eastAsia="FranklinGothic-Demi" w:hAnsi="Times New Roman"/>
                <w:sz w:val="18"/>
                <w:szCs w:val="18"/>
              </w:rPr>
              <w:t xml:space="preserve">Before entering an isolation room </w:t>
            </w:r>
          </w:p>
        </w:tc>
        <w:tc>
          <w:tcPr>
            <w:tcW w:w="3118" w:type="dxa"/>
            <w:tcBorders>
              <w:top w:val="single" w:sz="4" w:space="0" w:color="auto"/>
              <w:left w:val="single" w:sz="4" w:space="0" w:color="auto"/>
              <w:bottom w:val="single" w:sz="4" w:space="0" w:color="auto"/>
              <w:right w:val="single" w:sz="4" w:space="0" w:color="auto"/>
            </w:tcBorders>
            <w:hideMark/>
          </w:tcPr>
          <w:p w14:paraId="2953B8F4" w14:textId="77777777" w:rsidR="00CA2B19" w:rsidRPr="00B74F79" w:rsidRDefault="00CA2B19" w:rsidP="00CA766E">
            <w:pPr>
              <w:autoSpaceDE w:val="0"/>
              <w:autoSpaceDN w:val="0"/>
              <w:adjustRightInd w:val="0"/>
              <w:spacing w:after="0" w:line="240" w:lineRule="auto"/>
              <w:jc w:val="center"/>
              <w:rPr>
                <w:rFonts w:ascii="Times New Roman" w:eastAsia="Times New Roman" w:hAnsi="Times New Roman" w:cs="Times New Roman"/>
                <w:bCs/>
                <w:sz w:val="18"/>
                <w:szCs w:val="18"/>
              </w:rPr>
            </w:pPr>
            <w:r w:rsidRPr="00B74F79">
              <w:rPr>
                <w:rFonts w:ascii="Times New Roman" w:eastAsia="Times New Roman" w:hAnsi="Times New Roman"/>
                <w:bCs/>
                <w:sz w:val="18"/>
                <w:szCs w:val="18"/>
              </w:rPr>
              <w:t>4.44</w:t>
            </w:r>
            <w:r w:rsidRPr="00B74F79">
              <w:rPr>
                <w:rFonts w:ascii="Times New Roman" w:eastAsia="BSGulliver" w:hAnsi="Times New Roman"/>
                <w:sz w:val="18"/>
                <w:szCs w:val="18"/>
                <w:lang w:val="en-US"/>
              </w:rPr>
              <w:t>±0.88</w:t>
            </w:r>
          </w:p>
        </w:tc>
      </w:tr>
      <w:tr w:rsidR="00CA2B19" w:rsidRPr="00B74F79" w14:paraId="1C39AC14" w14:textId="77777777" w:rsidTr="00CA2B19">
        <w:tblPrEx>
          <w:tblCellMar>
            <w:left w:w="108" w:type="dxa"/>
            <w:right w:w="108" w:type="dxa"/>
          </w:tblCellMar>
          <w:tblLook w:val="04A0" w:firstRow="1" w:lastRow="0" w:firstColumn="1" w:lastColumn="0" w:noHBand="0" w:noVBand="1"/>
        </w:tblPrEx>
        <w:trPr>
          <w:trHeight w:val="183"/>
        </w:trPr>
        <w:tc>
          <w:tcPr>
            <w:tcW w:w="5529" w:type="dxa"/>
            <w:tcBorders>
              <w:top w:val="single" w:sz="4" w:space="0" w:color="auto"/>
              <w:left w:val="single" w:sz="4" w:space="0" w:color="auto"/>
              <w:bottom w:val="single" w:sz="4" w:space="0" w:color="auto"/>
              <w:right w:val="single" w:sz="4" w:space="0" w:color="auto"/>
            </w:tcBorders>
            <w:hideMark/>
          </w:tcPr>
          <w:p w14:paraId="579F45AE" w14:textId="77777777" w:rsidR="00CA2B19" w:rsidRPr="00B74F79" w:rsidRDefault="00CA2B19" w:rsidP="00CA766E">
            <w:pPr>
              <w:autoSpaceDE w:val="0"/>
              <w:autoSpaceDN w:val="0"/>
              <w:adjustRightInd w:val="0"/>
              <w:spacing w:after="0" w:line="240" w:lineRule="auto"/>
              <w:rPr>
                <w:rFonts w:ascii="Times New Roman" w:eastAsia="Times New Roman" w:hAnsi="Times New Roman" w:cs="Times New Roman"/>
                <w:bCs/>
                <w:sz w:val="18"/>
                <w:szCs w:val="18"/>
              </w:rPr>
            </w:pPr>
            <w:r w:rsidRPr="00B74F79">
              <w:rPr>
                <w:rFonts w:ascii="Times New Roman" w:eastAsia="FranklinGothic-Demi" w:hAnsi="Times New Roman"/>
                <w:sz w:val="18"/>
                <w:szCs w:val="18"/>
              </w:rPr>
              <w:t xml:space="preserve">After physical contact with a patient </w:t>
            </w:r>
          </w:p>
        </w:tc>
        <w:tc>
          <w:tcPr>
            <w:tcW w:w="3118" w:type="dxa"/>
            <w:tcBorders>
              <w:top w:val="single" w:sz="4" w:space="0" w:color="auto"/>
              <w:left w:val="single" w:sz="4" w:space="0" w:color="auto"/>
              <w:bottom w:val="single" w:sz="4" w:space="0" w:color="auto"/>
              <w:right w:val="single" w:sz="4" w:space="0" w:color="auto"/>
            </w:tcBorders>
            <w:hideMark/>
          </w:tcPr>
          <w:p w14:paraId="1440FD14" w14:textId="77777777" w:rsidR="00CA2B19" w:rsidRPr="00B74F79" w:rsidRDefault="00CA2B19" w:rsidP="00CA766E">
            <w:pPr>
              <w:autoSpaceDE w:val="0"/>
              <w:autoSpaceDN w:val="0"/>
              <w:adjustRightInd w:val="0"/>
              <w:spacing w:after="0" w:line="240" w:lineRule="auto"/>
              <w:jc w:val="center"/>
              <w:rPr>
                <w:rFonts w:ascii="Times New Roman" w:eastAsia="Times New Roman" w:hAnsi="Times New Roman" w:cs="Times New Roman"/>
                <w:bCs/>
                <w:sz w:val="18"/>
                <w:szCs w:val="18"/>
              </w:rPr>
            </w:pPr>
            <w:r w:rsidRPr="00B74F79">
              <w:rPr>
                <w:rFonts w:ascii="Times New Roman" w:eastAsia="Times New Roman" w:hAnsi="Times New Roman"/>
                <w:bCs/>
                <w:sz w:val="18"/>
                <w:szCs w:val="18"/>
              </w:rPr>
              <w:t>4.59</w:t>
            </w:r>
            <w:r w:rsidRPr="00B74F79">
              <w:rPr>
                <w:rFonts w:ascii="Times New Roman" w:eastAsia="BSGulliver" w:hAnsi="Times New Roman"/>
                <w:sz w:val="18"/>
                <w:szCs w:val="18"/>
                <w:lang w:val="en-US"/>
              </w:rPr>
              <w:t>±0.71</w:t>
            </w:r>
          </w:p>
        </w:tc>
      </w:tr>
      <w:tr w:rsidR="00CA2B19" w:rsidRPr="00B74F79" w14:paraId="79900296" w14:textId="77777777" w:rsidTr="00CA2B19">
        <w:tblPrEx>
          <w:tblCellMar>
            <w:left w:w="108" w:type="dxa"/>
            <w:right w:w="108" w:type="dxa"/>
          </w:tblCellMar>
          <w:tblLook w:val="04A0" w:firstRow="1" w:lastRow="0" w:firstColumn="1" w:lastColumn="0" w:noHBand="0" w:noVBand="1"/>
        </w:tblPrEx>
        <w:trPr>
          <w:trHeight w:val="231"/>
        </w:trPr>
        <w:tc>
          <w:tcPr>
            <w:tcW w:w="5529" w:type="dxa"/>
            <w:tcBorders>
              <w:top w:val="single" w:sz="4" w:space="0" w:color="auto"/>
              <w:left w:val="single" w:sz="4" w:space="0" w:color="auto"/>
              <w:bottom w:val="single" w:sz="4" w:space="0" w:color="auto"/>
              <w:right w:val="single" w:sz="4" w:space="0" w:color="auto"/>
            </w:tcBorders>
            <w:hideMark/>
          </w:tcPr>
          <w:p w14:paraId="6B8B3D80" w14:textId="77777777" w:rsidR="00CA2B19" w:rsidRPr="00B74F79" w:rsidRDefault="00CA2B19" w:rsidP="00CA766E">
            <w:pPr>
              <w:autoSpaceDE w:val="0"/>
              <w:autoSpaceDN w:val="0"/>
              <w:adjustRightInd w:val="0"/>
              <w:spacing w:after="0" w:line="240" w:lineRule="auto"/>
              <w:rPr>
                <w:rFonts w:ascii="Times New Roman" w:eastAsia="Times New Roman" w:hAnsi="Times New Roman" w:cs="Times New Roman"/>
                <w:bCs/>
                <w:sz w:val="18"/>
                <w:szCs w:val="18"/>
              </w:rPr>
            </w:pPr>
            <w:r w:rsidRPr="00B74F79">
              <w:rPr>
                <w:rFonts w:ascii="Times New Roman" w:eastAsia="FranklinGothic-Demi" w:hAnsi="Times New Roman"/>
                <w:sz w:val="18"/>
                <w:szCs w:val="18"/>
              </w:rPr>
              <w:t xml:space="preserve">After exiting an isolation room </w:t>
            </w:r>
          </w:p>
        </w:tc>
        <w:tc>
          <w:tcPr>
            <w:tcW w:w="3118" w:type="dxa"/>
            <w:tcBorders>
              <w:top w:val="single" w:sz="4" w:space="0" w:color="auto"/>
              <w:left w:val="single" w:sz="4" w:space="0" w:color="auto"/>
              <w:bottom w:val="single" w:sz="4" w:space="0" w:color="auto"/>
              <w:right w:val="single" w:sz="4" w:space="0" w:color="auto"/>
            </w:tcBorders>
            <w:hideMark/>
          </w:tcPr>
          <w:p w14:paraId="57C34738" w14:textId="77777777" w:rsidR="00CA2B19" w:rsidRPr="00B74F79" w:rsidRDefault="00CA2B19" w:rsidP="00CA766E">
            <w:pPr>
              <w:autoSpaceDE w:val="0"/>
              <w:autoSpaceDN w:val="0"/>
              <w:adjustRightInd w:val="0"/>
              <w:spacing w:after="0" w:line="240" w:lineRule="auto"/>
              <w:jc w:val="center"/>
              <w:rPr>
                <w:rFonts w:ascii="Times New Roman" w:eastAsia="Times New Roman" w:hAnsi="Times New Roman" w:cs="Times New Roman"/>
                <w:bCs/>
                <w:sz w:val="18"/>
                <w:szCs w:val="18"/>
              </w:rPr>
            </w:pPr>
            <w:r w:rsidRPr="00B74F79">
              <w:rPr>
                <w:rFonts w:ascii="Times New Roman" w:eastAsia="Times New Roman" w:hAnsi="Times New Roman"/>
                <w:bCs/>
                <w:sz w:val="18"/>
                <w:szCs w:val="18"/>
              </w:rPr>
              <w:t>4.81</w:t>
            </w:r>
            <w:r w:rsidRPr="00B74F79">
              <w:rPr>
                <w:rFonts w:ascii="Times New Roman" w:eastAsia="BSGulliver" w:hAnsi="Times New Roman"/>
                <w:sz w:val="18"/>
                <w:szCs w:val="18"/>
                <w:lang w:val="en-US"/>
              </w:rPr>
              <w:t>±0.52</w:t>
            </w:r>
          </w:p>
        </w:tc>
      </w:tr>
      <w:tr w:rsidR="00CA2B19" w:rsidRPr="00B74F79" w14:paraId="60B14F6A" w14:textId="77777777" w:rsidTr="00CA2B19">
        <w:tblPrEx>
          <w:tblCellMar>
            <w:left w:w="108" w:type="dxa"/>
            <w:right w:w="108" w:type="dxa"/>
          </w:tblCellMar>
          <w:tblLook w:val="04A0" w:firstRow="1" w:lastRow="0" w:firstColumn="1" w:lastColumn="0" w:noHBand="0" w:noVBand="1"/>
        </w:tblPrEx>
        <w:trPr>
          <w:trHeight w:val="231"/>
        </w:trPr>
        <w:tc>
          <w:tcPr>
            <w:tcW w:w="5529" w:type="dxa"/>
            <w:tcBorders>
              <w:top w:val="single" w:sz="4" w:space="0" w:color="auto"/>
              <w:left w:val="single" w:sz="4" w:space="0" w:color="auto"/>
              <w:bottom w:val="single" w:sz="4" w:space="0" w:color="auto"/>
              <w:right w:val="single" w:sz="4" w:space="0" w:color="auto"/>
            </w:tcBorders>
            <w:hideMark/>
          </w:tcPr>
          <w:p w14:paraId="24C02D21" w14:textId="77777777" w:rsidR="00CA2B19" w:rsidRPr="00B74F79" w:rsidRDefault="00CA2B19" w:rsidP="00CA766E">
            <w:pPr>
              <w:autoSpaceDE w:val="0"/>
              <w:autoSpaceDN w:val="0"/>
              <w:adjustRightInd w:val="0"/>
              <w:spacing w:after="0" w:line="240" w:lineRule="auto"/>
              <w:rPr>
                <w:rFonts w:ascii="Times New Roman" w:eastAsia="Times New Roman" w:hAnsi="Times New Roman" w:cs="Times New Roman"/>
                <w:bCs/>
                <w:sz w:val="18"/>
                <w:szCs w:val="18"/>
              </w:rPr>
            </w:pPr>
            <w:r w:rsidRPr="00B74F79">
              <w:rPr>
                <w:rFonts w:ascii="Times New Roman" w:eastAsia="FranklinGothic-Demi" w:hAnsi="Times New Roman"/>
                <w:sz w:val="18"/>
                <w:szCs w:val="18"/>
              </w:rPr>
              <w:t xml:space="preserve">Before endotracheal suctioning </w:t>
            </w:r>
          </w:p>
        </w:tc>
        <w:tc>
          <w:tcPr>
            <w:tcW w:w="3118" w:type="dxa"/>
            <w:tcBorders>
              <w:top w:val="single" w:sz="4" w:space="0" w:color="auto"/>
              <w:left w:val="single" w:sz="4" w:space="0" w:color="auto"/>
              <w:bottom w:val="single" w:sz="4" w:space="0" w:color="auto"/>
              <w:right w:val="single" w:sz="4" w:space="0" w:color="auto"/>
            </w:tcBorders>
            <w:hideMark/>
          </w:tcPr>
          <w:p w14:paraId="7B900F8B" w14:textId="77777777" w:rsidR="00CA2B19" w:rsidRPr="00B74F79" w:rsidRDefault="00CA2B19" w:rsidP="00CA766E">
            <w:pPr>
              <w:autoSpaceDE w:val="0"/>
              <w:autoSpaceDN w:val="0"/>
              <w:adjustRightInd w:val="0"/>
              <w:spacing w:after="0" w:line="240" w:lineRule="auto"/>
              <w:jc w:val="center"/>
              <w:rPr>
                <w:rFonts w:ascii="Times New Roman" w:eastAsia="Times New Roman" w:hAnsi="Times New Roman" w:cs="Times New Roman"/>
                <w:bCs/>
                <w:sz w:val="18"/>
                <w:szCs w:val="18"/>
              </w:rPr>
            </w:pPr>
            <w:r w:rsidRPr="00B74F79">
              <w:rPr>
                <w:rFonts w:ascii="Times New Roman" w:eastAsia="Times New Roman" w:hAnsi="Times New Roman"/>
                <w:bCs/>
                <w:sz w:val="18"/>
                <w:szCs w:val="18"/>
              </w:rPr>
              <w:t>4.64</w:t>
            </w:r>
            <w:r w:rsidRPr="00B74F79">
              <w:rPr>
                <w:rFonts w:ascii="Times New Roman" w:eastAsia="BSGulliver" w:hAnsi="Times New Roman"/>
                <w:sz w:val="18"/>
                <w:szCs w:val="18"/>
                <w:lang w:val="en-US"/>
              </w:rPr>
              <w:t>±0.73</w:t>
            </w:r>
          </w:p>
        </w:tc>
      </w:tr>
      <w:tr w:rsidR="00CA2B19" w:rsidRPr="00B74F79" w14:paraId="667192C3" w14:textId="77777777" w:rsidTr="00CA2B19">
        <w:tblPrEx>
          <w:tblCellMar>
            <w:left w:w="108" w:type="dxa"/>
            <w:right w:w="108" w:type="dxa"/>
          </w:tblCellMar>
          <w:tblLook w:val="04A0" w:firstRow="1" w:lastRow="0" w:firstColumn="1" w:lastColumn="0" w:noHBand="0" w:noVBand="1"/>
        </w:tblPrEx>
        <w:trPr>
          <w:trHeight w:val="220"/>
        </w:trPr>
        <w:tc>
          <w:tcPr>
            <w:tcW w:w="5529" w:type="dxa"/>
            <w:tcBorders>
              <w:top w:val="single" w:sz="4" w:space="0" w:color="auto"/>
              <w:left w:val="single" w:sz="4" w:space="0" w:color="auto"/>
              <w:bottom w:val="single" w:sz="4" w:space="0" w:color="auto"/>
              <w:right w:val="single" w:sz="4" w:space="0" w:color="auto"/>
            </w:tcBorders>
            <w:hideMark/>
          </w:tcPr>
          <w:p w14:paraId="0D408288" w14:textId="77777777" w:rsidR="00CA2B19" w:rsidRPr="00B74F79" w:rsidRDefault="00CA2B19" w:rsidP="00CA766E">
            <w:pPr>
              <w:autoSpaceDE w:val="0"/>
              <w:autoSpaceDN w:val="0"/>
              <w:adjustRightInd w:val="0"/>
              <w:spacing w:after="0" w:line="240" w:lineRule="auto"/>
              <w:rPr>
                <w:rFonts w:ascii="Times New Roman" w:eastAsia="Times New Roman" w:hAnsi="Times New Roman" w:cs="Times New Roman"/>
                <w:bCs/>
                <w:sz w:val="18"/>
                <w:szCs w:val="18"/>
              </w:rPr>
            </w:pPr>
            <w:r w:rsidRPr="00B74F79">
              <w:rPr>
                <w:rFonts w:ascii="Times New Roman" w:eastAsia="FranklinGothic-Demi" w:hAnsi="Times New Roman"/>
                <w:sz w:val="18"/>
                <w:szCs w:val="18"/>
              </w:rPr>
              <w:t>After contact with a patient’s secretions</w:t>
            </w:r>
          </w:p>
        </w:tc>
        <w:tc>
          <w:tcPr>
            <w:tcW w:w="3118" w:type="dxa"/>
            <w:tcBorders>
              <w:top w:val="single" w:sz="4" w:space="0" w:color="auto"/>
              <w:left w:val="single" w:sz="4" w:space="0" w:color="auto"/>
              <w:bottom w:val="single" w:sz="4" w:space="0" w:color="auto"/>
              <w:right w:val="single" w:sz="4" w:space="0" w:color="auto"/>
            </w:tcBorders>
            <w:hideMark/>
          </w:tcPr>
          <w:p w14:paraId="7EDC59E5" w14:textId="77777777" w:rsidR="00CA2B19" w:rsidRPr="00B74F79" w:rsidRDefault="00CA2B19" w:rsidP="00CA766E">
            <w:pPr>
              <w:autoSpaceDE w:val="0"/>
              <w:autoSpaceDN w:val="0"/>
              <w:adjustRightInd w:val="0"/>
              <w:spacing w:after="0" w:line="240" w:lineRule="auto"/>
              <w:jc w:val="center"/>
              <w:rPr>
                <w:rFonts w:ascii="Times New Roman" w:eastAsia="Times New Roman" w:hAnsi="Times New Roman" w:cs="Times New Roman"/>
                <w:bCs/>
                <w:sz w:val="18"/>
                <w:szCs w:val="18"/>
              </w:rPr>
            </w:pPr>
            <w:r w:rsidRPr="00B74F79">
              <w:rPr>
                <w:rFonts w:ascii="Times New Roman" w:eastAsia="Times New Roman" w:hAnsi="Times New Roman"/>
                <w:bCs/>
                <w:sz w:val="18"/>
                <w:szCs w:val="18"/>
              </w:rPr>
              <w:t>4.89</w:t>
            </w:r>
            <w:r w:rsidRPr="00B74F79">
              <w:rPr>
                <w:rFonts w:ascii="Times New Roman" w:eastAsia="BSGulliver" w:hAnsi="Times New Roman"/>
                <w:sz w:val="18"/>
                <w:szCs w:val="18"/>
                <w:lang w:val="en-US"/>
              </w:rPr>
              <w:t>±0.38</w:t>
            </w:r>
          </w:p>
        </w:tc>
      </w:tr>
      <w:tr w:rsidR="00CA2B19" w:rsidRPr="00B74F79" w14:paraId="0FCFB858" w14:textId="77777777" w:rsidTr="00CA2B19">
        <w:tblPrEx>
          <w:tblCellMar>
            <w:left w:w="108" w:type="dxa"/>
            <w:right w:w="108" w:type="dxa"/>
          </w:tblCellMar>
          <w:tblLook w:val="04A0" w:firstRow="1" w:lastRow="0" w:firstColumn="1" w:lastColumn="0" w:noHBand="0" w:noVBand="1"/>
        </w:tblPrEx>
        <w:trPr>
          <w:trHeight w:val="231"/>
        </w:trPr>
        <w:tc>
          <w:tcPr>
            <w:tcW w:w="5529" w:type="dxa"/>
            <w:tcBorders>
              <w:top w:val="single" w:sz="4" w:space="0" w:color="auto"/>
              <w:left w:val="single" w:sz="4" w:space="0" w:color="auto"/>
              <w:bottom w:val="single" w:sz="4" w:space="0" w:color="auto"/>
              <w:right w:val="single" w:sz="4" w:space="0" w:color="auto"/>
            </w:tcBorders>
            <w:hideMark/>
          </w:tcPr>
          <w:p w14:paraId="2E182453" w14:textId="77777777" w:rsidR="00CA2B19" w:rsidRPr="00B74F79" w:rsidRDefault="00CA2B19" w:rsidP="00CA766E">
            <w:pPr>
              <w:autoSpaceDE w:val="0"/>
              <w:autoSpaceDN w:val="0"/>
              <w:adjustRightInd w:val="0"/>
              <w:spacing w:after="0" w:line="240" w:lineRule="auto"/>
              <w:rPr>
                <w:rFonts w:ascii="Times New Roman" w:eastAsia="Times New Roman" w:hAnsi="Times New Roman" w:cs="Times New Roman"/>
                <w:bCs/>
                <w:sz w:val="18"/>
                <w:szCs w:val="18"/>
              </w:rPr>
            </w:pPr>
            <w:r w:rsidRPr="00B74F79">
              <w:rPr>
                <w:rFonts w:ascii="Times New Roman" w:eastAsia="FranklinGothic-Demi" w:hAnsi="Times New Roman"/>
                <w:sz w:val="18"/>
                <w:szCs w:val="18"/>
              </w:rPr>
              <w:t>Before patient contact</w:t>
            </w:r>
          </w:p>
        </w:tc>
        <w:tc>
          <w:tcPr>
            <w:tcW w:w="3118" w:type="dxa"/>
            <w:tcBorders>
              <w:top w:val="single" w:sz="4" w:space="0" w:color="auto"/>
              <w:left w:val="single" w:sz="4" w:space="0" w:color="auto"/>
              <w:bottom w:val="single" w:sz="4" w:space="0" w:color="auto"/>
              <w:right w:val="single" w:sz="4" w:space="0" w:color="auto"/>
            </w:tcBorders>
            <w:hideMark/>
          </w:tcPr>
          <w:p w14:paraId="6F3643B0" w14:textId="77777777" w:rsidR="00CA2B19" w:rsidRPr="00B74F79" w:rsidRDefault="00CA2B19" w:rsidP="00CA766E">
            <w:pPr>
              <w:autoSpaceDE w:val="0"/>
              <w:autoSpaceDN w:val="0"/>
              <w:adjustRightInd w:val="0"/>
              <w:spacing w:after="0" w:line="240" w:lineRule="auto"/>
              <w:jc w:val="center"/>
              <w:rPr>
                <w:rFonts w:ascii="Times New Roman" w:eastAsia="Times New Roman" w:hAnsi="Times New Roman" w:cs="Times New Roman"/>
                <w:bCs/>
                <w:sz w:val="18"/>
                <w:szCs w:val="18"/>
              </w:rPr>
            </w:pPr>
            <w:r w:rsidRPr="00B74F79">
              <w:rPr>
                <w:rFonts w:ascii="Times New Roman" w:eastAsia="Times New Roman" w:hAnsi="Times New Roman"/>
                <w:bCs/>
                <w:sz w:val="18"/>
                <w:szCs w:val="18"/>
              </w:rPr>
              <w:t>4.35</w:t>
            </w:r>
            <w:r w:rsidRPr="00B74F79">
              <w:rPr>
                <w:rFonts w:ascii="Times New Roman" w:eastAsia="BSGulliver" w:hAnsi="Times New Roman"/>
                <w:sz w:val="18"/>
                <w:szCs w:val="18"/>
                <w:lang w:val="en-US"/>
              </w:rPr>
              <w:t>±0.88</w:t>
            </w:r>
          </w:p>
        </w:tc>
      </w:tr>
      <w:tr w:rsidR="00CA2B19" w:rsidRPr="00B74F79" w14:paraId="32075C70" w14:textId="77777777" w:rsidTr="00CA2B19">
        <w:tblPrEx>
          <w:tblCellMar>
            <w:left w:w="108" w:type="dxa"/>
            <w:right w:w="108" w:type="dxa"/>
          </w:tblCellMar>
          <w:tblLook w:val="04A0" w:firstRow="1" w:lastRow="0" w:firstColumn="1" w:lastColumn="0" w:noHBand="0" w:noVBand="1"/>
        </w:tblPrEx>
        <w:trPr>
          <w:trHeight w:val="152"/>
        </w:trPr>
        <w:tc>
          <w:tcPr>
            <w:tcW w:w="5529" w:type="dxa"/>
            <w:tcBorders>
              <w:top w:val="single" w:sz="4" w:space="0" w:color="auto"/>
              <w:left w:val="single" w:sz="4" w:space="0" w:color="auto"/>
              <w:bottom w:val="single" w:sz="4" w:space="0" w:color="auto"/>
              <w:right w:val="single" w:sz="4" w:space="0" w:color="auto"/>
            </w:tcBorders>
            <w:hideMark/>
          </w:tcPr>
          <w:p w14:paraId="2EDFAFC2" w14:textId="77777777" w:rsidR="00CA2B19" w:rsidRPr="00B74F79" w:rsidRDefault="00CA2B19" w:rsidP="00CA766E">
            <w:pPr>
              <w:autoSpaceDE w:val="0"/>
              <w:autoSpaceDN w:val="0"/>
              <w:adjustRightInd w:val="0"/>
              <w:spacing w:after="0" w:line="240" w:lineRule="auto"/>
              <w:rPr>
                <w:rFonts w:ascii="Times New Roman" w:eastAsia="Times New Roman" w:hAnsi="Times New Roman" w:cs="Times New Roman"/>
                <w:bCs/>
                <w:sz w:val="18"/>
                <w:szCs w:val="18"/>
              </w:rPr>
            </w:pPr>
            <w:r w:rsidRPr="00B74F79">
              <w:rPr>
                <w:rFonts w:ascii="Times New Roman" w:eastAsia="FranklinGothic-Demi" w:hAnsi="Times New Roman"/>
                <w:sz w:val="18"/>
                <w:szCs w:val="18"/>
              </w:rPr>
              <w:t xml:space="preserve">After removing gloves </w:t>
            </w:r>
          </w:p>
        </w:tc>
        <w:tc>
          <w:tcPr>
            <w:tcW w:w="3118" w:type="dxa"/>
            <w:tcBorders>
              <w:top w:val="single" w:sz="4" w:space="0" w:color="auto"/>
              <w:left w:val="single" w:sz="4" w:space="0" w:color="auto"/>
              <w:bottom w:val="single" w:sz="4" w:space="0" w:color="auto"/>
              <w:right w:val="single" w:sz="4" w:space="0" w:color="auto"/>
            </w:tcBorders>
            <w:hideMark/>
          </w:tcPr>
          <w:p w14:paraId="56666A42" w14:textId="77777777" w:rsidR="00CA2B19" w:rsidRPr="00B74F79" w:rsidRDefault="00CA2B19" w:rsidP="00CA766E">
            <w:pPr>
              <w:autoSpaceDE w:val="0"/>
              <w:autoSpaceDN w:val="0"/>
              <w:adjustRightInd w:val="0"/>
              <w:spacing w:after="0" w:line="240" w:lineRule="auto"/>
              <w:jc w:val="center"/>
              <w:rPr>
                <w:rFonts w:ascii="Times New Roman" w:eastAsia="Times New Roman" w:hAnsi="Times New Roman" w:cs="Times New Roman"/>
                <w:bCs/>
                <w:sz w:val="18"/>
                <w:szCs w:val="18"/>
              </w:rPr>
            </w:pPr>
            <w:r w:rsidRPr="00B74F79">
              <w:rPr>
                <w:rFonts w:ascii="Times New Roman" w:eastAsia="Times New Roman" w:hAnsi="Times New Roman"/>
                <w:bCs/>
                <w:sz w:val="18"/>
                <w:szCs w:val="18"/>
              </w:rPr>
              <w:t>4.69</w:t>
            </w:r>
            <w:r w:rsidRPr="00B74F79">
              <w:rPr>
                <w:rFonts w:ascii="Times New Roman" w:eastAsia="BSGulliver" w:hAnsi="Times New Roman"/>
                <w:sz w:val="18"/>
                <w:szCs w:val="18"/>
                <w:lang w:val="en-US"/>
              </w:rPr>
              <w:t>±0.49</w:t>
            </w:r>
          </w:p>
        </w:tc>
      </w:tr>
      <w:tr w:rsidR="00CA2B19" w:rsidRPr="00B74F79" w14:paraId="4B4F7023" w14:textId="77777777" w:rsidTr="00CA2B19">
        <w:tblPrEx>
          <w:tblCellMar>
            <w:left w:w="108" w:type="dxa"/>
            <w:right w:w="108" w:type="dxa"/>
          </w:tblCellMar>
          <w:tblLook w:val="04A0" w:firstRow="1" w:lastRow="0" w:firstColumn="1" w:lastColumn="0" w:noHBand="0" w:noVBand="1"/>
        </w:tblPrEx>
        <w:trPr>
          <w:trHeight w:val="152"/>
        </w:trPr>
        <w:tc>
          <w:tcPr>
            <w:tcW w:w="5529" w:type="dxa"/>
            <w:tcBorders>
              <w:top w:val="single" w:sz="4" w:space="0" w:color="auto"/>
              <w:left w:val="single" w:sz="4" w:space="0" w:color="auto"/>
              <w:bottom w:val="single" w:sz="4" w:space="0" w:color="auto"/>
              <w:right w:val="single" w:sz="4" w:space="0" w:color="auto"/>
            </w:tcBorders>
            <w:hideMark/>
          </w:tcPr>
          <w:p w14:paraId="5F721532" w14:textId="77777777" w:rsidR="00CA2B19" w:rsidRPr="00B74F79" w:rsidRDefault="00CA2B19" w:rsidP="00CA766E">
            <w:pPr>
              <w:autoSpaceDE w:val="0"/>
              <w:autoSpaceDN w:val="0"/>
              <w:adjustRightInd w:val="0"/>
              <w:spacing w:after="0" w:line="240" w:lineRule="auto"/>
              <w:rPr>
                <w:rFonts w:ascii="Times New Roman" w:eastAsia="FranklinGothic-Demi" w:hAnsi="Times New Roman" w:cs="Times New Roman"/>
                <w:sz w:val="18"/>
                <w:szCs w:val="18"/>
              </w:rPr>
            </w:pPr>
            <w:r w:rsidRPr="00B74F79">
              <w:rPr>
                <w:rFonts w:ascii="Times New Roman" w:eastAsia="FranklinGothic-Demi" w:hAnsi="Times New Roman"/>
                <w:sz w:val="18"/>
                <w:szCs w:val="18"/>
              </w:rPr>
              <w:t>Total hand hygiene inventory score</w:t>
            </w:r>
          </w:p>
        </w:tc>
        <w:tc>
          <w:tcPr>
            <w:tcW w:w="3118" w:type="dxa"/>
            <w:tcBorders>
              <w:top w:val="single" w:sz="4" w:space="0" w:color="auto"/>
              <w:left w:val="single" w:sz="4" w:space="0" w:color="auto"/>
              <w:bottom w:val="single" w:sz="4" w:space="0" w:color="auto"/>
              <w:right w:val="single" w:sz="4" w:space="0" w:color="auto"/>
            </w:tcBorders>
            <w:hideMark/>
          </w:tcPr>
          <w:p w14:paraId="36A3F735" w14:textId="77777777" w:rsidR="00CA2B19" w:rsidRPr="00B74F79" w:rsidRDefault="00CA2B19" w:rsidP="00CA766E">
            <w:pPr>
              <w:autoSpaceDE w:val="0"/>
              <w:autoSpaceDN w:val="0"/>
              <w:adjustRightInd w:val="0"/>
              <w:spacing w:after="0" w:line="240" w:lineRule="auto"/>
              <w:jc w:val="center"/>
              <w:rPr>
                <w:rFonts w:ascii="Times New Roman" w:eastAsia="Times New Roman" w:hAnsi="Times New Roman" w:cs="Times New Roman"/>
                <w:bCs/>
                <w:sz w:val="18"/>
                <w:szCs w:val="18"/>
              </w:rPr>
            </w:pPr>
            <w:r w:rsidRPr="00B74F79">
              <w:rPr>
                <w:rFonts w:ascii="Times New Roman" w:eastAsia="BSGulliver" w:hAnsi="Times New Roman"/>
                <w:sz w:val="18"/>
                <w:szCs w:val="18"/>
                <w:lang w:val="en-US"/>
              </w:rPr>
              <w:t>65.90±5.54</w:t>
            </w:r>
          </w:p>
        </w:tc>
      </w:tr>
    </w:tbl>
    <w:p w14:paraId="418DDE49" w14:textId="77777777" w:rsidR="00820A19" w:rsidRPr="00B74F79" w:rsidRDefault="00820A19" w:rsidP="00F93BB4">
      <w:pPr>
        <w:jc w:val="both"/>
        <w:rPr>
          <w:rFonts w:ascii="Times New Roman" w:hAnsi="Times New Roman" w:cs="Times New Roman"/>
          <w:sz w:val="20"/>
          <w:szCs w:val="18"/>
        </w:rPr>
        <w:sectPr w:rsidR="00820A19" w:rsidRPr="00B74F79" w:rsidSect="00CA2B19">
          <w:type w:val="continuous"/>
          <w:pgSz w:w="11906" w:h="16838"/>
          <w:pgMar w:top="1417" w:right="1417" w:bottom="1417" w:left="1417" w:header="708" w:footer="708" w:gutter="0"/>
          <w:cols w:space="709"/>
          <w:docGrid w:linePitch="360"/>
        </w:sectPr>
      </w:pPr>
    </w:p>
    <w:p w14:paraId="7A955BC0" w14:textId="77777777" w:rsidR="00820A19" w:rsidRPr="00B74F79" w:rsidRDefault="00820A19" w:rsidP="00F93BB4">
      <w:pPr>
        <w:jc w:val="both"/>
        <w:rPr>
          <w:rFonts w:ascii="Times New Roman" w:hAnsi="Times New Roman" w:cs="Times New Roman"/>
          <w:sz w:val="20"/>
          <w:szCs w:val="18"/>
        </w:rPr>
      </w:pPr>
    </w:p>
    <w:p w14:paraId="4EEDCEA8" w14:textId="77777777" w:rsidR="00820A19" w:rsidRPr="00B74F79" w:rsidRDefault="00820A19" w:rsidP="00F93BB4">
      <w:pPr>
        <w:jc w:val="both"/>
        <w:rPr>
          <w:rFonts w:ascii="Times New Roman" w:hAnsi="Times New Roman" w:cs="Times New Roman"/>
          <w:sz w:val="20"/>
          <w:szCs w:val="18"/>
        </w:rPr>
      </w:pPr>
    </w:p>
    <w:p w14:paraId="141DF141" w14:textId="77777777" w:rsidR="00820A19" w:rsidRPr="00B74F79" w:rsidRDefault="00820A19" w:rsidP="00F93BB4">
      <w:pPr>
        <w:jc w:val="both"/>
        <w:rPr>
          <w:rFonts w:ascii="Times New Roman" w:hAnsi="Times New Roman" w:cs="Times New Roman"/>
          <w:sz w:val="20"/>
          <w:szCs w:val="18"/>
        </w:rPr>
        <w:sectPr w:rsidR="00820A19" w:rsidRPr="00B74F79" w:rsidSect="00820A19">
          <w:type w:val="continuous"/>
          <w:pgSz w:w="11906" w:h="16838"/>
          <w:pgMar w:top="1417" w:right="1417" w:bottom="1417" w:left="1417" w:header="708" w:footer="708" w:gutter="0"/>
          <w:cols w:num="2" w:space="709"/>
          <w:docGrid w:linePitch="360"/>
        </w:sect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62"/>
        <w:gridCol w:w="1417"/>
      </w:tblGrid>
      <w:tr w:rsidR="00820A19" w:rsidRPr="00B74F79" w14:paraId="7D891D38" w14:textId="77777777" w:rsidTr="00CA766E">
        <w:trPr>
          <w:trHeight w:val="407"/>
        </w:trPr>
        <w:tc>
          <w:tcPr>
            <w:tcW w:w="9179" w:type="dxa"/>
            <w:gridSpan w:val="2"/>
          </w:tcPr>
          <w:p w14:paraId="5BBD0581" w14:textId="77777777" w:rsidR="00820A19" w:rsidRPr="00B74F79" w:rsidRDefault="00CA766E" w:rsidP="00820A19">
            <w:pPr>
              <w:autoSpaceDE w:val="0"/>
              <w:autoSpaceDN w:val="0"/>
              <w:adjustRightInd w:val="0"/>
              <w:spacing w:after="0" w:line="240" w:lineRule="auto"/>
              <w:ind w:left="108"/>
              <w:rPr>
                <w:rFonts w:ascii="Times New Roman" w:hAnsi="Times New Roman"/>
                <w:b/>
                <w:sz w:val="20"/>
                <w:szCs w:val="20"/>
              </w:rPr>
            </w:pPr>
            <w:r w:rsidRPr="00B74F79">
              <w:rPr>
                <w:rFonts w:ascii="Times New Roman" w:hAnsi="Times New Roman"/>
                <w:b/>
                <w:sz w:val="20"/>
                <w:szCs w:val="20"/>
              </w:rPr>
              <w:t>Table 4. The mean s</w:t>
            </w:r>
            <w:r w:rsidR="00820A19" w:rsidRPr="00B74F79">
              <w:rPr>
                <w:rFonts w:ascii="Times New Roman" w:hAnsi="Times New Roman"/>
                <w:b/>
                <w:sz w:val="20"/>
                <w:szCs w:val="20"/>
              </w:rPr>
              <w:t>cores for Hand Hygiene Belief</w:t>
            </w:r>
          </w:p>
        </w:tc>
      </w:tr>
      <w:tr w:rsidR="00CA766E" w:rsidRPr="00B74F79" w14:paraId="166E4A02" w14:textId="77777777" w:rsidTr="00CA766E">
        <w:tblPrEx>
          <w:tblCellMar>
            <w:left w:w="108" w:type="dxa"/>
            <w:right w:w="108" w:type="dxa"/>
          </w:tblCellMar>
          <w:tblLook w:val="04A0" w:firstRow="1" w:lastRow="0" w:firstColumn="1" w:lastColumn="0" w:noHBand="0" w:noVBand="1"/>
        </w:tblPrEx>
        <w:trPr>
          <w:trHeight w:val="216"/>
        </w:trPr>
        <w:tc>
          <w:tcPr>
            <w:tcW w:w="7762" w:type="dxa"/>
            <w:tcBorders>
              <w:top w:val="single" w:sz="4" w:space="0" w:color="auto"/>
              <w:left w:val="single" w:sz="4" w:space="0" w:color="auto"/>
              <w:bottom w:val="single" w:sz="4" w:space="0" w:color="auto"/>
              <w:right w:val="single" w:sz="4" w:space="0" w:color="auto"/>
            </w:tcBorders>
            <w:hideMark/>
          </w:tcPr>
          <w:p w14:paraId="1032FB1C" w14:textId="77777777" w:rsidR="00820A19" w:rsidRPr="00B74F79" w:rsidRDefault="00820A19">
            <w:pPr>
              <w:spacing w:after="0" w:line="240" w:lineRule="auto"/>
              <w:rPr>
                <w:rFonts w:ascii="Times New Roman" w:hAnsi="Times New Roman" w:cs="Times New Roman"/>
                <w:b/>
                <w:sz w:val="20"/>
                <w:szCs w:val="20"/>
              </w:rPr>
            </w:pPr>
            <w:r w:rsidRPr="00B74F79">
              <w:rPr>
                <w:rFonts w:ascii="Times New Roman" w:hAnsi="Times New Roman"/>
                <w:b/>
                <w:sz w:val="20"/>
                <w:szCs w:val="20"/>
              </w:rPr>
              <w:t>Statements</w:t>
            </w:r>
          </w:p>
        </w:tc>
        <w:tc>
          <w:tcPr>
            <w:tcW w:w="1417" w:type="dxa"/>
            <w:tcBorders>
              <w:top w:val="single" w:sz="4" w:space="0" w:color="auto"/>
              <w:left w:val="single" w:sz="4" w:space="0" w:color="auto"/>
              <w:bottom w:val="single" w:sz="4" w:space="0" w:color="auto"/>
              <w:right w:val="single" w:sz="4" w:space="0" w:color="auto"/>
            </w:tcBorders>
            <w:hideMark/>
          </w:tcPr>
          <w:p w14:paraId="0ED82E20" w14:textId="77777777" w:rsidR="00820A19" w:rsidRPr="00B74F79" w:rsidRDefault="00820A19">
            <w:pPr>
              <w:spacing w:after="0" w:line="240" w:lineRule="auto"/>
              <w:rPr>
                <w:rFonts w:ascii="Times New Roman" w:hAnsi="Times New Roman" w:cs="Times New Roman"/>
                <w:b/>
                <w:sz w:val="20"/>
                <w:szCs w:val="20"/>
              </w:rPr>
            </w:pPr>
            <w:r w:rsidRPr="00B74F79">
              <w:rPr>
                <w:rFonts w:ascii="Times New Roman" w:eastAsia="FranklinGothic-Demi" w:hAnsi="Times New Roman"/>
                <w:b/>
                <w:sz w:val="20"/>
                <w:szCs w:val="20"/>
              </w:rPr>
              <w:t xml:space="preserve">Mean score </w:t>
            </w:r>
            <w:r w:rsidRPr="00B74F79">
              <w:rPr>
                <w:rFonts w:ascii="Times New Roman" w:eastAsia="BSGulliver" w:hAnsi="Times New Roman"/>
                <w:b/>
                <w:sz w:val="20"/>
                <w:szCs w:val="20"/>
                <w:lang w:val="en-US"/>
              </w:rPr>
              <w:t>±</w:t>
            </w:r>
            <w:r w:rsidRPr="00B74F79">
              <w:rPr>
                <w:rFonts w:ascii="Times New Roman" w:eastAsia="FranklinGothic-Demi" w:hAnsi="Times New Roman"/>
                <w:b/>
                <w:sz w:val="20"/>
                <w:szCs w:val="20"/>
              </w:rPr>
              <w:t>SD</w:t>
            </w:r>
          </w:p>
        </w:tc>
      </w:tr>
      <w:tr w:rsidR="00CA766E" w:rsidRPr="00B74F79" w14:paraId="7469FDAD" w14:textId="77777777" w:rsidTr="00CA766E">
        <w:tblPrEx>
          <w:tblCellMar>
            <w:left w:w="108" w:type="dxa"/>
            <w:right w:w="108" w:type="dxa"/>
          </w:tblCellMar>
          <w:tblLook w:val="04A0" w:firstRow="1" w:lastRow="0" w:firstColumn="1" w:lastColumn="0" w:noHBand="0" w:noVBand="1"/>
        </w:tblPrEx>
        <w:trPr>
          <w:trHeight w:val="208"/>
        </w:trPr>
        <w:tc>
          <w:tcPr>
            <w:tcW w:w="7762" w:type="dxa"/>
            <w:tcBorders>
              <w:top w:val="single" w:sz="4" w:space="0" w:color="auto"/>
              <w:left w:val="single" w:sz="4" w:space="0" w:color="auto"/>
              <w:bottom w:val="single" w:sz="4" w:space="0" w:color="auto"/>
              <w:right w:val="single" w:sz="4" w:space="0" w:color="auto"/>
            </w:tcBorders>
            <w:hideMark/>
          </w:tcPr>
          <w:p w14:paraId="2019F40A" w14:textId="77777777" w:rsidR="00820A19" w:rsidRPr="00B74F79" w:rsidRDefault="00820A19">
            <w:pPr>
              <w:spacing w:after="0" w:line="240" w:lineRule="auto"/>
              <w:rPr>
                <w:rFonts w:ascii="Times New Roman" w:hAnsi="Times New Roman" w:cs="Times New Roman"/>
                <w:sz w:val="20"/>
                <w:szCs w:val="20"/>
              </w:rPr>
            </w:pPr>
            <w:r w:rsidRPr="00B74F79">
              <w:rPr>
                <w:rFonts w:ascii="Times New Roman" w:hAnsi="Times New Roman"/>
                <w:bCs/>
                <w:sz w:val="20"/>
                <w:szCs w:val="20"/>
              </w:rPr>
              <w:t>Hand hygiene is considered as an important part of the curriculum.</w:t>
            </w:r>
          </w:p>
        </w:tc>
        <w:tc>
          <w:tcPr>
            <w:tcW w:w="1417" w:type="dxa"/>
            <w:tcBorders>
              <w:top w:val="single" w:sz="4" w:space="0" w:color="auto"/>
              <w:left w:val="single" w:sz="4" w:space="0" w:color="auto"/>
              <w:bottom w:val="single" w:sz="4" w:space="0" w:color="auto"/>
              <w:right w:val="single" w:sz="4" w:space="0" w:color="auto"/>
            </w:tcBorders>
            <w:hideMark/>
          </w:tcPr>
          <w:p w14:paraId="1EB3D7C9" w14:textId="77777777" w:rsidR="00820A19" w:rsidRPr="00B74F79" w:rsidRDefault="00820A19">
            <w:pPr>
              <w:spacing w:after="0" w:line="240" w:lineRule="auto"/>
              <w:jc w:val="center"/>
              <w:rPr>
                <w:rFonts w:ascii="Times New Roman" w:hAnsi="Times New Roman" w:cs="Times New Roman"/>
                <w:sz w:val="20"/>
                <w:szCs w:val="20"/>
              </w:rPr>
            </w:pPr>
            <w:r w:rsidRPr="00B74F79">
              <w:rPr>
                <w:rFonts w:ascii="Times New Roman" w:hAnsi="Times New Roman"/>
                <w:sz w:val="20"/>
                <w:szCs w:val="20"/>
              </w:rPr>
              <w:t>4.59</w:t>
            </w:r>
            <w:r w:rsidRPr="00B74F79">
              <w:rPr>
                <w:rFonts w:ascii="Times New Roman" w:eastAsia="BSGulliver" w:hAnsi="Times New Roman"/>
                <w:sz w:val="20"/>
                <w:szCs w:val="20"/>
                <w:lang w:val="en-US"/>
              </w:rPr>
              <w:t>±0.65</w:t>
            </w:r>
          </w:p>
        </w:tc>
      </w:tr>
      <w:tr w:rsidR="00CA766E" w:rsidRPr="00B74F79" w14:paraId="59E0829E" w14:textId="77777777" w:rsidTr="00CA766E">
        <w:tblPrEx>
          <w:tblCellMar>
            <w:left w:w="108" w:type="dxa"/>
            <w:right w:w="108" w:type="dxa"/>
          </w:tblCellMar>
          <w:tblLook w:val="04A0" w:firstRow="1" w:lastRow="0" w:firstColumn="1" w:lastColumn="0" w:noHBand="0" w:noVBand="1"/>
        </w:tblPrEx>
        <w:trPr>
          <w:trHeight w:val="222"/>
        </w:trPr>
        <w:tc>
          <w:tcPr>
            <w:tcW w:w="7762" w:type="dxa"/>
            <w:tcBorders>
              <w:top w:val="single" w:sz="4" w:space="0" w:color="auto"/>
              <w:left w:val="single" w:sz="4" w:space="0" w:color="auto"/>
              <w:bottom w:val="single" w:sz="4" w:space="0" w:color="auto"/>
              <w:right w:val="single" w:sz="4" w:space="0" w:color="auto"/>
            </w:tcBorders>
            <w:hideMark/>
          </w:tcPr>
          <w:p w14:paraId="2135D6E0" w14:textId="77777777" w:rsidR="00820A19" w:rsidRPr="00B74F79" w:rsidRDefault="00820A19">
            <w:pPr>
              <w:spacing w:after="0" w:line="240" w:lineRule="auto"/>
              <w:rPr>
                <w:rFonts w:ascii="Times New Roman" w:hAnsi="Times New Roman" w:cs="Times New Roman"/>
                <w:sz w:val="20"/>
                <w:szCs w:val="20"/>
              </w:rPr>
            </w:pPr>
            <w:r w:rsidRPr="00B74F79">
              <w:rPr>
                <w:rFonts w:ascii="Times New Roman" w:hAnsi="Times New Roman"/>
                <w:bCs/>
                <w:sz w:val="20"/>
                <w:szCs w:val="20"/>
              </w:rPr>
              <w:t>The facilities in which I do clinical practicum emphasize the importance of hand hygiene.</w:t>
            </w:r>
          </w:p>
        </w:tc>
        <w:tc>
          <w:tcPr>
            <w:tcW w:w="1417" w:type="dxa"/>
            <w:tcBorders>
              <w:top w:val="single" w:sz="4" w:space="0" w:color="auto"/>
              <w:left w:val="single" w:sz="4" w:space="0" w:color="auto"/>
              <w:bottom w:val="single" w:sz="4" w:space="0" w:color="auto"/>
              <w:right w:val="single" w:sz="4" w:space="0" w:color="auto"/>
            </w:tcBorders>
            <w:hideMark/>
          </w:tcPr>
          <w:p w14:paraId="29812120" w14:textId="77777777" w:rsidR="00820A19" w:rsidRPr="00B74F79" w:rsidRDefault="00820A19">
            <w:pPr>
              <w:spacing w:after="0" w:line="240" w:lineRule="auto"/>
              <w:jc w:val="center"/>
              <w:rPr>
                <w:rFonts w:ascii="Times New Roman" w:hAnsi="Times New Roman" w:cs="Times New Roman"/>
                <w:sz w:val="20"/>
                <w:szCs w:val="20"/>
              </w:rPr>
            </w:pPr>
            <w:r w:rsidRPr="00B74F79">
              <w:rPr>
                <w:rFonts w:ascii="Times New Roman" w:hAnsi="Times New Roman"/>
                <w:sz w:val="20"/>
                <w:szCs w:val="20"/>
              </w:rPr>
              <w:t>4.29</w:t>
            </w:r>
            <w:r w:rsidRPr="00B74F79">
              <w:rPr>
                <w:rFonts w:ascii="Times New Roman" w:eastAsia="BSGulliver" w:hAnsi="Times New Roman"/>
                <w:sz w:val="20"/>
                <w:szCs w:val="20"/>
                <w:lang w:val="en-US"/>
              </w:rPr>
              <w:t>±0.80</w:t>
            </w:r>
          </w:p>
        </w:tc>
      </w:tr>
      <w:tr w:rsidR="00CA766E" w:rsidRPr="00B74F79" w14:paraId="18E139C0" w14:textId="77777777" w:rsidTr="00CA766E">
        <w:tblPrEx>
          <w:tblCellMar>
            <w:left w:w="108" w:type="dxa"/>
            <w:right w:w="108" w:type="dxa"/>
          </w:tblCellMar>
          <w:tblLook w:val="04A0" w:firstRow="1" w:lastRow="0" w:firstColumn="1" w:lastColumn="0" w:noHBand="0" w:noVBand="1"/>
        </w:tblPrEx>
        <w:trPr>
          <w:trHeight w:val="216"/>
        </w:trPr>
        <w:tc>
          <w:tcPr>
            <w:tcW w:w="7762" w:type="dxa"/>
            <w:tcBorders>
              <w:top w:val="single" w:sz="4" w:space="0" w:color="auto"/>
              <w:left w:val="single" w:sz="4" w:space="0" w:color="auto"/>
              <w:bottom w:val="single" w:sz="4" w:space="0" w:color="auto"/>
              <w:right w:val="single" w:sz="4" w:space="0" w:color="auto"/>
            </w:tcBorders>
            <w:hideMark/>
          </w:tcPr>
          <w:p w14:paraId="14FFD7DE" w14:textId="77777777" w:rsidR="00820A19" w:rsidRPr="00B74F79" w:rsidRDefault="00820A19">
            <w:pPr>
              <w:spacing w:after="0" w:line="240" w:lineRule="auto"/>
              <w:rPr>
                <w:rFonts w:ascii="Times New Roman" w:hAnsi="Times New Roman" w:cs="Times New Roman"/>
                <w:sz w:val="20"/>
                <w:szCs w:val="20"/>
              </w:rPr>
            </w:pPr>
            <w:r w:rsidRPr="00B74F79">
              <w:rPr>
                <w:rFonts w:ascii="Times New Roman" w:hAnsi="Times New Roman"/>
                <w:bCs/>
                <w:sz w:val="20"/>
                <w:szCs w:val="20"/>
              </w:rPr>
              <w:t>The importance of hand hygiene is emphasized by my clinical supervisors.</w:t>
            </w:r>
          </w:p>
        </w:tc>
        <w:tc>
          <w:tcPr>
            <w:tcW w:w="1417" w:type="dxa"/>
            <w:tcBorders>
              <w:top w:val="single" w:sz="4" w:space="0" w:color="auto"/>
              <w:left w:val="single" w:sz="4" w:space="0" w:color="auto"/>
              <w:bottom w:val="single" w:sz="4" w:space="0" w:color="auto"/>
              <w:right w:val="single" w:sz="4" w:space="0" w:color="auto"/>
            </w:tcBorders>
            <w:hideMark/>
          </w:tcPr>
          <w:p w14:paraId="36092BC7" w14:textId="77777777" w:rsidR="00820A19" w:rsidRPr="00B74F79" w:rsidRDefault="00820A19">
            <w:pPr>
              <w:spacing w:after="0" w:line="240" w:lineRule="auto"/>
              <w:jc w:val="center"/>
              <w:rPr>
                <w:rFonts w:ascii="Times New Roman" w:hAnsi="Times New Roman" w:cs="Times New Roman"/>
                <w:sz w:val="20"/>
                <w:szCs w:val="20"/>
              </w:rPr>
            </w:pPr>
            <w:r w:rsidRPr="00B74F79">
              <w:rPr>
                <w:rFonts w:ascii="Times New Roman" w:hAnsi="Times New Roman"/>
                <w:sz w:val="20"/>
                <w:szCs w:val="20"/>
              </w:rPr>
              <w:t>4.20</w:t>
            </w:r>
            <w:r w:rsidRPr="00B74F79">
              <w:rPr>
                <w:rFonts w:ascii="Times New Roman" w:eastAsia="BSGulliver" w:hAnsi="Times New Roman"/>
                <w:sz w:val="20"/>
                <w:szCs w:val="20"/>
                <w:lang w:val="en-US"/>
              </w:rPr>
              <w:t>±0.88</w:t>
            </w:r>
          </w:p>
        </w:tc>
      </w:tr>
      <w:tr w:rsidR="00CA766E" w:rsidRPr="00B74F79" w14:paraId="5D239439" w14:textId="77777777" w:rsidTr="00CA766E">
        <w:tblPrEx>
          <w:tblCellMar>
            <w:left w:w="108" w:type="dxa"/>
            <w:right w:w="108" w:type="dxa"/>
          </w:tblCellMar>
          <w:tblLook w:val="04A0" w:firstRow="1" w:lastRow="0" w:firstColumn="1" w:lastColumn="0" w:noHBand="0" w:noVBand="1"/>
        </w:tblPrEx>
        <w:trPr>
          <w:trHeight w:val="208"/>
        </w:trPr>
        <w:tc>
          <w:tcPr>
            <w:tcW w:w="7762" w:type="dxa"/>
            <w:tcBorders>
              <w:top w:val="single" w:sz="4" w:space="0" w:color="auto"/>
              <w:left w:val="single" w:sz="4" w:space="0" w:color="auto"/>
              <w:bottom w:val="single" w:sz="4" w:space="0" w:color="auto"/>
              <w:right w:val="single" w:sz="4" w:space="0" w:color="auto"/>
            </w:tcBorders>
            <w:hideMark/>
          </w:tcPr>
          <w:p w14:paraId="13714708" w14:textId="77777777" w:rsidR="00820A19" w:rsidRPr="00B74F79" w:rsidRDefault="00820A19">
            <w:pPr>
              <w:spacing w:after="0" w:line="240" w:lineRule="auto"/>
              <w:rPr>
                <w:rFonts w:ascii="Times New Roman" w:hAnsi="Times New Roman" w:cs="Times New Roman"/>
                <w:sz w:val="20"/>
                <w:szCs w:val="20"/>
              </w:rPr>
            </w:pPr>
            <w:r w:rsidRPr="00B74F79">
              <w:rPr>
                <w:rFonts w:ascii="Times New Roman" w:hAnsi="Times New Roman"/>
                <w:bCs/>
                <w:sz w:val="20"/>
                <w:szCs w:val="20"/>
              </w:rPr>
              <w:t>I have a duty to act as a role model for other healthcare workers.</w:t>
            </w:r>
          </w:p>
        </w:tc>
        <w:tc>
          <w:tcPr>
            <w:tcW w:w="1417" w:type="dxa"/>
            <w:tcBorders>
              <w:top w:val="single" w:sz="4" w:space="0" w:color="auto"/>
              <w:left w:val="single" w:sz="4" w:space="0" w:color="auto"/>
              <w:bottom w:val="single" w:sz="4" w:space="0" w:color="auto"/>
              <w:right w:val="single" w:sz="4" w:space="0" w:color="auto"/>
            </w:tcBorders>
            <w:hideMark/>
          </w:tcPr>
          <w:p w14:paraId="7BBEADEF" w14:textId="77777777" w:rsidR="00820A19" w:rsidRPr="00B74F79" w:rsidRDefault="00820A19">
            <w:pPr>
              <w:spacing w:after="0" w:line="240" w:lineRule="auto"/>
              <w:jc w:val="center"/>
              <w:rPr>
                <w:rFonts w:ascii="Times New Roman" w:hAnsi="Times New Roman" w:cs="Times New Roman"/>
                <w:sz w:val="20"/>
                <w:szCs w:val="20"/>
              </w:rPr>
            </w:pPr>
            <w:r w:rsidRPr="00B74F79">
              <w:rPr>
                <w:rFonts w:ascii="Times New Roman" w:hAnsi="Times New Roman"/>
                <w:sz w:val="20"/>
                <w:szCs w:val="20"/>
              </w:rPr>
              <w:t>4.34</w:t>
            </w:r>
            <w:r w:rsidRPr="00B74F79">
              <w:rPr>
                <w:rFonts w:ascii="Times New Roman" w:eastAsia="BSGulliver" w:hAnsi="Times New Roman"/>
                <w:sz w:val="20"/>
                <w:szCs w:val="20"/>
                <w:lang w:val="en-US"/>
              </w:rPr>
              <w:t>±0.73</w:t>
            </w:r>
          </w:p>
        </w:tc>
      </w:tr>
      <w:tr w:rsidR="00CA766E" w:rsidRPr="00B74F79" w14:paraId="3CBADABB" w14:textId="77777777" w:rsidTr="00CA766E">
        <w:tblPrEx>
          <w:tblCellMar>
            <w:left w:w="108" w:type="dxa"/>
            <w:right w:w="108" w:type="dxa"/>
          </w:tblCellMar>
          <w:tblLook w:val="04A0" w:firstRow="1" w:lastRow="0" w:firstColumn="1" w:lastColumn="0" w:noHBand="0" w:noVBand="1"/>
        </w:tblPrEx>
        <w:trPr>
          <w:trHeight w:val="216"/>
        </w:trPr>
        <w:tc>
          <w:tcPr>
            <w:tcW w:w="7762" w:type="dxa"/>
            <w:tcBorders>
              <w:top w:val="single" w:sz="4" w:space="0" w:color="auto"/>
              <w:left w:val="single" w:sz="4" w:space="0" w:color="auto"/>
              <w:bottom w:val="single" w:sz="4" w:space="0" w:color="auto"/>
              <w:right w:val="single" w:sz="4" w:space="0" w:color="auto"/>
            </w:tcBorders>
            <w:hideMark/>
          </w:tcPr>
          <w:p w14:paraId="38FA25D9" w14:textId="77777777" w:rsidR="00820A19" w:rsidRPr="00B74F79" w:rsidRDefault="00820A19">
            <w:pPr>
              <w:spacing w:after="0" w:line="240" w:lineRule="auto"/>
              <w:rPr>
                <w:rFonts w:ascii="Times New Roman" w:hAnsi="Times New Roman" w:cs="Times New Roman"/>
                <w:sz w:val="20"/>
                <w:szCs w:val="20"/>
              </w:rPr>
            </w:pPr>
            <w:r w:rsidRPr="00B74F79">
              <w:rPr>
                <w:rFonts w:ascii="Times New Roman" w:hAnsi="Times New Roman"/>
                <w:bCs/>
                <w:sz w:val="20"/>
                <w:szCs w:val="20"/>
              </w:rPr>
              <w:t>When busy, it is more important to complete my task than to perform hand hygiene.</w:t>
            </w:r>
          </w:p>
        </w:tc>
        <w:tc>
          <w:tcPr>
            <w:tcW w:w="1417" w:type="dxa"/>
            <w:tcBorders>
              <w:top w:val="single" w:sz="4" w:space="0" w:color="auto"/>
              <w:left w:val="single" w:sz="4" w:space="0" w:color="auto"/>
              <w:bottom w:val="single" w:sz="4" w:space="0" w:color="auto"/>
              <w:right w:val="single" w:sz="4" w:space="0" w:color="auto"/>
            </w:tcBorders>
            <w:hideMark/>
          </w:tcPr>
          <w:p w14:paraId="6F8AD92F" w14:textId="77777777" w:rsidR="00820A19" w:rsidRPr="00B74F79" w:rsidRDefault="00820A19">
            <w:pPr>
              <w:spacing w:after="0" w:line="240" w:lineRule="auto"/>
              <w:jc w:val="center"/>
              <w:rPr>
                <w:rFonts w:ascii="Times New Roman" w:hAnsi="Times New Roman" w:cs="Times New Roman"/>
                <w:sz w:val="20"/>
                <w:szCs w:val="20"/>
              </w:rPr>
            </w:pPr>
            <w:r w:rsidRPr="00B74F79">
              <w:rPr>
                <w:rFonts w:ascii="Times New Roman" w:hAnsi="Times New Roman"/>
                <w:sz w:val="20"/>
                <w:szCs w:val="20"/>
              </w:rPr>
              <w:t>2.26</w:t>
            </w:r>
            <w:r w:rsidRPr="00B74F79">
              <w:rPr>
                <w:rFonts w:ascii="Times New Roman" w:eastAsia="BSGulliver" w:hAnsi="Times New Roman"/>
                <w:sz w:val="20"/>
                <w:szCs w:val="20"/>
                <w:lang w:val="en-US"/>
              </w:rPr>
              <w:t>±1.18</w:t>
            </w:r>
          </w:p>
        </w:tc>
      </w:tr>
      <w:tr w:rsidR="00CA766E" w:rsidRPr="00B74F79" w14:paraId="2DC74FE0" w14:textId="77777777" w:rsidTr="00CA766E">
        <w:tblPrEx>
          <w:tblCellMar>
            <w:left w:w="108" w:type="dxa"/>
            <w:right w:w="108" w:type="dxa"/>
          </w:tblCellMar>
          <w:tblLook w:val="04A0" w:firstRow="1" w:lastRow="0" w:firstColumn="1" w:lastColumn="0" w:noHBand="0" w:noVBand="1"/>
        </w:tblPrEx>
        <w:trPr>
          <w:trHeight w:val="216"/>
        </w:trPr>
        <w:tc>
          <w:tcPr>
            <w:tcW w:w="7762" w:type="dxa"/>
            <w:tcBorders>
              <w:top w:val="single" w:sz="4" w:space="0" w:color="auto"/>
              <w:left w:val="single" w:sz="4" w:space="0" w:color="auto"/>
              <w:bottom w:val="single" w:sz="4" w:space="0" w:color="auto"/>
              <w:right w:val="single" w:sz="4" w:space="0" w:color="auto"/>
            </w:tcBorders>
            <w:hideMark/>
          </w:tcPr>
          <w:p w14:paraId="67661F1C" w14:textId="77777777" w:rsidR="00820A19" w:rsidRPr="00B74F79" w:rsidRDefault="00820A19">
            <w:pPr>
              <w:spacing w:after="0" w:line="240" w:lineRule="auto"/>
              <w:rPr>
                <w:rFonts w:ascii="Times New Roman" w:hAnsi="Times New Roman" w:cs="Times New Roman"/>
                <w:sz w:val="20"/>
                <w:szCs w:val="20"/>
              </w:rPr>
            </w:pPr>
            <w:r w:rsidRPr="00B74F79">
              <w:rPr>
                <w:rFonts w:ascii="Times New Roman" w:hAnsi="Times New Roman"/>
                <w:bCs/>
                <w:sz w:val="20"/>
                <w:szCs w:val="20"/>
              </w:rPr>
              <w:t>Performing hand hygiene in the recommended situations can reduce patient mortality</w:t>
            </w:r>
          </w:p>
        </w:tc>
        <w:tc>
          <w:tcPr>
            <w:tcW w:w="1417" w:type="dxa"/>
            <w:tcBorders>
              <w:top w:val="single" w:sz="4" w:space="0" w:color="auto"/>
              <w:left w:val="single" w:sz="4" w:space="0" w:color="auto"/>
              <w:bottom w:val="single" w:sz="4" w:space="0" w:color="auto"/>
              <w:right w:val="single" w:sz="4" w:space="0" w:color="auto"/>
            </w:tcBorders>
            <w:hideMark/>
          </w:tcPr>
          <w:p w14:paraId="53C45395" w14:textId="77777777" w:rsidR="00820A19" w:rsidRPr="00B74F79" w:rsidRDefault="00820A19">
            <w:pPr>
              <w:spacing w:after="0" w:line="240" w:lineRule="auto"/>
              <w:jc w:val="center"/>
              <w:rPr>
                <w:rFonts w:ascii="Times New Roman" w:hAnsi="Times New Roman" w:cs="Times New Roman"/>
                <w:sz w:val="20"/>
                <w:szCs w:val="20"/>
              </w:rPr>
            </w:pPr>
            <w:r w:rsidRPr="00B74F79">
              <w:rPr>
                <w:rFonts w:ascii="Times New Roman" w:hAnsi="Times New Roman"/>
                <w:sz w:val="20"/>
                <w:szCs w:val="20"/>
              </w:rPr>
              <w:t>4.41</w:t>
            </w:r>
            <w:r w:rsidRPr="00B74F79">
              <w:rPr>
                <w:rFonts w:ascii="Times New Roman" w:eastAsia="BSGulliver" w:hAnsi="Times New Roman"/>
                <w:sz w:val="20"/>
                <w:szCs w:val="20"/>
                <w:lang w:val="en-US"/>
              </w:rPr>
              <w:t>±0.68</w:t>
            </w:r>
          </w:p>
        </w:tc>
      </w:tr>
      <w:tr w:rsidR="00CA766E" w:rsidRPr="00B74F79" w14:paraId="3D9656A8" w14:textId="77777777" w:rsidTr="00CA766E">
        <w:tblPrEx>
          <w:tblCellMar>
            <w:left w:w="108" w:type="dxa"/>
            <w:right w:w="108" w:type="dxa"/>
          </w:tblCellMar>
          <w:tblLook w:val="04A0" w:firstRow="1" w:lastRow="0" w:firstColumn="1" w:lastColumn="0" w:noHBand="0" w:noVBand="1"/>
        </w:tblPrEx>
        <w:trPr>
          <w:trHeight w:val="426"/>
        </w:trPr>
        <w:tc>
          <w:tcPr>
            <w:tcW w:w="7762" w:type="dxa"/>
            <w:tcBorders>
              <w:top w:val="single" w:sz="4" w:space="0" w:color="auto"/>
              <w:left w:val="single" w:sz="4" w:space="0" w:color="auto"/>
              <w:bottom w:val="single" w:sz="4" w:space="0" w:color="auto"/>
              <w:right w:val="single" w:sz="4" w:space="0" w:color="auto"/>
            </w:tcBorders>
            <w:hideMark/>
          </w:tcPr>
          <w:p w14:paraId="5250088F" w14:textId="77777777" w:rsidR="00820A19" w:rsidRPr="00B74F79" w:rsidRDefault="00820A19">
            <w:pPr>
              <w:autoSpaceDE w:val="0"/>
              <w:autoSpaceDN w:val="0"/>
              <w:adjustRightInd w:val="0"/>
              <w:spacing w:after="0" w:line="240" w:lineRule="auto"/>
              <w:rPr>
                <w:rFonts w:ascii="Times New Roman" w:hAnsi="Times New Roman" w:cs="Times New Roman"/>
                <w:sz w:val="20"/>
                <w:szCs w:val="20"/>
              </w:rPr>
            </w:pPr>
            <w:r w:rsidRPr="00B74F79">
              <w:rPr>
                <w:rFonts w:ascii="Times New Roman" w:hAnsi="Times New Roman"/>
                <w:bCs/>
                <w:sz w:val="20"/>
                <w:szCs w:val="20"/>
              </w:rPr>
              <w:t>Performing hand hygiene in recommended situations can reduce medical costs associated with hospital-acquired infections.</w:t>
            </w:r>
          </w:p>
        </w:tc>
        <w:tc>
          <w:tcPr>
            <w:tcW w:w="1417" w:type="dxa"/>
            <w:tcBorders>
              <w:top w:val="single" w:sz="4" w:space="0" w:color="auto"/>
              <w:left w:val="single" w:sz="4" w:space="0" w:color="auto"/>
              <w:bottom w:val="single" w:sz="4" w:space="0" w:color="auto"/>
              <w:right w:val="single" w:sz="4" w:space="0" w:color="auto"/>
            </w:tcBorders>
            <w:hideMark/>
          </w:tcPr>
          <w:p w14:paraId="63653B07" w14:textId="77777777" w:rsidR="00820A19" w:rsidRPr="00B74F79" w:rsidRDefault="00820A19">
            <w:pPr>
              <w:spacing w:after="0" w:line="240" w:lineRule="auto"/>
              <w:jc w:val="center"/>
              <w:rPr>
                <w:rFonts w:ascii="Times New Roman" w:hAnsi="Times New Roman" w:cs="Times New Roman"/>
                <w:sz w:val="20"/>
                <w:szCs w:val="20"/>
              </w:rPr>
            </w:pPr>
            <w:r w:rsidRPr="00B74F79">
              <w:rPr>
                <w:rFonts w:ascii="Times New Roman" w:hAnsi="Times New Roman"/>
                <w:sz w:val="20"/>
                <w:szCs w:val="20"/>
              </w:rPr>
              <w:t>4.56</w:t>
            </w:r>
            <w:r w:rsidRPr="00B74F79">
              <w:rPr>
                <w:rFonts w:ascii="Times New Roman" w:eastAsia="BSGulliver" w:hAnsi="Times New Roman"/>
                <w:sz w:val="20"/>
                <w:szCs w:val="20"/>
                <w:lang w:val="en-US"/>
              </w:rPr>
              <w:t>±0.63</w:t>
            </w:r>
          </w:p>
        </w:tc>
      </w:tr>
      <w:tr w:rsidR="00CA766E" w:rsidRPr="00B74F79" w14:paraId="2CA8C9F6" w14:textId="77777777" w:rsidTr="00CA766E">
        <w:tblPrEx>
          <w:tblCellMar>
            <w:left w:w="108" w:type="dxa"/>
            <w:right w:w="108" w:type="dxa"/>
          </w:tblCellMar>
          <w:tblLook w:val="04A0" w:firstRow="1" w:lastRow="0" w:firstColumn="1" w:lastColumn="0" w:noHBand="0" w:noVBand="1"/>
        </w:tblPrEx>
        <w:trPr>
          <w:trHeight w:val="426"/>
        </w:trPr>
        <w:tc>
          <w:tcPr>
            <w:tcW w:w="7762" w:type="dxa"/>
            <w:tcBorders>
              <w:top w:val="single" w:sz="4" w:space="0" w:color="auto"/>
              <w:left w:val="single" w:sz="4" w:space="0" w:color="auto"/>
              <w:bottom w:val="single" w:sz="4" w:space="0" w:color="auto"/>
              <w:right w:val="single" w:sz="4" w:space="0" w:color="auto"/>
            </w:tcBorders>
            <w:hideMark/>
          </w:tcPr>
          <w:p w14:paraId="4B874013" w14:textId="77777777" w:rsidR="00820A19" w:rsidRPr="00B74F79" w:rsidRDefault="00820A19">
            <w:pPr>
              <w:spacing w:after="0" w:line="240" w:lineRule="auto"/>
              <w:rPr>
                <w:rFonts w:ascii="Times New Roman" w:hAnsi="Times New Roman" w:cs="Times New Roman"/>
                <w:sz w:val="20"/>
                <w:szCs w:val="20"/>
              </w:rPr>
            </w:pPr>
            <w:r w:rsidRPr="00B74F79">
              <w:rPr>
                <w:rFonts w:ascii="Times New Roman" w:hAnsi="Times New Roman"/>
                <w:bCs/>
                <w:sz w:val="20"/>
                <w:szCs w:val="20"/>
              </w:rPr>
              <w:t>I can’t always perform hand hygiene in recommended situations because my patient’s needs come first.</w:t>
            </w:r>
          </w:p>
        </w:tc>
        <w:tc>
          <w:tcPr>
            <w:tcW w:w="1417" w:type="dxa"/>
            <w:tcBorders>
              <w:top w:val="single" w:sz="4" w:space="0" w:color="auto"/>
              <w:left w:val="single" w:sz="4" w:space="0" w:color="auto"/>
              <w:bottom w:val="single" w:sz="4" w:space="0" w:color="auto"/>
              <w:right w:val="single" w:sz="4" w:space="0" w:color="auto"/>
            </w:tcBorders>
            <w:hideMark/>
          </w:tcPr>
          <w:p w14:paraId="1EB1F8F6" w14:textId="77777777" w:rsidR="00820A19" w:rsidRPr="00B74F79" w:rsidRDefault="00820A19">
            <w:pPr>
              <w:spacing w:after="0" w:line="240" w:lineRule="auto"/>
              <w:jc w:val="center"/>
              <w:rPr>
                <w:rFonts w:ascii="Times New Roman" w:hAnsi="Times New Roman" w:cs="Times New Roman"/>
                <w:sz w:val="20"/>
                <w:szCs w:val="20"/>
              </w:rPr>
            </w:pPr>
            <w:r w:rsidRPr="00B74F79">
              <w:rPr>
                <w:rFonts w:ascii="Times New Roman" w:hAnsi="Times New Roman"/>
                <w:sz w:val="20"/>
                <w:szCs w:val="20"/>
              </w:rPr>
              <w:t>2.47</w:t>
            </w:r>
            <w:r w:rsidRPr="00B74F79">
              <w:rPr>
                <w:rFonts w:ascii="Times New Roman" w:eastAsia="BSGulliver" w:hAnsi="Times New Roman"/>
                <w:sz w:val="20"/>
                <w:szCs w:val="20"/>
                <w:lang w:val="en-US"/>
              </w:rPr>
              <w:t>±1.06</w:t>
            </w:r>
          </w:p>
        </w:tc>
      </w:tr>
      <w:tr w:rsidR="00CA766E" w:rsidRPr="00B74F79" w14:paraId="752BC170" w14:textId="77777777" w:rsidTr="00CA766E">
        <w:tblPrEx>
          <w:tblCellMar>
            <w:left w:w="108" w:type="dxa"/>
            <w:right w:w="108" w:type="dxa"/>
          </w:tblCellMar>
          <w:tblLook w:val="04A0" w:firstRow="1" w:lastRow="0" w:firstColumn="1" w:lastColumn="0" w:noHBand="0" w:noVBand="1"/>
        </w:tblPrEx>
        <w:trPr>
          <w:trHeight w:val="250"/>
        </w:trPr>
        <w:tc>
          <w:tcPr>
            <w:tcW w:w="7762" w:type="dxa"/>
            <w:tcBorders>
              <w:top w:val="single" w:sz="4" w:space="0" w:color="auto"/>
              <w:left w:val="single" w:sz="4" w:space="0" w:color="auto"/>
              <w:bottom w:val="single" w:sz="4" w:space="0" w:color="auto"/>
              <w:right w:val="single" w:sz="4" w:space="0" w:color="auto"/>
            </w:tcBorders>
            <w:hideMark/>
          </w:tcPr>
          <w:p w14:paraId="6258BEFA" w14:textId="77777777" w:rsidR="00820A19" w:rsidRPr="00B74F79" w:rsidRDefault="00820A19">
            <w:pPr>
              <w:spacing w:after="0" w:line="240" w:lineRule="auto"/>
              <w:rPr>
                <w:rFonts w:ascii="Times New Roman" w:hAnsi="Times New Roman" w:cs="Times New Roman"/>
                <w:sz w:val="20"/>
                <w:szCs w:val="20"/>
              </w:rPr>
            </w:pPr>
            <w:r w:rsidRPr="00B74F79">
              <w:rPr>
                <w:rFonts w:ascii="Times New Roman" w:hAnsi="Times New Roman"/>
                <w:bCs/>
                <w:sz w:val="20"/>
                <w:szCs w:val="20"/>
              </w:rPr>
              <w:t>Prevention of hospital-acquired infections is a valuable part of a healthcare worker’s role.</w:t>
            </w:r>
          </w:p>
        </w:tc>
        <w:tc>
          <w:tcPr>
            <w:tcW w:w="1417" w:type="dxa"/>
            <w:tcBorders>
              <w:top w:val="single" w:sz="4" w:space="0" w:color="auto"/>
              <w:left w:val="single" w:sz="4" w:space="0" w:color="auto"/>
              <w:bottom w:val="single" w:sz="4" w:space="0" w:color="auto"/>
              <w:right w:val="single" w:sz="4" w:space="0" w:color="auto"/>
            </w:tcBorders>
            <w:hideMark/>
          </w:tcPr>
          <w:p w14:paraId="01A36A25" w14:textId="77777777" w:rsidR="00820A19" w:rsidRPr="00B74F79" w:rsidRDefault="00820A19">
            <w:pPr>
              <w:spacing w:after="0" w:line="240" w:lineRule="auto"/>
              <w:jc w:val="center"/>
              <w:rPr>
                <w:rFonts w:ascii="Times New Roman" w:hAnsi="Times New Roman" w:cs="Times New Roman"/>
                <w:sz w:val="20"/>
                <w:szCs w:val="20"/>
              </w:rPr>
            </w:pPr>
            <w:r w:rsidRPr="00B74F79">
              <w:rPr>
                <w:rFonts w:ascii="Times New Roman" w:hAnsi="Times New Roman"/>
                <w:sz w:val="20"/>
                <w:szCs w:val="20"/>
              </w:rPr>
              <w:t>4.59</w:t>
            </w:r>
            <w:r w:rsidRPr="00B74F79">
              <w:rPr>
                <w:rFonts w:ascii="Times New Roman" w:eastAsia="BSGulliver" w:hAnsi="Times New Roman"/>
                <w:sz w:val="20"/>
                <w:szCs w:val="20"/>
                <w:lang w:val="en-US"/>
              </w:rPr>
              <w:t>±0.67</w:t>
            </w:r>
          </w:p>
        </w:tc>
      </w:tr>
      <w:tr w:rsidR="00CA766E" w:rsidRPr="00B74F79" w14:paraId="6D445590" w14:textId="77777777" w:rsidTr="00CA766E">
        <w:tblPrEx>
          <w:tblCellMar>
            <w:left w:w="108" w:type="dxa"/>
            <w:right w:w="108" w:type="dxa"/>
          </w:tblCellMar>
          <w:tblLook w:val="04A0" w:firstRow="1" w:lastRow="0" w:firstColumn="1" w:lastColumn="0" w:noHBand="0" w:noVBand="1"/>
        </w:tblPrEx>
        <w:trPr>
          <w:trHeight w:val="426"/>
        </w:trPr>
        <w:tc>
          <w:tcPr>
            <w:tcW w:w="7762" w:type="dxa"/>
            <w:tcBorders>
              <w:top w:val="single" w:sz="4" w:space="0" w:color="auto"/>
              <w:left w:val="single" w:sz="4" w:space="0" w:color="auto"/>
              <w:bottom w:val="single" w:sz="4" w:space="0" w:color="auto"/>
              <w:right w:val="single" w:sz="4" w:space="0" w:color="auto"/>
            </w:tcBorders>
            <w:hideMark/>
          </w:tcPr>
          <w:p w14:paraId="2AA8E824" w14:textId="77777777" w:rsidR="00820A19" w:rsidRPr="00B74F79" w:rsidRDefault="00820A19">
            <w:pPr>
              <w:autoSpaceDE w:val="0"/>
              <w:autoSpaceDN w:val="0"/>
              <w:adjustRightInd w:val="0"/>
              <w:spacing w:after="0" w:line="240" w:lineRule="auto"/>
              <w:rPr>
                <w:rFonts w:ascii="Times New Roman" w:hAnsi="Times New Roman" w:cs="Times New Roman"/>
                <w:bCs/>
                <w:sz w:val="20"/>
                <w:szCs w:val="20"/>
              </w:rPr>
            </w:pPr>
            <w:r w:rsidRPr="00B74F79">
              <w:rPr>
                <w:rFonts w:ascii="Times New Roman" w:hAnsi="Times New Roman"/>
                <w:bCs/>
                <w:sz w:val="20"/>
                <w:szCs w:val="20"/>
              </w:rPr>
              <w:t>I follow the guidelines of senior healthcare workers when deciding whether or not to perform hand hygiene.</w:t>
            </w:r>
          </w:p>
        </w:tc>
        <w:tc>
          <w:tcPr>
            <w:tcW w:w="1417" w:type="dxa"/>
            <w:tcBorders>
              <w:top w:val="single" w:sz="4" w:space="0" w:color="auto"/>
              <w:left w:val="single" w:sz="4" w:space="0" w:color="auto"/>
              <w:bottom w:val="single" w:sz="4" w:space="0" w:color="auto"/>
              <w:right w:val="single" w:sz="4" w:space="0" w:color="auto"/>
            </w:tcBorders>
            <w:hideMark/>
          </w:tcPr>
          <w:p w14:paraId="2CDE753C" w14:textId="77777777" w:rsidR="00820A19" w:rsidRPr="00B74F79" w:rsidRDefault="00820A19">
            <w:pPr>
              <w:spacing w:after="0" w:line="240" w:lineRule="auto"/>
              <w:jc w:val="center"/>
              <w:rPr>
                <w:rFonts w:ascii="Times New Roman" w:hAnsi="Times New Roman" w:cs="Times New Roman"/>
                <w:sz w:val="20"/>
                <w:szCs w:val="20"/>
              </w:rPr>
            </w:pPr>
            <w:r w:rsidRPr="00B74F79">
              <w:rPr>
                <w:rFonts w:ascii="Times New Roman" w:hAnsi="Times New Roman"/>
                <w:sz w:val="20"/>
                <w:szCs w:val="20"/>
              </w:rPr>
              <w:t>3.66</w:t>
            </w:r>
            <w:r w:rsidRPr="00B74F79">
              <w:rPr>
                <w:rFonts w:ascii="Times New Roman" w:eastAsia="BSGulliver" w:hAnsi="Times New Roman"/>
                <w:sz w:val="20"/>
                <w:szCs w:val="20"/>
                <w:lang w:val="en-US"/>
              </w:rPr>
              <w:t>±1.18</w:t>
            </w:r>
          </w:p>
        </w:tc>
      </w:tr>
      <w:tr w:rsidR="00CA766E" w:rsidRPr="00B74F79" w14:paraId="08E5566B" w14:textId="77777777" w:rsidTr="00CA766E">
        <w:tblPrEx>
          <w:tblCellMar>
            <w:left w:w="108" w:type="dxa"/>
            <w:right w:w="108" w:type="dxa"/>
          </w:tblCellMar>
          <w:tblLook w:val="04A0" w:firstRow="1" w:lastRow="0" w:firstColumn="1" w:lastColumn="0" w:noHBand="0" w:noVBand="1"/>
        </w:tblPrEx>
        <w:trPr>
          <w:trHeight w:val="216"/>
        </w:trPr>
        <w:tc>
          <w:tcPr>
            <w:tcW w:w="7762" w:type="dxa"/>
            <w:tcBorders>
              <w:top w:val="single" w:sz="4" w:space="0" w:color="auto"/>
              <w:left w:val="single" w:sz="4" w:space="0" w:color="auto"/>
              <w:bottom w:val="single" w:sz="4" w:space="0" w:color="auto"/>
              <w:right w:val="single" w:sz="4" w:space="0" w:color="auto"/>
            </w:tcBorders>
            <w:hideMark/>
          </w:tcPr>
          <w:p w14:paraId="71935C30" w14:textId="77777777" w:rsidR="00820A19" w:rsidRPr="00B74F79" w:rsidRDefault="00820A19">
            <w:pPr>
              <w:spacing w:after="0" w:line="240" w:lineRule="auto"/>
              <w:rPr>
                <w:rFonts w:ascii="Times New Roman" w:hAnsi="Times New Roman" w:cs="Times New Roman"/>
                <w:sz w:val="20"/>
                <w:szCs w:val="20"/>
              </w:rPr>
            </w:pPr>
            <w:r w:rsidRPr="00B74F79">
              <w:rPr>
                <w:rFonts w:ascii="Times New Roman" w:hAnsi="Times New Roman"/>
                <w:bCs/>
                <w:sz w:val="20"/>
                <w:szCs w:val="20"/>
              </w:rPr>
              <w:t>An infectious disease in a healthcare setting may threat my life or career.</w:t>
            </w:r>
          </w:p>
        </w:tc>
        <w:tc>
          <w:tcPr>
            <w:tcW w:w="1417" w:type="dxa"/>
            <w:tcBorders>
              <w:top w:val="single" w:sz="4" w:space="0" w:color="auto"/>
              <w:left w:val="single" w:sz="4" w:space="0" w:color="auto"/>
              <w:bottom w:val="single" w:sz="4" w:space="0" w:color="auto"/>
              <w:right w:val="single" w:sz="4" w:space="0" w:color="auto"/>
            </w:tcBorders>
            <w:hideMark/>
          </w:tcPr>
          <w:p w14:paraId="3D44866A" w14:textId="77777777" w:rsidR="00820A19" w:rsidRPr="00B74F79" w:rsidRDefault="00820A19">
            <w:pPr>
              <w:spacing w:after="0" w:line="240" w:lineRule="auto"/>
              <w:jc w:val="center"/>
              <w:rPr>
                <w:rFonts w:ascii="Times New Roman" w:hAnsi="Times New Roman" w:cs="Times New Roman"/>
                <w:sz w:val="20"/>
                <w:szCs w:val="20"/>
              </w:rPr>
            </w:pPr>
            <w:r w:rsidRPr="00B74F79">
              <w:rPr>
                <w:rFonts w:ascii="Times New Roman" w:hAnsi="Times New Roman"/>
                <w:sz w:val="20"/>
                <w:szCs w:val="20"/>
              </w:rPr>
              <w:t>4.50</w:t>
            </w:r>
            <w:r w:rsidRPr="00B74F79">
              <w:rPr>
                <w:rFonts w:ascii="Times New Roman" w:eastAsia="BSGulliver" w:hAnsi="Times New Roman"/>
                <w:sz w:val="20"/>
                <w:szCs w:val="20"/>
                <w:lang w:val="en-US"/>
              </w:rPr>
              <w:t>±0.69</w:t>
            </w:r>
          </w:p>
        </w:tc>
      </w:tr>
      <w:tr w:rsidR="00CA766E" w:rsidRPr="00B74F79" w14:paraId="23CD8168" w14:textId="77777777" w:rsidTr="00CA766E">
        <w:tblPrEx>
          <w:tblCellMar>
            <w:left w:w="108" w:type="dxa"/>
            <w:right w:w="108" w:type="dxa"/>
          </w:tblCellMar>
          <w:tblLook w:val="04A0" w:firstRow="1" w:lastRow="0" w:firstColumn="1" w:lastColumn="0" w:noHBand="0" w:noVBand="1"/>
        </w:tblPrEx>
        <w:trPr>
          <w:trHeight w:val="216"/>
        </w:trPr>
        <w:tc>
          <w:tcPr>
            <w:tcW w:w="7762" w:type="dxa"/>
            <w:tcBorders>
              <w:top w:val="single" w:sz="4" w:space="0" w:color="auto"/>
              <w:left w:val="single" w:sz="4" w:space="0" w:color="auto"/>
              <w:bottom w:val="single" w:sz="4" w:space="0" w:color="auto"/>
              <w:right w:val="single" w:sz="4" w:space="0" w:color="auto"/>
            </w:tcBorders>
            <w:hideMark/>
          </w:tcPr>
          <w:p w14:paraId="61310C67" w14:textId="77777777" w:rsidR="00820A19" w:rsidRPr="00B74F79" w:rsidRDefault="00820A19">
            <w:pPr>
              <w:spacing w:after="0" w:line="240" w:lineRule="auto"/>
              <w:rPr>
                <w:rFonts w:ascii="Times New Roman" w:hAnsi="Times New Roman" w:cs="Times New Roman"/>
                <w:sz w:val="20"/>
                <w:szCs w:val="20"/>
              </w:rPr>
            </w:pPr>
            <w:r w:rsidRPr="00B74F79">
              <w:rPr>
                <w:rFonts w:ascii="Times New Roman" w:hAnsi="Times New Roman"/>
                <w:bCs/>
                <w:sz w:val="20"/>
                <w:szCs w:val="20"/>
              </w:rPr>
              <w:t>I believe I have the power to change poor practices in the workplace.</w:t>
            </w:r>
          </w:p>
        </w:tc>
        <w:tc>
          <w:tcPr>
            <w:tcW w:w="1417" w:type="dxa"/>
            <w:tcBorders>
              <w:top w:val="single" w:sz="4" w:space="0" w:color="auto"/>
              <w:left w:val="single" w:sz="4" w:space="0" w:color="auto"/>
              <w:bottom w:val="single" w:sz="4" w:space="0" w:color="auto"/>
              <w:right w:val="single" w:sz="4" w:space="0" w:color="auto"/>
            </w:tcBorders>
            <w:hideMark/>
          </w:tcPr>
          <w:p w14:paraId="31B5BAD6" w14:textId="77777777" w:rsidR="00820A19" w:rsidRPr="00B74F79" w:rsidRDefault="00820A19">
            <w:pPr>
              <w:spacing w:after="0" w:line="240" w:lineRule="auto"/>
              <w:jc w:val="center"/>
              <w:rPr>
                <w:rFonts w:ascii="Times New Roman" w:hAnsi="Times New Roman" w:cs="Times New Roman"/>
                <w:sz w:val="20"/>
                <w:szCs w:val="20"/>
              </w:rPr>
            </w:pPr>
            <w:r w:rsidRPr="00B74F79">
              <w:rPr>
                <w:rFonts w:ascii="Times New Roman" w:hAnsi="Times New Roman"/>
                <w:sz w:val="20"/>
                <w:szCs w:val="20"/>
              </w:rPr>
              <w:t>4.10</w:t>
            </w:r>
            <w:r w:rsidRPr="00B74F79">
              <w:rPr>
                <w:rFonts w:ascii="Times New Roman" w:eastAsia="BSGulliver" w:hAnsi="Times New Roman"/>
                <w:sz w:val="20"/>
                <w:szCs w:val="20"/>
                <w:lang w:val="en-US"/>
              </w:rPr>
              <w:t>±0.86</w:t>
            </w:r>
          </w:p>
        </w:tc>
      </w:tr>
      <w:tr w:rsidR="00CA766E" w:rsidRPr="00B74F79" w14:paraId="395011DA" w14:textId="77777777" w:rsidTr="00CA766E">
        <w:tblPrEx>
          <w:tblCellMar>
            <w:left w:w="108" w:type="dxa"/>
            <w:right w:w="108" w:type="dxa"/>
          </w:tblCellMar>
          <w:tblLook w:val="04A0" w:firstRow="1" w:lastRow="0" w:firstColumn="1" w:lastColumn="0" w:noHBand="0" w:noVBand="1"/>
        </w:tblPrEx>
        <w:trPr>
          <w:trHeight w:val="250"/>
        </w:trPr>
        <w:tc>
          <w:tcPr>
            <w:tcW w:w="7762" w:type="dxa"/>
            <w:tcBorders>
              <w:top w:val="single" w:sz="4" w:space="0" w:color="auto"/>
              <w:left w:val="single" w:sz="4" w:space="0" w:color="auto"/>
              <w:bottom w:val="single" w:sz="4" w:space="0" w:color="auto"/>
              <w:right w:val="single" w:sz="4" w:space="0" w:color="auto"/>
            </w:tcBorders>
            <w:hideMark/>
          </w:tcPr>
          <w:p w14:paraId="1DEA2835" w14:textId="77777777" w:rsidR="00820A19" w:rsidRPr="00B74F79" w:rsidRDefault="00820A19">
            <w:pPr>
              <w:spacing w:after="0" w:line="240" w:lineRule="auto"/>
              <w:rPr>
                <w:rFonts w:ascii="Times New Roman" w:hAnsi="Times New Roman" w:cs="Times New Roman"/>
                <w:sz w:val="20"/>
                <w:szCs w:val="20"/>
              </w:rPr>
            </w:pPr>
            <w:r w:rsidRPr="00B74F79">
              <w:rPr>
                <w:rFonts w:ascii="Times New Roman" w:hAnsi="Times New Roman"/>
                <w:bCs/>
                <w:sz w:val="20"/>
                <w:szCs w:val="20"/>
              </w:rPr>
              <w:t>Failure to perform hand hygiene in the recommended situations can be considered negligence.</w:t>
            </w:r>
          </w:p>
        </w:tc>
        <w:tc>
          <w:tcPr>
            <w:tcW w:w="1417" w:type="dxa"/>
            <w:tcBorders>
              <w:top w:val="single" w:sz="4" w:space="0" w:color="auto"/>
              <w:left w:val="single" w:sz="4" w:space="0" w:color="auto"/>
              <w:bottom w:val="single" w:sz="4" w:space="0" w:color="auto"/>
              <w:right w:val="single" w:sz="4" w:space="0" w:color="auto"/>
            </w:tcBorders>
            <w:hideMark/>
          </w:tcPr>
          <w:p w14:paraId="3B154049" w14:textId="77777777" w:rsidR="00820A19" w:rsidRPr="00B74F79" w:rsidRDefault="00820A19">
            <w:pPr>
              <w:spacing w:after="0" w:line="240" w:lineRule="auto"/>
              <w:jc w:val="center"/>
              <w:rPr>
                <w:rFonts w:ascii="Times New Roman" w:hAnsi="Times New Roman" w:cs="Times New Roman"/>
                <w:sz w:val="20"/>
                <w:szCs w:val="20"/>
              </w:rPr>
            </w:pPr>
            <w:r w:rsidRPr="00B74F79">
              <w:rPr>
                <w:rFonts w:ascii="Times New Roman" w:hAnsi="Times New Roman"/>
                <w:sz w:val="20"/>
                <w:szCs w:val="20"/>
              </w:rPr>
              <w:t>4.21</w:t>
            </w:r>
            <w:r w:rsidRPr="00B74F79">
              <w:rPr>
                <w:rFonts w:ascii="Times New Roman" w:eastAsia="BSGulliver" w:hAnsi="Times New Roman"/>
                <w:sz w:val="20"/>
                <w:szCs w:val="20"/>
                <w:lang w:val="en-US"/>
              </w:rPr>
              <w:t>±0.81</w:t>
            </w:r>
          </w:p>
        </w:tc>
      </w:tr>
      <w:tr w:rsidR="00CA766E" w:rsidRPr="00B74F79" w14:paraId="2078A3AD" w14:textId="77777777" w:rsidTr="00CA766E">
        <w:tblPrEx>
          <w:tblCellMar>
            <w:left w:w="108" w:type="dxa"/>
            <w:right w:w="108" w:type="dxa"/>
          </w:tblCellMar>
          <w:tblLook w:val="04A0" w:firstRow="1" w:lastRow="0" w:firstColumn="1" w:lastColumn="0" w:noHBand="0" w:noVBand="1"/>
        </w:tblPrEx>
        <w:trPr>
          <w:trHeight w:val="216"/>
        </w:trPr>
        <w:tc>
          <w:tcPr>
            <w:tcW w:w="7762" w:type="dxa"/>
            <w:tcBorders>
              <w:top w:val="single" w:sz="4" w:space="0" w:color="auto"/>
              <w:left w:val="single" w:sz="4" w:space="0" w:color="auto"/>
              <w:bottom w:val="single" w:sz="4" w:space="0" w:color="auto"/>
              <w:right w:val="single" w:sz="4" w:space="0" w:color="auto"/>
            </w:tcBorders>
            <w:hideMark/>
          </w:tcPr>
          <w:p w14:paraId="4FC9B029" w14:textId="77777777" w:rsidR="00820A19" w:rsidRPr="00B74F79" w:rsidRDefault="00820A19">
            <w:pPr>
              <w:spacing w:after="0" w:line="240" w:lineRule="auto"/>
              <w:rPr>
                <w:rFonts w:ascii="Times New Roman" w:hAnsi="Times New Roman" w:cs="Times New Roman"/>
                <w:sz w:val="20"/>
                <w:szCs w:val="20"/>
              </w:rPr>
            </w:pPr>
            <w:r w:rsidRPr="00B74F79">
              <w:rPr>
                <w:rFonts w:ascii="Times New Roman" w:hAnsi="Times New Roman"/>
                <w:bCs/>
                <w:sz w:val="20"/>
                <w:szCs w:val="20"/>
              </w:rPr>
              <w:t>Hand hygiene is a habit for me in my personal life</w:t>
            </w:r>
          </w:p>
        </w:tc>
        <w:tc>
          <w:tcPr>
            <w:tcW w:w="1417" w:type="dxa"/>
            <w:tcBorders>
              <w:top w:val="single" w:sz="4" w:space="0" w:color="auto"/>
              <w:left w:val="single" w:sz="4" w:space="0" w:color="auto"/>
              <w:bottom w:val="single" w:sz="4" w:space="0" w:color="auto"/>
              <w:right w:val="single" w:sz="4" w:space="0" w:color="auto"/>
            </w:tcBorders>
            <w:hideMark/>
          </w:tcPr>
          <w:p w14:paraId="0777F82E" w14:textId="77777777" w:rsidR="00820A19" w:rsidRPr="00B74F79" w:rsidRDefault="00820A19">
            <w:pPr>
              <w:spacing w:after="0" w:line="240" w:lineRule="auto"/>
              <w:jc w:val="center"/>
              <w:rPr>
                <w:rFonts w:ascii="Times New Roman" w:hAnsi="Times New Roman" w:cs="Times New Roman"/>
                <w:sz w:val="20"/>
                <w:szCs w:val="20"/>
              </w:rPr>
            </w:pPr>
            <w:r w:rsidRPr="00B74F79">
              <w:rPr>
                <w:rFonts w:ascii="Times New Roman" w:hAnsi="Times New Roman"/>
                <w:sz w:val="20"/>
                <w:szCs w:val="20"/>
              </w:rPr>
              <w:t>4.55</w:t>
            </w:r>
            <w:r w:rsidRPr="00B74F79">
              <w:rPr>
                <w:rFonts w:ascii="Times New Roman" w:eastAsia="BSGulliver" w:hAnsi="Times New Roman"/>
                <w:sz w:val="20"/>
                <w:szCs w:val="20"/>
                <w:lang w:val="en-US"/>
              </w:rPr>
              <w:t>±0.63</w:t>
            </w:r>
          </w:p>
        </w:tc>
      </w:tr>
      <w:tr w:rsidR="00CA766E" w:rsidRPr="00B74F79" w14:paraId="12F5DAAE" w14:textId="77777777" w:rsidTr="00CA766E">
        <w:tblPrEx>
          <w:tblCellMar>
            <w:left w:w="108" w:type="dxa"/>
            <w:right w:w="108" w:type="dxa"/>
          </w:tblCellMar>
          <w:tblLook w:val="04A0" w:firstRow="1" w:lastRow="0" w:firstColumn="1" w:lastColumn="0" w:noHBand="0" w:noVBand="1"/>
        </w:tblPrEx>
        <w:trPr>
          <w:trHeight w:val="426"/>
        </w:trPr>
        <w:tc>
          <w:tcPr>
            <w:tcW w:w="7762" w:type="dxa"/>
            <w:tcBorders>
              <w:top w:val="single" w:sz="4" w:space="0" w:color="auto"/>
              <w:left w:val="single" w:sz="4" w:space="0" w:color="auto"/>
              <w:bottom w:val="single" w:sz="4" w:space="0" w:color="auto"/>
              <w:right w:val="single" w:sz="4" w:space="0" w:color="auto"/>
            </w:tcBorders>
            <w:hideMark/>
          </w:tcPr>
          <w:p w14:paraId="4F2BE8B5" w14:textId="77777777" w:rsidR="00820A19" w:rsidRPr="00B74F79" w:rsidRDefault="00820A19">
            <w:pPr>
              <w:spacing w:after="0" w:line="240" w:lineRule="auto"/>
              <w:rPr>
                <w:rFonts w:ascii="Times New Roman" w:hAnsi="Times New Roman" w:cs="Times New Roman"/>
                <w:sz w:val="20"/>
                <w:szCs w:val="20"/>
              </w:rPr>
            </w:pPr>
            <w:r w:rsidRPr="00B74F79">
              <w:rPr>
                <w:rFonts w:ascii="Times New Roman" w:hAnsi="Times New Roman"/>
                <w:bCs/>
                <w:sz w:val="20"/>
                <w:szCs w:val="20"/>
              </w:rPr>
              <w:t>I am confident I can effectively apply my knowledge of hand hygiene to my clinical practice.</w:t>
            </w:r>
          </w:p>
        </w:tc>
        <w:tc>
          <w:tcPr>
            <w:tcW w:w="1417" w:type="dxa"/>
            <w:tcBorders>
              <w:top w:val="single" w:sz="4" w:space="0" w:color="auto"/>
              <w:left w:val="single" w:sz="4" w:space="0" w:color="auto"/>
              <w:bottom w:val="single" w:sz="4" w:space="0" w:color="auto"/>
              <w:right w:val="single" w:sz="4" w:space="0" w:color="auto"/>
            </w:tcBorders>
            <w:hideMark/>
          </w:tcPr>
          <w:p w14:paraId="628B3ED2" w14:textId="77777777" w:rsidR="00820A19" w:rsidRPr="00B74F79" w:rsidRDefault="00820A19">
            <w:pPr>
              <w:spacing w:after="0" w:line="240" w:lineRule="auto"/>
              <w:jc w:val="center"/>
              <w:rPr>
                <w:rFonts w:ascii="Times New Roman" w:hAnsi="Times New Roman" w:cs="Times New Roman"/>
                <w:sz w:val="20"/>
                <w:szCs w:val="20"/>
              </w:rPr>
            </w:pPr>
            <w:r w:rsidRPr="00B74F79">
              <w:rPr>
                <w:rFonts w:ascii="Times New Roman" w:hAnsi="Times New Roman"/>
                <w:sz w:val="20"/>
                <w:szCs w:val="20"/>
              </w:rPr>
              <w:t>4.48</w:t>
            </w:r>
            <w:r w:rsidRPr="00B74F79">
              <w:rPr>
                <w:rFonts w:ascii="Times New Roman" w:eastAsia="BSGulliver" w:hAnsi="Times New Roman"/>
                <w:sz w:val="20"/>
                <w:szCs w:val="20"/>
                <w:lang w:val="en-US"/>
              </w:rPr>
              <w:t>±0.67</w:t>
            </w:r>
          </w:p>
        </w:tc>
      </w:tr>
      <w:tr w:rsidR="00CA766E" w:rsidRPr="00B74F79" w14:paraId="6529E336" w14:textId="77777777" w:rsidTr="00CA766E">
        <w:tblPrEx>
          <w:tblCellMar>
            <w:left w:w="108" w:type="dxa"/>
            <w:right w:w="108" w:type="dxa"/>
          </w:tblCellMar>
          <w:tblLook w:val="04A0" w:firstRow="1" w:lastRow="0" w:firstColumn="1" w:lastColumn="0" w:noHBand="0" w:noVBand="1"/>
        </w:tblPrEx>
        <w:trPr>
          <w:trHeight w:val="216"/>
        </w:trPr>
        <w:tc>
          <w:tcPr>
            <w:tcW w:w="7762" w:type="dxa"/>
            <w:tcBorders>
              <w:top w:val="single" w:sz="4" w:space="0" w:color="auto"/>
              <w:left w:val="single" w:sz="4" w:space="0" w:color="auto"/>
              <w:bottom w:val="single" w:sz="4" w:space="0" w:color="auto"/>
              <w:right w:val="single" w:sz="4" w:space="0" w:color="auto"/>
            </w:tcBorders>
            <w:hideMark/>
          </w:tcPr>
          <w:p w14:paraId="7CD2F742" w14:textId="77777777" w:rsidR="00820A19" w:rsidRPr="00B74F79" w:rsidRDefault="00820A19">
            <w:pPr>
              <w:spacing w:after="0" w:line="240" w:lineRule="auto"/>
              <w:rPr>
                <w:rFonts w:ascii="Times New Roman" w:hAnsi="Times New Roman" w:cs="Times New Roman"/>
                <w:sz w:val="20"/>
                <w:szCs w:val="20"/>
              </w:rPr>
            </w:pPr>
            <w:r w:rsidRPr="00B74F79">
              <w:rPr>
                <w:rFonts w:ascii="Times New Roman" w:hAnsi="Times New Roman"/>
                <w:bCs/>
                <w:sz w:val="20"/>
                <w:szCs w:val="20"/>
              </w:rPr>
              <w:t>I try to remember performing hand hygiene in recommended situations.</w:t>
            </w:r>
          </w:p>
        </w:tc>
        <w:tc>
          <w:tcPr>
            <w:tcW w:w="1417" w:type="dxa"/>
            <w:tcBorders>
              <w:top w:val="single" w:sz="4" w:space="0" w:color="auto"/>
              <w:left w:val="single" w:sz="4" w:space="0" w:color="auto"/>
              <w:bottom w:val="single" w:sz="4" w:space="0" w:color="auto"/>
              <w:right w:val="single" w:sz="4" w:space="0" w:color="auto"/>
            </w:tcBorders>
            <w:hideMark/>
          </w:tcPr>
          <w:p w14:paraId="4464AC11" w14:textId="77777777" w:rsidR="00820A19" w:rsidRPr="00B74F79" w:rsidRDefault="00820A19">
            <w:pPr>
              <w:spacing w:after="0" w:line="240" w:lineRule="auto"/>
              <w:jc w:val="center"/>
              <w:rPr>
                <w:rFonts w:ascii="Times New Roman" w:hAnsi="Times New Roman" w:cs="Times New Roman"/>
                <w:sz w:val="20"/>
                <w:szCs w:val="20"/>
              </w:rPr>
            </w:pPr>
            <w:r w:rsidRPr="00B74F79">
              <w:rPr>
                <w:rFonts w:ascii="Times New Roman" w:hAnsi="Times New Roman"/>
                <w:sz w:val="20"/>
                <w:szCs w:val="20"/>
              </w:rPr>
              <w:t>3.35</w:t>
            </w:r>
            <w:r w:rsidRPr="00B74F79">
              <w:rPr>
                <w:rFonts w:ascii="Times New Roman" w:eastAsia="BSGulliver" w:hAnsi="Times New Roman"/>
                <w:sz w:val="20"/>
                <w:szCs w:val="20"/>
                <w:lang w:val="en-US"/>
              </w:rPr>
              <w:t>±1.26</w:t>
            </w:r>
          </w:p>
        </w:tc>
      </w:tr>
      <w:tr w:rsidR="00CA766E" w:rsidRPr="00B74F79" w14:paraId="36A2C8EC" w14:textId="77777777" w:rsidTr="00CA766E">
        <w:tblPrEx>
          <w:tblCellMar>
            <w:left w:w="108" w:type="dxa"/>
            <w:right w:w="108" w:type="dxa"/>
          </w:tblCellMar>
          <w:tblLook w:val="04A0" w:firstRow="1" w:lastRow="0" w:firstColumn="1" w:lastColumn="0" w:noHBand="0" w:noVBand="1"/>
        </w:tblPrEx>
        <w:trPr>
          <w:trHeight w:val="208"/>
        </w:trPr>
        <w:tc>
          <w:tcPr>
            <w:tcW w:w="7762" w:type="dxa"/>
            <w:tcBorders>
              <w:top w:val="single" w:sz="4" w:space="0" w:color="auto"/>
              <w:left w:val="single" w:sz="4" w:space="0" w:color="auto"/>
              <w:bottom w:val="single" w:sz="4" w:space="0" w:color="auto"/>
              <w:right w:val="single" w:sz="4" w:space="0" w:color="auto"/>
            </w:tcBorders>
            <w:hideMark/>
          </w:tcPr>
          <w:p w14:paraId="12FE830F" w14:textId="77777777" w:rsidR="00820A19" w:rsidRPr="00B74F79" w:rsidRDefault="00820A19">
            <w:pPr>
              <w:spacing w:after="0" w:line="240" w:lineRule="auto"/>
              <w:rPr>
                <w:rFonts w:ascii="Times New Roman" w:hAnsi="Times New Roman" w:cs="Times New Roman"/>
                <w:sz w:val="20"/>
                <w:szCs w:val="20"/>
              </w:rPr>
            </w:pPr>
            <w:r w:rsidRPr="00B74F79">
              <w:rPr>
                <w:rFonts w:ascii="Times New Roman" w:hAnsi="Times New Roman"/>
                <w:bCs/>
                <w:sz w:val="20"/>
                <w:szCs w:val="20"/>
              </w:rPr>
              <w:t>I would feel uncomfortable reminding a health professional to wash his hands.</w:t>
            </w:r>
          </w:p>
        </w:tc>
        <w:tc>
          <w:tcPr>
            <w:tcW w:w="1417" w:type="dxa"/>
            <w:tcBorders>
              <w:top w:val="single" w:sz="4" w:space="0" w:color="auto"/>
              <w:left w:val="single" w:sz="4" w:space="0" w:color="auto"/>
              <w:bottom w:val="single" w:sz="4" w:space="0" w:color="auto"/>
              <w:right w:val="single" w:sz="4" w:space="0" w:color="auto"/>
            </w:tcBorders>
            <w:hideMark/>
          </w:tcPr>
          <w:p w14:paraId="48F69444" w14:textId="77777777" w:rsidR="00820A19" w:rsidRPr="00B74F79" w:rsidRDefault="00820A19">
            <w:pPr>
              <w:spacing w:after="0" w:line="240" w:lineRule="auto"/>
              <w:jc w:val="center"/>
              <w:rPr>
                <w:rFonts w:ascii="Times New Roman" w:hAnsi="Times New Roman" w:cs="Times New Roman"/>
                <w:sz w:val="20"/>
                <w:szCs w:val="20"/>
              </w:rPr>
            </w:pPr>
            <w:r w:rsidRPr="00B74F79">
              <w:rPr>
                <w:rFonts w:ascii="Times New Roman" w:hAnsi="Times New Roman"/>
                <w:sz w:val="20"/>
                <w:szCs w:val="20"/>
              </w:rPr>
              <w:t>3.37</w:t>
            </w:r>
            <w:r w:rsidRPr="00B74F79">
              <w:rPr>
                <w:rFonts w:ascii="Times New Roman" w:eastAsia="BSGulliver" w:hAnsi="Times New Roman"/>
                <w:sz w:val="20"/>
                <w:szCs w:val="20"/>
                <w:lang w:val="en-US"/>
              </w:rPr>
              <w:t>±1.15</w:t>
            </w:r>
          </w:p>
        </w:tc>
      </w:tr>
      <w:tr w:rsidR="00CA766E" w:rsidRPr="00B74F79" w14:paraId="61ED5D1B" w14:textId="77777777" w:rsidTr="00CA766E">
        <w:tblPrEx>
          <w:tblCellMar>
            <w:left w:w="108" w:type="dxa"/>
            <w:right w:w="108" w:type="dxa"/>
          </w:tblCellMar>
          <w:tblLook w:val="04A0" w:firstRow="1" w:lastRow="0" w:firstColumn="1" w:lastColumn="0" w:noHBand="0" w:noVBand="1"/>
        </w:tblPrEx>
        <w:trPr>
          <w:trHeight w:val="236"/>
        </w:trPr>
        <w:tc>
          <w:tcPr>
            <w:tcW w:w="7762" w:type="dxa"/>
            <w:tcBorders>
              <w:top w:val="single" w:sz="4" w:space="0" w:color="auto"/>
              <w:left w:val="single" w:sz="4" w:space="0" w:color="auto"/>
              <w:bottom w:val="single" w:sz="4" w:space="0" w:color="auto"/>
              <w:right w:val="single" w:sz="4" w:space="0" w:color="auto"/>
            </w:tcBorders>
            <w:hideMark/>
          </w:tcPr>
          <w:p w14:paraId="1E02E5DF" w14:textId="77777777" w:rsidR="00820A19" w:rsidRPr="00B74F79" w:rsidRDefault="00820A19">
            <w:pPr>
              <w:spacing w:after="0" w:line="240" w:lineRule="auto"/>
              <w:rPr>
                <w:rFonts w:ascii="Times New Roman" w:hAnsi="Times New Roman" w:cs="Times New Roman"/>
                <w:sz w:val="20"/>
                <w:szCs w:val="20"/>
              </w:rPr>
            </w:pPr>
            <w:r w:rsidRPr="00B74F79">
              <w:rPr>
                <w:rFonts w:ascii="Times New Roman" w:hAnsi="Times New Roman"/>
                <w:bCs/>
                <w:sz w:val="20"/>
                <w:szCs w:val="20"/>
              </w:rPr>
              <w:t>Performing hand hygiene after caring for a wound can prevent from infection transmission.</w:t>
            </w:r>
          </w:p>
        </w:tc>
        <w:tc>
          <w:tcPr>
            <w:tcW w:w="1417" w:type="dxa"/>
            <w:tcBorders>
              <w:top w:val="single" w:sz="4" w:space="0" w:color="auto"/>
              <w:left w:val="single" w:sz="4" w:space="0" w:color="auto"/>
              <w:bottom w:val="single" w:sz="4" w:space="0" w:color="auto"/>
              <w:right w:val="single" w:sz="4" w:space="0" w:color="auto"/>
            </w:tcBorders>
            <w:hideMark/>
          </w:tcPr>
          <w:p w14:paraId="70395135" w14:textId="77777777" w:rsidR="00820A19" w:rsidRPr="00B74F79" w:rsidRDefault="00820A19">
            <w:pPr>
              <w:spacing w:after="0" w:line="240" w:lineRule="auto"/>
              <w:jc w:val="center"/>
              <w:rPr>
                <w:rFonts w:ascii="Times New Roman" w:hAnsi="Times New Roman" w:cs="Times New Roman"/>
                <w:sz w:val="20"/>
                <w:szCs w:val="20"/>
              </w:rPr>
            </w:pPr>
            <w:r w:rsidRPr="00B74F79">
              <w:rPr>
                <w:rFonts w:ascii="Times New Roman" w:hAnsi="Times New Roman"/>
                <w:sz w:val="20"/>
                <w:szCs w:val="20"/>
              </w:rPr>
              <w:t>2.52</w:t>
            </w:r>
            <w:r w:rsidRPr="00B74F79">
              <w:rPr>
                <w:rFonts w:ascii="Times New Roman" w:eastAsia="BSGulliver" w:hAnsi="Times New Roman"/>
                <w:sz w:val="20"/>
                <w:szCs w:val="20"/>
                <w:lang w:val="en-US"/>
              </w:rPr>
              <w:t>±1.29</w:t>
            </w:r>
          </w:p>
        </w:tc>
      </w:tr>
      <w:tr w:rsidR="00CA766E" w:rsidRPr="00B74F79" w14:paraId="3AF34220" w14:textId="77777777" w:rsidTr="00CA766E">
        <w:tblPrEx>
          <w:tblCellMar>
            <w:left w:w="108" w:type="dxa"/>
            <w:right w:w="108" w:type="dxa"/>
          </w:tblCellMar>
          <w:tblLook w:val="04A0" w:firstRow="1" w:lastRow="0" w:firstColumn="1" w:lastColumn="0" w:noHBand="0" w:noVBand="1"/>
        </w:tblPrEx>
        <w:trPr>
          <w:trHeight w:val="208"/>
        </w:trPr>
        <w:tc>
          <w:tcPr>
            <w:tcW w:w="7762" w:type="dxa"/>
            <w:tcBorders>
              <w:top w:val="single" w:sz="4" w:space="0" w:color="auto"/>
              <w:left w:val="single" w:sz="4" w:space="0" w:color="auto"/>
              <w:bottom w:val="single" w:sz="4" w:space="0" w:color="auto"/>
              <w:right w:val="single" w:sz="4" w:space="0" w:color="auto"/>
            </w:tcBorders>
            <w:hideMark/>
          </w:tcPr>
          <w:p w14:paraId="6A19C294" w14:textId="77777777" w:rsidR="00820A19" w:rsidRPr="00B74F79" w:rsidRDefault="00820A19">
            <w:pPr>
              <w:spacing w:after="0" w:line="240" w:lineRule="auto"/>
              <w:rPr>
                <w:rFonts w:ascii="Times New Roman" w:hAnsi="Times New Roman" w:cs="Times New Roman"/>
                <w:sz w:val="20"/>
                <w:szCs w:val="20"/>
              </w:rPr>
            </w:pPr>
            <w:r w:rsidRPr="00B74F79">
              <w:rPr>
                <w:rFonts w:ascii="Times New Roman" w:hAnsi="Times New Roman"/>
                <w:bCs/>
                <w:sz w:val="20"/>
                <w:szCs w:val="20"/>
              </w:rPr>
              <w:t>Dirty sinks can be a reason for not washing hands</w:t>
            </w:r>
          </w:p>
        </w:tc>
        <w:tc>
          <w:tcPr>
            <w:tcW w:w="1417" w:type="dxa"/>
            <w:tcBorders>
              <w:top w:val="single" w:sz="4" w:space="0" w:color="auto"/>
              <w:left w:val="single" w:sz="4" w:space="0" w:color="auto"/>
              <w:bottom w:val="single" w:sz="4" w:space="0" w:color="auto"/>
              <w:right w:val="single" w:sz="4" w:space="0" w:color="auto"/>
            </w:tcBorders>
            <w:hideMark/>
          </w:tcPr>
          <w:p w14:paraId="794A8593" w14:textId="77777777" w:rsidR="00820A19" w:rsidRPr="00B74F79" w:rsidRDefault="00820A19">
            <w:pPr>
              <w:spacing w:after="0" w:line="240" w:lineRule="auto"/>
              <w:jc w:val="center"/>
              <w:rPr>
                <w:rFonts w:ascii="Times New Roman" w:hAnsi="Times New Roman" w:cs="Times New Roman"/>
                <w:sz w:val="20"/>
                <w:szCs w:val="20"/>
              </w:rPr>
            </w:pPr>
            <w:r w:rsidRPr="00B74F79">
              <w:rPr>
                <w:rFonts w:ascii="Times New Roman" w:hAnsi="Times New Roman"/>
                <w:sz w:val="20"/>
                <w:szCs w:val="20"/>
              </w:rPr>
              <w:t>2.67</w:t>
            </w:r>
            <w:r w:rsidRPr="00B74F79">
              <w:rPr>
                <w:rFonts w:ascii="Times New Roman" w:eastAsia="BSGulliver" w:hAnsi="Times New Roman"/>
                <w:sz w:val="20"/>
                <w:szCs w:val="20"/>
                <w:lang w:val="en-US"/>
              </w:rPr>
              <w:t>±1.12</w:t>
            </w:r>
          </w:p>
        </w:tc>
      </w:tr>
      <w:tr w:rsidR="00CA766E" w:rsidRPr="00B74F79" w14:paraId="76C07BAF" w14:textId="77777777" w:rsidTr="00CA766E">
        <w:tblPrEx>
          <w:tblCellMar>
            <w:left w:w="108" w:type="dxa"/>
            <w:right w:w="108" w:type="dxa"/>
          </w:tblCellMar>
          <w:tblLook w:val="04A0" w:firstRow="1" w:lastRow="0" w:firstColumn="1" w:lastColumn="0" w:noHBand="0" w:noVBand="1"/>
        </w:tblPrEx>
        <w:trPr>
          <w:trHeight w:val="216"/>
        </w:trPr>
        <w:tc>
          <w:tcPr>
            <w:tcW w:w="7762" w:type="dxa"/>
            <w:tcBorders>
              <w:top w:val="single" w:sz="4" w:space="0" w:color="auto"/>
              <w:left w:val="single" w:sz="4" w:space="0" w:color="auto"/>
              <w:bottom w:val="single" w:sz="4" w:space="0" w:color="auto"/>
              <w:right w:val="single" w:sz="4" w:space="0" w:color="auto"/>
            </w:tcBorders>
            <w:hideMark/>
          </w:tcPr>
          <w:p w14:paraId="213CAADB" w14:textId="77777777" w:rsidR="00820A19" w:rsidRPr="00B74F79" w:rsidRDefault="00820A19">
            <w:pPr>
              <w:spacing w:after="0" w:line="240" w:lineRule="auto"/>
              <w:rPr>
                <w:rFonts w:ascii="Times New Roman" w:hAnsi="Times New Roman" w:cs="Times New Roman"/>
                <w:sz w:val="20"/>
                <w:szCs w:val="20"/>
              </w:rPr>
            </w:pPr>
            <w:r w:rsidRPr="00B74F79">
              <w:rPr>
                <w:rFonts w:ascii="Times New Roman" w:hAnsi="Times New Roman"/>
                <w:bCs/>
                <w:sz w:val="20"/>
                <w:szCs w:val="20"/>
              </w:rPr>
              <w:t>Lack of soap can be a reason for not cleansing hands.</w:t>
            </w:r>
          </w:p>
        </w:tc>
        <w:tc>
          <w:tcPr>
            <w:tcW w:w="1417" w:type="dxa"/>
            <w:tcBorders>
              <w:top w:val="single" w:sz="4" w:space="0" w:color="auto"/>
              <w:left w:val="single" w:sz="4" w:space="0" w:color="auto"/>
              <w:bottom w:val="single" w:sz="4" w:space="0" w:color="auto"/>
              <w:right w:val="single" w:sz="4" w:space="0" w:color="auto"/>
            </w:tcBorders>
            <w:hideMark/>
          </w:tcPr>
          <w:p w14:paraId="2F73563F" w14:textId="77777777" w:rsidR="00820A19" w:rsidRPr="00B74F79" w:rsidRDefault="00820A19">
            <w:pPr>
              <w:spacing w:after="0" w:line="240" w:lineRule="auto"/>
              <w:jc w:val="center"/>
              <w:rPr>
                <w:rFonts w:ascii="Times New Roman" w:hAnsi="Times New Roman" w:cs="Times New Roman"/>
                <w:sz w:val="20"/>
                <w:szCs w:val="20"/>
              </w:rPr>
            </w:pPr>
            <w:r w:rsidRPr="00B74F79">
              <w:rPr>
                <w:rFonts w:ascii="Times New Roman" w:hAnsi="Times New Roman"/>
                <w:sz w:val="20"/>
                <w:szCs w:val="20"/>
              </w:rPr>
              <w:t>2.75</w:t>
            </w:r>
            <w:r w:rsidRPr="00B74F79">
              <w:rPr>
                <w:rFonts w:ascii="Times New Roman" w:eastAsia="BSGulliver" w:hAnsi="Times New Roman"/>
                <w:sz w:val="20"/>
                <w:szCs w:val="20"/>
                <w:lang w:val="en-US"/>
              </w:rPr>
              <w:t>±1.19</w:t>
            </w:r>
          </w:p>
        </w:tc>
      </w:tr>
      <w:tr w:rsidR="00CA766E" w:rsidRPr="00B74F79" w14:paraId="3E30B3F4" w14:textId="77777777" w:rsidTr="00CA766E">
        <w:tblPrEx>
          <w:tblCellMar>
            <w:left w:w="108" w:type="dxa"/>
            <w:right w:w="108" w:type="dxa"/>
          </w:tblCellMar>
          <w:tblLook w:val="04A0" w:firstRow="1" w:lastRow="0" w:firstColumn="1" w:lastColumn="0" w:noHBand="0" w:noVBand="1"/>
        </w:tblPrEx>
        <w:trPr>
          <w:trHeight w:val="434"/>
        </w:trPr>
        <w:tc>
          <w:tcPr>
            <w:tcW w:w="7762" w:type="dxa"/>
            <w:tcBorders>
              <w:top w:val="single" w:sz="4" w:space="0" w:color="auto"/>
              <w:left w:val="single" w:sz="4" w:space="0" w:color="auto"/>
              <w:bottom w:val="single" w:sz="4" w:space="0" w:color="auto"/>
              <w:right w:val="single" w:sz="4" w:space="0" w:color="auto"/>
            </w:tcBorders>
            <w:hideMark/>
          </w:tcPr>
          <w:p w14:paraId="5155EFBE" w14:textId="77777777" w:rsidR="00820A19" w:rsidRPr="00B74F79" w:rsidRDefault="00820A19">
            <w:pPr>
              <w:spacing w:after="0" w:line="240" w:lineRule="auto"/>
              <w:rPr>
                <w:rFonts w:ascii="Times New Roman" w:hAnsi="Times New Roman" w:cs="Times New Roman"/>
                <w:sz w:val="20"/>
                <w:szCs w:val="20"/>
              </w:rPr>
            </w:pPr>
            <w:r w:rsidRPr="00B74F79">
              <w:rPr>
                <w:rFonts w:ascii="Times New Roman" w:hAnsi="Times New Roman"/>
                <w:bCs/>
                <w:sz w:val="20"/>
                <w:szCs w:val="20"/>
              </w:rPr>
              <w:t>Performing hand hygiene after caring for a wound can protect from transmission of infectious diseases.</w:t>
            </w:r>
          </w:p>
        </w:tc>
        <w:tc>
          <w:tcPr>
            <w:tcW w:w="1417" w:type="dxa"/>
            <w:tcBorders>
              <w:top w:val="single" w:sz="4" w:space="0" w:color="auto"/>
              <w:left w:val="single" w:sz="4" w:space="0" w:color="auto"/>
              <w:bottom w:val="single" w:sz="4" w:space="0" w:color="auto"/>
              <w:right w:val="single" w:sz="4" w:space="0" w:color="auto"/>
            </w:tcBorders>
            <w:hideMark/>
          </w:tcPr>
          <w:p w14:paraId="68DB3FEF" w14:textId="77777777" w:rsidR="00820A19" w:rsidRPr="00B74F79" w:rsidRDefault="00820A19">
            <w:pPr>
              <w:spacing w:after="0" w:line="240" w:lineRule="auto"/>
              <w:jc w:val="center"/>
              <w:rPr>
                <w:rFonts w:ascii="Times New Roman" w:hAnsi="Times New Roman" w:cs="Times New Roman"/>
                <w:sz w:val="20"/>
                <w:szCs w:val="20"/>
              </w:rPr>
            </w:pPr>
            <w:r w:rsidRPr="00B74F79">
              <w:rPr>
                <w:rFonts w:ascii="Times New Roman" w:hAnsi="Times New Roman"/>
                <w:sz w:val="20"/>
                <w:szCs w:val="20"/>
              </w:rPr>
              <w:t>4.55</w:t>
            </w:r>
            <w:r w:rsidRPr="00B74F79">
              <w:rPr>
                <w:rFonts w:ascii="Times New Roman" w:eastAsia="BSGulliver" w:hAnsi="Times New Roman"/>
                <w:sz w:val="20"/>
                <w:szCs w:val="20"/>
                <w:lang w:val="en-US"/>
              </w:rPr>
              <w:t>±0.67</w:t>
            </w:r>
          </w:p>
        </w:tc>
      </w:tr>
      <w:tr w:rsidR="00CA766E" w:rsidRPr="00B74F79" w14:paraId="4C3EE789" w14:textId="77777777" w:rsidTr="00CA766E">
        <w:tblPrEx>
          <w:tblCellMar>
            <w:left w:w="108" w:type="dxa"/>
            <w:right w:w="108" w:type="dxa"/>
          </w:tblCellMar>
          <w:tblLook w:val="04A0" w:firstRow="1" w:lastRow="0" w:firstColumn="1" w:lastColumn="0" w:noHBand="0" w:noVBand="1"/>
        </w:tblPrEx>
        <w:trPr>
          <w:trHeight w:val="208"/>
        </w:trPr>
        <w:tc>
          <w:tcPr>
            <w:tcW w:w="7762" w:type="dxa"/>
            <w:tcBorders>
              <w:top w:val="single" w:sz="4" w:space="0" w:color="auto"/>
              <w:left w:val="single" w:sz="4" w:space="0" w:color="auto"/>
              <w:bottom w:val="single" w:sz="4" w:space="0" w:color="auto"/>
              <w:right w:val="single" w:sz="4" w:space="0" w:color="auto"/>
            </w:tcBorders>
            <w:hideMark/>
          </w:tcPr>
          <w:p w14:paraId="6D746257" w14:textId="77777777" w:rsidR="00820A19" w:rsidRPr="00B74F79" w:rsidRDefault="00820A19">
            <w:pPr>
              <w:spacing w:after="0" w:line="240" w:lineRule="auto"/>
              <w:rPr>
                <w:rFonts w:ascii="Times New Roman" w:hAnsi="Times New Roman" w:cs="Times New Roman"/>
                <w:sz w:val="20"/>
                <w:szCs w:val="20"/>
              </w:rPr>
            </w:pPr>
            <w:r w:rsidRPr="00B74F79">
              <w:rPr>
                <w:rFonts w:ascii="Times New Roman" w:hAnsi="Times New Roman"/>
                <w:bCs/>
                <w:sz w:val="20"/>
                <w:szCs w:val="20"/>
              </w:rPr>
              <w:t>Cleansing hands after going to the toilet can reduce transmission of infectious disease.</w:t>
            </w:r>
          </w:p>
        </w:tc>
        <w:tc>
          <w:tcPr>
            <w:tcW w:w="1417" w:type="dxa"/>
            <w:tcBorders>
              <w:top w:val="single" w:sz="4" w:space="0" w:color="auto"/>
              <w:left w:val="single" w:sz="4" w:space="0" w:color="auto"/>
              <w:bottom w:val="single" w:sz="4" w:space="0" w:color="auto"/>
              <w:right w:val="single" w:sz="4" w:space="0" w:color="auto"/>
            </w:tcBorders>
            <w:hideMark/>
          </w:tcPr>
          <w:p w14:paraId="24EDA77B" w14:textId="77777777" w:rsidR="00820A19" w:rsidRPr="00B74F79" w:rsidRDefault="00820A19">
            <w:pPr>
              <w:spacing w:after="0" w:line="240" w:lineRule="auto"/>
              <w:jc w:val="center"/>
              <w:rPr>
                <w:rFonts w:ascii="Times New Roman" w:hAnsi="Times New Roman" w:cs="Times New Roman"/>
                <w:sz w:val="20"/>
                <w:szCs w:val="20"/>
              </w:rPr>
            </w:pPr>
            <w:r w:rsidRPr="00B74F79">
              <w:rPr>
                <w:rFonts w:ascii="Times New Roman" w:hAnsi="Times New Roman"/>
                <w:sz w:val="20"/>
                <w:szCs w:val="20"/>
              </w:rPr>
              <w:t>4.62</w:t>
            </w:r>
            <w:r w:rsidRPr="00B74F79">
              <w:rPr>
                <w:rFonts w:ascii="Times New Roman" w:eastAsia="BSGulliver" w:hAnsi="Times New Roman"/>
                <w:sz w:val="20"/>
                <w:szCs w:val="20"/>
                <w:lang w:val="en-US"/>
              </w:rPr>
              <w:t>±0.69</w:t>
            </w:r>
          </w:p>
        </w:tc>
      </w:tr>
      <w:tr w:rsidR="00CA766E" w:rsidRPr="00B74F79" w14:paraId="71688CC6" w14:textId="77777777" w:rsidTr="00CA766E">
        <w:tblPrEx>
          <w:tblCellMar>
            <w:left w:w="108" w:type="dxa"/>
            <w:right w:w="108" w:type="dxa"/>
          </w:tblCellMar>
          <w:tblLook w:val="04A0" w:firstRow="1" w:lastRow="0" w:firstColumn="1" w:lastColumn="0" w:noHBand="0" w:noVBand="1"/>
        </w:tblPrEx>
        <w:trPr>
          <w:trHeight w:val="227"/>
        </w:trPr>
        <w:tc>
          <w:tcPr>
            <w:tcW w:w="7762" w:type="dxa"/>
            <w:tcBorders>
              <w:top w:val="single" w:sz="4" w:space="0" w:color="auto"/>
              <w:left w:val="single" w:sz="4" w:space="0" w:color="auto"/>
              <w:bottom w:val="single" w:sz="4" w:space="0" w:color="auto"/>
              <w:right w:val="single" w:sz="4" w:space="0" w:color="auto"/>
            </w:tcBorders>
            <w:hideMark/>
          </w:tcPr>
          <w:p w14:paraId="2445420C" w14:textId="77777777" w:rsidR="00820A19" w:rsidRPr="00B74F79" w:rsidRDefault="00820A19">
            <w:pPr>
              <w:spacing w:after="0" w:line="240" w:lineRule="auto"/>
              <w:rPr>
                <w:rFonts w:ascii="Times New Roman" w:hAnsi="Times New Roman" w:cs="Times New Roman"/>
                <w:b/>
                <w:bCs/>
                <w:sz w:val="20"/>
                <w:szCs w:val="20"/>
              </w:rPr>
            </w:pPr>
            <w:r w:rsidRPr="00B74F79">
              <w:rPr>
                <w:rFonts w:ascii="Times New Roman" w:hAnsi="Times New Roman"/>
                <w:b/>
                <w:bCs/>
                <w:sz w:val="20"/>
                <w:szCs w:val="20"/>
              </w:rPr>
              <w:t>Total</w:t>
            </w:r>
          </w:p>
        </w:tc>
        <w:tc>
          <w:tcPr>
            <w:tcW w:w="1417" w:type="dxa"/>
            <w:tcBorders>
              <w:top w:val="single" w:sz="4" w:space="0" w:color="auto"/>
              <w:left w:val="single" w:sz="4" w:space="0" w:color="auto"/>
              <w:bottom w:val="single" w:sz="4" w:space="0" w:color="auto"/>
              <w:right w:val="single" w:sz="4" w:space="0" w:color="auto"/>
            </w:tcBorders>
            <w:hideMark/>
          </w:tcPr>
          <w:p w14:paraId="10038095" w14:textId="77777777" w:rsidR="00820A19" w:rsidRPr="00B74F79" w:rsidRDefault="00820A19">
            <w:pPr>
              <w:spacing w:after="0" w:line="240" w:lineRule="auto"/>
              <w:jc w:val="center"/>
              <w:rPr>
                <w:rFonts w:ascii="Times New Roman" w:hAnsi="Times New Roman" w:cs="Times New Roman"/>
                <w:sz w:val="20"/>
                <w:szCs w:val="20"/>
              </w:rPr>
            </w:pPr>
            <w:r w:rsidRPr="00B74F79">
              <w:rPr>
                <w:rFonts w:ascii="Times New Roman" w:eastAsia="BSGulliver" w:hAnsi="Times New Roman"/>
                <w:sz w:val="20"/>
                <w:szCs w:val="20"/>
                <w:lang w:val="en-US"/>
              </w:rPr>
              <w:t>85.04±8.20</w:t>
            </w:r>
          </w:p>
        </w:tc>
      </w:tr>
    </w:tbl>
    <w:p w14:paraId="52ED6E0E" w14:textId="77777777" w:rsidR="00CA766E" w:rsidRPr="00B74F79" w:rsidRDefault="00CA766E" w:rsidP="00CA766E">
      <w:pPr>
        <w:jc w:val="both"/>
        <w:rPr>
          <w:rFonts w:ascii="Times New Roman" w:hAnsi="Times New Roman"/>
          <w:b/>
          <w:sz w:val="20"/>
          <w:szCs w:val="20"/>
        </w:rPr>
      </w:pPr>
      <w:r w:rsidRPr="00B74F79">
        <w:rPr>
          <w:rFonts w:ascii="Times New Roman" w:hAnsi="Times New Roman" w:cs="Times New Roman"/>
          <w:noProof/>
          <w:sz w:val="20"/>
          <w:szCs w:val="18"/>
          <w:lang w:val="en-US"/>
        </w:rPr>
        <w:lastRenderedPageBreak/>
        <w:drawing>
          <wp:inline distT="0" distB="0" distL="0" distR="0" wp14:anchorId="3B4E473E" wp14:editId="450FDD01">
            <wp:extent cx="4980403" cy="3019377"/>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11399" cy="3038169"/>
                    </a:xfrm>
                    <a:prstGeom prst="rect">
                      <a:avLst/>
                    </a:prstGeom>
                    <a:noFill/>
                  </pic:spPr>
                </pic:pic>
              </a:graphicData>
            </a:graphic>
          </wp:inline>
        </w:drawing>
      </w:r>
    </w:p>
    <w:p w14:paraId="79A3FF1A" w14:textId="77777777" w:rsidR="00CA766E" w:rsidRPr="00B74F79" w:rsidRDefault="00CA766E" w:rsidP="00CA766E">
      <w:pPr>
        <w:jc w:val="both"/>
        <w:rPr>
          <w:rFonts w:ascii="Times New Roman" w:hAnsi="Times New Roman" w:cs="Times New Roman"/>
          <w:sz w:val="20"/>
          <w:szCs w:val="18"/>
        </w:rPr>
      </w:pPr>
      <w:r w:rsidRPr="00B74F79">
        <w:rPr>
          <w:rFonts w:ascii="Times New Roman" w:hAnsi="Times New Roman"/>
          <w:b/>
          <w:sz w:val="20"/>
          <w:szCs w:val="20"/>
        </w:rPr>
        <w:t>Figure 1. Distribution of Hand Hygiene Compliance, Belief and Practice Scores According to Class Enrolled</w:t>
      </w:r>
    </w:p>
    <w:p w14:paraId="237E777E" w14:textId="77777777" w:rsidR="00820A19" w:rsidRPr="00B74F79" w:rsidRDefault="00820A19" w:rsidP="00820A19">
      <w:pPr>
        <w:rPr>
          <w:rFonts w:ascii="Times New Roman" w:hAnsi="Times New Roman" w:cs="Times New Roman"/>
          <w:sz w:val="20"/>
          <w:szCs w:val="18"/>
        </w:rPr>
        <w:sectPr w:rsidR="00820A19" w:rsidRPr="00B74F79" w:rsidSect="00820A19">
          <w:type w:val="continuous"/>
          <w:pgSz w:w="11906" w:h="16838"/>
          <w:pgMar w:top="1417" w:right="1417" w:bottom="1417" w:left="1417" w:header="708" w:footer="708" w:gutter="0"/>
          <w:cols w:space="709"/>
          <w:docGrid w:linePitch="360"/>
        </w:sectPr>
      </w:pPr>
    </w:p>
    <w:p w14:paraId="45BAD7BE" w14:textId="77777777" w:rsidR="00CA766E" w:rsidRPr="00B74F79" w:rsidRDefault="00CA766E" w:rsidP="00820A19">
      <w:pPr>
        <w:autoSpaceDE w:val="0"/>
        <w:autoSpaceDN w:val="0"/>
        <w:adjustRightInd w:val="0"/>
        <w:spacing w:after="0" w:line="240" w:lineRule="auto"/>
        <w:jc w:val="both"/>
        <w:rPr>
          <w:rFonts w:ascii="Times New Roman" w:eastAsia="BSGulliver" w:hAnsi="Times New Roman"/>
          <w:b/>
          <w:i/>
          <w:sz w:val="20"/>
          <w:szCs w:val="20"/>
          <w:lang w:val="en-US"/>
        </w:rPr>
      </w:pPr>
    </w:p>
    <w:p w14:paraId="2BF36BFE" w14:textId="77777777" w:rsidR="00820A19" w:rsidRPr="00B74F79" w:rsidRDefault="00CA766E" w:rsidP="00820A19">
      <w:pPr>
        <w:autoSpaceDE w:val="0"/>
        <w:autoSpaceDN w:val="0"/>
        <w:adjustRightInd w:val="0"/>
        <w:spacing w:after="0" w:line="240" w:lineRule="auto"/>
        <w:jc w:val="both"/>
        <w:rPr>
          <w:rFonts w:ascii="Times New Roman" w:hAnsi="Times New Roman"/>
          <w:b/>
          <w:sz w:val="20"/>
          <w:szCs w:val="20"/>
          <w:lang w:val="en-US"/>
        </w:rPr>
      </w:pPr>
      <w:r w:rsidRPr="00B74F79">
        <w:rPr>
          <w:rFonts w:ascii="Times New Roman" w:hAnsi="Times New Roman"/>
          <w:b/>
          <w:sz w:val="20"/>
          <w:szCs w:val="20"/>
          <w:lang w:val="en-US"/>
        </w:rPr>
        <w:t>DISCUSSION</w:t>
      </w:r>
    </w:p>
    <w:p w14:paraId="3482AC31" w14:textId="77777777" w:rsidR="00820A19" w:rsidRPr="00B74F79" w:rsidRDefault="00820A19" w:rsidP="00820A19">
      <w:pPr>
        <w:autoSpaceDE w:val="0"/>
        <w:autoSpaceDN w:val="0"/>
        <w:adjustRightInd w:val="0"/>
        <w:spacing w:after="0" w:line="240" w:lineRule="auto"/>
        <w:jc w:val="both"/>
        <w:rPr>
          <w:rFonts w:ascii="Times New Roman" w:hAnsi="Times New Roman"/>
          <w:sz w:val="20"/>
          <w:szCs w:val="20"/>
          <w:lang w:val="en-US"/>
        </w:rPr>
      </w:pPr>
    </w:p>
    <w:p w14:paraId="1414A121" w14:textId="77777777" w:rsidR="00820A19" w:rsidRPr="00B74F79" w:rsidRDefault="00820A19" w:rsidP="00820A19">
      <w:pPr>
        <w:autoSpaceDE w:val="0"/>
        <w:autoSpaceDN w:val="0"/>
        <w:adjustRightInd w:val="0"/>
        <w:spacing w:after="0" w:line="240" w:lineRule="auto"/>
        <w:jc w:val="both"/>
        <w:rPr>
          <w:rFonts w:ascii="Times New Roman" w:hAnsi="Times New Roman"/>
          <w:sz w:val="20"/>
          <w:szCs w:val="20"/>
          <w:shd w:val="clear" w:color="auto" w:fill="FFFFFF"/>
          <w:lang w:val="en-US"/>
        </w:rPr>
      </w:pPr>
      <w:r w:rsidRPr="00B74F79">
        <w:rPr>
          <w:rFonts w:ascii="Times New Roman" w:hAnsi="Times New Roman"/>
          <w:sz w:val="20"/>
          <w:szCs w:val="20"/>
          <w:lang w:val="en-US"/>
        </w:rPr>
        <w:t xml:space="preserve">Hand hygiene is a critical practice to reduce </w:t>
      </w:r>
      <w:r w:rsidRPr="00B74F79">
        <w:rPr>
          <w:rFonts w:ascii="Times New Roman" w:hAnsi="Times New Roman"/>
          <w:sz w:val="20"/>
          <w:szCs w:val="20"/>
          <w:shd w:val="clear" w:color="auto" w:fill="FFFFFF"/>
          <w:lang w:val="en-US"/>
        </w:rPr>
        <w:t>HCAIs in healthcare settings. Determining hand hygiene beliefs and practices among student nurses are fundamental for improving behaviors before workforce, creating change in hand hygiene practices of qualified healthcare staff and providing an opportunity to change factors leading poor hand hygiene compliance and consequently improving compliance.</w:t>
      </w:r>
      <w:r w:rsidRPr="00B74F79">
        <w:rPr>
          <w:rFonts w:ascii="Times New Roman" w:hAnsi="Times New Roman"/>
          <w:sz w:val="20"/>
          <w:szCs w:val="20"/>
          <w:shd w:val="clear" w:color="auto" w:fill="FFFFFF"/>
          <w:vertAlign w:val="superscript"/>
          <w:lang w:val="en-US"/>
        </w:rPr>
        <w:t>1,6, 9</w:t>
      </w:r>
    </w:p>
    <w:p w14:paraId="767633D8" w14:textId="77777777" w:rsidR="00820A19" w:rsidRPr="00B74F79" w:rsidRDefault="00820A19" w:rsidP="00820A19">
      <w:pPr>
        <w:autoSpaceDE w:val="0"/>
        <w:autoSpaceDN w:val="0"/>
        <w:adjustRightInd w:val="0"/>
        <w:spacing w:after="0" w:line="240" w:lineRule="auto"/>
        <w:jc w:val="both"/>
        <w:rPr>
          <w:rFonts w:ascii="Times New Roman" w:hAnsi="Times New Roman"/>
          <w:b/>
          <w:i/>
          <w:sz w:val="20"/>
          <w:szCs w:val="20"/>
          <w:shd w:val="clear" w:color="auto" w:fill="FFFFFF"/>
          <w:lang w:val="en-US"/>
        </w:rPr>
      </w:pPr>
    </w:p>
    <w:p w14:paraId="2FAFE2E6" w14:textId="77777777" w:rsidR="00820A19" w:rsidRPr="00B74F79" w:rsidRDefault="00820A19" w:rsidP="00820A19">
      <w:pPr>
        <w:autoSpaceDE w:val="0"/>
        <w:autoSpaceDN w:val="0"/>
        <w:adjustRightInd w:val="0"/>
        <w:spacing w:after="0" w:line="240" w:lineRule="auto"/>
        <w:jc w:val="both"/>
        <w:rPr>
          <w:rFonts w:ascii="Times New Roman" w:hAnsi="Times New Roman"/>
          <w:b/>
          <w:i/>
          <w:sz w:val="20"/>
          <w:szCs w:val="20"/>
          <w:shd w:val="clear" w:color="auto" w:fill="FFFFFF"/>
          <w:lang w:val="en-US"/>
        </w:rPr>
      </w:pPr>
      <w:r w:rsidRPr="00B74F79">
        <w:rPr>
          <w:rFonts w:ascii="Times New Roman" w:hAnsi="Times New Roman"/>
          <w:b/>
          <w:i/>
          <w:sz w:val="20"/>
          <w:szCs w:val="20"/>
          <w:shd w:val="clear" w:color="auto" w:fill="FFFFFF"/>
          <w:lang w:val="en-US"/>
        </w:rPr>
        <w:t>Hand Hygiene Compliance</w:t>
      </w:r>
    </w:p>
    <w:p w14:paraId="09A06E18" w14:textId="77777777" w:rsidR="00820A19" w:rsidRPr="00B74F79" w:rsidRDefault="00820A19" w:rsidP="00820A19">
      <w:pPr>
        <w:autoSpaceDE w:val="0"/>
        <w:autoSpaceDN w:val="0"/>
        <w:adjustRightInd w:val="0"/>
        <w:spacing w:after="0" w:line="240" w:lineRule="auto"/>
        <w:jc w:val="both"/>
        <w:rPr>
          <w:rFonts w:ascii="Times New Roman" w:hAnsi="Times New Roman"/>
          <w:sz w:val="20"/>
          <w:szCs w:val="20"/>
          <w:shd w:val="clear" w:color="auto" w:fill="FFFFFF"/>
          <w:lang w:val="en-US"/>
        </w:rPr>
      </w:pPr>
    </w:p>
    <w:p w14:paraId="6AAC4EB5" w14:textId="77777777" w:rsidR="00CA766E" w:rsidRPr="00B74F79" w:rsidRDefault="00820A19" w:rsidP="00820A19">
      <w:pPr>
        <w:autoSpaceDE w:val="0"/>
        <w:autoSpaceDN w:val="0"/>
        <w:adjustRightInd w:val="0"/>
        <w:spacing w:after="0" w:line="240" w:lineRule="auto"/>
        <w:jc w:val="both"/>
        <w:rPr>
          <w:rFonts w:ascii="Times New Roman" w:hAnsi="Times New Roman"/>
          <w:sz w:val="20"/>
          <w:szCs w:val="20"/>
          <w:lang w:val="en-US"/>
        </w:rPr>
      </w:pPr>
      <w:r w:rsidRPr="00B74F79">
        <w:rPr>
          <w:rFonts w:ascii="Times New Roman" w:hAnsi="Times New Roman"/>
          <w:sz w:val="20"/>
          <w:szCs w:val="20"/>
          <w:shd w:val="clear" w:color="auto" w:fill="FFFFFF"/>
          <w:lang w:val="en-US"/>
        </w:rPr>
        <w:t>Based on self-reports, t</w:t>
      </w:r>
      <w:r w:rsidRPr="00B74F79">
        <w:rPr>
          <w:rFonts w:ascii="Times New Roman" w:hAnsi="Times New Roman"/>
          <w:sz w:val="20"/>
          <w:szCs w:val="20"/>
          <w:lang w:val="en-US"/>
        </w:rPr>
        <w:t>his study demonstrates high hand hygiene compliance during clinical practice among student nurses. This rate was higher than the average compliance rates (between 52.7% and 83.5%) concluded in previous studies.</w:t>
      </w:r>
      <w:r w:rsidRPr="00B74F79">
        <w:rPr>
          <w:rFonts w:ascii="Times New Roman" w:hAnsi="Times New Roman"/>
          <w:sz w:val="20"/>
          <w:szCs w:val="20"/>
          <w:vertAlign w:val="superscript"/>
          <w:lang w:val="en-US"/>
        </w:rPr>
        <w:t>4,8, 11-13</w:t>
      </w:r>
      <w:r w:rsidRPr="00B74F79">
        <w:rPr>
          <w:rFonts w:ascii="Times New Roman" w:hAnsi="Times New Roman"/>
          <w:sz w:val="20"/>
          <w:szCs w:val="20"/>
          <w:lang w:val="en-US"/>
        </w:rPr>
        <w:t xml:space="preserve"> Al Khawaldeh et al. found that self-reported hand hygiene compliance was 78.93% among Jordanian student nurses.</w:t>
      </w:r>
      <w:r w:rsidRPr="00B74F79">
        <w:rPr>
          <w:rFonts w:ascii="Times New Roman" w:hAnsi="Times New Roman"/>
          <w:sz w:val="20"/>
          <w:szCs w:val="20"/>
          <w:vertAlign w:val="superscript"/>
          <w:lang w:val="en-US"/>
        </w:rPr>
        <w:t>11</w:t>
      </w:r>
      <w:r w:rsidRPr="00B74F79">
        <w:rPr>
          <w:rFonts w:ascii="Times New Roman" w:hAnsi="Times New Roman"/>
          <w:sz w:val="20"/>
          <w:szCs w:val="20"/>
          <w:lang w:val="en-US"/>
        </w:rPr>
        <w:t xml:space="preserve"> It is reported in a previous study that the hand hygiene compliance rate among Canadian student nurses was 74.8%.</w:t>
      </w:r>
      <w:r w:rsidRPr="00B74F79">
        <w:rPr>
          <w:rFonts w:ascii="Times New Roman" w:hAnsi="Times New Roman"/>
          <w:sz w:val="20"/>
          <w:szCs w:val="20"/>
          <w:vertAlign w:val="superscript"/>
          <w:lang w:val="en-US"/>
        </w:rPr>
        <w:t>12</w:t>
      </w:r>
      <w:r w:rsidRPr="00B74F79">
        <w:rPr>
          <w:rFonts w:ascii="Times New Roman" w:hAnsi="Times New Roman"/>
          <w:sz w:val="20"/>
          <w:szCs w:val="20"/>
          <w:lang w:val="en-US"/>
        </w:rPr>
        <w:t xml:space="preserve"> Karadag et al. determined that the reported hand hygiene compliance rates were 82% among nurses and 77% among student nurses.</w:t>
      </w:r>
      <w:r w:rsidRPr="00B74F79">
        <w:rPr>
          <w:rFonts w:ascii="Times New Roman" w:hAnsi="Times New Roman"/>
          <w:sz w:val="20"/>
          <w:szCs w:val="20"/>
          <w:vertAlign w:val="superscript"/>
          <w:lang w:val="en-US"/>
        </w:rPr>
        <w:t>8</w:t>
      </w:r>
      <w:r w:rsidRPr="00B74F79">
        <w:rPr>
          <w:rFonts w:ascii="Times New Roman" w:hAnsi="Times New Roman"/>
          <w:sz w:val="20"/>
          <w:szCs w:val="20"/>
          <w:lang w:val="en-US"/>
        </w:rPr>
        <w:t xml:space="preserve"> Various results were achieved from previous studies conducted in Norway (83.5%), South Korea (82.1%), Singapore (66.3%), Nepal (56%) and Spain (52.7%).</w:t>
      </w:r>
      <w:r w:rsidRPr="00B74F79">
        <w:rPr>
          <w:rFonts w:ascii="Times New Roman" w:hAnsi="Times New Roman"/>
          <w:sz w:val="20"/>
          <w:szCs w:val="20"/>
          <w:vertAlign w:val="superscript"/>
          <w:lang w:val="en-US"/>
        </w:rPr>
        <w:t>13-17</w:t>
      </w:r>
      <w:r w:rsidRPr="00B74F79">
        <w:rPr>
          <w:rFonts w:ascii="Times New Roman" w:hAnsi="Times New Roman"/>
          <w:sz w:val="20"/>
          <w:szCs w:val="20"/>
          <w:lang w:val="en-US"/>
        </w:rPr>
        <w:t xml:space="preserve"> Conversely, the hand hygiene compliance rate of our study is less than the compliance rate (88.17%) of Chinese student nurses.</w:t>
      </w:r>
      <w:r w:rsidRPr="00B74F79">
        <w:rPr>
          <w:rFonts w:ascii="Times New Roman" w:hAnsi="Times New Roman"/>
          <w:sz w:val="20"/>
          <w:szCs w:val="20"/>
          <w:vertAlign w:val="superscript"/>
          <w:lang w:val="en-US"/>
        </w:rPr>
        <w:t>5</w:t>
      </w:r>
      <w:r w:rsidRPr="00B74F79">
        <w:rPr>
          <w:rFonts w:ascii="Times New Roman" w:hAnsi="Times New Roman"/>
          <w:sz w:val="20"/>
          <w:szCs w:val="20"/>
          <w:lang w:val="en-US"/>
        </w:rPr>
        <w:t xml:space="preserve"> These results demonstrate a moderate to high hand hygiene compliance among student nurses. It is thought that </w:t>
      </w:r>
    </w:p>
    <w:p w14:paraId="6F54543C" w14:textId="77777777" w:rsidR="00CA766E" w:rsidRPr="00B74F79" w:rsidRDefault="00CA766E" w:rsidP="00820A19">
      <w:pPr>
        <w:autoSpaceDE w:val="0"/>
        <w:autoSpaceDN w:val="0"/>
        <w:adjustRightInd w:val="0"/>
        <w:spacing w:after="0" w:line="240" w:lineRule="auto"/>
        <w:jc w:val="both"/>
        <w:rPr>
          <w:rFonts w:ascii="Times New Roman" w:hAnsi="Times New Roman"/>
          <w:sz w:val="20"/>
          <w:szCs w:val="20"/>
          <w:lang w:val="en-US"/>
        </w:rPr>
      </w:pPr>
    </w:p>
    <w:p w14:paraId="113083E0" w14:textId="77777777" w:rsidR="00820A19" w:rsidRPr="00B74F79" w:rsidRDefault="00820A19" w:rsidP="00820A19">
      <w:pPr>
        <w:autoSpaceDE w:val="0"/>
        <w:autoSpaceDN w:val="0"/>
        <w:adjustRightInd w:val="0"/>
        <w:spacing w:after="0" w:line="240" w:lineRule="auto"/>
        <w:jc w:val="both"/>
        <w:rPr>
          <w:rFonts w:ascii="Times New Roman" w:hAnsi="Times New Roman"/>
          <w:sz w:val="20"/>
          <w:szCs w:val="20"/>
          <w:lang w:val="en-US"/>
        </w:rPr>
      </w:pPr>
      <w:r w:rsidRPr="00B74F79">
        <w:rPr>
          <w:rFonts w:ascii="Times New Roman" w:hAnsi="Times New Roman"/>
          <w:sz w:val="20"/>
          <w:szCs w:val="20"/>
          <w:lang w:val="en-US"/>
        </w:rPr>
        <w:t>these various compliance rates were caused by both the methodological differences and students’ tendency to overestimate their hand hygiene compliance. Therefore, further observational studies are needed to determine the student nurses’ actual hand hygiene compliance.</w:t>
      </w:r>
    </w:p>
    <w:p w14:paraId="0D3FE871" w14:textId="77777777" w:rsidR="00820A19" w:rsidRPr="00B74F79" w:rsidRDefault="00820A19" w:rsidP="00820A19">
      <w:pPr>
        <w:autoSpaceDE w:val="0"/>
        <w:autoSpaceDN w:val="0"/>
        <w:adjustRightInd w:val="0"/>
        <w:spacing w:after="0" w:line="240" w:lineRule="auto"/>
        <w:ind w:firstLine="708"/>
        <w:jc w:val="both"/>
        <w:rPr>
          <w:rFonts w:ascii="Times New Roman" w:hAnsi="Times New Roman"/>
          <w:sz w:val="20"/>
          <w:szCs w:val="20"/>
          <w:shd w:val="clear" w:color="auto" w:fill="FFFFFF"/>
          <w:lang w:val="en-US"/>
        </w:rPr>
      </w:pPr>
      <w:r w:rsidRPr="00B74F79">
        <w:rPr>
          <w:rFonts w:ascii="Times New Roman" w:hAnsi="Times New Roman"/>
          <w:sz w:val="20"/>
          <w:szCs w:val="20"/>
          <w:lang w:val="en-US"/>
        </w:rPr>
        <w:t>Current studies have disclosed that hand hygiene compliance is influenced by various factors such as age, gender, duration of clinical experience, hand hygiene method choice and fear of having skin reactions.</w:t>
      </w:r>
      <w:r w:rsidRPr="00B74F79">
        <w:rPr>
          <w:rFonts w:ascii="Times New Roman" w:hAnsi="Times New Roman"/>
          <w:sz w:val="20"/>
          <w:szCs w:val="20"/>
          <w:vertAlign w:val="superscript"/>
          <w:lang w:val="en-US"/>
        </w:rPr>
        <w:t>4,12,15</w:t>
      </w:r>
      <w:r w:rsidRPr="00B74F79">
        <w:rPr>
          <w:rFonts w:ascii="Times New Roman" w:hAnsi="Times New Roman"/>
          <w:sz w:val="20"/>
          <w:szCs w:val="20"/>
          <w:lang w:val="en-US"/>
        </w:rPr>
        <w:t xml:space="preserve"> It is found that undertaking intensive care unit practice placement, hand hygiene method choice and experiencing skin reactions related to hand hygiene influenced hand hygiene compliance of student nurses. </w:t>
      </w:r>
      <w:r w:rsidRPr="00B74F79">
        <w:rPr>
          <w:rFonts w:ascii="Times New Roman" w:hAnsi="Times New Roman"/>
          <w:sz w:val="20"/>
          <w:szCs w:val="20"/>
          <w:shd w:val="clear" w:color="auto" w:fill="FFFFFF"/>
          <w:lang w:val="en-US"/>
        </w:rPr>
        <w:t>These findings are consistent with the literature</w:t>
      </w:r>
      <w:r w:rsidRPr="00B74F79">
        <w:rPr>
          <w:rFonts w:ascii="Times New Roman" w:hAnsi="Times New Roman"/>
          <w:sz w:val="20"/>
          <w:szCs w:val="20"/>
          <w:lang w:val="en-US"/>
        </w:rPr>
        <w:t>. In addition, i</w:t>
      </w:r>
      <w:r w:rsidRPr="00B74F79">
        <w:rPr>
          <w:rFonts w:ascii="Times New Roman" w:hAnsi="Times New Roman"/>
          <w:sz w:val="20"/>
          <w:szCs w:val="20"/>
          <w:shd w:val="clear" w:color="auto" w:fill="FFFFFF"/>
          <w:lang w:val="en-US"/>
        </w:rPr>
        <w:t>n this study the hand hygiene compliance was not influenced by gender, economic status, duration of education, received of extracurricular hand hygiene education, having skin reactions related to hand hygiene. These findings are consistent with previous work by Nematian et al.</w:t>
      </w:r>
      <w:r w:rsidRPr="00B74F79">
        <w:rPr>
          <w:rFonts w:ascii="Times New Roman" w:hAnsi="Times New Roman"/>
          <w:sz w:val="20"/>
          <w:szCs w:val="20"/>
          <w:shd w:val="clear" w:color="auto" w:fill="FFFFFF"/>
          <w:vertAlign w:val="superscript"/>
          <w:lang w:val="en-US"/>
        </w:rPr>
        <w:t>18</w:t>
      </w:r>
    </w:p>
    <w:p w14:paraId="67C4F623" w14:textId="77777777" w:rsidR="00820A19" w:rsidRPr="00B74F79" w:rsidRDefault="00820A19" w:rsidP="00820A19">
      <w:pPr>
        <w:autoSpaceDE w:val="0"/>
        <w:autoSpaceDN w:val="0"/>
        <w:adjustRightInd w:val="0"/>
        <w:spacing w:after="0" w:line="240" w:lineRule="auto"/>
        <w:jc w:val="both"/>
        <w:rPr>
          <w:rFonts w:ascii="Times New Roman" w:eastAsia="BSGulliver" w:hAnsi="Times New Roman"/>
          <w:b/>
          <w:i/>
          <w:sz w:val="20"/>
          <w:szCs w:val="20"/>
          <w:lang w:val="en-US"/>
        </w:rPr>
      </w:pPr>
    </w:p>
    <w:p w14:paraId="0A239AAC" w14:textId="77777777" w:rsidR="00820A19" w:rsidRPr="00B74F79" w:rsidRDefault="00820A19" w:rsidP="00820A19">
      <w:pPr>
        <w:autoSpaceDE w:val="0"/>
        <w:autoSpaceDN w:val="0"/>
        <w:adjustRightInd w:val="0"/>
        <w:spacing w:after="0" w:line="240" w:lineRule="auto"/>
        <w:jc w:val="both"/>
        <w:rPr>
          <w:rFonts w:ascii="Times New Roman" w:eastAsia="BSGulliver" w:hAnsi="Times New Roman"/>
          <w:b/>
          <w:i/>
          <w:sz w:val="20"/>
          <w:szCs w:val="20"/>
          <w:lang w:val="en-US"/>
        </w:rPr>
      </w:pPr>
      <w:r w:rsidRPr="00B74F79">
        <w:rPr>
          <w:rFonts w:ascii="Times New Roman" w:eastAsia="BSGulliver" w:hAnsi="Times New Roman"/>
          <w:b/>
          <w:i/>
          <w:sz w:val="20"/>
          <w:szCs w:val="20"/>
          <w:lang w:val="en-US"/>
        </w:rPr>
        <w:t>Hand Hygiene Practice Inventory Score</w:t>
      </w:r>
    </w:p>
    <w:p w14:paraId="12F178ED" w14:textId="77777777" w:rsidR="00820A19" w:rsidRPr="00B74F79" w:rsidRDefault="00820A19" w:rsidP="00820A19">
      <w:pPr>
        <w:autoSpaceDE w:val="0"/>
        <w:autoSpaceDN w:val="0"/>
        <w:adjustRightInd w:val="0"/>
        <w:spacing w:after="0" w:line="240" w:lineRule="auto"/>
        <w:jc w:val="both"/>
        <w:rPr>
          <w:rFonts w:ascii="Times New Roman" w:eastAsia="BSGulliver" w:hAnsi="Times New Roman"/>
          <w:sz w:val="20"/>
          <w:szCs w:val="20"/>
          <w:lang w:val="en-US"/>
        </w:rPr>
      </w:pPr>
    </w:p>
    <w:p w14:paraId="54B8D7AA" w14:textId="77777777" w:rsidR="00820A19" w:rsidRPr="00B74F79" w:rsidRDefault="00820A19" w:rsidP="00820A19">
      <w:pPr>
        <w:autoSpaceDE w:val="0"/>
        <w:autoSpaceDN w:val="0"/>
        <w:adjustRightInd w:val="0"/>
        <w:spacing w:after="0" w:line="240" w:lineRule="auto"/>
        <w:jc w:val="both"/>
        <w:rPr>
          <w:rFonts w:ascii="Times New Roman" w:eastAsia="Times New Roman" w:hAnsi="Times New Roman"/>
          <w:bCs/>
          <w:sz w:val="20"/>
          <w:szCs w:val="20"/>
          <w:lang w:val="en-US"/>
        </w:rPr>
      </w:pPr>
      <w:r w:rsidRPr="00B74F79">
        <w:rPr>
          <w:rFonts w:ascii="Times New Roman" w:eastAsia="BSGulliver" w:hAnsi="Times New Roman"/>
          <w:sz w:val="20"/>
          <w:szCs w:val="20"/>
          <w:lang w:val="en-US"/>
        </w:rPr>
        <w:t>It was found that student nurses’ hand hygiene practice inventory mean score was 65.90±5.54 (min:29 max:70), which is similar to the results reported by Karadag et al. among Turkish student nurses and Hung et al. among Chinese student nurses.</w:t>
      </w:r>
      <w:r w:rsidRPr="00B74F79">
        <w:rPr>
          <w:rFonts w:ascii="Times New Roman" w:eastAsia="BSGulliver" w:hAnsi="Times New Roman"/>
          <w:sz w:val="20"/>
          <w:szCs w:val="20"/>
          <w:vertAlign w:val="superscript"/>
          <w:lang w:val="en-US"/>
        </w:rPr>
        <w:t>5,8</w:t>
      </w:r>
      <w:r w:rsidRPr="00B74F79">
        <w:rPr>
          <w:rFonts w:ascii="Times New Roman" w:eastAsia="BSGulliver" w:hAnsi="Times New Roman"/>
          <w:sz w:val="20"/>
          <w:szCs w:val="20"/>
          <w:lang w:val="en-US"/>
        </w:rPr>
        <w:t xml:space="preserve"> South Korean student nurses showed relatively high behavior belief and normative belief levels.</w:t>
      </w:r>
      <w:r w:rsidRPr="00B74F79">
        <w:rPr>
          <w:rFonts w:ascii="Times New Roman" w:eastAsia="BSGulliver" w:hAnsi="Times New Roman"/>
          <w:sz w:val="20"/>
          <w:szCs w:val="20"/>
          <w:vertAlign w:val="superscript"/>
          <w:lang w:val="en-US"/>
        </w:rPr>
        <w:t>16</w:t>
      </w:r>
      <w:r w:rsidRPr="00B74F79">
        <w:rPr>
          <w:rFonts w:ascii="Times New Roman" w:eastAsia="BSGulliver" w:hAnsi="Times New Roman"/>
          <w:sz w:val="20"/>
          <w:szCs w:val="20"/>
          <w:lang w:val="en-US"/>
        </w:rPr>
        <w:t xml:space="preserve"> Van de Mortel et al. stated that Italian student nurses’ hand hygiene score was 4.57 out of 5.</w:t>
      </w:r>
      <w:r w:rsidRPr="00B74F79">
        <w:rPr>
          <w:rFonts w:ascii="Times New Roman" w:eastAsia="BSGulliver" w:hAnsi="Times New Roman"/>
          <w:sz w:val="20"/>
          <w:szCs w:val="20"/>
          <w:vertAlign w:val="superscript"/>
          <w:lang w:val="en-US"/>
        </w:rPr>
        <w:t>19</w:t>
      </w:r>
      <w:r w:rsidRPr="00B74F79">
        <w:rPr>
          <w:rFonts w:ascii="Times New Roman" w:eastAsia="BSGulliver" w:hAnsi="Times New Roman"/>
          <w:sz w:val="20"/>
          <w:szCs w:val="20"/>
          <w:lang w:val="en-US"/>
        </w:rPr>
        <w:t xml:space="preserve"> All of these results showed that student nurses </w:t>
      </w:r>
      <w:r w:rsidRPr="00B74F79">
        <w:rPr>
          <w:rFonts w:ascii="Times New Roman" w:eastAsia="BSGulliver" w:hAnsi="Times New Roman"/>
          <w:sz w:val="20"/>
          <w:szCs w:val="20"/>
          <w:lang w:val="en-US"/>
        </w:rPr>
        <w:lastRenderedPageBreak/>
        <w:t>generally apply hand hygiene as indicated in the guidelines. However, the lowest compliance rates were indicated before patient contact (4.35±0.88), before entering an isolation room (4.44±0.88) and before caring for a wound (</w:t>
      </w:r>
      <w:r w:rsidRPr="00B74F79">
        <w:rPr>
          <w:rFonts w:ascii="Times New Roman" w:eastAsia="Times New Roman" w:hAnsi="Times New Roman"/>
          <w:bCs/>
          <w:sz w:val="20"/>
          <w:szCs w:val="20"/>
          <w:lang w:val="en-US"/>
        </w:rPr>
        <w:t>4.55</w:t>
      </w:r>
      <w:r w:rsidRPr="00B74F79">
        <w:rPr>
          <w:rFonts w:ascii="Times New Roman" w:eastAsia="BSGulliver" w:hAnsi="Times New Roman"/>
          <w:sz w:val="20"/>
          <w:szCs w:val="20"/>
          <w:lang w:val="en-US"/>
        </w:rPr>
        <w:t>±0.74</w:t>
      </w:r>
      <w:r w:rsidRPr="00B74F79">
        <w:rPr>
          <w:rFonts w:ascii="Times New Roman" w:eastAsia="Times New Roman" w:hAnsi="Times New Roman"/>
          <w:bCs/>
          <w:sz w:val="20"/>
          <w:szCs w:val="20"/>
          <w:lang w:val="en-US"/>
        </w:rPr>
        <w:t>). Darawad et al. (2012) noted lower hand hygiene compliance rates between patients 68.54 when needs to stop care 55.20 and before providing care 60.67.</w:t>
      </w:r>
      <w:r w:rsidRPr="00B74F79">
        <w:rPr>
          <w:rFonts w:ascii="Times New Roman" w:eastAsia="Times New Roman" w:hAnsi="Times New Roman"/>
          <w:bCs/>
          <w:sz w:val="20"/>
          <w:szCs w:val="20"/>
          <w:vertAlign w:val="superscript"/>
          <w:lang w:val="en-US"/>
        </w:rPr>
        <w:t>4</w:t>
      </w:r>
      <w:r w:rsidRPr="00B74F79">
        <w:rPr>
          <w:rFonts w:ascii="Times New Roman" w:eastAsia="Times New Roman" w:hAnsi="Times New Roman"/>
          <w:bCs/>
          <w:sz w:val="20"/>
          <w:szCs w:val="20"/>
          <w:lang w:val="en-US"/>
        </w:rPr>
        <w:t xml:space="preserve"> Hung et at. (2011) determined the lowest hand hygiene compliance before patient contact.</w:t>
      </w:r>
      <w:r w:rsidRPr="00B74F79">
        <w:rPr>
          <w:rFonts w:ascii="Times New Roman" w:eastAsia="Times New Roman" w:hAnsi="Times New Roman"/>
          <w:bCs/>
          <w:sz w:val="20"/>
          <w:szCs w:val="20"/>
          <w:vertAlign w:val="superscript"/>
          <w:lang w:val="en-US"/>
        </w:rPr>
        <w:t>5</w:t>
      </w:r>
      <w:r w:rsidRPr="00B74F79">
        <w:rPr>
          <w:rFonts w:ascii="Times New Roman" w:eastAsia="Times New Roman" w:hAnsi="Times New Roman"/>
          <w:bCs/>
          <w:sz w:val="20"/>
          <w:szCs w:val="20"/>
          <w:lang w:val="en-US"/>
        </w:rPr>
        <w:t xml:space="preserve"> Similarly, Karadag et al. (2016) reported that the frequencies of performed hand hygiene before physical contact with a patient,  after physical contact with a patient and before entering to the isolation room are the lowest compliance rates.</w:t>
      </w:r>
      <w:r w:rsidRPr="00B74F79">
        <w:rPr>
          <w:rFonts w:ascii="Times New Roman" w:eastAsia="Times New Roman" w:hAnsi="Times New Roman"/>
          <w:bCs/>
          <w:sz w:val="20"/>
          <w:szCs w:val="20"/>
          <w:vertAlign w:val="superscript"/>
          <w:lang w:val="en-US"/>
        </w:rPr>
        <w:t>8</w:t>
      </w:r>
      <w:r w:rsidRPr="00B74F79">
        <w:rPr>
          <w:rFonts w:ascii="Times New Roman" w:eastAsia="Times New Roman" w:hAnsi="Times New Roman"/>
          <w:bCs/>
          <w:sz w:val="20"/>
          <w:szCs w:val="20"/>
          <w:lang w:val="en-US"/>
        </w:rPr>
        <w:t xml:space="preserve">  These results are supported by the results of previous studies, reflecting that healthcare professionals prioritize self-protection than protecting their patients.</w:t>
      </w:r>
      <w:r w:rsidRPr="00B74F79">
        <w:rPr>
          <w:rFonts w:ascii="Times New Roman" w:eastAsia="Times New Roman" w:hAnsi="Times New Roman"/>
          <w:bCs/>
          <w:sz w:val="20"/>
          <w:szCs w:val="20"/>
          <w:vertAlign w:val="superscript"/>
          <w:lang w:val="en-US"/>
        </w:rPr>
        <w:t xml:space="preserve">4,5,8 </w:t>
      </w:r>
      <w:r w:rsidRPr="00B74F79">
        <w:rPr>
          <w:rFonts w:ascii="Times New Roman" w:eastAsia="Times New Roman" w:hAnsi="Times New Roman"/>
          <w:bCs/>
          <w:sz w:val="20"/>
          <w:szCs w:val="20"/>
          <w:lang w:val="en-US"/>
        </w:rPr>
        <w:t>However, this comes into conflict with ethical values and imperative to “do no harm”. Therefore, the World Health Organization (WHO) proposed a campaign (Clean Care is Safer Care) emphasizing patient safety and highlighted the significance of placing more emphasis on ethical behavior and imperative to “do no harm” in an undergraduate curriculum for safer patient care.</w:t>
      </w:r>
      <w:r w:rsidRPr="00B74F79">
        <w:rPr>
          <w:rFonts w:ascii="Times New Roman" w:eastAsia="Times New Roman" w:hAnsi="Times New Roman"/>
          <w:bCs/>
          <w:sz w:val="20"/>
          <w:szCs w:val="20"/>
          <w:vertAlign w:val="superscript"/>
          <w:lang w:val="en-US"/>
        </w:rPr>
        <w:t>1</w:t>
      </w:r>
    </w:p>
    <w:p w14:paraId="52367E1B" w14:textId="77777777" w:rsidR="00820A19" w:rsidRPr="00B74F79" w:rsidRDefault="00820A19" w:rsidP="00820A19">
      <w:pPr>
        <w:autoSpaceDE w:val="0"/>
        <w:autoSpaceDN w:val="0"/>
        <w:adjustRightInd w:val="0"/>
        <w:spacing w:after="0" w:line="240" w:lineRule="auto"/>
        <w:ind w:firstLine="708"/>
        <w:jc w:val="both"/>
        <w:rPr>
          <w:rFonts w:ascii="Times New Roman" w:eastAsia="Times New Roman" w:hAnsi="Times New Roman"/>
          <w:bCs/>
          <w:sz w:val="20"/>
          <w:szCs w:val="20"/>
          <w:lang w:val="en-US"/>
        </w:rPr>
      </w:pPr>
      <w:r w:rsidRPr="00B74F79">
        <w:rPr>
          <w:rFonts w:ascii="Times New Roman" w:eastAsia="Times New Roman" w:hAnsi="Times New Roman"/>
          <w:bCs/>
          <w:sz w:val="20"/>
          <w:szCs w:val="20"/>
          <w:lang w:val="en-US"/>
        </w:rPr>
        <w:t xml:space="preserve">It was found that the potential confounder factors such as </w:t>
      </w:r>
      <w:r w:rsidRPr="00B74F79">
        <w:rPr>
          <w:rFonts w:ascii="Times New Roman" w:hAnsi="Times New Roman"/>
          <w:sz w:val="20"/>
          <w:szCs w:val="20"/>
          <w:lang w:val="en-US"/>
        </w:rPr>
        <w:t xml:space="preserve">age, gender, received of education regarding hand hygiene, having skin reactions related to hand hygiene, undertaking intensive care unit or operating room practice placement did not affect the </w:t>
      </w:r>
      <w:r w:rsidRPr="00B74F79">
        <w:rPr>
          <w:rFonts w:ascii="Times New Roman" w:eastAsia="BSGulliver" w:hAnsi="Times New Roman"/>
          <w:sz w:val="20"/>
          <w:szCs w:val="20"/>
          <w:lang w:val="en-US"/>
        </w:rPr>
        <w:t xml:space="preserve">hand hygiene practice inventory scores, however, education level did. </w:t>
      </w:r>
      <w:r w:rsidRPr="00B74F79">
        <w:rPr>
          <w:rFonts w:ascii="Times New Roman" w:eastAsia="Times New Roman" w:hAnsi="Times New Roman"/>
          <w:bCs/>
          <w:sz w:val="20"/>
          <w:szCs w:val="20"/>
          <w:lang w:val="en-US"/>
        </w:rPr>
        <w:t>As the mean hand, hygiene practice inventory score shows, the Year 3 students reported the highest score than the Year 1 students, but the practice rate dropped among year 4 students.</w:t>
      </w:r>
    </w:p>
    <w:p w14:paraId="0F90BA7D" w14:textId="77777777" w:rsidR="00820A19" w:rsidRPr="00B74F79" w:rsidRDefault="00820A19" w:rsidP="00820A19">
      <w:pPr>
        <w:autoSpaceDE w:val="0"/>
        <w:autoSpaceDN w:val="0"/>
        <w:adjustRightInd w:val="0"/>
        <w:spacing w:after="0" w:line="240" w:lineRule="auto"/>
        <w:ind w:firstLine="708"/>
        <w:jc w:val="both"/>
        <w:rPr>
          <w:rFonts w:ascii="Times New Roman" w:eastAsia="BSGulliver" w:hAnsi="Times New Roman"/>
          <w:sz w:val="20"/>
          <w:szCs w:val="20"/>
          <w:lang w:val="en-US"/>
        </w:rPr>
      </w:pPr>
    </w:p>
    <w:p w14:paraId="3E4EF75F" w14:textId="77777777" w:rsidR="00820A19" w:rsidRPr="00B74F79" w:rsidRDefault="00820A19" w:rsidP="00820A19">
      <w:pPr>
        <w:autoSpaceDE w:val="0"/>
        <w:autoSpaceDN w:val="0"/>
        <w:adjustRightInd w:val="0"/>
        <w:spacing w:after="0" w:line="240" w:lineRule="auto"/>
        <w:ind w:firstLine="708"/>
        <w:jc w:val="both"/>
        <w:rPr>
          <w:rFonts w:ascii="Times New Roman" w:eastAsia="BSGulliver" w:hAnsi="Times New Roman"/>
          <w:sz w:val="20"/>
          <w:szCs w:val="20"/>
          <w:vertAlign w:val="superscript"/>
          <w:lang w:val="en-US"/>
        </w:rPr>
      </w:pPr>
      <w:r w:rsidRPr="00B74F79">
        <w:rPr>
          <w:rFonts w:ascii="Times New Roman" w:eastAsia="BSGulliver" w:hAnsi="Times New Roman"/>
          <w:sz w:val="20"/>
          <w:szCs w:val="20"/>
          <w:lang w:val="en-US"/>
        </w:rPr>
        <w:t>Similarly, Hung et al. reported a fluctuating hand hygiene practice inventory scores among student nurses in the study year.</w:t>
      </w:r>
      <w:r w:rsidRPr="00B74F79">
        <w:rPr>
          <w:rFonts w:ascii="Times New Roman" w:eastAsia="BSGulliver" w:hAnsi="Times New Roman"/>
          <w:sz w:val="20"/>
          <w:szCs w:val="20"/>
          <w:vertAlign w:val="superscript"/>
          <w:lang w:val="en-US"/>
        </w:rPr>
        <w:t>5</w:t>
      </w:r>
      <w:r w:rsidRPr="00B74F79">
        <w:rPr>
          <w:rFonts w:ascii="Times New Roman" w:eastAsia="BSGulliver" w:hAnsi="Times New Roman"/>
          <w:sz w:val="20"/>
          <w:szCs w:val="20"/>
          <w:lang w:val="en-US"/>
        </w:rPr>
        <w:t xml:space="preserve"> At the nursing faculty which this study was conducted student nurses are supervised by lecturers between their first to third-year clinical placements and by ward nurses during their fourth-year clinical placements. The current state supports the concept of supervision of lecturers’ increases student nurses hang hygiene practices.</w:t>
      </w:r>
      <w:r w:rsidRPr="00B74F79">
        <w:rPr>
          <w:rFonts w:ascii="Times New Roman" w:eastAsia="BSGulliver" w:hAnsi="Times New Roman"/>
          <w:sz w:val="20"/>
          <w:szCs w:val="20"/>
          <w:vertAlign w:val="superscript"/>
          <w:lang w:val="en-US"/>
        </w:rPr>
        <w:t>5</w:t>
      </w:r>
    </w:p>
    <w:p w14:paraId="7674C68F" w14:textId="77777777" w:rsidR="00820A19" w:rsidRPr="00B74F79" w:rsidRDefault="00820A19" w:rsidP="00820A19">
      <w:pPr>
        <w:autoSpaceDE w:val="0"/>
        <w:autoSpaceDN w:val="0"/>
        <w:adjustRightInd w:val="0"/>
        <w:spacing w:after="0" w:line="240" w:lineRule="auto"/>
        <w:ind w:firstLine="708"/>
        <w:jc w:val="both"/>
        <w:rPr>
          <w:rFonts w:ascii="Times New Roman" w:eastAsia="BSGulliver" w:hAnsi="Times New Roman"/>
          <w:sz w:val="20"/>
          <w:szCs w:val="20"/>
          <w:lang w:val="en-US"/>
        </w:rPr>
      </w:pPr>
    </w:p>
    <w:p w14:paraId="78F24DFD" w14:textId="77777777" w:rsidR="00820A19" w:rsidRPr="00B74F79" w:rsidRDefault="00820A19" w:rsidP="00820A19">
      <w:pPr>
        <w:autoSpaceDE w:val="0"/>
        <w:autoSpaceDN w:val="0"/>
        <w:adjustRightInd w:val="0"/>
        <w:spacing w:after="0" w:line="240" w:lineRule="auto"/>
        <w:jc w:val="both"/>
        <w:rPr>
          <w:rFonts w:ascii="Times New Roman" w:eastAsia="BSGulliver" w:hAnsi="Times New Roman"/>
          <w:b/>
          <w:i/>
          <w:sz w:val="20"/>
          <w:szCs w:val="20"/>
          <w:lang w:val="en-US"/>
        </w:rPr>
      </w:pPr>
      <w:r w:rsidRPr="00B74F79">
        <w:rPr>
          <w:rFonts w:ascii="Times New Roman" w:eastAsia="BSGulliver" w:hAnsi="Times New Roman"/>
          <w:b/>
          <w:i/>
          <w:sz w:val="20"/>
          <w:szCs w:val="20"/>
          <w:lang w:val="en-US"/>
        </w:rPr>
        <w:t>Hand Hygiene Belief Score</w:t>
      </w:r>
    </w:p>
    <w:p w14:paraId="02A6CE70" w14:textId="77777777" w:rsidR="00820A19" w:rsidRPr="00B74F79" w:rsidRDefault="00820A19" w:rsidP="00820A19">
      <w:pPr>
        <w:autoSpaceDE w:val="0"/>
        <w:autoSpaceDN w:val="0"/>
        <w:adjustRightInd w:val="0"/>
        <w:spacing w:after="0" w:line="240" w:lineRule="auto"/>
        <w:jc w:val="both"/>
        <w:rPr>
          <w:rFonts w:ascii="Times New Roman" w:eastAsia="BSGulliver" w:hAnsi="Times New Roman"/>
          <w:b/>
          <w:i/>
          <w:sz w:val="20"/>
          <w:szCs w:val="20"/>
          <w:lang w:val="en-US"/>
        </w:rPr>
      </w:pPr>
    </w:p>
    <w:p w14:paraId="544A44FA" w14:textId="77777777" w:rsidR="00820A19" w:rsidRPr="00B74F79" w:rsidRDefault="00820A19" w:rsidP="00820A19">
      <w:pPr>
        <w:autoSpaceDE w:val="0"/>
        <w:autoSpaceDN w:val="0"/>
        <w:adjustRightInd w:val="0"/>
        <w:spacing w:after="0" w:line="240" w:lineRule="auto"/>
        <w:jc w:val="both"/>
        <w:rPr>
          <w:rFonts w:ascii="Times New Roman" w:eastAsia="Calibri" w:hAnsi="Times New Roman"/>
          <w:sz w:val="20"/>
          <w:szCs w:val="20"/>
          <w:shd w:val="clear" w:color="auto" w:fill="FFFFFF"/>
          <w:lang w:val="en-US"/>
        </w:rPr>
      </w:pPr>
      <w:r w:rsidRPr="00B74F79">
        <w:rPr>
          <w:rFonts w:ascii="Times New Roman" w:hAnsi="Times New Roman"/>
          <w:sz w:val="20"/>
          <w:szCs w:val="20"/>
          <w:shd w:val="clear" w:color="auto" w:fill="FFFFFF"/>
          <w:lang w:val="en-US"/>
        </w:rPr>
        <w:t xml:space="preserve">Hand hygiene is an important issue for HCAIs prevention and has a tendency to be affected by myths, knowledge, attitude and personal beliefs. Positive hand hygiene beliefs can impact individuals’ behaviors. </w:t>
      </w:r>
      <w:r w:rsidRPr="00B74F79">
        <w:rPr>
          <w:rFonts w:ascii="Times New Roman" w:hAnsi="Times New Roman"/>
          <w:sz w:val="20"/>
          <w:szCs w:val="20"/>
          <w:lang w:val="en-US"/>
        </w:rPr>
        <w:t xml:space="preserve">The results of the present study indicated that </w:t>
      </w:r>
      <w:r w:rsidRPr="00B74F79">
        <w:rPr>
          <w:rFonts w:ascii="Times New Roman" w:eastAsia="BSGulliver" w:hAnsi="Times New Roman"/>
          <w:sz w:val="20"/>
          <w:szCs w:val="20"/>
          <w:lang w:val="en-US"/>
        </w:rPr>
        <w:t>student nurses’ had positive hand hygiene beliefs (85.04±8.20). Such a result is supported by the literature.</w:t>
      </w:r>
      <w:r w:rsidRPr="00B74F79">
        <w:rPr>
          <w:rFonts w:ascii="Times New Roman" w:eastAsia="BSGulliver" w:hAnsi="Times New Roman"/>
          <w:sz w:val="20"/>
          <w:szCs w:val="20"/>
          <w:vertAlign w:val="superscript"/>
          <w:lang w:val="en-US"/>
        </w:rPr>
        <w:t>5,8,17,19,20</w:t>
      </w:r>
      <w:r w:rsidRPr="00B74F79">
        <w:rPr>
          <w:rFonts w:ascii="Times New Roman" w:eastAsia="BSGulliver" w:hAnsi="Times New Roman"/>
          <w:sz w:val="20"/>
          <w:szCs w:val="20"/>
          <w:lang w:val="en-US"/>
        </w:rPr>
        <w:t xml:space="preserve"> In a study conducted in Turkey by Karadag et al. the average </w:t>
      </w:r>
      <w:r w:rsidRPr="00B74F79">
        <w:rPr>
          <w:rFonts w:ascii="Times New Roman" w:eastAsia="BSGulliver" w:hAnsi="Times New Roman"/>
          <w:sz w:val="20"/>
          <w:szCs w:val="20"/>
          <w:lang w:val="en-US"/>
        </w:rPr>
        <w:t xml:space="preserve">hand hygiene belief scores were </w:t>
      </w:r>
      <w:r w:rsidRPr="00B74F79">
        <w:rPr>
          <w:rFonts w:ascii="Times New Roman" w:hAnsi="Times New Roman"/>
          <w:sz w:val="20"/>
          <w:szCs w:val="20"/>
          <w:lang w:val="en-US"/>
        </w:rPr>
        <w:t>85.32</w:t>
      </w:r>
      <w:r w:rsidRPr="00B74F79">
        <w:rPr>
          <w:rFonts w:ascii="Times New Roman" w:eastAsia="BSGulliver" w:hAnsi="Times New Roman"/>
          <w:sz w:val="20"/>
          <w:szCs w:val="20"/>
          <w:lang w:val="en-US"/>
        </w:rPr>
        <w:t>±</w:t>
      </w:r>
      <w:r w:rsidRPr="00B74F79">
        <w:rPr>
          <w:rFonts w:ascii="Times New Roman" w:hAnsi="Times New Roman"/>
          <w:sz w:val="20"/>
          <w:szCs w:val="20"/>
          <w:lang w:val="en-US"/>
        </w:rPr>
        <w:t>9.15 for nurses and 86.39</w:t>
      </w:r>
      <w:r w:rsidRPr="00B74F79">
        <w:rPr>
          <w:rFonts w:ascii="Times New Roman" w:eastAsia="BSGulliver" w:hAnsi="Times New Roman"/>
          <w:sz w:val="20"/>
          <w:szCs w:val="20"/>
          <w:lang w:val="en-US"/>
        </w:rPr>
        <w:t>±</w:t>
      </w:r>
      <w:r w:rsidRPr="00B74F79">
        <w:rPr>
          <w:rFonts w:ascii="Times New Roman" w:hAnsi="Times New Roman"/>
          <w:sz w:val="20"/>
          <w:szCs w:val="20"/>
          <w:lang w:val="en-US"/>
        </w:rPr>
        <w:t>8.56 for nursing students reflecting positive hand hygiene beliefs.</w:t>
      </w:r>
      <w:r w:rsidRPr="00B74F79">
        <w:rPr>
          <w:rFonts w:ascii="Times New Roman" w:hAnsi="Times New Roman"/>
          <w:sz w:val="20"/>
          <w:szCs w:val="20"/>
          <w:vertAlign w:val="superscript"/>
          <w:lang w:val="en-US"/>
        </w:rPr>
        <w:t>8</w:t>
      </w:r>
      <w:r w:rsidRPr="00B74F79">
        <w:rPr>
          <w:rFonts w:ascii="Times New Roman" w:hAnsi="Times New Roman"/>
          <w:sz w:val="20"/>
          <w:szCs w:val="20"/>
          <w:lang w:val="en-US"/>
        </w:rPr>
        <w:t xml:space="preserve"> Mortel et al. stated that Italian nursing students had moderately positive beliefs about hand hygiene.</w:t>
      </w:r>
      <w:r w:rsidRPr="00B74F79">
        <w:rPr>
          <w:rFonts w:ascii="Times New Roman" w:hAnsi="Times New Roman"/>
          <w:sz w:val="20"/>
          <w:szCs w:val="20"/>
          <w:vertAlign w:val="superscript"/>
          <w:lang w:val="en-US"/>
        </w:rPr>
        <w:t>19</w:t>
      </w:r>
      <w:r w:rsidRPr="00B74F79">
        <w:rPr>
          <w:rFonts w:ascii="Times New Roman" w:eastAsia="BSGulliver" w:hAnsi="Times New Roman"/>
          <w:sz w:val="20"/>
          <w:szCs w:val="20"/>
          <w:lang w:val="en-US"/>
        </w:rPr>
        <w:t xml:space="preserve"> Hung et al. indicated that the student nurses’ hand hygiene belief scores ranged from 2.95 to 5.00 with a mean of 4.03 out of 5.</w:t>
      </w:r>
      <w:r w:rsidRPr="00B74F79">
        <w:rPr>
          <w:rFonts w:ascii="Times New Roman" w:eastAsia="BSGulliver" w:hAnsi="Times New Roman"/>
          <w:sz w:val="20"/>
          <w:szCs w:val="20"/>
          <w:vertAlign w:val="superscript"/>
          <w:lang w:val="en-US"/>
        </w:rPr>
        <w:t xml:space="preserve">5 </w:t>
      </w:r>
      <w:r w:rsidRPr="00B74F79">
        <w:rPr>
          <w:rFonts w:ascii="Times New Roman" w:eastAsia="BSGulliver" w:hAnsi="Times New Roman"/>
          <w:sz w:val="20"/>
          <w:szCs w:val="20"/>
          <w:lang w:val="en-US"/>
        </w:rPr>
        <w:t>In a study conducted by Mortel et al. student nurses (3.92 ± 0.05) reported significantly more positive hand hygiene beliefs than medical students (3.52 ± 0.08).</w:t>
      </w:r>
      <w:r w:rsidRPr="00B74F79">
        <w:rPr>
          <w:rFonts w:ascii="Times New Roman" w:eastAsia="BSGulliver" w:hAnsi="Times New Roman"/>
          <w:sz w:val="20"/>
          <w:szCs w:val="20"/>
          <w:vertAlign w:val="superscript"/>
          <w:lang w:val="en-US"/>
        </w:rPr>
        <w:t>20</w:t>
      </w:r>
      <w:r w:rsidRPr="00B74F79">
        <w:rPr>
          <w:rFonts w:ascii="Times New Roman" w:eastAsia="BSGulliver" w:hAnsi="Times New Roman"/>
          <w:sz w:val="20"/>
          <w:szCs w:val="20"/>
          <w:lang w:val="en-US"/>
        </w:rPr>
        <w:t xml:space="preserve"> Positive hand hygiene beliefs can impact individuals’ behaviors consequently improve compliance by creating practice culture which can lead to preventing the development of </w:t>
      </w:r>
      <w:r w:rsidRPr="00B74F79">
        <w:rPr>
          <w:rFonts w:ascii="Times New Roman" w:hAnsi="Times New Roman"/>
          <w:sz w:val="20"/>
          <w:szCs w:val="20"/>
          <w:shd w:val="clear" w:color="auto" w:fill="FFFFFF"/>
          <w:lang w:val="en-US"/>
        </w:rPr>
        <w:t xml:space="preserve">HCAIs. However, student nurses have positive hand hygiene beliefs, to achieve overall compliance the hand hygiene beliefs of student nurses need to be improved.  </w:t>
      </w:r>
    </w:p>
    <w:p w14:paraId="4044FDB2" w14:textId="77777777" w:rsidR="00820A19" w:rsidRPr="00B74F79" w:rsidRDefault="00820A19" w:rsidP="00820A19">
      <w:pPr>
        <w:spacing w:after="0" w:line="240" w:lineRule="auto"/>
        <w:rPr>
          <w:rFonts w:ascii="Times New Roman" w:eastAsia="Times New Roman" w:hAnsi="Times New Roman"/>
          <w:b/>
          <w:bCs/>
          <w:sz w:val="20"/>
          <w:szCs w:val="20"/>
          <w:bdr w:val="none" w:sz="0" w:space="0" w:color="auto" w:frame="1"/>
          <w:lang w:val="en-US" w:eastAsia="tr-TR"/>
        </w:rPr>
      </w:pPr>
    </w:p>
    <w:p w14:paraId="31C55C19" w14:textId="77777777" w:rsidR="00820A19" w:rsidRPr="00B74F79" w:rsidRDefault="00820A19" w:rsidP="00820A19">
      <w:pPr>
        <w:spacing w:after="0" w:line="240" w:lineRule="auto"/>
        <w:rPr>
          <w:rFonts w:ascii="Times New Roman" w:eastAsia="Times New Roman" w:hAnsi="Times New Roman"/>
          <w:b/>
          <w:bCs/>
          <w:sz w:val="20"/>
          <w:szCs w:val="20"/>
          <w:bdr w:val="none" w:sz="0" w:space="0" w:color="auto" w:frame="1"/>
          <w:lang w:val="en-US" w:eastAsia="tr-TR"/>
        </w:rPr>
      </w:pPr>
      <w:r w:rsidRPr="00B74F79">
        <w:rPr>
          <w:rFonts w:ascii="Times New Roman" w:eastAsia="Times New Roman" w:hAnsi="Times New Roman"/>
          <w:b/>
          <w:bCs/>
          <w:sz w:val="20"/>
          <w:szCs w:val="20"/>
          <w:bdr w:val="none" w:sz="0" w:space="0" w:color="auto" w:frame="1"/>
          <w:lang w:val="en-US" w:eastAsia="tr-TR"/>
        </w:rPr>
        <w:t>Limitations</w:t>
      </w:r>
    </w:p>
    <w:p w14:paraId="7B6AFB07" w14:textId="77777777" w:rsidR="00820A19" w:rsidRPr="00B74F79" w:rsidRDefault="00820A19" w:rsidP="00820A19">
      <w:pPr>
        <w:spacing w:after="0" w:line="240" w:lineRule="auto"/>
        <w:jc w:val="both"/>
        <w:rPr>
          <w:rFonts w:ascii="Times New Roman" w:eastAsia="Times New Roman" w:hAnsi="Times New Roman"/>
          <w:bCs/>
          <w:sz w:val="20"/>
          <w:szCs w:val="20"/>
          <w:bdr w:val="none" w:sz="0" w:space="0" w:color="auto" w:frame="1"/>
          <w:lang w:val="en-US" w:eastAsia="tr-TR"/>
        </w:rPr>
      </w:pPr>
    </w:p>
    <w:p w14:paraId="522D347A" w14:textId="77777777" w:rsidR="00820A19" w:rsidRPr="00B74F79" w:rsidRDefault="00820A19" w:rsidP="00820A19">
      <w:pPr>
        <w:spacing w:after="0" w:line="240" w:lineRule="auto"/>
        <w:jc w:val="both"/>
        <w:rPr>
          <w:rFonts w:ascii="Times New Roman" w:eastAsia="Calibri" w:hAnsi="Times New Roman"/>
          <w:sz w:val="20"/>
          <w:szCs w:val="20"/>
          <w:lang w:val="en-US"/>
        </w:rPr>
      </w:pPr>
      <w:r w:rsidRPr="00B74F79">
        <w:rPr>
          <w:rFonts w:ascii="Times New Roman" w:eastAsia="Times New Roman" w:hAnsi="Times New Roman"/>
          <w:bCs/>
          <w:sz w:val="20"/>
          <w:szCs w:val="20"/>
          <w:bdr w:val="none" w:sz="0" w:space="0" w:color="auto" w:frame="1"/>
          <w:lang w:val="en-US" w:eastAsia="tr-TR"/>
        </w:rPr>
        <w:t xml:space="preserve">This study has some limitations. The first limitation; the study is carried out with only student nurses from one nursing faculty and therefore </w:t>
      </w:r>
      <w:r w:rsidRPr="00B74F79">
        <w:rPr>
          <w:rFonts w:ascii="Times New Roman" w:hAnsi="Times New Roman"/>
          <w:sz w:val="20"/>
          <w:szCs w:val="20"/>
          <w:lang w:val="en-US"/>
        </w:rPr>
        <w:t xml:space="preserve">cannot be generalized to all healthcare students. The second limitation of this study was the hand hygiene compliance and practices were not directly observed. </w:t>
      </w:r>
    </w:p>
    <w:p w14:paraId="2B430CC1" w14:textId="77777777" w:rsidR="00820A19" w:rsidRPr="00B74F79" w:rsidRDefault="00820A19" w:rsidP="00820A19">
      <w:pPr>
        <w:spacing w:after="0" w:line="240" w:lineRule="auto"/>
        <w:jc w:val="both"/>
        <w:rPr>
          <w:rFonts w:ascii="Times New Roman" w:eastAsia="Times New Roman" w:hAnsi="Times New Roman"/>
          <w:b/>
          <w:bCs/>
          <w:sz w:val="20"/>
          <w:szCs w:val="20"/>
          <w:bdr w:val="none" w:sz="0" w:space="0" w:color="auto" w:frame="1"/>
          <w:lang w:val="en-US" w:eastAsia="tr-TR"/>
        </w:rPr>
      </w:pPr>
    </w:p>
    <w:p w14:paraId="464D1930" w14:textId="77777777" w:rsidR="00820A19" w:rsidRPr="00B74F79" w:rsidRDefault="00CA766E" w:rsidP="00820A19">
      <w:pPr>
        <w:spacing w:after="0" w:line="240" w:lineRule="auto"/>
        <w:jc w:val="both"/>
        <w:rPr>
          <w:rFonts w:ascii="Times New Roman" w:eastAsia="Times New Roman" w:hAnsi="Times New Roman"/>
          <w:b/>
          <w:bCs/>
          <w:sz w:val="20"/>
          <w:szCs w:val="20"/>
          <w:bdr w:val="none" w:sz="0" w:space="0" w:color="auto" w:frame="1"/>
          <w:lang w:val="en-US" w:eastAsia="tr-TR"/>
        </w:rPr>
      </w:pPr>
      <w:r w:rsidRPr="00B74F79">
        <w:rPr>
          <w:rFonts w:ascii="Times New Roman" w:eastAsia="Times New Roman" w:hAnsi="Times New Roman"/>
          <w:b/>
          <w:bCs/>
          <w:sz w:val="20"/>
          <w:szCs w:val="20"/>
          <w:bdr w:val="none" w:sz="0" w:space="0" w:color="auto" w:frame="1"/>
          <w:lang w:val="en-US" w:eastAsia="tr-TR"/>
        </w:rPr>
        <w:t>CONCLUSIONS</w:t>
      </w:r>
    </w:p>
    <w:p w14:paraId="16CC0E72" w14:textId="77777777" w:rsidR="00820A19" w:rsidRPr="00B74F79" w:rsidRDefault="00820A19" w:rsidP="00820A19">
      <w:pPr>
        <w:spacing w:after="0" w:line="240" w:lineRule="auto"/>
        <w:jc w:val="both"/>
        <w:rPr>
          <w:rFonts w:ascii="Times New Roman" w:eastAsia="Times New Roman" w:hAnsi="Times New Roman"/>
          <w:bCs/>
          <w:sz w:val="20"/>
          <w:szCs w:val="20"/>
          <w:bdr w:val="none" w:sz="0" w:space="0" w:color="auto" w:frame="1"/>
          <w:lang w:val="en-US" w:eastAsia="tr-TR"/>
        </w:rPr>
      </w:pPr>
    </w:p>
    <w:p w14:paraId="2D52F43F" w14:textId="77777777" w:rsidR="00820A19" w:rsidRPr="00B74F79" w:rsidRDefault="00820A19" w:rsidP="00820A19">
      <w:pPr>
        <w:spacing w:after="0" w:line="240" w:lineRule="auto"/>
        <w:jc w:val="both"/>
        <w:rPr>
          <w:rFonts w:ascii="Times New Roman" w:eastAsia="Calibri" w:hAnsi="Times New Roman"/>
          <w:sz w:val="20"/>
          <w:szCs w:val="20"/>
          <w:lang w:val="en-US"/>
        </w:rPr>
      </w:pPr>
      <w:r w:rsidRPr="00B74F79">
        <w:rPr>
          <w:rFonts w:ascii="Times New Roman" w:eastAsia="Times New Roman" w:hAnsi="Times New Roman"/>
          <w:bCs/>
          <w:sz w:val="20"/>
          <w:szCs w:val="20"/>
          <w:bdr w:val="none" w:sz="0" w:space="0" w:color="auto" w:frame="1"/>
          <w:lang w:val="en-US" w:eastAsia="tr-TR"/>
        </w:rPr>
        <w:t xml:space="preserve">In conclusion, it is determined that Turkish student nurses have positive hand hygiene beliefs and generally apply hand hygiene as recommended by guidelines. </w:t>
      </w:r>
      <w:r w:rsidRPr="00B74F79">
        <w:rPr>
          <w:rFonts w:ascii="Times New Roman" w:hAnsi="Times New Roman"/>
          <w:sz w:val="20"/>
          <w:szCs w:val="20"/>
          <w:lang w:val="en-US"/>
        </w:rPr>
        <w:t>Also, student nurses reported high hand hygiene compliance rates. Nevertheless, the students reported the lowest compliance rates before patient contact, before entering an isolation room and before caring for a wound.</w:t>
      </w:r>
      <w:r w:rsidRPr="00B74F79">
        <w:rPr>
          <w:rFonts w:ascii="Times New Roman" w:eastAsia="BSGulliver" w:hAnsi="Times New Roman"/>
          <w:sz w:val="20"/>
          <w:szCs w:val="20"/>
          <w:lang w:val="en-US"/>
        </w:rPr>
        <w:t xml:space="preserve"> </w:t>
      </w:r>
      <w:r w:rsidRPr="00B74F79">
        <w:rPr>
          <w:rFonts w:ascii="Times New Roman" w:eastAsia="Times New Roman" w:hAnsi="Times New Roman"/>
          <w:bCs/>
          <w:sz w:val="20"/>
          <w:szCs w:val="20"/>
          <w:bdr w:val="none" w:sz="0" w:space="0" w:color="auto" w:frame="1"/>
          <w:lang w:val="en-US" w:eastAsia="tr-TR"/>
        </w:rPr>
        <w:t>To create behavioral change and improve hand hygiene culture implementation of educational strategies is recommended. Furthermore, f</w:t>
      </w:r>
      <w:r w:rsidRPr="00B74F79">
        <w:rPr>
          <w:rFonts w:ascii="Times New Roman" w:hAnsi="Times New Roman"/>
          <w:sz w:val="20"/>
          <w:szCs w:val="20"/>
          <w:lang w:val="en-US"/>
        </w:rPr>
        <w:t>urther studies should be undertaken with different healthcare populations via direct observation method.</w:t>
      </w:r>
    </w:p>
    <w:p w14:paraId="6270DDA4" w14:textId="77777777" w:rsidR="00820A19" w:rsidRPr="00B74F79" w:rsidRDefault="00820A19" w:rsidP="00820A19">
      <w:pPr>
        <w:spacing w:after="0" w:line="240" w:lineRule="auto"/>
        <w:ind w:firstLine="708"/>
        <w:jc w:val="both"/>
        <w:rPr>
          <w:rFonts w:ascii="Times New Roman" w:hAnsi="Times New Roman"/>
          <w:sz w:val="20"/>
          <w:szCs w:val="20"/>
          <w:lang w:val="en-US"/>
        </w:rPr>
      </w:pPr>
    </w:p>
    <w:p w14:paraId="1EF3C4BB" w14:textId="77777777" w:rsidR="00820A19" w:rsidRPr="00B74F79" w:rsidRDefault="00820A19" w:rsidP="00820A19">
      <w:pPr>
        <w:spacing w:after="0" w:line="240" w:lineRule="auto"/>
        <w:jc w:val="both"/>
        <w:rPr>
          <w:rFonts w:ascii="Times New Roman" w:hAnsi="Times New Roman"/>
          <w:sz w:val="20"/>
          <w:szCs w:val="20"/>
          <w:lang w:val="en-US"/>
        </w:rPr>
      </w:pPr>
      <w:r w:rsidRPr="00B74F79">
        <w:rPr>
          <w:rFonts w:ascii="Times New Roman" w:hAnsi="Times New Roman"/>
          <w:b/>
          <w:sz w:val="20"/>
          <w:szCs w:val="20"/>
          <w:lang w:val="en-US"/>
        </w:rPr>
        <w:t>Declaration of Conflicting Interests:</w:t>
      </w:r>
      <w:r w:rsidRPr="00B74F79">
        <w:rPr>
          <w:rFonts w:ascii="Times New Roman" w:hAnsi="Times New Roman"/>
          <w:sz w:val="20"/>
          <w:szCs w:val="20"/>
          <w:lang w:val="en-US"/>
        </w:rPr>
        <w:t xml:space="preserve"> The author declared no potential conflicts of interest with respect to the research, authorship, and/or publication of this editorial.</w:t>
      </w:r>
    </w:p>
    <w:p w14:paraId="08CEFFD8" w14:textId="77777777" w:rsidR="00820A19" w:rsidRPr="00B74F79" w:rsidRDefault="00820A19" w:rsidP="00820A19">
      <w:pPr>
        <w:spacing w:after="0" w:line="240" w:lineRule="auto"/>
        <w:jc w:val="both"/>
        <w:rPr>
          <w:rFonts w:ascii="Times New Roman" w:hAnsi="Times New Roman"/>
          <w:sz w:val="20"/>
          <w:szCs w:val="20"/>
          <w:lang w:val="en-US"/>
        </w:rPr>
      </w:pPr>
      <w:r w:rsidRPr="00B74F79">
        <w:rPr>
          <w:rFonts w:ascii="Times New Roman" w:hAnsi="Times New Roman"/>
          <w:b/>
          <w:sz w:val="20"/>
          <w:szCs w:val="20"/>
          <w:lang w:val="en-US"/>
        </w:rPr>
        <w:t>Funding:</w:t>
      </w:r>
      <w:r w:rsidRPr="00B74F79">
        <w:rPr>
          <w:rFonts w:ascii="Times New Roman" w:hAnsi="Times New Roman"/>
          <w:sz w:val="20"/>
          <w:szCs w:val="20"/>
          <w:lang w:val="en-US"/>
        </w:rPr>
        <w:t xml:space="preserve"> The author received no financial support for the research, authorship, and/or publication of this editorial.</w:t>
      </w:r>
    </w:p>
    <w:p w14:paraId="0839C702" w14:textId="77777777" w:rsidR="00CA766E" w:rsidRPr="00B74F79" w:rsidRDefault="00CA766E" w:rsidP="00820A19">
      <w:pPr>
        <w:spacing w:after="0" w:line="240" w:lineRule="auto"/>
        <w:jc w:val="both"/>
        <w:rPr>
          <w:rFonts w:ascii="Times New Roman" w:hAnsi="Times New Roman" w:cs="Times New Roman"/>
          <w:caps/>
          <w:sz w:val="20"/>
          <w:szCs w:val="18"/>
        </w:rPr>
      </w:pPr>
    </w:p>
    <w:p w14:paraId="2B943A6C" w14:textId="77777777" w:rsidR="00820A19" w:rsidRPr="00B74F79" w:rsidRDefault="00820A19" w:rsidP="00820A19">
      <w:pPr>
        <w:spacing w:after="0" w:line="240" w:lineRule="auto"/>
        <w:jc w:val="both"/>
        <w:rPr>
          <w:rFonts w:ascii="Times New Roman" w:hAnsi="Times New Roman"/>
          <w:b/>
          <w:caps/>
          <w:sz w:val="20"/>
          <w:szCs w:val="20"/>
          <w:lang w:val="en-US"/>
        </w:rPr>
      </w:pPr>
      <w:r w:rsidRPr="00B74F79">
        <w:rPr>
          <w:rFonts w:ascii="Times New Roman" w:hAnsi="Times New Roman"/>
          <w:b/>
          <w:caps/>
          <w:sz w:val="20"/>
          <w:szCs w:val="20"/>
          <w:lang w:val="en-US"/>
        </w:rPr>
        <w:t>References</w:t>
      </w:r>
    </w:p>
    <w:p w14:paraId="7091F887" w14:textId="77777777" w:rsidR="00820A19" w:rsidRPr="00B74F79" w:rsidRDefault="00820A19" w:rsidP="00820A19">
      <w:pPr>
        <w:jc w:val="both"/>
        <w:rPr>
          <w:rFonts w:ascii="Times New Roman" w:hAnsi="Times New Roman" w:cs="Times New Roman"/>
          <w:sz w:val="20"/>
          <w:szCs w:val="18"/>
        </w:rPr>
      </w:pPr>
    </w:p>
    <w:p w14:paraId="2AF85532" w14:textId="77777777" w:rsidR="00820A19" w:rsidRPr="00B74F79" w:rsidRDefault="00820A19" w:rsidP="00CA766E">
      <w:pPr>
        <w:pStyle w:val="ListeParagraf"/>
        <w:numPr>
          <w:ilvl w:val="0"/>
          <w:numId w:val="10"/>
        </w:numPr>
        <w:ind w:left="360"/>
        <w:jc w:val="both"/>
        <w:rPr>
          <w:rFonts w:ascii="Times New Roman" w:hAnsi="Times New Roman" w:cs="Times New Roman"/>
          <w:sz w:val="20"/>
          <w:szCs w:val="18"/>
        </w:rPr>
      </w:pPr>
      <w:r w:rsidRPr="00B74F79">
        <w:rPr>
          <w:rFonts w:ascii="Times New Roman" w:hAnsi="Times New Roman" w:cs="Times New Roman"/>
          <w:sz w:val="20"/>
          <w:szCs w:val="18"/>
        </w:rPr>
        <w:t xml:space="preserve">World Health Organization. WHO guidelines on hand hygiene in health care. First global patient safety challenge: Clean care is safer care. </w:t>
      </w:r>
      <w:r w:rsidRPr="00B74F79">
        <w:rPr>
          <w:rFonts w:ascii="Times New Roman" w:hAnsi="Times New Roman" w:cs="Times New Roman"/>
          <w:sz w:val="20"/>
          <w:szCs w:val="18"/>
        </w:rPr>
        <w:lastRenderedPageBreak/>
        <w:t>http://apps.who.int/iris/bitstream/handle/10665/44102/9789241597906_eng.pdf;jsessionid=4E34901A88C77A07BDBF3FCF088979A4?sequence=1. Published 2009. Accessed March 2018.</w:t>
      </w:r>
    </w:p>
    <w:p w14:paraId="13E92646" w14:textId="77777777" w:rsidR="00820A19" w:rsidRPr="00B74F79" w:rsidRDefault="00820A19" w:rsidP="00CA766E">
      <w:pPr>
        <w:pStyle w:val="ListeParagraf"/>
        <w:numPr>
          <w:ilvl w:val="0"/>
          <w:numId w:val="10"/>
        </w:numPr>
        <w:ind w:left="360"/>
        <w:jc w:val="both"/>
        <w:rPr>
          <w:rFonts w:ascii="Times New Roman" w:hAnsi="Times New Roman" w:cs="Times New Roman"/>
          <w:sz w:val="20"/>
          <w:szCs w:val="18"/>
        </w:rPr>
      </w:pPr>
      <w:r w:rsidRPr="00B74F79">
        <w:rPr>
          <w:rFonts w:ascii="Times New Roman" w:hAnsi="Times New Roman" w:cs="Times New Roman"/>
          <w:sz w:val="20"/>
          <w:szCs w:val="18"/>
        </w:rPr>
        <w:t xml:space="preserve">Benson S, Powers J. Your role in infection prevention. Nursing Made Incredibly Easy. 2011; 9(3): 36-41. </w:t>
      </w:r>
    </w:p>
    <w:p w14:paraId="726E0D5D" w14:textId="77777777" w:rsidR="00820A19" w:rsidRPr="00B74F79" w:rsidRDefault="00820A19" w:rsidP="00CA766E">
      <w:pPr>
        <w:pStyle w:val="ListeParagraf"/>
        <w:numPr>
          <w:ilvl w:val="0"/>
          <w:numId w:val="10"/>
        </w:numPr>
        <w:ind w:left="360"/>
        <w:jc w:val="both"/>
        <w:rPr>
          <w:rFonts w:ascii="Times New Roman" w:hAnsi="Times New Roman" w:cs="Times New Roman"/>
          <w:sz w:val="20"/>
          <w:szCs w:val="18"/>
        </w:rPr>
      </w:pPr>
      <w:r w:rsidRPr="00B74F79">
        <w:rPr>
          <w:rFonts w:ascii="Times New Roman" w:hAnsi="Times New Roman" w:cs="Times New Roman"/>
          <w:sz w:val="20"/>
          <w:szCs w:val="18"/>
        </w:rPr>
        <w:t xml:space="preserve">Muller MP, Carter E, Siddiqui N, Larson E. Hand hygiene compliance in an emergency department: the effect of crowding. Acad Emerg Med. 2015; 22(10): 1218-1221. </w:t>
      </w:r>
    </w:p>
    <w:p w14:paraId="0303A2FF" w14:textId="77777777" w:rsidR="00820A19" w:rsidRPr="00B74F79" w:rsidRDefault="00820A19" w:rsidP="00CA766E">
      <w:pPr>
        <w:pStyle w:val="ListeParagraf"/>
        <w:numPr>
          <w:ilvl w:val="0"/>
          <w:numId w:val="10"/>
        </w:numPr>
        <w:ind w:left="360"/>
        <w:jc w:val="both"/>
        <w:rPr>
          <w:rFonts w:ascii="Times New Roman" w:hAnsi="Times New Roman" w:cs="Times New Roman"/>
          <w:sz w:val="20"/>
          <w:szCs w:val="18"/>
        </w:rPr>
      </w:pPr>
      <w:r w:rsidRPr="00B74F79">
        <w:rPr>
          <w:rFonts w:ascii="Times New Roman" w:hAnsi="Times New Roman" w:cs="Times New Roman"/>
          <w:sz w:val="20"/>
          <w:szCs w:val="18"/>
        </w:rPr>
        <w:t xml:space="preserve">Darawad MW, Al-Hussami M, Almhairat II, Al-Sutari M. Investigating Jordanian nurses’ handwashing beliefs, attitudes, and compliance. Am J Infect Control. 2012; 40: 643-647. </w:t>
      </w:r>
    </w:p>
    <w:p w14:paraId="3D90CE01" w14:textId="77777777" w:rsidR="00820A19" w:rsidRPr="00B74F79" w:rsidRDefault="00820A19" w:rsidP="00CA766E">
      <w:pPr>
        <w:pStyle w:val="ListeParagraf"/>
        <w:numPr>
          <w:ilvl w:val="0"/>
          <w:numId w:val="10"/>
        </w:numPr>
        <w:ind w:left="360"/>
        <w:jc w:val="both"/>
        <w:rPr>
          <w:rFonts w:ascii="Times New Roman" w:hAnsi="Times New Roman" w:cs="Times New Roman"/>
          <w:sz w:val="20"/>
          <w:szCs w:val="18"/>
        </w:rPr>
      </w:pPr>
      <w:r w:rsidRPr="00B74F79">
        <w:rPr>
          <w:rFonts w:ascii="Times New Roman" w:hAnsi="Times New Roman" w:cs="Times New Roman"/>
          <w:sz w:val="20"/>
          <w:szCs w:val="18"/>
        </w:rPr>
        <w:t>Hung SYM, Wong YYI, Yam WSS, Li KA, Ngai CYC. Knowledge, practices, compliance and beliefs of university nursing students’ toward hand hygiene: A cross-sectional survey. GSTF Journal of Nursing and Health Care (JNHC). 2017; 5(1): 1-7.</w:t>
      </w:r>
    </w:p>
    <w:p w14:paraId="773BCD23" w14:textId="77777777" w:rsidR="00820A19" w:rsidRPr="00B74F79" w:rsidRDefault="00820A19" w:rsidP="00CA766E">
      <w:pPr>
        <w:pStyle w:val="ListeParagraf"/>
        <w:numPr>
          <w:ilvl w:val="0"/>
          <w:numId w:val="10"/>
        </w:numPr>
        <w:ind w:left="360"/>
        <w:jc w:val="both"/>
        <w:rPr>
          <w:rFonts w:ascii="Times New Roman" w:hAnsi="Times New Roman" w:cs="Times New Roman"/>
          <w:sz w:val="20"/>
          <w:szCs w:val="18"/>
        </w:rPr>
      </w:pPr>
      <w:r w:rsidRPr="00B74F79">
        <w:rPr>
          <w:rFonts w:ascii="Times New Roman" w:hAnsi="Times New Roman" w:cs="Times New Roman"/>
          <w:sz w:val="20"/>
          <w:szCs w:val="18"/>
        </w:rPr>
        <w:t>Labrague LJ, McEnroe-Petitte DM, van de Mortel T, Nasirudeen AMA. A systematic review on hand hygiene knowledge and compliance in student nurses. Int Nurs Rev.2017.</w:t>
      </w:r>
    </w:p>
    <w:p w14:paraId="4C39A137" w14:textId="77777777" w:rsidR="00820A19" w:rsidRPr="00B74F79" w:rsidRDefault="00820A19" w:rsidP="00CA766E">
      <w:pPr>
        <w:pStyle w:val="ListeParagraf"/>
        <w:numPr>
          <w:ilvl w:val="0"/>
          <w:numId w:val="10"/>
        </w:numPr>
        <w:ind w:left="360"/>
        <w:jc w:val="both"/>
        <w:rPr>
          <w:rFonts w:ascii="Times New Roman" w:hAnsi="Times New Roman" w:cs="Times New Roman"/>
          <w:sz w:val="20"/>
          <w:szCs w:val="18"/>
        </w:rPr>
      </w:pPr>
      <w:r w:rsidRPr="00B74F79">
        <w:rPr>
          <w:rFonts w:ascii="Times New Roman" w:hAnsi="Times New Roman" w:cs="Times New Roman"/>
          <w:sz w:val="20"/>
          <w:szCs w:val="18"/>
        </w:rPr>
        <w:t>Al-Hussami MO, Darawad MW, Almhairat I. Predictors of compliance hand hygiene practice among healthcare professionals. Healthcare Infect. 2011; 16: 79-84.</w:t>
      </w:r>
    </w:p>
    <w:p w14:paraId="59EA8B3A" w14:textId="77777777" w:rsidR="00820A19" w:rsidRPr="00B74F79" w:rsidRDefault="00820A19" w:rsidP="00CA766E">
      <w:pPr>
        <w:pStyle w:val="ListeParagraf"/>
        <w:numPr>
          <w:ilvl w:val="0"/>
          <w:numId w:val="10"/>
        </w:numPr>
        <w:ind w:left="360"/>
        <w:jc w:val="both"/>
        <w:rPr>
          <w:rFonts w:ascii="Times New Roman" w:hAnsi="Times New Roman" w:cs="Times New Roman"/>
          <w:sz w:val="20"/>
          <w:szCs w:val="18"/>
        </w:rPr>
      </w:pPr>
      <w:r w:rsidRPr="00B74F79">
        <w:rPr>
          <w:rFonts w:ascii="Times New Roman" w:hAnsi="Times New Roman" w:cs="Times New Roman"/>
          <w:sz w:val="20"/>
          <w:szCs w:val="18"/>
        </w:rPr>
        <w:t>Karadag M, Pekin Iseri O, Yildirim N, Etikan I. Knowledge, beliefs and practices of nurses and nursing students for hand hygiene. Jundishapur J Health Sci. 2016; 8(4): e36469.</w:t>
      </w:r>
    </w:p>
    <w:p w14:paraId="15EC1E84" w14:textId="77777777" w:rsidR="00820A19" w:rsidRPr="00B74F79" w:rsidRDefault="00820A19" w:rsidP="00CA766E">
      <w:pPr>
        <w:pStyle w:val="ListeParagraf"/>
        <w:numPr>
          <w:ilvl w:val="0"/>
          <w:numId w:val="10"/>
        </w:numPr>
        <w:ind w:left="360"/>
        <w:jc w:val="both"/>
        <w:rPr>
          <w:rFonts w:ascii="Times New Roman" w:hAnsi="Times New Roman" w:cs="Times New Roman"/>
          <w:sz w:val="20"/>
          <w:szCs w:val="18"/>
        </w:rPr>
      </w:pPr>
      <w:r w:rsidRPr="00B74F79">
        <w:rPr>
          <w:rFonts w:ascii="Times New Roman" w:hAnsi="Times New Roman" w:cs="Times New Roman"/>
          <w:sz w:val="20"/>
          <w:szCs w:val="18"/>
        </w:rPr>
        <w:t xml:space="preserve">Karadağ M, Yıldırım N, Pekin İşeri Ö. El hijyeni inanç ölçeği ve el hijyeni uygulamalari envanterinin geçerlilik ve güvenirliliği. Cukurova Med J. 2016; 41(2): 271-284.  </w:t>
      </w:r>
    </w:p>
    <w:p w14:paraId="1E5B7DC1" w14:textId="77777777" w:rsidR="00820A19" w:rsidRPr="00B74F79" w:rsidRDefault="00820A19" w:rsidP="00CA766E">
      <w:pPr>
        <w:pStyle w:val="ListeParagraf"/>
        <w:numPr>
          <w:ilvl w:val="0"/>
          <w:numId w:val="10"/>
        </w:numPr>
        <w:ind w:left="360"/>
        <w:jc w:val="both"/>
        <w:rPr>
          <w:rFonts w:ascii="Times New Roman" w:hAnsi="Times New Roman" w:cs="Times New Roman"/>
          <w:sz w:val="20"/>
          <w:szCs w:val="18"/>
        </w:rPr>
      </w:pPr>
      <w:r w:rsidRPr="00B74F79">
        <w:rPr>
          <w:rFonts w:ascii="Times New Roman" w:hAnsi="Times New Roman" w:cs="Times New Roman"/>
          <w:sz w:val="20"/>
          <w:szCs w:val="18"/>
        </w:rPr>
        <w:t>van de Mortel TF. Development of a questionnaire to assess health care students’ hand hygiene knowledge, beliefs and practices. Australian Journal of Advanced Nursing. 2009; 26(3): 9-16.</w:t>
      </w:r>
    </w:p>
    <w:p w14:paraId="36F419C0" w14:textId="77777777" w:rsidR="00820A19" w:rsidRPr="00B74F79" w:rsidRDefault="00820A19" w:rsidP="00CA766E">
      <w:pPr>
        <w:pStyle w:val="ListeParagraf"/>
        <w:numPr>
          <w:ilvl w:val="0"/>
          <w:numId w:val="10"/>
        </w:numPr>
        <w:ind w:left="360"/>
        <w:jc w:val="both"/>
        <w:rPr>
          <w:rFonts w:ascii="Times New Roman" w:hAnsi="Times New Roman" w:cs="Times New Roman"/>
          <w:sz w:val="20"/>
          <w:szCs w:val="18"/>
        </w:rPr>
      </w:pPr>
      <w:r w:rsidRPr="00B74F79">
        <w:rPr>
          <w:rFonts w:ascii="Times New Roman" w:hAnsi="Times New Roman" w:cs="Times New Roman"/>
          <w:sz w:val="20"/>
          <w:szCs w:val="18"/>
        </w:rPr>
        <w:t>Al Khawaldeh OA, Al-Hussami M, Darawad M. Influence of nursing students handwashing knowledge, beliefs, and attitudes on their handwashing compliance. Health. 2015; 7 (5): 572–579.</w:t>
      </w:r>
    </w:p>
    <w:p w14:paraId="4D8C9CE9" w14:textId="77777777" w:rsidR="00820A19" w:rsidRPr="00B74F79" w:rsidRDefault="00820A19" w:rsidP="00CA766E">
      <w:pPr>
        <w:pStyle w:val="ListeParagraf"/>
        <w:numPr>
          <w:ilvl w:val="0"/>
          <w:numId w:val="10"/>
        </w:numPr>
        <w:ind w:left="360"/>
        <w:jc w:val="both"/>
        <w:rPr>
          <w:rFonts w:ascii="Times New Roman" w:hAnsi="Times New Roman" w:cs="Times New Roman"/>
          <w:sz w:val="20"/>
          <w:szCs w:val="18"/>
        </w:rPr>
      </w:pPr>
      <w:r w:rsidRPr="00B74F79">
        <w:rPr>
          <w:rFonts w:ascii="Times New Roman" w:hAnsi="Times New Roman" w:cs="Times New Roman"/>
          <w:sz w:val="20"/>
          <w:szCs w:val="18"/>
        </w:rPr>
        <w:t xml:space="preserve">Foote A, El-Masri M. Self-perceived hand hygiene practices among undergraduate </w:t>
      </w:r>
      <w:r w:rsidRPr="00B74F79">
        <w:rPr>
          <w:rFonts w:ascii="Times New Roman" w:hAnsi="Times New Roman" w:cs="Times New Roman"/>
          <w:sz w:val="20"/>
          <w:szCs w:val="18"/>
        </w:rPr>
        <w:t xml:space="preserve">nursing students. Journal of Research in Nursing. 2016; 21 (1), 8–19. </w:t>
      </w:r>
    </w:p>
    <w:p w14:paraId="266C7F65" w14:textId="77777777" w:rsidR="00820A19" w:rsidRPr="00B74F79" w:rsidRDefault="00820A19" w:rsidP="00CA766E">
      <w:pPr>
        <w:pStyle w:val="ListeParagraf"/>
        <w:numPr>
          <w:ilvl w:val="0"/>
          <w:numId w:val="10"/>
        </w:numPr>
        <w:ind w:left="360"/>
        <w:jc w:val="both"/>
        <w:rPr>
          <w:rFonts w:ascii="Times New Roman" w:hAnsi="Times New Roman" w:cs="Times New Roman"/>
          <w:sz w:val="20"/>
          <w:szCs w:val="18"/>
        </w:rPr>
      </w:pPr>
      <w:r w:rsidRPr="00B74F79">
        <w:rPr>
          <w:rFonts w:ascii="Times New Roman" w:hAnsi="Times New Roman" w:cs="Times New Roman"/>
          <w:sz w:val="20"/>
          <w:szCs w:val="18"/>
        </w:rPr>
        <w:t>Sundal JS, Aune AG, Storvig E, Aasland JK, Fjeldsæter KL, Torjuul K. The hand hygiene compliance of student nurses during clinical placements. J Clin Nurs. 2017; 26 (23-24): 4646-4653.</w:t>
      </w:r>
    </w:p>
    <w:p w14:paraId="2B601CFC" w14:textId="77777777" w:rsidR="00820A19" w:rsidRPr="00B74F79" w:rsidRDefault="00820A19" w:rsidP="00CA766E">
      <w:pPr>
        <w:pStyle w:val="ListeParagraf"/>
        <w:numPr>
          <w:ilvl w:val="0"/>
          <w:numId w:val="10"/>
        </w:numPr>
        <w:ind w:left="360"/>
        <w:jc w:val="both"/>
        <w:rPr>
          <w:rFonts w:ascii="Times New Roman" w:hAnsi="Times New Roman" w:cs="Times New Roman"/>
          <w:sz w:val="20"/>
          <w:szCs w:val="18"/>
        </w:rPr>
      </w:pPr>
      <w:r w:rsidRPr="00B74F79">
        <w:rPr>
          <w:rFonts w:ascii="Times New Roman" w:hAnsi="Times New Roman" w:cs="Times New Roman"/>
          <w:sz w:val="20"/>
          <w:szCs w:val="18"/>
        </w:rPr>
        <w:t>Nasirudeen AM, Koh JW, Lau AL, Li W, Lim LS, Ow CY. Hand hygiene knowledge and practices of nursing students in Singapore. Am J Infect Control. 2012; 40 (8), e241–e243.</w:t>
      </w:r>
    </w:p>
    <w:p w14:paraId="2144BA7A" w14:textId="77777777" w:rsidR="00820A19" w:rsidRPr="00B74F79" w:rsidRDefault="00820A19" w:rsidP="00CA766E">
      <w:pPr>
        <w:pStyle w:val="ListeParagraf"/>
        <w:numPr>
          <w:ilvl w:val="0"/>
          <w:numId w:val="10"/>
        </w:numPr>
        <w:ind w:left="360"/>
        <w:jc w:val="both"/>
        <w:rPr>
          <w:rFonts w:ascii="Times New Roman" w:hAnsi="Times New Roman" w:cs="Times New Roman"/>
          <w:sz w:val="20"/>
          <w:szCs w:val="18"/>
        </w:rPr>
      </w:pPr>
      <w:r w:rsidRPr="00B74F79">
        <w:rPr>
          <w:rFonts w:ascii="Times New Roman" w:hAnsi="Times New Roman" w:cs="Times New Roman"/>
          <w:sz w:val="20"/>
          <w:szCs w:val="18"/>
        </w:rPr>
        <w:t>Hernandez-Garcia I, Cardoso A. Hand hygiene compliance and determining factors among Spanish nursing students. Am J Infect Control. 2013; 41(10): 943–944.</w:t>
      </w:r>
    </w:p>
    <w:p w14:paraId="64B2A65F" w14:textId="77777777" w:rsidR="00820A19" w:rsidRPr="00B74F79" w:rsidRDefault="00820A19" w:rsidP="00CA766E">
      <w:pPr>
        <w:pStyle w:val="ListeParagraf"/>
        <w:numPr>
          <w:ilvl w:val="0"/>
          <w:numId w:val="10"/>
        </w:numPr>
        <w:ind w:left="360"/>
        <w:jc w:val="both"/>
        <w:rPr>
          <w:rFonts w:ascii="Times New Roman" w:hAnsi="Times New Roman" w:cs="Times New Roman"/>
          <w:sz w:val="20"/>
          <w:szCs w:val="18"/>
        </w:rPr>
      </w:pPr>
      <w:r w:rsidRPr="00B74F79">
        <w:rPr>
          <w:rFonts w:ascii="Times New Roman" w:hAnsi="Times New Roman" w:cs="Times New Roman"/>
          <w:sz w:val="20"/>
          <w:szCs w:val="18"/>
        </w:rPr>
        <w:t>Jeong SY, Kim KM. Influencing factors on hand hygiene behavior of nursing students based on theory of planned behavior: a descriptive survey study. Nurse Educ Today. 2016; 36, 159–164</w:t>
      </w:r>
    </w:p>
    <w:p w14:paraId="34A5725D" w14:textId="77777777" w:rsidR="00820A19" w:rsidRPr="00B74F79" w:rsidRDefault="00820A19" w:rsidP="00CA766E">
      <w:pPr>
        <w:pStyle w:val="ListeParagraf"/>
        <w:numPr>
          <w:ilvl w:val="0"/>
          <w:numId w:val="10"/>
        </w:numPr>
        <w:ind w:left="360"/>
        <w:jc w:val="both"/>
        <w:rPr>
          <w:rFonts w:ascii="Times New Roman" w:hAnsi="Times New Roman" w:cs="Times New Roman"/>
          <w:sz w:val="20"/>
          <w:szCs w:val="18"/>
        </w:rPr>
      </w:pPr>
      <w:r w:rsidRPr="00B74F79">
        <w:rPr>
          <w:rFonts w:ascii="Times New Roman" w:hAnsi="Times New Roman" w:cs="Times New Roman"/>
          <w:sz w:val="20"/>
          <w:szCs w:val="18"/>
        </w:rPr>
        <w:t xml:space="preserve">Paudel IS, Ghosh V, Adhikari P. Knowledge, attitude and practice of nursing students on hospital acquired infections in western region of Nepal. Journal of College of Medical Sciences-Nepal. 2016; 12 (3), 103–107. </w:t>
      </w:r>
    </w:p>
    <w:p w14:paraId="4A212A2F" w14:textId="77777777" w:rsidR="00820A19" w:rsidRPr="00B74F79" w:rsidRDefault="00820A19" w:rsidP="00CA766E">
      <w:pPr>
        <w:pStyle w:val="ListeParagraf"/>
        <w:numPr>
          <w:ilvl w:val="0"/>
          <w:numId w:val="10"/>
        </w:numPr>
        <w:ind w:left="360"/>
        <w:jc w:val="both"/>
        <w:rPr>
          <w:rFonts w:ascii="Times New Roman" w:hAnsi="Times New Roman" w:cs="Times New Roman"/>
          <w:sz w:val="20"/>
          <w:szCs w:val="18"/>
        </w:rPr>
      </w:pPr>
      <w:r w:rsidRPr="00B74F79">
        <w:rPr>
          <w:rFonts w:ascii="Times New Roman" w:hAnsi="Times New Roman" w:cs="Times New Roman"/>
          <w:sz w:val="20"/>
          <w:szCs w:val="18"/>
        </w:rPr>
        <w:t>Nematian SSS, Palenik CJ, Mirmasoudi SK, Hatam N, Askarian M. Comparing knowledge and self-repoarted hand hygine practices with direct observation among Iranian hospital nurses. Am J Infect Control. 2017; 45(6): e65-e67.</w:t>
      </w:r>
    </w:p>
    <w:p w14:paraId="755C2317" w14:textId="77777777" w:rsidR="00820A19" w:rsidRPr="00B74F79" w:rsidRDefault="00820A19" w:rsidP="00CA766E">
      <w:pPr>
        <w:pStyle w:val="ListeParagraf"/>
        <w:numPr>
          <w:ilvl w:val="0"/>
          <w:numId w:val="10"/>
        </w:numPr>
        <w:ind w:left="360"/>
        <w:jc w:val="both"/>
        <w:rPr>
          <w:rFonts w:ascii="Times New Roman" w:hAnsi="Times New Roman" w:cs="Times New Roman"/>
          <w:sz w:val="20"/>
          <w:szCs w:val="18"/>
        </w:rPr>
      </w:pPr>
      <w:r w:rsidRPr="00B74F79">
        <w:rPr>
          <w:rFonts w:ascii="Times New Roman" w:hAnsi="Times New Roman" w:cs="Times New Roman"/>
          <w:sz w:val="20"/>
          <w:szCs w:val="18"/>
        </w:rPr>
        <w:t>van de Mortel TF, Kermode S, Progano T, Sansoni J. A comprasion of the hand hygiene knowledge, beliefs and practices of Italian nursing and medical students. J Adv Nurs. 2012; 68(3): 569-579.</w:t>
      </w:r>
    </w:p>
    <w:p w14:paraId="6ABB1746" w14:textId="77777777" w:rsidR="00820A19" w:rsidRPr="00B74F79" w:rsidRDefault="00820A19" w:rsidP="00CA766E">
      <w:pPr>
        <w:pStyle w:val="ListeParagraf"/>
        <w:numPr>
          <w:ilvl w:val="0"/>
          <w:numId w:val="10"/>
        </w:numPr>
        <w:ind w:left="360"/>
        <w:jc w:val="both"/>
        <w:rPr>
          <w:rFonts w:ascii="Times New Roman" w:hAnsi="Times New Roman" w:cs="Times New Roman"/>
          <w:sz w:val="20"/>
          <w:szCs w:val="18"/>
        </w:rPr>
      </w:pPr>
      <w:r w:rsidRPr="00B74F79">
        <w:rPr>
          <w:rFonts w:ascii="Times New Roman" w:hAnsi="Times New Roman" w:cs="Times New Roman"/>
          <w:sz w:val="20"/>
          <w:szCs w:val="18"/>
        </w:rPr>
        <w:t>van de Mortel TF, Apostolopoulou EA, Petrikkos GL. A comparison of the hand hygiene knowledge, beliefs, and practices of Greek nursing and medical students. Am J Infect Control. 2010; 38(1): 75-77.</w:t>
      </w:r>
    </w:p>
    <w:p w14:paraId="2678C441" w14:textId="77777777" w:rsidR="00820A19" w:rsidRPr="00820A19" w:rsidRDefault="00820A19" w:rsidP="00CA766E">
      <w:pPr>
        <w:rPr>
          <w:rFonts w:ascii="Times New Roman" w:hAnsi="Times New Roman" w:cs="Times New Roman"/>
          <w:sz w:val="20"/>
          <w:szCs w:val="18"/>
        </w:rPr>
      </w:pPr>
    </w:p>
    <w:sectPr w:rsidR="00820A19" w:rsidRPr="00820A19" w:rsidSect="00820A19">
      <w:type w:val="continuous"/>
      <w:pgSz w:w="11906" w:h="16838"/>
      <w:pgMar w:top="1417" w:right="1417" w:bottom="1417" w:left="1417" w:header="708" w:footer="708"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A3EAB" w14:textId="77777777" w:rsidR="0084311F" w:rsidRDefault="0084311F" w:rsidP="00F02281">
      <w:pPr>
        <w:spacing w:after="0" w:line="240" w:lineRule="auto"/>
      </w:pPr>
      <w:r>
        <w:separator/>
      </w:r>
    </w:p>
  </w:endnote>
  <w:endnote w:type="continuationSeparator" w:id="0">
    <w:p w14:paraId="08FD44AB" w14:textId="77777777" w:rsidR="0084311F" w:rsidRDefault="0084311F" w:rsidP="00F02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Myriad Pro">
    <w:altName w:val="Segoe UI"/>
    <w:panose1 w:val="020B0503030403020204"/>
    <w:charset w:val="00"/>
    <w:family w:val="swiss"/>
    <w:notTrueType/>
    <w:pitch w:val="default"/>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BSGulliver">
    <w:altName w:val="MS Mincho"/>
    <w:panose1 w:val="00000000000000000000"/>
    <w:charset w:val="80"/>
    <w:family w:val="auto"/>
    <w:notTrueType/>
    <w:pitch w:val="default"/>
    <w:sig w:usb0="00000001" w:usb1="08070000" w:usb2="00000010" w:usb3="00000000" w:csb0="00020000" w:csb1="00000000"/>
  </w:font>
  <w:font w:name="FranklinGothic-Demi">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10918" w14:textId="77777777" w:rsidR="007D6938" w:rsidRDefault="007D6938" w:rsidP="007D6938">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4</w:t>
    </w:r>
    <w:r>
      <w:rPr>
        <w:rStyle w:val="SayfaNumaras"/>
      </w:rPr>
      <w:fldChar w:fldCharType="end"/>
    </w:r>
  </w:p>
  <w:p w14:paraId="222663D8" w14:textId="77777777" w:rsidR="007D6938" w:rsidRDefault="007D6938" w:rsidP="00DE219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6BD54" w14:textId="77777777" w:rsidR="007D6938" w:rsidRDefault="007D6938" w:rsidP="007D6938">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w:t>
    </w:r>
    <w:r>
      <w:rPr>
        <w:rStyle w:val="SayfaNumaras"/>
      </w:rPr>
      <w:fldChar w:fldCharType="end"/>
    </w:r>
  </w:p>
  <w:p w14:paraId="0F69BC9D" w14:textId="77777777" w:rsidR="007D6938" w:rsidRDefault="007D6938" w:rsidP="00DE219C">
    <w:pPr>
      <w:pStyle w:val="AltBilgi"/>
      <w:ind w:right="360"/>
    </w:pPr>
    <w:r>
      <w:rPr>
        <w:rFonts w:ascii="Times New Roman" w:hAnsi="Times New Roman" w:cs="Times New Roman"/>
        <w:color w:val="808080" w:themeColor="background1" w:themeShade="80"/>
      </w:rPr>
      <w:tab/>
      <w:t>Alcan ve Dolgun</w:t>
    </w:r>
    <w:r w:rsidRPr="002A38BF">
      <w:rPr>
        <w:rFonts w:ascii="Times New Roman" w:hAnsi="Times New Roman" w:cs="Times New Roman"/>
        <w:color w:val="808080" w:themeColor="background1" w:themeShade="80"/>
      </w:rPr>
      <w:t>, TJFMPC www.tjfmpc.gen.tr 2019; 13(</w:t>
    </w:r>
    <w:r>
      <w:rPr>
        <w:rFonts w:ascii="Times New Roman" w:hAnsi="Times New Roman" w:cs="Times New Roman"/>
        <w:color w:val="808080" w:themeColor="background1" w:themeShade="80"/>
      </w:rPr>
      <w:t>3</w:t>
    </w:r>
    <w:r w:rsidRPr="002A38BF">
      <w:rPr>
        <w:rFonts w:ascii="Times New Roman" w:hAnsi="Times New Roman" w:cs="Times New Roman"/>
        <w:color w:val="808080" w:themeColor="background1" w:themeShade="80"/>
      </w:rPr>
      <w:t>)</w:t>
    </w:r>
  </w:p>
  <w:p w14:paraId="6675908D" w14:textId="77777777" w:rsidR="007D6938" w:rsidRDefault="007D693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AC5CC" w14:textId="77777777" w:rsidR="0084311F" w:rsidRDefault="0084311F" w:rsidP="00F02281">
      <w:pPr>
        <w:spacing w:after="0" w:line="240" w:lineRule="auto"/>
      </w:pPr>
      <w:r>
        <w:separator/>
      </w:r>
    </w:p>
  </w:footnote>
  <w:footnote w:type="continuationSeparator" w:id="0">
    <w:p w14:paraId="557E4B92" w14:textId="77777777" w:rsidR="0084311F" w:rsidRDefault="0084311F" w:rsidP="00F022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B7E2E"/>
    <w:multiLevelType w:val="hybridMultilevel"/>
    <w:tmpl w:val="3DDEF286"/>
    <w:lvl w:ilvl="0" w:tplc="BB9CCEC6">
      <w:numFmt w:val="bullet"/>
      <w:lvlText w:val="-"/>
      <w:lvlJc w:val="left"/>
      <w:pPr>
        <w:ind w:left="1068" w:hanging="360"/>
      </w:pPr>
      <w:rPr>
        <w:rFonts w:ascii="Times New Roman" w:eastAsiaTheme="minorHAnsi" w:hAnsi="Times New Roman" w:cs="Times New Roman"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start w:val="1"/>
      <w:numFmt w:val="bullet"/>
      <w:lvlText w:val=""/>
      <w:lvlJc w:val="left"/>
      <w:pPr>
        <w:ind w:left="3228" w:hanging="360"/>
      </w:pPr>
      <w:rPr>
        <w:rFonts w:ascii="Symbol" w:hAnsi="Symbol" w:hint="default"/>
      </w:rPr>
    </w:lvl>
    <w:lvl w:ilvl="4" w:tplc="041F0003">
      <w:start w:val="1"/>
      <w:numFmt w:val="bullet"/>
      <w:lvlText w:val="o"/>
      <w:lvlJc w:val="left"/>
      <w:pPr>
        <w:ind w:left="3948" w:hanging="360"/>
      </w:pPr>
      <w:rPr>
        <w:rFonts w:ascii="Courier New" w:hAnsi="Courier New" w:cs="Courier New" w:hint="default"/>
      </w:rPr>
    </w:lvl>
    <w:lvl w:ilvl="5" w:tplc="041F0005">
      <w:start w:val="1"/>
      <w:numFmt w:val="bullet"/>
      <w:lvlText w:val=""/>
      <w:lvlJc w:val="left"/>
      <w:pPr>
        <w:ind w:left="4668" w:hanging="360"/>
      </w:pPr>
      <w:rPr>
        <w:rFonts w:ascii="Wingdings" w:hAnsi="Wingdings" w:hint="default"/>
      </w:rPr>
    </w:lvl>
    <w:lvl w:ilvl="6" w:tplc="041F0001">
      <w:start w:val="1"/>
      <w:numFmt w:val="bullet"/>
      <w:lvlText w:val=""/>
      <w:lvlJc w:val="left"/>
      <w:pPr>
        <w:ind w:left="5388" w:hanging="360"/>
      </w:pPr>
      <w:rPr>
        <w:rFonts w:ascii="Symbol" w:hAnsi="Symbol" w:hint="default"/>
      </w:rPr>
    </w:lvl>
    <w:lvl w:ilvl="7" w:tplc="041F0003">
      <w:start w:val="1"/>
      <w:numFmt w:val="bullet"/>
      <w:lvlText w:val="o"/>
      <w:lvlJc w:val="left"/>
      <w:pPr>
        <w:ind w:left="6108" w:hanging="360"/>
      </w:pPr>
      <w:rPr>
        <w:rFonts w:ascii="Courier New" w:hAnsi="Courier New" w:cs="Courier New" w:hint="default"/>
      </w:rPr>
    </w:lvl>
    <w:lvl w:ilvl="8" w:tplc="041F0005">
      <w:start w:val="1"/>
      <w:numFmt w:val="bullet"/>
      <w:lvlText w:val=""/>
      <w:lvlJc w:val="left"/>
      <w:pPr>
        <w:ind w:left="6828" w:hanging="360"/>
      </w:pPr>
      <w:rPr>
        <w:rFonts w:ascii="Wingdings" w:hAnsi="Wingdings" w:hint="default"/>
      </w:rPr>
    </w:lvl>
  </w:abstractNum>
  <w:abstractNum w:abstractNumId="1" w15:restartNumberingAfterBreak="0">
    <w:nsid w:val="1DF5657F"/>
    <w:multiLevelType w:val="hybridMultilevel"/>
    <w:tmpl w:val="FDFE8D7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2D3E6EC5"/>
    <w:multiLevelType w:val="hybridMultilevel"/>
    <w:tmpl w:val="CE76082C"/>
    <w:lvl w:ilvl="0" w:tplc="2EAC09BC">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F82BF3"/>
    <w:multiLevelType w:val="hybridMultilevel"/>
    <w:tmpl w:val="87A2F4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71A6EF4"/>
    <w:multiLevelType w:val="hybridMultilevel"/>
    <w:tmpl w:val="DFFAFB80"/>
    <w:lvl w:ilvl="0" w:tplc="658ACB24">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4DF73D23"/>
    <w:multiLevelType w:val="hybridMultilevel"/>
    <w:tmpl w:val="6CAED9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7A2318C"/>
    <w:multiLevelType w:val="hybridMultilevel"/>
    <w:tmpl w:val="F8FA3076"/>
    <w:lvl w:ilvl="0" w:tplc="27C4E572">
      <w:start w:val="1"/>
      <w:numFmt w:val="bullet"/>
      <w:lvlText w:val="-"/>
      <w:lvlJc w:val="left"/>
      <w:pPr>
        <w:ind w:left="1068" w:hanging="360"/>
      </w:pPr>
      <w:rPr>
        <w:rFonts w:ascii="Times New Roman" w:eastAsia="Calibri" w:hAnsi="Times New Roman" w:cs="Times New Roman"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start w:val="1"/>
      <w:numFmt w:val="bullet"/>
      <w:lvlText w:val=""/>
      <w:lvlJc w:val="left"/>
      <w:pPr>
        <w:ind w:left="3228" w:hanging="360"/>
      </w:pPr>
      <w:rPr>
        <w:rFonts w:ascii="Symbol" w:hAnsi="Symbol" w:hint="default"/>
      </w:rPr>
    </w:lvl>
    <w:lvl w:ilvl="4" w:tplc="041F0003">
      <w:start w:val="1"/>
      <w:numFmt w:val="bullet"/>
      <w:lvlText w:val="o"/>
      <w:lvlJc w:val="left"/>
      <w:pPr>
        <w:ind w:left="3948" w:hanging="360"/>
      </w:pPr>
      <w:rPr>
        <w:rFonts w:ascii="Courier New" w:hAnsi="Courier New" w:cs="Courier New" w:hint="default"/>
      </w:rPr>
    </w:lvl>
    <w:lvl w:ilvl="5" w:tplc="041F0005">
      <w:start w:val="1"/>
      <w:numFmt w:val="bullet"/>
      <w:lvlText w:val=""/>
      <w:lvlJc w:val="left"/>
      <w:pPr>
        <w:ind w:left="4668" w:hanging="360"/>
      </w:pPr>
      <w:rPr>
        <w:rFonts w:ascii="Wingdings" w:hAnsi="Wingdings" w:hint="default"/>
      </w:rPr>
    </w:lvl>
    <w:lvl w:ilvl="6" w:tplc="041F0001">
      <w:start w:val="1"/>
      <w:numFmt w:val="bullet"/>
      <w:lvlText w:val=""/>
      <w:lvlJc w:val="left"/>
      <w:pPr>
        <w:ind w:left="5388" w:hanging="360"/>
      </w:pPr>
      <w:rPr>
        <w:rFonts w:ascii="Symbol" w:hAnsi="Symbol" w:hint="default"/>
      </w:rPr>
    </w:lvl>
    <w:lvl w:ilvl="7" w:tplc="041F0003">
      <w:start w:val="1"/>
      <w:numFmt w:val="bullet"/>
      <w:lvlText w:val="o"/>
      <w:lvlJc w:val="left"/>
      <w:pPr>
        <w:ind w:left="6108" w:hanging="360"/>
      </w:pPr>
      <w:rPr>
        <w:rFonts w:ascii="Courier New" w:hAnsi="Courier New" w:cs="Courier New" w:hint="default"/>
      </w:rPr>
    </w:lvl>
    <w:lvl w:ilvl="8" w:tplc="041F0005">
      <w:start w:val="1"/>
      <w:numFmt w:val="bullet"/>
      <w:lvlText w:val=""/>
      <w:lvlJc w:val="left"/>
      <w:pPr>
        <w:ind w:left="6828" w:hanging="360"/>
      </w:pPr>
      <w:rPr>
        <w:rFonts w:ascii="Wingdings" w:hAnsi="Wingdings" w:hint="default"/>
      </w:rPr>
    </w:lvl>
  </w:abstractNum>
  <w:abstractNum w:abstractNumId="7" w15:restartNumberingAfterBreak="0">
    <w:nsid w:val="69C91FC6"/>
    <w:multiLevelType w:val="hybridMultilevel"/>
    <w:tmpl w:val="2D58F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0"/>
  </w:num>
  <w:num w:numId="8">
    <w:abstractNumId w:val="3"/>
  </w:num>
  <w:num w:numId="9">
    <w:abstractNumId w:val="1"/>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7E94"/>
    <w:rsid w:val="000031AB"/>
    <w:rsid w:val="00051BF4"/>
    <w:rsid w:val="0005256B"/>
    <w:rsid w:val="00066CFD"/>
    <w:rsid w:val="000846CD"/>
    <w:rsid w:val="00087962"/>
    <w:rsid w:val="000B6767"/>
    <w:rsid w:val="000D50AB"/>
    <w:rsid w:val="000F340F"/>
    <w:rsid w:val="001245CD"/>
    <w:rsid w:val="00162F3A"/>
    <w:rsid w:val="001841B1"/>
    <w:rsid w:val="001E0F14"/>
    <w:rsid w:val="001E3248"/>
    <w:rsid w:val="001E78E0"/>
    <w:rsid w:val="001F51F8"/>
    <w:rsid w:val="00204067"/>
    <w:rsid w:val="002409A1"/>
    <w:rsid w:val="0024509F"/>
    <w:rsid w:val="002803E8"/>
    <w:rsid w:val="00297110"/>
    <w:rsid w:val="002B5BE2"/>
    <w:rsid w:val="002C6807"/>
    <w:rsid w:val="002D693F"/>
    <w:rsid w:val="0031208B"/>
    <w:rsid w:val="00336961"/>
    <w:rsid w:val="00336A72"/>
    <w:rsid w:val="00340261"/>
    <w:rsid w:val="0036191D"/>
    <w:rsid w:val="00367A9C"/>
    <w:rsid w:val="003A03CB"/>
    <w:rsid w:val="003A5995"/>
    <w:rsid w:val="003B3817"/>
    <w:rsid w:val="003C0A3D"/>
    <w:rsid w:val="003E2438"/>
    <w:rsid w:val="0043192E"/>
    <w:rsid w:val="00431CD6"/>
    <w:rsid w:val="00437008"/>
    <w:rsid w:val="004514DB"/>
    <w:rsid w:val="004608FE"/>
    <w:rsid w:val="00520350"/>
    <w:rsid w:val="00536C2C"/>
    <w:rsid w:val="00542DFA"/>
    <w:rsid w:val="00546C39"/>
    <w:rsid w:val="00554E2C"/>
    <w:rsid w:val="00591F24"/>
    <w:rsid w:val="005A7E94"/>
    <w:rsid w:val="005B07D9"/>
    <w:rsid w:val="005C7B8B"/>
    <w:rsid w:val="005E53D4"/>
    <w:rsid w:val="00613889"/>
    <w:rsid w:val="00636B0A"/>
    <w:rsid w:val="00644207"/>
    <w:rsid w:val="006443BB"/>
    <w:rsid w:val="006622F2"/>
    <w:rsid w:val="00670541"/>
    <w:rsid w:val="006879FE"/>
    <w:rsid w:val="006B7D2A"/>
    <w:rsid w:val="006C20EC"/>
    <w:rsid w:val="006D57C2"/>
    <w:rsid w:val="006D6E4E"/>
    <w:rsid w:val="006E2B13"/>
    <w:rsid w:val="006E66F6"/>
    <w:rsid w:val="006F2107"/>
    <w:rsid w:val="00734863"/>
    <w:rsid w:val="00795AFA"/>
    <w:rsid w:val="007B398B"/>
    <w:rsid w:val="007D6938"/>
    <w:rsid w:val="007E61A4"/>
    <w:rsid w:val="00816B76"/>
    <w:rsid w:val="00820A19"/>
    <w:rsid w:val="0084311F"/>
    <w:rsid w:val="0085089E"/>
    <w:rsid w:val="00871170"/>
    <w:rsid w:val="00890AA9"/>
    <w:rsid w:val="008931B1"/>
    <w:rsid w:val="008A23BA"/>
    <w:rsid w:val="008C2007"/>
    <w:rsid w:val="008D6879"/>
    <w:rsid w:val="008E52D0"/>
    <w:rsid w:val="00927DD4"/>
    <w:rsid w:val="00975932"/>
    <w:rsid w:val="00982126"/>
    <w:rsid w:val="009946DF"/>
    <w:rsid w:val="009D6205"/>
    <w:rsid w:val="00A070DF"/>
    <w:rsid w:val="00A111D6"/>
    <w:rsid w:val="00A33207"/>
    <w:rsid w:val="00A42704"/>
    <w:rsid w:val="00AB4B0B"/>
    <w:rsid w:val="00AD185C"/>
    <w:rsid w:val="00AD6333"/>
    <w:rsid w:val="00B04F1F"/>
    <w:rsid w:val="00B07DE0"/>
    <w:rsid w:val="00B149BD"/>
    <w:rsid w:val="00B320AF"/>
    <w:rsid w:val="00B54347"/>
    <w:rsid w:val="00B74D20"/>
    <w:rsid w:val="00B74F79"/>
    <w:rsid w:val="00BA22AF"/>
    <w:rsid w:val="00BC5AC6"/>
    <w:rsid w:val="00BD3E40"/>
    <w:rsid w:val="00BD56DB"/>
    <w:rsid w:val="00BD6D12"/>
    <w:rsid w:val="00BF08E9"/>
    <w:rsid w:val="00C14ACF"/>
    <w:rsid w:val="00C6089D"/>
    <w:rsid w:val="00C613FB"/>
    <w:rsid w:val="00C97B7C"/>
    <w:rsid w:val="00CA2B19"/>
    <w:rsid w:val="00CA766E"/>
    <w:rsid w:val="00CB3DDA"/>
    <w:rsid w:val="00CD6A7B"/>
    <w:rsid w:val="00D250FE"/>
    <w:rsid w:val="00D43997"/>
    <w:rsid w:val="00D76E91"/>
    <w:rsid w:val="00DE219C"/>
    <w:rsid w:val="00DF2207"/>
    <w:rsid w:val="00E025DB"/>
    <w:rsid w:val="00E15233"/>
    <w:rsid w:val="00E16E63"/>
    <w:rsid w:val="00E26857"/>
    <w:rsid w:val="00E308D0"/>
    <w:rsid w:val="00E81BBD"/>
    <w:rsid w:val="00E94D61"/>
    <w:rsid w:val="00EA619D"/>
    <w:rsid w:val="00ED3523"/>
    <w:rsid w:val="00ED4B6D"/>
    <w:rsid w:val="00ED5B60"/>
    <w:rsid w:val="00F02281"/>
    <w:rsid w:val="00F86FA9"/>
    <w:rsid w:val="00F93BB4"/>
    <w:rsid w:val="00FB15E1"/>
    <w:rsid w:val="00FC6ED1"/>
    <w:rsid w:val="00FD1523"/>
    <w:rsid w:val="00FF04EA"/>
    <w:rsid w:val="00FF4C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2B5B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E324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A7E9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A7E94"/>
    <w:rPr>
      <w:rFonts w:ascii="Tahoma" w:hAnsi="Tahoma" w:cs="Tahoma"/>
      <w:sz w:val="16"/>
      <w:szCs w:val="16"/>
    </w:rPr>
  </w:style>
  <w:style w:type="paragraph" w:styleId="stBilgi">
    <w:name w:val="header"/>
    <w:basedOn w:val="Normal"/>
    <w:link w:val="stBilgiChar"/>
    <w:uiPriority w:val="99"/>
    <w:unhideWhenUsed/>
    <w:rsid w:val="005A7E9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A7E94"/>
  </w:style>
  <w:style w:type="paragraph" w:styleId="AltBilgi">
    <w:name w:val="footer"/>
    <w:basedOn w:val="Normal"/>
    <w:link w:val="AltBilgiChar"/>
    <w:uiPriority w:val="99"/>
    <w:unhideWhenUsed/>
    <w:rsid w:val="00F0228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02281"/>
  </w:style>
  <w:style w:type="character" w:styleId="Kpr">
    <w:name w:val="Hyperlink"/>
    <w:basedOn w:val="VarsaylanParagrafYazTipi"/>
    <w:uiPriority w:val="99"/>
    <w:unhideWhenUsed/>
    <w:rsid w:val="003B3817"/>
    <w:rPr>
      <w:color w:val="0000FF" w:themeColor="hyperlink"/>
      <w:u w:val="single"/>
    </w:rPr>
  </w:style>
  <w:style w:type="table" w:styleId="TabloKlavuzu">
    <w:name w:val="Table Grid"/>
    <w:basedOn w:val="NormalTablo"/>
    <w:uiPriority w:val="39"/>
    <w:rsid w:val="006D6E4E"/>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edited1">
    <w:name w:val="alt-edited1"/>
    <w:basedOn w:val="VarsaylanParagrafYazTipi"/>
    <w:rsid w:val="00890AA9"/>
    <w:rPr>
      <w:color w:val="4D90F0"/>
    </w:rPr>
  </w:style>
  <w:style w:type="character" w:customStyle="1" w:styleId="A8">
    <w:name w:val="A8"/>
    <w:uiPriority w:val="99"/>
    <w:rsid w:val="00890AA9"/>
    <w:rPr>
      <w:rFonts w:cs="Myriad Pro"/>
      <w:color w:val="000000"/>
      <w:sz w:val="23"/>
      <w:szCs w:val="23"/>
    </w:rPr>
  </w:style>
  <w:style w:type="paragraph" w:styleId="KonuBal">
    <w:name w:val="Title"/>
    <w:basedOn w:val="Normal"/>
    <w:next w:val="Normal"/>
    <w:link w:val="KonuBalChar"/>
    <w:uiPriority w:val="10"/>
    <w:qFormat/>
    <w:rsid w:val="006879FE"/>
    <w:pPr>
      <w:spacing w:after="120" w:line="240" w:lineRule="auto"/>
      <w:ind w:firstLine="708"/>
      <w:contextualSpacing/>
      <w:jc w:val="center"/>
    </w:pPr>
    <w:rPr>
      <w:rFonts w:eastAsiaTheme="majorEastAsia" w:cstheme="majorBidi"/>
      <w:b/>
      <w:spacing w:val="-10"/>
      <w:kern w:val="28"/>
      <w:szCs w:val="56"/>
    </w:rPr>
  </w:style>
  <w:style w:type="character" w:customStyle="1" w:styleId="KonuBalChar">
    <w:name w:val="Konu Başlığı Char"/>
    <w:basedOn w:val="VarsaylanParagrafYazTipi"/>
    <w:link w:val="KonuBal"/>
    <w:uiPriority w:val="10"/>
    <w:rsid w:val="006879FE"/>
    <w:rPr>
      <w:rFonts w:eastAsiaTheme="majorEastAsia" w:cstheme="majorBidi"/>
      <w:b/>
      <w:spacing w:val="-10"/>
      <w:kern w:val="28"/>
      <w:szCs w:val="56"/>
    </w:rPr>
  </w:style>
  <w:style w:type="character" w:customStyle="1" w:styleId="FontStyle68">
    <w:name w:val="Font Style68"/>
    <w:rsid w:val="006879FE"/>
    <w:rPr>
      <w:rFonts w:ascii="Arial" w:hAnsi="Arial" w:cs="Arial"/>
      <w:sz w:val="14"/>
      <w:szCs w:val="14"/>
    </w:rPr>
  </w:style>
  <w:style w:type="paragraph" w:styleId="ListeParagraf">
    <w:name w:val="List Paragraph"/>
    <w:basedOn w:val="Normal"/>
    <w:uiPriority w:val="34"/>
    <w:qFormat/>
    <w:rsid w:val="00C613FB"/>
    <w:pPr>
      <w:ind w:left="720"/>
      <w:contextualSpacing/>
    </w:pPr>
  </w:style>
  <w:style w:type="table" w:customStyle="1" w:styleId="TabloKlavuzu1">
    <w:name w:val="Tablo Kılavuzu1"/>
    <w:basedOn w:val="NormalTablo"/>
    <w:next w:val="TabloKlavuzu"/>
    <w:uiPriority w:val="39"/>
    <w:rsid w:val="00F93B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uiPriority w:val="99"/>
    <w:semiHidden/>
    <w:unhideWhenUsed/>
    <w:rsid w:val="00DE2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4424">
      <w:bodyDiv w:val="1"/>
      <w:marLeft w:val="0"/>
      <w:marRight w:val="0"/>
      <w:marTop w:val="0"/>
      <w:marBottom w:val="0"/>
      <w:divBdr>
        <w:top w:val="none" w:sz="0" w:space="0" w:color="auto"/>
        <w:left w:val="none" w:sz="0" w:space="0" w:color="auto"/>
        <w:bottom w:val="none" w:sz="0" w:space="0" w:color="auto"/>
        <w:right w:val="none" w:sz="0" w:space="0" w:color="auto"/>
      </w:divBdr>
    </w:div>
    <w:div w:id="45448546">
      <w:bodyDiv w:val="1"/>
      <w:marLeft w:val="0"/>
      <w:marRight w:val="0"/>
      <w:marTop w:val="0"/>
      <w:marBottom w:val="0"/>
      <w:divBdr>
        <w:top w:val="none" w:sz="0" w:space="0" w:color="auto"/>
        <w:left w:val="none" w:sz="0" w:space="0" w:color="auto"/>
        <w:bottom w:val="none" w:sz="0" w:space="0" w:color="auto"/>
        <w:right w:val="none" w:sz="0" w:space="0" w:color="auto"/>
      </w:divBdr>
    </w:div>
    <w:div w:id="55058919">
      <w:bodyDiv w:val="1"/>
      <w:marLeft w:val="0"/>
      <w:marRight w:val="0"/>
      <w:marTop w:val="0"/>
      <w:marBottom w:val="0"/>
      <w:divBdr>
        <w:top w:val="none" w:sz="0" w:space="0" w:color="auto"/>
        <w:left w:val="none" w:sz="0" w:space="0" w:color="auto"/>
        <w:bottom w:val="none" w:sz="0" w:space="0" w:color="auto"/>
        <w:right w:val="none" w:sz="0" w:space="0" w:color="auto"/>
      </w:divBdr>
    </w:div>
    <w:div w:id="74937520">
      <w:bodyDiv w:val="1"/>
      <w:marLeft w:val="0"/>
      <w:marRight w:val="0"/>
      <w:marTop w:val="0"/>
      <w:marBottom w:val="0"/>
      <w:divBdr>
        <w:top w:val="none" w:sz="0" w:space="0" w:color="auto"/>
        <w:left w:val="none" w:sz="0" w:space="0" w:color="auto"/>
        <w:bottom w:val="none" w:sz="0" w:space="0" w:color="auto"/>
        <w:right w:val="none" w:sz="0" w:space="0" w:color="auto"/>
      </w:divBdr>
    </w:div>
    <w:div w:id="95294005">
      <w:bodyDiv w:val="1"/>
      <w:marLeft w:val="0"/>
      <w:marRight w:val="0"/>
      <w:marTop w:val="0"/>
      <w:marBottom w:val="0"/>
      <w:divBdr>
        <w:top w:val="none" w:sz="0" w:space="0" w:color="auto"/>
        <w:left w:val="none" w:sz="0" w:space="0" w:color="auto"/>
        <w:bottom w:val="none" w:sz="0" w:space="0" w:color="auto"/>
        <w:right w:val="none" w:sz="0" w:space="0" w:color="auto"/>
      </w:divBdr>
    </w:div>
    <w:div w:id="119615478">
      <w:bodyDiv w:val="1"/>
      <w:marLeft w:val="0"/>
      <w:marRight w:val="0"/>
      <w:marTop w:val="0"/>
      <w:marBottom w:val="0"/>
      <w:divBdr>
        <w:top w:val="none" w:sz="0" w:space="0" w:color="auto"/>
        <w:left w:val="none" w:sz="0" w:space="0" w:color="auto"/>
        <w:bottom w:val="none" w:sz="0" w:space="0" w:color="auto"/>
        <w:right w:val="none" w:sz="0" w:space="0" w:color="auto"/>
      </w:divBdr>
    </w:div>
    <w:div w:id="137384837">
      <w:bodyDiv w:val="1"/>
      <w:marLeft w:val="0"/>
      <w:marRight w:val="0"/>
      <w:marTop w:val="0"/>
      <w:marBottom w:val="0"/>
      <w:divBdr>
        <w:top w:val="none" w:sz="0" w:space="0" w:color="auto"/>
        <w:left w:val="none" w:sz="0" w:space="0" w:color="auto"/>
        <w:bottom w:val="none" w:sz="0" w:space="0" w:color="auto"/>
        <w:right w:val="none" w:sz="0" w:space="0" w:color="auto"/>
      </w:divBdr>
    </w:div>
    <w:div w:id="175585466">
      <w:bodyDiv w:val="1"/>
      <w:marLeft w:val="0"/>
      <w:marRight w:val="0"/>
      <w:marTop w:val="0"/>
      <w:marBottom w:val="0"/>
      <w:divBdr>
        <w:top w:val="none" w:sz="0" w:space="0" w:color="auto"/>
        <w:left w:val="none" w:sz="0" w:space="0" w:color="auto"/>
        <w:bottom w:val="none" w:sz="0" w:space="0" w:color="auto"/>
        <w:right w:val="none" w:sz="0" w:space="0" w:color="auto"/>
      </w:divBdr>
    </w:div>
    <w:div w:id="182596810">
      <w:bodyDiv w:val="1"/>
      <w:marLeft w:val="0"/>
      <w:marRight w:val="0"/>
      <w:marTop w:val="0"/>
      <w:marBottom w:val="0"/>
      <w:divBdr>
        <w:top w:val="none" w:sz="0" w:space="0" w:color="auto"/>
        <w:left w:val="none" w:sz="0" w:space="0" w:color="auto"/>
        <w:bottom w:val="none" w:sz="0" w:space="0" w:color="auto"/>
        <w:right w:val="none" w:sz="0" w:space="0" w:color="auto"/>
      </w:divBdr>
    </w:div>
    <w:div w:id="191460303">
      <w:bodyDiv w:val="1"/>
      <w:marLeft w:val="0"/>
      <w:marRight w:val="0"/>
      <w:marTop w:val="0"/>
      <w:marBottom w:val="0"/>
      <w:divBdr>
        <w:top w:val="none" w:sz="0" w:space="0" w:color="auto"/>
        <w:left w:val="none" w:sz="0" w:space="0" w:color="auto"/>
        <w:bottom w:val="none" w:sz="0" w:space="0" w:color="auto"/>
        <w:right w:val="none" w:sz="0" w:space="0" w:color="auto"/>
      </w:divBdr>
    </w:div>
    <w:div w:id="224342900">
      <w:bodyDiv w:val="1"/>
      <w:marLeft w:val="0"/>
      <w:marRight w:val="0"/>
      <w:marTop w:val="0"/>
      <w:marBottom w:val="0"/>
      <w:divBdr>
        <w:top w:val="none" w:sz="0" w:space="0" w:color="auto"/>
        <w:left w:val="none" w:sz="0" w:space="0" w:color="auto"/>
        <w:bottom w:val="none" w:sz="0" w:space="0" w:color="auto"/>
        <w:right w:val="none" w:sz="0" w:space="0" w:color="auto"/>
      </w:divBdr>
    </w:div>
    <w:div w:id="239097372">
      <w:bodyDiv w:val="1"/>
      <w:marLeft w:val="0"/>
      <w:marRight w:val="0"/>
      <w:marTop w:val="0"/>
      <w:marBottom w:val="0"/>
      <w:divBdr>
        <w:top w:val="none" w:sz="0" w:space="0" w:color="auto"/>
        <w:left w:val="none" w:sz="0" w:space="0" w:color="auto"/>
        <w:bottom w:val="none" w:sz="0" w:space="0" w:color="auto"/>
        <w:right w:val="none" w:sz="0" w:space="0" w:color="auto"/>
      </w:divBdr>
    </w:div>
    <w:div w:id="259529144">
      <w:bodyDiv w:val="1"/>
      <w:marLeft w:val="0"/>
      <w:marRight w:val="0"/>
      <w:marTop w:val="0"/>
      <w:marBottom w:val="0"/>
      <w:divBdr>
        <w:top w:val="none" w:sz="0" w:space="0" w:color="auto"/>
        <w:left w:val="none" w:sz="0" w:space="0" w:color="auto"/>
        <w:bottom w:val="none" w:sz="0" w:space="0" w:color="auto"/>
        <w:right w:val="none" w:sz="0" w:space="0" w:color="auto"/>
      </w:divBdr>
    </w:div>
    <w:div w:id="267737156">
      <w:bodyDiv w:val="1"/>
      <w:marLeft w:val="0"/>
      <w:marRight w:val="0"/>
      <w:marTop w:val="0"/>
      <w:marBottom w:val="0"/>
      <w:divBdr>
        <w:top w:val="none" w:sz="0" w:space="0" w:color="auto"/>
        <w:left w:val="none" w:sz="0" w:space="0" w:color="auto"/>
        <w:bottom w:val="none" w:sz="0" w:space="0" w:color="auto"/>
        <w:right w:val="none" w:sz="0" w:space="0" w:color="auto"/>
      </w:divBdr>
    </w:div>
    <w:div w:id="284233645">
      <w:bodyDiv w:val="1"/>
      <w:marLeft w:val="0"/>
      <w:marRight w:val="0"/>
      <w:marTop w:val="0"/>
      <w:marBottom w:val="0"/>
      <w:divBdr>
        <w:top w:val="none" w:sz="0" w:space="0" w:color="auto"/>
        <w:left w:val="none" w:sz="0" w:space="0" w:color="auto"/>
        <w:bottom w:val="none" w:sz="0" w:space="0" w:color="auto"/>
        <w:right w:val="none" w:sz="0" w:space="0" w:color="auto"/>
      </w:divBdr>
    </w:div>
    <w:div w:id="305015345">
      <w:bodyDiv w:val="1"/>
      <w:marLeft w:val="0"/>
      <w:marRight w:val="0"/>
      <w:marTop w:val="0"/>
      <w:marBottom w:val="0"/>
      <w:divBdr>
        <w:top w:val="none" w:sz="0" w:space="0" w:color="auto"/>
        <w:left w:val="none" w:sz="0" w:space="0" w:color="auto"/>
        <w:bottom w:val="none" w:sz="0" w:space="0" w:color="auto"/>
        <w:right w:val="none" w:sz="0" w:space="0" w:color="auto"/>
      </w:divBdr>
    </w:div>
    <w:div w:id="315690909">
      <w:bodyDiv w:val="1"/>
      <w:marLeft w:val="0"/>
      <w:marRight w:val="0"/>
      <w:marTop w:val="0"/>
      <w:marBottom w:val="0"/>
      <w:divBdr>
        <w:top w:val="none" w:sz="0" w:space="0" w:color="auto"/>
        <w:left w:val="none" w:sz="0" w:space="0" w:color="auto"/>
        <w:bottom w:val="none" w:sz="0" w:space="0" w:color="auto"/>
        <w:right w:val="none" w:sz="0" w:space="0" w:color="auto"/>
      </w:divBdr>
    </w:div>
    <w:div w:id="328873465">
      <w:bodyDiv w:val="1"/>
      <w:marLeft w:val="0"/>
      <w:marRight w:val="0"/>
      <w:marTop w:val="0"/>
      <w:marBottom w:val="0"/>
      <w:divBdr>
        <w:top w:val="none" w:sz="0" w:space="0" w:color="auto"/>
        <w:left w:val="none" w:sz="0" w:space="0" w:color="auto"/>
        <w:bottom w:val="none" w:sz="0" w:space="0" w:color="auto"/>
        <w:right w:val="none" w:sz="0" w:space="0" w:color="auto"/>
      </w:divBdr>
    </w:div>
    <w:div w:id="330834354">
      <w:bodyDiv w:val="1"/>
      <w:marLeft w:val="0"/>
      <w:marRight w:val="0"/>
      <w:marTop w:val="0"/>
      <w:marBottom w:val="0"/>
      <w:divBdr>
        <w:top w:val="none" w:sz="0" w:space="0" w:color="auto"/>
        <w:left w:val="none" w:sz="0" w:space="0" w:color="auto"/>
        <w:bottom w:val="none" w:sz="0" w:space="0" w:color="auto"/>
        <w:right w:val="none" w:sz="0" w:space="0" w:color="auto"/>
      </w:divBdr>
    </w:div>
    <w:div w:id="335767035">
      <w:bodyDiv w:val="1"/>
      <w:marLeft w:val="0"/>
      <w:marRight w:val="0"/>
      <w:marTop w:val="0"/>
      <w:marBottom w:val="0"/>
      <w:divBdr>
        <w:top w:val="none" w:sz="0" w:space="0" w:color="auto"/>
        <w:left w:val="none" w:sz="0" w:space="0" w:color="auto"/>
        <w:bottom w:val="none" w:sz="0" w:space="0" w:color="auto"/>
        <w:right w:val="none" w:sz="0" w:space="0" w:color="auto"/>
      </w:divBdr>
    </w:div>
    <w:div w:id="339353162">
      <w:bodyDiv w:val="1"/>
      <w:marLeft w:val="0"/>
      <w:marRight w:val="0"/>
      <w:marTop w:val="0"/>
      <w:marBottom w:val="0"/>
      <w:divBdr>
        <w:top w:val="none" w:sz="0" w:space="0" w:color="auto"/>
        <w:left w:val="none" w:sz="0" w:space="0" w:color="auto"/>
        <w:bottom w:val="none" w:sz="0" w:space="0" w:color="auto"/>
        <w:right w:val="none" w:sz="0" w:space="0" w:color="auto"/>
      </w:divBdr>
    </w:div>
    <w:div w:id="342977128">
      <w:bodyDiv w:val="1"/>
      <w:marLeft w:val="0"/>
      <w:marRight w:val="0"/>
      <w:marTop w:val="0"/>
      <w:marBottom w:val="0"/>
      <w:divBdr>
        <w:top w:val="none" w:sz="0" w:space="0" w:color="auto"/>
        <w:left w:val="none" w:sz="0" w:space="0" w:color="auto"/>
        <w:bottom w:val="none" w:sz="0" w:space="0" w:color="auto"/>
        <w:right w:val="none" w:sz="0" w:space="0" w:color="auto"/>
      </w:divBdr>
    </w:div>
    <w:div w:id="344089174">
      <w:bodyDiv w:val="1"/>
      <w:marLeft w:val="0"/>
      <w:marRight w:val="0"/>
      <w:marTop w:val="0"/>
      <w:marBottom w:val="0"/>
      <w:divBdr>
        <w:top w:val="none" w:sz="0" w:space="0" w:color="auto"/>
        <w:left w:val="none" w:sz="0" w:space="0" w:color="auto"/>
        <w:bottom w:val="none" w:sz="0" w:space="0" w:color="auto"/>
        <w:right w:val="none" w:sz="0" w:space="0" w:color="auto"/>
      </w:divBdr>
    </w:div>
    <w:div w:id="383914894">
      <w:bodyDiv w:val="1"/>
      <w:marLeft w:val="0"/>
      <w:marRight w:val="0"/>
      <w:marTop w:val="0"/>
      <w:marBottom w:val="0"/>
      <w:divBdr>
        <w:top w:val="none" w:sz="0" w:space="0" w:color="auto"/>
        <w:left w:val="none" w:sz="0" w:space="0" w:color="auto"/>
        <w:bottom w:val="none" w:sz="0" w:space="0" w:color="auto"/>
        <w:right w:val="none" w:sz="0" w:space="0" w:color="auto"/>
      </w:divBdr>
    </w:div>
    <w:div w:id="387655527">
      <w:bodyDiv w:val="1"/>
      <w:marLeft w:val="0"/>
      <w:marRight w:val="0"/>
      <w:marTop w:val="0"/>
      <w:marBottom w:val="0"/>
      <w:divBdr>
        <w:top w:val="none" w:sz="0" w:space="0" w:color="auto"/>
        <w:left w:val="none" w:sz="0" w:space="0" w:color="auto"/>
        <w:bottom w:val="none" w:sz="0" w:space="0" w:color="auto"/>
        <w:right w:val="none" w:sz="0" w:space="0" w:color="auto"/>
      </w:divBdr>
    </w:div>
    <w:div w:id="395788777">
      <w:bodyDiv w:val="1"/>
      <w:marLeft w:val="0"/>
      <w:marRight w:val="0"/>
      <w:marTop w:val="0"/>
      <w:marBottom w:val="0"/>
      <w:divBdr>
        <w:top w:val="none" w:sz="0" w:space="0" w:color="auto"/>
        <w:left w:val="none" w:sz="0" w:space="0" w:color="auto"/>
        <w:bottom w:val="none" w:sz="0" w:space="0" w:color="auto"/>
        <w:right w:val="none" w:sz="0" w:space="0" w:color="auto"/>
      </w:divBdr>
    </w:div>
    <w:div w:id="410738266">
      <w:bodyDiv w:val="1"/>
      <w:marLeft w:val="0"/>
      <w:marRight w:val="0"/>
      <w:marTop w:val="0"/>
      <w:marBottom w:val="0"/>
      <w:divBdr>
        <w:top w:val="none" w:sz="0" w:space="0" w:color="auto"/>
        <w:left w:val="none" w:sz="0" w:space="0" w:color="auto"/>
        <w:bottom w:val="none" w:sz="0" w:space="0" w:color="auto"/>
        <w:right w:val="none" w:sz="0" w:space="0" w:color="auto"/>
      </w:divBdr>
    </w:div>
    <w:div w:id="422263017">
      <w:bodyDiv w:val="1"/>
      <w:marLeft w:val="0"/>
      <w:marRight w:val="0"/>
      <w:marTop w:val="0"/>
      <w:marBottom w:val="0"/>
      <w:divBdr>
        <w:top w:val="none" w:sz="0" w:space="0" w:color="auto"/>
        <w:left w:val="none" w:sz="0" w:space="0" w:color="auto"/>
        <w:bottom w:val="none" w:sz="0" w:space="0" w:color="auto"/>
        <w:right w:val="none" w:sz="0" w:space="0" w:color="auto"/>
      </w:divBdr>
    </w:div>
    <w:div w:id="445125722">
      <w:bodyDiv w:val="1"/>
      <w:marLeft w:val="0"/>
      <w:marRight w:val="0"/>
      <w:marTop w:val="0"/>
      <w:marBottom w:val="0"/>
      <w:divBdr>
        <w:top w:val="none" w:sz="0" w:space="0" w:color="auto"/>
        <w:left w:val="none" w:sz="0" w:space="0" w:color="auto"/>
        <w:bottom w:val="none" w:sz="0" w:space="0" w:color="auto"/>
        <w:right w:val="none" w:sz="0" w:space="0" w:color="auto"/>
      </w:divBdr>
    </w:div>
    <w:div w:id="464659807">
      <w:bodyDiv w:val="1"/>
      <w:marLeft w:val="0"/>
      <w:marRight w:val="0"/>
      <w:marTop w:val="0"/>
      <w:marBottom w:val="0"/>
      <w:divBdr>
        <w:top w:val="none" w:sz="0" w:space="0" w:color="auto"/>
        <w:left w:val="none" w:sz="0" w:space="0" w:color="auto"/>
        <w:bottom w:val="none" w:sz="0" w:space="0" w:color="auto"/>
        <w:right w:val="none" w:sz="0" w:space="0" w:color="auto"/>
      </w:divBdr>
    </w:div>
    <w:div w:id="478421674">
      <w:bodyDiv w:val="1"/>
      <w:marLeft w:val="0"/>
      <w:marRight w:val="0"/>
      <w:marTop w:val="0"/>
      <w:marBottom w:val="0"/>
      <w:divBdr>
        <w:top w:val="none" w:sz="0" w:space="0" w:color="auto"/>
        <w:left w:val="none" w:sz="0" w:space="0" w:color="auto"/>
        <w:bottom w:val="none" w:sz="0" w:space="0" w:color="auto"/>
        <w:right w:val="none" w:sz="0" w:space="0" w:color="auto"/>
      </w:divBdr>
    </w:div>
    <w:div w:id="497503173">
      <w:bodyDiv w:val="1"/>
      <w:marLeft w:val="0"/>
      <w:marRight w:val="0"/>
      <w:marTop w:val="0"/>
      <w:marBottom w:val="0"/>
      <w:divBdr>
        <w:top w:val="none" w:sz="0" w:space="0" w:color="auto"/>
        <w:left w:val="none" w:sz="0" w:space="0" w:color="auto"/>
        <w:bottom w:val="none" w:sz="0" w:space="0" w:color="auto"/>
        <w:right w:val="none" w:sz="0" w:space="0" w:color="auto"/>
      </w:divBdr>
    </w:div>
    <w:div w:id="519318892">
      <w:bodyDiv w:val="1"/>
      <w:marLeft w:val="0"/>
      <w:marRight w:val="0"/>
      <w:marTop w:val="0"/>
      <w:marBottom w:val="0"/>
      <w:divBdr>
        <w:top w:val="none" w:sz="0" w:space="0" w:color="auto"/>
        <w:left w:val="none" w:sz="0" w:space="0" w:color="auto"/>
        <w:bottom w:val="none" w:sz="0" w:space="0" w:color="auto"/>
        <w:right w:val="none" w:sz="0" w:space="0" w:color="auto"/>
      </w:divBdr>
    </w:div>
    <w:div w:id="535002815">
      <w:bodyDiv w:val="1"/>
      <w:marLeft w:val="0"/>
      <w:marRight w:val="0"/>
      <w:marTop w:val="0"/>
      <w:marBottom w:val="0"/>
      <w:divBdr>
        <w:top w:val="none" w:sz="0" w:space="0" w:color="auto"/>
        <w:left w:val="none" w:sz="0" w:space="0" w:color="auto"/>
        <w:bottom w:val="none" w:sz="0" w:space="0" w:color="auto"/>
        <w:right w:val="none" w:sz="0" w:space="0" w:color="auto"/>
      </w:divBdr>
    </w:div>
    <w:div w:id="558052876">
      <w:bodyDiv w:val="1"/>
      <w:marLeft w:val="0"/>
      <w:marRight w:val="0"/>
      <w:marTop w:val="0"/>
      <w:marBottom w:val="0"/>
      <w:divBdr>
        <w:top w:val="none" w:sz="0" w:space="0" w:color="auto"/>
        <w:left w:val="none" w:sz="0" w:space="0" w:color="auto"/>
        <w:bottom w:val="none" w:sz="0" w:space="0" w:color="auto"/>
        <w:right w:val="none" w:sz="0" w:space="0" w:color="auto"/>
      </w:divBdr>
    </w:div>
    <w:div w:id="590511823">
      <w:bodyDiv w:val="1"/>
      <w:marLeft w:val="0"/>
      <w:marRight w:val="0"/>
      <w:marTop w:val="0"/>
      <w:marBottom w:val="0"/>
      <w:divBdr>
        <w:top w:val="none" w:sz="0" w:space="0" w:color="auto"/>
        <w:left w:val="none" w:sz="0" w:space="0" w:color="auto"/>
        <w:bottom w:val="none" w:sz="0" w:space="0" w:color="auto"/>
        <w:right w:val="none" w:sz="0" w:space="0" w:color="auto"/>
      </w:divBdr>
    </w:div>
    <w:div w:id="596407796">
      <w:bodyDiv w:val="1"/>
      <w:marLeft w:val="0"/>
      <w:marRight w:val="0"/>
      <w:marTop w:val="0"/>
      <w:marBottom w:val="0"/>
      <w:divBdr>
        <w:top w:val="none" w:sz="0" w:space="0" w:color="auto"/>
        <w:left w:val="none" w:sz="0" w:space="0" w:color="auto"/>
        <w:bottom w:val="none" w:sz="0" w:space="0" w:color="auto"/>
        <w:right w:val="none" w:sz="0" w:space="0" w:color="auto"/>
      </w:divBdr>
    </w:div>
    <w:div w:id="603224369">
      <w:bodyDiv w:val="1"/>
      <w:marLeft w:val="0"/>
      <w:marRight w:val="0"/>
      <w:marTop w:val="0"/>
      <w:marBottom w:val="0"/>
      <w:divBdr>
        <w:top w:val="none" w:sz="0" w:space="0" w:color="auto"/>
        <w:left w:val="none" w:sz="0" w:space="0" w:color="auto"/>
        <w:bottom w:val="none" w:sz="0" w:space="0" w:color="auto"/>
        <w:right w:val="none" w:sz="0" w:space="0" w:color="auto"/>
      </w:divBdr>
    </w:div>
    <w:div w:id="626550945">
      <w:bodyDiv w:val="1"/>
      <w:marLeft w:val="0"/>
      <w:marRight w:val="0"/>
      <w:marTop w:val="0"/>
      <w:marBottom w:val="0"/>
      <w:divBdr>
        <w:top w:val="none" w:sz="0" w:space="0" w:color="auto"/>
        <w:left w:val="none" w:sz="0" w:space="0" w:color="auto"/>
        <w:bottom w:val="none" w:sz="0" w:space="0" w:color="auto"/>
        <w:right w:val="none" w:sz="0" w:space="0" w:color="auto"/>
      </w:divBdr>
    </w:div>
    <w:div w:id="640114079">
      <w:bodyDiv w:val="1"/>
      <w:marLeft w:val="0"/>
      <w:marRight w:val="0"/>
      <w:marTop w:val="0"/>
      <w:marBottom w:val="0"/>
      <w:divBdr>
        <w:top w:val="none" w:sz="0" w:space="0" w:color="auto"/>
        <w:left w:val="none" w:sz="0" w:space="0" w:color="auto"/>
        <w:bottom w:val="none" w:sz="0" w:space="0" w:color="auto"/>
        <w:right w:val="none" w:sz="0" w:space="0" w:color="auto"/>
      </w:divBdr>
    </w:div>
    <w:div w:id="661079562">
      <w:bodyDiv w:val="1"/>
      <w:marLeft w:val="0"/>
      <w:marRight w:val="0"/>
      <w:marTop w:val="0"/>
      <w:marBottom w:val="0"/>
      <w:divBdr>
        <w:top w:val="none" w:sz="0" w:space="0" w:color="auto"/>
        <w:left w:val="none" w:sz="0" w:space="0" w:color="auto"/>
        <w:bottom w:val="none" w:sz="0" w:space="0" w:color="auto"/>
        <w:right w:val="none" w:sz="0" w:space="0" w:color="auto"/>
      </w:divBdr>
    </w:div>
    <w:div w:id="669213423">
      <w:bodyDiv w:val="1"/>
      <w:marLeft w:val="0"/>
      <w:marRight w:val="0"/>
      <w:marTop w:val="0"/>
      <w:marBottom w:val="0"/>
      <w:divBdr>
        <w:top w:val="none" w:sz="0" w:space="0" w:color="auto"/>
        <w:left w:val="none" w:sz="0" w:space="0" w:color="auto"/>
        <w:bottom w:val="none" w:sz="0" w:space="0" w:color="auto"/>
        <w:right w:val="none" w:sz="0" w:space="0" w:color="auto"/>
      </w:divBdr>
    </w:div>
    <w:div w:id="694506487">
      <w:bodyDiv w:val="1"/>
      <w:marLeft w:val="0"/>
      <w:marRight w:val="0"/>
      <w:marTop w:val="0"/>
      <w:marBottom w:val="0"/>
      <w:divBdr>
        <w:top w:val="none" w:sz="0" w:space="0" w:color="auto"/>
        <w:left w:val="none" w:sz="0" w:space="0" w:color="auto"/>
        <w:bottom w:val="none" w:sz="0" w:space="0" w:color="auto"/>
        <w:right w:val="none" w:sz="0" w:space="0" w:color="auto"/>
      </w:divBdr>
    </w:div>
    <w:div w:id="725908611">
      <w:bodyDiv w:val="1"/>
      <w:marLeft w:val="0"/>
      <w:marRight w:val="0"/>
      <w:marTop w:val="0"/>
      <w:marBottom w:val="0"/>
      <w:divBdr>
        <w:top w:val="none" w:sz="0" w:space="0" w:color="auto"/>
        <w:left w:val="none" w:sz="0" w:space="0" w:color="auto"/>
        <w:bottom w:val="none" w:sz="0" w:space="0" w:color="auto"/>
        <w:right w:val="none" w:sz="0" w:space="0" w:color="auto"/>
      </w:divBdr>
    </w:div>
    <w:div w:id="754858185">
      <w:bodyDiv w:val="1"/>
      <w:marLeft w:val="0"/>
      <w:marRight w:val="0"/>
      <w:marTop w:val="0"/>
      <w:marBottom w:val="0"/>
      <w:divBdr>
        <w:top w:val="none" w:sz="0" w:space="0" w:color="auto"/>
        <w:left w:val="none" w:sz="0" w:space="0" w:color="auto"/>
        <w:bottom w:val="none" w:sz="0" w:space="0" w:color="auto"/>
        <w:right w:val="none" w:sz="0" w:space="0" w:color="auto"/>
      </w:divBdr>
    </w:div>
    <w:div w:id="767701139">
      <w:bodyDiv w:val="1"/>
      <w:marLeft w:val="0"/>
      <w:marRight w:val="0"/>
      <w:marTop w:val="0"/>
      <w:marBottom w:val="0"/>
      <w:divBdr>
        <w:top w:val="none" w:sz="0" w:space="0" w:color="auto"/>
        <w:left w:val="none" w:sz="0" w:space="0" w:color="auto"/>
        <w:bottom w:val="none" w:sz="0" w:space="0" w:color="auto"/>
        <w:right w:val="none" w:sz="0" w:space="0" w:color="auto"/>
      </w:divBdr>
    </w:div>
    <w:div w:id="786462861">
      <w:bodyDiv w:val="1"/>
      <w:marLeft w:val="0"/>
      <w:marRight w:val="0"/>
      <w:marTop w:val="0"/>
      <w:marBottom w:val="0"/>
      <w:divBdr>
        <w:top w:val="none" w:sz="0" w:space="0" w:color="auto"/>
        <w:left w:val="none" w:sz="0" w:space="0" w:color="auto"/>
        <w:bottom w:val="none" w:sz="0" w:space="0" w:color="auto"/>
        <w:right w:val="none" w:sz="0" w:space="0" w:color="auto"/>
      </w:divBdr>
    </w:div>
    <w:div w:id="847864579">
      <w:bodyDiv w:val="1"/>
      <w:marLeft w:val="0"/>
      <w:marRight w:val="0"/>
      <w:marTop w:val="0"/>
      <w:marBottom w:val="0"/>
      <w:divBdr>
        <w:top w:val="none" w:sz="0" w:space="0" w:color="auto"/>
        <w:left w:val="none" w:sz="0" w:space="0" w:color="auto"/>
        <w:bottom w:val="none" w:sz="0" w:space="0" w:color="auto"/>
        <w:right w:val="none" w:sz="0" w:space="0" w:color="auto"/>
      </w:divBdr>
    </w:div>
    <w:div w:id="867068692">
      <w:bodyDiv w:val="1"/>
      <w:marLeft w:val="0"/>
      <w:marRight w:val="0"/>
      <w:marTop w:val="0"/>
      <w:marBottom w:val="0"/>
      <w:divBdr>
        <w:top w:val="none" w:sz="0" w:space="0" w:color="auto"/>
        <w:left w:val="none" w:sz="0" w:space="0" w:color="auto"/>
        <w:bottom w:val="none" w:sz="0" w:space="0" w:color="auto"/>
        <w:right w:val="none" w:sz="0" w:space="0" w:color="auto"/>
      </w:divBdr>
    </w:div>
    <w:div w:id="882526414">
      <w:bodyDiv w:val="1"/>
      <w:marLeft w:val="0"/>
      <w:marRight w:val="0"/>
      <w:marTop w:val="0"/>
      <w:marBottom w:val="0"/>
      <w:divBdr>
        <w:top w:val="none" w:sz="0" w:space="0" w:color="auto"/>
        <w:left w:val="none" w:sz="0" w:space="0" w:color="auto"/>
        <w:bottom w:val="none" w:sz="0" w:space="0" w:color="auto"/>
        <w:right w:val="none" w:sz="0" w:space="0" w:color="auto"/>
      </w:divBdr>
    </w:div>
    <w:div w:id="891576574">
      <w:bodyDiv w:val="1"/>
      <w:marLeft w:val="0"/>
      <w:marRight w:val="0"/>
      <w:marTop w:val="0"/>
      <w:marBottom w:val="0"/>
      <w:divBdr>
        <w:top w:val="none" w:sz="0" w:space="0" w:color="auto"/>
        <w:left w:val="none" w:sz="0" w:space="0" w:color="auto"/>
        <w:bottom w:val="none" w:sz="0" w:space="0" w:color="auto"/>
        <w:right w:val="none" w:sz="0" w:space="0" w:color="auto"/>
      </w:divBdr>
    </w:div>
    <w:div w:id="901216539">
      <w:bodyDiv w:val="1"/>
      <w:marLeft w:val="0"/>
      <w:marRight w:val="0"/>
      <w:marTop w:val="0"/>
      <w:marBottom w:val="0"/>
      <w:divBdr>
        <w:top w:val="none" w:sz="0" w:space="0" w:color="auto"/>
        <w:left w:val="none" w:sz="0" w:space="0" w:color="auto"/>
        <w:bottom w:val="none" w:sz="0" w:space="0" w:color="auto"/>
        <w:right w:val="none" w:sz="0" w:space="0" w:color="auto"/>
      </w:divBdr>
    </w:div>
    <w:div w:id="910429304">
      <w:bodyDiv w:val="1"/>
      <w:marLeft w:val="0"/>
      <w:marRight w:val="0"/>
      <w:marTop w:val="0"/>
      <w:marBottom w:val="0"/>
      <w:divBdr>
        <w:top w:val="none" w:sz="0" w:space="0" w:color="auto"/>
        <w:left w:val="none" w:sz="0" w:space="0" w:color="auto"/>
        <w:bottom w:val="none" w:sz="0" w:space="0" w:color="auto"/>
        <w:right w:val="none" w:sz="0" w:space="0" w:color="auto"/>
      </w:divBdr>
    </w:div>
    <w:div w:id="985472478">
      <w:bodyDiv w:val="1"/>
      <w:marLeft w:val="0"/>
      <w:marRight w:val="0"/>
      <w:marTop w:val="0"/>
      <w:marBottom w:val="0"/>
      <w:divBdr>
        <w:top w:val="none" w:sz="0" w:space="0" w:color="auto"/>
        <w:left w:val="none" w:sz="0" w:space="0" w:color="auto"/>
        <w:bottom w:val="none" w:sz="0" w:space="0" w:color="auto"/>
        <w:right w:val="none" w:sz="0" w:space="0" w:color="auto"/>
      </w:divBdr>
    </w:div>
    <w:div w:id="987586213">
      <w:bodyDiv w:val="1"/>
      <w:marLeft w:val="0"/>
      <w:marRight w:val="0"/>
      <w:marTop w:val="0"/>
      <w:marBottom w:val="0"/>
      <w:divBdr>
        <w:top w:val="none" w:sz="0" w:space="0" w:color="auto"/>
        <w:left w:val="none" w:sz="0" w:space="0" w:color="auto"/>
        <w:bottom w:val="none" w:sz="0" w:space="0" w:color="auto"/>
        <w:right w:val="none" w:sz="0" w:space="0" w:color="auto"/>
      </w:divBdr>
    </w:div>
    <w:div w:id="1018702792">
      <w:bodyDiv w:val="1"/>
      <w:marLeft w:val="0"/>
      <w:marRight w:val="0"/>
      <w:marTop w:val="0"/>
      <w:marBottom w:val="0"/>
      <w:divBdr>
        <w:top w:val="none" w:sz="0" w:space="0" w:color="auto"/>
        <w:left w:val="none" w:sz="0" w:space="0" w:color="auto"/>
        <w:bottom w:val="none" w:sz="0" w:space="0" w:color="auto"/>
        <w:right w:val="none" w:sz="0" w:space="0" w:color="auto"/>
      </w:divBdr>
    </w:div>
    <w:div w:id="1035277906">
      <w:bodyDiv w:val="1"/>
      <w:marLeft w:val="0"/>
      <w:marRight w:val="0"/>
      <w:marTop w:val="0"/>
      <w:marBottom w:val="0"/>
      <w:divBdr>
        <w:top w:val="none" w:sz="0" w:space="0" w:color="auto"/>
        <w:left w:val="none" w:sz="0" w:space="0" w:color="auto"/>
        <w:bottom w:val="none" w:sz="0" w:space="0" w:color="auto"/>
        <w:right w:val="none" w:sz="0" w:space="0" w:color="auto"/>
      </w:divBdr>
    </w:div>
    <w:div w:id="1052579390">
      <w:bodyDiv w:val="1"/>
      <w:marLeft w:val="0"/>
      <w:marRight w:val="0"/>
      <w:marTop w:val="0"/>
      <w:marBottom w:val="0"/>
      <w:divBdr>
        <w:top w:val="none" w:sz="0" w:space="0" w:color="auto"/>
        <w:left w:val="none" w:sz="0" w:space="0" w:color="auto"/>
        <w:bottom w:val="none" w:sz="0" w:space="0" w:color="auto"/>
        <w:right w:val="none" w:sz="0" w:space="0" w:color="auto"/>
      </w:divBdr>
    </w:div>
    <w:div w:id="1071468627">
      <w:bodyDiv w:val="1"/>
      <w:marLeft w:val="0"/>
      <w:marRight w:val="0"/>
      <w:marTop w:val="0"/>
      <w:marBottom w:val="0"/>
      <w:divBdr>
        <w:top w:val="none" w:sz="0" w:space="0" w:color="auto"/>
        <w:left w:val="none" w:sz="0" w:space="0" w:color="auto"/>
        <w:bottom w:val="none" w:sz="0" w:space="0" w:color="auto"/>
        <w:right w:val="none" w:sz="0" w:space="0" w:color="auto"/>
      </w:divBdr>
    </w:div>
    <w:div w:id="1071579698">
      <w:bodyDiv w:val="1"/>
      <w:marLeft w:val="0"/>
      <w:marRight w:val="0"/>
      <w:marTop w:val="0"/>
      <w:marBottom w:val="0"/>
      <w:divBdr>
        <w:top w:val="none" w:sz="0" w:space="0" w:color="auto"/>
        <w:left w:val="none" w:sz="0" w:space="0" w:color="auto"/>
        <w:bottom w:val="none" w:sz="0" w:space="0" w:color="auto"/>
        <w:right w:val="none" w:sz="0" w:space="0" w:color="auto"/>
      </w:divBdr>
    </w:div>
    <w:div w:id="1093282796">
      <w:bodyDiv w:val="1"/>
      <w:marLeft w:val="0"/>
      <w:marRight w:val="0"/>
      <w:marTop w:val="0"/>
      <w:marBottom w:val="0"/>
      <w:divBdr>
        <w:top w:val="none" w:sz="0" w:space="0" w:color="auto"/>
        <w:left w:val="none" w:sz="0" w:space="0" w:color="auto"/>
        <w:bottom w:val="none" w:sz="0" w:space="0" w:color="auto"/>
        <w:right w:val="none" w:sz="0" w:space="0" w:color="auto"/>
      </w:divBdr>
    </w:div>
    <w:div w:id="1135412229">
      <w:bodyDiv w:val="1"/>
      <w:marLeft w:val="0"/>
      <w:marRight w:val="0"/>
      <w:marTop w:val="0"/>
      <w:marBottom w:val="0"/>
      <w:divBdr>
        <w:top w:val="none" w:sz="0" w:space="0" w:color="auto"/>
        <w:left w:val="none" w:sz="0" w:space="0" w:color="auto"/>
        <w:bottom w:val="none" w:sz="0" w:space="0" w:color="auto"/>
        <w:right w:val="none" w:sz="0" w:space="0" w:color="auto"/>
      </w:divBdr>
    </w:div>
    <w:div w:id="1151630531">
      <w:bodyDiv w:val="1"/>
      <w:marLeft w:val="0"/>
      <w:marRight w:val="0"/>
      <w:marTop w:val="0"/>
      <w:marBottom w:val="0"/>
      <w:divBdr>
        <w:top w:val="none" w:sz="0" w:space="0" w:color="auto"/>
        <w:left w:val="none" w:sz="0" w:space="0" w:color="auto"/>
        <w:bottom w:val="none" w:sz="0" w:space="0" w:color="auto"/>
        <w:right w:val="none" w:sz="0" w:space="0" w:color="auto"/>
      </w:divBdr>
    </w:div>
    <w:div w:id="1152913481">
      <w:bodyDiv w:val="1"/>
      <w:marLeft w:val="0"/>
      <w:marRight w:val="0"/>
      <w:marTop w:val="0"/>
      <w:marBottom w:val="0"/>
      <w:divBdr>
        <w:top w:val="none" w:sz="0" w:space="0" w:color="auto"/>
        <w:left w:val="none" w:sz="0" w:space="0" w:color="auto"/>
        <w:bottom w:val="none" w:sz="0" w:space="0" w:color="auto"/>
        <w:right w:val="none" w:sz="0" w:space="0" w:color="auto"/>
      </w:divBdr>
    </w:div>
    <w:div w:id="1178040494">
      <w:bodyDiv w:val="1"/>
      <w:marLeft w:val="0"/>
      <w:marRight w:val="0"/>
      <w:marTop w:val="0"/>
      <w:marBottom w:val="0"/>
      <w:divBdr>
        <w:top w:val="none" w:sz="0" w:space="0" w:color="auto"/>
        <w:left w:val="none" w:sz="0" w:space="0" w:color="auto"/>
        <w:bottom w:val="none" w:sz="0" w:space="0" w:color="auto"/>
        <w:right w:val="none" w:sz="0" w:space="0" w:color="auto"/>
      </w:divBdr>
    </w:div>
    <w:div w:id="1202396299">
      <w:bodyDiv w:val="1"/>
      <w:marLeft w:val="0"/>
      <w:marRight w:val="0"/>
      <w:marTop w:val="0"/>
      <w:marBottom w:val="0"/>
      <w:divBdr>
        <w:top w:val="none" w:sz="0" w:space="0" w:color="auto"/>
        <w:left w:val="none" w:sz="0" w:space="0" w:color="auto"/>
        <w:bottom w:val="none" w:sz="0" w:space="0" w:color="auto"/>
        <w:right w:val="none" w:sz="0" w:space="0" w:color="auto"/>
      </w:divBdr>
    </w:div>
    <w:div w:id="1243681892">
      <w:bodyDiv w:val="1"/>
      <w:marLeft w:val="0"/>
      <w:marRight w:val="0"/>
      <w:marTop w:val="0"/>
      <w:marBottom w:val="0"/>
      <w:divBdr>
        <w:top w:val="none" w:sz="0" w:space="0" w:color="auto"/>
        <w:left w:val="none" w:sz="0" w:space="0" w:color="auto"/>
        <w:bottom w:val="none" w:sz="0" w:space="0" w:color="auto"/>
        <w:right w:val="none" w:sz="0" w:space="0" w:color="auto"/>
      </w:divBdr>
    </w:div>
    <w:div w:id="1323659734">
      <w:bodyDiv w:val="1"/>
      <w:marLeft w:val="0"/>
      <w:marRight w:val="0"/>
      <w:marTop w:val="0"/>
      <w:marBottom w:val="0"/>
      <w:divBdr>
        <w:top w:val="none" w:sz="0" w:space="0" w:color="auto"/>
        <w:left w:val="none" w:sz="0" w:space="0" w:color="auto"/>
        <w:bottom w:val="none" w:sz="0" w:space="0" w:color="auto"/>
        <w:right w:val="none" w:sz="0" w:space="0" w:color="auto"/>
      </w:divBdr>
    </w:div>
    <w:div w:id="1353189219">
      <w:bodyDiv w:val="1"/>
      <w:marLeft w:val="0"/>
      <w:marRight w:val="0"/>
      <w:marTop w:val="0"/>
      <w:marBottom w:val="0"/>
      <w:divBdr>
        <w:top w:val="none" w:sz="0" w:space="0" w:color="auto"/>
        <w:left w:val="none" w:sz="0" w:space="0" w:color="auto"/>
        <w:bottom w:val="none" w:sz="0" w:space="0" w:color="auto"/>
        <w:right w:val="none" w:sz="0" w:space="0" w:color="auto"/>
      </w:divBdr>
    </w:div>
    <w:div w:id="1358047813">
      <w:bodyDiv w:val="1"/>
      <w:marLeft w:val="0"/>
      <w:marRight w:val="0"/>
      <w:marTop w:val="0"/>
      <w:marBottom w:val="0"/>
      <w:divBdr>
        <w:top w:val="none" w:sz="0" w:space="0" w:color="auto"/>
        <w:left w:val="none" w:sz="0" w:space="0" w:color="auto"/>
        <w:bottom w:val="none" w:sz="0" w:space="0" w:color="auto"/>
        <w:right w:val="none" w:sz="0" w:space="0" w:color="auto"/>
      </w:divBdr>
    </w:div>
    <w:div w:id="1390765986">
      <w:bodyDiv w:val="1"/>
      <w:marLeft w:val="0"/>
      <w:marRight w:val="0"/>
      <w:marTop w:val="0"/>
      <w:marBottom w:val="0"/>
      <w:divBdr>
        <w:top w:val="none" w:sz="0" w:space="0" w:color="auto"/>
        <w:left w:val="none" w:sz="0" w:space="0" w:color="auto"/>
        <w:bottom w:val="none" w:sz="0" w:space="0" w:color="auto"/>
        <w:right w:val="none" w:sz="0" w:space="0" w:color="auto"/>
      </w:divBdr>
    </w:div>
    <w:div w:id="1447701263">
      <w:bodyDiv w:val="1"/>
      <w:marLeft w:val="0"/>
      <w:marRight w:val="0"/>
      <w:marTop w:val="0"/>
      <w:marBottom w:val="0"/>
      <w:divBdr>
        <w:top w:val="none" w:sz="0" w:space="0" w:color="auto"/>
        <w:left w:val="none" w:sz="0" w:space="0" w:color="auto"/>
        <w:bottom w:val="none" w:sz="0" w:space="0" w:color="auto"/>
        <w:right w:val="none" w:sz="0" w:space="0" w:color="auto"/>
      </w:divBdr>
    </w:div>
    <w:div w:id="1544977676">
      <w:bodyDiv w:val="1"/>
      <w:marLeft w:val="0"/>
      <w:marRight w:val="0"/>
      <w:marTop w:val="0"/>
      <w:marBottom w:val="0"/>
      <w:divBdr>
        <w:top w:val="none" w:sz="0" w:space="0" w:color="auto"/>
        <w:left w:val="none" w:sz="0" w:space="0" w:color="auto"/>
        <w:bottom w:val="none" w:sz="0" w:space="0" w:color="auto"/>
        <w:right w:val="none" w:sz="0" w:space="0" w:color="auto"/>
      </w:divBdr>
    </w:div>
    <w:div w:id="1562252528">
      <w:bodyDiv w:val="1"/>
      <w:marLeft w:val="0"/>
      <w:marRight w:val="0"/>
      <w:marTop w:val="0"/>
      <w:marBottom w:val="0"/>
      <w:divBdr>
        <w:top w:val="none" w:sz="0" w:space="0" w:color="auto"/>
        <w:left w:val="none" w:sz="0" w:space="0" w:color="auto"/>
        <w:bottom w:val="none" w:sz="0" w:space="0" w:color="auto"/>
        <w:right w:val="none" w:sz="0" w:space="0" w:color="auto"/>
      </w:divBdr>
    </w:div>
    <w:div w:id="1563713863">
      <w:bodyDiv w:val="1"/>
      <w:marLeft w:val="0"/>
      <w:marRight w:val="0"/>
      <w:marTop w:val="0"/>
      <w:marBottom w:val="0"/>
      <w:divBdr>
        <w:top w:val="none" w:sz="0" w:space="0" w:color="auto"/>
        <w:left w:val="none" w:sz="0" w:space="0" w:color="auto"/>
        <w:bottom w:val="none" w:sz="0" w:space="0" w:color="auto"/>
        <w:right w:val="none" w:sz="0" w:space="0" w:color="auto"/>
      </w:divBdr>
    </w:div>
    <w:div w:id="1573391157">
      <w:bodyDiv w:val="1"/>
      <w:marLeft w:val="0"/>
      <w:marRight w:val="0"/>
      <w:marTop w:val="0"/>
      <w:marBottom w:val="0"/>
      <w:divBdr>
        <w:top w:val="none" w:sz="0" w:space="0" w:color="auto"/>
        <w:left w:val="none" w:sz="0" w:space="0" w:color="auto"/>
        <w:bottom w:val="none" w:sz="0" w:space="0" w:color="auto"/>
        <w:right w:val="none" w:sz="0" w:space="0" w:color="auto"/>
      </w:divBdr>
    </w:div>
    <w:div w:id="1589844580">
      <w:bodyDiv w:val="1"/>
      <w:marLeft w:val="0"/>
      <w:marRight w:val="0"/>
      <w:marTop w:val="0"/>
      <w:marBottom w:val="0"/>
      <w:divBdr>
        <w:top w:val="none" w:sz="0" w:space="0" w:color="auto"/>
        <w:left w:val="none" w:sz="0" w:space="0" w:color="auto"/>
        <w:bottom w:val="none" w:sz="0" w:space="0" w:color="auto"/>
        <w:right w:val="none" w:sz="0" w:space="0" w:color="auto"/>
      </w:divBdr>
    </w:div>
    <w:div w:id="1617172543">
      <w:bodyDiv w:val="1"/>
      <w:marLeft w:val="0"/>
      <w:marRight w:val="0"/>
      <w:marTop w:val="0"/>
      <w:marBottom w:val="0"/>
      <w:divBdr>
        <w:top w:val="none" w:sz="0" w:space="0" w:color="auto"/>
        <w:left w:val="none" w:sz="0" w:space="0" w:color="auto"/>
        <w:bottom w:val="none" w:sz="0" w:space="0" w:color="auto"/>
        <w:right w:val="none" w:sz="0" w:space="0" w:color="auto"/>
      </w:divBdr>
    </w:div>
    <w:div w:id="1634676942">
      <w:bodyDiv w:val="1"/>
      <w:marLeft w:val="0"/>
      <w:marRight w:val="0"/>
      <w:marTop w:val="0"/>
      <w:marBottom w:val="0"/>
      <w:divBdr>
        <w:top w:val="none" w:sz="0" w:space="0" w:color="auto"/>
        <w:left w:val="none" w:sz="0" w:space="0" w:color="auto"/>
        <w:bottom w:val="none" w:sz="0" w:space="0" w:color="auto"/>
        <w:right w:val="none" w:sz="0" w:space="0" w:color="auto"/>
      </w:divBdr>
    </w:div>
    <w:div w:id="1638757199">
      <w:bodyDiv w:val="1"/>
      <w:marLeft w:val="0"/>
      <w:marRight w:val="0"/>
      <w:marTop w:val="0"/>
      <w:marBottom w:val="0"/>
      <w:divBdr>
        <w:top w:val="none" w:sz="0" w:space="0" w:color="auto"/>
        <w:left w:val="none" w:sz="0" w:space="0" w:color="auto"/>
        <w:bottom w:val="none" w:sz="0" w:space="0" w:color="auto"/>
        <w:right w:val="none" w:sz="0" w:space="0" w:color="auto"/>
      </w:divBdr>
    </w:div>
    <w:div w:id="1647197777">
      <w:bodyDiv w:val="1"/>
      <w:marLeft w:val="0"/>
      <w:marRight w:val="0"/>
      <w:marTop w:val="0"/>
      <w:marBottom w:val="0"/>
      <w:divBdr>
        <w:top w:val="none" w:sz="0" w:space="0" w:color="auto"/>
        <w:left w:val="none" w:sz="0" w:space="0" w:color="auto"/>
        <w:bottom w:val="none" w:sz="0" w:space="0" w:color="auto"/>
        <w:right w:val="none" w:sz="0" w:space="0" w:color="auto"/>
      </w:divBdr>
    </w:div>
    <w:div w:id="1666204421">
      <w:bodyDiv w:val="1"/>
      <w:marLeft w:val="0"/>
      <w:marRight w:val="0"/>
      <w:marTop w:val="0"/>
      <w:marBottom w:val="0"/>
      <w:divBdr>
        <w:top w:val="none" w:sz="0" w:space="0" w:color="auto"/>
        <w:left w:val="none" w:sz="0" w:space="0" w:color="auto"/>
        <w:bottom w:val="none" w:sz="0" w:space="0" w:color="auto"/>
        <w:right w:val="none" w:sz="0" w:space="0" w:color="auto"/>
      </w:divBdr>
    </w:div>
    <w:div w:id="1679428384">
      <w:bodyDiv w:val="1"/>
      <w:marLeft w:val="0"/>
      <w:marRight w:val="0"/>
      <w:marTop w:val="0"/>
      <w:marBottom w:val="0"/>
      <w:divBdr>
        <w:top w:val="none" w:sz="0" w:space="0" w:color="auto"/>
        <w:left w:val="none" w:sz="0" w:space="0" w:color="auto"/>
        <w:bottom w:val="none" w:sz="0" w:space="0" w:color="auto"/>
        <w:right w:val="none" w:sz="0" w:space="0" w:color="auto"/>
      </w:divBdr>
    </w:div>
    <w:div w:id="1693191089">
      <w:bodyDiv w:val="1"/>
      <w:marLeft w:val="0"/>
      <w:marRight w:val="0"/>
      <w:marTop w:val="0"/>
      <w:marBottom w:val="0"/>
      <w:divBdr>
        <w:top w:val="none" w:sz="0" w:space="0" w:color="auto"/>
        <w:left w:val="none" w:sz="0" w:space="0" w:color="auto"/>
        <w:bottom w:val="none" w:sz="0" w:space="0" w:color="auto"/>
        <w:right w:val="none" w:sz="0" w:space="0" w:color="auto"/>
      </w:divBdr>
    </w:div>
    <w:div w:id="1708673961">
      <w:bodyDiv w:val="1"/>
      <w:marLeft w:val="0"/>
      <w:marRight w:val="0"/>
      <w:marTop w:val="0"/>
      <w:marBottom w:val="0"/>
      <w:divBdr>
        <w:top w:val="none" w:sz="0" w:space="0" w:color="auto"/>
        <w:left w:val="none" w:sz="0" w:space="0" w:color="auto"/>
        <w:bottom w:val="none" w:sz="0" w:space="0" w:color="auto"/>
        <w:right w:val="none" w:sz="0" w:space="0" w:color="auto"/>
      </w:divBdr>
    </w:div>
    <w:div w:id="1717311875">
      <w:bodyDiv w:val="1"/>
      <w:marLeft w:val="0"/>
      <w:marRight w:val="0"/>
      <w:marTop w:val="0"/>
      <w:marBottom w:val="0"/>
      <w:divBdr>
        <w:top w:val="none" w:sz="0" w:space="0" w:color="auto"/>
        <w:left w:val="none" w:sz="0" w:space="0" w:color="auto"/>
        <w:bottom w:val="none" w:sz="0" w:space="0" w:color="auto"/>
        <w:right w:val="none" w:sz="0" w:space="0" w:color="auto"/>
      </w:divBdr>
    </w:div>
    <w:div w:id="1719083646">
      <w:bodyDiv w:val="1"/>
      <w:marLeft w:val="0"/>
      <w:marRight w:val="0"/>
      <w:marTop w:val="0"/>
      <w:marBottom w:val="0"/>
      <w:divBdr>
        <w:top w:val="none" w:sz="0" w:space="0" w:color="auto"/>
        <w:left w:val="none" w:sz="0" w:space="0" w:color="auto"/>
        <w:bottom w:val="none" w:sz="0" w:space="0" w:color="auto"/>
        <w:right w:val="none" w:sz="0" w:space="0" w:color="auto"/>
      </w:divBdr>
    </w:div>
    <w:div w:id="1742674859">
      <w:bodyDiv w:val="1"/>
      <w:marLeft w:val="0"/>
      <w:marRight w:val="0"/>
      <w:marTop w:val="0"/>
      <w:marBottom w:val="0"/>
      <w:divBdr>
        <w:top w:val="none" w:sz="0" w:space="0" w:color="auto"/>
        <w:left w:val="none" w:sz="0" w:space="0" w:color="auto"/>
        <w:bottom w:val="none" w:sz="0" w:space="0" w:color="auto"/>
        <w:right w:val="none" w:sz="0" w:space="0" w:color="auto"/>
      </w:divBdr>
    </w:div>
    <w:div w:id="1759061181">
      <w:bodyDiv w:val="1"/>
      <w:marLeft w:val="0"/>
      <w:marRight w:val="0"/>
      <w:marTop w:val="0"/>
      <w:marBottom w:val="0"/>
      <w:divBdr>
        <w:top w:val="none" w:sz="0" w:space="0" w:color="auto"/>
        <w:left w:val="none" w:sz="0" w:space="0" w:color="auto"/>
        <w:bottom w:val="none" w:sz="0" w:space="0" w:color="auto"/>
        <w:right w:val="none" w:sz="0" w:space="0" w:color="auto"/>
      </w:divBdr>
    </w:div>
    <w:div w:id="1820343408">
      <w:bodyDiv w:val="1"/>
      <w:marLeft w:val="0"/>
      <w:marRight w:val="0"/>
      <w:marTop w:val="0"/>
      <w:marBottom w:val="0"/>
      <w:divBdr>
        <w:top w:val="none" w:sz="0" w:space="0" w:color="auto"/>
        <w:left w:val="none" w:sz="0" w:space="0" w:color="auto"/>
        <w:bottom w:val="none" w:sz="0" w:space="0" w:color="auto"/>
        <w:right w:val="none" w:sz="0" w:space="0" w:color="auto"/>
      </w:divBdr>
    </w:div>
    <w:div w:id="1834371869">
      <w:bodyDiv w:val="1"/>
      <w:marLeft w:val="0"/>
      <w:marRight w:val="0"/>
      <w:marTop w:val="0"/>
      <w:marBottom w:val="0"/>
      <w:divBdr>
        <w:top w:val="none" w:sz="0" w:space="0" w:color="auto"/>
        <w:left w:val="none" w:sz="0" w:space="0" w:color="auto"/>
        <w:bottom w:val="none" w:sz="0" w:space="0" w:color="auto"/>
        <w:right w:val="none" w:sz="0" w:space="0" w:color="auto"/>
      </w:divBdr>
    </w:div>
    <w:div w:id="1847790846">
      <w:bodyDiv w:val="1"/>
      <w:marLeft w:val="0"/>
      <w:marRight w:val="0"/>
      <w:marTop w:val="0"/>
      <w:marBottom w:val="0"/>
      <w:divBdr>
        <w:top w:val="none" w:sz="0" w:space="0" w:color="auto"/>
        <w:left w:val="none" w:sz="0" w:space="0" w:color="auto"/>
        <w:bottom w:val="none" w:sz="0" w:space="0" w:color="auto"/>
        <w:right w:val="none" w:sz="0" w:space="0" w:color="auto"/>
      </w:divBdr>
    </w:div>
    <w:div w:id="1850750541">
      <w:bodyDiv w:val="1"/>
      <w:marLeft w:val="0"/>
      <w:marRight w:val="0"/>
      <w:marTop w:val="0"/>
      <w:marBottom w:val="0"/>
      <w:divBdr>
        <w:top w:val="none" w:sz="0" w:space="0" w:color="auto"/>
        <w:left w:val="none" w:sz="0" w:space="0" w:color="auto"/>
        <w:bottom w:val="none" w:sz="0" w:space="0" w:color="auto"/>
        <w:right w:val="none" w:sz="0" w:space="0" w:color="auto"/>
      </w:divBdr>
    </w:div>
    <w:div w:id="1871919749">
      <w:bodyDiv w:val="1"/>
      <w:marLeft w:val="0"/>
      <w:marRight w:val="0"/>
      <w:marTop w:val="0"/>
      <w:marBottom w:val="0"/>
      <w:divBdr>
        <w:top w:val="none" w:sz="0" w:space="0" w:color="auto"/>
        <w:left w:val="none" w:sz="0" w:space="0" w:color="auto"/>
        <w:bottom w:val="none" w:sz="0" w:space="0" w:color="auto"/>
        <w:right w:val="none" w:sz="0" w:space="0" w:color="auto"/>
      </w:divBdr>
    </w:div>
    <w:div w:id="1891116541">
      <w:bodyDiv w:val="1"/>
      <w:marLeft w:val="0"/>
      <w:marRight w:val="0"/>
      <w:marTop w:val="0"/>
      <w:marBottom w:val="0"/>
      <w:divBdr>
        <w:top w:val="none" w:sz="0" w:space="0" w:color="auto"/>
        <w:left w:val="none" w:sz="0" w:space="0" w:color="auto"/>
        <w:bottom w:val="none" w:sz="0" w:space="0" w:color="auto"/>
        <w:right w:val="none" w:sz="0" w:space="0" w:color="auto"/>
      </w:divBdr>
    </w:div>
    <w:div w:id="1913198436">
      <w:bodyDiv w:val="1"/>
      <w:marLeft w:val="0"/>
      <w:marRight w:val="0"/>
      <w:marTop w:val="0"/>
      <w:marBottom w:val="0"/>
      <w:divBdr>
        <w:top w:val="none" w:sz="0" w:space="0" w:color="auto"/>
        <w:left w:val="none" w:sz="0" w:space="0" w:color="auto"/>
        <w:bottom w:val="none" w:sz="0" w:space="0" w:color="auto"/>
        <w:right w:val="none" w:sz="0" w:space="0" w:color="auto"/>
      </w:divBdr>
    </w:div>
    <w:div w:id="1917739065">
      <w:bodyDiv w:val="1"/>
      <w:marLeft w:val="0"/>
      <w:marRight w:val="0"/>
      <w:marTop w:val="0"/>
      <w:marBottom w:val="0"/>
      <w:divBdr>
        <w:top w:val="none" w:sz="0" w:space="0" w:color="auto"/>
        <w:left w:val="none" w:sz="0" w:space="0" w:color="auto"/>
        <w:bottom w:val="none" w:sz="0" w:space="0" w:color="auto"/>
        <w:right w:val="none" w:sz="0" w:space="0" w:color="auto"/>
      </w:divBdr>
    </w:div>
    <w:div w:id="1925256376">
      <w:bodyDiv w:val="1"/>
      <w:marLeft w:val="0"/>
      <w:marRight w:val="0"/>
      <w:marTop w:val="0"/>
      <w:marBottom w:val="0"/>
      <w:divBdr>
        <w:top w:val="none" w:sz="0" w:space="0" w:color="auto"/>
        <w:left w:val="none" w:sz="0" w:space="0" w:color="auto"/>
        <w:bottom w:val="none" w:sz="0" w:space="0" w:color="auto"/>
        <w:right w:val="none" w:sz="0" w:space="0" w:color="auto"/>
      </w:divBdr>
    </w:div>
    <w:div w:id="1974940081">
      <w:bodyDiv w:val="1"/>
      <w:marLeft w:val="0"/>
      <w:marRight w:val="0"/>
      <w:marTop w:val="0"/>
      <w:marBottom w:val="0"/>
      <w:divBdr>
        <w:top w:val="none" w:sz="0" w:space="0" w:color="auto"/>
        <w:left w:val="none" w:sz="0" w:space="0" w:color="auto"/>
        <w:bottom w:val="none" w:sz="0" w:space="0" w:color="auto"/>
        <w:right w:val="none" w:sz="0" w:space="0" w:color="auto"/>
      </w:divBdr>
    </w:div>
    <w:div w:id="2025131018">
      <w:bodyDiv w:val="1"/>
      <w:marLeft w:val="0"/>
      <w:marRight w:val="0"/>
      <w:marTop w:val="0"/>
      <w:marBottom w:val="0"/>
      <w:divBdr>
        <w:top w:val="none" w:sz="0" w:space="0" w:color="auto"/>
        <w:left w:val="none" w:sz="0" w:space="0" w:color="auto"/>
        <w:bottom w:val="none" w:sz="0" w:space="0" w:color="auto"/>
        <w:right w:val="none" w:sz="0" w:space="0" w:color="auto"/>
      </w:divBdr>
    </w:div>
    <w:div w:id="2026400073">
      <w:bodyDiv w:val="1"/>
      <w:marLeft w:val="0"/>
      <w:marRight w:val="0"/>
      <w:marTop w:val="0"/>
      <w:marBottom w:val="0"/>
      <w:divBdr>
        <w:top w:val="none" w:sz="0" w:space="0" w:color="auto"/>
        <w:left w:val="none" w:sz="0" w:space="0" w:color="auto"/>
        <w:bottom w:val="none" w:sz="0" w:space="0" w:color="auto"/>
        <w:right w:val="none" w:sz="0" w:space="0" w:color="auto"/>
      </w:divBdr>
    </w:div>
    <w:div w:id="2051225210">
      <w:bodyDiv w:val="1"/>
      <w:marLeft w:val="0"/>
      <w:marRight w:val="0"/>
      <w:marTop w:val="0"/>
      <w:marBottom w:val="0"/>
      <w:divBdr>
        <w:top w:val="none" w:sz="0" w:space="0" w:color="auto"/>
        <w:left w:val="none" w:sz="0" w:space="0" w:color="auto"/>
        <w:bottom w:val="none" w:sz="0" w:space="0" w:color="auto"/>
        <w:right w:val="none" w:sz="0" w:space="0" w:color="auto"/>
      </w:divBdr>
    </w:div>
    <w:div w:id="2062438479">
      <w:bodyDiv w:val="1"/>
      <w:marLeft w:val="0"/>
      <w:marRight w:val="0"/>
      <w:marTop w:val="0"/>
      <w:marBottom w:val="0"/>
      <w:divBdr>
        <w:top w:val="none" w:sz="0" w:space="0" w:color="auto"/>
        <w:left w:val="none" w:sz="0" w:space="0" w:color="auto"/>
        <w:bottom w:val="none" w:sz="0" w:space="0" w:color="auto"/>
        <w:right w:val="none" w:sz="0" w:space="0" w:color="auto"/>
      </w:divBdr>
    </w:div>
    <w:div w:id="2067340250">
      <w:bodyDiv w:val="1"/>
      <w:marLeft w:val="0"/>
      <w:marRight w:val="0"/>
      <w:marTop w:val="0"/>
      <w:marBottom w:val="0"/>
      <w:divBdr>
        <w:top w:val="none" w:sz="0" w:space="0" w:color="auto"/>
        <w:left w:val="none" w:sz="0" w:space="0" w:color="auto"/>
        <w:bottom w:val="none" w:sz="0" w:space="0" w:color="auto"/>
        <w:right w:val="none" w:sz="0" w:space="0" w:color="auto"/>
      </w:divBdr>
    </w:div>
    <w:div w:id="2092005095">
      <w:bodyDiv w:val="1"/>
      <w:marLeft w:val="0"/>
      <w:marRight w:val="0"/>
      <w:marTop w:val="0"/>
      <w:marBottom w:val="0"/>
      <w:divBdr>
        <w:top w:val="none" w:sz="0" w:space="0" w:color="auto"/>
        <w:left w:val="none" w:sz="0" w:space="0" w:color="auto"/>
        <w:bottom w:val="none" w:sz="0" w:space="0" w:color="auto"/>
        <w:right w:val="none" w:sz="0" w:space="0" w:color="auto"/>
      </w:divBdr>
    </w:div>
    <w:div w:id="2111772992">
      <w:bodyDiv w:val="1"/>
      <w:marLeft w:val="0"/>
      <w:marRight w:val="0"/>
      <w:marTop w:val="0"/>
      <w:marBottom w:val="0"/>
      <w:divBdr>
        <w:top w:val="none" w:sz="0" w:space="0" w:color="auto"/>
        <w:left w:val="none" w:sz="0" w:space="0" w:color="auto"/>
        <w:bottom w:val="none" w:sz="0" w:space="0" w:color="auto"/>
        <w:right w:val="none" w:sz="0" w:space="0" w:color="auto"/>
      </w:divBdr>
    </w:div>
    <w:div w:id="213394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liye.alcan@bakircay.edu.t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0A06B-3D04-4F17-971C-4C64CFEB3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8</Pages>
  <Words>4597</Words>
  <Characters>26203</Characters>
  <Application>Microsoft Office Word</Application>
  <DocSecurity>0</DocSecurity>
  <Lines>218</Lines>
  <Paragraphs>61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Nafiz Bozdemir</cp:lastModifiedBy>
  <cp:revision>9</cp:revision>
  <dcterms:created xsi:type="dcterms:W3CDTF">2019-08-05T13:03:00Z</dcterms:created>
  <dcterms:modified xsi:type="dcterms:W3CDTF">2019-08-21T08:37:00Z</dcterms:modified>
</cp:coreProperties>
</file>