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F94DFC8" w14:textId="77777777" w:rsidR="00BE04ED" w:rsidRPr="0050505A" w:rsidRDefault="00BE04ED" w:rsidP="00BE04ED">
      <w:pPr>
        <w:jc w:val="right"/>
        <w:rPr>
          <w:rFonts w:ascii="Palatino Linotype" w:hAnsi="Palatino Linotype" w:cs="Times New Roman"/>
          <w:i/>
          <w:sz w:val="20"/>
          <w:szCs w:val="24"/>
          <w:lang w:val="en-US"/>
        </w:rPr>
      </w:pPr>
      <w:r w:rsidRPr="00A83F49">
        <w:rPr>
          <w:rFonts w:ascii="Palatino Linotype" w:hAnsi="Palatino Linotype" w:cs="Times New Roman"/>
          <w:i/>
          <w:sz w:val="20"/>
          <w:szCs w:val="24"/>
          <w:lang w:val="en-US"/>
        </w:rPr>
        <w:t>Research Article</w:t>
      </w:r>
    </w:p>
    <w:p w14:paraId="4D513C3E" w14:textId="77777777" w:rsidR="00BE04ED" w:rsidRDefault="00BE04ED" w:rsidP="00BE04ED">
      <w:pPr>
        <w:spacing w:before="120" w:after="120" w:line="240" w:lineRule="auto"/>
        <w:jc w:val="right"/>
        <w:rPr>
          <w:rFonts w:ascii="Palatino Linotype" w:hAnsi="Palatino Linotype" w:cs="Leelawadee UI Semilight"/>
          <w:b/>
          <w:bCs/>
          <w:sz w:val="24"/>
          <w:szCs w:val="24"/>
          <w:lang w:val="en-US"/>
        </w:rPr>
      </w:pPr>
    </w:p>
    <w:p w14:paraId="2CDCD99B" w14:textId="77777777" w:rsidR="00BE04ED" w:rsidRDefault="00BE04ED" w:rsidP="007D4A63">
      <w:pPr>
        <w:spacing w:before="120" w:after="120" w:line="240" w:lineRule="auto"/>
        <w:jc w:val="both"/>
        <w:rPr>
          <w:rFonts w:ascii="Palatino Linotype" w:hAnsi="Palatino Linotype" w:cs="Leelawadee UI Semilight"/>
          <w:b/>
          <w:bCs/>
          <w:sz w:val="24"/>
          <w:szCs w:val="24"/>
          <w:lang w:val="en-US"/>
        </w:rPr>
      </w:pPr>
    </w:p>
    <w:p w14:paraId="64471AD2" w14:textId="4080EBA4" w:rsidR="00FD327E" w:rsidRPr="00E0151A" w:rsidRDefault="0099767E" w:rsidP="007D4A63">
      <w:pPr>
        <w:spacing w:before="120" w:after="120" w:line="240" w:lineRule="auto"/>
        <w:jc w:val="both"/>
        <w:rPr>
          <w:rFonts w:ascii="Palatino Linotype" w:hAnsi="Palatino Linotype" w:cs="Leelawadee UI Semilight"/>
          <w:b/>
          <w:bCs/>
          <w:sz w:val="24"/>
          <w:szCs w:val="24"/>
          <w:lang w:val="en-US"/>
        </w:rPr>
      </w:pPr>
      <w:r w:rsidRPr="00E0151A">
        <w:rPr>
          <w:rFonts w:ascii="Palatino Linotype" w:hAnsi="Palatino Linotype" w:cs="Leelawadee UI Semilight"/>
          <w:b/>
          <w:bCs/>
          <w:sz w:val="24"/>
          <w:szCs w:val="24"/>
          <w:lang w:val="en-US"/>
        </w:rPr>
        <w:t xml:space="preserve">National Vulnerability in </w:t>
      </w:r>
      <w:r w:rsidR="00FD327E" w:rsidRPr="00E0151A">
        <w:rPr>
          <w:rFonts w:ascii="Palatino Linotype" w:hAnsi="Palatino Linotype" w:cs="Leelawadee UI Semilight"/>
          <w:b/>
          <w:bCs/>
          <w:sz w:val="24"/>
          <w:szCs w:val="24"/>
          <w:lang w:val="en-US"/>
        </w:rPr>
        <w:t>Wheat</w:t>
      </w:r>
      <w:r w:rsidR="003C1240">
        <w:rPr>
          <w:rFonts w:ascii="Palatino Linotype" w:hAnsi="Palatino Linotype" w:cs="Leelawadee UI Semilight"/>
          <w:b/>
          <w:bCs/>
          <w:sz w:val="24"/>
          <w:szCs w:val="24"/>
          <w:lang w:val="en-US"/>
        </w:rPr>
        <w:t>'</w:t>
      </w:r>
      <w:r w:rsidR="00FD327E" w:rsidRPr="00E0151A">
        <w:rPr>
          <w:rFonts w:ascii="Palatino Linotype" w:hAnsi="Palatino Linotype" w:cs="Leelawadee UI Semilight"/>
          <w:b/>
          <w:bCs/>
          <w:sz w:val="24"/>
          <w:szCs w:val="24"/>
          <w:lang w:val="en-US"/>
        </w:rPr>
        <w:t xml:space="preserve">s Future: </w:t>
      </w:r>
      <w:r w:rsidR="00817349" w:rsidRPr="00E0151A">
        <w:rPr>
          <w:rFonts w:ascii="Palatino Linotype" w:hAnsi="Palatino Linotype" w:cs="Leelawadee UI Semilight"/>
          <w:b/>
          <w:bCs/>
          <w:sz w:val="24"/>
          <w:szCs w:val="24"/>
          <w:lang w:val="en-US"/>
        </w:rPr>
        <w:t xml:space="preserve">GIS-based </w:t>
      </w:r>
      <w:r w:rsidRPr="00E0151A">
        <w:rPr>
          <w:rFonts w:ascii="Palatino Linotype" w:hAnsi="Palatino Linotype" w:cs="Leelawadee UI Semilight"/>
          <w:b/>
          <w:bCs/>
          <w:sz w:val="24"/>
          <w:szCs w:val="24"/>
          <w:lang w:val="en-US"/>
        </w:rPr>
        <w:t>Crop</w:t>
      </w:r>
      <w:r w:rsidR="00FD327E" w:rsidRPr="00E0151A">
        <w:rPr>
          <w:rFonts w:ascii="Palatino Linotype" w:hAnsi="Palatino Linotype" w:cs="Leelawadee UI Semilight"/>
          <w:b/>
          <w:bCs/>
          <w:sz w:val="24"/>
          <w:szCs w:val="24"/>
          <w:lang w:val="en-US"/>
        </w:rPr>
        <w:t xml:space="preserve"> Climate Suitability Analysis by CHELSA Climate dataset </w:t>
      </w:r>
      <w:r w:rsidRPr="00E0151A">
        <w:rPr>
          <w:rFonts w:ascii="Palatino Linotype" w:hAnsi="Palatino Linotype" w:cs="Leelawadee UI Semilight"/>
          <w:b/>
          <w:bCs/>
          <w:sz w:val="24"/>
          <w:szCs w:val="24"/>
          <w:lang w:val="en-US"/>
        </w:rPr>
        <w:t>for Wheat (</w:t>
      </w:r>
      <w:r w:rsidRPr="00E0151A">
        <w:rPr>
          <w:rFonts w:ascii="Palatino Linotype" w:hAnsi="Palatino Linotype" w:cs="Leelawadee UI Semilight"/>
          <w:b/>
          <w:bCs/>
          <w:i/>
          <w:iCs/>
          <w:sz w:val="24"/>
          <w:szCs w:val="24"/>
          <w:lang w:val="en-US"/>
        </w:rPr>
        <w:t xml:space="preserve">Triticum </w:t>
      </w:r>
      <w:proofErr w:type="spellStart"/>
      <w:r w:rsidRPr="00E0151A">
        <w:rPr>
          <w:rFonts w:ascii="Palatino Linotype" w:hAnsi="Palatino Linotype" w:cs="Leelawadee UI Semilight"/>
          <w:b/>
          <w:bCs/>
          <w:i/>
          <w:iCs/>
          <w:sz w:val="24"/>
          <w:szCs w:val="24"/>
          <w:lang w:val="en-US"/>
        </w:rPr>
        <w:t>aestivum</w:t>
      </w:r>
      <w:proofErr w:type="spellEnd"/>
      <w:r w:rsidRPr="00E0151A">
        <w:rPr>
          <w:rFonts w:ascii="Palatino Linotype" w:hAnsi="Palatino Linotype" w:cs="Leelawadee UI Semilight"/>
          <w:b/>
          <w:bCs/>
          <w:sz w:val="24"/>
          <w:szCs w:val="24"/>
          <w:lang w:val="en-US"/>
        </w:rPr>
        <w:t xml:space="preserve"> L.) in Turkey</w:t>
      </w:r>
    </w:p>
    <w:p w14:paraId="54F49C21" w14:textId="6FE89A38" w:rsidR="00FD327E" w:rsidRPr="00E0151A" w:rsidRDefault="00FD327E" w:rsidP="007D4A63">
      <w:pPr>
        <w:spacing w:before="120" w:after="120" w:line="240" w:lineRule="auto"/>
        <w:jc w:val="center"/>
        <w:rPr>
          <w:rFonts w:ascii="Palatino Linotype" w:hAnsi="Palatino Linotype" w:cs="Calibri"/>
          <w:b/>
          <w:bCs/>
          <w:lang w:val="en-US"/>
        </w:rPr>
      </w:pPr>
      <w:r w:rsidRPr="00E0151A">
        <w:rPr>
          <w:rFonts w:ascii="Palatino Linotype" w:hAnsi="Palatino Linotype" w:cs="Leelawadee UI Semilight"/>
          <w:b/>
          <w:bCs/>
          <w:lang w:val="en-US"/>
        </w:rPr>
        <w:t>Fulya Ayd</w:t>
      </w:r>
      <w:r w:rsidRPr="00E0151A">
        <w:rPr>
          <w:rFonts w:ascii="Palatino Linotype" w:hAnsi="Palatino Linotype" w:cs="Calibri"/>
          <w:b/>
          <w:bCs/>
          <w:lang w:val="en-US"/>
        </w:rPr>
        <w:t>in-Kandemir</w:t>
      </w:r>
      <w:r w:rsidRPr="00E0151A">
        <w:rPr>
          <w:rFonts w:ascii="Palatino Linotype" w:hAnsi="Palatino Linotype" w:cs="Calibri"/>
          <w:b/>
          <w:bCs/>
          <w:vertAlign w:val="superscript"/>
          <w:lang w:val="en-US"/>
        </w:rPr>
        <w:t>1</w:t>
      </w:r>
    </w:p>
    <w:p w14:paraId="5AB00A7F" w14:textId="77777777" w:rsidR="00FD327E" w:rsidRPr="00E0151A" w:rsidRDefault="00FD327E" w:rsidP="007D4A63">
      <w:pPr>
        <w:spacing w:before="120" w:after="120" w:line="240" w:lineRule="auto"/>
        <w:jc w:val="center"/>
        <w:rPr>
          <w:rFonts w:ascii="Palatino Linotype" w:hAnsi="Palatino Linotype"/>
          <w:b/>
          <w:bCs/>
          <w:i/>
          <w:iCs/>
          <w:sz w:val="20"/>
          <w:szCs w:val="20"/>
          <w:lang w:val="en-US"/>
        </w:rPr>
      </w:pPr>
      <w:r w:rsidRPr="00E0151A">
        <w:rPr>
          <w:rFonts w:ascii="Palatino Linotype" w:hAnsi="Palatino Linotype"/>
          <w:b/>
          <w:bCs/>
          <w:i/>
          <w:iCs/>
          <w:sz w:val="20"/>
          <w:szCs w:val="20"/>
          <w:vertAlign w:val="superscript"/>
          <w:lang w:val="en-US"/>
        </w:rPr>
        <w:t xml:space="preserve">1 </w:t>
      </w:r>
      <w:r w:rsidRPr="00E0151A">
        <w:rPr>
          <w:rFonts w:ascii="Palatino Linotype" w:hAnsi="Palatino Linotype"/>
          <w:b/>
          <w:bCs/>
          <w:i/>
          <w:iCs/>
          <w:sz w:val="20"/>
          <w:szCs w:val="20"/>
          <w:lang w:val="en-US"/>
        </w:rPr>
        <w:t>Antalya Metropolitan Municipality Climate Change and Zero Waste Department, Antalya, Turkey</w:t>
      </w:r>
    </w:p>
    <w:p w14:paraId="2E8FA086" w14:textId="167456CA" w:rsidR="00FD327E" w:rsidRPr="00E0151A" w:rsidRDefault="00FD327E" w:rsidP="007D4A63">
      <w:pPr>
        <w:spacing w:before="120" w:after="120" w:line="240" w:lineRule="auto"/>
        <w:jc w:val="center"/>
        <w:rPr>
          <w:rFonts w:ascii="Palatino Linotype" w:hAnsi="Palatino Linotype"/>
          <w:b/>
          <w:bCs/>
          <w:i/>
          <w:iCs/>
          <w:sz w:val="20"/>
          <w:szCs w:val="20"/>
          <w:lang w:val="en-US"/>
        </w:rPr>
      </w:pPr>
      <w:r w:rsidRPr="00E0151A">
        <w:rPr>
          <w:rFonts w:ascii="Palatino Linotype" w:hAnsi="Palatino Linotype"/>
          <w:b/>
          <w:bCs/>
          <w:i/>
          <w:iCs/>
          <w:sz w:val="20"/>
          <w:szCs w:val="20"/>
          <w:vertAlign w:val="superscript"/>
          <w:lang w:val="en-US"/>
        </w:rPr>
        <w:t>1</w:t>
      </w:r>
      <w:r w:rsidRPr="00E0151A">
        <w:rPr>
          <w:rFonts w:ascii="Palatino Linotype" w:hAnsi="Palatino Linotype"/>
          <w:b/>
          <w:bCs/>
          <w:i/>
          <w:iCs/>
          <w:sz w:val="20"/>
          <w:szCs w:val="20"/>
          <w:lang w:val="en-US"/>
        </w:rPr>
        <w:t xml:space="preserve">Hydropolitics Association, 06680 </w:t>
      </w:r>
      <w:proofErr w:type="spellStart"/>
      <w:r w:rsidRPr="00E0151A">
        <w:rPr>
          <w:rFonts w:ascii="Palatino Linotype" w:hAnsi="Palatino Linotype"/>
          <w:b/>
          <w:bCs/>
          <w:i/>
          <w:iCs/>
          <w:sz w:val="20"/>
          <w:szCs w:val="20"/>
          <w:lang w:val="en-US"/>
        </w:rPr>
        <w:t>Kavaklıdere</w:t>
      </w:r>
      <w:proofErr w:type="spellEnd"/>
      <w:r w:rsidRPr="00E0151A">
        <w:rPr>
          <w:rFonts w:ascii="Palatino Linotype" w:hAnsi="Palatino Linotype"/>
          <w:b/>
          <w:bCs/>
          <w:i/>
          <w:iCs/>
          <w:sz w:val="20"/>
          <w:szCs w:val="20"/>
          <w:lang w:val="en-US"/>
        </w:rPr>
        <w:t>/Ankara, Turkey</w:t>
      </w:r>
    </w:p>
    <w:p w14:paraId="570E0E38" w14:textId="3C0CED0B" w:rsidR="00FD327E" w:rsidRPr="00E0151A" w:rsidRDefault="00FD327E" w:rsidP="007D4A63">
      <w:pPr>
        <w:spacing w:before="120" w:after="120" w:line="240" w:lineRule="auto"/>
        <w:jc w:val="center"/>
        <w:rPr>
          <w:rFonts w:ascii="Palatino Linotype" w:hAnsi="Palatino Linotype"/>
          <w:b/>
          <w:bCs/>
          <w:i/>
          <w:iCs/>
          <w:sz w:val="20"/>
          <w:szCs w:val="20"/>
          <w:lang w:val="en-US"/>
        </w:rPr>
      </w:pPr>
      <w:r w:rsidRPr="00E0151A">
        <w:rPr>
          <w:rFonts w:ascii="Palatino Linotype" w:hAnsi="Palatino Linotype"/>
          <w:b/>
          <w:bCs/>
          <w:i/>
          <w:iCs/>
          <w:sz w:val="20"/>
          <w:szCs w:val="20"/>
          <w:lang w:val="en-US"/>
        </w:rPr>
        <w:t xml:space="preserve">E-mail: </w:t>
      </w:r>
      <w:hyperlink r:id="rId5" w:history="1">
        <w:r w:rsidRPr="00E0151A">
          <w:rPr>
            <w:rStyle w:val="Kpr"/>
            <w:rFonts w:ascii="Palatino Linotype" w:hAnsi="Palatino Linotype"/>
            <w:b/>
            <w:bCs/>
            <w:i/>
            <w:iCs/>
            <w:sz w:val="20"/>
            <w:szCs w:val="20"/>
            <w:lang w:val="en-US"/>
          </w:rPr>
          <w:t>fulya.aydin.kandemir@hpacenter.org</w:t>
        </w:r>
      </w:hyperlink>
      <w:r w:rsidRPr="00E0151A">
        <w:rPr>
          <w:rFonts w:ascii="Palatino Linotype" w:hAnsi="Palatino Linotype"/>
          <w:b/>
          <w:bCs/>
          <w:i/>
          <w:iCs/>
          <w:sz w:val="20"/>
          <w:szCs w:val="20"/>
          <w:lang w:val="en-US"/>
        </w:rPr>
        <w:t xml:space="preserve"> ORCID NO: 0000-0001-5101-6406</w:t>
      </w:r>
    </w:p>
    <w:p w14:paraId="2AF26327" w14:textId="5B4BBF79" w:rsidR="00FD327E" w:rsidRPr="00E0151A" w:rsidRDefault="00FD327E" w:rsidP="007D4A63">
      <w:pPr>
        <w:spacing w:before="120" w:after="120" w:line="240" w:lineRule="auto"/>
        <w:jc w:val="center"/>
        <w:rPr>
          <w:rFonts w:ascii="Palatino Linotype" w:hAnsi="Palatino Linotype"/>
          <w:b/>
          <w:bCs/>
          <w:sz w:val="24"/>
          <w:szCs w:val="24"/>
          <w:lang w:val="en-US"/>
        </w:rPr>
      </w:pPr>
      <w:r w:rsidRPr="00E0151A">
        <w:rPr>
          <w:rFonts w:ascii="Palatino Linotype" w:hAnsi="Palatino Linotype"/>
          <w:b/>
          <w:bCs/>
          <w:sz w:val="24"/>
          <w:szCs w:val="24"/>
          <w:lang w:val="en-US"/>
        </w:rPr>
        <w:t>Abstract</w:t>
      </w:r>
    </w:p>
    <w:p w14:paraId="07F8C2BE" w14:textId="630A6F46" w:rsidR="003C1240" w:rsidRDefault="003B515F"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 xml:space="preserve">Wheat is critical to Turkey's national agricultural production. While the mechanisms by which climate change </w:t>
      </w:r>
      <w:r w:rsidR="003C1240">
        <w:rPr>
          <w:rFonts w:ascii="Palatino Linotype" w:hAnsi="Palatino Linotype" w:cs="Leelawadee UI Semilight"/>
          <w:lang w:val="en-US"/>
        </w:rPr>
        <w:t>affects the wheat's spatial suitability, less is known about high-quality climate datasets</w:t>
      </w:r>
      <w:r w:rsidRPr="00E0151A">
        <w:rPr>
          <w:rFonts w:ascii="Palatino Linotype" w:hAnsi="Palatino Linotype" w:cs="Leelawadee UI Semilight"/>
          <w:lang w:val="en-US"/>
        </w:rPr>
        <w:t xml:space="preserve"> for climate change-based estimation studies. Using </w:t>
      </w:r>
      <w:r w:rsidR="003C1240">
        <w:rPr>
          <w:rFonts w:ascii="Palatino Linotype" w:hAnsi="Palatino Linotype" w:cs="Leelawadee UI Semilight"/>
          <w:lang w:val="en-US"/>
        </w:rPr>
        <w:t xml:space="preserve">the </w:t>
      </w:r>
      <w:r w:rsidRPr="00E0151A">
        <w:rPr>
          <w:rFonts w:ascii="Palatino Linotype" w:hAnsi="Palatino Linotype" w:cs="Leelawadee UI Semilight"/>
          <w:lang w:val="en-US"/>
        </w:rPr>
        <w:t xml:space="preserve">high-resolution climate dataset CHELSA and two Shared Socio-economic Pathways (SSP126 and SSP370), </w:t>
      </w:r>
      <w:r w:rsidR="00102332" w:rsidRPr="00E0151A">
        <w:rPr>
          <w:rFonts w:ascii="Palatino Linotype" w:hAnsi="Palatino Linotype" w:cs="Leelawadee UI Semilight"/>
          <w:lang w:val="en-US"/>
        </w:rPr>
        <w:t>I</w:t>
      </w:r>
      <w:r w:rsidRPr="00E0151A">
        <w:rPr>
          <w:rFonts w:ascii="Palatino Linotype" w:hAnsi="Palatino Linotype" w:cs="Leelawadee UI Semilight"/>
          <w:lang w:val="en-US"/>
        </w:rPr>
        <w:t xml:space="preserve"> sought insights into the future temperature and precipitation projections' impact on the wheat spatial suitability. </w:t>
      </w:r>
      <w:r w:rsidR="00102332" w:rsidRPr="00E0151A">
        <w:rPr>
          <w:rFonts w:ascii="Palatino Linotype" w:hAnsi="Palatino Linotype" w:cs="Leelawadee UI Semilight"/>
          <w:lang w:val="en-US"/>
        </w:rPr>
        <w:t>I</w:t>
      </w:r>
      <w:r w:rsidRPr="00E0151A">
        <w:rPr>
          <w:rFonts w:ascii="Palatino Linotype" w:hAnsi="Palatino Linotype" w:cs="Leelawadee UI Semilight"/>
          <w:lang w:val="en-US"/>
        </w:rPr>
        <w:t xml:space="preserve"> observed that the future spatial suitability of wheat is decreasing </w:t>
      </w:r>
      <w:r w:rsidR="003C1240">
        <w:rPr>
          <w:rFonts w:ascii="Palatino Linotype" w:hAnsi="Palatino Linotype" w:cs="Leelawadee UI Semilight"/>
          <w:lang w:val="en-US"/>
        </w:rPr>
        <w:t xml:space="preserve">by </w:t>
      </w:r>
      <w:r w:rsidRPr="00E0151A">
        <w:rPr>
          <w:rFonts w:ascii="Palatino Linotype" w:hAnsi="Palatino Linotype" w:cs="Leelawadee UI Semilight"/>
          <w:lang w:val="en-US"/>
        </w:rPr>
        <w:t xml:space="preserve">more than 40% for all wheat areas (for rainfed/irrigated croplands and 2010-based wheat harvested areas). Moreover, </w:t>
      </w:r>
      <w:r w:rsidR="003C1240">
        <w:rPr>
          <w:rFonts w:ascii="Palatino Linotype" w:hAnsi="Palatino Linotype" w:cs="Leelawadee UI Semilight"/>
          <w:lang w:val="en-US"/>
        </w:rPr>
        <w:t xml:space="preserve">more than 10% of the areas have low suitability within the areas </w:t>
      </w:r>
      <w:r w:rsidR="00EE19D4">
        <w:rPr>
          <w:rFonts w:ascii="Palatino Linotype" w:hAnsi="Palatino Linotype" w:cs="Leelawadee UI Semilight"/>
          <w:lang w:val="en-US"/>
        </w:rPr>
        <w:t xml:space="preserve">with </w:t>
      </w:r>
      <w:r w:rsidR="003C1240">
        <w:rPr>
          <w:rFonts w:ascii="Palatino Linotype" w:hAnsi="Palatino Linotype" w:cs="Leelawadee UI Semilight"/>
          <w:lang w:val="en-US"/>
        </w:rPr>
        <w:t>avail</w:t>
      </w:r>
      <w:r w:rsidRPr="00E0151A">
        <w:rPr>
          <w:rFonts w:ascii="Palatino Linotype" w:hAnsi="Palatino Linotype" w:cs="Leelawadee UI Semilight"/>
          <w:lang w:val="en-US"/>
        </w:rPr>
        <w:t>ability.</w:t>
      </w:r>
    </w:p>
    <w:p w14:paraId="0098A94B" w14:textId="2563EB09" w:rsidR="003B515F" w:rsidRPr="00E0151A" w:rsidRDefault="003B515F"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 xml:space="preserve">In contrast, in low emission (SSP126) and high emission scenarios (SSP370), the </w:t>
      </w:r>
      <w:r w:rsidR="003C1240">
        <w:rPr>
          <w:rFonts w:ascii="Palatino Linotype" w:hAnsi="Palatino Linotype" w:cs="Leelawadee UI Semilight"/>
          <w:lang w:val="en-US"/>
        </w:rPr>
        <w:t>most significan</w:t>
      </w:r>
      <w:r w:rsidRPr="00E0151A">
        <w:rPr>
          <w:rFonts w:ascii="Palatino Linotype" w:hAnsi="Palatino Linotype" w:cs="Leelawadee UI Semilight"/>
          <w:lang w:val="en-US"/>
        </w:rPr>
        <w:t xml:space="preserve">t difference is seen in the "best suitability" class. These data demonstrate that the suitability of wheat in 2050 (2041–2070 period) will decrease throughout Turkey while suitable areas will be </w:t>
      </w:r>
      <w:r w:rsidR="003C1240">
        <w:rPr>
          <w:rFonts w:ascii="Palatino Linotype" w:hAnsi="Palatino Linotype" w:cs="Leelawadee UI Semilight"/>
          <w:lang w:val="en-US"/>
        </w:rPr>
        <w:t>confined to</w:t>
      </w:r>
      <w:r w:rsidRPr="00E0151A">
        <w:rPr>
          <w:rFonts w:ascii="Palatino Linotype" w:hAnsi="Palatino Linotype" w:cs="Leelawadee UI Semilight"/>
          <w:lang w:val="en-US"/>
        </w:rPr>
        <w:t xml:space="preserve"> very narrow area</w:t>
      </w:r>
      <w:r w:rsidR="003C1240">
        <w:rPr>
          <w:rFonts w:ascii="Palatino Linotype" w:hAnsi="Palatino Linotype" w:cs="Leelawadee UI Semilight"/>
          <w:lang w:val="en-US"/>
        </w:rPr>
        <w:t>s</w:t>
      </w:r>
      <w:r w:rsidRPr="00E0151A">
        <w:rPr>
          <w:rFonts w:ascii="Palatino Linotype" w:hAnsi="Palatino Linotype" w:cs="Leelawadee UI Semilight"/>
          <w:lang w:val="en-US"/>
        </w:rPr>
        <w:t>. Due to growing concerns about wheat and food security</w:t>
      </w:r>
      <w:r w:rsidR="003C1240">
        <w:rPr>
          <w:rFonts w:ascii="Palatino Linotype" w:hAnsi="Palatino Linotype" w:cs="Leelawadee UI Semilight"/>
          <w:lang w:val="en-US"/>
        </w:rPr>
        <w:t>, future</w:t>
      </w:r>
      <w:r w:rsidRPr="00E0151A">
        <w:rPr>
          <w:rFonts w:ascii="Palatino Linotype" w:hAnsi="Palatino Linotype" w:cs="Leelawadee UI Semilight"/>
          <w:lang w:val="en-US"/>
        </w:rPr>
        <w:t xml:space="preserve"> research is urgently needed. Consequently, it is also seen that climate datasets and Crop Climate Suitability Models (CCSM) play an </w:t>
      </w:r>
      <w:r w:rsidR="003C1240">
        <w:rPr>
          <w:rFonts w:ascii="Palatino Linotype" w:hAnsi="Palatino Linotype" w:cs="Leelawadee UI Semilight"/>
          <w:lang w:val="en-US"/>
        </w:rPr>
        <w:t>essential</w:t>
      </w:r>
      <w:r w:rsidRPr="00E0151A">
        <w:rPr>
          <w:rFonts w:ascii="Palatino Linotype" w:hAnsi="Palatino Linotype" w:cs="Leelawadee UI Semilight"/>
          <w:lang w:val="en-US"/>
        </w:rPr>
        <w:t xml:space="preserve"> role in the projections for crop spatial suitability. </w:t>
      </w:r>
    </w:p>
    <w:p w14:paraId="063A250B" w14:textId="2A52C5FC" w:rsidR="002053AB" w:rsidRDefault="002053AB"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b/>
          <w:bCs/>
          <w:lang w:val="en-US"/>
        </w:rPr>
        <w:t>Keywords:</w:t>
      </w:r>
      <w:r w:rsidRPr="00E0151A">
        <w:rPr>
          <w:rFonts w:ascii="Palatino Linotype" w:hAnsi="Palatino Linotype" w:cs="Leelawadee UI Semilight"/>
          <w:lang w:val="en-US"/>
        </w:rPr>
        <w:t xml:space="preserve"> climate change, wheat, spatial suitability, CHELSA, climate dataset, Shared Socio-economic Pathways, Geographic Information Systems, Crop Climate Suitability Modelling, vulnerability, Turkey</w:t>
      </w:r>
    </w:p>
    <w:p w14:paraId="44822492" w14:textId="4FC1DA14" w:rsidR="00B07F68" w:rsidRDefault="00B07F68" w:rsidP="007D4A63">
      <w:pPr>
        <w:spacing w:before="120" w:after="120" w:line="240" w:lineRule="auto"/>
        <w:jc w:val="both"/>
        <w:rPr>
          <w:rFonts w:ascii="Palatino Linotype" w:hAnsi="Palatino Linotype" w:cs="Leelawadee UI Semilight"/>
          <w:lang w:val="en-US"/>
        </w:rPr>
      </w:pPr>
    </w:p>
    <w:p w14:paraId="2FBB5F20" w14:textId="77777777" w:rsidR="00B07F68" w:rsidRPr="0067512D" w:rsidRDefault="00B07F68" w:rsidP="00B07F68">
      <w:pPr>
        <w:rPr>
          <w:rFonts w:ascii="Palatino Linotype" w:hAnsi="Palatino Linotype"/>
          <w:sz w:val="20"/>
          <w:szCs w:val="20"/>
        </w:rPr>
      </w:pPr>
      <w:r w:rsidRPr="000453BC">
        <w:rPr>
          <w:rFonts w:ascii="Palatino Linotype" w:hAnsi="Palatino Linotype"/>
          <w:noProof/>
          <w:color w:val="464646"/>
          <w:sz w:val="20"/>
          <w:szCs w:val="20"/>
          <w:shd w:val="clear" w:color="auto" w:fill="FFFFFF"/>
        </w:rPr>
        <w:drawing>
          <wp:inline distT="0" distB="0" distL="0" distR="0" wp14:anchorId="423D1941" wp14:editId="3CFEA928">
            <wp:extent cx="548959" cy="194631"/>
            <wp:effectExtent l="0" t="0" r="3810" b="0"/>
            <wp:docPr id="2" name="Resim 2" descr="Creative Commons Licens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840" cy="202389"/>
                    </a:xfrm>
                    <a:prstGeom prst="rect">
                      <a:avLst/>
                    </a:prstGeom>
                    <a:noFill/>
                    <a:ln>
                      <a:noFill/>
                    </a:ln>
                  </pic:spPr>
                </pic:pic>
              </a:graphicData>
            </a:graphic>
          </wp:inline>
        </w:drawing>
      </w:r>
      <w:r w:rsidRPr="000453BC">
        <w:rPr>
          <w:rFonts w:ascii="Palatino Linotype" w:hAnsi="Palatino Linotype"/>
          <w:color w:val="464646"/>
          <w:sz w:val="20"/>
          <w:szCs w:val="20"/>
        </w:rPr>
        <w:br/>
      </w:r>
      <w:proofErr w:type="spellStart"/>
      <w:r w:rsidRPr="000453BC">
        <w:rPr>
          <w:rFonts w:ascii="Palatino Linotype" w:hAnsi="Palatino Linotype"/>
          <w:color w:val="464646"/>
          <w:sz w:val="20"/>
          <w:szCs w:val="20"/>
          <w:shd w:val="clear" w:color="auto" w:fill="FFFFFF"/>
        </w:rPr>
        <w:t>This</w:t>
      </w:r>
      <w:proofErr w:type="spellEnd"/>
      <w:r w:rsidRPr="000453BC">
        <w:rPr>
          <w:rFonts w:ascii="Palatino Linotype" w:hAnsi="Palatino Linotype"/>
          <w:color w:val="464646"/>
          <w:sz w:val="20"/>
          <w:szCs w:val="20"/>
          <w:shd w:val="clear" w:color="auto" w:fill="FFFFFF"/>
        </w:rPr>
        <w:t xml:space="preserve"> </w:t>
      </w:r>
      <w:proofErr w:type="spellStart"/>
      <w:proofErr w:type="gramStart"/>
      <w:r w:rsidRPr="000453BC">
        <w:rPr>
          <w:rFonts w:ascii="Palatino Linotype" w:hAnsi="Palatino Linotype"/>
          <w:color w:val="464646"/>
          <w:sz w:val="20"/>
          <w:szCs w:val="20"/>
          <w:shd w:val="clear" w:color="auto" w:fill="FFFFFF"/>
        </w:rPr>
        <w:t>article</w:t>
      </w:r>
      <w:proofErr w:type="spellEnd"/>
      <w:r w:rsidRPr="000453BC">
        <w:rPr>
          <w:rFonts w:ascii="Palatino Linotype" w:hAnsi="Palatino Linotype"/>
          <w:color w:val="464646"/>
          <w:sz w:val="20"/>
          <w:szCs w:val="20"/>
          <w:shd w:val="clear" w:color="auto" w:fill="FFFFFF"/>
        </w:rPr>
        <w:t xml:space="preserve">  is</w:t>
      </w:r>
      <w:proofErr w:type="gramEnd"/>
      <w:r w:rsidRPr="000453BC">
        <w:rPr>
          <w:rFonts w:ascii="Palatino Linotype" w:hAnsi="Palatino Linotype"/>
          <w:color w:val="464646"/>
          <w:sz w:val="20"/>
          <w:szCs w:val="20"/>
          <w:shd w:val="clear" w:color="auto" w:fill="FFFFFF"/>
        </w:rPr>
        <w:t xml:space="preserve"> </w:t>
      </w:r>
      <w:proofErr w:type="spellStart"/>
      <w:r w:rsidRPr="000453BC">
        <w:rPr>
          <w:rFonts w:ascii="Palatino Linotype" w:hAnsi="Palatino Linotype"/>
          <w:color w:val="464646"/>
          <w:sz w:val="20"/>
          <w:szCs w:val="20"/>
          <w:shd w:val="clear" w:color="auto" w:fill="FFFFFF"/>
        </w:rPr>
        <w:t>licensed</w:t>
      </w:r>
      <w:proofErr w:type="spellEnd"/>
      <w:r w:rsidRPr="000453BC">
        <w:rPr>
          <w:rFonts w:ascii="Palatino Linotype" w:hAnsi="Palatino Linotype"/>
          <w:color w:val="464646"/>
          <w:sz w:val="20"/>
          <w:szCs w:val="20"/>
          <w:shd w:val="clear" w:color="auto" w:fill="FFFFFF"/>
        </w:rPr>
        <w:t xml:space="preserve"> </w:t>
      </w:r>
      <w:proofErr w:type="spellStart"/>
      <w:r w:rsidRPr="000453BC">
        <w:rPr>
          <w:rFonts w:ascii="Palatino Linotype" w:hAnsi="Palatino Linotype"/>
          <w:color w:val="464646"/>
          <w:sz w:val="20"/>
          <w:szCs w:val="20"/>
          <w:shd w:val="clear" w:color="auto" w:fill="FFFFFF"/>
        </w:rPr>
        <w:t>under</w:t>
      </w:r>
      <w:proofErr w:type="spellEnd"/>
      <w:r w:rsidRPr="000453BC">
        <w:rPr>
          <w:rFonts w:ascii="Palatino Linotype" w:hAnsi="Palatino Linotype"/>
          <w:color w:val="464646"/>
          <w:sz w:val="20"/>
          <w:szCs w:val="20"/>
          <w:shd w:val="clear" w:color="auto" w:fill="FFFFFF"/>
        </w:rPr>
        <w:t xml:space="preserve"> a </w:t>
      </w:r>
      <w:hyperlink r:id="rId8" w:history="1">
        <w:r w:rsidRPr="000453BC">
          <w:rPr>
            <w:rStyle w:val="Kpr"/>
            <w:rFonts w:ascii="Palatino Linotype" w:hAnsi="Palatino Linotype"/>
            <w:color w:val="049CCF"/>
            <w:sz w:val="20"/>
            <w:szCs w:val="20"/>
            <w:shd w:val="clear" w:color="auto" w:fill="FFFFFF"/>
          </w:rPr>
          <w:t xml:space="preserve">Creative </w:t>
        </w:r>
        <w:proofErr w:type="spellStart"/>
        <w:r w:rsidRPr="000453BC">
          <w:rPr>
            <w:rStyle w:val="Kpr"/>
            <w:rFonts w:ascii="Palatino Linotype" w:hAnsi="Palatino Linotype"/>
            <w:color w:val="049CCF"/>
            <w:sz w:val="20"/>
            <w:szCs w:val="20"/>
            <w:shd w:val="clear" w:color="auto" w:fill="FFFFFF"/>
          </w:rPr>
          <w:t>Commons</w:t>
        </w:r>
        <w:proofErr w:type="spellEnd"/>
        <w:r w:rsidRPr="000453BC">
          <w:rPr>
            <w:rStyle w:val="Kpr"/>
            <w:rFonts w:ascii="Palatino Linotype" w:hAnsi="Palatino Linotype"/>
            <w:color w:val="049CCF"/>
            <w:sz w:val="20"/>
            <w:szCs w:val="20"/>
            <w:shd w:val="clear" w:color="auto" w:fill="FFFFFF"/>
          </w:rPr>
          <w:t xml:space="preserve"> </w:t>
        </w:r>
        <w:proofErr w:type="spellStart"/>
        <w:r w:rsidRPr="000453BC">
          <w:rPr>
            <w:rStyle w:val="Kpr"/>
            <w:rFonts w:ascii="Palatino Linotype" w:hAnsi="Palatino Linotype"/>
            <w:color w:val="049CCF"/>
            <w:sz w:val="20"/>
            <w:szCs w:val="20"/>
            <w:shd w:val="clear" w:color="auto" w:fill="FFFFFF"/>
          </w:rPr>
          <w:t>Attribution</w:t>
        </w:r>
        <w:proofErr w:type="spellEnd"/>
        <w:r w:rsidRPr="000453BC">
          <w:rPr>
            <w:rStyle w:val="Kpr"/>
            <w:rFonts w:ascii="Palatino Linotype" w:hAnsi="Palatino Linotype"/>
            <w:color w:val="049CCF"/>
            <w:sz w:val="20"/>
            <w:szCs w:val="20"/>
            <w:shd w:val="clear" w:color="auto" w:fill="FFFFFF"/>
          </w:rPr>
          <w:t xml:space="preserve"> 4.0 International License</w:t>
        </w:r>
      </w:hyperlink>
      <w:r w:rsidRPr="000453BC">
        <w:rPr>
          <w:rFonts w:ascii="Palatino Linotype" w:hAnsi="Palatino Linotype"/>
          <w:color w:val="464646"/>
          <w:sz w:val="20"/>
          <w:szCs w:val="20"/>
          <w:shd w:val="clear" w:color="auto" w:fill="FFFFFF"/>
        </w:rPr>
        <w:t>.</w:t>
      </w:r>
    </w:p>
    <w:p w14:paraId="5AD81C1D" w14:textId="77777777" w:rsidR="00B07F68" w:rsidRPr="00E0151A" w:rsidRDefault="00B07F68" w:rsidP="007D4A63">
      <w:pPr>
        <w:spacing w:before="120" w:after="120" w:line="240" w:lineRule="auto"/>
        <w:jc w:val="both"/>
        <w:rPr>
          <w:rFonts w:ascii="Palatino Linotype" w:hAnsi="Palatino Linotype" w:cs="Leelawadee UI Semilight"/>
          <w:lang w:val="en-US"/>
        </w:rPr>
      </w:pPr>
    </w:p>
    <w:p w14:paraId="1B55D951" w14:textId="477EB831" w:rsidR="002053AB" w:rsidRPr="00E0151A" w:rsidRDefault="002053AB" w:rsidP="007D4A63">
      <w:pPr>
        <w:spacing w:before="120" w:after="120" w:line="240" w:lineRule="auto"/>
        <w:jc w:val="both"/>
        <w:rPr>
          <w:rFonts w:ascii="Palatino Linotype" w:hAnsi="Palatino Linotype" w:cs="Leelawadee UI Semilight"/>
          <w:lang w:val="en-US"/>
        </w:rPr>
      </w:pPr>
    </w:p>
    <w:p w14:paraId="619B7E8D" w14:textId="339CECB7" w:rsidR="00FD327E" w:rsidRPr="00E0151A" w:rsidRDefault="00FD327E" w:rsidP="007D4A63">
      <w:pPr>
        <w:spacing w:before="120" w:after="120" w:line="240" w:lineRule="auto"/>
        <w:jc w:val="both"/>
        <w:rPr>
          <w:rFonts w:ascii="Palatino Linotype" w:hAnsi="Palatino Linotype"/>
          <w:b/>
          <w:bCs/>
          <w:sz w:val="24"/>
          <w:szCs w:val="24"/>
          <w:lang w:val="en-US"/>
        </w:rPr>
      </w:pPr>
      <w:r w:rsidRPr="00E0151A">
        <w:rPr>
          <w:rFonts w:ascii="Palatino Linotype" w:hAnsi="Palatino Linotype"/>
          <w:b/>
          <w:bCs/>
          <w:sz w:val="24"/>
          <w:szCs w:val="24"/>
          <w:lang w:val="en-US"/>
        </w:rPr>
        <w:t xml:space="preserve">1. </w:t>
      </w:r>
      <w:r w:rsidR="007D4A63" w:rsidRPr="00E0151A">
        <w:rPr>
          <w:rFonts w:ascii="Palatino Linotype" w:hAnsi="Palatino Linotype"/>
          <w:b/>
          <w:bCs/>
          <w:sz w:val="24"/>
          <w:szCs w:val="24"/>
          <w:lang w:val="en-US"/>
        </w:rPr>
        <w:t>Introduction</w:t>
      </w:r>
    </w:p>
    <w:p w14:paraId="1EE2B036" w14:textId="277C47D4" w:rsidR="0001129B" w:rsidRPr="00E0151A" w:rsidRDefault="00FD327E"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 xml:space="preserve">The food system is impacted by </w:t>
      </w:r>
      <w:r w:rsidR="003C1240">
        <w:rPr>
          <w:rFonts w:ascii="Palatino Linotype" w:hAnsi="Palatino Linotype" w:cs="Leelawadee UI Semilight"/>
          <w:lang w:val="en-US"/>
        </w:rPr>
        <w:t>climate change and non-climatic stresses (such as population growth, rising incomes, and increasing demands for animal products)</w:t>
      </w:r>
      <w:r w:rsidRPr="00E0151A">
        <w:rPr>
          <w:rFonts w:ascii="Palatino Linotype" w:hAnsi="Palatino Linotype" w:cs="Leelawadee UI Semilight"/>
          <w:lang w:val="en-US"/>
        </w:rPr>
        <w:t xml:space="preserve">. These </w:t>
      </w:r>
      <w:r w:rsidR="003C1240">
        <w:rPr>
          <w:rFonts w:ascii="Palatino Linotype" w:hAnsi="Palatino Linotype" w:cs="Leelawadee UI Semilight"/>
          <w:lang w:val="en-US"/>
        </w:rPr>
        <w:t>climatic and non-climatic stresses</w:t>
      </w:r>
      <w:r w:rsidRPr="00E0151A">
        <w:rPr>
          <w:rFonts w:ascii="Palatino Linotype" w:hAnsi="Palatino Linotype" w:cs="Leelawadee UI Semilight"/>
          <w:lang w:val="en-US"/>
        </w:rPr>
        <w:t xml:space="preserve"> affect the four aspects of food security (availability, access, use, and stability)</w:t>
      </w:r>
      <w:r w:rsidR="00DB012F" w:rsidRPr="00E0151A">
        <w:rPr>
          <w:rFonts w:ascii="Palatino Linotype" w:hAnsi="Palatino Linotype" w:cs="Leelawadee UI Semilight"/>
          <w:lang w:val="en-US"/>
        </w:rPr>
        <w:t xml:space="preserve"> (</w:t>
      </w:r>
      <w:proofErr w:type="spellStart"/>
      <w:r w:rsidR="00DB012F" w:rsidRPr="00E0151A">
        <w:rPr>
          <w:rFonts w:ascii="Palatino Linotype" w:hAnsi="Palatino Linotype" w:cs="Leelawadee UI Semilight"/>
          <w:lang w:val="en-US"/>
        </w:rPr>
        <w:t>Kourat</w:t>
      </w:r>
      <w:proofErr w:type="spellEnd"/>
      <w:r w:rsidR="00DB012F" w:rsidRPr="00E0151A">
        <w:rPr>
          <w:rFonts w:ascii="Palatino Linotype" w:hAnsi="Palatino Linotype" w:cs="Leelawadee UI Semilight"/>
          <w:lang w:val="en-US"/>
        </w:rPr>
        <w:t xml:space="preserve"> </w:t>
      </w:r>
      <w:r w:rsidR="00201D15" w:rsidRPr="00E0151A">
        <w:rPr>
          <w:rFonts w:ascii="Palatino Linotype" w:hAnsi="Palatino Linotype" w:cs="Leelawadee UI Semilight"/>
          <w:lang w:val="en-US"/>
        </w:rPr>
        <w:t>and others,</w:t>
      </w:r>
      <w:r w:rsidR="00DB012F" w:rsidRPr="00E0151A">
        <w:rPr>
          <w:rFonts w:ascii="Palatino Linotype" w:hAnsi="Palatino Linotype" w:cs="Leelawadee UI Semilight"/>
          <w:lang w:val="en-US"/>
        </w:rPr>
        <w:t xml:space="preserve"> 2022)</w:t>
      </w:r>
      <w:r w:rsidRPr="00E0151A">
        <w:rPr>
          <w:rFonts w:ascii="Palatino Linotype" w:hAnsi="Palatino Linotype" w:cs="Leelawadee UI Semilight"/>
          <w:lang w:val="en-US"/>
        </w:rPr>
        <w:t>.</w:t>
      </w:r>
      <w:r w:rsidR="00911D39" w:rsidRPr="00E0151A">
        <w:rPr>
          <w:rFonts w:ascii="Palatino Linotype" w:hAnsi="Palatino Linotype" w:cs="Leelawadee UI Semilight"/>
          <w:lang w:val="en-US"/>
        </w:rPr>
        <w:t xml:space="preserve"> Climate change, which is described as </w:t>
      </w:r>
      <w:bookmarkStart w:id="0" w:name="_Hlk120263653"/>
      <w:r w:rsidR="00911D39" w:rsidRPr="00E0151A">
        <w:rPr>
          <w:rFonts w:ascii="Palatino Linotype" w:hAnsi="Palatino Linotype" w:cs="Leelawadee UI Semilight"/>
          <w:lang w:val="en-US"/>
        </w:rPr>
        <w:t xml:space="preserve">significant long-term changes </w:t>
      </w:r>
      <w:r w:rsidR="00911D39" w:rsidRPr="00E0151A">
        <w:rPr>
          <w:rFonts w:ascii="Palatino Linotype" w:hAnsi="Palatino Linotype" w:cs="Leelawadee UI Semilight"/>
          <w:lang w:val="en-US"/>
        </w:rPr>
        <w:lastRenderedPageBreak/>
        <w:t xml:space="preserve">in meteorological variables like temperature and rainfall, </w:t>
      </w:r>
      <w:bookmarkEnd w:id="0"/>
      <w:r w:rsidR="003C1240">
        <w:rPr>
          <w:rFonts w:ascii="Palatino Linotype" w:hAnsi="Palatino Linotype" w:cs="Leelawadee UI Semilight"/>
          <w:lang w:val="en-US"/>
        </w:rPr>
        <w:t>affects food security and accelerates</w:t>
      </w:r>
      <w:r w:rsidR="00911D39" w:rsidRPr="00E0151A">
        <w:rPr>
          <w:rFonts w:ascii="Palatino Linotype" w:hAnsi="Palatino Linotype" w:cs="Leelawadee UI Semilight"/>
          <w:lang w:val="en-US"/>
        </w:rPr>
        <w:t xml:space="preserve"> the problems (Sharma </w:t>
      </w:r>
      <w:r w:rsidR="00201D15" w:rsidRPr="00E0151A">
        <w:rPr>
          <w:rFonts w:ascii="Palatino Linotype" w:hAnsi="Palatino Linotype" w:cs="Leelawadee UI Semilight"/>
          <w:lang w:val="en-US"/>
        </w:rPr>
        <w:t>and others,</w:t>
      </w:r>
      <w:r w:rsidR="00911D39" w:rsidRPr="00E0151A">
        <w:rPr>
          <w:rFonts w:ascii="Palatino Linotype" w:hAnsi="Palatino Linotype" w:cs="Leelawadee UI Semilight"/>
          <w:lang w:val="en-US"/>
        </w:rPr>
        <w:t xml:space="preserve"> 2022).</w:t>
      </w:r>
      <w:r w:rsidR="00817349" w:rsidRPr="00E0151A">
        <w:t xml:space="preserve"> </w:t>
      </w:r>
      <w:r w:rsidR="00817349" w:rsidRPr="00E0151A">
        <w:rPr>
          <w:rFonts w:ascii="Palatino Linotype" w:hAnsi="Palatino Linotype" w:cs="Leelawadee UI Semilight"/>
          <w:lang w:val="en-US"/>
        </w:rPr>
        <w:t>The impacts of a changing climate are a universal occurrence that cannot be avoided. This is concerning since c</w:t>
      </w:r>
      <w:r w:rsidR="003C1240">
        <w:rPr>
          <w:rFonts w:ascii="Palatino Linotype" w:hAnsi="Palatino Linotype" w:cs="Leelawadee UI Semilight"/>
          <w:lang w:val="en-US"/>
        </w:rPr>
        <w:t>hanges in climatic factors impact crop productivity</w:t>
      </w:r>
      <w:r w:rsidR="00817349" w:rsidRPr="00E0151A">
        <w:rPr>
          <w:rFonts w:ascii="Palatino Linotype" w:hAnsi="Palatino Linotype" w:cs="Leelawadee UI Semilight"/>
          <w:lang w:val="en-US"/>
        </w:rPr>
        <w:t xml:space="preserve">. This is even more alarming given that, by 2050, 9.8 billion people will need food security, which means that cereal production must rise by 70–100% (Sharma </w:t>
      </w:r>
      <w:r w:rsidR="00201D15" w:rsidRPr="00E0151A">
        <w:rPr>
          <w:rFonts w:ascii="Palatino Linotype" w:hAnsi="Palatino Linotype" w:cs="Leelawadee UI Semilight"/>
          <w:lang w:val="en-US"/>
        </w:rPr>
        <w:t>and others,</w:t>
      </w:r>
      <w:r w:rsidR="00817349" w:rsidRPr="00E0151A">
        <w:rPr>
          <w:rFonts w:ascii="Palatino Linotype" w:hAnsi="Palatino Linotype" w:cs="Leelawadee UI Semilight"/>
          <w:lang w:val="en-US"/>
        </w:rPr>
        <w:t xml:space="preserve"> 2022).</w:t>
      </w:r>
    </w:p>
    <w:p w14:paraId="783CDA51" w14:textId="2456047A" w:rsidR="00D56E53" w:rsidRPr="00E0151A" w:rsidRDefault="00D56E53"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 xml:space="preserve">Cereals need the most land of any crop since they give humans and animals the greatest calories and nutrients. The </w:t>
      </w:r>
      <w:r w:rsidR="003C1240">
        <w:rPr>
          <w:rFonts w:ascii="Palatino Linotype" w:hAnsi="Palatino Linotype" w:cs="Leelawadee UI Semilight"/>
          <w:lang w:val="en-US"/>
        </w:rPr>
        <w:t>most significan</w:t>
      </w:r>
      <w:r w:rsidRPr="00E0151A">
        <w:rPr>
          <w:rFonts w:ascii="Palatino Linotype" w:hAnsi="Palatino Linotype" w:cs="Leelawadee UI Semilight"/>
          <w:lang w:val="en-US"/>
        </w:rPr>
        <w:t xml:space="preserve">t contributor to the rise in global temperature is human activity, which includes </w:t>
      </w:r>
      <w:r w:rsidR="003C1240">
        <w:rPr>
          <w:rFonts w:ascii="Palatino Linotype" w:hAnsi="Palatino Linotype" w:cs="Leelawadee UI Semilight"/>
          <w:lang w:val="en-US"/>
        </w:rPr>
        <w:t>burning</w:t>
      </w:r>
      <w:r w:rsidRPr="00E0151A">
        <w:rPr>
          <w:rFonts w:ascii="Palatino Linotype" w:hAnsi="Palatino Linotype" w:cs="Leelawadee UI Semilight"/>
          <w:lang w:val="en-US"/>
        </w:rPr>
        <w:t xml:space="preserve"> fossil fuels, deforestation, and changes to land cover (MacCracken, 2008; Fatima </w:t>
      </w:r>
      <w:r w:rsidR="00201D15" w:rsidRPr="00E0151A">
        <w:rPr>
          <w:rFonts w:ascii="Palatino Linotype" w:hAnsi="Palatino Linotype" w:cs="Leelawadee UI Semilight"/>
          <w:lang w:val="en-US"/>
        </w:rPr>
        <w:t>and others,</w:t>
      </w:r>
      <w:r w:rsidRPr="00E0151A">
        <w:rPr>
          <w:rFonts w:ascii="Palatino Linotype" w:hAnsi="Palatino Linotype" w:cs="Leelawadee UI Semilight"/>
          <w:lang w:val="en-US"/>
        </w:rPr>
        <w:t xml:space="preserve"> 2020; Sharma </w:t>
      </w:r>
      <w:r w:rsidR="00201D15" w:rsidRPr="00E0151A">
        <w:rPr>
          <w:rFonts w:ascii="Palatino Linotype" w:hAnsi="Palatino Linotype" w:cs="Leelawadee UI Semilight"/>
          <w:lang w:val="en-US"/>
        </w:rPr>
        <w:t>and others,</w:t>
      </w:r>
      <w:r w:rsidRPr="00E0151A">
        <w:rPr>
          <w:rFonts w:ascii="Palatino Linotype" w:hAnsi="Palatino Linotype" w:cs="Leelawadee UI Semilight"/>
          <w:lang w:val="en-US"/>
        </w:rPr>
        <w:t xml:space="preserve"> 2022). Additionally, droughts have lasted longer and been more intense during the </w:t>
      </w:r>
      <w:r w:rsidR="003C1240">
        <w:rPr>
          <w:rFonts w:ascii="Palatino Linotype" w:hAnsi="Palatino Linotype" w:cs="Leelawadee UI Semilight"/>
          <w:lang w:val="en-US"/>
        </w:rPr>
        <w:t>twenty-first century, resulting</w:t>
      </w:r>
      <w:r w:rsidRPr="00E0151A">
        <w:rPr>
          <w:rFonts w:ascii="Palatino Linotype" w:hAnsi="Palatino Linotype" w:cs="Leelawadee UI Semilight"/>
          <w:lang w:val="en-US"/>
        </w:rPr>
        <w:t xml:space="preserve"> in a fivefold decrease in agricultural water supplies</w:t>
      </w:r>
      <w:r w:rsidR="00AD54AA" w:rsidRPr="00E0151A">
        <w:rPr>
          <w:rFonts w:ascii="Palatino Linotype" w:hAnsi="Palatino Linotype" w:cs="Leelawadee UI Semilight"/>
          <w:lang w:val="en-US"/>
        </w:rPr>
        <w:t xml:space="preserve"> (Aydin </w:t>
      </w:r>
      <w:r w:rsidR="00182930" w:rsidRPr="00E0151A">
        <w:rPr>
          <w:rFonts w:ascii="Palatino Linotype" w:hAnsi="Palatino Linotype" w:cs="Leelawadee UI Semilight"/>
          <w:lang w:val="en-US"/>
        </w:rPr>
        <w:t>and others,</w:t>
      </w:r>
      <w:r w:rsidR="00AD54AA" w:rsidRPr="00E0151A">
        <w:rPr>
          <w:rFonts w:ascii="Palatino Linotype" w:hAnsi="Palatino Linotype" w:cs="Leelawadee UI Semilight"/>
          <w:lang w:val="en-US"/>
        </w:rPr>
        <w:t xml:space="preserve"> 2020; Sharma </w:t>
      </w:r>
      <w:r w:rsidR="00182930" w:rsidRPr="00E0151A">
        <w:rPr>
          <w:rFonts w:ascii="Palatino Linotype" w:hAnsi="Palatino Linotype" w:cs="Leelawadee UI Semilight"/>
          <w:lang w:val="en-US"/>
        </w:rPr>
        <w:t>and others,</w:t>
      </w:r>
      <w:r w:rsidR="00AD54AA" w:rsidRPr="00E0151A">
        <w:rPr>
          <w:rFonts w:ascii="Palatino Linotype" w:hAnsi="Palatino Linotype" w:cs="Leelawadee UI Semilight"/>
          <w:lang w:val="en-US"/>
        </w:rPr>
        <w:t xml:space="preserve"> 2022)</w:t>
      </w:r>
      <w:r w:rsidRPr="00E0151A">
        <w:rPr>
          <w:rFonts w:ascii="Palatino Linotype" w:hAnsi="Palatino Linotype" w:cs="Leelawadee UI Semilight"/>
          <w:lang w:val="en-US"/>
        </w:rPr>
        <w:t xml:space="preserve">. </w:t>
      </w:r>
      <w:r w:rsidR="003C1240">
        <w:rPr>
          <w:rFonts w:ascii="Palatino Linotype" w:hAnsi="Palatino Linotype" w:cs="Leelawadee UI Semilight"/>
          <w:lang w:val="en-US"/>
        </w:rPr>
        <w:t>By 2050, the global mean temperature will</w:t>
      </w:r>
      <w:r w:rsidRPr="00E0151A">
        <w:rPr>
          <w:rFonts w:ascii="Palatino Linotype" w:hAnsi="Palatino Linotype" w:cs="Leelawadee UI Semilight"/>
          <w:lang w:val="en-US"/>
        </w:rPr>
        <w:t xml:space="preserve"> continue to climb by 1.50 °C (Sharma </w:t>
      </w:r>
      <w:r w:rsidR="00201D15" w:rsidRPr="00E0151A">
        <w:rPr>
          <w:rFonts w:ascii="Palatino Linotype" w:hAnsi="Palatino Linotype" w:cs="Leelawadee UI Semilight"/>
          <w:lang w:val="en-US"/>
        </w:rPr>
        <w:t>and others,</w:t>
      </w:r>
      <w:r w:rsidRPr="00E0151A">
        <w:rPr>
          <w:rFonts w:ascii="Palatino Linotype" w:hAnsi="Palatino Linotype" w:cs="Leelawadee UI Semilight"/>
          <w:lang w:val="en-US"/>
        </w:rPr>
        <w:t xml:space="preserve"> 2022).</w:t>
      </w:r>
    </w:p>
    <w:p w14:paraId="4F910DD8" w14:textId="18F16796" w:rsidR="00B43F1E" w:rsidRPr="00E0151A" w:rsidRDefault="00B43F1E"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According to the crop, the region, the amplitude, and the shift in the climatic variables, the severity of the impact of the climate on yield varies. T</w:t>
      </w:r>
      <w:r w:rsidR="003C1240">
        <w:rPr>
          <w:rFonts w:ascii="Palatino Linotype" w:hAnsi="Palatino Linotype" w:cs="Leelawadee UI Semilight"/>
          <w:lang w:val="en-US"/>
        </w:rPr>
        <w:t>herefore, t</w:t>
      </w:r>
      <w:r w:rsidRPr="00E0151A">
        <w:rPr>
          <w:rFonts w:ascii="Palatino Linotype" w:hAnsi="Palatino Linotype" w:cs="Leelawadee UI Semilight"/>
          <w:lang w:val="en-US"/>
        </w:rPr>
        <w:t xml:space="preserve">he effects of global warming are uneven, especially in countries with large areas. </w:t>
      </w:r>
      <w:r w:rsidR="003C1240">
        <w:rPr>
          <w:rFonts w:ascii="Palatino Linotype" w:hAnsi="Palatino Linotype" w:cs="Leelawadee UI Semilight"/>
          <w:lang w:val="en-US"/>
        </w:rPr>
        <w:t>Nevertheless, t</w:t>
      </w:r>
      <w:r w:rsidRPr="00E0151A">
        <w:rPr>
          <w:rFonts w:ascii="Palatino Linotype" w:hAnsi="Palatino Linotype" w:cs="Leelawadee UI Semilight"/>
          <w:lang w:val="en-US"/>
        </w:rPr>
        <w:t xml:space="preserve">he scientific community generally thinks that the current trends would be </w:t>
      </w:r>
      <w:r w:rsidR="003C1240">
        <w:rPr>
          <w:rFonts w:ascii="Palatino Linotype" w:hAnsi="Palatino Linotype" w:cs="Leelawadee UI Semilight"/>
          <w:lang w:val="en-US"/>
        </w:rPr>
        <w:t>suitable</w:t>
      </w:r>
      <w:r w:rsidRPr="00E0151A">
        <w:rPr>
          <w:rFonts w:ascii="Palatino Linotype" w:hAnsi="Palatino Linotype" w:cs="Leelawadee UI Semilight"/>
          <w:lang w:val="en-US"/>
        </w:rPr>
        <w:t xml:space="preserve"> for Russia, Ireland, Canada, and Finland in cereal output but harmful for tropical and subtropical regions of Africa, the Middle East, South and Southeast Asia (Sharma </w:t>
      </w:r>
      <w:r w:rsidR="006D6650" w:rsidRPr="00E0151A">
        <w:rPr>
          <w:rFonts w:ascii="Palatino Linotype" w:hAnsi="Palatino Linotype" w:cs="Leelawadee UI Semilight"/>
          <w:lang w:val="en-US"/>
        </w:rPr>
        <w:t>and others,</w:t>
      </w:r>
      <w:r w:rsidRPr="00E0151A">
        <w:rPr>
          <w:rFonts w:ascii="Palatino Linotype" w:hAnsi="Palatino Linotype" w:cs="Leelawadee UI Semilight"/>
          <w:lang w:val="en-US"/>
        </w:rPr>
        <w:t xml:space="preserve"> 2022). This suggests that climate change </w:t>
      </w:r>
      <w:r w:rsidR="003C1240">
        <w:rPr>
          <w:rFonts w:ascii="Palatino Linotype" w:hAnsi="Palatino Linotype" w:cs="Leelawadee UI Semilight"/>
          <w:lang w:val="en-US"/>
        </w:rPr>
        <w:t>reveals</w:t>
      </w:r>
      <w:r w:rsidRPr="00E0151A">
        <w:rPr>
          <w:rFonts w:ascii="Palatino Linotype" w:hAnsi="Palatino Linotype" w:cs="Leelawadee UI Semilight"/>
          <w:lang w:val="en-US"/>
        </w:rPr>
        <w:t xml:space="preserve"> the winning or losing species and countries (Aydın </w:t>
      </w:r>
      <w:proofErr w:type="spellStart"/>
      <w:r w:rsidR="006D6650" w:rsidRPr="00E0151A">
        <w:rPr>
          <w:rFonts w:ascii="Palatino Linotype" w:hAnsi="Palatino Linotype" w:cs="Leelawadee UI Semilight"/>
          <w:lang w:val="en-US"/>
        </w:rPr>
        <w:t>ve</w:t>
      </w:r>
      <w:proofErr w:type="spellEnd"/>
      <w:r w:rsidRPr="00E0151A">
        <w:rPr>
          <w:rFonts w:ascii="Palatino Linotype" w:hAnsi="Palatino Linotype" w:cs="Leelawadee UI Semilight"/>
          <w:lang w:val="en-US"/>
        </w:rPr>
        <w:t xml:space="preserve"> </w:t>
      </w:r>
      <w:proofErr w:type="spellStart"/>
      <w:r w:rsidRPr="00E0151A">
        <w:rPr>
          <w:rFonts w:ascii="Palatino Linotype" w:hAnsi="Palatino Linotype" w:cs="Leelawadee UI Semilight"/>
          <w:lang w:val="en-US"/>
        </w:rPr>
        <w:t>Sarptaş</w:t>
      </w:r>
      <w:proofErr w:type="spellEnd"/>
      <w:r w:rsidRPr="00E0151A">
        <w:rPr>
          <w:rFonts w:ascii="Palatino Linotype" w:hAnsi="Palatino Linotype" w:cs="Leelawadee UI Semilight"/>
          <w:lang w:val="en-US"/>
        </w:rPr>
        <w:t>, 2018</w:t>
      </w:r>
      <w:r w:rsidR="00C47718" w:rsidRPr="00E0151A">
        <w:rPr>
          <w:rFonts w:ascii="Palatino Linotype" w:hAnsi="Palatino Linotype" w:cs="Leelawadee UI Semilight"/>
          <w:lang w:val="en-US"/>
        </w:rPr>
        <w:t xml:space="preserve">; Demir </w:t>
      </w:r>
      <w:proofErr w:type="spellStart"/>
      <w:r w:rsidR="00B31B9C" w:rsidRPr="00E0151A">
        <w:rPr>
          <w:rFonts w:ascii="Palatino Linotype" w:hAnsi="Palatino Linotype" w:cs="Leelawadee UI Semilight"/>
          <w:lang w:val="en-US"/>
        </w:rPr>
        <w:t>ve</w:t>
      </w:r>
      <w:proofErr w:type="spellEnd"/>
      <w:r w:rsidR="00C47718" w:rsidRPr="00E0151A">
        <w:rPr>
          <w:rFonts w:ascii="Palatino Linotype" w:hAnsi="Palatino Linotype" w:cs="Leelawadee UI Semilight"/>
          <w:lang w:val="en-US"/>
        </w:rPr>
        <w:t xml:space="preserve"> Aydin-Kandemir, 2022</w:t>
      </w:r>
      <w:r w:rsidRPr="00E0151A">
        <w:rPr>
          <w:rFonts w:ascii="Palatino Linotype" w:hAnsi="Palatino Linotype" w:cs="Leelawadee UI Semilight"/>
          <w:lang w:val="en-US"/>
        </w:rPr>
        <w:t>).</w:t>
      </w:r>
    </w:p>
    <w:p w14:paraId="4B925E57" w14:textId="207FBA4D" w:rsidR="00D56E53" w:rsidRPr="00E0151A" w:rsidRDefault="00A57762"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Turkey</w:t>
      </w:r>
      <w:proofErr w:type="gramStart"/>
      <w:r w:rsidR="003C1240">
        <w:rPr>
          <w:rFonts w:ascii="Palatino Linotype" w:hAnsi="Palatino Linotype" w:cs="Leelawadee UI Semilight"/>
          <w:lang w:val="en-US"/>
        </w:rPr>
        <w:t>,</w:t>
      </w:r>
      <w:r w:rsidRPr="00E0151A">
        <w:rPr>
          <w:rFonts w:ascii="Palatino Linotype" w:hAnsi="Palatino Linotype" w:cs="Leelawadee UI Semilight"/>
          <w:lang w:val="en-US"/>
        </w:rPr>
        <w:t xml:space="preserve"> in particular</w:t>
      </w:r>
      <w:r w:rsidR="003C1240">
        <w:rPr>
          <w:rFonts w:ascii="Palatino Linotype" w:hAnsi="Palatino Linotype" w:cs="Leelawadee UI Semilight"/>
          <w:lang w:val="en-US"/>
        </w:rPr>
        <w:t>,</w:t>
      </w:r>
      <w:r w:rsidRPr="00E0151A">
        <w:rPr>
          <w:rFonts w:ascii="Palatino Linotype" w:hAnsi="Palatino Linotype" w:cs="Leelawadee UI Semilight"/>
          <w:lang w:val="en-US"/>
        </w:rPr>
        <w:t xml:space="preserve"> depends</w:t>
      </w:r>
      <w:proofErr w:type="gramEnd"/>
      <w:r w:rsidRPr="00E0151A">
        <w:rPr>
          <w:rFonts w:ascii="Palatino Linotype" w:hAnsi="Palatino Linotype" w:cs="Leelawadee UI Semilight"/>
          <w:lang w:val="en-US"/>
        </w:rPr>
        <w:t xml:space="preserve"> heavily on </w:t>
      </w:r>
      <w:r w:rsidR="003C1240">
        <w:rPr>
          <w:rFonts w:ascii="Palatino Linotype" w:hAnsi="Palatino Linotype" w:cs="Leelawadee UI Semilight"/>
          <w:lang w:val="en-US"/>
        </w:rPr>
        <w:t>wheat production,</w:t>
      </w:r>
      <w:r w:rsidRPr="00E0151A">
        <w:rPr>
          <w:rFonts w:ascii="Palatino Linotype" w:hAnsi="Palatino Linotype" w:cs="Leelawadee UI Semilight"/>
          <w:lang w:val="en-US"/>
        </w:rPr>
        <w:t xml:space="preserve"> primarily grown in rainfed environments (</w:t>
      </w:r>
      <w:proofErr w:type="spellStart"/>
      <w:r w:rsidRPr="00E0151A">
        <w:rPr>
          <w:rFonts w:ascii="Palatino Linotype" w:hAnsi="Palatino Linotype" w:cs="Leelawadee UI Semilight"/>
          <w:lang w:val="en-US"/>
        </w:rPr>
        <w:t>Vanli</w:t>
      </w:r>
      <w:proofErr w:type="spellEnd"/>
      <w:r w:rsidRPr="00E0151A">
        <w:rPr>
          <w:rFonts w:ascii="Palatino Linotype" w:hAnsi="Palatino Linotype" w:cs="Leelawadee UI Semilight"/>
          <w:lang w:val="en-US"/>
        </w:rPr>
        <w:t xml:space="preserve"> </w:t>
      </w:r>
      <w:r w:rsidR="00992A64" w:rsidRPr="00E0151A">
        <w:rPr>
          <w:rFonts w:ascii="Palatino Linotype" w:hAnsi="Palatino Linotype" w:cs="Leelawadee UI Semilight"/>
          <w:lang w:val="en-US"/>
        </w:rPr>
        <w:t>and others,</w:t>
      </w:r>
      <w:r w:rsidRPr="00E0151A">
        <w:rPr>
          <w:rFonts w:ascii="Palatino Linotype" w:hAnsi="Palatino Linotype" w:cs="Leelawadee UI Semilight"/>
          <w:lang w:val="en-US"/>
        </w:rPr>
        <w:t xml:space="preserve"> 2019).</w:t>
      </w:r>
      <w:r w:rsidR="003E7C4E" w:rsidRPr="00E0151A">
        <w:rPr>
          <w:rFonts w:ascii="Palatino Linotype" w:hAnsi="Palatino Linotype" w:cs="Leelawadee UI Semilight"/>
          <w:lang w:val="en-US"/>
        </w:rPr>
        <w:t xml:space="preserve"> In 2022, the annual </w:t>
      </w:r>
      <w:r w:rsidR="003C1240">
        <w:rPr>
          <w:rFonts w:ascii="Palatino Linotype" w:hAnsi="Palatino Linotype" w:cs="Leelawadee UI Semilight"/>
          <w:lang w:val="en-US"/>
        </w:rPr>
        <w:t>wheat production</w:t>
      </w:r>
      <w:r w:rsidR="003E7C4E" w:rsidRPr="00E0151A">
        <w:rPr>
          <w:rFonts w:ascii="Palatino Linotype" w:hAnsi="Palatino Linotype" w:cs="Leelawadee UI Semilight"/>
          <w:lang w:val="en-US"/>
        </w:rPr>
        <w:t xml:space="preserve"> in Turkey was </w:t>
      </w:r>
      <w:r w:rsidR="006347B2" w:rsidRPr="00E0151A">
        <w:rPr>
          <w:rFonts w:ascii="Palatino Linotype" w:hAnsi="Palatino Linotype" w:cs="Leelawadee UI Semilight"/>
          <w:lang w:val="en-US"/>
        </w:rPr>
        <w:t xml:space="preserve">approximately 17 million </w:t>
      </w:r>
      <w:proofErr w:type="spellStart"/>
      <w:r w:rsidR="006347B2" w:rsidRPr="00E0151A">
        <w:rPr>
          <w:rFonts w:ascii="Palatino Linotype" w:hAnsi="Palatino Linotype" w:cs="Leelawadee UI Semilight"/>
          <w:lang w:val="en-US"/>
        </w:rPr>
        <w:t>tonnes</w:t>
      </w:r>
      <w:proofErr w:type="spellEnd"/>
      <w:r w:rsidR="006347B2" w:rsidRPr="00E0151A">
        <w:rPr>
          <w:rFonts w:ascii="Palatino Linotype" w:hAnsi="Palatino Linotype" w:cs="Leelawadee UI Semilight"/>
          <w:lang w:val="en-US"/>
        </w:rPr>
        <w:t xml:space="preserve"> (Index mundi, </w:t>
      </w:r>
      <w:r w:rsidR="00DC5A6B" w:rsidRPr="00E0151A">
        <w:rPr>
          <w:rFonts w:ascii="Palatino Linotype" w:hAnsi="Palatino Linotype" w:cs="Leelawadee UI Semilight"/>
          <w:lang w:val="en-US"/>
        </w:rPr>
        <w:t xml:space="preserve">see </w:t>
      </w:r>
      <w:bookmarkStart w:id="1" w:name="_Hlk122690372"/>
      <w:r w:rsidRPr="00E0151A">
        <w:fldChar w:fldCharType="begin"/>
      </w:r>
      <w:r w:rsidRPr="00E0151A">
        <w:instrText>HYPERLINK "https://www.indexmundi.com/agriculture/?country=tr&amp;commodity=wheat&amp;graph=production"</w:instrText>
      </w:r>
      <w:r w:rsidRPr="00E0151A">
        <w:fldChar w:fldCharType="separate"/>
      </w:r>
      <w:r w:rsidR="00DC5A6B" w:rsidRPr="00E0151A">
        <w:rPr>
          <w:rStyle w:val="Kpr"/>
          <w:rFonts w:ascii="Palatino Linotype" w:hAnsi="Palatino Linotype" w:cs="Leelawadee UI Semilight"/>
          <w:lang w:val="en-US"/>
        </w:rPr>
        <w:t>https://www.indexmundi.com/agriculture/?country=tr&amp;commodity=wheat&amp;graph=production</w:t>
      </w:r>
      <w:r w:rsidRPr="00E0151A">
        <w:rPr>
          <w:rStyle w:val="Kpr"/>
          <w:rFonts w:ascii="Palatino Linotype" w:hAnsi="Palatino Linotype" w:cs="Leelawadee UI Semilight"/>
          <w:lang w:val="en-US"/>
        </w:rPr>
        <w:fldChar w:fldCharType="end"/>
      </w:r>
      <w:bookmarkEnd w:id="1"/>
      <w:r w:rsidR="00DC5A6B" w:rsidRPr="00E0151A">
        <w:rPr>
          <w:rFonts w:ascii="Palatino Linotype" w:hAnsi="Palatino Linotype" w:cs="Leelawadee UI Semilight"/>
          <w:lang w:val="en-US"/>
        </w:rPr>
        <w:t>; United States Department of Agriculture, 2022) (Fig</w:t>
      </w:r>
      <w:r w:rsidR="00311E7B" w:rsidRPr="00E0151A">
        <w:rPr>
          <w:rFonts w:ascii="Palatino Linotype" w:hAnsi="Palatino Linotype" w:cs="Leelawadee UI Semilight"/>
          <w:lang w:val="en-US"/>
        </w:rPr>
        <w:t>ure</w:t>
      </w:r>
      <w:r w:rsidR="00DC5A6B" w:rsidRPr="00E0151A">
        <w:rPr>
          <w:rFonts w:ascii="Palatino Linotype" w:hAnsi="Palatino Linotype" w:cs="Leelawadee UI Semilight"/>
          <w:lang w:val="en-US"/>
        </w:rPr>
        <w:t xml:space="preserve"> 1a).</w:t>
      </w:r>
      <w:r w:rsidR="00D71FBF" w:rsidRPr="00E0151A">
        <w:rPr>
          <w:rFonts w:ascii="Palatino Linotype" w:hAnsi="Palatino Linotype" w:cs="Leelawadee UI Semilight"/>
          <w:lang w:val="en-US"/>
        </w:rPr>
        <w:t xml:space="preserve"> </w:t>
      </w:r>
      <w:r w:rsidR="00544455" w:rsidRPr="00E0151A">
        <w:rPr>
          <w:rFonts w:ascii="Palatino Linotype" w:hAnsi="Palatino Linotype" w:cs="Leelawadee UI Semilight"/>
          <w:lang w:val="en-US"/>
        </w:rPr>
        <w:t>Although the annual growth rate decreased in 2021, it increased in 2022 (Fig</w:t>
      </w:r>
      <w:r w:rsidR="00311E7B" w:rsidRPr="00E0151A">
        <w:rPr>
          <w:rFonts w:ascii="Palatino Linotype" w:hAnsi="Palatino Linotype" w:cs="Leelawadee UI Semilight"/>
          <w:lang w:val="en-US"/>
        </w:rPr>
        <w:t>ure</w:t>
      </w:r>
      <w:r w:rsidR="00544455" w:rsidRPr="00E0151A">
        <w:rPr>
          <w:rFonts w:ascii="Palatino Linotype" w:hAnsi="Palatino Linotype" w:cs="Leelawadee UI Semilight"/>
          <w:lang w:val="en-US"/>
        </w:rPr>
        <w:t xml:space="preserve"> 1b). The top annual growth rates were also in 1971, 1975, 1990 and 2015.</w:t>
      </w:r>
    </w:p>
    <w:p w14:paraId="5C817FDC" w14:textId="4F161C1D" w:rsidR="00584DE0" w:rsidRPr="00E0151A" w:rsidRDefault="00E0694B"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noProof/>
          <w:lang w:val="en-US"/>
        </w:rPr>
        <w:drawing>
          <wp:inline distT="0" distB="0" distL="0" distR="0" wp14:anchorId="1E415370" wp14:editId="0C21EA09">
            <wp:extent cx="5760720" cy="262953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clrChange>
                        <a:clrFrom>
                          <a:srgbClr val="FFFFFF"/>
                        </a:clrFrom>
                        <a:clrTo>
                          <a:srgbClr val="FFFFFF">
                            <a:alpha val="0"/>
                          </a:srgbClr>
                        </a:clrTo>
                      </a:clrChange>
                    </a:blip>
                    <a:stretch>
                      <a:fillRect/>
                    </a:stretch>
                  </pic:blipFill>
                  <pic:spPr>
                    <a:xfrm>
                      <a:off x="0" y="0"/>
                      <a:ext cx="5760720" cy="2629535"/>
                    </a:xfrm>
                    <a:prstGeom prst="rect">
                      <a:avLst/>
                    </a:prstGeom>
                  </pic:spPr>
                </pic:pic>
              </a:graphicData>
            </a:graphic>
          </wp:inline>
        </w:drawing>
      </w:r>
    </w:p>
    <w:p w14:paraId="1D04CE97" w14:textId="0B44C3FF" w:rsidR="003E7C4E" w:rsidRPr="00E0151A" w:rsidRDefault="00E0694B"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noProof/>
          <w:lang w:val="en-US"/>
        </w:rPr>
        <w:lastRenderedPageBreak/>
        <w:drawing>
          <wp:inline distT="0" distB="0" distL="0" distR="0" wp14:anchorId="145E8238" wp14:editId="3435B9B3">
            <wp:extent cx="5760720" cy="2620010"/>
            <wp:effectExtent l="0" t="0" r="0" b="889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clrChange>
                        <a:clrFrom>
                          <a:srgbClr val="FFFFFF"/>
                        </a:clrFrom>
                        <a:clrTo>
                          <a:srgbClr val="FFFFFF">
                            <a:alpha val="0"/>
                          </a:srgbClr>
                        </a:clrTo>
                      </a:clrChange>
                    </a:blip>
                    <a:stretch>
                      <a:fillRect/>
                    </a:stretch>
                  </pic:blipFill>
                  <pic:spPr>
                    <a:xfrm>
                      <a:off x="0" y="0"/>
                      <a:ext cx="5760720" cy="2620010"/>
                    </a:xfrm>
                    <a:prstGeom prst="rect">
                      <a:avLst/>
                    </a:prstGeom>
                  </pic:spPr>
                </pic:pic>
              </a:graphicData>
            </a:graphic>
          </wp:inline>
        </w:drawing>
      </w:r>
    </w:p>
    <w:p w14:paraId="681FC1B6" w14:textId="4C1D421B" w:rsidR="00544455" w:rsidRPr="00E0151A" w:rsidRDefault="00544455" w:rsidP="007D4A63">
      <w:pPr>
        <w:spacing w:before="120" w:after="120" w:line="240" w:lineRule="auto"/>
        <w:jc w:val="center"/>
        <w:rPr>
          <w:rFonts w:ascii="Palatino Linotype" w:hAnsi="Palatino Linotype" w:cs="Leelawadee UI Semilight"/>
          <w:sz w:val="20"/>
          <w:szCs w:val="20"/>
          <w:lang w:val="en-US"/>
        </w:rPr>
      </w:pPr>
      <w:r w:rsidRPr="00E0151A">
        <w:rPr>
          <w:rFonts w:ascii="Palatino Linotype" w:hAnsi="Palatino Linotype" w:cs="Leelawadee UI Semilight"/>
          <w:b/>
          <w:bCs/>
          <w:sz w:val="20"/>
          <w:szCs w:val="20"/>
          <w:lang w:val="en-US"/>
        </w:rPr>
        <w:t>Fig</w:t>
      </w:r>
      <w:r w:rsidR="00311E7B" w:rsidRPr="00E0151A">
        <w:rPr>
          <w:rFonts w:ascii="Palatino Linotype" w:hAnsi="Palatino Linotype" w:cs="Leelawadee UI Semilight"/>
          <w:b/>
          <w:bCs/>
          <w:sz w:val="20"/>
          <w:szCs w:val="20"/>
          <w:lang w:val="en-US"/>
        </w:rPr>
        <w:t>ure</w:t>
      </w:r>
      <w:r w:rsidRPr="00E0151A">
        <w:rPr>
          <w:rFonts w:ascii="Palatino Linotype" w:hAnsi="Palatino Linotype" w:cs="Leelawadee UI Semilight"/>
          <w:b/>
          <w:bCs/>
          <w:sz w:val="20"/>
          <w:szCs w:val="20"/>
          <w:lang w:val="en-US"/>
        </w:rPr>
        <w:t xml:space="preserve"> 1.</w:t>
      </w:r>
      <w:r w:rsidRPr="00E0151A">
        <w:rPr>
          <w:rFonts w:ascii="Palatino Linotype" w:hAnsi="Palatino Linotype" w:cs="Leelawadee UI Semilight"/>
          <w:sz w:val="20"/>
          <w:szCs w:val="20"/>
          <w:lang w:val="en-US"/>
        </w:rPr>
        <w:t xml:space="preserve"> Wheat production in </w:t>
      </w:r>
      <w:proofErr w:type="spellStart"/>
      <w:r w:rsidRPr="00E0151A">
        <w:rPr>
          <w:rFonts w:ascii="Palatino Linotype" w:hAnsi="Palatino Linotype" w:cs="Leelawadee UI Semilight"/>
          <w:sz w:val="20"/>
          <w:szCs w:val="20"/>
          <w:lang w:val="en-US"/>
        </w:rPr>
        <w:t>tonnes</w:t>
      </w:r>
      <w:proofErr w:type="spellEnd"/>
      <w:r w:rsidRPr="00E0151A">
        <w:rPr>
          <w:rFonts w:ascii="Palatino Linotype" w:hAnsi="Palatino Linotype" w:cs="Leelawadee UI Semilight"/>
          <w:sz w:val="20"/>
          <w:szCs w:val="20"/>
          <w:lang w:val="en-US"/>
        </w:rPr>
        <w:t xml:space="preserve"> in Turkey (a) and annual growth rate (b).</w:t>
      </w:r>
    </w:p>
    <w:p w14:paraId="6BADE507" w14:textId="75DC7E3A" w:rsidR="00544455" w:rsidRPr="00E0151A" w:rsidRDefault="00544455"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 xml:space="preserve">Wheat yield decreases under arid and semi-arid climates due to variations in temperature and rainfall patterns. </w:t>
      </w:r>
      <w:r w:rsidR="003C1240">
        <w:rPr>
          <w:rFonts w:ascii="Palatino Linotype" w:hAnsi="Palatino Linotype" w:cs="Leelawadee UI Semilight"/>
          <w:lang w:val="en-US"/>
        </w:rPr>
        <w:t>Rising temperatures generally reduc</w:t>
      </w:r>
      <w:r w:rsidRPr="00E0151A">
        <w:rPr>
          <w:rFonts w:ascii="Palatino Linotype" w:hAnsi="Palatino Linotype" w:cs="Leelawadee UI Semilight"/>
          <w:lang w:val="en-US"/>
        </w:rPr>
        <w:t>e growth time and speed up phenological processes. The length of the grow</w:t>
      </w:r>
      <w:r w:rsidR="003C1240">
        <w:rPr>
          <w:rFonts w:ascii="Palatino Linotype" w:hAnsi="Palatino Linotype" w:cs="Leelawadee UI Semilight"/>
          <w:lang w:val="en-US"/>
        </w:rPr>
        <w:t>ing</w:t>
      </w:r>
      <w:r w:rsidRPr="00E0151A">
        <w:rPr>
          <w:rFonts w:ascii="Palatino Linotype" w:hAnsi="Palatino Linotype" w:cs="Leelawadee UI Semilight"/>
          <w:lang w:val="en-US"/>
        </w:rPr>
        <w:t xml:space="preserve"> season was found to be shortened by high temperatures, which in turn reduced wheat output by lowering light interception, grain number, and grain size. For example, a </w:t>
      </w:r>
      <w:r w:rsidR="003C1240">
        <w:rPr>
          <w:rFonts w:ascii="Palatino Linotype" w:hAnsi="Palatino Linotype" w:cs="Leelawadee UI Semilight"/>
          <w:lang w:val="en-US"/>
        </w:rPr>
        <w:t>2</w:t>
      </w:r>
      <w:r w:rsidRPr="00E0151A">
        <w:rPr>
          <w:rFonts w:ascii="Palatino Linotype" w:hAnsi="Palatino Linotype" w:cs="Leelawadee UI Semilight"/>
          <w:lang w:val="en-US"/>
        </w:rPr>
        <w:t xml:space="preserve"> °C increase in temperature and a 35% decrease in precipitation will cause a decline in wheat output of between 12 and 20% in northeastern Turkey between 2040 and 2060 (</w:t>
      </w:r>
      <w:proofErr w:type="spellStart"/>
      <w:r w:rsidRPr="00E0151A">
        <w:rPr>
          <w:rFonts w:ascii="Palatino Linotype" w:hAnsi="Palatino Linotype" w:cs="Leelawadee UI Semilight"/>
          <w:lang w:val="en-US"/>
        </w:rPr>
        <w:t>Vanli</w:t>
      </w:r>
      <w:proofErr w:type="spellEnd"/>
      <w:r w:rsidRPr="00E0151A">
        <w:rPr>
          <w:rFonts w:ascii="Palatino Linotype" w:hAnsi="Palatino Linotype" w:cs="Leelawadee UI Semilight"/>
          <w:lang w:val="en-US"/>
        </w:rPr>
        <w:t xml:space="preserve"> </w:t>
      </w:r>
      <w:r w:rsidR="00992A64" w:rsidRPr="00E0151A">
        <w:rPr>
          <w:rFonts w:ascii="Palatino Linotype" w:hAnsi="Palatino Linotype" w:cs="Leelawadee UI Semilight"/>
          <w:lang w:val="en-US"/>
        </w:rPr>
        <w:t>and others,</w:t>
      </w:r>
      <w:r w:rsidRPr="00E0151A">
        <w:rPr>
          <w:rFonts w:ascii="Palatino Linotype" w:hAnsi="Palatino Linotype" w:cs="Leelawadee UI Semilight"/>
          <w:lang w:val="en-US"/>
        </w:rPr>
        <w:t xml:space="preserve"> 2019).</w:t>
      </w:r>
    </w:p>
    <w:p w14:paraId="2970BD27" w14:textId="23EE3357" w:rsidR="00B43F1E" w:rsidRPr="00E0151A" w:rsidRDefault="003C1240" w:rsidP="007D4A63">
      <w:pPr>
        <w:spacing w:before="120" w:after="120" w:line="240" w:lineRule="auto"/>
        <w:jc w:val="both"/>
        <w:rPr>
          <w:rFonts w:ascii="Palatino Linotype" w:hAnsi="Palatino Linotype" w:cs="Leelawadee UI Semilight"/>
          <w:lang w:val="en-US"/>
        </w:rPr>
      </w:pPr>
      <w:r>
        <w:rPr>
          <w:rFonts w:ascii="Palatino Linotype" w:hAnsi="Palatino Linotype" w:cs="Leelawadee UI Semilight"/>
          <w:lang w:val="en-US"/>
        </w:rPr>
        <w:t>Various research on wheat crop vulnerability to climate change has been conducted</w:t>
      </w:r>
      <w:r w:rsidR="003A2668" w:rsidRPr="003A2668">
        <w:rPr>
          <w:rFonts w:ascii="Palatino Linotype" w:hAnsi="Palatino Linotype" w:cs="Leelawadee UI Semilight"/>
          <w:lang w:val="en-US"/>
        </w:rPr>
        <w:t xml:space="preserve"> based on GIS.</w:t>
      </w:r>
      <w:r w:rsidR="003A2668">
        <w:rPr>
          <w:rFonts w:ascii="Palatino Linotype" w:hAnsi="Palatino Linotype" w:cs="Leelawadee UI Semilight"/>
          <w:lang w:val="en-US"/>
        </w:rPr>
        <w:t xml:space="preserve"> </w:t>
      </w:r>
      <w:r>
        <w:rPr>
          <w:rFonts w:ascii="Palatino Linotype" w:hAnsi="Palatino Linotype" w:cs="Leelawadee UI Semilight"/>
          <w:lang w:val="en-US"/>
        </w:rPr>
        <w:t>T</w:t>
      </w:r>
      <w:r w:rsidR="003A2668" w:rsidRPr="003A2668">
        <w:rPr>
          <w:rFonts w:ascii="Palatino Linotype" w:hAnsi="Palatino Linotype" w:cs="Leelawadee UI Semilight"/>
          <w:lang w:val="en-US"/>
        </w:rPr>
        <w:t>o project the geographic-climatic adaptability of maize, safflower, canola (rape), cotton, wheat, and switchgrass for 2070, for instance, Ayd</w:t>
      </w:r>
      <w:r w:rsidR="003A2668">
        <w:rPr>
          <w:rFonts w:ascii="Palatino Linotype" w:hAnsi="Palatino Linotype" w:cs="Leelawadee UI Semilight"/>
          <w:lang w:val="en-US"/>
        </w:rPr>
        <w:t>ı</w:t>
      </w:r>
      <w:r w:rsidR="003A2668" w:rsidRPr="003A2668">
        <w:rPr>
          <w:rFonts w:ascii="Palatino Linotype" w:hAnsi="Palatino Linotype" w:cs="Leelawadee UI Semilight"/>
          <w:lang w:val="en-US"/>
        </w:rPr>
        <w:t xml:space="preserve">n </w:t>
      </w:r>
      <w:proofErr w:type="spellStart"/>
      <w:r w:rsidR="003A2668" w:rsidRPr="003A2668">
        <w:rPr>
          <w:rFonts w:ascii="Palatino Linotype" w:hAnsi="Palatino Linotype" w:cs="Leelawadee UI Semilight"/>
          <w:lang w:val="en-US"/>
        </w:rPr>
        <w:t>ve</w:t>
      </w:r>
      <w:proofErr w:type="spellEnd"/>
      <w:r w:rsidR="003A2668" w:rsidRPr="003A2668">
        <w:rPr>
          <w:rFonts w:ascii="Palatino Linotype" w:hAnsi="Palatino Linotype" w:cs="Leelawadee UI Semilight"/>
          <w:lang w:val="en-US"/>
        </w:rPr>
        <w:t xml:space="preserve"> </w:t>
      </w:r>
      <w:proofErr w:type="spellStart"/>
      <w:r w:rsidR="003A2668" w:rsidRPr="003A2668">
        <w:rPr>
          <w:rFonts w:ascii="Palatino Linotype" w:hAnsi="Palatino Linotype" w:cs="Leelawadee UI Semilight"/>
          <w:lang w:val="en-US"/>
        </w:rPr>
        <w:t>Sarptaş</w:t>
      </w:r>
      <w:proofErr w:type="spellEnd"/>
      <w:r w:rsidR="003A2668" w:rsidRPr="003A2668">
        <w:rPr>
          <w:rFonts w:ascii="Palatino Linotype" w:hAnsi="Palatino Linotype" w:cs="Leelawadee UI Semilight"/>
          <w:lang w:val="en-US"/>
        </w:rPr>
        <w:t xml:space="preserve"> (2018) used a study, and the present and future conditions were compared.</w:t>
      </w:r>
      <w:r w:rsidR="003A2668">
        <w:rPr>
          <w:rFonts w:ascii="Palatino Linotype" w:hAnsi="Palatino Linotype" w:cs="Leelawadee UI Semilight"/>
          <w:lang w:val="en-US"/>
        </w:rPr>
        <w:t xml:space="preserve"> </w:t>
      </w:r>
      <w:r w:rsidR="003A2668" w:rsidRPr="003A2668">
        <w:rPr>
          <w:rFonts w:ascii="Palatino Linotype" w:hAnsi="Palatino Linotype" w:cs="Leelawadee UI Semilight"/>
          <w:lang w:val="en-US"/>
        </w:rPr>
        <w:t xml:space="preserve">To create the climatic suitability maps for each crop for the present and the future, they used the </w:t>
      </w:r>
      <w:proofErr w:type="spellStart"/>
      <w:r w:rsidR="003A2668" w:rsidRPr="003A2668">
        <w:rPr>
          <w:rFonts w:ascii="Palatino Linotype" w:hAnsi="Palatino Linotype" w:cs="Leelawadee UI Semilight"/>
          <w:lang w:val="en-US"/>
        </w:rPr>
        <w:t>Terrset</w:t>
      </w:r>
      <w:proofErr w:type="spellEnd"/>
      <w:r w:rsidR="003A2668" w:rsidRPr="003A2668">
        <w:rPr>
          <w:rFonts w:ascii="Palatino Linotype" w:hAnsi="Palatino Linotype" w:cs="Leelawadee UI Semilight"/>
          <w:lang w:val="en-US"/>
        </w:rPr>
        <w:t xml:space="preserve"> Climate Change Adaptation Modeler's Crop Climate Suitability Modelling sub-model with climate data from the average of 1950–2000 (for the present) and HADGEM2-ES GCM's RCP 8.5 (for the future). </w:t>
      </w:r>
      <w:r>
        <w:rPr>
          <w:rFonts w:ascii="Palatino Linotype" w:hAnsi="Palatino Linotype" w:cs="Leelawadee UI Semilight"/>
          <w:lang w:val="en-US"/>
        </w:rPr>
        <w:t>T</w:t>
      </w:r>
      <w:r w:rsidR="003A2668" w:rsidRPr="003A2668">
        <w:rPr>
          <w:rFonts w:ascii="Palatino Linotype" w:hAnsi="Palatino Linotype" w:cs="Leelawadee UI Semilight"/>
          <w:lang w:val="en-US"/>
        </w:rPr>
        <w:t xml:space="preserve">o assess the effects of climate change on wheat in Turkey's southeast, </w:t>
      </w:r>
      <w:proofErr w:type="spellStart"/>
      <w:r w:rsidR="003A2668" w:rsidRPr="003A2668">
        <w:rPr>
          <w:rFonts w:ascii="Palatino Linotype" w:hAnsi="Palatino Linotype" w:cs="Leelawadee UI Semilight"/>
          <w:lang w:val="en-US"/>
        </w:rPr>
        <w:t>Vanli</w:t>
      </w:r>
      <w:proofErr w:type="spellEnd"/>
      <w:r w:rsidR="003A2668" w:rsidRPr="003A2668">
        <w:rPr>
          <w:rFonts w:ascii="Palatino Linotype" w:hAnsi="Palatino Linotype" w:cs="Leelawadee UI Semilight"/>
          <w:lang w:val="en-US"/>
        </w:rPr>
        <w:t xml:space="preserve"> and </w:t>
      </w:r>
      <w:r w:rsidR="003A2668">
        <w:rPr>
          <w:rFonts w:ascii="Palatino Linotype" w:hAnsi="Palatino Linotype" w:cs="Leelawadee UI Semilight"/>
          <w:lang w:val="en-US"/>
        </w:rPr>
        <w:t>others</w:t>
      </w:r>
      <w:r w:rsidR="003A2668" w:rsidRPr="003A2668">
        <w:rPr>
          <w:rFonts w:ascii="Palatino Linotype" w:hAnsi="Palatino Linotype" w:cs="Leelawadee UI Semilight"/>
          <w:lang w:val="en-US"/>
        </w:rPr>
        <w:t xml:space="preserve"> (2019) c</w:t>
      </w:r>
      <w:r>
        <w:rPr>
          <w:rFonts w:ascii="Palatino Linotype" w:hAnsi="Palatino Linotype" w:cs="Leelawadee UI Semilight"/>
          <w:lang w:val="en-US"/>
        </w:rPr>
        <w:t>onducted</w:t>
      </w:r>
      <w:r w:rsidR="003A2668" w:rsidRPr="003A2668">
        <w:rPr>
          <w:rFonts w:ascii="Palatino Linotype" w:hAnsi="Palatino Linotype" w:cs="Leelawadee UI Semilight"/>
          <w:lang w:val="en-US"/>
        </w:rPr>
        <w:t xml:space="preserve"> a study.</w:t>
      </w:r>
      <w:r w:rsidR="003A2668">
        <w:rPr>
          <w:rFonts w:ascii="Palatino Linotype" w:hAnsi="Palatino Linotype" w:cs="Leelawadee UI Semilight"/>
          <w:lang w:val="en-US"/>
        </w:rPr>
        <w:t xml:space="preserve"> </w:t>
      </w:r>
      <w:r w:rsidR="003A2668" w:rsidRPr="003A2668">
        <w:rPr>
          <w:rFonts w:ascii="Palatino Linotype" w:hAnsi="Palatino Linotype" w:cs="Leelawadee UI Semilight"/>
          <w:lang w:val="en-US"/>
        </w:rPr>
        <w:t>Data from eight examined farms were used to calibrate and assess the CERES-wheat crop simulation model.</w:t>
      </w:r>
      <w:r w:rsidR="003A2668">
        <w:rPr>
          <w:rFonts w:ascii="Palatino Linotype" w:hAnsi="Palatino Linotype" w:cs="Leelawadee UI Semilight"/>
          <w:lang w:val="en-US"/>
        </w:rPr>
        <w:t xml:space="preserve"> </w:t>
      </w:r>
      <w:r w:rsidR="003A2668" w:rsidRPr="003A2668">
        <w:rPr>
          <w:rFonts w:ascii="Palatino Linotype" w:hAnsi="Palatino Linotype" w:cs="Leelawadee UI Semilight"/>
          <w:lang w:val="en-US"/>
        </w:rPr>
        <w:t>Four farms were used for analysis, and the other four for adjustment.</w:t>
      </w:r>
      <w:r w:rsidR="003A2668">
        <w:rPr>
          <w:rFonts w:ascii="Palatino Linotype" w:hAnsi="Palatino Linotype" w:cs="Leelawadee UI Semilight"/>
          <w:lang w:val="en-US"/>
        </w:rPr>
        <w:t xml:space="preserve"> </w:t>
      </w:r>
      <w:r w:rsidR="003A2668" w:rsidRPr="003A2668">
        <w:rPr>
          <w:rFonts w:ascii="Palatino Linotype" w:hAnsi="Palatino Linotype" w:cs="Leelawadee UI Semilight"/>
          <w:lang w:val="en-US"/>
        </w:rPr>
        <w:t xml:space="preserve">For the research sites in </w:t>
      </w:r>
      <w:proofErr w:type="spellStart"/>
      <w:r w:rsidR="003A2668" w:rsidRPr="003A2668">
        <w:rPr>
          <w:rFonts w:ascii="Palatino Linotype" w:hAnsi="Palatino Linotype" w:cs="Leelawadee UI Semilight"/>
          <w:lang w:val="en-US"/>
        </w:rPr>
        <w:t>Islahiye</w:t>
      </w:r>
      <w:proofErr w:type="spellEnd"/>
      <w:r w:rsidR="003A2668" w:rsidRPr="003A2668">
        <w:rPr>
          <w:rFonts w:ascii="Palatino Linotype" w:hAnsi="Palatino Linotype" w:cs="Leelawadee UI Semilight"/>
          <w:lang w:val="en-US"/>
        </w:rPr>
        <w:t xml:space="preserve"> and </w:t>
      </w:r>
      <w:proofErr w:type="spellStart"/>
      <w:r w:rsidR="003A2668" w:rsidRPr="003A2668">
        <w:rPr>
          <w:rFonts w:ascii="Palatino Linotype" w:hAnsi="Palatino Linotype" w:cs="Leelawadee UI Semilight"/>
          <w:lang w:val="en-US"/>
        </w:rPr>
        <w:t>Nurdagi</w:t>
      </w:r>
      <w:proofErr w:type="spellEnd"/>
      <w:r w:rsidR="003A2668" w:rsidRPr="003A2668">
        <w:rPr>
          <w:rFonts w:ascii="Palatino Linotype" w:hAnsi="Palatino Linotype" w:cs="Leelawadee UI Semilight"/>
          <w:lang w:val="en-US"/>
        </w:rPr>
        <w:t>, climate change scenarios were created for the middle of the 21st century (2036-2065) and the end of the century (2066-2095) under typical concentration trajectories (RCPs 4.5 and 8.5).</w:t>
      </w:r>
      <w:r w:rsidR="003A2668">
        <w:rPr>
          <w:rFonts w:ascii="Palatino Linotype" w:hAnsi="Palatino Linotype" w:cs="Leelawadee UI Semilight"/>
          <w:lang w:val="en-US"/>
        </w:rPr>
        <w:t xml:space="preserve"> </w:t>
      </w:r>
      <w:r w:rsidR="003A2668" w:rsidRPr="003A2668">
        <w:rPr>
          <w:rFonts w:ascii="Palatino Linotype" w:hAnsi="Palatino Linotype" w:cs="Leelawadee UI Semilight"/>
          <w:lang w:val="en-US"/>
        </w:rPr>
        <w:t>The influence of future climate change on rainfed durum wheat, a</w:t>
      </w:r>
      <w:r>
        <w:rPr>
          <w:rFonts w:ascii="Palatino Linotype" w:hAnsi="Palatino Linotype" w:cs="Leelawadee UI Semilight"/>
          <w:lang w:val="en-US"/>
        </w:rPr>
        <w:t>n essential</w:t>
      </w:r>
      <w:r w:rsidR="003A2668" w:rsidRPr="003A2668">
        <w:rPr>
          <w:rFonts w:ascii="Palatino Linotype" w:hAnsi="Palatino Linotype" w:cs="Leelawadee UI Semilight"/>
          <w:lang w:val="en-US"/>
        </w:rPr>
        <w:t xml:space="preserve"> crop in Algeria, was evaluated by </w:t>
      </w:r>
      <w:proofErr w:type="spellStart"/>
      <w:r w:rsidR="003A2668" w:rsidRPr="003A2668">
        <w:rPr>
          <w:rFonts w:ascii="Palatino Linotype" w:hAnsi="Palatino Linotype" w:cs="Leelawadee UI Semilight"/>
          <w:lang w:val="en-US"/>
        </w:rPr>
        <w:t>Kourat</w:t>
      </w:r>
      <w:proofErr w:type="spellEnd"/>
      <w:r w:rsidR="003A2668" w:rsidRPr="003A2668">
        <w:rPr>
          <w:rFonts w:ascii="Palatino Linotype" w:hAnsi="Palatino Linotype" w:cs="Leelawadee UI Semilight"/>
          <w:lang w:val="en-US"/>
        </w:rPr>
        <w:t xml:space="preserve"> and others</w:t>
      </w:r>
      <w:r w:rsidR="003A2668">
        <w:rPr>
          <w:rFonts w:ascii="Palatino Linotype" w:hAnsi="Palatino Linotype" w:cs="Leelawadee UI Semilight"/>
          <w:lang w:val="en-US"/>
        </w:rPr>
        <w:t xml:space="preserve"> (</w:t>
      </w:r>
      <w:r w:rsidR="003A2668" w:rsidRPr="003A2668">
        <w:rPr>
          <w:rFonts w:ascii="Palatino Linotype" w:hAnsi="Palatino Linotype" w:cs="Leelawadee UI Semilight"/>
          <w:lang w:val="en-US"/>
        </w:rPr>
        <w:t>2022</w:t>
      </w:r>
      <w:r w:rsidR="003A2668">
        <w:rPr>
          <w:rFonts w:ascii="Palatino Linotype" w:hAnsi="Palatino Linotype" w:cs="Leelawadee UI Semilight"/>
          <w:lang w:val="en-US"/>
        </w:rPr>
        <w:t>)</w:t>
      </w:r>
      <w:r w:rsidR="003A2668" w:rsidRPr="003A2668">
        <w:rPr>
          <w:rFonts w:ascii="Palatino Linotype" w:hAnsi="Palatino Linotype" w:cs="Leelawadee UI Semilight"/>
          <w:lang w:val="en-US"/>
        </w:rPr>
        <w:t xml:space="preserve">. They used the </w:t>
      </w:r>
      <w:proofErr w:type="spellStart"/>
      <w:r w:rsidR="003A2668" w:rsidRPr="003A2668">
        <w:rPr>
          <w:rFonts w:ascii="Palatino Linotype" w:hAnsi="Palatino Linotype" w:cs="Leelawadee UI Semilight"/>
          <w:lang w:val="en-US"/>
        </w:rPr>
        <w:t>AquaCrop</w:t>
      </w:r>
      <w:proofErr w:type="spellEnd"/>
      <w:r w:rsidR="003A2668" w:rsidRPr="003A2668">
        <w:rPr>
          <w:rFonts w:ascii="Palatino Linotype" w:hAnsi="Palatino Linotype" w:cs="Leelawadee UI Semilight"/>
          <w:lang w:val="en-US"/>
        </w:rPr>
        <w:t xml:space="preserve"> crop model and the downscaled EURO-CORDEX climate predictions with the ICHEC KNMI model under RCP 4.5 and RCP 8.5 to examine the effects of climate change on the rainfed Mexicali wheat cultivar.</w:t>
      </w:r>
      <w:r w:rsidR="003A2668">
        <w:rPr>
          <w:rFonts w:ascii="Palatino Linotype" w:hAnsi="Palatino Linotype" w:cs="Leelawadee UI Semilight"/>
          <w:lang w:val="en-US"/>
        </w:rPr>
        <w:t xml:space="preserve"> </w:t>
      </w:r>
      <w:r w:rsidR="003A2668" w:rsidRPr="003A2668">
        <w:rPr>
          <w:rFonts w:ascii="Palatino Linotype" w:hAnsi="Palatino Linotype" w:cs="Leelawadee UI Semilight"/>
          <w:lang w:val="en-US"/>
        </w:rPr>
        <w:t xml:space="preserve">They used a delta method to fix the uncertainties in two experimental sites in Algeria's Eastern High Plains, </w:t>
      </w:r>
      <w:proofErr w:type="spellStart"/>
      <w:r w:rsidR="003A2668" w:rsidRPr="003A2668">
        <w:rPr>
          <w:rFonts w:ascii="Palatino Linotype" w:hAnsi="Palatino Linotype" w:cs="Leelawadee UI Semilight"/>
          <w:lang w:val="en-US"/>
        </w:rPr>
        <w:t>Sétif</w:t>
      </w:r>
      <w:proofErr w:type="spellEnd"/>
      <w:r w:rsidR="003A2668" w:rsidRPr="003A2668">
        <w:rPr>
          <w:rFonts w:ascii="Palatino Linotype" w:hAnsi="Palatino Linotype" w:cs="Leelawadee UI Semilight"/>
          <w:lang w:val="en-US"/>
        </w:rPr>
        <w:t xml:space="preserve"> and Bordj </w:t>
      </w:r>
      <w:proofErr w:type="spellStart"/>
      <w:r w:rsidR="003A2668" w:rsidRPr="003A2668">
        <w:rPr>
          <w:rFonts w:ascii="Palatino Linotype" w:hAnsi="Palatino Linotype" w:cs="Leelawadee UI Semilight"/>
          <w:lang w:val="en-US"/>
        </w:rPr>
        <w:t>Bou</w:t>
      </w:r>
      <w:proofErr w:type="spellEnd"/>
      <w:r w:rsidR="003A2668" w:rsidRPr="003A2668">
        <w:rPr>
          <w:rFonts w:ascii="Palatino Linotype" w:hAnsi="Palatino Linotype" w:cs="Leelawadee UI Semilight"/>
          <w:lang w:val="en-US"/>
        </w:rPr>
        <w:t xml:space="preserve"> </w:t>
      </w:r>
      <w:proofErr w:type="spellStart"/>
      <w:r w:rsidR="003A2668" w:rsidRPr="003A2668">
        <w:rPr>
          <w:rFonts w:ascii="Palatino Linotype" w:hAnsi="Palatino Linotype" w:cs="Leelawadee UI Semilight"/>
          <w:lang w:val="en-US"/>
        </w:rPr>
        <w:t>Arreridj</w:t>
      </w:r>
      <w:proofErr w:type="spellEnd"/>
      <w:r w:rsidR="003A2668" w:rsidRPr="003A2668">
        <w:rPr>
          <w:rFonts w:ascii="Palatino Linotype" w:hAnsi="Palatino Linotype" w:cs="Leelawadee UI Semilight"/>
          <w:lang w:val="en-US"/>
        </w:rPr>
        <w:t xml:space="preserve"> (BBA), raw climatic forecasts (EHPs).</w:t>
      </w:r>
      <w:r w:rsidR="003A2668">
        <w:rPr>
          <w:rFonts w:ascii="Palatino Linotype" w:hAnsi="Palatino Linotype" w:cs="Leelawadee UI Semilight"/>
          <w:lang w:val="en-US"/>
        </w:rPr>
        <w:t xml:space="preserve"> </w:t>
      </w:r>
      <w:r w:rsidR="003A2668" w:rsidRPr="003A2668">
        <w:rPr>
          <w:rFonts w:ascii="Palatino Linotype" w:hAnsi="Palatino Linotype" w:cs="Leelawadee UI Semilight"/>
          <w:lang w:val="en-US"/>
        </w:rPr>
        <w:t>Sharma et al. (2022) studied how the daily maximum temperature (</w:t>
      </w:r>
      <w:proofErr w:type="spellStart"/>
      <w:r w:rsidR="003A2668" w:rsidRPr="003A2668">
        <w:rPr>
          <w:rFonts w:ascii="Palatino Linotype" w:hAnsi="Palatino Linotype" w:cs="Leelawadee UI Semilight"/>
          <w:lang w:val="en-US"/>
        </w:rPr>
        <w:t>Tmax</w:t>
      </w:r>
      <w:proofErr w:type="spellEnd"/>
      <w:r w:rsidR="003A2668" w:rsidRPr="003A2668">
        <w:rPr>
          <w:rFonts w:ascii="Palatino Linotype" w:hAnsi="Palatino Linotype" w:cs="Leelawadee UI Semilight"/>
          <w:lang w:val="en-US"/>
        </w:rPr>
        <w:t>), daily minimum temperature (</w:t>
      </w:r>
      <w:proofErr w:type="spellStart"/>
      <w:r w:rsidR="003A2668" w:rsidRPr="003A2668">
        <w:rPr>
          <w:rFonts w:ascii="Palatino Linotype" w:hAnsi="Palatino Linotype" w:cs="Leelawadee UI Semilight"/>
          <w:lang w:val="en-US"/>
        </w:rPr>
        <w:t>Tmin</w:t>
      </w:r>
      <w:proofErr w:type="spellEnd"/>
      <w:r w:rsidR="003A2668" w:rsidRPr="003A2668">
        <w:rPr>
          <w:rFonts w:ascii="Palatino Linotype" w:hAnsi="Palatino Linotype" w:cs="Leelawadee UI Semilight"/>
          <w:lang w:val="en-US"/>
        </w:rPr>
        <w:t>), and rainfall affected the yield of the three main cereal crops in the Southeast United States: corn (</w:t>
      </w:r>
      <w:proofErr w:type="spellStart"/>
      <w:r w:rsidR="003A2668" w:rsidRPr="003A2668">
        <w:rPr>
          <w:rFonts w:ascii="Palatino Linotype" w:hAnsi="Palatino Linotype" w:cs="Leelawadee UI Semilight"/>
          <w:i/>
          <w:iCs/>
          <w:lang w:val="en-US"/>
        </w:rPr>
        <w:t>Zea</w:t>
      </w:r>
      <w:proofErr w:type="spellEnd"/>
      <w:r w:rsidR="003A2668" w:rsidRPr="003A2668">
        <w:rPr>
          <w:rFonts w:ascii="Palatino Linotype" w:hAnsi="Palatino Linotype" w:cs="Leelawadee UI Semilight"/>
          <w:i/>
          <w:iCs/>
          <w:lang w:val="en-US"/>
        </w:rPr>
        <w:t xml:space="preserve"> mays</w:t>
      </w:r>
      <w:r w:rsidR="003A2668" w:rsidRPr="003A2668">
        <w:rPr>
          <w:rFonts w:ascii="Palatino Linotype" w:hAnsi="Palatino Linotype" w:cs="Leelawadee UI Semilight"/>
          <w:lang w:val="en-US"/>
        </w:rPr>
        <w:t xml:space="preserve"> L.), rice (</w:t>
      </w:r>
      <w:r w:rsidR="003A2668" w:rsidRPr="003A2668">
        <w:rPr>
          <w:rFonts w:ascii="Palatino Linotype" w:hAnsi="Palatino Linotype" w:cs="Leelawadee UI Semilight"/>
          <w:i/>
          <w:iCs/>
          <w:lang w:val="en-US"/>
        </w:rPr>
        <w:t>Oryza sativa</w:t>
      </w:r>
      <w:r w:rsidR="003A2668" w:rsidRPr="003A2668">
        <w:rPr>
          <w:rFonts w:ascii="Palatino Linotype" w:hAnsi="Palatino Linotype" w:cs="Leelawadee UI Semilight"/>
          <w:lang w:val="en-US"/>
        </w:rPr>
        <w:t xml:space="preserve"> L.), and wheat (</w:t>
      </w:r>
      <w:r w:rsidR="003A2668" w:rsidRPr="003A2668">
        <w:rPr>
          <w:rFonts w:ascii="Palatino Linotype" w:hAnsi="Palatino Linotype" w:cs="Leelawadee UI Semilight"/>
          <w:i/>
          <w:iCs/>
          <w:lang w:val="en-US"/>
        </w:rPr>
        <w:t xml:space="preserve">Triticum </w:t>
      </w:r>
      <w:proofErr w:type="spellStart"/>
      <w:r w:rsidR="003A2668" w:rsidRPr="003A2668">
        <w:rPr>
          <w:rFonts w:ascii="Palatino Linotype" w:hAnsi="Palatino Linotype" w:cs="Leelawadee UI Semilight"/>
          <w:i/>
          <w:iCs/>
          <w:lang w:val="en-US"/>
        </w:rPr>
        <w:t>aestivum</w:t>
      </w:r>
      <w:proofErr w:type="spellEnd"/>
      <w:r w:rsidR="003A2668" w:rsidRPr="003A2668">
        <w:rPr>
          <w:rFonts w:ascii="Palatino Linotype" w:hAnsi="Palatino Linotype" w:cs="Leelawadee UI Semilight"/>
          <w:lang w:val="en-US"/>
        </w:rPr>
        <w:t xml:space="preserve"> L.). </w:t>
      </w:r>
      <w:r>
        <w:rPr>
          <w:rFonts w:ascii="Palatino Linotype" w:hAnsi="Palatino Linotype" w:cs="Leelawadee UI Semilight"/>
          <w:lang w:val="en-US"/>
        </w:rPr>
        <w:t>The authors used a fixed-effect model (panel data approach)</w:t>
      </w:r>
      <w:r w:rsidR="00B43F1E" w:rsidRPr="00E0151A">
        <w:rPr>
          <w:rFonts w:ascii="Palatino Linotype" w:hAnsi="Palatino Linotype" w:cs="Leelawadee UI Semilight"/>
          <w:lang w:val="en-US"/>
        </w:rPr>
        <w:t xml:space="preserve"> </w:t>
      </w:r>
      <w:r>
        <w:rPr>
          <w:rFonts w:ascii="Palatino Linotype" w:hAnsi="Palatino Linotype" w:cs="Leelawadee UI Semilight"/>
          <w:lang w:val="en-US"/>
        </w:rPr>
        <w:t>to apply the production function on panel data from 1980 to 2020 from 11 southeastern United States (SE-US)</w:t>
      </w:r>
      <w:r w:rsidR="00B43F1E" w:rsidRPr="00E0151A">
        <w:rPr>
          <w:rFonts w:ascii="Palatino Linotype" w:hAnsi="Palatino Linotype" w:cs="Leelawadee UI Semilight"/>
          <w:lang w:val="en-US"/>
        </w:rPr>
        <w:t xml:space="preserve"> states. </w:t>
      </w:r>
    </w:p>
    <w:p w14:paraId="53BC5ADE" w14:textId="23E85BD2" w:rsidR="00F4094F" w:rsidRPr="00E0151A" w:rsidRDefault="00F4094F"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lastRenderedPageBreak/>
        <w:t>In addition to some crop suitability models, some climate data sets are used to assess the wheat</w:t>
      </w:r>
      <w:r w:rsidR="003C1240">
        <w:rPr>
          <w:rFonts w:ascii="Palatino Linotype" w:hAnsi="Palatino Linotype" w:cs="Leelawadee UI Semilight"/>
          <w:lang w:val="en-US"/>
        </w:rPr>
        <w:t>'</w:t>
      </w:r>
      <w:r w:rsidRPr="00E0151A">
        <w:rPr>
          <w:rFonts w:ascii="Palatino Linotype" w:hAnsi="Palatino Linotype" w:cs="Leelawadee UI Semilight"/>
          <w:lang w:val="en-US"/>
        </w:rPr>
        <w:t>s future vulnerabilit</w:t>
      </w:r>
      <w:r w:rsidR="00772DA2" w:rsidRPr="00E0151A">
        <w:rPr>
          <w:rFonts w:ascii="Palatino Linotype" w:hAnsi="Palatino Linotype" w:cs="Leelawadee UI Semilight"/>
          <w:lang w:val="en-US"/>
        </w:rPr>
        <w:t>y</w:t>
      </w:r>
      <w:r w:rsidR="003C1240">
        <w:rPr>
          <w:rFonts w:ascii="Palatino Linotype" w:hAnsi="Palatino Linotype" w:cs="Leelawadee UI Semilight"/>
          <w:lang w:val="en-US"/>
        </w:rPr>
        <w:t>,</w:t>
      </w:r>
      <w:r w:rsidR="00772DA2" w:rsidRPr="00E0151A">
        <w:rPr>
          <w:rFonts w:ascii="Palatino Linotype" w:hAnsi="Palatino Linotype" w:cs="Leelawadee UI Semilight"/>
          <w:lang w:val="en-US"/>
        </w:rPr>
        <w:t xml:space="preserve"> such as</w:t>
      </w:r>
      <w:r w:rsidRPr="00E0151A">
        <w:rPr>
          <w:rFonts w:ascii="Palatino Linotype" w:hAnsi="Palatino Linotype" w:cs="Leelawadee UI Semilight"/>
          <w:lang w:val="en-US"/>
        </w:rPr>
        <w:t xml:space="preserve"> </w:t>
      </w:r>
      <w:proofErr w:type="spellStart"/>
      <w:r w:rsidR="00D25054" w:rsidRPr="00E0151A">
        <w:rPr>
          <w:rFonts w:ascii="Palatino Linotype" w:hAnsi="Palatino Linotype" w:cs="Leelawadee UI Semilight"/>
          <w:lang w:val="en-US"/>
        </w:rPr>
        <w:t>Worldclim</w:t>
      </w:r>
      <w:proofErr w:type="spellEnd"/>
      <w:r w:rsidR="00D25054" w:rsidRPr="00E0151A">
        <w:rPr>
          <w:rFonts w:ascii="Palatino Linotype" w:hAnsi="Palatino Linotype" w:cs="Leelawadee UI Semilight"/>
          <w:lang w:val="en-US"/>
        </w:rPr>
        <w:t xml:space="preserve"> (Aydın</w:t>
      </w:r>
      <w:r w:rsidR="00EC7C26" w:rsidRPr="00E0151A">
        <w:rPr>
          <w:rFonts w:ascii="Palatino Linotype" w:hAnsi="Palatino Linotype" w:cs="Leelawadee UI Semilight"/>
          <w:lang w:val="en-US"/>
        </w:rPr>
        <w:t xml:space="preserve"> </w:t>
      </w:r>
      <w:proofErr w:type="spellStart"/>
      <w:r w:rsidR="00992A64" w:rsidRPr="00E0151A">
        <w:rPr>
          <w:rFonts w:ascii="Palatino Linotype" w:hAnsi="Palatino Linotype" w:cs="Leelawadee UI Semilight"/>
          <w:lang w:val="en-US"/>
        </w:rPr>
        <w:t>ve</w:t>
      </w:r>
      <w:proofErr w:type="spellEnd"/>
      <w:r w:rsidR="00992A64" w:rsidRPr="00E0151A">
        <w:rPr>
          <w:rFonts w:ascii="Palatino Linotype" w:hAnsi="Palatino Linotype" w:cs="Leelawadee UI Semilight"/>
          <w:lang w:val="en-US"/>
        </w:rPr>
        <w:t xml:space="preserve"> </w:t>
      </w:r>
      <w:proofErr w:type="spellStart"/>
      <w:r w:rsidR="00EC7C26" w:rsidRPr="00E0151A">
        <w:rPr>
          <w:rFonts w:ascii="Palatino Linotype" w:hAnsi="Palatino Linotype" w:cs="Leelawadee UI Semilight"/>
          <w:lang w:val="en-US"/>
        </w:rPr>
        <w:t>Sarptaş</w:t>
      </w:r>
      <w:proofErr w:type="spellEnd"/>
      <w:r w:rsidR="00EC7C26" w:rsidRPr="00E0151A">
        <w:rPr>
          <w:rFonts w:ascii="Palatino Linotype" w:hAnsi="Palatino Linotype" w:cs="Leelawadee UI Semilight"/>
          <w:lang w:val="en-US"/>
        </w:rPr>
        <w:t>, 2018)</w:t>
      </w:r>
      <w:r w:rsidR="00772DA2" w:rsidRPr="00E0151A">
        <w:rPr>
          <w:rFonts w:ascii="Palatino Linotype" w:hAnsi="Palatino Linotype" w:cs="Leelawadee UI Semilight"/>
          <w:lang w:val="en-US"/>
        </w:rPr>
        <w:t xml:space="preserve"> and </w:t>
      </w:r>
      <w:proofErr w:type="spellStart"/>
      <w:r w:rsidR="00EC7C26" w:rsidRPr="00E0151A">
        <w:rPr>
          <w:rFonts w:ascii="Palatino Linotype" w:hAnsi="Palatino Linotype" w:cs="Leelawadee UI Semilight"/>
          <w:lang w:val="en-US"/>
        </w:rPr>
        <w:t>Marksim</w:t>
      </w:r>
      <w:proofErr w:type="spellEnd"/>
      <w:r w:rsidR="00EC7C26" w:rsidRPr="00E0151A">
        <w:rPr>
          <w:rFonts w:ascii="Palatino Linotype" w:hAnsi="Palatino Linotype" w:cs="Leelawadee UI Semilight"/>
          <w:lang w:val="en-US"/>
        </w:rPr>
        <w:t xml:space="preserve"> (Dhakal </w:t>
      </w:r>
      <w:r w:rsidR="00B14638" w:rsidRPr="00E0151A">
        <w:rPr>
          <w:rFonts w:ascii="Palatino Linotype" w:hAnsi="Palatino Linotype" w:cs="Leelawadee UI Semilight"/>
          <w:lang w:val="en-US"/>
        </w:rPr>
        <w:t>and others,</w:t>
      </w:r>
      <w:r w:rsidR="00EC7C26" w:rsidRPr="00E0151A">
        <w:rPr>
          <w:rFonts w:ascii="Palatino Linotype" w:hAnsi="Palatino Linotype" w:cs="Leelawadee UI Semilight"/>
          <w:lang w:val="en-US"/>
        </w:rPr>
        <w:t xml:space="preserve"> 2018)</w:t>
      </w:r>
      <w:r w:rsidR="00772DA2" w:rsidRPr="00E0151A">
        <w:rPr>
          <w:rFonts w:ascii="Palatino Linotype" w:hAnsi="Palatino Linotype" w:cs="Leelawadee UI Semilight"/>
          <w:lang w:val="en-US"/>
        </w:rPr>
        <w:t>. In the studies, high-resolution climatic data are essential to many questions and applications</w:t>
      </w:r>
      <w:r w:rsidR="003C1240">
        <w:rPr>
          <w:rFonts w:ascii="Palatino Linotype" w:hAnsi="Palatino Linotype" w:cs="Leelawadee UI Semilight"/>
          <w:lang w:val="en-US"/>
        </w:rPr>
        <w:t>,</w:t>
      </w:r>
      <w:r w:rsidR="00772DA2" w:rsidRPr="00E0151A">
        <w:rPr>
          <w:rFonts w:ascii="Palatino Linotype" w:hAnsi="Palatino Linotype" w:cs="Leelawadee UI Semilight"/>
          <w:lang w:val="en-US"/>
        </w:rPr>
        <w:t xml:space="preserve"> </w:t>
      </w:r>
      <w:r w:rsidR="003C1240">
        <w:rPr>
          <w:rFonts w:ascii="Palatino Linotype" w:hAnsi="Palatino Linotype" w:cs="Leelawadee UI Semilight"/>
          <w:lang w:val="en-US"/>
        </w:rPr>
        <w:t>main</w:t>
      </w:r>
      <w:r w:rsidR="00772DA2" w:rsidRPr="00E0151A">
        <w:rPr>
          <w:rFonts w:ascii="Palatino Linotype" w:hAnsi="Palatino Linotype" w:cs="Leelawadee UI Semilight"/>
          <w:lang w:val="en-US"/>
        </w:rPr>
        <w:t xml:space="preserve">ly in environmental research and ecology (Karger </w:t>
      </w:r>
      <w:r w:rsidR="00B90127" w:rsidRPr="00E0151A">
        <w:rPr>
          <w:rFonts w:ascii="Palatino Linotype" w:hAnsi="Palatino Linotype" w:cs="Leelawadee UI Semilight"/>
          <w:lang w:val="en-US"/>
        </w:rPr>
        <w:t>and others, 2017</w:t>
      </w:r>
      <w:r w:rsidR="00772DA2" w:rsidRPr="00E0151A">
        <w:rPr>
          <w:rFonts w:ascii="Palatino Linotype" w:hAnsi="Palatino Linotype" w:cs="Leelawadee UI Semilight"/>
          <w:lang w:val="en-US"/>
        </w:rPr>
        <w:t>).</w:t>
      </w:r>
    </w:p>
    <w:p w14:paraId="0BA062D2" w14:textId="3B9D750B" w:rsidR="003A2668" w:rsidRDefault="003A2668" w:rsidP="007D4A63">
      <w:pPr>
        <w:spacing w:before="120" w:after="120" w:line="240" w:lineRule="auto"/>
        <w:jc w:val="both"/>
        <w:rPr>
          <w:rFonts w:ascii="Palatino Linotype" w:hAnsi="Palatino Linotype" w:cs="Leelawadee UI Semilight"/>
          <w:lang w:val="en-US"/>
        </w:rPr>
      </w:pPr>
      <w:r w:rsidRPr="003A2668">
        <w:rPr>
          <w:rFonts w:ascii="Palatino Linotype" w:hAnsi="Palatino Linotype" w:cs="Leelawadee UI Semilight"/>
          <w:lang w:val="en-US"/>
        </w:rPr>
        <w:t xml:space="preserve">A credible prediction of these changes must be based on reliable data on climate-related variables, </w:t>
      </w:r>
      <w:r w:rsidR="00D12223">
        <w:rPr>
          <w:rFonts w:ascii="Palatino Linotype" w:hAnsi="Palatino Linotype" w:cs="Leelawadee UI Semilight"/>
          <w:lang w:val="en-US"/>
        </w:rPr>
        <w:t>considering various climate change scenarios</w:t>
      </w:r>
      <w:r w:rsidRPr="003A2668">
        <w:rPr>
          <w:rFonts w:ascii="Palatino Linotype" w:hAnsi="Palatino Linotype" w:cs="Leelawadee UI Semilight"/>
          <w:lang w:val="en-US"/>
        </w:rPr>
        <w:t>.</w:t>
      </w:r>
      <w:r>
        <w:rPr>
          <w:rFonts w:ascii="Palatino Linotype" w:hAnsi="Palatino Linotype" w:cs="Leelawadee UI Semilight"/>
          <w:lang w:val="en-US"/>
        </w:rPr>
        <w:t xml:space="preserve"> </w:t>
      </w:r>
      <w:r w:rsidRPr="003A2668">
        <w:rPr>
          <w:rFonts w:ascii="Palatino Linotype" w:hAnsi="Palatino Linotype" w:cs="Leelawadee UI Semilight"/>
          <w:lang w:val="en-US"/>
        </w:rPr>
        <w:t xml:space="preserve">To close the knowledge gaps about the effects of climate change on the Earth system, </w:t>
      </w:r>
      <w:r w:rsidR="00D12223">
        <w:rPr>
          <w:rFonts w:ascii="Palatino Linotype" w:hAnsi="Palatino Linotype" w:cs="Leelawadee UI Semilight"/>
          <w:lang w:val="en-US"/>
        </w:rPr>
        <w:t>pertinent climate-related data with high spatiotemporal resolution must</w:t>
      </w:r>
      <w:r w:rsidRPr="003A2668">
        <w:rPr>
          <w:rFonts w:ascii="Palatino Linotype" w:hAnsi="Palatino Linotype" w:cs="Leelawadee UI Semilight"/>
          <w:lang w:val="en-US"/>
        </w:rPr>
        <w:t xml:space="preserve"> be made available for both the current situation and the decades to come (Brun and others, 2022).</w:t>
      </w:r>
      <w:r>
        <w:rPr>
          <w:rFonts w:ascii="Palatino Linotype" w:hAnsi="Palatino Linotype" w:cs="Leelawadee UI Semilight"/>
          <w:lang w:val="en-US"/>
        </w:rPr>
        <w:t xml:space="preserve"> </w:t>
      </w:r>
      <w:r w:rsidRPr="003A2668">
        <w:rPr>
          <w:rFonts w:ascii="Palatino Linotype" w:hAnsi="Palatino Linotype" w:cs="Leelawadee UI Semilight"/>
          <w:lang w:val="en-US"/>
        </w:rPr>
        <w:t xml:space="preserve">Since </w:t>
      </w:r>
      <w:proofErr w:type="spellStart"/>
      <w:r w:rsidRPr="003A2668">
        <w:rPr>
          <w:rFonts w:ascii="Palatino Linotype" w:hAnsi="Palatino Linotype" w:cs="Leelawadee UI Semilight"/>
          <w:lang w:val="en-US"/>
        </w:rPr>
        <w:t>climatologies</w:t>
      </w:r>
      <w:proofErr w:type="spellEnd"/>
      <w:r w:rsidRPr="003A2668">
        <w:rPr>
          <w:rFonts w:ascii="Palatino Linotype" w:hAnsi="Palatino Linotype" w:cs="Leelawadee UI Semilight"/>
          <w:lang w:val="en-US"/>
        </w:rPr>
        <w:t xml:space="preserve"> with high resolution for the Earth's land surface areas are a </w:t>
      </w:r>
      <w:r w:rsidR="00D12223">
        <w:rPr>
          <w:rFonts w:ascii="Palatino Linotype" w:hAnsi="Palatino Linotype" w:cs="Leelawadee UI Semilight"/>
          <w:lang w:val="en-US"/>
        </w:rPr>
        <w:t>famous</w:t>
      </w:r>
      <w:r w:rsidRPr="003A2668">
        <w:rPr>
          <w:rFonts w:ascii="Palatino Linotype" w:hAnsi="Palatino Linotype" w:cs="Leelawadee UI Semilight"/>
          <w:lang w:val="en-US"/>
        </w:rPr>
        <w:t xml:space="preserve"> repository for climate data, ecological studies require unique and powerful initiatives like CHELSA (Brun and others, 2022). The Swiss Federal Institute for Forest, Snow and Landscape Research WSL is now hosting the global downscaled climate data collection CHELSA (</w:t>
      </w:r>
      <w:proofErr w:type="spellStart"/>
      <w:r w:rsidRPr="003A2668">
        <w:rPr>
          <w:rFonts w:ascii="Palatino Linotype" w:hAnsi="Palatino Linotype" w:cs="Leelawadee UI Semilight"/>
          <w:lang w:val="en-US"/>
        </w:rPr>
        <w:t>Climatologies</w:t>
      </w:r>
      <w:proofErr w:type="spellEnd"/>
      <w:r w:rsidRPr="003A2668">
        <w:rPr>
          <w:rFonts w:ascii="Palatino Linotype" w:hAnsi="Palatino Linotype" w:cs="Leelawadee UI Semilight"/>
          <w:lang w:val="en-US"/>
        </w:rPr>
        <w:t xml:space="preserve"> at high resolution for the </w:t>
      </w:r>
      <w:r w:rsidR="00D12223">
        <w:rPr>
          <w:rFonts w:ascii="Palatino Linotype" w:hAnsi="Palatino Linotype" w:cs="Leelawadee UI Semilight"/>
          <w:lang w:val="en-US"/>
        </w:rPr>
        <w:t>E</w:t>
      </w:r>
      <w:r w:rsidRPr="003A2668">
        <w:rPr>
          <w:rFonts w:ascii="Palatino Linotype" w:hAnsi="Palatino Linotype" w:cs="Leelawadee UI Semilight"/>
          <w:lang w:val="en-US"/>
        </w:rPr>
        <w:t>arth's land surface areas), which has a very high resolution (30 arcsec, or 1 km).</w:t>
      </w:r>
      <w:r>
        <w:rPr>
          <w:rFonts w:ascii="Palatino Linotype" w:hAnsi="Palatino Linotype" w:cs="Leelawadee UI Semilight"/>
          <w:lang w:val="en-US"/>
        </w:rPr>
        <w:t xml:space="preserve"> </w:t>
      </w:r>
      <w:r w:rsidRPr="003A2668">
        <w:rPr>
          <w:rFonts w:ascii="Palatino Linotype" w:hAnsi="Palatino Linotype" w:cs="Leelawadee UI Semilight"/>
          <w:lang w:val="en-US"/>
        </w:rPr>
        <w:t xml:space="preserve">It is continually updated and improved </w:t>
      </w:r>
      <w:r w:rsidR="00D12223">
        <w:rPr>
          <w:rFonts w:ascii="Palatino Linotype" w:hAnsi="Palatino Linotype" w:cs="Leelawadee UI Semilight"/>
          <w:lang w:val="en-US"/>
        </w:rPr>
        <w:t>to offer</w:t>
      </w:r>
      <w:r w:rsidRPr="003A2668">
        <w:rPr>
          <w:rFonts w:ascii="Palatino Linotype" w:hAnsi="Palatino Linotype" w:cs="Leelawadee UI Semilight"/>
          <w:lang w:val="en-US"/>
        </w:rPr>
        <w:t xml:space="preserve"> free access to high</w:t>
      </w:r>
      <w:r w:rsidR="00D12223">
        <w:rPr>
          <w:rFonts w:ascii="Palatino Linotype" w:hAnsi="Palatino Linotype" w:cs="Leelawadee UI Semilight"/>
          <w:lang w:val="en-US"/>
        </w:rPr>
        <w:t>-</w:t>
      </w:r>
      <w:r w:rsidRPr="003A2668">
        <w:rPr>
          <w:rFonts w:ascii="Palatino Linotype" w:hAnsi="Palatino Linotype" w:cs="Leelawadee UI Semilight"/>
          <w:lang w:val="en-US"/>
        </w:rPr>
        <w:t>resolution climate data for research and application.</w:t>
      </w:r>
      <w:r>
        <w:rPr>
          <w:rFonts w:ascii="Palatino Linotype" w:hAnsi="Palatino Linotype" w:cs="Leelawadee UI Semilight"/>
          <w:lang w:val="en-US"/>
        </w:rPr>
        <w:t xml:space="preserve"> </w:t>
      </w:r>
      <w:r w:rsidRPr="003A2668">
        <w:rPr>
          <w:rFonts w:ascii="Palatino Linotype" w:hAnsi="Palatino Linotype" w:cs="Leelawadee UI Semilight"/>
          <w:lang w:val="en-US"/>
        </w:rPr>
        <w:t xml:space="preserve">It has climate layers for </w:t>
      </w:r>
      <w:r w:rsidR="00D12223">
        <w:rPr>
          <w:rFonts w:ascii="Palatino Linotype" w:hAnsi="Palatino Linotype" w:cs="Leelawadee UI Semilight"/>
          <w:lang w:val="en-US"/>
        </w:rPr>
        <w:t>various</w:t>
      </w:r>
      <w:r w:rsidRPr="003A2668">
        <w:rPr>
          <w:rFonts w:ascii="Palatino Linotype" w:hAnsi="Palatino Linotype" w:cs="Leelawadee UI Semilight"/>
          <w:lang w:val="en-US"/>
        </w:rPr>
        <w:t xml:space="preserve"> times and conditions, from the Last Glacial Maximum to the present and several possible futures.</w:t>
      </w:r>
      <w:r>
        <w:rPr>
          <w:rFonts w:ascii="Palatino Linotype" w:hAnsi="Palatino Linotype" w:cs="Leelawadee UI Semilight"/>
          <w:lang w:val="en-US"/>
        </w:rPr>
        <w:t xml:space="preserve"> </w:t>
      </w:r>
      <w:r w:rsidRPr="003A2668">
        <w:rPr>
          <w:rFonts w:ascii="Palatino Linotype" w:hAnsi="Palatino Linotype" w:cs="Leelawadee UI Semilight"/>
          <w:lang w:val="en-US"/>
        </w:rPr>
        <w:t xml:space="preserve">The freely accessible CHELSA system is based on a mechanical statistical downscaling of global reanalysis data or global circulation model output (CHELSA-climate, 2022). </w:t>
      </w:r>
    </w:p>
    <w:p w14:paraId="4AA550FA" w14:textId="1C96C3B0" w:rsidR="00F942CF" w:rsidRPr="00E0151A" w:rsidRDefault="000343D0"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This study</w:t>
      </w:r>
      <w:r w:rsidR="00D12223">
        <w:rPr>
          <w:rFonts w:ascii="Palatino Linotype" w:hAnsi="Palatino Linotype" w:cs="Leelawadee UI Semilight"/>
          <w:lang w:val="en-US"/>
        </w:rPr>
        <w:t xml:space="preserve"> aims to combine the wheat geospatial suitability analysis with high resolution dataset CHELSA for accurate and reliable</w:t>
      </w:r>
      <w:r w:rsidRPr="00E0151A">
        <w:rPr>
          <w:rFonts w:ascii="Palatino Linotype" w:hAnsi="Palatino Linotype" w:cs="Leelawadee UI Semilight"/>
          <w:lang w:val="en-US"/>
        </w:rPr>
        <w:t xml:space="preserve"> results for Turkey in future projections because wheat production consists of the fundamental agricultural activities of the country. T</w:t>
      </w:r>
      <w:r w:rsidR="00D12223">
        <w:rPr>
          <w:rFonts w:ascii="Palatino Linotype" w:hAnsi="Palatino Linotype" w:cs="Leelawadee UI Semilight"/>
          <w:lang w:val="en-US"/>
        </w:rPr>
        <w:t>herefore, t</w:t>
      </w:r>
      <w:r w:rsidRPr="00E0151A">
        <w:rPr>
          <w:rFonts w:ascii="Palatino Linotype" w:hAnsi="Palatino Linotype" w:cs="Leelawadee UI Semilight"/>
          <w:lang w:val="en-US"/>
        </w:rPr>
        <w:t xml:space="preserve">he results are crucial to interpret the </w:t>
      </w:r>
      <w:r w:rsidR="00D12223">
        <w:rPr>
          <w:rFonts w:ascii="Palatino Linotype" w:hAnsi="Palatino Linotype" w:cs="Leelawadee UI Semilight"/>
          <w:lang w:val="en-US"/>
        </w:rPr>
        <w:t>future national</w:t>
      </w:r>
      <w:r w:rsidR="00175179" w:rsidRPr="00E0151A">
        <w:rPr>
          <w:rFonts w:ascii="Palatino Linotype" w:hAnsi="Palatino Linotype" w:cs="Leelawadee UI Semilight"/>
          <w:lang w:val="en-US"/>
        </w:rPr>
        <w:t xml:space="preserve"> vulnerabilities, </w:t>
      </w:r>
      <w:r w:rsidRPr="00E0151A">
        <w:rPr>
          <w:rFonts w:ascii="Palatino Linotype" w:hAnsi="Palatino Linotype" w:cs="Leelawadee UI Semilight"/>
          <w:lang w:val="en-US"/>
        </w:rPr>
        <w:t>agricultural water usage and agricultural water utilization projections. Subsequently</w:t>
      </w:r>
      <w:r w:rsidR="00D12223">
        <w:rPr>
          <w:rFonts w:ascii="Palatino Linotype" w:hAnsi="Palatino Linotype" w:cs="Leelawadee UI Semilight"/>
          <w:lang w:val="en-US"/>
        </w:rPr>
        <w:t>,</w:t>
      </w:r>
      <w:r w:rsidRPr="00E0151A">
        <w:rPr>
          <w:rFonts w:ascii="Palatino Linotype" w:hAnsi="Palatino Linotype" w:cs="Leelawadee UI Semilight"/>
          <w:lang w:val="en-US"/>
        </w:rPr>
        <w:t xml:space="preserve"> agricultural water management can be discussed for the </w:t>
      </w:r>
      <w:r w:rsidR="00075C88" w:rsidRPr="00E0151A">
        <w:rPr>
          <w:rFonts w:ascii="Palatino Linotype" w:hAnsi="Palatino Linotype" w:cs="Leelawadee UI Semilight"/>
          <w:lang w:val="en-US"/>
        </w:rPr>
        <w:t>country</w:t>
      </w:r>
      <w:r w:rsidR="003C1240">
        <w:rPr>
          <w:rFonts w:ascii="Palatino Linotype" w:hAnsi="Palatino Linotype" w:cs="Leelawadee UI Semilight"/>
          <w:lang w:val="en-US"/>
        </w:rPr>
        <w:t>'</w:t>
      </w:r>
      <w:r w:rsidR="00075C88" w:rsidRPr="00E0151A">
        <w:rPr>
          <w:rFonts w:ascii="Palatino Linotype" w:hAnsi="Palatino Linotype" w:cs="Leelawadee UI Semilight"/>
          <w:lang w:val="en-US"/>
        </w:rPr>
        <w:t>s</w:t>
      </w:r>
      <w:r w:rsidRPr="00E0151A">
        <w:rPr>
          <w:rFonts w:ascii="Palatino Linotype" w:hAnsi="Palatino Linotype" w:cs="Leelawadee UI Semilight"/>
          <w:lang w:val="en-US"/>
        </w:rPr>
        <w:t xml:space="preserve"> wheat cultivation activities.</w:t>
      </w:r>
    </w:p>
    <w:p w14:paraId="3EDADD01" w14:textId="7EE69D67" w:rsidR="0068651E" w:rsidRPr="00E0151A" w:rsidRDefault="0068651E" w:rsidP="007D4A63">
      <w:pPr>
        <w:spacing w:before="120" w:after="120" w:line="240" w:lineRule="auto"/>
        <w:jc w:val="both"/>
        <w:rPr>
          <w:rFonts w:ascii="Palatino Linotype" w:hAnsi="Palatino Linotype" w:cs="Leelawadee UI Semilight"/>
          <w:b/>
          <w:bCs/>
          <w:lang w:val="en-US"/>
        </w:rPr>
      </w:pPr>
      <w:r w:rsidRPr="00E0151A">
        <w:rPr>
          <w:rFonts w:ascii="Palatino Linotype" w:hAnsi="Palatino Linotype" w:cs="Leelawadee UI Semilight"/>
          <w:b/>
          <w:bCs/>
          <w:lang w:val="en-US"/>
        </w:rPr>
        <w:t xml:space="preserve">2. </w:t>
      </w:r>
      <w:r w:rsidR="007D4A63" w:rsidRPr="007D4A63">
        <w:rPr>
          <w:rFonts w:ascii="Palatino Linotype" w:hAnsi="Palatino Linotype" w:cs="Leelawadee UI Semilight"/>
          <w:b/>
          <w:bCs/>
          <w:sz w:val="24"/>
          <w:szCs w:val="24"/>
          <w:lang w:val="en-US"/>
        </w:rPr>
        <w:t xml:space="preserve">Material </w:t>
      </w:r>
      <w:proofErr w:type="gramStart"/>
      <w:r w:rsidR="007D4A63" w:rsidRPr="007D4A63">
        <w:rPr>
          <w:rFonts w:ascii="Palatino Linotype" w:hAnsi="Palatino Linotype" w:cs="Leelawadee UI Semilight"/>
          <w:b/>
          <w:bCs/>
          <w:sz w:val="24"/>
          <w:szCs w:val="24"/>
          <w:lang w:val="en-US"/>
        </w:rPr>
        <w:t>And</w:t>
      </w:r>
      <w:proofErr w:type="gramEnd"/>
      <w:r w:rsidR="007D4A63" w:rsidRPr="007D4A63">
        <w:rPr>
          <w:rFonts w:ascii="Palatino Linotype" w:hAnsi="Palatino Linotype" w:cs="Leelawadee UI Semilight"/>
          <w:b/>
          <w:bCs/>
          <w:sz w:val="24"/>
          <w:szCs w:val="24"/>
          <w:lang w:val="en-US"/>
        </w:rPr>
        <w:t xml:space="preserve"> Methods</w:t>
      </w:r>
    </w:p>
    <w:p w14:paraId="16C69D94" w14:textId="72343EE5" w:rsidR="00694BB8" w:rsidRPr="00E0151A" w:rsidRDefault="00694BB8" w:rsidP="007D4A63">
      <w:pPr>
        <w:spacing w:before="120" w:after="120" w:line="240" w:lineRule="auto"/>
        <w:jc w:val="both"/>
        <w:rPr>
          <w:rFonts w:ascii="Palatino Linotype" w:hAnsi="Palatino Linotype" w:cs="Leelawadee UI Semilight"/>
          <w:b/>
          <w:bCs/>
          <w:lang w:val="en-US"/>
        </w:rPr>
      </w:pPr>
      <w:r w:rsidRPr="00E0151A">
        <w:rPr>
          <w:rFonts w:ascii="Palatino Linotype" w:hAnsi="Palatino Linotype" w:cs="Leelawadee UI Semilight"/>
          <w:b/>
          <w:bCs/>
          <w:lang w:val="en-US"/>
        </w:rPr>
        <w:t xml:space="preserve">2.1. </w:t>
      </w:r>
      <w:r w:rsidR="007D4A63" w:rsidRPr="00E0151A">
        <w:rPr>
          <w:rFonts w:ascii="Palatino Linotype" w:hAnsi="Palatino Linotype" w:cs="Leelawadee UI Semilight"/>
          <w:b/>
          <w:bCs/>
          <w:lang w:val="en-US"/>
        </w:rPr>
        <w:t>Database Definition</w:t>
      </w:r>
    </w:p>
    <w:p w14:paraId="0FD993DF" w14:textId="1CF2FB2B" w:rsidR="00311E7B" w:rsidRPr="00E0151A" w:rsidRDefault="00867615"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 xml:space="preserve">In this study, geospatial wheat suitability </w:t>
      </w:r>
      <w:r w:rsidR="00487422" w:rsidRPr="00E0151A">
        <w:rPr>
          <w:rFonts w:ascii="Palatino Linotype" w:hAnsi="Palatino Linotype" w:cs="Leelawadee UI Semilight"/>
          <w:lang w:val="en-US"/>
        </w:rPr>
        <w:t>was assessed by Crop Climate Suitability Model (CCSM) with CHELSA climate data as</w:t>
      </w:r>
      <w:r w:rsidR="00E10FCA" w:rsidRPr="00E0151A">
        <w:rPr>
          <w:rFonts w:ascii="Palatino Linotype" w:hAnsi="Palatino Linotype" w:cs="Leelawadee UI Semilight"/>
          <w:lang w:val="en-US"/>
        </w:rPr>
        <w:t xml:space="preserve"> monthly</w:t>
      </w:r>
      <w:r w:rsidR="00487422" w:rsidRPr="00E0151A">
        <w:rPr>
          <w:rFonts w:ascii="Palatino Linotype" w:hAnsi="Palatino Linotype" w:cs="Leelawadee UI Semilight"/>
          <w:lang w:val="en-US"/>
        </w:rPr>
        <w:t xml:space="preserve"> minimum temperature (</w:t>
      </w:r>
      <w:r w:rsidR="006974F9" w:rsidRPr="00E0151A">
        <w:rPr>
          <w:rFonts w:ascii="Palatino Linotype" w:hAnsi="Palatino Linotype" w:cs="Leelawadee UI Semilight"/>
          <w:lang w:val="en-US"/>
        </w:rPr>
        <w:t xml:space="preserve">Tasmin </w:t>
      </w:r>
      <w:r w:rsidR="00487422" w:rsidRPr="00E0151A">
        <w:rPr>
          <w:rFonts w:ascii="Palatino Linotype" w:hAnsi="Palatino Linotype" w:cs="Leelawadee UI Semilight"/>
          <w:lang w:val="en-US"/>
        </w:rPr>
        <w:t xml:space="preserve">(°C)), </w:t>
      </w:r>
      <w:r w:rsidR="00E10FCA" w:rsidRPr="00E0151A">
        <w:rPr>
          <w:rFonts w:ascii="Palatino Linotype" w:hAnsi="Palatino Linotype" w:cs="Leelawadee UI Semilight"/>
          <w:lang w:val="en-US"/>
        </w:rPr>
        <w:t xml:space="preserve">monthly </w:t>
      </w:r>
      <w:r w:rsidR="006974F9" w:rsidRPr="00E0151A">
        <w:rPr>
          <w:rFonts w:ascii="Palatino Linotype" w:hAnsi="Palatino Linotype" w:cs="Leelawadee UI Semilight"/>
          <w:lang w:val="en-US"/>
        </w:rPr>
        <w:t xml:space="preserve">mean </w:t>
      </w:r>
      <w:r w:rsidR="00487422" w:rsidRPr="00E0151A">
        <w:rPr>
          <w:rFonts w:ascii="Palatino Linotype" w:hAnsi="Palatino Linotype" w:cs="Leelawadee UI Semilight"/>
          <w:lang w:val="en-US"/>
        </w:rPr>
        <w:t>temperature (T</w:t>
      </w:r>
      <w:r w:rsidR="006974F9" w:rsidRPr="00E0151A">
        <w:rPr>
          <w:rFonts w:ascii="Palatino Linotype" w:hAnsi="Palatino Linotype" w:cs="Leelawadee UI Semilight"/>
          <w:lang w:val="en-US"/>
        </w:rPr>
        <w:t>as</w:t>
      </w:r>
      <w:r w:rsidR="00487422" w:rsidRPr="00E0151A">
        <w:rPr>
          <w:rFonts w:ascii="Palatino Linotype" w:hAnsi="Palatino Linotype" w:cs="Leelawadee UI Semilight"/>
          <w:lang w:val="en-US"/>
        </w:rPr>
        <w:t xml:space="preserve"> (°C)) and </w:t>
      </w:r>
      <w:r w:rsidR="00E10FCA" w:rsidRPr="00E0151A">
        <w:rPr>
          <w:rFonts w:ascii="Palatino Linotype" w:hAnsi="Palatino Linotype" w:cs="Leelawadee UI Semilight"/>
          <w:lang w:val="en-US"/>
        </w:rPr>
        <w:t xml:space="preserve">monthly </w:t>
      </w:r>
      <w:r w:rsidR="00487422" w:rsidRPr="00E0151A">
        <w:rPr>
          <w:rFonts w:ascii="Palatino Linotype" w:hAnsi="Palatino Linotype" w:cs="Leelawadee UI Semilight"/>
          <w:lang w:val="en-US"/>
        </w:rPr>
        <w:t>total precipitation (</w:t>
      </w:r>
      <w:proofErr w:type="spellStart"/>
      <w:r w:rsidR="00487422" w:rsidRPr="00E0151A">
        <w:rPr>
          <w:rFonts w:ascii="Palatino Linotype" w:hAnsi="Palatino Linotype" w:cs="Leelawadee UI Semilight"/>
          <w:lang w:val="en-US"/>
        </w:rPr>
        <w:t>P</w:t>
      </w:r>
      <w:r w:rsidR="006974F9" w:rsidRPr="00E0151A">
        <w:rPr>
          <w:rFonts w:ascii="Palatino Linotype" w:hAnsi="Palatino Linotype" w:cs="Leelawadee UI Semilight"/>
          <w:lang w:val="en-US"/>
        </w:rPr>
        <w:t>r</w:t>
      </w:r>
      <w:proofErr w:type="spellEnd"/>
      <w:r w:rsidR="00487422" w:rsidRPr="00E0151A">
        <w:rPr>
          <w:rFonts w:ascii="Palatino Linotype" w:hAnsi="Palatino Linotype" w:cs="Leelawadee UI Semilight"/>
          <w:lang w:val="en-US"/>
        </w:rPr>
        <w:t xml:space="preserve">) for </w:t>
      </w:r>
      <w:r w:rsidR="006974F9" w:rsidRPr="00E0151A">
        <w:rPr>
          <w:rFonts w:ascii="Palatino Linotype" w:hAnsi="Palatino Linotype" w:cs="Leelawadee UI Semilight"/>
          <w:lang w:val="en-US"/>
        </w:rPr>
        <w:t xml:space="preserve">2041-2070 period in Turkey. </w:t>
      </w:r>
    </w:p>
    <w:p w14:paraId="2AAC22B4" w14:textId="5EDDE671" w:rsidR="00BB1337" w:rsidRPr="00E0151A" w:rsidRDefault="001C25D4"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The study used the CHELSA V2 for the climatic suitability analysis</w:t>
      </w:r>
      <w:r w:rsidR="000118D5" w:rsidRPr="00E0151A">
        <w:rPr>
          <w:rFonts w:ascii="Palatino Linotype" w:hAnsi="Palatino Linotype" w:cs="Leelawadee UI Semilight"/>
          <w:lang w:val="en-US"/>
        </w:rPr>
        <w:t>.</w:t>
      </w:r>
      <w:r w:rsidR="000118D5" w:rsidRPr="00E0151A">
        <w:t xml:space="preserve"> </w:t>
      </w:r>
      <w:r w:rsidR="000118D5" w:rsidRPr="00E0151A">
        <w:rPr>
          <w:rFonts w:ascii="Palatino Linotype" w:hAnsi="Palatino Linotype" w:cs="Leelawadee UI Semilight"/>
          <w:lang w:val="en-US"/>
        </w:rPr>
        <w:t xml:space="preserve">CHELSA (Climatology at high resolution for the </w:t>
      </w:r>
      <w:r w:rsidR="00D12223">
        <w:rPr>
          <w:rFonts w:ascii="Palatino Linotype" w:hAnsi="Palatino Linotype" w:cs="Leelawadee UI Semilight"/>
          <w:lang w:val="en-US"/>
        </w:rPr>
        <w:t>E</w:t>
      </w:r>
      <w:r w:rsidR="000118D5" w:rsidRPr="00E0151A">
        <w:rPr>
          <w:rFonts w:ascii="Palatino Linotype" w:hAnsi="Palatino Linotype" w:cs="Leelawadee UI Semilight"/>
          <w:lang w:val="en-US"/>
        </w:rPr>
        <w:t>arth</w:t>
      </w:r>
      <w:r w:rsidR="003C1240">
        <w:rPr>
          <w:rFonts w:ascii="Palatino Linotype" w:hAnsi="Palatino Linotype" w:cs="Leelawadee UI Semilight"/>
          <w:lang w:val="en-US"/>
        </w:rPr>
        <w:t>'</w:t>
      </w:r>
      <w:r w:rsidR="000118D5" w:rsidRPr="00E0151A">
        <w:rPr>
          <w:rFonts w:ascii="Palatino Linotype" w:hAnsi="Palatino Linotype" w:cs="Leelawadee UI Semilight"/>
          <w:lang w:val="en-US"/>
        </w:rPr>
        <w:t>s land surface areas) is a very high resolution (30 arcsec, ~1km) global downscaled climate data set currently hosted by the Swiss Federal Institute for Forest, Snow and Landscape Research WSL. It is built to provide free access to high-resolution climate data for research and application and is constantly updated and refined (Karger and others, 2017; Stefanidis and others, 202</w:t>
      </w:r>
      <w:r w:rsidR="0095279C" w:rsidRPr="00E0151A">
        <w:rPr>
          <w:rFonts w:ascii="Palatino Linotype" w:hAnsi="Palatino Linotype" w:cs="Leelawadee UI Semilight"/>
          <w:lang w:val="en-US"/>
        </w:rPr>
        <w:t>2</w:t>
      </w:r>
      <w:r w:rsidR="000118D5" w:rsidRPr="00E0151A">
        <w:rPr>
          <w:rFonts w:ascii="Palatino Linotype" w:hAnsi="Palatino Linotype" w:cs="Leelawadee UI Semilight"/>
          <w:lang w:val="en-US"/>
        </w:rPr>
        <w:t xml:space="preserve">). </w:t>
      </w:r>
      <w:r w:rsidR="00BB1337" w:rsidRPr="00E0151A">
        <w:rPr>
          <w:rFonts w:ascii="Palatino Linotype" w:hAnsi="Palatino Linotype" w:cs="Leelawadee UI Semilight"/>
          <w:lang w:val="en-US"/>
        </w:rPr>
        <w:t>In the present study, t</w:t>
      </w:r>
      <w:r w:rsidR="00E10FCA" w:rsidRPr="00E0151A">
        <w:rPr>
          <w:rFonts w:ascii="Palatino Linotype" w:hAnsi="Palatino Linotype" w:cs="Leelawadee UI Semilight"/>
          <w:lang w:val="en-US"/>
        </w:rPr>
        <w:t xml:space="preserve">he </w:t>
      </w:r>
      <w:r w:rsidR="00C03A0A" w:rsidRPr="00E0151A">
        <w:rPr>
          <w:rFonts w:ascii="Palatino Linotype" w:hAnsi="Palatino Linotype" w:cs="Leelawadee UI Semilight"/>
          <w:lang w:val="en-US"/>
        </w:rPr>
        <w:t>Coupled Model Intercomparison Project (</w:t>
      </w:r>
      <w:r w:rsidR="00E10FCA" w:rsidRPr="00E0151A">
        <w:rPr>
          <w:rFonts w:ascii="Palatino Linotype" w:hAnsi="Palatino Linotype" w:cs="Leelawadee UI Semilight"/>
          <w:lang w:val="en-US"/>
        </w:rPr>
        <w:t>CMIP</w:t>
      </w:r>
      <w:r w:rsidR="00C03A0A" w:rsidRPr="00E0151A">
        <w:rPr>
          <w:rFonts w:ascii="Palatino Linotype" w:hAnsi="Palatino Linotype" w:cs="Leelawadee UI Semilight"/>
          <w:lang w:val="en-US"/>
        </w:rPr>
        <w:t>)</w:t>
      </w:r>
      <w:r w:rsidR="00E10FCA" w:rsidRPr="00E0151A">
        <w:rPr>
          <w:rFonts w:ascii="Palatino Linotype" w:hAnsi="Palatino Linotype" w:cs="Leelawadee UI Semilight"/>
          <w:lang w:val="en-US"/>
        </w:rPr>
        <w:t>6 scenario was</w:t>
      </w:r>
      <w:r w:rsidR="00C03A0A" w:rsidRPr="00E0151A">
        <w:rPr>
          <w:rFonts w:ascii="Palatino Linotype" w:hAnsi="Palatino Linotype" w:cs="Leelawadee UI Semilight"/>
          <w:lang w:val="en-US"/>
        </w:rPr>
        <w:t xml:space="preserve"> preferred</w:t>
      </w:r>
      <w:r w:rsidR="00E10FCA" w:rsidRPr="00E0151A">
        <w:rPr>
          <w:rFonts w:ascii="Palatino Linotype" w:hAnsi="Palatino Linotype" w:cs="Leelawadee UI Semilight"/>
          <w:lang w:val="en-US"/>
        </w:rPr>
        <w:t xml:space="preserve"> </w:t>
      </w:r>
      <w:r w:rsidR="00C03A0A" w:rsidRPr="00E0151A">
        <w:rPr>
          <w:rFonts w:ascii="Palatino Linotype" w:hAnsi="Palatino Linotype" w:cs="Leelawadee UI Semilight"/>
          <w:lang w:val="en-US"/>
        </w:rPr>
        <w:t xml:space="preserve">as </w:t>
      </w:r>
      <w:bookmarkStart w:id="2" w:name="_Hlk122349228"/>
      <w:r w:rsidR="00C03A0A" w:rsidRPr="00E0151A">
        <w:rPr>
          <w:rFonts w:ascii="Palatino Linotype" w:hAnsi="Palatino Linotype" w:cs="Leelawadee UI Semilight"/>
          <w:lang w:val="en-US"/>
        </w:rPr>
        <w:t>MPI-ESM1-2-HR</w:t>
      </w:r>
      <w:r w:rsidR="00BB1337" w:rsidRPr="00E0151A">
        <w:rPr>
          <w:rFonts w:ascii="Palatino Linotype" w:hAnsi="Palatino Linotype" w:cs="Leelawadee UI Semilight"/>
          <w:lang w:val="en-US"/>
        </w:rPr>
        <w:t xml:space="preserve"> </w:t>
      </w:r>
      <w:bookmarkEnd w:id="2"/>
      <w:r w:rsidR="00BB1337" w:rsidRPr="00E0151A">
        <w:rPr>
          <w:rFonts w:ascii="Palatino Linotype" w:hAnsi="Palatino Linotype" w:cs="Leelawadee UI Semilight"/>
          <w:lang w:val="en-US"/>
        </w:rPr>
        <w:t xml:space="preserve">in </w:t>
      </w:r>
      <w:r w:rsidR="00D12223">
        <w:rPr>
          <w:rFonts w:ascii="Palatino Linotype" w:hAnsi="Palatino Linotype" w:cs="Leelawadee UI Semilight"/>
          <w:lang w:val="en-US"/>
        </w:rPr>
        <w:t xml:space="preserve">the </w:t>
      </w:r>
      <w:r w:rsidR="00BB1337" w:rsidRPr="00E0151A">
        <w:rPr>
          <w:rFonts w:ascii="Palatino Linotype" w:hAnsi="Palatino Linotype" w:cs="Leelawadee UI Semilight"/>
          <w:lang w:val="en-US"/>
        </w:rPr>
        <w:t>CHELSA environment</w:t>
      </w:r>
      <w:r w:rsidR="00C03A0A" w:rsidRPr="00E0151A">
        <w:rPr>
          <w:rFonts w:ascii="Palatino Linotype" w:hAnsi="Palatino Linotype" w:cs="Leelawadee UI Semilight"/>
          <w:lang w:val="en-US"/>
        </w:rPr>
        <w:t xml:space="preserve">. </w:t>
      </w:r>
    </w:p>
    <w:p w14:paraId="4754833F" w14:textId="0D75C348" w:rsidR="0034432F" w:rsidRDefault="0034432F" w:rsidP="007D4A63">
      <w:pPr>
        <w:spacing w:before="120" w:after="120" w:line="240" w:lineRule="auto"/>
        <w:jc w:val="both"/>
        <w:rPr>
          <w:rFonts w:ascii="Palatino Linotype" w:hAnsi="Palatino Linotype" w:cs="Leelawadee UI Semilight"/>
          <w:lang w:val="en-US"/>
        </w:rPr>
      </w:pPr>
      <w:r w:rsidRPr="0034432F">
        <w:rPr>
          <w:rFonts w:ascii="Palatino Linotype" w:hAnsi="Palatino Linotype" w:cs="Leelawadee UI Semilight"/>
          <w:lang w:val="en-US"/>
        </w:rPr>
        <w:t>The Max Planck Institute for Meteorology has a track record of creating adaptable, cutting-edge climate models (</w:t>
      </w:r>
      <w:proofErr w:type="spellStart"/>
      <w:r w:rsidRPr="0034432F">
        <w:rPr>
          <w:rFonts w:ascii="Palatino Linotype" w:hAnsi="Palatino Linotype" w:cs="Leelawadee UI Semilight"/>
          <w:lang w:val="en-US"/>
        </w:rPr>
        <w:t>Roeckner</w:t>
      </w:r>
      <w:proofErr w:type="spellEnd"/>
      <w:r w:rsidRPr="0034432F">
        <w:rPr>
          <w:rFonts w:ascii="Palatino Linotype" w:hAnsi="Palatino Linotype" w:cs="Leelawadee UI Semilight"/>
          <w:lang w:val="en-US"/>
        </w:rPr>
        <w:t xml:space="preserve"> and others, 1989).</w:t>
      </w:r>
      <w:r>
        <w:rPr>
          <w:rFonts w:ascii="Palatino Linotype" w:hAnsi="Palatino Linotype" w:cs="Leelawadee UI Semilight"/>
          <w:lang w:val="en-US"/>
        </w:rPr>
        <w:t xml:space="preserve"> </w:t>
      </w:r>
      <w:r w:rsidR="00D12223">
        <w:rPr>
          <w:rFonts w:ascii="Palatino Linotype" w:hAnsi="Palatino Linotype" w:cs="Leelawadee UI Semilight"/>
          <w:lang w:val="en-US"/>
        </w:rPr>
        <w:t>MPI climate models support the following research</w:t>
      </w:r>
      <w:r w:rsidRPr="0034432F">
        <w:rPr>
          <w:rFonts w:ascii="Palatino Linotype" w:hAnsi="Palatino Linotype" w:cs="Leelawadee UI Semilight"/>
          <w:lang w:val="en-US"/>
        </w:rPr>
        <w:t>, both within the institute and globally:</w:t>
      </w:r>
      <w:r>
        <w:rPr>
          <w:rFonts w:ascii="Palatino Linotype" w:hAnsi="Palatino Linotype" w:cs="Leelawadee UI Semilight"/>
          <w:lang w:val="en-US"/>
        </w:rPr>
        <w:t xml:space="preserve"> </w:t>
      </w:r>
      <w:r w:rsidRPr="0034432F">
        <w:rPr>
          <w:rFonts w:ascii="Palatino Linotype" w:hAnsi="Palatino Linotype" w:cs="Leelawadee UI Semilight"/>
          <w:lang w:val="en-US"/>
        </w:rPr>
        <w:t xml:space="preserve">The model code is freely accessible for academic research and takes part in </w:t>
      </w:r>
      <w:r w:rsidR="00D12223">
        <w:rPr>
          <w:rFonts w:ascii="Palatino Linotype" w:hAnsi="Palatino Linotype" w:cs="Leelawadee UI Semilight"/>
          <w:lang w:val="en-US"/>
        </w:rPr>
        <w:t>some</w:t>
      </w:r>
      <w:r w:rsidRPr="0034432F">
        <w:rPr>
          <w:rFonts w:ascii="Palatino Linotype" w:hAnsi="Palatino Linotype" w:cs="Leelawadee UI Semilight"/>
          <w:lang w:val="en-US"/>
        </w:rPr>
        <w:t xml:space="preserve"> group model comparisons, including the Coupled Model Intercomparison Project's impending sixth phase (CMIP6; Eyring and others, 2016; </w:t>
      </w:r>
      <w:r w:rsidRPr="0034432F">
        <w:rPr>
          <w:rFonts w:ascii="Palatino Linotype" w:hAnsi="Palatino Linotype" w:cs="Leelawadee UI Semilight"/>
          <w:lang w:val="en-US"/>
        </w:rPr>
        <w:lastRenderedPageBreak/>
        <w:t xml:space="preserve">Mauritsen and others, 2019). </w:t>
      </w:r>
      <w:r w:rsidR="00D12223">
        <w:rPr>
          <w:rFonts w:ascii="Palatino Linotype" w:hAnsi="Palatino Linotype" w:cs="Leelawadee UI Semilight"/>
          <w:lang w:val="en-US"/>
        </w:rPr>
        <w:t>In addition, t</w:t>
      </w:r>
      <w:r w:rsidRPr="0034432F">
        <w:rPr>
          <w:rFonts w:ascii="Palatino Linotype" w:hAnsi="Palatino Linotype" w:cs="Leelawadee UI Semilight"/>
          <w:lang w:val="en-US"/>
        </w:rPr>
        <w:t xml:space="preserve">he model is used to solve </w:t>
      </w:r>
      <w:r w:rsidR="00D12223">
        <w:rPr>
          <w:rFonts w:ascii="Palatino Linotype" w:hAnsi="Palatino Linotype" w:cs="Leelawadee UI Semilight"/>
          <w:lang w:val="en-US"/>
        </w:rPr>
        <w:t>various scientific and practical issues, all of which involve unique computational demands that are mostly determined by the horizontal resolution of the atmosphere and ocean, as well as difficulties in</w:t>
      </w:r>
      <w:r w:rsidRPr="0034432F">
        <w:rPr>
          <w:rFonts w:ascii="Palatino Linotype" w:hAnsi="Palatino Linotype" w:cs="Leelawadee UI Semilight"/>
          <w:lang w:val="en-US"/>
        </w:rPr>
        <w:t xml:space="preserve"> describing processes or occurrences.</w:t>
      </w:r>
      <w:r>
        <w:rPr>
          <w:rFonts w:ascii="Palatino Linotype" w:hAnsi="Palatino Linotype" w:cs="Leelawadee UI Semilight"/>
          <w:lang w:val="en-US"/>
        </w:rPr>
        <w:t xml:space="preserve"> </w:t>
      </w:r>
      <w:r w:rsidR="00D12223">
        <w:rPr>
          <w:rFonts w:ascii="Palatino Linotype" w:hAnsi="Palatino Linotype" w:cs="Leelawadee UI Semilight"/>
          <w:lang w:val="en-US"/>
        </w:rPr>
        <w:t>F</w:t>
      </w:r>
      <w:r w:rsidRPr="0034432F">
        <w:rPr>
          <w:rFonts w:ascii="Palatino Linotype" w:hAnsi="Palatino Linotype" w:cs="Leelawadee UI Semilight"/>
          <w:lang w:val="en-US"/>
        </w:rPr>
        <w:t>ive di</w:t>
      </w:r>
      <w:r w:rsidR="00D12223">
        <w:rPr>
          <w:rFonts w:ascii="Palatino Linotype" w:hAnsi="Palatino Linotype" w:cs="Leelawadee UI Semilight"/>
          <w:lang w:val="en-US"/>
        </w:rPr>
        <w:t>fferen</w:t>
      </w:r>
      <w:r w:rsidRPr="0034432F">
        <w:rPr>
          <w:rFonts w:ascii="Palatino Linotype" w:hAnsi="Palatino Linotype" w:cs="Leelawadee UI Semilight"/>
          <w:lang w:val="en-US"/>
        </w:rPr>
        <w:t xml:space="preserve">t coupled model setups </w:t>
      </w:r>
      <w:r w:rsidR="00D12223">
        <w:rPr>
          <w:rFonts w:ascii="Palatino Linotype" w:hAnsi="Palatino Linotype" w:cs="Leelawadee UI Semilight"/>
          <w:lang w:val="en-US"/>
        </w:rPr>
        <w:t>with</w:t>
      </w:r>
      <w:r w:rsidRPr="0034432F">
        <w:rPr>
          <w:rFonts w:ascii="Palatino Linotype" w:hAnsi="Palatino Linotype" w:cs="Leelawadee UI Semilight"/>
          <w:lang w:val="en-US"/>
        </w:rPr>
        <w:t xml:space="preserve"> a wide range of computing costs (coarse resolution CR, low</w:t>
      </w:r>
      <w:r w:rsidR="00D12223">
        <w:rPr>
          <w:rFonts w:ascii="Palatino Linotype" w:hAnsi="Palatino Linotype" w:cs="Leelawadee UI Semilight"/>
          <w:lang w:val="en-US"/>
        </w:rPr>
        <w:t>-</w:t>
      </w:r>
      <w:r w:rsidRPr="0034432F">
        <w:rPr>
          <w:rFonts w:ascii="Palatino Linotype" w:hAnsi="Palatino Linotype" w:cs="Leelawadee UI Semilight"/>
          <w:lang w:val="en-US"/>
        </w:rPr>
        <w:t>resolution LR, higher resolution HR, ocean-eddy resolving ER, and very high</w:t>
      </w:r>
      <w:r w:rsidR="00D12223">
        <w:rPr>
          <w:rFonts w:ascii="Palatino Linotype" w:hAnsi="Palatino Linotype" w:cs="Leelawadee UI Semilight"/>
          <w:lang w:val="en-US"/>
        </w:rPr>
        <w:t>-</w:t>
      </w:r>
      <w:r w:rsidRPr="0034432F">
        <w:rPr>
          <w:rFonts w:ascii="Palatino Linotype" w:hAnsi="Palatino Linotype" w:cs="Leelawadee UI Semilight"/>
          <w:lang w:val="en-US"/>
        </w:rPr>
        <w:t xml:space="preserve">resolution XR) were developed (Mauritsen and others, 2019). </w:t>
      </w:r>
    </w:p>
    <w:p w14:paraId="6C778933" w14:textId="15A04764" w:rsidR="0034432F" w:rsidRDefault="00D12223" w:rsidP="007D4A63">
      <w:pPr>
        <w:spacing w:before="120" w:after="120" w:line="240" w:lineRule="auto"/>
        <w:jc w:val="both"/>
        <w:rPr>
          <w:rFonts w:ascii="Palatino Linotype" w:hAnsi="Palatino Linotype" w:cs="Leelawadee UI Semilight"/>
          <w:lang w:val="en-US"/>
        </w:rPr>
      </w:pPr>
      <w:r>
        <w:rPr>
          <w:rFonts w:ascii="Palatino Linotype" w:hAnsi="Palatino Linotype" w:cs="Leelawadee UI Semilight"/>
          <w:lang w:val="en-US"/>
        </w:rPr>
        <w:t>This study selected Shared Socio-economic Pathways (SSP) 1-2.6 for low Greenhouse Gas (GHG) emissions scenario and SSP 3-7.0 for high GHG scenario</w:t>
      </w:r>
      <w:r w:rsidR="00BB1337" w:rsidRPr="00E0151A">
        <w:rPr>
          <w:rFonts w:ascii="Palatino Linotype" w:hAnsi="Palatino Linotype" w:cs="Leelawadee UI Semilight"/>
          <w:lang w:val="en-US"/>
        </w:rPr>
        <w:t xml:space="preserve"> to integrate </w:t>
      </w:r>
      <w:r>
        <w:rPr>
          <w:rFonts w:ascii="Palatino Linotype" w:hAnsi="Palatino Linotype" w:cs="Leelawadee UI Semilight"/>
          <w:lang w:val="en-US"/>
        </w:rPr>
        <w:t xml:space="preserve">the </w:t>
      </w:r>
      <w:r w:rsidR="00BB1337" w:rsidRPr="00E0151A">
        <w:rPr>
          <w:rFonts w:ascii="Palatino Linotype" w:hAnsi="Palatino Linotype" w:cs="Leelawadee UI Semilight"/>
          <w:lang w:val="en-US"/>
        </w:rPr>
        <w:t xml:space="preserve">CCSM interface. </w:t>
      </w:r>
      <w:r w:rsidR="0034432F" w:rsidRPr="0034432F">
        <w:rPr>
          <w:rFonts w:ascii="Palatino Linotype" w:hAnsi="Palatino Linotype" w:cs="Leelawadee UI Semilight"/>
          <w:lang w:val="en-US"/>
        </w:rPr>
        <w:t>The SSP1</w:t>
      </w:r>
      <w:r>
        <w:rPr>
          <w:rFonts w:ascii="Palatino Linotype" w:hAnsi="Palatino Linotype" w:cs="Leelawadee UI Semilight"/>
          <w:lang w:val="en-US"/>
        </w:rPr>
        <w:t>,</w:t>
      </w:r>
      <w:r w:rsidR="0034432F" w:rsidRPr="0034432F">
        <w:rPr>
          <w:rFonts w:ascii="Palatino Linotype" w:hAnsi="Palatino Linotype" w:cs="Leelawadee UI Semilight"/>
          <w:lang w:val="en-US"/>
        </w:rPr>
        <w:t xml:space="preserve"> in this case</w:t>
      </w:r>
      <w:r>
        <w:rPr>
          <w:rFonts w:ascii="Palatino Linotype" w:hAnsi="Palatino Linotype" w:cs="Leelawadee UI Semilight"/>
          <w:lang w:val="en-US"/>
        </w:rPr>
        <w:t>,</w:t>
      </w:r>
      <w:r w:rsidR="0034432F" w:rsidRPr="0034432F">
        <w:rPr>
          <w:rFonts w:ascii="Palatino Linotype" w:hAnsi="Palatino Linotype" w:cs="Leelawadee UI Semilight"/>
          <w:lang w:val="en-US"/>
        </w:rPr>
        <w:t xml:space="preserve"> stands for Sustainability - Choosing the Green Way.</w:t>
      </w:r>
      <w:r w:rsidR="0034432F">
        <w:rPr>
          <w:rFonts w:ascii="Palatino Linotype" w:hAnsi="Palatino Linotype" w:cs="Leelawadee UI Semilight"/>
          <w:lang w:val="en-US"/>
        </w:rPr>
        <w:t xml:space="preserve"> </w:t>
      </w:r>
      <w:r w:rsidR="0034432F" w:rsidRPr="0034432F">
        <w:rPr>
          <w:rFonts w:ascii="Palatino Linotype" w:hAnsi="Palatino Linotype" w:cs="Leelawadee UI Semilight"/>
          <w:lang w:val="en-US"/>
        </w:rPr>
        <w:t xml:space="preserve">Slowly but surely, the globe is moving </w:t>
      </w:r>
      <w:r>
        <w:rPr>
          <w:rFonts w:ascii="Palatino Linotype" w:hAnsi="Palatino Linotype" w:cs="Leelawadee UI Semilight"/>
          <w:lang w:val="en-US"/>
        </w:rPr>
        <w:t>toward</w:t>
      </w:r>
      <w:r w:rsidR="0034432F" w:rsidRPr="0034432F">
        <w:rPr>
          <w:rFonts w:ascii="Palatino Linotype" w:hAnsi="Palatino Linotype" w:cs="Leelawadee UI Semilight"/>
          <w:lang w:val="en-US"/>
        </w:rPr>
        <w:t xml:space="preserve"> a more sustainable course, stressing more inclusive development that </w:t>
      </w:r>
      <w:proofErr w:type="spellStart"/>
      <w:r w:rsidR="0034432F" w:rsidRPr="0034432F">
        <w:rPr>
          <w:rFonts w:ascii="Palatino Linotype" w:hAnsi="Palatino Linotype" w:cs="Leelawadee UI Semilight"/>
          <w:lang w:val="en-US"/>
        </w:rPr>
        <w:t>hono</w:t>
      </w:r>
      <w:r>
        <w:rPr>
          <w:rFonts w:ascii="Palatino Linotype" w:hAnsi="Palatino Linotype" w:cs="Leelawadee UI Semilight"/>
          <w:lang w:val="en-US"/>
        </w:rPr>
        <w:t>u</w:t>
      </w:r>
      <w:r w:rsidR="0034432F" w:rsidRPr="0034432F">
        <w:rPr>
          <w:rFonts w:ascii="Palatino Linotype" w:hAnsi="Palatino Linotype" w:cs="Leelawadee UI Semilight"/>
          <w:lang w:val="en-US"/>
        </w:rPr>
        <w:t>rs</w:t>
      </w:r>
      <w:proofErr w:type="spellEnd"/>
      <w:r w:rsidR="0034432F" w:rsidRPr="0034432F">
        <w:rPr>
          <w:rFonts w:ascii="Palatino Linotype" w:hAnsi="Palatino Linotype" w:cs="Leelawadee UI Semilight"/>
          <w:lang w:val="en-US"/>
        </w:rPr>
        <w:t xml:space="preserve"> perceived natural constraints.</w:t>
      </w:r>
      <w:r w:rsidR="0034432F">
        <w:rPr>
          <w:rFonts w:ascii="Palatino Linotype" w:hAnsi="Palatino Linotype" w:cs="Leelawadee UI Semilight"/>
          <w:lang w:val="en-US"/>
        </w:rPr>
        <w:t xml:space="preserve"> </w:t>
      </w:r>
      <w:r w:rsidR="0034432F" w:rsidRPr="0034432F">
        <w:rPr>
          <w:rFonts w:ascii="Palatino Linotype" w:hAnsi="Palatino Linotype" w:cs="Leelawadee UI Semilight"/>
          <w:lang w:val="en-US"/>
        </w:rPr>
        <w:t>The management of the global commons gradually gets better, expenditures in education and healthcare speed up the demographic change, and the focus turns from economic growth to a broader emphasis on human well-being.</w:t>
      </w:r>
      <w:r w:rsidR="0034432F">
        <w:rPr>
          <w:rFonts w:ascii="Palatino Linotype" w:hAnsi="Palatino Linotype" w:cs="Leelawadee UI Semilight"/>
          <w:lang w:val="en-US"/>
        </w:rPr>
        <w:t xml:space="preserve"> </w:t>
      </w:r>
      <w:r w:rsidR="0034432F" w:rsidRPr="0034432F">
        <w:rPr>
          <w:rFonts w:ascii="Palatino Linotype" w:hAnsi="Palatino Linotype" w:cs="Leelawadee UI Semilight"/>
          <w:lang w:val="en-US"/>
        </w:rPr>
        <w:t>Inequality is declining within and within countries, driven by a growing commitment to reaching development goals.</w:t>
      </w:r>
      <w:r w:rsidR="0034432F">
        <w:rPr>
          <w:rFonts w:ascii="Palatino Linotype" w:hAnsi="Palatino Linotype" w:cs="Leelawadee UI Semilight"/>
          <w:lang w:val="en-US"/>
        </w:rPr>
        <w:t xml:space="preserve"> </w:t>
      </w:r>
      <w:r w:rsidR="0034432F" w:rsidRPr="0034432F">
        <w:rPr>
          <w:rFonts w:ascii="Palatino Linotype" w:hAnsi="Palatino Linotype" w:cs="Leelawadee UI Semilight"/>
          <w:lang w:val="en-US"/>
        </w:rPr>
        <w:t>Low material growth and low resource and energy intensity are the main goals of consumption (</w:t>
      </w:r>
      <w:proofErr w:type="spellStart"/>
      <w:r w:rsidR="0034432F" w:rsidRPr="0034432F">
        <w:rPr>
          <w:rFonts w:ascii="Palatino Linotype" w:hAnsi="Palatino Linotype" w:cs="Leelawadee UI Semilight"/>
          <w:lang w:val="en-US"/>
        </w:rPr>
        <w:t>Hausfather</w:t>
      </w:r>
      <w:proofErr w:type="spellEnd"/>
      <w:r w:rsidR="0034432F" w:rsidRPr="0034432F">
        <w:rPr>
          <w:rFonts w:ascii="Palatino Linotype" w:hAnsi="Palatino Linotype" w:cs="Leelawadee UI Semilight"/>
          <w:lang w:val="en-US"/>
        </w:rPr>
        <w:t>, 2018).</w:t>
      </w:r>
      <w:r w:rsidR="0034432F">
        <w:rPr>
          <w:rFonts w:ascii="Palatino Linotype" w:hAnsi="Palatino Linotype" w:cs="Leelawadee UI Semilight"/>
          <w:lang w:val="en-US"/>
        </w:rPr>
        <w:t xml:space="preserve"> </w:t>
      </w:r>
      <w:r w:rsidR="0034432F" w:rsidRPr="0034432F">
        <w:rPr>
          <w:rFonts w:ascii="Palatino Linotype" w:hAnsi="Palatino Linotype" w:cs="Leelawadee UI Semilight"/>
          <w:lang w:val="en-US"/>
        </w:rPr>
        <w:t>Around 2075, according to SSP 1-2.6, the CO</w:t>
      </w:r>
      <w:r w:rsidR="0034432F" w:rsidRPr="0034432F">
        <w:rPr>
          <w:rFonts w:ascii="Palatino Linotype" w:hAnsi="Palatino Linotype" w:cs="Leelawadee UI Semilight"/>
          <w:vertAlign w:val="subscript"/>
          <w:lang w:val="en-US"/>
        </w:rPr>
        <w:t>2</w:t>
      </w:r>
      <w:r w:rsidR="0034432F" w:rsidRPr="0034432F">
        <w:rPr>
          <w:rFonts w:ascii="Palatino Linotype" w:hAnsi="Palatino Linotype" w:cs="Leelawadee UI Semilight"/>
          <w:lang w:val="en-US"/>
        </w:rPr>
        <w:t xml:space="preserve"> emissions will be net zero.</w:t>
      </w:r>
      <w:r w:rsidR="0034432F">
        <w:rPr>
          <w:rFonts w:ascii="Palatino Linotype" w:hAnsi="Palatino Linotype" w:cs="Leelawadee UI Semilight"/>
          <w:lang w:val="en-US"/>
        </w:rPr>
        <w:t xml:space="preserve"> </w:t>
      </w:r>
      <w:r w:rsidR="0034432F" w:rsidRPr="0034432F">
        <w:rPr>
          <w:rFonts w:ascii="Palatino Linotype" w:hAnsi="Palatino Linotype" w:cs="Leelawadee UI Semilight"/>
          <w:lang w:val="en-US"/>
        </w:rPr>
        <w:t xml:space="preserve">This scenario projects warming of 1.7°C for </w:t>
      </w:r>
      <w:r>
        <w:rPr>
          <w:rFonts w:ascii="Palatino Linotype" w:hAnsi="Palatino Linotype" w:cs="Leelawadee UI Semilight"/>
          <w:lang w:val="en-US"/>
        </w:rPr>
        <w:t>2041 to 2060, 1.8°C for 2081 to 20100, and quite likely between 1.3 and 2.4°C for</w:t>
      </w:r>
      <w:r w:rsidR="0034432F" w:rsidRPr="0034432F">
        <w:rPr>
          <w:rFonts w:ascii="Palatino Linotype" w:hAnsi="Palatino Linotype" w:cs="Leelawadee UI Semilight"/>
          <w:lang w:val="en-US"/>
        </w:rPr>
        <w:t xml:space="preserve"> 2081 to 2</w:t>
      </w:r>
      <w:r w:rsidR="0034432F">
        <w:rPr>
          <w:rFonts w:ascii="Palatino Linotype" w:hAnsi="Palatino Linotype" w:cs="Leelawadee UI Semilight"/>
          <w:lang w:val="en-US"/>
        </w:rPr>
        <w:t>100</w:t>
      </w:r>
      <w:r w:rsidR="0034432F" w:rsidRPr="0034432F">
        <w:rPr>
          <w:rFonts w:ascii="Palatino Linotype" w:hAnsi="Palatino Linotype" w:cs="Leelawadee UI Semilight"/>
          <w:lang w:val="en-US"/>
        </w:rPr>
        <w:t xml:space="preserve">. (IPCC, 2021). </w:t>
      </w:r>
    </w:p>
    <w:p w14:paraId="3553B6F6" w14:textId="31FA902E" w:rsidR="00811D86" w:rsidRDefault="00811D86" w:rsidP="007D4A63">
      <w:pPr>
        <w:spacing w:before="120" w:after="120" w:line="240" w:lineRule="auto"/>
        <w:jc w:val="both"/>
        <w:rPr>
          <w:rFonts w:ascii="Palatino Linotype" w:hAnsi="Palatino Linotype" w:cs="Leelawadee UI Semilight"/>
          <w:lang w:val="en-US"/>
        </w:rPr>
      </w:pPr>
      <w:r w:rsidRPr="00811D86">
        <w:rPr>
          <w:rFonts w:ascii="Palatino Linotype" w:hAnsi="Palatino Linotype" w:cs="Leelawadee UI Semilight"/>
          <w:lang w:val="en-US"/>
        </w:rPr>
        <w:t>SSP3 stands for Regional Rivalry - A Rocky Road, on the other hand.</w:t>
      </w:r>
      <w:r w:rsidR="002A2562">
        <w:rPr>
          <w:rFonts w:ascii="Palatino Linotype" w:hAnsi="Palatino Linotype" w:cs="Leelawadee UI Semilight"/>
          <w:lang w:val="en-US"/>
        </w:rPr>
        <w:t xml:space="preserve"> </w:t>
      </w:r>
      <w:r w:rsidRPr="00811D86">
        <w:rPr>
          <w:rFonts w:ascii="Palatino Linotype" w:hAnsi="Palatino Linotype" w:cs="Leelawadee UI Semilight"/>
          <w:lang w:val="en-US"/>
        </w:rPr>
        <w:t>Countries are being pushed to concentrate more on internal or, at most, regional issues by a resurgence of nationalism, worries about competitiveness and security, and regional conflicts.</w:t>
      </w:r>
      <w:r>
        <w:rPr>
          <w:rFonts w:ascii="Palatino Linotype" w:hAnsi="Palatino Linotype" w:cs="Leelawadee UI Semilight"/>
          <w:lang w:val="en-US"/>
        </w:rPr>
        <w:t xml:space="preserve"> </w:t>
      </w:r>
      <w:r w:rsidRPr="00811D86">
        <w:rPr>
          <w:rFonts w:ascii="Palatino Linotype" w:hAnsi="Palatino Linotype" w:cs="Leelawadee UI Semilight"/>
          <w:lang w:val="en-US"/>
        </w:rPr>
        <w:t xml:space="preserve">Over time, policies change to become more focused on </w:t>
      </w:r>
      <w:r w:rsidR="00D12223">
        <w:rPr>
          <w:rFonts w:ascii="Palatino Linotype" w:hAnsi="Palatino Linotype" w:cs="Leelawadee UI Semilight"/>
          <w:lang w:val="en-US"/>
        </w:rPr>
        <w:t>global and domestic security issues</w:t>
      </w:r>
      <w:r w:rsidRPr="00811D86">
        <w:rPr>
          <w:rFonts w:ascii="Palatino Linotype" w:hAnsi="Palatino Linotype" w:cs="Leelawadee UI Semilight"/>
          <w:lang w:val="en-US"/>
        </w:rPr>
        <w:t>.</w:t>
      </w:r>
      <w:r>
        <w:rPr>
          <w:rFonts w:ascii="Palatino Linotype" w:hAnsi="Palatino Linotype" w:cs="Leelawadee UI Semilight"/>
          <w:lang w:val="en-US"/>
        </w:rPr>
        <w:t xml:space="preserve"> </w:t>
      </w:r>
      <w:r w:rsidRPr="00811D86">
        <w:rPr>
          <w:rFonts w:ascii="Palatino Linotype" w:hAnsi="Palatino Linotype" w:cs="Leelawadee UI Semilight"/>
          <w:lang w:val="en-US"/>
        </w:rPr>
        <w:t>Countries prioritize regional growth at the expense of accomplishing their own regions' energy and food security goals.</w:t>
      </w:r>
      <w:r>
        <w:rPr>
          <w:rFonts w:ascii="Palatino Linotype" w:hAnsi="Palatino Linotype" w:cs="Leelawadee UI Semilight"/>
          <w:lang w:val="en-US"/>
        </w:rPr>
        <w:t xml:space="preserve"> </w:t>
      </w:r>
      <w:r w:rsidRPr="00811D86">
        <w:rPr>
          <w:rFonts w:ascii="Palatino Linotype" w:hAnsi="Palatino Linotype" w:cs="Leelawadee UI Semilight"/>
          <w:lang w:val="en-US"/>
        </w:rPr>
        <w:t xml:space="preserve">Investments in technological advancement and education are declining. Inequalities endure or </w:t>
      </w:r>
      <w:r w:rsidR="00D12223">
        <w:rPr>
          <w:rFonts w:ascii="Palatino Linotype" w:hAnsi="Palatino Linotype" w:cs="Leelawadee UI Semilight"/>
          <w:lang w:val="en-US"/>
        </w:rPr>
        <w:t>worsen</w:t>
      </w:r>
      <w:r w:rsidRPr="00811D86">
        <w:rPr>
          <w:rFonts w:ascii="Palatino Linotype" w:hAnsi="Palatino Linotype" w:cs="Leelawadee UI Semilight"/>
          <w:lang w:val="en-US"/>
        </w:rPr>
        <w:t xml:space="preserve"> over time, spending is materialistic, and economic development is gradual.</w:t>
      </w:r>
      <w:r>
        <w:rPr>
          <w:rFonts w:ascii="Palatino Linotype" w:hAnsi="Palatino Linotype" w:cs="Leelawadee UI Semilight"/>
          <w:lang w:val="en-US"/>
        </w:rPr>
        <w:t xml:space="preserve"> </w:t>
      </w:r>
      <w:r w:rsidRPr="00811D86">
        <w:rPr>
          <w:rFonts w:ascii="Palatino Linotype" w:hAnsi="Palatino Linotype" w:cs="Leelawadee UI Semilight"/>
          <w:lang w:val="en-US"/>
        </w:rPr>
        <w:t xml:space="preserve">Population growth is high in emerging nations and low in industrialized </w:t>
      </w:r>
      <w:r w:rsidR="00D12223">
        <w:rPr>
          <w:rFonts w:ascii="Palatino Linotype" w:hAnsi="Palatino Linotype" w:cs="Leelawadee UI Semilight"/>
          <w:lang w:val="en-US"/>
        </w:rPr>
        <w:t>countrie</w:t>
      </w:r>
      <w:r w:rsidRPr="00811D86">
        <w:rPr>
          <w:rFonts w:ascii="Palatino Linotype" w:hAnsi="Palatino Linotype" w:cs="Leelawadee UI Semilight"/>
          <w:lang w:val="en-US"/>
        </w:rPr>
        <w:t>s.</w:t>
      </w:r>
      <w:r>
        <w:rPr>
          <w:rFonts w:ascii="Palatino Linotype" w:hAnsi="Palatino Linotype" w:cs="Leelawadee UI Semilight"/>
          <w:lang w:val="en-US"/>
        </w:rPr>
        <w:t xml:space="preserve"> </w:t>
      </w:r>
      <w:r w:rsidRPr="00811D86">
        <w:rPr>
          <w:rFonts w:ascii="Palatino Linotype" w:hAnsi="Palatino Linotype" w:cs="Leelawadee UI Semilight"/>
          <w:lang w:val="en-US"/>
        </w:rPr>
        <w:t>Environmental issues receive little international attention, which causes severe environmental degradation in some areas (</w:t>
      </w:r>
      <w:proofErr w:type="spellStart"/>
      <w:r w:rsidRPr="00811D86">
        <w:rPr>
          <w:rFonts w:ascii="Palatino Linotype" w:hAnsi="Palatino Linotype" w:cs="Leelawadee UI Semilight"/>
          <w:lang w:val="en-US"/>
        </w:rPr>
        <w:t>Hausfather</w:t>
      </w:r>
      <w:proofErr w:type="spellEnd"/>
      <w:r w:rsidRPr="00811D86">
        <w:rPr>
          <w:rFonts w:ascii="Palatino Linotype" w:hAnsi="Palatino Linotype" w:cs="Leelawadee UI Semilight"/>
          <w:lang w:val="en-US"/>
        </w:rPr>
        <w:t>, 2018).</w:t>
      </w:r>
      <w:r>
        <w:rPr>
          <w:rFonts w:ascii="Palatino Linotype" w:hAnsi="Palatino Linotype" w:cs="Leelawadee UI Semilight"/>
          <w:lang w:val="en-US"/>
        </w:rPr>
        <w:t xml:space="preserve"> </w:t>
      </w:r>
      <w:r w:rsidRPr="00811D86">
        <w:rPr>
          <w:rFonts w:ascii="Palatino Linotype" w:hAnsi="Palatino Linotype" w:cs="Leelawadee UI Semilight"/>
          <w:lang w:val="en-US"/>
        </w:rPr>
        <w:t>By 2100, the CO</w:t>
      </w:r>
      <w:r w:rsidRPr="00811D86">
        <w:rPr>
          <w:rFonts w:ascii="Palatino Linotype" w:hAnsi="Palatino Linotype" w:cs="Leelawadee UI Semilight"/>
          <w:vertAlign w:val="subscript"/>
          <w:lang w:val="en-US"/>
        </w:rPr>
        <w:t xml:space="preserve">2 </w:t>
      </w:r>
      <w:r w:rsidRPr="00811D86">
        <w:rPr>
          <w:rFonts w:ascii="Palatino Linotype" w:hAnsi="Palatino Linotype" w:cs="Leelawadee UI Semilight"/>
          <w:lang w:val="en-US"/>
        </w:rPr>
        <w:t xml:space="preserve">emissions in SSP 3-7.0 </w:t>
      </w:r>
      <w:r w:rsidR="00D12223">
        <w:rPr>
          <w:rFonts w:ascii="Palatino Linotype" w:hAnsi="Palatino Linotype" w:cs="Leelawadee UI Semilight"/>
          <w:lang w:val="en-US"/>
        </w:rPr>
        <w:t xml:space="preserve">will </w:t>
      </w:r>
      <w:r w:rsidRPr="00811D86">
        <w:rPr>
          <w:rFonts w:ascii="Palatino Linotype" w:hAnsi="Palatino Linotype" w:cs="Leelawadee UI Semilight"/>
          <w:lang w:val="en-US"/>
        </w:rPr>
        <w:t>have doubled.</w:t>
      </w:r>
      <w:r>
        <w:rPr>
          <w:rFonts w:ascii="Palatino Linotype" w:hAnsi="Palatino Linotype" w:cs="Leelawadee UI Semilight"/>
          <w:lang w:val="en-US"/>
        </w:rPr>
        <w:t xml:space="preserve"> </w:t>
      </w:r>
      <w:r w:rsidRPr="00811D86">
        <w:rPr>
          <w:rFonts w:ascii="Palatino Linotype" w:hAnsi="Palatino Linotype" w:cs="Leelawadee UI Semilight"/>
          <w:lang w:val="en-US"/>
        </w:rPr>
        <w:t xml:space="preserve">This scenario predicts warming of 2.1°C for </w:t>
      </w:r>
      <w:r w:rsidR="00D12223">
        <w:rPr>
          <w:rFonts w:ascii="Palatino Linotype" w:hAnsi="Palatino Linotype" w:cs="Leelawadee UI Semilight"/>
          <w:lang w:val="en-US"/>
        </w:rPr>
        <w:t>2041 to 2060, 3.6°C for 2081 to 20100, and quite likely between 2.8 and 4.6°C for</w:t>
      </w:r>
      <w:r w:rsidRPr="00811D86">
        <w:rPr>
          <w:rFonts w:ascii="Palatino Linotype" w:hAnsi="Palatino Linotype" w:cs="Leelawadee UI Semilight"/>
          <w:lang w:val="en-US"/>
        </w:rPr>
        <w:t xml:space="preserve"> 2081 to 2</w:t>
      </w:r>
      <w:r>
        <w:rPr>
          <w:rFonts w:ascii="Palatino Linotype" w:hAnsi="Palatino Linotype" w:cs="Leelawadee UI Semilight"/>
          <w:lang w:val="en-US"/>
        </w:rPr>
        <w:t>100</w:t>
      </w:r>
      <w:r w:rsidRPr="00811D86">
        <w:rPr>
          <w:rFonts w:ascii="Palatino Linotype" w:hAnsi="Palatino Linotype" w:cs="Leelawadee UI Semilight"/>
          <w:lang w:val="en-US"/>
        </w:rPr>
        <w:t xml:space="preserve">. (IPCC, 2021). </w:t>
      </w:r>
    </w:p>
    <w:p w14:paraId="21AD8542" w14:textId="122A6C19" w:rsidR="005E0745" w:rsidRPr="00E0151A" w:rsidRDefault="005E0745"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 xml:space="preserve">In the study, the current cropland data was also taken as the basis for comparing the results with today. For this, the United Nations Food and Agriculture Organization's (UN FAO) Land Cover Classification System (LCCS) dataset provided by Copernicus Climate Change Service was examined (CDS, 2022). </w:t>
      </w:r>
      <w:r w:rsidR="00184603" w:rsidRPr="00E0151A">
        <w:rPr>
          <w:rFonts w:ascii="Palatino Linotype" w:hAnsi="Palatino Linotype" w:cs="Leelawadee UI Semilight"/>
          <w:lang w:val="en-US"/>
        </w:rPr>
        <w:t>The spatial resolution of this dataset is 300 m</w:t>
      </w:r>
      <w:r w:rsidR="00D12223">
        <w:rPr>
          <w:rFonts w:ascii="Palatino Linotype" w:hAnsi="Palatino Linotype" w:cs="Leelawadee UI Semilight"/>
          <w:lang w:val="en-US"/>
        </w:rPr>
        <w:t>,</w:t>
      </w:r>
      <w:r w:rsidR="00184603" w:rsidRPr="00E0151A">
        <w:rPr>
          <w:rFonts w:ascii="Palatino Linotype" w:hAnsi="Palatino Linotype" w:cs="Leelawadee UI Semilight"/>
          <w:lang w:val="en-US"/>
        </w:rPr>
        <w:t xml:space="preserve"> and temporal coverage from 1992 to </w:t>
      </w:r>
      <w:r w:rsidR="00D12223">
        <w:rPr>
          <w:rFonts w:ascii="Palatino Linotype" w:hAnsi="Palatino Linotype" w:cs="Leelawadee UI Semilight"/>
          <w:lang w:val="en-US"/>
        </w:rPr>
        <w:t xml:space="preserve">the </w:t>
      </w:r>
      <w:r w:rsidR="00184603" w:rsidRPr="00E0151A">
        <w:rPr>
          <w:rFonts w:ascii="Palatino Linotype" w:hAnsi="Palatino Linotype" w:cs="Leelawadee UI Semilight"/>
          <w:lang w:val="en-US"/>
        </w:rPr>
        <w:t>present with one year delay (CDS, 2022).</w:t>
      </w:r>
      <w:r w:rsidR="00D12223">
        <w:rPr>
          <w:rFonts w:ascii="Palatino Linotype" w:hAnsi="Palatino Linotype" w:cs="Leelawadee UI Semilight"/>
          <w:lang w:val="en-US"/>
        </w:rPr>
        <w:t xml:space="preserve"> In addition,</w:t>
      </w:r>
      <w:r w:rsidR="00184603" w:rsidRPr="00E0151A">
        <w:rPr>
          <w:rFonts w:ascii="Palatino Linotype" w:hAnsi="Palatino Linotype" w:cs="Leelawadee UI Semilight"/>
          <w:lang w:val="en-US"/>
        </w:rPr>
        <w:t xml:space="preserve"> </w:t>
      </w:r>
      <w:r w:rsidRPr="00E0151A">
        <w:rPr>
          <w:rFonts w:ascii="Palatino Linotype" w:hAnsi="Palatino Linotype" w:cs="Leelawadee UI Semilight"/>
          <w:lang w:val="en-US"/>
        </w:rPr>
        <w:t>2020 land use data was downloaded from the dataset and integrated into GIS software for the study. The land use classes listed here are given in Figure 2.</w:t>
      </w:r>
    </w:p>
    <w:p w14:paraId="1658E187" w14:textId="6A217C61" w:rsidR="00EB79CB" w:rsidRPr="00E0151A" w:rsidRDefault="00EB79CB" w:rsidP="007D4A63">
      <w:pPr>
        <w:spacing w:after="0" w:line="240" w:lineRule="auto"/>
        <w:jc w:val="both"/>
        <w:rPr>
          <w:rFonts w:ascii="Palatino Linotype" w:hAnsi="Palatino Linotype" w:cs="Leelawadee UI Semilight"/>
          <w:lang w:val="en-US"/>
        </w:rPr>
      </w:pPr>
      <w:r w:rsidRPr="00E0151A">
        <w:rPr>
          <w:noProof/>
        </w:rPr>
        <w:lastRenderedPageBreak/>
        <w:drawing>
          <wp:inline distT="0" distB="0" distL="0" distR="0" wp14:anchorId="3C2DD078" wp14:editId="1AB6956F">
            <wp:extent cx="5760720" cy="3758565"/>
            <wp:effectExtent l="19050" t="19050" r="11430" b="13335"/>
            <wp:docPr id="10" name="Resim 10"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tablo içeren bir resim&#10;&#10;Açıklama otomatik olarak oluşturuldu"/>
                    <pic:cNvPicPr/>
                  </pic:nvPicPr>
                  <pic:blipFill>
                    <a:blip r:embed="rId11"/>
                    <a:stretch>
                      <a:fillRect/>
                    </a:stretch>
                  </pic:blipFill>
                  <pic:spPr>
                    <a:xfrm>
                      <a:off x="0" y="0"/>
                      <a:ext cx="5760720" cy="3758565"/>
                    </a:xfrm>
                    <a:prstGeom prst="rect">
                      <a:avLst/>
                    </a:prstGeom>
                    <a:ln>
                      <a:solidFill>
                        <a:schemeClr val="tx1">
                          <a:lumMod val="95000"/>
                          <a:lumOff val="5000"/>
                        </a:schemeClr>
                      </a:solidFill>
                    </a:ln>
                  </pic:spPr>
                </pic:pic>
              </a:graphicData>
            </a:graphic>
          </wp:inline>
        </w:drawing>
      </w:r>
    </w:p>
    <w:p w14:paraId="61BF0F48" w14:textId="5A1C8A50" w:rsidR="00EB79CB" w:rsidRPr="00E0151A" w:rsidRDefault="00EB79CB" w:rsidP="007D4A63">
      <w:pPr>
        <w:spacing w:after="0" w:line="240" w:lineRule="auto"/>
        <w:jc w:val="both"/>
        <w:rPr>
          <w:rFonts w:ascii="Palatino Linotype" w:hAnsi="Palatino Linotype" w:cs="Leelawadee UI Semilight"/>
          <w:lang w:val="en-US"/>
        </w:rPr>
      </w:pPr>
      <w:r w:rsidRPr="00E0151A">
        <w:rPr>
          <w:noProof/>
        </w:rPr>
        <w:drawing>
          <wp:inline distT="0" distB="0" distL="0" distR="0" wp14:anchorId="09392C68" wp14:editId="402C43E1">
            <wp:extent cx="5760720" cy="1148080"/>
            <wp:effectExtent l="19050" t="19050" r="11430" b="13970"/>
            <wp:docPr id="11" name="Resim 11" descr="metin, 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metin, tablo içeren bir resim&#10;&#10;Açıklama otomatik olarak oluşturuldu"/>
                    <pic:cNvPicPr/>
                  </pic:nvPicPr>
                  <pic:blipFill>
                    <a:blip r:embed="rId12"/>
                    <a:stretch>
                      <a:fillRect/>
                    </a:stretch>
                  </pic:blipFill>
                  <pic:spPr>
                    <a:xfrm>
                      <a:off x="0" y="0"/>
                      <a:ext cx="5760720" cy="1148080"/>
                    </a:xfrm>
                    <a:prstGeom prst="rect">
                      <a:avLst/>
                    </a:prstGeom>
                    <a:ln>
                      <a:solidFill>
                        <a:schemeClr val="tx1">
                          <a:lumMod val="95000"/>
                          <a:lumOff val="5000"/>
                        </a:schemeClr>
                      </a:solidFill>
                    </a:ln>
                  </pic:spPr>
                </pic:pic>
              </a:graphicData>
            </a:graphic>
          </wp:inline>
        </w:drawing>
      </w:r>
    </w:p>
    <w:p w14:paraId="13F2FCA7" w14:textId="33862B0D" w:rsidR="00EB79CB" w:rsidRPr="00E0151A" w:rsidRDefault="00EB79CB" w:rsidP="007D4A63">
      <w:pPr>
        <w:spacing w:before="120" w:after="120" w:line="240" w:lineRule="auto"/>
        <w:jc w:val="center"/>
        <w:rPr>
          <w:rFonts w:ascii="Palatino Linotype" w:hAnsi="Palatino Linotype" w:cs="Leelawadee UI Semilight"/>
          <w:sz w:val="20"/>
          <w:szCs w:val="20"/>
          <w:lang w:val="en-US"/>
        </w:rPr>
      </w:pPr>
      <w:r w:rsidRPr="00E0151A">
        <w:rPr>
          <w:rFonts w:ascii="Palatino Linotype" w:hAnsi="Palatino Linotype" w:cs="Leelawadee UI Semilight"/>
          <w:b/>
          <w:bCs/>
          <w:sz w:val="20"/>
          <w:szCs w:val="20"/>
          <w:lang w:val="en-US"/>
        </w:rPr>
        <w:t xml:space="preserve">Figure </w:t>
      </w:r>
      <w:r w:rsidR="001D1201" w:rsidRPr="00E0151A">
        <w:rPr>
          <w:rFonts w:ascii="Palatino Linotype" w:hAnsi="Palatino Linotype" w:cs="Leelawadee UI Semilight"/>
          <w:b/>
          <w:bCs/>
          <w:sz w:val="20"/>
          <w:szCs w:val="20"/>
          <w:lang w:val="en-US"/>
        </w:rPr>
        <w:t>2</w:t>
      </w:r>
      <w:r w:rsidRPr="00E0151A">
        <w:rPr>
          <w:rFonts w:ascii="Palatino Linotype" w:hAnsi="Palatino Linotype" w:cs="Leelawadee UI Semilight"/>
          <w:b/>
          <w:bCs/>
          <w:sz w:val="20"/>
          <w:szCs w:val="20"/>
          <w:lang w:val="en-US"/>
        </w:rPr>
        <w:t>.</w:t>
      </w:r>
      <w:r w:rsidRPr="00E0151A">
        <w:rPr>
          <w:rFonts w:ascii="Palatino Linotype" w:hAnsi="Palatino Linotype" w:cs="Leelawadee UI Semilight"/>
          <w:sz w:val="20"/>
          <w:szCs w:val="20"/>
          <w:lang w:val="en-US"/>
        </w:rPr>
        <w:t xml:space="preserve"> </w:t>
      </w:r>
      <w:r w:rsidR="00D12223">
        <w:rPr>
          <w:rFonts w:ascii="Palatino Linotype" w:hAnsi="Palatino Linotype" w:cs="Leelawadee UI Semilight"/>
          <w:sz w:val="20"/>
          <w:szCs w:val="20"/>
          <w:lang w:val="en-US"/>
        </w:rPr>
        <w:t>The LC maps ' level 1 (or global) legend</w:t>
      </w:r>
      <w:r w:rsidRPr="00E0151A">
        <w:rPr>
          <w:rFonts w:ascii="Palatino Linotype" w:hAnsi="Palatino Linotype" w:cs="Leelawadee UI Semilight"/>
          <w:sz w:val="20"/>
          <w:szCs w:val="20"/>
          <w:lang w:val="en-US"/>
        </w:rPr>
        <w:t xml:space="preserve"> based on the UN-LCCS</w:t>
      </w:r>
      <w:r w:rsidR="00184603" w:rsidRPr="00E0151A">
        <w:rPr>
          <w:rFonts w:ascii="Palatino Linotype" w:hAnsi="Palatino Linotype" w:cs="Leelawadee UI Semilight"/>
          <w:sz w:val="20"/>
          <w:szCs w:val="20"/>
          <w:lang w:val="en-US"/>
        </w:rPr>
        <w:t xml:space="preserve"> (Source: CCCS, 2021)</w:t>
      </w:r>
      <w:r w:rsidRPr="00E0151A">
        <w:rPr>
          <w:rFonts w:ascii="Palatino Linotype" w:hAnsi="Palatino Linotype" w:cs="Leelawadee UI Semilight"/>
          <w:sz w:val="20"/>
          <w:szCs w:val="20"/>
          <w:lang w:val="en-US"/>
        </w:rPr>
        <w:t>.</w:t>
      </w:r>
    </w:p>
    <w:p w14:paraId="421D0593" w14:textId="55087E5D" w:rsidR="005E0745" w:rsidRPr="00E0151A" w:rsidRDefault="005E0745"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 xml:space="preserve">In the study, 10. class in Figure 2 were treated as rainfed cropland, and 20. class were treated as irrigated cropland. It is </w:t>
      </w:r>
      <w:proofErr w:type="gramStart"/>
      <w:r w:rsidRPr="00E0151A">
        <w:rPr>
          <w:rFonts w:ascii="Palatino Linotype" w:hAnsi="Palatino Linotype" w:cs="Leelawadee UI Semilight"/>
          <w:lang w:val="en-US"/>
        </w:rPr>
        <w:t>based on the fact that</w:t>
      </w:r>
      <w:proofErr w:type="gramEnd"/>
      <w:r w:rsidRPr="00E0151A">
        <w:rPr>
          <w:rFonts w:ascii="Palatino Linotype" w:hAnsi="Palatino Linotype" w:cs="Leelawadee UI Semilight"/>
          <w:lang w:val="en-US"/>
        </w:rPr>
        <w:t xml:space="preserve"> these areas are potential wheat cultivation areas today.</w:t>
      </w:r>
    </w:p>
    <w:p w14:paraId="41E48D14" w14:textId="45C031A8" w:rsidR="00175179" w:rsidRPr="00E0151A" w:rsidRDefault="00175179"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In this study,</w:t>
      </w:r>
      <w:r w:rsidR="00BC6F67" w:rsidRPr="00E0151A">
        <w:rPr>
          <w:rFonts w:ascii="Palatino Linotype" w:hAnsi="Palatino Linotype" w:cs="Leelawadee UI Semilight"/>
          <w:lang w:val="en-US"/>
        </w:rPr>
        <w:t xml:space="preserve"> apart from the above-mentioned 2020 land use data, Global </w:t>
      </w:r>
      <w:proofErr w:type="spellStart"/>
      <w:r w:rsidR="00BC6F67" w:rsidRPr="00E0151A">
        <w:rPr>
          <w:rFonts w:ascii="Palatino Linotype" w:hAnsi="Palatino Linotype" w:cs="Leelawadee UI Semilight"/>
          <w:lang w:val="en-US"/>
        </w:rPr>
        <w:t>Agro</w:t>
      </w:r>
      <w:proofErr w:type="spellEnd"/>
      <w:r w:rsidR="00BC6F67" w:rsidRPr="00E0151A">
        <w:rPr>
          <w:rFonts w:ascii="Palatino Linotype" w:hAnsi="Palatino Linotype" w:cs="Leelawadee UI Semilight"/>
          <w:lang w:val="en-US"/>
        </w:rPr>
        <w:t xml:space="preserve">-ecological Zones (GAEZ) data to be evaluated directly as </w:t>
      </w:r>
      <w:r w:rsidR="00D12223">
        <w:rPr>
          <w:rFonts w:ascii="Palatino Linotype" w:hAnsi="Palatino Linotype" w:cs="Leelawadee UI Semilight"/>
          <w:lang w:val="en-US"/>
        </w:rPr>
        <w:t xml:space="preserve">the </w:t>
      </w:r>
      <w:r w:rsidR="00BC6F67" w:rsidRPr="00E0151A">
        <w:rPr>
          <w:rFonts w:ascii="Palatino Linotype" w:hAnsi="Palatino Linotype" w:cs="Leelawadee UI Semilight"/>
          <w:lang w:val="en-US"/>
        </w:rPr>
        <w:t xml:space="preserve">wheat area was also used. This data is most recently included in the database for the year 2010. </w:t>
      </w:r>
      <w:r w:rsidR="005B5717" w:rsidRPr="00E0151A">
        <w:rPr>
          <w:rFonts w:ascii="Palatino Linotype" w:hAnsi="Palatino Linotype" w:cs="Leelawadee UI Semilight"/>
          <w:lang w:val="en-US"/>
        </w:rPr>
        <w:t>GAEZ</w:t>
      </w:r>
      <w:r w:rsidRPr="00E0151A">
        <w:rPr>
          <w:rFonts w:ascii="Palatino Linotype" w:hAnsi="Palatino Linotype" w:cs="Leelawadee UI Semilight"/>
          <w:lang w:val="en-US"/>
        </w:rPr>
        <w:t xml:space="preserve"> v4 Data Portal </w:t>
      </w:r>
      <w:r w:rsidR="00BC6F67" w:rsidRPr="00E0151A">
        <w:rPr>
          <w:rFonts w:ascii="Palatino Linotype" w:hAnsi="Palatino Linotype" w:cs="Leelawadee UI Semilight"/>
          <w:lang w:val="en-US"/>
        </w:rPr>
        <w:t>is a portal of the</w:t>
      </w:r>
      <w:r w:rsidRPr="00E0151A">
        <w:rPr>
          <w:rFonts w:ascii="Palatino Linotype" w:hAnsi="Palatino Linotype" w:cs="Leelawadee UI Semilight"/>
          <w:lang w:val="en-US"/>
        </w:rPr>
        <w:t xml:space="preserve"> Food and Agriculture Organization (FAO) (see the dataset</w:t>
      </w:r>
      <w:r w:rsidRPr="00E0151A">
        <w:t xml:space="preserve"> </w:t>
      </w:r>
      <w:hyperlink r:id="rId13" w:history="1">
        <w:r w:rsidRPr="00E0151A">
          <w:rPr>
            <w:rStyle w:val="Kpr"/>
            <w:rFonts w:ascii="Palatino Linotype" w:hAnsi="Palatino Linotype" w:cs="Leelawadee UI Semilight"/>
            <w:lang w:val="en-US"/>
          </w:rPr>
          <w:t>https://gaez.fao.org/pages/data-viewer-theme-5</w:t>
        </w:r>
      </w:hyperlink>
      <w:r w:rsidRPr="00E0151A">
        <w:rPr>
          <w:rFonts w:ascii="Palatino Linotype" w:hAnsi="Palatino Linotype" w:cs="Leelawadee UI Semilight"/>
          <w:lang w:val="en-US"/>
        </w:rPr>
        <w:t>). The data sub-theme was Actual Yields and Production</w:t>
      </w:r>
      <w:r w:rsidR="00D12223">
        <w:rPr>
          <w:rFonts w:ascii="Palatino Linotype" w:hAnsi="Palatino Linotype" w:cs="Leelawadee UI Semilight"/>
          <w:lang w:val="en-US"/>
        </w:rPr>
        <w:t>,</w:t>
      </w:r>
      <w:r w:rsidRPr="00E0151A">
        <w:rPr>
          <w:rFonts w:ascii="Palatino Linotype" w:hAnsi="Palatino Linotype" w:cs="Leelawadee UI Semilight"/>
          <w:lang w:val="en-US"/>
        </w:rPr>
        <w:t xml:space="preserve"> and spatial layers have </w:t>
      </w:r>
      <w:r w:rsidR="00D12223">
        <w:rPr>
          <w:rFonts w:ascii="Palatino Linotype" w:hAnsi="Palatino Linotype" w:cs="Leelawadee UI Semilight"/>
          <w:lang w:val="en-US"/>
        </w:rPr>
        <w:t>five</w:t>
      </w:r>
      <w:r w:rsidRPr="00E0151A">
        <w:rPr>
          <w:rFonts w:ascii="Palatino Linotype" w:hAnsi="Palatino Linotype" w:cs="Leelawadee UI Semilight"/>
          <w:lang w:val="en-US"/>
        </w:rPr>
        <w:t xml:space="preserve"> arc-minute resolution</w:t>
      </w:r>
      <w:r w:rsidR="00D12223">
        <w:rPr>
          <w:rFonts w:ascii="Palatino Linotype" w:hAnsi="Palatino Linotype" w:cs="Leelawadee UI Semilight"/>
          <w:lang w:val="en-US"/>
        </w:rPr>
        <w:t>s</w:t>
      </w:r>
      <w:r w:rsidRPr="00E0151A">
        <w:rPr>
          <w:rFonts w:ascii="Palatino Linotype" w:hAnsi="Palatino Linotype" w:cs="Leelawadee UI Semilight"/>
          <w:lang w:val="en-US"/>
        </w:rPr>
        <w:t xml:space="preserve"> for 26 major crops/crop groups</w:t>
      </w:r>
      <w:r w:rsidR="00BC6F67" w:rsidRPr="00E0151A">
        <w:rPr>
          <w:rFonts w:ascii="Palatino Linotype" w:hAnsi="Palatino Linotype" w:cs="Leelawadee UI Semilight"/>
          <w:lang w:val="en-US"/>
        </w:rPr>
        <w:t>, separately in rain-fed and irrigated cropland.</w:t>
      </w:r>
      <w:r w:rsidR="00BC6F67" w:rsidRPr="00E0151A">
        <w:t xml:space="preserve"> </w:t>
      </w:r>
      <w:r w:rsidR="00BC6F67" w:rsidRPr="00E0151A">
        <w:rPr>
          <w:rFonts w:ascii="Palatino Linotype" w:hAnsi="Palatino Linotype" w:cs="Leelawadee UI Semilight"/>
          <w:lang w:val="en-US"/>
        </w:rPr>
        <w:t xml:space="preserve">Country totals are based on FAO statistics for the years 2009-2011. Also included are estimates of the spatial distribution of total crop production value and the production values of major crop groups (cereals, root crops, oil crops), all valued at </w:t>
      </w:r>
      <w:r w:rsidR="00D12223">
        <w:rPr>
          <w:rFonts w:ascii="Palatino Linotype" w:hAnsi="Palatino Linotype" w:cs="Leelawadee UI Semilight"/>
          <w:lang w:val="en-US"/>
        </w:rPr>
        <w:t xml:space="preserve">the </w:t>
      </w:r>
      <w:r w:rsidR="00BC6F67" w:rsidRPr="00E0151A">
        <w:rPr>
          <w:rFonts w:ascii="Palatino Linotype" w:hAnsi="Palatino Linotype" w:cs="Leelawadee UI Semilight"/>
          <w:lang w:val="en-US"/>
        </w:rPr>
        <w:t>year 2000 international prices, separately for rain-fed and irrigated cropland (FAO, 2022). In this study, harvested area value was not taken on a pixel basis as the amount of harvest area</w:t>
      </w:r>
      <w:r w:rsidR="00D12223">
        <w:rPr>
          <w:rFonts w:ascii="Palatino Linotype" w:hAnsi="Palatino Linotype" w:cs="Leelawadee UI Semilight"/>
          <w:lang w:val="en-US"/>
        </w:rPr>
        <w:t>;</w:t>
      </w:r>
      <w:r w:rsidR="00BC6F67" w:rsidRPr="00E0151A">
        <w:rPr>
          <w:rFonts w:ascii="Palatino Linotype" w:hAnsi="Palatino Linotype" w:cs="Leelawadee UI Semilight"/>
          <w:lang w:val="en-US"/>
        </w:rPr>
        <w:t xml:space="preserve"> instead</w:t>
      </w:r>
      <w:r w:rsidR="00D12223">
        <w:rPr>
          <w:rFonts w:ascii="Palatino Linotype" w:hAnsi="Palatino Linotype" w:cs="Leelawadee UI Semilight"/>
          <w:lang w:val="en-US"/>
        </w:rPr>
        <w:t>,</w:t>
      </w:r>
      <w:r w:rsidR="00BC6F67" w:rsidRPr="00E0151A">
        <w:rPr>
          <w:rFonts w:ascii="Palatino Linotype" w:hAnsi="Palatino Linotype" w:cs="Leelawadee UI Semilight"/>
          <w:lang w:val="en-US"/>
        </w:rPr>
        <w:t xml:space="preserve"> each area where the harvest was made was evaluated as </w:t>
      </w:r>
      <w:r w:rsidR="00D12223">
        <w:rPr>
          <w:rFonts w:ascii="Palatino Linotype" w:hAnsi="Palatino Linotype" w:cs="Leelawadee UI Semilight"/>
          <w:lang w:val="en-US"/>
        </w:rPr>
        <w:t xml:space="preserve">the </w:t>
      </w:r>
      <w:r w:rsidR="00BC6F67" w:rsidRPr="00E0151A">
        <w:rPr>
          <w:rFonts w:ascii="Palatino Linotype" w:hAnsi="Palatino Linotype" w:cs="Leelawadee UI Semilight"/>
          <w:lang w:val="en-US"/>
        </w:rPr>
        <w:t>wheat area on a spatial basis.</w:t>
      </w:r>
    </w:p>
    <w:p w14:paraId="73484F32" w14:textId="066E8AF7" w:rsidR="003270E6" w:rsidRPr="007D4A63" w:rsidRDefault="003270E6" w:rsidP="007D4A63">
      <w:pPr>
        <w:spacing w:before="120" w:after="120" w:line="240" w:lineRule="auto"/>
        <w:jc w:val="both"/>
        <w:rPr>
          <w:rFonts w:ascii="Palatino Linotype" w:hAnsi="Palatino Linotype" w:cs="Leelawadee UI Semilight"/>
          <w:sz w:val="24"/>
          <w:szCs w:val="24"/>
          <w:lang w:val="en-US"/>
        </w:rPr>
      </w:pPr>
      <w:r w:rsidRPr="007D4A63">
        <w:rPr>
          <w:rFonts w:ascii="Palatino Linotype" w:hAnsi="Palatino Linotype" w:cs="Leelawadee UI Semilight"/>
          <w:sz w:val="24"/>
          <w:szCs w:val="24"/>
          <w:lang w:val="en-US"/>
        </w:rPr>
        <w:t xml:space="preserve">2.2. </w:t>
      </w:r>
      <w:r w:rsidR="007D4A63" w:rsidRPr="007D4A63">
        <w:rPr>
          <w:rFonts w:ascii="Palatino Linotype" w:hAnsi="Palatino Linotype" w:cs="Leelawadee UI Semilight"/>
          <w:sz w:val="24"/>
          <w:szCs w:val="24"/>
          <w:lang w:val="en-US"/>
        </w:rPr>
        <w:t xml:space="preserve">Crop Climate Suitability Modelling </w:t>
      </w:r>
      <w:r w:rsidR="00F96CBA" w:rsidRPr="007D4A63">
        <w:rPr>
          <w:rFonts w:ascii="Palatino Linotype" w:hAnsi="Palatino Linotype" w:cs="Leelawadee UI Semilight"/>
          <w:sz w:val="24"/>
          <w:szCs w:val="24"/>
          <w:lang w:val="en-US"/>
        </w:rPr>
        <w:t>(CCSM)</w:t>
      </w:r>
    </w:p>
    <w:p w14:paraId="6ABD98B2" w14:textId="22019FFD" w:rsidR="009D7A21" w:rsidRPr="00E0151A" w:rsidRDefault="009D7A21"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lastRenderedPageBreak/>
        <w:t xml:space="preserve">The model used in the study is an analysis method in which temperature and precipitation parameters and plant-based temperature and precipitation requests are used. The model, which is based on the climatic suitability of plants, was applied in DIVA-GIS as a method/model developed by </w:t>
      </w:r>
      <w:proofErr w:type="spellStart"/>
      <w:r w:rsidRPr="00E0151A">
        <w:rPr>
          <w:rFonts w:ascii="Palatino Linotype" w:hAnsi="Palatino Linotype" w:cs="Leelawadee UI Semilight"/>
          <w:lang w:val="en-US"/>
        </w:rPr>
        <w:t>Hijman</w:t>
      </w:r>
      <w:r w:rsidR="005D5213" w:rsidRPr="00E0151A">
        <w:rPr>
          <w:rFonts w:ascii="Palatino Linotype" w:hAnsi="Palatino Linotype" w:cs="Leelawadee UI Semilight"/>
          <w:lang w:val="en-US"/>
        </w:rPr>
        <w:t>s</w:t>
      </w:r>
      <w:proofErr w:type="spellEnd"/>
      <w:r w:rsidRPr="00E0151A">
        <w:rPr>
          <w:rFonts w:ascii="Palatino Linotype" w:hAnsi="Palatino Linotype" w:cs="Leelawadee UI Semilight"/>
          <w:lang w:val="en-US"/>
        </w:rPr>
        <w:t xml:space="preserve"> </w:t>
      </w:r>
      <w:r w:rsidR="005D5213" w:rsidRPr="00E0151A">
        <w:rPr>
          <w:rFonts w:ascii="Palatino Linotype" w:hAnsi="Palatino Linotype" w:cs="Leelawadee UI Semilight"/>
          <w:lang w:val="en-US"/>
        </w:rPr>
        <w:t>and others</w:t>
      </w:r>
      <w:r w:rsidRPr="00E0151A">
        <w:rPr>
          <w:rFonts w:ascii="Palatino Linotype" w:hAnsi="Palatino Linotype" w:cs="Leelawadee UI Semilight"/>
          <w:lang w:val="en-US"/>
        </w:rPr>
        <w:t xml:space="preserve"> (2001) in 2001 (Aydın, 2015). Ramirez-Villegas </w:t>
      </w:r>
      <w:r w:rsidR="005D5213" w:rsidRPr="00E0151A">
        <w:rPr>
          <w:rFonts w:ascii="Palatino Linotype" w:hAnsi="Palatino Linotype" w:cs="Leelawadee UI Semilight"/>
          <w:lang w:val="en-US"/>
        </w:rPr>
        <w:t>and others</w:t>
      </w:r>
      <w:r w:rsidRPr="00E0151A">
        <w:rPr>
          <w:rFonts w:ascii="Palatino Linotype" w:hAnsi="Palatino Linotype" w:cs="Leelawadee UI Semilight"/>
          <w:lang w:val="en-US"/>
        </w:rPr>
        <w:t xml:space="preserve"> (2013) calibrated this model in 2011 (Eastman, 2015; </w:t>
      </w:r>
      <w:proofErr w:type="spellStart"/>
      <w:r w:rsidRPr="00E0151A">
        <w:rPr>
          <w:rFonts w:ascii="Palatino Linotype" w:hAnsi="Palatino Linotype" w:cs="Leelawadee UI Semilight"/>
          <w:lang w:val="en-US"/>
        </w:rPr>
        <w:t>Eitzinger</w:t>
      </w:r>
      <w:proofErr w:type="spellEnd"/>
      <w:r w:rsidRPr="00E0151A">
        <w:rPr>
          <w:rFonts w:ascii="Palatino Linotype" w:hAnsi="Palatino Linotype" w:cs="Leelawadee UI Semilight"/>
          <w:lang w:val="en-US"/>
        </w:rPr>
        <w:t xml:space="preserve"> </w:t>
      </w:r>
      <w:r w:rsidR="00644B78" w:rsidRPr="00E0151A">
        <w:rPr>
          <w:rFonts w:ascii="Palatino Linotype" w:hAnsi="Palatino Linotype" w:cs="Leelawadee UI Semilight"/>
          <w:lang w:val="en-US"/>
        </w:rPr>
        <w:t>and others,</w:t>
      </w:r>
      <w:r w:rsidRPr="00E0151A">
        <w:rPr>
          <w:rFonts w:ascii="Palatino Linotype" w:hAnsi="Palatino Linotype" w:cs="Leelawadee UI Semilight"/>
          <w:lang w:val="en-US"/>
        </w:rPr>
        <w:t xml:space="preserve"> 2018). The </w:t>
      </w:r>
      <w:r w:rsidR="00D12223">
        <w:rPr>
          <w:rFonts w:ascii="Palatino Linotype" w:hAnsi="Palatino Linotype" w:cs="Leelawadee UI Semilight"/>
          <w:lang w:val="en-US"/>
        </w:rPr>
        <w:t>model's working principle is that</w:t>
      </w:r>
      <w:r w:rsidRPr="00E0151A">
        <w:rPr>
          <w:rFonts w:ascii="Palatino Linotype" w:hAnsi="Palatino Linotype" w:cs="Leelawadee UI Semilight"/>
          <w:lang w:val="en-US"/>
        </w:rPr>
        <w:t xml:space="preserve"> temperature and precipitation suitability on an </w:t>
      </w:r>
      <w:proofErr w:type="spellStart"/>
      <w:r w:rsidRPr="00E0151A">
        <w:rPr>
          <w:rFonts w:ascii="Palatino Linotype" w:hAnsi="Palatino Linotype" w:cs="Leelawadee UI Semilight"/>
          <w:lang w:val="en-US"/>
        </w:rPr>
        <w:t>areal</w:t>
      </w:r>
      <w:proofErr w:type="spellEnd"/>
      <w:r w:rsidRPr="00E0151A">
        <w:rPr>
          <w:rFonts w:ascii="Palatino Linotype" w:hAnsi="Palatino Linotype" w:cs="Leelawadee UI Semilight"/>
          <w:lang w:val="en-US"/>
        </w:rPr>
        <w:t xml:space="preserve"> or geographical (spatial) basis are determined separately according to the suitability of the plant for growing (plant ecological demands)</w:t>
      </w:r>
      <w:r w:rsidR="00D12223">
        <w:rPr>
          <w:rFonts w:ascii="Palatino Linotype" w:hAnsi="Palatino Linotype" w:cs="Leelawadee UI Semilight"/>
          <w:lang w:val="en-US"/>
        </w:rPr>
        <w:t>. A</w:t>
      </w:r>
      <w:r w:rsidRPr="00E0151A">
        <w:rPr>
          <w:rFonts w:ascii="Palatino Linotype" w:hAnsi="Palatino Linotype" w:cs="Leelawadee UI Semilight"/>
          <w:lang w:val="en-US"/>
        </w:rPr>
        <w:t xml:space="preserve">s a result, the climatic suitability of the region is calculated according to the determined temperature-precipitation suitability (Aydın </w:t>
      </w:r>
      <w:proofErr w:type="spellStart"/>
      <w:r w:rsidR="00644B78" w:rsidRPr="00E0151A">
        <w:rPr>
          <w:rFonts w:ascii="Palatino Linotype" w:hAnsi="Palatino Linotype" w:cs="Leelawadee UI Semilight"/>
          <w:lang w:val="en-US"/>
        </w:rPr>
        <w:t>ve</w:t>
      </w:r>
      <w:proofErr w:type="spellEnd"/>
      <w:r w:rsidRPr="00E0151A">
        <w:rPr>
          <w:rFonts w:ascii="Palatino Linotype" w:hAnsi="Palatino Linotype" w:cs="Leelawadee UI Semilight"/>
          <w:lang w:val="en-US"/>
        </w:rPr>
        <w:t xml:space="preserve"> </w:t>
      </w:r>
      <w:proofErr w:type="spellStart"/>
      <w:r w:rsidRPr="00E0151A">
        <w:rPr>
          <w:rFonts w:ascii="Palatino Linotype" w:hAnsi="Palatino Linotype" w:cs="Leelawadee UI Semilight"/>
          <w:lang w:val="en-US"/>
        </w:rPr>
        <w:t>Sarptaş</w:t>
      </w:r>
      <w:proofErr w:type="spellEnd"/>
      <w:r w:rsidRPr="00E0151A">
        <w:rPr>
          <w:rFonts w:ascii="Palatino Linotype" w:hAnsi="Palatino Linotype" w:cs="Leelawadee UI Semilight"/>
          <w:lang w:val="en-US"/>
        </w:rPr>
        <w:t>, 2018).</w:t>
      </w:r>
    </w:p>
    <w:p w14:paraId="60A3A81A" w14:textId="120333B0" w:rsidR="009D7A21" w:rsidRPr="00E0151A" w:rsidRDefault="009D7A21"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 xml:space="preserve">The plant ecological requirements integrated into the model in the study were </w:t>
      </w:r>
      <w:proofErr w:type="spellStart"/>
      <w:r w:rsidRPr="00E0151A">
        <w:rPr>
          <w:rFonts w:ascii="Palatino Linotype" w:hAnsi="Palatino Linotype" w:cs="Leelawadee UI Semilight"/>
          <w:lang w:val="en-US"/>
        </w:rPr>
        <w:t>Tmin</w:t>
      </w:r>
      <w:proofErr w:type="spellEnd"/>
      <w:r w:rsidRPr="00E0151A">
        <w:rPr>
          <w:rFonts w:ascii="Palatino Linotype" w:hAnsi="Palatino Linotype" w:cs="Leelawadee UI Semilight"/>
          <w:lang w:val="en-US"/>
        </w:rPr>
        <w:t xml:space="preserve"> (absolute minimum temperature average), </w:t>
      </w:r>
      <w:proofErr w:type="spellStart"/>
      <w:r w:rsidRPr="00E0151A">
        <w:rPr>
          <w:rFonts w:ascii="Palatino Linotype" w:hAnsi="Palatino Linotype" w:cs="Leelawadee UI Semilight"/>
          <w:lang w:val="en-US"/>
        </w:rPr>
        <w:t>Topmin</w:t>
      </w:r>
      <w:proofErr w:type="spellEnd"/>
      <w:r w:rsidRPr="00E0151A">
        <w:rPr>
          <w:rFonts w:ascii="Palatino Linotype" w:hAnsi="Palatino Linotype" w:cs="Leelawadee UI Semilight"/>
          <w:lang w:val="en-US"/>
        </w:rPr>
        <w:t xml:space="preserve"> (optimal minimum temperature average), </w:t>
      </w:r>
      <w:proofErr w:type="spellStart"/>
      <w:r w:rsidRPr="00E0151A">
        <w:rPr>
          <w:rFonts w:ascii="Palatino Linotype" w:hAnsi="Palatino Linotype" w:cs="Leelawadee UI Semilight"/>
          <w:lang w:val="en-US"/>
        </w:rPr>
        <w:t>Topmax</w:t>
      </w:r>
      <w:proofErr w:type="spellEnd"/>
      <w:r w:rsidRPr="00E0151A">
        <w:rPr>
          <w:rFonts w:ascii="Palatino Linotype" w:hAnsi="Palatino Linotype" w:cs="Leelawadee UI Semilight"/>
          <w:lang w:val="en-US"/>
        </w:rPr>
        <w:t xml:space="preserve"> (optimal maximum temperature average), and </w:t>
      </w:r>
      <w:proofErr w:type="spellStart"/>
      <w:r w:rsidRPr="00E0151A">
        <w:rPr>
          <w:rFonts w:ascii="Palatino Linotype" w:hAnsi="Palatino Linotype" w:cs="Leelawadee UI Semilight"/>
          <w:lang w:val="en-US"/>
        </w:rPr>
        <w:t>Tmax</w:t>
      </w:r>
      <w:proofErr w:type="spellEnd"/>
      <w:r w:rsidRPr="00E0151A">
        <w:rPr>
          <w:rFonts w:ascii="Palatino Linotype" w:hAnsi="Palatino Linotype" w:cs="Leelawadee UI Semilight"/>
          <w:lang w:val="en-US"/>
        </w:rPr>
        <w:t xml:space="preserve"> (absolute maximum temperature average); </w:t>
      </w:r>
      <w:proofErr w:type="spellStart"/>
      <w:r w:rsidRPr="00E0151A">
        <w:rPr>
          <w:rFonts w:ascii="Palatino Linotype" w:hAnsi="Palatino Linotype" w:cs="Leelawadee UI Semilight"/>
          <w:lang w:val="en-US"/>
        </w:rPr>
        <w:t>Pmin</w:t>
      </w:r>
      <w:proofErr w:type="spellEnd"/>
      <w:r w:rsidRPr="00E0151A">
        <w:rPr>
          <w:rFonts w:ascii="Palatino Linotype" w:hAnsi="Palatino Linotype" w:cs="Leelawadee UI Semilight"/>
          <w:lang w:val="en-US"/>
        </w:rPr>
        <w:t xml:space="preserve"> (absolute minimum precipitation average), </w:t>
      </w:r>
      <w:proofErr w:type="spellStart"/>
      <w:r w:rsidRPr="00E0151A">
        <w:rPr>
          <w:rFonts w:ascii="Palatino Linotype" w:hAnsi="Palatino Linotype" w:cs="Leelawadee UI Semilight"/>
          <w:lang w:val="en-US"/>
        </w:rPr>
        <w:t>Popmin</w:t>
      </w:r>
      <w:proofErr w:type="spellEnd"/>
      <w:r w:rsidRPr="00E0151A">
        <w:rPr>
          <w:rFonts w:ascii="Palatino Linotype" w:hAnsi="Palatino Linotype" w:cs="Leelawadee UI Semilight"/>
          <w:lang w:val="en-US"/>
        </w:rPr>
        <w:t xml:space="preserve"> (optimum minimum precipitation average), </w:t>
      </w:r>
      <w:proofErr w:type="spellStart"/>
      <w:r w:rsidRPr="00E0151A">
        <w:rPr>
          <w:rFonts w:ascii="Palatino Linotype" w:hAnsi="Palatino Linotype" w:cs="Leelawadee UI Semilight"/>
          <w:lang w:val="en-US"/>
        </w:rPr>
        <w:t>Popmax</w:t>
      </w:r>
      <w:proofErr w:type="spellEnd"/>
      <w:r w:rsidRPr="00E0151A">
        <w:rPr>
          <w:rFonts w:ascii="Palatino Linotype" w:hAnsi="Palatino Linotype" w:cs="Leelawadee UI Semilight"/>
          <w:lang w:val="en-US"/>
        </w:rPr>
        <w:t xml:space="preserve"> (optimum maximum precipitation average), Pmax (absolute precipitation average), and </w:t>
      </w:r>
      <w:proofErr w:type="spellStart"/>
      <w:r w:rsidRPr="00E0151A">
        <w:rPr>
          <w:rFonts w:ascii="Palatino Linotype" w:hAnsi="Palatino Linotype" w:cs="Leelawadee UI Semilight"/>
          <w:lang w:val="en-US"/>
        </w:rPr>
        <w:t>Tkill</w:t>
      </w:r>
      <w:proofErr w:type="spellEnd"/>
      <w:r w:rsidRPr="00E0151A">
        <w:rPr>
          <w:rFonts w:ascii="Palatino Linotype" w:hAnsi="Palatino Linotype" w:cs="Leelawadee UI Semilight"/>
          <w:lang w:val="en-US"/>
        </w:rPr>
        <w:t xml:space="preserve"> (killing temperature) (Aydın, 2015; Aydin </w:t>
      </w:r>
      <w:proofErr w:type="spellStart"/>
      <w:r w:rsidR="00644B78" w:rsidRPr="00E0151A">
        <w:rPr>
          <w:rFonts w:ascii="Palatino Linotype" w:hAnsi="Palatino Linotype" w:cs="Leelawadee UI Semilight"/>
          <w:lang w:val="en-US"/>
        </w:rPr>
        <w:t>ve</w:t>
      </w:r>
      <w:proofErr w:type="spellEnd"/>
      <w:r w:rsidRPr="00E0151A">
        <w:rPr>
          <w:rFonts w:ascii="Palatino Linotype" w:hAnsi="Palatino Linotype" w:cs="Leelawadee UI Semilight"/>
          <w:lang w:val="en-US"/>
        </w:rPr>
        <w:t xml:space="preserve"> </w:t>
      </w:r>
      <w:proofErr w:type="spellStart"/>
      <w:r w:rsidRPr="00E0151A">
        <w:rPr>
          <w:rFonts w:ascii="Palatino Linotype" w:hAnsi="Palatino Linotype" w:cs="Leelawadee UI Semilight"/>
          <w:lang w:val="en-US"/>
        </w:rPr>
        <w:t>Sarptas</w:t>
      </w:r>
      <w:proofErr w:type="spellEnd"/>
      <w:r w:rsidRPr="00E0151A">
        <w:rPr>
          <w:rFonts w:ascii="Palatino Linotype" w:hAnsi="Palatino Linotype" w:cs="Leelawadee UI Semilight"/>
          <w:lang w:val="en-US"/>
        </w:rPr>
        <w:t xml:space="preserve">, 2018; Demir </w:t>
      </w:r>
      <w:proofErr w:type="spellStart"/>
      <w:r w:rsidR="00644B78" w:rsidRPr="00E0151A">
        <w:rPr>
          <w:rFonts w:ascii="Palatino Linotype" w:hAnsi="Palatino Linotype" w:cs="Leelawadee UI Semilight"/>
          <w:lang w:val="en-US"/>
        </w:rPr>
        <w:t>ve</w:t>
      </w:r>
      <w:proofErr w:type="spellEnd"/>
      <w:r w:rsidRPr="00E0151A">
        <w:rPr>
          <w:rFonts w:ascii="Palatino Linotype" w:hAnsi="Palatino Linotype" w:cs="Leelawadee UI Semilight"/>
          <w:lang w:val="en-US"/>
        </w:rPr>
        <w:t xml:space="preserve"> Aydin-Kandemir, 2022). Climate datasets for SSPs (SSP126 &amp; SSP370 MPI-ESM1-2-HR) include the monthly average minimum temperature (°C) </w:t>
      </w:r>
      <w:proofErr w:type="spellStart"/>
      <w:r w:rsidRPr="00E0151A">
        <w:rPr>
          <w:rFonts w:ascii="Palatino Linotype" w:hAnsi="Palatino Linotype" w:cs="Leelawadee UI Semilight"/>
          <w:lang w:val="en-US"/>
        </w:rPr>
        <w:t>Tmin</w:t>
      </w:r>
      <w:proofErr w:type="spellEnd"/>
      <w:r w:rsidRPr="00E0151A">
        <w:rPr>
          <w:rFonts w:ascii="Palatino Linotype" w:hAnsi="Palatino Linotype" w:cs="Leelawadee UI Semilight"/>
          <w:lang w:val="en-US"/>
        </w:rPr>
        <w:t xml:space="preserve">, monthly average maximum temperature (°C) </w:t>
      </w:r>
      <w:proofErr w:type="spellStart"/>
      <w:r w:rsidRPr="00E0151A">
        <w:rPr>
          <w:rFonts w:ascii="Palatino Linotype" w:hAnsi="Palatino Linotype" w:cs="Leelawadee UI Semilight"/>
          <w:lang w:val="en-US"/>
        </w:rPr>
        <w:t>Tmax</w:t>
      </w:r>
      <w:proofErr w:type="spellEnd"/>
      <w:r w:rsidRPr="00E0151A">
        <w:rPr>
          <w:rFonts w:ascii="Palatino Linotype" w:hAnsi="Palatino Linotype" w:cs="Leelawadee UI Semilight"/>
          <w:lang w:val="en-US"/>
        </w:rPr>
        <w:t xml:space="preserve">, and monthly total precipitation (mm) </w:t>
      </w:r>
      <w:proofErr w:type="spellStart"/>
      <w:r w:rsidRPr="00E0151A">
        <w:rPr>
          <w:rFonts w:ascii="Palatino Linotype" w:hAnsi="Palatino Linotype" w:cs="Leelawadee UI Semilight"/>
          <w:lang w:val="en-US"/>
        </w:rPr>
        <w:t>Ptot</w:t>
      </w:r>
      <w:proofErr w:type="spellEnd"/>
      <w:r w:rsidRPr="00E0151A">
        <w:rPr>
          <w:rFonts w:ascii="Palatino Linotype" w:hAnsi="Palatino Linotype" w:cs="Leelawadee UI Semilight"/>
          <w:lang w:val="en-US"/>
        </w:rPr>
        <w:t xml:space="preserve"> for 12 months of the year (for future climate projections) for (Aydın </w:t>
      </w:r>
      <w:proofErr w:type="spellStart"/>
      <w:r w:rsidR="00644B78" w:rsidRPr="00E0151A">
        <w:rPr>
          <w:rFonts w:ascii="Palatino Linotype" w:hAnsi="Palatino Linotype" w:cs="Leelawadee UI Semilight"/>
          <w:lang w:val="en-US"/>
        </w:rPr>
        <w:t>ve</w:t>
      </w:r>
      <w:proofErr w:type="spellEnd"/>
      <w:r w:rsidRPr="00E0151A">
        <w:rPr>
          <w:rFonts w:ascii="Palatino Linotype" w:hAnsi="Palatino Linotype" w:cs="Leelawadee UI Semilight"/>
          <w:lang w:val="en-US"/>
        </w:rPr>
        <w:t xml:space="preserve"> </w:t>
      </w:r>
      <w:proofErr w:type="spellStart"/>
      <w:r w:rsidRPr="00E0151A">
        <w:rPr>
          <w:rFonts w:ascii="Palatino Linotype" w:hAnsi="Palatino Linotype" w:cs="Leelawadee UI Semilight"/>
          <w:lang w:val="en-US"/>
        </w:rPr>
        <w:t>Sarptaş</w:t>
      </w:r>
      <w:proofErr w:type="spellEnd"/>
      <w:r w:rsidRPr="00E0151A">
        <w:rPr>
          <w:rFonts w:ascii="Palatino Linotype" w:hAnsi="Palatino Linotype" w:cs="Leelawadee UI Semilight"/>
          <w:lang w:val="en-US"/>
        </w:rPr>
        <w:t xml:space="preserve">, 2018; Demir </w:t>
      </w:r>
      <w:proofErr w:type="spellStart"/>
      <w:r w:rsidR="00644B78" w:rsidRPr="00E0151A">
        <w:rPr>
          <w:rFonts w:ascii="Palatino Linotype" w:hAnsi="Palatino Linotype" w:cs="Leelawadee UI Semilight"/>
          <w:lang w:val="en-US"/>
        </w:rPr>
        <w:t>ve</w:t>
      </w:r>
      <w:proofErr w:type="spellEnd"/>
      <w:r w:rsidRPr="00E0151A">
        <w:rPr>
          <w:rFonts w:ascii="Palatino Linotype" w:hAnsi="Palatino Linotype" w:cs="Leelawadee UI Semilight"/>
          <w:lang w:val="en-US"/>
        </w:rPr>
        <w:t xml:space="preserve"> Aydin-Kandemir, 2022) (Figure 3). </w:t>
      </w:r>
    </w:p>
    <w:p w14:paraId="2DE7AA29" w14:textId="533984AC" w:rsidR="00156E2A" w:rsidRPr="00E0151A" w:rsidRDefault="00156E2A"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noProof/>
          <w:lang w:val="en-US"/>
        </w:rPr>
        <w:drawing>
          <wp:inline distT="0" distB="0" distL="0" distR="0" wp14:anchorId="2562086F" wp14:editId="73F96135">
            <wp:extent cx="5760720" cy="3648974"/>
            <wp:effectExtent l="0" t="0" r="0" b="889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rotWithShape="1">
                    <a:blip r:embed="rId14">
                      <a:extLst>
                        <a:ext uri="{28A0092B-C50C-407E-A947-70E740481C1C}">
                          <a14:useLocalDpi xmlns:a14="http://schemas.microsoft.com/office/drawing/2010/main" val="0"/>
                        </a:ext>
                      </a:extLst>
                    </a:blip>
                    <a:srcRect b="8175"/>
                    <a:stretch/>
                  </pic:blipFill>
                  <pic:spPr bwMode="auto">
                    <a:xfrm>
                      <a:off x="0" y="0"/>
                      <a:ext cx="5760720" cy="3648974"/>
                    </a:xfrm>
                    <a:prstGeom prst="rect">
                      <a:avLst/>
                    </a:prstGeom>
                    <a:ln>
                      <a:noFill/>
                    </a:ln>
                    <a:extLst>
                      <a:ext uri="{53640926-AAD7-44D8-BBD7-CCE9431645EC}">
                        <a14:shadowObscured xmlns:a14="http://schemas.microsoft.com/office/drawing/2010/main"/>
                      </a:ext>
                    </a:extLst>
                  </pic:spPr>
                </pic:pic>
              </a:graphicData>
            </a:graphic>
          </wp:inline>
        </w:drawing>
      </w:r>
    </w:p>
    <w:p w14:paraId="17041A99" w14:textId="33636B67" w:rsidR="00156E2A" w:rsidRPr="00E0151A" w:rsidRDefault="00156E2A" w:rsidP="007D4A63">
      <w:pPr>
        <w:spacing w:before="120" w:after="120" w:line="240" w:lineRule="auto"/>
        <w:jc w:val="center"/>
        <w:rPr>
          <w:rFonts w:ascii="Palatino Linotype" w:hAnsi="Palatino Linotype" w:cs="Leelawadee UI Semilight"/>
          <w:sz w:val="20"/>
          <w:szCs w:val="20"/>
          <w:lang w:val="en-US"/>
        </w:rPr>
      </w:pPr>
      <w:r w:rsidRPr="00E0151A">
        <w:rPr>
          <w:rFonts w:ascii="Palatino Linotype" w:hAnsi="Palatino Linotype" w:cs="Leelawadee UI Semilight"/>
          <w:b/>
          <w:bCs/>
          <w:sz w:val="20"/>
          <w:szCs w:val="20"/>
          <w:lang w:val="en-US"/>
        </w:rPr>
        <w:t xml:space="preserve">Figure </w:t>
      </w:r>
      <w:r w:rsidR="001D1201" w:rsidRPr="00E0151A">
        <w:rPr>
          <w:rFonts w:ascii="Palatino Linotype" w:hAnsi="Palatino Linotype" w:cs="Leelawadee UI Semilight"/>
          <w:b/>
          <w:bCs/>
          <w:sz w:val="20"/>
          <w:szCs w:val="20"/>
          <w:lang w:val="en-US"/>
        </w:rPr>
        <w:t>3</w:t>
      </w:r>
      <w:r w:rsidRPr="00E0151A">
        <w:rPr>
          <w:rFonts w:ascii="Palatino Linotype" w:hAnsi="Palatino Linotype" w:cs="Leelawadee UI Semilight"/>
          <w:b/>
          <w:bCs/>
          <w:sz w:val="20"/>
          <w:szCs w:val="20"/>
          <w:lang w:val="en-US"/>
        </w:rPr>
        <w:t>.</w:t>
      </w:r>
      <w:r w:rsidRPr="00E0151A">
        <w:rPr>
          <w:rFonts w:ascii="Palatino Linotype" w:hAnsi="Palatino Linotype" w:cs="Leelawadee UI Semilight"/>
          <w:sz w:val="20"/>
          <w:szCs w:val="20"/>
          <w:lang w:val="en-US"/>
        </w:rPr>
        <w:t xml:space="preserve"> </w:t>
      </w:r>
      <w:r w:rsidR="00F96CBA" w:rsidRPr="00E0151A">
        <w:rPr>
          <w:rFonts w:ascii="Palatino Linotype" w:hAnsi="Palatino Linotype" w:cs="Leelawadee UI Semilight"/>
          <w:sz w:val="20"/>
          <w:szCs w:val="20"/>
          <w:lang w:val="en-US"/>
        </w:rPr>
        <w:t xml:space="preserve">CCSM configuration illustrated via draw.io software in </w:t>
      </w:r>
      <w:r w:rsidR="00D12223">
        <w:rPr>
          <w:rFonts w:ascii="Palatino Linotype" w:hAnsi="Palatino Linotype" w:cs="Leelawadee UI Semilight"/>
          <w:sz w:val="20"/>
          <w:szCs w:val="20"/>
          <w:lang w:val="en-US"/>
        </w:rPr>
        <w:t xml:space="preserve">the </w:t>
      </w:r>
      <w:r w:rsidR="00F96CBA" w:rsidRPr="00E0151A">
        <w:rPr>
          <w:rFonts w:ascii="Palatino Linotype" w:hAnsi="Palatino Linotype" w:cs="Leelawadee UI Semilight"/>
          <w:sz w:val="20"/>
          <w:szCs w:val="20"/>
          <w:lang w:val="en-US"/>
        </w:rPr>
        <w:t>PARDUS environment.</w:t>
      </w:r>
    </w:p>
    <w:p w14:paraId="00B947D8" w14:textId="74D68356" w:rsidR="001C4829" w:rsidRPr="00E0151A" w:rsidRDefault="001C4829"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 xml:space="preserve">In Figure 3, if the </w:t>
      </w:r>
      <w:proofErr w:type="spellStart"/>
      <w:r w:rsidRPr="00E0151A">
        <w:rPr>
          <w:rFonts w:ascii="Palatino Linotype" w:hAnsi="Palatino Linotype" w:cs="Leelawadee UI Semilight"/>
          <w:lang w:val="en-US"/>
        </w:rPr>
        <w:t>Tmean</w:t>
      </w:r>
      <w:proofErr w:type="spellEnd"/>
      <w:r w:rsidRPr="00E0151A">
        <w:rPr>
          <w:rFonts w:ascii="Palatino Linotype" w:hAnsi="Palatino Linotype" w:cs="Leelawadee UI Semilight"/>
          <w:lang w:val="en-US"/>
        </w:rPr>
        <w:t xml:space="preserve"> value, which is the temperature parameter, falls within the range of </w:t>
      </w:r>
      <w:proofErr w:type="spellStart"/>
      <w:r w:rsidRPr="00E0151A">
        <w:rPr>
          <w:rFonts w:ascii="Palatino Linotype" w:hAnsi="Palatino Linotype" w:cs="Leelawadee UI Semilight"/>
          <w:lang w:val="en-US"/>
        </w:rPr>
        <w:t>Tmin</w:t>
      </w:r>
      <w:proofErr w:type="spellEnd"/>
      <w:r w:rsidRPr="00E0151A">
        <w:rPr>
          <w:rFonts w:ascii="Palatino Linotype" w:hAnsi="Palatino Linotype" w:cs="Leelawadee UI Semilight"/>
          <w:lang w:val="en-US"/>
        </w:rPr>
        <w:t xml:space="preserve"> and </w:t>
      </w:r>
      <w:proofErr w:type="spellStart"/>
      <w:r w:rsidRPr="00E0151A">
        <w:rPr>
          <w:rFonts w:ascii="Palatino Linotype" w:hAnsi="Palatino Linotype" w:cs="Leelawadee UI Semilight"/>
          <w:lang w:val="en-US"/>
        </w:rPr>
        <w:t>Tmax</w:t>
      </w:r>
      <w:proofErr w:type="spellEnd"/>
      <w:r w:rsidRPr="00E0151A">
        <w:rPr>
          <w:rFonts w:ascii="Palatino Linotype" w:hAnsi="Palatino Linotype" w:cs="Leelawadee UI Semilight"/>
          <w:lang w:val="en-US"/>
        </w:rPr>
        <w:t xml:space="preserve">, which are the ecological requirements of the plant, the temperature suitability is calculated by the formulas specified in blue. If </w:t>
      </w:r>
      <w:proofErr w:type="spellStart"/>
      <w:r w:rsidRPr="00E0151A">
        <w:rPr>
          <w:rFonts w:ascii="Palatino Linotype" w:hAnsi="Palatino Linotype" w:cs="Leelawadee UI Semilight"/>
          <w:lang w:val="en-US"/>
        </w:rPr>
        <w:t>Tmean</w:t>
      </w:r>
      <w:proofErr w:type="spellEnd"/>
      <w:r w:rsidRPr="00E0151A">
        <w:rPr>
          <w:rFonts w:ascii="Palatino Linotype" w:hAnsi="Palatino Linotype" w:cs="Leelawadee UI Semilight"/>
          <w:lang w:val="en-US"/>
        </w:rPr>
        <w:t xml:space="preserve"> falls within the range of </w:t>
      </w:r>
      <w:proofErr w:type="spellStart"/>
      <w:r w:rsidRPr="00E0151A">
        <w:rPr>
          <w:rFonts w:ascii="Palatino Linotype" w:hAnsi="Palatino Linotype" w:cs="Leelawadee UI Semilight"/>
          <w:lang w:val="en-US"/>
        </w:rPr>
        <w:t>Topmin</w:t>
      </w:r>
      <w:proofErr w:type="spellEnd"/>
      <w:r w:rsidRPr="00E0151A">
        <w:rPr>
          <w:rFonts w:ascii="Palatino Linotype" w:hAnsi="Palatino Linotype" w:cs="Leelawadee UI Semilight"/>
          <w:lang w:val="en-US"/>
        </w:rPr>
        <w:t xml:space="preserve"> and </w:t>
      </w:r>
      <w:proofErr w:type="spellStart"/>
      <w:r w:rsidRPr="00E0151A">
        <w:rPr>
          <w:rFonts w:ascii="Palatino Linotype" w:hAnsi="Palatino Linotype" w:cs="Leelawadee UI Semilight"/>
          <w:lang w:val="en-US"/>
        </w:rPr>
        <w:t>Topmax</w:t>
      </w:r>
      <w:proofErr w:type="spellEnd"/>
      <w:r w:rsidRPr="00E0151A">
        <w:rPr>
          <w:rFonts w:ascii="Palatino Linotype" w:hAnsi="Palatino Linotype" w:cs="Leelawadee UI Semilight"/>
          <w:lang w:val="en-US"/>
        </w:rPr>
        <w:t xml:space="preserve">, the suitability is 100% for the temperature parameter. </w:t>
      </w:r>
      <w:r w:rsidR="00D12223">
        <w:rPr>
          <w:rFonts w:ascii="Palatino Linotype" w:hAnsi="Palatino Linotype" w:cs="Leelawadee UI Semilight"/>
          <w:lang w:val="en-US"/>
        </w:rPr>
        <w:t>W</w:t>
      </w:r>
      <w:r w:rsidRPr="00E0151A">
        <w:rPr>
          <w:rFonts w:ascii="Palatino Linotype" w:hAnsi="Palatino Linotype" w:cs="Leelawadee UI Semilight"/>
          <w:lang w:val="en-US"/>
        </w:rPr>
        <w:t xml:space="preserve">here at1 and mt1 represent </w:t>
      </w:r>
      <w:r w:rsidRPr="00E0151A">
        <w:rPr>
          <w:rFonts w:ascii="Palatino Linotype" w:hAnsi="Palatino Linotype" w:cs="Leelawadee UI Semilight"/>
          <w:lang w:val="en-US"/>
        </w:rPr>
        <w:lastRenderedPageBreak/>
        <w:t>the intersection and slope of the regression curve between [Tmin,0] and [</w:t>
      </w:r>
      <w:proofErr w:type="spellStart"/>
      <w:r w:rsidRPr="00E0151A">
        <w:rPr>
          <w:rFonts w:ascii="Palatino Linotype" w:hAnsi="Palatino Linotype" w:cs="Leelawadee UI Semilight"/>
          <w:lang w:val="en-US"/>
        </w:rPr>
        <w:t>Topmin</w:t>
      </w:r>
      <w:proofErr w:type="spellEnd"/>
      <w:r w:rsidRPr="00E0151A">
        <w:rPr>
          <w:rFonts w:ascii="Palatino Linotype" w:hAnsi="Palatino Linotype" w:cs="Leelawadee UI Semilight"/>
          <w:lang w:val="en-US"/>
        </w:rPr>
        <w:t xml:space="preserve">, 100], respectively; at2 and mt2 give the intersection and slope of the regression curve between [Topmax,100] and [Tmax,0], respectively (Laderach </w:t>
      </w:r>
      <w:proofErr w:type="spellStart"/>
      <w:r w:rsidR="00644B78" w:rsidRPr="00E0151A">
        <w:rPr>
          <w:rFonts w:ascii="Palatino Linotype" w:hAnsi="Palatino Linotype" w:cs="Leelawadee UI Semilight"/>
          <w:lang w:val="en-US"/>
        </w:rPr>
        <w:t>ve</w:t>
      </w:r>
      <w:proofErr w:type="spellEnd"/>
      <w:r w:rsidRPr="00E0151A">
        <w:rPr>
          <w:rFonts w:ascii="Palatino Linotype" w:hAnsi="Palatino Linotype" w:cs="Leelawadee UI Semilight"/>
          <w:lang w:val="en-US"/>
        </w:rPr>
        <w:t xml:space="preserve"> </w:t>
      </w:r>
      <w:proofErr w:type="spellStart"/>
      <w:r w:rsidRPr="00E0151A">
        <w:rPr>
          <w:rFonts w:ascii="Palatino Linotype" w:hAnsi="Palatino Linotype" w:cs="Leelawadee UI Semilight"/>
          <w:lang w:val="en-US"/>
        </w:rPr>
        <w:t>Eitzinger</w:t>
      </w:r>
      <w:proofErr w:type="spellEnd"/>
      <w:r w:rsidRPr="00E0151A">
        <w:rPr>
          <w:rFonts w:ascii="Palatino Linotype" w:hAnsi="Palatino Linotype" w:cs="Leelawadee UI Semilight"/>
          <w:lang w:val="en-US"/>
        </w:rPr>
        <w:t xml:space="preserve">, 2013; Aydın </w:t>
      </w:r>
      <w:proofErr w:type="spellStart"/>
      <w:r w:rsidR="00644B78" w:rsidRPr="00E0151A">
        <w:rPr>
          <w:rFonts w:ascii="Palatino Linotype" w:hAnsi="Palatino Linotype" w:cs="Leelawadee UI Semilight"/>
          <w:lang w:val="en-US"/>
        </w:rPr>
        <w:t>ve</w:t>
      </w:r>
      <w:proofErr w:type="spellEnd"/>
      <w:r w:rsidRPr="00E0151A">
        <w:rPr>
          <w:rFonts w:ascii="Palatino Linotype" w:hAnsi="Palatino Linotype" w:cs="Leelawadee UI Semilight"/>
          <w:lang w:val="en-US"/>
        </w:rPr>
        <w:t xml:space="preserve"> </w:t>
      </w:r>
      <w:proofErr w:type="spellStart"/>
      <w:r w:rsidRPr="00E0151A">
        <w:rPr>
          <w:rFonts w:ascii="Palatino Linotype" w:hAnsi="Palatino Linotype" w:cs="Leelawadee UI Semilight"/>
          <w:lang w:val="en-US"/>
        </w:rPr>
        <w:t>Sarptaş</w:t>
      </w:r>
      <w:proofErr w:type="spellEnd"/>
      <w:r w:rsidRPr="00E0151A">
        <w:rPr>
          <w:rFonts w:ascii="Palatino Linotype" w:hAnsi="Palatino Linotype" w:cs="Leelawadee UI Semilight"/>
          <w:lang w:val="en-US"/>
        </w:rPr>
        <w:t xml:space="preserve">, 2018). The same approach is followed for precipitation. If </w:t>
      </w:r>
      <w:proofErr w:type="spellStart"/>
      <w:r w:rsidRPr="00E0151A">
        <w:rPr>
          <w:rFonts w:ascii="Palatino Linotype" w:hAnsi="Palatino Linotype" w:cs="Leelawadee UI Semilight"/>
          <w:lang w:val="en-US"/>
        </w:rPr>
        <w:t>Ptotal</w:t>
      </w:r>
      <w:proofErr w:type="spellEnd"/>
      <w:r w:rsidRPr="00E0151A">
        <w:rPr>
          <w:rFonts w:ascii="Palatino Linotype" w:hAnsi="Palatino Linotype" w:cs="Leelawadee UI Semilight"/>
          <w:lang w:val="en-US"/>
        </w:rPr>
        <w:t xml:space="preserve"> is located between </w:t>
      </w:r>
      <w:proofErr w:type="spellStart"/>
      <w:r w:rsidRPr="00E0151A">
        <w:rPr>
          <w:rFonts w:ascii="Palatino Linotype" w:hAnsi="Palatino Linotype" w:cs="Leelawadee UI Semilight"/>
          <w:lang w:val="en-US"/>
        </w:rPr>
        <w:t>Popmin</w:t>
      </w:r>
      <w:proofErr w:type="spellEnd"/>
      <w:r w:rsidRPr="00E0151A">
        <w:rPr>
          <w:rFonts w:ascii="Palatino Linotype" w:hAnsi="Palatino Linotype" w:cs="Leelawadee UI Semilight"/>
          <w:lang w:val="en-US"/>
        </w:rPr>
        <w:t xml:space="preserve"> and </w:t>
      </w:r>
      <w:proofErr w:type="spellStart"/>
      <w:r w:rsidRPr="00E0151A">
        <w:rPr>
          <w:rFonts w:ascii="Palatino Linotype" w:hAnsi="Palatino Linotype" w:cs="Leelawadee UI Semilight"/>
          <w:lang w:val="en-US"/>
        </w:rPr>
        <w:t>Popmax</w:t>
      </w:r>
      <w:proofErr w:type="spellEnd"/>
      <w:r w:rsidRPr="00E0151A">
        <w:rPr>
          <w:rFonts w:ascii="Palatino Linotype" w:hAnsi="Palatino Linotype" w:cs="Leelawadee UI Semilight"/>
          <w:lang w:val="en-US"/>
        </w:rPr>
        <w:t>, the precipitation suitability is 100%.</w:t>
      </w:r>
      <w:r w:rsidR="006D2072" w:rsidRPr="00E0151A">
        <w:rPr>
          <w:rFonts w:ascii="Palatino Linotype" w:hAnsi="Palatino Linotype" w:cs="Leelawadee UI Semilight"/>
          <w:lang w:val="en-US"/>
        </w:rPr>
        <w:t xml:space="preserve"> </w:t>
      </w:r>
      <w:r w:rsidRPr="00E0151A">
        <w:rPr>
          <w:rFonts w:ascii="Palatino Linotype" w:hAnsi="Palatino Linotype" w:cs="Leelawadee UI Semilight"/>
          <w:lang w:val="en-US"/>
        </w:rPr>
        <w:t xml:space="preserve">Optimum conditions prevail in the region where </w:t>
      </w:r>
      <w:proofErr w:type="spellStart"/>
      <w:r w:rsidRPr="00E0151A">
        <w:rPr>
          <w:rFonts w:ascii="Palatino Linotype" w:hAnsi="Palatino Linotype" w:cs="Leelawadee UI Semilight"/>
          <w:lang w:val="en-US"/>
        </w:rPr>
        <w:t>Tmean</w:t>
      </w:r>
      <w:proofErr w:type="spellEnd"/>
      <w:r w:rsidRPr="00E0151A">
        <w:rPr>
          <w:rFonts w:ascii="Palatino Linotype" w:hAnsi="Palatino Linotype" w:cs="Leelawadee UI Semilight"/>
          <w:lang w:val="en-US"/>
        </w:rPr>
        <w:t xml:space="preserve"> and </w:t>
      </w:r>
      <w:proofErr w:type="spellStart"/>
      <w:r w:rsidRPr="00E0151A">
        <w:rPr>
          <w:rFonts w:ascii="Palatino Linotype" w:hAnsi="Palatino Linotype" w:cs="Leelawadee UI Semilight"/>
          <w:lang w:val="en-US"/>
        </w:rPr>
        <w:t>Ptotal</w:t>
      </w:r>
      <w:proofErr w:type="spellEnd"/>
      <w:r w:rsidRPr="00E0151A">
        <w:rPr>
          <w:rFonts w:ascii="Palatino Linotype" w:hAnsi="Palatino Linotype" w:cs="Leelawadee UI Semilight"/>
          <w:lang w:val="en-US"/>
        </w:rPr>
        <w:t xml:space="preserve"> are in the optimum temperature and precipitation range, while the maximum temperature and precipitation limit represent marginal conditions. The climatic suitability value is determined by calculating temperature and precipitation suitability separately and multiplying these conformity values</w:t>
      </w:r>
      <w:r w:rsidR="00644B78" w:rsidRPr="00E0151A">
        <w:rPr>
          <w:rFonts w:ascii="Palatino Linotype" w:hAnsi="Palatino Linotype" w:cs="Leelawadee UI Semilight"/>
          <w:lang w:val="en-US"/>
        </w:rPr>
        <w:t xml:space="preserve"> (Aydın </w:t>
      </w:r>
      <w:proofErr w:type="spellStart"/>
      <w:r w:rsidR="00644B78" w:rsidRPr="00E0151A">
        <w:rPr>
          <w:rFonts w:ascii="Palatino Linotype" w:hAnsi="Palatino Linotype" w:cs="Leelawadee UI Semilight"/>
          <w:lang w:val="en-US"/>
        </w:rPr>
        <w:t>ve</w:t>
      </w:r>
      <w:proofErr w:type="spellEnd"/>
      <w:r w:rsidR="00644B78" w:rsidRPr="00E0151A">
        <w:rPr>
          <w:rFonts w:ascii="Palatino Linotype" w:hAnsi="Palatino Linotype" w:cs="Leelawadee UI Semilight"/>
          <w:lang w:val="en-US"/>
        </w:rPr>
        <w:t xml:space="preserve"> </w:t>
      </w:r>
      <w:proofErr w:type="spellStart"/>
      <w:r w:rsidR="00644B78" w:rsidRPr="00E0151A">
        <w:rPr>
          <w:rFonts w:ascii="Palatino Linotype" w:hAnsi="Palatino Linotype" w:cs="Leelawadee UI Semilight"/>
          <w:lang w:val="en-US"/>
        </w:rPr>
        <w:t>Sarptaş</w:t>
      </w:r>
      <w:proofErr w:type="spellEnd"/>
      <w:r w:rsidR="00644B78" w:rsidRPr="00E0151A">
        <w:rPr>
          <w:rFonts w:ascii="Palatino Linotype" w:hAnsi="Palatino Linotype" w:cs="Leelawadee UI Semilight"/>
          <w:lang w:val="en-US"/>
        </w:rPr>
        <w:t>, 2018)</w:t>
      </w:r>
      <w:r w:rsidRPr="00E0151A">
        <w:rPr>
          <w:rFonts w:ascii="Palatino Linotype" w:hAnsi="Palatino Linotype" w:cs="Leelawadee UI Semilight"/>
          <w:lang w:val="en-US"/>
        </w:rPr>
        <w:t>.</w:t>
      </w:r>
    </w:p>
    <w:p w14:paraId="6D23D1EA" w14:textId="64D845A3" w:rsidR="006D1825" w:rsidRPr="00E0151A" w:rsidRDefault="002A2562" w:rsidP="007D4A63">
      <w:pPr>
        <w:spacing w:before="120" w:after="120" w:line="240" w:lineRule="auto"/>
        <w:jc w:val="both"/>
        <w:rPr>
          <w:rFonts w:ascii="Palatino Linotype" w:hAnsi="Palatino Linotype" w:cs="Leelawadee UI Semilight"/>
          <w:lang w:val="en-US"/>
        </w:rPr>
      </w:pPr>
      <w:r w:rsidRPr="002A2562">
        <w:rPr>
          <w:rFonts w:ascii="Palatino Linotype" w:hAnsi="Palatino Linotype" w:cs="Leelawadee UI Semilight"/>
          <w:lang w:val="en-US"/>
        </w:rPr>
        <w:t xml:space="preserve">For this investigation, values for the CCSM's plant ecological demand parameters were acquired from the </w:t>
      </w:r>
      <w:proofErr w:type="spellStart"/>
      <w:r w:rsidRPr="002A2562">
        <w:rPr>
          <w:rFonts w:ascii="Palatino Linotype" w:hAnsi="Palatino Linotype" w:cs="Leelawadee UI Semilight"/>
          <w:lang w:val="en-US"/>
        </w:rPr>
        <w:t>Ecoocrop</w:t>
      </w:r>
      <w:proofErr w:type="spellEnd"/>
      <w:r w:rsidRPr="002A2562">
        <w:rPr>
          <w:rFonts w:ascii="Palatino Linotype" w:hAnsi="Palatino Linotype" w:cs="Leelawadee UI Semilight"/>
          <w:lang w:val="en-US"/>
        </w:rPr>
        <w:t xml:space="preserve"> database.</w:t>
      </w:r>
      <w:r>
        <w:rPr>
          <w:rFonts w:ascii="Palatino Linotype" w:hAnsi="Palatino Linotype" w:cs="Leelawadee UI Semilight"/>
          <w:lang w:val="en-US"/>
        </w:rPr>
        <w:t xml:space="preserve"> </w:t>
      </w:r>
      <w:r w:rsidRPr="002A2562">
        <w:rPr>
          <w:rFonts w:ascii="Palatino Linotype" w:hAnsi="Palatino Linotype" w:cs="Leelawadee UI Semilight"/>
          <w:lang w:val="en-US"/>
        </w:rPr>
        <w:t xml:space="preserve">The Food and Agriculture Organization of the United Nations (FAO) created the </w:t>
      </w:r>
      <w:proofErr w:type="spellStart"/>
      <w:r w:rsidRPr="002A2562">
        <w:rPr>
          <w:rFonts w:ascii="Palatino Linotype" w:hAnsi="Palatino Linotype" w:cs="Leelawadee UI Semilight"/>
          <w:lang w:val="en-US"/>
        </w:rPr>
        <w:t>Ecocrop</w:t>
      </w:r>
      <w:proofErr w:type="spellEnd"/>
      <w:r w:rsidRPr="002A2562">
        <w:rPr>
          <w:rFonts w:ascii="Palatino Linotype" w:hAnsi="Palatino Linotype" w:cs="Leelawadee UI Semilight"/>
          <w:lang w:val="en-US"/>
        </w:rPr>
        <w:t xml:space="preserve"> database in 1992, mainly used to assess a crop's appropriateness for a given environment.</w:t>
      </w:r>
      <w:r>
        <w:rPr>
          <w:rFonts w:ascii="Palatino Linotype" w:hAnsi="Palatino Linotype" w:cs="Leelawadee UI Semilight"/>
          <w:lang w:val="en-US"/>
        </w:rPr>
        <w:t xml:space="preserve"> </w:t>
      </w:r>
      <w:r w:rsidRPr="002A2562">
        <w:rPr>
          <w:rFonts w:ascii="Palatino Linotype" w:hAnsi="Palatino Linotype" w:cs="Leelawadee UI Semilight"/>
          <w:lang w:val="en-US"/>
        </w:rPr>
        <w:t>This program already has a library of the environmental demands for various crops and species</w:t>
      </w:r>
      <w:r w:rsidR="00D12223">
        <w:rPr>
          <w:rFonts w:ascii="Palatino Linotype" w:hAnsi="Palatino Linotype" w:cs="Leelawadee UI Semilight"/>
          <w:lang w:val="en-US"/>
        </w:rPr>
        <w:t>;</w:t>
      </w:r>
      <w:r w:rsidRPr="002A2562">
        <w:rPr>
          <w:rFonts w:ascii="Palatino Linotype" w:hAnsi="Palatino Linotype" w:cs="Leelawadee UI Semilight"/>
          <w:lang w:val="en-US"/>
        </w:rPr>
        <w:t xml:space="preserve"> therefore</w:t>
      </w:r>
      <w:r w:rsidR="00D12223">
        <w:rPr>
          <w:rFonts w:ascii="Palatino Linotype" w:hAnsi="Palatino Linotype" w:cs="Leelawadee UI Semilight"/>
          <w:lang w:val="en-US"/>
        </w:rPr>
        <w:t>,</w:t>
      </w:r>
      <w:r w:rsidRPr="002A2562">
        <w:rPr>
          <w:rFonts w:ascii="Palatino Linotype" w:hAnsi="Palatino Linotype" w:cs="Leelawadee UI Semilight"/>
          <w:lang w:val="en-US"/>
        </w:rPr>
        <w:t xml:space="preserve"> it can be used for crops in any place by altering the necessary climatic factors.</w:t>
      </w:r>
      <w:r>
        <w:rPr>
          <w:rFonts w:ascii="Palatino Linotype" w:hAnsi="Palatino Linotype" w:cs="Leelawadee UI Semilight"/>
          <w:lang w:val="en-US"/>
        </w:rPr>
        <w:t xml:space="preserve"> </w:t>
      </w:r>
      <w:r w:rsidRPr="002A2562">
        <w:rPr>
          <w:rFonts w:ascii="Palatino Linotype" w:hAnsi="Palatino Linotype" w:cs="Leelawadee UI Semilight"/>
          <w:lang w:val="en-US"/>
        </w:rPr>
        <w:t xml:space="preserve">The creators preserved the whole dataset of these ecological requirements libraries two years ago, </w:t>
      </w:r>
      <w:proofErr w:type="gramStart"/>
      <w:r w:rsidRPr="002A2562">
        <w:rPr>
          <w:rFonts w:ascii="Palatino Linotype" w:hAnsi="Palatino Linotype" w:cs="Leelawadee UI Semilight"/>
          <w:lang w:val="en-US"/>
        </w:rPr>
        <w:t>despite the fact that</w:t>
      </w:r>
      <w:proofErr w:type="gramEnd"/>
      <w:r w:rsidRPr="002A2562">
        <w:rPr>
          <w:rFonts w:ascii="Palatino Linotype" w:hAnsi="Palatino Linotype" w:cs="Leelawadee UI Semilight"/>
          <w:lang w:val="en-US"/>
        </w:rPr>
        <w:t xml:space="preserve"> this database has been inactive (offline) for </w:t>
      </w:r>
      <w:r w:rsidR="00D12223">
        <w:rPr>
          <w:rFonts w:ascii="Palatino Linotype" w:hAnsi="Palatino Linotype" w:cs="Leelawadee UI Semilight"/>
          <w:lang w:val="en-US"/>
        </w:rPr>
        <w:t>several</w:t>
      </w:r>
      <w:r w:rsidRPr="002A2562">
        <w:rPr>
          <w:rFonts w:ascii="Palatino Linotype" w:hAnsi="Palatino Linotype" w:cs="Leelawadee UI Semilight"/>
          <w:lang w:val="en-US"/>
        </w:rPr>
        <w:t xml:space="preserve"> months.</w:t>
      </w:r>
      <w:r>
        <w:rPr>
          <w:rFonts w:ascii="Palatino Linotype" w:hAnsi="Palatino Linotype" w:cs="Leelawadee UI Semilight"/>
          <w:lang w:val="en-US"/>
        </w:rPr>
        <w:t xml:space="preserve"> </w:t>
      </w:r>
      <w:r w:rsidRPr="002A2562">
        <w:rPr>
          <w:rFonts w:ascii="Palatino Linotype" w:hAnsi="Palatino Linotype" w:cs="Leelawadee UI Semilight"/>
          <w:lang w:val="en-US"/>
        </w:rPr>
        <w:t xml:space="preserve">Readers can use the R-tool to access these libraries. </w:t>
      </w:r>
      <w:r w:rsidR="006D1825" w:rsidRPr="00E0151A">
        <w:rPr>
          <w:rFonts w:ascii="Palatino Linotype" w:hAnsi="Palatino Linotype" w:cs="Leelawadee UI Semilight"/>
          <w:lang w:val="en-US"/>
        </w:rPr>
        <w:t>(</w:t>
      </w:r>
      <w:proofErr w:type="spellStart"/>
      <w:proofErr w:type="gramStart"/>
      <w:r w:rsidR="006D1825" w:rsidRPr="00E0151A">
        <w:rPr>
          <w:rFonts w:ascii="Palatino Linotype" w:hAnsi="Palatino Linotype" w:cs="Leelawadee UI Semilight"/>
          <w:lang w:val="en-US"/>
        </w:rPr>
        <w:t>ecocrop</w:t>
      </w:r>
      <w:proofErr w:type="spellEnd"/>
      <w:proofErr w:type="gramEnd"/>
      <w:r w:rsidR="006D1825" w:rsidRPr="00E0151A">
        <w:rPr>
          <w:rFonts w:ascii="Palatino Linotype" w:hAnsi="Palatino Linotype" w:cs="Leelawadee UI Semilight"/>
          <w:lang w:val="en-US"/>
        </w:rPr>
        <w:t xml:space="preserve">: </w:t>
      </w:r>
      <w:proofErr w:type="spellStart"/>
      <w:r w:rsidR="006D1825" w:rsidRPr="00E0151A">
        <w:rPr>
          <w:rFonts w:ascii="Palatino Linotype" w:hAnsi="Palatino Linotype" w:cs="Leelawadee UI Semilight"/>
          <w:lang w:val="en-US"/>
        </w:rPr>
        <w:t>Ecocrop</w:t>
      </w:r>
      <w:proofErr w:type="spellEnd"/>
      <w:r w:rsidR="006D1825" w:rsidRPr="00E0151A">
        <w:rPr>
          <w:rFonts w:ascii="Palatino Linotype" w:hAnsi="Palatino Linotype" w:cs="Leelawadee UI Semilight"/>
          <w:lang w:val="en-US"/>
        </w:rPr>
        <w:t xml:space="preserve"> Model, 2022; Demir </w:t>
      </w:r>
      <w:proofErr w:type="spellStart"/>
      <w:r w:rsidR="00644B78" w:rsidRPr="00E0151A">
        <w:rPr>
          <w:rFonts w:ascii="Palatino Linotype" w:hAnsi="Palatino Linotype" w:cs="Leelawadee UI Semilight"/>
          <w:lang w:val="en-US"/>
        </w:rPr>
        <w:t>ve</w:t>
      </w:r>
      <w:proofErr w:type="spellEnd"/>
      <w:r w:rsidR="006D1825" w:rsidRPr="00E0151A">
        <w:rPr>
          <w:rFonts w:ascii="Palatino Linotype" w:hAnsi="Palatino Linotype" w:cs="Leelawadee UI Semilight"/>
          <w:lang w:val="en-US"/>
        </w:rPr>
        <w:t xml:space="preserve"> Aydin-Kandemir, 2022). </w:t>
      </w:r>
      <w:r w:rsidR="001C4829" w:rsidRPr="00E0151A">
        <w:rPr>
          <w:rFonts w:ascii="Palatino Linotype" w:hAnsi="Palatino Linotype" w:cs="Leelawadee UI Semilight"/>
          <w:lang w:val="en-US"/>
        </w:rPr>
        <w:t>Accordingly, the parameters of the ecological requirements for wheat are given in Table 1.</w:t>
      </w:r>
    </w:p>
    <w:tbl>
      <w:tblPr>
        <w:tblStyle w:val="TabloKlavuzu"/>
        <w:tblW w:w="0" w:type="auto"/>
        <w:tblLook w:val="04A0" w:firstRow="1" w:lastRow="0" w:firstColumn="1" w:lastColumn="0" w:noHBand="0" w:noVBand="1"/>
      </w:tblPr>
      <w:tblGrid>
        <w:gridCol w:w="882"/>
        <w:gridCol w:w="896"/>
        <w:gridCol w:w="1023"/>
        <w:gridCol w:w="1036"/>
        <w:gridCol w:w="878"/>
        <w:gridCol w:w="266"/>
        <w:gridCol w:w="1181"/>
        <w:gridCol w:w="1011"/>
        <w:gridCol w:w="1023"/>
        <w:gridCol w:w="876"/>
      </w:tblGrid>
      <w:tr w:rsidR="00A04525" w:rsidRPr="00E0151A" w14:paraId="1F432C8A" w14:textId="77777777" w:rsidTr="00C41446">
        <w:tc>
          <w:tcPr>
            <w:tcW w:w="9072" w:type="dxa"/>
            <w:gridSpan w:val="10"/>
            <w:tcBorders>
              <w:top w:val="nil"/>
              <w:left w:val="nil"/>
              <w:bottom w:val="single" w:sz="4" w:space="0" w:color="auto"/>
              <w:right w:val="nil"/>
            </w:tcBorders>
          </w:tcPr>
          <w:p w14:paraId="73159D5F" w14:textId="2B58AC7C" w:rsidR="00A04525" w:rsidRPr="00E0151A" w:rsidRDefault="00A04525" w:rsidP="007D4A63">
            <w:pPr>
              <w:spacing w:before="120" w:after="120"/>
              <w:contextualSpacing/>
              <w:jc w:val="center"/>
              <w:rPr>
                <w:rFonts w:ascii="Palatino Linotype" w:hAnsi="Palatino Linotype" w:cs="Leelawadee UI Semilight"/>
                <w:lang w:val="en-US"/>
              </w:rPr>
            </w:pPr>
            <w:r w:rsidRPr="00E0151A">
              <w:rPr>
                <w:rFonts w:ascii="Palatino Linotype" w:hAnsi="Palatino Linotype" w:cs="Leelawadee UI Semilight"/>
                <w:b/>
                <w:bCs/>
                <w:sz w:val="20"/>
                <w:szCs w:val="20"/>
                <w:lang w:val="en-US"/>
              </w:rPr>
              <w:t>Table 1.</w:t>
            </w:r>
            <w:r w:rsidRPr="00E0151A">
              <w:rPr>
                <w:rFonts w:ascii="Palatino Linotype" w:hAnsi="Palatino Linotype" w:cs="Leelawadee UI Semilight"/>
                <w:sz w:val="20"/>
                <w:szCs w:val="20"/>
                <w:lang w:val="en-US"/>
              </w:rPr>
              <w:t xml:space="preserve"> </w:t>
            </w:r>
            <w:proofErr w:type="spellStart"/>
            <w:r w:rsidRPr="00E0151A">
              <w:rPr>
                <w:rFonts w:ascii="Palatino Linotype" w:hAnsi="Palatino Linotype" w:cs="Leelawadee UI Semilight"/>
                <w:sz w:val="20"/>
                <w:szCs w:val="20"/>
                <w:lang w:val="en-US"/>
              </w:rPr>
              <w:t>Ecocrop</w:t>
            </w:r>
            <w:proofErr w:type="spellEnd"/>
            <w:r w:rsidRPr="00E0151A">
              <w:rPr>
                <w:rFonts w:ascii="Palatino Linotype" w:hAnsi="Palatino Linotype" w:cs="Leelawadee UI Semilight"/>
                <w:sz w:val="20"/>
                <w:szCs w:val="20"/>
                <w:lang w:val="en-US"/>
              </w:rPr>
              <w:t>-based crop ecological requirements for wheat</w:t>
            </w:r>
            <w:r w:rsidR="00644B78" w:rsidRPr="00E0151A">
              <w:rPr>
                <w:rFonts w:ascii="Palatino Linotype" w:hAnsi="Palatino Linotype" w:cs="Leelawadee UI Semilight"/>
                <w:sz w:val="20"/>
                <w:szCs w:val="20"/>
                <w:lang w:val="en-US"/>
              </w:rPr>
              <w:t xml:space="preserve"> (</w:t>
            </w:r>
            <w:proofErr w:type="spellStart"/>
            <w:r w:rsidR="00644B78" w:rsidRPr="00E0151A">
              <w:rPr>
                <w:rFonts w:ascii="Palatino Linotype" w:hAnsi="Palatino Linotype" w:cs="Leelawadee UI Semilight"/>
                <w:sz w:val="20"/>
                <w:szCs w:val="20"/>
                <w:lang w:val="en-US"/>
              </w:rPr>
              <w:t>ecocrop</w:t>
            </w:r>
            <w:proofErr w:type="spellEnd"/>
            <w:r w:rsidR="00644B78" w:rsidRPr="00E0151A">
              <w:rPr>
                <w:rFonts w:ascii="Palatino Linotype" w:hAnsi="Palatino Linotype" w:cs="Leelawadee UI Semilight"/>
                <w:sz w:val="20"/>
                <w:szCs w:val="20"/>
                <w:lang w:val="en-US"/>
              </w:rPr>
              <w:t xml:space="preserve">: </w:t>
            </w:r>
            <w:proofErr w:type="spellStart"/>
            <w:r w:rsidR="00644B78" w:rsidRPr="00E0151A">
              <w:rPr>
                <w:rFonts w:ascii="Palatino Linotype" w:hAnsi="Palatino Linotype" w:cs="Leelawadee UI Semilight"/>
                <w:sz w:val="20"/>
                <w:szCs w:val="20"/>
                <w:lang w:val="en-US"/>
              </w:rPr>
              <w:t>Ecocrop</w:t>
            </w:r>
            <w:proofErr w:type="spellEnd"/>
            <w:r w:rsidR="00644B78" w:rsidRPr="00E0151A">
              <w:rPr>
                <w:rFonts w:ascii="Palatino Linotype" w:hAnsi="Palatino Linotype" w:cs="Leelawadee UI Semilight"/>
                <w:sz w:val="20"/>
                <w:szCs w:val="20"/>
                <w:lang w:val="en-US"/>
              </w:rPr>
              <w:t xml:space="preserve"> Model, 2022)</w:t>
            </w:r>
            <w:r w:rsidRPr="00E0151A">
              <w:rPr>
                <w:rFonts w:ascii="Palatino Linotype" w:hAnsi="Palatino Linotype" w:cs="Leelawadee UI Semilight"/>
                <w:sz w:val="20"/>
                <w:szCs w:val="20"/>
                <w:lang w:val="en-US"/>
              </w:rPr>
              <w:t>.</w:t>
            </w:r>
          </w:p>
        </w:tc>
      </w:tr>
      <w:tr w:rsidR="00A04525" w:rsidRPr="00E0151A" w14:paraId="663F492A" w14:textId="77777777" w:rsidTr="00C41446">
        <w:tc>
          <w:tcPr>
            <w:tcW w:w="9072" w:type="dxa"/>
            <w:gridSpan w:val="10"/>
            <w:tcBorders>
              <w:top w:val="single" w:sz="4" w:space="0" w:color="auto"/>
              <w:left w:val="nil"/>
              <w:right w:val="nil"/>
            </w:tcBorders>
          </w:tcPr>
          <w:p w14:paraId="6F107AAE" w14:textId="77777777" w:rsidR="00A04525" w:rsidRPr="00E0151A" w:rsidRDefault="00A04525" w:rsidP="007D4A63">
            <w:pPr>
              <w:spacing w:before="120" w:after="120"/>
              <w:contextualSpacing/>
              <w:jc w:val="center"/>
              <w:rPr>
                <w:rFonts w:ascii="Palatino Linotype" w:hAnsi="Palatino Linotype" w:cs="Leelawadee UI Semilight"/>
                <w:lang w:val="en-US"/>
              </w:rPr>
            </w:pPr>
            <w:r w:rsidRPr="00E0151A">
              <w:rPr>
                <w:rFonts w:ascii="Palatino Linotype" w:hAnsi="Palatino Linotype" w:cs="Leelawadee UI Semilight"/>
                <w:lang w:val="en-US"/>
              </w:rPr>
              <w:t xml:space="preserve">Wheat (common) - </w:t>
            </w:r>
            <w:r w:rsidRPr="00E0151A">
              <w:rPr>
                <w:rFonts w:ascii="Palatino Linotype" w:hAnsi="Palatino Linotype" w:cs="Leelawadee UI Semilight"/>
                <w:i/>
                <w:iCs/>
                <w:lang w:val="en-US"/>
              </w:rPr>
              <w:t xml:space="preserve">Triticum </w:t>
            </w:r>
            <w:proofErr w:type="spellStart"/>
            <w:r w:rsidRPr="00E0151A">
              <w:rPr>
                <w:rFonts w:ascii="Palatino Linotype" w:hAnsi="Palatino Linotype" w:cs="Leelawadee UI Semilight"/>
                <w:i/>
                <w:iCs/>
                <w:lang w:val="en-US"/>
              </w:rPr>
              <w:t>aestivum</w:t>
            </w:r>
            <w:proofErr w:type="spellEnd"/>
            <w:r w:rsidRPr="00E0151A">
              <w:rPr>
                <w:rFonts w:ascii="Palatino Linotype" w:hAnsi="Palatino Linotype" w:cs="Leelawadee UI Semilight"/>
                <w:i/>
                <w:iCs/>
                <w:lang w:val="en-US"/>
              </w:rPr>
              <w:t xml:space="preserve"> </w:t>
            </w:r>
            <w:r w:rsidRPr="00E0151A">
              <w:rPr>
                <w:rFonts w:ascii="Palatino Linotype" w:hAnsi="Palatino Linotype" w:cs="Leelawadee UI Semilight"/>
                <w:lang w:val="en-US"/>
              </w:rPr>
              <w:t>L.</w:t>
            </w:r>
          </w:p>
        </w:tc>
      </w:tr>
      <w:tr w:rsidR="00A04525" w:rsidRPr="00E0151A" w14:paraId="31DF3688" w14:textId="77777777" w:rsidTr="00C41446">
        <w:tc>
          <w:tcPr>
            <w:tcW w:w="4715" w:type="dxa"/>
            <w:gridSpan w:val="5"/>
            <w:tcBorders>
              <w:left w:val="nil"/>
            </w:tcBorders>
          </w:tcPr>
          <w:p w14:paraId="24E6B616" w14:textId="77777777" w:rsidR="00A04525" w:rsidRPr="00E0151A" w:rsidRDefault="00A04525" w:rsidP="007D4A63">
            <w:pPr>
              <w:spacing w:before="120" w:after="120"/>
              <w:contextualSpacing/>
              <w:jc w:val="center"/>
              <w:rPr>
                <w:rFonts w:ascii="Palatino Linotype" w:hAnsi="Palatino Linotype" w:cs="Leelawadee UI Semilight"/>
                <w:b/>
                <w:bCs/>
                <w:lang w:val="en-US"/>
              </w:rPr>
            </w:pPr>
            <w:r w:rsidRPr="00E0151A">
              <w:rPr>
                <w:rFonts w:ascii="Palatino Linotype" w:hAnsi="Palatino Linotype" w:cs="Leelawadee UI Semilight"/>
                <w:b/>
                <w:bCs/>
                <w:lang w:val="en-US"/>
              </w:rPr>
              <w:t>T (°C)</w:t>
            </w:r>
          </w:p>
        </w:tc>
        <w:tc>
          <w:tcPr>
            <w:tcW w:w="266" w:type="dxa"/>
            <w:shd w:val="clear" w:color="auto" w:fill="D9D9D9" w:themeFill="background1" w:themeFillShade="D9"/>
          </w:tcPr>
          <w:p w14:paraId="41E43E10" w14:textId="77777777" w:rsidR="00A04525" w:rsidRPr="00E0151A" w:rsidRDefault="00A04525" w:rsidP="007D4A63">
            <w:pPr>
              <w:spacing w:before="120" w:after="120"/>
              <w:contextualSpacing/>
              <w:jc w:val="center"/>
              <w:rPr>
                <w:rFonts w:ascii="Palatino Linotype" w:hAnsi="Palatino Linotype" w:cs="Leelawadee UI Semilight"/>
                <w:b/>
                <w:bCs/>
                <w:lang w:val="en-US"/>
              </w:rPr>
            </w:pPr>
          </w:p>
        </w:tc>
        <w:tc>
          <w:tcPr>
            <w:tcW w:w="4091" w:type="dxa"/>
            <w:gridSpan w:val="4"/>
            <w:tcBorders>
              <w:right w:val="nil"/>
            </w:tcBorders>
          </w:tcPr>
          <w:p w14:paraId="6C2DBE02" w14:textId="77777777" w:rsidR="00A04525" w:rsidRPr="00E0151A" w:rsidRDefault="00A04525" w:rsidP="007D4A63">
            <w:pPr>
              <w:spacing w:before="120" w:after="120"/>
              <w:contextualSpacing/>
              <w:jc w:val="center"/>
              <w:rPr>
                <w:rFonts w:ascii="Palatino Linotype" w:hAnsi="Palatino Linotype" w:cs="Leelawadee UI Semilight"/>
                <w:b/>
                <w:bCs/>
                <w:lang w:val="en-US"/>
              </w:rPr>
            </w:pPr>
            <w:r w:rsidRPr="00E0151A">
              <w:rPr>
                <w:rFonts w:ascii="Palatino Linotype" w:hAnsi="Palatino Linotype" w:cs="Leelawadee UI Semilight"/>
                <w:b/>
                <w:bCs/>
                <w:lang w:val="en-US"/>
              </w:rPr>
              <w:t>P (mm)</w:t>
            </w:r>
          </w:p>
        </w:tc>
      </w:tr>
      <w:tr w:rsidR="00A04525" w:rsidRPr="00E0151A" w14:paraId="54307681" w14:textId="77777777" w:rsidTr="00C41446">
        <w:tc>
          <w:tcPr>
            <w:tcW w:w="882" w:type="dxa"/>
            <w:tcBorders>
              <w:left w:val="nil"/>
            </w:tcBorders>
          </w:tcPr>
          <w:p w14:paraId="5B3BD725" w14:textId="77777777" w:rsidR="00A04525" w:rsidRPr="00E0151A" w:rsidRDefault="00A04525" w:rsidP="007D4A63">
            <w:pPr>
              <w:spacing w:before="120" w:after="120"/>
              <w:contextualSpacing/>
              <w:jc w:val="center"/>
              <w:rPr>
                <w:rFonts w:ascii="Palatino Linotype" w:hAnsi="Palatino Linotype" w:cs="Leelawadee UI Semilight"/>
                <w:b/>
                <w:bCs/>
                <w:lang w:val="en-US"/>
              </w:rPr>
            </w:pPr>
            <w:proofErr w:type="spellStart"/>
            <w:r w:rsidRPr="00E0151A">
              <w:rPr>
                <w:rFonts w:ascii="Palatino Linotype" w:hAnsi="Palatino Linotype" w:cs="Leelawadee UI Semilight"/>
                <w:b/>
                <w:bCs/>
                <w:lang w:val="en-US"/>
              </w:rPr>
              <w:t>Tkill</w:t>
            </w:r>
            <w:proofErr w:type="spellEnd"/>
          </w:p>
        </w:tc>
        <w:tc>
          <w:tcPr>
            <w:tcW w:w="896" w:type="dxa"/>
          </w:tcPr>
          <w:p w14:paraId="21B99B2F" w14:textId="77777777" w:rsidR="00A04525" w:rsidRPr="00E0151A" w:rsidRDefault="00A04525" w:rsidP="007D4A63">
            <w:pPr>
              <w:spacing w:before="120" w:after="120"/>
              <w:contextualSpacing/>
              <w:jc w:val="center"/>
              <w:rPr>
                <w:rFonts w:ascii="Palatino Linotype" w:hAnsi="Palatino Linotype" w:cs="Leelawadee UI Semilight"/>
                <w:b/>
                <w:bCs/>
                <w:lang w:val="en-US"/>
              </w:rPr>
            </w:pPr>
            <w:proofErr w:type="spellStart"/>
            <w:r w:rsidRPr="00E0151A">
              <w:rPr>
                <w:rFonts w:ascii="Palatino Linotype" w:hAnsi="Palatino Linotype" w:cs="Leelawadee UI Semilight"/>
                <w:b/>
                <w:bCs/>
                <w:lang w:val="en-US"/>
              </w:rPr>
              <w:t>Tmin</w:t>
            </w:r>
            <w:proofErr w:type="spellEnd"/>
          </w:p>
        </w:tc>
        <w:tc>
          <w:tcPr>
            <w:tcW w:w="1023" w:type="dxa"/>
          </w:tcPr>
          <w:p w14:paraId="68830D66" w14:textId="77777777" w:rsidR="00A04525" w:rsidRPr="00E0151A" w:rsidRDefault="00A04525" w:rsidP="007D4A63">
            <w:pPr>
              <w:spacing w:before="120" w:after="120"/>
              <w:contextualSpacing/>
              <w:jc w:val="center"/>
              <w:rPr>
                <w:rFonts w:ascii="Palatino Linotype" w:hAnsi="Palatino Linotype" w:cs="Leelawadee UI Semilight"/>
                <w:b/>
                <w:bCs/>
                <w:lang w:val="en-US"/>
              </w:rPr>
            </w:pPr>
            <w:proofErr w:type="spellStart"/>
            <w:r w:rsidRPr="00E0151A">
              <w:rPr>
                <w:rFonts w:ascii="Palatino Linotype" w:hAnsi="Palatino Linotype" w:cs="Leelawadee UI Semilight"/>
                <w:b/>
                <w:bCs/>
                <w:lang w:val="en-US"/>
              </w:rPr>
              <w:t>Topmin</w:t>
            </w:r>
            <w:proofErr w:type="spellEnd"/>
          </w:p>
        </w:tc>
        <w:tc>
          <w:tcPr>
            <w:tcW w:w="1036" w:type="dxa"/>
          </w:tcPr>
          <w:p w14:paraId="06A5EC28" w14:textId="77777777" w:rsidR="00A04525" w:rsidRPr="00E0151A" w:rsidRDefault="00A04525" w:rsidP="007D4A63">
            <w:pPr>
              <w:spacing w:before="120" w:after="120"/>
              <w:contextualSpacing/>
              <w:jc w:val="center"/>
              <w:rPr>
                <w:rFonts w:ascii="Palatino Linotype" w:hAnsi="Palatino Linotype" w:cs="Leelawadee UI Semilight"/>
                <w:b/>
                <w:bCs/>
                <w:lang w:val="en-US"/>
              </w:rPr>
            </w:pPr>
            <w:proofErr w:type="spellStart"/>
            <w:r w:rsidRPr="00E0151A">
              <w:rPr>
                <w:rFonts w:ascii="Palatino Linotype" w:hAnsi="Palatino Linotype" w:cs="Leelawadee UI Semilight"/>
                <w:b/>
                <w:bCs/>
                <w:lang w:val="en-US"/>
              </w:rPr>
              <w:t>Topmax</w:t>
            </w:r>
            <w:proofErr w:type="spellEnd"/>
          </w:p>
        </w:tc>
        <w:tc>
          <w:tcPr>
            <w:tcW w:w="878" w:type="dxa"/>
          </w:tcPr>
          <w:p w14:paraId="266175CD" w14:textId="77777777" w:rsidR="00A04525" w:rsidRPr="00E0151A" w:rsidRDefault="00A04525" w:rsidP="007D4A63">
            <w:pPr>
              <w:spacing w:before="120" w:after="120"/>
              <w:contextualSpacing/>
              <w:jc w:val="center"/>
              <w:rPr>
                <w:rFonts w:ascii="Palatino Linotype" w:hAnsi="Palatino Linotype" w:cs="Leelawadee UI Semilight"/>
                <w:b/>
                <w:bCs/>
                <w:lang w:val="en-US"/>
              </w:rPr>
            </w:pPr>
            <w:proofErr w:type="spellStart"/>
            <w:r w:rsidRPr="00E0151A">
              <w:rPr>
                <w:rFonts w:ascii="Palatino Linotype" w:hAnsi="Palatino Linotype" w:cs="Leelawadee UI Semilight"/>
                <w:b/>
                <w:bCs/>
                <w:lang w:val="en-US"/>
              </w:rPr>
              <w:t>Tmax</w:t>
            </w:r>
            <w:proofErr w:type="spellEnd"/>
          </w:p>
        </w:tc>
        <w:tc>
          <w:tcPr>
            <w:tcW w:w="266" w:type="dxa"/>
            <w:shd w:val="clear" w:color="auto" w:fill="D9D9D9" w:themeFill="background1" w:themeFillShade="D9"/>
          </w:tcPr>
          <w:p w14:paraId="03F106F4" w14:textId="77777777" w:rsidR="00A04525" w:rsidRPr="00E0151A" w:rsidRDefault="00A04525" w:rsidP="007D4A63">
            <w:pPr>
              <w:spacing w:before="120" w:after="120"/>
              <w:contextualSpacing/>
              <w:jc w:val="center"/>
              <w:rPr>
                <w:rFonts w:ascii="Palatino Linotype" w:hAnsi="Palatino Linotype" w:cs="Leelawadee UI Semilight"/>
                <w:b/>
                <w:bCs/>
                <w:lang w:val="en-US"/>
              </w:rPr>
            </w:pPr>
          </w:p>
        </w:tc>
        <w:tc>
          <w:tcPr>
            <w:tcW w:w="1181" w:type="dxa"/>
          </w:tcPr>
          <w:p w14:paraId="50A46B13" w14:textId="77777777" w:rsidR="00A04525" w:rsidRPr="00E0151A" w:rsidRDefault="00A04525" w:rsidP="007D4A63">
            <w:pPr>
              <w:spacing w:before="120" w:after="120"/>
              <w:contextualSpacing/>
              <w:jc w:val="center"/>
              <w:rPr>
                <w:rFonts w:ascii="Palatino Linotype" w:hAnsi="Palatino Linotype" w:cs="Leelawadee UI Semilight"/>
                <w:b/>
                <w:bCs/>
                <w:lang w:val="en-US"/>
              </w:rPr>
            </w:pPr>
            <w:proofErr w:type="spellStart"/>
            <w:r w:rsidRPr="00E0151A">
              <w:rPr>
                <w:rFonts w:ascii="Palatino Linotype" w:hAnsi="Palatino Linotype" w:cs="Leelawadee UI Semilight"/>
                <w:b/>
                <w:bCs/>
                <w:lang w:val="en-US"/>
              </w:rPr>
              <w:t>Pmin</w:t>
            </w:r>
            <w:proofErr w:type="spellEnd"/>
          </w:p>
        </w:tc>
        <w:tc>
          <w:tcPr>
            <w:tcW w:w="1011" w:type="dxa"/>
          </w:tcPr>
          <w:p w14:paraId="4EAC86BA" w14:textId="77777777" w:rsidR="00A04525" w:rsidRPr="00E0151A" w:rsidRDefault="00A04525" w:rsidP="007D4A63">
            <w:pPr>
              <w:spacing w:before="120" w:after="120"/>
              <w:contextualSpacing/>
              <w:jc w:val="center"/>
              <w:rPr>
                <w:rFonts w:ascii="Palatino Linotype" w:hAnsi="Palatino Linotype" w:cs="Leelawadee UI Semilight"/>
                <w:b/>
                <w:bCs/>
                <w:lang w:val="en-US"/>
              </w:rPr>
            </w:pPr>
            <w:proofErr w:type="spellStart"/>
            <w:r w:rsidRPr="00E0151A">
              <w:rPr>
                <w:rFonts w:ascii="Palatino Linotype" w:hAnsi="Palatino Linotype" w:cs="Leelawadee UI Semilight"/>
                <w:b/>
                <w:bCs/>
                <w:lang w:val="en-US"/>
              </w:rPr>
              <w:t>Popmin</w:t>
            </w:r>
            <w:proofErr w:type="spellEnd"/>
          </w:p>
        </w:tc>
        <w:tc>
          <w:tcPr>
            <w:tcW w:w="1023" w:type="dxa"/>
          </w:tcPr>
          <w:p w14:paraId="4BB96AB5" w14:textId="77777777" w:rsidR="00A04525" w:rsidRPr="00E0151A" w:rsidRDefault="00A04525" w:rsidP="007D4A63">
            <w:pPr>
              <w:spacing w:before="120" w:after="120"/>
              <w:contextualSpacing/>
              <w:jc w:val="center"/>
              <w:rPr>
                <w:rFonts w:ascii="Palatino Linotype" w:hAnsi="Palatino Linotype" w:cs="Leelawadee UI Semilight"/>
                <w:b/>
                <w:bCs/>
                <w:lang w:val="en-US"/>
              </w:rPr>
            </w:pPr>
            <w:proofErr w:type="spellStart"/>
            <w:r w:rsidRPr="00E0151A">
              <w:rPr>
                <w:rFonts w:ascii="Palatino Linotype" w:hAnsi="Palatino Linotype" w:cs="Leelawadee UI Semilight"/>
                <w:b/>
                <w:bCs/>
                <w:lang w:val="en-US"/>
              </w:rPr>
              <w:t>Popmax</w:t>
            </w:r>
            <w:proofErr w:type="spellEnd"/>
          </w:p>
        </w:tc>
        <w:tc>
          <w:tcPr>
            <w:tcW w:w="876" w:type="dxa"/>
            <w:tcBorders>
              <w:right w:val="nil"/>
            </w:tcBorders>
          </w:tcPr>
          <w:p w14:paraId="233F7321" w14:textId="77777777" w:rsidR="00A04525" w:rsidRPr="00E0151A" w:rsidRDefault="00A04525" w:rsidP="007D4A63">
            <w:pPr>
              <w:spacing w:before="120" w:after="120"/>
              <w:contextualSpacing/>
              <w:jc w:val="center"/>
              <w:rPr>
                <w:rFonts w:ascii="Palatino Linotype" w:hAnsi="Palatino Linotype" w:cs="Leelawadee UI Semilight"/>
                <w:b/>
                <w:bCs/>
                <w:lang w:val="en-US"/>
              </w:rPr>
            </w:pPr>
            <w:r w:rsidRPr="00E0151A">
              <w:rPr>
                <w:rFonts w:ascii="Palatino Linotype" w:hAnsi="Palatino Linotype" w:cs="Leelawadee UI Semilight"/>
                <w:b/>
                <w:bCs/>
                <w:lang w:val="en-US"/>
              </w:rPr>
              <w:t>Pmax</w:t>
            </w:r>
          </w:p>
        </w:tc>
      </w:tr>
      <w:tr w:rsidR="00A04525" w:rsidRPr="00E0151A" w14:paraId="2C77F611" w14:textId="77777777" w:rsidTr="00C41446">
        <w:tc>
          <w:tcPr>
            <w:tcW w:w="882" w:type="dxa"/>
            <w:tcBorders>
              <w:left w:val="nil"/>
            </w:tcBorders>
          </w:tcPr>
          <w:p w14:paraId="623F1192" w14:textId="77777777" w:rsidR="00A04525" w:rsidRPr="00E0151A" w:rsidRDefault="00A04525" w:rsidP="007D4A63">
            <w:pPr>
              <w:spacing w:before="120" w:after="120"/>
              <w:contextualSpacing/>
              <w:jc w:val="center"/>
              <w:rPr>
                <w:rFonts w:ascii="Palatino Linotype" w:hAnsi="Palatino Linotype" w:cs="Leelawadee UI Semilight"/>
                <w:lang w:val="en-US"/>
              </w:rPr>
            </w:pPr>
            <w:r w:rsidRPr="00E0151A">
              <w:rPr>
                <w:rFonts w:ascii="Palatino Linotype" w:hAnsi="Palatino Linotype" w:cs="Leelawadee UI Semilight"/>
                <w:lang w:val="en-US"/>
              </w:rPr>
              <w:t>0</w:t>
            </w:r>
          </w:p>
        </w:tc>
        <w:tc>
          <w:tcPr>
            <w:tcW w:w="896" w:type="dxa"/>
          </w:tcPr>
          <w:p w14:paraId="2891FEA8" w14:textId="77777777" w:rsidR="00A04525" w:rsidRPr="00E0151A" w:rsidRDefault="00A04525" w:rsidP="007D4A63">
            <w:pPr>
              <w:spacing w:before="120" w:after="120"/>
              <w:contextualSpacing/>
              <w:jc w:val="center"/>
              <w:rPr>
                <w:rFonts w:ascii="Palatino Linotype" w:hAnsi="Palatino Linotype" w:cs="Leelawadee UI Semilight"/>
                <w:lang w:val="en-US"/>
              </w:rPr>
            </w:pPr>
            <w:r w:rsidRPr="00E0151A">
              <w:rPr>
                <w:rFonts w:ascii="Palatino Linotype" w:hAnsi="Palatino Linotype" w:cs="Leelawadee UI Semilight"/>
                <w:lang w:val="en-US"/>
              </w:rPr>
              <w:t>5</w:t>
            </w:r>
          </w:p>
        </w:tc>
        <w:tc>
          <w:tcPr>
            <w:tcW w:w="1023" w:type="dxa"/>
          </w:tcPr>
          <w:p w14:paraId="03E34D19" w14:textId="77777777" w:rsidR="00A04525" w:rsidRPr="00E0151A" w:rsidRDefault="00A04525" w:rsidP="007D4A63">
            <w:pPr>
              <w:spacing w:before="120" w:after="120"/>
              <w:contextualSpacing/>
              <w:jc w:val="center"/>
              <w:rPr>
                <w:rFonts w:ascii="Palatino Linotype" w:hAnsi="Palatino Linotype" w:cs="Leelawadee UI Semilight"/>
                <w:lang w:val="en-US"/>
              </w:rPr>
            </w:pPr>
            <w:r w:rsidRPr="00E0151A">
              <w:rPr>
                <w:rFonts w:ascii="Palatino Linotype" w:hAnsi="Palatino Linotype" w:cs="Leelawadee UI Semilight"/>
                <w:lang w:val="en-US"/>
              </w:rPr>
              <w:t>15</w:t>
            </w:r>
          </w:p>
        </w:tc>
        <w:tc>
          <w:tcPr>
            <w:tcW w:w="1036" w:type="dxa"/>
          </w:tcPr>
          <w:p w14:paraId="4211784C" w14:textId="77777777" w:rsidR="00A04525" w:rsidRPr="00E0151A" w:rsidRDefault="00A04525" w:rsidP="007D4A63">
            <w:pPr>
              <w:spacing w:before="120" w:after="120"/>
              <w:contextualSpacing/>
              <w:jc w:val="center"/>
              <w:rPr>
                <w:rFonts w:ascii="Palatino Linotype" w:hAnsi="Palatino Linotype" w:cs="Leelawadee UI Semilight"/>
                <w:lang w:val="en-US"/>
              </w:rPr>
            </w:pPr>
            <w:r w:rsidRPr="00E0151A">
              <w:rPr>
                <w:rFonts w:ascii="Palatino Linotype" w:hAnsi="Palatino Linotype" w:cs="Leelawadee UI Semilight"/>
                <w:lang w:val="en-US"/>
              </w:rPr>
              <w:t>23</w:t>
            </w:r>
          </w:p>
        </w:tc>
        <w:tc>
          <w:tcPr>
            <w:tcW w:w="878" w:type="dxa"/>
          </w:tcPr>
          <w:p w14:paraId="3340C8A3" w14:textId="77777777" w:rsidR="00A04525" w:rsidRPr="00E0151A" w:rsidRDefault="00A04525" w:rsidP="007D4A63">
            <w:pPr>
              <w:spacing w:before="120" w:after="120"/>
              <w:contextualSpacing/>
              <w:jc w:val="center"/>
              <w:rPr>
                <w:rFonts w:ascii="Palatino Linotype" w:hAnsi="Palatino Linotype" w:cs="Leelawadee UI Semilight"/>
                <w:lang w:val="en-US"/>
              </w:rPr>
            </w:pPr>
            <w:r w:rsidRPr="00E0151A">
              <w:rPr>
                <w:rFonts w:ascii="Palatino Linotype" w:hAnsi="Palatino Linotype" w:cs="Leelawadee UI Semilight"/>
                <w:lang w:val="en-US"/>
              </w:rPr>
              <w:t>27</w:t>
            </w:r>
          </w:p>
        </w:tc>
        <w:tc>
          <w:tcPr>
            <w:tcW w:w="266" w:type="dxa"/>
            <w:shd w:val="clear" w:color="auto" w:fill="D9D9D9" w:themeFill="background1" w:themeFillShade="D9"/>
          </w:tcPr>
          <w:p w14:paraId="575DE490" w14:textId="77777777" w:rsidR="00A04525" w:rsidRPr="00E0151A" w:rsidRDefault="00A04525" w:rsidP="007D4A63">
            <w:pPr>
              <w:spacing w:before="120" w:after="120"/>
              <w:contextualSpacing/>
              <w:jc w:val="center"/>
              <w:rPr>
                <w:rFonts w:ascii="Palatino Linotype" w:hAnsi="Palatino Linotype" w:cs="Leelawadee UI Semilight"/>
                <w:lang w:val="en-US"/>
              </w:rPr>
            </w:pPr>
          </w:p>
        </w:tc>
        <w:tc>
          <w:tcPr>
            <w:tcW w:w="1181" w:type="dxa"/>
          </w:tcPr>
          <w:p w14:paraId="48164FDD" w14:textId="77777777" w:rsidR="00A04525" w:rsidRPr="00E0151A" w:rsidRDefault="00A04525" w:rsidP="007D4A63">
            <w:pPr>
              <w:spacing w:before="120" w:after="120"/>
              <w:contextualSpacing/>
              <w:jc w:val="center"/>
              <w:rPr>
                <w:rFonts w:ascii="Palatino Linotype" w:hAnsi="Palatino Linotype" w:cs="Leelawadee UI Semilight"/>
                <w:lang w:val="en-US"/>
              </w:rPr>
            </w:pPr>
            <w:r w:rsidRPr="00E0151A">
              <w:rPr>
                <w:rFonts w:ascii="Palatino Linotype" w:hAnsi="Palatino Linotype" w:cs="Leelawadee UI Semilight"/>
                <w:lang w:val="en-US"/>
              </w:rPr>
              <w:t>300</w:t>
            </w:r>
          </w:p>
        </w:tc>
        <w:tc>
          <w:tcPr>
            <w:tcW w:w="1011" w:type="dxa"/>
          </w:tcPr>
          <w:p w14:paraId="1B02AC2D" w14:textId="77777777" w:rsidR="00A04525" w:rsidRPr="00E0151A" w:rsidRDefault="00A04525" w:rsidP="007D4A63">
            <w:pPr>
              <w:spacing w:before="120" w:after="120"/>
              <w:contextualSpacing/>
              <w:jc w:val="center"/>
              <w:rPr>
                <w:rFonts w:ascii="Palatino Linotype" w:hAnsi="Palatino Linotype" w:cs="Leelawadee UI Semilight"/>
                <w:lang w:val="en-US"/>
              </w:rPr>
            </w:pPr>
            <w:r w:rsidRPr="00E0151A">
              <w:rPr>
                <w:rFonts w:ascii="Palatino Linotype" w:hAnsi="Palatino Linotype" w:cs="Leelawadee UI Semilight"/>
                <w:lang w:val="en-US"/>
              </w:rPr>
              <w:t>750</w:t>
            </w:r>
          </w:p>
        </w:tc>
        <w:tc>
          <w:tcPr>
            <w:tcW w:w="1023" w:type="dxa"/>
          </w:tcPr>
          <w:p w14:paraId="5093FA7C" w14:textId="77777777" w:rsidR="00A04525" w:rsidRPr="00E0151A" w:rsidRDefault="00A04525" w:rsidP="007D4A63">
            <w:pPr>
              <w:spacing w:before="120" w:after="120"/>
              <w:contextualSpacing/>
              <w:jc w:val="center"/>
              <w:rPr>
                <w:rFonts w:ascii="Palatino Linotype" w:hAnsi="Palatino Linotype" w:cs="Leelawadee UI Semilight"/>
                <w:lang w:val="en-US"/>
              </w:rPr>
            </w:pPr>
            <w:r w:rsidRPr="00E0151A">
              <w:rPr>
                <w:rFonts w:ascii="Palatino Linotype" w:hAnsi="Palatino Linotype" w:cs="Leelawadee UI Semilight"/>
                <w:lang w:val="en-US"/>
              </w:rPr>
              <w:t>900</w:t>
            </w:r>
          </w:p>
        </w:tc>
        <w:tc>
          <w:tcPr>
            <w:tcW w:w="876" w:type="dxa"/>
            <w:tcBorders>
              <w:right w:val="nil"/>
            </w:tcBorders>
          </w:tcPr>
          <w:p w14:paraId="57FD5378" w14:textId="77777777" w:rsidR="00A04525" w:rsidRPr="00E0151A" w:rsidRDefault="00A04525" w:rsidP="007D4A63">
            <w:pPr>
              <w:spacing w:before="120" w:after="120"/>
              <w:contextualSpacing/>
              <w:jc w:val="center"/>
              <w:rPr>
                <w:rFonts w:ascii="Palatino Linotype" w:hAnsi="Palatino Linotype" w:cs="Leelawadee UI Semilight"/>
                <w:lang w:val="en-US"/>
              </w:rPr>
            </w:pPr>
            <w:r w:rsidRPr="00E0151A">
              <w:rPr>
                <w:rFonts w:ascii="Palatino Linotype" w:hAnsi="Palatino Linotype" w:cs="Leelawadee UI Semilight"/>
                <w:lang w:val="en-US"/>
              </w:rPr>
              <w:t>1600</w:t>
            </w:r>
          </w:p>
        </w:tc>
      </w:tr>
      <w:tr w:rsidR="00A04525" w:rsidRPr="00E0151A" w14:paraId="3E645C6D" w14:textId="77777777" w:rsidTr="00C41446">
        <w:tc>
          <w:tcPr>
            <w:tcW w:w="882" w:type="dxa"/>
            <w:tcBorders>
              <w:left w:val="nil"/>
            </w:tcBorders>
          </w:tcPr>
          <w:p w14:paraId="1127AAFE" w14:textId="77777777" w:rsidR="00A04525" w:rsidRPr="00E0151A" w:rsidRDefault="00A04525" w:rsidP="007D4A63">
            <w:pPr>
              <w:spacing w:before="120" w:after="120"/>
              <w:contextualSpacing/>
              <w:jc w:val="center"/>
              <w:rPr>
                <w:rFonts w:ascii="Palatino Linotype" w:hAnsi="Palatino Linotype" w:cs="Leelawadee UI Semilight"/>
                <w:b/>
                <w:bCs/>
                <w:lang w:val="en-US"/>
              </w:rPr>
            </w:pPr>
            <w:proofErr w:type="spellStart"/>
            <w:r w:rsidRPr="00E0151A">
              <w:rPr>
                <w:rFonts w:ascii="Palatino Linotype" w:hAnsi="Palatino Linotype" w:cs="Leelawadee UI Semilight"/>
                <w:b/>
                <w:bCs/>
                <w:lang w:val="en-US"/>
              </w:rPr>
              <w:t>Gmin</w:t>
            </w:r>
            <w:proofErr w:type="spellEnd"/>
          </w:p>
        </w:tc>
        <w:tc>
          <w:tcPr>
            <w:tcW w:w="896" w:type="dxa"/>
          </w:tcPr>
          <w:p w14:paraId="39D78A52" w14:textId="77777777" w:rsidR="00A04525" w:rsidRPr="00E0151A" w:rsidRDefault="00A04525" w:rsidP="007D4A63">
            <w:pPr>
              <w:spacing w:before="120" w:after="120"/>
              <w:contextualSpacing/>
              <w:jc w:val="center"/>
              <w:rPr>
                <w:rFonts w:ascii="Palatino Linotype" w:hAnsi="Palatino Linotype" w:cs="Leelawadee UI Semilight"/>
                <w:b/>
                <w:bCs/>
                <w:lang w:val="en-US"/>
              </w:rPr>
            </w:pPr>
            <w:proofErr w:type="spellStart"/>
            <w:r w:rsidRPr="00E0151A">
              <w:rPr>
                <w:rFonts w:ascii="Palatino Linotype" w:hAnsi="Palatino Linotype" w:cs="Leelawadee UI Semilight"/>
                <w:b/>
                <w:bCs/>
                <w:lang w:val="en-US"/>
              </w:rPr>
              <w:t>Gmax</w:t>
            </w:r>
            <w:proofErr w:type="spellEnd"/>
          </w:p>
        </w:tc>
        <w:tc>
          <w:tcPr>
            <w:tcW w:w="1023" w:type="dxa"/>
          </w:tcPr>
          <w:p w14:paraId="1CE24089" w14:textId="77777777" w:rsidR="00A04525" w:rsidRPr="00E0151A" w:rsidRDefault="00A04525" w:rsidP="007D4A63">
            <w:pPr>
              <w:spacing w:before="120" w:after="120"/>
              <w:contextualSpacing/>
              <w:jc w:val="center"/>
              <w:rPr>
                <w:rFonts w:ascii="Palatino Linotype" w:hAnsi="Palatino Linotype" w:cs="Leelawadee UI Semilight"/>
                <w:b/>
                <w:bCs/>
                <w:lang w:val="en-US"/>
              </w:rPr>
            </w:pPr>
            <w:proofErr w:type="spellStart"/>
            <w:r w:rsidRPr="00E0151A">
              <w:rPr>
                <w:rFonts w:ascii="Palatino Linotype" w:hAnsi="Palatino Linotype" w:cs="Leelawadee UI Semilight"/>
                <w:b/>
                <w:bCs/>
                <w:lang w:val="en-US"/>
              </w:rPr>
              <w:t>Gused</w:t>
            </w:r>
            <w:proofErr w:type="spellEnd"/>
          </w:p>
        </w:tc>
        <w:tc>
          <w:tcPr>
            <w:tcW w:w="1036" w:type="dxa"/>
          </w:tcPr>
          <w:p w14:paraId="2ED28BF5" w14:textId="77777777" w:rsidR="00A04525" w:rsidRPr="00E0151A" w:rsidRDefault="00A04525" w:rsidP="007D4A63">
            <w:pPr>
              <w:spacing w:before="120" w:after="120"/>
              <w:contextualSpacing/>
              <w:jc w:val="center"/>
              <w:rPr>
                <w:rFonts w:ascii="Palatino Linotype" w:hAnsi="Palatino Linotype" w:cs="Leelawadee UI Semilight"/>
                <w:lang w:val="en-US"/>
              </w:rPr>
            </w:pPr>
          </w:p>
        </w:tc>
        <w:tc>
          <w:tcPr>
            <w:tcW w:w="878" w:type="dxa"/>
          </w:tcPr>
          <w:p w14:paraId="5E4FF4B8" w14:textId="77777777" w:rsidR="00A04525" w:rsidRPr="00E0151A" w:rsidRDefault="00A04525" w:rsidP="007D4A63">
            <w:pPr>
              <w:spacing w:before="120" w:after="120"/>
              <w:contextualSpacing/>
              <w:jc w:val="center"/>
              <w:rPr>
                <w:rFonts w:ascii="Palatino Linotype" w:hAnsi="Palatino Linotype" w:cs="Leelawadee UI Semilight"/>
                <w:lang w:val="en-US"/>
              </w:rPr>
            </w:pPr>
          </w:p>
        </w:tc>
        <w:tc>
          <w:tcPr>
            <w:tcW w:w="266" w:type="dxa"/>
            <w:shd w:val="clear" w:color="auto" w:fill="D9D9D9" w:themeFill="background1" w:themeFillShade="D9"/>
          </w:tcPr>
          <w:p w14:paraId="3C6C11F5" w14:textId="77777777" w:rsidR="00A04525" w:rsidRPr="00E0151A" w:rsidRDefault="00A04525" w:rsidP="007D4A63">
            <w:pPr>
              <w:spacing w:before="120" w:after="120"/>
              <w:contextualSpacing/>
              <w:jc w:val="center"/>
              <w:rPr>
                <w:rFonts w:ascii="Palatino Linotype" w:hAnsi="Palatino Linotype" w:cs="Leelawadee UI Semilight"/>
                <w:lang w:val="en-US"/>
              </w:rPr>
            </w:pPr>
          </w:p>
        </w:tc>
        <w:tc>
          <w:tcPr>
            <w:tcW w:w="1181" w:type="dxa"/>
          </w:tcPr>
          <w:p w14:paraId="18F9B90D" w14:textId="77777777" w:rsidR="00A04525" w:rsidRPr="00E0151A" w:rsidRDefault="00A04525" w:rsidP="007D4A63">
            <w:pPr>
              <w:spacing w:before="120" w:after="120"/>
              <w:contextualSpacing/>
              <w:jc w:val="center"/>
              <w:rPr>
                <w:rFonts w:ascii="Palatino Linotype" w:hAnsi="Palatino Linotype" w:cs="Leelawadee UI Semilight"/>
                <w:lang w:val="en-US"/>
              </w:rPr>
            </w:pPr>
          </w:p>
        </w:tc>
        <w:tc>
          <w:tcPr>
            <w:tcW w:w="1011" w:type="dxa"/>
          </w:tcPr>
          <w:p w14:paraId="3F3CE16B" w14:textId="77777777" w:rsidR="00A04525" w:rsidRPr="00E0151A" w:rsidRDefault="00A04525" w:rsidP="007D4A63">
            <w:pPr>
              <w:spacing w:before="120" w:after="120"/>
              <w:contextualSpacing/>
              <w:jc w:val="center"/>
              <w:rPr>
                <w:rFonts w:ascii="Palatino Linotype" w:hAnsi="Palatino Linotype" w:cs="Leelawadee UI Semilight"/>
                <w:lang w:val="en-US"/>
              </w:rPr>
            </w:pPr>
          </w:p>
        </w:tc>
        <w:tc>
          <w:tcPr>
            <w:tcW w:w="1023" w:type="dxa"/>
          </w:tcPr>
          <w:p w14:paraId="1DA09A78" w14:textId="77777777" w:rsidR="00A04525" w:rsidRPr="00E0151A" w:rsidRDefault="00A04525" w:rsidP="007D4A63">
            <w:pPr>
              <w:spacing w:before="120" w:after="120"/>
              <w:contextualSpacing/>
              <w:jc w:val="center"/>
              <w:rPr>
                <w:rFonts w:ascii="Palatino Linotype" w:hAnsi="Palatino Linotype" w:cs="Leelawadee UI Semilight"/>
                <w:lang w:val="en-US"/>
              </w:rPr>
            </w:pPr>
          </w:p>
        </w:tc>
        <w:tc>
          <w:tcPr>
            <w:tcW w:w="876" w:type="dxa"/>
            <w:tcBorders>
              <w:right w:val="nil"/>
            </w:tcBorders>
          </w:tcPr>
          <w:p w14:paraId="3552A3D8" w14:textId="77777777" w:rsidR="00A04525" w:rsidRPr="00E0151A" w:rsidRDefault="00A04525" w:rsidP="007D4A63">
            <w:pPr>
              <w:spacing w:before="120" w:after="120"/>
              <w:contextualSpacing/>
              <w:jc w:val="center"/>
              <w:rPr>
                <w:rFonts w:ascii="Palatino Linotype" w:hAnsi="Palatino Linotype" w:cs="Leelawadee UI Semilight"/>
                <w:lang w:val="en-US"/>
              </w:rPr>
            </w:pPr>
          </w:p>
        </w:tc>
      </w:tr>
      <w:tr w:rsidR="00A04525" w:rsidRPr="00E0151A" w14:paraId="27A0FB66" w14:textId="77777777" w:rsidTr="00C41446">
        <w:tc>
          <w:tcPr>
            <w:tcW w:w="882" w:type="dxa"/>
            <w:tcBorders>
              <w:left w:val="nil"/>
            </w:tcBorders>
          </w:tcPr>
          <w:p w14:paraId="2B3A9BF6" w14:textId="77777777" w:rsidR="00A04525" w:rsidRPr="00E0151A" w:rsidRDefault="00A04525" w:rsidP="007D4A63">
            <w:pPr>
              <w:spacing w:before="120" w:after="120"/>
              <w:contextualSpacing/>
              <w:jc w:val="center"/>
              <w:rPr>
                <w:rFonts w:ascii="Palatino Linotype" w:hAnsi="Palatino Linotype" w:cs="Leelawadee UI Semilight"/>
                <w:lang w:val="en-US"/>
              </w:rPr>
            </w:pPr>
            <w:r w:rsidRPr="00E0151A">
              <w:rPr>
                <w:rFonts w:ascii="Palatino Linotype" w:hAnsi="Palatino Linotype" w:cs="Leelawadee UI Semilight"/>
                <w:lang w:val="en-US"/>
              </w:rPr>
              <w:t>90</w:t>
            </w:r>
          </w:p>
        </w:tc>
        <w:tc>
          <w:tcPr>
            <w:tcW w:w="896" w:type="dxa"/>
          </w:tcPr>
          <w:p w14:paraId="027E0875" w14:textId="77777777" w:rsidR="00A04525" w:rsidRPr="00E0151A" w:rsidRDefault="00A04525" w:rsidP="007D4A63">
            <w:pPr>
              <w:spacing w:before="120" w:after="120"/>
              <w:contextualSpacing/>
              <w:jc w:val="center"/>
              <w:rPr>
                <w:rFonts w:ascii="Palatino Linotype" w:hAnsi="Palatino Linotype" w:cs="Leelawadee UI Semilight"/>
                <w:lang w:val="en-US"/>
              </w:rPr>
            </w:pPr>
            <w:r w:rsidRPr="00E0151A">
              <w:rPr>
                <w:rFonts w:ascii="Palatino Linotype" w:hAnsi="Palatino Linotype" w:cs="Leelawadee UI Semilight"/>
                <w:lang w:val="en-US"/>
              </w:rPr>
              <w:t>250</w:t>
            </w:r>
          </w:p>
        </w:tc>
        <w:tc>
          <w:tcPr>
            <w:tcW w:w="1023" w:type="dxa"/>
          </w:tcPr>
          <w:p w14:paraId="38172D0C" w14:textId="77777777" w:rsidR="00A04525" w:rsidRPr="00E0151A" w:rsidRDefault="00A04525" w:rsidP="007D4A63">
            <w:pPr>
              <w:spacing w:before="120" w:after="120"/>
              <w:contextualSpacing/>
              <w:jc w:val="center"/>
              <w:rPr>
                <w:rFonts w:ascii="Palatino Linotype" w:hAnsi="Palatino Linotype" w:cs="Leelawadee UI Semilight"/>
                <w:lang w:val="en-US"/>
              </w:rPr>
            </w:pPr>
            <w:r w:rsidRPr="00E0151A">
              <w:rPr>
                <w:rFonts w:ascii="Palatino Linotype" w:hAnsi="Palatino Linotype" w:cs="Leelawadee UI Semilight"/>
                <w:lang w:val="en-US"/>
              </w:rPr>
              <w:t>170</w:t>
            </w:r>
          </w:p>
        </w:tc>
        <w:tc>
          <w:tcPr>
            <w:tcW w:w="1036" w:type="dxa"/>
          </w:tcPr>
          <w:p w14:paraId="6C27F635" w14:textId="77777777" w:rsidR="00A04525" w:rsidRPr="00E0151A" w:rsidRDefault="00A04525" w:rsidP="007D4A63">
            <w:pPr>
              <w:spacing w:before="120" w:after="120"/>
              <w:contextualSpacing/>
              <w:jc w:val="center"/>
              <w:rPr>
                <w:rFonts w:ascii="Palatino Linotype" w:hAnsi="Palatino Linotype" w:cs="Leelawadee UI Semilight"/>
                <w:lang w:val="en-US"/>
              </w:rPr>
            </w:pPr>
          </w:p>
        </w:tc>
        <w:tc>
          <w:tcPr>
            <w:tcW w:w="878" w:type="dxa"/>
          </w:tcPr>
          <w:p w14:paraId="541D3FB8" w14:textId="77777777" w:rsidR="00A04525" w:rsidRPr="00E0151A" w:rsidRDefault="00A04525" w:rsidP="007D4A63">
            <w:pPr>
              <w:spacing w:before="120" w:after="120"/>
              <w:contextualSpacing/>
              <w:jc w:val="center"/>
              <w:rPr>
                <w:rFonts w:ascii="Palatino Linotype" w:hAnsi="Palatino Linotype" w:cs="Leelawadee UI Semilight"/>
                <w:lang w:val="en-US"/>
              </w:rPr>
            </w:pPr>
          </w:p>
        </w:tc>
        <w:tc>
          <w:tcPr>
            <w:tcW w:w="266" w:type="dxa"/>
            <w:shd w:val="clear" w:color="auto" w:fill="D9D9D9" w:themeFill="background1" w:themeFillShade="D9"/>
          </w:tcPr>
          <w:p w14:paraId="0122686A" w14:textId="77777777" w:rsidR="00A04525" w:rsidRPr="00E0151A" w:rsidRDefault="00A04525" w:rsidP="007D4A63">
            <w:pPr>
              <w:spacing w:before="120" w:after="120"/>
              <w:contextualSpacing/>
              <w:jc w:val="center"/>
              <w:rPr>
                <w:rFonts w:ascii="Palatino Linotype" w:hAnsi="Palatino Linotype" w:cs="Leelawadee UI Semilight"/>
                <w:lang w:val="en-US"/>
              </w:rPr>
            </w:pPr>
          </w:p>
        </w:tc>
        <w:tc>
          <w:tcPr>
            <w:tcW w:w="1181" w:type="dxa"/>
          </w:tcPr>
          <w:p w14:paraId="200C5392" w14:textId="77777777" w:rsidR="00A04525" w:rsidRPr="00E0151A" w:rsidRDefault="00A04525" w:rsidP="007D4A63">
            <w:pPr>
              <w:spacing w:before="120" w:after="120"/>
              <w:contextualSpacing/>
              <w:jc w:val="center"/>
              <w:rPr>
                <w:rFonts w:ascii="Palatino Linotype" w:hAnsi="Palatino Linotype" w:cs="Leelawadee UI Semilight"/>
                <w:lang w:val="en-US"/>
              </w:rPr>
            </w:pPr>
          </w:p>
        </w:tc>
        <w:tc>
          <w:tcPr>
            <w:tcW w:w="1011" w:type="dxa"/>
          </w:tcPr>
          <w:p w14:paraId="13EED033" w14:textId="77777777" w:rsidR="00A04525" w:rsidRPr="00E0151A" w:rsidRDefault="00A04525" w:rsidP="007D4A63">
            <w:pPr>
              <w:spacing w:before="120" w:after="120"/>
              <w:contextualSpacing/>
              <w:jc w:val="center"/>
              <w:rPr>
                <w:rFonts w:ascii="Palatino Linotype" w:hAnsi="Palatino Linotype" w:cs="Leelawadee UI Semilight"/>
                <w:lang w:val="en-US"/>
              </w:rPr>
            </w:pPr>
          </w:p>
        </w:tc>
        <w:tc>
          <w:tcPr>
            <w:tcW w:w="1023" w:type="dxa"/>
          </w:tcPr>
          <w:p w14:paraId="4BB5F06F" w14:textId="77777777" w:rsidR="00A04525" w:rsidRPr="00E0151A" w:rsidRDefault="00A04525" w:rsidP="007D4A63">
            <w:pPr>
              <w:spacing w:before="120" w:after="120"/>
              <w:contextualSpacing/>
              <w:jc w:val="center"/>
              <w:rPr>
                <w:rFonts w:ascii="Palatino Linotype" w:hAnsi="Palatino Linotype" w:cs="Leelawadee UI Semilight"/>
                <w:lang w:val="en-US"/>
              </w:rPr>
            </w:pPr>
          </w:p>
        </w:tc>
        <w:tc>
          <w:tcPr>
            <w:tcW w:w="876" w:type="dxa"/>
            <w:tcBorders>
              <w:right w:val="nil"/>
            </w:tcBorders>
          </w:tcPr>
          <w:p w14:paraId="1DD5A17D" w14:textId="77777777" w:rsidR="00A04525" w:rsidRPr="00E0151A" w:rsidRDefault="00A04525" w:rsidP="007D4A63">
            <w:pPr>
              <w:spacing w:before="120" w:after="120"/>
              <w:contextualSpacing/>
              <w:jc w:val="center"/>
              <w:rPr>
                <w:rFonts w:ascii="Palatino Linotype" w:hAnsi="Palatino Linotype" w:cs="Leelawadee UI Semilight"/>
                <w:lang w:val="en-US"/>
              </w:rPr>
            </w:pPr>
          </w:p>
        </w:tc>
      </w:tr>
      <w:tr w:rsidR="00A04525" w:rsidRPr="00E0151A" w14:paraId="3C8B23CA" w14:textId="77777777" w:rsidTr="00C41446">
        <w:tc>
          <w:tcPr>
            <w:tcW w:w="9072" w:type="dxa"/>
            <w:gridSpan w:val="10"/>
            <w:tcBorders>
              <w:left w:val="nil"/>
              <w:bottom w:val="nil"/>
              <w:right w:val="nil"/>
            </w:tcBorders>
          </w:tcPr>
          <w:p w14:paraId="65D93A5D" w14:textId="77777777" w:rsidR="00A04525" w:rsidRPr="00E0151A" w:rsidRDefault="00A04525" w:rsidP="007D4A63">
            <w:pPr>
              <w:spacing w:before="120" w:after="120"/>
              <w:contextualSpacing/>
              <w:rPr>
                <w:rFonts w:ascii="Palatino Linotype" w:hAnsi="Palatino Linotype" w:cs="Leelawadee UI Semilight"/>
                <w:sz w:val="20"/>
                <w:szCs w:val="20"/>
                <w:lang w:val="en-US"/>
              </w:rPr>
            </w:pPr>
            <w:proofErr w:type="spellStart"/>
            <w:r w:rsidRPr="00E0151A">
              <w:rPr>
                <w:rFonts w:ascii="Palatino Linotype" w:hAnsi="Palatino Linotype" w:cs="Leelawadee UI Semilight"/>
                <w:sz w:val="20"/>
                <w:szCs w:val="20"/>
                <w:lang w:val="en-US"/>
              </w:rPr>
              <w:t>Tkill</w:t>
            </w:r>
            <w:proofErr w:type="spellEnd"/>
            <w:r w:rsidRPr="00E0151A">
              <w:rPr>
                <w:rFonts w:ascii="Palatino Linotype" w:hAnsi="Palatino Linotype" w:cs="Leelawadee UI Semilight"/>
                <w:sz w:val="20"/>
                <w:szCs w:val="20"/>
                <w:lang w:val="en-US"/>
              </w:rPr>
              <w:t xml:space="preserve">: absolute temperature that kills the </w:t>
            </w:r>
            <w:proofErr w:type="gramStart"/>
            <w:r w:rsidRPr="00E0151A">
              <w:rPr>
                <w:rFonts w:ascii="Palatino Linotype" w:hAnsi="Palatino Linotype" w:cs="Leelawadee UI Semilight"/>
                <w:sz w:val="20"/>
                <w:szCs w:val="20"/>
                <w:lang w:val="en-US"/>
              </w:rPr>
              <w:t>crop</w:t>
            </w:r>
            <w:proofErr w:type="gramEnd"/>
          </w:p>
          <w:p w14:paraId="59A0F878" w14:textId="77777777" w:rsidR="00A04525" w:rsidRPr="00E0151A" w:rsidRDefault="00A04525" w:rsidP="007D4A63">
            <w:pPr>
              <w:spacing w:before="120" w:after="120"/>
              <w:contextualSpacing/>
              <w:rPr>
                <w:rFonts w:ascii="Palatino Linotype" w:hAnsi="Palatino Linotype" w:cs="Leelawadee UI Semilight"/>
                <w:sz w:val="20"/>
                <w:szCs w:val="20"/>
                <w:lang w:val="en-US"/>
              </w:rPr>
            </w:pPr>
            <w:proofErr w:type="spellStart"/>
            <w:r w:rsidRPr="00E0151A">
              <w:rPr>
                <w:rFonts w:ascii="Palatino Linotype" w:hAnsi="Palatino Linotype" w:cs="Leelawadee UI Semilight"/>
                <w:sz w:val="20"/>
                <w:szCs w:val="20"/>
                <w:lang w:val="en-US"/>
              </w:rPr>
              <w:t>Gmin</w:t>
            </w:r>
            <w:proofErr w:type="spellEnd"/>
            <w:r w:rsidRPr="00E0151A">
              <w:rPr>
                <w:rFonts w:ascii="Palatino Linotype" w:hAnsi="Palatino Linotype" w:cs="Leelawadee UI Semilight"/>
                <w:sz w:val="20"/>
                <w:szCs w:val="20"/>
                <w:lang w:val="en-US"/>
              </w:rPr>
              <w:t>: minimum days of the growing season</w:t>
            </w:r>
          </w:p>
          <w:p w14:paraId="0F690902" w14:textId="77777777" w:rsidR="00A04525" w:rsidRPr="00E0151A" w:rsidRDefault="00A04525" w:rsidP="007D4A63">
            <w:pPr>
              <w:spacing w:before="120" w:after="120"/>
              <w:contextualSpacing/>
              <w:rPr>
                <w:rFonts w:ascii="Palatino Linotype" w:hAnsi="Palatino Linotype" w:cs="Leelawadee UI Semilight"/>
                <w:sz w:val="20"/>
                <w:szCs w:val="20"/>
                <w:lang w:val="en-US"/>
              </w:rPr>
            </w:pPr>
            <w:proofErr w:type="spellStart"/>
            <w:r w:rsidRPr="00E0151A">
              <w:rPr>
                <w:rFonts w:ascii="Palatino Linotype" w:hAnsi="Palatino Linotype" w:cs="Leelawadee UI Semilight"/>
                <w:sz w:val="20"/>
                <w:szCs w:val="20"/>
                <w:lang w:val="en-US"/>
              </w:rPr>
              <w:t>Gmax</w:t>
            </w:r>
            <w:proofErr w:type="spellEnd"/>
            <w:r w:rsidRPr="00E0151A">
              <w:rPr>
                <w:rFonts w:ascii="Palatino Linotype" w:hAnsi="Palatino Linotype" w:cs="Leelawadee UI Semilight"/>
                <w:sz w:val="20"/>
                <w:szCs w:val="20"/>
                <w:lang w:val="en-US"/>
              </w:rPr>
              <w:t>: maximum days of the growing season</w:t>
            </w:r>
          </w:p>
          <w:p w14:paraId="4B8B5D67" w14:textId="77777777" w:rsidR="00A04525" w:rsidRPr="00E0151A" w:rsidRDefault="00A04525" w:rsidP="007D4A63">
            <w:pPr>
              <w:spacing w:before="120" w:after="120"/>
              <w:contextualSpacing/>
              <w:rPr>
                <w:rFonts w:ascii="Palatino Linotype" w:hAnsi="Palatino Linotype" w:cs="Leelawadee UI Semilight"/>
                <w:lang w:val="en-US"/>
              </w:rPr>
            </w:pPr>
            <w:proofErr w:type="spellStart"/>
            <w:r w:rsidRPr="00E0151A">
              <w:rPr>
                <w:rFonts w:ascii="Palatino Linotype" w:hAnsi="Palatino Linotype" w:cs="Leelawadee UI Semilight"/>
                <w:sz w:val="20"/>
                <w:szCs w:val="20"/>
                <w:lang w:val="en-US"/>
              </w:rPr>
              <w:t>Gused</w:t>
            </w:r>
            <w:proofErr w:type="spellEnd"/>
            <w:r w:rsidRPr="00E0151A">
              <w:rPr>
                <w:rFonts w:ascii="Palatino Linotype" w:hAnsi="Palatino Linotype" w:cs="Leelawadee UI Semilight"/>
                <w:sz w:val="20"/>
                <w:szCs w:val="20"/>
                <w:lang w:val="en-US"/>
              </w:rPr>
              <w:t xml:space="preserve">: Average growing season </w:t>
            </w:r>
          </w:p>
        </w:tc>
      </w:tr>
    </w:tbl>
    <w:p w14:paraId="4B11517B" w14:textId="5732DC9B" w:rsidR="00A04525" w:rsidRPr="00E0151A" w:rsidRDefault="00A04525"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 xml:space="preserve">In the study, the software used to run Crop Climate Suitability Modelling (CCSM) was </w:t>
      </w:r>
      <w:proofErr w:type="spellStart"/>
      <w:r w:rsidRPr="00E0151A">
        <w:rPr>
          <w:rFonts w:ascii="Palatino Linotype" w:hAnsi="Palatino Linotype" w:cs="Leelawadee UI Semilight"/>
          <w:lang w:val="en-US"/>
        </w:rPr>
        <w:t>Terrset</w:t>
      </w:r>
      <w:proofErr w:type="spellEnd"/>
      <w:r w:rsidR="00D12223">
        <w:rPr>
          <w:rFonts w:ascii="Palatino Linotype" w:hAnsi="Palatino Linotype" w:cs="Leelawadee UI Semilight"/>
          <w:lang w:val="en-US"/>
        </w:rPr>
        <w:t>,</w:t>
      </w:r>
      <w:r w:rsidRPr="00E0151A">
        <w:rPr>
          <w:rFonts w:ascii="Palatino Linotype" w:hAnsi="Palatino Linotype" w:cs="Leelawadee UI Semilight"/>
          <w:lang w:val="en-US"/>
        </w:rPr>
        <w:t xml:space="preserve"> developed by Clark Labs (Eastman, 2015) and the Crop Climate Suitability Model, which is a submodule of the Climate Change Adaptation Modeler (CCAM) here, was used. </w:t>
      </w:r>
      <w:proofErr w:type="spellStart"/>
      <w:r w:rsidRPr="00E0151A">
        <w:rPr>
          <w:rFonts w:ascii="Palatino Linotype" w:hAnsi="Palatino Linotype" w:cs="Leelawadee UI Semilight"/>
          <w:lang w:val="en-US"/>
        </w:rPr>
        <w:t>Terrset</w:t>
      </w:r>
      <w:proofErr w:type="spellEnd"/>
      <w:r w:rsidRPr="00E0151A">
        <w:rPr>
          <w:rFonts w:ascii="Palatino Linotype" w:hAnsi="Palatino Linotype" w:cs="Leelawadee UI Semilight"/>
          <w:lang w:val="en-US"/>
        </w:rPr>
        <w:t xml:space="preserve"> software was again used in the analysis of the </w:t>
      </w:r>
      <w:r w:rsidR="007E0426" w:rsidRPr="00E0151A">
        <w:rPr>
          <w:rFonts w:ascii="Palatino Linotype" w:hAnsi="Palatino Linotype" w:cs="Leelawadee UI Semilight"/>
          <w:lang w:val="en-US"/>
        </w:rPr>
        <w:t>suitability</w:t>
      </w:r>
      <w:r w:rsidRPr="00E0151A">
        <w:rPr>
          <w:rFonts w:ascii="Palatino Linotype" w:hAnsi="Palatino Linotype" w:cs="Leelawadee UI Semilight"/>
          <w:lang w:val="en-US"/>
        </w:rPr>
        <w:t xml:space="preserve"> results.</w:t>
      </w:r>
      <w:r w:rsidR="00D12223">
        <w:rPr>
          <w:rFonts w:ascii="Palatino Linotype" w:hAnsi="Palatino Linotype" w:cs="Leelawadee UI Semilight"/>
          <w:lang w:val="en-US"/>
        </w:rPr>
        <w:t xml:space="preserve"> In addition,</w:t>
      </w:r>
      <w:r w:rsidRPr="00E0151A">
        <w:rPr>
          <w:rFonts w:ascii="Palatino Linotype" w:hAnsi="Palatino Linotype" w:cs="Leelawadee UI Semilight"/>
          <w:lang w:val="en-US"/>
        </w:rPr>
        <w:t xml:space="preserve"> ArcGIS v2</w:t>
      </w:r>
      <w:r w:rsidR="00D54552" w:rsidRPr="00E0151A">
        <w:rPr>
          <w:rFonts w:ascii="Palatino Linotype" w:hAnsi="Palatino Linotype" w:cs="Leelawadee UI Semilight"/>
          <w:lang w:val="en-US"/>
        </w:rPr>
        <w:t>.</w:t>
      </w:r>
      <w:r w:rsidRPr="00E0151A">
        <w:rPr>
          <w:rFonts w:ascii="Palatino Linotype" w:hAnsi="Palatino Linotype" w:cs="Leelawadee UI Semilight"/>
          <w:lang w:val="en-US"/>
        </w:rPr>
        <w:t>18</w:t>
      </w:r>
      <w:r w:rsidR="00644B78" w:rsidRPr="00E0151A">
        <w:rPr>
          <w:rFonts w:ascii="Palatino Linotype" w:hAnsi="Palatino Linotype" w:cs="Leelawadee UI Semilight"/>
          <w:lang w:val="en-US"/>
        </w:rPr>
        <w:t xml:space="preserve"> (Environmental Systems Research Institute, 2022)</w:t>
      </w:r>
      <w:r w:rsidRPr="00E0151A">
        <w:rPr>
          <w:rFonts w:ascii="Palatino Linotype" w:hAnsi="Palatino Linotype" w:cs="Leelawadee UI Semilight"/>
          <w:lang w:val="en-US"/>
        </w:rPr>
        <w:t xml:space="preserve"> was used to map the results</w:t>
      </w:r>
      <w:r w:rsidR="00D54552" w:rsidRPr="00E0151A">
        <w:rPr>
          <w:rFonts w:ascii="Palatino Linotype" w:hAnsi="Palatino Linotype" w:cs="Leelawadee UI Semilight"/>
          <w:lang w:val="en-US"/>
        </w:rPr>
        <w:t>,</w:t>
      </w:r>
      <w:r w:rsidRPr="00E0151A">
        <w:rPr>
          <w:rFonts w:ascii="Palatino Linotype" w:hAnsi="Palatino Linotype" w:cs="Leelawadee UI Semilight"/>
          <w:lang w:val="en-US"/>
        </w:rPr>
        <w:t xml:space="preserve"> and the results were mapped based on the GCS global coordinate system and the WGS 84 datum.</w:t>
      </w:r>
    </w:p>
    <w:p w14:paraId="54182BB5" w14:textId="787B51BB" w:rsidR="001C25D4" w:rsidRPr="00E0151A" w:rsidRDefault="00F47230" w:rsidP="007D4A63">
      <w:pPr>
        <w:spacing w:before="120" w:after="120" w:line="240" w:lineRule="auto"/>
        <w:jc w:val="both"/>
        <w:rPr>
          <w:rFonts w:ascii="Palatino Linotype" w:hAnsi="Palatino Linotype" w:cs="Leelawadee UI Semilight"/>
          <w:b/>
          <w:bCs/>
          <w:lang w:val="en-US"/>
        </w:rPr>
      </w:pPr>
      <w:r w:rsidRPr="00E0151A">
        <w:rPr>
          <w:rFonts w:ascii="Palatino Linotype" w:hAnsi="Palatino Linotype" w:cs="Leelawadee UI Semilight"/>
          <w:b/>
          <w:bCs/>
          <w:lang w:val="en-US"/>
        </w:rPr>
        <w:t>3.</w:t>
      </w:r>
      <w:r w:rsidR="007D4A63" w:rsidRPr="007D4A63">
        <w:rPr>
          <w:rFonts w:ascii="Palatino Linotype" w:hAnsi="Palatino Linotype" w:cs="Leelawadee UI Semilight"/>
          <w:b/>
          <w:bCs/>
          <w:sz w:val="24"/>
          <w:szCs w:val="24"/>
          <w:lang w:val="en-US"/>
        </w:rPr>
        <w:t xml:space="preserve"> Results </w:t>
      </w:r>
      <w:r w:rsidR="007D4A63">
        <w:rPr>
          <w:rFonts w:ascii="Palatino Linotype" w:hAnsi="Palatino Linotype" w:cs="Leelawadee UI Semilight"/>
          <w:b/>
          <w:bCs/>
          <w:sz w:val="24"/>
          <w:szCs w:val="24"/>
          <w:lang w:val="en-US"/>
        </w:rPr>
        <w:t>and</w:t>
      </w:r>
      <w:r w:rsidR="007D4A63" w:rsidRPr="007D4A63">
        <w:rPr>
          <w:rFonts w:ascii="Palatino Linotype" w:hAnsi="Palatino Linotype" w:cs="Leelawadee UI Semilight"/>
          <w:b/>
          <w:bCs/>
          <w:sz w:val="24"/>
          <w:szCs w:val="24"/>
          <w:lang w:val="en-US"/>
        </w:rPr>
        <w:t xml:space="preserve"> Conclusion</w:t>
      </w:r>
    </w:p>
    <w:p w14:paraId="1554A93B" w14:textId="5C09D589" w:rsidR="006A0DC1" w:rsidRPr="00E0151A" w:rsidRDefault="006A0DC1"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In this study, using the CHELSA dataset, the spatial suitability of wheat for both SSP126 and SSP370 for the year 2050 (according to the reference 2041-2070) was analyzed by CCSM. The study included separate analyses for the two SSPs. Classes included in the suitability results; (1) Low suitability (0-0.25), (2) Moderate suitability (0.25-0.50), (3) Good suitability (0.50-0.75) and (4) Best suitability (0.75-1.00).</w:t>
      </w:r>
      <w:r w:rsidR="001D1201" w:rsidRPr="00E0151A">
        <w:rPr>
          <w:rFonts w:ascii="Palatino Linotype" w:hAnsi="Palatino Linotype" w:cs="Leelawadee UI Semilight"/>
          <w:lang w:val="en-US"/>
        </w:rPr>
        <w:t xml:space="preserve"> </w:t>
      </w:r>
      <w:r w:rsidR="00D54552" w:rsidRPr="00E0151A">
        <w:rPr>
          <w:rFonts w:ascii="Palatino Linotype" w:hAnsi="Palatino Linotype" w:cs="Leelawadee UI Semilight"/>
          <w:lang w:val="en-US"/>
        </w:rPr>
        <w:t>In the first stage of the study, the overall CCSM result for SSP 126 is given (Figure 4).</w:t>
      </w:r>
    </w:p>
    <w:p w14:paraId="45033605" w14:textId="7B1E163B" w:rsidR="006A0DC1" w:rsidRPr="00E0151A" w:rsidRDefault="006A0DC1"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lastRenderedPageBreak/>
        <w:t xml:space="preserve">Areas of the </w:t>
      </w:r>
      <w:r w:rsidR="00D54552" w:rsidRPr="00E0151A">
        <w:rPr>
          <w:rFonts w:ascii="Palatino Linotype" w:hAnsi="Palatino Linotype" w:cs="Leelawadee UI Semilight"/>
          <w:lang w:val="en-US"/>
        </w:rPr>
        <w:t>suitability</w:t>
      </w:r>
      <w:r w:rsidRPr="00E0151A">
        <w:rPr>
          <w:rFonts w:ascii="Palatino Linotype" w:hAnsi="Palatino Linotype" w:cs="Leelawadee UI Semilight"/>
          <w:lang w:val="en-US"/>
        </w:rPr>
        <w:t xml:space="preserve"> classes included in Figure </w:t>
      </w:r>
      <w:r w:rsidR="001D1201" w:rsidRPr="00E0151A">
        <w:rPr>
          <w:rFonts w:ascii="Palatino Linotype" w:hAnsi="Palatino Linotype" w:cs="Leelawadee UI Semilight"/>
          <w:lang w:val="en-US"/>
        </w:rPr>
        <w:t>4</w:t>
      </w:r>
      <w:r w:rsidRPr="00E0151A">
        <w:rPr>
          <w:rFonts w:ascii="Palatino Linotype" w:hAnsi="Palatino Linotype" w:cs="Leelawadee UI Semilight"/>
          <w:lang w:val="en-US"/>
        </w:rPr>
        <w:t>, regardless of the land use range throughout the country,</w:t>
      </w:r>
      <w:r w:rsidR="001F6ACB" w:rsidRPr="00E0151A">
        <w:rPr>
          <w:rFonts w:ascii="Palatino Linotype" w:hAnsi="Palatino Linotype" w:cs="Leelawadee UI Semilight"/>
          <w:lang w:val="en-US"/>
        </w:rPr>
        <w:t xml:space="preserve"> </w:t>
      </w:r>
      <w:r w:rsidRPr="00E0151A">
        <w:rPr>
          <w:rFonts w:ascii="Palatino Linotype" w:hAnsi="Palatino Linotype" w:cs="Leelawadee UI Semilight"/>
          <w:lang w:val="en-US"/>
        </w:rPr>
        <w:t>Low suitability: 10,980,922 ha</w:t>
      </w:r>
      <w:r w:rsidR="001F6ACB" w:rsidRPr="00E0151A">
        <w:rPr>
          <w:rFonts w:ascii="Palatino Linotype" w:hAnsi="Palatino Linotype" w:cs="Leelawadee UI Semilight"/>
          <w:lang w:val="en-US"/>
        </w:rPr>
        <w:t xml:space="preserve">, </w:t>
      </w:r>
      <w:r w:rsidRPr="00E0151A">
        <w:rPr>
          <w:rFonts w:ascii="Palatino Linotype" w:hAnsi="Palatino Linotype" w:cs="Leelawadee UI Semilight"/>
          <w:lang w:val="en-US"/>
        </w:rPr>
        <w:t>Moderate suitability: 19,585,302 ha</w:t>
      </w:r>
      <w:r w:rsidR="001F6ACB" w:rsidRPr="00E0151A">
        <w:rPr>
          <w:rFonts w:ascii="Palatino Linotype" w:hAnsi="Palatino Linotype" w:cs="Leelawadee UI Semilight"/>
          <w:lang w:val="en-US"/>
        </w:rPr>
        <w:t xml:space="preserve">, </w:t>
      </w:r>
      <w:proofErr w:type="gramStart"/>
      <w:r w:rsidRPr="00E0151A">
        <w:rPr>
          <w:rFonts w:ascii="Palatino Linotype" w:hAnsi="Palatino Linotype" w:cs="Leelawadee UI Semilight"/>
          <w:lang w:val="en-US"/>
        </w:rPr>
        <w:t>Good</w:t>
      </w:r>
      <w:proofErr w:type="gramEnd"/>
      <w:r w:rsidRPr="00E0151A">
        <w:rPr>
          <w:rFonts w:ascii="Palatino Linotype" w:hAnsi="Palatino Linotype" w:cs="Leelawadee UI Semilight"/>
          <w:lang w:val="en-US"/>
        </w:rPr>
        <w:t xml:space="preserve"> suitability: 10,263,250 ha</w:t>
      </w:r>
      <w:r w:rsidR="001F6ACB" w:rsidRPr="00E0151A">
        <w:rPr>
          <w:rFonts w:ascii="Palatino Linotype" w:hAnsi="Palatino Linotype" w:cs="Leelawadee UI Semilight"/>
          <w:lang w:val="en-US"/>
        </w:rPr>
        <w:t xml:space="preserve"> and </w:t>
      </w:r>
      <w:r w:rsidRPr="00E0151A">
        <w:rPr>
          <w:rFonts w:ascii="Palatino Linotype" w:hAnsi="Palatino Linotype" w:cs="Leelawadee UI Semilight"/>
          <w:lang w:val="en-US"/>
        </w:rPr>
        <w:t>Best suitability: 1,887,064 ha.</w:t>
      </w:r>
    </w:p>
    <w:p w14:paraId="074E9065" w14:textId="3A5601FB" w:rsidR="006A0DC1" w:rsidRPr="00E0151A" w:rsidRDefault="006A0DC1"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 xml:space="preserve">In the study, the results in Figure </w:t>
      </w:r>
      <w:r w:rsidR="001D1201" w:rsidRPr="00E0151A">
        <w:rPr>
          <w:rFonts w:ascii="Palatino Linotype" w:hAnsi="Palatino Linotype" w:cs="Leelawadee UI Semilight"/>
          <w:lang w:val="en-US"/>
        </w:rPr>
        <w:t>4</w:t>
      </w:r>
      <w:r w:rsidRPr="00E0151A">
        <w:rPr>
          <w:rFonts w:ascii="Palatino Linotype" w:hAnsi="Palatino Linotype" w:cs="Leelawadee UI Semilight"/>
          <w:lang w:val="en-US"/>
        </w:rPr>
        <w:t xml:space="preserve"> were subjected to detailed analysis according to the places used as cropland today. </w:t>
      </w:r>
      <w:r w:rsidR="00D12223">
        <w:rPr>
          <w:rFonts w:ascii="Palatino Linotype" w:hAnsi="Palatino Linotype" w:cs="Leelawadee UI Semilight"/>
          <w:lang w:val="en-US"/>
        </w:rPr>
        <w:t>T</w:t>
      </w:r>
      <w:r w:rsidRPr="00E0151A">
        <w:rPr>
          <w:rFonts w:ascii="Palatino Linotype" w:hAnsi="Palatino Linotype" w:cs="Leelawadee UI Semilight"/>
          <w:lang w:val="en-US"/>
        </w:rPr>
        <w:t xml:space="preserve">he rainfed and irrigated cropland land use classes in the 2020 data from UN-LCCS land use data were taken as </w:t>
      </w:r>
      <w:r w:rsidR="00D12223">
        <w:rPr>
          <w:rFonts w:ascii="Palatino Linotype" w:hAnsi="Palatino Linotype" w:cs="Leelawadee UI Semilight"/>
          <w:lang w:val="en-US"/>
        </w:rPr>
        <w:t xml:space="preserve">the </w:t>
      </w:r>
      <w:r w:rsidRPr="00E0151A">
        <w:rPr>
          <w:rFonts w:ascii="Palatino Linotype" w:hAnsi="Palatino Linotype" w:cs="Leelawadee UI Semilight"/>
          <w:lang w:val="en-US"/>
        </w:rPr>
        <w:t xml:space="preserve">basis. These two land use classes were omitted from the data of all land use classes and coincided with the result in Figure </w:t>
      </w:r>
      <w:r w:rsidR="001D1201" w:rsidRPr="00E0151A">
        <w:rPr>
          <w:rFonts w:ascii="Palatino Linotype" w:hAnsi="Palatino Linotype" w:cs="Leelawadee UI Semilight"/>
          <w:lang w:val="en-US"/>
        </w:rPr>
        <w:t>4</w:t>
      </w:r>
      <w:r w:rsidRPr="00E0151A">
        <w:rPr>
          <w:rFonts w:ascii="Palatino Linotype" w:hAnsi="Palatino Linotype" w:cs="Leelawadee UI Semilight"/>
          <w:lang w:val="en-US"/>
        </w:rPr>
        <w:t>.</w:t>
      </w:r>
    </w:p>
    <w:p w14:paraId="5BD6D6DE" w14:textId="66B8C934" w:rsidR="006A0DC1" w:rsidRPr="00E0151A" w:rsidRDefault="006A0DC1"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 xml:space="preserve">According to UN-LCCS data, there </w:t>
      </w:r>
      <w:r w:rsidR="00D12223">
        <w:rPr>
          <w:rFonts w:ascii="Palatino Linotype" w:hAnsi="Palatino Linotype" w:cs="Leelawadee UI Semilight"/>
          <w:lang w:val="en-US"/>
        </w:rPr>
        <w:t>was</w:t>
      </w:r>
      <w:r w:rsidRPr="00E0151A">
        <w:rPr>
          <w:rFonts w:ascii="Palatino Linotype" w:hAnsi="Palatino Linotype" w:cs="Leelawadee UI Semilight"/>
          <w:lang w:val="en-US"/>
        </w:rPr>
        <w:t xml:space="preserve"> 10,769,659 ha of rainfed cropland in Turkey in 2020. Within this area, the areal distribution of suitability classes is 1,622,631 ha for Low suitability, 2,458,536 ha for Moderate suitability, 1,050,285 ha for </w:t>
      </w:r>
      <w:proofErr w:type="gramStart"/>
      <w:r w:rsidRPr="00E0151A">
        <w:rPr>
          <w:rFonts w:ascii="Palatino Linotype" w:hAnsi="Palatino Linotype" w:cs="Leelawadee UI Semilight"/>
          <w:lang w:val="en-US"/>
        </w:rPr>
        <w:t>Good</w:t>
      </w:r>
      <w:proofErr w:type="gramEnd"/>
      <w:r w:rsidRPr="00E0151A">
        <w:rPr>
          <w:rFonts w:ascii="Palatino Linotype" w:hAnsi="Palatino Linotype" w:cs="Leelawadee UI Semilight"/>
          <w:lang w:val="en-US"/>
        </w:rPr>
        <w:t xml:space="preserve"> suitability and 196,418 ha for Best suitability. </w:t>
      </w:r>
      <w:r w:rsidR="00B334AE" w:rsidRPr="00E0151A">
        <w:rPr>
          <w:rFonts w:ascii="Palatino Linotype" w:hAnsi="Palatino Linotype" w:cs="Leelawadee UI Semilight"/>
          <w:lang w:val="en-US"/>
        </w:rPr>
        <w:t xml:space="preserve">The total suitability scored area constitutes 5,327,870 ha (49.47% of the total rainfed cropland area). </w:t>
      </w:r>
      <w:r w:rsidRPr="00E0151A">
        <w:rPr>
          <w:rFonts w:ascii="Palatino Linotype" w:hAnsi="Palatino Linotype" w:cs="Leelawadee UI Semilight"/>
          <w:lang w:val="en-US"/>
        </w:rPr>
        <w:t xml:space="preserve">The distribution of </w:t>
      </w:r>
      <w:r w:rsidR="00694BB8" w:rsidRPr="00E0151A">
        <w:rPr>
          <w:rFonts w:ascii="Palatino Linotype" w:hAnsi="Palatino Linotype" w:cs="Leelawadee UI Semilight"/>
          <w:lang w:val="en-US"/>
        </w:rPr>
        <w:t>suitability</w:t>
      </w:r>
      <w:r w:rsidRPr="00E0151A">
        <w:rPr>
          <w:rFonts w:ascii="Palatino Linotype" w:hAnsi="Palatino Linotype" w:cs="Leelawadee UI Semilight"/>
          <w:lang w:val="en-US"/>
        </w:rPr>
        <w:t xml:space="preserve"> classes within the rainfed cropland is given in Figure </w:t>
      </w:r>
      <w:r w:rsidR="001D1201" w:rsidRPr="00E0151A">
        <w:rPr>
          <w:rFonts w:ascii="Palatino Linotype" w:hAnsi="Palatino Linotype" w:cs="Leelawadee UI Semilight"/>
          <w:lang w:val="en-US"/>
        </w:rPr>
        <w:t>5</w:t>
      </w:r>
      <w:r w:rsidRPr="00E0151A">
        <w:rPr>
          <w:rFonts w:ascii="Palatino Linotype" w:hAnsi="Palatino Linotype" w:cs="Leelawadee UI Semilight"/>
          <w:lang w:val="en-US"/>
        </w:rPr>
        <w:t>.</w:t>
      </w:r>
    </w:p>
    <w:p w14:paraId="169C83E1" w14:textId="0D7BFACD" w:rsidR="00A02A15" w:rsidRPr="00E0151A" w:rsidRDefault="00A02A15" w:rsidP="007D4A63">
      <w:pPr>
        <w:spacing w:before="120" w:after="120" w:line="240" w:lineRule="auto"/>
        <w:jc w:val="both"/>
        <w:rPr>
          <w:rFonts w:ascii="Palatino Linotype" w:hAnsi="Palatino Linotype" w:cs="Leelawadee UI Semilight"/>
          <w:lang w:val="en-US"/>
        </w:rPr>
      </w:pPr>
    </w:p>
    <w:p w14:paraId="68514D75" w14:textId="77777777" w:rsidR="00A02A15" w:rsidRPr="00E0151A" w:rsidRDefault="00A02A15" w:rsidP="007D4A63">
      <w:pPr>
        <w:spacing w:before="120" w:after="120" w:line="240" w:lineRule="auto"/>
        <w:jc w:val="both"/>
        <w:rPr>
          <w:rFonts w:ascii="Palatino Linotype" w:hAnsi="Palatino Linotype" w:cs="Leelawadee UI Semilight"/>
          <w:lang w:val="en-US"/>
        </w:rPr>
      </w:pPr>
    </w:p>
    <w:p w14:paraId="6BE985DC" w14:textId="77777777" w:rsidR="00A02A15" w:rsidRPr="00E0151A" w:rsidRDefault="00A02A15" w:rsidP="007D4A63">
      <w:pPr>
        <w:spacing w:before="120" w:after="120" w:line="240" w:lineRule="auto"/>
        <w:jc w:val="both"/>
        <w:rPr>
          <w:rFonts w:ascii="Times New Roman" w:hAnsi="Times New Roman" w:cs="Times New Roman"/>
          <w:lang w:val="en-US"/>
        </w:rPr>
        <w:sectPr w:rsidR="00A02A15" w:rsidRPr="00E0151A">
          <w:pgSz w:w="11906" w:h="16838"/>
          <w:pgMar w:top="1417" w:right="1417" w:bottom="1417" w:left="1417" w:header="708" w:footer="708" w:gutter="0"/>
          <w:cols w:space="708"/>
          <w:docGrid w:linePitch="360"/>
        </w:sectPr>
      </w:pPr>
    </w:p>
    <w:p w14:paraId="61D9A7B8" w14:textId="77777777" w:rsidR="00A02A15" w:rsidRPr="00E0151A" w:rsidRDefault="00A02A15" w:rsidP="007D4A63">
      <w:pPr>
        <w:spacing w:before="120" w:after="120" w:line="240" w:lineRule="auto"/>
        <w:contextualSpacing/>
        <w:jc w:val="center"/>
        <w:rPr>
          <w:rFonts w:ascii="Times New Roman" w:hAnsi="Times New Roman" w:cs="Times New Roman"/>
          <w:lang w:val="en-US"/>
        </w:rPr>
      </w:pPr>
      <w:r w:rsidRPr="00E0151A">
        <w:rPr>
          <w:rFonts w:ascii="Times New Roman" w:hAnsi="Times New Roman" w:cs="Times New Roman"/>
          <w:noProof/>
          <w:lang w:val="en-US"/>
        </w:rPr>
        <w:lastRenderedPageBreak/>
        <w:drawing>
          <wp:inline distT="0" distB="0" distL="0" distR="0" wp14:anchorId="1601E6C4" wp14:editId="69B50DCF">
            <wp:extent cx="7056000" cy="2561625"/>
            <wp:effectExtent l="0" t="0" r="0" b="0"/>
            <wp:docPr id="3" name="Resim 3"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harita içeren bir resim&#10;&#10;Açıklama otomatik olarak oluşturuldu"/>
                    <pic:cNvPicPr/>
                  </pic:nvPicPr>
                  <pic:blipFill rotWithShape="1">
                    <a:blip r:embed="rId15" cstate="print">
                      <a:extLst>
                        <a:ext uri="{28A0092B-C50C-407E-A947-70E740481C1C}">
                          <a14:useLocalDpi xmlns:a14="http://schemas.microsoft.com/office/drawing/2010/main" val="0"/>
                        </a:ext>
                      </a:extLst>
                    </a:blip>
                    <a:srcRect t="3107" b="6113"/>
                    <a:stretch/>
                  </pic:blipFill>
                  <pic:spPr bwMode="auto">
                    <a:xfrm>
                      <a:off x="0" y="0"/>
                      <a:ext cx="7056000" cy="2561625"/>
                    </a:xfrm>
                    <a:prstGeom prst="rect">
                      <a:avLst/>
                    </a:prstGeom>
                    <a:ln>
                      <a:noFill/>
                    </a:ln>
                    <a:extLst>
                      <a:ext uri="{53640926-AAD7-44D8-BBD7-CCE9431645EC}">
                        <a14:shadowObscured xmlns:a14="http://schemas.microsoft.com/office/drawing/2010/main"/>
                      </a:ext>
                    </a:extLst>
                  </pic:spPr>
                </pic:pic>
              </a:graphicData>
            </a:graphic>
          </wp:inline>
        </w:drawing>
      </w:r>
    </w:p>
    <w:p w14:paraId="76041761" w14:textId="4E454B25" w:rsidR="00A02A15" w:rsidRPr="00E0151A" w:rsidRDefault="00A02A15" w:rsidP="007D4A63">
      <w:pPr>
        <w:spacing w:before="120" w:after="120" w:line="240" w:lineRule="auto"/>
        <w:contextualSpacing/>
        <w:jc w:val="center"/>
        <w:rPr>
          <w:rFonts w:ascii="Palatino Linotype" w:hAnsi="Palatino Linotype" w:cs="Leelawadee UI Semilight"/>
          <w:sz w:val="20"/>
          <w:szCs w:val="20"/>
          <w:lang w:val="en-US"/>
        </w:rPr>
      </w:pPr>
      <w:r w:rsidRPr="00E0151A">
        <w:rPr>
          <w:rFonts w:ascii="Palatino Linotype" w:hAnsi="Palatino Linotype" w:cs="Leelawadee UI Semilight"/>
          <w:b/>
          <w:bCs/>
          <w:sz w:val="20"/>
          <w:szCs w:val="20"/>
          <w:lang w:val="en-US"/>
        </w:rPr>
        <w:t>Figure 4.</w:t>
      </w:r>
      <w:r w:rsidRPr="00E0151A">
        <w:rPr>
          <w:rFonts w:ascii="Palatino Linotype" w:hAnsi="Palatino Linotype" w:cs="Leelawadee UI Semilight"/>
          <w:sz w:val="20"/>
          <w:szCs w:val="20"/>
          <w:lang w:val="en-US"/>
        </w:rPr>
        <w:t xml:space="preserve"> General CCSM results for 2050 (2041-2070 period) with </w:t>
      </w:r>
      <w:r w:rsidR="00D12223">
        <w:rPr>
          <w:rFonts w:ascii="Palatino Linotype" w:hAnsi="Palatino Linotype" w:cs="Leelawadee UI Semilight"/>
          <w:sz w:val="20"/>
          <w:szCs w:val="20"/>
          <w:lang w:val="en-US"/>
        </w:rPr>
        <w:t>SSP126-based temperature and precipitation data analysis</w:t>
      </w:r>
      <w:r w:rsidRPr="00E0151A">
        <w:rPr>
          <w:rFonts w:ascii="Palatino Linotype" w:hAnsi="Palatino Linotype" w:cs="Leelawadee UI Semilight"/>
          <w:sz w:val="20"/>
          <w:szCs w:val="20"/>
          <w:lang w:val="en-US"/>
        </w:rPr>
        <w:t>.</w:t>
      </w:r>
    </w:p>
    <w:p w14:paraId="1B802D53" w14:textId="6106C595" w:rsidR="00DE0454" w:rsidRPr="00E0151A" w:rsidRDefault="00DE0454" w:rsidP="007D4A63">
      <w:pPr>
        <w:spacing w:before="120" w:after="120" w:line="240" w:lineRule="auto"/>
        <w:contextualSpacing/>
        <w:jc w:val="center"/>
        <w:rPr>
          <w:rFonts w:ascii="Times New Roman" w:hAnsi="Times New Roman" w:cs="Times New Roman"/>
          <w:lang w:val="en-US"/>
        </w:rPr>
      </w:pPr>
      <w:r w:rsidRPr="00E0151A">
        <w:rPr>
          <w:rFonts w:ascii="Times New Roman" w:hAnsi="Times New Roman" w:cs="Times New Roman"/>
          <w:noProof/>
          <w:lang w:val="en-US"/>
        </w:rPr>
        <w:drawing>
          <wp:inline distT="0" distB="0" distL="0" distR="0" wp14:anchorId="6EA6B8A8" wp14:editId="0D8D8129">
            <wp:extent cx="7056000" cy="2590009"/>
            <wp:effectExtent l="0" t="0" r="0" b="127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rotWithShape="1">
                    <a:blip r:embed="rId16" cstate="print">
                      <a:extLst>
                        <a:ext uri="{28A0092B-C50C-407E-A947-70E740481C1C}">
                          <a14:useLocalDpi xmlns:a14="http://schemas.microsoft.com/office/drawing/2010/main" val="0"/>
                        </a:ext>
                      </a:extLst>
                    </a:blip>
                    <a:srcRect t="3307" b="4906"/>
                    <a:stretch/>
                  </pic:blipFill>
                  <pic:spPr bwMode="auto">
                    <a:xfrm>
                      <a:off x="0" y="0"/>
                      <a:ext cx="7056000" cy="2590009"/>
                    </a:xfrm>
                    <a:prstGeom prst="rect">
                      <a:avLst/>
                    </a:prstGeom>
                    <a:ln>
                      <a:noFill/>
                    </a:ln>
                    <a:extLst>
                      <a:ext uri="{53640926-AAD7-44D8-BBD7-CCE9431645EC}">
                        <a14:shadowObscured xmlns:a14="http://schemas.microsoft.com/office/drawing/2010/main"/>
                      </a:ext>
                    </a:extLst>
                  </pic:spPr>
                </pic:pic>
              </a:graphicData>
            </a:graphic>
          </wp:inline>
        </w:drawing>
      </w:r>
    </w:p>
    <w:p w14:paraId="7F88C0B3" w14:textId="76272351" w:rsidR="00A02A15" w:rsidRPr="00E0151A" w:rsidRDefault="00DE0454" w:rsidP="007D4A63">
      <w:pPr>
        <w:spacing w:before="120" w:after="120" w:line="240" w:lineRule="auto"/>
        <w:contextualSpacing/>
        <w:jc w:val="center"/>
        <w:rPr>
          <w:rFonts w:ascii="Palatino Linotype" w:hAnsi="Palatino Linotype" w:cs="Leelawadee UI Semilight"/>
          <w:sz w:val="20"/>
          <w:szCs w:val="20"/>
          <w:lang w:val="en-US"/>
        </w:rPr>
      </w:pPr>
      <w:r w:rsidRPr="00E0151A">
        <w:rPr>
          <w:rFonts w:ascii="Palatino Linotype" w:hAnsi="Palatino Linotype" w:cs="Leelawadee UI Semilight"/>
          <w:b/>
          <w:bCs/>
          <w:sz w:val="20"/>
          <w:szCs w:val="20"/>
          <w:lang w:val="en-US"/>
        </w:rPr>
        <w:t xml:space="preserve">Figure </w:t>
      </w:r>
      <w:r w:rsidR="001D1201" w:rsidRPr="00E0151A">
        <w:rPr>
          <w:rFonts w:ascii="Palatino Linotype" w:hAnsi="Palatino Linotype" w:cs="Leelawadee UI Semilight"/>
          <w:b/>
          <w:bCs/>
          <w:sz w:val="20"/>
          <w:szCs w:val="20"/>
          <w:lang w:val="en-US"/>
        </w:rPr>
        <w:t>5</w:t>
      </w:r>
      <w:r w:rsidRPr="00E0151A">
        <w:rPr>
          <w:rFonts w:ascii="Palatino Linotype" w:hAnsi="Palatino Linotype" w:cs="Leelawadee UI Semilight"/>
          <w:b/>
          <w:bCs/>
          <w:sz w:val="20"/>
          <w:szCs w:val="20"/>
          <w:lang w:val="en-US"/>
        </w:rPr>
        <w:t>.</w:t>
      </w:r>
      <w:r w:rsidRPr="00E0151A">
        <w:rPr>
          <w:rFonts w:ascii="Palatino Linotype" w:hAnsi="Palatino Linotype" w:cs="Leelawadee UI Semilight"/>
          <w:sz w:val="20"/>
          <w:szCs w:val="20"/>
          <w:lang w:val="en-US"/>
        </w:rPr>
        <w:t xml:space="preserve"> CCSM SSP126 results for wheat in current rainfed cropland areas (2020) (UN-LCCS Class10).</w:t>
      </w:r>
    </w:p>
    <w:p w14:paraId="78C12CCC" w14:textId="77777777" w:rsidR="00A02A15" w:rsidRPr="00E0151A" w:rsidRDefault="00A02A15" w:rsidP="007D4A63">
      <w:pPr>
        <w:spacing w:before="120" w:after="120" w:line="240" w:lineRule="auto"/>
        <w:jc w:val="both"/>
        <w:rPr>
          <w:rFonts w:ascii="Palatino Linotype" w:hAnsi="Palatino Linotype" w:cs="Leelawadee UI Semilight"/>
          <w:lang w:val="en-US"/>
        </w:rPr>
        <w:sectPr w:rsidR="00A02A15" w:rsidRPr="00E0151A" w:rsidSect="00A02A15">
          <w:pgSz w:w="16838" w:h="11906" w:orient="landscape"/>
          <w:pgMar w:top="1418" w:right="1418" w:bottom="1418" w:left="1418" w:header="709" w:footer="709" w:gutter="0"/>
          <w:cols w:space="708"/>
          <w:docGrid w:linePitch="360"/>
        </w:sectPr>
      </w:pPr>
    </w:p>
    <w:p w14:paraId="226A3939" w14:textId="4AF055CE" w:rsidR="00AB1C0E" w:rsidRPr="00E0151A" w:rsidRDefault="00AB1C0E"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lastRenderedPageBreak/>
        <w:t xml:space="preserve">According to Figure </w:t>
      </w:r>
      <w:r w:rsidR="001D1201" w:rsidRPr="00E0151A">
        <w:rPr>
          <w:rFonts w:ascii="Palatino Linotype" w:hAnsi="Palatino Linotype" w:cs="Leelawadee UI Semilight"/>
          <w:lang w:val="en-US"/>
        </w:rPr>
        <w:t>5</w:t>
      </w:r>
      <w:r w:rsidRPr="00E0151A">
        <w:rPr>
          <w:rFonts w:ascii="Palatino Linotype" w:hAnsi="Palatino Linotype" w:cs="Leelawadee UI Semilight"/>
          <w:lang w:val="en-US"/>
        </w:rPr>
        <w:t xml:space="preserve">, the suitability class with the highest area in today's rainfed cropland area is the Moderate suitability class. There are also regions where </w:t>
      </w:r>
      <w:r w:rsidR="00D12223">
        <w:rPr>
          <w:rFonts w:ascii="Palatino Linotype" w:hAnsi="Palatino Linotype" w:cs="Leelawadee UI Semilight"/>
          <w:lang w:val="en-US"/>
        </w:rPr>
        <w:t xml:space="preserve">suitability </w:t>
      </w:r>
      <w:r w:rsidRPr="00E0151A">
        <w:rPr>
          <w:rFonts w:ascii="Palatino Linotype" w:hAnsi="Palatino Linotype" w:cs="Leelawadee UI Semilight"/>
          <w:lang w:val="en-US"/>
        </w:rPr>
        <w:t>is in the lower class. Even if these areas are used as rainfed cropland today, about 15% of these areas will be in low availability in the future.</w:t>
      </w:r>
    </w:p>
    <w:p w14:paraId="4E7B2D5C" w14:textId="3002C9E2" w:rsidR="00AB1C0E" w:rsidRPr="00E0151A" w:rsidRDefault="00AB1C0E"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 xml:space="preserve">When we look at the irrigated cropland area, the areas of the </w:t>
      </w:r>
      <w:r w:rsidR="00B334AE" w:rsidRPr="00E0151A">
        <w:rPr>
          <w:rFonts w:ascii="Palatino Linotype" w:hAnsi="Palatino Linotype" w:cs="Leelawadee UI Semilight"/>
          <w:lang w:val="en-US"/>
        </w:rPr>
        <w:t>suitability</w:t>
      </w:r>
      <w:r w:rsidRPr="00E0151A">
        <w:rPr>
          <w:rFonts w:ascii="Palatino Linotype" w:hAnsi="Palatino Linotype" w:cs="Leelawadee UI Semilight"/>
          <w:lang w:val="en-US"/>
        </w:rPr>
        <w:t xml:space="preserve"> classes (Figure </w:t>
      </w:r>
      <w:r w:rsidR="001D1201" w:rsidRPr="00E0151A">
        <w:rPr>
          <w:rFonts w:ascii="Palatino Linotype" w:hAnsi="Palatino Linotype" w:cs="Leelawadee UI Semilight"/>
          <w:lang w:val="en-US"/>
        </w:rPr>
        <w:t>6</w:t>
      </w:r>
      <w:r w:rsidRPr="00E0151A">
        <w:rPr>
          <w:rFonts w:ascii="Palatino Linotype" w:hAnsi="Palatino Linotype" w:cs="Leelawadee UI Semilight"/>
          <w:lang w:val="en-US"/>
        </w:rPr>
        <w:t xml:space="preserve">) within a total area of 7,912,470 ha in Turkey are 1,080,357 ha for Low suitability, 1,680,138 ha for Moderate suitability, 618,070 ha for </w:t>
      </w:r>
      <w:proofErr w:type="gramStart"/>
      <w:r w:rsidRPr="00E0151A">
        <w:rPr>
          <w:rFonts w:ascii="Palatino Linotype" w:hAnsi="Palatino Linotype" w:cs="Leelawadee UI Semilight"/>
          <w:lang w:val="en-US"/>
        </w:rPr>
        <w:t>Good</w:t>
      </w:r>
      <w:proofErr w:type="gramEnd"/>
      <w:r w:rsidRPr="00E0151A">
        <w:rPr>
          <w:rFonts w:ascii="Palatino Linotype" w:hAnsi="Palatino Linotype" w:cs="Leelawadee UI Semilight"/>
          <w:lang w:val="en-US"/>
        </w:rPr>
        <w:t xml:space="preserve"> suitability and 33,991 ha for Best suitability</w:t>
      </w:r>
      <w:r w:rsidR="00B334AE" w:rsidRPr="00E0151A">
        <w:rPr>
          <w:rFonts w:ascii="Palatino Linotype" w:hAnsi="Palatino Linotype" w:cs="Leelawadee UI Semilight"/>
          <w:lang w:val="en-US"/>
        </w:rPr>
        <w:t xml:space="preserve"> (3,412,556 ha for all the suitability classes; 43.13% of the total irrigated cropland)</w:t>
      </w:r>
      <w:r w:rsidRPr="00E0151A">
        <w:rPr>
          <w:rFonts w:ascii="Palatino Linotype" w:hAnsi="Palatino Linotype" w:cs="Leelawadee UI Semilight"/>
          <w:lang w:val="en-US"/>
        </w:rPr>
        <w:t xml:space="preserve">. Today, </w:t>
      </w:r>
      <w:r w:rsidR="00D12223">
        <w:rPr>
          <w:rFonts w:ascii="Palatino Linotype" w:hAnsi="Palatino Linotype" w:cs="Leelawadee UI Semilight"/>
          <w:lang w:val="en-US"/>
        </w:rPr>
        <w:t>according to the results, medium and low suitability are foreseen as a future projection in irrigated cropland areas</w:t>
      </w:r>
      <w:r w:rsidRPr="00E0151A">
        <w:rPr>
          <w:rFonts w:ascii="Palatino Linotype" w:hAnsi="Palatino Linotype" w:cs="Leelawadee UI Semilight"/>
          <w:lang w:val="en-US"/>
        </w:rPr>
        <w:t>.</w:t>
      </w:r>
    </w:p>
    <w:p w14:paraId="3A30A43F" w14:textId="1C28441A" w:rsidR="008C0A9E" w:rsidRPr="00E0151A" w:rsidRDefault="00E536C8"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 xml:space="preserve">Looking at Figure </w:t>
      </w:r>
      <w:r w:rsidR="001D1201" w:rsidRPr="00E0151A">
        <w:rPr>
          <w:rFonts w:ascii="Palatino Linotype" w:hAnsi="Palatino Linotype" w:cs="Leelawadee UI Semilight"/>
          <w:lang w:val="en-US"/>
        </w:rPr>
        <w:t>6</w:t>
      </w:r>
      <w:r w:rsidRPr="00E0151A">
        <w:rPr>
          <w:rFonts w:ascii="Palatino Linotype" w:hAnsi="Palatino Linotype" w:cs="Leelawadee UI Semilight"/>
          <w:lang w:val="en-US"/>
        </w:rPr>
        <w:t xml:space="preserve">, the future suitability of wheat in the areas used as irrigated cropland today will be medium and low suitability. In the </w:t>
      </w:r>
      <w:proofErr w:type="spellStart"/>
      <w:r w:rsidRPr="00E0151A">
        <w:rPr>
          <w:rFonts w:ascii="Palatino Linotype" w:hAnsi="Palatino Linotype" w:cs="Leelawadee UI Semilight"/>
          <w:lang w:val="en-US"/>
        </w:rPr>
        <w:t>Çukurova</w:t>
      </w:r>
      <w:proofErr w:type="spellEnd"/>
      <w:r w:rsidRPr="00E0151A">
        <w:rPr>
          <w:rFonts w:ascii="Palatino Linotype" w:hAnsi="Palatino Linotype" w:cs="Leelawadee UI Semilight"/>
          <w:lang w:val="en-US"/>
        </w:rPr>
        <w:t xml:space="preserve"> region of Adana, it is seen that there are areas in the </w:t>
      </w:r>
      <w:proofErr w:type="gramStart"/>
      <w:r w:rsidRPr="00E0151A">
        <w:rPr>
          <w:rFonts w:ascii="Palatino Linotype" w:hAnsi="Palatino Linotype" w:cs="Leelawadee UI Semilight"/>
          <w:lang w:val="en-US"/>
        </w:rPr>
        <w:t>Good</w:t>
      </w:r>
      <w:proofErr w:type="gramEnd"/>
      <w:r w:rsidRPr="00E0151A">
        <w:rPr>
          <w:rFonts w:ascii="Palatino Linotype" w:hAnsi="Palatino Linotype" w:cs="Leelawadee UI Semilight"/>
          <w:lang w:val="en-US"/>
        </w:rPr>
        <w:t xml:space="preserve"> suitability class. According to the SSP 126 projection in 2050, about 13.6% of the areas used as irrigated cropland will remain in low availability.</w:t>
      </w:r>
    </w:p>
    <w:p w14:paraId="4BB5F8F4" w14:textId="1FD776FA" w:rsidR="008C09CC" w:rsidRPr="00E0151A" w:rsidRDefault="0010325F"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 xml:space="preserve">In the </w:t>
      </w:r>
      <w:r w:rsidR="00D12223">
        <w:rPr>
          <w:rFonts w:ascii="Palatino Linotype" w:hAnsi="Palatino Linotype" w:cs="Leelawadee UI Semilight"/>
          <w:lang w:val="en-US"/>
        </w:rPr>
        <w:t>other</w:t>
      </w:r>
      <w:r w:rsidRPr="00E0151A">
        <w:rPr>
          <w:rFonts w:ascii="Palatino Linotype" w:hAnsi="Palatino Linotype" w:cs="Leelawadee UI Semilight"/>
          <w:lang w:val="en-US"/>
        </w:rPr>
        <w:t xml:space="preserve"> part of the study, CCSM analyses were performed for SSP 370, a high GHG scenario. Accordingly, regardless of land use classes across the country, the </w:t>
      </w:r>
      <w:r w:rsidR="00D12223">
        <w:rPr>
          <w:rFonts w:ascii="Palatino Linotype" w:hAnsi="Palatino Linotype" w:cs="Leelawadee UI Semilight"/>
          <w:lang w:val="en-US"/>
        </w:rPr>
        <w:t>suitability</w:t>
      </w:r>
      <w:r w:rsidRPr="00E0151A">
        <w:rPr>
          <w:rFonts w:ascii="Palatino Linotype" w:hAnsi="Palatino Linotype" w:cs="Leelawadee UI Semilight"/>
          <w:lang w:val="en-US"/>
        </w:rPr>
        <w:t xml:space="preserve"> results are revealed in Figure</w:t>
      </w:r>
      <w:r w:rsidR="001D1201" w:rsidRPr="00E0151A">
        <w:rPr>
          <w:rFonts w:ascii="Palatino Linotype" w:hAnsi="Palatino Linotype" w:cs="Leelawadee UI Semilight"/>
          <w:lang w:val="en-US"/>
        </w:rPr>
        <w:t xml:space="preserve"> 7</w:t>
      </w:r>
      <w:r w:rsidRPr="00E0151A">
        <w:rPr>
          <w:rFonts w:ascii="Palatino Linotype" w:hAnsi="Palatino Linotype" w:cs="Leelawadee UI Semilight"/>
          <w:lang w:val="en-US"/>
        </w:rPr>
        <w:t>.</w:t>
      </w:r>
      <w:r w:rsidR="00B334AE" w:rsidRPr="00E0151A">
        <w:rPr>
          <w:rFonts w:ascii="Palatino Linotype" w:hAnsi="Palatino Linotype" w:cs="Leelawadee UI Semilight"/>
          <w:lang w:val="en-US"/>
        </w:rPr>
        <w:t xml:space="preserve"> </w:t>
      </w:r>
      <w:r w:rsidR="008C09CC" w:rsidRPr="00E0151A">
        <w:rPr>
          <w:rFonts w:ascii="Palatino Linotype" w:hAnsi="Palatino Linotype" w:cs="Leelawadee UI Semilight"/>
          <w:lang w:val="en-US"/>
        </w:rPr>
        <w:t xml:space="preserve">According to Figure 7, for SSP 370, </w:t>
      </w:r>
      <w:r w:rsidR="00D12223">
        <w:rPr>
          <w:rFonts w:ascii="Palatino Linotype" w:hAnsi="Palatino Linotype" w:cs="Leelawadee UI Semilight"/>
          <w:lang w:val="en-US"/>
        </w:rPr>
        <w:t>suitability</w:t>
      </w:r>
      <w:r w:rsidR="008C09CC" w:rsidRPr="00E0151A">
        <w:rPr>
          <w:rFonts w:ascii="Palatino Linotype" w:hAnsi="Palatino Linotype" w:cs="Leelawadee UI Semilight"/>
          <w:lang w:val="en-US"/>
        </w:rPr>
        <w:t xml:space="preserve"> classes with Low suitability 10,672,323 ha, Moderate suitability 17,063,287 ha, </w:t>
      </w:r>
      <w:proofErr w:type="gramStart"/>
      <w:r w:rsidR="008C09CC" w:rsidRPr="00E0151A">
        <w:rPr>
          <w:rFonts w:ascii="Palatino Linotype" w:hAnsi="Palatino Linotype" w:cs="Leelawadee UI Semilight"/>
          <w:lang w:val="en-US"/>
        </w:rPr>
        <w:t>Good</w:t>
      </w:r>
      <w:proofErr w:type="gramEnd"/>
      <w:r w:rsidR="008C09CC" w:rsidRPr="00E0151A">
        <w:rPr>
          <w:rFonts w:ascii="Palatino Linotype" w:hAnsi="Palatino Linotype" w:cs="Leelawadee UI Semilight"/>
          <w:lang w:val="en-US"/>
        </w:rPr>
        <w:t xml:space="preserve"> suitability 10,003,257 ha and Best suitability 1,698,711 ha were formed. When the spatial distributions of these suitability classes are examined according to current rainfed and irrigated croplands, the results are given in Figure 8 and Figure 9.</w:t>
      </w:r>
    </w:p>
    <w:p w14:paraId="3A91736E" w14:textId="28FD6782" w:rsidR="008C09CC" w:rsidRPr="00E0151A" w:rsidRDefault="008C09CC"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 xml:space="preserve">According to Figure 8, the distributions of the suitability classes of the SSP 370 projection within current rainfed croplands (10,769,659 ha) are 1,499,020 ha for Low suitability, 2,005,437 ha for Moderate suitability, 887,267 ha for </w:t>
      </w:r>
      <w:proofErr w:type="gramStart"/>
      <w:r w:rsidRPr="00E0151A">
        <w:rPr>
          <w:rFonts w:ascii="Palatino Linotype" w:hAnsi="Palatino Linotype" w:cs="Leelawadee UI Semilight"/>
          <w:lang w:val="en-US"/>
        </w:rPr>
        <w:t>Good</w:t>
      </w:r>
      <w:proofErr w:type="gramEnd"/>
      <w:r w:rsidRPr="00E0151A">
        <w:rPr>
          <w:rFonts w:ascii="Palatino Linotype" w:hAnsi="Palatino Linotype" w:cs="Leelawadee UI Semilight"/>
          <w:lang w:val="en-US"/>
        </w:rPr>
        <w:t xml:space="preserve"> suitability and 152,415 ha for Best suitability (total</w:t>
      </w:r>
      <w:r w:rsidR="00D12223">
        <w:rPr>
          <w:rFonts w:ascii="Palatino Linotype" w:hAnsi="Palatino Linotype" w:cs="Leelawadee UI Semilight"/>
          <w:lang w:val="en-US"/>
        </w:rPr>
        <w:t>ly</w:t>
      </w:r>
      <w:r w:rsidRPr="00E0151A">
        <w:rPr>
          <w:rFonts w:ascii="Palatino Linotype" w:hAnsi="Palatino Linotype" w:cs="Leelawadee UI Semilight"/>
          <w:lang w:val="en-US"/>
        </w:rPr>
        <w:t xml:space="preserve"> scored suitability area was found as 4,544,139 ha). </w:t>
      </w:r>
      <w:r w:rsidR="00D12223">
        <w:rPr>
          <w:rFonts w:ascii="Palatino Linotype" w:hAnsi="Palatino Linotype" w:cs="Leelawadee UI Semilight"/>
          <w:lang w:val="en-US"/>
        </w:rPr>
        <w:t>About 14% of today's rainfed cropland will have low availability here</w:t>
      </w:r>
      <w:r w:rsidRPr="00E0151A">
        <w:rPr>
          <w:rFonts w:ascii="Palatino Linotype" w:hAnsi="Palatino Linotype" w:cs="Leelawadee UI Semilight"/>
          <w:lang w:val="en-US"/>
        </w:rPr>
        <w:t xml:space="preserve">. The area of </w:t>
      </w:r>
      <w:r w:rsidR="00D12223">
        <w:rPr>
          <w:rFonts w:ascii="Palatino Linotype" w:hAnsi="Palatino Linotype" w:cs="Leelawadee UI Semilight"/>
          <w:lang w:val="en-US"/>
        </w:rPr>
        <w:t xml:space="preserve">the </w:t>
      </w:r>
      <w:r w:rsidRPr="00E0151A">
        <w:rPr>
          <w:rFonts w:ascii="Palatino Linotype" w:hAnsi="Palatino Linotype" w:cs="Leelawadee UI Semilight"/>
          <w:lang w:val="en-US"/>
        </w:rPr>
        <w:t xml:space="preserve">best suitable class decreased compared to the SSP 126. </w:t>
      </w:r>
      <w:r w:rsidR="00D12223">
        <w:rPr>
          <w:rFonts w:ascii="Palatino Linotype" w:hAnsi="Palatino Linotype" w:cs="Leelawadee UI Semilight"/>
          <w:lang w:val="en-US"/>
        </w:rPr>
        <w:t>I</w:t>
      </w:r>
      <w:r w:rsidRPr="00E0151A">
        <w:rPr>
          <w:rFonts w:ascii="Palatino Linotype" w:hAnsi="Palatino Linotype" w:cs="Leelawadee UI Semilight"/>
          <w:lang w:val="en-US"/>
        </w:rPr>
        <w:t>t is seen that 42.2% of the total area has a suitability score. This shows that the suitability areas for total rainfed cropland have decreased by half.</w:t>
      </w:r>
    </w:p>
    <w:p w14:paraId="61533508" w14:textId="77777777" w:rsidR="008C09CC" w:rsidRPr="00E0151A" w:rsidRDefault="008C09CC" w:rsidP="007D4A63">
      <w:pPr>
        <w:spacing w:before="120" w:after="120" w:line="240" w:lineRule="auto"/>
        <w:jc w:val="both"/>
        <w:rPr>
          <w:rFonts w:ascii="Palatino Linotype" w:hAnsi="Palatino Linotype" w:cs="Leelawadee UI Semilight"/>
          <w:lang w:val="en-US"/>
        </w:rPr>
        <w:sectPr w:rsidR="008C09CC" w:rsidRPr="00E0151A" w:rsidSect="00A02A15">
          <w:pgSz w:w="11906" w:h="16838"/>
          <w:pgMar w:top="1418" w:right="1418" w:bottom="1418" w:left="1418" w:header="709" w:footer="709" w:gutter="0"/>
          <w:cols w:space="708"/>
          <w:docGrid w:linePitch="360"/>
        </w:sectPr>
      </w:pPr>
    </w:p>
    <w:p w14:paraId="4DE99DD0" w14:textId="77777777" w:rsidR="008C09CC" w:rsidRPr="00E0151A" w:rsidRDefault="008C09CC" w:rsidP="007D4A63">
      <w:pPr>
        <w:spacing w:before="120" w:after="120" w:line="240" w:lineRule="auto"/>
        <w:contextualSpacing/>
        <w:jc w:val="center"/>
        <w:rPr>
          <w:rFonts w:ascii="Palatino Linotype" w:hAnsi="Palatino Linotype" w:cs="Leelawadee UI Semilight"/>
          <w:lang w:val="en-US"/>
        </w:rPr>
      </w:pPr>
      <w:r w:rsidRPr="00E0151A">
        <w:rPr>
          <w:rFonts w:ascii="Palatino Linotype" w:hAnsi="Palatino Linotype" w:cs="Leelawadee UI Semilight"/>
          <w:noProof/>
          <w:lang w:val="en-US"/>
        </w:rPr>
        <w:lastRenderedPageBreak/>
        <w:drawing>
          <wp:inline distT="0" distB="0" distL="0" distR="0" wp14:anchorId="4A362236" wp14:editId="6EFC6F65">
            <wp:extent cx="7236000" cy="2568334"/>
            <wp:effectExtent l="0" t="0" r="3175"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rotWithShape="1">
                    <a:blip r:embed="rId17" cstate="print">
                      <a:extLst>
                        <a:ext uri="{28A0092B-C50C-407E-A947-70E740481C1C}">
                          <a14:useLocalDpi xmlns:a14="http://schemas.microsoft.com/office/drawing/2010/main" val="0"/>
                        </a:ext>
                      </a:extLst>
                    </a:blip>
                    <a:srcRect t="4410" b="6835"/>
                    <a:stretch/>
                  </pic:blipFill>
                  <pic:spPr bwMode="auto">
                    <a:xfrm>
                      <a:off x="0" y="0"/>
                      <a:ext cx="7236000" cy="2568334"/>
                    </a:xfrm>
                    <a:prstGeom prst="rect">
                      <a:avLst/>
                    </a:prstGeom>
                    <a:ln>
                      <a:noFill/>
                    </a:ln>
                    <a:extLst>
                      <a:ext uri="{53640926-AAD7-44D8-BBD7-CCE9431645EC}">
                        <a14:shadowObscured xmlns:a14="http://schemas.microsoft.com/office/drawing/2010/main"/>
                      </a:ext>
                    </a:extLst>
                  </pic:spPr>
                </pic:pic>
              </a:graphicData>
            </a:graphic>
          </wp:inline>
        </w:drawing>
      </w:r>
    </w:p>
    <w:p w14:paraId="165807F6" w14:textId="77777777" w:rsidR="008C09CC" w:rsidRPr="00E0151A" w:rsidRDefault="008C09CC" w:rsidP="007D4A63">
      <w:pPr>
        <w:spacing w:before="120" w:after="120" w:line="240" w:lineRule="auto"/>
        <w:contextualSpacing/>
        <w:jc w:val="center"/>
        <w:rPr>
          <w:rFonts w:ascii="Palatino Linotype" w:hAnsi="Palatino Linotype" w:cs="Leelawadee UI Semilight"/>
          <w:sz w:val="20"/>
          <w:szCs w:val="20"/>
          <w:lang w:val="en-US"/>
        </w:rPr>
      </w:pPr>
      <w:r w:rsidRPr="00E0151A">
        <w:rPr>
          <w:rFonts w:ascii="Palatino Linotype" w:hAnsi="Palatino Linotype" w:cs="Leelawadee UI Semilight"/>
          <w:b/>
          <w:bCs/>
          <w:sz w:val="20"/>
          <w:szCs w:val="20"/>
          <w:lang w:val="en-US"/>
        </w:rPr>
        <w:t>Figure 6.</w:t>
      </w:r>
      <w:r w:rsidRPr="00E0151A">
        <w:rPr>
          <w:rFonts w:ascii="Palatino Linotype" w:hAnsi="Palatino Linotype" w:cs="Leelawadee UI Semilight"/>
          <w:sz w:val="20"/>
          <w:szCs w:val="20"/>
          <w:lang w:val="en-US"/>
        </w:rPr>
        <w:t xml:space="preserve"> CCSM SSP126 results for wheat in current irrigated cropland areas (2020) (UN-LCCS Class20).</w:t>
      </w:r>
    </w:p>
    <w:p w14:paraId="4F42FA63" w14:textId="78D20A36" w:rsidR="0054782C" w:rsidRPr="00E0151A" w:rsidRDefault="0054782C" w:rsidP="007D4A63">
      <w:pPr>
        <w:spacing w:before="120" w:after="120" w:line="240" w:lineRule="auto"/>
        <w:contextualSpacing/>
        <w:jc w:val="center"/>
        <w:rPr>
          <w:rFonts w:ascii="Palatino Linotype" w:hAnsi="Palatino Linotype" w:cs="Leelawadee UI Semilight"/>
          <w:lang w:val="en-US"/>
        </w:rPr>
      </w:pPr>
      <w:r w:rsidRPr="00E0151A">
        <w:rPr>
          <w:rFonts w:ascii="Palatino Linotype" w:hAnsi="Palatino Linotype" w:cs="Leelawadee UI Semilight"/>
          <w:noProof/>
          <w:lang w:val="en-US"/>
        </w:rPr>
        <w:drawing>
          <wp:inline distT="0" distB="0" distL="0" distR="0" wp14:anchorId="7E73B1B1" wp14:editId="35C9CC80">
            <wp:extent cx="7200000" cy="2555981"/>
            <wp:effectExtent l="0" t="0" r="1270" b="0"/>
            <wp:docPr id="6" name="Resim 6"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harita içeren bir resim&#10;&#10;Açıklama otomatik olarak oluşturuldu"/>
                    <pic:cNvPicPr/>
                  </pic:nvPicPr>
                  <pic:blipFill rotWithShape="1">
                    <a:blip r:embed="rId18" cstate="print">
                      <a:extLst>
                        <a:ext uri="{28A0092B-C50C-407E-A947-70E740481C1C}">
                          <a14:useLocalDpi xmlns:a14="http://schemas.microsoft.com/office/drawing/2010/main" val="0"/>
                        </a:ext>
                      </a:extLst>
                    </a:blip>
                    <a:srcRect t="4492" b="6738"/>
                    <a:stretch/>
                  </pic:blipFill>
                  <pic:spPr bwMode="auto">
                    <a:xfrm>
                      <a:off x="0" y="0"/>
                      <a:ext cx="7200000" cy="2555981"/>
                    </a:xfrm>
                    <a:prstGeom prst="rect">
                      <a:avLst/>
                    </a:prstGeom>
                    <a:ln>
                      <a:noFill/>
                    </a:ln>
                    <a:extLst>
                      <a:ext uri="{53640926-AAD7-44D8-BBD7-CCE9431645EC}">
                        <a14:shadowObscured xmlns:a14="http://schemas.microsoft.com/office/drawing/2010/main"/>
                      </a:ext>
                    </a:extLst>
                  </pic:spPr>
                </pic:pic>
              </a:graphicData>
            </a:graphic>
          </wp:inline>
        </w:drawing>
      </w:r>
    </w:p>
    <w:p w14:paraId="64A0952E" w14:textId="53251C60" w:rsidR="0054782C" w:rsidRPr="00E0151A" w:rsidRDefault="0054782C" w:rsidP="007D4A63">
      <w:pPr>
        <w:spacing w:before="120" w:after="120" w:line="240" w:lineRule="auto"/>
        <w:contextualSpacing/>
        <w:jc w:val="center"/>
        <w:rPr>
          <w:rFonts w:ascii="Palatino Linotype" w:hAnsi="Palatino Linotype" w:cs="Leelawadee UI Semilight"/>
          <w:sz w:val="20"/>
          <w:szCs w:val="20"/>
          <w:lang w:val="en-US"/>
        </w:rPr>
      </w:pPr>
      <w:r w:rsidRPr="00E0151A">
        <w:rPr>
          <w:rFonts w:ascii="Palatino Linotype" w:hAnsi="Palatino Linotype" w:cs="Leelawadee UI Semilight"/>
          <w:b/>
          <w:bCs/>
          <w:sz w:val="20"/>
          <w:szCs w:val="20"/>
          <w:lang w:val="en-US"/>
        </w:rPr>
        <w:t xml:space="preserve">Figure </w:t>
      </w:r>
      <w:r w:rsidR="001D1201" w:rsidRPr="00E0151A">
        <w:rPr>
          <w:rFonts w:ascii="Palatino Linotype" w:hAnsi="Palatino Linotype" w:cs="Leelawadee UI Semilight"/>
          <w:b/>
          <w:bCs/>
          <w:sz w:val="20"/>
          <w:szCs w:val="20"/>
          <w:lang w:val="en-US"/>
        </w:rPr>
        <w:t>7</w:t>
      </w:r>
      <w:r w:rsidRPr="00E0151A">
        <w:rPr>
          <w:rFonts w:ascii="Palatino Linotype" w:hAnsi="Palatino Linotype" w:cs="Leelawadee UI Semilight"/>
          <w:b/>
          <w:bCs/>
          <w:sz w:val="20"/>
          <w:szCs w:val="20"/>
          <w:lang w:val="en-US"/>
        </w:rPr>
        <w:t>.</w:t>
      </w:r>
      <w:r w:rsidRPr="00E0151A">
        <w:rPr>
          <w:rFonts w:ascii="Palatino Linotype" w:hAnsi="Palatino Linotype" w:cs="Leelawadee UI Semilight"/>
          <w:sz w:val="20"/>
          <w:szCs w:val="20"/>
          <w:lang w:val="en-US"/>
        </w:rPr>
        <w:t xml:space="preserve"> General CCSM results for 2050 (2041-2070 period) with analyzing of SSP370-based temperature and precipitation data.</w:t>
      </w:r>
    </w:p>
    <w:p w14:paraId="502670F6" w14:textId="77777777" w:rsidR="008C09CC" w:rsidRPr="00E0151A" w:rsidRDefault="008C09CC" w:rsidP="007D4A63">
      <w:pPr>
        <w:spacing w:before="120" w:after="120" w:line="240" w:lineRule="auto"/>
        <w:jc w:val="both"/>
        <w:rPr>
          <w:rFonts w:ascii="Palatino Linotype" w:hAnsi="Palatino Linotype" w:cs="Leelawadee UI Semilight"/>
          <w:lang w:val="en-US"/>
        </w:rPr>
        <w:sectPr w:rsidR="008C09CC" w:rsidRPr="00E0151A" w:rsidSect="008C09CC">
          <w:pgSz w:w="16838" w:h="11906" w:orient="landscape"/>
          <w:pgMar w:top="1418" w:right="1418" w:bottom="1418" w:left="1418" w:header="709" w:footer="709" w:gutter="0"/>
          <w:cols w:space="708"/>
          <w:docGrid w:linePitch="360"/>
        </w:sectPr>
      </w:pPr>
    </w:p>
    <w:p w14:paraId="3FA06B51" w14:textId="568EBD29" w:rsidR="001F5D81" w:rsidRPr="00E0151A" w:rsidRDefault="001F5D81" w:rsidP="007D4A63">
      <w:pPr>
        <w:spacing w:before="120" w:after="120" w:line="240" w:lineRule="auto"/>
        <w:contextualSpacing/>
        <w:jc w:val="center"/>
        <w:rPr>
          <w:rFonts w:ascii="Palatino Linotype" w:hAnsi="Palatino Linotype" w:cs="Leelawadee UI Semilight"/>
          <w:lang w:val="en-US"/>
        </w:rPr>
      </w:pPr>
      <w:r w:rsidRPr="00E0151A">
        <w:rPr>
          <w:rFonts w:ascii="Palatino Linotype" w:hAnsi="Palatino Linotype" w:cs="Leelawadee UI Semilight"/>
          <w:noProof/>
          <w:lang w:val="en-US"/>
        </w:rPr>
        <w:lastRenderedPageBreak/>
        <w:drawing>
          <wp:inline distT="0" distB="0" distL="0" distR="0" wp14:anchorId="3B0DA1EE" wp14:editId="5A53629C">
            <wp:extent cx="7128000" cy="2551161"/>
            <wp:effectExtent l="0" t="0" r="0" b="190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rotWithShape="1">
                    <a:blip r:embed="rId19" cstate="print">
                      <a:extLst>
                        <a:ext uri="{28A0092B-C50C-407E-A947-70E740481C1C}">
                          <a14:useLocalDpi xmlns:a14="http://schemas.microsoft.com/office/drawing/2010/main" val="0"/>
                        </a:ext>
                      </a:extLst>
                    </a:blip>
                    <a:srcRect t="3745" b="6759"/>
                    <a:stretch/>
                  </pic:blipFill>
                  <pic:spPr bwMode="auto">
                    <a:xfrm>
                      <a:off x="0" y="0"/>
                      <a:ext cx="7128000" cy="2551161"/>
                    </a:xfrm>
                    <a:prstGeom prst="rect">
                      <a:avLst/>
                    </a:prstGeom>
                    <a:ln>
                      <a:noFill/>
                    </a:ln>
                    <a:extLst>
                      <a:ext uri="{53640926-AAD7-44D8-BBD7-CCE9431645EC}">
                        <a14:shadowObscured xmlns:a14="http://schemas.microsoft.com/office/drawing/2010/main"/>
                      </a:ext>
                    </a:extLst>
                  </pic:spPr>
                </pic:pic>
              </a:graphicData>
            </a:graphic>
          </wp:inline>
        </w:drawing>
      </w:r>
    </w:p>
    <w:p w14:paraId="2568BBD3" w14:textId="54299E17" w:rsidR="00705616" w:rsidRPr="00E0151A" w:rsidRDefault="00705616" w:rsidP="007D4A63">
      <w:pPr>
        <w:spacing w:before="120" w:after="120" w:line="240" w:lineRule="auto"/>
        <w:contextualSpacing/>
        <w:jc w:val="center"/>
        <w:rPr>
          <w:rFonts w:ascii="Palatino Linotype" w:hAnsi="Palatino Linotype" w:cs="Leelawadee UI Semilight"/>
          <w:sz w:val="20"/>
          <w:szCs w:val="20"/>
          <w:lang w:val="en-US"/>
        </w:rPr>
      </w:pPr>
      <w:r w:rsidRPr="00E0151A">
        <w:rPr>
          <w:rFonts w:ascii="Palatino Linotype" w:hAnsi="Palatino Linotype" w:cs="Leelawadee UI Semilight"/>
          <w:b/>
          <w:bCs/>
          <w:sz w:val="20"/>
          <w:szCs w:val="20"/>
          <w:lang w:val="en-US"/>
        </w:rPr>
        <w:t xml:space="preserve">Figure </w:t>
      </w:r>
      <w:r w:rsidR="001D1201" w:rsidRPr="00E0151A">
        <w:rPr>
          <w:rFonts w:ascii="Palatino Linotype" w:hAnsi="Palatino Linotype" w:cs="Leelawadee UI Semilight"/>
          <w:b/>
          <w:bCs/>
          <w:sz w:val="20"/>
          <w:szCs w:val="20"/>
          <w:lang w:val="en-US"/>
        </w:rPr>
        <w:t>8</w:t>
      </w:r>
      <w:r w:rsidRPr="00E0151A">
        <w:rPr>
          <w:rFonts w:ascii="Palatino Linotype" w:hAnsi="Palatino Linotype" w:cs="Leelawadee UI Semilight"/>
          <w:b/>
          <w:bCs/>
          <w:sz w:val="20"/>
          <w:szCs w:val="20"/>
          <w:lang w:val="en-US"/>
        </w:rPr>
        <w:t>.</w:t>
      </w:r>
      <w:r w:rsidRPr="00E0151A">
        <w:rPr>
          <w:rFonts w:ascii="Palatino Linotype" w:hAnsi="Palatino Linotype" w:cs="Leelawadee UI Semilight"/>
          <w:sz w:val="20"/>
          <w:szCs w:val="20"/>
          <w:lang w:val="en-US"/>
        </w:rPr>
        <w:t xml:space="preserve"> CCSM SSP370 results for wheat in current rainfed cropland areas (2020) (UN-LCCS Class10).</w:t>
      </w:r>
    </w:p>
    <w:p w14:paraId="49361967" w14:textId="05664656" w:rsidR="00226123" w:rsidRPr="00E0151A" w:rsidRDefault="00226123" w:rsidP="007D4A63">
      <w:pPr>
        <w:spacing w:before="120" w:after="120" w:line="240" w:lineRule="auto"/>
        <w:contextualSpacing/>
        <w:jc w:val="center"/>
        <w:rPr>
          <w:rFonts w:ascii="Palatino Linotype" w:hAnsi="Palatino Linotype" w:cs="Leelawadee UI Semilight"/>
          <w:lang w:val="en-US"/>
        </w:rPr>
      </w:pPr>
      <w:r w:rsidRPr="00E0151A">
        <w:rPr>
          <w:rFonts w:ascii="Palatino Linotype" w:hAnsi="Palatino Linotype" w:cs="Leelawadee UI Semilight"/>
          <w:noProof/>
          <w:lang w:val="en-US"/>
        </w:rPr>
        <w:drawing>
          <wp:inline distT="0" distB="0" distL="0" distR="0" wp14:anchorId="2BD75A18" wp14:editId="6FA09108">
            <wp:extent cx="7164000" cy="2564661"/>
            <wp:effectExtent l="0" t="0" r="0" b="762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rotWithShape="1">
                    <a:blip r:embed="rId20" cstate="print">
                      <a:extLst>
                        <a:ext uri="{28A0092B-C50C-407E-A947-70E740481C1C}">
                          <a14:useLocalDpi xmlns:a14="http://schemas.microsoft.com/office/drawing/2010/main" val="0"/>
                        </a:ext>
                      </a:extLst>
                    </a:blip>
                    <a:srcRect t="4492" b="5989"/>
                    <a:stretch/>
                  </pic:blipFill>
                  <pic:spPr bwMode="auto">
                    <a:xfrm>
                      <a:off x="0" y="0"/>
                      <a:ext cx="7164000" cy="2564661"/>
                    </a:xfrm>
                    <a:prstGeom prst="rect">
                      <a:avLst/>
                    </a:prstGeom>
                    <a:ln>
                      <a:noFill/>
                    </a:ln>
                    <a:extLst>
                      <a:ext uri="{53640926-AAD7-44D8-BBD7-CCE9431645EC}">
                        <a14:shadowObscured xmlns:a14="http://schemas.microsoft.com/office/drawing/2010/main"/>
                      </a:ext>
                    </a:extLst>
                  </pic:spPr>
                </pic:pic>
              </a:graphicData>
            </a:graphic>
          </wp:inline>
        </w:drawing>
      </w:r>
    </w:p>
    <w:p w14:paraId="0D5A5E59" w14:textId="5BA2AD3F" w:rsidR="00226123" w:rsidRPr="00E0151A" w:rsidRDefault="00226123" w:rsidP="007D4A63">
      <w:pPr>
        <w:spacing w:before="120" w:after="120" w:line="240" w:lineRule="auto"/>
        <w:contextualSpacing/>
        <w:jc w:val="center"/>
        <w:rPr>
          <w:rFonts w:ascii="Palatino Linotype" w:hAnsi="Palatino Linotype" w:cs="Leelawadee UI Semilight"/>
          <w:sz w:val="20"/>
          <w:szCs w:val="20"/>
          <w:lang w:val="en-US"/>
        </w:rPr>
      </w:pPr>
      <w:r w:rsidRPr="00E0151A">
        <w:rPr>
          <w:rFonts w:ascii="Palatino Linotype" w:hAnsi="Palatino Linotype" w:cs="Leelawadee UI Semilight"/>
          <w:b/>
          <w:bCs/>
          <w:sz w:val="20"/>
          <w:szCs w:val="20"/>
          <w:lang w:val="en-US"/>
        </w:rPr>
        <w:t xml:space="preserve">Figure </w:t>
      </w:r>
      <w:r w:rsidR="001D1201" w:rsidRPr="00E0151A">
        <w:rPr>
          <w:rFonts w:ascii="Palatino Linotype" w:hAnsi="Palatino Linotype" w:cs="Leelawadee UI Semilight"/>
          <w:b/>
          <w:bCs/>
          <w:sz w:val="20"/>
          <w:szCs w:val="20"/>
          <w:lang w:val="en-US"/>
        </w:rPr>
        <w:t>9</w:t>
      </w:r>
      <w:r w:rsidRPr="00E0151A">
        <w:rPr>
          <w:rFonts w:ascii="Palatino Linotype" w:hAnsi="Palatino Linotype" w:cs="Leelawadee UI Semilight"/>
          <w:b/>
          <w:bCs/>
          <w:sz w:val="20"/>
          <w:szCs w:val="20"/>
          <w:lang w:val="en-US"/>
        </w:rPr>
        <w:t>.</w:t>
      </w:r>
      <w:r w:rsidRPr="00E0151A">
        <w:rPr>
          <w:rFonts w:ascii="Palatino Linotype" w:hAnsi="Palatino Linotype" w:cs="Leelawadee UI Semilight"/>
          <w:sz w:val="20"/>
          <w:szCs w:val="20"/>
          <w:lang w:val="en-US"/>
        </w:rPr>
        <w:t xml:space="preserve"> CCSM SSP370 results for wheat in current irrigated cropland areas (2020) (UN-LCCS Class20).</w:t>
      </w:r>
    </w:p>
    <w:p w14:paraId="5E802CAE" w14:textId="77777777" w:rsidR="008C09CC" w:rsidRPr="00E0151A" w:rsidRDefault="008C09CC" w:rsidP="007D4A63">
      <w:pPr>
        <w:spacing w:before="120" w:after="120" w:line="240" w:lineRule="auto"/>
        <w:jc w:val="both"/>
        <w:rPr>
          <w:rFonts w:ascii="Palatino Linotype" w:hAnsi="Palatino Linotype" w:cs="Leelawadee UI Semilight"/>
          <w:lang w:val="en-US"/>
        </w:rPr>
        <w:sectPr w:rsidR="008C09CC" w:rsidRPr="00E0151A" w:rsidSect="008C09CC">
          <w:pgSz w:w="16838" w:h="11906" w:orient="landscape"/>
          <w:pgMar w:top="1418" w:right="1418" w:bottom="1418" w:left="1418" w:header="709" w:footer="709" w:gutter="0"/>
          <w:cols w:space="708"/>
          <w:docGrid w:linePitch="360"/>
        </w:sectPr>
      </w:pPr>
    </w:p>
    <w:p w14:paraId="06AF4799" w14:textId="3C7D9B1F" w:rsidR="00226123" w:rsidRPr="00E0151A" w:rsidRDefault="0010325F"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lastRenderedPageBreak/>
        <w:t xml:space="preserve">In Figure </w:t>
      </w:r>
      <w:r w:rsidR="001D1201" w:rsidRPr="00E0151A">
        <w:rPr>
          <w:rFonts w:ascii="Palatino Linotype" w:hAnsi="Palatino Linotype" w:cs="Leelawadee UI Semilight"/>
          <w:lang w:val="en-US"/>
        </w:rPr>
        <w:t>9</w:t>
      </w:r>
      <w:r w:rsidRPr="00E0151A">
        <w:rPr>
          <w:rFonts w:ascii="Palatino Linotype" w:hAnsi="Palatino Linotype" w:cs="Leelawadee UI Semilight"/>
          <w:lang w:val="en-US"/>
        </w:rPr>
        <w:t xml:space="preserve">, the results of CCSM analyses according to SSP 370 within </w:t>
      </w:r>
      <w:r w:rsidR="0072452B" w:rsidRPr="00E0151A">
        <w:rPr>
          <w:rFonts w:ascii="Palatino Linotype" w:hAnsi="Palatino Linotype" w:cs="Leelawadee UI Semilight"/>
          <w:lang w:val="en-US"/>
        </w:rPr>
        <w:t>current</w:t>
      </w:r>
      <w:r w:rsidRPr="00E0151A">
        <w:rPr>
          <w:rFonts w:ascii="Palatino Linotype" w:hAnsi="Palatino Linotype" w:cs="Leelawadee UI Semilight"/>
          <w:lang w:val="en-US"/>
        </w:rPr>
        <w:t xml:space="preserve"> irrigated cropland areas (7,912,470 ha) were 1,071,441 ha for Low suitability, 1,602,784 ha for Moderate suitability, 596,265 ha for </w:t>
      </w:r>
      <w:proofErr w:type="gramStart"/>
      <w:r w:rsidRPr="00E0151A">
        <w:rPr>
          <w:rFonts w:ascii="Palatino Linotype" w:hAnsi="Palatino Linotype" w:cs="Leelawadee UI Semilight"/>
          <w:lang w:val="en-US"/>
        </w:rPr>
        <w:t>Good</w:t>
      </w:r>
      <w:proofErr w:type="gramEnd"/>
      <w:r w:rsidRPr="00E0151A">
        <w:rPr>
          <w:rFonts w:ascii="Palatino Linotype" w:hAnsi="Palatino Linotype" w:cs="Leelawadee UI Semilight"/>
          <w:lang w:val="en-US"/>
        </w:rPr>
        <w:t xml:space="preserve"> suitability and 42,746 ha for Best suitability</w:t>
      </w:r>
      <w:r w:rsidR="00313996" w:rsidRPr="00E0151A">
        <w:rPr>
          <w:rFonts w:ascii="Palatino Linotype" w:hAnsi="Palatino Linotype" w:cs="Leelawadee UI Semilight"/>
          <w:lang w:val="en-US"/>
        </w:rPr>
        <w:t xml:space="preserve"> (</w:t>
      </w:r>
      <w:r w:rsidR="00D12223">
        <w:rPr>
          <w:rFonts w:ascii="Palatino Linotype" w:hAnsi="Palatino Linotype" w:cs="Leelawadee UI Semilight"/>
          <w:lang w:val="en-US"/>
        </w:rPr>
        <w:t xml:space="preserve">the </w:t>
      </w:r>
      <w:r w:rsidR="00313996" w:rsidRPr="00E0151A">
        <w:rPr>
          <w:rFonts w:ascii="Palatino Linotype" w:hAnsi="Palatino Linotype" w:cs="Leelawadee UI Semilight"/>
          <w:lang w:val="en-US"/>
        </w:rPr>
        <w:t>total scored area was found as</w:t>
      </w:r>
      <w:r w:rsidR="00313996" w:rsidRPr="00E0151A">
        <w:t xml:space="preserve"> </w:t>
      </w:r>
      <w:r w:rsidR="006C302D" w:rsidRPr="00E0151A">
        <w:rPr>
          <w:rFonts w:ascii="Palatino Linotype" w:hAnsi="Palatino Linotype" w:cs="Leelawadee UI Semilight"/>
          <w:lang w:val="en-US"/>
        </w:rPr>
        <w:t xml:space="preserve">3,313,236 </w:t>
      </w:r>
      <w:r w:rsidR="00313996" w:rsidRPr="00E0151A">
        <w:rPr>
          <w:rFonts w:ascii="Palatino Linotype" w:hAnsi="Palatino Linotype" w:cs="Leelawadee UI Semilight"/>
          <w:lang w:val="en-US"/>
        </w:rPr>
        <w:t>ha</w:t>
      </w:r>
      <w:r w:rsidR="006C302D" w:rsidRPr="00E0151A">
        <w:rPr>
          <w:rFonts w:ascii="Palatino Linotype" w:hAnsi="Palatino Linotype" w:cs="Leelawadee UI Semilight"/>
          <w:lang w:val="en-US"/>
        </w:rPr>
        <w:t>, the 41.9% of the total irrigated cropland area</w:t>
      </w:r>
      <w:r w:rsidR="00313996" w:rsidRPr="00E0151A">
        <w:rPr>
          <w:rFonts w:ascii="Palatino Linotype" w:hAnsi="Palatino Linotype" w:cs="Leelawadee UI Semilight"/>
          <w:lang w:val="en-US"/>
        </w:rPr>
        <w:t>)</w:t>
      </w:r>
      <w:r w:rsidRPr="00E0151A">
        <w:rPr>
          <w:rFonts w:ascii="Palatino Linotype" w:hAnsi="Palatino Linotype" w:cs="Leelawadee UI Semilight"/>
          <w:lang w:val="en-US"/>
        </w:rPr>
        <w:t>. The amount of low</w:t>
      </w:r>
      <w:r w:rsidR="00D12223">
        <w:rPr>
          <w:rFonts w:ascii="Palatino Linotype" w:hAnsi="Palatino Linotype" w:cs="Leelawadee UI Semilight"/>
          <w:lang w:val="en-US"/>
        </w:rPr>
        <w:t xml:space="preserve"> suitable</w:t>
      </w:r>
      <w:r w:rsidRPr="00E0151A">
        <w:rPr>
          <w:rFonts w:ascii="Palatino Linotype" w:hAnsi="Palatino Linotype" w:cs="Leelawadee UI Semilight"/>
          <w:lang w:val="en-US"/>
        </w:rPr>
        <w:t xml:space="preserve"> area for today's irrigated croplands in 2050 is 13.54% of the total area. </w:t>
      </w:r>
      <w:r w:rsidR="00D12223">
        <w:rPr>
          <w:rFonts w:ascii="Palatino Linotype" w:hAnsi="Palatino Linotype" w:cs="Leelawadee UI Semilight"/>
          <w:lang w:val="en-US"/>
        </w:rPr>
        <w:t>The r</w:t>
      </w:r>
      <w:r w:rsidR="0072452B" w:rsidRPr="00E0151A">
        <w:rPr>
          <w:rFonts w:ascii="Palatino Linotype" w:hAnsi="Palatino Linotype" w:cs="Leelawadee UI Semilight"/>
          <w:lang w:val="en-US"/>
        </w:rPr>
        <w:t xml:space="preserve">emarkable result </w:t>
      </w:r>
      <w:r w:rsidRPr="00E0151A">
        <w:rPr>
          <w:rFonts w:ascii="Palatino Linotype" w:hAnsi="Palatino Linotype" w:cs="Leelawadee UI Semilight"/>
          <w:lang w:val="en-US"/>
        </w:rPr>
        <w:t>here is that in SSP</w:t>
      </w:r>
      <w:r w:rsidR="0072452B" w:rsidRPr="00E0151A">
        <w:rPr>
          <w:rFonts w:ascii="Palatino Linotype" w:hAnsi="Palatino Linotype" w:cs="Leelawadee UI Semilight"/>
          <w:lang w:val="en-US"/>
        </w:rPr>
        <w:t xml:space="preserve"> 370</w:t>
      </w:r>
      <w:r w:rsidRPr="00E0151A">
        <w:rPr>
          <w:rFonts w:ascii="Palatino Linotype" w:hAnsi="Palatino Linotype" w:cs="Leelawadee UI Semilight"/>
          <w:lang w:val="en-US"/>
        </w:rPr>
        <w:t>, some of the areas that are Best Suitable (Aydın i.e.) and some of the Good Suitable areas (</w:t>
      </w:r>
      <w:proofErr w:type="spellStart"/>
      <w:r w:rsidRPr="00E0151A">
        <w:rPr>
          <w:rFonts w:ascii="Palatino Linotype" w:hAnsi="Palatino Linotype" w:cs="Leelawadee UI Semilight"/>
          <w:lang w:val="en-US"/>
        </w:rPr>
        <w:t>Muş</w:t>
      </w:r>
      <w:proofErr w:type="spellEnd"/>
      <w:r w:rsidRPr="00E0151A">
        <w:rPr>
          <w:rFonts w:ascii="Palatino Linotype" w:hAnsi="Palatino Linotype" w:cs="Leelawadee UI Semilight"/>
          <w:lang w:val="en-US"/>
        </w:rPr>
        <w:t xml:space="preserve"> i.e.) have switched to a lower </w:t>
      </w:r>
      <w:r w:rsidR="0072452B" w:rsidRPr="00E0151A">
        <w:rPr>
          <w:rFonts w:ascii="Palatino Linotype" w:hAnsi="Palatino Linotype" w:cs="Leelawadee UI Semilight"/>
          <w:lang w:val="en-US"/>
        </w:rPr>
        <w:t>suitability</w:t>
      </w:r>
      <w:r w:rsidRPr="00E0151A">
        <w:rPr>
          <w:rFonts w:ascii="Palatino Linotype" w:hAnsi="Palatino Linotype" w:cs="Leelawadee UI Semilight"/>
          <w:lang w:val="en-US"/>
        </w:rPr>
        <w:t xml:space="preserve"> class</w:t>
      </w:r>
      <w:r w:rsidR="0072452B" w:rsidRPr="00E0151A">
        <w:rPr>
          <w:rFonts w:ascii="Palatino Linotype" w:hAnsi="Palatino Linotype" w:cs="Leelawadee UI Semilight"/>
          <w:lang w:val="en-US"/>
        </w:rPr>
        <w:t xml:space="preserve"> when it is compared with SSP 126</w:t>
      </w:r>
      <w:r w:rsidR="001D1201" w:rsidRPr="00E0151A">
        <w:rPr>
          <w:rFonts w:ascii="Palatino Linotype" w:hAnsi="Palatino Linotype" w:cs="Leelawadee UI Semilight"/>
          <w:lang w:val="en-US"/>
        </w:rPr>
        <w:t xml:space="preserve"> (Figure 6)</w:t>
      </w:r>
      <w:r w:rsidRPr="00E0151A">
        <w:rPr>
          <w:rFonts w:ascii="Palatino Linotype" w:hAnsi="Palatino Linotype" w:cs="Leelawadee UI Semilight"/>
          <w:lang w:val="en-US"/>
        </w:rPr>
        <w:t>.</w:t>
      </w:r>
      <w:r w:rsidR="00313996" w:rsidRPr="00E0151A">
        <w:rPr>
          <w:rFonts w:ascii="Palatino Linotype" w:hAnsi="Palatino Linotype" w:cs="Leelawadee UI Semilight"/>
          <w:lang w:val="en-US"/>
        </w:rPr>
        <w:t xml:space="preserve"> </w:t>
      </w:r>
    </w:p>
    <w:p w14:paraId="3FD7CE9C" w14:textId="7D12F1D0" w:rsidR="007E6FA4" w:rsidRPr="00E0151A" w:rsidRDefault="007E6FA4"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In addition to all these analy</w:t>
      </w:r>
      <w:r w:rsidR="00D12223">
        <w:rPr>
          <w:rFonts w:ascii="Palatino Linotype" w:hAnsi="Palatino Linotype" w:cs="Leelawadee UI Semilight"/>
          <w:lang w:val="en-US"/>
        </w:rPr>
        <w:t>ses, wheat suitability was</w:t>
      </w:r>
      <w:r w:rsidRPr="00E0151A">
        <w:rPr>
          <w:rFonts w:ascii="Palatino Linotype" w:hAnsi="Palatino Linotype" w:cs="Leelawadee UI Semilight"/>
          <w:lang w:val="en-US"/>
        </w:rPr>
        <w:t xml:space="preserve"> examined with the 2010 wheat harvested area</w:t>
      </w:r>
      <w:r w:rsidR="00D12223">
        <w:rPr>
          <w:rFonts w:ascii="Palatino Linotype" w:hAnsi="Palatino Linotype" w:cs="Leelawadee UI Semilight"/>
          <w:lang w:val="en-US"/>
        </w:rPr>
        <w:t xml:space="preserve">s' </w:t>
      </w:r>
      <w:r w:rsidRPr="00E0151A">
        <w:rPr>
          <w:rFonts w:ascii="Palatino Linotype" w:hAnsi="Palatino Linotype" w:cs="Leelawadee UI Semilight"/>
          <w:lang w:val="en-US"/>
        </w:rPr>
        <w:t xml:space="preserve">spatial data taken from the GAEZ database. The results of this assessment </w:t>
      </w:r>
      <w:r w:rsidR="00D12223">
        <w:rPr>
          <w:rFonts w:ascii="Palatino Linotype" w:hAnsi="Palatino Linotype" w:cs="Leelawadee UI Semilight"/>
          <w:lang w:val="en-US"/>
        </w:rPr>
        <w:t>a</w:t>
      </w:r>
      <w:r w:rsidRPr="00E0151A">
        <w:rPr>
          <w:rFonts w:ascii="Palatino Linotype" w:hAnsi="Palatino Linotype" w:cs="Leelawadee UI Semilight"/>
          <w:lang w:val="en-US"/>
        </w:rPr>
        <w:t>re given in Figure 10 for SSP126 and Figure 11 for SSP370.</w:t>
      </w:r>
    </w:p>
    <w:p w14:paraId="1A9A375E" w14:textId="513F35B9" w:rsidR="007E6FA4" w:rsidRPr="00E0151A" w:rsidRDefault="007E6FA4"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In the study, the wheat</w:t>
      </w:r>
      <w:r w:rsidR="00175179" w:rsidRPr="00E0151A">
        <w:rPr>
          <w:rFonts w:ascii="Palatino Linotype" w:hAnsi="Palatino Linotype" w:cs="Leelawadee UI Semilight"/>
          <w:lang w:val="en-US"/>
        </w:rPr>
        <w:t xml:space="preserve"> irrigated</w:t>
      </w:r>
      <w:r w:rsidRPr="00E0151A">
        <w:rPr>
          <w:rFonts w:ascii="Palatino Linotype" w:hAnsi="Palatino Linotype" w:cs="Leelawadee UI Semilight"/>
          <w:lang w:val="en-US"/>
        </w:rPr>
        <w:t xml:space="preserve"> harvested area for 2010 was 10,863,596 ha. Within these areas, Low suitability was 1,477,164 ha, Moderate suitability was 2,224,382 ha, </w:t>
      </w:r>
      <w:proofErr w:type="gramStart"/>
      <w:r w:rsidRPr="00E0151A">
        <w:rPr>
          <w:rFonts w:ascii="Palatino Linotype" w:hAnsi="Palatino Linotype" w:cs="Leelawadee UI Semilight"/>
          <w:lang w:val="en-US"/>
        </w:rPr>
        <w:t>Good</w:t>
      </w:r>
      <w:proofErr w:type="gramEnd"/>
      <w:r w:rsidRPr="00E0151A">
        <w:rPr>
          <w:rFonts w:ascii="Palatino Linotype" w:hAnsi="Palatino Linotype" w:cs="Leelawadee UI Semilight"/>
          <w:lang w:val="en-US"/>
        </w:rPr>
        <w:t xml:space="preserve"> suitability was 828,261 ha</w:t>
      </w:r>
      <w:r w:rsidR="00D12223">
        <w:rPr>
          <w:rFonts w:ascii="Palatino Linotype" w:hAnsi="Palatino Linotype" w:cs="Leelawadee UI Semilight"/>
          <w:lang w:val="en-US"/>
        </w:rPr>
        <w:t>,</w:t>
      </w:r>
      <w:r w:rsidRPr="00E0151A">
        <w:rPr>
          <w:rFonts w:ascii="Palatino Linotype" w:hAnsi="Palatino Linotype" w:cs="Leelawadee UI Semilight"/>
          <w:lang w:val="en-US"/>
        </w:rPr>
        <w:t xml:space="preserve"> and Best suitability was 72,745 ha (Figure 10), according to SSP 126. In areas used for </w:t>
      </w:r>
      <w:r w:rsidR="00175179" w:rsidRPr="00E0151A">
        <w:rPr>
          <w:rFonts w:ascii="Palatino Linotype" w:hAnsi="Palatino Linotype" w:cs="Leelawadee UI Semilight"/>
          <w:lang w:val="en-US"/>
        </w:rPr>
        <w:t xml:space="preserve">irrigated </w:t>
      </w:r>
      <w:r w:rsidRPr="00E0151A">
        <w:rPr>
          <w:rFonts w:ascii="Palatino Linotype" w:hAnsi="Palatino Linotype" w:cs="Leelawadee UI Semilight"/>
          <w:lang w:val="en-US"/>
        </w:rPr>
        <w:t>wheat harvesting in 2010, there will be a 13.6% decrease in spatial suitability</w:t>
      </w:r>
      <w:r w:rsidR="00D12223">
        <w:rPr>
          <w:rFonts w:ascii="Palatino Linotype" w:hAnsi="Palatino Linotype" w:cs="Leelawadee UI Semilight"/>
          <w:lang w:val="en-US"/>
        </w:rPr>
        <w:t>,</w:t>
      </w:r>
      <w:r w:rsidRPr="00E0151A">
        <w:rPr>
          <w:rFonts w:ascii="Palatino Linotype" w:hAnsi="Palatino Linotype" w:cs="Leelawadee UI Semilight"/>
          <w:lang w:val="en-US"/>
        </w:rPr>
        <w:t xml:space="preserve"> according to SSP126</w:t>
      </w:r>
      <w:r w:rsidR="00D12223">
        <w:rPr>
          <w:rFonts w:ascii="Palatino Linotype" w:hAnsi="Palatino Linotype" w:cs="Leelawadee UI Semilight"/>
          <w:lang w:val="en-US"/>
        </w:rPr>
        <w:t>,</w:t>
      </w:r>
      <w:r w:rsidRPr="00E0151A">
        <w:rPr>
          <w:rFonts w:ascii="Palatino Linotype" w:hAnsi="Palatino Linotype" w:cs="Leelawadee UI Semilight"/>
          <w:lang w:val="en-US"/>
        </w:rPr>
        <w:t xml:space="preserve"> in 2050. </w:t>
      </w:r>
      <w:r w:rsidR="00D12223">
        <w:rPr>
          <w:rFonts w:ascii="Palatino Linotype" w:hAnsi="Palatino Linotype" w:cs="Leelawadee UI Semilight"/>
          <w:lang w:val="en-US"/>
        </w:rPr>
        <w:t xml:space="preserve">Moderate </w:t>
      </w:r>
      <w:r w:rsidRPr="00E0151A">
        <w:rPr>
          <w:rFonts w:ascii="Palatino Linotype" w:hAnsi="Palatino Linotype" w:cs="Leelawadee UI Semilight"/>
          <w:lang w:val="en-US"/>
        </w:rPr>
        <w:t xml:space="preserve">suitable areas will constitute 20.48% of the harvested area. Only 0.67% of the total harvested area will be </w:t>
      </w:r>
      <w:r w:rsidR="00D12223">
        <w:rPr>
          <w:rFonts w:ascii="Palatino Linotype" w:hAnsi="Palatino Linotype" w:cs="Leelawadee UI Semilight"/>
          <w:lang w:val="en-US"/>
        </w:rPr>
        <w:t xml:space="preserve">the </w:t>
      </w:r>
      <w:r w:rsidRPr="00E0151A">
        <w:rPr>
          <w:rFonts w:ascii="Palatino Linotype" w:hAnsi="Palatino Linotype" w:cs="Leelawadee UI Semilight"/>
          <w:lang w:val="en-US"/>
        </w:rPr>
        <w:t xml:space="preserve">best suitable. As a result of the analysis, 4,602,552 ha of the </w:t>
      </w:r>
      <w:proofErr w:type="gramStart"/>
      <w:r w:rsidRPr="00E0151A">
        <w:rPr>
          <w:rFonts w:ascii="Palatino Linotype" w:hAnsi="Palatino Linotype" w:cs="Leelawadee UI Semilight"/>
          <w:lang w:val="en-US"/>
        </w:rPr>
        <w:t>10,863,596 ha</w:t>
      </w:r>
      <w:proofErr w:type="gramEnd"/>
      <w:r w:rsidRPr="00E0151A">
        <w:rPr>
          <w:rFonts w:ascii="Palatino Linotype" w:hAnsi="Palatino Linotype" w:cs="Leelawadee UI Semilight"/>
          <w:lang w:val="en-US"/>
        </w:rPr>
        <w:t xml:space="preserve"> area was scored as a result of the suitability analysis. Other areas have become non-suitable.</w:t>
      </w:r>
    </w:p>
    <w:p w14:paraId="4DD85741" w14:textId="1D258BF0" w:rsidR="00B05D2D" w:rsidRPr="00E0151A" w:rsidRDefault="00FD3728"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 xml:space="preserve">The results of SSP370 analyses of the study again contain significant findings for </w:t>
      </w:r>
      <w:r w:rsidR="00175179" w:rsidRPr="00E0151A">
        <w:rPr>
          <w:rFonts w:ascii="Palatino Linotype" w:hAnsi="Palatino Linotype" w:cs="Leelawadee UI Semilight"/>
          <w:lang w:val="en-US"/>
        </w:rPr>
        <w:t xml:space="preserve">irrigated </w:t>
      </w:r>
      <w:r w:rsidRPr="00E0151A">
        <w:rPr>
          <w:rFonts w:ascii="Palatino Linotype" w:hAnsi="Palatino Linotype" w:cs="Leelawadee UI Semilight"/>
          <w:lang w:val="en-US"/>
        </w:rPr>
        <w:t xml:space="preserve">wheat fields. According to the </w:t>
      </w:r>
      <w:r w:rsidR="00D12223">
        <w:rPr>
          <w:rFonts w:ascii="Palatino Linotype" w:hAnsi="Palatino Linotype" w:cs="Leelawadee UI Semilight"/>
          <w:lang w:val="en-US"/>
        </w:rPr>
        <w:t>study results</w:t>
      </w:r>
      <w:r w:rsidRPr="00E0151A">
        <w:rPr>
          <w:rFonts w:ascii="Palatino Linotype" w:hAnsi="Palatino Linotype" w:cs="Leelawadee UI Semilight"/>
          <w:lang w:val="en-US"/>
        </w:rPr>
        <w:t xml:space="preserve">, Low suitability was 1,516,606 ha, Moderate suitability was 1,951,006 ha, </w:t>
      </w:r>
      <w:proofErr w:type="gramStart"/>
      <w:r w:rsidRPr="00E0151A">
        <w:rPr>
          <w:rFonts w:ascii="Palatino Linotype" w:hAnsi="Palatino Linotype" w:cs="Leelawadee UI Semilight"/>
          <w:lang w:val="en-US"/>
        </w:rPr>
        <w:t>Good</w:t>
      </w:r>
      <w:proofErr w:type="gramEnd"/>
      <w:r w:rsidRPr="00E0151A">
        <w:rPr>
          <w:rFonts w:ascii="Palatino Linotype" w:hAnsi="Palatino Linotype" w:cs="Leelawadee UI Semilight"/>
          <w:lang w:val="en-US"/>
        </w:rPr>
        <w:t xml:space="preserve"> suitability was 755,402 ha</w:t>
      </w:r>
      <w:r w:rsidR="00D12223">
        <w:rPr>
          <w:rFonts w:ascii="Palatino Linotype" w:hAnsi="Palatino Linotype" w:cs="Leelawadee UI Semilight"/>
          <w:lang w:val="en-US"/>
        </w:rPr>
        <w:t>,</w:t>
      </w:r>
      <w:r w:rsidRPr="00E0151A">
        <w:rPr>
          <w:rFonts w:ascii="Palatino Linotype" w:hAnsi="Palatino Linotype" w:cs="Leelawadee UI Semilight"/>
          <w:lang w:val="en-US"/>
        </w:rPr>
        <w:t xml:space="preserve"> and Best suitability </w:t>
      </w:r>
      <w:r w:rsidR="00D12223">
        <w:rPr>
          <w:rFonts w:ascii="Palatino Linotype" w:hAnsi="Palatino Linotype" w:cs="Leelawadee UI Semilight"/>
          <w:lang w:val="en-US"/>
        </w:rPr>
        <w:t>wa</w:t>
      </w:r>
      <w:r w:rsidRPr="00E0151A">
        <w:rPr>
          <w:rFonts w:ascii="Palatino Linotype" w:hAnsi="Palatino Linotype" w:cs="Leelawadee UI Semilight"/>
          <w:lang w:val="en-US"/>
        </w:rPr>
        <w:t xml:space="preserve">s 39,394 ha (Figure 11). In the SSP370 results, the best suitability class was reduced by half compared to SSP126. This shows that </w:t>
      </w:r>
      <w:r w:rsidR="00D12223">
        <w:rPr>
          <w:rFonts w:ascii="Palatino Linotype" w:hAnsi="Palatino Linotype" w:cs="Leelawadee UI Semilight"/>
          <w:lang w:val="en-US"/>
        </w:rPr>
        <w:t>the spatial suitability will lose a lot of area in the best suitability class according to the high emission scenario</w:t>
      </w:r>
      <w:r w:rsidRPr="00E0151A">
        <w:rPr>
          <w:rFonts w:ascii="Palatino Linotype" w:hAnsi="Palatino Linotype" w:cs="Leelawadee UI Semilight"/>
          <w:lang w:val="en-US"/>
        </w:rPr>
        <w:t xml:space="preserve">. </w:t>
      </w:r>
      <w:r w:rsidR="00B05D2D" w:rsidRPr="00E0151A">
        <w:rPr>
          <w:rFonts w:ascii="Palatino Linotype" w:hAnsi="Palatino Linotype" w:cs="Leelawadee UI Semilight"/>
          <w:lang w:val="en-US"/>
        </w:rPr>
        <w:t xml:space="preserve">4,262,408 ha of the total area had </w:t>
      </w:r>
      <w:r w:rsidR="00D12223">
        <w:rPr>
          <w:rFonts w:ascii="Palatino Linotype" w:hAnsi="Palatino Linotype" w:cs="Leelawadee UI Semilight"/>
          <w:lang w:val="en-US"/>
        </w:rPr>
        <w:t xml:space="preserve">a </w:t>
      </w:r>
      <w:r w:rsidR="00B05D2D" w:rsidRPr="00E0151A">
        <w:rPr>
          <w:rFonts w:ascii="Palatino Linotype" w:hAnsi="Palatino Linotype" w:cs="Leelawadee UI Semilight"/>
          <w:lang w:val="en-US"/>
        </w:rPr>
        <w:t xml:space="preserve">suitability score, </w:t>
      </w:r>
      <w:r w:rsidR="00D12223">
        <w:rPr>
          <w:rFonts w:ascii="Palatino Linotype" w:hAnsi="Palatino Linotype" w:cs="Leelawadee UI Semilight"/>
          <w:lang w:val="en-US"/>
        </w:rPr>
        <w:t>which</w:t>
      </w:r>
      <w:r w:rsidR="00B05D2D" w:rsidRPr="00E0151A">
        <w:rPr>
          <w:rFonts w:ascii="Palatino Linotype" w:hAnsi="Palatino Linotype" w:cs="Leelawadee UI Semilight"/>
          <w:lang w:val="en-US"/>
        </w:rPr>
        <w:t xml:space="preserve"> means almost halving the total harvest</w:t>
      </w:r>
      <w:r w:rsidR="00D12223">
        <w:rPr>
          <w:rFonts w:ascii="Palatino Linotype" w:hAnsi="Palatino Linotype" w:cs="Leelawadee UI Semilight"/>
          <w:lang w:val="en-US"/>
        </w:rPr>
        <w:t>ed</w:t>
      </w:r>
      <w:r w:rsidR="00B05D2D" w:rsidRPr="00E0151A">
        <w:rPr>
          <w:rFonts w:ascii="Palatino Linotype" w:hAnsi="Palatino Linotype" w:cs="Leelawadee UI Semilight"/>
          <w:lang w:val="en-US"/>
        </w:rPr>
        <w:t xml:space="preserve"> area of 10,863,596 ha. The total harvest</w:t>
      </w:r>
      <w:r w:rsidR="00D12223">
        <w:rPr>
          <w:rFonts w:ascii="Palatino Linotype" w:hAnsi="Palatino Linotype" w:cs="Leelawadee UI Semilight"/>
          <w:lang w:val="en-US"/>
        </w:rPr>
        <w:t>ed</w:t>
      </w:r>
      <w:r w:rsidR="00B05D2D" w:rsidRPr="00E0151A">
        <w:rPr>
          <w:rFonts w:ascii="Palatino Linotype" w:hAnsi="Palatino Linotype" w:cs="Leelawadee UI Semilight"/>
          <w:lang w:val="en-US"/>
        </w:rPr>
        <w:t xml:space="preserve"> area, in this way, in the future, will have a size in which the spatial suitability of wheat will decrease. </w:t>
      </w:r>
    </w:p>
    <w:p w14:paraId="6841F6A1" w14:textId="77777777" w:rsidR="00F24B5B" w:rsidRPr="00E0151A" w:rsidRDefault="00F24B5B" w:rsidP="007D4A63">
      <w:pPr>
        <w:spacing w:before="120" w:after="120" w:line="240" w:lineRule="auto"/>
        <w:jc w:val="both"/>
        <w:rPr>
          <w:rFonts w:ascii="Palatino Linotype" w:hAnsi="Palatino Linotype" w:cs="Leelawadee UI Semilight"/>
          <w:lang w:val="en-US"/>
        </w:rPr>
      </w:pPr>
    </w:p>
    <w:p w14:paraId="0E990E58" w14:textId="77777777" w:rsidR="00F24B5B" w:rsidRPr="00E0151A" w:rsidRDefault="00F24B5B" w:rsidP="007D4A63">
      <w:pPr>
        <w:spacing w:before="120" w:after="120" w:line="240" w:lineRule="auto"/>
        <w:jc w:val="both"/>
        <w:rPr>
          <w:rFonts w:ascii="Palatino Linotype" w:hAnsi="Palatino Linotype" w:cs="Leelawadee UI Semilight"/>
          <w:lang w:val="en-US"/>
        </w:rPr>
      </w:pPr>
    </w:p>
    <w:p w14:paraId="4B643C23" w14:textId="77777777" w:rsidR="00F24B5B" w:rsidRPr="00E0151A" w:rsidRDefault="00F24B5B" w:rsidP="007D4A63">
      <w:pPr>
        <w:spacing w:before="120" w:after="120" w:line="240" w:lineRule="auto"/>
        <w:jc w:val="both"/>
        <w:rPr>
          <w:rFonts w:ascii="Palatino Linotype" w:hAnsi="Palatino Linotype" w:cs="Leelawadee UI Semilight"/>
          <w:lang w:val="en-US"/>
        </w:rPr>
        <w:sectPr w:rsidR="00F24B5B" w:rsidRPr="00E0151A" w:rsidSect="008C09CC">
          <w:pgSz w:w="11906" w:h="16838"/>
          <w:pgMar w:top="1418" w:right="1418" w:bottom="1418" w:left="1418" w:header="709" w:footer="709" w:gutter="0"/>
          <w:cols w:space="708"/>
          <w:docGrid w:linePitch="360"/>
        </w:sectPr>
      </w:pPr>
    </w:p>
    <w:p w14:paraId="3B295033" w14:textId="77777777" w:rsidR="00F24B5B" w:rsidRPr="00E0151A" w:rsidRDefault="00F24B5B" w:rsidP="007D4A63">
      <w:pPr>
        <w:spacing w:before="120" w:after="120" w:line="240" w:lineRule="auto"/>
        <w:contextualSpacing/>
        <w:jc w:val="center"/>
        <w:rPr>
          <w:rFonts w:ascii="Palatino Linotype" w:hAnsi="Palatino Linotype" w:cs="Leelawadee UI Semilight"/>
          <w:lang w:val="en-US"/>
        </w:rPr>
      </w:pPr>
      <w:r w:rsidRPr="00E0151A">
        <w:rPr>
          <w:rFonts w:ascii="Palatino Linotype" w:hAnsi="Palatino Linotype" w:cs="Leelawadee UI Semilight"/>
          <w:noProof/>
          <w:lang w:val="en-US"/>
        </w:rPr>
        <w:lastRenderedPageBreak/>
        <w:drawing>
          <wp:inline distT="0" distB="0" distL="0" distR="0" wp14:anchorId="1CFA7DC4" wp14:editId="197B9ABF">
            <wp:extent cx="7092000" cy="2517216"/>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rotWithShape="1">
                    <a:blip r:embed="rId21" cstate="print">
                      <a:extLst>
                        <a:ext uri="{28A0092B-C50C-407E-A947-70E740481C1C}">
                          <a14:useLocalDpi xmlns:a14="http://schemas.microsoft.com/office/drawing/2010/main" val="0"/>
                        </a:ext>
                      </a:extLst>
                    </a:blip>
                    <a:srcRect t="4867" b="6378"/>
                    <a:stretch/>
                  </pic:blipFill>
                  <pic:spPr bwMode="auto">
                    <a:xfrm>
                      <a:off x="0" y="0"/>
                      <a:ext cx="7092000" cy="2517216"/>
                    </a:xfrm>
                    <a:prstGeom prst="rect">
                      <a:avLst/>
                    </a:prstGeom>
                    <a:ln>
                      <a:noFill/>
                    </a:ln>
                    <a:extLst>
                      <a:ext uri="{53640926-AAD7-44D8-BBD7-CCE9431645EC}">
                        <a14:shadowObscured xmlns:a14="http://schemas.microsoft.com/office/drawing/2010/main"/>
                      </a:ext>
                    </a:extLst>
                  </pic:spPr>
                </pic:pic>
              </a:graphicData>
            </a:graphic>
          </wp:inline>
        </w:drawing>
      </w:r>
    </w:p>
    <w:p w14:paraId="3AF67BDC" w14:textId="44762A7D" w:rsidR="00F24B5B" w:rsidRPr="00E0151A" w:rsidRDefault="00F24B5B" w:rsidP="007D4A63">
      <w:pPr>
        <w:spacing w:before="120" w:after="120" w:line="240" w:lineRule="auto"/>
        <w:contextualSpacing/>
        <w:jc w:val="center"/>
        <w:rPr>
          <w:rFonts w:ascii="Palatino Linotype" w:hAnsi="Palatino Linotype" w:cs="Leelawadee UI Semilight"/>
          <w:sz w:val="20"/>
          <w:szCs w:val="20"/>
          <w:lang w:val="en-US"/>
        </w:rPr>
      </w:pPr>
      <w:r w:rsidRPr="00E0151A">
        <w:rPr>
          <w:rFonts w:ascii="Palatino Linotype" w:hAnsi="Palatino Linotype" w:cs="Leelawadee UI Semilight"/>
          <w:b/>
          <w:bCs/>
          <w:sz w:val="20"/>
          <w:szCs w:val="20"/>
          <w:lang w:val="en-US"/>
        </w:rPr>
        <w:t>Figure 10.</w:t>
      </w:r>
      <w:r w:rsidRPr="00E0151A">
        <w:rPr>
          <w:rFonts w:ascii="Palatino Linotype" w:hAnsi="Palatino Linotype" w:cs="Leelawadee UI Semilight"/>
          <w:sz w:val="20"/>
          <w:szCs w:val="20"/>
          <w:lang w:val="en-US"/>
        </w:rPr>
        <w:t xml:space="preserve"> The SSP126-based suitability classes in </w:t>
      </w:r>
      <w:r w:rsidR="00D12223">
        <w:rPr>
          <w:rFonts w:ascii="Palatino Linotype" w:hAnsi="Palatino Linotype" w:cs="Leelawadee UI Semilight"/>
          <w:sz w:val="20"/>
          <w:szCs w:val="20"/>
          <w:lang w:val="en-US"/>
        </w:rPr>
        <w:t xml:space="preserve">the </w:t>
      </w:r>
      <w:r w:rsidRPr="00E0151A">
        <w:rPr>
          <w:rFonts w:ascii="Palatino Linotype" w:hAnsi="Palatino Linotype" w:cs="Leelawadee UI Semilight"/>
          <w:sz w:val="20"/>
          <w:szCs w:val="20"/>
          <w:lang w:val="en-US"/>
        </w:rPr>
        <w:t>2010 GAEZ database-presented wheat (irrigated) harvested areas.</w:t>
      </w:r>
    </w:p>
    <w:p w14:paraId="4C6613A1" w14:textId="20C7FFBE" w:rsidR="00AF0EF1" w:rsidRPr="00E0151A" w:rsidRDefault="00AF0EF1" w:rsidP="007D4A63">
      <w:pPr>
        <w:spacing w:before="120" w:after="120" w:line="240" w:lineRule="auto"/>
        <w:contextualSpacing/>
        <w:jc w:val="center"/>
        <w:rPr>
          <w:rFonts w:ascii="Palatino Linotype" w:hAnsi="Palatino Linotype" w:cs="Leelawadee UI Semilight"/>
          <w:lang w:val="en-US"/>
        </w:rPr>
      </w:pPr>
      <w:r w:rsidRPr="00E0151A">
        <w:rPr>
          <w:rFonts w:ascii="Palatino Linotype" w:hAnsi="Palatino Linotype" w:cs="Leelawadee UI Semilight"/>
          <w:noProof/>
          <w:lang w:val="en-US"/>
        </w:rPr>
        <w:drawing>
          <wp:inline distT="0" distB="0" distL="0" distR="0" wp14:anchorId="56F51447" wp14:editId="398D899C">
            <wp:extent cx="7128000" cy="2615644"/>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pic:nvPicPr>
                  <pic:blipFill rotWithShape="1">
                    <a:blip r:embed="rId22" cstate="print">
                      <a:extLst>
                        <a:ext uri="{28A0092B-C50C-407E-A947-70E740481C1C}">
                          <a14:useLocalDpi xmlns:a14="http://schemas.microsoft.com/office/drawing/2010/main" val="0"/>
                        </a:ext>
                      </a:extLst>
                    </a:blip>
                    <a:srcRect t="3370" b="4871"/>
                    <a:stretch/>
                  </pic:blipFill>
                  <pic:spPr bwMode="auto">
                    <a:xfrm>
                      <a:off x="0" y="0"/>
                      <a:ext cx="7128000" cy="2615644"/>
                    </a:xfrm>
                    <a:prstGeom prst="rect">
                      <a:avLst/>
                    </a:prstGeom>
                    <a:ln>
                      <a:noFill/>
                    </a:ln>
                    <a:extLst>
                      <a:ext uri="{53640926-AAD7-44D8-BBD7-CCE9431645EC}">
                        <a14:shadowObscured xmlns:a14="http://schemas.microsoft.com/office/drawing/2010/main"/>
                      </a:ext>
                    </a:extLst>
                  </pic:spPr>
                </pic:pic>
              </a:graphicData>
            </a:graphic>
          </wp:inline>
        </w:drawing>
      </w:r>
    </w:p>
    <w:p w14:paraId="314AADDF" w14:textId="0448CF03" w:rsidR="00AF0EF1" w:rsidRPr="00E0151A" w:rsidRDefault="00AF0EF1" w:rsidP="007D4A63">
      <w:pPr>
        <w:spacing w:before="120" w:after="120" w:line="240" w:lineRule="auto"/>
        <w:contextualSpacing/>
        <w:jc w:val="center"/>
        <w:rPr>
          <w:rFonts w:ascii="Palatino Linotype" w:hAnsi="Palatino Linotype" w:cs="Leelawadee UI Semilight"/>
          <w:sz w:val="20"/>
          <w:szCs w:val="20"/>
          <w:lang w:val="en-US"/>
        </w:rPr>
      </w:pPr>
      <w:r w:rsidRPr="00E0151A">
        <w:rPr>
          <w:rFonts w:ascii="Palatino Linotype" w:hAnsi="Palatino Linotype" w:cs="Leelawadee UI Semilight"/>
          <w:b/>
          <w:bCs/>
          <w:sz w:val="20"/>
          <w:szCs w:val="20"/>
          <w:lang w:val="en-US"/>
        </w:rPr>
        <w:t>Figure 11.</w:t>
      </w:r>
      <w:r w:rsidRPr="00E0151A">
        <w:rPr>
          <w:rFonts w:ascii="Palatino Linotype" w:hAnsi="Palatino Linotype" w:cs="Leelawadee UI Semilight"/>
          <w:sz w:val="20"/>
          <w:szCs w:val="20"/>
          <w:lang w:val="en-US"/>
        </w:rPr>
        <w:t xml:space="preserve"> The SSP370-based suitability classes in </w:t>
      </w:r>
      <w:r w:rsidR="00D12223">
        <w:rPr>
          <w:rFonts w:ascii="Palatino Linotype" w:hAnsi="Palatino Linotype" w:cs="Leelawadee UI Semilight"/>
          <w:sz w:val="20"/>
          <w:szCs w:val="20"/>
          <w:lang w:val="en-US"/>
        </w:rPr>
        <w:t xml:space="preserve">the </w:t>
      </w:r>
      <w:r w:rsidRPr="00E0151A">
        <w:rPr>
          <w:rFonts w:ascii="Palatino Linotype" w:hAnsi="Palatino Linotype" w:cs="Leelawadee UI Semilight"/>
          <w:sz w:val="20"/>
          <w:szCs w:val="20"/>
          <w:lang w:val="en-US"/>
        </w:rPr>
        <w:t>2010 GAEZ database-presented wheat</w:t>
      </w:r>
      <w:r w:rsidR="00175179" w:rsidRPr="00E0151A">
        <w:rPr>
          <w:rFonts w:ascii="Palatino Linotype" w:hAnsi="Palatino Linotype" w:cs="Leelawadee UI Semilight"/>
          <w:sz w:val="20"/>
          <w:szCs w:val="20"/>
          <w:lang w:val="en-US"/>
        </w:rPr>
        <w:t xml:space="preserve"> (irrigated)</w:t>
      </w:r>
      <w:r w:rsidRPr="00E0151A">
        <w:rPr>
          <w:rFonts w:ascii="Palatino Linotype" w:hAnsi="Palatino Linotype" w:cs="Leelawadee UI Semilight"/>
          <w:sz w:val="20"/>
          <w:szCs w:val="20"/>
          <w:lang w:val="en-US"/>
        </w:rPr>
        <w:t xml:space="preserve"> harvested areas.</w:t>
      </w:r>
    </w:p>
    <w:p w14:paraId="6926E9C1" w14:textId="77777777" w:rsidR="00F24B5B" w:rsidRPr="00E0151A" w:rsidRDefault="00F24B5B" w:rsidP="007D4A63">
      <w:pPr>
        <w:spacing w:before="120" w:after="120" w:line="240" w:lineRule="auto"/>
        <w:jc w:val="both"/>
        <w:rPr>
          <w:rFonts w:ascii="Palatino Linotype" w:hAnsi="Palatino Linotype" w:cs="Leelawadee UI Semilight"/>
          <w:lang w:val="en-US"/>
        </w:rPr>
        <w:sectPr w:rsidR="00F24B5B" w:rsidRPr="00E0151A" w:rsidSect="00F24B5B">
          <w:pgSz w:w="16838" w:h="11906" w:orient="landscape"/>
          <w:pgMar w:top="1418" w:right="1418" w:bottom="1418" w:left="1418" w:header="709" w:footer="709" w:gutter="0"/>
          <w:cols w:space="708"/>
          <w:docGrid w:linePitch="360"/>
        </w:sectPr>
      </w:pPr>
    </w:p>
    <w:p w14:paraId="0282F460" w14:textId="335B6DAB" w:rsidR="005C04D6" w:rsidRPr="00E0151A" w:rsidRDefault="005C04D6"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lastRenderedPageBreak/>
        <w:t>Rainfed wheat harvested areas</w:t>
      </w:r>
      <w:r w:rsidR="00D12223">
        <w:rPr>
          <w:rFonts w:ascii="Palatino Linotype" w:hAnsi="Palatino Linotype" w:cs="Leelawadee UI Semilight"/>
          <w:lang w:val="en-US"/>
        </w:rPr>
        <w:t xml:space="preserve"> of GAEZ</w:t>
      </w:r>
      <w:r w:rsidRPr="00E0151A">
        <w:rPr>
          <w:rFonts w:ascii="Palatino Linotype" w:hAnsi="Palatino Linotype" w:cs="Leelawadee UI Semilight"/>
          <w:lang w:val="en-US"/>
        </w:rPr>
        <w:t xml:space="preserve"> </w:t>
      </w:r>
      <w:r w:rsidR="00D12223">
        <w:rPr>
          <w:rFonts w:ascii="Palatino Linotype" w:hAnsi="Palatino Linotype" w:cs="Leelawadee UI Semilight"/>
          <w:lang w:val="en-US"/>
        </w:rPr>
        <w:t>are also</w:t>
      </w:r>
      <w:r w:rsidRPr="00E0151A">
        <w:rPr>
          <w:rFonts w:ascii="Palatino Linotype" w:hAnsi="Palatino Linotype" w:cs="Leelawadee UI Semilight"/>
          <w:lang w:val="en-US"/>
        </w:rPr>
        <w:t xml:space="preserve"> evaluated </w:t>
      </w:r>
      <w:r w:rsidR="00D12223">
        <w:rPr>
          <w:rFonts w:ascii="Palatino Linotype" w:hAnsi="Palatino Linotype" w:cs="Leelawadee UI Semilight"/>
          <w:lang w:val="en-US"/>
        </w:rPr>
        <w:t xml:space="preserve">in </w:t>
      </w:r>
      <w:r w:rsidRPr="00E0151A">
        <w:rPr>
          <w:rFonts w:ascii="Palatino Linotype" w:hAnsi="Palatino Linotype" w:cs="Leelawadee UI Semilight"/>
          <w:lang w:val="en-US"/>
        </w:rPr>
        <w:t xml:space="preserve">the study. </w:t>
      </w:r>
      <w:r w:rsidR="00D12223">
        <w:rPr>
          <w:rFonts w:ascii="Palatino Linotype" w:hAnsi="Palatino Linotype" w:cs="Leelawadee UI Semilight"/>
          <w:lang w:val="en-US"/>
        </w:rPr>
        <w:t>These</w:t>
      </w:r>
      <w:r w:rsidRPr="00E0151A">
        <w:rPr>
          <w:rFonts w:ascii="Palatino Linotype" w:hAnsi="Palatino Linotype" w:cs="Leelawadee UI Semilight"/>
          <w:lang w:val="en-US"/>
        </w:rPr>
        <w:t xml:space="preserve"> areas were integrated </w:t>
      </w:r>
      <w:r w:rsidR="00D12223">
        <w:rPr>
          <w:rFonts w:ascii="Palatino Linotype" w:hAnsi="Palatino Linotype" w:cs="Leelawadee UI Semilight"/>
          <w:lang w:val="en-US"/>
        </w:rPr>
        <w:t>in</w:t>
      </w:r>
      <w:r w:rsidRPr="00E0151A">
        <w:rPr>
          <w:rFonts w:ascii="Palatino Linotype" w:hAnsi="Palatino Linotype" w:cs="Leelawadee UI Semilight"/>
          <w:lang w:val="en-US"/>
        </w:rPr>
        <w:t xml:space="preserve">to SSP126 and SSP370-based CCSM results, and the suitability classes were examined. The results </w:t>
      </w:r>
      <w:r w:rsidR="00D12223">
        <w:rPr>
          <w:rFonts w:ascii="Palatino Linotype" w:hAnsi="Palatino Linotype" w:cs="Leelawadee UI Semilight"/>
          <w:lang w:val="en-US"/>
        </w:rPr>
        <w:t>a</w:t>
      </w:r>
      <w:r w:rsidRPr="00E0151A">
        <w:rPr>
          <w:rFonts w:ascii="Palatino Linotype" w:hAnsi="Palatino Linotype" w:cs="Leelawadee UI Semilight"/>
          <w:lang w:val="en-US"/>
        </w:rPr>
        <w:t>re given in Figure 12 and Figure 13.</w:t>
      </w:r>
      <w:r w:rsidRPr="00E0151A">
        <w:t xml:space="preserve"> </w:t>
      </w:r>
      <w:r w:rsidRPr="00E0151A">
        <w:rPr>
          <w:rFonts w:ascii="Palatino Linotype" w:hAnsi="Palatino Linotype" w:cs="Leelawadee UI Semilight"/>
          <w:lang w:val="en-US"/>
        </w:rPr>
        <w:t xml:space="preserve">Rainfed wheat harvested areas account for a total of 32,115,322 ha. In these areas, the </w:t>
      </w:r>
      <w:r w:rsidR="00D12223">
        <w:rPr>
          <w:rFonts w:ascii="Palatino Linotype" w:hAnsi="Palatino Linotype" w:cs="Leelawadee UI Semilight"/>
          <w:lang w:val="en-US"/>
        </w:rPr>
        <w:t>suitability</w:t>
      </w:r>
      <w:r w:rsidRPr="00E0151A">
        <w:rPr>
          <w:rFonts w:ascii="Palatino Linotype" w:hAnsi="Palatino Linotype" w:cs="Leelawadee UI Semilight"/>
          <w:lang w:val="en-US"/>
        </w:rPr>
        <w:t xml:space="preserve"> results based on SSP126 are given in Figure 12</w:t>
      </w:r>
      <w:r w:rsidR="00D12223">
        <w:rPr>
          <w:rFonts w:ascii="Palatino Linotype" w:hAnsi="Palatino Linotype" w:cs="Leelawadee UI Semilight"/>
          <w:lang w:val="en-US"/>
        </w:rPr>
        <w:t>,</w:t>
      </w:r>
      <w:r w:rsidRPr="00E0151A">
        <w:rPr>
          <w:rFonts w:ascii="Palatino Linotype" w:hAnsi="Palatino Linotype" w:cs="Leelawadee UI Semilight"/>
          <w:lang w:val="en-US"/>
        </w:rPr>
        <w:t xml:space="preserve"> and for SSP370 in Figure 13.</w:t>
      </w:r>
    </w:p>
    <w:p w14:paraId="5A905FB2" w14:textId="733D1629" w:rsidR="005C04D6" w:rsidRPr="00E0151A" w:rsidRDefault="005C04D6"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 xml:space="preserve">According to Figure 12, the suitability classes for rainfed wheat harvested areas are 5,127,271 ha for Low suitability, 7,922,157 ha for Moderate suitability, 3,184,376 ha for </w:t>
      </w:r>
      <w:proofErr w:type="gramStart"/>
      <w:r w:rsidRPr="00E0151A">
        <w:rPr>
          <w:rFonts w:ascii="Palatino Linotype" w:hAnsi="Palatino Linotype" w:cs="Leelawadee UI Semilight"/>
          <w:lang w:val="en-US"/>
        </w:rPr>
        <w:t>Good</w:t>
      </w:r>
      <w:proofErr w:type="gramEnd"/>
      <w:r w:rsidRPr="00E0151A">
        <w:rPr>
          <w:rFonts w:ascii="Palatino Linotype" w:hAnsi="Palatino Linotype" w:cs="Leelawadee UI Semilight"/>
          <w:lang w:val="en-US"/>
        </w:rPr>
        <w:t xml:space="preserve"> suitability and 531,977 ha for Best suitability. The total area </w:t>
      </w:r>
      <w:r w:rsidR="004A4160" w:rsidRPr="00E0151A">
        <w:rPr>
          <w:rFonts w:ascii="Palatino Linotype" w:hAnsi="Palatino Linotype" w:cs="Leelawadee UI Semilight"/>
          <w:lang w:val="en-US"/>
        </w:rPr>
        <w:t>with the</w:t>
      </w:r>
      <w:r w:rsidRPr="00E0151A">
        <w:rPr>
          <w:rFonts w:ascii="Palatino Linotype" w:hAnsi="Palatino Linotype" w:cs="Leelawadee UI Semilight"/>
          <w:lang w:val="en-US"/>
        </w:rPr>
        <w:t xml:space="preserve"> </w:t>
      </w:r>
      <w:r w:rsidR="004A4160" w:rsidRPr="00E0151A">
        <w:rPr>
          <w:rFonts w:ascii="Palatino Linotype" w:hAnsi="Palatino Linotype" w:cs="Leelawadee UI Semilight"/>
          <w:lang w:val="en-US"/>
        </w:rPr>
        <w:t>suitability</w:t>
      </w:r>
      <w:r w:rsidRPr="00E0151A">
        <w:rPr>
          <w:rFonts w:ascii="Palatino Linotype" w:hAnsi="Palatino Linotype" w:cs="Leelawadee UI Semilight"/>
          <w:lang w:val="en-US"/>
        </w:rPr>
        <w:t xml:space="preserve"> score was 16,765,781 ha, accounting for approximately 52.2% of the </w:t>
      </w:r>
      <w:r w:rsidR="004A4160" w:rsidRPr="00E0151A">
        <w:rPr>
          <w:rFonts w:ascii="Palatino Linotype" w:hAnsi="Palatino Linotype" w:cs="Leelawadee UI Semilight"/>
          <w:lang w:val="en-US"/>
        </w:rPr>
        <w:t xml:space="preserve">total </w:t>
      </w:r>
      <w:r w:rsidRPr="00E0151A">
        <w:rPr>
          <w:rFonts w:ascii="Palatino Linotype" w:hAnsi="Palatino Linotype" w:cs="Leelawadee UI Semilight"/>
          <w:lang w:val="en-US"/>
        </w:rPr>
        <w:t>rainfed wheat harvested area in 2010. About half of the harvest</w:t>
      </w:r>
      <w:r w:rsidR="004A4160" w:rsidRPr="00E0151A">
        <w:rPr>
          <w:rFonts w:ascii="Palatino Linotype" w:hAnsi="Palatino Linotype" w:cs="Leelawadee UI Semilight"/>
          <w:lang w:val="en-US"/>
        </w:rPr>
        <w:t>ed</w:t>
      </w:r>
      <w:r w:rsidRPr="00E0151A">
        <w:rPr>
          <w:rFonts w:ascii="Palatino Linotype" w:hAnsi="Palatino Linotype" w:cs="Leelawadee UI Semilight"/>
          <w:lang w:val="en-US"/>
        </w:rPr>
        <w:t xml:space="preserve"> areas here have lost their suitability, while about 15.9% have had low availability.</w:t>
      </w:r>
    </w:p>
    <w:p w14:paraId="02F0FA9F" w14:textId="79DE5BB1" w:rsidR="004A4160" w:rsidRPr="00E0151A" w:rsidRDefault="004A4160"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 xml:space="preserve">According to Figure 13, the CCSM results according to the SSP370 scenario were 4,518,276 ha for Low suitability, 6,569,163 ha for Moderate suitability, 3,013,308 ha for </w:t>
      </w:r>
      <w:proofErr w:type="gramStart"/>
      <w:r w:rsidRPr="00E0151A">
        <w:rPr>
          <w:rFonts w:ascii="Palatino Linotype" w:hAnsi="Palatino Linotype" w:cs="Leelawadee UI Semilight"/>
          <w:lang w:val="en-US"/>
        </w:rPr>
        <w:t>Good</w:t>
      </w:r>
      <w:proofErr w:type="gramEnd"/>
      <w:r w:rsidRPr="00E0151A">
        <w:rPr>
          <w:rFonts w:ascii="Palatino Linotype" w:hAnsi="Palatino Linotype" w:cs="Leelawadee UI Semilight"/>
          <w:lang w:val="en-US"/>
        </w:rPr>
        <w:t xml:space="preserve"> suitability and 489,082 ha for Best suitability. The area with the </w:t>
      </w:r>
      <w:r w:rsidR="00D12223">
        <w:rPr>
          <w:rFonts w:ascii="Palatino Linotype" w:hAnsi="Palatino Linotype" w:cs="Leelawadee UI Semilight"/>
          <w:lang w:val="en-US"/>
        </w:rPr>
        <w:t>suitability</w:t>
      </w:r>
      <w:r w:rsidRPr="00E0151A">
        <w:rPr>
          <w:rFonts w:ascii="Palatino Linotype" w:hAnsi="Palatino Linotype" w:cs="Leelawadee UI Semilight"/>
          <w:lang w:val="en-US"/>
        </w:rPr>
        <w:t xml:space="preserve"> score accounts for about 45.43% of the total harvest</w:t>
      </w:r>
      <w:r w:rsidR="00D12223">
        <w:rPr>
          <w:rFonts w:ascii="Palatino Linotype" w:hAnsi="Palatino Linotype" w:cs="Leelawadee UI Semilight"/>
          <w:lang w:val="en-US"/>
        </w:rPr>
        <w:t>ed</w:t>
      </w:r>
      <w:r w:rsidRPr="00E0151A">
        <w:rPr>
          <w:rFonts w:ascii="Palatino Linotype" w:hAnsi="Palatino Linotype" w:cs="Leelawadee UI Semilight"/>
          <w:lang w:val="en-US"/>
        </w:rPr>
        <w:t xml:space="preserve"> area (14,589,829 ha).</w:t>
      </w:r>
      <w:r w:rsidR="00D12223">
        <w:rPr>
          <w:rFonts w:ascii="Palatino Linotype" w:hAnsi="Palatino Linotype" w:cs="Leelawadee UI Semilight"/>
          <w:lang w:val="en-US"/>
        </w:rPr>
        <w:t xml:space="preserve"> Therefore,</w:t>
      </w:r>
      <w:r w:rsidRPr="00E0151A">
        <w:rPr>
          <w:rFonts w:ascii="Palatino Linotype" w:hAnsi="Palatino Linotype" w:cs="Leelawadee UI Semilight"/>
          <w:lang w:val="en-US"/>
        </w:rPr>
        <w:t xml:space="preserve"> 54.6% of the total harvest area has </w:t>
      </w:r>
      <w:r w:rsidR="00D12223">
        <w:rPr>
          <w:rFonts w:ascii="Palatino Linotype" w:hAnsi="Palatino Linotype" w:cs="Leelawadee UI Semilight"/>
          <w:lang w:val="en-US"/>
        </w:rPr>
        <w:t>whol</w:t>
      </w:r>
      <w:r w:rsidRPr="00E0151A">
        <w:rPr>
          <w:rFonts w:ascii="Palatino Linotype" w:hAnsi="Palatino Linotype" w:cs="Leelawadee UI Semilight"/>
          <w:lang w:val="en-US"/>
        </w:rPr>
        <w:t>ly lost its suitability.</w:t>
      </w:r>
    </w:p>
    <w:p w14:paraId="74331E17" w14:textId="222C3BAF" w:rsidR="00F24B5B" w:rsidRPr="00E0151A" w:rsidRDefault="00F24B5B"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 xml:space="preserve">As seen in this study, the spatial distribution of future suitability within the 2010 wheat harvest area was reduced by almost half for both scenarios. In regions with a spatial suitability score, the suitability is low and moderate. The areas that we call the best suitable areas and where the suitability is between 75%-100% have </w:t>
      </w:r>
      <w:r w:rsidR="00D12223" w:rsidRPr="00E0151A">
        <w:rPr>
          <w:rFonts w:ascii="Palatino Linotype" w:hAnsi="Palatino Linotype" w:cs="Leelawadee UI Semilight"/>
          <w:lang w:val="en-US"/>
        </w:rPr>
        <w:t>declined</w:t>
      </w:r>
      <w:r w:rsidRPr="00E0151A">
        <w:rPr>
          <w:rFonts w:ascii="Palatino Linotype" w:hAnsi="Palatino Linotype" w:cs="Leelawadee UI Semilight"/>
          <w:lang w:val="en-US"/>
        </w:rPr>
        <w:t xml:space="preserve"> considerably compared to the total area. This situation </w:t>
      </w:r>
      <w:r w:rsidR="00D12223">
        <w:rPr>
          <w:rFonts w:ascii="Palatino Linotype" w:hAnsi="Palatino Linotype" w:cs="Leelawadee UI Semilight"/>
          <w:lang w:val="en-US"/>
        </w:rPr>
        <w:t>confines</w:t>
      </w:r>
      <w:r w:rsidRPr="00E0151A">
        <w:rPr>
          <w:rFonts w:ascii="Palatino Linotype" w:hAnsi="Palatino Linotype" w:cs="Leelawadee UI Semilight"/>
          <w:lang w:val="en-US"/>
        </w:rPr>
        <w:t xml:space="preserve"> wheat agriculture to a much narrower area compared to today. </w:t>
      </w:r>
    </w:p>
    <w:p w14:paraId="162713E6" w14:textId="0A49CB2B" w:rsidR="00F24B5B" w:rsidRPr="00E0151A" w:rsidRDefault="004A4160"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Turkish agriculture is sensitive to drought</w:t>
      </w:r>
      <w:r w:rsidR="00D12223">
        <w:rPr>
          <w:rFonts w:ascii="Palatino Linotype" w:hAnsi="Palatino Linotype" w:cs="Leelawadee UI Semilight"/>
          <w:lang w:val="en-US"/>
        </w:rPr>
        <w:t>,</w:t>
      </w:r>
      <w:r w:rsidRPr="00E0151A">
        <w:rPr>
          <w:rFonts w:ascii="Palatino Linotype" w:hAnsi="Palatino Linotype" w:cs="Leelawadee UI Semilight"/>
          <w:lang w:val="en-US"/>
        </w:rPr>
        <w:t xml:space="preserve"> </w:t>
      </w:r>
      <w:r w:rsidR="00D12223">
        <w:rPr>
          <w:rFonts w:ascii="Palatino Linotype" w:hAnsi="Palatino Linotype" w:cs="Leelawadee UI Semilight"/>
          <w:lang w:val="en-US"/>
        </w:rPr>
        <w:t xml:space="preserve">climate change (Dellal </w:t>
      </w:r>
      <w:proofErr w:type="spellStart"/>
      <w:r w:rsidR="00D12223">
        <w:rPr>
          <w:rFonts w:ascii="Palatino Linotype" w:hAnsi="Palatino Linotype" w:cs="Leelawadee UI Semilight"/>
          <w:lang w:val="en-US"/>
        </w:rPr>
        <w:t>ve</w:t>
      </w:r>
      <w:proofErr w:type="spellEnd"/>
      <w:r w:rsidR="00D12223">
        <w:rPr>
          <w:rFonts w:ascii="Palatino Linotype" w:hAnsi="Palatino Linotype" w:cs="Leelawadee UI Semilight"/>
          <w:lang w:val="en-US"/>
        </w:rPr>
        <w:t xml:space="preserve"> McCarl, 2010), and climate change affects</w:t>
      </w:r>
      <w:r w:rsidRPr="00E0151A">
        <w:rPr>
          <w:rFonts w:ascii="Palatino Linotype" w:hAnsi="Palatino Linotype" w:cs="Leelawadee UI Semilight"/>
          <w:lang w:val="en-US"/>
        </w:rPr>
        <w:t xml:space="preserve"> the agricultural sector more than other sectors. Here, in cases where the prevention of climate change and the reduction of its effects are inevitable, the thing to do is for farmers to adapt </w:t>
      </w:r>
      <w:r w:rsidR="00D12223">
        <w:rPr>
          <w:rFonts w:ascii="Palatino Linotype" w:hAnsi="Palatino Linotype" w:cs="Leelawadee UI Semilight"/>
          <w:lang w:val="en-US"/>
        </w:rPr>
        <w:t>to</w:t>
      </w:r>
      <w:r w:rsidRPr="00E0151A">
        <w:rPr>
          <w:rFonts w:ascii="Palatino Linotype" w:hAnsi="Palatino Linotype" w:cs="Leelawadee UI Semilight"/>
          <w:lang w:val="en-US"/>
        </w:rPr>
        <w:t xml:space="preserve"> it (Karakaş, 2022). Climate change adaptation is possible by trying to predict the future of agriculture with climate models and ensuring that measures are taken now with future models.</w:t>
      </w:r>
    </w:p>
    <w:p w14:paraId="11D8D54C" w14:textId="77777777" w:rsidR="004A4160" w:rsidRPr="00E0151A" w:rsidRDefault="004A4160" w:rsidP="007D4A63">
      <w:pPr>
        <w:spacing w:before="120" w:after="120" w:line="240" w:lineRule="auto"/>
        <w:jc w:val="both"/>
        <w:rPr>
          <w:rFonts w:ascii="Palatino Linotype" w:hAnsi="Palatino Linotype" w:cs="Leelawadee UI Semilight"/>
          <w:lang w:val="en-US"/>
        </w:rPr>
      </w:pPr>
    </w:p>
    <w:p w14:paraId="2C1E07C7" w14:textId="77777777" w:rsidR="00F24B5B" w:rsidRPr="00E0151A" w:rsidRDefault="00F24B5B" w:rsidP="007D4A63">
      <w:pPr>
        <w:spacing w:before="120" w:after="120" w:line="240" w:lineRule="auto"/>
        <w:jc w:val="both"/>
        <w:rPr>
          <w:rFonts w:ascii="Palatino Linotype" w:hAnsi="Palatino Linotype" w:cs="Leelawadee UI Semilight"/>
          <w:lang w:val="en-US"/>
        </w:rPr>
        <w:sectPr w:rsidR="00F24B5B" w:rsidRPr="00E0151A" w:rsidSect="00F24B5B">
          <w:pgSz w:w="11906" w:h="16838"/>
          <w:pgMar w:top="1418" w:right="1418" w:bottom="1418" w:left="1418" w:header="709" w:footer="709" w:gutter="0"/>
          <w:cols w:space="708"/>
          <w:docGrid w:linePitch="360"/>
        </w:sectPr>
      </w:pPr>
    </w:p>
    <w:p w14:paraId="29539253" w14:textId="77777777" w:rsidR="00F24B5B" w:rsidRPr="00E0151A" w:rsidRDefault="00F24B5B" w:rsidP="007D4A63">
      <w:pPr>
        <w:spacing w:before="120" w:after="120" w:line="240" w:lineRule="auto"/>
        <w:contextualSpacing/>
        <w:jc w:val="center"/>
        <w:rPr>
          <w:rFonts w:ascii="Palatino Linotype" w:hAnsi="Palatino Linotype" w:cs="Leelawadee UI Semilight"/>
          <w:lang w:val="en-US"/>
        </w:rPr>
      </w:pPr>
      <w:r w:rsidRPr="00E0151A">
        <w:rPr>
          <w:rFonts w:ascii="Palatino Linotype" w:hAnsi="Palatino Linotype" w:cs="Leelawadee UI Semilight"/>
          <w:noProof/>
          <w:lang w:val="en-US"/>
        </w:rPr>
        <w:lastRenderedPageBreak/>
        <w:drawing>
          <wp:inline distT="0" distB="0" distL="0" distR="0" wp14:anchorId="467AD623" wp14:editId="751A477A">
            <wp:extent cx="7164000" cy="2575391"/>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rotWithShape="1">
                    <a:blip r:embed="rId23" cstate="print">
                      <a:extLst>
                        <a:ext uri="{28A0092B-C50C-407E-A947-70E740481C1C}">
                          <a14:useLocalDpi xmlns:a14="http://schemas.microsoft.com/office/drawing/2010/main" val="0"/>
                        </a:ext>
                      </a:extLst>
                    </a:blip>
                    <a:srcRect t="4492" b="5614"/>
                    <a:stretch/>
                  </pic:blipFill>
                  <pic:spPr bwMode="auto">
                    <a:xfrm>
                      <a:off x="0" y="0"/>
                      <a:ext cx="7164000" cy="2575391"/>
                    </a:xfrm>
                    <a:prstGeom prst="rect">
                      <a:avLst/>
                    </a:prstGeom>
                    <a:ln>
                      <a:noFill/>
                    </a:ln>
                    <a:extLst>
                      <a:ext uri="{53640926-AAD7-44D8-BBD7-CCE9431645EC}">
                        <a14:shadowObscured xmlns:a14="http://schemas.microsoft.com/office/drawing/2010/main"/>
                      </a:ext>
                    </a:extLst>
                  </pic:spPr>
                </pic:pic>
              </a:graphicData>
            </a:graphic>
          </wp:inline>
        </w:drawing>
      </w:r>
    </w:p>
    <w:p w14:paraId="06214C5A" w14:textId="4C03E957" w:rsidR="00F24B5B" w:rsidRPr="00E0151A" w:rsidRDefault="00F24B5B" w:rsidP="007D4A63">
      <w:pPr>
        <w:spacing w:before="120" w:after="120" w:line="240" w:lineRule="auto"/>
        <w:contextualSpacing/>
        <w:jc w:val="center"/>
        <w:rPr>
          <w:rFonts w:ascii="Palatino Linotype" w:hAnsi="Palatino Linotype" w:cs="Leelawadee UI Semilight"/>
          <w:sz w:val="20"/>
          <w:szCs w:val="20"/>
          <w:lang w:val="en-US"/>
        </w:rPr>
      </w:pPr>
      <w:r w:rsidRPr="00E0151A">
        <w:rPr>
          <w:rFonts w:ascii="Palatino Linotype" w:hAnsi="Palatino Linotype" w:cs="Leelawadee UI Semilight"/>
          <w:b/>
          <w:bCs/>
          <w:sz w:val="20"/>
          <w:szCs w:val="20"/>
          <w:lang w:val="en-US"/>
        </w:rPr>
        <w:t>Figure 12.</w:t>
      </w:r>
      <w:r w:rsidRPr="00E0151A">
        <w:rPr>
          <w:rFonts w:ascii="Palatino Linotype" w:hAnsi="Palatino Linotype" w:cs="Leelawadee UI Semilight"/>
          <w:sz w:val="20"/>
          <w:szCs w:val="20"/>
          <w:lang w:val="en-US"/>
        </w:rPr>
        <w:t xml:space="preserve"> The SSP126-based suitability classes in </w:t>
      </w:r>
      <w:r w:rsidR="00D12223">
        <w:rPr>
          <w:rFonts w:ascii="Palatino Linotype" w:hAnsi="Palatino Linotype" w:cs="Leelawadee UI Semilight"/>
          <w:sz w:val="20"/>
          <w:szCs w:val="20"/>
          <w:lang w:val="en-US"/>
        </w:rPr>
        <w:t xml:space="preserve">the </w:t>
      </w:r>
      <w:r w:rsidRPr="00E0151A">
        <w:rPr>
          <w:rFonts w:ascii="Palatino Linotype" w:hAnsi="Palatino Linotype" w:cs="Leelawadee UI Semilight"/>
          <w:sz w:val="20"/>
          <w:szCs w:val="20"/>
          <w:lang w:val="en-US"/>
        </w:rPr>
        <w:t>2010 GAEZ database-presented wheat (rainfed) harvested areas.</w:t>
      </w:r>
    </w:p>
    <w:p w14:paraId="1D2C4510" w14:textId="65E9D763" w:rsidR="00D612EA" w:rsidRPr="00E0151A" w:rsidRDefault="00D612EA" w:rsidP="007D4A63">
      <w:pPr>
        <w:spacing w:before="120" w:after="120" w:line="240" w:lineRule="auto"/>
        <w:contextualSpacing/>
        <w:jc w:val="center"/>
        <w:rPr>
          <w:rFonts w:ascii="Palatino Linotype" w:hAnsi="Palatino Linotype" w:cs="Leelawadee UI Semilight"/>
          <w:lang w:val="en-US"/>
        </w:rPr>
      </w:pPr>
      <w:r w:rsidRPr="00E0151A">
        <w:rPr>
          <w:rFonts w:ascii="Palatino Linotype" w:hAnsi="Palatino Linotype" w:cs="Leelawadee UI Semilight"/>
          <w:noProof/>
          <w:lang w:val="en-US"/>
        </w:rPr>
        <w:drawing>
          <wp:inline distT="0" distB="0" distL="0" distR="0" wp14:anchorId="67D1333E" wp14:editId="1B43DB1A">
            <wp:extent cx="7200000" cy="2555550"/>
            <wp:effectExtent l="0" t="0" r="127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rotWithShape="1">
                    <a:blip r:embed="rId24" cstate="print">
                      <a:extLst>
                        <a:ext uri="{28A0092B-C50C-407E-A947-70E740481C1C}">
                          <a14:useLocalDpi xmlns:a14="http://schemas.microsoft.com/office/drawing/2010/main" val="0"/>
                        </a:ext>
                      </a:extLst>
                    </a:blip>
                    <a:srcRect t="4867" b="6378"/>
                    <a:stretch/>
                  </pic:blipFill>
                  <pic:spPr bwMode="auto">
                    <a:xfrm>
                      <a:off x="0" y="0"/>
                      <a:ext cx="7200000" cy="2555550"/>
                    </a:xfrm>
                    <a:prstGeom prst="rect">
                      <a:avLst/>
                    </a:prstGeom>
                    <a:ln>
                      <a:noFill/>
                    </a:ln>
                    <a:extLst>
                      <a:ext uri="{53640926-AAD7-44D8-BBD7-CCE9431645EC}">
                        <a14:shadowObscured xmlns:a14="http://schemas.microsoft.com/office/drawing/2010/main"/>
                      </a:ext>
                    </a:extLst>
                  </pic:spPr>
                </pic:pic>
              </a:graphicData>
            </a:graphic>
          </wp:inline>
        </w:drawing>
      </w:r>
    </w:p>
    <w:p w14:paraId="17253F55" w14:textId="4D1B9BB3" w:rsidR="00D612EA" w:rsidRPr="00E0151A" w:rsidRDefault="00D612EA" w:rsidP="007D4A63">
      <w:pPr>
        <w:spacing w:before="120" w:after="120" w:line="240" w:lineRule="auto"/>
        <w:contextualSpacing/>
        <w:jc w:val="center"/>
        <w:rPr>
          <w:rFonts w:ascii="Palatino Linotype" w:hAnsi="Palatino Linotype" w:cs="Leelawadee UI Semilight"/>
          <w:sz w:val="20"/>
          <w:szCs w:val="20"/>
          <w:lang w:val="en-US"/>
        </w:rPr>
      </w:pPr>
      <w:r w:rsidRPr="00E0151A">
        <w:rPr>
          <w:rFonts w:ascii="Palatino Linotype" w:hAnsi="Palatino Linotype" w:cs="Leelawadee UI Semilight"/>
          <w:b/>
          <w:bCs/>
          <w:sz w:val="20"/>
          <w:szCs w:val="20"/>
          <w:lang w:val="en-US"/>
        </w:rPr>
        <w:t>Figure 1</w:t>
      </w:r>
      <w:r w:rsidR="00BA35C1" w:rsidRPr="00E0151A">
        <w:rPr>
          <w:rFonts w:ascii="Palatino Linotype" w:hAnsi="Palatino Linotype" w:cs="Leelawadee UI Semilight"/>
          <w:b/>
          <w:bCs/>
          <w:sz w:val="20"/>
          <w:szCs w:val="20"/>
          <w:lang w:val="en-US"/>
        </w:rPr>
        <w:t>3</w:t>
      </w:r>
      <w:r w:rsidRPr="00E0151A">
        <w:rPr>
          <w:rFonts w:ascii="Palatino Linotype" w:hAnsi="Palatino Linotype" w:cs="Leelawadee UI Semilight"/>
          <w:b/>
          <w:bCs/>
          <w:sz w:val="20"/>
          <w:szCs w:val="20"/>
          <w:lang w:val="en-US"/>
        </w:rPr>
        <w:t>.</w:t>
      </w:r>
      <w:r w:rsidRPr="00E0151A">
        <w:rPr>
          <w:rFonts w:ascii="Palatino Linotype" w:hAnsi="Palatino Linotype" w:cs="Leelawadee UI Semilight"/>
          <w:sz w:val="20"/>
          <w:szCs w:val="20"/>
          <w:lang w:val="en-US"/>
        </w:rPr>
        <w:t xml:space="preserve"> The SSP370-based suitability classes in </w:t>
      </w:r>
      <w:r w:rsidR="00D12223">
        <w:rPr>
          <w:rFonts w:ascii="Palatino Linotype" w:hAnsi="Palatino Linotype" w:cs="Leelawadee UI Semilight"/>
          <w:sz w:val="20"/>
          <w:szCs w:val="20"/>
          <w:lang w:val="en-US"/>
        </w:rPr>
        <w:t xml:space="preserve">the </w:t>
      </w:r>
      <w:r w:rsidRPr="00E0151A">
        <w:rPr>
          <w:rFonts w:ascii="Palatino Linotype" w:hAnsi="Palatino Linotype" w:cs="Leelawadee UI Semilight"/>
          <w:sz w:val="20"/>
          <w:szCs w:val="20"/>
          <w:lang w:val="en-US"/>
        </w:rPr>
        <w:t>2010 GAEZ database-presented wheat (rainfed) harvested areas.</w:t>
      </w:r>
    </w:p>
    <w:p w14:paraId="171D20F5" w14:textId="77777777" w:rsidR="00F24B5B" w:rsidRPr="00E0151A" w:rsidRDefault="00F24B5B" w:rsidP="007D4A63">
      <w:pPr>
        <w:spacing w:before="120" w:after="120" w:line="240" w:lineRule="auto"/>
        <w:jc w:val="both"/>
        <w:rPr>
          <w:rFonts w:ascii="Palatino Linotype" w:hAnsi="Palatino Linotype" w:cs="Leelawadee UI Semilight"/>
          <w:lang w:val="en-US"/>
        </w:rPr>
        <w:sectPr w:rsidR="00F24B5B" w:rsidRPr="00E0151A" w:rsidSect="00F24B5B">
          <w:pgSz w:w="16838" w:h="11906" w:orient="landscape"/>
          <w:pgMar w:top="1418" w:right="1418" w:bottom="1418" w:left="1418" w:header="709" w:footer="709" w:gutter="0"/>
          <w:cols w:space="708"/>
          <w:docGrid w:linePitch="360"/>
        </w:sectPr>
      </w:pPr>
    </w:p>
    <w:p w14:paraId="7B15CA49" w14:textId="77E279EF" w:rsidR="004A4160" w:rsidRPr="00E0151A" w:rsidRDefault="004A4160"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lastRenderedPageBreak/>
        <w:t xml:space="preserve">A correct understanding of climate change by farmers is the first step to solving the climate problem. Although there are many studies on climate change adaptation, farmers generally tend to adapt to climate change and change their </w:t>
      </w:r>
      <w:proofErr w:type="spellStart"/>
      <w:r w:rsidRPr="00E0151A">
        <w:rPr>
          <w:rFonts w:ascii="Palatino Linotype" w:hAnsi="Palatino Linotype" w:cs="Leelawadee UI Semilight"/>
          <w:lang w:val="en-US"/>
        </w:rPr>
        <w:t>behavio</w:t>
      </w:r>
      <w:r w:rsidR="00D12223">
        <w:rPr>
          <w:rFonts w:ascii="Palatino Linotype" w:hAnsi="Palatino Linotype" w:cs="Leelawadee UI Semilight"/>
          <w:lang w:val="en-US"/>
        </w:rPr>
        <w:t>u</w:t>
      </w:r>
      <w:r w:rsidRPr="00E0151A">
        <w:rPr>
          <w:rFonts w:ascii="Palatino Linotype" w:hAnsi="Palatino Linotype" w:cs="Leelawadee UI Semilight"/>
          <w:lang w:val="en-US"/>
        </w:rPr>
        <w:t>r</w:t>
      </w:r>
      <w:proofErr w:type="spellEnd"/>
      <w:r w:rsidRPr="00E0151A">
        <w:rPr>
          <w:rFonts w:ascii="Palatino Linotype" w:hAnsi="Palatino Linotype" w:cs="Leelawadee UI Semilight"/>
          <w:lang w:val="en-US"/>
        </w:rPr>
        <w:t xml:space="preserve"> when they see a benefit (</w:t>
      </w:r>
      <w:proofErr w:type="spellStart"/>
      <w:r w:rsidRPr="00E0151A">
        <w:rPr>
          <w:rFonts w:ascii="Palatino Linotype" w:hAnsi="Palatino Linotype" w:cs="Leelawadee UI Semilight"/>
          <w:lang w:val="en-US"/>
        </w:rPr>
        <w:t>Asseng</w:t>
      </w:r>
      <w:proofErr w:type="spellEnd"/>
      <w:r w:rsidRPr="00E0151A">
        <w:rPr>
          <w:rFonts w:ascii="Palatino Linotype" w:hAnsi="Palatino Linotype" w:cs="Leelawadee UI Semilight"/>
          <w:lang w:val="en-US"/>
        </w:rPr>
        <w:t xml:space="preserve"> </w:t>
      </w:r>
      <w:proofErr w:type="spellStart"/>
      <w:r w:rsidR="00360799" w:rsidRPr="00E0151A">
        <w:rPr>
          <w:rFonts w:ascii="Palatino Linotype" w:hAnsi="Palatino Linotype" w:cs="Leelawadee UI Semilight"/>
          <w:lang w:val="en-US"/>
        </w:rPr>
        <w:t>ve</w:t>
      </w:r>
      <w:proofErr w:type="spellEnd"/>
      <w:r w:rsidRPr="00E0151A">
        <w:rPr>
          <w:rFonts w:ascii="Palatino Linotype" w:hAnsi="Palatino Linotype" w:cs="Leelawadee UI Semilight"/>
          <w:lang w:val="en-US"/>
        </w:rPr>
        <w:t xml:space="preserve"> Pannell, 2013). Similarly, after making a cost-benefit calculation by acting rationally, farmers </w:t>
      </w:r>
      <w:r w:rsidR="00D12223">
        <w:rPr>
          <w:rFonts w:ascii="Palatino Linotype" w:hAnsi="Palatino Linotype" w:cs="Leelawadee UI Semilight"/>
          <w:lang w:val="en-US"/>
        </w:rPr>
        <w:t>will</w:t>
      </w:r>
      <w:r w:rsidRPr="00E0151A">
        <w:rPr>
          <w:rFonts w:ascii="Palatino Linotype" w:hAnsi="Palatino Linotype" w:cs="Leelawadee UI Semilight"/>
          <w:lang w:val="en-US"/>
        </w:rPr>
        <w:t xml:space="preserve"> take the necessary steps to adapt to the changing conditions if the benefit is above the cost (Karakaş, 2022). In this case, if studies are carried out on the future of crop crops with future models, farmers will be able to rationally evaluate the findings that will emerge </w:t>
      </w:r>
      <w:proofErr w:type="gramStart"/>
      <w:r w:rsidRPr="00E0151A">
        <w:rPr>
          <w:rFonts w:ascii="Palatino Linotype" w:hAnsi="Palatino Linotype" w:cs="Leelawadee UI Semilight"/>
          <w:lang w:val="en-US"/>
        </w:rPr>
        <w:t>as a result of</w:t>
      </w:r>
      <w:proofErr w:type="gramEnd"/>
      <w:r w:rsidRPr="00E0151A">
        <w:rPr>
          <w:rFonts w:ascii="Palatino Linotype" w:hAnsi="Palatino Linotype" w:cs="Leelawadee UI Semilight"/>
          <w:lang w:val="en-US"/>
        </w:rPr>
        <w:t xml:space="preserve"> these studies and will be willing to adapt to the foreseen changing conditions or spatial changes.</w:t>
      </w:r>
    </w:p>
    <w:p w14:paraId="36340EB8" w14:textId="0326EC4F" w:rsidR="004A4160" w:rsidRPr="00E0151A" w:rsidRDefault="004A4160"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 xml:space="preserve">According to Karakaş (2022), determining farmer intentions is very effective in </w:t>
      </w:r>
      <w:r w:rsidR="00D12223">
        <w:rPr>
          <w:rFonts w:ascii="Palatino Linotype" w:hAnsi="Palatino Linotype" w:cs="Leelawadee UI Semilight"/>
          <w:lang w:val="en-US"/>
        </w:rPr>
        <w:t>formulating agricultural policies to reduce</w:t>
      </w:r>
      <w:r w:rsidRPr="00E0151A">
        <w:rPr>
          <w:rFonts w:ascii="Palatino Linotype" w:hAnsi="Palatino Linotype" w:cs="Leelawadee UI Semilight"/>
          <w:lang w:val="en-US"/>
        </w:rPr>
        <w:t xml:space="preserve"> national vulnerabilities. </w:t>
      </w:r>
      <w:r w:rsidR="00D12223">
        <w:rPr>
          <w:rFonts w:ascii="Palatino Linotype" w:hAnsi="Palatino Linotype" w:cs="Leelawadee UI Semilight"/>
          <w:lang w:val="en-US"/>
        </w:rPr>
        <w:t>For example, a</w:t>
      </w:r>
      <w:r w:rsidRPr="00E0151A">
        <w:rPr>
          <w:rFonts w:ascii="Palatino Linotype" w:hAnsi="Palatino Linotype" w:cs="Leelawadee UI Semilight"/>
          <w:lang w:val="en-US"/>
        </w:rPr>
        <w:t xml:space="preserve"> study conducted in Vietnam reported that the high risk of perceived climate change was more effective in helping farmers adapt</w:t>
      </w:r>
      <w:r w:rsidR="00D12223">
        <w:rPr>
          <w:rFonts w:ascii="Palatino Linotype" w:hAnsi="Palatino Linotype" w:cs="Leelawadee UI Semilight"/>
          <w:lang w:val="en-US"/>
        </w:rPr>
        <w:t>. In contrast,</w:t>
      </w:r>
      <w:r w:rsidRPr="00E0151A">
        <w:rPr>
          <w:rFonts w:ascii="Palatino Linotype" w:hAnsi="Palatino Linotype" w:cs="Leelawadee UI Semilight"/>
          <w:lang w:val="en-US"/>
        </w:rPr>
        <w:t xml:space="preserve"> the denial of the risk of climate change and fatalism reduced farmers' intentions to adapt. </w:t>
      </w:r>
      <w:r w:rsidR="00D12223">
        <w:rPr>
          <w:rFonts w:ascii="Palatino Linotype" w:hAnsi="Palatino Linotype" w:cs="Leelawadee UI Semilight"/>
          <w:lang w:val="en-US"/>
        </w:rPr>
        <w:t>Therefore, modelling studies are critical in predicting the future and creating awareness by showing people to eliminate farmers' sense of fatalism, especially climate chang</w:t>
      </w:r>
      <w:r w:rsidRPr="00E0151A">
        <w:rPr>
          <w:rFonts w:ascii="Palatino Linotype" w:hAnsi="Palatino Linotype" w:cs="Leelawadee UI Semilight"/>
          <w:lang w:val="en-US"/>
        </w:rPr>
        <w:t>e.</w:t>
      </w:r>
    </w:p>
    <w:p w14:paraId="138BEC3B" w14:textId="59B09FFB" w:rsidR="004A4160" w:rsidRPr="00E0151A" w:rsidRDefault="004A4160"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 xml:space="preserve">In this study, analyses were </w:t>
      </w:r>
      <w:r w:rsidR="00D12223">
        <w:rPr>
          <w:rFonts w:ascii="Palatino Linotype" w:hAnsi="Palatino Linotype" w:cs="Leelawadee UI Semilight"/>
          <w:lang w:val="en-US"/>
        </w:rPr>
        <w:t>employed</w:t>
      </w:r>
      <w:r w:rsidRPr="00E0151A">
        <w:rPr>
          <w:rFonts w:ascii="Palatino Linotype" w:hAnsi="Palatino Linotype" w:cs="Leelawadee UI Semilight"/>
          <w:lang w:val="en-US"/>
        </w:rPr>
        <w:t xml:space="preserve"> on how the spatial suitability of wheat, an important agricultural product plant for our country, will change due to future temperature and precipitation parameters. </w:t>
      </w:r>
      <w:r w:rsidR="00D12223">
        <w:rPr>
          <w:rFonts w:ascii="Palatino Linotype" w:hAnsi="Palatino Linotype" w:cs="Leelawadee UI Semilight"/>
          <w:lang w:val="en-US"/>
        </w:rPr>
        <w:t>This study used low and high-emission scenarios</w:t>
      </w:r>
      <w:r w:rsidR="0065088B" w:rsidRPr="00E0151A">
        <w:rPr>
          <w:rFonts w:ascii="Palatino Linotype" w:hAnsi="Palatino Linotype" w:cs="Leelawadee UI Semilight"/>
          <w:lang w:val="en-US"/>
        </w:rPr>
        <w:t>,</w:t>
      </w:r>
      <w:r w:rsidRPr="00E0151A">
        <w:rPr>
          <w:rFonts w:ascii="Palatino Linotype" w:hAnsi="Palatino Linotype" w:cs="Leelawadee UI Semilight"/>
          <w:lang w:val="en-US"/>
        </w:rPr>
        <w:t xml:space="preserve"> and future spatial suitability was revealed. According to the results of the study, it was seen that the suitability scores </w:t>
      </w:r>
      <w:r w:rsidR="00D12223">
        <w:rPr>
          <w:rFonts w:ascii="Palatino Linotype" w:hAnsi="Palatino Linotype" w:cs="Leelawadee UI Semilight"/>
          <w:lang w:val="en-US"/>
        </w:rPr>
        <w:t xml:space="preserve">will </w:t>
      </w:r>
      <w:r w:rsidRPr="00E0151A">
        <w:rPr>
          <w:rFonts w:ascii="Palatino Linotype" w:hAnsi="Palatino Linotype" w:cs="Leelawadee UI Semilight"/>
          <w:lang w:val="en-US"/>
        </w:rPr>
        <w:t>decrease</w:t>
      </w:r>
      <w:r w:rsidR="00D12223">
        <w:rPr>
          <w:rFonts w:ascii="Palatino Linotype" w:hAnsi="Palatino Linotype" w:cs="Leelawadee UI Semilight"/>
          <w:lang w:val="en-US"/>
        </w:rPr>
        <w:t xml:space="preserve"> </w:t>
      </w:r>
      <w:r w:rsidRPr="00E0151A">
        <w:rPr>
          <w:rFonts w:ascii="Palatino Linotype" w:hAnsi="Palatino Linotype" w:cs="Leelawadee UI Semilight"/>
          <w:lang w:val="en-US"/>
        </w:rPr>
        <w:t>in the regions that are seen as harvest</w:t>
      </w:r>
      <w:r w:rsidR="00D12223">
        <w:rPr>
          <w:rFonts w:ascii="Palatino Linotype" w:hAnsi="Palatino Linotype" w:cs="Leelawadee UI Semilight"/>
          <w:lang w:val="en-US"/>
        </w:rPr>
        <w:t>ed</w:t>
      </w:r>
      <w:r w:rsidRPr="00E0151A">
        <w:rPr>
          <w:rFonts w:ascii="Palatino Linotype" w:hAnsi="Palatino Linotype" w:cs="Leelawadee UI Semilight"/>
          <w:lang w:val="en-US"/>
        </w:rPr>
        <w:t xml:space="preserve"> areas today</w:t>
      </w:r>
      <w:r w:rsidR="00D12223">
        <w:rPr>
          <w:rFonts w:ascii="Palatino Linotype" w:hAnsi="Palatino Linotype" w:cs="Leelawadee UI Semilight"/>
          <w:lang w:val="en-US"/>
        </w:rPr>
        <w:t>,</w:t>
      </w:r>
      <w:r w:rsidRPr="00E0151A">
        <w:rPr>
          <w:rFonts w:ascii="Palatino Linotype" w:hAnsi="Palatino Linotype" w:cs="Leelawadee UI Semilight"/>
          <w:lang w:val="en-US"/>
        </w:rPr>
        <w:t xml:space="preserve"> and even the suitability </w:t>
      </w:r>
      <w:r w:rsidR="00D12223">
        <w:rPr>
          <w:rFonts w:ascii="Palatino Linotype" w:hAnsi="Palatino Linotype" w:cs="Leelawadee UI Semilight"/>
          <w:lang w:val="en-US"/>
        </w:rPr>
        <w:t>will disappear</w:t>
      </w:r>
      <w:r w:rsidRPr="00E0151A">
        <w:rPr>
          <w:rFonts w:ascii="Palatino Linotype" w:hAnsi="Palatino Linotype" w:cs="Leelawadee UI Semilight"/>
          <w:lang w:val="en-US"/>
        </w:rPr>
        <w:t xml:space="preserve"> in some places. This situation shows that </w:t>
      </w:r>
      <w:r w:rsidR="00D12223">
        <w:rPr>
          <w:rFonts w:ascii="Palatino Linotype" w:hAnsi="Palatino Linotype" w:cs="Leelawadee UI Semilight"/>
          <w:lang w:val="en-US"/>
        </w:rPr>
        <w:t>wheat will have national vulnerabilities</w:t>
      </w:r>
      <w:r w:rsidRPr="00E0151A">
        <w:rPr>
          <w:rFonts w:ascii="Palatino Linotype" w:hAnsi="Palatino Linotype" w:cs="Leelawadee UI Semilight"/>
          <w:lang w:val="en-US"/>
        </w:rPr>
        <w:t xml:space="preserve"> in the future. It is obvious that the sensitivities </w:t>
      </w:r>
      <w:r w:rsidR="00D12223">
        <w:rPr>
          <w:rFonts w:ascii="Palatino Linotype" w:hAnsi="Palatino Linotype" w:cs="Leelawadee UI Semilight"/>
          <w:lang w:val="en-US"/>
        </w:rPr>
        <w:t>about</w:t>
      </w:r>
      <w:r w:rsidRPr="00E0151A">
        <w:rPr>
          <w:rFonts w:ascii="Palatino Linotype" w:hAnsi="Palatino Linotype" w:cs="Leelawadee UI Semilight"/>
          <w:lang w:val="en-US"/>
        </w:rPr>
        <w:t xml:space="preserve"> wheat, an important agricultural product plant in the national sense, will affect the </w:t>
      </w:r>
      <w:r w:rsidR="00D12223">
        <w:rPr>
          <w:rFonts w:ascii="Palatino Linotype" w:hAnsi="Palatino Linotype" w:cs="Leelawadee UI Semilight"/>
          <w:lang w:val="en-US"/>
        </w:rPr>
        <w:t>country's food securit</w:t>
      </w:r>
      <w:r w:rsidRPr="00E0151A">
        <w:rPr>
          <w:rFonts w:ascii="Palatino Linotype" w:hAnsi="Palatino Linotype" w:cs="Leelawadee UI Semilight"/>
          <w:lang w:val="en-US"/>
        </w:rPr>
        <w:t xml:space="preserve">y. </w:t>
      </w:r>
      <w:r w:rsidR="00D12223">
        <w:rPr>
          <w:rFonts w:ascii="Palatino Linotype" w:hAnsi="Palatino Linotype" w:cs="Leelawadee UI Semilight"/>
          <w:lang w:val="en-US"/>
        </w:rPr>
        <w:t>Furthermore, t</w:t>
      </w:r>
      <w:r w:rsidRPr="00E0151A">
        <w:rPr>
          <w:rFonts w:ascii="Palatino Linotype" w:hAnsi="Palatino Linotype" w:cs="Leelawadee UI Semilight"/>
          <w:lang w:val="en-US"/>
        </w:rPr>
        <w:t xml:space="preserve">he situation is not promising </w:t>
      </w:r>
      <w:r w:rsidR="00D12223">
        <w:rPr>
          <w:rFonts w:ascii="Palatino Linotype" w:hAnsi="Palatino Linotype" w:cs="Leelawadee UI Semilight"/>
          <w:lang w:val="en-US"/>
        </w:rPr>
        <w:t>for croplands because i</w:t>
      </w:r>
      <w:r w:rsidRPr="00E0151A">
        <w:rPr>
          <w:rFonts w:ascii="Palatino Linotype" w:hAnsi="Palatino Linotype" w:cs="Leelawadee UI Semilight"/>
          <w:lang w:val="en-US"/>
        </w:rPr>
        <w:t>t was predicted in the study that 58% of these areas would lose their relevance.</w:t>
      </w:r>
    </w:p>
    <w:p w14:paraId="6C6D6F4B" w14:textId="3FED9501" w:rsidR="00953005" w:rsidRDefault="00953005" w:rsidP="007D4A63">
      <w:pPr>
        <w:spacing w:before="120" w:after="120" w:line="240" w:lineRule="auto"/>
        <w:jc w:val="both"/>
        <w:rPr>
          <w:rFonts w:ascii="Palatino Linotype" w:hAnsi="Palatino Linotype" w:cs="Leelawadee UI Semilight"/>
          <w:lang w:val="en-US"/>
        </w:rPr>
      </w:pPr>
      <w:r w:rsidRPr="00953005">
        <w:rPr>
          <w:rFonts w:ascii="Palatino Linotype" w:hAnsi="Palatino Linotype" w:cs="Leelawadee UI Semilight"/>
          <w:lang w:val="en-US"/>
        </w:rPr>
        <w:t xml:space="preserve">The effect of topography and soil on the suitability of the land for the cropping system was not </w:t>
      </w:r>
      <w:proofErr w:type="gramStart"/>
      <w:r w:rsidRPr="00953005">
        <w:rPr>
          <w:rFonts w:ascii="Palatino Linotype" w:hAnsi="Palatino Linotype" w:cs="Leelawadee UI Semilight"/>
          <w:lang w:val="en-US"/>
        </w:rPr>
        <w:t>taken into account</w:t>
      </w:r>
      <w:proofErr w:type="gramEnd"/>
      <w:r w:rsidRPr="00953005">
        <w:rPr>
          <w:rFonts w:ascii="Palatino Linotype" w:hAnsi="Palatino Linotype" w:cs="Leelawadee UI Semilight"/>
          <w:lang w:val="en-US"/>
        </w:rPr>
        <w:t xml:space="preserve"> in this study.</w:t>
      </w:r>
      <w:r>
        <w:rPr>
          <w:rFonts w:ascii="Palatino Linotype" w:hAnsi="Palatino Linotype" w:cs="Leelawadee UI Semilight"/>
          <w:lang w:val="en-US"/>
        </w:rPr>
        <w:t xml:space="preserve"> </w:t>
      </w:r>
      <w:r w:rsidRPr="00953005">
        <w:rPr>
          <w:rFonts w:ascii="Palatino Linotype" w:hAnsi="Palatino Linotype" w:cs="Leelawadee UI Semilight"/>
          <w:lang w:val="en-US"/>
        </w:rPr>
        <w:t xml:space="preserve">Future assessments would produce more </w:t>
      </w:r>
      <w:r w:rsidR="00D12223">
        <w:rPr>
          <w:rFonts w:ascii="Palatino Linotype" w:hAnsi="Palatino Linotype" w:cs="Leelawadee UI Semilight"/>
          <w:lang w:val="en-US"/>
        </w:rPr>
        <w:t>detailed</w:t>
      </w:r>
      <w:r w:rsidRPr="00953005">
        <w:rPr>
          <w:rFonts w:ascii="Palatino Linotype" w:hAnsi="Palatino Linotype" w:cs="Leelawadee UI Semilight"/>
          <w:lang w:val="en-US"/>
        </w:rPr>
        <w:t xml:space="preserve"> and accurate results if they took them into account.</w:t>
      </w:r>
      <w:r>
        <w:rPr>
          <w:rFonts w:ascii="Palatino Linotype" w:hAnsi="Palatino Linotype" w:cs="Leelawadee UI Semilight"/>
          <w:lang w:val="en-US"/>
        </w:rPr>
        <w:t xml:space="preserve"> </w:t>
      </w:r>
      <w:r w:rsidR="00D12223">
        <w:rPr>
          <w:rFonts w:ascii="Palatino Linotype" w:hAnsi="Palatino Linotype" w:cs="Leelawadee UI Semilight"/>
          <w:lang w:val="en-US"/>
        </w:rPr>
        <w:t>Furthermore, b</w:t>
      </w:r>
      <w:r w:rsidRPr="00953005">
        <w:rPr>
          <w:rFonts w:ascii="Palatino Linotype" w:hAnsi="Palatino Linotype" w:cs="Leelawadee UI Semilight"/>
          <w:lang w:val="en-US"/>
        </w:rPr>
        <w:t>y measuring the evapotranspiration potential a</w:t>
      </w:r>
      <w:r w:rsidR="00D12223">
        <w:rPr>
          <w:rFonts w:ascii="Palatino Linotype" w:hAnsi="Palatino Linotype" w:cs="Leelawadee UI Semilight"/>
          <w:lang w:val="en-US"/>
        </w:rPr>
        <w:t>nd</w:t>
      </w:r>
      <w:r w:rsidRPr="00953005">
        <w:rPr>
          <w:rFonts w:ascii="Palatino Linotype" w:hAnsi="Palatino Linotype" w:cs="Leelawadee UI Semilight"/>
          <w:lang w:val="en-US"/>
        </w:rPr>
        <w:t xml:space="preserve"> available soil water, the irrigation scheduling system (containing irrigation water amount) can be enhanced (Tuan and others, 2011). </w:t>
      </w:r>
    </w:p>
    <w:p w14:paraId="314D1A0F" w14:textId="47F8E348" w:rsidR="00953005" w:rsidRDefault="00D12223" w:rsidP="007D4A63">
      <w:pPr>
        <w:spacing w:before="120" w:after="120" w:line="240" w:lineRule="auto"/>
        <w:jc w:val="both"/>
        <w:rPr>
          <w:rFonts w:ascii="Palatino Linotype" w:hAnsi="Palatino Linotype" w:cs="Leelawadee UI Semilight"/>
          <w:lang w:val="en-US"/>
        </w:rPr>
      </w:pPr>
      <w:r>
        <w:rPr>
          <w:rFonts w:ascii="Palatino Linotype" w:hAnsi="Palatino Linotype" w:cs="Leelawadee UI Semilight"/>
          <w:lang w:val="en-US"/>
        </w:rPr>
        <w:t>As seen in this study, c</w:t>
      </w:r>
      <w:r w:rsidR="00953005" w:rsidRPr="00953005">
        <w:rPr>
          <w:rFonts w:ascii="Palatino Linotype" w:hAnsi="Palatino Linotype" w:cs="Leelawadee UI Semilight"/>
          <w:lang w:val="en-US"/>
        </w:rPr>
        <w:t xml:space="preserve">ropland suitability is not constant; fluctuations in regions and </w:t>
      </w:r>
      <w:proofErr w:type="spellStart"/>
      <w:r w:rsidR="00953005" w:rsidRPr="00953005">
        <w:rPr>
          <w:rFonts w:ascii="Palatino Linotype" w:hAnsi="Palatino Linotype" w:cs="Leelawadee UI Semilight"/>
          <w:lang w:val="en-US"/>
        </w:rPr>
        <w:t>suitabilities</w:t>
      </w:r>
      <w:proofErr w:type="spellEnd"/>
      <w:r w:rsidR="00953005" w:rsidRPr="00953005">
        <w:rPr>
          <w:rFonts w:ascii="Palatino Linotype" w:hAnsi="Palatino Linotype" w:cs="Leelawadee UI Semilight"/>
          <w:lang w:val="en-US"/>
        </w:rPr>
        <w:t xml:space="preserve"> are anticipated as the climate changes.</w:t>
      </w:r>
      <w:r w:rsidR="00953005">
        <w:rPr>
          <w:rFonts w:ascii="Palatino Linotype" w:hAnsi="Palatino Linotype" w:cs="Leelawadee UI Semilight"/>
          <w:lang w:val="en-US"/>
        </w:rPr>
        <w:t xml:space="preserve"> </w:t>
      </w:r>
      <w:r w:rsidR="00953005" w:rsidRPr="00953005">
        <w:rPr>
          <w:rFonts w:ascii="Palatino Linotype" w:hAnsi="Palatino Linotype" w:cs="Leelawadee UI Semilight"/>
          <w:lang w:val="en-US"/>
        </w:rPr>
        <w:t xml:space="preserve">Climate models and land resource planning tools, like the CCSM approach, give essential insights into how these changes may reallocate the land used to raise various crops and livestock and identify potential effects on productivity and yield gaps (FAO, 2021). </w:t>
      </w:r>
    </w:p>
    <w:p w14:paraId="0D571011" w14:textId="6BB246A5" w:rsidR="00CF2C1B" w:rsidRPr="00E0151A" w:rsidRDefault="00EE482C" w:rsidP="007D4A63">
      <w:pPr>
        <w:spacing w:before="120" w:after="120" w:line="240" w:lineRule="auto"/>
        <w:jc w:val="both"/>
        <w:rPr>
          <w:rFonts w:ascii="Palatino Linotype" w:hAnsi="Palatino Linotype" w:cs="Leelawadee UI Semilight"/>
          <w:b/>
          <w:bCs/>
          <w:lang w:val="en-US"/>
        </w:rPr>
      </w:pPr>
      <w:r w:rsidRPr="00E0151A">
        <w:rPr>
          <w:rFonts w:ascii="Palatino Linotype" w:hAnsi="Palatino Linotype" w:cs="Leelawadee UI Semilight"/>
          <w:b/>
          <w:bCs/>
          <w:lang w:val="en-US"/>
        </w:rPr>
        <w:t>ACKNOWLEDGEMENT</w:t>
      </w:r>
    </w:p>
    <w:p w14:paraId="7B39BF40" w14:textId="424FA379" w:rsidR="00CF2C1B" w:rsidRDefault="00CF2C1B" w:rsidP="007D4A63">
      <w:pPr>
        <w:spacing w:before="120" w:after="120" w:line="240" w:lineRule="auto"/>
        <w:jc w:val="both"/>
        <w:rPr>
          <w:rFonts w:ascii="Palatino Linotype" w:hAnsi="Palatino Linotype" w:cs="Leelawadee UI Semilight"/>
          <w:lang w:val="en-US"/>
        </w:rPr>
      </w:pPr>
      <w:r w:rsidRPr="00E0151A">
        <w:rPr>
          <w:rFonts w:ascii="Palatino Linotype" w:hAnsi="Palatino Linotype" w:cs="Leelawadee UI Semilight"/>
          <w:lang w:val="en-US"/>
        </w:rPr>
        <w:t>Th</w:t>
      </w:r>
      <w:r w:rsidR="00D12223">
        <w:rPr>
          <w:rFonts w:ascii="Palatino Linotype" w:hAnsi="Palatino Linotype" w:cs="Leelawadee UI Semilight"/>
          <w:lang w:val="en-US"/>
        </w:rPr>
        <w:t>e author prepared this study for the National Agriculture Food Union Association's (UTGB) "System Dynamics in Wheat" research</w:t>
      </w:r>
      <w:r w:rsidRPr="00E0151A">
        <w:rPr>
          <w:rFonts w:ascii="Palatino Linotype" w:hAnsi="Palatino Linotype" w:cs="Leelawadee UI Semilight"/>
          <w:lang w:val="en-US"/>
        </w:rPr>
        <w:t xml:space="preserve">. </w:t>
      </w:r>
    </w:p>
    <w:p w14:paraId="2412DA34" w14:textId="77777777" w:rsidR="00A20268" w:rsidRPr="00E0151A" w:rsidRDefault="00A20268" w:rsidP="007D4A63">
      <w:pPr>
        <w:spacing w:before="120" w:after="120" w:line="240" w:lineRule="auto"/>
        <w:jc w:val="both"/>
        <w:rPr>
          <w:rFonts w:ascii="Palatino Linotype" w:hAnsi="Palatino Linotype" w:cs="Leelawadee UI Semilight"/>
          <w:b/>
          <w:bCs/>
          <w:lang w:val="en-US"/>
        </w:rPr>
      </w:pPr>
      <w:r w:rsidRPr="00E0151A">
        <w:rPr>
          <w:rFonts w:ascii="Palatino Linotype" w:hAnsi="Palatino Linotype" w:cs="Leelawadee UI Semilight"/>
          <w:b/>
          <w:bCs/>
          <w:lang w:val="en-US"/>
        </w:rPr>
        <w:t>REFERENCES</w:t>
      </w:r>
    </w:p>
    <w:p w14:paraId="0249B3F8" w14:textId="77777777" w:rsidR="00A20268" w:rsidRPr="00E0151A" w:rsidRDefault="00A20268" w:rsidP="007D4A63">
      <w:pPr>
        <w:spacing w:before="120" w:after="120" w:line="240" w:lineRule="auto"/>
        <w:jc w:val="both"/>
        <w:rPr>
          <w:rFonts w:ascii="Palatino Linotype" w:hAnsi="Palatino Linotype" w:cs="Leelawadee UI Semilight"/>
          <w:lang w:val="en-GB"/>
        </w:rPr>
      </w:pPr>
      <w:proofErr w:type="spellStart"/>
      <w:r w:rsidRPr="00E0151A">
        <w:rPr>
          <w:rFonts w:ascii="Palatino Linotype" w:hAnsi="Palatino Linotype" w:cs="Leelawadee UI Semilight"/>
          <w:lang w:val="en-GB"/>
        </w:rPr>
        <w:t>Asseng</w:t>
      </w:r>
      <w:proofErr w:type="spellEnd"/>
      <w:r w:rsidRPr="00E0151A">
        <w:rPr>
          <w:rFonts w:ascii="Palatino Linotype" w:hAnsi="Palatino Linotype" w:cs="Leelawadee UI Semilight"/>
          <w:lang w:val="en-GB"/>
        </w:rPr>
        <w:t>, S., &amp; Pannell, D.J. (2013). Adapting dryland agriculture to climate change: Farming implications and research and development needs in Western Australia, Climatic Change, 118(2): 167–181.</w:t>
      </w:r>
    </w:p>
    <w:p w14:paraId="6089D19C" w14:textId="77777777" w:rsidR="00A20268" w:rsidRPr="00E0151A" w:rsidRDefault="00A20268" w:rsidP="007D4A63">
      <w:pPr>
        <w:spacing w:before="120" w:after="120" w:line="240" w:lineRule="auto"/>
        <w:jc w:val="both"/>
        <w:rPr>
          <w:rFonts w:ascii="Palatino Linotype" w:hAnsi="Palatino Linotype" w:cs="Leelawadee UI Semilight"/>
          <w:lang w:val="en-GB"/>
        </w:rPr>
      </w:pPr>
      <w:r w:rsidRPr="00E0151A">
        <w:rPr>
          <w:rFonts w:ascii="Palatino Linotype" w:hAnsi="Palatino Linotype" w:cs="Leelawadee UI Semilight"/>
          <w:lang w:val="en-GB"/>
        </w:rPr>
        <w:lastRenderedPageBreak/>
        <w:t>Aydın, F. (2015).</w:t>
      </w:r>
      <w:r w:rsidRPr="00E0151A">
        <w:t xml:space="preserve"> </w:t>
      </w:r>
      <w:proofErr w:type="spellStart"/>
      <w:r w:rsidRPr="00E0151A">
        <w:rPr>
          <w:rFonts w:ascii="Palatino Linotype" w:hAnsi="Palatino Linotype" w:cs="Leelawadee UI Semilight"/>
          <w:lang w:val="en-GB"/>
        </w:rPr>
        <w:t>Enerji</w:t>
      </w:r>
      <w:proofErr w:type="spellEnd"/>
      <w:r w:rsidRPr="00E0151A">
        <w:rPr>
          <w:rFonts w:ascii="Palatino Linotype" w:hAnsi="Palatino Linotype" w:cs="Leelawadee UI Semilight"/>
          <w:lang w:val="en-GB"/>
        </w:rPr>
        <w:t xml:space="preserve"> </w:t>
      </w:r>
      <w:proofErr w:type="spellStart"/>
      <w:r w:rsidRPr="00E0151A">
        <w:rPr>
          <w:rFonts w:ascii="Palatino Linotype" w:hAnsi="Palatino Linotype" w:cs="Leelawadee UI Semilight"/>
          <w:lang w:val="en-GB"/>
        </w:rPr>
        <w:t>bitkisi</w:t>
      </w:r>
      <w:proofErr w:type="spellEnd"/>
      <w:r w:rsidRPr="00E0151A">
        <w:rPr>
          <w:rFonts w:ascii="Palatino Linotype" w:hAnsi="Palatino Linotype" w:cs="Leelawadee UI Semilight"/>
          <w:lang w:val="en-GB"/>
        </w:rPr>
        <w:t xml:space="preserve"> </w:t>
      </w:r>
      <w:proofErr w:type="spellStart"/>
      <w:r w:rsidRPr="00E0151A">
        <w:rPr>
          <w:rFonts w:ascii="Palatino Linotype" w:hAnsi="Palatino Linotype" w:cs="Leelawadee UI Semilight"/>
          <w:lang w:val="en-GB"/>
        </w:rPr>
        <w:t>yetiştirilebilecek</w:t>
      </w:r>
      <w:proofErr w:type="spellEnd"/>
      <w:r w:rsidRPr="00E0151A">
        <w:rPr>
          <w:rFonts w:ascii="Palatino Linotype" w:hAnsi="Palatino Linotype" w:cs="Leelawadee UI Semilight"/>
          <w:lang w:val="en-GB"/>
        </w:rPr>
        <w:t xml:space="preserve"> </w:t>
      </w:r>
      <w:proofErr w:type="spellStart"/>
      <w:r w:rsidRPr="00E0151A">
        <w:rPr>
          <w:rFonts w:ascii="Palatino Linotype" w:hAnsi="Palatino Linotype" w:cs="Leelawadee UI Semilight"/>
          <w:lang w:val="en-GB"/>
        </w:rPr>
        <w:t>alanların</w:t>
      </w:r>
      <w:proofErr w:type="spellEnd"/>
      <w:r w:rsidRPr="00E0151A">
        <w:rPr>
          <w:rFonts w:ascii="Palatino Linotype" w:hAnsi="Palatino Linotype" w:cs="Leelawadee UI Semilight"/>
          <w:lang w:val="en-GB"/>
        </w:rPr>
        <w:t xml:space="preserve"> </w:t>
      </w:r>
      <w:proofErr w:type="spellStart"/>
      <w:r w:rsidRPr="00E0151A">
        <w:rPr>
          <w:rFonts w:ascii="Palatino Linotype" w:hAnsi="Palatino Linotype" w:cs="Leelawadee UI Semilight"/>
          <w:lang w:val="en-GB"/>
        </w:rPr>
        <w:t>Coğrafi</w:t>
      </w:r>
      <w:proofErr w:type="spellEnd"/>
      <w:r w:rsidRPr="00E0151A">
        <w:rPr>
          <w:rFonts w:ascii="Palatino Linotype" w:hAnsi="Palatino Linotype" w:cs="Leelawadee UI Semilight"/>
          <w:lang w:val="en-GB"/>
        </w:rPr>
        <w:t xml:space="preserve"> Bilgi </w:t>
      </w:r>
      <w:proofErr w:type="spellStart"/>
      <w:r w:rsidRPr="00E0151A">
        <w:rPr>
          <w:rFonts w:ascii="Palatino Linotype" w:hAnsi="Palatino Linotype" w:cs="Leelawadee UI Semilight"/>
          <w:lang w:val="en-GB"/>
        </w:rPr>
        <w:t>Sistemleri</w:t>
      </w:r>
      <w:proofErr w:type="spellEnd"/>
      <w:r w:rsidRPr="00E0151A">
        <w:rPr>
          <w:rFonts w:ascii="Palatino Linotype" w:hAnsi="Palatino Linotype" w:cs="Leelawadee UI Semilight"/>
          <w:lang w:val="en-GB"/>
        </w:rPr>
        <w:t xml:space="preserve">, </w:t>
      </w:r>
      <w:proofErr w:type="spellStart"/>
      <w:r w:rsidRPr="00E0151A">
        <w:rPr>
          <w:rFonts w:ascii="Palatino Linotype" w:hAnsi="Palatino Linotype" w:cs="Leelawadee UI Semilight"/>
          <w:lang w:val="en-GB"/>
        </w:rPr>
        <w:t>uzaktan</w:t>
      </w:r>
      <w:proofErr w:type="spellEnd"/>
      <w:r w:rsidRPr="00E0151A">
        <w:rPr>
          <w:rFonts w:ascii="Palatino Linotype" w:hAnsi="Palatino Linotype" w:cs="Leelawadee UI Semilight"/>
          <w:lang w:val="en-GB"/>
        </w:rPr>
        <w:t xml:space="preserve"> </w:t>
      </w:r>
      <w:proofErr w:type="spellStart"/>
      <w:r w:rsidRPr="00E0151A">
        <w:rPr>
          <w:rFonts w:ascii="Palatino Linotype" w:hAnsi="Palatino Linotype" w:cs="Leelawadee UI Semilight"/>
          <w:lang w:val="en-GB"/>
        </w:rPr>
        <w:t>algılama</w:t>
      </w:r>
      <w:proofErr w:type="spellEnd"/>
      <w:r w:rsidRPr="00E0151A">
        <w:rPr>
          <w:rFonts w:ascii="Palatino Linotype" w:hAnsi="Palatino Linotype" w:cs="Leelawadee UI Semilight"/>
          <w:lang w:val="en-GB"/>
        </w:rPr>
        <w:t xml:space="preserve"> </w:t>
      </w:r>
      <w:proofErr w:type="spellStart"/>
      <w:r w:rsidRPr="00E0151A">
        <w:rPr>
          <w:rFonts w:ascii="Palatino Linotype" w:hAnsi="Palatino Linotype" w:cs="Leelawadee UI Semilight"/>
          <w:lang w:val="en-GB"/>
        </w:rPr>
        <w:t>ve</w:t>
      </w:r>
      <w:proofErr w:type="spellEnd"/>
      <w:r w:rsidRPr="00E0151A">
        <w:rPr>
          <w:rFonts w:ascii="Palatino Linotype" w:hAnsi="Palatino Linotype" w:cs="Leelawadee UI Semilight"/>
          <w:lang w:val="en-GB"/>
        </w:rPr>
        <w:t xml:space="preserve"> </w:t>
      </w:r>
      <w:proofErr w:type="spellStart"/>
      <w:r w:rsidRPr="00E0151A">
        <w:rPr>
          <w:rFonts w:ascii="Palatino Linotype" w:hAnsi="Palatino Linotype" w:cs="Leelawadee UI Semilight"/>
          <w:lang w:val="en-GB"/>
        </w:rPr>
        <w:t>Analitik</w:t>
      </w:r>
      <w:proofErr w:type="spellEnd"/>
      <w:r w:rsidRPr="00E0151A">
        <w:rPr>
          <w:rFonts w:ascii="Palatino Linotype" w:hAnsi="Palatino Linotype" w:cs="Leelawadee UI Semilight"/>
          <w:lang w:val="en-GB"/>
        </w:rPr>
        <w:t xml:space="preserve"> </w:t>
      </w:r>
      <w:proofErr w:type="spellStart"/>
      <w:r w:rsidRPr="00E0151A">
        <w:rPr>
          <w:rFonts w:ascii="Palatino Linotype" w:hAnsi="Palatino Linotype" w:cs="Leelawadee UI Semilight"/>
          <w:lang w:val="en-GB"/>
        </w:rPr>
        <w:t>Hiyerarşi</w:t>
      </w:r>
      <w:proofErr w:type="spellEnd"/>
      <w:r w:rsidRPr="00E0151A">
        <w:rPr>
          <w:rFonts w:ascii="Palatino Linotype" w:hAnsi="Palatino Linotype" w:cs="Leelawadee UI Semilight"/>
          <w:lang w:val="en-GB"/>
        </w:rPr>
        <w:t xml:space="preserve"> </w:t>
      </w:r>
      <w:proofErr w:type="spellStart"/>
      <w:r w:rsidRPr="00E0151A">
        <w:rPr>
          <w:rFonts w:ascii="Palatino Linotype" w:hAnsi="Palatino Linotype" w:cs="Leelawadee UI Semilight"/>
          <w:lang w:val="en-GB"/>
        </w:rPr>
        <w:t>Prosesi</w:t>
      </w:r>
      <w:proofErr w:type="spellEnd"/>
      <w:r w:rsidRPr="00E0151A">
        <w:rPr>
          <w:rFonts w:ascii="Palatino Linotype" w:hAnsi="Palatino Linotype" w:cs="Leelawadee UI Semilight"/>
          <w:lang w:val="en-GB"/>
        </w:rPr>
        <w:t xml:space="preserve"> </w:t>
      </w:r>
      <w:proofErr w:type="spellStart"/>
      <w:r w:rsidRPr="00E0151A">
        <w:rPr>
          <w:rFonts w:ascii="Palatino Linotype" w:hAnsi="Palatino Linotype" w:cs="Leelawadee UI Semilight"/>
          <w:lang w:val="en-GB"/>
        </w:rPr>
        <w:t>desteği</w:t>
      </w:r>
      <w:proofErr w:type="spellEnd"/>
      <w:r w:rsidRPr="00E0151A">
        <w:rPr>
          <w:rFonts w:ascii="Palatino Linotype" w:hAnsi="Palatino Linotype" w:cs="Leelawadee UI Semilight"/>
          <w:lang w:val="en-GB"/>
        </w:rPr>
        <w:t xml:space="preserve"> </w:t>
      </w:r>
      <w:proofErr w:type="spellStart"/>
      <w:r w:rsidRPr="00E0151A">
        <w:rPr>
          <w:rFonts w:ascii="Palatino Linotype" w:hAnsi="Palatino Linotype" w:cs="Leelawadee UI Semilight"/>
          <w:lang w:val="en-GB"/>
        </w:rPr>
        <w:t>ile</w:t>
      </w:r>
      <w:proofErr w:type="spellEnd"/>
      <w:r w:rsidRPr="00E0151A">
        <w:rPr>
          <w:rFonts w:ascii="Palatino Linotype" w:hAnsi="Palatino Linotype" w:cs="Leelawadee UI Semilight"/>
          <w:lang w:val="en-GB"/>
        </w:rPr>
        <w:t xml:space="preserve"> </w:t>
      </w:r>
      <w:proofErr w:type="spellStart"/>
      <w:r w:rsidRPr="00E0151A">
        <w:rPr>
          <w:rFonts w:ascii="Palatino Linotype" w:hAnsi="Palatino Linotype" w:cs="Leelawadee UI Semilight"/>
          <w:lang w:val="en-GB"/>
        </w:rPr>
        <w:t>tespiti</w:t>
      </w:r>
      <w:proofErr w:type="spellEnd"/>
      <w:r w:rsidRPr="00E0151A">
        <w:rPr>
          <w:rFonts w:ascii="Palatino Linotype" w:hAnsi="Palatino Linotype" w:cs="Leelawadee UI Semilight"/>
          <w:lang w:val="en-GB"/>
        </w:rPr>
        <w:t>. (MSc. Dissertation), Ege University, İzmir, Turkey.</w:t>
      </w:r>
    </w:p>
    <w:p w14:paraId="223B476F" w14:textId="77777777" w:rsidR="00A20268" w:rsidRPr="00E0151A" w:rsidRDefault="00A20268" w:rsidP="007D4A63">
      <w:pPr>
        <w:spacing w:before="120" w:after="120" w:line="240" w:lineRule="auto"/>
        <w:jc w:val="both"/>
        <w:rPr>
          <w:rFonts w:ascii="Palatino Linotype" w:hAnsi="Palatino Linotype" w:cs="Leelawadee UI Semilight"/>
          <w:lang w:val="en-GB"/>
        </w:rPr>
      </w:pPr>
      <w:r w:rsidRPr="00E0151A">
        <w:rPr>
          <w:rFonts w:ascii="Palatino Linotype" w:hAnsi="Palatino Linotype" w:cs="Leelawadee UI Semilight"/>
          <w:lang w:val="en-GB"/>
        </w:rPr>
        <w:t xml:space="preserve">Aydın, F., &amp; </w:t>
      </w:r>
      <w:proofErr w:type="spellStart"/>
      <w:r w:rsidRPr="00E0151A">
        <w:rPr>
          <w:rFonts w:ascii="Palatino Linotype" w:hAnsi="Palatino Linotype" w:cs="Leelawadee UI Semilight"/>
          <w:lang w:val="en-GB"/>
        </w:rPr>
        <w:t>Sarptaş</w:t>
      </w:r>
      <w:proofErr w:type="spellEnd"/>
      <w:r w:rsidRPr="00E0151A">
        <w:rPr>
          <w:rFonts w:ascii="Palatino Linotype" w:hAnsi="Palatino Linotype" w:cs="Leelawadee UI Semilight"/>
          <w:lang w:val="en-GB"/>
        </w:rPr>
        <w:t xml:space="preserve">, H. (2018). </w:t>
      </w:r>
      <w:proofErr w:type="spellStart"/>
      <w:r w:rsidRPr="00E0151A">
        <w:rPr>
          <w:rFonts w:ascii="Palatino Linotype" w:hAnsi="Palatino Linotype" w:cs="Leelawadee UI Semilight"/>
          <w:lang w:val="en-GB"/>
        </w:rPr>
        <w:t>İklim</w:t>
      </w:r>
      <w:proofErr w:type="spellEnd"/>
      <w:r w:rsidRPr="00E0151A">
        <w:rPr>
          <w:rFonts w:ascii="Palatino Linotype" w:hAnsi="Palatino Linotype" w:cs="Leelawadee UI Semilight"/>
          <w:lang w:val="en-GB"/>
        </w:rPr>
        <w:t xml:space="preserve"> </w:t>
      </w:r>
      <w:proofErr w:type="spellStart"/>
      <w:r w:rsidRPr="00E0151A">
        <w:rPr>
          <w:rFonts w:ascii="Palatino Linotype" w:hAnsi="Palatino Linotype" w:cs="Leelawadee UI Semilight"/>
          <w:lang w:val="en-GB"/>
        </w:rPr>
        <w:t>değişikliğinin</w:t>
      </w:r>
      <w:proofErr w:type="spellEnd"/>
      <w:r w:rsidRPr="00E0151A">
        <w:rPr>
          <w:rFonts w:ascii="Palatino Linotype" w:hAnsi="Palatino Linotype" w:cs="Leelawadee UI Semilight"/>
          <w:lang w:val="en-GB"/>
        </w:rPr>
        <w:t xml:space="preserve"> bitki </w:t>
      </w:r>
      <w:proofErr w:type="spellStart"/>
      <w:r w:rsidRPr="00E0151A">
        <w:rPr>
          <w:rFonts w:ascii="Palatino Linotype" w:hAnsi="Palatino Linotype" w:cs="Leelawadee UI Semilight"/>
          <w:lang w:val="en-GB"/>
        </w:rPr>
        <w:t>yetiştiriciliğine</w:t>
      </w:r>
      <w:proofErr w:type="spellEnd"/>
      <w:r w:rsidRPr="00E0151A">
        <w:rPr>
          <w:rFonts w:ascii="Palatino Linotype" w:hAnsi="Palatino Linotype" w:cs="Leelawadee UI Semilight"/>
          <w:lang w:val="en-GB"/>
        </w:rPr>
        <w:t xml:space="preserve"> </w:t>
      </w:r>
      <w:proofErr w:type="spellStart"/>
      <w:r w:rsidRPr="00E0151A">
        <w:rPr>
          <w:rFonts w:ascii="Palatino Linotype" w:hAnsi="Palatino Linotype" w:cs="Leelawadee UI Semilight"/>
          <w:lang w:val="en-GB"/>
        </w:rPr>
        <w:t>etkisi</w:t>
      </w:r>
      <w:proofErr w:type="spellEnd"/>
      <w:r w:rsidRPr="00E0151A">
        <w:rPr>
          <w:rFonts w:ascii="Palatino Linotype" w:hAnsi="Palatino Linotype" w:cs="Leelawadee UI Semilight"/>
          <w:lang w:val="en-GB"/>
        </w:rPr>
        <w:t xml:space="preserve">: model </w:t>
      </w:r>
      <w:proofErr w:type="spellStart"/>
      <w:r w:rsidRPr="00E0151A">
        <w:rPr>
          <w:rFonts w:ascii="Palatino Linotype" w:hAnsi="Palatino Linotype" w:cs="Leelawadee UI Semilight"/>
          <w:lang w:val="en-GB"/>
        </w:rPr>
        <w:t>bitkiler</w:t>
      </w:r>
      <w:proofErr w:type="spellEnd"/>
      <w:r w:rsidRPr="00E0151A">
        <w:rPr>
          <w:rFonts w:ascii="Palatino Linotype" w:hAnsi="Palatino Linotype" w:cs="Leelawadee UI Semilight"/>
          <w:lang w:val="en-GB"/>
        </w:rPr>
        <w:t xml:space="preserve"> </w:t>
      </w:r>
      <w:proofErr w:type="spellStart"/>
      <w:r w:rsidRPr="00E0151A">
        <w:rPr>
          <w:rFonts w:ascii="Palatino Linotype" w:hAnsi="Palatino Linotype" w:cs="Leelawadee UI Semilight"/>
          <w:lang w:val="en-GB"/>
        </w:rPr>
        <w:t>ile</w:t>
      </w:r>
      <w:proofErr w:type="spellEnd"/>
      <w:r w:rsidRPr="00E0151A">
        <w:rPr>
          <w:rFonts w:ascii="Palatino Linotype" w:hAnsi="Palatino Linotype" w:cs="Leelawadee UI Semilight"/>
          <w:lang w:val="en-GB"/>
        </w:rPr>
        <w:t xml:space="preserve"> Türkiye </w:t>
      </w:r>
      <w:proofErr w:type="spellStart"/>
      <w:r w:rsidRPr="00E0151A">
        <w:rPr>
          <w:rFonts w:ascii="Palatino Linotype" w:hAnsi="Palatino Linotype" w:cs="Leelawadee UI Semilight"/>
          <w:lang w:val="en-GB"/>
        </w:rPr>
        <w:t>durumu</w:t>
      </w:r>
      <w:proofErr w:type="spellEnd"/>
      <w:r w:rsidRPr="00E0151A">
        <w:rPr>
          <w:rFonts w:ascii="Palatino Linotype" w:hAnsi="Palatino Linotype" w:cs="Leelawadee UI Semilight"/>
          <w:lang w:val="en-GB"/>
        </w:rPr>
        <w:t xml:space="preserve">. </w:t>
      </w:r>
      <w:proofErr w:type="spellStart"/>
      <w:r w:rsidRPr="00E0151A">
        <w:rPr>
          <w:rFonts w:ascii="Palatino Linotype" w:hAnsi="Palatino Linotype" w:cs="Leelawadee UI Semilight"/>
          <w:lang w:val="en-GB"/>
        </w:rPr>
        <w:t>Pamukkale</w:t>
      </w:r>
      <w:proofErr w:type="spellEnd"/>
      <w:r w:rsidRPr="00E0151A">
        <w:rPr>
          <w:rFonts w:ascii="Palatino Linotype" w:hAnsi="Palatino Linotype" w:cs="Leelawadee UI Semilight"/>
          <w:lang w:val="en-GB"/>
        </w:rPr>
        <w:t xml:space="preserve"> University Journal of Engineering Sciences, 24(3), 512-521. </w:t>
      </w:r>
      <w:proofErr w:type="spellStart"/>
      <w:r w:rsidRPr="00E0151A">
        <w:rPr>
          <w:rFonts w:ascii="Palatino Linotype" w:hAnsi="Palatino Linotype" w:cs="Leelawadee UI Semilight"/>
          <w:lang w:val="en-GB"/>
        </w:rPr>
        <w:t>doi</w:t>
      </w:r>
      <w:proofErr w:type="spellEnd"/>
      <w:r w:rsidRPr="00E0151A">
        <w:rPr>
          <w:rFonts w:ascii="Palatino Linotype" w:hAnsi="Palatino Linotype" w:cs="Leelawadee UI Semilight"/>
          <w:lang w:val="en-GB"/>
        </w:rPr>
        <w:t>: 10.5505/pajes.2017.37880.</w:t>
      </w:r>
    </w:p>
    <w:p w14:paraId="57303E2C" w14:textId="77777777" w:rsidR="00A20268" w:rsidRPr="00E0151A" w:rsidRDefault="00A20268" w:rsidP="007D4A63">
      <w:pPr>
        <w:spacing w:before="120" w:after="120" w:line="240" w:lineRule="auto"/>
        <w:jc w:val="both"/>
        <w:rPr>
          <w:rFonts w:ascii="Palatino Linotype" w:hAnsi="Palatino Linotype" w:cs="Leelawadee UI Semilight"/>
          <w:lang w:val="en-GB"/>
        </w:rPr>
      </w:pPr>
      <w:r w:rsidRPr="00E0151A">
        <w:rPr>
          <w:rFonts w:ascii="Palatino Linotype" w:hAnsi="Palatino Linotype" w:cs="Leelawadee UI Semilight"/>
          <w:lang w:val="en-GB"/>
        </w:rPr>
        <w:t xml:space="preserve">Aydin, F., </w:t>
      </w:r>
      <w:proofErr w:type="spellStart"/>
      <w:r w:rsidRPr="00E0151A">
        <w:rPr>
          <w:rFonts w:ascii="Palatino Linotype" w:hAnsi="Palatino Linotype" w:cs="Leelawadee UI Semilight"/>
          <w:lang w:val="en-GB"/>
        </w:rPr>
        <w:t>Erlat</w:t>
      </w:r>
      <w:proofErr w:type="spellEnd"/>
      <w:r w:rsidRPr="00E0151A">
        <w:rPr>
          <w:rFonts w:ascii="Palatino Linotype" w:hAnsi="Palatino Linotype" w:cs="Leelawadee UI Semilight"/>
          <w:lang w:val="en-GB"/>
        </w:rPr>
        <w:t xml:space="preserve">, E., &amp; Türkeş, M. (2020). Impact of climate variability on the surface of Lake Tuz (Turkey), 1985–2016. Regional Environmental Change, 20, 68. </w:t>
      </w:r>
      <w:hyperlink r:id="rId25" w:history="1">
        <w:r w:rsidRPr="00E0151A">
          <w:rPr>
            <w:rStyle w:val="Kpr"/>
            <w:rFonts w:ascii="Palatino Linotype" w:hAnsi="Palatino Linotype" w:cs="Leelawadee UI Semilight"/>
            <w:lang w:val="en-GB"/>
          </w:rPr>
          <w:t>https://doi.org/10.1007/s10113-020-01656-z</w:t>
        </w:r>
      </w:hyperlink>
      <w:r w:rsidRPr="00E0151A">
        <w:rPr>
          <w:rFonts w:ascii="Palatino Linotype" w:hAnsi="Palatino Linotype" w:cs="Leelawadee UI Semilight"/>
          <w:lang w:val="en-GB"/>
        </w:rPr>
        <w:t>.</w:t>
      </w:r>
    </w:p>
    <w:p w14:paraId="70CDF772" w14:textId="77777777" w:rsidR="00A20268" w:rsidRPr="00E0151A" w:rsidRDefault="00A20268" w:rsidP="007D4A63">
      <w:pPr>
        <w:spacing w:before="120" w:after="120" w:line="240" w:lineRule="auto"/>
        <w:jc w:val="both"/>
        <w:rPr>
          <w:rFonts w:ascii="Palatino Linotype" w:hAnsi="Palatino Linotype" w:cs="Leelawadee UI Semilight"/>
        </w:rPr>
      </w:pPr>
      <w:r w:rsidRPr="00E0151A">
        <w:rPr>
          <w:rFonts w:ascii="Palatino Linotype" w:hAnsi="Palatino Linotype" w:cs="Leelawadee UI Semilight"/>
          <w:lang w:val="en-GB"/>
        </w:rPr>
        <w:t>Brun, P., Zimmermann, N. E., Hari, C., Pellissier, L., &amp; Karger, D. N. (2022).</w:t>
      </w:r>
      <w:r w:rsidRPr="00E0151A">
        <w:t xml:space="preserve"> </w:t>
      </w:r>
      <w:r w:rsidRPr="00E0151A">
        <w:rPr>
          <w:rFonts w:ascii="Palatino Linotype" w:hAnsi="Palatino Linotype" w:cs="Leelawadee UI Semilight"/>
          <w:lang w:val="en-GB"/>
        </w:rPr>
        <w:t xml:space="preserve">Global climate-related predictors at </w:t>
      </w:r>
      <w:proofErr w:type="spellStart"/>
      <w:r w:rsidRPr="00E0151A">
        <w:rPr>
          <w:rFonts w:ascii="Palatino Linotype" w:hAnsi="Palatino Linotype" w:cs="Leelawadee UI Semilight"/>
          <w:lang w:val="en-GB"/>
        </w:rPr>
        <w:t>kilometer</w:t>
      </w:r>
      <w:proofErr w:type="spellEnd"/>
      <w:r w:rsidRPr="00E0151A">
        <w:rPr>
          <w:rFonts w:ascii="Palatino Linotype" w:hAnsi="Palatino Linotype" w:cs="Leelawadee UI Semilight"/>
          <w:lang w:val="en-GB"/>
        </w:rPr>
        <w:t xml:space="preserve"> resolution for the past and future. Earth System Science Data, </w:t>
      </w:r>
      <w:r w:rsidRPr="00E0151A">
        <w:rPr>
          <w:rFonts w:ascii="Palatino Linotype" w:hAnsi="Palatino Linotype" w:cs="Leelawadee UI Semilight"/>
        </w:rPr>
        <w:t xml:space="preserve">14, 5573–5603, </w:t>
      </w:r>
      <w:hyperlink r:id="rId26" w:history="1">
        <w:r w:rsidRPr="00E0151A">
          <w:rPr>
            <w:rStyle w:val="Kpr"/>
            <w:rFonts w:ascii="Palatino Linotype" w:hAnsi="Palatino Linotype" w:cs="Leelawadee UI Semilight"/>
          </w:rPr>
          <w:t>https://doi.org/10.5194/essd-14-5573-2022</w:t>
        </w:r>
      </w:hyperlink>
      <w:r w:rsidRPr="00E0151A">
        <w:rPr>
          <w:rFonts w:ascii="Palatino Linotype" w:hAnsi="Palatino Linotype" w:cs="Leelawadee UI Semilight"/>
        </w:rPr>
        <w:t>.</w:t>
      </w:r>
    </w:p>
    <w:p w14:paraId="289ACBF9" w14:textId="77777777" w:rsidR="00A20268" w:rsidRPr="00E0151A" w:rsidRDefault="00A20268" w:rsidP="007D4A63">
      <w:pPr>
        <w:spacing w:before="120" w:after="120" w:line="240" w:lineRule="auto"/>
        <w:jc w:val="both"/>
        <w:rPr>
          <w:rFonts w:ascii="Palatino Linotype" w:hAnsi="Palatino Linotype" w:cs="Leelawadee UI Semilight"/>
        </w:rPr>
      </w:pPr>
      <w:r w:rsidRPr="00E0151A">
        <w:rPr>
          <w:rFonts w:ascii="Palatino Linotype" w:hAnsi="Palatino Linotype" w:cs="Leelawadee UI Semilight"/>
        </w:rPr>
        <w:t xml:space="preserve">CDS (2022). Land </w:t>
      </w:r>
      <w:proofErr w:type="spellStart"/>
      <w:r w:rsidRPr="00E0151A">
        <w:rPr>
          <w:rFonts w:ascii="Palatino Linotype" w:hAnsi="Palatino Linotype" w:cs="Leelawadee UI Semilight"/>
        </w:rPr>
        <w:t>cover</w:t>
      </w:r>
      <w:proofErr w:type="spellEnd"/>
      <w:r w:rsidRPr="00E0151A">
        <w:rPr>
          <w:rFonts w:ascii="Palatino Linotype" w:hAnsi="Palatino Linotype" w:cs="Leelawadee UI Semilight"/>
        </w:rPr>
        <w:t xml:space="preserve"> </w:t>
      </w:r>
      <w:proofErr w:type="spellStart"/>
      <w:r w:rsidRPr="00E0151A">
        <w:rPr>
          <w:rFonts w:ascii="Palatino Linotype" w:hAnsi="Palatino Linotype" w:cs="Leelawadee UI Semilight"/>
        </w:rPr>
        <w:t>classification</w:t>
      </w:r>
      <w:proofErr w:type="spellEnd"/>
      <w:r w:rsidRPr="00E0151A">
        <w:rPr>
          <w:rFonts w:ascii="Palatino Linotype" w:hAnsi="Palatino Linotype" w:cs="Leelawadee UI Semilight"/>
        </w:rPr>
        <w:t xml:space="preserve"> </w:t>
      </w:r>
      <w:proofErr w:type="spellStart"/>
      <w:r w:rsidRPr="00E0151A">
        <w:rPr>
          <w:rFonts w:ascii="Palatino Linotype" w:hAnsi="Palatino Linotype" w:cs="Leelawadee UI Semilight"/>
        </w:rPr>
        <w:t>gridded</w:t>
      </w:r>
      <w:proofErr w:type="spellEnd"/>
      <w:r w:rsidRPr="00E0151A">
        <w:rPr>
          <w:rFonts w:ascii="Palatino Linotype" w:hAnsi="Palatino Linotype" w:cs="Leelawadee UI Semilight"/>
        </w:rPr>
        <w:t xml:space="preserve"> </w:t>
      </w:r>
      <w:proofErr w:type="spellStart"/>
      <w:r w:rsidRPr="00E0151A">
        <w:rPr>
          <w:rFonts w:ascii="Palatino Linotype" w:hAnsi="Palatino Linotype" w:cs="Leelawadee UI Semilight"/>
        </w:rPr>
        <w:t>maps</w:t>
      </w:r>
      <w:proofErr w:type="spellEnd"/>
      <w:r w:rsidRPr="00E0151A">
        <w:rPr>
          <w:rFonts w:ascii="Palatino Linotype" w:hAnsi="Palatino Linotype" w:cs="Leelawadee UI Semilight"/>
        </w:rPr>
        <w:t xml:space="preserve"> </w:t>
      </w:r>
      <w:proofErr w:type="spellStart"/>
      <w:r w:rsidRPr="00E0151A">
        <w:rPr>
          <w:rFonts w:ascii="Palatino Linotype" w:hAnsi="Palatino Linotype" w:cs="Leelawadee UI Semilight"/>
        </w:rPr>
        <w:t>from</w:t>
      </w:r>
      <w:proofErr w:type="spellEnd"/>
      <w:r w:rsidRPr="00E0151A">
        <w:rPr>
          <w:rFonts w:ascii="Palatino Linotype" w:hAnsi="Palatino Linotype" w:cs="Leelawadee UI Semilight"/>
        </w:rPr>
        <w:t xml:space="preserve"> 1992 </w:t>
      </w:r>
      <w:proofErr w:type="spellStart"/>
      <w:r w:rsidRPr="00E0151A">
        <w:rPr>
          <w:rFonts w:ascii="Palatino Linotype" w:hAnsi="Palatino Linotype" w:cs="Leelawadee UI Semilight"/>
        </w:rPr>
        <w:t>to</w:t>
      </w:r>
      <w:proofErr w:type="spellEnd"/>
      <w:r w:rsidRPr="00E0151A">
        <w:rPr>
          <w:rFonts w:ascii="Palatino Linotype" w:hAnsi="Palatino Linotype" w:cs="Leelawadee UI Semilight"/>
        </w:rPr>
        <w:t xml:space="preserve"> </w:t>
      </w:r>
      <w:proofErr w:type="spellStart"/>
      <w:r w:rsidRPr="00E0151A">
        <w:rPr>
          <w:rFonts w:ascii="Palatino Linotype" w:hAnsi="Palatino Linotype" w:cs="Leelawadee UI Semilight"/>
        </w:rPr>
        <w:t>present</w:t>
      </w:r>
      <w:proofErr w:type="spellEnd"/>
      <w:r w:rsidRPr="00E0151A">
        <w:rPr>
          <w:rFonts w:ascii="Palatino Linotype" w:hAnsi="Palatino Linotype" w:cs="Leelawadee UI Semilight"/>
        </w:rPr>
        <w:t xml:space="preserve"> </w:t>
      </w:r>
      <w:proofErr w:type="spellStart"/>
      <w:r w:rsidRPr="00E0151A">
        <w:rPr>
          <w:rFonts w:ascii="Palatino Linotype" w:hAnsi="Palatino Linotype" w:cs="Leelawadee UI Semilight"/>
        </w:rPr>
        <w:t>derived</w:t>
      </w:r>
      <w:proofErr w:type="spellEnd"/>
      <w:r w:rsidRPr="00E0151A">
        <w:rPr>
          <w:rFonts w:ascii="Palatino Linotype" w:hAnsi="Palatino Linotype" w:cs="Leelawadee UI Semilight"/>
        </w:rPr>
        <w:t xml:space="preserve"> </w:t>
      </w:r>
      <w:proofErr w:type="spellStart"/>
      <w:r w:rsidRPr="00E0151A">
        <w:rPr>
          <w:rFonts w:ascii="Palatino Linotype" w:hAnsi="Palatino Linotype" w:cs="Leelawadee UI Semilight"/>
        </w:rPr>
        <w:t>from</w:t>
      </w:r>
      <w:proofErr w:type="spellEnd"/>
      <w:r w:rsidRPr="00E0151A">
        <w:rPr>
          <w:rFonts w:ascii="Palatino Linotype" w:hAnsi="Palatino Linotype" w:cs="Leelawadee UI Semilight"/>
        </w:rPr>
        <w:t xml:space="preserve"> </w:t>
      </w:r>
      <w:proofErr w:type="spellStart"/>
      <w:r w:rsidRPr="00E0151A">
        <w:rPr>
          <w:rFonts w:ascii="Palatino Linotype" w:hAnsi="Palatino Linotype" w:cs="Leelawadee UI Semilight"/>
        </w:rPr>
        <w:t>satellite</w:t>
      </w:r>
      <w:proofErr w:type="spellEnd"/>
      <w:r w:rsidRPr="00E0151A">
        <w:rPr>
          <w:rFonts w:ascii="Palatino Linotype" w:hAnsi="Palatino Linotype" w:cs="Leelawadee UI Semilight"/>
        </w:rPr>
        <w:t xml:space="preserve"> </w:t>
      </w:r>
      <w:proofErr w:type="spellStart"/>
      <w:r w:rsidRPr="00E0151A">
        <w:rPr>
          <w:rFonts w:ascii="Palatino Linotype" w:hAnsi="Palatino Linotype" w:cs="Leelawadee UI Semilight"/>
        </w:rPr>
        <w:t>observations</w:t>
      </w:r>
      <w:proofErr w:type="spellEnd"/>
      <w:r w:rsidRPr="00E0151A">
        <w:rPr>
          <w:rFonts w:ascii="Palatino Linotype" w:hAnsi="Palatino Linotype" w:cs="Leelawadee UI Semilight"/>
        </w:rPr>
        <w:t xml:space="preserve">. </w:t>
      </w:r>
      <w:hyperlink r:id="rId27" w:anchor="!/dataset/satellite-land-cover?tab=doc" w:history="1">
        <w:r w:rsidRPr="00E0151A">
          <w:rPr>
            <w:rStyle w:val="Kpr"/>
            <w:rFonts w:ascii="Palatino Linotype" w:hAnsi="Palatino Linotype" w:cs="Leelawadee UI Semilight"/>
          </w:rPr>
          <w:t>https://cds.climate.copernicus.eu/cdsapp#!/dataset/satellite-land-cover?tab=doc</w:t>
        </w:r>
      </w:hyperlink>
      <w:r w:rsidRPr="00E0151A">
        <w:rPr>
          <w:rFonts w:ascii="Palatino Linotype" w:hAnsi="Palatino Linotype" w:cs="Leelawadee UI Semilight"/>
        </w:rPr>
        <w:t xml:space="preserve"> </w:t>
      </w:r>
      <w:proofErr w:type="spellStart"/>
      <w:r w:rsidRPr="00E0151A">
        <w:rPr>
          <w:rFonts w:ascii="Palatino Linotype" w:hAnsi="Palatino Linotype" w:cs="Leelawadee UI Semilight"/>
        </w:rPr>
        <w:t>Accessed</w:t>
      </w:r>
      <w:proofErr w:type="spellEnd"/>
      <w:r w:rsidRPr="00E0151A">
        <w:rPr>
          <w:rFonts w:ascii="Palatino Linotype" w:hAnsi="Palatino Linotype" w:cs="Leelawadee UI Semilight"/>
        </w:rPr>
        <w:t xml:space="preserve"> 5 </w:t>
      </w:r>
      <w:proofErr w:type="spellStart"/>
      <w:r w:rsidRPr="00E0151A">
        <w:rPr>
          <w:rFonts w:ascii="Palatino Linotype" w:hAnsi="Palatino Linotype" w:cs="Leelawadee UI Semilight"/>
        </w:rPr>
        <w:t>September</w:t>
      </w:r>
      <w:proofErr w:type="spellEnd"/>
      <w:r w:rsidRPr="00E0151A">
        <w:rPr>
          <w:rFonts w:ascii="Palatino Linotype" w:hAnsi="Palatino Linotype" w:cs="Leelawadee UI Semilight"/>
        </w:rPr>
        <w:t xml:space="preserve"> 2022.</w:t>
      </w:r>
    </w:p>
    <w:p w14:paraId="558FD72A" w14:textId="77777777" w:rsidR="00A20268" w:rsidRPr="00E0151A" w:rsidRDefault="00A20268" w:rsidP="007D4A63">
      <w:pPr>
        <w:spacing w:before="120" w:after="120" w:line="240" w:lineRule="auto"/>
        <w:jc w:val="both"/>
        <w:rPr>
          <w:rFonts w:ascii="Palatino Linotype" w:hAnsi="Palatino Linotype" w:cs="Leelawadee UI Semilight"/>
        </w:rPr>
      </w:pPr>
      <w:r w:rsidRPr="00E0151A">
        <w:rPr>
          <w:rFonts w:ascii="Palatino Linotype" w:hAnsi="Palatino Linotype" w:cs="Leelawadee UI Semilight"/>
        </w:rPr>
        <w:t xml:space="preserve">CCCS (2021). Product User Guide </w:t>
      </w:r>
      <w:proofErr w:type="spellStart"/>
      <w:r w:rsidRPr="00E0151A">
        <w:rPr>
          <w:rFonts w:ascii="Palatino Linotype" w:hAnsi="Palatino Linotype" w:cs="Leelawadee UI Semilight"/>
        </w:rPr>
        <w:t>and</w:t>
      </w:r>
      <w:proofErr w:type="spellEnd"/>
      <w:r w:rsidRPr="00E0151A">
        <w:rPr>
          <w:rFonts w:ascii="Palatino Linotype" w:hAnsi="Palatino Linotype" w:cs="Leelawadee UI Semilight"/>
        </w:rPr>
        <w:t xml:space="preserve"> </w:t>
      </w:r>
      <w:proofErr w:type="spellStart"/>
      <w:r w:rsidRPr="00E0151A">
        <w:rPr>
          <w:rFonts w:ascii="Palatino Linotype" w:hAnsi="Palatino Linotype" w:cs="Leelawadee UI Semilight"/>
        </w:rPr>
        <w:t>Specification</w:t>
      </w:r>
      <w:proofErr w:type="spellEnd"/>
      <w:r w:rsidRPr="00E0151A">
        <w:rPr>
          <w:rFonts w:ascii="Palatino Linotype" w:hAnsi="Palatino Linotype" w:cs="Leelawadee UI Semilight"/>
        </w:rPr>
        <w:t xml:space="preserve">: ICDR Land </w:t>
      </w:r>
      <w:proofErr w:type="spellStart"/>
      <w:r w:rsidRPr="00E0151A">
        <w:rPr>
          <w:rFonts w:ascii="Palatino Linotype" w:hAnsi="Palatino Linotype" w:cs="Leelawadee UI Semilight"/>
        </w:rPr>
        <w:t>Cover</w:t>
      </w:r>
      <w:proofErr w:type="spellEnd"/>
      <w:r w:rsidRPr="00E0151A">
        <w:rPr>
          <w:rFonts w:ascii="Palatino Linotype" w:hAnsi="Palatino Linotype" w:cs="Leelawadee UI Semilight"/>
        </w:rPr>
        <w:t xml:space="preserve"> 2016-2020. ECMWF </w:t>
      </w:r>
      <w:proofErr w:type="spellStart"/>
      <w:r w:rsidRPr="00E0151A">
        <w:rPr>
          <w:rFonts w:ascii="Palatino Linotype" w:hAnsi="Palatino Linotype" w:cs="Leelawadee UI Semilight"/>
        </w:rPr>
        <w:t>Copernıcus</w:t>
      </w:r>
      <w:proofErr w:type="spellEnd"/>
      <w:r w:rsidRPr="00E0151A">
        <w:rPr>
          <w:rFonts w:ascii="Palatino Linotype" w:hAnsi="Palatino Linotype" w:cs="Leelawadee UI Semilight"/>
        </w:rPr>
        <w:t xml:space="preserve"> Report.</w:t>
      </w:r>
    </w:p>
    <w:p w14:paraId="0A3E3995" w14:textId="77777777" w:rsidR="00A20268" w:rsidRPr="00E0151A" w:rsidRDefault="00A20268" w:rsidP="007D4A63">
      <w:pPr>
        <w:spacing w:before="120" w:after="120" w:line="240" w:lineRule="auto"/>
        <w:jc w:val="both"/>
        <w:rPr>
          <w:rFonts w:ascii="Palatino Linotype" w:hAnsi="Palatino Linotype" w:cs="Leelawadee UI Semilight"/>
        </w:rPr>
      </w:pPr>
      <w:r w:rsidRPr="00E0151A">
        <w:rPr>
          <w:rFonts w:ascii="Palatino Linotype" w:hAnsi="Palatino Linotype" w:cs="Leelawadee UI Semilight"/>
        </w:rPr>
        <w:t>CHELSA-</w:t>
      </w:r>
      <w:proofErr w:type="spellStart"/>
      <w:r w:rsidRPr="00E0151A">
        <w:rPr>
          <w:rFonts w:ascii="Palatino Linotype" w:hAnsi="Palatino Linotype" w:cs="Leelawadee UI Semilight"/>
        </w:rPr>
        <w:t>climate</w:t>
      </w:r>
      <w:proofErr w:type="spellEnd"/>
      <w:r w:rsidRPr="00E0151A">
        <w:rPr>
          <w:rFonts w:ascii="Palatino Linotype" w:hAnsi="Palatino Linotype" w:cs="Leelawadee UI Semilight"/>
        </w:rPr>
        <w:t xml:space="preserve"> (2022). </w:t>
      </w:r>
      <w:proofErr w:type="spellStart"/>
      <w:r w:rsidRPr="00E0151A">
        <w:rPr>
          <w:rFonts w:ascii="Palatino Linotype" w:hAnsi="Palatino Linotype" w:cs="Leelawadee UI Semilight"/>
        </w:rPr>
        <w:t>Future</w:t>
      </w:r>
      <w:proofErr w:type="spellEnd"/>
      <w:r w:rsidRPr="00E0151A">
        <w:rPr>
          <w:rFonts w:ascii="Palatino Linotype" w:hAnsi="Palatino Linotype" w:cs="Leelawadee UI Semilight"/>
        </w:rPr>
        <w:t xml:space="preserve"> (CMIP6). </w:t>
      </w:r>
      <w:hyperlink r:id="rId28" w:history="1">
        <w:r w:rsidRPr="00E0151A">
          <w:rPr>
            <w:rStyle w:val="Kpr"/>
            <w:rFonts w:ascii="Palatino Linotype" w:hAnsi="Palatino Linotype" w:cs="Leelawadee UI Semilight"/>
          </w:rPr>
          <w:t>https://chelsa-climate.org/cmip6/</w:t>
        </w:r>
      </w:hyperlink>
      <w:r w:rsidRPr="00E0151A">
        <w:rPr>
          <w:rFonts w:ascii="Palatino Linotype" w:hAnsi="Palatino Linotype" w:cs="Leelawadee UI Semilight"/>
        </w:rPr>
        <w:t xml:space="preserve"> </w:t>
      </w:r>
      <w:proofErr w:type="spellStart"/>
      <w:r w:rsidRPr="00E0151A">
        <w:rPr>
          <w:rFonts w:ascii="Palatino Linotype" w:hAnsi="Palatino Linotype" w:cs="Leelawadee UI Semilight"/>
        </w:rPr>
        <w:t>Accessed</w:t>
      </w:r>
      <w:proofErr w:type="spellEnd"/>
      <w:r w:rsidRPr="00E0151A">
        <w:rPr>
          <w:rFonts w:ascii="Palatino Linotype" w:hAnsi="Palatino Linotype" w:cs="Leelawadee UI Semilight"/>
        </w:rPr>
        <w:t xml:space="preserve"> 20 </w:t>
      </w:r>
      <w:proofErr w:type="spellStart"/>
      <w:r w:rsidRPr="00E0151A">
        <w:rPr>
          <w:rFonts w:ascii="Palatino Linotype" w:hAnsi="Palatino Linotype" w:cs="Leelawadee UI Semilight"/>
        </w:rPr>
        <w:t>September</w:t>
      </w:r>
      <w:proofErr w:type="spellEnd"/>
      <w:r w:rsidRPr="00E0151A">
        <w:rPr>
          <w:rFonts w:ascii="Palatino Linotype" w:hAnsi="Palatino Linotype" w:cs="Leelawadee UI Semilight"/>
        </w:rPr>
        <w:t xml:space="preserve"> 2022.</w:t>
      </w:r>
    </w:p>
    <w:p w14:paraId="1033BC02" w14:textId="77777777" w:rsidR="00A20268" w:rsidRPr="00E0151A" w:rsidRDefault="00A20268" w:rsidP="007D4A63">
      <w:pPr>
        <w:spacing w:before="120" w:after="120" w:line="240" w:lineRule="auto"/>
        <w:jc w:val="both"/>
        <w:rPr>
          <w:rFonts w:ascii="Palatino Linotype" w:hAnsi="Palatino Linotype" w:cs="Leelawadee UI Semilight"/>
          <w:lang w:val="en-GB"/>
        </w:rPr>
      </w:pPr>
      <w:proofErr w:type="spellStart"/>
      <w:r w:rsidRPr="00E0151A">
        <w:rPr>
          <w:rFonts w:ascii="Palatino Linotype" w:hAnsi="Palatino Linotype" w:cs="Leelawadee UI Semilight"/>
        </w:rPr>
        <w:t>Dellal</w:t>
      </w:r>
      <w:proofErr w:type="spellEnd"/>
      <w:r w:rsidRPr="00E0151A">
        <w:rPr>
          <w:rFonts w:ascii="Palatino Linotype" w:hAnsi="Palatino Linotype" w:cs="Leelawadee UI Semilight"/>
        </w:rPr>
        <w:t xml:space="preserve">, İ., &amp; </w:t>
      </w:r>
      <w:proofErr w:type="spellStart"/>
      <w:r w:rsidRPr="00E0151A">
        <w:rPr>
          <w:rFonts w:ascii="Palatino Linotype" w:hAnsi="Palatino Linotype" w:cs="Leelawadee UI Semilight"/>
        </w:rPr>
        <w:t>McCarl</w:t>
      </w:r>
      <w:proofErr w:type="spellEnd"/>
      <w:r w:rsidRPr="00E0151A">
        <w:rPr>
          <w:rFonts w:ascii="Palatino Linotype" w:hAnsi="Palatino Linotype" w:cs="Leelawadee UI Semilight"/>
        </w:rPr>
        <w:t xml:space="preserve">, B. A. (2010). </w:t>
      </w:r>
      <w:proofErr w:type="spellStart"/>
      <w:r w:rsidRPr="00E0151A">
        <w:rPr>
          <w:rFonts w:ascii="Palatino Linotype" w:hAnsi="Palatino Linotype" w:cs="Leelawadee UI Semilight"/>
        </w:rPr>
        <w:t>The</w:t>
      </w:r>
      <w:proofErr w:type="spellEnd"/>
      <w:r w:rsidRPr="00E0151A">
        <w:rPr>
          <w:rFonts w:ascii="Palatino Linotype" w:hAnsi="Palatino Linotype" w:cs="Leelawadee UI Semilight"/>
        </w:rPr>
        <w:t xml:space="preserve"> </w:t>
      </w:r>
      <w:proofErr w:type="spellStart"/>
      <w:r w:rsidRPr="00E0151A">
        <w:rPr>
          <w:rFonts w:ascii="Palatino Linotype" w:hAnsi="Palatino Linotype" w:cs="Leelawadee UI Semilight"/>
        </w:rPr>
        <w:t>economic</w:t>
      </w:r>
      <w:proofErr w:type="spellEnd"/>
      <w:r w:rsidRPr="00E0151A">
        <w:rPr>
          <w:rFonts w:ascii="Palatino Linotype" w:hAnsi="Palatino Linotype" w:cs="Leelawadee UI Semilight"/>
        </w:rPr>
        <w:t xml:space="preserve"> </w:t>
      </w:r>
      <w:proofErr w:type="spellStart"/>
      <w:r w:rsidRPr="00E0151A">
        <w:rPr>
          <w:rFonts w:ascii="Palatino Linotype" w:hAnsi="Palatino Linotype" w:cs="Leelawadee UI Semilight"/>
        </w:rPr>
        <w:t>impacts</w:t>
      </w:r>
      <w:proofErr w:type="spellEnd"/>
      <w:r w:rsidRPr="00E0151A">
        <w:rPr>
          <w:rFonts w:ascii="Palatino Linotype" w:hAnsi="Palatino Linotype" w:cs="Leelawadee UI Semilight"/>
        </w:rPr>
        <w:t xml:space="preserve"> of </w:t>
      </w:r>
      <w:proofErr w:type="spellStart"/>
      <w:r w:rsidRPr="00E0151A">
        <w:rPr>
          <w:rFonts w:ascii="Palatino Linotype" w:hAnsi="Palatino Linotype" w:cs="Leelawadee UI Semilight"/>
        </w:rPr>
        <w:t>drought</w:t>
      </w:r>
      <w:proofErr w:type="spellEnd"/>
      <w:r w:rsidRPr="00E0151A">
        <w:rPr>
          <w:rFonts w:ascii="Palatino Linotype" w:hAnsi="Palatino Linotype" w:cs="Leelawadee UI Semilight"/>
        </w:rPr>
        <w:t xml:space="preserve"> on </w:t>
      </w:r>
      <w:proofErr w:type="spellStart"/>
      <w:r w:rsidRPr="00E0151A">
        <w:rPr>
          <w:rFonts w:ascii="Palatino Linotype" w:hAnsi="Palatino Linotype" w:cs="Leelawadee UI Semilight"/>
        </w:rPr>
        <w:t>agriculture</w:t>
      </w:r>
      <w:proofErr w:type="spellEnd"/>
      <w:r w:rsidRPr="00E0151A">
        <w:rPr>
          <w:rFonts w:ascii="Palatino Linotype" w:hAnsi="Palatino Linotype" w:cs="Leelawadee UI Semilight"/>
        </w:rPr>
        <w:t xml:space="preserve">: </w:t>
      </w:r>
      <w:proofErr w:type="spellStart"/>
      <w:r w:rsidRPr="00E0151A">
        <w:rPr>
          <w:rFonts w:ascii="Palatino Linotype" w:hAnsi="Palatino Linotype" w:cs="Leelawadee UI Semilight"/>
        </w:rPr>
        <w:t>The</w:t>
      </w:r>
      <w:proofErr w:type="spellEnd"/>
      <w:r w:rsidRPr="00E0151A">
        <w:rPr>
          <w:rFonts w:ascii="Palatino Linotype" w:hAnsi="Palatino Linotype" w:cs="Leelawadee UI Semilight"/>
        </w:rPr>
        <w:t xml:space="preserve"> </w:t>
      </w:r>
      <w:proofErr w:type="spellStart"/>
      <w:r w:rsidRPr="00E0151A">
        <w:rPr>
          <w:rFonts w:ascii="Palatino Linotype" w:hAnsi="Palatino Linotype" w:cs="Leelawadee UI Semilight"/>
        </w:rPr>
        <w:t>case</w:t>
      </w:r>
      <w:proofErr w:type="spellEnd"/>
      <w:r w:rsidRPr="00E0151A">
        <w:rPr>
          <w:rFonts w:ascii="Palatino Linotype" w:hAnsi="Palatino Linotype" w:cs="Leelawadee UI Semilight"/>
        </w:rPr>
        <w:t xml:space="preserve"> of </w:t>
      </w:r>
      <w:proofErr w:type="spellStart"/>
      <w:r w:rsidRPr="00E0151A">
        <w:rPr>
          <w:rFonts w:ascii="Palatino Linotype" w:hAnsi="Palatino Linotype" w:cs="Leelawadee UI Semilight"/>
        </w:rPr>
        <w:t>Turkey</w:t>
      </w:r>
      <w:proofErr w:type="spellEnd"/>
      <w:r w:rsidRPr="00E0151A">
        <w:rPr>
          <w:rFonts w:ascii="Palatino Linotype" w:hAnsi="Palatino Linotype" w:cs="Leelawadee UI Semilight"/>
        </w:rPr>
        <w:t xml:space="preserve">. </w:t>
      </w:r>
      <w:proofErr w:type="spellStart"/>
      <w:r w:rsidRPr="00E0151A">
        <w:rPr>
          <w:rFonts w:ascii="Palatino Linotype" w:hAnsi="Palatino Linotype" w:cs="Leelawadee UI Semilight"/>
        </w:rPr>
        <w:t>Options</w:t>
      </w:r>
      <w:proofErr w:type="spellEnd"/>
      <w:r w:rsidRPr="00E0151A">
        <w:rPr>
          <w:rFonts w:ascii="Palatino Linotype" w:hAnsi="Palatino Linotype" w:cs="Leelawadee UI Semilight"/>
        </w:rPr>
        <w:t xml:space="preserve"> </w:t>
      </w:r>
      <w:proofErr w:type="spellStart"/>
      <w:r w:rsidRPr="00E0151A">
        <w:rPr>
          <w:rFonts w:ascii="Palatino Linotype" w:hAnsi="Palatino Linotype" w:cs="Leelawadee UI Semilight"/>
        </w:rPr>
        <w:t>Méditerranéennes</w:t>
      </w:r>
      <w:proofErr w:type="spellEnd"/>
      <w:r w:rsidRPr="00E0151A">
        <w:rPr>
          <w:rFonts w:ascii="Palatino Linotype" w:hAnsi="Palatino Linotype" w:cs="Leelawadee UI Semilight"/>
        </w:rPr>
        <w:t>, 95, 169-174.</w:t>
      </w:r>
    </w:p>
    <w:p w14:paraId="2BC05904" w14:textId="77777777" w:rsidR="00A20268" w:rsidRPr="00E0151A" w:rsidRDefault="00A20268" w:rsidP="007D4A63">
      <w:pPr>
        <w:spacing w:before="120" w:after="120" w:line="240" w:lineRule="auto"/>
        <w:jc w:val="both"/>
        <w:rPr>
          <w:rFonts w:ascii="Palatino Linotype" w:hAnsi="Palatino Linotype" w:cs="Leelawadee UI Semilight"/>
          <w:lang w:val="en-GB"/>
        </w:rPr>
      </w:pPr>
      <w:r w:rsidRPr="00E0151A">
        <w:rPr>
          <w:rFonts w:ascii="Palatino Linotype" w:hAnsi="Palatino Linotype" w:cs="Leelawadee UI Semilight"/>
          <w:lang w:val="en-GB"/>
        </w:rPr>
        <w:t xml:space="preserve">Demir, A., &amp; Aydin-Kandemir, F. (2022). Evaluation of Climate Change Impacts on the Geographic Distribution of </w:t>
      </w:r>
      <w:r w:rsidRPr="00E0151A">
        <w:rPr>
          <w:rFonts w:ascii="Palatino Linotype" w:hAnsi="Palatino Linotype" w:cs="Leelawadee UI Semilight"/>
          <w:i/>
          <w:iCs/>
          <w:lang w:val="en-GB"/>
        </w:rPr>
        <w:t xml:space="preserve">Fritillaria </w:t>
      </w:r>
      <w:proofErr w:type="spellStart"/>
      <w:r w:rsidRPr="00E0151A">
        <w:rPr>
          <w:rFonts w:ascii="Palatino Linotype" w:hAnsi="Palatino Linotype" w:cs="Leelawadee UI Semilight"/>
          <w:i/>
          <w:iCs/>
          <w:lang w:val="en-GB"/>
        </w:rPr>
        <w:t>imperialis</w:t>
      </w:r>
      <w:proofErr w:type="spellEnd"/>
      <w:r w:rsidRPr="00E0151A">
        <w:rPr>
          <w:rFonts w:ascii="Palatino Linotype" w:hAnsi="Palatino Linotype" w:cs="Leelawadee UI Semilight"/>
          <w:lang w:val="en-GB"/>
        </w:rPr>
        <w:t xml:space="preserve"> L. (Liliaceae) (Turkey). Acta </w:t>
      </w:r>
      <w:proofErr w:type="spellStart"/>
      <w:r w:rsidRPr="00E0151A">
        <w:rPr>
          <w:rFonts w:ascii="Palatino Linotype" w:hAnsi="Palatino Linotype" w:cs="Leelawadee UI Semilight"/>
          <w:lang w:val="en-GB"/>
        </w:rPr>
        <w:t>Societatis</w:t>
      </w:r>
      <w:proofErr w:type="spellEnd"/>
      <w:r w:rsidRPr="00E0151A">
        <w:rPr>
          <w:rFonts w:ascii="Palatino Linotype" w:hAnsi="Palatino Linotype" w:cs="Leelawadee UI Semilight"/>
          <w:lang w:val="en-GB"/>
        </w:rPr>
        <w:t xml:space="preserve"> </w:t>
      </w:r>
      <w:proofErr w:type="spellStart"/>
      <w:r w:rsidRPr="00E0151A">
        <w:rPr>
          <w:rFonts w:ascii="Palatino Linotype" w:hAnsi="Palatino Linotype" w:cs="Leelawadee UI Semilight"/>
          <w:lang w:val="en-GB"/>
        </w:rPr>
        <w:t>Botanicorum</w:t>
      </w:r>
      <w:proofErr w:type="spellEnd"/>
      <w:r w:rsidRPr="00E0151A">
        <w:rPr>
          <w:rFonts w:ascii="Palatino Linotype" w:hAnsi="Palatino Linotype" w:cs="Leelawadee UI Semilight"/>
          <w:lang w:val="en-GB"/>
        </w:rPr>
        <w:t xml:space="preserve"> </w:t>
      </w:r>
      <w:proofErr w:type="spellStart"/>
      <w:r w:rsidRPr="00E0151A">
        <w:rPr>
          <w:rFonts w:ascii="Palatino Linotype" w:hAnsi="Palatino Linotype" w:cs="Leelawadee UI Semilight"/>
          <w:lang w:val="en-GB"/>
        </w:rPr>
        <w:t>Poloniae</w:t>
      </w:r>
      <w:proofErr w:type="spellEnd"/>
      <w:r w:rsidRPr="00E0151A">
        <w:rPr>
          <w:rFonts w:ascii="Palatino Linotype" w:hAnsi="Palatino Linotype" w:cs="Leelawadee UI Semilight"/>
          <w:lang w:val="en-GB"/>
        </w:rPr>
        <w:t xml:space="preserve">, 91, 919. DOI: 10.5586/asbp.919. </w:t>
      </w:r>
    </w:p>
    <w:p w14:paraId="0D23C273" w14:textId="77777777" w:rsidR="00A20268" w:rsidRPr="00E0151A" w:rsidRDefault="00A20268" w:rsidP="007D4A63">
      <w:pPr>
        <w:spacing w:before="120" w:after="120" w:line="240" w:lineRule="auto"/>
        <w:jc w:val="both"/>
        <w:rPr>
          <w:rFonts w:ascii="Palatino Linotype" w:hAnsi="Palatino Linotype" w:cs="Leelawadee UI Semilight"/>
          <w:lang w:val="en-GB"/>
        </w:rPr>
      </w:pPr>
      <w:r w:rsidRPr="00E0151A">
        <w:rPr>
          <w:rFonts w:ascii="Palatino Linotype" w:hAnsi="Palatino Linotype" w:cs="Leelawadee UI Semilight"/>
          <w:lang w:val="en-GB"/>
        </w:rPr>
        <w:t xml:space="preserve">Dhakal, K., Kakani, V., &amp; Linde, E. (2018). Climate Change Impact on Wheat Production in the Southern Great Plains of the US Using Downscaled Climate Data. Atmospheric and Climate Sciences, 8, 143-162. </w:t>
      </w:r>
      <w:proofErr w:type="spellStart"/>
      <w:r w:rsidRPr="00E0151A">
        <w:rPr>
          <w:rFonts w:ascii="Palatino Linotype" w:hAnsi="Palatino Linotype" w:cs="Leelawadee UI Semilight"/>
          <w:lang w:val="en-GB"/>
        </w:rPr>
        <w:t>doi</w:t>
      </w:r>
      <w:proofErr w:type="spellEnd"/>
      <w:r w:rsidRPr="00E0151A">
        <w:rPr>
          <w:rFonts w:ascii="Palatino Linotype" w:hAnsi="Palatino Linotype" w:cs="Leelawadee UI Semilight"/>
          <w:lang w:val="en-GB"/>
        </w:rPr>
        <w:t>: 10.4236/acs.2018.82011.</w:t>
      </w:r>
    </w:p>
    <w:p w14:paraId="2FE78102" w14:textId="77777777" w:rsidR="00A20268" w:rsidRPr="00E0151A" w:rsidRDefault="00A20268" w:rsidP="007D4A63">
      <w:pPr>
        <w:spacing w:before="120" w:after="120" w:line="240" w:lineRule="auto"/>
        <w:jc w:val="both"/>
        <w:rPr>
          <w:rFonts w:ascii="Palatino Linotype" w:hAnsi="Palatino Linotype" w:cs="Leelawadee UI Semilight"/>
          <w:lang w:val="en-GB"/>
        </w:rPr>
      </w:pPr>
      <w:r w:rsidRPr="00E0151A">
        <w:rPr>
          <w:rFonts w:ascii="Palatino Linotype" w:hAnsi="Palatino Linotype" w:cs="Leelawadee UI Semilight"/>
          <w:lang w:val="en-GB"/>
        </w:rPr>
        <w:t>Eastman, J.R. (2015). TerrSet Manual. Clark University, Worcester, MA, USA.</w:t>
      </w:r>
    </w:p>
    <w:p w14:paraId="5F4CEB4A" w14:textId="77777777" w:rsidR="00A20268" w:rsidRPr="00E0151A" w:rsidRDefault="00A20268" w:rsidP="007D4A63">
      <w:pPr>
        <w:spacing w:before="120" w:after="120" w:line="240" w:lineRule="auto"/>
        <w:jc w:val="both"/>
        <w:rPr>
          <w:rFonts w:ascii="Palatino Linotype" w:hAnsi="Palatino Linotype" w:cs="Leelawadee UI Semilight"/>
          <w:lang w:val="en-GB"/>
        </w:rPr>
      </w:pPr>
      <w:proofErr w:type="spellStart"/>
      <w:r w:rsidRPr="00E0151A">
        <w:rPr>
          <w:rFonts w:ascii="Palatino Linotype" w:hAnsi="Palatino Linotype" w:cs="Leelawadee UI Semilight"/>
          <w:lang w:val="en-GB"/>
        </w:rPr>
        <w:t>ecocrop</w:t>
      </w:r>
      <w:proofErr w:type="spellEnd"/>
      <w:r w:rsidRPr="00E0151A">
        <w:rPr>
          <w:rFonts w:ascii="Palatino Linotype" w:hAnsi="Palatino Linotype" w:cs="Leelawadee UI Semilight"/>
          <w:lang w:val="en-GB"/>
        </w:rPr>
        <w:t xml:space="preserve">: </w:t>
      </w:r>
      <w:proofErr w:type="spellStart"/>
      <w:r w:rsidRPr="00E0151A">
        <w:rPr>
          <w:rFonts w:ascii="Palatino Linotype" w:hAnsi="Palatino Linotype" w:cs="Leelawadee UI Semilight"/>
          <w:lang w:val="en-GB"/>
        </w:rPr>
        <w:t>Ecocrop</w:t>
      </w:r>
      <w:proofErr w:type="spellEnd"/>
      <w:r w:rsidRPr="00E0151A">
        <w:rPr>
          <w:rFonts w:ascii="Palatino Linotype" w:hAnsi="Palatino Linotype" w:cs="Leelawadee UI Semilight"/>
          <w:lang w:val="en-GB"/>
        </w:rPr>
        <w:t xml:space="preserve"> model. (2022). </w:t>
      </w:r>
      <w:proofErr w:type="spellStart"/>
      <w:r w:rsidRPr="00E0151A">
        <w:rPr>
          <w:rFonts w:ascii="Palatino Linotype" w:hAnsi="Palatino Linotype" w:cs="Leelawadee UI Semilight"/>
          <w:lang w:val="en-GB"/>
        </w:rPr>
        <w:t>RDocumentation</w:t>
      </w:r>
      <w:proofErr w:type="spellEnd"/>
      <w:r w:rsidRPr="00E0151A">
        <w:rPr>
          <w:rFonts w:ascii="Palatino Linotype" w:hAnsi="Palatino Linotype" w:cs="Leelawadee UI Semilight"/>
          <w:lang w:val="en-GB"/>
        </w:rPr>
        <w:t>. https://www.rdocumentation.org/packages/dismo/versions/1.3-3/topics/ecocrop</w:t>
      </w:r>
    </w:p>
    <w:p w14:paraId="24EB4D40" w14:textId="77777777" w:rsidR="00A20268" w:rsidRPr="00E0151A" w:rsidRDefault="00A20268" w:rsidP="007D4A63">
      <w:pPr>
        <w:spacing w:before="120" w:after="120" w:line="240" w:lineRule="auto"/>
        <w:jc w:val="both"/>
        <w:rPr>
          <w:rFonts w:ascii="Palatino Linotype" w:hAnsi="Palatino Linotype" w:cs="Leelawadee UI Semilight"/>
          <w:lang w:val="en-GB"/>
        </w:rPr>
      </w:pPr>
      <w:proofErr w:type="spellStart"/>
      <w:r w:rsidRPr="00E0151A">
        <w:rPr>
          <w:rFonts w:ascii="Palatino Linotype" w:hAnsi="Palatino Linotype" w:cs="Leelawadee UI Semilight"/>
          <w:lang w:val="en-GB"/>
        </w:rPr>
        <w:t>Eitzinger</w:t>
      </w:r>
      <w:proofErr w:type="spellEnd"/>
      <w:r w:rsidRPr="00E0151A">
        <w:rPr>
          <w:rFonts w:ascii="Palatino Linotype" w:hAnsi="Palatino Linotype" w:cs="Leelawadee UI Semilight"/>
          <w:lang w:val="en-GB"/>
        </w:rPr>
        <w:t xml:space="preserve">, A., Carmona, S., Argote, K., Laderach, P., &amp; Jarvis, A. (2018). Climate impacts and resilience in Caribbean agriculture: Assessing the consequences of climate change on cocoa and tomato production in Trinidad &amp; Tobago and Jamaica (CIRCA). </w:t>
      </w:r>
      <w:hyperlink r:id="rId29" w:history="1">
        <w:r w:rsidRPr="00E0151A">
          <w:rPr>
            <w:rStyle w:val="Kpr"/>
            <w:rFonts w:ascii="Palatino Linotype" w:hAnsi="Palatino Linotype" w:cs="Leelawadee UI Semilight"/>
            <w:lang w:val="en-GB"/>
          </w:rPr>
          <w:t>https://cgspace.cgiar.org/bitstream/handle/10568/569</w:t>
        </w:r>
      </w:hyperlink>
      <w:r w:rsidRPr="00E0151A">
        <w:rPr>
          <w:rFonts w:ascii="Palatino Linotype" w:hAnsi="Palatino Linotype" w:cs="Leelawadee UI Semilight"/>
          <w:lang w:val="en-GB"/>
        </w:rPr>
        <w:t xml:space="preserve"> 80/circawp2presentacionjamaica.pdf?sequence=3&amp;isAll owed=y.</w:t>
      </w:r>
    </w:p>
    <w:p w14:paraId="71FF6225" w14:textId="77777777" w:rsidR="00A20268" w:rsidRPr="00E0151A" w:rsidRDefault="00A20268" w:rsidP="007D4A63">
      <w:pPr>
        <w:spacing w:before="120" w:after="120" w:line="240" w:lineRule="auto"/>
        <w:jc w:val="both"/>
        <w:rPr>
          <w:rFonts w:ascii="Palatino Linotype" w:hAnsi="Palatino Linotype" w:cs="Leelawadee UI Semilight"/>
          <w:lang w:val="en-GB"/>
        </w:rPr>
      </w:pPr>
      <w:bookmarkStart w:id="3" w:name="_Hlk122694752"/>
      <w:r w:rsidRPr="00E0151A">
        <w:rPr>
          <w:rFonts w:ascii="Palatino Linotype" w:hAnsi="Palatino Linotype" w:cs="Leelawadee UI Semilight"/>
          <w:lang w:val="en-GB"/>
        </w:rPr>
        <w:t>Environmental Systems Research Institute. (2022</w:t>
      </w:r>
      <w:bookmarkEnd w:id="3"/>
      <w:r w:rsidRPr="00E0151A">
        <w:rPr>
          <w:rFonts w:ascii="Palatino Linotype" w:hAnsi="Palatino Linotype" w:cs="Leelawadee UI Semilight"/>
          <w:lang w:val="en-GB"/>
        </w:rPr>
        <w:t>). ArcGIS pro [Computer so</w:t>
      </w:r>
      <w:r w:rsidRPr="00E0151A">
        <w:rPr>
          <w:rFonts w:ascii="Palatino Linotype" w:hAnsi="Palatino Linotype" w:cs="Leelawadee UI Semilight" w:hint="eastAsia"/>
          <w:lang w:val="en-GB"/>
        </w:rPr>
        <w:t>f</w:t>
      </w:r>
      <w:r w:rsidRPr="00E0151A">
        <w:rPr>
          <w:rFonts w:ascii="Palatino Linotype" w:hAnsi="Palatino Linotype" w:cs="Leelawadee UI Semilight"/>
          <w:lang w:val="en-GB"/>
        </w:rPr>
        <w:t xml:space="preserve">tware]. </w:t>
      </w:r>
      <w:hyperlink r:id="rId30" w:history="1">
        <w:r w:rsidRPr="00E0151A">
          <w:rPr>
            <w:rStyle w:val="Kpr"/>
            <w:rFonts w:ascii="Palatino Linotype" w:hAnsi="Palatino Linotype" w:cs="Leelawadee UI Semilight"/>
            <w:lang w:val="en-GB"/>
          </w:rPr>
          <w:t>https://www.arcgis.com/</w:t>
        </w:r>
      </w:hyperlink>
      <w:r w:rsidRPr="00E0151A">
        <w:rPr>
          <w:rFonts w:ascii="Palatino Linotype" w:hAnsi="Palatino Linotype" w:cs="Leelawadee UI Semilight"/>
          <w:lang w:val="en-GB"/>
        </w:rPr>
        <w:t xml:space="preserve"> Accessed 15 June 2021.</w:t>
      </w:r>
    </w:p>
    <w:p w14:paraId="6D6513BC" w14:textId="77777777" w:rsidR="00A20268" w:rsidRPr="00E0151A" w:rsidRDefault="00A20268" w:rsidP="007D4A63">
      <w:pPr>
        <w:spacing w:before="120" w:after="120" w:line="240" w:lineRule="auto"/>
        <w:jc w:val="both"/>
        <w:rPr>
          <w:rFonts w:ascii="Palatino Linotype" w:hAnsi="Palatino Linotype" w:cs="Leelawadee UI Semilight"/>
          <w:lang w:val="en-GB"/>
        </w:rPr>
      </w:pPr>
      <w:r w:rsidRPr="00E0151A">
        <w:rPr>
          <w:rFonts w:ascii="Palatino Linotype" w:hAnsi="Palatino Linotype" w:cs="Leelawadee UI Semilight"/>
          <w:lang w:val="en-GB"/>
        </w:rPr>
        <w:t>Eyring, V., Bony, S., Meehl, G. A., Senior, C. A., Stevens, B., Stouffer, R. J., &amp; Taylor, K. E. (2016). Overview of the Coupled Model Intercomparison Project Phase 6 (CMIP6) experimental design and organization. Geoscientific Model Development, 9(5), 1937–1958. https://doi.org/10.5194/gmd-9-1937-2016</w:t>
      </w:r>
    </w:p>
    <w:p w14:paraId="59B2FB85" w14:textId="77777777" w:rsidR="00A20268" w:rsidRPr="00E0151A" w:rsidRDefault="00A20268" w:rsidP="007D4A63">
      <w:pPr>
        <w:spacing w:before="120" w:after="120" w:line="240" w:lineRule="auto"/>
        <w:jc w:val="both"/>
        <w:rPr>
          <w:rFonts w:ascii="Palatino Linotype" w:hAnsi="Palatino Linotype" w:cs="Leelawadee UI Semilight"/>
          <w:lang w:val="en-GB"/>
        </w:rPr>
      </w:pPr>
      <w:r w:rsidRPr="00E0151A">
        <w:rPr>
          <w:rFonts w:ascii="Palatino Linotype" w:hAnsi="Palatino Linotype" w:cs="Leelawadee UI Semilight"/>
          <w:lang w:val="en-GB"/>
        </w:rPr>
        <w:lastRenderedPageBreak/>
        <w:t xml:space="preserve">Fatima, Z., Ahmed, M., Hussain, M., Abbas, G., </w:t>
      </w:r>
      <w:proofErr w:type="spellStart"/>
      <w:r w:rsidRPr="00E0151A">
        <w:rPr>
          <w:rFonts w:ascii="Palatino Linotype" w:hAnsi="Palatino Linotype" w:cs="Leelawadee UI Semilight"/>
          <w:lang w:val="en-GB"/>
        </w:rPr>
        <w:t>Ul</w:t>
      </w:r>
      <w:proofErr w:type="spellEnd"/>
      <w:r w:rsidRPr="00E0151A">
        <w:rPr>
          <w:rFonts w:ascii="Palatino Linotype" w:hAnsi="Palatino Linotype" w:cs="Leelawadee UI Semilight"/>
          <w:lang w:val="en-GB"/>
        </w:rPr>
        <w:t xml:space="preserve">-Allah, S., Ahmad, S., Ahmed, N., Arif Ali, M., Sarwar, G., </w:t>
      </w:r>
      <w:proofErr w:type="spellStart"/>
      <w:r w:rsidRPr="00E0151A">
        <w:rPr>
          <w:rFonts w:ascii="Palatino Linotype" w:hAnsi="Palatino Linotype" w:cs="Leelawadee UI Semilight"/>
          <w:lang w:val="en-GB"/>
        </w:rPr>
        <w:t>ul</w:t>
      </w:r>
      <w:proofErr w:type="spellEnd"/>
      <w:r w:rsidRPr="00E0151A">
        <w:rPr>
          <w:rFonts w:ascii="Palatino Linotype" w:hAnsi="Palatino Linotype" w:cs="Leelawadee UI Semilight"/>
          <w:lang w:val="en-GB"/>
        </w:rPr>
        <w:t xml:space="preserve"> Haque, E., Iqbal, P., &amp; Hussain, S. (2020). The fingerprints of climate warming on cereal crops phenology and adaptation options. Scientific Reports, 10(1), 1–21. </w:t>
      </w:r>
      <w:hyperlink r:id="rId31" w:history="1">
        <w:r w:rsidRPr="00E0151A">
          <w:rPr>
            <w:rStyle w:val="Kpr"/>
            <w:rFonts w:ascii="Palatino Linotype" w:hAnsi="Palatino Linotype" w:cs="Leelawadee UI Semilight"/>
            <w:lang w:val="en-GB"/>
          </w:rPr>
          <w:t>https://doi.org/10.1038/s41598-020-74740-3</w:t>
        </w:r>
      </w:hyperlink>
      <w:r w:rsidRPr="00E0151A">
        <w:rPr>
          <w:rFonts w:ascii="Palatino Linotype" w:hAnsi="Palatino Linotype" w:cs="Leelawadee UI Semilight"/>
          <w:lang w:val="en-GB"/>
        </w:rPr>
        <w:t>.</w:t>
      </w:r>
    </w:p>
    <w:p w14:paraId="426810A2" w14:textId="16243EAF" w:rsidR="00A20268" w:rsidRPr="00E0151A" w:rsidRDefault="00A20268" w:rsidP="007D4A63">
      <w:pPr>
        <w:spacing w:before="120" w:after="120" w:line="240" w:lineRule="auto"/>
        <w:jc w:val="both"/>
        <w:rPr>
          <w:rFonts w:ascii="Palatino Linotype" w:hAnsi="Palatino Linotype" w:cs="Leelawadee UI Semilight"/>
          <w:lang w:val="en-GB"/>
        </w:rPr>
      </w:pPr>
      <w:r w:rsidRPr="00E0151A">
        <w:rPr>
          <w:rFonts w:ascii="Palatino Linotype" w:hAnsi="Palatino Linotype" w:cs="Leelawadee UI Semilight"/>
          <w:lang w:val="en-GB"/>
        </w:rPr>
        <w:t>FAO (2021). The State of the World</w:t>
      </w:r>
      <w:r w:rsidR="003C1240">
        <w:rPr>
          <w:rFonts w:ascii="Palatino Linotype" w:hAnsi="Palatino Linotype" w:cs="Leelawadee UI Semilight"/>
          <w:lang w:val="en-GB"/>
        </w:rPr>
        <w:t>'</w:t>
      </w:r>
      <w:r w:rsidRPr="00E0151A">
        <w:rPr>
          <w:rFonts w:ascii="Palatino Linotype" w:hAnsi="Palatino Linotype" w:cs="Leelawadee UI Semilight"/>
          <w:lang w:val="en-GB"/>
        </w:rPr>
        <w:t>s Land and Water Resources for Food and Agriculture – Systems at breaking point. Synthesis report 2021. Rome. https://doi.org/10.4060/cb7654en.</w:t>
      </w:r>
    </w:p>
    <w:p w14:paraId="2D52DF3C" w14:textId="77777777" w:rsidR="00A20268" w:rsidRPr="00E0151A" w:rsidRDefault="00A20268" w:rsidP="007D4A63">
      <w:pPr>
        <w:spacing w:before="120" w:after="120" w:line="240" w:lineRule="auto"/>
        <w:jc w:val="both"/>
        <w:rPr>
          <w:rFonts w:ascii="Palatino Linotype" w:hAnsi="Palatino Linotype" w:cs="Leelawadee UI Semilight"/>
          <w:lang w:val="en-GB"/>
        </w:rPr>
      </w:pPr>
      <w:r w:rsidRPr="00E0151A">
        <w:rPr>
          <w:rFonts w:ascii="Palatino Linotype" w:hAnsi="Palatino Linotype" w:cs="Leelawadee UI Semilight"/>
          <w:lang w:val="en-GB"/>
        </w:rPr>
        <w:t xml:space="preserve">FAO (2022). Actual Yields and Production. </w:t>
      </w:r>
      <w:hyperlink r:id="rId32" w:history="1">
        <w:r w:rsidRPr="00E0151A">
          <w:rPr>
            <w:rStyle w:val="Kpr"/>
            <w:rFonts w:ascii="Palatino Linotype" w:hAnsi="Palatino Linotype" w:cs="Leelawadee UI Semilight"/>
            <w:lang w:val="en-GB"/>
          </w:rPr>
          <w:t>https://gaez-data-portal-hqfao.hub.arcgis.com/pages/theme-details-theme-5</w:t>
        </w:r>
      </w:hyperlink>
      <w:r w:rsidRPr="00E0151A">
        <w:rPr>
          <w:rFonts w:ascii="Palatino Linotype" w:hAnsi="Palatino Linotype" w:cs="Leelawadee UI Semilight"/>
          <w:lang w:val="en-GB"/>
        </w:rPr>
        <w:t xml:space="preserve"> Accessed 2 December 2022.</w:t>
      </w:r>
    </w:p>
    <w:p w14:paraId="5F4AC61B" w14:textId="77777777" w:rsidR="00A20268" w:rsidRPr="00E0151A" w:rsidRDefault="00A20268" w:rsidP="007D4A63">
      <w:pPr>
        <w:spacing w:before="120" w:after="120" w:line="240" w:lineRule="auto"/>
        <w:jc w:val="both"/>
        <w:rPr>
          <w:rFonts w:ascii="Palatino Linotype" w:hAnsi="Palatino Linotype" w:cs="Leelawadee UI Semilight"/>
          <w:lang w:val="en-GB"/>
        </w:rPr>
      </w:pPr>
      <w:proofErr w:type="spellStart"/>
      <w:r w:rsidRPr="00E0151A">
        <w:rPr>
          <w:rFonts w:ascii="Palatino Linotype" w:hAnsi="Palatino Linotype" w:cs="Leelawadee UI Semilight"/>
          <w:lang w:val="en-GB"/>
        </w:rPr>
        <w:t>Giorgetta</w:t>
      </w:r>
      <w:proofErr w:type="spellEnd"/>
      <w:r w:rsidRPr="00E0151A">
        <w:rPr>
          <w:rFonts w:ascii="Palatino Linotype" w:hAnsi="Palatino Linotype" w:cs="Leelawadee UI Semilight"/>
          <w:lang w:val="en-GB"/>
        </w:rPr>
        <w:t xml:space="preserve">, M. A., Jungclaus, J., Reick, C. H., </w:t>
      </w:r>
      <w:proofErr w:type="spellStart"/>
      <w:r w:rsidRPr="00E0151A">
        <w:rPr>
          <w:rFonts w:ascii="Palatino Linotype" w:hAnsi="Palatino Linotype" w:cs="Leelawadee UI Semilight"/>
          <w:lang w:val="en-GB"/>
        </w:rPr>
        <w:t>Legutke</w:t>
      </w:r>
      <w:proofErr w:type="spellEnd"/>
      <w:r w:rsidRPr="00E0151A">
        <w:rPr>
          <w:rFonts w:ascii="Palatino Linotype" w:hAnsi="Palatino Linotype" w:cs="Leelawadee UI Semilight"/>
          <w:lang w:val="en-GB"/>
        </w:rPr>
        <w:t xml:space="preserve">, S., Bader, J., &amp; </w:t>
      </w:r>
      <w:proofErr w:type="spellStart"/>
      <w:r w:rsidRPr="00E0151A">
        <w:rPr>
          <w:rFonts w:ascii="Palatino Linotype" w:hAnsi="Palatino Linotype" w:cs="Leelawadee UI Semilight"/>
          <w:lang w:val="en-GB"/>
        </w:rPr>
        <w:t>Böttinger</w:t>
      </w:r>
      <w:proofErr w:type="spellEnd"/>
      <w:r w:rsidRPr="00E0151A">
        <w:rPr>
          <w:rFonts w:ascii="Palatino Linotype" w:hAnsi="Palatino Linotype" w:cs="Leelawadee UI Semilight"/>
          <w:lang w:val="en-GB"/>
        </w:rPr>
        <w:t xml:space="preserve">, M., et al. (2013). Climate and carbon cycle changes demo 1850 to 2100 in MPI-ESM simulations for the Coupled Model Intercomparison Project phase 5. Journal of Advances in </w:t>
      </w:r>
      <w:proofErr w:type="spellStart"/>
      <w:r w:rsidRPr="00E0151A">
        <w:rPr>
          <w:rFonts w:ascii="Palatino Linotype" w:hAnsi="Palatino Linotype" w:cs="Leelawadee UI Semilight"/>
          <w:lang w:val="en-GB"/>
        </w:rPr>
        <w:t>Modeling</w:t>
      </w:r>
      <w:proofErr w:type="spellEnd"/>
      <w:r w:rsidRPr="00E0151A">
        <w:rPr>
          <w:rFonts w:ascii="Palatino Linotype" w:hAnsi="Palatino Linotype" w:cs="Leelawadee UI Semilight"/>
          <w:lang w:val="en-GB"/>
        </w:rPr>
        <w:t xml:space="preserve"> Earth Systems, 5, 572–597. </w:t>
      </w:r>
      <w:hyperlink r:id="rId33" w:history="1">
        <w:r w:rsidRPr="00E0151A">
          <w:rPr>
            <w:rStyle w:val="Kpr"/>
            <w:rFonts w:ascii="Palatino Linotype" w:hAnsi="Palatino Linotype" w:cs="Leelawadee UI Semilight"/>
            <w:lang w:val="en-GB"/>
          </w:rPr>
          <w:t>https://doi.org/10.1002/jame.20038</w:t>
        </w:r>
      </w:hyperlink>
      <w:r w:rsidRPr="00E0151A">
        <w:rPr>
          <w:rFonts w:ascii="Palatino Linotype" w:hAnsi="Palatino Linotype" w:cs="Leelawadee UI Semilight"/>
          <w:lang w:val="en-GB"/>
        </w:rPr>
        <w:t>.</w:t>
      </w:r>
    </w:p>
    <w:p w14:paraId="529ED452" w14:textId="62C6DE01" w:rsidR="00A20268" w:rsidRPr="00E0151A" w:rsidRDefault="00A20268" w:rsidP="007D4A63">
      <w:pPr>
        <w:spacing w:before="120" w:after="120" w:line="240" w:lineRule="auto"/>
        <w:jc w:val="both"/>
        <w:rPr>
          <w:rFonts w:ascii="Palatino Linotype" w:hAnsi="Palatino Linotype" w:cs="Leelawadee UI Semilight"/>
          <w:lang w:val="en-GB"/>
        </w:rPr>
      </w:pPr>
      <w:proofErr w:type="spellStart"/>
      <w:r w:rsidRPr="00E0151A">
        <w:rPr>
          <w:rFonts w:ascii="Palatino Linotype" w:hAnsi="Palatino Linotype" w:cs="Leelawadee UI Semilight"/>
          <w:lang w:val="en-GB"/>
        </w:rPr>
        <w:t>Hausfather</w:t>
      </w:r>
      <w:proofErr w:type="spellEnd"/>
      <w:r w:rsidRPr="00E0151A">
        <w:rPr>
          <w:rFonts w:ascii="Palatino Linotype" w:hAnsi="Palatino Linotype" w:cs="Leelawadee UI Semilight"/>
          <w:lang w:val="en-GB"/>
        </w:rPr>
        <w:t xml:space="preserve">, Z. (2018). Explainer: How </w:t>
      </w:r>
      <w:r w:rsidR="003C1240">
        <w:rPr>
          <w:rFonts w:ascii="Palatino Linotype" w:hAnsi="Palatino Linotype" w:cs="Leelawadee UI Semilight"/>
          <w:lang w:val="en-GB"/>
        </w:rPr>
        <w:t>'</w:t>
      </w:r>
      <w:r w:rsidRPr="00E0151A">
        <w:rPr>
          <w:rFonts w:ascii="Palatino Linotype" w:hAnsi="Palatino Linotype" w:cs="Leelawadee UI Semilight"/>
          <w:lang w:val="en-GB"/>
        </w:rPr>
        <w:t>Shared Socioeconomic Pathways</w:t>
      </w:r>
      <w:r w:rsidR="003C1240">
        <w:rPr>
          <w:rFonts w:ascii="Palatino Linotype" w:hAnsi="Palatino Linotype" w:cs="Leelawadee UI Semilight"/>
          <w:lang w:val="en-GB"/>
        </w:rPr>
        <w:t>'</w:t>
      </w:r>
      <w:r w:rsidRPr="00E0151A">
        <w:rPr>
          <w:rFonts w:ascii="Palatino Linotype" w:hAnsi="Palatino Linotype" w:cs="Leelawadee UI Semilight"/>
          <w:lang w:val="en-GB"/>
        </w:rPr>
        <w:t xml:space="preserve"> explore future climate change. </w:t>
      </w:r>
      <w:proofErr w:type="spellStart"/>
      <w:r w:rsidRPr="00E0151A">
        <w:rPr>
          <w:rFonts w:ascii="Palatino Linotype" w:hAnsi="Palatino Linotype" w:cs="Leelawadee UI Semilight"/>
          <w:lang w:val="en-GB"/>
        </w:rPr>
        <w:t>CarbonBrief</w:t>
      </w:r>
      <w:proofErr w:type="spellEnd"/>
      <w:r w:rsidRPr="00E0151A">
        <w:rPr>
          <w:rFonts w:ascii="Palatino Linotype" w:hAnsi="Palatino Linotype" w:cs="Leelawadee UI Semilight"/>
          <w:lang w:val="en-GB"/>
        </w:rPr>
        <w:t xml:space="preserve">, </w:t>
      </w:r>
      <w:hyperlink r:id="rId34" w:history="1">
        <w:r w:rsidRPr="00E0151A">
          <w:rPr>
            <w:rStyle w:val="Kpr"/>
            <w:rFonts w:ascii="Palatino Linotype" w:hAnsi="Palatino Linotype" w:cs="Leelawadee UI Semilight"/>
            <w:lang w:val="en-GB"/>
          </w:rPr>
          <w:t>https://www.carbonbrief.org/explainer-how-shared-socioeconomic-pathways-explore-future-climate-change/</w:t>
        </w:r>
      </w:hyperlink>
      <w:r w:rsidRPr="00E0151A">
        <w:rPr>
          <w:rFonts w:ascii="Palatino Linotype" w:hAnsi="Palatino Linotype" w:cs="Leelawadee UI Semilight"/>
          <w:lang w:val="en-GB"/>
        </w:rPr>
        <w:t xml:space="preserve"> Accessed 10 October 2022.</w:t>
      </w:r>
    </w:p>
    <w:p w14:paraId="324437D0" w14:textId="77777777" w:rsidR="00A20268" w:rsidRPr="00E0151A" w:rsidRDefault="00A20268" w:rsidP="007D4A63">
      <w:pPr>
        <w:spacing w:before="120" w:after="120" w:line="240" w:lineRule="auto"/>
        <w:jc w:val="both"/>
        <w:rPr>
          <w:rFonts w:ascii="Palatino Linotype" w:hAnsi="Palatino Linotype" w:cs="Leelawadee UI Semilight"/>
          <w:lang w:val="en-GB"/>
        </w:rPr>
      </w:pPr>
      <w:proofErr w:type="spellStart"/>
      <w:r w:rsidRPr="00E0151A">
        <w:rPr>
          <w:rFonts w:ascii="Palatino Linotype" w:hAnsi="Palatino Linotype" w:cs="Leelawadee UI Semilight"/>
          <w:lang w:val="en-GB"/>
        </w:rPr>
        <w:t>Hijmans</w:t>
      </w:r>
      <w:proofErr w:type="spellEnd"/>
      <w:r w:rsidRPr="00E0151A">
        <w:rPr>
          <w:rFonts w:ascii="Palatino Linotype" w:hAnsi="Palatino Linotype" w:cs="Leelawadee UI Semilight"/>
          <w:lang w:val="en-GB"/>
        </w:rPr>
        <w:t>, R. J., Guarino, L., Cruz, M., &amp; Rojas, E. (2001) Computer tools for spatial analysis of plant genetic resources data: 1. DIVA-GIS. Plant Genetic Resources Newsletter, 127, 15-19.</w:t>
      </w:r>
    </w:p>
    <w:p w14:paraId="7E1E0139" w14:textId="77777777" w:rsidR="00A20268" w:rsidRPr="00E0151A" w:rsidRDefault="00A20268" w:rsidP="007D4A63">
      <w:pPr>
        <w:spacing w:before="120" w:after="120" w:line="240" w:lineRule="auto"/>
        <w:jc w:val="both"/>
        <w:rPr>
          <w:rFonts w:ascii="Palatino Linotype" w:hAnsi="Palatino Linotype" w:cs="Leelawadee UI Semilight"/>
          <w:lang w:val="en-GB"/>
        </w:rPr>
      </w:pPr>
      <w:proofErr w:type="spellStart"/>
      <w:r w:rsidRPr="00E0151A">
        <w:rPr>
          <w:rFonts w:ascii="Palatino Linotype" w:hAnsi="Palatino Linotype" w:cs="Leelawadee UI Semilight"/>
          <w:lang w:val="en-GB"/>
        </w:rPr>
        <w:t>Indexmundi</w:t>
      </w:r>
      <w:proofErr w:type="spellEnd"/>
      <w:r w:rsidRPr="00E0151A">
        <w:rPr>
          <w:rFonts w:ascii="Palatino Linotype" w:hAnsi="Palatino Linotype" w:cs="Leelawadee UI Semilight"/>
          <w:lang w:val="en-GB"/>
        </w:rPr>
        <w:t xml:space="preserve">. </w:t>
      </w:r>
      <w:hyperlink r:id="rId35" w:history="1">
        <w:r w:rsidRPr="00E0151A">
          <w:rPr>
            <w:rStyle w:val="Kpr"/>
            <w:rFonts w:ascii="Palatino Linotype" w:hAnsi="Palatino Linotype" w:cs="Leelawadee UI Semilight"/>
            <w:lang w:val="en-GB"/>
          </w:rPr>
          <w:t>https://www.indexmundi.com/agriculture/?country=tr&amp;commodity=wheat&amp;graph=production</w:t>
        </w:r>
      </w:hyperlink>
      <w:r w:rsidRPr="00E0151A">
        <w:rPr>
          <w:rFonts w:ascii="Palatino Linotype" w:hAnsi="Palatino Linotype" w:cs="Leelawadee UI Semilight"/>
          <w:lang w:val="en-GB"/>
        </w:rPr>
        <w:t xml:space="preserve"> Accessed 6 October 2022.</w:t>
      </w:r>
    </w:p>
    <w:p w14:paraId="6021DFAA" w14:textId="77777777" w:rsidR="00A20268" w:rsidRPr="00E0151A" w:rsidRDefault="00A20268" w:rsidP="007D4A63">
      <w:pPr>
        <w:spacing w:before="120" w:after="120" w:line="240" w:lineRule="auto"/>
        <w:jc w:val="both"/>
        <w:rPr>
          <w:rFonts w:ascii="Palatino Linotype" w:hAnsi="Palatino Linotype" w:cs="Leelawadee UI Semilight"/>
          <w:lang w:val="en-GB"/>
        </w:rPr>
      </w:pPr>
      <w:r w:rsidRPr="00E0151A">
        <w:rPr>
          <w:rFonts w:ascii="Palatino Linotype" w:hAnsi="Palatino Linotype" w:cs="Leelawadee UI Semilight"/>
          <w:lang w:val="en-GB"/>
        </w:rPr>
        <w:t>IPCC (2021). Climate Change 2021: The Physical Science Basis-Summary for Policymakers.</w:t>
      </w:r>
    </w:p>
    <w:p w14:paraId="0E8E759F" w14:textId="77777777" w:rsidR="00A20268" w:rsidRPr="00E0151A" w:rsidRDefault="00A20268" w:rsidP="007D4A63">
      <w:pPr>
        <w:spacing w:before="120" w:after="120" w:line="240" w:lineRule="auto"/>
        <w:jc w:val="both"/>
        <w:rPr>
          <w:rFonts w:ascii="Palatino Linotype" w:hAnsi="Palatino Linotype" w:cs="Leelawadee UI Semilight"/>
          <w:lang w:val="en-GB"/>
        </w:rPr>
      </w:pPr>
      <w:r w:rsidRPr="00E0151A">
        <w:rPr>
          <w:rFonts w:ascii="Palatino Linotype" w:hAnsi="Palatino Linotype" w:cs="Leelawadee UI Semilight"/>
          <w:lang w:val="en-GB"/>
        </w:rPr>
        <w:t xml:space="preserve">Karakaş, G. (2022). Barriers to Climate Change Adaptation of Wheat Producing Farmers; the Case of </w:t>
      </w:r>
      <w:proofErr w:type="spellStart"/>
      <w:r w:rsidRPr="00E0151A">
        <w:rPr>
          <w:rFonts w:ascii="Palatino Linotype" w:hAnsi="Palatino Linotype" w:cs="Leelawadee UI Semilight"/>
          <w:lang w:val="en-GB"/>
        </w:rPr>
        <w:t>Çorum</w:t>
      </w:r>
      <w:proofErr w:type="spellEnd"/>
      <w:r w:rsidRPr="00E0151A">
        <w:rPr>
          <w:rFonts w:ascii="Palatino Linotype" w:hAnsi="Palatino Linotype" w:cs="Leelawadee UI Semilight"/>
          <w:lang w:val="en-GB"/>
        </w:rPr>
        <w:t xml:space="preserve"> Province-Türkiye. Turkish Journal of Agriculture, 10(5): 879-885, 2022 https://doi.org/10.24925/turjaf.v10i5.879-885.5104.</w:t>
      </w:r>
    </w:p>
    <w:p w14:paraId="0A4307B7" w14:textId="5AA3DB49" w:rsidR="00A20268" w:rsidRPr="00E0151A" w:rsidRDefault="00A20268" w:rsidP="007D4A63">
      <w:pPr>
        <w:spacing w:before="120" w:after="120" w:line="240" w:lineRule="auto"/>
        <w:jc w:val="both"/>
        <w:rPr>
          <w:rFonts w:ascii="Palatino Linotype" w:hAnsi="Palatino Linotype" w:cs="Leelawadee UI Semilight"/>
          <w:lang w:val="en-GB"/>
        </w:rPr>
      </w:pPr>
      <w:r w:rsidRPr="00E0151A">
        <w:rPr>
          <w:rFonts w:ascii="Palatino Linotype" w:hAnsi="Palatino Linotype" w:cs="Leelawadee UI Semilight"/>
          <w:lang w:val="en-GB"/>
        </w:rPr>
        <w:t xml:space="preserve">Karger, D. N., Conrad, O., </w:t>
      </w:r>
      <w:proofErr w:type="spellStart"/>
      <w:r w:rsidRPr="00E0151A">
        <w:rPr>
          <w:rFonts w:ascii="Palatino Linotype" w:hAnsi="Palatino Linotype" w:cs="Leelawadee UI Semilight"/>
          <w:lang w:val="en-GB"/>
        </w:rPr>
        <w:t>Böhner</w:t>
      </w:r>
      <w:proofErr w:type="spellEnd"/>
      <w:r w:rsidRPr="00E0151A">
        <w:rPr>
          <w:rFonts w:ascii="Palatino Linotype" w:hAnsi="Palatino Linotype" w:cs="Leelawadee UI Semilight"/>
          <w:lang w:val="en-GB"/>
        </w:rPr>
        <w:t xml:space="preserve">, J., </w:t>
      </w:r>
      <w:proofErr w:type="spellStart"/>
      <w:r w:rsidRPr="00E0151A">
        <w:rPr>
          <w:rFonts w:ascii="Palatino Linotype" w:hAnsi="Palatino Linotype" w:cs="Leelawadee UI Semilight"/>
          <w:lang w:val="en-GB"/>
        </w:rPr>
        <w:t>Kawohl</w:t>
      </w:r>
      <w:proofErr w:type="spellEnd"/>
      <w:r w:rsidRPr="00E0151A">
        <w:rPr>
          <w:rFonts w:ascii="Palatino Linotype" w:hAnsi="Palatino Linotype" w:cs="Leelawadee UI Semilight"/>
          <w:lang w:val="en-GB"/>
        </w:rPr>
        <w:t xml:space="preserve">, T., Kreft, H., Soria-Auza, R. W., Zimmermann, N. E., Linder, H. P., &amp; Kessler, M. (2017). </w:t>
      </w:r>
      <w:proofErr w:type="spellStart"/>
      <w:r w:rsidRPr="00E0151A">
        <w:rPr>
          <w:rFonts w:ascii="Palatino Linotype" w:hAnsi="Palatino Linotype" w:cs="Leelawadee UI Semilight"/>
          <w:lang w:val="en-GB"/>
        </w:rPr>
        <w:t>Climatologies</w:t>
      </w:r>
      <w:proofErr w:type="spellEnd"/>
      <w:r w:rsidRPr="00E0151A">
        <w:rPr>
          <w:rFonts w:ascii="Palatino Linotype" w:hAnsi="Palatino Linotype" w:cs="Leelawadee UI Semilight"/>
          <w:lang w:val="en-GB"/>
        </w:rPr>
        <w:t xml:space="preserve"> at high resolution for the </w:t>
      </w:r>
      <w:r w:rsidR="00D12223">
        <w:rPr>
          <w:rFonts w:ascii="Palatino Linotype" w:hAnsi="Palatino Linotype" w:cs="Leelawadee UI Semilight"/>
          <w:lang w:val="en-GB"/>
        </w:rPr>
        <w:t>E</w:t>
      </w:r>
      <w:r w:rsidRPr="00E0151A">
        <w:rPr>
          <w:rFonts w:ascii="Palatino Linotype" w:hAnsi="Palatino Linotype" w:cs="Leelawadee UI Semilight"/>
          <w:lang w:val="en-GB"/>
        </w:rPr>
        <w:t>arth</w:t>
      </w:r>
      <w:r w:rsidR="003C1240">
        <w:rPr>
          <w:rFonts w:ascii="Palatino Linotype" w:hAnsi="Palatino Linotype" w:cs="Leelawadee UI Semilight"/>
          <w:lang w:val="en-GB"/>
        </w:rPr>
        <w:t>'</w:t>
      </w:r>
      <w:r w:rsidRPr="00E0151A">
        <w:rPr>
          <w:rFonts w:ascii="Palatino Linotype" w:hAnsi="Palatino Linotype" w:cs="Leelawadee UI Semilight"/>
          <w:lang w:val="en-GB"/>
        </w:rPr>
        <w:t>s land surface areas. Scientific Data, 4, 170122. DOI: 10.1038/sdata.2017.122.</w:t>
      </w:r>
    </w:p>
    <w:p w14:paraId="488BBEBD" w14:textId="77777777" w:rsidR="00A20268" w:rsidRPr="00E0151A" w:rsidRDefault="00A20268" w:rsidP="007D4A63">
      <w:pPr>
        <w:spacing w:before="120" w:after="120" w:line="240" w:lineRule="auto"/>
        <w:jc w:val="both"/>
        <w:rPr>
          <w:rFonts w:ascii="Palatino Linotype" w:hAnsi="Palatino Linotype" w:cs="Leelawadee UI Semilight"/>
          <w:lang w:val="en-GB"/>
        </w:rPr>
      </w:pPr>
      <w:proofErr w:type="spellStart"/>
      <w:r w:rsidRPr="00E0151A">
        <w:rPr>
          <w:rFonts w:ascii="Palatino Linotype" w:hAnsi="Palatino Linotype" w:cs="Leelawadee UI Semilight"/>
          <w:lang w:val="en-GB"/>
        </w:rPr>
        <w:t>Kourat</w:t>
      </w:r>
      <w:proofErr w:type="spellEnd"/>
      <w:r w:rsidRPr="00E0151A">
        <w:rPr>
          <w:rFonts w:ascii="Palatino Linotype" w:hAnsi="Palatino Linotype" w:cs="Leelawadee UI Semilight"/>
          <w:lang w:val="en-GB"/>
        </w:rPr>
        <w:t xml:space="preserve">, T., </w:t>
      </w:r>
      <w:proofErr w:type="spellStart"/>
      <w:r w:rsidRPr="00E0151A">
        <w:rPr>
          <w:rFonts w:ascii="Palatino Linotype" w:hAnsi="Palatino Linotype" w:cs="Leelawadee UI Semilight"/>
          <w:lang w:val="en-GB"/>
        </w:rPr>
        <w:t>Smadhi</w:t>
      </w:r>
      <w:proofErr w:type="spellEnd"/>
      <w:r w:rsidRPr="00E0151A">
        <w:rPr>
          <w:rFonts w:ascii="Palatino Linotype" w:hAnsi="Palatino Linotype" w:cs="Leelawadee UI Semilight"/>
          <w:lang w:val="en-GB"/>
        </w:rPr>
        <w:t xml:space="preserve">, D., &amp; Madani, A. (2022). </w:t>
      </w:r>
      <w:proofErr w:type="spellStart"/>
      <w:r w:rsidRPr="00E0151A">
        <w:rPr>
          <w:rFonts w:ascii="Palatino Linotype" w:hAnsi="Palatino Linotype" w:cs="Leelawadee UI Semilight"/>
          <w:lang w:val="en-GB"/>
        </w:rPr>
        <w:t>Modeling</w:t>
      </w:r>
      <w:proofErr w:type="spellEnd"/>
      <w:r w:rsidRPr="00E0151A">
        <w:rPr>
          <w:rFonts w:ascii="Palatino Linotype" w:hAnsi="Palatino Linotype" w:cs="Leelawadee UI Semilight"/>
          <w:lang w:val="en-GB"/>
        </w:rPr>
        <w:t xml:space="preserve"> the Impact of Future Climate Change Impacts on Rainfed Durum Wheat Production in Algeria. Climate, 10, 50, </w:t>
      </w:r>
      <w:hyperlink r:id="rId36" w:history="1">
        <w:r w:rsidRPr="00E0151A">
          <w:rPr>
            <w:rStyle w:val="Kpr"/>
            <w:rFonts w:ascii="Palatino Linotype" w:hAnsi="Palatino Linotype" w:cs="Leelawadee UI Semilight"/>
            <w:lang w:val="en-GB"/>
          </w:rPr>
          <w:t>https://doi.org/10.3390/cli10040050</w:t>
        </w:r>
      </w:hyperlink>
      <w:r w:rsidRPr="00E0151A">
        <w:rPr>
          <w:rFonts w:ascii="Palatino Linotype" w:hAnsi="Palatino Linotype" w:cs="Leelawadee UI Semilight"/>
          <w:lang w:val="en-GB"/>
        </w:rPr>
        <w:t>.</w:t>
      </w:r>
    </w:p>
    <w:p w14:paraId="34212889" w14:textId="77777777" w:rsidR="00A20268" w:rsidRPr="00E0151A" w:rsidRDefault="00A20268" w:rsidP="007D4A63">
      <w:pPr>
        <w:spacing w:before="120" w:after="120" w:line="240" w:lineRule="auto"/>
        <w:jc w:val="both"/>
        <w:rPr>
          <w:rFonts w:ascii="Palatino Linotype" w:hAnsi="Palatino Linotype" w:cs="Leelawadee UI Semilight"/>
          <w:lang w:val="en-GB"/>
        </w:rPr>
      </w:pPr>
      <w:r w:rsidRPr="00E0151A">
        <w:rPr>
          <w:rFonts w:ascii="Palatino Linotype" w:hAnsi="Palatino Linotype" w:cs="Leelawadee UI Semilight"/>
          <w:lang w:val="en-GB"/>
        </w:rPr>
        <w:t xml:space="preserve">Laderach, P., &amp; </w:t>
      </w:r>
      <w:proofErr w:type="spellStart"/>
      <w:r w:rsidRPr="00E0151A">
        <w:rPr>
          <w:rFonts w:ascii="Palatino Linotype" w:hAnsi="Palatino Linotype" w:cs="Leelawadee UI Semilight"/>
          <w:lang w:val="en-GB"/>
        </w:rPr>
        <w:t>Eitzinger</w:t>
      </w:r>
      <w:proofErr w:type="spellEnd"/>
      <w:r w:rsidRPr="00E0151A">
        <w:rPr>
          <w:rFonts w:ascii="Palatino Linotype" w:hAnsi="Palatino Linotype" w:cs="Leelawadee UI Semilight"/>
          <w:lang w:val="en-GB"/>
        </w:rPr>
        <w:t xml:space="preserve">, A. (2013). </w:t>
      </w:r>
      <w:proofErr w:type="spellStart"/>
      <w:r w:rsidRPr="00E0151A">
        <w:rPr>
          <w:rFonts w:ascii="Palatino Linotype" w:hAnsi="Palatino Linotype" w:cs="Leelawadee UI Semilight"/>
          <w:lang w:val="en-GB"/>
        </w:rPr>
        <w:t>Ecocrop</w:t>
      </w:r>
      <w:proofErr w:type="spellEnd"/>
      <w:r w:rsidRPr="00E0151A">
        <w:rPr>
          <w:rFonts w:ascii="Palatino Linotype" w:hAnsi="Palatino Linotype" w:cs="Leelawadee UI Semilight"/>
          <w:lang w:val="en-GB"/>
        </w:rPr>
        <w:t xml:space="preserve"> suitability </w:t>
      </w:r>
      <w:proofErr w:type="spellStart"/>
      <w:r w:rsidRPr="00E0151A">
        <w:rPr>
          <w:rFonts w:ascii="Palatino Linotype" w:hAnsi="Palatino Linotype" w:cs="Leelawadee UI Semilight"/>
          <w:lang w:val="en-GB"/>
        </w:rPr>
        <w:t>modeling</w:t>
      </w:r>
      <w:proofErr w:type="spellEnd"/>
      <w:r w:rsidRPr="00E0151A">
        <w:rPr>
          <w:rFonts w:ascii="Palatino Linotype" w:hAnsi="Palatino Linotype" w:cs="Leelawadee UI Semilight"/>
          <w:lang w:val="en-GB"/>
        </w:rPr>
        <w:t>. Data Analysis Workshop and Adaptation Strategy Development, Arusha, Tanzania, 04-06 June.</w:t>
      </w:r>
    </w:p>
    <w:p w14:paraId="771CDB5F" w14:textId="77777777" w:rsidR="00A20268" w:rsidRPr="00E0151A" w:rsidRDefault="00A20268" w:rsidP="007D4A63">
      <w:pPr>
        <w:spacing w:before="120" w:after="120" w:line="240" w:lineRule="auto"/>
        <w:jc w:val="both"/>
        <w:rPr>
          <w:rFonts w:ascii="Palatino Linotype" w:hAnsi="Palatino Linotype" w:cs="Leelawadee UI Semilight"/>
          <w:lang w:val="en-GB"/>
        </w:rPr>
      </w:pPr>
      <w:r w:rsidRPr="00E0151A">
        <w:rPr>
          <w:rFonts w:ascii="Palatino Linotype" w:hAnsi="Palatino Linotype" w:cs="Leelawadee UI Semilight"/>
          <w:lang w:val="en-GB"/>
        </w:rPr>
        <w:t>MacCracken, M. C. (2008). Prospects for future climate change and the reasons for early action. Journal of the Air &amp; Waste Management Association, 58(6), 735–786.</w:t>
      </w:r>
      <w:r w:rsidRPr="00E0151A">
        <w:t xml:space="preserve"> </w:t>
      </w:r>
      <w:r w:rsidRPr="00E0151A">
        <w:rPr>
          <w:rFonts w:ascii="Palatino Linotype" w:hAnsi="Palatino Linotype" w:cs="Leelawadee UI Semilight"/>
          <w:lang w:val="en-GB"/>
        </w:rPr>
        <w:t>DOI:10.3155/1047-3289.58.6.735.</w:t>
      </w:r>
    </w:p>
    <w:p w14:paraId="2918AFEB" w14:textId="77777777" w:rsidR="00A20268" w:rsidRPr="00E0151A" w:rsidRDefault="00A20268" w:rsidP="007D4A63">
      <w:pPr>
        <w:spacing w:before="120" w:after="120" w:line="240" w:lineRule="auto"/>
        <w:jc w:val="both"/>
        <w:rPr>
          <w:rFonts w:ascii="Palatino Linotype" w:hAnsi="Palatino Linotype" w:cs="Leelawadee UI Semilight"/>
          <w:lang w:val="en-GB"/>
        </w:rPr>
      </w:pPr>
      <w:r w:rsidRPr="00E0151A">
        <w:rPr>
          <w:rFonts w:ascii="Palatino Linotype" w:hAnsi="Palatino Linotype" w:cs="Leelawadee UI Semilight"/>
          <w:lang w:val="en-GB"/>
        </w:rPr>
        <w:t xml:space="preserve">Mauritsen, T., Bader, J., Becker, T., Behrens, J., Bittner, M., &amp; </w:t>
      </w:r>
      <w:proofErr w:type="spellStart"/>
      <w:r w:rsidRPr="00E0151A">
        <w:rPr>
          <w:rFonts w:ascii="Palatino Linotype" w:hAnsi="Palatino Linotype" w:cs="Leelawadee UI Semilight"/>
          <w:lang w:val="en-GB"/>
        </w:rPr>
        <w:t>Brokopf</w:t>
      </w:r>
      <w:proofErr w:type="spellEnd"/>
      <w:r w:rsidRPr="00E0151A">
        <w:rPr>
          <w:rFonts w:ascii="Palatino Linotype" w:hAnsi="Palatino Linotype" w:cs="Leelawadee UI Semilight"/>
          <w:lang w:val="en-GB"/>
        </w:rPr>
        <w:t>, R., et al. (2019). Developments in the MPI-M Earth System Model version 1.2 (MPI-ESM1.2) and its response to increasing CO</w:t>
      </w:r>
      <w:r w:rsidRPr="00E0151A">
        <w:rPr>
          <w:rFonts w:ascii="Palatino Linotype" w:hAnsi="Palatino Linotype" w:cs="Leelawadee UI Semilight"/>
          <w:vertAlign w:val="subscript"/>
          <w:lang w:val="en-GB"/>
        </w:rPr>
        <w:t>2</w:t>
      </w:r>
      <w:r w:rsidRPr="00E0151A">
        <w:rPr>
          <w:rFonts w:ascii="Palatino Linotype" w:hAnsi="Palatino Linotype" w:cs="Leelawadee UI Semilight"/>
          <w:lang w:val="en-GB"/>
        </w:rPr>
        <w:t xml:space="preserve">. Journal of Advances in </w:t>
      </w:r>
      <w:proofErr w:type="spellStart"/>
      <w:r w:rsidRPr="00E0151A">
        <w:rPr>
          <w:rFonts w:ascii="Palatino Linotype" w:hAnsi="Palatino Linotype" w:cs="Leelawadee UI Semilight"/>
          <w:lang w:val="en-GB"/>
        </w:rPr>
        <w:t>Modeling</w:t>
      </w:r>
      <w:proofErr w:type="spellEnd"/>
      <w:r w:rsidRPr="00E0151A">
        <w:rPr>
          <w:rFonts w:ascii="Palatino Linotype" w:hAnsi="Palatino Linotype" w:cs="Leelawadee UI Semilight"/>
          <w:lang w:val="en-GB"/>
        </w:rPr>
        <w:t xml:space="preserve"> Earth Systems, 11, 998–1038. </w:t>
      </w:r>
      <w:hyperlink r:id="rId37" w:history="1">
        <w:r w:rsidRPr="00E0151A">
          <w:rPr>
            <w:rStyle w:val="Kpr"/>
            <w:rFonts w:ascii="Palatino Linotype" w:hAnsi="Palatino Linotype" w:cs="Leelawadee UI Semilight"/>
            <w:lang w:val="en-GB"/>
          </w:rPr>
          <w:t>https://doi.org/10.1029/</w:t>
        </w:r>
      </w:hyperlink>
      <w:r w:rsidRPr="00E0151A">
        <w:rPr>
          <w:rFonts w:ascii="Palatino Linotype" w:hAnsi="Palatino Linotype" w:cs="Leelawadee UI Semilight"/>
          <w:lang w:val="en-GB"/>
        </w:rPr>
        <w:t xml:space="preserve"> 2018MS001400.</w:t>
      </w:r>
    </w:p>
    <w:p w14:paraId="33218D22" w14:textId="77777777" w:rsidR="00A20268" w:rsidRPr="00E0151A" w:rsidRDefault="00A20268" w:rsidP="007D4A63">
      <w:pPr>
        <w:spacing w:before="120" w:after="120" w:line="240" w:lineRule="auto"/>
        <w:jc w:val="both"/>
        <w:rPr>
          <w:rFonts w:ascii="Palatino Linotype" w:hAnsi="Palatino Linotype" w:cs="Leelawadee UI Semilight"/>
          <w:lang w:val="en-GB"/>
        </w:rPr>
      </w:pPr>
      <w:r w:rsidRPr="00E0151A">
        <w:rPr>
          <w:rFonts w:ascii="Palatino Linotype" w:hAnsi="Palatino Linotype" w:cs="Leelawadee UI Semilight"/>
          <w:lang w:val="en-GB"/>
        </w:rPr>
        <w:lastRenderedPageBreak/>
        <w:t xml:space="preserve">Ramirez-Villegas, J., Jarvis, A., &amp; Laderach, P. (2013). Empirical approaches for assessing impacts of climate change on agriculture: The </w:t>
      </w:r>
      <w:proofErr w:type="spellStart"/>
      <w:r w:rsidRPr="00E0151A">
        <w:rPr>
          <w:rFonts w:ascii="Palatino Linotype" w:hAnsi="Palatino Linotype" w:cs="Leelawadee UI Semilight"/>
          <w:lang w:val="en-GB"/>
        </w:rPr>
        <w:t>EcoCrop</w:t>
      </w:r>
      <w:proofErr w:type="spellEnd"/>
      <w:r w:rsidRPr="00E0151A">
        <w:rPr>
          <w:rFonts w:ascii="Palatino Linotype" w:hAnsi="Palatino Linotype" w:cs="Leelawadee UI Semilight"/>
          <w:lang w:val="en-GB"/>
        </w:rPr>
        <w:t xml:space="preserve"> model and a case study with grain sorghum. Agricultural and Forest Meteorology, 170, 67-78.</w:t>
      </w:r>
    </w:p>
    <w:p w14:paraId="29302520" w14:textId="77777777" w:rsidR="00A20268" w:rsidRPr="00E0151A" w:rsidRDefault="00A20268" w:rsidP="007D4A63">
      <w:pPr>
        <w:spacing w:before="120" w:after="120" w:line="240" w:lineRule="auto"/>
        <w:jc w:val="both"/>
        <w:rPr>
          <w:rFonts w:ascii="Palatino Linotype" w:hAnsi="Palatino Linotype" w:cs="Leelawadee UI Semilight"/>
          <w:lang w:val="en-GB"/>
        </w:rPr>
      </w:pPr>
      <w:proofErr w:type="spellStart"/>
      <w:r w:rsidRPr="00E0151A">
        <w:rPr>
          <w:rFonts w:ascii="Palatino Linotype" w:hAnsi="Palatino Linotype" w:cs="Leelawadee UI Semilight"/>
          <w:lang w:val="en-GB"/>
        </w:rPr>
        <w:t>Roeckner</w:t>
      </w:r>
      <w:proofErr w:type="spellEnd"/>
      <w:r w:rsidRPr="00E0151A">
        <w:rPr>
          <w:rFonts w:ascii="Palatino Linotype" w:hAnsi="Palatino Linotype" w:cs="Leelawadee UI Semilight"/>
          <w:lang w:val="en-GB"/>
        </w:rPr>
        <w:t xml:space="preserve">, E., </w:t>
      </w:r>
      <w:proofErr w:type="spellStart"/>
      <w:r w:rsidRPr="00E0151A">
        <w:rPr>
          <w:rFonts w:ascii="Palatino Linotype" w:hAnsi="Palatino Linotype" w:cs="Leelawadee UI Semilight"/>
          <w:lang w:val="en-GB"/>
        </w:rPr>
        <w:t>Dümenil</w:t>
      </w:r>
      <w:proofErr w:type="spellEnd"/>
      <w:r w:rsidRPr="00E0151A">
        <w:rPr>
          <w:rFonts w:ascii="Palatino Linotype" w:hAnsi="Palatino Linotype" w:cs="Leelawadee UI Semilight"/>
          <w:lang w:val="en-GB"/>
        </w:rPr>
        <w:t xml:space="preserve">, L., Kirk, E., </w:t>
      </w:r>
      <w:proofErr w:type="spellStart"/>
      <w:r w:rsidRPr="00E0151A">
        <w:rPr>
          <w:rFonts w:ascii="Palatino Linotype" w:hAnsi="Palatino Linotype" w:cs="Leelawadee UI Semilight"/>
          <w:lang w:val="en-GB"/>
        </w:rPr>
        <w:t>Lunkeit</w:t>
      </w:r>
      <w:proofErr w:type="spellEnd"/>
      <w:r w:rsidRPr="00E0151A">
        <w:rPr>
          <w:rFonts w:ascii="Palatino Linotype" w:hAnsi="Palatino Linotype" w:cs="Leelawadee UI Semilight"/>
          <w:lang w:val="en-GB"/>
        </w:rPr>
        <w:t xml:space="preserve">, F., </w:t>
      </w:r>
      <w:proofErr w:type="spellStart"/>
      <w:r w:rsidRPr="00E0151A">
        <w:rPr>
          <w:rFonts w:ascii="Palatino Linotype" w:hAnsi="Palatino Linotype" w:cs="Leelawadee UI Semilight"/>
          <w:lang w:val="en-GB"/>
        </w:rPr>
        <w:t>Ponater</w:t>
      </w:r>
      <w:proofErr w:type="spellEnd"/>
      <w:r w:rsidRPr="00E0151A">
        <w:rPr>
          <w:rFonts w:ascii="Palatino Linotype" w:hAnsi="Palatino Linotype" w:cs="Leelawadee UI Semilight"/>
          <w:lang w:val="en-GB"/>
        </w:rPr>
        <w:t>, M., &amp; Rockel, B., et al. (1989). The Hamburg version of the ECMWF model (ECHAM), Tech. Rep. 13. Geneva, Switzerland: World Meteorological Organization.</w:t>
      </w:r>
    </w:p>
    <w:p w14:paraId="370CF2F3" w14:textId="77777777" w:rsidR="00A20268" w:rsidRPr="00E0151A" w:rsidRDefault="00A20268" w:rsidP="007D4A63">
      <w:pPr>
        <w:spacing w:before="120" w:after="120" w:line="240" w:lineRule="auto"/>
        <w:jc w:val="both"/>
        <w:rPr>
          <w:rFonts w:ascii="Palatino Linotype" w:hAnsi="Palatino Linotype" w:cs="Leelawadee UI Semilight"/>
          <w:lang w:val="en-GB"/>
        </w:rPr>
      </w:pPr>
      <w:r w:rsidRPr="00E0151A">
        <w:rPr>
          <w:rFonts w:ascii="Palatino Linotype" w:hAnsi="Palatino Linotype" w:cs="Leelawadee UI Semilight"/>
          <w:lang w:val="en-GB"/>
        </w:rPr>
        <w:t xml:space="preserve">Sharma, R. K., Kumar, S., </w:t>
      </w:r>
      <w:proofErr w:type="spellStart"/>
      <w:r w:rsidRPr="00E0151A">
        <w:rPr>
          <w:rFonts w:ascii="Palatino Linotype" w:hAnsi="Palatino Linotype" w:cs="Leelawadee UI Semilight"/>
          <w:lang w:val="en-GB"/>
        </w:rPr>
        <w:t>Vatta</w:t>
      </w:r>
      <w:proofErr w:type="spellEnd"/>
      <w:r w:rsidRPr="00E0151A">
        <w:rPr>
          <w:rFonts w:ascii="Palatino Linotype" w:hAnsi="Palatino Linotype" w:cs="Leelawadee UI Semilight"/>
          <w:lang w:val="en-GB"/>
        </w:rPr>
        <w:t xml:space="preserve">, K., </w:t>
      </w:r>
      <w:proofErr w:type="spellStart"/>
      <w:r w:rsidRPr="00E0151A">
        <w:rPr>
          <w:rFonts w:ascii="Palatino Linotype" w:hAnsi="Palatino Linotype" w:cs="Leelawadee UI Semilight"/>
          <w:lang w:val="en-GB"/>
        </w:rPr>
        <w:t>Bheemanahalli</w:t>
      </w:r>
      <w:proofErr w:type="spellEnd"/>
      <w:r w:rsidRPr="00E0151A">
        <w:rPr>
          <w:rFonts w:ascii="Palatino Linotype" w:hAnsi="Palatino Linotype" w:cs="Leelawadee UI Semilight"/>
          <w:lang w:val="en-GB"/>
        </w:rPr>
        <w:t xml:space="preserve">, R., Dhillon, J., &amp; Reddy, K. N. (2022). Impact of recent climate change on corn, rice, and wheat in </w:t>
      </w:r>
      <w:proofErr w:type="spellStart"/>
      <w:r w:rsidRPr="00E0151A">
        <w:rPr>
          <w:rFonts w:ascii="Palatino Linotype" w:hAnsi="Palatino Linotype" w:cs="Leelawadee UI Semilight"/>
          <w:lang w:val="en-GB"/>
        </w:rPr>
        <w:t>southeastern</w:t>
      </w:r>
      <w:proofErr w:type="spellEnd"/>
      <w:r w:rsidRPr="00E0151A">
        <w:rPr>
          <w:rFonts w:ascii="Palatino Linotype" w:hAnsi="Palatino Linotype" w:cs="Leelawadee UI Semilight"/>
          <w:lang w:val="en-GB"/>
        </w:rPr>
        <w:t xml:space="preserve"> USA. Scientific Reports, 12, 16928. </w:t>
      </w:r>
      <w:hyperlink r:id="rId38" w:history="1">
        <w:r w:rsidRPr="00E0151A">
          <w:rPr>
            <w:rStyle w:val="Kpr"/>
            <w:rFonts w:ascii="Palatino Linotype" w:hAnsi="Palatino Linotype" w:cs="Leelawadee UI Semilight"/>
            <w:lang w:val="en-GB"/>
          </w:rPr>
          <w:t>https://doi.org/10.1038/s41598-022-21454-3</w:t>
        </w:r>
      </w:hyperlink>
      <w:r w:rsidRPr="00E0151A">
        <w:rPr>
          <w:rFonts w:ascii="Palatino Linotype" w:hAnsi="Palatino Linotype" w:cs="Leelawadee UI Semilight"/>
          <w:lang w:val="en-GB"/>
        </w:rPr>
        <w:t>.</w:t>
      </w:r>
    </w:p>
    <w:p w14:paraId="06D12235" w14:textId="77777777" w:rsidR="00A20268" w:rsidRPr="00E0151A" w:rsidRDefault="00A20268" w:rsidP="007D4A63">
      <w:pPr>
        <w:spacing w:before="120" w:after="120" w:line="240" w:lineRule="auto"/>
        <w:jc w:val="both"/>
        <w:rPr>
          <w:rFonts w:ascii="Palatino Linotype" w:hAnsi="Palatino Linotype" w:cs="Leelawadee UI Semilight"/>
          <w:lang w:val="en-GB"/>
        </w:rPr>
      </w:pPr>
      <w:r w:rsidRPr="00E0151A">
        <w:rPr>
          <w:rFonts w:ascii="Palatino Linotype" w:hAnsi="Palatino Linotype" w:cs="Leelawadee UI Semilight"/>
          <w:lang w:val="en-GB"/>
        </w:rPr>
        <w:t xml:space="preserve">Stefanidis, S., Alexandridis, V., </w:t>
      </w:r>
      <w:proofErr w:type="spellStart"/>
      <w:r w:rsidRPr="00E0151A">
        <w:rPr>
          <w:rFonts w:ascii="Palatino Linotype" w:hAnsi="Palatino Linotype" w:cs="Leelawadee UI Semilight"/>
          <w:lang w:val="en-GB"/>
        </w:rPr>
        <w:t>Spalevic</w:t>
      </w:r>
      <w:proofErr w:type="spellEnd"/>
      <w:r w:rsidRPr="00E0151A">
        <w:rPr>
          <w:rFonts w:ascii="Palatino Linotype" w:hAnsi="Palatino Linotype" w:cs="Leelawadee UI Semilight"/>
          <w:lang w:val="en-GB"/>
        </w:rPr>
        <w:t xml:space="preserve">, V., &amp; </w:t>
      </w:r>
      <w:proofErr w:type="spellStart"/>
      <w:r w:rsidRPr="00E0151A">
        <w:rPr>
          <w:rFonts w:ascii="Palatino Linotype" w:hAnsi="Palatino Linotype" w:cs="Leelawadee UI Semilight"/>
          <w:lang w:val="en-GB"/>
        </w:rPr>
        <w:t>Mincato</w:t>
      </w:r>
      <w:proofErr w:type="spellEnd"/>
      <w:r w:rsidRPr="00E0151A">
        <w:rPr>
          <w:rFonts w:ascii="Palatino Linotype" w:hAnsi="Palatino Linotype" w:cs="Leelawadee UI Semilight"/>
          <w:lang w:val="en-GB"/>
        </w:rPr>
        <w:t>, R. L. (2022). Wildfire Effects on Soil Erosion Dynamics: The Case of 2021 Megafires in Greece. Agriculture and Forestry, 68 (2): 49-63. doi:10.17707/AgricultForest.68.2.04.</w:t>
      </w:r>
    </w:p>
    <w:p w14:paraId="2019FB23" w14:textId="77777777" w:rsidR="00A20268" w:rsidRPr="00E0151A" w:rsidRDefault="00A20268" w:rsidP="007D4A63">
      <w:pPr>
        <w:spacing w:before="120" w:after="120" w:line="240" w:lineRule="auto"/>
        <w:jc w:val="both"/>
        <w:rPr>
          <w:rFonts w:ascii="Palatino Linotype" w:hAnsi="Palatino Linotype" w:cs="Leelawadee UI Semilight"/>
          <w:lang w:val="en-GB"/>
        </w:rPr>
      </w:pPr>
      <w:r w:rsidRPr="00E0151A">
        <w:rPr>
          <w:rFonts w:ascii="Palatino Linotype" w:hAnsi="Palatino Linotype" w:cs="Leelawadee UI Semilight"/>
          <w:lang w:val="en-GB"/>
        </w:rPr>
        <w:t>Tuan, N. T., Jian-</w:t>
      </w:r>
      <w:proofErr w:type="spellStart"/>
      <w:r w:rsidRPr="00E0151A">
        <w:rPr>
          <w:rFonts w:ascii="Palatino Linotype" w:hAnsi="Palatino Linotype" w:cs="Leelawadee UI Semilight"/>
          <w:lang w:val="en-GB"/>
        </w:rPr>
        <w:t>jun</w:t>
      </w:r>
      <w:proofErr w:type="spellEnd"/>
      <w:r w:rsidRPr="00E0151A">
        <w:rPr>
          <w:rFonts w:ascii="Palatino Linotype" w:hAnsi="Palatino Linotype" w:cs="Leelawadee UI Semilight"/>
          <w:lang w:val="en-GB"/>
        </w:rPr>
        <w:t xml:space="preserve">, Q. I. U., </w:t>
      </w:r>
      <w:proofErr w:type="spellStart"/>
      <w:r w:rsidRPr="00E0151A">
        <w:rPr>
          <w:rFonts w:ascii="Palatino Linotype" w:hAnsi="Palatino Linotype" w:cs="Leelawadee UI Semilight"/>
          <w:lang w:val="en-GB"/>
        </w:rPr>
        <w:t>Verdoodt</w:t>
      </w:r>
      <w:proofErr w:type="spellEnd"/>
      <w:r w:rsidRPr="00E0151A">
        <w:rPr>
          <w:rFonts w:ascii="Palatino Linotype" w:hAnsi="Palatino Linotype" w:cs="Leelawadee UI Semilight"/>
          <w:lang w:val="en-GB"/>
        </w:rPr>
        <w:t>, A., Hu, L. I., &amp; Van Ranst, E. (2011).</w:t>
      </w:r>
      <w:r w:rsidRPr="00E0151A">
        <w:t xml:space="preserve"> </w:t>
      </w:r>
      <w:r w:rsidRPr="00E0151A">
        <w:rPr>
          <w:rFonts w:ascii="Palatino Linotype" w:hAnsi="Palatino Linotype" w:cs="Leelawadee UI Semilight"/>
          <w:lang w:val="en-GB"/>
        </w:rPr>
        <w:t>Temperature and Precipitation Suitability Evaluation for the Winter Wheat and Summer Maize Cropping System in the Huang-Huai-Hai Plain of China.</w:t>
      </w:r>
      <w:r w:rsidRPr="00E0151A">
        <w:t xml:space="preserve"> </w:t>
      </w:r>
      <w:r w:rsidRPr="00E0151A">
        <w:rPr>
          <w:rFonts w:ascii="Palatino Linotype" w:hAnsi="Palatino Linotype" w:cs="Leelawadee UI Semilight"/>
          <w:lang w:val="en-GB"/>
        </w:rPr>
        <w:t>Agricultural Sciences in China, 10(2): 275-288</w:t>
      </w:r>
    </w:p>
    <w:p w14:paraId="1FC423D1" w14:textId="6C237FEF" w:rsidR="00A20268" w:rsidRDefault="00A20268" w:rsidP="007D4A63">
      <w:pPr>
        <w:spacing w:before="120" w:after="120" w:line="240" w:lineRule="auto"/>
        <w:jc w:val="both"/>
        <w:rPr>
          <w:rFonts w:ascii="Palatino Linotype" w:hAnsi="Palatino Linotype" w:cs="Leelawadee UI Semilight"/>
          <w:lang w:val="en-GB"/>
        </w:rPr>
      </w:pPr>
      <w:proofErr w:type="spellStart"/>
      <w:r w:rsidRPr="00E0151A">
        <w:rPr>
          <w:rFonts w:ascii="Palatino Linotype" w:hAnsi="Palatino Linotype" w:cs="Leelawadee UI Semilight"/>
          <w:lang w:val="en-GB"/>
        </w:rPr>
        <w:t>Vanli</w:t>
      </w:r>
      <w:proofErr w:type="spellEnd"/>
      <w:r w:rsidRPr="00E0151A">
        <w:rPr>
          <w:rFonts w:ascii="Palatino Linotype" w:hAnsi="Palatino Linotype" w:cs="Leelawadee UI Semilight"/>
          <w:lang w:val="en-GB"/>
        </w:rPr>
        <w:t xml:space="preserve">, Ö., </w:t>
      </w:r>
      <w:proofErr w:type="spellStart"/>
      <w:r w:rsidRPr="00E0151A">
        <w:rPr>
          <w:rFonts w:ascii="Palatino Linotype" w:hAnsi="Palatino Linotype" w:cs="Leelawadee UI Semilight"/>
          <w:lang w:val="en-GB"/>
        </w:rPr>
        <w:t>Ustundag</w:t>
      </w:r>
      <w:proofErr w:type="spellEnd"/>
      <w:r w:rsidRPr="00E0151A">
        <w:rPr>
          <w:rFonts w:ascii="Palatino Linotype" w:hAnsi="Palatino Linotype" w:cs="Leelawadee UI Semilight"/>
          <w:lang w:val="en-GB"/>
        </w:rPr>
        <w:t xml:space="preserve">, B. B., Ahmad, I., Hernandez-Ochoa, I. M., &amp; Hoogenboom, G. (2019). Using crop </w:t>
      </w:r>
      <w:proofErr w:type="spellStart"/>
      <w:r w:rsidRPr="00E0151A">
        <w:rPr>
          <w:rFonts w:ascii="Palatino Linotype" w:hAnsi="Palatino Linotype" w:cs="Leelawadee UI Semilight"/>
          <w:lang w:val="en-GB"/>
        </w:rPr>
        <w:t>modeling</w:t>
      </w:r>
      <w:proofErr w:type="spellEnd"/>
      <w:r w:rsidRPr="00E0151A">
        <w:rPr>
          <w:rFonts w:ascii="Palatino Linotype" w:hAnsi="Palatino Linotype" w:cs="Leelawadee UI Semilight"/>
          <w:lang w:val="en-GB"/>
        </w:rPr>
        <w:t xml:space="preserve"> to evaluate the impacts of climate change on wheat in </w:t>
      </w:r>
      <w:proofErr w:type="spellStart"/>
      <w:r w:rsidRPr="00E0151A">
        <w:rPr>
          <w:rFonts w:ascii="Palatino Linotype" w:hAnsi="Palatino Linotype" w:cs="Leelawadee UI Semilight"/>
          <w:lang w:val="en-GB"/>
        </w:rPr>
        <w:t>southeastern</w:t>
      </w:r>
      <w:proofErr w:type="spellEnd"/>
      <w:r w:rsidRPr="00E0151A">
        <w:rPr>
          <w:rFonts w:ascii="Palatino Linotype" w:hAnsi="Palatino Linotype" w:cs="Leelawadee UI Semilight"/>
          <w:lang w:val="en-GB"/>
        </w:rPr>
        <w:t xml:space="preserve"> turkey.</w:t>
      </w:r>
      <w:r w:rsidRPr="00E0151A">
        <w:t xml:space="preserve"> </w:t>
      </w:r>
      <w:r w:rsidRPr="00E0151A">
        <w:rPr>
          <w:rFonts w:ascii="Palatino Linotype" w:hAnsi="Palatino Linotype" w:cs="Leelawadee UI Semilight"/>
          <w:lang w:val="en-GB"/>
        </w:rPr>
        <w:t xml:space="preserve">Environmental Science and Pollution Research, 26, 29397–29408. </w:t>
      </w:r>
      <w:hyperlink r:id="rId39" w:history="1">
        <w:r w:rsidRPr="00E0151A">
          <w:rPr>
            <w:rStyle w:val="Kpr"/>
            <w:rFonts w:ascii="Palatino Linotype" w:hAnsi="Palatino Linotype" w:cs="Leelawadee UI Semilight"/>
            <w:lang w:val="en-GB"/>
          </w:rPr>
          <w:t>https://doi.org/10.1007/s11356-019-06061-6</w:t>
        </w:r>
      </w:hyperlink>
      <w:r w:rsidRPr="00E0151A">
        <w:rPr>
          <w:rFonts w:ascii="Palatino Linotype" w:hAnsi="Palatino Linotype" w:cs="Leelawadee UI Semilight"/>
          <w:lang w:val="en-GB"/>
        </w:rPr>
        <w:t>.</w:t>
      </w:r>
    </w:p>
    <w:p w14:paraId="28EFE6FE" w14:textId="167D58CC" w:rsidR="00794761" w:rsidRDefault="00794761" w:rsidP="007D4A63">
      <w:pPr>
        <w:spacing w:before="120" w:after="120" w:line="240" w:lineRule="auto"/>
        <w:jc w:val="both"/>
        <w:rPr>
          <w:rFonts w:ascii="Palatino Linotype" w:hAnsi="Palatino Linotype" w:cs="Leelawadee UI Semilight"/>
          <w:lang w:val="en-GB"/>
        </w:rPr>
      </w:pPr>
    </w:p>
    <w:p w14:paraId="3FAF5E59" w14:textId="6BDBED0E" w:rsidR="00794761" w:rsidRPr="008F2955" w:rsidRDefault="00794761" w:rsidP="00794761">
      <w:pPr>
        <w:rPr>
          <w:rFonts w:ascii="Palatino Linotype" w:hAnsi="Palatino Linotype"/>
        </w:rPr>
      </w:pPr>
      <w:proofErr w:type="spellStart"/>
      <w:proofErr w:type="gramStart"/>
      <w:r w:rsidRPr="008F2955">
        <w:rPr>
          <w:rFonts w:ascii="Palatino Linotype" w:hAnsi="Palatino Linotype"/>
        </w:rPr>
        <w:t>Received</w:t>
      </w:r>
      <w:proofErr w:type="spellEnd"/>
      <w:r w:rsidRPr="008F2955">
        <w:rPr>
          <w:rFonts w:ascii="Palatino Linotype" w:hAnsi="Palatino Linotype"/>
        </w:rPr>
        <w:t>:  2</w:t>
      </w:r>
      <w:r w:rsidR="008F2955" w:rsidRPr="008F2955">
        <w:rPr>
          <w:rFonts w:ascii="Palatino Linotype" w:hAnsi="Palatino Linotype"/>
        </w:rPr>
        <w:t>3</w:t>
      </w:r>
      <w:proofErr w:type="gramEnd"/>
      <w:r w:rsidRPr="008F2955">
        <w:rPr>
          <w:rFonts w:ascii="Palatino Linotype" w:hAnsi="Palatino Linotype"/>
        </w:rPr>
        <w:t xml:space="preserve"> </w:t>
      </w:r>
      <w:proofErr w:type="spellStart"/>
      <w:r w:rsidR="00505AB7" w:rsidRPr="008F2955">
        <w:rPr>
          <w:rFonts w:ascii="Palatino Linotype" w:hAnsi="Palatino Linotype"/>
        </w:rPr>
        <w:t>December</w:t>
      </w:r>
      <w:proofErr w:type="spellEnd"/>
      <w:r w:rsidRPr="008F2955">
        <w:rPr>
          <w:rFonts w:ascii="Palatino Linotype" w:hAnsi="Palatino Linotype"/>
        </w:rPr>
        <w:t xml:space="preserve"> 2022</w:t>
      </w:r>
    </w:p>
    <w:p w14:paraId="45C34769" w14:textId="5CCBFD76" w:rsidR="00794761" w:rsidRPr="006B41C6" w:rsidRDefault="00794761" w:rsidP="00794761">
      <w:pPr>
        <w:rPr>
          <w:rFonts w:ascii="Palatino Linotype" w:hAnsi="Palatino Linotype"/>
        </w:rPr>
      </w:pPr>
      <w:proofErr w:type="spellStart"/>
      <w:proofErr w:type="gramStart"/>
      <w:r w:rsidRPr="008F2955">
        <w:rPr>
          <w:rFonts w:ascii="Palatino Linotype" w:hAnsi="Palatino Linotype"/>
        </w:rPr>
        <w:t>Accepted</w:t>
      </w:r>
      <w:proofErr w:type="spellEnd"/>
      <w:r w:rsidRPr="008F2955">
        <w:rPr>
          <w:rFonts w:ascii="Palatino Linotype" w:hAnsi="Palatino Linotype"/>
        </w:rPr>
        <w:t xml:space="preserve">:  </w:t>
      </w:r>
      <w:r w:rsidR="008F2955" w:rsidRPr="008F2955">
        <w:rPr>
          <w:rFonts w:ascii="Palatino Linotype" w:hAnsi="Palatino Linotype"/>
        </w:rPr>
        <w:t>24</w:t>
      </w:r>
      <w:proofErr w:type="gramEnd"/>
      <w:r w:rsidR="008F2955" w:rsidRPr="008F2955">
        <w:rPr>
          <w:rFonts w:ascii="Palatino Linotype" w:hAnsi="Palatino Linotype"/>
        </w:rPr>
        <w:t xml:space="preserve"> </w:t>
      </w:r>
      <w:proofErr w:type="spellStart"/>
      <w:r w:rsidRPr="008F2955">
        <w:rPr>
          <w:rFonts w:ascii="Palatino Linotype" w:hAnsi="Palatino Linotype"/>
        </w:rPr>
        <w:t>January</w:t>
      </w:r>
      <w:proofErr w:type="spellEnd"/>
      <w:r w:rsidRPr="008F2955">
        <w:rPr>
          <w:rFonts w:ascii="Palatino Linotype" w:hAnsi="Palatino Linotype"/>
        </w:rPr>
        <w:t xml:space="preserve">  2023</w:t>
      </w:r>
    </w:p>
    <w:p w14:paraId="61C43843" w14:textId="77777777" w:rsidR="00794761" w:rsidRPr="003677A2" w:rsidRDefault="00794761" w:rsidP="007D4A63">
      <w:pPr>
        <w:spacing w:before="120" w:after="120" w:line="240" w:lineRule="auto"/>
        <w:jc w:val="both"/>
        <w:rPr>
          <w:rFonts w:ascii="Palatino Linotype" w:hAnsi="Palatino Linotype" w:cs="Leelawadee UI Semilight"/>
          <w:lang w:val="en-US"/>
        </w:rPr>
      </w:pPr>
    </w:p>
    <w:p w14:paraId="08010EEA" w14:textId="483A3F10" w:rsidR="00AD0648" w:rsidRPr="00FD327E" w:rsidRDefault="00AD0648" w:rsidP="007D4A63">
      <w:pPr>
        <w:spacing w:before="120" w:after="120" w:line="240" w:lineRule="auto"/>
        <w:jc w:val="both"/>
        <w:rPr>
          <w:rFonts w:ascii="Palatino Linotype" w:hAnsi="Palatino Linotype" w:cs="Leelawadee UI Semilight"/>
          <w:lang w:val="en-US"/>
        </w:rPr>
      </w:pPr>
    </w:p>
    <w:sectPr w:rsidR="00AD0648" w:rsidRPr="00FD327E" w:rsidSect="00F24B5B">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Leelawadee UI Semilight">
    <w:panose1 w:val="020B0402040204020203"/>
    <w:charset w:val="00"/>
    <w:family w:val="swiss"/>
    <w:pitch w:val="variable"/>
    <w:sig w:usb0="A3000003" w:usb1="00000000" w:usb2="00010000" w:usb3="00000000" w:csb0="000101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5368"/>
    <w:multiLevelType w:val="hybridMultilevel"/>
    <w:tmpl w:val="FD80D224"/>
    <w:lvl w:ilvl="0" w:tplc="8CAE73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CF1FD3"/>
    <w:multiLevelType w:val="hybridMultilevel"/>
    <w:tmpl w:val="5198BDCC"/>
    <w:lvl w:ilvl="0" w:tplc="8CAE73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441946"/>
    <w:multiLevelType w:val="hybridMultilevel"/>
    <w:tmpl w:val="7F44C468"/>
    <w:lvl w:ilvl="0" w:tplc="8CAE73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9991925">
    <w:abstractNumId w:val="1"/>
  </w:num>
  <w:num w:numId="2" w16cid:durableId="34044931">
    <w:abstractNumId w:val="2"/>
  </w:num>
  <w:num w:numId="3" w16cid:durableId="1744796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MyMzMyN7YwsTA2NTJQ0lEKTi0uzszPAykwrAUAuBPPrCwAAAA="/>
  </w:docVars>
  <w:rsids>
    <w:rsidRoot w:val="0001129B"/>
    <w:rsid w:val="000076F3"/>
    <w:rsid w:val="0001129B"/>
    <w:rsid w:val="000118D5"/>
    <w:rsid w:val="000343D0"/>
    <w:rsid w:val="00043207"/>
    <w:rsid w:val="00075C88"/>
    <w:rsid w:val="000970C9"/>
    <w:rsid w:val="000E1A29"/>
    <w:rsid w:val="000E3654"/>
    <w:rsid w:val="00102332"/>
    <w:rsid w:val="0010325F"/>
    <w:rsid w:val="00110D3D"/>
    <w:rsid w:val="001330E9"/>
    <w:rsid w:val="001510D9"/>
    <w:rsid w:val="00156E2A"/>
    <w:rsid w:val="001679E7"/>
    <w:rsid w:val="00175179"/>
    <w:rsid w:val="00182930"/>
    <w:rsid w:val="00184603"/>
    <w:rsid w:val="001970F9"/>
    <w:rsid w:val="001B4B27"/>
    <w:rsid w:val="001C25D4"/>
    <w:rsid w:val="001C2B5E"/>
    <w:rsid w:val="001C4829"/>
    <w:rsid w:val="001D1201"/>
    <w:rsid w:val="001D6D49"/>
    <w:rsid w:val="001D6E17"/>
    <w:rsid w:val="001E0CFA"/>
    <w:rsid w:val="001F5D81"/>
    <w:rsid w:val="001F6ACB"/>
    <w:rsid w:val="00201D15"/>
    <w:rsid w:val="002053AB"/>
    <w:rsid w:val="00214E35"/>
    <w:rsid w:val="00226123"/>
    <w:rsid w:val="00252C5F"/>
    <w:rsid w:val="00281AB9"/>
    <w:rsid w:val="00291C2A"/>
    <w:rsid w:val="002A2562"/>
    <w:rsid w:val="002C797F"/>
    <w:rsid w:val="002F179C"/>
    <w:rsid w:val="002F2EAC"/>
    <w:rsid w:val="00311E7B"/>
    <w:rsid w:val="00313996"/>
    <w:rsid w:val="003270E6"/>
    <w:rsid w:val="0034432F"/>
    <w:rsid w:val="0035415D"/>
    <w:rsid w:val="00360799"/>
    <w:rsid w:val="00361019"/>
    <w:rsid w:val="003621F4"/>
    <w:rsid w:val="003A0061"/>
    <w:rsid w:val="003A2668"/>
    <w:rsid w:val="003B4D33"/>
    <w:rsid w:val="003B515F"/>
    <w:rsid w:val="003C1240"/>
    <w:rsid w:val="003C4309"/>
    <w:rsid w:val="003E7C4E"/>
    <w:rsid w:val="004044A3"/>
    <w:rsid w:val="00471A94"/>
    <w:rsid w:val="00487422"/>
    <w:rsid w:val="0049231D"/>
    <w:rsid w:val="00493319"/>
    <w:rsid w:val="004A4160"/>
    <w:rsid w:val="004E5383"/>
    <w:rsid w:val="004F3A42"/>
    <w:rsid w:val="00505AB7"/>
    <w:rsid w:val="00516CDF"/>
    <w:rsid w:val="00544455"/>
    <w:rsid w:val="0054782C"/>
    <w:rsid w:val="005722F2"/>
    <w:rsid w:val="00584DE0"/>
    <w:rsid w:val="00593005"/>
    <w:rsid w:val="005A7A04"/>
    <w:rsid w:val="005B5717"/>
    <w:rsid w:val="005C04D6"/>
    <w:rsid w:val="005D5213"/>
    <w:rsid w:val="005E0745"/>
    <w:rsid w:val="005F3186"/>
    <w:rsid w:val="006347B2"/>
    <w:rsid w:val="006355DF"/>
    <w:rsid w:val="00644B78"/>
    <w:rsid w:val="0065088B"/>
    <w:rsid w:val="006539DB"/>
    <w:rsid w:val="0068651E"/>
    <w:rsid w:val="00694BB8"/>
    <w:rsid w:val="006974F9"/>
    <w:rsid w:val="006A0DC1"/>
    <w:rsid w:val="006A6F70"/>
    <w:rsid w:val="006B47BA"/>
    <w:rsid w:val="006C302D"/>
    <w:rsid w:val="006C6FC7"/>
    <w:rsid w:val="006D1825"/>
    <w:rsid w:val="006D2072"/>
    <w:rsid w:val="006D6650"/>
    <w:rsid w:val="006E1934"/>
    <w:rsid w:val="006E7478"/>
    <w:rsid w:val="007003CE"/>
    <w:rsid w:val="00705616"/>
    <w:rsid w:val="0072338E"/>
    <w:rsid w:val="0072452B"/>
    <w:rsid w:val="00741A40"/>
    <w:rsid w:val="0074702E"/>
    <w:rsid w:val="00756A76"/>
    <w:rsid w:val="00772DA2"/>
    <w:rsid w:val="00791C3D"/>
    <w:rsid w:val="00794761"/>
    <w:rsid w:val="00796627"/>
    <w:rsid w:val="007B272C"/>
    <w:rsid w:val="007B4E59"/>
    <w:rsid w:val="007C43E8"/>
    <w:rsid w:val="007D4A63"/>
    <w:rsid w:val="007E0426"/>
    <w:rsid w:val="007E6FA4"/>
    <w:rsid w:val="00800A3F"/>
    <w:rsid w:val="00811D86"/>
    <w:rsid w:val="00817349"/>
    <w:rsid w:val="00840A9B"/>
    <w:rsid w:val="00867615"/>
    <w:rsid w:val="00891077"/>
    <w:rsid w:val="00896A5D"/>
    <w:rsid w:val="008B08EC"/>
    <w:rsid w:val="008B0A69"/>
    <w:rsid w:val="008C09CC"/>
    <w:rsid w:val="008C0A9E"/>
    <w:rsid w:val="008C53D7"/>
    <w:rsid w:val="008D4EF3"/>
    <w:rsid w:val="008E4223"/>
    <w:rsid w:val="008F2955"/>
    <w:rsid w:val="008F408C"/>
    <w:rsid w:val="008F5FA2"/>
    <w:rsid w:val="008F7FCC"/>
    <w:rsid w:val="00911D39"/>
    <w:rsid w:val="0095279C"/>
    <w:rsid w:val="00953005"/>
    <w:rsid w:val="009854E3"/>
    <w:rsid w:val="00985A1E"/>
    <w:rsid w:val="00992A64"/>
    <w:rsid w:val="0099767E"/>
    <w:rsid w:val="009B7CEC"/>
    <w:rsid w:val="009D7A21"/>
    <w:rsid w:val="009F6541"/>
    <w:rsid w:val="00A02A15"/>
    <w:rsid w:val="00A04525"/>
    <w:rsid w:val="00A1337B"/>
    <w:rsid w:val="00A20268"/>
    <w:rsid w:val="00A265B6"/>
    <w:rsid w:val="00A370AD"/>
    <w:rsid w:val="00A57762"/>
    <w:rsid w:val="00A60581"/>
    <w:rsid w:val="00A841CA"/>
    <w:rsid w:val="00A8456B"/>
    <w:rsid w:val="00AA7637"/>
    <w:rsid w:val="00AB1C0E"/>
    <w:rsid w:val="00AB3E9C"/>
    <w:rsid w:val="00AB497E"/>
    <w:rsid w:val="00AD0648"/>
    <w:rsid w:val="00AD54AA"/>
    <w:rsid w:val="00AE2420"/>
    <w:rsid w:val="00AF0C34"/>
    <w:rsid w:val="00AF0EF1"/>
    <w:rsid w:val="00B05D2D"/>
    <w:rsid w:val="00B07F68"/>
    <w:rsid w:val="00B14638"/>
    <w:rsid w:val="00B31B9C"/>
    <w:rsid w:val="00B334AE"/>
    <w:rsid w:val="00B43F1E"/>
    <w:rsid w:val="00B73895"/>
    <w:rsid w:val="00B90127"/>
    <w:rsid w:val="00B97691"/>
    <w:rsid w:val="00BA35C1"/>
    <w:rsid w:val="00BB1337"/>
    <w:rsid w:val="00BB15A9"/>
    <w:rsid w:val="00BC6F67"/>
    <w:rsid w:val="00BD092B"/>
    <w:rsid w:val="00BE04ED"/>
    <w:rsid w:val="00BE3C79"/>
    <w:rsid w:val="00BE6B36"/>
    <w:rsid w:val="00C03A0A"/>
    <w:rsid w:val="00C33555"/>
    <w:rsid w:val="00C3624C"/>
    <w:rsid w:val="00C458F6"/>
    <w:rsid w:val="00C47718"/>
    <w:rsid w:val="00C629C9"/>
    <w:rsid w:val="00C64D60"/>
    <w:rsid w:val="00C806FC"/>
    <w:rsid w:val="00CC1AF6"/>
    <w:rsid w:val="00CD30B8"/>
    <w:rsid w:val="00CE3633"/>
    <w:rsid w:val="00CF2870"/>
    <w:rsid w:val="00CF2C1B"/>
    <w:rsid w:val="00CF5477"/>
    <w:rsid w:val="00D01967"/>
    <w:rsid w:val="00D12223"/>
    <w:rsid w:val="00D23F90"/>
    <w:rsid w:val="00D25054"/>
    <w:rsid w:val="00D32187"/>
    <w:rsid w:val="00D54552"/>
    <w:rsid w:val="00D56E53"/>
    <w:rsid w:val="00D57BF4"/>
    <w:rsid w:val="00D612EA"/>
    <w:rsid w:val="00D63B9E"/>
    <w:rsid w:val="00D676D0"/>
    <w:rsid w:val="00D71FBF"/>
    <w:rsid w:val="00D73530"/>
    <w:rsid w:val="00D770CC"/>
    <w:rsid w:val="00D91FE4"/>
    <w:rsid w:val="00DB012F"/>
    <w:rsid w:val="00DC1E1F"/>
    <w:rsid w:val="00DC2AD5"/>
    <w:rsid w:val="00DC5A6B"/>
    <w:rsid w:val="00DC7E31"/>
    <w:rsid w:val="00DE0454"/>
    <w:rsid w:val="00DE5A19"/>
    <w:rsid w:val="00E0151A"/>
    <w:rsid w:val="00E0351A"/>
    <w:rsid w:val="00E0694B"/>
    <w:rsid w:val="00E10FCA"/>
    <w:rsid w:val="00E21F15"/>
    <w:rsid w:val="00E41425"/>
    <w:rsid w:val="00E536C8"/>
    <w:rsid w:val="00E62603"/>
    <w:rsid w:val="00EB79CB"/>
    <w:rsid w:val="00EC7C26"/>
    <w:rsid w:val="00EE19D4"/>
    <w:rsid w:val="00EE482C"/>
    <w:rsid w:val="00F13AD3"/>
    <w:rsid w:val="00F24B5B"/>
    <w:rsid w:val="00F34424"/>
    <w:rsid w:val="00F4094F"/>
    <w:rsid w:val="00F47230"/>
    <w:rsid w:val="00F52A02"/>
    <w:rsid w:val="00F63C67"/>
    <w:rsid w:val="00F942CF"/>
    <w:rsid w:val="00F96CBA"/>
    <w:rsid w:val="00FC5BED"/>
    <w:rsid w:val="00FD327E"/>
    <w:rsid w:val="00FD372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DA8E0"/>
  <w15:chartTrackingRefBased/>
  <w15:docId w15:val="{EFE3090B-1016-47B6-BBFB-72A9D3B66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FD327E"/>
    <w:rPr>
      <w:color w:val="0000FF"/>
      <w:u w:val="single"/>
    </w:rPr>
  </w:style>
  <w:style w:type="paragraph" w:styleId="ListeParagraf">
    <w:name w:val="List Paragraph"/>
    <w:basedOn w:val="Normal"/>
    <w:uiPriority w:val="34"/>
    <w:qFormat/>
    <w:rsid w:val="00FD327E"/>
    <w:pPr>
      <w:ind w:left="720"/>
      <w:contextualSpacing/>
    </w:pPr>
  </w:style>
  <w:style w:type="character" w:styleId="zmlenmeyenBahsetme">
    <w:name w:val="Unresolved Mention"/>
    <w:basedOn w:val="VarsaylanParagrafYazTipi"/>
    <w:uiPriority w:val="99"/>
    <w:semiHidden/>
    <w:unhideWhenUsed/>
    <w:rsid w:val="00DC5A6B"/>
    <w:rPr>
      <w:color w:val="605E5C"/>
      <w:shd w:val="clear" w:color="auto" w:fill="E1DFDD"/>
    </w:rPr>
  </w:style>
  <w:style w:type="table" w:styleId="TabloKlavuzu">
    <w:name w:val="Table Grid"/>
    <w:basedOn w:val="NormalTablo"/>
    <w:uiPriority w:val="39"/>
    <w:rsid w:val="006D1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4207904">
      <w:bodyDiv w:val="1"/>
      <w:marLeft w:val="1200"/>
      <w:marRight w:val="1200"/>
      <w:marTop w:val="1200"/>
      <w:marBottom w:val="1200"/>
      <w:divBdr>
        <w:top w:val="none" w:sz="0" w:space="0" w:color="auto"/>
        <w:left w:val="none" w:sz="0" w:space="0" w:color="auto"/>
        <w:bottom w:val="none" w:sz="0" w:space="0" w:color="auto"/>
        <w:right w:val="none" w:sz="0" w:space="0" w:color="auto"/>
      </w:divBdr>
    </w:div>
    <w:div w:id="1752658960">
      <w:bodyDiv w:val="1"/>
      <w:marLeft w:val="1200"/>
      <w:marRight w:val="1200"/>
      <w:marTop w:val="1200"/>
      <w:marBottom w:val="1200"/>
      <w:divBdr>
        <w:top w:val="none" w:sz="0" w:space="0" w:color="auto"/>
        <w:left w:val="none" w:sz="0" w:space="0" w:color="auto"/>
        <w:bottom w:val="none" w:sz="0" w:space="0" w:color="auto"/>
        <w:right w:val="none" w:sz="0" w:space="0" w:color="auto"/>
      </w:divBdr>
    </w:div>
    <w:div w:id="1914125265">
      <w:bodyDiv w:val="1"/>
      <w:marLeft w:val="1200"/>
      <w:marRight w:val="1200"/>
      <w:marTop w:val="1200"/>
      <w:marBottom w:val="120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4.0/" TargetMode="External"/><Relationship Id="rId13" Type="http://schemas.openxmlformats.org/officeDocument/2006/relationships/hyperlink" Target="https://gaez.fao.org/pages/data-viewer-theme-5" TargetMode="External"/><Relationship Id="rId18" Type="http://schemas.openxmlformats.org/officeDocument/2006/relationships/image" Target="media/image10.tiff"/><Relationship Id="rId26" Type="http://schemas.openxmlformats.org/officeDocument/2006/relationships/hyperlink" Target="https://doi.org/10.5194/essd-14-5573-2022" TargetMode="External"/><Relationship Id="rId39" Type="http://schemas.openxmlformats.org/officeDocument/2006/relationships/hyperlink" Target="https://doi.org/10.1007/s11356-019-06061-6" TargetMode="External"/><Relationship Id="rId3" Type="http://schemas.openxmlformats.org/officeDocument/2006/relationships/settings" Target="settings.xml"/><Relationship Id="rId21" Type="http://schemas.openxmlformats.org/officeDocument/2006/relationships/image" Target="media/image13.tiff"/><Relationship Id="rId34" Type="http://schemas.openxmlformats.org/officeDocument/2006/relationships/hyperlink" Target="https://www.carbonbrief.org/explainer-how-shared-socioeconomic-pathways-explore-future-climate-change/"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tiff"/><Relationship Id="rId25" Type="http://schemas.openxmlformats.org/officeDocument/2006/relationships/hyperlink" Target="https://doi.org/10.1007/s10113-020-01656-z" TargetMode="External"/><Relationship Id="rId33" Type="http://schemas.openxmlformats.org/officeDocument/2006/relationships/hyperlink" Target="https://doi.org/10.1002/jame.20038" TargetMode="External"/><Relationship Id="rId38" Type="http://schemas.openxmlformats.org/officeDocument/2006/relationships/hyperlink" Target="https://doi.org/10.1038/s41598-022-21454-3" TargetMode="External"/><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image" Target="media/image12.tiff"/><Relationship Id="rId29" Type="http://schemas.openxmlformats.org/officeDocument/2006/relationships/hyperlink" Target="https://cgspace.cgiar.org/bitstream/handle/10568/569"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creativecommons.org/licenses/by/4.0/" TargetMode="External"/><Relationship Id="rId11" Type="http://schemas.openxmlformats.org/officeDocument/2006/relationships/image" Target="media/image4.png"/><Relationship Id="rId24" Type="http://schemas.openxmlformats.org/officeDocument/2006/relationships/image" Target="media/image16.tiff"/><Relationship Id="rId32" Type="http://schemas.openxmlformats.org/officeDocument/2006/relationships/hyperlink" Target="https://gaez-data-portal-hqfao.hub.arcgis.com/pages/theme-details-theme-5" TargetMode="External"/><Relationship Id="rId37" Type="http://schemas.openxmlformats.org/officeDocument/2006/relationships/hyperlink" Target="https://doi.org/10.1029/" TargetMode="External"/><Relationship Id="rId40" Type="http://schemas.openxmlformats.org/officeDocument/2006/relationships/fontTable" Target="fontTable.xml"/><Relationship Id="rId5" Type="http://schemas.openxmlformats.org/officeDocument/2006/relationships/hyperlink" Target="mailto:fulya.aydin.kandemir@hpacenter.org" TargetMode="Externa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hyperlink" Target="https://chelsa-climate.org/cmip6/" TargetMode="External"/><Relationship Id="rId36" Type="http://schemas.openxmlformats.org/officeDocument/2006/relationships/hyperlink" Target="https://doi.org/10.3390/cli10040050" TargetMode="External"/><Relationship Id="rId10" Type="http://schemas.openxmlformats.org/officeDocument/2006/relationships/image" Target="media/image3.png"/><Relationship Id="rId19" Type="http://schemas.openxmlformats.org/officeDocument/2006/relationships/image" Target="media/image11.tiff"/><Relationship Id="rId31" Type="http://schemas.openxmlformats.org/officeDocument/2006/relationships/hyperlink" Target="https://doi.org/10.1038/s41598-020-74740-3"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tiff"/><Relationship Id="rId27" Type="http://schemas.openxmlformats.org/officeDocument/2006/relationships/hyperlink" Target="https://cds.climate.copernicus.eu/cdsapp" TargetMode="External"/><Relationship Id="rId30" Type="http://schemas.openxmlformats.org/officeDocument/2006/relationships/hyperlink" Target="https://www.arcgis.com/" TargetMode="External"/><Relationship Id="rId35" Type="http://schemas.openxmlformats.org/officeDocument/2006/relationships/hyperlink" Target="https://www.indexmundi.com/agriculture/?country=tr&amp;commodity=wheat&amp;graph=production"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21</Pages>
  <Words>6385</Words>
  <Characters>36398</Characters>
  <Application>Microsoft Office Word</Application>
  <DocSecurity>0</DocSecurity>
  <Lines>303</Lines>
  <Paragraphs>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hakem</dc:creator>
  <cp:keywords/>
  <dc:description/>
  <cp:lastModifiedBy>Dursun Yıldz</cp:lastModifiedBy>
  <cp:revision>21</cp:revision>
  <dcterms:created xsi:type="dcterms:W3CDTF">2022-12-23T14:18:00Z</dcterms:created>
  <dcterms:modified xsi:type="dcterms:W3CDTF">2023-01-24T02:00:00Z</dcterms:modified>
</cp:coreProperties>
</file>