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CellMar>
          <w:left w:w="0" w:type="dxa"/>
          <w:right w:w="0" w:type="dxa"/>
        </w:tblCellMar>
        <w:tblLook w:val="04A0" w:firstRow="1" w:lastRow="0" w:firstColumn="1" w:lastColumn="0" w:noHBand="0" w:noVBand="1"/>
      </w:tblPr>
      <w:tblGrid>
        <w:gridCol w:w="1182"/>
        <w:gridCol w:w="1148"/>
        <w:gridCol w:w="80"/>
        <w:gridCol w:w="284"/>
        <w:gridCol w:w="171"/>
        <w:gridCol w:w="1687"/>
        <w:gridCol w:w="3346"/>
        <w:gridCol w:w="1174"/>
      </w:tblGrid>
      <w:tr w:rsidR="00BA1BA3" w:rsidRPr="00BA1BA3" w14:paraId="79EFCFBF" w14:textId="77777777" w:rsidTr="00813291">
        <w:trPr>
          <w:trHeight w:val="697"/>
        </w:trPr>
        <w:tc>
          <w:tcPr>
            <w:tcW w:w="1182" w:type="dxa"/>
            <w:vMerge w:val="restart"/>
            <w:tcBorders>
              <w:top w:val="single" w:sz="8" w:space="0" w:color="auto"/>
            </w:tcBorders>
            <w:shd w:val="clear" w:color="auto" w:fill="auto"/>
          </w:tcPr>
          <w:p w14:paraId="13A06334" w14:textId="77777777" w:rsidR="00B07877" w:rsidRPr="00BA1BA3" w:rsidRDefault="00B07877" w:rsidP="009C75B2">
            <w:pPr>
              <w:pStyle w:val="AralkYok"/>
              <w:rPr>
                <w:rFonts w:ascii="Cambria" w:hAnsi="Cambria"/>
                <w:sz w:val="20"/>
                <w:szCs w:val="20"/>
              </w:rPr>
            </w:pPr>
            <w:r w:rsidRPr="00BA1BA3">
              <w:rPr>
                <w:rFonts w:ascii="Times New Roman" w:hAnsi="Times New Roman"/>
                <w:noProof/>
                <w:sz w:val="20"/>
                <w:szCs w:val="20"/>
              </w:rPr>
              <w:drawing>
                <wp:inline distT="0" distB="0" distL="0" distR="0" wp14:anchorId="73880118" wp14:editId="439EE48A">
                  <wp:extent cx="747395" cy="890270"/>
                  <wp:effectExtent l="0" t="0" r="0" b="5080"/>
                  <wp:docPr id="2" name="Resim 2" descr="http://korkutata.edu.tr/oku_logo/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korkutata.edu.tr/oku_logo/logo_5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395" cy="890270"/>
                          </a:xfrm>
                          <a:prstGeom prst="rect">
                            <a:avLst/>
                          </a:prstGeom>
                          <a:noFill/>
                          <a:ln>
                            <a:noFill/>
                          </a:ln>
                        </pic:spPr>
                      </pic:pic>
                    </a:graphicData>
                  </a:graphic>
                </wp:inline>
              </w:drawing>
            </w:r>
          </w:p>
        </w:tc>
        <w:tc>
          <w:tcPr>
            <w:tcW w:w="3370" w:type="dxa"/>
            <w:gridSpan w:val="5"/>
            <w:tcBorders>
              <w:top w:val="single" w:sz="8" w:space="0" w:color="auto"/>
            </w:tcBorders>
            <w:shd w:val="clear" w:color="auto" w:fill="auto"/>
          </w:tcPr>
          <w:p w14:paraId="26AACDDF" w14:textId="77777777" w:rsidR="00523F5C" w:rsidRPr="00BA1BA3" w:rsidRDefault="00523F5C" w:rsidP="000B3039">
            <w:pPr>
              <w:spacing w:after="0" w:line="240" w:lineRule="auto"/>
              <w:jc w:val="both"/>
              <w:rPr>
                <w:rFonts w:ascii="Times New Roman" w:hAnsi="Times New Roman"/>
                <w:sz w:val="16"/>
                <w:szCs w:val="16"/>
              </w:rPr>
            </w:pPr>
            <w:r w:rsidRPr="00BA1BA3">
              <w:rPr>
                <w:rFonts w:ascii="Times New Roman" w:hAnsi="Times New Roman"/>
                <w:sz w:val="16"/>
                <w:szCs w:val="16"/>
              </w:rPr>
              <w:t>Osmaniye Korkut Ata Üniversitesi</w:t>
            </w:r>
          </w:p>
          <w:p w14:paraId="01A8A115" w14:textId="77777777" w:rsidR="00523F5C" w:rsidRPr="00BA1BA3" w:rsidRDefault="00523F5C" w:rsidP="000B3039">
            <w:pPr>
              <w:spacing w:after="0" w:line="240" w:lineRule="auto"/>
              <w:jc w:val="both"/>
              <w:rPr>
                <w:rFonts w:ascii="Times New Roman" w:hAnsi="Times New Roman"/>
                <w:sz w:val="16"/>
                <w:szCs w:val="16"/>
              </w:rPr>
            </w:pPr>
            <w:r w:rsidRPr="00BA1BA3">
              <w:rPr>
                <w:rFonts w:ascii="Times New Roman" w:hAnsi="Times New Roman"/>
                <w:sz w:val="16"/>
                <w:szCs w:val="16"/>
              </w:rPr>
              <w:t>Fen Bilimleri Enstitüsü Dergisi</w:t>
            </w:r>
          </w:p>
          <w:p w14:paraId="2F251C34" w14:textId="306FE192" w:rsidR="00B07877" w:rsidRPr="00BA1BA3" w:rsidRDefault="00873B5B" w:rsidP="000B3039">
            <w:pPr>
              <w:spacing w:after="0" w:line="240" w:lineRule="auto"/>
              <w:jc w:val="both"/>
              <w:rPr>
                <w:rFonts w:ascii="Cambria" w:hAnsi="Cambria"/>
                <w:sz w:val="20"/>
                <w:szCs w:val="20"/>
              </w:rPr>
            </w:pPr>
            <w:proofErr w:type="gramStart"/>
            <w:r>
              <w:rPr>
                <w:rFonts w:ascii="Times New Roman" w:hAnsi="Times New Roman"/>
                <w:sz w:val="16"/>
                <w:szCs w:val="16"/>
              </w:rPr>
              <w:t>Cilt , Sayı</w:t>
            </w:r>
            <w:proofErr w:type="gramEnd"/>
            <w:r>
              <w:rPr>
                <w:rFonts w:ascii="Times New Roman" w:hAnsi="Times New Roman"/>
                <w:sz w:val="16"/>
                <w:szCs w:val="16"/>
              </w:rPr>
              <w:t xml:space="preserve"> </w:t>
            </w:r>
            <w:r w:rsidR="00AA64F1" w:rsidRPr="00BA1BA3">
              <w:rPr>
                <w:rFonts w:ascii="Times New Roman" w:hAnsi="Times New Roman"/>
                <w:sz w:val="16"/>
                <w:szCs w:val="16"/>
              </w:rPr>
              <w:t>, 2021</w:t>
            </w:r>
          </w:p>
        </w:tc>
        <w:tc>
          <w:tcPr>
            <w:tcW w:w="3346" w:type="dxa"/>
            <w:tcBorders>
              <w:top w:val="single" w:sz="8" w:space="0" w:color="auto"/>
            </w:tcBorders>
            <w:shd w:val="clear" w:color="auto" w:fill="auto"/>
          </w:tcPr>
          <w:p w14:paraId="18514479" w14:textId="77777777" w:rsidR="00B41E8F" w:rsidRDefault="00F506CD" w:rsidP="000B3039">
            <w:pPr>
              <w:spacing w:after="0" w:line="240" w:lineRule="auto"/>
              <w:jc w:val="both"/>
              <w:rPr>
                <w:rFonts w:ascii="Times New Roman" w:hAnsi="Times New Roman"/>
                <w:bCs/>
                <w:color w:val="000000"/>
                <w:sz w:val="16"/>
                <w:szCs w:val="16"/>
                <w:shd w:val="clear" w:color="auto" w:fill="FFFFFF"/>
              </w:rPr>
            </w:pPr>
            <w:r w:rsidRPr="00962D7E">
              <w:rPr>
                <w:rFonts w:ascii="Times New Roman" w:hAnsi="Times New Roman" w:cs="Times New Roman"/>
                <w:bCs/>
                <w:color w:val="000000"/>
                <w:sz w:val="16"/>
                <w:szCs w:val="16"/>
                <w:shd w:val="clear" w:color="auto" w:fill="FFFFFF"/>
              </w:rPr>
              <w:t xml:space="preserve">OKU </w:t>
            </w:r>
            <w:proofErr w:type="spellStart"/>
            <w:r w:rsidRPr="00962D7E">
              <w:rPr>
                <w:rFonts w:ascii="Times New Roman" w:hAnsi="Times New Roman" w:cs="Times New Roman"/>
                <w:bCs/>
                <w:color w:val="000000"/>
                <w:sz w:val="16"/>
                <w:szCs w:val="16"/>
                <w:shd w:val="clear" w:color="auto" w:fill="FFFFFF"/>
              </w:rPr>
              <w:t>Journal</w:t>
            </w:r>
            <w:proofErr w:type="spellEnd"/>
            <w:r w:rsidRPr="00962D7E">
              <w:rPr>
                <w:rFonts w:ascii="Times New Roman" w:hAnsi="Times New Roman" w:cs="Times New Roman"/>
                <w:bCs/>
                <w:color w:val="000000"/>
                <w:sz w:val="16"/>
                <w:szCs w:val="16"/>
                <w:shd w:val="clear" w:color="auto" w:fill="FFFFFF"/>
              </w:rPr>
              <w:t xml:space="preserve"> of </w:t>
            </w:r>
            <w:proofErr w:type="spellStart"/>
            <w:r w:rsidRPr="00962D7E">
              <w:rPr>
                <w:rFonts w:ascii="Times New Roman" w:hAnsi="Times New Roman" w:cs="Times New Roman"/>
                <w:bCs/>
                <w:color w:val="000000"/>
                <w:sz w:val="16"/>
                <w:szCs w:val="16"/>
                <w:shd w:val="clear" w:color="auto" w:fill="FFFFFF"/>
              </w:rPr>
              <w:t>The</w:t>
            </w:r>
            <w:proofErr w:type="spellEnd"/>
            <w:r w:rsidRPr="00962D7E">
              <w:rPr>
                <w:rFonts w:ascii="Times New Roman" w:hAnsi="Times New Roman" w:cs="Times New Roman"/>
                <w:bCs/>
                <w:color w:val="000000"/>
                <w:sz w:val="16"/>
                <w:szCs w:val="16"/>
                <w:shd w:val="clear" w:color="auto" w:fill="FFFFFF"/>
              </w:rPr>
              <w:t xml:space="preserve"> </w:t>
            </w:r>
            <w:proofErr w:type="spellStart"/>
            <w:r w:rsidRPr="00962D7E">
              <w:rPr>
                <w:rFonts w:ascii="Times New Roman" w:hAnsi="Times New Roman" w:cs="Times New Roman"/>
                <w:bCs/>
                <w:color w:val="000000"/>
                <w:sz w:val="16"/>
                <w:szCs w:val="16"/>
                <w:shd w:val="clear" w:color="auto" w:fill="FFFFFF"/>
              </w:rPr>
              <w:t>Institute</w:t>
            </w:r>
            <w:proofErr w:type="spellEnd"/>
            <w:r w:rsidRPr="00962D7E">
              <w:rPr>
                <w:rFonts w:ascii="Times New Roman" w:hAnsi="Times New Roman" w:cs="Times New Roman"/>
                <w:bCs/>
                <w:color w:val="000000"/>
                <w:sz w:val="16"/>
                <w:szCs w:val="16"/>
                <w:shd w:val="clear" w:color="auto" w:fill="FFFFFF"/>
              </w:rPr>
              <w:t xml:space="preserve"> of </w:t>
            </w:r>
            <w:proofErr w:type="spellStart"/>
            <w:r w:rsidRPr="00962D7E">
              <w:rPr>
                <w:rFonts w:ascii="Times New Roman" w:hAnsi="Times New Roman" w:cs="Times New Roman"/>
                <w:bCs/>
                <w:color w:val="000000"/>
                <w:sz w:val="16"/>
                <w:szCs w:val="16"/>
                <w:shd w:val="clear" w:color="auto" w:fill="FFFFFF"/>
              </w:rPr>
              <w:t>Science</w:t>
            </w:r>
            <w:proofErr w:type="spellEnd"/>
            <w:r w:rsidRPr="00962D7E">
              <w:rPr>
                <w:rFonts w:ascii="Times New Roman" w:hAnsi="Times New Roman" w:cs="Times New Roman"/>
                <w:bCs/>
                <w:color w:val="000000"/>
                <w:sz w:val="16"/>
                <w:szCs w:val="16"/>
                <w:shd w:val="clear" w:color="auto" w:fill="FFFFFF"/>
              </w:rPr>
              <w:t xml:space="preserve"> </w:t>
            </w:r>
            <w:proofErr w:type="spellStart"/>
            <w:r w:rsidRPr="00962D7E">
              <w:rPr>
                <w:rFonts w:ascii="Times New Roman" w:hAnsi="Times New Roman" w:cs="Times New Roman"/>
                <w:bCs/>
                <w:color w:val="000000"/>
                <w:sz w:val="16"/>
                <w:szCs w:val="16"/>
                <w:shd w:val="clear" w:color="auto" w:fill="FFFFFF"/>
              </w:rPr>
              <w:t>and</w:t>
            </w:r>
            <w:proofErr w:type="spellEnd"/>
            <w:r w:rsidRPr="00962D7E">
              <w:rPr>
                <w:rFonts w:ascii="Times New Roman" w:hAnsi="Times New Roman" w:cs="Times New Roman"/>
                <w:bCs/>
                <w:color w:val="000000"/>
                <w:sz w:val="16"/>
                <w:szCs w:val="16"/>
                <w:shd w:val="clear" w:color="auto" w:fill="FFFFFF"/>
              </w:rPr>
              <w:t xml:space="preserve"> </w:t>
            </w:r>
            <w:proofErr w:type="spellStart"/>
            <w:r>
              <w:rPr>
                <w:rFonts w:ascii="Times New Roman" w:hAnsi="Times New Roman"/>
                <w:bCs/>
                <w:color w:val="000000"/>
                <w:sz w:val="16"/>
                <w:szCs w:val="16"/>
                <w:shd w:val="clear" w:color="auto" w:fill="FFFFFF"/>
              </w:rPr>
              <w:t>T</w:t>
            </w:r>
            <w:r w:rsidRPr="00962D7E">
              <w:rPr>
                <w:rFonts w:ascii="Times New Roman" w:hAnsi="Times New Roman" w:cs="Times New Roman"/>
                <w:bCs/>
                <w:color w:val="000000"/>
                <w:sz w:val="16"/>
                <w:szCs w:val="16"/>
                <w:shd w:val="clear" w:color="auto" w:fill="FFFFFF"/>
              </w:rPr>
              <w:t>echnology</w:t>
            </w:r>
            <w:proofErr w:type="spellEnd"/>
            <w:r>
              <w:rPr>
                <w:rFonts w:ascii="Times New Roman" w:hAnsi="Times New Roman"/>
                <w:bCs/>
                <w:color w:val="000000"/>
                <w:sz w:val="16"/>
                <w:szCs w:val="16"/>
                <w:shd w:val="clear" w:color="auto" w:fill="FFFFFF"/>
              </w:rPr>
              <w:t>,</w:t>
            </w:r>
          </w:p>
          <w:p w14:paraId="4F650C64" w14:textId="00BC8E4F" w:rsidR="00B07877" w:rsidRPr="00BA1BA3" w:rsidRDefault="00F506CD" w:rsidP="000B3039">
            <w:pPr>
              <w:spacing w:after="0" w:line="240" w:lineRule="auto"/>
              <w:jc w:val="both"/>
              <w:rPr>
                <w:rFonts w:ascii="Cambria" w:hAnsi="Cambria"/>
                <w:sz w:val="20"/>
                <w:szCs w:val="20"/>
              </w:rPr>
            </w:pPr>
            <w:r>
              <w:rPr>
                <w:rFonts w:ascii="Times New Roman" w:hAnsi="Times New Roman"/>
                <w:bCs/>
                <w:color w:val="000000"/>
                <w:sz w:val="16"/>
                <w:szCs w:val="16"/>
                <w:shd w:val="clear" w:color="auto" w:fill="FFFFFF"/>
              </w:rPr>
              <w:t xml:space="preserve"> </w:t>
            </w:r>
            <w:r>
              <w:rPr>
                <w:rFonts w:ascii="Times New Roman" w:hAnsi="Times New Roman"/>
                <w:sz w:val="16"/>
                <w:szCs w:val="16"/>
              </w:rPr>
              <w:t xml:space="preserve">Volume, </w:t>
            </w:r>
            <w:proofErr w:type="spellStart"/>
            <w:r>
              <w:rPr>
                <w:rFonts w:ascii="Times New Roman" w:hAnsi="Times New Roman"/>
                <w:sz w:val="16"/>
                <w:szCs w:val="16"/>
              </w:rPr>
              <w:t>Issue</w:t>
            </w:r>
            <w:proofErr w:type="spellEnd"/>
            <w:r>
              <w:rPr>
                <w:rFonts w:ascii="Times New Roman" w:hAnsi="Times New Roman"/>
                <w:sz w:val="16"/>
                <w:szCs w:val="16"/>
              </w:rPr>
              <w:t xml:space="preserve">, 2021 </w:t>
            </w:r>
          </w:p>
        </w:tc>
        <w:tc>
          <w:tcPr>
            <w:tcW w:w="1174" w:type="dxa"/>
            <w:vMerge w:val="restart"/>
            <w:tcBorders>
              <w:top w:val="single" w:sz="8" w:space="0" w:color="auto"/>
            </w:tcBorders>
            <w:shd w:val="clear" w:color="auto" w:fill="auto"/>
          </w:tcPr>
          <w:p w14:paraId="729930BE" w14:textId="77777777" w:rsidR="00B07877" w:rsidRPr="00BA1BA3" w:rsidRDefault="00B07877" w:rsidP="009C75B2">
            <w:pPr>
              <w:spacing w:after="0" w:line="240" w:lineRule="auto"/>
              <w:jc w:val="right"/>
              <w:rPr>
                <w:rFonts w:ascii="Cambria" w:hAnsi="Cambria"/>
                <w:sz w:val="20"/>
                <w:szCs w:val="20"/>
              </w:rPr>
            </w:pPr>
            <w:r w:rsidRPr="00BA1BA3">
              <w:rPr>
                <w:rFonts w:ascii="Cambria" w:hAnsi="Cambria"/>
                <w:noProof/>
                <w:sz w:val="20"/>
                <w:szCs w:val="20"/>
                <w:lang w:eastAsia="tr-TR"/>
              </w:rPr>
              <w:drawing>
                <wp:inline distT="0" distB="0" distL="0" distR="0" wp14:anchorId="41B25A06" wp14:editId="7234747D">
                  <wp:extent cx="713105" cy="1080135"/>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105" cy="1080135"/>
                          </a:xfrm>
                          <a:prstGeom prst="rect">
                            <a:avLst/>
                          </a:prstGeom>
                          <a:noFill/>
                        </pic:spPr>
                      </pic:pic>
                    </a:graphicData>
                  </a:graphic>
                </wp:inline>
              </w:drawing>
            </w:r>
          </w:p>
        </w:tc>
      </w:tr>
      <w:tr w:rsidR="00BA1BA3" w:rsidRPr="00BA1BA3" w14:paraId="5ADE3F0E" w14:textId="77777777" w:rsidTr="00813291">
        <w:trPr>
          <w:trHeight w:val="992"/>
        </w:trPr>
        <w:tc>
          <w:tcPr>
            <w:tcW w:w="1182" w:type="dxa"/>
            <w:vMerge/>
            <w:tcBorders>
              <w:bottom w:val="single" w:sz="18" w:space="0" w:color="auto"/>
            </w:tcBorders>
            <w:shd w:val="clear" w:color="auto" w:fill="auto"/>
          </w:tcPr>
          <w:p w14:paraId="0001D3CB" w14:textId="77777777" w:rsidR="00B07877" w:rsidRPr="00BA1BA3" w:rsidRDefault="00B07877" w:rsidP="009C75B2">
            <w:pPr>
              <w:spacing w:after="0" w:line="240" w:lineRule="auto"/>
              <w:jc w:val="center"/>
              <w:rPr>
                <w:rFonts w:ascii="Cambria" w:hAnsi="Cambria"/>
                <w:sz w:val="20"/>
                <w:szCs w:val="20"/>
              </w:rPr>
            </w:pPr>
          </w:p>
        </w:tc>
        <w:tc>
          <w:tcPr>
            <w:tcW w:w="3370" w:type="dxa"/>
            <w:gridSpan w:val="5"/>
            <w:tcBorders>
              <w:bottom w:val="single" w:sz="18" w:space="0" w:color="auto"/>
              <w:right w:val="single" w:sz="18" w:space="0" w:color="auto"/>
            </w:tcBorders>
            <w:shd w:val="pct10" w:color="auto" w:fill="auto"/>
            <w:vAlign w:val="center"/>
          </w:tcPr>
          <w:p w14:paraId="6126BA88" w14:textId="77777777" w:rsidR="00B07877" w:rsidRPr="00BA1BA3" w:rsidRDefault="00B07877" w:rsidP="009C75B2">
            <w:pPr>
              <w:spacing w:after="0" w:line="240" w:lineRule="auto"/>
              <w:jc w:val="center"/>
              <w:rPr>
                <w:rFonts w:ascii="Times New Roman" w:hAnsi="Times New Roman"/>
                <w:sz w:val="24"/>
                <w:szCs w:val="24"/>
              </w:rPr>
            </w:pPr>
            <w:r w:rsidRPr="00BA1BA3">
              <w:rPr>
                <w:rFonts w:ascii="Times New Roman" w:hAnsi="Times New Roman"/>
                <w:sz w:val="24"/>
                <w:szCs w:val="24"/>
              </w:rPr>
              <w:t>Osmaniye Korkut Ata Üniversitesi</w:t>
            </w:r>
          </w:p>
          <w:p w14:paraId="25CEDE8F" w14:textId="77777777" w:rsidR="00B07877" w:rsidRPr="00BA1BA3" w:rsidRDefault="00B07877" w:rsidP="009C75B2">
            <w:pPr>
              <w:spacing w:after="0" w:line="240" w:lineRule="auto"/>
              <w:jc w:val="center"/>
              <w:rPr>
                <w:rFonts w:ascii="Times New Roman" w:hAnsi="Times New Roman"/>
                <w:sz w:val="24"/>
                <w:szCs w:val="24"/>
              </w:rPr>
            </w:pPr>
            <w:r w:rsidRPr="00BA1BA3">
              <w:rPr>
                <w:rFonts w:ascii="Times New Roman" w:hAnsi="Times New Roman"/>
                <w:sz w:val="24"/>
                <w:szCs w:val="24"/>
              </w:rPr>
              <w:t>Fen Bilimleri Enstitüsü</w:t>
            </w:r>
          </w:p>
          <w:p w14:paraId="0C3CCB8D" w14:textId="77777777" w:rsidR="00B07877" w:rsidRPr="00BA1BA3" w:rsidRDefault="00B07877" w:rsidP="009C75B2">
            <w:pPr>
              <w:spacing w:after="0" w:line="240" w:lineRule="auto"/>
              <w:jc w:val="center"/>
              <w:rPr>
                <w:rFonts w:ascii="Cambria" w:hAnsi="Cambria"/>
                <w:sz w:val="26"/>
                <w:szCs w:val="26"/>
              </w:rPr>
            </w:pPr>
            <w:r w:rsidRPr="00BA1BA3">
              <w:rPr>
                <w:rFonts w:ascii="Times New Roman" w:hAnsi="Times New Roman"/>
                <w:sz w:val="24"/>
                <w:szCs w:val="24"/>
              </w:rPr>
              <w:t>Dergisi</w:t>
            </w:r>
          </w:p>
        </w:tc>
        <w:tc>
          <w:tcPr>
            <w:tcW w:w="3346" w:type="dxa"/>
            <w:tcBorders>
              <w:left w:val="single" w:sz="18" w:space="0" w:color="auto"/>
              <w:bottom w:val="single" w:sz="18" w:space="0" w:color="auto"/>
            </w:tcBorders>
            <w:shd w:val="pct10" w:color="auto" w:fill="auto"/>
            <w:vAlign w:val="center"/>
          </w:tcPr>
          <w:p w14:paraId="5D818735" w14:textId="77777777" w:rsidR="004C57D5" w:rsidRPr="00372942" w:rsidRDefault="004C57D5" w:rsidP="004C57D5">
            <w:pPr>
              <w:spacing w:after="0" w:line="240" w:lineRule="auto"/>
              <w:jc w:val="center"/>
              <w:rPr>
                <w:rFonts w:ascii="Times New Roman" w:hAnsi="Times New Roman"/>
                <w:sz w:val="24"/>
                <w:szCs w:val="24"/>
              </w:rPr>
            </w:pPr>
            <w:r w:rsidRPr="00372942">
              <w:rPr>
                <w:rFonts w:ascii="Times New Roman" w:hAnsi="Times New Roman"/>
                <w:sz w:val="24"/>
                <w:szCs w:val="24"/>
              </w:rPr>
              <w:t xml:space="preserve">Osmaniye Korkut Ata </w:t>
            </w:r>
            <w:proofErr w:type="spellStart"/>
            <w:r w:rsidRPr="00372942">
              <w:rPr>
                <w:rFonts w:ascii="Times New Roman" w:hAnsi="Times New Roman"/>
                <w:sz w:val="24"/>
                <w:szCs w:val="24"/>
              </w:rPr>
              <w:t>University</w:t>
            </w:r>
            <w:proofErr w:type="spellEnd"/>
          </w:p>
          <w:p w14:paraId="6D3C5A71" w14:textId="4D2CD62B" w:rsidR="00B07877" w:rsidRPr="00BA1BA3" w:rsidRDefault="004C57D5" w:rsidP="004C57D5">
            <w:pPr>
              <w:spacing w:after="0" w:line="240" w:lineRule="auto"/>
              <w:jc w:val="center"/>
              <w:rPr>
                <w:rFonts w:ascii="Cambria" w:hAnsi="Cambria"/>
                <w:sz w:val="26"/>
                <w:szCs w:val="26"/>
              </w:rPr>
            </w:pPr>
            <w:proofErr w:type="spellStart"/>
            <w:r w:rsidRPr="00962D7E">
              <w:rPr>
                <w:rFonts w:ascii="Times New Roman" w:hAnsi="Times New Roman"/>
                <w:sz w:val="24"/>
                <w:szCs w:val="24"/>
              </w:rPr>
              <w:t>Journal</w:t>
            </w:r>
            <w:proofErr w:type="spellEnd"/>
            <w:r w:rsidRPr="00962D7E">
              <w:rPr>
                <w:rFonts w:ascii="Times New Roman" w:hAnsi="Times New Roman"/>
                <w:sz w:val="24"/>
                <w:szCs w:val="24"/>
              </w:rPr>
              <w:t xml:space="preserve"> of </w:t>
            </w:r>
            <w:proofErr w:type="spellStart"/>
            <w:r w:rsidRPr="00962D7E">
              <w:rPr>
                <w:rFonts w:ascii="Times New Roman" w:hAnsi="Times New Roman"/>
                <w:sz w:val="24"/>
                <w:szCs w:val="24"/>
              </w:rPr>
              <w:t>The</w:t>
            </w:r>
            <w:proofErr w:type="spellEnd"/>
            <w:r w:rsidRPr="00962D7E">
              <w:rPr>
                <w:rFonts w:ascii="Times New Roman" w:hAnsi="Times New Roman"/>
                <w:sz w:val="24"/>
                <w:szCs w:val="24"/>
              </w:rPr>
              <w:t xml:space="preserve"> </w:t>
            </w:r>
            <w:proofErr w:type="spellStart"/>
            <w:r w:rsidRPr="00962D7E">
              <w:rPr>
                <w:rFonts w:ascii="Times New Roman" w:hAnsi="Times New Roman"/>
                <w:sz w:val="24"/>
                <w:szCs w:val="24"/>
              </w:rPr>
              <w:t>Institute</w:t>
            </w:r>
            <w:proofErr w:type="spellEnd"/>
            <w:r w:rsidRPr="00962D7E">
              <w:rPr>
                <w:rFonts w:ascii="Times New Roman" w:hAnsi="Times New Roman"/>
                <w:sz w:val="24"/>
                <w:szCs w:val="24"/>
              </w:rPr>
              <w:t xml:space="preserve"> of </w:t>
            </w:r>
            <w:proofErr w:type="spellStart"/>
            <w:r w:rsidRPr="00962D7E">
              <w:rPr>
                <w:rFonts w:ascii="Times New Roman" w:hAnsi="Times New Roman"/>
                <w:sz w:val="24"/>
                <w:szCs w:val="24"/>
              </w:rPr>
              <w:t>Science</w:t>
            </w:r>
            <w:proofErr w:type="spellEnd"/>
            <w:r w:rsidRPr="00962D7E">
              <w:rPr>
                <w:rFonts w:ascii="Times New Roman" w:hAnsi="Times New Roman"/>
                <w:sz w:val="24"/>
                <w:szCs w:val="24"/>
              </w:rPr>
              <w:t xml:space="preserve"> </w:t>
            </w:r>
            <w:proofErr w:type="spellStart"/>
            <w:r w:rsidRPr="00962D7E">
              <w:rPr>
                <w:rFonts w:ascii="Times New Roman" w:hAnsi="Times New Roman"/>
                <w:sz w:val="24"/>
                <w:szCs w:val="24"/>
              </w:rPr>
              <w:t>and</w:t>
            </w:r>
            <w:proofErr w:type="spellEnd"/>
            <w:r w:rsidRPr="00962D7E">
              <w:rPr>
                <w:rFonts w:ascii="Times New Roman" w:hAnsi="Times New Roman"/>
                <w:sz w:val="24"/>
                <w:szCs w:val="24"/>
              </w:rPr>
              <w:t xml:space="preserve"> </w:t>
            </w:r>
            <w:proofErr w:type="spellStart"/>
            <w:r w:rsidRPr="00962D7E">
              <w:rPr>
                <w:rFonts w:ascii="Times New Roman" w:hAnsi="Times New Roman"/>
                <w:sz w:val="24"/>
                <w:szCs w:val="24"/>
              </w:rPr>
              <w:t>Technology</w:t>
            </w:r>
            <w:proofErr w:type="spellEnd"/>
          </w:p>
        </w:tc>
        <w:tc>
          <w:tcPr>
            <w:tcW w:w="1174" w:type="dxa"/>
            <w:vMerge/>
            <w:tcBorders>
              <w:bottom w:val="single" w:sz="18" w:space="0" w:color="auto"/>
            </w:tcBorders>
            <w:shd w:val="clear" w:color="auto" w:fill="auto"/>
          </w:tcPr>
          <w:p w14:paraId="3F6683E2" w14:textId="77777777" w:rsidR="00B07877" w:rsidRPr="00BA1BA3" w:rsidRDefault="00B07877" w:rsidP="009C75B2">
            <w:pPr>
              <w:spacing w:after="0" w:line="240" w:lineRule="auto"/>
              <w:jc w:val="center"/>
              <w:rPr>
                <w:rFonts w:ascii="Cambria" w:hAnsi="Cambria"/>
                <w:sz w:val="20"/>
                <w:szCs w:val="20"/>
              </w:rPr>
            </w:pPr>
          </w:p>
        </w:tc>
      </w:tr>
      <w:tr w:rsidR="00BA1BA3" w:rsidRPr="00BA1BA3" w14:paraId="1727C447" w14:textId="77777777" w:rsidTr="00813291">
        <w:tc>
          <w:tcPr>
            <w:tcW w:w="9072" w:type="dxa"/>
            <w:gridSpan w:val="8"/>
            <w:tcBorders>
              <w:top w:val="single" w:sz="18" w:space="0" w:color="auto"/>
            </w:tcBorders>
            <w:shd w:val="clear" w:color="auto" w:fill="auto"/>
          </w:tcPr>
          <w:p w14:paraId="1B25E0A4" w14:textId="77777777" w:rsidR="00B07877" w:rsidRPr="00BA1BA3" w:rsidRDefault="00B07877" w:rsidP="009C75B2">
            <w:pPr>
              <w:spacing w:after="0" w:line="240" w:lineRule="auto"/>
              <w:jc w:val="center"/>
              <w:rPr>
                <w:rFonts w:ascii="Times New Roman" w:hAnsi="Times New Roman"/>
                <w:b/>
                <w:bCs/>
                <w:sz w:val="24"/>
                <w:szCs w:val="24"/>
              </w:rPr>
            </w:pPr>
          </w:p>
        </w:tc>
      </w:tr>
      <w:tr w:rsidR="00BA1BA3" w:rsidRPr="00BA1BA3" w14:paraId="22407AF0" w14:textId="77777777" w:rsidTr="00813291">
        <w:tc>
          <w:tcPr>
            <w:tcW w:w="9072" w:type="dxa"/>
            <w:gridSpan w:val="8"/>
            <w:shd w:val="clear" w:color="auto" w:fill="auto"/>
          </w:tcPr>
          <w:p w14:paraId="6BA1A351" w14:textId="77777777" w:rsidR="00B07877" w:rsidRPr="00BA1BA3" w:rsidRDefault="00B07877" w:rsidP="00B07877">
            <w:pPr>
              <w:jc w:val="both"/>
              <w:rPr>
                <w:rFonts w:ascii="Times New Roman" w:hAnsi="Times New Roman" w:cs="Times New Roman"/>
                <w:b/>
              </w:rPr>
            </w:pPr>
            <w:proofErr w:type="spellStart"/>
            <w:r w:rsidRPr="00BA1BA3">
              <w:rPr>
                <w:rFonts w:ascii="Times New Roman" w:hAnsi="Times New Roman" w:cs="Times New Roman"/>
                <w:b/>
              </w:rPr>
              <w:t>Hanehalkları</w:t>
            </w:r>
            <w:proofErr w:type="spellEnd"/>
            <w:r w:rsidRPr="00BA1BA3">
              <w:rPr>
                <w:rFonts w:ascii="Times New Roman" w:hAnsi="Times New Roman" w:cs="Times New Roman"/>
                <w:b/>
              </w:rPr>
              <w:t xml:space="preserve"> Kırmızı Et Tüketim Alışkanlıkları Üzerine bir Araştırma: Doğrusal Olmayan Kanonik Korelasyon Uygulaması</w:t>
            </w:r>
          </w:p>
          <w:p w14:paraId="33035E3A" w14:textId="05E94A05" w:rsidR="00B07877" w:rsidRPr="00BA1BA3" w:rsidRDefault="009006E3" w:rsidP="009C75B2">
            <w:pPr>
              <w:spacing w:after="0" w:line="240" w:lineRule="auto"/>
              <w:rPr>
                <w:rFonts w:ascii="Times New Roman" w:hAnsi="Times New Roman"/>
                <w:b/>
                <w:sz w:val="20"/>
                <w:szCs w:val="20"/>
              </w:rPr>
            </w:pPr>
            <w:r w:rsidRPr="00BA1BA3">
              <w:rPr>
                <w:rFonts w:ascii="Times New Roman" w:hAnsi="Times New Roman"/>
                <w:b/>
                <w:sz w:val="20"/>
                <w:szCs w:val="20"/>
              </w:rPr>
              <w:t>Şenol ÇELİK</w:t>
            </w:r>
            <w:r w:rsidR="00AA64F1" w:rsidRPr="00BA1BA3">
              <w:rPr>
                <w:rFonts w:ascii="Times New Roman" w:hAnsi="Times New Roman"/>
                <w:b/>
                <w:sz w:val="20"/>
                <w:szCs w:val="20"/>
                <w:vertAlign w:val="superscript"/>
              </w:rPr>
              <w:t>1</w:t>
            </w:r>
            <w:r w:rsidR="00C35DD2" w:rsidRPr="00BA1BA3">
              <w:rPr>
                <w:rFonts w:ascii="Times New Roman" w:hAnsi="Times New Roman"/>
                <w:b/>
                <w:sz w:val="20"/>
                <w:szCs w:val="20"/>
                <w:vertAlign w:val="superscript"/>
              </w:rPr>
              <w:t>*</w:t>
            </w:r>
          </w:p>
          <w:p w14:paraId="23429E08" w14:textId="77777777" w:rsidR="00B07877" w:rsidRPr="00BA1BA3" w:rsidRDefault="00B07877" w:rsidP="009C75B2">
            <w:pPr>
              <w:tabs>
                <w:tab w:val="left" w:pos="4163"/>
              </w:tabs>
              <w:spacing w:after="0" w:line="240" w:lineRule="auto"/>
              <w:rPr>
                <w:rFonts w:ascii="Times New Roman" w:hAnsi="Times New Roman"/>
                <w:sz w:val="10"/>
                <w:szCs w:val="20"/>
              </w:rPr>
            </w:pPr>
            <w:r w:rsidRPr="00BA1BA3">
              <w:rPr>
                <w:rFonts w:ascii="Times New Roman" w:hAnsi="Times New Roman"/>
                <w:sz w:val="20"/>
                <w:szCs w:val="20"/>
              </w:rPr>
              <w:tab/>
            </w:r>
          </w:p>
          <w:p w14:paraId="4DB54CE8" w14:textId="26792377" w:rsidR="009006E3" w:rsidRPr="00BA1BA3" w:rsidRDefault="00AA64F1" w:rsidP="00523F5C">
            <w:pPr>
              <w:spacing w:after="0"/>
              <w:jc w:val="both"/>
              <w:rPr>
                <w:rFonts w:ascii="Times New Roman" w:hAnsi="Times New Roman" w:cs="Times New Roman"/>
                <w:sz w:val="16"/>
                <w:szCs w:val="16"/>
              </w:rPr>
            </w:pPr>
            <w:r w:rsidRPr="00BA1BA3">
              <w:rPr>
                <w:rFonts w:ascii="Times New Roman" w:hAnsi="Times New Roman" w:cs="Times New Roman"/>
                <w:sz w:val="16"/>
                <w:szCs w:val="16"/>
                <w:vertAlign w:val="superscript"/>
              </w:rPr>
              <w:t>1</w:t>
            </w:r>
            <w:r w:rsidR="009006E3" w:rsidRPr="00BA1BA3">
              <w:rPr>
                <w:rFonts w:ascii="Times New Roman" w:hAnsi="Times New Roman" w:cs="Times New Roman"/>
                <w:sz w:val="16"/>
                <w:szCs w:val="16"/>
              </w:rPr>
              <w:t xml:space="preserve">Bingöl Üniversitesi Ziraat Fakültesi Zootekni Bölümü </w:t>
            </w:r>
            <w:proofErr w:type="spellStart"/>
            <w:r w:rsidR="009006E3" w:rsidRPr="00BA1BA3">
              <w:rPr>
                <w:rFonts w:ascii="Times New Roman" w:hAnsi="Times New Roman" w:cs="Times New Roman"/>
                <w:sz w:val="16"/>
                <w:szCs w:val="16"/>
              </w:rPr>
              <w:t>Biyometri</w:t>
            </w:r>
            <w:proofErr w:type="spellEnd"/>
            <w:r w:rsidR="009006E3" w:rsidRPr="00BA1BA3">
              <w:rPr>
                <w:rFonts w:ascii="Times New Roman" w:hAnsi="Times New Roman" w:cs="Times New Roman"/>
                <w:sz w:val="16"/>
                <w:szCs w:val="16"/>
              </w:rPr>
              <w:t xml:space="preserve"> ve Genetik Anabilim Dalı, Bingöl </w:t>
            </w:r>
          </w:p>
          <w:p w14:paraId="2F31992D" w14:textId="77777777" w:rsidR="00523F5C" w:rsidRPr="00BA1BA3" w:rsidRDefault="00523F5C" w:rsidP="00523F5C">
            <w:pPr>
              <w:spacing w:after="0"/>
              <w:jc w:val="both"/>
              <w:rPr>
                <w:rFonts w:ascii="Times New Roman" w:hAnsi="Times New Roman" w:cs="Times New Roman"/>
                <w:sz w:val="16"/>
                <w:szCs w:val="16"/>
              </w:rPr>
            </w:pPr>
          </w:p>
          <w:p w14:paraId="3F543C5E" w14:textId="6A6A2F79" w:rsidR="00625B70" w:rsidRPr="00BA1BA3" w:rsidRDefault="00523F5C" w:rsidP="00523F5C">
            <w:pPr>
              <w:spacing w:after="0"/>
              <w:jc w:val="both"/>
              <w:rPr>
                <w:rFonts w:ascii="Times New Roman" w:hAnsi="Times New Roman" w:cs="Times New Roman"/>
                <w:sz w:val="16"/>
                <w:szCs w:val="16"/>
              </w:rPr>
            </w:pPr>
            <w:r w:rsidRPr="00BA1BA3">
              <w:rPr>
                <w:rFonts w:ascii="Times New Roman" w:hAnsi="Times New Roman" w:cs="Times New Roman"/>
                <w:sz w:val="16"/>
                <w:szCs w:val="16"/>
                <w:shd w:val="clear" w:color="auto" w:fill="FFFFFF"/>
                <w:vertAlign w:val="superscript"/>
              </w:rPr>
              <w:t>1</w:t>
            </w:r>
            <w:r w:rsidR="00625B70" w:rsidRPr="00BA1BA3">
              <w:rPr>
                <w:rFonts w:ascii="Times New Roman" w:hAnsi="Times New Roman" w:cs="Times New Roman"/>
                <w:sz w:val="16"/>
                <w:szCs w:val="16"/>
                <w:shd w:val="clear" w:color="auto" w:fill="FFFFFF"/>
              </w:rPr>
              <w:t>https://orcid.org/0000-0001-5894-8986</w:t>
            </w:r>
          </w:p>
          <w:p w14:paraId="1D9CC50E" w14:textId="23B572D7" w:rsidR="00B07877" w:rsidRPr="00BA1BA3" w:rsidRDefault="00523F5C" w:rsidP="00523F5C">
            <w:pPr>
              <w:spacing w:after="0" w:line="240" w:lineRule="auto"/>
              <w:rPr>
                <w:rFonts w:ascii="Cambria" w:hAnsi="Cambria"/>
                <w:sz w:val="24"/>
                <w:szCs w:val="24"/>
              </w:rPr>
            </w:pPr>
            <w:r w:rsidRPr="00BA1BA3">
              <w:rPr>
                <w:rFonts w:ascii="Times New Roman" w:hAnsi="Times New Roman"/>
                <w:sz w:val="16"/>
                <w:szCs w:val="16"/>
              </w:rPr>
              <w:t>*Sorumlu yazar</w:t>
            </w:r>
            <w:r w:rsidR="009006E3" w:rsidRPr="00BA1BA3">
              <w:rPr>
                <w:rFonts w:ascii="Times New Roman" w:hAnsi="Times New Roman"/>
                <w:sz w:val="16"/>
                <w:szCs w:val="16"/>
              </w:rPr>
              <w:t xml:space="preserve">: </w:t>
            </w:r>
            <w:r w:rsidR="00CF520B" w:rsidRPr="00BA1BA3">
              <w:rPr>
                <w:rFonts w:ascii="Times New Roman" w:hAnsi="Times New Roman"/>
                <w:sz w:val="16"/>
                <w:szCs w:val="16"/>
              </w:rPr>
              <w:t>senolcelik@bingol.edu.tr</w:t>
            </w:r>
          </w:p>
        </w:tc>
      </w:tr>
      <w:tr w:rsidR="00BA1BA3" w:rsidRPr="00BA1BA3" w14:paraId="39B37814" w14:textId="77777777" w:rsidTr="00813291">
        <w:tc>
          <w:tcPr>
            <w:tcW w:w="9072" w:type="dxa"/>
            <w:gridSpan w:val="8"/>
            <w:tcBorders>
              <w:bottom w:val="single" w:sz="8" w:space="0" w:color="auto"/>
            </w:tcBorders>
            <w:shd w:val="clear" w:color="auto" w:fill="auto"/>
          </w:tcPr>
          <w:p w14:paraId="1EB8FC4A" w14:textId="77777777" w:rsidR="00B07877" w:rsidRPr="00BA1BA3" w:rsidRDefault="00B07877" w:rsidP="009C75B2">
            <w:pPr>
              <w:spacing w:after="0" w:line="240" w:lineRule="auto"/>
              <w:jc w:val="center"/>
              <w:rPr>
                <w:rFonts w:ascii="Cambria" w:hAnsi="Cambria"/>
                <w:b/>
                <w:sz w:val="20"/>
                <w:szCs w:val="24"/>
              </w:rPr>
            </w:pPr>
          </w:p>
        </w:tc>
      </w:tr>
      <w:tr w:rsidR="00BA1BA3" w:rsidRPr="00BA1BA3" w14:paraId="4E181413" w14:textId="77777777" w:rsidTr="00813291">
        <w:trPr>
          <w:trHeight w:val="447"/>
        </w:trPr>
        <w:tc>
          <w:tcPr>
            <w:tcW w:w="2330" w:type="dxa"/>
            <w:gridSpan w:val="2"/>
            <w:tcBorders>
              <w:top w:val="single" w:sz="8" w:space="0" w:color="auto"/>
              <w:bottom w:val="single" w:sz="2" w:space="0" w:color="auto"/>
            </w:tcBorders>
            <w:shd w:val="clear" w:color="auto" w:fill="auto"/>
            <w:vAlign w:val="center"/>
          </w:tcPr>
          <w:p w14:paraId="35125EE6" w14:textId="77777777" w:rsidR="00B07877" w:rsidRPr="00BA1BA3" w:rsidRDefault="00B07877" w:rsidP="009C75B2">
            <w:pPr>
              <w:pStyle w:val="Titleofthepaper"/>
              <w:jc w:val="left"/>
              <w:rPr>
                <w:rFonts w:ascii="Times New Roman" w:hAnsi="Times New Roman"/>
                <w:bCs/>
                <w:noProof w:val="0"/>
                <w:sz w:val="20"/>
                <w:lang w:val="tr-TR" w:eastAsia="tr-TR"/>
              </w:rPr>
            </w:pPr>
            <w:r w:rsidRPr="00BA1BA3">
              <w:rPr>
                <w:rFonts w:ascii="Times New Roman" w:hAnsi="Times New Roman"/>
                <w:bCs/>
                <w:noProof w:val="0"/>
                <w:sz w:val="20"/>
                <w:lang w:val="tr-TR" w:eastAsia="tr-TR"/>
              </w:rPr>
              <w:t>Araştırma Makalesi</w:t>
            </w:r>
          </w:p>
          <w:p w14:paraId="1CCF69E9" w14:textId="77777777" w:rsidR="00B07877" w:rsidRPr="00BA1BA3" w:rsidRDefault="00B07877" w:rsidP="009C75B2">
            <w:pPr>
              <w:spacing w:after="0" w:line="240" w:lineRule="auto"/>
              <w:rPr>
                <w:rFonts w:ascii="Cambria" w:hAnsi="Cambria"/>
                <w:b/>
                <w:sz w:val="20"/>
                <w:szCs w:val="20"/>
              </w:rPr>
            </w:pPr>
          </w:p>
        </w:tc>
        <w:tc>
          <w:tcPr>
            <w:tcW w:w="535" w:type="dxa"/>
            <w:gridSpan w:val="3"/>
            <w:tcBorders>
              <w:top w:val="single" w:sz="8" w:space="0" w:color="auto"/>
            </w:tcBorders>
            <w:shd w:val="clear" w:color="auto" w:fill="auto"/>
            <w:vAlign w:val="center"/>
          </w:tcPr>
          <w:p w14:paraId="5C1EC6A4" w14:textId="77777777" w:rsidR="00B07877" w:rsidRPr="00BA1BA3" w:rsidRDefault="00B07877" w:rsidP="009C75B2">
            <w:pPr>
              <w:spacing w:after="0" w:line="240" w:lineRule="auto"/>
              <w:rPr>
                <w:rFonts w:ascii="Cambria" w:hAnsi="Cambria"/>
                <w:b/>
                <w:sz w:val="20"/>
                <w:szCs w:val="20"/>
              </w:rPr>
            </w:pPr>
          </w:p>
        </w:tc>
        <w:tc>
          <w:tcPr>
            <w:tcW w:w="6207" w:type="dxa"/>
            <w:gridSpan w:val="3"/>
            <w:tcBorders>
              <w:top w:val="single" w:sz="8" w:space="0" w:color="auto"/>
              <w:bottom w:val="single" w:sz="2" w:space="0" w:color="auto"/>
            </w:tcBorders>
            <w:shd w:val="clear" w:color="auto" w:fill="auto"/>
            <w:vAlign w:val="center"/>
          </w:tcPr>
          <w:p w14:paraId="23B767DB" w14:textId="77777777" w:rsidR="00B07877" w:rsidRPr="00BA1BA3" w:rsidRDefault="00B07877" w:rsidP="009C75B2">
            <w:pPr>
              <w:spacing w:after="0" w:line="240" w:lineRule="auto"/>
              <w:rPr>
                <w:rFonts w:ascii="Cambria" w:hAnsi="Cambria"/>
                <w:b/>
                <w:sz w:val="20"/>
                <w:szCs w:val="20"/>
              </w:rPr>
            </w:pPr>
            <w:r w:rsidRPr="00BA1BA3">
              <w:rPr>
                <w:rFonts w:ascii="Times New Roman" w:hAnsi="Times New Roman"/>
                <w:b/>
                <w:sz w:val="20"/>
                <w:szCs w:val="20"/>
              </w:rPr>
              <w:t>ÖZET</w:t>
            </w:r>
          </w:p>
        </w:tc>
      </w:tr>
      <w:tr w:rsidR="00BA1BA3" w:rsidRPr="00BA1BA3" w14:paraId="02BCB5E1" w14:textId="77777777" w:rsidTr="00813291">
        <w:trPr>
          <w:trHeight w:val="1090"/>
        </w:trPr>
        <w:tc>
          <w:tcPr>
            <w:tcW w:w="2330" w:type="dxa"/>
            <w:gridSpan w:val="2"/>
            <w:tcBorders>
              <w:top w:val="single" w:sz="2" w:space="0" w:color="auto"/>
            </w:tcBorders>
            <w:shd w:val="clear" w:color="auto" w:fill="auto"/>
          </w:tcPr>
          <w:p w14:paraId="0CC6FCBD" w14:textId="77777777" w:rsidR="00B07877" w:rsidRPr="00BA1BA3" w:rsidRDefault="00B07877" w:rsidP="009C75B2">
            <w:pPr>
              <w:spacing w:after="0" w:line="240" w:lineRule="auto"/>
              <w:rPr>
                <w:rFonts w:ascii="Times New Roman" w:hAnsi="Times New Roman"/>
                <w:b/>
                <w:i/>
                <w:sz w:val="16"/>
                <w:szCs w:val="16"/>
              </w:rPr>
            </w:pPr>
            <w:r w:rsidRPr="00BA1BA3">
              <w:rPr>
                <w:rFonts w:ascii="Times New Roman" w:hAnsi="Times New Roman"/>
                <w:b/>
                <w:i/>
                <w:sz w:val="16"/>
                <w:szCs w:val="16"/>
              </w:rPr>
              <w:t>Makale Tarihçesi:</w:t>
            </w:r>
          </w:p>
          <w:p w14:paraId="48DA9E59" w14:textId="5EF9A06F" w:rsidR="00B07877" w:rsidRPr="00BA1BA3" w:rsidRDefault="00B07877" w:rsidP="009C75B2">
            <w:pPr>
              <w:spacing w:after="0" w:line="240" w:lineRule="auto"/>
              <w:rPr>
                <w:rFonts w:ascii="Times New Roman" w:hAnsi="Times New Roman"/>
                <w:sz w:val="16"/>
                <w:szCs w:val="16"/>
              </w:rPr>
            </w:pPr>
            <w:r w:rsidRPr="00BA1BA3">
              <w:rPr>
                <w:rFonts w:ascii="Times New Roman" w:hAnsi="Times New Roman"/>
                <w:sz w:val="16"/>
                <w:szCs w:val="16"/>
              </w:rPr>
              <w:t xml:space="preserve">Geliş tarihi: </w:t>
            </w:r>
          </w:p>
          <w:p w14:paraId="05F9A54F" w14:textId="79BD2520" w:rsidR="00B07877" w:rsidRPr="00BA1BA3" w:rsidRDefault="00B07877" w:rsidP="009C75B2">
            <w:pPr>
              <w:spacing w:after="0" w:line="240" w:lineRule="auto"/>
              <w:rPr>
                <w:rFonts w:ascii="Times New Roman" w:hAnsi="Times New Roman"/>
                <w:sz w:val="16"/>
                <w:szCs w:val="16"/>
              </w:rPr>
            </w:pPr>
            <w:r w:rsidRPr="00BA1BA3">
              <w:rPr>
                <w:rFonts w:ascii="Times New Roman" w:hAnsi="Times New Roman"/>
                <w:sz w:val="16"/>
                <w:szCs w:val="16"/>
              </w:rPr>
              <w:t>Kabul tarihi:</w:t>
            </w:r>
          </w:p>
          <w:p w14:paraId="55478D88" w14:textId="0A404BB2" w:rsidR="00B07877" w:rsidRPr="00BA1BA3" w:rsidRDefault="00B07877" w:rsidP="009C75B2">
            <w:pPr>
              <w:spacing w:after="0" w:line="240" w:lineRule="auto"/>
              <w:rPr>
                <w:rFonts w:ascii="Times New Roman" w:hAnsi="Times New Roman"/>
                <w:sz w:val="16"/>
                <w:szCs w:val="16"/>
              </w:rPr>
            </w:pPr>
            <w:r w:rsidRPr="00BA1BA3">
              <w:rPr>
                <w:rFonts w:ascii="Times New Roman" w:hAnsi="Times New Roman"/>
                <w:sz w:val="16"/>
                <w:szCs w:val="16"/>
              </w:rPr>
              <w:t xml:space="preserve">Online Yayınlanma: </w:t>
            </w:r>
          </w:p>
          <w:p w14:paraId="350D7F56" w14:textId="77777777" w:rsidR="00B07877" w:rsidRPr="00BA1BA3" w:rsidRDefault="00B07877" w:rsidP="009C75B2">
            <w:pPr>
              <w:spacing w:after="0" w:line="240" w:lineRule="auto"/>
              <w:rPr>
                <w:rFonts w:ascii="Cambria" w:hAnsi="Cambria"/>
                <w:b/>
                <w:sz w:val="16"/>
                <w:szCs w:val="16"/>
              </w:rPr>
            </w:pPr>
          </w:p>
        </w:tc>
        <w:tc>
          <w:tcPr>
            <w:tcW w:w="535" w:type="dxa"/>
            <w:gridSpan w:val="3"/>
            <w:vMerge w:val="restart"/>
            <w:shd w:val="clear" w:color="auto" w:fill="auto"/>
          </w:tcPr>
          <w:p w14:paraId="61DAD36B" w14:textId="77777777" w:rsidR="00B07877" w:rsidRPr="00BA1BA3" w:rsidRDefault="00B07877" w:rsidP="009C75B2">
            <w:pPr>
              <w:spacing w:after="0" w:line="240" w:lineRule="auto"/>
              <w:rPr>
                <w:rFonts w:ascii="Cambria" w:hAnsi="Cambria"/>
                <w:b/>
                <w:sz w:val="20"/>
                <w:szCs w:val="20"/>
              </w:rPr>
            </w:pPr>
          </w:p>
          <w:p w14:paraId="22ED8D29" w14:textId="77777777" w:rsidR="00B07877" w:rsidRPr="00BA1BA3" w:rsidRDefault="00B07877" w:rsidP="009C75B2">
            <w:pPr>
              <w:spacing w:after="0" w:line="240" w:lineRule="auto"/>
              <w:rPr>
                <w:rFonts w:ascii="Cambria" w:hAnsi="Cambria"/>
                <w:b/>
                <w:sz w:val="20"/>
                <w:szCs w:val="20"/>
              </w:rPr>
            </w:pPr>
          </w:p>
          <w:p w14:paraId="0E4D16D8" w14:textId="77777777" w:rsidR="00B07877" w:rsidRPr="00BA1BA3" w:rsidRDefault="00B07877" w:rsidP="009C75B2">
            <w:pPr>
              <w:spacing w:after="0" w:line="240" w:lineRule="auto"/>
              <w:rPr>
                <w:rFonts w:ascii="Cambria" w:hAnsi="Cambria"/>
                <w:b/>
                <w:sz w:val="20"/>
                <w:szCs w:val="20"/>
              </w:rPr>
            </w:pPr>
          </w:p>
          <w:p w14:paraId="3E7211BE" w14:textId="77777777" w:rsidR="00B07877" w:rsidRPr="00BA1BA3" w:rsidRDefault="00B07877" w:rsidP="009C75B2">
            <w:pPr>
              <w:spacing w:after="0" w:line="240" w:lineRule="auto"/>
              <w:rPr>
                <w:rFonts w:ascii="Cambria" w:hAnsi="Cambria"/>
                <w:b/>
                <w:sz w:val="20"/>
                <w:szCs w:val="20"/>
              </w:rPr>
            </w:pPr>
          </w:p>
          <w:p w14:paraId="391F857C" w14:textId="77777777" w:rsidR="00B07877" w:rsidRPr="00BA1BA3" w:rsidRDefault="00B07877" w:rsidP="009C75B2">
            <w:pPr>
              <w:spacing w:after="0" w:line="240" w:lineRule="auto"/>
              <w:rPr>
                <w:rFonts w:ascii="Cambria" w:hAnsi="Cambria"/>
                <w:b/>
                <w:sz w:val="20"/>
                <w:szCs w:val="20"/>
              </w:rPr>
            </w:pPr>
          </w:p>
          <w:p w14:paraId="0950A943" w14:textId="77777777" w:rsidR="00B07877" w:rsidRPr="00BA1BA3" w:rsidRDefault="00B07877" w:rsidP="009C75B2">
            <w:pPr>
              <w:spacing w:after="0" w:line="240" w:lineRule="auto"/>
              <w:rPr>
                <w:rFonts w:ascii="Cambria" w:hAnsi="Cambria"/>
                <w:b/>
                <w:sz w:val="20"/>
                <w:szCs w:val="20"/>
              </w:rPr>
            </w:pPr>
          </w:p>
        </w:tc>
        <w:tc>
          <w:tcPr>
            <w:tcW w:w="6207" w:type="dxa"/>
            <w:gridSpan w:val="3"/>
            <w:vMerge w:val="restart"/>
            <w:tcBorders>
              <w:top w:val="single" w:sz="2" w:space="0" w:color="auto"/>
            </w:tcBorders>
            <w:shd w:val="clear" w:color="auto" w:fill="auto"/>
          </w:tcPr>
          <w:p w14:paraId="4631E220" w14:textId="30508E31" w:rsidR="00B07877" w:rsidRPr="00BA1BA3" w:rsidRDefault="00F42888" w:rsidP="00296191">
            <w:pPr>
              <w:spacing w:after="0" w:line="240" w:lineRule="auto"/>
              <w:jc w:val="both"/>
              <w:rPr>
                <w:rFonts w:ascii="Cambria" w:hAnsi="Cambria"/>
                <w:sz w:val="20"/>
                <w:szCs w:val="20"/>
              </w:rPr>
            </w:pPr>
            <w:r w:rsidRPr="00BA1BA3">
              <w:rPr>
                <w:rFonts w:ascii="Times New Roman" w:hAnsi="Times New Roman" w:cs="Times New Roman"/>
                <w:sz w:val="20"/>
                <w:szCs w:val="20"/>
              </w:rPr>
              <w:t>Çalışmada Bingöl ve çevre illerde yaşayan hane</w:t>
            </w:r>
            <w:r w:rsidR="00523F5C" w:rsidRPr="00BA1BA3">
              <w:rPr>
                <w:rFonts w:ascii="Times New Roman" w:hAnsi="Times New Roman" w:cs="Times New Roman"/>
                <w:sz w:val="20"/>
                <w:szCs w:val="20"/>
              </w:rPr>
              <w:t xml:space="preserve"> </w:t>
            </w:r>
            <w:r w:rsidRPr="00BA1BA3">
              <w:rPr>
                <w:rFonts w:ascii="Times New Roman" w:hAnsi="Times New Roman" w:cs="Times New Roman"/>
                <w:sz w:val="20"/>
                <w:szCs w:val="20"/>
              </w:rPr>
              <w:t>halkına kırmızı et tüketimi alışkanlıklarını kapsayan bir anket uygulanmıştır. Bu amaçla, bireylerin</w:t>
            </w:r>
            <w:r w:rsidR="00523F5C" w:rsidRPr="00BA1BA3">
              <w:rPr>
                <w:rFonts w:ascii="Times New Roman" w:hAnsi="Times New Roman" w:cs="Times New Roman"/>
                <w:sz w:val="20"/>
                <w:szCs w:val="20"/>
              </w:rPr>
              <w:t>, seçilen demografik ve sosyo</w:t>
            </w:r>
            <w:r w:rsidRPr="00BA1BA3">
              <w:rPr>
                <w:rFonts w:ascii="Times New Roman" w:hAnsi="Times New Roman" w:cs="Times New Roman"/>
                <w:sz w:val="20"/>
                <w:szCs w:val="20"/>
              </w:rPr>
              <w:t xml:space="preserve">ekonomik kavramlar bakımından kırmızı et tüketim tercih ve alışkanlıklarının farklılık gösterip göstermedikleri değerlendirilmiştir. Öncelikle </w:t>
            </w:r>
            <w:r w:rsidR="00431EAD" w:rsidRPr="00BA1BA3">
              <w:rPr>
                <w:rFonts w:ascii="Times New Roman" w:hAnsi="Times New Roman" w:cs="Times New Roman"/>
                <w:sz w:val="20"/>
                <w:szCs w:val="20"/>
              </w:rPr>
              <w:t>Doğrusal Olm</w:t>
            </w:r>
            <w:r w:rsidR="00523F5C" w:rsidRPr="00BA1BA3">
              <w:rPr>
                <w:rFonts w:ascii="Times New Roman" w:hAnsi="Times New Roman" w:cs="Times New Roman"/>
                <w:sz w:val="20"/>
                <w:szCs w:val="20"/>
              </w:rPr>
              <w:t>ayan Kanonik Korelasyon Analizi</w:t>
            </w:r>
            <w:r w:rsidR="00431EAD" w:rsidRPr="00BA1BA3">
              <w:rPr>
                <w:rFonts w:ascii="Times New Roman" w:hAnsi="Times New Roman" w:cs="Times New Roman"/>
                <w:sz w:val="20"/>
                <w:szCs w:val="20"/>
              </w:rPr>
              <w:t xml:space="preserve"> </w:t>
            </w:r>
            <w:r w:rsidRPr="00BA1BA3">
              <w:rPr>
                <w:rFonts w:ascii="Times New Roman" w:hAnsi="Times New Roman" w:cs="Times New Roman"/>
                <w:sz w:val="20"/>
                <w:szCs w:val="20"/>
              </w:rPr>
              <w:t xml:space="preserve">hakkında genel bilgiler verilmiştir. Daha sonra, verilerin istatistiksel analizi yapılmıştır. </w:t>
            </w:r>
            <w:r w:rsidR="00431EAD" w:rsidRPr="00BA1BA3">
              <w:rPr>
                <w:rFonts w:ascii="Times New Roman" w:hAnsi="Times New Roman" w:cs="Times New Roman"/>
                <w:sz w:val="20"/>
                <w:szCs w:val="20"/>
              </w:rPr>
              <w:t>Doğrusal Olmayan Kanonik Korelasyon Analizi</w:t>
            </w:r>
            <w:r w:rsidRPr="00BA1BA3">
              <w:rPr>
                <w:rFonts w:ascii="Times New Roman" w:hAnsi="Times New Roman" w:cs="Times New Roman"/>
                <w:sz w:val="20"/>
                <w:szCs w:val="20"/>
              </w:rPr>
              <w:t xml:space="preserve"> sonuçlarına göre, uyum değeri 1,468 olarak bulunmuştur. </w:t>
            </w:r>
            <w:r w:rsidRPr="00BA1BA3">
              <w:rPr>
                <w:rFonts w:ascii="Times New Roman" w:hAnsi="Times New Roman" w:cs="Times New Roman"/>
                <w:iCs/>
                <w:sz w:val="20"/>
                <w:szCs w:val="20"/>
              </w:rPr>
              <w:t xml:space="preserve">Analizde “aylık gelir”, “tüketim miktarı”, “yaş” ve “alındığı yer” değişkenleri daha önemli bulunmuştur. </w:t>
            </w:r>
            <w:r w:rsidRPr="00BA1BA3">
              <w:rPr>
                <w:rFonts w:ascii="Times New Roman" w:hAnsi="Times New Roman" w:cs="Times New Roman"/>
                <w:sz w:val="20"/>
                <w:szCs w:val="20"/>
              </w:rPr>
              <w:t xml:space="preserve">50 yaş üstü aylık geliri 2000-3000 lira arası ve aylık gıda harcaması 2000 lira üstü olan memurlar, kasaptan et alarak sakatat şeklinde kırmızı et tüketmektedir. Aylık geliri 3000-4000 lira olan işçiler, serbest meslek sahipleri ve kadınlar sığır etini marketten almaktadır. Aylık geliri 4000-5000 lira ve 5000 lira üstü olanlar süpermarket ve hipermarketten et almaktadır. </w:t>
            </w:r>
          </w:p>
        </w:tc>
      </w:tr>
      <w:tr w:rsidR="00BA1BA3" w:rsidRPr="00BA1BA3" w14:paraId="05D9EC6D" w14:textId="77777777" w:rsidTr="00813291">
        <w:trPr>
          <w:trHeight w:val="1262"/>
        </w:trPr>
        <w:tc>
          <w:tcPr>
            <w:tcW w:w="2330" w:type="dxa"/>
            <w:gridSpan w:val="2"/>
            <w:tcBorders>
              <w:bottom w:val="single" w:sz="2" w:space="0" w:color="auto"/>
            </w:tcBorders>
            <w:shd w:val="clear" w:color="auto" w:fill="auto"/>
          </w:tcPr>
          <w:p w14:paraId="1C9A1A75" w14:textId="77777777" w:rsidR="00B07877" w:rsidRPr="00BA1BA3" w:rsidRDefault="00B07877" w:rsidP="009C75B2">
            <w:pPr>
              <w:pBdr>
                <w:top w:val="single" w:sz="2" w:space="1" w:color="auto"/>
              </w:pBdr>
              <w:spacing w:after="0" w:line="240" w:lineRule="auto"/>
              <w:rPr>
                <w:rFonts w:ascii="Times New Roman" w:hAnsi="Times New Roman"/>
                <w:sz w:val="16"/>
                <w:szCs w:val="16"/>
              </w:rPr>
            </w:pPr>
            <w:r w:rsidRPr="00BA1BA3">
              <w:rPr>
                <w:rFonts w:ascii="Times New Roman" w:hAnsi="Times New Roman"/>
                <w:b/>
                <w:i/>
                <w:sz w:val="16"/>
                <w:szCs w:val="16"/>
              </w:rPr>
              <w:t>Anahtar Kelimeler:</w:t>
            </w:r>
          </w:p>
          <w:p w14:paraId="5EF5CA4E" w14:textId="77777777" w:rsidR="00F42888" w:rsidRPr="00BA1BA3" w:rsidRDefault="00F42888" w:rsidP="00715708">
            <w:pPr>
              <w:spacing w:after="0" w:line="240" w:lineRule="auto"/>
              <w:jc w:val="both"/>
              <w:rPr>
                <w:rFonts w:ascii="Times New Roman" w:hAnsi="Times New Roman" w:cs="Times New Roman"/>
                <w:sz w:val="16"/>
                <w:szCs w:val="16"/>
              </w:rPr>
            </w:pPr>
            <w:r w:rsidRPr="00BA1BA3">
              <w:rPr>
                <w:rFonts w:ascii="Times New Roman" w:hAnsi="Times New Roman" w:cs="Times New Roman"/>
                <w:sz w:val="16"/>
                <w:szCs w:val="16"/>
              </w:rPr>
              <w:t>D</w:t>
            </w:r>
            <w:r w:rsidR="00715708" w:rsidRPr="00BA1BA3">
              <w:rPr>
                <w:rFonts w:ascii="Times New Roman" w:hAnsi="Times New Roman" w:cs="Times New Roman"/>
                <w:sz w:val="16"/>
                <w:szCs w:val="16"/>
              </w:rPr>
              <w:t xml:space="preserve">oğrusal olmayan kanonik </w:t>
            </w:r>
            <w:proofErr w:type="gramStart"/>
            <w:r w:rsidR="00715708" w:rsidRPr="00BA1BA3">
              <w:rPr>
                <w:rFonts w:ascii="Times New Roman" w:hAnsi="Times New Roman" w:cs="Times New Roman"/>
                <w:sz w:val="16"/>
                <w:szCs w:val="16"/>
              </w:rPr>
              <w:t>k</w:t>
            </w:r>
            <w:r w:rsidRPr="00BA1BA3">
              <w:rPr>
                <w:rFonts w:ascii="Times New Roman" w:hAnsi="Times New Roman" w:cs="Times New Roman"/>
                <w:sz w:val="16"/>
                <w:szCs w:val="16"/>
              </w:rPr>
              <w:t>orelasyon</w:t>
            </w:r>
            <w:proofErr w:type="gramEnd"/>
            <w:r w:rsidRPr="00BA1BA3">
              <w:rPr>
                <w:rFonts w:ascii="Times New Roman" w:hAnsi="Times New Roman" w:cs="Times New Roman"/>
                <w:sz w:val="16"/>
                <w:szCs w:val="16"/>
              </w:rPr>
              <w:t xml:space="preserve"> </w:t>
            </w:r>
          </w:p>
          <w:p w14:paraId="165EEDFA" w14:textId="77777777" w:rsidR="00F42888" w:rsidRPr="00BA1BA3" w:rsidRDefault="00F42888" w:rsidP="00715708">
            <w:pPr>
              <w:spacing w:after="0" w:line="240" w:lineRule="auto"/>
              <w:jc w:val="both"/>
              <w:rPr>
                <w:rFonts w:ascii="Times New Roman" w:hAnsi="Times New Roman" w:cs="Times New Roman"/>
                <w:sz w:val="16"/>
                <w:szCs w:val="16"/>
              </w:rPr>
            </w:pPr>
            <w:r w:rsidRPr="00BA1BA3">
              <w:rPr>
                <w:rFonts w:ascii="Times New Roman" w:hAnsi="Times New Roman" w:cs="Times New Roman"/>
                <w:sz w:val="16"/>
                <w:szCs w:val="16"/>
              </w:rPr>
              <w:t>U</w:t>
            </w:r>
            <w:r w:rsidR="00715708" w:rsidRPr="00BA1BA3">
              <w:rPr>
                <w:rFonts w:ascii="Times New Roman" w:hAnsi="Times New Roman" w:cs="Times New Roman"/>
                <w:sz w:val="16"/>
                <w:szCs w:val="16"/>
              </w:rPr>
              <w:t>yum</w:t>
            </w:r>
          </w:p>
          <w:p w14:paraId="52DC48EA" w14:textId="77777777" w:rsidR="00F42888" w:rsidRPr="00BA1BA3" w:rsidRDefault="00F42888" w:rsidP="00715708">
            <w:pPr>
              <w:spacing w:after="0" w:line="240" w:lineRule="auto"/>
              <w:jc w:val="both"/>
              <w:rPr>
                <w:rFonts w:ascii="Times New Roman" w:hAnsi="Times New Roman" w:cs="Times New Roman"/>
                <w:sz w:val="16"/>
                <w:szCs w:val="16"/>
              </w:rPr>
            </w:pPr>
            <w:r w:rsidRPr="00BA1BA3">
              <w:rPr>
                <w:rFonts w:ascii="Times New Roman" w:hAnsi="Times New Roman" w:cs="Times New Roman"/>
                <w:sz w:val="16"/>
                <w:szCs w:val="16"/>
              </w:rPr>
              <w:t xml:space="preserve">Kırmızı et </w:t>
            </w:r>
          </w:p>
          <w:p w14:paraId="67E62294" w14:textId="77777777" w:rsidR="00B07877" w:rsidRPr="00BA1BA3" w:rsidRDefault="00F42888" w:rsidP="00715708">
            <w:pPr>
              <w:spacing w:after="0" w:line="240" w:lineRule="auto"/>
              <w:jc w:val="both"/>
              <w:rPr>
                <w:rFonts w:ascii="Times New Roman" w:hAnsi="Times New Roman"/>
                <w:sz w:val="16"/>
                <w:szCs w:val="16"/>
              </w:rPr>
            </w:pPr>
            <w:r w:rsidRPr="00BA1BA3">
              <w:rPr>
                <w:rFonts w:ascii="Times New Roman" w:hAnsi="Times New Roman" w:cs="Times New Roman"/>
                <w:sz w:val="16"/>
                <w:szCs w:val="16"/>
              </w:rPr>
              <w:t>Et tercihi</w:t>
            </w:r>
          </w:p>
        </w:tc>
        <w:tc>
          <w:tcPr>
            <w:tcW w:w="535" w:type="dxa"/>
            <w:gridSpan w:val="3"/>
            <w:vMerge/>
            <w:shd w:val="clear" w:color="auto" w:fill="auto"/>
          </w:tcPr>
          <w:p w14:paraId="02C98559" w14:textId="77777777" w:rsidR="00B07877" w:rsidRPr="00BA1BA3" w:rsidRDefault="00B07877" w:rsidP="009C75B2">
            <w:pPr>
              <w:spacing w:after="0" w:line="240" w:lineRule="auto"/>
              <w:rPr>
                <w:rFonts w:ascii="Cambria" w:hAnsi="Cambria"/>
                <w:b/>
                <w:sz w:val="20"/>
                <w:szCs w:val="20"/>
              </w:rPr>
            </w:pPr>
          </w:p>
        </w:tc>
        <w:tc>
          <w:tcPr>
            <w:tcW w:w="6207" w:type="dxa"/>
            <w:gridSpan w:val="3"/>
            <w:vMerge/>
            <w:tcBorders>
              <w:bottom w:val="single" w:sz="2" w:space="0" w:color="auto"/>
            </w:tcBorders>
            <w:shd w:val="clear" w:color="auto" w:fill="auto"/>
          </w:tcPr>
          <w:p w14:paraId="080D6B4C" w14:textId="77777777" w:rsidR="00B07877" w:rsidRPr="00BA1BA3" w:rsidRDefault="00B07877" w:rsidP="009C75B2">
            <w:pPr>
              <w:spacing w:after="0" w:line="240" w:lineRule="auto"/>
              <w:jc w:val="both"/>
              <w:rPr>
                <w:rFonts w:ascii="Times New Roman" w:hAnsi="Times New Roman"/>
                <w:sz w:val="20"/>
                <w:szCs w:val="20"/>
              </w:rPr>
            </w:pPr>
          </w:p>
        </w:tc>
      </w:tr>
      <w:tr w:rsidR="00BA1BA3" w:rsidRPr="00BA1BA3" w14:paraId="5305C290" w14:textId="77777777" w:rsidTr="00813291">
        <w:tc>
          <w:tcPr>
            <w:tcW w:w="9072" w:type="dxa"/>
            <w:gridSpan w:val="8"/>
            <w:tcBorders>
              <w:top w:val="single" w:sz="2" w:space="0" w:color="auto"/>
            </w:tcBorders>
            <w:shd w:val="clear" w:color="auto" w:fill="auto"/>
          </w:tcPr>
          <w:p w14:paraId="144FC358" w14:textId="77777777" w:rsidR="00B07877" w:rsidRPr="00BA1BA3" w:rsidRDefault="00B07877" w:rsidP="009C75B2">
            <w:pPr>
              <w:spacing w:after="0" w:line="240" w:lineRule="auto"/>
              <w:jc w:val="both"/>
              <w:rPr>
                <w:rFonts w:ascii="Cambria" w:hAnsi="Cambria"/>
                <w:b/>
                <w:sz w:val="20"/>
                <w:szCs w:val="20"/>
              </w:rPr>
            </w:pPr>
          </w:p>
        </w:tc>
      </w:tr>
      <w:tr w:rsidR="00BA1BA3" w:rsidRPr="00BA1BA3" w14:paraId="56203109" w14:textId="77777777" w:rsidTr="00813291">
        <w:tc>
          <w:tcPr>
            <w:tcW w:w="9072" w:type="dxa"/>
            <w:gridSpan w:val="8"/>
            <w:tcBorders>
              <w:bottom w:val="single" w:sz="2" w:space="0" w:color="auto"/>
            </w:tcBorders>
            <w:shd w:val="clear" w:color="auto" w:fill="auto"/>
          </w:tcPr>
          <w:p w14:paraId="44178A44" w14:textId="3B026583" w:rsidR="00B07877" w:rsidRPr="00BA1BA3" w:rsidRDefault="00F42888" w:rsidP="008C26BC">
            <w:pPr>
              <w:spacing w:after="0" w:line="240" w:lineRule="auto"/>
              <w:jc w:val="both"/>
              <w:rPr>
                <w:rFonts w:ascii="Cambria" w:hAnsi="Cambria"/>
                <w:b/>
                <w:sz w:val="20"/>
                <w:szCs w:val="20"/>
              </w:rPr>
            </w:pPr>
            <w:r w:rsidRPr="00BA1BA3">
              <w:rPr>
                <w:rFonts w:ascii="Times New Roman" w:hAnsi="Times New Roman"/>
                <w:b/>
                <w:lang w:val="en-US"/>
              </w:rPr>
              <w:t xml:space="preserve">A Study on Red Meat Consumption Habits of Households: Application of Non-linear Canonical Correlation </w:t>
            </w:r>
          </w:p>
        </w:tc>
      </w:tr>
      <w:tr w:rsidR="00BA1BA3" w:rsidRPr="00BA1BA3" w14:paraId="4F171352" w14:textId="77777777" w:rsidTr="00813291">
        <w:trPr>
          <w:trHeight w:val="436"/>
        </w:trPr>
        <w:tc>
          <w:tcPr>
            <w:tcW w:w="2410" w:type="dxa"/>
            <w:gridSpan w:val="3"/>
            <w:tcBorders>
              <w:top w:val="single" w:sz="2" w:space="0" w:color="auto"/>
              <w:bottom w:val="single" w:sz="2" w:space="0" w:color="auto"/>
            </w:tcBorders>
            <w:shd w:val="clear" w:color="auto" w:fill="auto"/>
            <w:vAlign w:val="center"/>
          </w:tcPr>
          <w:p w14:paraId="2C061A69" w14:textId="77777777" w:rsidR="00C506D8" w:rsidRPr="00BA1BA3" w:rsidRDefault="00C506D8" w:rsidP="009C75B2">
            <w:pPr>
              <w:spacing w:after="0" w:line="240" w:lineRule="auto"/>
              <w:rPr>
                <w:rFonts w:ascii="Cambria" w:hAnsi="Cambria"/>
                <w:b/>
                <w:sz w:val="20"/>
                <w:szCs w:val="20"/>
              </w:rPr>
            </w:pPr>
            <w:proofErr w:type="spellStart"/>
            <w:r w:rsidRPr="00BA1BA3">
              <w:rPr>
                <w:rFonts w:ascii="Times New Roman" w:hAnsi="Times New Roman"/>
                <w:b/>
                <w:sz w:val="20"/>
                <w:szCs w:val="20"/>
              </w:rPr>
              <w:t>Research</w:t>
            </w:r>
            <w:proofErr w:type="spellEnd"/>
            <w:r w:rsidRPr="00BA1BA3">
              <w:rPr>
                <w:rFonts w:ascii="Times New Roman" w:hAnsi="Times New Roman"/>
                <w:b/>
                <w:sz w:val="20"/>
                <w:szCs w:val="20"/>
              </w:rPr>
              <w:t xml:space="preserve"> </w:t>
            </w:r>
            <w:proofErr w:type="spellStart"/>
            <w:r w:rsidRPr="00BA1BA3">
              <w:rPr>
                <w:rFonts w:ascii="Times New Roman" w:hAnsi="Times New Roman"/>
                <w:b/>
                <w:sz w:val="20"/>
                <w:szCs w:val="20"/>
              </w:rPr>
              <w:t>Article</w:t>
            </w:r>
            <w:proofErr w:type="spellEnd"/>
          </w:p>
        </w:tc>
        <w:tc>
          <w:tcPr>
            <w:tcW w:w="284" w:type="dxa"/>
            <w:tcBorders>
              <w:top w:val="single" w:sz="2" w:space="0" w:color="auto"/>
            </w:tcBorders>
            <w:shd w:val="clear" w:color="auto" w:fill="auto"/>
            <w:vAlign w:val="center"/>
          </w:tcPr>
          <w:p w14:paraId="012FF674" w14:textId="77777777" w:rsidR="00C506D8" w:rsidRPr="00BA1BA3" w:rsidRDefault="00C506D8" w:rsidP="009C75B2">
            <w:pPr>
              <w:spacing w:after="0" w:line="240" w:lineRule="auto"/>
              <w:rPr>
                <w:rFonts w:ascii="Cambria" w:hAnsi="Cambria"/>
                <w:b/>
                <w:sz w:val="20"/>
                <w:szCs w:val="20"/>
              </w:rPr>
            </w:pPr>
          </w:p>
        </w:tc>
        <w:tc>
          <w:tcPr>
            <w:tcW w:w="6378" w:type="dxa"/>
            <w:gridSpan w:val="4"/>
            <w:tcBorders>
              <w:top w:val="single" w:sz="2" w:space="0" w:color="auto"/>
              <w:bottom w:val="single" w:sz="2" w:space="0" w:color="auto"/>
            </w:tcBorders>
            <w:shd w:val="clear" w:color="auto" w:fill="auto"/>
            <w:vAlign w:val="center"/>
          </w:tcPr>
          <w:p w14:paraId="280E7E7C" w14:textId="77777777" w:rsidR="00C506D8" w:rsidRPr="00BA1BA3" w:rsidRDefault="00C506D8" w:rsidP="009C75B2">
            <w:pPr>
              <w:spacing w:after="0" w:line="240" w:lineRule="auto"/>
              <w:rPr>
                <w:rFonts w:ascii="Times New Roman" w:hAnsi="Times New Roman"/>
                <w:b/>
                <w:sz w:val="20"/>
                <w:szCs w:val="20"/>
              </w:rPr>
            </w:pPr>
            <w:r w:rsidRPr="00BA1BA3">
              <w:rPr>
                <w:rFonts w:ascii="Times New Roman" w:hAnsi="Times New Roman"/>
                <w:b/>
                <w:sz w:val="20"/>
                <w:szCs w:val="20"/>
              </w:rPr>
              <w:t>ABSTRACT</w:t>
            </w:r>
          </w:p>
        </w:tc>
      </w:tr>
      <w:tr w:rsidR="00BA1BA3" w:rsidRPr="00BA1BA3" w14:paraId="4CC750F1" w14:textId="77777777" w:rsidTr="00813291">
        <w:trPr>
          <w:trHeight w:val="1030"/>
        </w:trPr>
        <w:tc>
          <w:tcPr>
            <w:tcW w:w="2410" w:type="dxa"/>
            <w:gridSpan w:val="3"/>
            <w:tcBorders>
              <w:top w:val="single" w:sz="2" w:space="0" w:color="auto"/>
            </w:tcBorders>
            <w:shd w:val="clear" w:color="auto" w:fill="auto"/>
          </w:tcPr>
          <w:p w14:paraId="434CFF94" w14:textId="77777777" w:rsidR="00C506D8" w:rsidRPr="00BA1BA3" w:rsidRDefault="00C506D8" w:rsidP="009C75B2">
            <w:pPr>
              <w:spacing w:after="0" w:line="240" w:lineRule="auto"/>
              <w:rPr>
                <w:rFonts w:ascii="Times New Roman" w:hAnsi="Times New Roman"/>
                <w:b/>
                <w:i/>
                <w:sz w:val="16"/>
                <w:szCs w:val="16"/>
              </w:rPr>
            </w:pPr>
            <w:proofErr w:type="spellStart"/>
            <w:r w:rsidRPr="00BA1BA3">
              <w:rPr>
                <w:rFonts w:ascii="Times New Roman" w:hAnsi="Times New Roman"/>
                <w:b/>
                <w:i/>
                <w:sz w:val="16"/>
                <w:szCs w:val="16"/>
              </w:rPr>
              <w:t>Article</w:t>
            </w:r>
            <w:proofErr w:type="spellEnd"/>
            <w:r w:rsidRPr="00BA1BA3">
              <w:rPr>
                <w:rFonts w:ascii="Times New Roman" w:hAnsi="Times New Roman"/>
                <w:b/>
                <w:i/>
                <w:sz w:val="16"/>
                <w:szCs w:val="16"/>
              </w:rPr>
              <w:t xml:space="preserve"> </w:t>
            </w:r>
            <w:proofErr w:type="spellStart"/>
            <w:r w:rsidRPr="00BA1BA3">
              <w:rPr>
                <w:rFonts w:ascii="Times New Roman" w:hAnsi="Times New Roman"/>
                <w:b/>
                <w:i/>
                <w:sz w:val="16"/>
                <w:szCs w:val="16"/>
              </w:rPr>
              <w:t>History</w:t>
            </w:r>
            <w:proofErr w:type="spellEnd"/>
            <w:r w:rsidRPr="00BA1BA3">
              <w:rPr>
                <w:rFonts w:ascii="Times New Roman" w:hAnsi="Times New Roman"/>
                <w:b/>
                <w:i/>
                <w:sz w:val="16"/>
                <w:szCs w:val="16"/>
              </w:rPr>
              <w:t>:</w:t>
            </w:r>
          </w:p>
          <w:p w14:paraId="7BF59732" w14:textId="1E722823" w:rsidR="00C506D8" w:rsidRPr="00BA1BA3" w:rsidRDefault="00C506D8" w:rsidP="009C75B2">
            <w:pPr>
              <w:spacing w:after="0" w:line="240" w:lineRule="auto"/>
              <w:rPr>
                <w:rFonts w:ascii="Times New Roman" w:hAnsi="Times New Roman"/>
                <w:sz w:val="16"/>
                <w:szCs w:val="16"/>
              </w:rPr>
            </w:pPr>
            <w:proofErr w:type="spellStart"/>
            <w:r w:rsidRPr="00BA1BA3">
              <w:rPr>
                <w:rFonts w:ascii="Times New Roman" w:hAnsi="Times New Roman"/>
                <w:sz w:val="16"/>
                <w:szCs w:val="16"/>
              </w:rPr>
              <w:t>Received</w:t>
            </w:r>
            <w:proofErr w:type="spellEnd"/>
            <w:r w:rsidRPr="00BA1BA3">
              <w:rPr>
                <w:rFonts w:ascii="Times New Roman" w:hAnsi="Times New Roman"/>
                <w:sz w:val="16"/>
                <w:szCs w:val="16"/>
              </w:rPr>
              <w:t xml:space="preserve">: </w:t>
            </w:r>
          </w:p>
          <w:p w14:paraId="17B64F7B" w14:textId="143E32B0" w:rsidR="00C506D8" w:rsidRPr="00BA1BA3" w:rsidRDefault="00C506D8" w:rsidP="009C75B2">
            <w:pPr>
              <w:spacing w:after="0" w:line="240" w:lineRule="auto"/>
              <w:rPr>
                <w:rFonts w:ascii="Times New Roman" w:hAnsi="Times New Roman"/>
                <w:sz w:val="16"/>
                <w:szCs w:val="16"/>
              </w:rPr>
            </w:pPr>
            <w:proofErr w:type="spellStart"/>
            <w:r w:rsidRPr="00BA1BA3">
              <w:rPr>
                <w:rFonts w:ascii="Times New Roman" w:hAnsi="Times New Roman"/>
                <w:sz w:val="16"/>
                <w:szCs w:val="16"/>
              </w:rPr>
              <w:t>Accepted</w:t>
            </w:r>
            <w:proofErr w:type="spellEnd"/>
            <w:r w:rsidRPr="00BA1BA3">
              <w:rPr>
                <w:rFonts w:ascii="Times New Roman" w:hAnsi="Times New Roman"/>
                <w:sz w:val="16"/>
                <w:szCs w:val="16"/>
              </w:rPr>
              <w:t xml:space="preserve">: </w:t>
            </w:r>
          </w:p>
          <w:p w14:paraId="4813CDF7" w14:textId="298CA90D" w:rsidR="00C506D8" w:rsidRPr="00BA1BA3" w:rsidRDefault="00C506D8" w:rsidP="009C75B2">
            <w:pPr>
              <w:spacing w:after="0" w:line="240" w:lineRule="auto"/>
              <w:rPr>
                <w:rFonts w:ascii="Times New Roman" w:hAnsi="Times New Roman"/>
                <w:sz w:val="16"/>
                <w:szCs w:val="16"/>
              </w:rPr>
            </w:pPr>
            <w:proofErr w:type="spellStart"/>
            <w:r w:rsidRPr="00BA1BA3">
              <w:rPr>
                <w:rFonts w:ascii="Times New Roman" w:hAnsi="Times New Roman"/>
                <w:sz w:val="16"/>
                <w:szCs w:val="16"/>
              </w:rPr>
              <w:t>Published</w:t>
            </w:r>
            <w:proofErr w:type="spellEnd"/>
            <w:r w:rsidRPr="00BA1BA3">
              <w:rPr>
                <w:rFonts w:ascii="Times New Roman" w:hAnsi="Times New Roman"/>
                <w:sz w:val="16"/>
                <w:szCs w:val="16"/>
              </w:rPr>
              <w:t xml:space="preserve"> </w:t>
            </w:r>
            <w:proofErr w:type="gramStart"/>
            <w:r w:rsidRPr="00BA1BA3">
              <w:rPr>
                <w:rFonts w:ascii="Times New Roman" w:hAnsi="Times New Roman"/>
                <w:sz w:val="16"/>
                <w:szCs w:val="16"/>
              </w:rPr>
              <w:t>online</w:t>
            </w:r>
            <w:proofErr w:type="gramEnd"/>
            <w:r w:rsidRPr="00BA1BA3">
              <w:rPr>
                <w:rFonts w:ascii="Times New Roman" w:hAnsi="Times New Roman"/>
                <w:sz w:val="16"/>
                <w:szCs w:val="16"/>
              </w:rPr>
              <w:t xml:space="preserve">: </w:t>
            </w:r>
          </w:p>
          <w:p w14:paraId="3AD163FB" w14:textId="77777777" w:rsidR="00C506D8" w:rsidRPr="00BA1BA3" w:rsidRDefault="00C506D8" w:rsidP="009C75B2">
            <w:pPr>
              <w:spacing w:after="0" w:line="240" w:lineRule="auto"/>
              <w:rPr>
                <w:rFonts w:ascii="Times New Roman" w:hAnsi="Times New Roman"/>
                <w:sz w:val="16"/>
                <w:szCs w:val="16"/>
              </w:rPr>
            </w:pPr>
          </w:p>
        </w:tc>
        <w:tc>
          <w:tcPr>
            <w:tcW w:w="284" w:type="dxa"/>
            <w:vMerge w:val="restart"/>
            <w:shd w:val="clear" w:color="auto" w:fill="auto"/>
          </w:tcPr>
          <w:p w14:paraId="0DF57991" w14:textId="77777777" w:rsidR="00C506D8" w:rsidRPr="00BA1BA3" w:rsidRDefault="00C506D8" w:rsidP="009C75B2">
            <w:pPr>
              <w:spacing w:after="0" w:line="240" w:lineRule="auto"/>
              <w:jc w:val="both"/>
              <w:rPr>
                <w:rFonts w:ascii="Cambria" w:hAnsi="Cambria"/>
                <w:b/>
                <w:sz w:val="20"/>
                <w:szCs w:val="20"/>
              </w:rPr>
            </w:pPr>
          </w:p>
        </w:tc>
        <w:tc>
          <w:tcPr>
            <w:tcW w:w="6378" w:type="dxa"/>
            <w:gridSpan w:val="4"/>
            <w:vMerge w:val="restart"/>
            <w:tcBorders>
              <w:top w:val="single" w:sz="2" w:space="0" w:color="auto"/>
            </w:tcBorders>
            <w:shd w:val="clear" w:color="auto" w:fill="auto"/>
          </w:tcPr>
          <w:p w14:paraId="089810C0" w14:textId="716955F2" w:rsidR="00C506D8" w:rsidRPr="00BA1BA3" w:rsidRDefault="00C506D8" w:rsidP="0073642D">
            <w:pPr>
              <w:spacing w:after="0" w:line="240" w:lineRule="auto"/>
              <w:jc w:val="both"/>
              <w:rPr>
                <w:rFonts w:ascii="Cambria" w:hAnsi="Cambria"/>
                <w:b/>
                <w:sz w:val="20"/>
                <w:szCs w:val="20"/>
                <w:lang w:val="en-US"/>
              </w:rPr>
            </w:pPr>
            <w:r w:rsidRPr="00BA1BA3">
              <w:rPr>
                <w:rFonts w:ascii="Times New Roman" w:hAnsi="Times New Roman"/>
                <w:sz w:val="20"/>
                <w:szCs w:val="20"/>
                <w:lang w:val="en-US"/>
              </w:rPr>
              <w:t xml:space="preserve">In the present study, a questionnaire of red meat consumption habits has been applied to households living in </w:t>
            </w:r>
            <w:proofErr w:type="spellStart"/>
            <w:r w:rsidRPr="00BA1BA3">
              <w:rPr>
                <w:rFonts w:ascii="Times New Roman" w:hAnsi="Times New Roman"/>
                <w:sz w:val="20"/>
                <w:szCs w:val="20"/>
                <w:lang w:val="en-US"/>
              </w:rPr>
              <w:t>Bingol</w:t>
            </w:r>
            <w:proofErr w:type="spellEnd"/>
            <w:r w:rsidRPr="00BA1BA3">
              <w:rPr>
                <w:rFonts w:ascii="Times New Roman" w:hAnsi="Times New Roman"/>
                <w:sz w:val="20"/>
                <w:szCs w:val="20"/>
                <w:lang w:val="en-US"/>
              </w:rPr>
              <w:t xml:space="preserve"> and nearby provinces. For this purpose, it has been evaluated whether the preferences and habits of red meat consumption differ in terms of demographic and socio-cultural factors. First of all, general information on </w:t>
            </w:r>
            <w:r w:rsidR="00431EAD" w:rsidRPr="00BA1BA3">
              <w:rPr>
                <w:rFonts w:ascii="Times New Roman" w:hAnsi="Times New Roman"/>
                <w:sz w:val="20"/>
                <w:szCs w:val="20"/>
                <w:lang w:val="en-US"/>
              </w:rPr>
              <w:t xml:space="preserve">Nonlinear Canonical Correlation Analysis </w:t>
            </w:r>
            <w:r w:rsidRPr="00BA1BA3">
              <w:rPr>
                <w:rFonts w:ascii="Times New Roman" w:hAnsi="Times New Roman"/>
                <w:sz w:val="20"/>
                <w:szCs w:val="20"/>
                <w:lang w:val="en-US"/>
              </w:rPr>
              <w:t xml:space="preserve">has been presented. Then, statistical data analysis has been carried out According to the </w:t>
            </w:r>
            <w:r w:rsidR="00431EAD" w:rsidRPr="00BA1BA3">
              <w:rPr>
                <w:rFonts w:ascii="Times New Roman" w:hAnsi="Times New Roman"/>
                <w:sz w:val="20"/>
                <w:szCs w:val="20"/>
                <w:lang w:val="en-US"/>
              </w:rPr>
              <w:t>Nonlinear Canonical Correlation Analysis</w:t>
            </w:r>
            <w:r w:rsidRPr="00BA1BA3">
              <w:rPr>
                <w:rFonts w:ascii="Times New Roman" w:hAnsi="Times New Roman"/>
                <w:sz w:val="20"/>
                <w:szCs w:val="20"/>
                <w:lang w:val="en-US"/>
              </w:rPr>
              <w:t xml:space="preserve"> results, the fit value was found 1,468. </w:t>
            </w:r>
            <w:r w:rsidRPr="00BA1BA3">
              <w:rPr>
                <w:rFonts w:ascii="Times New Roman" w:hAnsi="Times New Roman"/>
                <w:iCs/>
                <w:sz w:val="20"/>
                <w:szCs w:val="20"/>
                <w:lang w:val="en-US"/>
              </w:rPr>
              <w:t xml:space="preserve">In the analysis, "monthly income", "consumption amount", "age" and "place of purchase" variables were found to be more significant. </w:t>
            </w:r>
            <w:r w:rsidRPr="00BA1BA3">
              <w:rPr>
                <w:rFonts w:ascii="Times New Roman" w:hAnsi="Times New Roman"/>
                <w:sz w:val="20"/>
                <w:szCs w:val="20"/>
                <w:lang w:val="en-US"/>
              </w:rPr>
              <w:t>Civil servants over the age of 50 with a monthly income between 2000-3000 TL and with a monthly food expenditure over 2000 TL, purchase meat from the butcher and mostly prefer to purchase offal meat. Workers, self-employed persons and women with a monthly income of 3000-4000 TL purchase beef from the grocery. Those with a monthly income of 4000-5000 TL and over 5000 TL purchase red meat from supermarkets and hypermarkets</w:t>
            </w:r>
            <w:r w:rsidRPr="00BA1BA3">
              <w:rPr>
                <w:rFonts w:ascii="Times New Roman" w:hAnsi="Times New Roman"/>
                <w:sz w:val="24"/>
                <w:szCs w:val="24"/>
                <w:lang w:val="en-US"/>
              </w:rPr>
              <w:t xml:space="preserve">. </w:t>
            </w:r>
          </w:p>
        </w:tc>
      </w:tr>
      <w:tr w:rsidR="00BA1BA3" w:rsidRPr="00BA1BA3" w14:paraId="51234D7B" w14:textId="77777777" w:rsidTr="00813291">
        <w:trPr>
          <w:trHeight w:val="150"/>
        </w:trPr>
        <w:tc>
          <w:tcPr>
            <w:tcW w:w="2410" w:type="dxa"/>
            <w:gridSpan w:val="3"/>
            <w:tcBorders>
              <w:bottom w:val="single" w:sz="4" w:space="0" w:color="auto"/>
            </w:tcBorders>
            <w:shd w:val="clear" w:color="auto" w:fill="auto"/>
          </w:tcPr>
          <w:p w14:paraId="15791A6D" w14:textId="77777777" w:rsidR="00C506D8" w:rsidRPr="00BA1BA3" w:rsidRDefault="00C506D8" w:rsidP="009C75B2">
            <w:pPr>
              <w:pBdr>
                <w:top w:val="single" w:sz="2" w:space="1" w:color="auto"/>
              </w:pBdr>
              <w:spacing w:after="0" w:line="240" w:lineRule="auto"/>
              <w:rPr>
                <w:rFonts w:ascii="Times New Roman" w:hAnsi="Times New Roman"/>
                <w:b/>
                <w:i/>
                <w:sz w:val="16"/>
                <w:szCs w:val="16"/>
              </w:rPr>
            </w:pPr>
            <w:r w:rsidRPr="00BA1BA3">
              <w:rPr>
                <w:rFonts w:ascii="Times New Roman" w:hAnsi="Times New Roman"/>
                <w:b/>
                <w:i/>
                <w:sz w:val="16"/>
                <w:szCs w:val="16"/>
              </w:rPr>
              <w:t>Keywords:</w:t>
            </w:r>
          </w:p>
          <w:p w14:paraId="61F77826" w14:textId="77777777" w:rsidR="00715708" w:rsidRPr="00BA1BA3" w:rsidRDefault="00715708" w:rsidP="00715708">
            <w:pPr>
              <w:spacing w:after="0" w:line="240" w:lineRule="auto"/>
              <w:rPr>
                <w:rFonts w:ascii="Times New Roman" w:hAnsi="Times New Roman" w:cs="Times New Roman"/>
                <w:sz w:val="16"/>
                <w:szCs w:val="16"/>
                <w:lang w:val="en-US"/>
              </w:rPr>
            </w:pPr>
            <w:r w:rsidRPr="00BA1BA3">
              <w:rPr>
                <w:rFonts w:ascii="Times New Roman" w:hAnsi="Times New Roman" w:cs="Times New Roman"/>
                <w:sz w:val="16"/>
                <w:szCs w:val="16"/>
                <w:lang w:val="en-US"/>
              </w:rPr>
              <w:t>Nonlinear canonical correlation</w:t>
            </w:r>
          </w:p>
          <w:p w14:paraId="6DC93E9E" w14:textId="77777777" w:rsidR="00715708" w:rsidRPr="00BA1BA3" w:rsidRDefault="00715708" w:rsidP="00715708">
            <w:pPr>
              <w:spacing w:after="0" w:line="240" w:lineRule="auto"/>
              <w:rPr>
                <w:rFonts w:ascii="Times New Roman" w:hAnsi="Times New Roman" w:cs="Times New Roman"/>
                <w:sz w:val="16"/>
                <w:szCs w:val="16"/>
                <w:lang w:val="en-US"/>
              </w:rPr>
            </w:pPr>
            <w:r w:rsidRPr="00BA1BA3">
              <w:rPr>
                <w:rFonts w:ascii="Times New Roman" w:hAnsi="Times New Roman" w:cs="Times New Roman"/>
                <w:sz w:val="16"/>
                <w:szCs w:val="16"/>
                <w:lang w:val="en-US"/>
              </w:rPr>
              <w:t>Fit</w:t>
            </w:r>
          </w:p>
          <w:p w14:paraId="5C74140E" w14:textId="77777777" w:rsidR="00715708" w:rsidRPr="00BA1BA3" w:rsidRDefault="00715708" w:rsidP="00715708">
            <w:pPr>
              <w:spacing w:after="0" w:line="240" w:lineRule="auto"/>
              <w:rPr>
                <w:rFonts w:ascii="Times New Roman" w:hAnsi="Times New Roman" w:cs="Times New Roman"/>
                <w:sz w:val="16"/>
                <w:szCs w:val="16"/>
                <w:lang w:val="en-US"/>
              </w:rPr>
            </w:pPr>
            <w:r w:rsidRPr="00BA1BA3">
              <w:rPr>
                <w:rFonts w:ascii="Times New Roman" w:hAnsi="Times New Roman" w:cs="Times New Roman"/>
                <w:sz w:val="16"/>
                <w:szCs w:val="16"/>
                <w:lang w:val="en-US"/>
              </w:rPr>
              <w:t>Red meat</w:t>
            </w:r>
          </w:p>
          <w:p w14:paraId="6C324336" w14:textId="77777777" w:rsidR="00715708" w:rsidRPr="00BA1BA3" w:rsidRDefault="00715708" w:rsidP="00715708">
            <w:pPr>
              <w:spacing w:after="0" w:line="240" w:lineRule="auto"/>
              <w:rPr>
                <w:rFonts w:ascii="Times New Roman" w:hAnsi="Times New Roman" w:cs="Times New Roman"/>
                <w:sz w:val="16"/>
                <w:szCs w:val="16"/>
                <w:lang w:val="en-US"/>
              </w:rPr>
            </w:pPr>
            <w:r w:rsidRPr="00BA1BA3">
              <w:rPr>
                <w:rFonts w:ascii="Times New Roman" w:hAnsi="Times New Roman" w:cs="Times New Roman"/>
                <w:sz w:val="16"/>
                <w:szCs w:val="16"/>
                <w:lang w:val="en-US"/>
              </w:rPr>
              <w:t>Meat preference</w:t>
            </w:r>
          </w:p>
          <w:p w14:paraId="5F495E8F" w14:textId="77777777" w:rsidR="00C506D8" w:rsidRPr="00BA1BA3" w:rsidRDefault="00C506D8" w:rsidP="009C75B2">
            <w:pPr>
              <w:spacing w:after="0" w:line="240" w:lineRule="auto"/>
              <w:rPr>
                <w:rFonts w:ascii="Times New Roman" w:hAnsi="Times New Roman"/>
                <w:sz w:val="16"/>
                <w:szCs w:val="16"/>
              </w:rPr>
            </w:pPr>
          </w:p>
        </w:tc>
        <w:tc>
          <w:tcPr>
            <w:tcW w:w="284" w:type="dxa"/>
            <w:vMerge/>
            <w:tcBorders>
              <w:bottom w:val="single" w:sz="4" w:space="0" w:color="auto"/>
            </w:tcBorders>
            <w:shd w:val="clear" w:color="auto" w:fill="auto"/>
          </w:tcPr>
          <w:p w14:paraId="1CBD7C2D" w14:textId="77777777" w:rsidR="00C506D8" w:rsidRPr="00BA1BA3" w:rsidRDefault="00C506D8" w:rsidP="009C75B2">
            <w:pPr>
              <w:spacing w:after="0" w:line="240" w:lineRule="auto"/>
              <w:jc w:val="both"/>
              <w:rPr>
                <w:rFonts w:ascii="Cambria" w:hAnsi="Cambria"/>
                <w:b/>
                <w:sz w:val="20"/>
                <w:szCs w:val="20"/>
              </w:rPr>
            </w:pPr>
          </w:p>
        </w:tc>
        <w:tc>
          <w:tcPr>
            <w:tcW w:w="6378" w:type="dxa"/>
            <w:gridSpan w:val="4"/>
            <w:vMerge/>
            <w:tcBorders>
              <w:bottom w:val="single" w:sz="4" w:space="0" w:color="auto"/>
            </w:tcBorders>
            <w:shd w:val="clear" w:color="auto" w:fill="auto"/>
          </w:tcPr>
          <w:p w14:paraId="2C51973A" w14:textId="77777777" w:rsidR="00C506D8" w:rsidRPr="00BA1BA3" w:rsidRDefault="00C506D8" w:rsidP="009C75B2">
            <w:pPr>
              <w:spacing w:after="0" w:line="240" w:lineRule="auto"/>
              <w:jc w:val="both"/>
              <w:rPr>
                <w:rFonts w:ascii="Times New Roman" w:hAnsi="Times New Roman"/>
                <w:sz w:val="20"/>
                <w:szCs w:val="20"/>
              </w:rPr>
            </w:pPr>
          </w:p>
        </w:tc>
      </w:tr>
      <w:tr w:rsidR="00BA1BA3" w:rsidRPr="00BA1BA3" w14:paraId="3508FEA1" w14:textId="77777777" w:rsidTr="00813291">
        <w:tc>
          <w:tcPr>
            <w:tcW w:w="2410" w:type="dxa"/>
            <w:gridSpan w:val="3"/>
            <w:tcBorders>
              <w:top w:val="single" w:sz="4" w:space="0" w:color="auto"/>
            </w:tcBorders>
            <w:shd w:val="clear" w:color="auto" w:fill="auto"/>
          </w:tcPr>
          <w:p w14:paraId="5260577A" w14:textId="77777777" w:rsidR="00C506D8" w:rsidRPr="00BA1BA3" w:rsidRDefault="00C506D8" w:rsidP="009C75B2">
            <w:pPr>
              <w:spacing w:after="0" w:line="240" w:lineRule="auto"/>
              <w:jc w:val="both"/>
              <w:rPr>
                <w:rFonts w:ascii="Cambria" w:hAnsi="Cambria"/>
                <w:b/>
                <w:sz w:val="20"/>
                <w:szCs w:val="20"/>
              </w:rPr>
            </w:pPr>
          </w:p>
        </w:tc>
        <w:tc>
          <w:tcPr>
            <w:tcW w:w="284" w:type="dxa"/>
            <w:tcBorders>
              <w:top w:val="single" w:sz="4" w:space="0" w:color="auto"/>
            </w:tcBorders>
            <w:shd w:val="clear" w:color="auto" w:fill="auto"/>
          </w:tcPr>
          <w:p w14:paraId="5508BD75" w14:textId="77777777" w:rsidR="00C506D8" w:rsidRPr="00BA1BA3" w:rsidRDefault="00C506D8" w:rsidP="009C75B2">
            <w:pPr>
              <w:spacing w:after="0" w:line="240" w:lineRule="auto"/>
              <w:jc w:val="both"/>
              <w:rPr>
                <w:rFonts w:ascii="Cambria" w:hAnsi="Cambria"/>
                <w:b/>
                <w:sz w:val="20"/>
                <w:szCs w:val="20"/>
              </w:rPr>
            </w:pPr>
          </w:p>
        </w:tc>
        <w:tc>
          <w:tcPr>
            <w:tcW w:w="6378" w:type="dxa"/>
            <w:gridSpan w:val="4"/>
            <w:tcBorders>
              <w:top w:val="single" w:sz="4" w:space="0" w:color="auto"/>
            </w:tcBorders>
            <w:shd w:val="clear" w:color="auto" w:fill="auto"/>
          </w:tcPr>
          <w:p w14:paraId="4B591F0C" w14:textId="77777777" w:rsidR="00C506D8" w:rsidRPr="00BA1BA3" w:rsidRDefault="00C506D8" w:rsidP="009C75B2">
            <w:pPr>
              <w:spacing w:after="0" w:line="240" w:lineRule="auto"/>
              <w:jc w:val="both"/>
              <w:rPr>
                <w:rFonts w:ascii="Cambria" w:hAnsi="Cambria"/>
                <w:b/>
                <w:sz w:val="20"/>
                <w:szCs w:val="20"/>
              </w:rPr>
            </w:pPr>
          </w:p>
        </w:tc>
      </w:tr>
    </w:tbl>
    <w:p w14:paraId="3CA910CD" w14:textId="404797A4" w:rsidR="00523F5C" w:rsidRPr="00BA1BA3" w:rsidRDefault="00523F5C" w:rsidP="00523F5C">
      <w:pPr>
        <w:jc w:val="both"/>
        <w:rPr>
          <w:rFonts w:ascii="Times New Roman" w:hAnsi="Times New Roman" w:cs="Times New Roman"/>
          <w:sz w:val="18"/>
          <w:szCs w:val="18"/>
        </w:rPr>
      </w:pPr>
      <w:proofErr w:type="spellStart"/>
      <w:r w:rsidRPr="00BA1BA3">
        <w:rPr>
          <w:rFonts w:ascii="Times New Roman" w:hAnsi="Times New Roman"/>
          <w:b/>
          <w:bCs/>
          <w:sz w:val="18"/>
          <w:szCs w:val="18"/>
        </w:rPr>
        <w:t>To</w:t>
      </w:r>
      <w:proofErr w:type="spellEnd"/>
      <w:r w:rsidRPr="00BA1BA3">
        <w:rPr>
          <w:rFonts w:ascii="Times New Roman" w:hAnsi="Times New Roman"/>
          <w:b/>
          <w:bCs/>
          <w:sz w:val="18"/>
          <w:szCs w:val="18"/>
        </w:rPr>
        <w:t xml:space="preserve"> </w:t>
      </w:r>
      <w:proofErr w:type="spellStart"/>
      <w:r w:rsidRPr="00BA1BA3">
        <w:rPr>
          <w:rFonts w:ascii="Times New Roman" w:hAnsi="Times New Roman"/>
          <w:b/>
          <w:bCs/>
          <w:sz w:val="18"/>
          <w:szCs w:val="18"/>
        </w:rPr>
        <w:t>Cite</w:t>
      </w:r>
      <w:proofErr w:type="spellEnd"/>
      <w:r w:rsidRPr="00BA1BA3">
        <w:rPr>
          <w:rFonts w:ascii="Times New Roman" w:hAnsi="Times New Roman"/>
          <w:b/>
          <w:bCs/>
          <w:sz w:val="18"/>
          <w:szCs w:val="18"/>
        </w:rPr>
        <w:t xml:space="preserve">: </w:t>
      </w:r>
      <w:proofErr w:type="spellStart"/>
      <w:r w:rsidR="00C55726">
        <w:rPr>
          <w:rFonts w:ascii="Times New Roman" w:hAnsi="Times New Roman" w:cs="Times New Roman"/>
          <w:sz w:val="18"/>
          <w:szCs w:val="18"/>
        </w:rPr>
        <w:t>xxxxxxxxxxxxxxxxxx</w:t>
      </w:r>
      <w:proofErr w:type="spellEnd"/>
    </w:p>
    <w:p w14:paraId="1DD43B97" w14:textId="77777777" w:rsidR="007741DE" w:rsidRPr="00BA1BA3" w:rsidRDefault="007741DE" w:rsidP="00CF3A51">
      <w:pPr>
        <w:spacing w:after="0" w:line="240" w:lineRule="auto"/>
        <w:rPr>
          <w:rFonts w:ascii="Times New Roman" w:hAnsi="Times New Roman" w:cs="Times New Roman"/>
          <w:b/>
          <w:sz w:val="24"/>
          <w:szCs w:val="24"/>
        </w:rPr>
        <w:sectPr w:rsidR="007741DE" w:rsidRPr="00BA1BA3">
          <w:pgSz w:w="11906" w:h="16838"/>
          <w:pgMar w:top="1417" w:right="1417" w:bottom="1417" w:left="1417" w:header="708" w:footer="708" w:gutter="0"/>
          <w:cols w:space="708"/>
          <w:docGrid w:linePitch="360"/>
        </w:sectPr>
      </w:pPr>
    </w:p>
    <w:p w14:paraId="751E0CD3" w14:textId="77777777" w:rsidR="004065BB" w:rsidRPr="00BA1BA3" w:rsidRDefault="004065BB" w:rsidP="007741DE">
      <w:pPr>
        <w:spacing w:after="0" w:line="240" w:lineRule="auto"/>
        <w:jc w:val="both"/>
        <w:rPr>
          <w:rFonts w:ascii="Times New Roman" w:hAnsi="Times New Roman" w:cs="Times New Roman"/>
          <w:b/>
        </w:rPr>
      </w:pPr>
    </w:p>
    <w:p w14:paraId="1CDEECB2" w14:textId="77777777" w:rsidR="004065BB" w:rsidRPr="00BA1BA3" w:rsidRDefault="004065BB" w:rsidP="007741DE">
      <w:pPr>
        <w:spacing w:after="0" w:line="240" w:lineRule="auto"/>
        <w:jc w:val="both"/>
        <w:rPr>
          <w:rFonts w:ascii="Times New Roman" w:hAnsi="Times New Roman" w:cs="Times New Roman"/>
          <w:b/>
        </w:rPr>
      </w:pPr>
    </w:p>
    <w:p w14:paraId="15914619" w14:textId="77777777" w:rsidR="00C55726" w:rsidRDefault="00C55726" w:rsidP="007741DE">
      <w:pPr>
        <w:spacing w:after="0" w:line="240" w:lineRule="auto"/>
        <w:jc w:val="both"/>
        <w:rPr>
          <w:rFonts w:ascii="Times New Roman" w:hAnsi="Times New Roman" w:cs="Times New Roman"/>
          <w:b/>
        </w:rPr>
      </w:pPr>
    </w:p>
    <w:p w14:paraId="013AE68E" w14:textId="77777777" w:rsidR="00C55726" w:rsidRDefault="00C55726" w:rsidP="007741DE">
      <w:pPr>
        <w:spacing w:after="0" w:line="240" w:lineRule="auto"/>
        <w:jc w:val="both"/>
        <w:rPr>
          <w:rFonts w:ascii="Times New Roman" w:hAnsi="Times New Roman" w:cs="Times New Roman"/>
          <w:b/>
        </w:rPr>
      </w:pPr>
    </w:p>
    <w:p w14:paraId="71FED1DD" w14:textId="77777777" w:rsidR="00DD318E" w:rsidRPr="00BA1BA3" w:rsidRDefault="00CF2746" w:rsidP="007741DE">
      <w:pPr>
        <w:spacing w:after="0" w:line="240" w:lineRule="auto"/>
        <w:jc w:val="both"/>
        <w:rPr>
          <w:rFonts w:ascii="Times New Roman" w:hAnsi="Times New Roman" w:cs="Times New Roman"/>
          <w:b/>
        </w:rPr>
      </w:pPr>
      <w:r w:rsidRPr="00BA1BA3">
        <w:rPr>
          <w:rFonts w:ascii="Times New Roman" w:hAnsi="Times New Roman" w:cs="Times New Roman"/>
          <w:b/>
        </w:rPr>
        <w:lastRenderedPageBreak/>
        <w:t xml:space="preserve">1. </w:t>
      </w:r>
      <w:r w:rsidR="00DD318E" w:rsidRPr="00BA1BA3">
        <w:rPr>
          <w:rFonts w:ascii="Times New Roman" w:hAnsi="Times New Roman" w:cs="Times New Roman"/>
          <w:b/>
        </w:rPr>
        <w:t>Giriş</w:t>
      </w:r>
    </w:p>
    <w:p w14:paraId="108A8769" w14:textId="77777777" w:rsidR="00C55726" w:rsidRDefault="00C55726" w:rsidP="007741DE">
      <w:pPr>
        <w:spacing w:after="0" w:line="240" w:lineRule="auto"/>
        <w:jc w:val="both"/>
        <w:rPr>
          <w:rFonts w:ascii="Times New Roman" w:hAnsi="Times New Roman" w:cs="Times New Roman"/>
        </w:rPr>
        <w:sectPr w:rsidR="00C55726" w:rsidSect="004F5788">
          <w:type w:val="continuous"/>
          <w:pgSz w:w="11906" w:h="16838"/>
          <w:pgMar w:top="1417" w:right="1417" w:bottom="1417" w:left="1417" w:header="708" w:footer="708" w:gutter="0"/>
          <w:cols w:num="2" w:space="708"/>
          <w:docGrid w:linePitch="360"/>
        </w:sectPr>
      </w:pPr>
    </w:p>
    <w:p w14:paraId="13A53B9A" w14:textId="41D5B757" w:rsidR="00DD318E" w:rsidRPr="00BA1BA3" w:rsidRDefault="004E51F9" w:rsidP="00B2292A">
      <w:pPr>
        <w:spacing w:after="0" w:line="360" w:lineRule="auto"/>
        <w:jc w:val="both"/>
        <w:rPr>
          <w:rFonts w:ascii="Times New Roman" w:hAnsi="Times New Roman" w:cs="Times New Roman"/>
        </w:rPr>
      </w:pPr>
      <w:r w:rsidRPr="00BA1BA3">
        <w:rPr>
          <w:rFonts w:ascii="Times New Roman" w:hAnsi="Times New Roman" w:cs="Times New Roman"/>
        </w:rPr>
        <w:lastRenderedPageBreak/>
        <w:t xml:space="preserve">Kırmızı et; gerek insan beslenmesinde gerekse coğrafi özelliklerinin büyükbaş ve küçükbaş hayvancılığa elverişli olması ve kültürel yapısı itibariyle Türkiye için ayrı bir önem taşır </w:t>
      </w:r>
      <w:r w:rsidR="00704013">
        <w:rPr>
          <w:rFonts w:ascii="Times New Roman" w:hAnsi="Times New Roman" w:cs="Times New Roman"/>
        </w:rPr>
        <w:t>(Saygın, 2018)</w:t>
      </w:r>
      <w:r w:rsidR="00FB7E4E" w:rsidRPr="00BA1BA3">
        <w:rPr>
          <w:rFonts w:ascii="Times New Roman" w:hAnsi="Times New Roman" w:cs="Times New Roman"/>
          <w:iCs/>
        </w:rPr>
        <w:t xml:space="preserve">. </w:t>
      </w:r>
      <w:r w:rsidR="00D86D0F" w:rsidRPr="00BA1BA3">
        <w:rPr>
          <w:rFonts w:ascii="Times New Roman" w:hAnsi="Times New Roman" w:cs="Times New Roman"/>
        </w:rPr>
        <w:t>İnsanların sağlıklı ve dengeli beslenmelerinde hayvansal kaynaklı gıda grubunun bir çe</w:t>
      </w:r>
      <w:r w:rsidR="006C719E" w:rsidRPr="00BA1BA3">
        <w:rPr>
          <w:rFonts w:ascii="Times New Roman" w:hAnsi="Times New Roman" w:cs="Times New Roman"/>
        </w:rPr>
        <w:t>ş</w:t>
      </w:r>
      <w:r w:rsidR="00D86D0F" w:rsidRPr="00BA1BA3">
        <w:rPr>
          <w:rFonts w:ascii="Times New Roman" w:hAnsi="Times New Roman" w:cs="Times New Roman"/>
        </w:rPr>
        <w:t xml:space="preserve">idi olan etlerin çok önemli yeri </w:t>
      </w:r>
      <w:r w:rsidR="006C719E" w:rsidRPr="00BA1BA3">
        <w:rPr>
          <w:rFonts w:ascii="Times New Roman" w:hAnsi="Times New Roman" w:cs="Times New Roman"/>
        </w:rPr>
        <w:t>vardır</w:t>
      </w:r>
      <w:r w:rsidR="00D86D0F" w:rsidRPr="00BA1BA3">
        <w:rPr>
          <w:rFonts w:ascii="Times New Roman" w:hAnsi="Times New Roman" w:cs="Times New Roman"/>
        </w:rPr>
        <w:t>. Protein, yağ, mineral madde ve vitamin içeriği açısından diğer gıdalara göre daha üstün</w:t>
      </w:r>
      <w:r w:rsidR="006C719E" w:rsidRPr="00BA1BA3">
        <w:rPr>
          <w:rFonts w:ascii="Times New Roman" w:hAnsi="Times New Roman" w:cs="Times New Roman"/>
        </w:rPr>
        <w:t xml:space="preserve"> bir gıdadır </w:t>
      </w:r>
      <w:r w:rsidR="00704013">
        <w:rPr>
          <w:rFonts w:ascii="Times New Roman" w:hAnsi="Times New Roman" w:cs="Times New Roman"/>
        </w:rPr>
        <w:t>(Yılmaz, 2011)</w:t>
      </w:r>
      <w:r w:rsidR="00D86D0F" w:rsidRPr="00BA1BA3">
        <w:rPr>
          <w:rFonts w:ascii="Times New Roman" w:hAnsi="Times New Roman" w:cs="Times New Roman"/>
        </w:rPr>
        <w:t>.</w:t>
      </w:r>
      <w:r w:rsidR="00821559" w:rsidRPr="00BA1BA3">
        <w:rPr>
          <w:rFonts w:ascii="Times New Roman" w:hAnsi="Times New Roman" w:cs="Times New Roman"/>
        </w:rPr>
        <w:t xml:space="preserve"> </w:t>
      </w:r>
      <w:r w:rsidR="007B1DA3" w:rsidRPr="00BA1BA3">
        <w:rPr>
          <w:rFonts w:ascii="Times New Roman" w:hAnsi="Times New Roman" w:cs="Times New Roman"/>
        </w:rPr>
        <w:t xml:space="preserve">Sağlıklı ve dengeli beslenme için alınması gereken günlük protein </w:t>
      </w:r>
      <w:r w:rsidR="000348F8" w:rsidRPr="00BA1BA3">
        <w:rPr>
          <w:rFonts w:ascii="Times New Roman" w:hAnsi="Times New Roman" w:cs="Times New Roman"/>
        </w:rPr>
        <w:t>ihtiyacının %40-</w:t>
      </w:r>
      <w:r w:rsidR="007B1DA3" w:rsidRPr="00BA1BA3">
        <w:rPr>
          <w:rFonts w:ascii="Times New Roman" w:hAnsi="Times New Roman" w:cs="Times New Roman"/>
        </w:rPr>
        <w:t>50‟si hayvansal kaynaklı proteinlerden karşılanmalıdır</w:t>
      </w:r>
      <w:r w:rsidR="00BD4BD9">
        <w:rPr>
          <w:rFonts w:ascii="Times New Roman" w:hAnsi="Times New Roman" w:cs="Times New Roman"/>
        </w:rPr>
        <w:t xml:space="preserve"> (</w:t>
      </w:r>
      <w:proofErr w:type="spellStart"/>
      <w:r w:rsidR="00BD4BD9">
        <w:rPr>
          <w:rFonts w:ascii="Times New Roman" w:hAnsi="Times New Roman" w:cs="Times New Roman"/>
        </w:rPr>
        <w:t>Arıtaşı</w:t>
      </w:r>
      <w:proofErr w:type="spellEnd"/>
      <w:r w:rsidR="00BD4BD9">
        <w:rPr>
          <w:rFonts w:ascii="Times New Roman" w:hAnsi="Times New Roman" w:cs="Times New Roman"/>
        </w:rPr>
        <w:t>, 2009</w:t>
      </w:r>
      <w:r w:rsidR="00F3153A">
        <w:rPr>
          <w:rFonts w:ascii="Times New Roman" w:hAnsi="Times New Roman" w:cs="Times New Roman"/>
        </w:rPr>
        <w:t>)</w:t>
      </w:r>
      <w:r w:rsidR="00A23319" w:rsidRPr="00BA1BA3">
        <w:rPr>
          <w:rFonts w:ascii="Times New Roman" w:hAnsi="Times New Roman" w:cs="Times New Roman"/>
        </w:rPr>
        <w:t xml:space="preserve">. </w:t>
      </w:r>
    </w:p>
    <w:p w14:paraId="33EDEA8C" w14:textId="4A61387C" w:rsidR="00E418BB" w:rsidRPr="00BA1BA3" w:rsidRDefault="00B17EE4" w:rsidP="00B2292A">
      <w:pPr>
        <w:spacing w:after="0" w:line="360" w:lineRule="auto"/>
        <w:jc w:val="both"/>
        <w:rPr>
          <w:rFonts w:ascii="Times New Roman" w:hAnsi="Times New Roman" w:cs="Times New Roman"/>
        </w:rPr>
      </w:pPr>
      <w:r w:rsidRPr="00BA1BA3">
        <w:rPr>
          <w:rFonts w:ascii="Times New Roman" w:hAnsi="Times New Roman" w:cs="Times New Roman"/>
        </w:rPr>
        <w:t xml:space="preserve">Ülkelerin yaşam kalitesi standartlarının belirlenmesinde de et veya hayvansal proteinlerin tüketim düzeyi önemli </w:t>
      </w:r>
      <w:proofErr w:type="gramStart"/>
      <w:r w:rsidRPr="00BA1BA3">
        <w:rPr>
          <w:rFonts w:ascii="Times New Roman" w:hAnsi="Times New Roman" w:cs="Times New Roman"/>
        </w:rPr>
        <w:t>kriterlerden</w:t>
      </w:r>
      <w:proofErr w:type="gramEnd"/>
      <w:r w:rsidRPr="00BA1BA3">
        <w:rPr>
          <w:rFonts w:ascii="Times New Roman" w:hAnsi="Times New Roman" w:cs="Times New Roman"/>
        </w:rPr>
        <w:t xml:space="preserve"> biridir </w:t>
      </w:r>
      <w:r w:rsidR="00BD4BD9">
        <w:rPr>
          <w:rFonts w:ascii="Times New Roman" w:hAnsi="Times New Roman" w:cs="Times New Roman"/>
        </w:rPr>
        <w:t>(Yücel, 2001)</w:t>
      </w:r>
      <w:r w:rsidR="00E418BB" w:rsidRPr="00BA1BA3">
        <w:rPr>
          <w:rFonts w:ascii="Times New Roman" w:hAnsi="Times New Roman" w:cs="Times New Roman"/>
        </w:rPr>
        <w:t>.</w:t>
      </w:r>
      <w:r w:rsidR="00821559" w:rsidRPr="00BA1BA3">
        <w:rPr>
          <w:rFonts w:ascii="Times New Roman" w:hAnsi="Times New Roman" w:cs="Times New Roman"/>
        </w:rPr>
        <w:t xml:space="preserve"> </w:t>
      </w:r>
      <w:r w:rsidR="00E418BB" w:rsidRPr="00BA1BA3">
        <w:rPr>
          <w:rFonts w:ascii="Times New Roman" w:hAnsi="Times New Roman" w:cs="Times New Roman"/>
        </w:rPr>
        <w:t xml:space="preserve">Örneğin </w:t>
      </w:r>
      <w:r w:rsidR="00E8177F" w:rsidRPr="00BA1BA3">
        <w:rPr>
          <w:rFonts w:ascii="Times New Roman" w:hAnsi="Times New Roman" w:cs="Times New Roman"/>
        </w:rPr>
        <w:t>201</w:t>
      </w:r>
      <w:r w:rsidR="00821559" w:rsidRPr="00BA1BA3">
        <w:rPr>
          <w:rFonts w:ascii="Times New Roman" w:hAnsi="Times New Roman" w:cs="Times New Roman"/>
        </w:rPr>
        <w:t>8</w:t>
      </w:r>
      <w:r w:rsidR="00E8177F" w:rsidRPr="00BA1BA3">
        <w:rPr>
          <w:rFonts w:ascii="Times New Roman" w:hAnsi="Times New Roman" w:cs="Times New Roman"/>
        </w:rPr>
        <w:t xml:space="preserve"> yılı verilerine göre, </w:t>
      </w:r>
      <w:r w:rsidR="00E418BB" w:rsidRPr="00BA1BA3">
        <w:rPr>
          <w:rFonts w:ascii="Times New Roman" w:hAnsi="Times New Roman" w:cs="Times New Roman"/>
        </w:rPr>
        <w:t>yıllık kişi başına</w:t>
      </w:r>
      <w:r w:rsidR="00E8177F" w:rsidRPr="00BA1BA3">
        <w:rPr>
          <w:rFonts w:ascii="Times New Roman" w:hAnsi="Times New Roman" w:cs="Times New Roman"/>
        </w:rPr>
        <w:t xml:space="preserve"> kırmızı </w:t>
      </w:r>
      <w:r w:rsidR="00E418BB" w:rsidRPr="00BA1BA3">
        <w:rPr>
          <w:rFonts w:ascii="Times New Roman" w:hAnsi="Times New Roman" w:cs="Times New Roman"/>
        </w:rPr>
        <w:t>et tüketimi</w:t>
      </w:r>
      <w:r w:rsidR="00E8177F" w:rsidRPr="00BA1BA3">
        <w:rPr>
          <w:rFonts w:ascii="Times New Roman" w:hAnsi="Times New Roman" w:cs="Times New Roman"/>
        </w:rPr>
        <w:t xml:space="preserve"> </w:t>
      </w:r>
      <w:r w:rsidR="00E418BB" w:rsidRPr="00BA1BA3">
        <w:rPr>
          <w:rFonts w:ascii="Times New Roman" w:hAnsi="Times New Roman" w:cs="Times New Roman"/>
        </w:rPr>
        <w:t xml:space="preserve">ABD’de </w:t>
      </w:r>
      <w:r w:rsidR="007741DE" w:rsidRPr="00BA1BA3">
        <w:rPr>
          <w:rFonts w:ascii="Times New Roman" w:hAnsi="Times New Roman" w:cs="Times New Roman"/>
        </w:rPr>
        <w:t>26,</w:t>
      </w:r>
      <w:r w:rsidR="008E77E7" w:rsidRPr="00BA1BA3">
        <w:rPr>
          <w:rFonts w:ascii="Times New Roman" w:hAnsi="Times New Roman" w:cs="Times New Roman"/>
        </w:rPr>
        <w:t>1</w:t>
      </w:r>
      <w:r w:rsidR="00E418BB" w:rsidRPr="00BA1BA3">
        <w:rPr>
          <w:rFonts w:ascii="Times New Roman" w:hAnsi="Times New Roman" w:cs="Times New Roman"/>
        </w:rPr>
        <w:t xml:space="preserve"> kg, </w:t>
      </w:r>
      <w:r w:rsidR="004C6B92" w:rsidRPr="00BA1BA3">
        <w:rPr>
          <w:rFonts w:ascii="Times New Roman" w:hAnsi="Times New Roman" w:cs="Times New Roman"/>
        </w:rPr>
        <w:t>İsrail’de 20,</w:t>
      </w:r>
      <w:r w:rsidR="008E77E7" w:rsidRPr="00BA1BA3">
        <w:rPr>
          <w:rFonts w:ascii="Times New Roman" w:hAnsi="Times New Roman" w:cs="Times New Roman"/>
        </w:rPr>
        <w:t>5 kg, Kazakist</w:t>
      </w:r>
      <w:r w:rsidR="004C6B92" w:rsidRPr="00BA1BA3">
        <w:rPr>
          <w:rFonts w:ascii="Times New Roman" w:hAnsi="Times New Roman" w:cs="Times New Roman"/>
        </w:rPr>
        <w:t>an’da 19,</w:t>
      </w:r>
      <w:r w:rsidR="008E77E7" w:rsidRPr="00BA1BA3">
        <w:rPr>
          <w:rFonts w:ascii="Times New Roman" w:hAnsi="Times New Roman" w:cs="Times New Roman"/>
        </w:rPr>
        <w:t xml:space="preserve">3 </w:t>
      </w:r>
      <w:r w:rsidR="004C6B92" w:rsidRPr="00BA1BA3">
        <w:rPr>
          <w:rFonts w:ascii="Times New Roman" w:hAnsi="Times New Roman" w:cs="Times New Roman"/>
        </w:rPr>
        <w:t>kg, Kanada’da 18 kg, Şili’de 18,</w:t>
      </w:r>
      <w:r w:rsidR="008E77E7" w:rsidRPr="00BA1BA3">
        <w:rPr>
          <w:rFonts w:ascii="Times New Roman" w:hAnsi="Times New Roman" w:cs="Times New Roman"/>
        </w:rPr>
        <w:t xml:space="preserve">7 kg, </w:t>
      </w:r>
      <w:r w:rsidR="004C6B92" w:rsidRPr="00BA1BA3">
        <w:rPr>
          <w:rFonts w:ascii="Times New Roman" w:hAnsi="Times New Roman" w:cs="Times New Roman"/>
        </w:rPr>
        <w:t>OECD’de 14,</w:t>
      </w:r>
      <w:r w:rsidR="00821559" w:rsidRPr="00BA1BA3">
        <w:rPr>
          <w:rFonts w:ascii="Times New Roman" w:hAnsi="Times New Roman" w:cs="Times New Roman"/>
        </w:rPr>
        <w:t xml:space="preserve">5, </w:t>
      </w:r>
      <w:r w:rsidR="004C6B92" w:rsidRPr="00BA1BA3">
        <w:rPr>
          <w:rFonts w:ascii="Times New Roman" w:hAnsi="Times New Roman" w:cs="Times New Roman"/>
        </w:rPr>
        <w:t>Paraguay’da 13,</w:t>
      </w:r>
      <w:r w:rsidR="008E77E7" w:rsidRPr="00BA1BA3">
        <w:rPr>
          <w:rFonts w:ascii="Times New Roman" w:hAnsi="Times New Roman" w:cs="Times New Roman"/>
        </w:rPr>
        <w:t>7 kg, İsviçre’de 13</w:t>
      </w:r>
      <w:r w:rsidR="008814DB" w:rsidRPr="00BA1BA3">
        <w:rPr>
          <w:rFonts w:ascii="Times New Roman" w:hAnsi="Times New Roman" w:cs="Times New Roman"/>
        </w:rPr>
        <w:t>,</w:t>
      </w:r>
      <w:r w:rsidR="008E77E7" w:rsidRPr="00BA1BA3">
        <w:rPr>
          <w:rFonts w:ascii="Times New Roman" w:hAnsi="Times New Roman" w:cs="Times New Roman"/>
        </w:rPr>
        <w:t>3 kg, Yeni Zelanda’da 11</w:t>
      </w:r>
      <w:r w:rsidR="008814DB" w:rsidRPr="00BA1BA3">
        <w:rPr>
          <w:rFonts w:ascii="Times New Roman" w:hAnsi="Times New Roman" w:cs="Times New Roman"/>
        </w:rPr>
        <w:t>,</w:t>
      </w:r>
      <w:r w:rsidR="008E77E7" w:rsidRPr="00BA1BA3">
        <w:rPr>
          <w:rFonts w:ascii="Times New Roman" w:hAnsi="Times New Roman" w:cs="Times New Roman"/>
        </w:rPr>
        <w:t xml:space="preserve">9 kg, Birleşik </w:t>
      </w:r>
      <w:proofErr w:type="spellStart"/>
      <w:r w:rsidR="008E77E7" w:rsidRPr="00BA1BA3">
        <w:rPr>
          <w:rFonts w:ascii="Times New Roman" w:hAnsi="Times New Roman" w:cs="Times New Roman"/>
        </w:rPr>
        <w:t>Krallık’ta</w:t>
      </w:r>
      <w:proofErr w:type="spellEnd"/>
      <w:r w:rsidR="008E77E7" w:rsidRPr="00BA1BA3">
        <w:rPr>
          <w:rFonts w:ascii="Times New Roman" w:hAnsi="Times New Roman" w:cs="Times New Roman"/>
        </w:rPr>
        <w:t xml:space="preserve"> 11</w:t>
      </w:r>
      <w:r w:rsidR="008814DB" w:rsidRPr="00BA1BA3">
        <w:rPr>
          <w:rFonts w:ascii="Times New Roman" w:hAnsi="Times New Roman" w:cs="Times New Roman"/>
        </w:rPr>
        <w:t>,</w:t>
      </w:r>
      <w:r w:rsidR="008074D8">
        <w:rPr>
          <w:rFonts w:ascii="Times New Roman" w:hAnsi="Times New Roman" w:cs="Times New Roman"/>
        </w:rPr>
        <w:t>7 kg, Avrupa Birliği’</w:t>
      </w:r>
      <w:r w:rsidR="008E77E7" w:rsidRPr="00BA1BA3">
        <w:rPr>
          <w:rFonts w:ascii="Times New Roman" w:hAnsi="Times New Roman" w:cs="Times New Roman"/>
        </w:rPr>
        <w:t>nde</w:t>
      </w:r>
      <w:r w:rsidR="00821559" w:rsidRPr="00BA1BA3">
        <w:rPr>
          <w:rFonts w:ascii="Times New Roman" w:hAnsi="Times New Roman" w:cs="Times New Roman"/>
        </w:rPr>
        <w:t xml:space="preserve"> </w:t>
      </w:r>
      <w:r w:rsidR="008E77E7" w:rsidRPr="00BA1BA3">
        <w:rPr>
          <w:rFonts w:ascii="Times New Roman" w:hAnsi="Times New Roman" w:cs="Times New Roman"/>
        </w:rPr>
        <w:t>10</w:t>
      </w:r>
      <w:r w:rsidR="008814DB" w:rsidRPr="00BA1BA3">
        <w:rPr>
          <w:rFonts w:ascii="Times New Roman" w:hAnsi="Times New Roman" w:cs="Times New Roman"/>
        </w:rPr>
        <w:t>,</w:t>
      </w:r>
      <w:r w:rsidR="008E77E7" w:rsidRPr="00BA1BA3">
        <w:rPr>
          <w:rFonts w:ascii="Times New Roman" w:hAnsi="Times New Roman" w:cs="Times New Roman"/>
        </w:rPr>
        <w:t>8 kg, Kolombiya’da 10</w:t>
      </w:r>
      <w:r w:rsidR="008814DB" w:rsidRPr="00BA1BA3">
        <w:rPr>
          <w:rFonts w:ascii="Times New Roman" w:hAnsi="Times New Roman" w:cs="Times New Roman"/>
        </w:rPr>
        <w:t>,</w:t>
      </w:r>
      <w:r w:rsidR="008E77E7" w:rsidRPr="00BA1BA3">
        <w:rPr>
          <w:rFonts w:ascii="Times New Roman" w:hAnsi="Times New Roman" w:cs="Times New Roman"/>
        </w:rPr>
        <w:t>8 kg, Rusya’da 10</w:t>
      </w:r>
      <w:r w:rsidR="008814DB" w:rsidRPr="00BA1BA3">
        <w:rPr>
          <w:rFonts w:ascii="Times New Roman" w:hAnsi="Times New Roman" w:cs="Times New Roman"/>
        </w:rPr>
        <w:t>,</w:t>
      </w:r>
      <w:r w:rsidR="008E77E7" w:rsidRPr="00BA1BA3">
        <w:rPr>
          <w:rFonts w:ascii="Times New Roman" w:hAnsi="Times New Roman" w:cs="Times New Roman"/>
        </w:rPr>
        <w:t>4 kg, Vietnam’da 9</w:t>
      </w:r>
      <w:r w:rsidR="008814DB" w:rsidRPr="00BA1BA3">
        <w:rPr>
          <w:rFonts w:ascii="Times New Roman" w:hAnsi="Times New Roman" w:cs="Times New Roman"/>
        </w:rPr>
        <w:t>,</w:t>
      </w:r>
      <w:r w:rsidR="008E77E7" w:rsidRPr="00BA1BA3">
        <w:rPr>
          <w:rFonts w:ascii="Times New Roman" w:hAnsi="Times New Roman" w:cs="Times New Roman"/>
        </w:rPr>
        <w:t>3 kg, Meksika’da 8</w:t>
      </w:r>
      <w:r w:rsidR="008814DB" w:rsidRPr="00BA1BA3">
        <w:rPr>
          <w:rFonts w:ascii="Times New Roman" w:hAnsi="Times New Roman" w:cs="Times New Roman"/>
        </w:rPr>
        <w:t>,</w:t>
      </w:r>
      <w:r w:rsidR="008E77E7" w:rsidRPr="00BA1BA3">
        <w:rPr>
          <w:rFonts w:ascii="Times New Roman" w:hAnsi="Times New Roman" w:cs="Times New Roman"/>
        </w:rPr>
        <w:t>9 kg, Türkiye’de 8</w:t>
      </w:r>
      <w:r w:rsidR="008814DB" w:rsidRPr="00BA1BA3">
        <w:rPr>
          <w:rFonts w:ascii="Times New Roman" w:hAnsi="Times New Roman" w:cs="Times New Roman"/>
        </w:rPr>
        <w:t>,</w:t>
      </w:r>
      <w:r w:rsidR="008E77E7" w:rsidRPr="00BA1BA3">
        <w:rPr>
          <w:rFonts w:ascii="Times New Roman" w:hAnsi="Times New Roman" w:cs="Times New Roman"/>
        </w:rPr>
        <w:t>5 kg, Mısır’da 7</w:t>
      </w:r>
      <w:r w:rsidR="008814DB" w:rsidRPr="00BA1BA3">
        <w:rPr>
          <w:rFonts w:ascii="Times New Roman" w:hAnsi="Times New Roman" w:cs="Times New Roman"/>
        </w:rPr>
        <w:t>,</w:t>
      </w:r>
      <w:r w:rsidR="008E77E7" w:rsidRPr="00BA1BA3">
        <w:rPr>
          <w:rFonts w:ascii="Times New Roman" w:hAnsi="Times New Roman" w:cs="Times New Roman"/>
        </w:rPr>
        <w:t>9 kg, Japonya’da 7</w:t>
      </w:r>
      <w:r w:rsidR="008814DB" w:rsidRPr="00BA1BA3">
        <w:rPr>
          <w:rFonts w:ascii="Times New Roman" w:hAnsi="Times New Roman" w:cs="Times New Roman"/>
        </w:rPr>
        <w:t>,</w:t>
      </w:r>
      <w:r w:rsidR="008E77E7" w:rsidRPr="00BA1BA3">
        <w:rPr>
          <w:rFonts w:ascii="Times New Roman" w:hAnsi="Times New Roman" w:cs="Times New Roman"/>
        </w:rPr>
        <w:t xml:space="preserve">4 kg ve </w:t>
      </w:r>
      <w:r w:rsidR="00E8177F" w:rsidRPr="00BA1BA3">
        <w:rPr>
          <w:rFonts w:ascii="Times New Roman" w:hAnsi="Times New Roman" w:cs="Times New Roman"/>
        </w:rPr>
        <w:t xml:space="preserve">dünyada </w:t>
      </w:r>
      <w:r w:rsidR="008E77E7" w:rsidRPr="00BA1BA3">
        <w:rPr>
          <w:rFonts w:ascii="Times New Roman" w:hAnsi="Times New Roman" w:cs="Times New Roman"/>
        </w:rPr>
        <w:t>6</w:t>
      </w:r>
      <w:r w:rsidR="008814DB" w:rsidRPr="00BA1BA3">
        <w:rPr>
          <w:rFonts w:ascii="Times New Roman" w:hAnsi="Times New Roman" w:cs="Times New Roman"/>
        </w:rPr>
        <w:t>,</w:t>
      </w:r>
      <w:r w:rsidR="008E77E7" w:rsidRPr="00BA1BA3">
        <w:rPr>
          <w:rFonts w:ascii="Times New Roman" w:hAnsi="Times New Roman" w:cs="Times New Roman"/>
        </w:rPr>
        <w:t>4</w:t>
      </w:r>
      <w:r w:rsidR="00E8177F" w:rsidRPr="00BA1BA3">
        <w:rPr>
          <w:rFonts w:ascii="Times New Roman" w:hAnsi="Times New Roman" w:cs="Times New Roman"/>
        </w:rPr>
        <w:t xml:space="preserve"> kg</w:t>
      </w:r>
      <w:r w:rsidR="00E418BB" w:rsidRPr="00BA1BA3">
        <w:rPr>
          <w:rFonts w:ascii="Times New Roman" w:hAnsi="Times New Roman" w:cs="Times New Roman"/>
        </w:rPr>
        <w:t xml:space="preserve"> </w:t>
      </w:r>
      <w:r w:rsidR="008E77E7" w:rsidRPr="00BA1BA3">
        <w:rPr>
          <w:rFonts w:ascii="Times New Roman" w:hAnsi="Times New Roman" w:cs="Times New Roman"/>
        </w:rPr>
        <w:t>olarak bildirilmiştir</w:t>
      </w:r>
      <w:r w:rsidR="00E418BB" w:rsidRPr="00BA1BA3">
        <w:rPr>
          <w:rFonts w:ascii="Times New Roman" w:hAnsi="Times New Roman" w:cs="Times New Roman"/>
        </w:rPr>
        <w:t xml:space="preserve"> </w:t>
      </w:r>
      <w:r w:rsidR="00A60F0A">
        <w:rPr>
          <w:rFonts w:ascii="Times New Roman" w:hAnsi="Times New Roman" w:cs="Times New Roman"/>
        </w:rPr>
        <w:t>(OECD, 2018)</w:t>
      </w:r>
      <w:r w:rsidR="00E418BB" w:rsidRPr="00BA1BA3">
        <w:rPr>
          <w:rFonts w:ascii="Times New Roman" w:hAnsi="Times New Roman" w:cs="Times New Roman"/>
        </w:rPr>
        <w:t xml:space="preserve">. </w:t>
      </w:r>
      <w:r w:rsidR="005743D6" w:rsidRPr="00BA1BA3">
        <w:rPr>
          <w:rFonts w:ascii="Times New Roman" w:hAnsi="Times New Roman" w:cs="Times New Roman"/>
        </w:rPr>
        <w:t xml:space="preserve">Türkiye’de kişi başına et tüketimi dünya ortalamasının üzerinde olsa da birçok ülkeden daha düşük düzeydedir.  </w:t>
      </w:r>
    </w:p>
    <w:p w14:paraId="63E42FAE" w14:textId="09C59A53" w:rsidR="00E548EB" w:rsidRDefault="00996B93" w:rsidP="00B2292A">
      <w:pPr>
        <w:spacing w:after="0" w:line="360" w:lineRule="auto"/>
        <w:jc w:val="both"/>
        <w:rPr>
          <w:rFonts w:ascii="Times New Roman" w:hAnsi="Times New Roman" w:cs="Times New Roman"/>
        </w:rPr>
      </w:pPr>
      <w:r w:rsidRPr="00BA1BA3">
        <w:rPr>
          <w:rFonts w:ascii="Times New Roman" w:hAnsi="Times New Roman" w:cs="Times New Roman"/>
        </w:rPr>
        <w:t xml:space="preserve">Türkiye’de kırmızı et tüketimini ekonomik nedenlerin dışında yıllık nüfus artışı oranı, ürünlerin kalitesi, dağılımı, tüketicinin eğitimi, etin hijyenik özellikleri, dini inançlar, sağlık sorunları, iklim, gelenekler, gıda ile ilgili reklamlar gibi çok sayıda faktör </w:t>
      </w:r>
      <w:r w:rsidRPr="00A60F0A">
        <w:rPr>
          <w:rFonts w:ascii="Times New Roman" w:hAnsi="Times New Roman" w:cs="Times New Roman"/>
        </w:rPr>
        <w:t xml:space="preserve">etkileyebilmektedir </w:t>
      </w:r>
      <w:r w:rsidR="00A60F0A" w:rsidRPr="00A60F0A">
        <w:rPr>
          <w:rFonts w:ascii="Times New Roman" w:hAnsi="Times New Roman" w:cs="Times New Roman"/>
        </w:rPr>
        <w:t>(</w:t>
      </w:r>
      <w:proofErr w:type="spellStart"/>
      <w:r w:rsidR="00A60F0A" w:rsidRPr="00A60F0A">
        <w:rPr>
          <w:rFonts w:ascii="Times New Roman" w:hAnsi="Times New Roman" w:cs="Times New Roman"/>
          <w:lang w:val="en-US"/>
        </w:rPr>
        <w:t>Stefanikova</w:t>
      </w:r>
      <w:proofErr w:type="spellEnd"/>
      <w:r w:rsidR="00A60F0A" w:rsidRPr="00A60F0A">
        <w:rPr>
          <w:rFonts w:ascii="Times New Roman" w:hAnsi="Times New Roman" w:cs="Times New Roman"/>
          <w:lang w:val="en-US"/>
        </w:rPr>
        <w:t xml:space="preserve"> </w:t>
      </w:r>
      <w:proofErr w:type="spellStart"/>
      <w:r w:rsidR="00A60F0A" w:rsidRPr="00A60F0A">
        <w:rPr>
          <w:rFonts w:ascii="Times New Roman" w:hAnsi="Times New Roman" w:cs="Times New Roman"/>
          <w:lang w:val="en-US"/>
        </w:rPr>
        <w:t>ve</w:t>
      </w:r>
      <w:proofErr w:type="spellEnd"/>
      <w:r w:rsidR="00A60F0A" w:rsidRPr="00A60F0A">
        <w:rPr>
          <w:rFonts w:ascii="Times New Roman" w:hAnsi="Times New Roman" w:cs="Times New Roman"/>
          <w:lang w:val="en-US"/>
        </w:rPr>
        <w:t xml:space="preserve"> ark</w:t>
      </w:r>
      <w:proofErr w:type="gramStart"/>
      <w:r w:rsidR="00A60F0A" w:rsidRPr="00A60F0A">
        <w:rPr>
          <w:rFonts w:ascii="Times New Roman" w:hAnsi="Times New Roman" w:cs="Times New Roman"/>
          <w:lang w:val="en-US"/>
        </w:rPr>
        <w:t>.,</w:t>
      </w:r>
      <w:proofErr w:type="gramEnd"/>
      <w:r w:rsidR="00A60F0A" w:rsidRPr="00A60F0A">
        <w:rPr>
          <w:rFonts w:ascii="Times New Roman" w:hAnsi="Times New Roman" w:cs="Times New Roman"/>
          <w:lang w:val="en-US"/>
        </w:rPr>
        <w:t xml:space="preserve"> 2006)</w:t>
      </w:r>
      <w:r w:rsidR="002763B0">
        <w:rPr>
          <w:rFonts w:ascii="Times New Roman" w:hAnsi="Times New Roman" w:cs="Times New Roman"/>
        </w:rPr>
        <w:t xml:space="preserve">. </w:t>
      </w:r>
      <w:r w:rsidR="00CC6F47" w:rsidRPr="00BA1BA3">
        <w:rPr>
          <w:rFonts w:ascii="Times New Roman" w:hAnsi="Times New Roman" w:cs="Times New Roman"/>
        </w:rPr>
        <w:t xml:space="preserve">Türkiye’de et tüketim alışkanlığı ile ilgili </w:t>
      </w:r>
      <w:r w:rsidRPr="00BA1BA3">
        <w:rPr>
          <w:rFonts w:ascii="Times New Roman" w:hAnsi="Times New Roman" w:cs="Times New Roman"/>
        </w:rPr>
        <w:t xml:space="preserve">farklı illerde </w:t>
      </w:r>
      <w:r w:rsidR="00C8690A" w:rsidRPr="00BA1BA3">
        <w:rPr>
          <w:rFonts w:ascii="Times New Roman" w:hAnsi="Times New Roman" w:cs="Times New Roman"/>
        </w:rPr>
        <w:t>çalışmalar</w:t>
      </w:r>
      <w:r w:rsidR="00CC6F47" w:rsidRPr="00BA1BA3">
        <w:rPr>
          <w:rFonts w:ascii="Times New Roman" w:hAnsi="Times New Roman" w:cs="Times New Roman"/>
        </w:rPr>
        <w:t xml:space="preserve"> yapılmış ve kırmızı et tüketim eğilimleri </w:t>
      </w:r>
      <w:r w:rsidR="00C8690A" w:rsidRPr="00BA1BA3">
        <w:rPr>
          <w:rFonts w:ascii="Times New Roman" w:hAnsi="Times New Roman" w:cs="Times New Roman"/>
        </w:rPr>
        <w:t>tespit edilmiştir</w:t>
      </w:r>
      <w:r w:rsidR="00CC6F47" w:rsidRPr="00BA1BA3">
        <w:rPr>
          <w:rFonts w:ascii="Times New Roman" w:hAnsi="Times New Roman" w:cs="Times New Roman"/>
        </w:rPr>
        <w:t xml:space="preserve"> </w:t>
      </w:r>
      <w:r w:rsidR="0095583F">
        <w:rPr>
          <w:rFonts w:ascii="Times New Roman" w:hAnsi="Times New Roman" w:cs="Times New Roman"/>
        </w:rPr>
        <w:t>(Karakuş ve ark</w:t>
      </w:r>
      <w:proofErr w:type="gramStart"/>
      <w:r w:rsidR="0095583F">
        <w:rPr>
          <w:rFonts w:ascii="Times New Roman" w:hAnsi="Times New Roman" w:cs="Times New Roman"/>
        </w:rPr>
        <w:t>.,</w:t>
      </w:r>
      <w:proofErr w:type="gramEnd"/>
      <w:r w:rsidR="0095583F">
        <w:rPr>
          <w:rFonts w:ascii="Times New Roman" w:hAnsi="Times New Roman" w:cs="Times New Roman"/>
        </w:rPr>
        <w:t xml:space="preserve"> 2008; </w:t>
      </w:r>
      <w:r w:rsidR="00E548EB">
        <w:rPr>
          <w:rFonts w:ascii="Times New Roman" w:hAnsi="Times New Roman" w:cs="Times New Roman"/>
        </w:rPr>
        <w:t xml:space="preserve">Şeker ve ark., 2011; </w:t>
      </w:r>
      <w:r w:rsidR="00247298">
        <w:rPr>
          <w:rFonts w:ascii="Times New Roman" w:hAnsi="Times New Roman" w:cs="Times New Roman"/>
        </w:rPr>
        <w:t xml:space="preserve">Akçay ve </w:t>
      </w:r>
      <w:r w:rsidR="00247298" w:rsidRPr="00BA1BA3">
        <w:rPr>
          <w:rFonts w:ascii="Times New Roman" w:hAnsi="Times New Roman" w:cs="Times New Roman"/>
        </w:rPr>
        <w:t>Vatansever</w:t>
      </w:r>
      <w:r w:rsidR="00247298">
        <w:rPr>
          <w:rFonts w:ascii="Times New Roman" w:hAnsi="Times New Roman" w:cs="Times New Roman"/>
        </w:rPr>
        <w:t>, 2013;</w:t>
      </w:r>
      <w:r w:rsidR="00060F7E">
        <w:rPr>
          <w:rFonts w:ascii="Times New Roman" w:hAnsi="Times New Roman" w:cs="Times New Roman"/>
        </w:rPr>
        <w:t xml:space="preserve"> </w:t>
      </w:r>
      <w:proofErr w:type="spellStart"/>
      <w:r w:rsidR="00060F7E">
        <w:rPr>
          <w:rFonts w:ascii="Times New Roman" w:hAnsi="Times New Roman" w:cs="Times New Roman"/>
        </w:rPr>
        <w:t>Tengiz</w:t>
      </w:r>
      <w:proofErr w:type="spellEnd"/>
      <w:r w:rsidR="00060F7E">
        <w:rPr>
          <w:rFonts w:ascii="Times New Roman" w:hAnsi="Times New Roman" w:cs="Times New Roman"/>
        </w:rPr>
        <w:t xml:space="preserve"> ve </w:t>
      </w:r>
      <w:proofErr w:type="spellStart"/>
      <w:r w:rsidR="00060F7E">
        <w:rPr>
          <w:rFonts w:ascii="Times New Roman" w:hAnsi="Times New Roman" w:cs="Times New Roman"/>
        </w:rPr>
        <w:t>Tengiz</w:t>
      </w:r>
      <w:proofErr w:type="spellEnd"/>
      <w:r w:rsidR="00060F7E">
        <w:rPr>
          <w:rFonts w:ascii="Times New Roman" w:hAnsi="Times New Roman" w:cs="Times New Roman"/>
        </w:rPr>
        <w:t>, 2018).</w:t>
      </w:r>
    </w:p>
    <w:p w14:paraId="4B167257" w14:textId="77777777" w:rsidR="00D86D0F" w:rsidRPr="00BA1BA3" w:rsidRDefault="00D86D0F" w:rsidP="00B2292A">
      <w:pPr>
        <w:spacing w:after="0" w:line="360" w:lineRule="auto"/>
        <w:jc w:val="both"/>
        <w:rPr>
          <w:rFonts w:ascii="Times New Roman" w:hAnsi="Times New Roman" w:cs="Times New Roman"/>
        </w:rPr>
      </w:pPr>
      <w:r w:rsidRPr="00BA1BA3">
        <w:rPr>
          <w:rFonts w:ascii="Times New Roman" w:hAnsi="Times New Roman" w:cs="Times New Roman"/>
        </w:rPr>
        <w:t xml:space="preserve">Bu çalışmada, bireylerin </w:t>
      </w:r>
      <w:proofErr w:type="spellStart"/>
      <w:r w:rsidRPr="00BA1BA3">
        <w:rPr>
          <w:rFonts w:ascii="Times New Roman" w:hAnsi="Times New Roman" w:cs="Times New Roman"/>
        </w:rPr>
        <w:t>sosyo</w:t>
      </w:r>
      <w:proofErr w:type="spellEnd"/>
      <w:r w:rsidRPr="00BA1BA3">
        <w:rPr>
          <w:rFonts w:ascii="Times New Roman" w:hAnsi="Times New Roman" w:cs="Times New Roman"/>
        </w:rPr>
        <w:t>-</w:t>
      </w:r>
      <w:r w:rsidR="007B625F" w:rsidRPr="00BA1BA3">
        <w:rPr>
          <w:rFonts w:ascii="Times New Roman" w:hAnsi="Times New Roman" w:cs="Times New Roman"/>
        </w:rPr>
        <w:t>ekonomik</w:t>
      </w:r>
      <w:r w:rsidRPr="00BA1BA3">
        <w:rPr>
          <w:rFonts w:ascii="Times New Roman" w:hAnsi="Times New Roman" w:cs="Times New Roman"/>
        </w:rPr>
        <w:t xml:space="preserve"> ve demografik kavramlarının kırmızı et tüketim davranış ve alışkanlıkları üzerine etkilerinin araştırması amaçlanmıştır.  </w:t>
      </w:r>
    </w:p>
    <w:p w14:paraId="372D5F81" w14:textId="77777777" w:rsidR="00D22028" w:rsidRPr="00BA1BA3" w:rsidRDefault="00D22028" w:rsidP="00B2292A">
      <w:pPr>
        <w:spacing w:after="0" w:line="360" w:lineRule="auto"/>
        <w:jc w:val="both"/>
        <w:rPr>
          <w:rFonts w:ascii="Times New Roman" w:hAnsi="Times New Roman" w:cs="Times New Roman"/>
        </w:rPr>
      </w:pPr>
    </w:p>
    <w:p w14:paraId="62B5A0EB" w14:textId="77777777" w:rsidR="00DD318E" w:rsidRPr="00BA1BA3" w:rsidRDefault="00387891" w:rsidP="00B2292A">
      <w:pPr>
        <w:spacing w:after="0" w:line="360" w:lineRule="auto"/>
        <w:jc w:val="both"/>
        <w:rPr>
          <w:rFonts w:ascii="Times New Roman" w:hAnsi="Times New Roman" w:cs="Times New Roman"/>
          <w:b/>
        </w:rPr>
      </w:pPr>
      <w:r w:rsidRPr="00BA1BA3">
        <w:rPr>
          <w:rFonts w:ascii="Times New Roman" w:hAnsi="Times New Roman" w:cs="Times New Roman"/>
          <w:b/>
        </w:rPr>
        <w:t xml:space="preserve">2. </w:t>
      </w:r>
      <w:r w:rsidR="00DD318E" w:rsidRPr="00BA1BA3">
        <w:rPr>
          <w:rFonts w:ascii="Times New Roman" w:hAnsi="Times New Roman" w:cs="Times New Roman"/>
          <w:b/>
        </w:rPr>
        <w:t xml:space="preserve">Materyal </w:t>
      </w:r>
      <w:r w:rsidRPr="00BA1BA3">
        <w:rPr>
          <w:rFonts w:ascii="Times New Roman" w:hAnsi="Times New Roman" w:cs="Times New Roman"/>
          <w:b/>
        </w:rPr>
        <w:t xml:space="preserve">ve Metot </w:t>
      </w:r>
    </w:p>
    <w:p w14:paraId="3B2426C6" w14:textId="483C6510" w:rsidR="005D7B5A" w:rsidRPr="00B8533D" w:rsidRDefault="0096078B" w:rsidP="00B2292A">
      <w:pPr>
        <w:autoSpaceDE w:val="0"/>
        <w:autoSpaceDN w:val="0"/>
        <w:adjustRightInd w:val="0"/>
        <w:spacing w:after="0" w:line="360" w:lineRule="auto"/>
        <w:jc w:val="both"/>
        <w:rPr>
          <w:rFonts w:ascii="Times New Roman" w:hAnsi="Times New Roman" w:cs="Times New Roman"/>
        </w:rPr>
      </w:pPr>
      <w:r w:rsidRPr="00BA1BA3">
        <w:rPr>
          <w:rFonts w:ascii="Times New Roman" w:eastAsia="Times-Roman" w:hAnsi="Times New Roman" w:cs="Times New Roman"/>
        </w:rPr>
        <w:t xml:space="preserve">Çalışmanın </w:t>
      </w:r>
      <w:r w:rsidR="00C9174B" w:rsidRPr="00BA1BA3">
        <w:rPr>
          <w:rFonts w:ascii="Times New Roman" w:eastAsia="Times-Roman" w:hAnsi="Times New Roman" w:cs="Times New Roman"/>
        </w:rPr>
        <w:t>popülasyonunu</w:t>
      </w:r>
      <w:r w:rsidRPr="00BA1BA3">
        <w:rPr>
          <w:rFonts w:ascii="Times New Roman" w:eastAsia="Times-Roman" w:hAnsi="Times New Roman" w:cs="Times New Roman"/>
        </w:rPr>
        <w:t xml:space="preserve"> Bingöl ve çevre illerde yaşayan kişiler oluşturmaktadır. Ancak insan popülasyonunun tamamına ulaşmak ve hakkında bilgi edinmek zaman ve maliyet bakımından zor denecek kadar </w:t>
      </w:r>
      <w:r w:rsidR="004F5788" w:rsidRPr="00BA1BA3">
        <w:rPr>
          <w:rFonts w:ascii="Times New Roman" w:eastAsia="Times-Roman" w:hAnsi="Times New Roman" w:cs="Times New Roman"/>
        </w:rPr>
        <w:t>imkânsız</w:t>
      </w:r>
      <w:r w:rsidRPr="00BA1BA3">
        <w:rPr>
          <w:rFonts w:ascii="Times New Roman" w:eastAsia="Times-Roman" w:hAnsi="Times New Roman" w:cs="Times New Roman"/>
        </w:rPr>
        <w:t xml:space="preserve"> örnekleme yoluna gidilmiştir. </w:t>
      </w:r>
      <w:r w:rsidR="008E51E2" w:rsidRPr="00BA1BA3">
        <w:rPr>
          <w:rFonts w:ascii="Times New Roman" w:eastAsia="Times-Roman" w:hAnsi="Times New Roman" w:cs="Times New Roman"/>
        </w:rPr>
        <w:t>2</w:t>
      </w:r>
      <w:r w:rsidR="00BA5CEB" w:rsidRPr="00BA1BA3">
        <w:rPr>
          <w:rFonts w:ascii="Times New Roman" w:eastAsia="Times-Roman" w:hAnsi="Times New Roman" w:cs="Times New Roman"/>
        </w:rPr>
        <w:t>019</w:t>
      </w:r>
      <w:r w:rsidR="008E51E2" w:rsidRPr="00BA1BA3">
        <w:rPr>
          <w:rFonts w:ascii="Times New Roman" w:eastAsia="Times-Roman" w:hAnsi="Times New Roman" w:cs="Times New Roman"/>
        </w:rPr>
        <w:t xml:space="preserve"> yılı </w:t>
      </w:r>
      <w:r w:rsidR="00BA5CEB" w:rsidRPr="00BA1BA3">
        <w:rPr>
          <w:rFonts w:ascii="Times New Roman" w:eastAsia="Times-Roman" w:hAnsi="Times New Roman" w:cs="Times New Roman"/>
        </w:rPr>
        <w:t>Ekim</w:t>
      </w:r>
      <w:r w:rsidR="008E51E2" w:rsidRPr="00BA1BA3">
        <w:rPr>
          <w:rFonts w:ascii="Times New Roman" w:eastAsia="Times-Roman" w:hAnsi="Times New Roman" w:cs="Times New Roman"/>
        </w:rPr>
        <w:t xml:space="preserve"> ayında ağırlıklı olarak Bingöl ili ve çevre illerinde (Elazığ, Malatya, Muş, Bitlis, Tunceli, Van, Şanlıurfa, Diyarbakır ve Gaziantep) illerinde </w:t>
      </w:r>
      <w:r w:rsidR="00ED67EA" w:rsidRPr="00BA1BA3">
        <w:rPr>
          <w:rFonts w:ascii="Times New Roman" w:eastAsia="Times-Roman" w:hAnsi="Times New Roman" w:cs="Times New Roman"/>
        </w:rPr>
        <w:t xml:space="preserve">20 soruluk </w:t>
      </w:r>
      <w:r w:rsidR="008E51E2" w:rsidRPr="00BA1BA3">
        <w:rPr>
          <w:rFonts w:ascii="Times New Roman" w:eastAsia="Times-Roman" w:hAnsi="Times New Roman" w:cs="Times New Roman"/>
        </w:rPr>
        <w:t xml:space="preserve">anket çalışması yapılmış ve rasgele olarak </w:t>
      </w:r>
      <w:r w:rsidR="00ED67EA" w:rsidRPr="00BA1BA3">
        <w:rPr>
          <w:rFonts w:ascii="Times New Roman" w:eastAsia="Times-Roman" w:hAnsi="Times New Roman" w:cs="Times New Roman"/>
        </w:rPr>
        <w:t xml:space="preserve">toplam 450 kişiye </w:t>
      </w:r>
      <w:r w:rsidR="008E51E2" w:rsidRPr="00BA1BA3">
        <w:rPr>
          <w:rFonts w:ascii="Times New Roman" w:eastAsia="Times-Roman" w:hAnsi="Times New Roman" w:cs="Times New Roman"/>
        </w:rPr>
        <w:t xml:space="preserve">uygulanmıştır. </w:t>
      </w:r>
      <w:r w:rsidRPr="00BA1BA3">
        <w:rPr>
          <w:rFonts w:ascii="Times New Roman" w:eastAsia="Times-Roman" w:hAnsi="Times New Roman" w:cs="Times New Roman"/>
        </w:rPr>
        <w:t xml:space="preserve">Ancak anketlerden </w:t>
      </w:r>
      <w:r w:rsidR="008E51E2" w:rsidRPr="00BA1BA3">
        <w:rPr>
          <w:rFonts w:ascii="Times New Roman" w:eastAsia="Times-Roman" w:hAnsi="Times New Roman" w:cs="Times New Roman"/>
        </w:rPr>
        <w:t>1</w:t>
      </w:r>
      <w:r w:rsidRPr="00BA1BA3">
        <w:rPr>
          <w:rFonts w:ascii="Times New Roman" w:eastAsia="Times-Roman" w:hAnsi="Times New Roman" w:cs="Times New Roman"/>
        </w:rPr>
        <w:t xml:space="preserve">23 tanesi eksik ve hatalı doldurulduğundan anketlerden </w:t>
      </w:r>
      <w:r w:rsidR="008E51E2" w:rsidRPr="00BA1BA3">
        <w:rPr>
          <w:rFonts w:ascii="Times New Roman" w:eastAsia="Times-Roman" w:hAnsi="Times New Roman" w:cs="Times New Roman"/>
        </w:rPr>
        <w:t>32</w:t>
      </w:r>
      <w:r w:rsidRPr="00BA1BA3">
        <w:rPr>
          <w:rFonts w:ascii="Times New Roman" w:eastAsia="Times-Roman" w:hAnsi="Times New Roman" w:cs="Times New Roman"/>
        </w:rPr>
        <w:t>7 tanesi analize dâhil edilmiştir.</w:t>
      </w:r>
      <w:r w:rsidR="00DF7F41">
        <w:rPr>
          <w:rFonts w:ascii="Times New Roman" w:eastAsia="Times-Roman" w:hAnsi="Times New Roman" w:cs="Times New Roman"/>
        </w:rPr>
        <w:t xml:space="preserve"> </w:t>
      </w:r>
      <w:r w:rsidR="005D7B5A" w:rsidRPr="00BA1BA3">
        <w:rPr>
          <w:rFonts w:ascii="Times New Roman" w:eastAsia="Times-Roman" w:hAnsi="Times New Roman" w:cs="Times New Roman"/>
        </w:rPr>
        <w:t xml:space="preserve">Çalışmada demografik özellikler ile </w:t>
      </w:r>
      <w:r w:rsidR="00ED67EA" w:rsidRPr="00BA1BA3">
        <w:rPr>
          <w:rFonts w:ascii="Times New Roman" w:eastAsia="Times-Roman" w:hAnsi="Times New Roman" w:cs="Times New Roman"/>
        </w:rPr>
        <w:t>kırmızı et tüketim alışkanlıkları ve tercihleri</w:t>
      </w:r>
      <w:r w:rsidR="005D7B5A" w:rsidRPr="00BA1BA3">
        <w:rPr>
          <w:rFonts w:ascii="Times New Roman" w:eastAsia="Times-Roman" w:hAnsi="Times New Roman" w:cs="Times New Roman"/>
        </w:rPr>
        <w:t xml:space="preserve"> arasındaki ilişkiyi incelemek amacıyla </w:t>
      </w:r>
      <w:r w:rsidR="00ED67EA" w:rsidRPr="00BA1BA3">
        <w:rPr>
          <w:rFonts w:ascii="Times New Roman" w:eastAsia="Times-Roman" w:hAnsi="Times New Roman" w:cs="Times New Roman"/>
        </w:rPr>
        <w:t xml:space="preserve">ele alınan </w:t>
      </w:r>
      <w:r w:rsidR="005D7B5A" w:rsidRPr="00BA1BA3">
        <w:rPr>
          <w:rFonts w:ascii="Times New Roman" w:eastAsia="Times-Roman" w:hAnsi="Times New Roman" w:cs="Times New Roman"/>
        </w:rPr>
        <w:t xml:space="preserve">değişkenler 2 kümede toplanmıştır. </w:t>
      </w:r>
      <w:r w:rsidR="00ED67EA" w:rsidRPr="00BA1BA3">
        <w:rPr>
          <w:rFonts w:ascii="Times New Roman" w:eastAsia="Times-Roman" w:hAnsi="Times New Roman" w:cs="Times New Roman"/>
        </w:rPr>
        <w:t xml:space="preserve">Birinci kümede cinsiyet, yaş, meslek, aylık gelir ve aylık gıda harcaması değişkenleri yer almıştır. </w:t>
      </w:r>
      <w:r w:rsidR="00ED67EA" w:rsidRPr="00B8533D">
        <w:rPr>
          <w:rFonts w:ascii="Times New Roman" w:eastAsia="Times-Roman" w:hAnsi="Times New Roman" w:cs="Times New Roman"/>
        </w:rPr>
        <w:t xml:space="preserve">İkinci </w:t>
      </w:r>
      <w:r w:rsidR="005D7B5A" w:rsidRPr="00B8533D">
        <w:rPr>
          <w:rFonts w:ascii="Times New Roman" w:eastAsia="Times-Roman" w:hAnsi="Times New Roman" w:cs="Times New Roman"/>
        </w:rPr>
        <w:t>küme</w:t>
      </w:r>
      <w:r w:rsidR="00ED67EA" w:rsidRPr="00B8533D">
        <w:rPr>
          <w:rFonts w:ascii="Times New Roman" w:eastAsia="Times-Roman" w:hAnsi="Times New Roman" w:cs="Times New Roman"/>
        </w:rPr>
        <w:t>de ise</w:t>
      </w:r>
      <w:r w:rsidR="005D7B5A" w:rsidRPr="00B8533D">
        <w:rPr>
          <w:rFonts w:ascii="Times New Roman" w:eastAsia="Times-Roman" w:hAnsi="Times New Roman" w:cs="Times New Roman"/>
        </w:rPr>
        <w:t xml:space="preserve"> </w:t>
      </w:r>
      <w:r w:rsidR="00ED67EA" w:rsidRPr="00B8533D">
        <w:rPr>
          <w:rFonts w:ascii="Times New Roman" w:eastAsia="Times-Roman" w:hAnsi="Times New Roman" w:cs="Times New Roman"/>
        </w:rPr>
        <w:t xml:space="preserve">tüketim tercihi, tüketim miktarı, tüketim sıklığı, tüketim nedeni, kırmızı et türü, tüketim şekli ve alındığı yer değişkenleri yer almaktadır. </w:t>
      </w:r>
    </w:p>
    <w:p w14:paraId="3F35877E" w14:textId="57A7524E" w:rsidR="00875962" w:rsidRPr="00B8533D" w:rsidRDefault="00875962" w:rsidP="00B2292A">
      <w:pPr>
        <w:autoSpaceDE w:val="0"/>
        <w:autoSpaceDN w:val="0"/>
        <w:adjustRightInd w:val="0"/>
        <w:spacing w:after="0" w:line="360" w:lineRule="auto"/>
        <w:jc w:val="both"/>
        <w:rPr>
          <w:rFonts w:ascii="Times New Roman" w:eastAsia="Times-Roman" w:hAnsi="Times New Roman" w:cs="Times New Roman"/>
        </w:rPr>
      </w:pPr>
      <w:r w:rsidRPr="00B8533D">
        <w:rPr>
          <w:rFonts w:ascii="Times New Roman" w:eastAsia="Times-Roman" w:hAnsi="Times New Roman" w:cs="Times New Roman"/>
        </w:rPr>
        <w:lastRenderedPageBreak/>
        <w:t xml:space="preserve">Doğrusal </w:t>
      </w:r>
      <w:proofErr w:type="spellStart"/>
      <w:r w:rsidRPr="00B8533D">
        <w:rPr>
          <w:rFonts w:ascii="Times New Roman" w:eastAsia="Times-Roman" w:hAnsi="Times New Roman" w:cs="Times New Roman"/>
        </w:rPr>
        <w:t>kanonik</w:t>
      </w:r>
      <w:proofErr w:type="spellEnd"/>
      <w:r w:rsidRPr="00B8533D">
        <w:rPr>
          <w:rFonts w:ascii="Times New Roman" w:eastAsia="Times-Roman" w:hAnsi="Times New Roman" w:cs="Times New Roman"/>
        </w:rPr>
        <w:t xml:space="preserve"> </w:t>
      </w:r>
      <w:proofErr w:type="gramStart"/>
      <w:r w:rsidRPr="00B8533D">
        <w:rPr>
          <w:rFonts w:ascii="Times New Roman" w:eastAsia="Times-Roman" w:hAnsi="Times New Roman" w:cs="Times New Roman"/>
        </w:rPr>
        <w:t>korelasyon</w:t>
      </w:r>
      <w:proofErr w:type="gramEnd"/>
      <w:r w:rsidRPr="00B8533D">
        <w:rPr>
          <w:rFonts w:ascii="Times New Roman" w:eastAsia="Times-Roman" w:hAnsi="Times New Roman" w:cs="Times New Roman"/>
        </w:rPr>
        <w:t xml:space="preserve"> analizinde; değişkenlerin çok değişkenli normal dağılım göstermesi, setlerdeki veri sayısının yeterince fazla olması, veri setinde aykırı değerlerin olmaması ve değişkenler </w:t>
      </w:r>
      <w:r w:rsidR="00DF7F41">
        <w:rPr>
          <w:rFonts w:ascii="Times New Roman" w:eastAsia="Times-Roman" w:hAnsi="Times New Roman" w:cs="Times New Roman"/>
        </w:rPr>
        <w:t xml:space="preserve">arası tam korelasyon bulunmama (Özdamar, 2004) </w:t>
      </w:r>
      <w:r w:rsidRPr="00B8533D">
        <w:rPr>
          <w:rFonts w:ascii="Times New Roman" w:eastAsia="Times-Roman" w:hAnsi="Times New Roman" w:cs="Times New Roman"/>
        </w:rPr>
        <w:t xml:space="preserve"> gibi varsayımlar sağlanmazsa </w:t>
      </w:r>
      <w:r w:rsidR="003E7B59" w:rsidRPr="00B8533D">
        <w:rPr>
          <w:rFonts w:ascii="Times New Roman" w:hAnsi="Times New Roman" w:cs="Times New Roman"/>
        </w:rPr>
        <w:t xml:space="preserve">Doğrusal Olmayan Kanonik Korelasyon Analizi </w:t>
      </w:r>
      <w:r w:rsidR="007774CA">
        <w:rPr>
          <w:rFonts w:ascii="Times New Roman" w:eastAsia="Times-Roman" w:hAnsi="Times New Roman" w:cs="Times New Roman"/>
        </w:rPr>
        <w:t>kullanılır (Süt, 2001)</w:t>
      </w:r>
      <w:r w:rsidRPr="00B8533D">
        <w:rPr>
          <w:rFonts w:ascii="Times New Roman" w:eastAsia="Times-Roman" w:hAnsi="Times New Roman" w:cs="Times New Roman"/>
        </w:rPr>
        <w:t xml:space="preserve">.   </w:t>
      </w:r>
    </w:p>
    <w:p w14:paraId="4B32E349" w14:textId="6132BF5D" w:rsidR="008A656D" w:rsidRPr="00B8533D" w:rsidRDefault="008A656D" w:rsidP="00B2292A">
      <w:pPr>
        <w:spacing w:after="0" w:line="360" w:lineRule="auto"/>
        <w:jc w:val="both"/>
        <w:rPr>
          <w:rFonts w:ascii="Times New Roman" w:hAnsi="Times New Roman" w:cs="Times New Roman"/>
        </w:rPr>
      </w:pPr>
      <w:r w:rsidRPr="00B8533D">
        <w:rPr>
          <w:rFonts w:ascii="Times New Roman" w:hAnsi="Times New Roman" w:cs="Times New Roman"/>
        </w:rPr>
        <w:t>Doğrusal Olmayan Kanonik Korelasyon Analizi</w:t>
      </w:r>
      <w:r w:rsidRPr="00B8533D">
        <w:rPr>
          <w:rFonts w:ascii="Times New Roman" w:eastAsia="Times-Roman" w:hAnsi="Times New Roman" w:cs="Times New Roman"/>
        </w:rPr>
        <w:t xml:space="preserve"> yöntemi sadece kategorik değişkenlere uygulanır. Eğer veri setinde sayısal değişken varsa, değişkenler kate</w:t>
      </w:r>
      <w:r w:rsidR="00073857">
        <w:rPr>
          <w:rFonts w:ascii="Times New Roman" w:eastAsia="Times-Roman" w:hAnsi="Times New Roman" w:cs="Times New Roman"/>
        </w:rPr>
        <w:t>gorik hale getirilmelidir (</w:t>
      </w:r>
      <w:r w:rsidR="00073857">
        <w:rPr>
          <w:rFonts w:ascii="Times New Roman" w:hAnsi="Times New Roman" w:cs="Times New Roman"/>
        </w:rPr>
        <w:t>Filiz ve</w:t>
      </w:r>
      <w:r w:rsidR="00073857" w:rsidRPr="00BA1BA3">
        <w:rPr>
          <w:rFonts w:ascii="Times New Roman" w:hAnsi="Times New Roman" w:cs="Times New Roman"/>
        </w:rPr>
        <w:t xml:space="preserve"> </w:t>
      </w:r>
      <w:proofErr w:type="spellStart"/>
      <w:r w:rsidR="00073857" w:rsidRPr="00BA1BA3">
        <w:rPr>
          <w:rFonts w:ascii="Times New Roman" w:hAnsi="Times New Roman" w:cs="Times New Roman"/>
        </w:rPr>
        <w:t>Kolukusaoğlu</w:t>
      </w:r>
      <w:proofErr w:type="spellEnd"/>
      <w:r w:rsidR="00073857">
        <w:rPr>
          <w:rFonts w:ascii="Times New Roman" w:hAnsi="Times New Roman" w:cs="Times New Roman"/>
        </w:rPr>
        <w:t>, 2012)</w:t>
      </w:r>
      <w:r w:rsidRPr="00B8533D">
        <w:rPr>
          <w:rFonts w:ascii="Times New Roman" w:hAnsi="Times New Roman" w:cs="Times New Roman"/>
        </w:rPr>
        <w:t>.</w:t>
      </w:r>
    </w:p>
    <w:p w14:paraId="498B31A8" w14:textId="77777777" w:rsidR="008A656D" w:rsidRPr="00B8533D" w:rsidRDefault="008A656D" w:rsidP="00B2292A">
      <w:pPr>
        <w:autoSpaceDE w:val="0"/>
        <w:autoSpaceDN w:val="0"/>
        <w:adjustRightInd w:val="0"/>
        <w:spacing w:after="0" w:line="360" w:lineRule="auto"/>
        <w:jc w:val="both"/>
        <w:rPr>
          <w:rFonts w:ascii="Times New Roman" w:eastAsia="Times-Roman" w:hAnsi="Times New Roman" w:cs="Times New Roman"/>
        </w:rPr>
      </w:pPr>
      <w:r w:rsidRPr="00B8533D">
        <w:rPr>
          <w:rFonts w:ascii="Times New Roman" w:eastAsia="Times-Roman" w:hAnsi="Times New Roman" w:cs="Times New Roman"/>
        </w:rPr>
        <w:t xml:space="preserve">K tane set için genelleştirilmiş kayıp fonksiyonu </w:t>
      </w:r>
    </w:p>
    <w:p w14:paraId="1D9E4A50" w14:textId="77777777" w:rsidR="008A656D" w:rsidRPr="00B8533D" w:rsidRDefault="003427A1" w:rsidP="00B2292A">
      <w:pPr>
        <w:autoSpaceDE w:val="0"/>
        <w:autoSpaceDN w:val="0"/>
        <w:adjustRightInd w:val="0"/>
        <w:spacing w:after="0" w:line="360" w:lineRule="auto"/>
        <w:jc w:val="both"/>
        <w:rPr>
          <w:rFonts w:ascii="Times New Roman" w:eastAsia="Times-Roman" w:hAnsi="Times New Roman" w:cs="Times New Roman"/>
        </w:rPr>
      </w:pPr>
      <m:oMathPara>
        <m:oMath>
          <m:sSub>
            <m:sSubPr>
              <m:ctrlPr>
                <w:rPr>
                  <w:rFonts w:ascii="Cambria Math" w:eastAsia="Times-Roman" w:hAnsi="Cambria Math" w:cs="Times New Roman"/>
                  <w:i/>
                </w:rPr>
              </m:ctrlPr>
            </m:sSubPr>
            <m:e>
              <m:r>
                <w:rPr>
                  <w:rFonts w:ascii="Cambria Math" w:eastAsia="Times-Roman" w:hAnsi="Cambria Math" w:cs="Times New Roman"/>
                </w:rPr>
                <m:t>σ</m:t>
              </m:r>
            </m:e>
            <m:sub>
              <m:r>
                <w:rPr>
                  <w:rFonts w:ascii="Cambria Math" w:eastAsia="Times-Roman" w:hAnsi="Cambria Math" w:cs="Times New Roman"/>
                </w:rPr>
                <m:t>m</m:t>
              </m:r>
            </m:sub>
          </m:sSub>
          <m:d>
            <m:dPr>
              <m:ctrlPr>
                <w:rPr>
                  <w:rFonts w:ascii="Cambria Math" w:eastAsia="Times-Roman" w:hAnsi="Cambria Math" w:cs="Times New Roman"/>
                  <w:i/>
                </w:rPr>
              </m:ctrlPr>
            </m:dPr>
            <m:e>
              <m:r>
                <w:rPr>
                  <w:rFonts w:ascii="Cambria Math" w:eastAsia="Times-Roman" w:hAnsi="Cambria Math" w:cs="Times New Roman"/>
                </w:rPr>
                <m:t>X,Y</m:t>
              </m:r>
            </m:e>
          </m:d>
          <m:r>
            <w:rPr>
              <w:rFonts w:ascii="Cambria Math" w:eastAsia="Times-Roman" w:hAnsi="Cambria Math" w:cs="Times New Roman"/>
            </w:rPr>
            <m:t>=</m:t>
          </m:r>
          <m:sSup>
            <m:sSupPr>
              <m:ctrlPr>
                <w:rPr>
                  <w:rFonts w:ascii="Cambria Math" w:eastAsia="Times-Roman" w:hAnsi="Cambria Math" w:cs="Times New Roman"/>
                  <w:i/>
                </w:rPr>
              </m:ctrlPr>
            </m:sSupPr>
            <m:e>
              <m:r>
                <w:rPr>
                  <w:rFonts w:ascii="Cambria Math" w:eastAsia="Times-Roman" w:hAnsi="Cambria Math" w:cs="Times New Roman"/>
                </w:rPr>
                <m:t>K</m:t>
              </m:r>
            </m:e>
            <m:sup>
              <m:r>
                <w:rPr>
                  <w:rFonts w:ascii="Cambria Math" w:eastAsia="Times-Roman" w:hAnsi="Cambria Math" w:cs="Times New Roman"/>
                </w:rPr>
                <m:t>-1</m:t>
              </m:r>
            </m:sup>
          </m:sSup>
          <m:nary>
            <m:naryPr>
              <m:chr m:val="∑"/>
              <m:limLoc m:val="undOvr"/>
              <m:ctrlPr>
                <w:rPr>
                  <w:rFonts w:ascii="Cambria Math" w:eastAsia="Times-Roman" w:hAnsi="Cambria Math" w:cs="Times New Roman"/>
                  <w:i/>
                </w:rPr>
              </m:ctrlPr>
            </m:naryPr>
            <m:sub>
              <m:r>
                <w:rPr>
                  <w:rFonts w:ascii="Cambria Math" w:eastAsia="Times-Roman" w:hAnsi="Cambria Math" w:cs="Times New Roman"/>
                </w:rPr>
                <m:t>k</m:t>
              </m:r>
            </m:sub>
            <m:sup/>
            <m:e>
              <m:r>
                <w:rPr>
                  <w:rFonts w:ascii="Cambria Math" w:eastAsia="Times-Roman" w:hAnsi="Cambria Math" w:cs="Times New Roman"/>
                </w:rPr>
                <m:t>SSQ(X-</m:t>
              </m:r>
              <m:nary>
                <m:naryPr>
                  <m:chr m:val="∑"/>
                  <m:limLoc m:val="undOvr"/>
                  <m:ctrlPr>
                    <w:rPr>
                      <w:rFonts w:ascii="Cambria Math" w:eastAsia="Times-Roman" w:hAnsi="Cambria Math" w:cs="Times New Roman"/>
                      <w:i/>
                    </w:rPr>
                  </m:ctrlPr>
                </m:naryPr>
                <m:sub>
                  <m:r>
                    <w:rPr>
                      <w:rFonts w:ascii="Cambria Math" w:eastAsia="Times-Roman" w:hAnsi="Cambria Math" w:cs="Times New Roman"/>
                    </w:rPr>
                    <m:t>jϵ</m:t>
                  </m:r>
                  <m:sSub>
                    <m:sSubPr>
                      <m:ctrlPr>
                        <w:rPr>
                          <w:rFonts w:ascii="Cambria Math" w:eastAsia="Times-Roman" w:hAnsi="Cambria Math" w:cs="Times New Roman"/>
                          <w:i/>
                        </w:rPr>
                      </m:ctrlPr>
                    </m:sSubPr>
                    <m:e>
                      <m:r>
                        <w:rPr>
                          <w:rFonts w:ascii="Cambria Math" w:eastAsia="Times-Roman" w:hAnsi="Cambria Math" w:cs="Times New Roman"/>
                        </w:rPr>
                        <m:t>J</m:t>
                      </m:r>
                    </m:e>
                    <m:sub>
                      <m:r>
                        <w:rPr>
                          <w:rFonts w:ascii="Cambria Math" w:eastAsia="Times-Roman" w:hAnsi="Cambria Math" w:cs="Times New Roman"/>
                        </w:rPr>
                        <m:t>k</m:t>
                      </m:r>
                    </m:sub>
                  </m:sSub>
                </m:sub>
                <m:sup/>
                <m:e>
                  <m:sSub>
                    <m:sSubPr>
                      <m:ctrlPr>
                        <w:rPr>
                          <w:rFonts w:ascii="Cambria Math" w:eastAsia="Times-Roman" w:hAnsi="Cambria Math" w:cs="Times New Roman"/>
                          <w:i/>
                        </w:rPr>
                      </m:ctrlPr>
                    </m:sSubPr>
                    <m:e>
                      <m:r>
                        <w:rPr>
                          <w:rFonts w:ascii="Cambria Math" w:eastAsia="Times-Roman" w:hAnsi="Cambria Math" w:cs="Times New Roman"/>
                        </w:rPr>
                        <m:t>G</m:t>
                      </m:r>
                    </m:e>
                    <m:sub>
                      <m:r>
                        <w:rPr>
                          <w:rFonts w:ascii="Cambria Math" w:eastAsia="Times-Roman" w:hAnsi="Cambria Math" w:cs="Times New Roman"/>
                        </w:rPr>
                        <m:t>j</m:t>
                      </m:r>
                    </m:sub>
                  </m:sSub>
                  <m:sSub>
                    <m:sSubPr>
                      <m:ctrlPr>
                        <w:rPr>
                          <w:rFonts w:ascii="Cambria Math" w:eastAsia="Times-Roman" w:hAnsi="Cambria Math" w:cs="Times New Roman"/>
                          <w:i/>
                        </w:rPr>
                      </m:ctrlPr>
                    </m:sSubPr>
                    <m:e>
                      <m:r>
                        <w:rPr>
                          <w:rFonts w:ascii="Cambria Math" w:eastAsia="Times-Roman" w:hAnsi="Cambria Math" w:cs="Times New Roman"/>
                        </w:rPr>
                        <m:t>Y</m:t>
                      </m:r>
                    </m:e>
                    <m:sub>
                      <m:r>
                        <w:rPr>
                          <w:rFonts w:ascii="Cambria Math" w:eastAsia="Times-Roman" w:hAnsi="Cambria Math" w:cs="Times New Roman"/>
                        </w:rPr>
                        <m:t>j</m:t>
                      </m:r>
                    </m:sub>
                  </m:sSub>
                  <m:r>
                    <w:rPr>
                      <w:rFonts w:ascii="Cambria Math" w:eastAsia="Times-Roman" w:hAnsi="Cambria Math" w:cs="Times New Roman"/>
                    </w:rPr>
                    <m:t>)</m:t>
                  </m:r>
                </m:e>
              </m:nary>
            </m:e>
          </m:nary>
        </m:oMath>
      </m:oMathPara>
    </w:p>
    <w:p w14:paraId="2845ECE8" w14:textId="77777777" w:rsidR="008A656D" w:rsidRPr="00B8533D" w:rsidRDefault="008A656D" w:rsidP="00B2292A">
      <w:pPr>
        <w:autoSpaceDE w:val="0"/>
        <w:autoSpaceDN w:val="0"/>
        <w:adjustRightInd w:val="0"/>
        <w:spacing w:after="0" w:line="360" w:lineRule="auto"/>
        <w:jc w:val="both"/>
        <w:rPr>
          <w:rFonts w:ascii="Times New Roman" w:eastAsia="Times-Roman" w:hAnsi="Times New Roman" w:cs="Times New Roman"/>
        </w:rPr>
      </w:pPr>
    </w:p>
    <w:p w14:paraId="4DF8FEA0" w14:textId="2A9468C5" w:rsidR="00F66C2B" w:rsidRPr="00B8533D" w:rsidRDefault="00F66C2B" w:rsidP="00B2292A">
      <w:pPr>
        <w:autoSpaceDE w:val="0"/>
        <w:autoSpaceDN w:val="0"/>
        <w:adjustRightInd w:val="0"/>
        <w:spacing w:after="0" w:line="360" w:lineRule="auto"/>
        <w:jc w:val="both"/>
        <w:rPr>
          <w:rFonts w:ascii="Times New Roman" w:hAnsi="Times New Roman" w:cs="Times New Roman"/>
        </w:rPr>
      </w:pPr>
      <w:r w:rsidRPr="00B8533D">
        <w:rPr>
          <w:rFonts w:ascii="Times New Roman" w:eastAsia="Times-Roman" w:hAnsi="Times New Roman" w:cs="Times New Roman"/>
        </w:rPr>
        <w:t xml:space="preserve">biçimindedir. Burada m: toplam değişken sayısı, k: set sayısı, SSQ: </w:t>
      </w:r>
      <w:r w:rsidRPr="00B8533D">
        <w:rPr>
          <w:rFonts w:ascii="Times New Roman" w:hAnsi="Times New Roman" w:cs="Times New Roman"/>
        </w:rPr>
        <w:t>Vektör ya da</w:t>
      </w:r>
      <w:r w:rsidR="00441097">
        <w:rPr>
          <w:rFonts w:ascii="Times New Roman" w:hAnsi="Times New Roman" w:cs="Times New Roman"/>
        </w:rPr>
        <w:t xml:space="preserve"> </w:t>
      </w:r>
      <w:r w:rsidRPr="00B8533D">
        <w:rPr>
          <w:rFonts w:ascii="Times New Roman" w:hAnsi="Times New Roman" w:cs="Times New Roman"/>
        </w:rPr>
        <w:t xml:space="preserve">matrislerin köşegen elemanlarının karelerinin toplamıdır. </w:t>
      </w:r>
      <w:proofErr w:type="spellStart"/>
      <w:r w:rsidRPr="00B8533D">
        <w:rPr>
          <w:rFonts w:ascii="Times New Roman" w:eastAsia="Times-Roman" w:hAnsi="Times New Roman" w:cs="Times New Roman"/>
        </w:rPr>
        <w:t>Y</w:t>
      </w:r>
      <w:r w:rsidRPr="00B8533D">
        <w:rPr>
          <w:rFonts w:ascii="Times New Roman" w:eastAsia="Times-Roman" w:hAnsi="Times New Roman" w:cs="Times New Roman"/>
          <w:vertAlign w:val="subscript"/>
        </w:rPr>
        <w:t>j</w:t>
      </w:r>
      <w:proofErr w:type="spellEnd"/>
      <w:r w:rsidRPr="00B8533D">
        <w:rPr>
          <w:rFonts w:ascii="Times New Roman" w:eastAsia="Times-Roman" w:hAnsi="Times New Roman" w:cs="Times New Roman"/>
        </w:rPr>
        <w:t xml:space="preserve"> ve X </w:t>
      </w:r>
      <w:r w:rsidRPr="00B8533D">
        <w:rPr>
          <w:rFonts w:ascii="Times New Roman" w:hAnsi="Times New Roman" w:cs="Times New Roman"/>
        </w:rPr>
        <w:t>değişkenlerinin de normal olması ve diklik şartının sağlanması gerekir. Bu</w:t>
      </w:r>
      <w:r w:rsidR="00F27AD7">
        <w:rPr>
          <w:rFonts w:ascii="Times New Roman" w:hAnsi="Times New Roman" w:cs="Times New Roman"/>
        </w:rPr>
        <w:t xml:space="preserve"> </w:t>
      </w:r>
      <w:r w:rsidRPr="00B8533D">
        <w:rPr>
          <w:rFonts w:ascii="Times New Roman" w:hAnsi="Times New Roman" w:cs="Times New Roman"/>
        </w:rPr>
        <w:t>varsayım U’</w:t>
      </w:r>
      <w:r w:rsidR="00441097">
        <w:rPr>
          <w:rFonts w:ascii="Times New Roman" w:hAnsi="Times New Roman" w:cs="Times New Roman"/>
        </w:rPr>
        <w:t>X=0 ve X’X=1 ile gösterilir (</w:t>
      </w:r>
      <w:proofErr w:type="spellStart"/>
      <w:r w:rsidR="00441097">
        <w:rPr>
          <w:rFonts w:ascii="Times New Roman" w:hAnsi="Times New Roman" w:cs="Times New Roman"/>
        </w:rPr>
        <w:t>Gifi</w:t>
      </w:r>
      <w:proofErr w:type="spellEnd"/>
      <w:r w:rsidR="00441097">
        <w:rPr>
          <w:rFonts w:ascii="Times New Roman" w:hAnsi="Times New Roman" w:cs="Times New Roman"/>
        </w:rPr>
        <w:t>, 1990)</w:t>
      </w:r>
      <w:r w:rsidRPr="00B8533D">
        <w:rPr>
          <w:rFonts w:ascii="Times New Roman" w:eastAsia="Times-Roman" w:hAnsi="Times New Roman" w:cs="Times New Roman"/>
        </w:rPr>
        <w:t xml:space="preserve">. K küme sayısı olmak üzere, kayıp fonksiyonu;  </w:t>
      </w:r>
      <w:r w:rsidRPr="00B8533D">
        <w:rPr>
          <w:rFonts w:ascii="Times New Roman" w:hAnsi="Times New Roman" w:cs="Times New Roman"/>
        </w:rPr>
        <w:t xml:space="preserve"> </w:t>
      </w:r>
    </w:p>
    <w:p w14:paraId="078206D2" w14:textId="31157B5D" w:rsidR="00F66C2B" w:rsidRPr="00B8533D" w:rsidRDefault="00F66C2B" w:rsidP="00B2292A">
      <w:pPr>
        <w:autoSpaceDE w:val="0"/>
        <w:autoSpaceDN w:val="0"/>
        <w:adjustRightInd w:val="0"/>
        <w:spacing w:after="0" w:line="360" w:lineRule="auto"/>
        <w:jc w:val="both"/>
        <w:rPr>
          <w:rFonts w:ascii="Times New Roman" w:hAnsi="Times New Roman" w:cs="Times New Roman"/>
        </w:rPr>
      </w:pPr>
      <w:r w:rsidRPr="00B8533D">
        <w:rPr>
          <w:rFonts w:ascii="Times New Roman" w:hAnsi="Times New Roman" w:cs="Times New Roman"/>
        </w:rPr>
        <w:t xml:space="preserve"> </w:t>
      </w:r>
    </w:p>
    <w:p w14:paraId="3C25084F" w14:textId="77777777" w:rsidR="008A656D" w:rsidRPr="00B8533D" w:rsidRDefault="003427A1" w:rsidP="00B2292A">
      <w:pPr>
        <w:autoSpaceDE w:val="0"/>
        <w:autoSpaceDN w:val="0"/>
        <w:adjustRightInd w:val="0"/>
        <w:spacing w:after="0" w:line="360" w:lineRule="auto"/>
        <w:jc w:val="both"/>
        <w:rPr>
          <w:rFonts w:ascii="Times New Roman" w:eastAsia="Times-Roman" w:hAnsi="Times New Roman" w:cs="Times New Roman"/>
        </w:rPr>
      </w:pPr>
      <m:oMathPara>
        <m:oMath>
          <m:sSub>
            <m:sSubPr>
              <m:ctrlPr>
                <w:rPr>
                  <w:rFonts w:ascii="Cambria Math" w:eastAsia="Times-Roman" w:hAnsi="Cambria Math" w:cs="Times New Roman"/>
                  <w:i/>
                </w:rPr>
              </m:ctrlPr>
            </m:sSubPr>
            <m:e>
              <m:r>
                <w:rPr>
                  <w:rFonts w:ascii="Cambria Math" w:eastAsia="Times-Roman" w:hAnsi="Cambria Math" w:cs="Times New Roman"/>
                </w:rPr>
                <m:t>σ</m:t>
              </m:r>
            </m:e>
            <m:sub>
              <m:r>
                <w:rPr>
                  <w:rFonts w:ascii="Cambria Math" w:eastAsia="Times-Roman" w:hAnsi="Cambria Math" w:cs="Times New Roman"/>
                </w:rPr>
                <m:t>j</m:t>
              </m:r>
            </m:sub>
          </m:sSub>
          <m:d>
            <m:dPr>
              <m:ctrlPr>
                <w:rPr>
                  <w:rFonts w:ascii="Cambria Math" w:eastAsia="Times-Roman" w:hAnsi="Cambria Math" w:cs="Times New Roman"/>
                  <w:i/>
                </w:rPr>
              </m:ctrlPr>
            </m:dPr>
            <m:e>
              <m:r>
                <w:rPr>
                  <w:rFonts w:ascii="Cambria Math" w:eastAsia="Times-Roman" w:hAnsi="Cambria Math" w:cs="Times New Roman"/>
                </w:rPr>
                <m:t>X,Y,T</m:t>
              </m:r>
            </m:e>
          </m:d>
          <m:r>
            <w:rPr>
              <w:rFonts w:ascii="Cambria Math" w:eastAsia="Times-Roman" w:hAnsi="Cambria Math" w:cs="Times New Roman"/>
            </w:rPr>
            <m:t>=</m:t>
          </m:r>
          <m:sSup>
            <m:sSupPr>
              <m:ctrlPr>
                <w:rPr>
                  <w:rFonts w:ascii="Cambria Math" w:eastAsia="Times-Roman" w:hAnsi="Cambria Math" w:cs="Times New Roman"/>
                  <w:i/>
                </w:rPr>
              </m:ctrlPr>
            </m:sSupPr>
            <m:e>
              <m:r>
                <w:rPr>
                  <w:rFonts w:ascii="Cambria Math" w:eastAsia="Times-Roman" w:hAnsi="Cambria Math" w:cs="Times New Roman"/>
                </w:rPr>
                <m:t>K</m:t>
              </m:r>
            </m:e>
            <m:sup>
              <m:r>
                <w:rPr>
                  <w:rFonts w:ascii="Cambria Math" w:eastAsia="Times-Roman" w:hAnsi="Cambria Math" w:cs="Times New Roman"/>
                </w:rPr>
                <m:t>-1</m:t>
              </m:r>
            </m:sup>
          </m:sSup>
          <m:nary>
            <m:naryPr>
              <m:chr m:val="∑"/>
              <m:limLoc m:val="undOvr"/>
              <m:ctrlPr>
                <w:rPr>
                  <w:rFonts w:ascii="Cambria Math" w:eastAsia="Times-Roman" w:hAnsi="Cambria Math" w:cs="Times New Roman"/>
                  <w:i/>
                </w:rPr>
              </m:ctrlPr>
            </m:naryPr>
            <m:sub>
              <m:r>
                <w:rPr>
                  <w:rFonts w:ascii="Cambria Math" w:eastAsia="Times-Roman" w:hAnsi="Cambria Math" w:cs="Times New Roman"/>
                </w:rPr>
                <m:t>k</m:t>
              </m:r>
            </m:sub>
            <m:sup/>
            <m:e>
              <m:r>
                <w:rPr>
                  <w:rFonts w:ascii="Cambria Math" w:eastAsia="Times-Roman" w:hAnsi="Cambria Math" w:cs="Times New Roman"/>
                </w:rPr>
                <m:t>SSQ(X-</m:t>
              </m:r>
              <m:sSub>
                <m:sSubPr>
                  <m:ctrlPr>
                    <w:rPr>
                      <w:rFonts w:ascii="Cambria Math" w:eastAsia="Times-Roman" w:hAnsi="Cambria Math" w:cs="Times New Roman"/>
                      <w:i/>
                    </w:rPr>
                  </m:ctrlPr>
                </m:sSubPr>
                <m:e>
                  <m:r>
                    <w:rPr>
                      <w:rFonts w:ascii="Cambria Math" w:eastAsia="Times-Roman" w:hAnsi="Cambria Math" w:cs="Times New Roman"/>
                    </w:rPr>
                    <m:t>G</m:t>
                  </m:r>
                </m:e>
                <m:sub>
                  <m:r>
                    <w:rPr>
                      <w:rFonts w:ascii="Cambria Math" w:eastAsia="Times-Roman" w:hAnsi="Cambria Math" w:cs="Times New Roman"/>
                    </w:rPr>
                    <m:t>j</m:t>
                  </m:r>
                </m:sub>
              </m:sSub>
              <m:sSub>
                <m:sSubPr>
                  <m:ctrlPr>
                    <w:rPr>
                      <w:rFonts w:ascii="Cambria Math" w:eastAsia="Times-Roman" w:hAnsi="Cambria Math" w:cs="Times New Roman"/>
                      <w:i/>
                    </w:rPr>
                  </m:ctrlPr>
                </m:sSubPr>
                <m:e>
                  <m:r>
                    <w:rPr>
                      <w:rFonts w:ascii="Cambria Math" w:eastAsia="Times-Roman" w:hAnsi="Cambria Math" w:cs="Times New Roman"/>
                    </w:rPr>
                    <m:t>Y</m:t>
                  </m:r>
                </m:e>
                <m:sub>
                  <m:r>
                    <w:rPr>
                      <w:rFonts w:ascii="Cambria Math" w:eastAsia="Times-Roman" w:hAnsi="Cambria Math" w:cs="Times New Roman"/>
                    </w:rPr>
                    <m:t>j</m:t>
                  </m:r>
                </m:sub>
              </m:sSub>
              <m:r>
                <w:rPr>
                  <w:rFonts w:ascii="Cambria Math" w:eastAsia="Times-Roman" w:hAnsi="Cambria Math" w:cs="Times New Roman"/>
                </w:rPr>
                <m:t>)</m:t>
              </m:r>
            </m:e>
          </m:nary>
        </m:oMath>
      </m:oMathPara>
    </w:p>
    <w:p w14:paraId="780A0936" w14:textId="77777777" w:rsidR="008A656D" w:rsidRPr="00B8533D" w:rsidRDefault="008A656D" w:rsidP="00B2292A">
      <w:pPr>
        <w:autoSpaceDE w:val="0"/>
        <w:autoSpaceDN w:val="0"/>
        <w:adjustRightInd w:val="0"/>
        <w:spacing w:after="0" w:line="360" w:lineRule="auto"/>
        <w:jc w:val="both"/>
        <w:rPr>
          <w:rFonts w:ascii="Times New Roman" w:eastAsia="Times-Roman" w:hAnsi="Times New Roman" w:cs="Times New Roman"/>
        </w:rPr>
      </w:pPr>
    </w:p>
    <w:p w14:paraId="2320EFBB" w14:textId="0C5F421C" w:rsidR="008A656D" w:rsidRPr="00B8533D" w:rsidRDefault="002E4E4D" w:rsidP="00B2292A">
      <w:pPr>
        <w:autoSpaceDE w:val="0"/>
        <w:autoSpaceDN w:val="0"/>
        <w:adjustRightInd w:val="0"/>
        <w:spacing w:after="0" w:line="360" w:lineRule="auto"/>
        <w:jc w:val="both"/>
        <w:rPr>
          <w:rFonts w:ascii="Times New Roman" w:eastAsia="Times-Roman" w:hAnsi="Times New Roman" w:cs="Times New Roman"/>
        </w:rPr>
      </w:pPr>
      <w:r>
        <w:rPr>
          <w:rFonts w:ascii="Times New Roman" w:eastAsia="Times-Roman" w:hAnsi="Times New Roman" w:cs="Times New Roman"/>
        </w:rPr>
        <w:t>eşitliği ile tanımlanır</w:t>
      </w:r>
      <w:r w:rsidR="00747775">
        <w:rPr>
          <w:rFonts w:ascii="Times New Roman" w:eastAsia="Times-Roman" w:hAnsi="Times New Roman" w:cs="Times New Roman"/>
        </w:rPr>
        <w:t xml:space="preserve"> </w:t>
      </w:r>
      <w:r>
        <w:rPr>
          <w:rFonts w:ascii="Times New Roman" w:eastAsia="Times-Roman" w:hAnsi="Times New Roman" w:cs="Times New Roman"/>
        </w:rPr>
        <w:t>(Tuna, 2004)</w:t>
      </w:r>
      <w:r w:rsidR="008A656D" w:rsidRPr="00B8533D">
        <w:rPr>
          <w:rFonts w:ascii="Times New Roman" w:eastAsia="Times-Roman" w:hAnsi="Times New Roman" w:cs="Times New Roman"/>
        </w:rPr>
        <w:t>.</w:t>
      </w:r>
    </w:p>
    <w:p w14:paraId="34104751" w14:textId="77777777" w:rsidR="008A656D" w:rsidRPr="00B8533D" w:rsidRDefault="008A656D" w:rsidP="00B2292A">
      <w:pPr>
        <w:autoSpaceDE w:val="0"/>
        <w:autoSpaceDN w:val="0"/>
        <w:adjustRightInd w:val="0"/>
        <w:spacing w:after="0" w:line="360" w:lineRule="auto"/>
        <w:jc w:val="both"/>
        <w:rPr>
          <w:rFonts w:ascii="Times New Roman" w:eastAsia="Times-Roman" w:hAnsi="Times New Roman" w:cs="Times New Roman"/>
        </w:rPr>
      </w:pPr>
    </w:p>
    <w:p w14:paraId="6B48040B" w14:textId="77777777" w:rsidR="008A656D" w:rsidRPr="00BA1BA3" w:rsidRDefault="008A656D" w:rsidP="00B2292A">
      <w:pPr>
        <w:spacing w:after="0" w:line="360" w:lineRule="auto"/>
        <w:jc w:val="both"/>
        <w:rPr>
          <w:rFonts w:ascii="Times New Roman" w:hAnsi="Times New Roman" w:cs="Times New Roman"/>
          <w:highlight w:val="yellow"/>
        </w:rPr>
      </w:pPr>
    </w:p>
    <w:p w14:paraId="55765783" w14:textId="77777777" w:rsidR="009802C2" w:rsidRPr="00BA1BA3" w:rsidRDefault="009802C2" w:rsidP="00B2292A">
      <w:pPr>
        <w:spacing w:after="0" w:line="360" w:lineRule="auto"/>
        <w:rPr>
          <w:rFonts w:ascii="Times New Roman" w:hAnsi="Times New Roman" w:cs="Times New Roman"/>
          <w:b/>
        </w:rPr>
      </w:pPr>
      <w:r w:rsidRPr="00BA1BA3">
        <w:rPr>
          <w:rFonts w:ascii="Times New Roman" w:hAnsi="Times New Roman" w:cs="Times New Roman"/>
          <w:b/>
        </w:rPr>
        <w:t>3. Bulgular ve Tartışma</w:t>
      </w:r>
    </w:p>
    <w:p w14:paraId="6CE59BF2" w14:textId="77777777" w:rsidR="009802C2" w:rsidRPr="00BA1BA3" w:rsidRDefault="009802C2" w:rsidP="00B2292A">
      <w:pPr>
        <w:spacing w:after="0" w:line="360" w:lineRule="auto"/>
        <w:jc w:val="both"/>
        <w:rPr>
          <w:rFonts w:ascii="Times New Roman" w:hAnsi="Times New Roman" w:cs="Times New Roman"/>
        </w:rPr>
      </w:pPr>
      <w:r w:rsidRPr="00BA1BA3">
        <w:rPr>
          <w:rFonts w:ascii="Times New Roman" w:hAnsi="Times New Roman" w:cs="Times New Roman"/>
        </w:rPr>
        <w:t xml:space="preserve">Araştırmada iki veri seti kullanılmıştır. Veri setlerinden ilki Set-1 olarak adlandırılmış olup, toplam beş değişkenden oluşmuştur. Bu değişkenler cinsiyet, yaş, meslek, aylık gelir, aylık gıda harcaması değişkenleridir. İkinci veri seti ise Set-2 olarak adlandırılmıştır ve tüketim miktarı, tüketim sıklığı, tüketim nedeni, kırmızı et tercihi, kırmızı et türü, alındığı yer ve tercih şekli olmak üzere 7 değişkenden ibarettir. Çalışmada kullanılan iki veri setine ait frekans dağılımları Tablo 1’de verilmiştir. </w:t>
      </w:r>
    </w:p>
    <w:p w14:paraId="055C3585" w14:textId="2D797214" w:rsidR="009802C2" w:rsidRPr="00BA1BA3" w:rsidRDefault="009802C2" w:rsidP="00D86D0F">
      <w:pPr>
        <w:spacing w:after="0" w:line="240" w:lineRule="auto"/>
        <w:rPr>
          <w:rFonts w:ascii="Times New Roman" w:hAnsi="Times New Roman" w:cs="Times New Roman"/>
          <w:b/>
        </w:rPr>
      </w:pPr>
    </w:p>
    <w:p w14:paraId="4F6E7213" w14:textId="77777777" w:rsidR="00DD318E" w:rsidRPr="00BA1BA3" w:rsidRDefault="00072324" w:rsidP="0035465D">
      <w:pPr>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Tablo 1.</w:t>
      </w:r>
      <w:r w:rsidRPr="00BA1BA3">
        <w:rPr>
          <w:rFonts w:ascii="Times New Roman" w:hAnsi="Times New Roman" w:cs="Times New Roman"/>
          <w:sz w:val="20"/>
          <w:szCs w:val="20"/>
        </w:rPr>
        <w:t xml:space="preserve"> Kullanılan </w:t>
      </w:r>
      <w:r w:rsidRPr="00BA1BA3">
        <w:rPr>
          <w:rFonts w:ascii="Times New Roman" w:hAnsi="Times New Roman" w:cs="Times New Roman"/>
          <w:iCs/>
          <w:sz w:val="20"/>
          <w:szCs w:val="20"/>
        </w:rPr>
        <w:t>Değişkenlere Ait Frekans Dağılımları</w:t>
      </w:r>
    </w:p>
    <w:tbl>
      <w:tblPr>
        <w:tblW w:w="7654" w:type="dxa"/>
        <w:tblInd w:w="496" w:type="dxa"/>
        <w:tblCellMar>
          <w:left w:w="70" w:type="dxa"/>
          <w:right w:w="70" w:type="dxa"/>
        </w:tblCellMar>
        <w:tblLook w:val="04A0" w:firstRow="1" w:lastRow="0" w:firstColumn="1" w:lastColumn="0" w:noHBand="0" w:noVBand="1"/>
      </w:tblPr>
      <w:tblGrid>
        <w:gridCol w:w="708"/>
        <w:gridCol w:w="1924"/>
        <w:gridCol w:w="1662"/>
        <w:gridCol w:w="903"/>
        <w:gridCol w:w="2457"/>
      </w:tblGrid>
      <w:tr w:rsidR="00BA1BA3" w:rsidRPr="00BA1BA3" w14:paraId="0CF67073" w14:textId="77777777" w:rsidTr="0035465D">
        <w:trPr>
          <w:trHeight w:val="324"/>
        </w:trPr>
        <w:tc>
          <w:tcPr>
            <w:tcW w:w="708" w:type="dxa"/>
            <w:tcBorders>
              <w:top w:val="single" w:sz="4" w:space="0" w:color="auto"/>
              <w:bottom w:val="single" w:sz="4" w:space="0" w:color="auto"/>
            </w:tcBorders>
            <w:shd w:val="clear" w:color="auto" w:fill="auto"/>
            <w:noWrap/>
            <w:vAlign w:val="bottom"/>
            <w:hideMark/>
          </w:tcPr>
          <w:p w14:paraId="5B1B151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bottom w:val="single" w:sz="4" w:space="0" w:color="auto"/>
            </w:tcBorders>
            <w:shd w:val="clear" w:color="auto" w:fill="auto"/>
            <w:noWrap/>
            <w:vAlign w:val="bottom"/>
            <w:hideMark/>
          </w:tcPr>
          <w:p w14:paraId="390543E3" w14:textId="77777777" w:rsidR="00260643" w:rsidRPr="00BA1BA3" w:rsidRDefault="00260643" w:rsidP="0035465D">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Değişkenler</w:t>
            </w:r>
          </w:p>
        </w:tc>
        <w:tc>
          <w:tcPr>
            <w:tcW w:w="1662" w:type="dxa"/>
            <w:tcBorders>
              <w:top w:val="single" w:sz="4" w:space="0" w:color="auto"/>
              <w:bottom w:val="single" w:sz="4" w:space="0" w:color="auto"/>
            </w:tcBorders>
            <w:shd w:val="clear" w:color="000000" w:fill="FFFFFF"/>
            <w:vAlign w:val="center"/>
            <w:hideMark/>
          </w:tcPr>
          <w:p w14:paraId="1A0A3335" w14:textId="77777777" w:rsidR="00260643" w:rsidRPr="00BA1BA3" w:rsidRDefault="00260643" w:rsidP="0035465D">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Anket cevapları</w:t>
            </w:r>
          </w:p>
        </w:tc>
        <w:tc>
          <w:tcPr>
            <w:tcW w:w="903" w:type="dxa"/>
            <w:tcBorders>
              <w:top w:val="single" w:sz="4" w:space="0" w:color="auto"/>
              <w:bottom w:val="single" w:sz="4" w:space="0" w:color="auto"/>
            </w:tcBorders>
            <w:shd w:val="clear" w:color="000000" w:fill="FFFFFF"/>
            <w:vAlign w:val="center"/>
            <w:hideMark/>
          </w:tcPr>
          <w:p w14:paraId="145B46A2" w14:textId="77777777" w:rsidR="00260643" w:rsidRPr="00BA1BA3" w:rsidRDefault="00260643" w:rsidP="0035465D">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Frekans</w:t>
            </w:r>
          </w:p>
        </w:tc>
        <w:tc>
          <w:tcPr>
            <w:tcW w:w="2457" w:type="dxa"/>
            <w:tcBorders>
              <w:top w:val="single" w:sz="4" w:space="0" w:color="auto"/>
              <w:bottom w:val="single" w:sz="4" w:space="0" w:color="auto"/>
            </w:tcBorders>
            <w:shd w:val="clear" w:color="000000" w:fill="FFFFFF"/>
            <w:vAlign w:val="center"/>
            <w:hideMark/>
          </w:tcPr>
          <w:p w14:paraId="0CB1682E" w14:textId="77777777" w:rsidR="00260643" w:rsidRPr="00BA1BA3" w:rsidRDefault="00260643" w:rsidP="0035465D">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Oran (%)</w:t>
            </w:r>
          </w:p>
        </w:tc>
      </w:tr>
      <w:tr w:rsidR="00BA1BA3" w:rsidRPr="00BA1BA3" w14:paraId="2B904E74" w14:textId="77777777" w:rsidTr="0035465D">
        <w:trPr>
          <w:trHeight w:val="300"/>
        </w:trPr>
        <w:tc>
          <w:tcPr>
            <w:tcW w:w="708" w:type="dxa"/>
            <w:tcBorders>
              <w:top w:val="single" w:sz="4" w:space="0" w:color="auto"/>
            </w:tcBorders>
            <w:shd w:val="clear" w:color="auto" w:fill="auto"/>
            <w:noWrap/>
            <w:vAlign w:val="bottom"/>
            <w:hideMark/>
          </w:tcPr>
          <w:p w14:paraId="6544A70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Set-1</w:t>
            </w:r>
          </w:p>
        </w:tc>
        <w:tc>
          <w:tcPr>
            <w:tcW w:w="1924" w:type="dxa"/>
            <w:tcBorders>
              <w:top w:val="single" w:sz="4" w:space="0" w:color="auto"/>
            </w:tcBorders>
            <w:shd w:val="clear" w:color="auto" w:fill="auto"/>
            <w:noWrap/>
            <w:vAlign w:val="bottom"/>
            <w:hideMark/>
          </w:tcPr>
          <w:p w14:paraId="15C944D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Cinsiyet</w:t>
            </w:r>
          </w:p>
        </w:tc>
        <w:tc>
          <w:tcPr>
            <w:tcW w:w="1662" w:type="dxa"/>
            <w:tcBorders>
              <w:top w:val="single" w:sz="4" w:space="0" w:color="auto"/>
            </w:tcBorders>
            <w:shd w:val="clear" w:color="auto" w:fill="auto"/>
            <w:vAlign w:val="center"/>
            <w:hideMark/>
          </w:tcPr>
          <w:p w14:paraId="6562988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Erkek</w:t>
            </w:r>
          </w:p>
        </w:tc>
        <w:tc>
          <w:tcPr>
            <w:tcW w:w="903" w:type="dxa"/>
            <w:tcBorders>
              <w:top w:val="single" w:sz="4" w:space="0" w:color="auto"/>
            </w:tcBorders>
            <w:shd w:val="clear" w:color="000000" w:fill="FFFFFF"/>
            <w:vAlign w:val="center"/>
            <w:hideMark/>
          </w:tcPr>
          <w:p w14:paraId="1282B4F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220</w:t>
            </w:r>
          </w:p>
        </w:tc>
        <w:tc>
          <w:tcPr>
            <w:tcW w:w="2457" w:type="dxa"/>
            <w:tcBorders>
              <w:top w:val="single" w:sz="4" w:space="0" w:color="auto"/>
            </w:tcBorders>
            <w:shd w:val="clear" w:color="000000" w:fill="FFFFFF"/>
            <w:vAlign w:val="center"/>
            <w:hideMark/>
          </w:tcPr>
          <w:p w14:paraId="3B64F82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67</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4B78A3BE" w14:textId="77777777" w:rsidTr="0035465D">
        <w:trPr>
          <w:cantSplit/>
          <w:trHeight w:val="300"/>
        </w:trPr>
        <w:tc>
          <w:tcPr>
            <w:tcW w:w="708" w:type="dxa"/>
            <w:shd w:val="clear" w:color="auto" w:fill="auto"/>
            <w:noWrap/>
            <w:vAlign w:val="bottom"/>
            <w:hideMark/>
          </w:tcPr>
          <w:p w14:paraId="5A1E75A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D948CB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26E81F4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Kadın</w:t>
            </w:r>
          </w:p>
        </w:tc>
        <w:tc>
          <w:tcPr>
            <w:tcW w:w="903" w:type="dxa"/>
            <w:shd w:val="clear" w:color="000000" w:fill="FFFFFF"/>
            <w:vAlign w:val="center"/>
            <w:hideMark/>
          </w:tcPr>
          <w:p w14:paraId="3204C0D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107</w:t>
            </w:r>
          </w:p>
        </w:tc>
        <w:tc>
          <w:tcPr>
            <w:tcW w:w="2457" w:type="dxa"/>
            <w:shd w:val="clear" w:color="000000" w:fill="FFFFFF"/>
            <w:vAlign w:val="center"/>
            <w:hideMark/>
          </w:tcPr>
          <w:p w14:paraId="7B67782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4B91EC1B" w14:textId="77777777" w:rsidTr="0035465D">
        <w:trPr>
          <w:cantSplit/>
          <w:trHeight w:val="300"/>
        </w:trPr>
        <w:tc>
          <w:tcPr>
            <w:tcW w:w="708" w:type="dxa"/>
            <w:tcBorders>
              <w:bottom w:val="single" w:sz="4" w:space="0" w:color="auto"/>
            </w:tcBorders>
            <w:shd w:val="clear" w:color="auto" w:fill="auto"/>
            <w:noWrap/>
            <w:vAlign w:val="bottom"/>
            <w:hideMark/>
          </w:tcPr>
          <w:p w14:paraId="6E2E7F5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08D9471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12880BDA"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083B784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6C81D33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600877D3" w14:textId="77777777" w:rsidTr="0035465D">
        <w:trPr>
          <w:trHeight w:val="288"/>
        </w:trPr>
        <w:tc>
          <w:tcPr>
            <w:tcW w:w="708" w:type="dxa"/>
            <w:tcBorders>
              <w:top w:val="single" w:sz="4" w:space="0" w:color="auto"/>
            </w:tcBorders>
            <w:shd w:val="clear" w:color="auto" w:fill="auto"/>
            <w:noWrap/>
            <w:vAlign w:val="bottom"/>
            <w:hideMark/>
          </w:tcPr>
          <w:p w14:paraId="381BA7F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1806A41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Yaş</w:t>
            </w:r>
          </w:p>
        </w:tc>
        <w:tc>
          <w:tcPr>
            <w:tcW w:w="1662" w:type="dxa"/>
            <w:tcBorders>
              <w:top w:val="single" w:sz="4" w:space="0" w:color="auto"/>
            </w:tcBorders>
            <w:shd w:val="clear" w:color="auto" w:fill="auto"/>
            <w:vAlign w:val="center"/>
            <w:hideMark/>
          </w:tcPr>
          <w:p w14:paraId="51D2C50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&lt;25</w:t>
            </w:r>
          </w:p>
        </w:tc>
        <w:tc>
          <w:tcPr>
            <w:tcW w:w="903" w:type="dxa"/>
            <w:tcBorders>
              <w:top w:val="single" w:sz="4" w:space="0" w:color="auto"/>
            </w:tcBorders>
            <w:shd w:val="clear" w:color="000000" w:fill="FFFFFF"/>
            <w:vAlign w:val="center"/>
            <w:hideMark/>
          </w:tcPr>
          <w:p w14:paraId="1DDD64E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216</w:t>
            </w:r>
          </w:p>
        </w:tc>
        <w:tc>
          <w:tcPr>
            <w:tcW w:w="2457" w:type="dxa"/>
            <w:tcBorders>
              <w:top w:val="single" w:sz="4" w:space="0" w:color="auto"/>
            </w:tcBorders>
            <w:shd w:val="clear" w:color="000000" w:fill="FFFFFF"/>
            <w:vAlign w:val="center"/>
            <w:hideMark/>
          </w:tcPr>
          <w:p w14:paraId="5173BC3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66</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707DD0FE" w14:textId="77777777" w:rsidTr="0035465D">
        <w:trPr>
          <w:trHeight w:val="288"/>
        </w:trPr>
        <w:tc>
          <w:tcPr>
            <w:tcW w:w="708" w:type="dxa"/>
            <w:shd w:val="clear" w:color="auto" w:fill="auto"/>
            <w:noWrap/>
            <w:vAlign w:val="bottom"/>
            <w:hideMark/>
          </w:tcPr>
          <w:p w14:paraId="3FE9BE6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53B679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300E4D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25-39</w:t>
            </w:r>
          </w:p>
        </w:tc>
        <w:tc>
          <w:tcPr>
            <w:tcW w:w="903" w:type="dxa"/>
            <w:shd w:val="clear" w:color="000000" w:fill="FFFFFF"/>
            <w:vAlign w:val="center"/>
            <w:hideMark/>
          </w:tcPr>
          <w:p w14:paraId="6457EAA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66</w:t>
            </w:r>
          </w:p>
        </w:tc>
        <w:tc>
          <w:tcPr>
            <w:tcW w:w="2457" w:type="dxa"/>
            <w:shd w:val="clear" w:color="000000" w:fill="FFFFFF"/>
            <w:vAlign w:val="center"/>
            <w:hideMark/>
          </w:tcPr>
          <w:p w14:paraId="1BD25E7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20</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w:t>
            </w:r>
          </w:p>
        </w:tc>
      </w:tr>
      <w:tr w:rsidR="00BA1BA3" w:rsidRPr="00BA1BA3" w14:paraId="5482CA08" w14:textId="77777777" w:rsidTr="0035465D">
        <w:trPr>
          <w:trHeight w:val="288"/>
        </w:trPr>
        <w:tc>
          <w:tcPr>
            <w:tcW w:w="708" w:type="dxa"/>
            <w:shd w:val="clear" w:color="auto" w:fill="auto"/>
            <w:noWrap/>
            <w:vAlign w:val="bottom"/>
            <w:hideMark/>
          </w:tcPr>
          <w:p w14:paraId="25C7861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7270679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D42E50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40-49</w:t>
            </w:r>
          </w:p>
        </w:tc>
        <w:tc>
          <w:tcPr>
            <w:tcW w:w="903" w:type="dxa"/>
            <w:shd w:val="clear" w:color="000000" w:fill="FFFFFF"/>
            <w:vAlign w:val="center"/>
            <w:hideMark/>
          </w:tcPr>
          <w:p w14:paraId="6A58D0A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25</w:t>
            </w:r>
          </w:p>
        </w:tc>
        <w:tc>
          <w:tcPr>
            <w:tcW w:w="2457" w:type="dxa"/>
            <w:shd w:val="clear" w:color="000000" w:fill="FFFFFF"/>
            <w:vAlign w:val="center"/>
            <w:hideMark/>
          </w:tcPr>
          <w:p w14:paraId="6C49565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7</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w:t>
            </w:r>
          </w:p>
        </w:tc>
      </w:tr>
      <w:tr w:rsidR="00BA1BA3" w:rsidRPr="00BA1BA3" w14:paraId="6CBBCA8D" w14:textId="77777777" w:rsidTr="0035465D">
        <w:trPr>
          <w:trHeight w:val="288"/>
        </w:trPr>
        <w:tc>
          <w:tcPr>
            <w:tcW w:w="708" w:type="dxa"/>
            <w:shd w:val="clear" w:color="auto" w:fill="auto"/>
            <w:noWrap/>
            <w:vAlign w:val="bottom"/>
            <w:hideMark/>
          </w:tcPr>
          <w:p w14:paraId="388D81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27A1873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7ACE44F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&gt;50</w:t>
            </w:r>
          </w:p>
        </w:tc>
        <w:tc>
          <w:tcPr>
            <w:tcW w:w="903" w:type="dxa"/>
            <w:shd w:val="clear" w:color="000000" w:fill="FFFFFF"/>
            <w:vAlign w:val="center"/>
            <w:hideMark/>
          </w:tcPr>
          <w:p w14:paraId="5637AF3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20</w:t>
            </w:r>
          </w:p>
        </w:tc>
        <w:tc>
          <w:tcPr>
            <w:tcW w:w="2457" w:type="dxa"/>
            <w:shd w:val="clear" w:color="000000" w:fill="FFFFFF"/>
            <w:vAlign w:val="center"/>
            <w:hideMark/>
          </w:tcPr>
          <w:p w14:paraId="3149868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4BFC376C" w14:textId="77777777" w:rsidTr="0035465D">
        <w:trPr>
          <w:trHeight w:val="288"/>
        </w:trPr>
        <w:tc>
          <w:tcPr>
            <w:tcW w:w="708" w:type="dxa"/>
            <w:tcBorders>
              <w:bottom w:val="single" w:sz="4" w:space="0" w:color="auto"/>
            </w:tcBorders>
            <w:shd w:val="clear" w:color="auto" w:fill="auto"/>
            <w:noWrap/>
            <w:vAlign w:val="bottom"/>
            <w:hideMark/>
          </w:tcPr>
          <w:p w14:paraId="7B5682A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40DFFFA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6C5EF37E"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11B01C7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2C40C61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50B7916A" w14:textId="77777777" w:rsidTr="0035465D">
        <w:trPr>
          <w:trHeight w:val="288"/>
        </w:trPr>
        <w:tc>
          <w:tcPr>
            <w:tcW w:w="708" w:type="dxa"/>
            <w:tcBorders>
              <w:top w:val="single" w:sz="4" w:space="0" w:color="auto"/>
            </w:tcBorders>
            <w:shd w:val="clear" w:color="auto" w:fill="auto"/>
            <w:noWrap/>
            <w:vAlign w:val="bottom"/>
            <w:hideMark/>
          </w:tcPr>
          <w:p w14:paraId="25E7069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2AF5DA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Mesleği</w:t>
            </w:r>
          </w:p>
        </w:tc>
        <w:tc>
          <w:tcPr>
            <w:tcW w:w="1662" w:type="dxa"/>
            <w:tcBorders>
              <w:top w:val="single" w:sz="4" w:space="0" w:color="auto"/>
            </w:tcBorders>
            <w:shd w:val="clear" w:color="auto" w:fill="auto"/>
            <w:vAlign w:val="center"/>
            <w:hideMark/>
          </w:tcPr>
          <w:p w14:paraId="34BFD71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Öğrenci</w:t>
            </w:r>
          </w:p>
        </w:tc>
        <w:tc>
          <w:tcPr>
            <w:tcW w:w="903" w:type="dxa"/>
            <w:tcBorders>
              <w:top w:val="single" w:sz="4" w:space="0" w:color="auto"/>
            </w:tcBorders>
            <w:shd w:val="clear" w:color="000000" w:fill="FFFFFF"/>
            <w:vAlign w:val="center"/>
            <w:hideMark/>
          </w:tcPr>
          <w:p w14:paraId="3EAACED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191</w:t>
            </w:r>
          </w:p>
        </w:tc>
        <w:tc>
          <w:tcPr>
            <w:tcW w:w="2457" w:type="dxa"/>
            <w:tcBorders>
              <w:top w:val="single" w:sz="4" w:space="0" w:color="auto"/>
            </w:tcBorders>
            <w:shd w:val="clear" w:color="000000" w:fill="FFFFFF"/>
            <w:vAlign w:val="center"/>
            <w:hideMark/>
          </w:tcPr>
          <w:p w14:paraId="39CEE1C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6B8DEFE2" w14:textId="77777777" w:rsidTr="0035465D">
        <w:trPr>
          <w:trHeight w:val="288"/>
        </w:trPr>
        <w:tc>
          <w:tcPr>
            <w:tcW w:w="708" w:type="dxa"/>
            <w:shd w:val="clear" w:color="auto" w:fill="auto"/>
            <w:noWrap/>
            <w:vAlign w:val="bottom"/>
            <w:hideMark/>
          </w:tcPr>
          <w:p w14:paraId="2D52635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4CBA575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23B5E18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Memur</w:t>
            </w:r>
          </w:p>
        </w:tc>
        <w:tc>
          <w:tcPr>
            <w:tcW w:w="903" w:type="dxa"/>
            <w:shd w:val="clear" w:color="000000" w:fill="FFFFFF"/>
            <w:vAlign w:val="center"/>
            <w:hideMark/>
          </w:tcPr>
          <w:p w14:paraId="1398C21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60</w:t>
            </w:r>
          </w:p>
        </w:tc>
        <w:tc>
          <w:tcPr>
            <w:tcW w:w="2457" w:type="dxa"/>
            <w:shd w:val="clear" w:color="000000" w:fill="FFFFFF"/>
            <w:vAlign w:val="center"/>
            <w:hideMark/>
          </w:tcPr>
          <w:p w14:paraId="665BD1D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3AE58634" w14:textId="77777777" w:rsidTr="0035465D">
        <w:trPr>
          <w:trHeight w:val="288"/>
        </w:trPr>
        <w:tc>
          <w:tcPr>
            <w:tcW w:w="708" w:type="dxa"/>
            <w:shd w:val="clear" w:color="auto" w:fill="auto"/>
            <w:noWrap/>
            <w:vAlign w:val="bottom"/>
            <w:hideMark/>
          </w:tcPr>
          <w:p w14:paraId="3F38959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78CF3EE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41AE2D7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Serbest meslek</w:t>
            </w:r>
          </w:p>
        </w:tc>
        <w:tc>
          <w:tcPr>
            <w:tcW w:w="903" w:type="dxa"/>
            <w:shd w:val="clear" w:color="000000" w:fill="FFFFFF"/>
            <w:vAlign w:val="center"/>
            <w:hideMark/>
          </w:tcPr>
          <w:p w14:paraId="521220F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54</w:t>
            </w:r>
          </w:p>
        </w:tc>
        <w:tc>
          <w:tcPr>
            <w:tcW w:w="2457" w:type="dxa"/>
            <w:shd w:val="clear" w:color="000000" w:fill="FFFFFF"/>
            <w:vAlign w:val="center"/>
            <w:hideMark/>
          </w:tcPr>
          <w:p w14:paraId="1C887B0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16</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w:t>
            </w:r>
          </w:p>
        </w:tc>
      </w:tr>
      <w:tr w:rsidR="00BA1BA3" w:rsidRPr="00BA1BA3" w14:paraId="17F3AF3E" w14:textId="77777777" w:rsidTr="0035465D">
        <w:trPr>
          <w:trHeight w:val="288"/>
        </w:trPr>
        <w:tc>
          <w:tcPr>
            <w:tcW w:w="708" w:type="dxa"/>
            <w:shd w:val="clear" w:color="auto" w:fill="auto"/>
            <w:noWrap/>
            <w:vAlign w:val="bottom"/>
            <w:hideMark/>
          </w:tcPr>
          <w:p w14:paraId="125A42A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2BBA9D6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3135A23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İşçi</w:t>
            </w:r>
          </w:p>
        </w:tc>
        <w:tc>
          <w:tcPr>
            <w:tcW w:w="903" w:type="dxa"/>
            <w:shd w:val="clear" w:color="000000" w:fill="FFFFFF"/>
            <w:vAlign w:val="center"/>
            <w:hideMark/>
          </w:tcPr>
          <w:p w14:paraId="719C95A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w:t>
            </w:r>
          </w:p>
        </w:tc>
        <w:tc>
          <w:tcPr>
            <w:tcW w:w="2457" w:type="dxa"/>
            <w:shd w:val="clear" w:color="000000" w:fill="FFFFFF"/>
            <w:vAlign w:val="center"/>
            <w:hideMark/>
          </w:tcPr>
          <w:p w14:paraId="1F26360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44777A8E" w14:textId="77777777" w:rsidTr="0035465D">
        <w:trPr>
          <w:trHeight w:val="288"/>
        </w:trPr>
        <w:tc>
          <w:tcPr>
            <w:tcW w:w="708" w:type="dxa"/>
            <w:shd w:val="clear" w:color="auto" w:fill="auto"/>
            <w:noWrap/>
            <w:vAlign w:val="bottom"/>
            <w:hideMark/>
          </w:tcPr>
          <w:p w14:paraId="7A96AB4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136714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20A4959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Ev hanımı</w:t>
            </w:r>
          </w:p>
        </w:tc>
        <w:tc>
          <w:tcPr>
            <w:tcW w:w="903" w:type="dxa"/>
            <w:shd w:val="clear" w:color="000000" w:fill="FFFFFF"/>
            <w:vAlign w:val="center"/>
            <w:hideMark/>
          </w:tcPr>
          <w:p w14:paraId="650AE7A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8</w:t>
            </w:r>
          </w:p>
        </w:tc>
        <w:tc>
          <w:tcPr>
            <w:tcW w:w="2457" w:type="dxa"/>
            <w:shd w:val="clear" w:color="000000" w:fill="FFFFFF"/>
            <w:vAlign w:val="center"/>
            <w:hideMark/>
          </w:tcPr>
          <w:p w14:paraId="6E656F9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54D3E8C6" w14:textId="77777777" w:rsidTr="0035465D">
        <w:trPr>
          <w:trHeight w:val="288"/>
        </w:trPr>
        <w:tc>
          <w:tcPr>
            <w:tcW w:w="708" w:type="dxa"/>
            <w:tcBorders>
              <w:bottom w:val="single" w:sz="4" w:space="0" w:color="auto"/>
            </w:tcBorders>
            <w:shd w:val="clear" w:color="auto" w:fill="auto"/>
            <w:noWrap/>
            <w:vAlign w:val="bottom"/>
            <w:hideMark/>
          </w:tcPr>
          <w:p w14:paraId="36A56D2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0358792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742BE7A3"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536253B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7E31BAB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0BE80A29" w14:textId="77777777" w:rsidTr="0035465D">
        <w:trPr>
          <w:trHeight w:val="288"/>
        </w:trPr>
        <w:tc>
          <w:tcPr>
            <w:tcW w:w="708" w:type="dxa"/>
            <w:tcBorders>
              <w:top w:val="single" w:sz="4" w:space="0" w:color="auto"/>
            </w:tcBorders>
            <w:shd w:val="clear" w:color="auto" w:fill="auto"/>
            <w:noWrap/>
            <w:vAlign w:val="bottom"/>
            <w:hideMark/>
          </w:tcPr>
          <w:p w14:paraId="6095D11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6E824A8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gelir</w:t>
            </w:r>
          </w:p>
        </w:tc>
        <w:tc>
          <w:tcPr>
            <w:tcW w:w="1662" w:type="dxa"/>
            <w:tcBorders>
              <w:top w:val="single" w:sz="4" w:space="0" w:color="auto"/>
            </w:tcBorders>
            <w:shd w:val="clear" w:color="auto" w:fill="auto"/>
            <w:vAlign w:val="center"/>
            <w:hideMark/>
          </w:tcPr>
          <w:p w14:paraId="1772C0B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2000-3000 TL</w:t>
            </w:r>
          </w:p>
        </w:tc>
        <w:tc>
          <w:tcPr>
            <w:tcW w:w="903" w:type="dxa"/>
            <w:tcBorders>
              <w:top w:val="single" w:sz="4" w:space="0" w:color="auto"/>
            </w:tcBorders>
            <w:shd w:val="clear" w:color="000000" w:fill="FFFFFF"/>
            <w:vAlign w:val="center"/>
            <w:hideMark/>
          </w:tcPr>
          <w:p w14:paraId="2858F17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149</w:t>
            </w:r>
          </w:p>
        </w:tc>
        <w:tc>
          <w:tcPr>
            <w:tcW w:w="2457" w:type="dxa"/>
            <w:tcBorders>
              <w:top w:val="single" w:sz="4" w:space="0" w:color="auto"/>
            </w:tcBorders>
            <w:shd w:val="clear" w:color="000000" w:fill="FFFFFF"/>
            <w:vAlign w:val="center"/>
            <w:hideMark/>
          </w:tcPr>
          <w:p w14:paraId="773373A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45</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w:t>
            </w:r>
          </w:p>
        </w:tc>
      </w:tr>
      <w:tr w:rsidR="00BA1BA3" w:rsidRPr="00BA1BA3" w14:paraId="1E5D0291" w14:textId="77777777" w:rsidTr="0035465D">
        <w:trPr>
          <w:trHeight w:val="288"/>
        </w:trPr>
        <w:tc>
          <w:tcPr>
            <w:tcW w:w="708" w:type="dxa"/>
            <w:shd w:val="clear" w:color="auto" w:fill="auto"/>
            <w:noWrap/>
            <w:vAlign w:val="bottom"/>
            <w:hideMark/>
          </w:tcPr>
          <w:p w14:paraId="5FDA878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D8F496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D00913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3000-4000 TL</w:t>
            </w:r>
          </w:p>
        </w:tc>
        <w:tc>
          <w:tcPr>
            <w:tcW w:w="903" w:type="dxa"/>
            <w:shd w:val="clear" w:color="000000" w:fill="FFFFFF"/>
            <w:vAlign w:val="center"/>
            <w:hideMark/>
          </w:tcPr>
          <w:p w14:paraId="79CFFB2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66</w:t>
            </w:r>
          </w:p>
        </w:tc>
        <w:tc>
          <w:tcPr>
            <w:tcW w:w="2457" w:type="dxa"/>
            <w:shd w:val="clear" w:color="000000" w:fill="FFFFFF"/>
            <w:vAlign w:val="center"/>
            <w:hideMark/>
          </w:tcPr>
          <w:p w14:paraId="3AE2803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20</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w:t>
            </w:r>
          </w:p>
        </w:tc>
      </w:tr>
      <w:tr w:rsidR="00BA1BA3" w:rsidRPr="00BA1BA3" w14:paraId="30409847" w14:textId="77777777" w:rsidTr="0035465D">
        <w:trPr>
          <w:trHeight w:val="288"/>
        </w:trPr>
        <w:tc>
          <w:tcPr>
            <w:tcW w:w="708" w:type="dxa"/>
            <w:shd w:val="clear" w:color="auto" w:fill="auto"/>
            <w:noWrap/>
            <w:vAlign w:val="bottom"/>
            <w:hideMark/>
          </w:tcPr>
          <w:p w14:paraId="7138269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122CD48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CE32ED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4000-5000 TL</w:t>
            </w:r>
          </w:p>
        </w:tc>
        <w:tc>
          <w:tcPr>
            <w:tcW w:w="903" w:type="dxa"/>
            <w:shd w:val="clear" w:color="000000" w:fill="FFFFFF"/>
            <w:vAlign w:val="center"/>
            <w:hideMark/>
          </w:tcPr>
          <w:p w14:paraId="1289C7F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69</w:t>
            </w:r>
          </w:p>
        </w:tc>
        <w:tc>
          <w:tcPr>
            <w:tcW w:w="2457" w:type="dxa"/>
            <w:shd w:val="clear" w:color="000000" w:fill="FFFFFF"/>
            <w:vAlign w:val="center"/>
            <w:hideMark/>
          </w:tcPr>
          <w:p w14:paraId="4AC986A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21</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7FDDF6CC" w14:textId="77777777" w:rsidTr="0035465D">
        <w:trPr>
          <w:trHeight w:val="288"/>
        </w:trPr>
        <w:tc>
          <w:tcPr>
            <w:tcW w:w="708" w:type="dxa"/>
            <w:shd w:val="clear" w:color="auto" w:fill="auto"/>
            <w:noWrap/>
            <w:vAlign w:val="bottom"/>
            <w:hideMark/>
          </w:tcPr>
          <w:p w14:paraId="391EB8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6A8C952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2E41D35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5000 TL üstü</w:t>
            </w:r>
          </w:p>
        </w:tc>
        <w:tc>
          <w:tcPr>
            <w:tcW w:w="903" w:type="dxa"/>
            <w:shd w:val="clear" w:color="000000" w:fill="FFFFFF"/>
            <w:vAlign w:val="center"/>
            <w:hideMark/>
          </w:tcPr>
          <w:p w14:paraId="2E55FEA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43</w:t>
            </w:r>
          </w:p>
        </w:tc>
        <w:tc>
          <w:tcPr>
            <w:tcW w:w="2457" w:type="dxa"/>
            <w:shd w:val="clear" w:color="000000" w:fill="FFFFFF"/>
            <w:vAlign w:val="center"/>
            <w:hideMark/>
          </w:tcPr>
          <w:p w14:paraId="3417608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13</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37D36731" w14:textId="77777777" w:rsidTr="0035465D">
        <w:trPr>
          <w:trHeight w:val="288"/>
        </w:trPr>
        <w:tc>
          <w:tcPr>
            <w:tcW w:w="708" w:type="dxa"/>
            <w:tcBorders>
              <w:bottom w:val="single" w:sz="4" w:space="0" w:color="auto"/>
            </w:tcBorders>
            <w:shd w:val="clear" w:color="auto" w:fill="auto"/>
            <w:noWrap/>
            <w:vAlign w:val="bottom"/>
            <w:hideMark/>
          </w:tcPr>
          <w:p w14:paraId="0151EA5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3E97092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4347144E"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18E2D24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50AA7EE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4F3EC59B" w14:textId="77777777" w:rsidTr="0035465D">
        <w:trPr>
          <w:trHeight w:val="288"/>
        </w:trPr>
        <w:tc>
          <w:tcPr>
            <w:tcW w:w="708" w:type="dxa"/>
            <w:tcBorders>
              <w:top w:val="single" w:sz="4" w:space="0" w:color="auto"/>
            </w:tcBorders>
            <w:shd w:val="clear" w:color="auto" w:fill="auto"/>
            <w:noWrap/>
            <w:vAlign w:val="bottom"/>
            <w:hideMark/>
          </w:tcPr>
          <w:p w14:paraId="442AA5A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332101B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gıda harcaması</w:t>
            </w:r>
          </w:p>
        </w:tc>
        <w:tc>
          <w:tcPr>
            <w:tcW w:w="1662" w:type="dxa"/>
            <w:tcBorders>
              <w:top w:val="single" w:sz="4" w:space="0" w:color="auto"/>
            </w:tcBorders>
            <w:shd w:val="clear" w:color="auto" w:fill="auto"/>
            <w:vAlign w:val="center"/>
            <w:hideMark/>
          </w:tcPr>
          <w:p w14:paraId="144C408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500-1000 TL</w:t>
            </w:r>
          </w:p>
        </w:tc>
        <w:tc>
          <w:tcPr>
            <w:tcW w:w="903" w:type="dxa"/>
            <w:tcBorders>
              <w:top w:val="single" w:sz="4" w:space="0" w:color="auto"/>
            </w:tcBorders>
            <w:shd w:val="clear" w:color="000000" w:fill="FFFFFF"/>
            <w:vAlign w:val="center"/>
            <w:hideMark/>
          </w:tcPr>
          <w:p w14:paraId="4C54032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189</w:t>
            </w:r>
          </w:p>
        </w:tc>
        <w:tc>
          <w:tcPr>
            <w:tcW w:w="2457" w:type="dxa"/>
            <w:tcBorders>
              <w:top w:val="single" w:sz="4" w:space="0" w:color="auto"/>
            </w:tcBorders>
            <w:shd w:val="clear" w:color="000000" w:fill="FFFFFF"/>
            <w:vAlign w:val="center"/>
            <w:hideMark/>
          </w:tcPr>
          <w:p w14:paraId="4E0920D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57</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8</w:t>
            </w:r>
          </w:p>
        </w:tc>
      </w:tr>
      <w:tr w:rsidR="00BA1BA3" w:rsidRPr="00BA1BA3" w14:paraId="236340DF" w14:textId="77777777" w:rsidTr="0035465D">
        <w:trPr>
          <w:trHeight w:val="288"/>
        </w:trPr>
        <w:tc>
          <w:tcPr>
            <w:tcW w:w="708" w:type="dxa"/>
            <w:shd w:val="clear" w:color="auto" w:fill="auto"/>
            <w:noWrap/>
            <w:vAlign w:val="bottom"/>
            <w:hideMark/>
          </w:tcPr>
          <w:p w14:paraId="362FA6C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D1EB1A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7D915F4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1000-1500 TL</w:t>
            </w:r>
          </w:p>
        </w:tc>
        <w:tc>
          <w:tcPr>
            <w:tcW w:w="903" w:type="dxa"/>
            <w:shd w:val="clear" w:color="000000" w:fill="FFFFFF"/>
            <w:vAlign w:val="center"/>
            <w:hideMark/>
          </w:tcPr>
          <w:p w14:paraId="4D0209C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101</w:t>
            </w:r>
          </w:p>
        </w:tc>
        <w:tc>
          <w:tcPr>
            <w:tcW w:w="2457" w:type="dxa"/>
            <w:shd w:val="clear" w:color="000000" w:fill="FFFFFF"/>
            <w:vAlign w:val="center"/>
            <w:hideMark/>
          </w:tcPr>
          <w:p w14:paraId="623EEEF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30</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9</w:t>
            </w:r>
          </w:p>
        </w:tc>
      </w:tr>
      <w:tr w:rsidR="00BA1BA3" w:rsidRPr="00BA1BA3" w14:paraId="6CE2FABE" w14:textId="77777777" w:rsidTr="0035465D">
        <w:trPr>
          <w:trHeight w:val="288"/>
        </w:trPr>
        <w:tc>
          <w:tcPr>
            <w:tcW w:w="708" w:type="dxa"/>
            <w:shd w:val="clear" w:color="auto" w:fill="auto"/>
            <w:noWrap/>
            <w:vAlign w:val="bottom"/>
            <w:hideMark/>
          </w:tcPr>
          <w:p w14:paraId="31BC602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22C0F03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ECD1F9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1500-2000 TL</w:t>
            </w:r>
          </w:p>
        </w:tc>
        <w:tc>
          <w:tcPr>
            <w:tcW w:w="903" w:type="dxa"/>
            <w:shd w:val="clear" w:color="000000" w:fill="FFFFFF"/>
            <w:vAlign w:val="center"/>
            <w:hideMark/>
          </w:tcPr>
          <w:p w14:paraId="7E42A08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19</w:t>
            </w:r>
          </w:p>
        </w:tc>
        <w:tc>
          <w:tcPr>
            <w:tcW w:w="2457" w:type="dxa"/>
            <w:shd w:val="clear" w:color="000000" w:fill="FFFFFF"/>
            <w:vAlign w:val="center"/>
            <w:hideMark/>
          </w:tcPr>
          <w:p w14:paraId="5D143FD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8</w:t>
            </w:r>
          </w:p>
        </w:tc>
      </w:tr>
      <w:tr w:rsidR="00BA1BA3" w:rsidRPr="00BA1BA3" w14:paraId="5BD92F8D" w14:textId="77777777" w:rsidTr="0035465D">
        <w:trPr>
          <w:trHeight w:val="288"/>
        </w:trPr>
        <w:tc>
          <w:tcPr>
            <w:tcW w:w="708" w:type="dxa"/>
            <w:shd w:val="clear" w:color="auto" w:fill="auto"/>
            <w:noWrap/>
            <w:vAlign w:val="bottom"/>
            <w:hideMark/>
          </w:tcPr>
          <w:p w14:paraId="5ABA35B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34ABC6D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3CF8B8C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2000 TL üzeri</w:t>
            </w:r>
          </w:p>
        </w:tc>
        <w:tc>
          <w:tcPr>
            <w:tcW w:w="903" w:type="dxa"/>
            <w:shd w:val="clear" w:color="000000" w:fill="FFFFFF"/>
            <w:vAlign w:val="center"/>
            <w:hideMark/>
          </w:tcPr>
          <w:p w14:paraId="2CD6198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18</w:t>
            </w:r>
          </w:p>
        </w:tc>
        <w:tc>
          <w:tcPr>
            <w:tcW w:w="2457" w:type="dxa"/>
            <w:shd w:val="clear" w:color="000000" w:fill="FFFFFF"/>
            <w:vAlign w:val="center"/>
            <w:hideMark/>
          </w:tcPr>
          <w:p w14:paraId="2C9E9C2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w:t>
            </w:r>
          </w:p>
        </w:tc>
      </w:tr>
      <w:tr w:rsidR="00BA1BA3" w:rsidRPr="00BA1BA3" w14:paraId="193776D4" w14:textId="77777777" w:rsidTr="0035465D">
        <w:trPr>
          <w:trHeight w:val="288"/>
        </w:trPr>
        <w:tc>
          <w:tcPr>
            <w:tcW w:w="708" w:type="dxa"/>
            <w:tcBorders>
              <w:bottom w:val="single" w:sz="4" w:space="0" w:color="auto"/>
            </w:tcBorders>
            <w:shd w:val="clear" w:color="auto" w:fill="auto"/>
            <w:noWrap/>
            <w:vAlign w:val="bottom"/>
            <w:hideMark/>
          </w:tcPr>
          <w:p w14:paraId="3602149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08DC623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09B163ED"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7553438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16536AD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03D33EC8" w14:textId="77777777" w:rsidTr="0035465D">
        <w:trPr>
          <w:trHeight w:val="288"/>
        </w:trPr>
        <w:tc>
          <w:tcPr>
            <w:tcW w:w="708" w:type="dxa"/>
            <w:tcBorders>
              <w:top w:val="single" w:sz="4" w:space="0" w:color="auto"/>
            </w:tcBorders>
            <w:shd w:val="clear" w:color="auto" w:fill="auto"/>
            <w:noWrap/>
            <w:vAlign w:val="bottom"/>
            <w:hideMark/>
          </w:tcPr>
          <w:p w14:paraId="7FD674F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 2</w:t>
            </w:r>
          </w:p>
        </w:tc>
        <w:tc>
          <w:tcPr>
            <w:tcW w:w="1924" w:type="dxa"/>
            <w:tcBorders>
              <w:top w:val="single" w:sz="4" w:space="0" w:color="auto"/>
            </w:tcBorders>
            <w:shd w:val="clear" w:color="auto" w:fill="auto"/>
            <w:noWrap/>
            <w:vAlign w:val="bottom"/>
            <w:hideMark/>
          </w:tcPr>
          <w:p w14:paraId="6152DCC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Tüketim </w:t>
            </w:r>
            <w:r w:rsidR="00580564" w:rsidRPr="00BA1BA3">
              <w:rPr>
                <w:rFonts w:ascii="Times New Roman" w:eastAsia="Times New Roman" w:hAnsi="Times New Roman" w:cs="Times New Roman"/>
                <w:sz w:val="20"/>
                <w:szCs w:val="20"/>
                <w:lang w:eastAsia="tr-TR"/>
              </w:rPr>
              <w:t>tercihi</w:t>
            </w:r>
          </w:p>
        </w:tc>
        <w:tc>
          <w:tcPr>
            <w:tcW w:w="1662" w:type="dxa"/>
            <w:tcBorders>
              <w:top w:val="single" w:sz="4" w:space="0" w:color="auto"/>
            </w:tcBorders>
            <w:shd w:val="clear" w:color="auto" w:fill="auto"/>
            <w:vAlign w:val="center"/>
            <w:hideMark/>
          </w:tcPr>
          <w:p w14:paraId="42EDD56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Evet</w:t>
            </w:r>
          </w:p>
        </w:tc>
        <w:tc>
          <w:tcPr>
            <w:tcW w:w="903" w:type="dxa"/>
            <w:tcBorders>
              <w:top w:val="single" w:sz="4" w:space="0" w:color="auto"/>
            </w:tcBorders>
            <w:shd w:val="clear" w:color="000000" w:fill="FFFFFF"/>
            <w:vAlign w:val="center"/>
            <w:hideMark/>
          </w:tcPr>
          <w:p w14:paraId="391FBE7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292</w:t>
            </w:r>
          </w:p>
        </w:tc>
        <w:tc>
          <w:tcPr>
            <w:tcW w:w="2457" w:type="dxa"/>
            <w:tcBorders>
              <w:top w:val="single" w:sz="4" w:space="0" w:color="auto"/>
            </w:tcBorders>
            <w:shd w:val="clear" w:color="000000" w:fill="FFFFFF"/>
            <w:vAlign w:val="center"/>
            <w:hideMark/>
          </w:tcPr>
          <w:p w14:paraId="11DA6EA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89</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1C32A22B" w14:textId="77777777" w:rsidTr="0035465D">
        <w:trPr>
          <w:trHeight w:val="288"/>
        </w:trPr>
        <w:tc>
          <w:tcPr>
            <w:tcW w:w="708" w:type="dxa"/>
            <w:shd w:val="clear" w:color="auto" w:fill="auto"/>
            <w:noWrap/>
            <w:vAlign w:val="bottom"/>
            <w:hideMark/>
          </w:tcPr>
          <w:p w14:paraId="5A1C30C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688565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3765918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Hayır</w:t>
            </w:r>
          </w:p>
        </w:tc>
        <w:tc>
          <w:tcPr>
            <w:tcW w:w="903" w:type="dxa"/>
            <w:shd w:val="clear" w:color="000000" w:fill="FFFFFF"/>
            <w:vAlign w:val="center"/>
            <w:hideMark/>
          </w:tcPr>
          <w:p w14:paraId="4E8D229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35</w:t>
            </w:r>
          </w:p>
        </w:tc>
        <w:tc>
          <w:tcPr>
            <w:tcW w:w="2457" w:type="dxa"/>
            <w:shd w:val="clear" w:color="000000" w:fill="FFFFFF"/>
            <w:vAlign w:val="center"/>
            <w:hideMark/>
          </w:tcPr>
          <w:p w14:paraId="1775C5D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3A34408E" w14:textId="77777777" w:rsidTr="0035465D">
        <w:trPr>
          <w:trHeight w:val="288"/>
        </w:trPr>
        <w:tc>
          <w:tcPr>
            <w:tcW w:w="708" w:type="dxa"/>
            <w:tcBorders>
              <w:bottom w:val="single" w:sz="4" w:space="0" w:color="auto"/>
            </w:tcBorders>
            <w:shd w:val="clear" w:color="auto" w:fill="auto"/>
            <w:noWrap/>
            <w:vAlign w:val="bottom"/>
            <w:hideMark/>
          </w:tcPr>
          <w:p w14:paraId="5D840AC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2D9E9F9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395CD372"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39289EB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665DDEA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1B2B08CA" w14:textId="77777777" w:rsidTr="0035465D">
        <w:trPr>
          <w:trHeight w:val="288"/>
        </w:trPr>
        <w:tc>
          <w:tcPr>
            <w:tcW w:w="708" w:type="dxa"/>
            <w:tcBorders>
              <w:top w:val="single" w:sz="4" w:space="0" w:color="auto"/>
            </w:tcBorders>
            <w:shd w:val="clear" w:color="auto" w:fill="auto"/>
            <w:noWrap/>
            <w:vAlign w:val="bottom"/>
            <w:hideMark/>
          </w:tcPr>
          <w:p w14:paraId="019D59C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0C8A317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tüketim miktarı</w:t>
            </w:r>
          </w:p>
        </w:tc>
        <w:tc>
          <w:tcPr>
            <w:tcW w:w="1662" w:type="dxa"/>
            <w:tcBorders>
              <w:top w:val="single" w:sz="4" w:space="0" w:color="auto"/>
            </w:tcBorders>
            <w:shd w:val="clear" w:color="auto" w:fill="auto"/>
            <w:vAlign w:val="center"/>
            <w:hideMark/>
          </w:tcPr>
          <w:p w14:paraId="2C98539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0-1 kg</w:t>
            </w:r>
          </w:p>
        </w:tc>
        <w:tc>
          <w:tcPr>
            <w:tcW w:w="903" w:type="dxa"/>
            <w:tcBorders>
              <w:top w:val="single" w:sz="4" w:space="0" w:color="auto"/>
            </w:tcBorders>
            <w:shd w:val="clear" w:color="000000" w:fill="FFFFFF"/>
            <w:vAlign w:val="center"/>
            <w:hideMark/>
          </w:tcPr>
          <w:p w14:paraId="6ACC618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196</w:t>
            </w:r>
          </w:p>
        </w:tc>
        <w:tc>
          <w:tcPr>
            <w:tcW w:w="2457" w:type="dxa"/>
            <w:tcBorders>
              <w:top w:val="single" w:sz="4" w:space="0" w:color="auto"/>
            </w:tcBorders>
            <w:shd w:val="clear" w:color="000000" w:fill="FFFFFF"/>
            <w:vAlign w:val="center"/>
            <w:hideMark/>
          </w:tcPr>
          <w:p w14:paraId="3DC7203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59</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9</w:t>
            </w:r>
          </w:p>
        </w:tc>
      </w:tr>
      <w:tr w:rsidR="00BA1BA3" w:rsidRPr="00BA1BA3" w14:paraId="13333318" w14:textId="77777777" w:rsidTr="0035465D">
        <w:trPr>
          <w:trHeight w:val="288"/>
        </w:trPr>
        <w:tc>
          <w:tcPr>
            <w:tcW w:w="708" w:type="dxa"/>
            <w:shd w:val="clear" w:color="auto" w:fill="auto"/>
            <w:noWrap/>
            <w:vAlign w:val="bottom"/>
            <w:hideMark/>
          </w:tcPr>
          <w:p w14:paraId="5CFCF31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6F05AA2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475E090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1-2 kg</w:t>
            </w:r>
          </w:p>
        </w:tc>
        <w:tc>
          <w:tcPr>
            <w:tcW w:w="903" w:type="dxa"/>
            <w:shd w:val="clear" w:color="000000" w:fill="FFFFFF"/>
            <w:vAlign w:val="center"/>
            <w:hideMark/>
          </w:tcPr>
          <w:p w14:paraId="7D8DA12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58</w:t>
            </w:r>
          </w:p>
        </w:tc>
        <w:tc>
          <w:tcPr>
            <w:tcW w:w="2457" w:type="dxa"/>
            <w:shd w:val="clear" w:color="000000" w:fill="FFFFFF"/>
            <w:vAlign w:val="center"/>
            <w:hideMark/>
          </w:tcPr>
          <w:p w14:paraId="3D6CD4F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17</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041C578F" w14:textId="77777777" w:rsidTr="0035465D">
        <w:trPr>
          <w:trHeight w:val="288"/>
        </w:trPr>
        <w:tc>
          <w:tcPr>
            <w:tcW w:w="708" w:type="dxa"/>
            <w:shd w:val="clear" w:color="auto" w:fill="auto"/>
            <w:noWrap/>
            <w:vAlign w:val="bottom"/>
            <w:hideMark/>
          </w:tcPr>
          <w:p w14:paraId="2E3BE30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4A807B8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3E10901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2-3 kg</w:t>
            </w:r>
          </w:p>
        </w:tc>
        <w:tc>
          <w:tcPr>
            <w:tcW w:w="903" w:type="dxa"/>
            <w:shd w:val="clear" w:color="000000" w:fill="FFFFFF"/>
            <w:vAlign w:val="center"/>
            <w:hideMark/>
          </w:tcPr>
          <w:p w14:paraId="1C73865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46</w:t>
            </w:r>
          </w:p>
        </w:tc>
        <w:tc>
          <w:tcPr>
            <w:tcW w:w="2457" w:type="dxa"/>
            <w:shd w:val="clear" w:color="000000" w:fill="FFFFFF"/>
            <w:vAlign w:val="center"/>
            <w:hideMark/>
          </w:tcPr>
          <w:p w14:paraId="16F65B6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30FCB586" w14:textId="77777777" w:rsidTr="0035465D">
        <w:trPr>
          <w:trHeight w:val="288"/>
        </w:trPr>
        <w:tc>
          <w:tcPr>
            <w:tcW w:w="708" w:type="dxa"/>
            <w:shd w:val="clear" w:color="auto" w:fill="auto"/>
            <w:noWrap/>
            <w:vAlign w:val="bottom"/>
            <w:hideMark/>
          </w:tcPr>
          <w:p w14:paraId="4E57A8B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13F0754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0AD02E3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&gt;3 kg</w:t>
            </w:r>
          </w:p>
        </w:tc>
        <w:tc>
          <w:tcPr>
            <w:tcW w:w="903" w:type="dxa"/>
            <w:shd w:val="clear" w:color="000000" w:fill="FFFFFF"/>
            <w:vAlign w:val="center"/>
            <w:hideMark/>
          </w:tcPr>
          <w:p w14:paraId="6F89AC6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27</w:t>
            </w:r>
          </w:p>
        </w:tc>
        <w:tc>
          <w:tcPr>
            <w:tcW w:w="2457" w:type="dxa"/>
            <w:shd w:val="clear" w:color="000000" w:fill="FFFFFF"/>
            <w:vAlign w:val="center"/>
            <w:hideMark/>
          </w:tcPr>
          <w:p w14:paraId="0FA7BCA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63880BA9" w14:textId="77777777" w:rsidTr="0035465D">
        <w:trPr>
          <w:trHeight w:val="288"/>
        </w:trPr>
        <w:tc>
          <w:tcPr>
            <w:tcW w:w="708" w:type="dxa"/>
            <w:tcBorders>
              <w:bottom w:val="single" w:sz="4" w:space="0" w:color="auto"/>
            </w:tcBorders>
            <w:shd w:val="clear" w:color="auto" w:fill="auto"/>
            <w:noWrap/>
            <w:vAlign w:val="bottom"/>
            <w:hideMark/>
          </w:tcPr>
          <w:p w14:paraId="69CC964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68AD9E9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67A92825"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5F75FCD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4C7299E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6A7F2EE5" w14:textId="77777777" w:rsidTr="0035465D">
        <w:trPr>
          <w:trHeight w:val="288"/>
        </w:trPr>
        <w:tc>
          <w:tcPr>
            <w:tcW w:w="708" w:type="dxa"/>
            <w:tcBorders>
              <w:top w:val="single" w:sz="4" w:space="0" w:color="auto"/>
            </w:tcBorders>
            <w:shd w:val="clear" w:color="auto" w:fill="auto"/>
            <w:noWrap/>
            <w:vAlign w:val="bottom"/>
            <w:hideMark/>
          </w:tcPr>
          <w:p w14:paraId="753448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71C1FB3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nedeni</w:t>
            </w:r>
          </w:p>
        </w:tc>
        <w:tc>
          <w:tcPr>
            <w:tcW w:w="1662" w:type="dxa"/>
            <w:tcBorders>
              <w:top w:val="single" w:sz="4" w:space="0" w:color="auto"/>
            </w:tcBorders>
            <w:shd w:val="clear" w:color="auto" w:fill="auto"/>
            <w:vAlign w:val="center"/>
            <w:hideMark/>
          </w:tcPr>
          <w:p w14:paraId="39CFDD4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Lezzetli olması</w:t>
            </w:r>
          </w:p>
        </w:tc>
        <w:tc>
          <w:tcPr>
            <w:tcW w:w="903" w:type="dxa"/>
            <w:tcBorders>
              <w:top w:val="single" w:sz="4" w:space="0" w:color="auto"/>
            </w:tcBorders>
            <w:shd w:val="clear" w:color="000000" w:fill="FFFFFF"/>
            <w:vAlign w:val="center"/>
            <w:hideMark/>
          </w:tcPr>
          <w:p w14:paraId="7668B45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161</w:t>
            </w:r>
          </w:p>
        </w:tc>
        <w:tc>
          <w:tcPr>
            <w:tcW w:w="2457" w:type="dxa"/>
            <w:tcBorders>
              <w:top w:val="single" w:sz="4" w:space="0" w:color="auto"/>
            </w:tcBorders>
            <w:shd w:val="clear" w:color="000000" w:fill="FFFFFF"/>
            <w:vAlign w:val="center"/>
            <w:hideMark/>
          </w:tcPr>
          <w:p w14:paraId="29DBA61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49</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w:t>
            </w:r>
          </w:p>
        </w:tc>
      </w:tr>
      <w:tr w:rsidR="00BA1BA3" w:rsidRPr="00BA1BA3" w14:paraId="3778D9F2" w14:textId="77777777" w:rsidTr="0035465D">
        <w:trPr>
          <w:trHeight w:val="288"/>
        </w:trPr>
        <w:tc>
          <w:tcPr>
            <w:tcW w:w="708" w:type="dxa"/>
            <w:shd w:val="clear" w:color="auto" w:fill="auto"/>
            <w:noWrap/>
            <w:vAlign w:val="bottom"/>
            <w:hideMark/>
          </w:tcPr>
          <w:p w14:paraId="2C36FB0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44934B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1777AC3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Sağlıklı olması</w:t>
            </w:r>
          </w:p>
        </w:tc>
        <w:tc>
          <w:tcPr>
            <w:tcW w:w="903" w:type="dxa"/>
            <w:shd w:val="clear" w:color="000000" w:fill="FFFFFF"/>
            <w:vAlign w:val="center"/>
            <w:hideMark/>
          </w:tcPr>
          <w:p w14:paraId="6516971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76</w:t>
            </w:r>
          </w:p>
        </w:tc>
        <w:tc>
          <w:tcPr>
            <w:tcW w:w="2457" w:type="dxa"/>
            <w:shd w:val="clear" w:color="000000" w:fill="FFFFFF"/>
            <w:vAlign w:val="center"/>
            <w:hideMark/>
          </w:tcPr>
          <w:p w14:paraId="2EB02B4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23</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w:t>
            </w:r>
          </w:p>
        </w:tc>
      </w:tr>
      <w:tr w:rsidR="00BA1BA3" w:rsidRPr="00BA1BA3" w14:paraId="6C7D3E61" w14:textId="77777777" w:rsidTr="0035465D">
        <w:trPr>
          <w:trHeight w:val="288"/>
        </w:trPr>
        <w:tc>
          <w:tcPr>
            <w:tcW w:w="708" w:type="dxa"/>
            <w:shd w:val="clear" w:color="auto" w:fill="auto"/>
            <w:noWrap/>
            <w:vAlign w:val="bottom"/>
            <w:hideMark/>
          </w:tcPr>
          <w:p w14:paraId="324DF7A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74217F6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4420864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Besleyici olması</w:t>
            </w:r>
          </w:p>
        </w:tc>
        <w:tc>
          <w:tcPr>
            <w:tcW w:w="903" w:type="dxa"/>
            <w:shd w:val="clear" w:color="000000" w:fill="FFFFFF"/>
            <w:vAlign w:val="center"/>
            <w:hideMark/>
          </w:tcPr>
          <w:p w14:paraId="2ECD1EB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73</w:t>
            </w:r>
          </w:p>
        </w:tc>
        <w:tc>
          <w:tcPr>
            <w:tcW w:w="2457" w:type="dxa"/>
            <w:shd w:val="clear" w:color="000000" w:fill="FFFFFF"/>
            <w:vAlign w:val="center"/>
            <w:hideMark/>
          </w:tcPr>
          <w:p w14:paraId="0E1F93F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22</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w:t>
            </w:r>
          </w:p>
        </w:tc>
      </w:tr>
      <w:tr w:rsidR="00BA1BA3" w:rsidRPr="00BA1BA3" w14:paraId="0051B140" w14:textId="77777777" w:rsidTr="0035465D">
        <w:trPr>
          <w:trHeight w:val="288"/>
        </w:trPr>
        <w:tc>
          <w:tcPr>
            <w:tcW w:w="708" w:type="dxa"/>
            <w:shd w:val="clear" w:color="auto" w:fill="auto"/>
            <w:noWrap/>
            <w:vAlign w:val="bottom"/>
            <w:hideMark/>
          </w:tcPr>
          <w:p w14:paraId="1BCEF78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6DFB3CF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A5F267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Kolay bulunması</w:t>
            </w:r>
          </w:p>
        </w:tc>
        <w:tc>
          <w:tcPr>
            <w:tcW w:w="903" w:type="dxa"/>
            <w:shd w:val="clear" w:color="000000" w:fill="FFFFFF"/>
            <w:vAlign w:val="center"/>
            <w:hideMark/>
          </w:tcPr>
          <w:p w14:paraId="0F53E04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w:t>
            </w:r>
          </w:p>
        </w:tc>
        <w:tc>
          <w:tcPr>
            <w:tcW w:w="2457" w:type="dxa"/>
            <w:shd w:val="clear" w:color="000000" w:fill="FFFFFF"/>
            <w:vAlign w:val="center"/>
            <w:hideMark/>
          </w:tcPr>
          <w:p w14:paraId="1FCFC1F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8</w:t>
            </w:r>
          </w:p>
        </w:tc>
      </w:tr>
      <w:tr w:rsidR="00BA1BA3" w:rsidRPr="00BA1BA3" w14:paraId="26064001" w14:textId="77777777" w:rsidTr="0035465D">
        <w:trPr>
          <w:trHeight w:val="288"/>
        </w:trPr>
        <w:tc>
          <w:tcPr>
            <w:tcW w:w="708" w:type="dxa"/>
            <w:shd w:val="clear" w:color="auto" w:fill="auto"/>
            <w:noWrap/>
            <w:vAlign w:val="bottom"/>
            <w:hideMark/>
          </w:tcPr>
          <w:p w14:paraId="5909896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DE984F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629E0D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Fiyatı</w:t>
            </w:r>
          </w:p>
        </w:tc>
        <w:tc>
          <w:tcPr>
            <w:tcW w:w="903" w:type="dxa"/>
            <w:shd w:val="clear" w:color="000000" w:fill="FFFFFF"/>
            <w:vAlign w:val="center"/>
            <w:hideMark/>
          </w:tcPr>
          <w:p w14:paraId="646C92A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11</w:t>
            </w:r>
          </w:p>
        </w:tc>
        <w:tc>
          <w:tcPr>
            <w:tcW w:w="2457" w:type="dxa"/>
            <w:shd w:val="clear" w:color="000000" w:fill="FFFFFF"/>
            <w:vAlign w:val="center"/>
            <w:hideMark/>
          </w:tcPr>
          <w:p w14:paraId="3443BF1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3185BEC9" w14:textId="77777777" w:rsidTr="0035465D">
        <w:trPr>
          <w:trHeight w:val="288"/>
        </w:trPr>
        <w:tc>
          <w:tcPr>
            <w:tcW w:w="708" w:type="dxa"/>
            <w:shd w:val="clear" w:color="auto" w:fill="auto"/>
            <w:noWrap/>
            <w:vAlign w:val="bottom"/>
            <w:hideMark/>
          </w:tcPr>
          <w:p w14:paraId="58D222C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108C2F6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6D02CAAB"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1F25FCE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0F65053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63B80DD8" w14:textId="77777777" w:rsidTr="0035465D">
        <w:trPr>
          <w:trHeight w:val="288"/>
        </w:trPr>
        <w:tc>
          <w:tcPr>
            <w:tcW w:w="708" w:type="dxa"/>
            <w:shd w:val="clear" w:color="auto" w:fill="auto"/>
            <w:noWrap/>
            <w:vAlign w:val="bottom"/>
            <w:hideMark/>
          </w:tcPr>
          <w:p w14:paraId="72F4FA8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3B3B571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sıklığı</w:t>
            </w:r>
          </w:p>
        </w:tc>
        <w:tc>
          <w:tcPr>
            <w:tcW w:w="1662" w:type="dxa"/>
            <w:tcBorders>
              <w:top w:val="single" w:sz="4" w:space="0" w:color="auto"/>
            </w:tcBorders>
            <w:shd w:val="clear" w:color="auto" w:fill="auto"/>
            <w:vAlign w:val="center"/>
            <w:hideMark/>
          </w:tcPr>
          <w:p w14:paraId="6E8915F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Haftada birkaç</w:t>
            </w:r>
          </w:p>
        </w:tc>
        <w:tc>
          <w:tcPr>
            <w:tcW w:w="903" w:type="dxa"/>
            <w:tcBorders>
              <w:top w:val="single" w:sz="4" w:space="0" w:color="auto"/>
            </w:tcBorders>
            <w:shd w:val="clear" w:color="000000" w:fill="FFFFFF"/>
            <w:vAlign w:val="center"/>
            <w:hideMark/>
          </w:tcPr>
          <w:p w14:paraId="1C1BEA2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139</w:t>
            </w:r>
          </w:p>
        </w:tc>
        <w:tc>
          <w:tcPr>
            <w:tcW w:w="2457" w:type="dxa"/>
            <w:tcBorders>
              <w:top w:val="single" w:sz="4" w:space="0" w:color="auto"/>
            </w:tcBorders>
            <w:shd w:val="clear" w:color="000000" w:fill="FFFFFF"/>
            <w:vAlign w:val="center"/>
            <w:hideMark/>
          </w:tcPr>
          <w:p w14:paraId="75F2190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42</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w:t>
            </w:r>
          </w:p>
        </w:tc>
      </w:tr>
      <w:tr w:rsidR="00BA1BA3" w:rsidRPr="00BA1BA3" w14:paraId="75913067" w14:textId="77777777" w:rsidTr="0035465D">
        <w:trPr>
          <w:trHeight w:val="288"/>
        </w:trPr>
        <w:tc>
          <w:tcPr>
            <w:tcW w:w="708" w:type="dxa"/>
            <w:shd w:val="clear" w:color="auto" w:fill="auto"/>
            <w:noWrap/>
            <w:vAlign w:val="bottom"/>
            <w:hideMark/>
          </w:tcPr>
          <w:p w14:paraId="26F7F6B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11C02C1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14671F0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Ayda birkaç</w:t>
            </w:r>
          </w:p>
        </w:tc>
        <w:tc>
          <w:tcPr>
            <w:tcW w:w="903" w:type="dxa"/>
            <w:shd w:val="clear" w:color="000000" w:fill="FFFFFF"/>
            <w:vAlign w:val="center"/>
            <w:hideMark/>
          </w:tcPr>
          <w:p w14:paraId="531E38B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141</w:t>
            </w:r>
          </w:p>
        </w:tc>
        <w:tc>
          <w:tcPr>
            <w:tcW w:w="2457" w:type="dxa"/>
            <w:shd w:val="clear" w:color="000000" w:fill="FFFFFF"/>
            <w:vAlign w:val="center"/>
            <w:hideMark/>
          </w:tcPr>
          <w:p w14:paraId="4973ABC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43</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710736D9" w14:textId="77777777" w:rsidTr="0035465D">
        <w:trPr>
          <w:trHeight w:val="288"/>
        </w:trPr>
        <w:tc>
          <w:tcPr>
            <w:tcW w:w="708" w:type="dxa"/>
            <w:shd w:val="clear" w:color="auto" w:fill="auto"/>
            <w:noWrap/>
            <w:vAlign w:val="bottom"/>
            <w:hideMark/>
          </w:tcPr>
          <w:p w14:paraId="5DFAD41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7AA6FC6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732EB06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Yılda birkaç</w:t>
            </w:r>
          </w:p>
        </w:tc>
        <w:tc>
          <w:tcPr>
            <w:tcW w:w="903" w:type="dxa"/>
            <w:shd w:val="clear" w:color="000000" w:fill="FFFFFF"/>
            <w:vAlign w:val="center"/>
            <w:hideMark/>
          </w:tcPr>
          <w:p w14:paraId="6132FC5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47</w:t>
            </w:r>
          </w:p>
        </w:tc>
        <w:tc>
          <w:tcPr>
            <w:tcW w:w="2457" w:type="dxa"/>
            <w:shd w:val="clear" w:color="000000" w:fill="FFFFFF"/>
            <w:vAlign w:val="center"/>
            <w:hideMark/>
          </w:tcPr>
          <w:p w14:paraId="7C0899F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0850FA96" w14:textId="77777777" w:rsidTr="0035465D">
        <w:trPr>
          <w:trHeight w:val="288"/>
        </w:trPr>
        <w:tc>
          <w:tcPr>
            <w:tcW w:w="708" w:type="dxa"/>
            <w:shd w:val="clear" w:color="auto" w:fill="auto"/>
            <w:noWrap/>
            <w:vAlign w:val="bottom"/>
            <w:hideMark/>
          </w:tcPr>
          <w:p w14:paraId="3CD023E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17FF607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3B248A80"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03E21F1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14CFF0A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2DD40756" w14:textId="77777777" w:rsidTr="0035465D">
        <w:trPr>
          <w:trHeight w:val="288"/>
        </w:trPr>
        <w:tc>
          <w:tcPr>
            <w:tcW w:w="708" w:type="dxa"/>
            <w:shd w:val="clear" w:color="auto" w:fill="auto"/>
            <w:noWrap/>
            <w:vAlign w:val="bottom"/>
            <w:hideMark/>
          </w:tcPr>
          <w:p w14:paraId="25AA08E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0723AF6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Kırmızı et türü</w:t>
            </w:r>
          </w:p>
        </w:tc>
        <w:tc>
          <w:tcPr>
            <w:tcW w:w="1662" w:type="dxa"/>
            <w:tcBorders>
              <w:top w:val="single" w:sz="4" w:space="0" w:color="auto"/>
            </w:tcBorders>
            <w:shd w:val="clear" w:color="auto" w:fill="auto"/>
            <w:vAlign w:val="center"/>
            <w:hideMark/>
          </w:tcPr>
          <w:p w14:paraId="7F0BD79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Koyun eti</w:t>
            </w:r>
          </w:p>
        </w:tc>
        <w:tc>
          <w:tcPr>
            <w:tcW w:w="903" w:type="dxa"/>
            <w:tcBorders>
              <w:top w:val="single" w:sz="4" w:space="0" w:color="auto"/>
            </w:tcBorders>
            <w:shd w:val="clear" w:color="000000" w:fill="FFFFFF"/>
            <w:vAlign w:val="center"/>
            <w:hideMark/>
          </w:tcPr>
          <w:p w14:paraId="045A439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128</w:t>
            </w:r>
          </w:p>
        </w:tc>
        <w:tc>
          <w:tcPr>
            <w:tcW w:w="2457" w:type="dxa"/>
            <w:tcBorders>
              <w:top w:val="single" w:sz="4" w:space="0" w:color="auto"/>
            </w:tcBorders>
            <w:shd w:val="clear" w:color="000000" w:fill="FFFFFF"/>
            <w:vAlign w:val="center"/>
            <w:hideMark/>
          </w:tcPr>
          <w:p w14:paraId="15DF2D2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39</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w:t>
            </w:r>
          </w:p>
        </w:tc>
      </w:tr>
      <w:tr w:rsidR="00BA1BA3" w:rsidRPr="00BA1BA3" w14:paraId="33004C0B" w14:textId="77777777" w:rsidTr="0035465D">
        <w:trPr>
          <w:trHeight w:val="288"/>
        </w:trPr>
        <w:tc>
          <w:tcPr>
            <w:tcW w:w="708" w:type="dxa"/>
            <w:shd w:val="clear" w:color="auto" w:fill="auto"/>
            <w:noWrap/>
            <w:vAlign w:val="bottom"/>
            <w:hideMark/>
          </w:tcPr>
          <w:p w14:paraId="3A2A43B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27566C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6CF5A8B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Keçi eti</w:t>
            </w:r>
          </w:p>
        </w:tc>
        <w:tc>
          <w:tcPr>
            <w:tcW w:w="903" w:type="dxa"/>
            <w:shd w:val="clear" w:color="000000" w:fill="FFFFFF"/>
            <w:vAlign w:val="center"/>
            <w:hideMark/>
          </w:tcPr>
          <w:p w14:paraId="2755E04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61</w:t>
            </w:r>
          </w:p>
        </w:tc>
        <w:tc>
          <w:tcPr>
            <w:tcW w:w="2457" w:type="dxa"/>
            <w:shd w:val="clear" w:color="000000" w:fill="FFFFFF"/>
            <w:vAlign w:val="center"/>
            <w:hideMark/>
          </w:tcPr>
          <w:p w14:paraId="2488E68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27B29D4E" w14:textId="77777777" w:rsidTr="0035465D">
        <w:trPr>
          <w:trHeight w:val="288"/>
        </w:trPr>
        <w:tc>
          <w:tcPr>
            <w:tcW w:w="708" w:type="dxa"/>
            <w:shd w:val="clear" w:color="auto" w:fill="auto"/>
            <w:noWrap/>
            <w:vAlign w:val="bottom"/>
            <w:hideMark/>
          </w:tcPr>
          <w:p w14:paraId="2D71FFA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969E30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3E37DF0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Sığır</w:t>
            </w:r>
          </w:p>
        </w:tc>
        <w:tc>
          <w:tcPr>
            <w:tcW w:w="903" w:type="dxa"/>
            <w:shd w:val="clear" w:color="000000" w:fill="FFFFFF"/>
            <w:vAlign w:val="center"/>
            <w:hideMark/>
          </w:tcPr>
          <w:p w14:paraId="00732A8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120</w:t>
            </w:r>
          </w:p>
        </w:tc>
        <w:tc>
          <w:tcPr>
            <w:tcW w:w="2457" w:type="dxa"/>
            <w:shd w:val="clear" w:color="000000" w:fill="FFFFFF"/>
            <w:vAlign w:val="center"/>
            <w:hideMark/>
          </w:tcPr>
          <w:p w14:paraId="5D33CFA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36</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65C8F42C" w14:textId="77777777" w:rsidTr="0035465D">
        <w:trPr>
          <w:trHeight w:val="288"/>
        </w:trPr>
        <w:tc>
          <w:tcPr>
            <w:tcW w:w="708" w:type="dxa"/>
            <w:shd w:val="clear" w:color="auto" w:fill="auto"/>
            <w:noWrap/>
            <w:vAlign w:val="bottom"/>
            <w:hideMark/>
          </w:tcPr>
          <w:p w14:paraId="0A49718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3E95511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01549B4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Tüketmez</w:t>
            </w:r>
          </w:p>
        </w:tc>
        <w:tc>
          <w:tcPr>
            <w:tcW w:w="903" w:type="dxa"/>
            <w:shd w:val="clear" w:color="000000" w:fill="FFFFFF"/>
            <w:vAlign w:val="center"/>
            <w:hideMark/>
          </w:tcPr>
          <w:p w14:paraId="25D6987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18</w:t>
            </w:r>
          </w:p>
        </w:tc>
        <w:tc>
          <w:tcPr>
            <w:tcW w:w="2457" w:type="dxa"/>
            <w:shd w:val="clear" w:color="000000" w:fill="FFFFFF"/>
            <w:vAlign w:val="center"/>
            <w:hideMark/>
          </w:tcPr>
          <w:p w14:paraId="34A2D4C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w:t>
            </w:r>
          </w:p>
        </w:tc>
      </w:tr>
      <w:tr w:rsidR="00BA1BA3" w:rsidRPr="00BA1BA3" w14:paraId="05258C81" w14:textId="77777777" w:rsidTr="0035465D">
        <w:trPr>
          <w:trHeight w:val="288"/>
        </w:trPr>
        <w:tc>
          <w:tcPr>
            <w:tcW w:w="708" w:type="dxa"/>
            <w:shd w:val="clear" w:color="auto" w:fill="auto"/>
            <w:noWrap/>
            <w:vAlign w:val="bottom"/>
            <w:hideMark/>
          </w:tcPr>
          <w:p w14:paraId="694C2E6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2A9E56C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1774E7B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7AE9366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5FD8399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08CA5401" w14:textId="77777777" w:rsidTr="0035465D">
        <w:trPr>
          <w:trHeight w:val="288"/>
        </w:trPr>
        <w:tc>
          <w:tcPr>
            <w:tcW w:w="708" w:type="dxa"/>
            <w:shd w:val="clear" w:color="auto" w:fill="auto"/>
            <w:noWrap/>
            <w:vAlign w:val="bottom"/>
            <w:hideMark/>
          </w:tcPr>
          <w:p w14:paraId="0C8BEB0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6EC383C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şekli</w:t>
            </w:r>
          </w:p>
        </w:tc>
        <w:tc>
          <w:tcPr>
            <w:tcW w:w="1662" w:type="dxa"/>
            <w:tcBorders>
              <w:top w:val="single" w:sz="4" w:space="0" w:color="auto"/>
            </w:tcBorders>
            <w:shd w:val="clear" w:color="auto" w:fill="auto"/>
            <w:vAlign w:val="center"/>
            <w:hideMark/>
          </w:tcPr>
          <w:p w14:paraId="5DA2E07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Parça</w:t>
            </w:r>
          </w:p>
        </w:tc>
        <w:tc>
          <w:tcPr>
            <w:tcW w:w="903" w:type="dxa"/>
            <w:tcBorders>
              <w:top w:val="single" w:sz="4" w:space="0" w:color="auto"/>
            </w:tcBorders>
            <w:shd w:val="clear" w:color="000000" w:fill="FFFFFF"/>
            <w:vAlign w:val="center"/>
            <w:hideMark/>
          </w:tcPr>
          <w:p w14:paraId="4C898B7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160</w:t>
            </w:r>
          </w:p>
        </w:tc>
        <w:tc>
          <w:tcPr>
            <w:tcW w:w="2457" w:type="dxa"/>
            <w:tcBorders>
              <w:top w:val="single" w:sz="4" w:space="0" w:color="auto"/>
            </w:tcBorders>
            <w:shd w:val="clear" w:color="000000" w:fill="FFFFFF"/>
            <w:vAlign w:val="center"/>
            <w:hideMark/>
          </w:tcPr>
          <w:p w14:paraId="53B95A4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9</w:t>
            </w:r>
          </w:p>
        </w:tc>
      </w:tr>
      <w:tr w:rsidR="00BA1BA3" w:rsidRPr="00BA1BA3" w14:paraId="5B9F29C2" w14:textId="77777777" w:rsidTr="0035465D">
        <w:trPr>
          <w:trHeight w:val="288"/>
        </w:trPr>
        <w:tc>
          <w:tcPr>
            <w:tcW w:w="708" w:type="dxa"/>
            <w:shd w:val="clear" w:color="auto" w:fill="auto"/>
            <w:noWrap/>
            <w:vAlign w:val="bottom"/>
            <w:hideMark/>
          </w:tcPr>
          <w:p w14:paraId="550572E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4D158E7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4F0630F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Kıyma</w:t>
            </w:r>
          </w:p>
        </w:tc>
        <w:tc>
          <w:tcPr>
            <w:tcW w:w="903" w:type="dxa"/>
            <w:shd w:val="clear" w:color="000000" w:fill="FFFFFF"/>
            <w:vAlign w:val="center"/>
            <w:hideMark/>
          </w:tcPr>
          <w:p w14:paraId="3B9111C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108</w:t>
            </w:r>
          </w:p>
        </w:tc>
        <w:tc>
          <w:tcPr>
            <w:tcW w:w="2457" w:type="dxa"/>
            <w:shd w:val="clear" w:color="000000" w:fill="FFFFFF"/>
            <w:vAlign w:val="center"/>
            <w:hideMark/>
          </w:tcPr>
          <w:p w14:paraId="4763D2E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33</w:t>
            </w:r>
          </w:p>
        </w:tc>
      </w:tr>
      <w:tr w:rsidR="00BA1BA3" w:rsidRPr="00BA1BA3" w14:paraId="320D6A94" w14:textId="77777777" w:rsidTr="0035465D">
        <w:trPr>
          <w:trHeight w:val="288"/>
        </w:trPr>
        <w:tc>
          <w:tcPr>
            <w:tcW w:w="708" w:type="dxa"/>
            <w:shd w:val="clear" w:color="auto" w:fill="auto"/>
            <w:noWrap/>
            <w:vAlign w:val="bottom"/>
            <w:hideMark/>
          </w:tcPr>
          <w:p w14:paraId="0411CDA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3A0B086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44F6DD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İşlenmiş et</w:t>
            </w:r>
          </w:p>
        </w:tc>
        <w:tc>
          <w:tcPr>
            <w:tcW w:w="903" w:type="dxa"/>
            <w:shd w:val="clear" w:color="000000" w:fill="FFFFFF"/>
            <w:vAlign w:val="center"/>
            <w:hideMark/>
          </w:tcPr>
          <w:p w14:paraId="06354040"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23</w:t>
            </w:r>
          </w:p>
        </w:tc>
        <w:tc>
          <w:tcPr>
            <w:tcW w:w="2457" w:type="dxa"/>
            <w:shd w:val="clear" w:color="000000" w:fill="FFFFFF"/>
            <w:vAlign w:val="center"/>
            <w:hideMark/>
          </w:tcPr>
          <w:p w14:paraId="43EE8FB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7</w:t>
            </w:r>
          </w:p>
        </w:tc>
      </w:tr>
      <w:tr w:rsidR="00BA1BA3" w:rsidRPr="00BA1BA3" w14:paraId="31FAEA2A" w14:textId="77777777" w:rsidTr="0035465D">
        <w:trPr>
          <w:trHeight w:val="288"/>
        </w:trPr>
        <w:tc>
          <w:tcPr>
            <w:tcW w:w="708" w:type="dxa"/>
            <w:shd w:val="clear" w:color="auto" w:fill="auto"/>
            <w:noWrap/>
            <w:vAlign w:val="bottom"/>
            <w:hideMark/>
          </w:tcPr>
          <w:p w14:paraId="47BE819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727E3ED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703CC44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Sakatat</w:t>
            </w:r>
          </w:p>
        </w:tc>
        <w:tc>
          <w:tcPr>
            <w:tcW w:w="903" w:type="dxa"/>
            <w:shd w:val="clear" w:color="000000" w:fill="FFFFFF"/>
            <w:vAlign w:val="center"/>
            <w:hideMark/>
          </w:tcPr>
          <w:p w14:paraId="66427E1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28</w:t>
            </w:r>
          </w:p>
        </w:tc>
        <w:tc>
          <w:tcPr>
            <w:tcW w:w="2457" w:type="dxa"/>
            <w:shd w:val="clear" w:color="000000" w:fill="FFFFFF"/>
            <w:vAlign w:val="center"/>
            <w:hideMark/>
          </w:tcPr>
          <w:p w14:paraId="1FEBBE94"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8</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w:t>
            </w:r>
          </w:p>
        </w:tc>
      </w:tr>
      <w:tr w:rsidR="00BA1BA3" w:rsidRPr="00BA1BA3" w14:paraId="73063FC1" w14:textId="77777777" w:rsidTr="0035465D">
        <w:trPr>
          <w:trHeight w:val="288"/>
        </w:trPr>
        <w:tc>
          <w:tcPr>
            <w:tcW w:w="708" w:type="dxa"/>
            <w:shd w:val="clear" w:color="auto" w:fill="auto"/>
            <w:noWrap/>
            <w:vAlign w:val="bottom"/>
            <w:hideMark/>
          </w:tcPr>
          <w:p w14:paraId="01F6222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5A89044A"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57667B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Tüketmez</w:t>
            </w:r>
          </w:p>
        </w:tc>
        <w:tc>
          <w:tcPr>
            <w:tcW w:w="903" w:type="dxa"/>
            <w:shd w:val="clear" w:color="000000" w:fill="FFFFFF"/>
            <w:vAlign w:val="center"/>
            <w:hideMark/>
          </w:tcPr>
          <w:p w14:paraId="3A75F0B6"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8</w:t>
            </w:r>
          </w:p>
        </w:tc>
        <w:tc>
          <w:tcPr>
            <w:tcW w:w="2457" w:type="dxa"/>
            <w:shd w:val="clear" w:color="000000" w:fill="FFFFFF"/>
            <w:vAlign w:val="center"/>
            <w:hideMark/>
          </w:tcPr>
          <w:p w14:paraId="59A03B0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236F90B3" w14:textId="77777777" w:rsidTr="0035465D">
        <w:trPr>
          <w:trHeight w:val="288"/>
        </w:trPr>
        <w:tc>
          <w:tcPr>
            <w:tcW w:w="708" w:type="dxa"/>
            <w:shd w:val="clear" w:color="auto" w:fill="auto"/>
            <w:noWrap/>
            <w:vAlign w:val="bottom"/>
            <w:hideMark/>
          </w:tcPr>
          <w:p w14:paraId="51C8CDB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1F89CAF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043C3083"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141DCFB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56B61C7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r w:rsidR="00BA1BA3" w:rsidRPr="00BA1BA3" w14:paraId="487A8368" w14:textId="77777777" w:rsidTr="0035465D">
        <w:trPr>
          <w:trHeight w:val="288"/>
        </w:trPr>
        <w:tc>
          <w:tcPr>
            <w:tcW w:w="708" w:type="dxa"/>
            <w:shd w:val="clear" w:color="auto" w:fill="auto"/>
            <w:noWrap/>
            <w:vAlign w:val="bottom"/>
            <w:hideMark/>
          </w:tcPr>
          <w:p w14:paraId="0A0ED9B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top w:val="single" w:sz="4" w:space="0" w:color="auto"/>
            </w:tcBorders>
            <w:shd w:val="clear" w:color="auto" w:fill="auto"/>
            <w:noWrap/>
            <w:vAlign w:val="bottom"/>
            <w:hideMark/>
          </w:tcPr>
          <w:p w14:paraId="76C37EF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Alındığı yer</w:t>
            </w:r>
          </w:p>
        </w:tc>
        <w:tc>
          <w:tcPr>
            <w:tcW w:w="1662" w:type="dxa"/>
            <w:tcBorders>
              <w:top w:val="single" w:sz="4" w:space="0" w:color="auto"/>
            </w:tcBorders>
            <w:shd w:val="clear" w:color="auto" w:fill="auto"/>
            <w:vAlign w:val="center"/>
            <w:hideMark/>
          </w:tcPr>
          <w:p w14:paraId="44EAFE75"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Kasap</w:t>
            </w:r>
          </w:p>
        </w:tc>
        <w:tc>
          <w:tcPr>
            <w:tcW w:w="903" w:type="dxa"/>
            <w:tcBorders>
              <w:top w:val="single" w:sz="4" w:space="0" w:color="auto"/>
            </w:tcBorders>
            <w:shd w:val="clear" w:color="000000" w:fill="FFFFFF"/>
            <w:vAlign w:val="center"/>
            <w:hideMark/>
          </w:tcPr>
          <w:p w14:paraId="0630ACD8"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227</w:t>
            </w:r>
          </w:p>
        </w:tc>
        <w:tc>
          <w:tcPr>
            <w:tcW w:w="2457" w:type="dxa"/>
            <w:tcBorders>
              <w:top w:val="single" w:sz="4" w:space="0" w:color="auto"/>
            </w:tcBorders>
            <w:shd w:val="clear" w:color="000000" w:fill="FFFFFF"/>
            <w:vAlign w:val="center"/>
            <w:hideMark/>
          </w:tcPr>
          <w:p w14:paraId="146381E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69</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w:t>
            </w:r>
          </w:p>
        </w:tc>
      </w:tr>
      <w:tr w:rsidR="00BA1BA3" w:rsidRPr="00BA1BA3" w14:paraId="450CBFA3" w14:textId="77777777" w:rsidTr="0035465D">
        <w:trPr>
          <w:trHeight w:val="288"/>
        </w:trPr>
        <w:tc>
          <w:tcPr>
            <w:tcW w:w="708" w:type="dxa"/>
            <w:shd w:val="clear" w:color="auto" w:fill="auto"/>
            <w:noWrap/>
            <w:vAlign w:val="bottom"/>
            <w:hideMark/>
          </w:tcPr>
          <w:p w14:paraId="1F10117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467BA0A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0FD01CD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Market</w:t>
            </w:r>
          </w:p>
        </w:tc>
        <w:tc>
          <w:tcPr>
            <w:tcW w:w="903" w:type="dxa"/>
            <w:shd w:val="clear" w:color="000000" w:fill="FFFFFF"/>
            <w:vAlign w:val="center"/>
            <w:hideMark/>
          </w:tcPr>
          <w:p w14:paraId="3DF0021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48</w:t>
            </w:r>
          </w:p>
        </w:tc>
        <w:tc>
          <w:tcPr>
            <w:tcW w:w="2457" w:type="dxa"/>
            <w:shd w:val="clear" w:color="000000" w:fill="FFFFFF"/>
            <w:vAlign w:val="center"/>
            <w:hideMark/>
          </w:tcPr>
          <w:p w14:paraId="3B8DAC03"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14</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3AECF456" w14:textId="77777777" w:rsidTr="0035465D">
        <w:trPr>
          <w:trHeight w:val="288"/>
        </w:trPr>
        <w:tc>
          <w:tcPr>
            <w:tcW w:w="708" w:type="dxa"/>
            <w:shd w:val="clear" w:color="auto" w:fill="auto"/>
            <w:noWrap/>
            <w:vAlign w:val="bottom"/>
            <w:hideMark/>
          </w:tcPr>
          <w:p w14:paraId="1520B42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22ACBB4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579A3F1B"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Hipermarket</w:t>
            </w:r>
          </w:p>
        </w:tc>
        <w:tc>
          <w:tcPr>
            <w:tcW w:w="903" w:type="dxa"/>
            <w:shd w:val="clear" w:color="000000" w:fill="FFFFFF"/>
            <w:vAlign w:val="center"/>
            <w:hideMark/>
          </w:tcPr>
          <w:p w14:paraId="5373C93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17</w:t>
            </w:r>
          </w:p>
        </w:tc>
        <w:tc>
          <w:tcPr>
            <w:tcW w:w="2457" w:type="dxa"/>
            <w:shd w:val="clear" w:color="000000" w:fill="FFFFFF"/>
            <w:vAlign w:val="center"/>
            <w:hideMark/>
          </w:tcPr>
          <w:p w14:paraId="1BFC58F2"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5</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w:t>
            </w:r>
          </w:p>
        </w:tc>
      </w:tr>
      <w:tr w:rsidR="00BA1BA3" w:rsidRPr="00BA1BA3" w14:paraId="39C81314" w14:textId="77777777" w:rsidTr="0035465D">
        <w:trPr>
          <w:trHeight w:val="288"/>
        </w:trPr>
        <w:tc>
          <w:tcPr>
            <w:tcW w:w="708" w:type="dxa"/>
            <w:shd w:val="clear" w:color="auto" w:fill="auto"/>
            <w:noWrap/>
            <w:vAlign w:val="bottom"/>
            <w:hideMark/>
          </w:tcPr>
          <w:p w14:paraId="2F66587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shd w:val="clear" w:color="auto" w:fill="auto"/>
            <w:noWrap/>
            <w:vAlign w:val="bottom"/>
            <w:hideMark/>
          </w:tcPr>
          <w:p w14:paraId="045CA32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shd w:val="clear" w:color="auto" w:fill="auto"/>
            <w:vAlign w:val="center"/>
            <w:hideMark/>
          </w:tcPr>
          <w:p w14:paraId="70ECB5EF"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Süpermarket</w:t>
            </w:r>
          </w:p>
        </w:tc>
        <w:tc>
          <w:tcPr>
            <w:tcW w:w="903" w:type="dxa"/>
            <w:shd w:val="clear" w:color="000000" w:fill="FFFFFF"/>
            <w:vAlign w:val="center"/>
            <w:hideMark/>
          </w:tcPr>
          <w:p w14:paraId="440C81B1"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35</w:t>
            </w:r>
          </w:p>
        </w:tc>
        <w:tc>
          <w:tcPr>
            <w:tcW w:w="2457" w:type="dxa"/>
            <w:shd w:val="clear" w:color="000000" w:fill="FFFFFF"/>
            <w:vAlign w:val="center"/>
            <w:hideMark/>
          </w:tcPr>
          <w:p w14:paraId="2ED8447C"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w:t>
            </w:r>
            <w:r w:rsidR="008814DB"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w:t>
            </w:r>
          </w:p>
        </w:tc>
      </w:tr>
      <w:tr w:rsidR="00BA1BA3" w:rsidRPr="00BA1BA3" w14:paraId="7E8B7FE5" w14:textId="77777777" w:rsidTr="0035465D">
        <w:trPr>
          <w:trHeight w:val="288"/>
        </w:trPr>
        <w:tc>
          <w:tcPr>
            <w:tcW w:w="708" w:type="dxa"/>
            <w:shd w:val="clear" w:color="auto" w:fill="auto"/>
            <w:noWrap/>
            <w:vAlign w:val="bottom"/>
            <w:hideMark/>
          </w:tcPr>
          <w:p w14:paraId="4B90AB6D"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924" w:type="dxa"/>
            <w:tcBorders>
              <w:bottom w:val="single" w:sz="4" w:space="0" w:color="auto"/>
            </w:tcBorders>
            <w:shd w:val="clear" w:color="auto" w:fill="auto"/>
            <w:noWrap/>
            <w:vAlign w:val="bottom"/>
            <w:hideMark/>
          </w:tcPr>
          <w:p w14:paraId="080D412E"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p>
        </w:tc>
        <w:tc>
          <w:tcPr>
            <w:tcW w:w="1662" w:type="dxa"/>
            <w:tcBorders>
              <w:bottom w:val="single" w:sz="4" w:space="0" w:color="auto"/>
            </w:tcBorders>
            <w:shd w:val="clear" w:color="auto" w:fill="auto"/>
            <w:vAlign w:val="center"/>
            <w:hideMark/>
          </w:tcPr>
          <w:p w14:paraId="7F8A273F" w14:textId="77777777" w:rsidR="00260643" w:rsidRPr="00BA1BA3" w:rsidRDefault="00331458"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Toplam</w:t>
            </w:r>
          </w:p>
        </w:tc>
        <w:tc>
          <w:tcPr>
            <w:tcW w:w="903" w:type="dxa"/>
            <w:tcBorders>
              <w:bottom w:val="single" w:sz="4" w:space="0" w:color="auto"/>
            </w:tcBorders>
            <w:shd w:val="clear" w:color="000000" w:fill="FFFFFF"/>
            <w:vAlign w:val="center"/>
            <w:hideMark/>
          </w:tcPr>
          <w:p w14:paraId="72109C29"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327</w:t>
            </w:r>
          </w:p>
        </w:tc>
        <w:tc>
          <w:tcPr>
            <w:tcW w:w="2457" w:type="dxa"/>
            <w:tcBorders>
              <w:bottom w:val="single" w:sz="4" w:space="0" w:color="auto"/>
            </w:tcBorders>
            <w:shd w:val="clear" w:color="000000" w:fill="FFFFFF"/>
            <w:vAlign w:val="center"/>
            <w:hideMark/>
          </w:tcPr>
          <w:p w14:paraId="0243CFE7" w14:textId="77777777" w:rsidR="00260643" w:rsidRPr="00BA1BA3" w:rsidRDefault="00260643" w:rsidP="0035465D">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100</w:t>
            </w:r>
          </w:p>
        </w:tc>
      </w:tr>
    </w:tbl>
    <w:p w14:paraId="48B67020" w14:textId="77777777" w:rsidR="00260643" w:rsidRPr="00BA1BA3" w:rsidRDefault="00260643" w:rsidP="00D86D0F">
      <w:pPr>
        <w:spacing w:after="0" w:line="240" w:lineRule="auto"/>
        <w:rPr>
          <w:rFonts w:ascii="Times New Roman" w:hAnsi="Times New Roman" w:cs="Times New Roman"/>
          <w:sz w:val="24"/>
          <w:szCs w:val="24"/>
        </w:rPr>
      </w:pPr>
    </w:p>
    <w:p w14:paraId="19F856D1" w14:textId="77777777" w:rsidR="00072324" w:rsidRPr="00BA1BA3" w:rsidRDefault="00072324" w:rsidP="00D86D0F">
      <w:pPr>
        <w:spacing w:after="0" w:line="240" w:lineRule="auto"/>
        <w:rPr>
          <w:rFonts w:ascii="Times New Roman" w:hAnsi="Times New Roman" w:cs="Times New Roman"/>
          <w:sz w:val="24"/>
          <w:szCs w:val="24"/>
        </w:rPr>
      </w:pPr>
    </w:p>
    <w:p w14:paraId="67274593" w14:textId="77777777" w:rsidR="0035465D" w:rsidRDefault="0035465D" w:rsidP="0035465D">
      <w:pPr>
        <w:spacing w:after="0" w:line="240" w:lineRule="auto"/>
        <w:jc w:val="both"/>
        <w:rPr>
          <w:rFonts w:ascii="Times New Roman" w:hAnsi="Times New Roman" w:cs="Times New Roman"/>
          <w:sz w:val="24"/>
          <w:szCs w:val="24"/>
        </w:rPr>
      </w:pPr>
    </w:p>
    <w:p w14:paraId="043BC9E4" w14:textId="77777777" w:rsidR="001D6E69" w:rsidRPr="00BA1BA3" w:rsidRDefault="001D6E69" w:rsidP="0035465D">
      <w:pPr>
        <w:spacing w:after="0" w:line="240" w:lineRule="auto"/>
        <w:jc w:val="both"/>
        <w:rPr>
          <w:rFonts w:ascii="Times New Roman" w:hAnsi="Times New Roman" w:cs="Times New Roman"/>
          <w:sz w:val="24"/>
          <w:szCs w:val="24"/>
        </w:rPr>
        <w:sectPr w:rsidR="001D6E69" w:rsidRPr="00BA1BA3" w:rsidSect="007741DE">
          <w:type w:val="continuous"/>
          <w:pgSz w:w="11906" w:h="16838"/>
          <w:pgMar w:top="1417" w:right="1417" w:bottom="1417" w:left="1417" w:header="708" w:footer="708" w:gutter="0"/>
          <w:cols w:space="708"/>
          <w:docGrid w:linePitch="360"/>
        </w:sectPr>
      </w:pPr>
    </w:p>
    <w:p w14:paraId="68A4F456" w14:textId="77777777" w:rsidR="00C77C52" w:rsidRPr="00BA1BA3" w:rsidRDefault="00C77C52" w:rsidP="00B2292A">
      <w:pPr>
        <w:spacing w:after="0" w:line="360" w:lineRule="auto"/>
        <w:jc w:val="both"/>
        <w:rPr>
          <w:rFonts w:ascii="Times New Roman" w:hAnsi="Times New Roman" w:cs="Times New Roman"/>
        </w:rPr>
      </w:pPr>
      <w:r w:rsidRPr="00BA1BA3">
        <w:rPr>
          <w:rFonts w:ascii="Times New Roman" w:hAnsi="Times New Roman" w:cs="Times New Roman"/>
        </w:rPr>
        <w:lastRenderedPageBreak/>
        <w:t xml:space="preserve">Doğrusal olmayan kanonik korelasyon analizi ve sonuçları aşağıdaki gibi detaylı olarak anlatılmıştır. </w:t>
      </w:r>
    </w:p>
    <w:p w14:paraId="2C192C7D" w14:textId="50021587" w:rsidR="00654660" w:rsidRPr="00BA1BA3" w:rsidRDefault="00C77C52" w:rsidP="00B2292A">
      <w:pPr>
        <w:spacing w:after="0" w:line="360" w:lineRule="auto"/>
        <w:jc w:val="both"/>
        <w:rPr>
          <w:rFonts w:ascii="Times New Roman" w:hAnsi="Times New Roman" w:cs="Times New Roman"/>
        </w:rPr>
      </w:pPr>
      <w:r w:rsidRPr="00BA1BA3">
        <w:rPr>
          <w:rFonts w:ascii="Times New Roman" w:hAnsi="Times New Roman" w:cs="Times New Roman"/>
        </w:rPr>
        <w:t xml:space="preserve">Analizde </w:t>
      </w:r>
      <w:r w:rsidR="00766163" w:rsidRPr="00BA1BA3">
        <w:rPr>
          <w:rFonts w:ascii="Times New Roman" w:hAnsi="Times New Roman" w:cs="Times New Roman"/>
        </w:rPr>
        <w:t>42</w:t>
      </w:r>
      <w:r w:rsidRPr="00BA1BA3">
        <w:rPr>
          <w:rFonts w:ascii="Times New Roman" w:hAnsi="Times New Roman" w:cs="Times New Roman"/>
        </w:rPr>
        <w:t xml:space="preserve"> iterasyon ile yakınsama sağlanarak durağanlık elde edilmiştir. Nesne skorları ve kategori sayısallaştırmaları belirlenerek kayıp fonksiyonu </w:t>
      </w:r>
      <w:r w:rsidR="00E27F2B" w:rsidRPr="00BA1BA3">
        <w:rPr>
          <w:rFonts w:ascii="Times New Roman" w:hAnsi="Times New Roman" w:cs="Times New Roman"/>
        </w:rPr>
        <w:t>minimize edilmiştir</w:t>
      </w:r>
      <w:r w:rsidRPr="00BA1BA3">
        <w:rPr>
          <w:rFonts w:ascii="Times New Roman" w:hAnsi="Times New Roman" w:cs="Times New Roman"/>
        </w:rPr>
        <w:t>.</w:t>
      </w:r>
      <w:r w:rsidR="00785F58">
        <w:rPr>
          <w:rFonts w:ascii="Times New Roman" w:hAnsi="Times New Roman" w:cs="Times New Roman"/>
        </w:rPr>
        <w:t xml:space="preserve"> </w:t>
      </w:r>
      <w:r w:rsidRPr="00BA1BA3">
        <w:rPr>
          <w:rFonts w:ascii="Times New Roman" w:hAnsi="Times New Roman" w:cs="Times New Roman"/>
        </w:rPr>
        <w:t xml:space="preserve">Analizin genel anlamlılığı Tablo 2’de verilmiştir. Kayıp ve </w:t>
      </w:r>
      <w:r w:rsidR="00E27F2B" w:rsidRPr="00BA1BA3">
        <w:rPr>
          <w:rFonts w:ascii="Times New Roman" w:hAnsi="Times New Roman" w:cs="Times New Roman"/>
        </w:rPr>
        <w:t>u</w:t>
      </w:r>
      <w:r w:rsidRPr="00BA1BA3">
        <w:rPr>
          <w:rFonts w:ascii="Times New Roman" w:hAnsi="Times New Roman" w:cs="Times New Roman"/>
        </w:rPr>
        <w:t>yum değerleri analiz sonuçlarının iyi olduğu</w:t>
      </w:r>
      <w:r w:rsidR="00E27F2B" w:rsidRPr="00BA1BA3">
        <w:rPr>
          <w:rFonts w:ascii="Times New Roman" w:hAnsi="Times New Roman" w:cs="Times New Roman"/>
        </w:rPr>
        <w:t>nu</w:t>
      </w:r>
      <w:r w:rsidRPr="00BA1BA3">
        <w:rPr>
          <w:rFonts w:ascii="Times New Roman" w:hAnsi="Times New Roman" w:cs="Times New Roman"/>
        </w:rPr>
        <w:t xml:space="preserve"> gö</w:t>
      </w:r>
      <w:r w:rsidR="00E27F2B" w:rsidRPr="00BA1BA3">
        <w:rPr>
          <w:rFonts w:ascii="Times New Roman" w:hAnsi="Times New Roman" w:cs="Times New Roman"/>
        </w:rPr>
        <w:t>ster</w:t>
      </w:r>
      <w:r w:rsidRPr="00BA1BA3">
        <w:rPr>
          <w:rFonts w:ascii="Times New Roman" w:hAnsi="Times New Roman" w:cs="Times New Roman"/>
        </w:rPr>
        <w:t xml:space="preserve">mektedir. </w:t>
      </w:r>
      <w:r w:rsidR="00E27F2B" w:rsidRPr="00BA1BA3">
        <w:rPr>
          <w:rFonts w:ascii="Times New Roman" w:hAnsi="Times New Roman" w:cs="Times New Roman"/>
        </w:rPr>
        <w:t>Yani</w:t>
      </w:r>
      <w:r w:rsidRPr="00BA1BA3">
        <w:rPr>
          <w:rFonts w:ascii="Times New Roman" w:hAnsi="Times New Roman" w:cs="Times New Roman"/>
        </w:rPr>
        <w:t xml:space="preserve">, her boyut ve değişken seti için </w:t>
      </w:r>
      <w:proofErr w:type="gramStart"/>
      <w:r w:rsidRPr="00BA1BA3">
        <w:rPr>
          <w:rFonts w:ascii="Times New Roman" w:hAnsi="Times New Roman" w:cs="Times New Roman"/>
        </w:rPr>
        <w:t>optimal</w:t>
      </w:r>
      <w:proofErr w:type="gramEnd"/>
      <w:r w:rsidRPr="00BA1BA3">
        <w:rPr>
          <w:rFonts w:ascii="Times New Roman" w:hAnsi="Times New Roman" w:cs="Times New Roman"/>
        </w:rPr>
        <w:t xml:space="preserve"> ölçekleme ile değişkenlerin ağırlıklı olarak kombine edilmesi sonucunda nesne skorlarındaki açıklanamayan varyans oranını belirtir. </w:t>
      </w:r>
      <w:r w:rsidR="00654660" w:rsidRPr="00BA1BA3">
        <w:rPr>
          <w:rFonts w:ascii="Times New Roman" w:hAnsi="Times New Roman" w:cs="Times New Roman"/>
        </w:rPr>
        <w:t xml:space="preserve">Analize ait genel uyum değerleri Tablo 3’te sunulmuştur. </w:t>
      </w:r>
    </w:p>
    <w:p w14:paraId="5CCC93A5" w14:textId="77777777" w:rsidR="0035465D" w:rsidRPr="00BA1BA3" w:rsidRDefault="0035465D" w:rsidP="00D86D0F">
      <w:pPr>
        <w:spacing w:after="0" w:line="240" w:lineRule="auto"/>
        <w:rPr>
          <w:rFonts w:ascii="Times New Roman" w:hAnsi="Times New Roman" w:cs="Times New Roman"/>
          <w:sz w:val="24"/>
          <w:szCs w:val="24"/>
        </w:rPr>
        <w:sectPr w:rsidR="0035465D" w:rsidRPr="00BA1BA3" w:rsidSect="00C55726">
          <w:type w:val="continuous"/>
          <w:pgSz w:w="11906" w:h="16838"/>
          <w:pgMar w:top="1417" w:right="1417" w:bottom="1417" w:left="1417" w:header="708" w:footer="708" w:gutter="0"/>
          <w:cols w:space="708"/>
          <w:docGrid w:linePitch="360"/>
        </w:sectPr>
      </w:pPr>
    </w:p>
    <w:p w14:paraId="2F4911C9" w14:textId="77777777" w:rsidR="00DD318E" w:rsidRPr="00BA1BA3" w:rsidRDefault="00DD318E" w:rsidP="00D86D0F">
      <w:pPr>
        <w:spacing w:after="0" w:line="240" w:lineRule="auto"/>
        <w:rPr>
          <w:rFonts w:ascii="Times New Roman" w:hAnsi="Times New Roman" w:cs="Times New Roman"/>
          <w:sz w:val="24"/>
          <w:szCs w:val="24"/>
        </w:rPr>
      </w:pPr>
    </w:p>
    <w:p w14:paraId="213C14A1" w14:textId="77777777" w:rsidR="00DD318E" w:rsidRPr="00BA1BA3" w:rsidRDefault="00472BBA" w:rsidP="005A45BA">
      <w:pPr>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T</w:t>
      </w:r>
      <w:r w:rsidR="00C77C52" w:rsidRPr="00BA1BA3">
        <w:rPr>
          <w:rFonts w:ascii="Times New Roman" w:hAnsi="Times New Roman" w:cs="Times New Roman"/>
          <w:b/>
          <w:sz w:val="20"/>
          <w:szCs w:val="20"/>
        </w:rPr>
        <w:t>ablo</w:t>
      </w:r>
      <w:r w:rsidRPr="00BA1BA3">
        <w:rPr>
          <w:rFonts w:ascii="Times New Roman" w:hAnsi="Times New Roman" w:cs="Times New Roman"/>
          <w:b/>
          <w:sz w:val="20"/>
          <w:szCs w:val="20"/>
        </w:rPr>
        <w:t xml:space="preserve"> </w:t>
      </w:r>
      <w:r w:rsidR="00C77C52" w:rsidRPr="00BA1BA3">
        <w:rPr>
          <w:rFonts w:ascii="Times New Roman" w:hAnsi="Times New Roman" w:cs="Times New Roman"/>
          <w:b/>
          <w:sz w:val="20"/>
          <w:szCs w:val="20"/>
        </w:rPr>
        <w:t>2.</w:t>
      </w:r>
      <w:r w:rsidR="00C77C52" w:rsidRPr="00BA1BA3">
        <w:rPr>
          <w:rFonts w:ascii="Times New Roman" w:hAnsi="Times New Roman" w:cs="Times New Roman"/>
          <w:sz w:val="20"/>
          <w:szCs w:val="20"/>
        </w:rPr>
        <w:t xml:space="preserve"> İterasyon geçmişi</w:t>
      </w:r>
    </w:p>
    <w:tbl>
      <w:tblPr>
        <w:tblW w:w="6114" w:type="dxa"/>
        <w:tblInd w:w="148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8"/>
        <w:gridCol w:w="1091"/>
        <w:gridCol w:w="1091"/>
        <w:gridCol w:w="3194"/>
      </w:tblGrid>
      <w:tr w:rsidR="00BA1BA3" w:rsidRPr="00BA1BA3" w14:paraId="59807532" w14:textId="77777777" w:rsidTr="005A45BA">
        <w:trPr>
          <w:cantSplit/>
        </w:trPr>
        <w:tc>
          <w:tcPr>
            <w:tcW w:w="738" w:type="dxa"/>
            <w:tcBorders>
              <w:top w:val="single" w:sz="4" w:space="0" w:color="auto"/>
              <w:bottom w:val="single" w:sz="4" w:space="0" w:color="auto"/>
            </w:tcBorders>
            <w:shd w:val="clear" w:color="auto" w:fill="FFFFFF"/>
            <w:vAlign w:val="bottom"/>
          </w:tcPr>
          <w:p w14:paraId="18F01857" w14:textId="77777777" w:rsidR="00C77C52" w:rsidRPr="00BA1BA3" w:rsidRDefault="00C77C52" w:rsidP="00D86D0F">
            <w:pPr>
              <w:autoSpaceDE w:val="0"/>
              <w:autoSpaceDN w:val="0"/>
              <w:adjustRightInd w:val="0"/>
              <w:spacing w:after="0" w:line="240" w:lineRule="auto"/>
              <w:rPr>
                <w:rFonts w:ascii="Times New Roman" w:hAnsi="Times New Roman" w:cs="Times New Roman"/>
                <w:sz w:val="20"/>
                <w:szCs w:val="20"/>
              </w:rPr>
            </w:pPr>
          </w:p>
        </w:tc>
        <w:tc>
          <w:tcPr>
            <w:tcW w:w="1091" w:type="dxa"/>
            <w:tcBorders>
              <w:top w:val="single" w:sz="4" w:space="0" w:color="auto"/>
              <w:bottom w:val="single" w:sz="4" w:space="0" w:color="auto"/>
            </w:tcBorders>
            <w:shd w:val="clear" w:color="auto" w:fill="FFFFFF"/>
            <w:vAlign w:val="bottom"/>
          </w:tcPr>
          <w:p w14:paraId="4DE28FC1" w14:textId="77777777" w:rsidR="00C77C52" w:rsidRPr="00BA1BA3" w:rsidRDefault="00472BBA" w:rsidP="00D86D0F">
            <w:pPr>
              <w:autoSpaceDE w:val="0"/>
              <w:autoSpaceDN w:val="0"/>
              <w:adjustRightInd w:val="0"/>
              <w:spacing w:after="0" w:line="240" w:lineRule="auto"/>
              <w:ind w:left="60" w:right="60"/>
              <w:jc w:val="center"/>
              <w:rPr>
                <w:rFonts w:ascii="Times New Roman" w:hAnsi="Times New Roman" w:cs="Times New Roman"/>
                <w:b/>
                <w:sz w:val="20"/>
                <w:szCs w:val="20"/>
              </w:rPr>
            </w:pPr>
            <w:r w:rsidRPr="00BA1BA3">
              <w:rPr>
                <w:rFonts w:ascii="Times New Roman" w:hAnsi="Times New Roman" w:cs="Times New Roman"/>
                <w:b/>
                <w:sz w:val="20"/>
                <w:szCs w:val="20"/>
              </w:rPr>
              <w:t xml:space="preserve">Kayıp </w:t>
            </w:r>
          </w:p>
        </w:tc>
        <w:tc>
          <w:tcPr>
            <w:tcW w:w="1091" w:type="dxa"/>
            <w:tcBorders>
              <w:top w:val="single" w:sz="4" w:space="0" w:color="auto"/>
              <w:bottom w:val="single" w:sz="4" w:space="0" w:color="auto"/>
            </w:tcBorders>
            <w:shd w:val="clear" w:color="auto" w:fill="FFFFFF"/>
            <w:vAlign w:val="bottom"/>
          </w:tcPr>
          <w:p w14:paraId="07B1CA44" w14:textId="77777777" w:rsidR="00C77C52" w:rsidRPr="00BA1BA3" w:rsidRDefault="00472BBA" w:rsidP="00D86D0F">
            <w:pPr>
              <w:autoSpaceDE w:val="0"/>
              <w:autoSpaceDN w:val="0"/>
              <w:adjustRightInd w:val="0"/>
              <w:spacing w:after="0" w:line="240" w:lineRule="auto"/>
              <w:ind w:left="60" w:right="60"/>
              <w:jc w:val="center"/>
              <w:rPr>
                <w:rFonts w:ascii="Times New Roman" w:hAnsi="Times New Roman" w:cs="Times New Roman"/>
                <w:b/>
                <w:sz w:val="20"/>
                <w:szCs w:val="20"/>
              </w:rPr>
            </w:pPr>
            <w:r w:rsidRPr="00BA1BA3">
              <w:rPr>
                <w:rFonts w:ascii="Times New Roman" w:hAnsi="Times New Roman" w:cs="Times New Roman"/>
                <w:b/>
                <w:sz w:val="20"/>
                <w:szCs w:val="20"/>
              </w:rPr>
              <w:t xml:space="preserve">Uyum </w:t>
            </w:r>
          </w:p>
        </w:tc>
        <w:tc>
          <w:tcPr>
            <w:tcW w:w="3194" w:type="dxa"/>
            <w:tcBorders>
              <w:top w:val="single" w:sz="4" w:space="0" w:color="auto"/>
              <w:bottom w:val="single" w:sz="4" w:space="0" w:color="auto"/>
            </w:tcBorders>
            <w:shd w:val="clear" w:color="auto" w:fill="FFFFFF"/>
            <w:vAlign w:val="bottom"/>
          </w:tcPr>
          <w:p w14:paraId="4AA93C70" w14:textId="77777777" w:rsidR="00C77C52" w:rsidRPr="00BA1BA3" w:rsidRDefault="00472BBA" w:rsidP="00D86D0F">
            <w:pPr>
              <w:autoSpaceDE w:val="0"/>
              <w:autoSpaceDN w:val="0"/>
              <w:adjustRightInd w:val="0"/>
              <w:spacing w:after="0" w:line="240" w:lineRule="auto"/>
              <w:ind w:left="60" w:right="60"/>
              <w:jc w:val="center"/>
              <w:rPr>
                <w:rFonts w:ascii="Times New Roman" w:hAnsi="Times New Roman" w:cs="Times New Roman"/>
                <w:b/>
                <w:sz w:val="20"/>
                <w:szCs w:val="20"/>
              </w:rPr>
            </w:pPr>
            <w:r w:rsidRPr="00BA1BA3">
              <w:rPr>
                <w:rFonts w:ascii="Times New Roman" w:hAnsi="Times New Roman" w:cs="Times New Roman"/>
                <w:b/>
                <w:sz w:val="20"/>
                <w:szCs w:val="20"/>
              </w:rPr>
              <w:t xml:space="preserve">Bir önceki </w:t>
            </w:r>
            <w:proofErr w:type="spellStart"/>
            <w:r w:rsidRPr="00BA1BA3">
              <w:rPr>
                <w:rFonts w:ascii="Times New Roman" w:hAnsi="Times New Roman" w:cs="Times New Roman"/>
                <w:b/>
                <w:sz w:val="20"/>
                <w:szCs w:val="20"/>
              </w:rPr>
              <w:t>iterasyondan</w:t>
            </w:r>
            <w:proofErr w:type="spellEnd"/>
            <w:r w:rsidRPr="00BA1BA3">
              <w:rPr>
                <w:rFonts w:ascii="Times New Roman" w:hAnsi="Times New Roman" w:cs="Times New Roman"/>
                <w:b/>
                <w:sz w:val="20"/>
                <w:szCs w:val="20"/>
              </w:rPr>
              <w:t xml:space="preserve"> fark</w:t>
            </w:r>
          </w:p>
        </w:tc>
      </w:tr>
      <w:tr w:rsidR="00BA1BA3" w:rsidRPr="00BA1BA3" w14:paraId="1CBCAEA9" w14:textId="77777777" w:rsidTr="005A45BA">
        <w:trPr>
          <w:cantSplit/>
        </w:trPr>
        <w:tc>
          <w:tcPr>
            <w:tcW w:w="738" w:type="dxa"/>
            <w:tcBorders>
              <w:top w:val="single" w:sz="4" w:space="0" w:color="auto"/>
            </w:tcBorders>
            <w:shd w:val="clear" w:color="auto" w:fill="E0E0E0"/>
          </w:tcPr>
          <w:p w14:paraId="301CD735" w14:textId="77777777" w:rsidR="00C77C52" w:rsidRPr="00BA1BA3" w:rsidRDefault="00C77C52" w:rsidP="00D86D0F">
            <w:pPr>
              <w:autoSpaceDE w:val="0"/>
              <w:autoSpaceDN w:val="0"/>
              <w:adjustRightInd w:val="0"/>
              <w:spacing w:after="0" w:line="240" w:lineRule="auto"/>
              <w:ind w:left="60" w:right="60"/>
              <w:rPr>
                <w:rFonts w:ascii="Times New Roman" w:hAnsi="Times New Roman" w:cs="Times New Roman"/>
                <w:sz w:val="20"/>
                <w:szCs w:val="20"/>
              </w:rPr>
            </w:pPr>
            <w:r w:rsidRPr="00BA1BA3">
              <w:rPr>
                <w:rFonts w:ascii="Times New Roman" w:hAnsi="Times New Roman" w:cs="Times New Roman"/>
                <w:sz w:val="20"/>
                <w:szCs w:val="20"/>
              </w:rPr>
              <w:t>0</w:t>
            </w:r>
          </w:p>
        </w:tc>
        <w:tc>
          <w:tcPr>
            <w:tcW w:w="1091" w:type="dxa"/>
            <w:tcBorders>
              <w:top w:val="single" w:sz="4" w:space="0" w:color="auto"/>
            </w:tcBorders>
            <w:shd w:val="clear" w:color="auto" w:fill="FFFFFF"/>
          </w:tcPr>
          <w:p w14:paraId="5D78D023" w14:textId="77777777" w:rsidR="00C77C52" w:rsidRPr="00BA1BA3" w:rsidRDefault="00C77C52" w:rsidP="00D86D0F">
            <w:pPr>
              <w:autoSpaceDE w:val="0"/>
              <w:autoSpaceDN w:val="0"/>
              <w:adjustRightInd w:val="0"/>
              <w:spacing w:after="0" w:line="240" w:lineRule="auto"/>
              <w:ind w:left="60" w:right="60"/>
              <w:jc w:val="right"/>
              <w:rPr>
                <w:rFonts w:ascii="Times New Roman" w:hAnsi="Times New Roman" w:cs="Times New Roman"/>
                <w:sz w:val="20"/>
                <w:szCs w:val="20"/>
              </w:rPr>
            </w:pPr>
            <w:r w:rsidRPr="00BA1BA3">
              <w:rPr>
                <w:rFonts w:ascii="Times New Roman" w:hAnsi="Times New Roman" w:cs="Times New Roman"/>
                <w:sz w:val="20"/>
                <w:szCs w:val="20"/>
              </w:rPr>
              <w:t>1</w:t>
            </w:r>
            <w:r w:rsidR="008814DB" w:rsidRPr="00BA1BA3">
              <w:rPr>
                <w:rFonts w:ascii="Times New Roman" w:hAnsi="Times New Roman" w:cs="Times New Roman"/>
                <w:sz w:val="20"/>
                <w:szCs w:val="20"/>
              </w:rPr>
              <w:t>,</w:t>
            </w:r>
            <w:r w:rsidRPr="00BA1BA3">
              <w:rPr>
                <w:rFonts w:ascii="Times New Roman" w:hAnsi="Times New Roman" w:cs="Times New Roman"/>
                <w:sz w:val="20"/>
                <w:szCs w:val="20"/>
              </w:rPr>
              <w:t>7</w:t>
            </w:r>
            <w:r w:rsidR="00766163" w:rsidRPr="00BA1BA3">
              <w:rPr>
                <w:rFonts w:ascii="Times New Roman" w:hAnsi="Times New Roman" w:cs="Times New Roman"/>
                <w:sz w:val="20"/>
                <w:szCs w:val="20"/>
              </w:rPr>
              <w:t>42069</w:t>
            </w:r>
          </w:p>
        </w:tc>
        <w:tc>
          <w:tcPr>
            <w:tcW w:w="1091" w:type="dxa"/>
            <w:tcBorders>
              <w:top w:val="single" w:sz="4" w:space="0" w:color="auto"/>
            </w:tcBorders>
            <w:shd w:val="clear" w:color="auto" w:fill="FFFFFF"/>
          </w:tcPr>
          <w:p w14:paraId="7ED5BE48" w14:textId="77777777" w:rsidR="00C77C52" w:rsidRPr="00BA1BA3" w:rsidRDefault="003B4F07" w:rsidP="00D86D0F">
            <w:pPr>
              <w:autoSpaceDE w:val="0"/>
              <w:autoSpaceDN w:val="0"/>
              <w:adjustRightInd w:val="0"/>
              <w:spacing w:after="0" w:line="240" w:lineRule="auto"/>
              <w:ind w:left="60" w:right="60"/>
              <w:jc w:val="right"/>
              <w:rPr>
                <w:rFonts w:ascii="Times New Roman" w:hAnsi="Times New Roman" w:cs="Times New Roman"/>
                <w:sz w:val="20"/>
                <w:szCs w:val="20"/>
              </w:rPr>
            </w:pPr>
            <w:r w:rsidRPr="00BA1BA3">
              <w:rPr>
                <w:rFonts w:ascii="Times New Roman" w:hAnsi="Times New Roman" w:cs="Times New Roman"/>
                <w:sz w:val="20"/>
                <w:szCs w:val="20"/>
              </w:rPr>
              <w:t>0</w:t>
            </w:r>
            <w:r w:rsidR="008814DB" w:rsidRPr="00BA1BA3">
              <w:rPr>
                <w:rFonts w:ascii="Times New Roman" w:hAnsi="Times New Roman" w:cs="Times New Roman"/>
                <w:sz w:val="20"/>
                <w:szCs w:val="20"/>
              </w:rPr>
              <w:t>,</w:t>
            </w:r>
            <w:r w:rsidR="00766163" w:rsidRPr="00BA1BA3">
              <w:rPr>
                <w:rFonts w:ascii="Times New Roman" w:hAnsi="Times New Roman" w:cs="Times New Roman"/>
                <w:sz w:val="20"/>
                <w:szCs w:val="20"/>
              </w:rPr>
              <w:t>257931</w:t>
            </w:r>
          </w:p>
        </w:tc>
        <w:tc>
          <w:tcPr>
            <w:tcW w:w="3194" w:type="dxa"/>
            <w:tcBorders>
              <w:top w:val="single" w:sz="4" w:space="0" w:color="auto"/>
            </w:tcBorders>
            <w:shd w:val="clear" w:color="auto" w:fill="FFFFFF"/>
            <w:vAlign w:val="center"/>
          </w:tcPr>
          <w:p w14:paraId="68F1BBC0" w14:textId="77777777" w:rsidR="00C77C52" w:rsidRPr="00BA1BA3" w:rsidRDefault="00C77C52" w:rsidP="00D86D0F">
            <w:pPr>
              <w:autoSpaceDE w:val="0"/>
              <w:autoSpaceDN w:val="0"/>
              <w:adjustRightInd w:val="0"/>
              <w:spacing w:after="0" w:line="240" w:lineRule="auto"/>
              <w:rPr>
                <w:rFonts w:ascii="Times New Roman" w:hAnsi="Times New Roman" w:cs="Times New Roman"/>
                <w:sz w:val="20"/>
                <w:szCs w:val="20"/>
              </w:rPr>
            </w:pPr>
          </w:p>
        </w:tc>
      </w:tr>
      <w:tr w:rsidR="00BA1BA3" w:rsidRPr="00BA1BA3" w14:paraId="3D3CB6C1" w14:textId="77777777" w:rsidTr="005A45BA">
        <w:trPr>
          <w:cantSplit/>
        </w:trPr>
        <w:tc>
          <w:tcPr>
            <w:tcW w:w="738" w:type="dxa"/>
            <w:shd w:val="clear" w:color="auto" w:fill="E0E0E0"/>
          </w:tcPr>
          <w:p w14:paraId="0D85512E" w14:textId="77777777" w:rsidR="00C77C52" w:rsidRPr="00BA1BA3" w:rsidRDefault="00766163" w:rsidP="00D86D0F">
            <w:pPr>
              <w:autoSpaceDE w:val="0"/>
              <w:autoSpaceDN w:val="0"/>
              <w:adjustRightInd w:val="0"/>
              <w:spacing w:after="0" w:line="240" w:lineRule="auto"/>
              <w:ind w:left="60" w:right="60"/>
              <w:rPr>
                <w:rFonts w:ascii="Times New Roman" w:hAnsi="Times New Roman" w:cs="Times New Roman"/>
                <w:sz w:val="20"/>
                <w:szCs w:val="20"/>
              </w:rPr>
            </w:pPr>
            <w:r w:rsidRPr="00BA1BA3">
              <w:rPr>
                <w:rFonts w:ascii="Times New Roman" w:hAnsi="Times New Roman" w:cs="Times New Roman"/>
                <w:sz w:val="20"/>
                <w:szCs w:val="20"/>
              </w:rPr>
              <w:t>42</w:t>
            </w:r>
          </w:p>
        </w:tc>
        <w:tc>
          <w:tcPr>
            <w:tcW w:w="1091" w:type="dxa"/>
            <w:shd w:val="clear" w:color="auto" w:fill="FFFFFF"/>
          </w:tcPr>
          <w:p w14:paraId="4E8805A3" w14:textId="77777777" w:rsidR="00C77C52" w:rsidRPr="00BA1BA3" w:rsidRDefault="00E27F2B" w:rsidP="00D86D0F">
            <w:pPr>
              <w:autoSpaceDE w:val="0"/>
              <w:autoSpaceDN w:val="0"/>
              <w:adjustRightInd w:val="0"/>
              <w:spacing w:after="0" w:line="240" w:lineRule="auto"/>
              <w:ind w:left="60" w:right="60"/>
              <w:jc w:val="right"/>
              <w:rPr>
                <w:rFonts w:ascii="Times New Roman" w:hAnsi="Times New Roman" w:cs="Times New Roman"/>
                <w:sz w:val="20"/>
                <w:szCs w:val="20"/>
              </w:rPr>
            </w:pPr>
            <w:r w:rsidRPr="00BA1BA3">
              <w:rPr>
                <w:rFonts w:ascii="Times New Roman" w:hAnsi="Times New Roman" w:cs="Times New Roman"/>
                <w:sz w:val="20"/>
                <w:szCs w:val="20"/>
              </w:rPr>
              <w:t>0</w:t>
            </w:r>
            <w:r w:rsidR="008814DB" w:rsidRPr="00BA1BA3">
              <w:rPr>
                <w:rFonts w:ascii="Times New Roman" w:hAnsi="Times New Roman" w:cs="Times New Roman"/>
                <w:sz w:val="20"/>
                <w:szCs w:val="20"/>
              </w:rPr>
              <w:t>,</w:t>
            </w:r>
            <w:r w:rsidR="00766163" w:rsidRPr="00BA1BA3">
              <w:rPr>
                <w:rFonts w:ascii="Times New Roman" w:hAnsi="Times New Roman" w:cs="Times New Roman"/>
                <w:sz w:val="20"/>
                <w:szCs w:val="20"/>
              </w:rPr>
              <w:t>532391</w:t>
            </w:r>
          </w:p>
        </w:tc>
        <w:tc>
          <w:tcPr>
            <w:tcW w:w="1091" w:type="dxa"/>
            <w:shd w:val="clear" w:color="auto" w:fill="FFFFFF"/>
          </w:tcPr>
          <w:p w14:paraId="534D1355" w14:textId="77777777" w:rsidR="00C77C52" w:rsidRPr="00BA1BA3" w:rsidRDefault="00C77C52" w:rsidP="00D86D0F">
            <w:pPr>
              <w:autoSpaceDE w:val="0"/>
              <w:autoSpaceDN w:val="0"/>
              <w:adjustRightInd w:val="0"/>
              <w:spacing w:after="0" w:line="240" w:lineRule="auto"/>
              <w:ind w:left="60" w:right="60"/>
              <w:jc w:val="right"/>
              <w:rPr>
                <w:rFonts w:ascii="Times New Roman" w:hAnsi="Times New Roman" w:cs="Times New Roman"/>
                <w:sz w:val="20"/>
                <w:szCs w:val="20"/>
              </w:rPr>
            </w:pPr>
            <w:r w:rsidRPr="00BA1BA3">
              <w:rPr>
                <w:rFonts w:ascii="Times New Roman" w:hAnsi="Times New Roman" w:cs="Times New Roman"/>
                <w:sz w:val="20"/>
                <w:szCs w:val="20"/>
              </w:rPr>
              <w:t>1</w:t>
            </w:r>
            <w:r w:rsidR="008814DB" w:rsidRPr="00BA1BA3">
              <w:rPr>
                <w:rFonts w:ascii="Times New Roman" w:hAnsi="Times New Roman" w:cs="Times New Roman"/>
                <w:sz w:val="20"/>
                <w:szCs w:val="20"/>
              </w:rPr>
              <w:t>,</w:t>
            </w:r>
            <w:r w:rsidR="00766163" w:rsidRPr="00BA1BA3">
              <w:rPr>
                <w:rFonts w:ascii="Times New Roman" w:hAnsi="Times New Roman" w:cs="Times New Roman"/>
                <w:sz w:val="20"/>
                <w:szCs w:val="20"/>
              </w:rPr>
              <w:t>467609</w:t>
            </w:r>
          </w:p>
        </w:tc>
        <w:tc>
          <w:tcPr>
            <w:tcW w:w="3194" w:type="dxa"/>
            <w:shd w:val="clear" w:color="auto" w:fill="FFFFFF"/>
          </w:tcPr>
          <w:p w14:paraId="4EEB8AE8" w14:textId="77777777" w:rsidR="00C77C52" w:rsidRPr="00BA1BA3" w:rsidRDefault="00E27F2B" w:rsidP="00D86D0F">
            <w:pPr>
              <w:autoSpaceDE w:val="0"/>
              <w:autoSpaceDN w:val="0"/>
              <w:adjustRightInd w:val="0"/>
              <w:spacing w:after="0" w:line="240" w:lineRule="auto"/>
              <w:ind w:left="60" w:right="60"/>
              <w:jc w:val="right"/>
              <w:rPr>
                <w:rFonts w:ascii="Times New Roman" w:hAnsi="Times New Roman" w:cs="Times New Roman"/>
                <w:sz w:val="20"/>
                <w:szCs w:val="20"/>
              </w:rPr>
            </w:pPr>
            <w:r w:rsidRPr="00BA1BA3">
              <w:rPr>
                <w:rFonts w:ascii="Times New Roman" w:hAnsi="Times New Roman" w:cs="Times New Roman"/>
                <w:sz w:val="20"/>
                <w:szCs w:val="20"/>
              </w:rPr>
              <w:t>0</w:t>
            </w:r>
            <w:r w:rsidR="008814DB" w:rsidRPr="00BA1BA3">
              <w:rPr>
                <w:rFonts w:ascii="Times New Roman" w:hAnsi="Times New Roman" w:cs="Times New Roman"/>
                <w:sz w:val="20"/>
                <w:szCs w:val="20"/>
              </w:rPr>
              <w:t>,</w:t>
            </w:r>
            <w:r w:rsidR="00C77C52" w:rsidRPr="00BA1BA3">
              <w:rPr>
                <w:rFonts w:ascii="Times New Roman" w:hAnsi="Times New Roman" w:cs="Times New Roman"/>
                <w:sz w:val="20"/>
                <w:szCs w:val="20"/>
              </w:rPr>
              <w:t>000</w:t>
            </w:r>
            <w:r w:rsidR="00766163" w:rsidRPr="00BA1BA3">
              <w:rPr>
                <w:rFonts w:ascii="Times New Roman" w:hAnsi="Times New Roman" w:cs="Times New Roman"/>
                <w:sz w:val="20"/>
                <w:szCs w:val="20"/>
              </w:rPr>
              <w:t>229</w:t>
            </w:r>
          </w:p>
        </w:tc>
      </w:tr>
    </w:tbl>
    <w:p w14:paraId="5D3BE719" w14:textId="77777777" w:rsidR="00DD318E" w:rsidRPr="00BA1BA3" w:rsidRDefault="00DD318E" w:rsidP="00D86D0F">
      <w:pPr>
        <w:spacing w:after="0" w:line="240" w:lineRule="auto"/>
        <w:rPr>
          <w:rFonts w:ascii="Times New Roman" w:hAnsi="Times New Roman" w:cs="Times New Roman"/>
          <w:sz w:val="20"/>
          <w:szCs w:val="20"/>
        </w:rPr>
      </w:pPr>
    </w:p>
    <w:p w14:paraId="5E1D93E1" w14:textId="77777777" w:rsidR="005A45BA" w:rsidRPr="00BA1BA3" w:rsidRDefault="005A45BA" w:rsidP="00D86D0F">
      <w:pPr>
        <w:spacing w:after="0" w:line="240" w:lineRule="auto"/>
        <w:rPr>
          <w:rFonts w:ascii="Times New Roman" w:hAnsi="Times New Roman" w:cs="Times New Roman"/>
          <w:b/>
          <w:sz w:val="20"/>
          <w:szCs w:val="20"/>
        </w:rPr>
      </w:pPr>
    </w:p>
    <w:p w14:paraId="2FBF0ADC" w14:textId="77777777" w:rsidR="00E27F2B" w:rsidRPr="00BA1BA3" w:rsidRDefault="006162B1" w:rsidP="00D52EA0">
      <w:pPr>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Tablo 3.</w:t>
      </w:r>
      <w:r w:rsidRPr="00BA1BA3">
        <w:rPr>
          <w:rFonts w:ascii="Times New Roman" w:hAnsi="Times New Roman" w:cs="Times New Roman"/>
          <w:sz w:val="20"/>
          <w:szCs w:val="20"/>
        </w:rPr>
        <w:t xml:space="preserve"> Analizin uyum değerleri</w:t>
      </w:r>
    </w:p>
    <w:tbl>
      <w:tblPr>
        <w:tblW w:w="6140" w:type="dxa"/>
        <w:tblInd w:w="146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87"/>
        <w:gridCol w:w="1138"/>
        <w:gridCol w:w="1095"/>
        <w:gridCol w:w="960"/>
        <w:gridCol w:w="960"/>
      </w:tblGrid>
      <w:tr w:rsidR="00BA1BA3" w:rsidRPr="00BA1BA3" w14:paraId="59C48B44" w14:textId="77777777" w:rsidTr="00D52EA0">
        <w:trPr>
          <w:cantSplit/>
          <w:trHeight w:val="288"/>
        </w:trPr>
        <w:tc>
          <w:tcPr>
            <w:tcW w:w="1987" w:type="dxa"/>
            <w:tcBorders>
              <w:top w:val="single" w:sz="4" w:space="0" w:color="auto"/>
              <w:bottom w:val="single" w:sz="4" w:space="0" w:color="auto"/>
            </w:tcBorders>
            <w:shd w:val="clear" w:color="auto" w:fill="auto"/>
            <w:noWrap/>
            <w:vAlign w:val="bottom"/>
            <w:hideMark/>
          </w:tcPr>
          <w:p w14:paraId="4F1077E2" w14:textId="77777777" w:rsidR="006162B1" w:rsidRPr="00BA1BA3" w:rsidRDefault="006162B1"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138" w:type="dxa"/>
            <w:tcBorders>
              <w:top w:val="single" w:sz="4" w:space="0" w:color="auto"/>
              <w:bottom w:val="single" w:sz="4" w:space="0" w:color="auto"/>
            </w:tcBorders>
            <w:shd w:val="clear" w:color="auto" w:fill="auto"/>
            <w:noWrap/>
            <w:vAlign w:val="bottom"/>
            <w:hideMark/>
          </w:tcPr>
          <w:p w14:paraId="45D3EA66" w14:textId="77777777" w:rsidR="006162B1" w:rsidRPr="00BA1BA3" w:rsidRDefault="006162B1" w:rsidP="00D86D0F">
            <w:pPr>
              <w:spacing w:after="0" w:line="240" w:lineRule="auto"/>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 </w:t>
            </w:r>
          </w:p>
        </w:tc>
        <w:tc>
          <w:tcPr>
            <w:tcW w:w="2055" w:type="dxa"/>
            <w:gridSpan w:val="2"/>
            <w:tcBorders>
              <w:top w:val="single" w:sz="4" w:space="0" w:color="auto"/>
              <w:bottom w:val="single" w:sz="4" w:space="0" w:color="auto"/>
            </w:tcBorders>
            <w:shd w:val="clear" w:color="auto" w:fill="auto"/>
            <w:noWrap/>
            <w:vAlign w:val="bottom"/>
            <w:hideMark/>
          </w:tcPr>
          <w:p w14:paraId="6DD427F7" w14:textId="77777777" w:rsidR="006162B1" w:rsidRPr="00BA1BA3" w:rsidRDefault="006162B1" w:rsidP="00D86D0F">
            <w:pPr>
              <w:spacing w:after="0" w:line="240" w:lineRule="auto"/>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Boyutlar  </w:t>
            </w:r>
          </w:p>
        </w:tc>
        <w:tc>
          <w:tcPr>
            <w:tcW w:w="960" w:type="dxa"/>
            <w:tcBorders>
              <w:top w:val="single" w:sz="4" w:space="0" w:color="auto"/>
              <w:bottom w:val="single" w:sz="4" w:space="0" w:color="auto"/>
            </w:tcBorders>
            <w:shd w:val="clear" w:color="auto" w:fill="auto"/>
            <w:noWrap/>
            <w:vAlign w:val="bottom"/>
            <w:hideMark/>
          </w:tcPr>
          <w:p w14:paraId="7F0E118F" w14:textId="77777777" w:rsidR="006162B1" w:rsidRPr="00BA1BA3" w:rsidRDefault="006162B1" w:rsidP="00D86D0F">
            <w:pPr>
              <w:spacing w:after="0" w:line="240" w:lineRule="auto"/>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 xml:space="preserve">Toplam </w:t>
            </w:r>
          </w:p>
        </w:tc>
      </w:tr>
      <w:tr w:rsidR="00BA1BA3" w:rsidRPr="00BA1BA3" w14:paraId="38900137" w14:textId="77777777" w:rsidTr="00D52EA0">
        <w:trPr>
          <w:cantSplit/>
          <w:trHeight w:val="288"/>
        </w:trPr>
        <w:tc>
          <w:tcPr>
            <w:tcW w:w="1987" w:type="dxa"/>
            <w:tcBorders>
              <w:top w:val="single" w:sz="4" w:space="0" w:color="auto"/>
            </w:tcBorders>
            <w:shd w:val="clear" w:color="auto" w:fill="auto"/>
            <w:noWrap/>
            <w:vAlign w:val="bottom"/>
            <w:hideMark/>
          </w:tcPr>
          <w:p w14:paraId="641F9454"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138" w:type="dxa"/>
            <w:tcBorders>
              <w:top w:val="single" w:sz="4" w:space="0" w:color="auto"/>
            </w:tcBorders>
            <w:shd w:val="clear" w:color="auto" w:fill="auto"/>
            <w:noWrap/>
            <w:vAlign w:val="bottom"/>
            <w:hideMark/>
          </w:tcPr>
          <w:p w14:paraId="2A8A588C"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095" w:type="dxa"/>
            <w:tcBorders>
              <w:top w:val="single" w:sz="4" w:space="0" w:color="auto"/>
            </w:tcBorders>
            <w:shd w:val="clear" w:color="auto" w:fill="auto"/>
            <w:noWrap/>
            <w:vAlign w:val="bottom"/>
            <w:hideMark/>
          </w:tcPr>
          <w:p w14:paraId="1873BA45"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960" w:type="dxa"/>
            <w:tcBorders>
              <w:top w:val="single" w:sz="4" w:space="0" w:color="auto"/>
            </w:tcBorders>
            <w:shd w:val="clear" w:color="auto" w:fill="auto"/>
            <w:noWrap/>
            <w:vAlign w:val="bottom"/>
            <w:hideMark/>
          </w:tcPr>
          <w:p w14:paraId="2ABDA084"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960" w:type="dxa"/>
            <w:tcBorders>
              <w:top w:val="single" w:sz="4" w:space="0" w:color="auto"/>
            </w:tcBorders>
            <w:shd w:val="clear" w:color="auto" w:fill="auto"/>
            <w:noWrap/>
            <w:vAlign w:val="bottom"/>
            <w:hideMark/>
          </w:tcPr>
          <w:p w14:paraId="47C3AB50"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r>
      <w:tr w:rsidR="00BA1BA3" w:rsidRPr="00BA1BA3" w14:paraId="17EE1334" w14:textId="77777777" w:rsidTr="00D52EA0">
        <w:trPr>
          <w:cantSplit/>
          <w:trHeight w:val="288"/>
        </w:trPr>
        <w:tc>
          <w:tcPr>
            <w:tcW w:w="1987" w:type="dxa"/>
            <w:shd w:val="clear" w:color="auto" w:fill="auto"/>
            <w:noWrap/>
            <w:vAlign w:val="bottom"/>
            <w:hideMark/>
          </w:tcPr>
          <w:p w14:paraId="078B7D11" w14:textId="77777777" w:rsidR="00E27F2B" w:rsidRPr="00BA1BA3" w:rsidRDefault="006162B1"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Kayıp fonksiyonu</w:t>
            </w:r>
          </w:p>
        </w:tc>
        <w:tc>
          <w:tcPr>
            <w:tcW w:w="1138" w:type="dxa"/>
            <w:shd w:val="clear" w:color="auto" w:fill="auto"/>
            <w:noWrap/>
            <w:vAlign w:val="bottom"/>
            <w:hideMark/>
          </w:tcPr>
          <w:p w14:paraId="0D499FBD"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 1</w:t>
            </w:r>
          </w:p>
        </w:tc>
        <w:tc>
          <w:tcPr>
            <w:tcW w:w="1095" w:type="dxa"/>
            <w:shd w:val="clear" w:color="auto" w:fill="auto"/>
            <w:noWrap/>
            <w:vAlign w:val="bottom"/>
            <w:hideMark/>
          </w:tcPr>
          <w:p w14:paraId="5C81CFBA"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247</w:t>
            </w:r>
          </w:p>
        </w:tc>
        <w:tc>
          <w:tcPr>
            <w:tcW w:w="960" w:type="dxa"/>
            <w:shd w:val="clear" w:color="auto" w:fill="auto"/>
            <w:noWrap/>
            <w:vAlign w:val="bottom"/>
            <w:hideMark/>
          </w:tcPr>
          <w:p w14:paraId="7B0B0A01"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285</w:t>
            </w:r>
          </w:p>
        </w:tc>
        <w:tc>
          <w:tcPr>
            <w:tcW w:w="960" w:type="dxa"/>
            <w:shd w:val="clear" w:color="auto" w:fill="auto"/>
            <w:noWrap/>
            <w:vAlign w:val="bottom"/>
            <w:hideMark/>
          </w:tcPr>
          <w:p w14:paraId="718BB6BB"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532</w:t>
            </w:r>
          </w:p>
        </w:tc>
      </w:tr>
      <w:tr w:rsidR="00BA1BA3" w:rsidRPr="00BA1BA3" w14:paraId="49B49FAA" w14:textId="77777777" w:rsidTr="00D52EA0">
        <w:trPr>
          <w:trHeight w:val="288"/>
        </w:trPr>
        <w:tc>
          <w:tcPr>
            <w:tcW w:w="1987" w:type="dxa"/>
            <w:shd w:val="clear" w:color="auto" w:fill="auto"/>
            <w:noWrap/>
            <w:vAlign w:val="bottom"/>
            <w:hideMark/>
          </w:tcPr>
          <w:p w14:paraId="236381B1"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138" w:type="dxa"/>
            <w:shd w:val="clear" w:color="auto" w:fill="auto"/>
            <w:noWrap/>
            <w:vAlign w:val="bottom"/>
            <w:hideMark/>
          </w:tcPr>
          <w:p w14:paraId="3B7327F0"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 2</w:t>
            </w:r>
          </w:p>
        </w:tc>
        <w:tc>
          <w:tcPr>
            <w:tcW w:w="1095" w:type="dxa"/>
            <w:shd w:val="clear" w:color="auto" w:fill="auto"/>
            <w:noWrap/>
            <w:vAlign w:val="bottom"/>
            <w:hideMark/>
          </w:tcPr>
          <w:p w14:paraId="4BCFE459"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247</w:t>
            </w:r>
          </w:p>
        </w:tc>
        <w:tc>
          <w:tcPr>
            <w:tcW w:w="960" w:type="dxa"/>
            <w:shd w:val="clear" w:color="auto" w:fill="auto"/>
            <w:noWrap/>
            <w:vAlign w:val="bottom"/>
            <w:hideMark/>
          </w:tcPr>
          <w:p w14:paraId="01781316"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285</w:t>
            </w:r>
          </w:p>
        </w:tc>
        <w:tc>
          <w:tcPr>
            <w:tcW w:w="960" w:type="dxa"/>
            <w:shd w:val="clear" w:color="auto" w:fill="auto"/>
            <w:noWrap/>
            <w:vAlign w:val="bottom"/>
            <w:hideMark/>
          </w:tcPr>
          <w:p w14:paraId="7680E3EB"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532</w:t>
            </w:r>
          </w:p>
        </w:tc>
      </w:tr>
      <w:tr w:rsidR="00BA1BA3" w:rsidRPr="00BA1BA3" w14:paraId="64CC118A" w14:textId="77777777" w:rsidTr="00D52EA0">
        <w:trPr>
          <w:cantSplit/>
          <w:trHeight w:val="288"/>
        </w:trPr>
        <w:tc>
          <w:tcPr>
            <w:tcW w:w="1987" w:type="dxa"/>
            <w:shd w:val="clear" w:color="auto" w:fill="auto"/>
            <w:noWrap/>
            <w:vAlign w:val="bottom"/>
            <w:hideMark/>
          </w:tcPr>
          <w:p w14:paraId="315E145A"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138" w:type="dxa"/>
            <w:shd w:val="clear" w:color="auto" w:fill="auto"/>
            <w:noWrap/>
            <w:vAlign w:val="bottom"/>
            <w:hideMark/>
          </w:tcPr>
          <w:p w14:paraId="013F8123" w14:textId="77777777" w:rsidR="00E27F2B" w:rsidRPr="00BA1BA3" w:rsidRDefault="006162B1"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Ortalama </w:t>
            </w:r>
          </w:p>
        </w:tc>
        <w:tc>
          <w:tcPr>
            <w:tcW w:w="1095" w:type="dxa"/>
            <w:shd w:val="clear" w:color="auto" w:fill="auto"/>
            <w:noWrap/>
            <w:vAlign w:val="bottom"/>
            <w:hideMark/>
          </w:tcPr>
          <w:p w14:paraId="7C49D748"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247</w:t>
            </w:r>
          </w:p>
        </w:tc>
        <w:tc>
          <w:tcPr>
            <w:tcW w:w="960" w:type="dxa"/>
            <w:shd w:val="clear" w:color="auto" w:fill="auto"/>
            <w:noWrap/>
            <w:vAlign w:val="bottom"/>
            <w:hideMark/>
          </w:tcPr>
          <w:p w14:paraId="37D4CE82"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285</w:t>
            </w:r>
          </w:p>
        </w:tc>
        <w:tc>
          <w:tcPr>
            <w:tcW w:w="960" w:type="dxa"/>
            <w:shd w:val="clear" w:color="auto" w:fill="auto"/>
            <w:noWrap/>
            <w:vAlign w:val="bottom"/>
            <w:hideMark/>
          </w:tcPr>
          <w:p w14:paraId="7A031F13"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532</w:t>
            </w:r>
          </w:p>
        </w:tc>
      </w:tr>
      <w:tr w:rsidR="00BA1BA3" w:rsidRPr="00BA1BA3" w14:paraId="2D43D0D0" w14:textId="77777777" w:rsidTr="00D52EA0">
        <w:trPr>
          <w:cantSplit/>
          <w:trHeight w:val="288"/>
        </w:trPr>
        <w:tc>
          <w:tcPr>
            <w:tcW w:w="1987" w:type="dxa"/>
            <w:shd w:val="clear" w:color="auto" w:fill="auto"/>
            <w:noWrap/>
            <w:vAlign w:val="bottom"/>
            <w:hideMark/>
          </w:tcPr>
          <w:p w14:paraId="03C9BBDF" w14:textId="77777777" w:rsidR="00E27F2B" w:rsidRPr="00BA1BA3" w:rsidRDefault="006162B1"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Özdeğer </w:t>
            </w:r>
          </w:p>
        </w:tc>
        <w:tc>
          <w:tcPr>
            <w:tcW w:w="1138" w:type="dxa"/>
            <w:shd w:val="clear" w:color="auto" w:fill="auto"/>
            <w:noWrap/>
            <w:vAlign w:val="bottom"/>
            <w:hideMark/>
          </w:tcPr>
          <w:p w14:paraId="6D38FA3A"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095" w:type="dxa"/>
            <w:shd w:val="clear" w:color="auto" w:fill="auto"/>
            <w:noWrap/>
            <w:vAlign w:val="bottom"/>
            <w:hideMark/>
          </w:tcPr>
          <w:p w14:paraId="3DE48752"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753</w:t>
            </w:r>
          </w:p>
        </w:tc>
        <w:tc>
          <w:tcPr>
            <w:tcW w:w="960" w:type="dxa"/>
            <w:shd w:val="clear" w:color="auto" w:fill="auto"/>
            <w:noWrap/>
            <w:vAlign w:val="bottom"/>
            <w:hideMark/>
          </w:tcPr>
          <w:p w14:paraId="03281F32"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715</w:t>
            </w:r>
          </w:p>
        </w:tc>
        <w:tc>
          <w:tcPr>
            <w:tcW w:w="960" w:type="dxa"/>
            <w:shd w:val="clear" w:color="auto" w:fill="auto"/>
            <w:noWrap/>
            <w:vAlign w:val="bottom"/>
            <w:hideMark/>
          </w:tcPr>
          <w:p w14:paraId="354182CD"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r>
      <w:tr w:rsidR="00BA1BA3" w:rsidRPr="00BA1BA3" w14:paraId="3E82419A" w14:textId="77777777" w:rsidTr="00D52EA0">
        <w:trPr>
          <w:cantSplit/>
          <w:trHeight w:val="288"/>
        </w:trPr>
        <w:tc>
          <w:tcPr>
            <w:tcW w:w="1987" w:type="dxa"/>
            <w:shd w:val="clear" w:color="auto" w:fill="auto"/>
            <w:noWrap/>
            <w:vAlign w:val="bottom"/>
            <w:hideMark/>
          </w:tcPr>
          <w:p w14:paraId="1DAE79FB" w14:textId="77777777" w:rsidR="00E27F2B" w:rsidRPr="00BA1BA3" w:rsidRDefault="006162B1"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Uyum </w:t>
            </w:r>
          </w:p>
        </w:tc>
        <w:tc>
          <w:tcPr>
            <w:tcW w:w="1138" w:type="dxa"/>
            <w:shd w:val="clear" w:color="auto" w:fill="auto"/>
            <w:noWrap/>
            <w:vAlign w:val="bottom"/>
            <w:hideMark/>
          </w:tcPr>
          <w:p w14:paraId="498A516C"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1095" w:type="dxa"/>
            <w:shd w:val="clear" w:color="auto" w:fill="auto"/>
            <w:noWrap/>
            <w:vAlign w:val="bottom"/>
            <w:hideMark/>
          </w:tcPr>
          <w:p w14:paraId="5A6281C3"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960" w:type="dxa"/>
            <w:shd w:val="clear" w:color="auto" w:fill="auto"/>
            <w:noWrap/>
            <w:vAlign w:val="bottom"/>
            <w:hideMark/>
          </w:tcPr>
          <w:p w14:paraId="1018F467"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960" w:type="dxa"/>
            <w:shd w:val="clear" w:color="auto" w:fill="auto"/>
            <w:noWrap/>
            <w:vAlign w:val="bottom"/>
            <w:hideMark/>
          </w:tcPr>
          <w:p w14:paraId="2864CFBD" w14:textId="77777777" w:rsidR="00E27F2B" w:rsidRPr="00BA1BA3" w:rsidRDefault="00E27F2B"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468</w:t>
            </w:r>
          </w:p>
        </w:tc>
      </w:tr>
    </w:tbl>
    <w:p w14:paraId="261B96C6" w14:textId="77777777" w:rsidR="00E27F2B" w:rsidRPr="00BA1BA3" w:rsidRDefault="00E27F2B" w:rsidP="00D86D0F">
      <w:pPr>
        <w:spacing w:after="0" w:line="240" w:lineRule="auto"/>
        <w:rPr>
          <w:rFonts w:ascii="Times New Roman" w:hAnsi="Times New Roman" w:cs="Times New Roman"/>
          <w:sz w:val="24"/>
          <w:szCs w:val="24"/>
        </w:rPr>
      </w:pPr>
    </w:p>
    <w:p w14:paraId="0B73FE01" w14:textId="77777777" w:rsidR="00003748" w:rsidRPr="00BA1BA3" w:rsidRDefault="00003748" w:rsidP="00D86D0F">
      <w:pPr>
        <w:spacing w:after="0" w:line="240" w:lineRule="auto"/>
        <w:jc w:val="both"/>
        <w:rPr>
          <w:rFonts w:ascii="Times New Roman" w:hAnsi="Times New Roman" w:cs="Times New Roman"/>
          <w:sz w:val="24"/>
          <w:szCs w:val="24"/>
        </w:rPr>
        <w:sectPr w:rsidR="00003748" w:rsidRPr="00BA1BA3" w:rsidSect="007741DE">
          <w:type w:val="continuous"/>
          <w:pgSz w:w="11906" w:h="16838"/>
          <w:pgMar w:top="1417" w:right="1417" w:bottom="1417" w:left="1417" w:header="708" w:footer="708" w:gutter="0"/>
          <w:cols w:space="708"/>
          <w:docGrid w:linePitch="360"/>
        </w:sectPr>
      </w:pPr>
    </w:p>
    <w:p w14:paraId="0BCE16D7" w14:textId="7B00AB17" w:rsidR="009942C0" w:rsidRPr="00BA1BA3" w:rsidRDefault="00CF1B3D" w:rsidP="00D86D0F">
      <w:pPr>
        <w:spacing w:after="0" w:line="240" w:lineRule="auto"/>
        <w:jc w:val="both"/>
        <w:rPr>
          <w:rFonts w:ascii="Times New Roman" w:hAnsi="Times New Roman" w:cs="Times New Roman"/>
        </w:rPr>
      </w:pPr>
      <w:r w:rsidRPr="00BA1BA3">
        <w:rPr>
          <w:rFonts w:ascii="Times New Roman" w:hAnsi="Times New Roman" w:cs="Times New Roman"/>
        </w:rPr>
        <w:lastRenderedPageBreak/>
        <w:t xml:space="preserve">Tablo 4’de </w:t>
      </w:r>
      <w:r w:rsidR="003B4F07" w:rsidRPr="00BA1BA3">
        <w:rPr>
          <w:rFonts w:ascii="Times New Roman" w:hAnsi="Times New Roman" w:cs="Times New Roman"/>
        </w:rPr>
        <w:t xml:space="preserve">değişkenlere ait </w:t>
      </w:r>
      <w:r w:rsidRPr="00BA1BA3">
        <w:rPr>
          <w:rFonts w:ascii="Times New Roman" w:hAnsi="Times New Roman" w:cs="Times New Roman"/>
        </w:rPr>
        <w:t xml:space="preserve">ağırlık değerleri ve bileşen yükleri gösterilmiştir. </w:t>
      </w:r>
    </w:p>
    <w:p w14:paraId="7C4EDE30" w14:textId="77777777" w:rsidR="00003748" w:rsidRPr="00BA1BA3" w:rsidRDefault="00003748" w:rsidP="00D86D0F">
      <w:pPr>
        <w:spacing w:after="0" w:line="240" w:lineRule="auto"/>
        <w:jc w:val="both"/>
        <w:rPr>
          <w:rFonts w:ascii="Times New Roman" w:hAnsi="Times New Roman" w:cs="Times New Roman"/>
          <w:sz w:val="24"/>
          <w:szCs w:val="24"/>
        </w:rPr>
        <w:sectPr w:rsidR="00003748" w:rsidRPr="00BA1BA3" w:rsidSect="00C55726">
          <w:type w:val="continuous"/>
          <w:pgSz w:w="11906" w:h="16838"/>
          <w:pgMar w:top="1417" w:right="1417" w:bottom="1417" w:left="1417" w:header="708" w:footer="708" w:gutter="0"/>
          <w:cols w:space="708"/>
          <w:docGrid w:linePitch="360"/>
        </w:sectPr>
      </w:pPr>
    </w:p>
    <w:p w14:paraId="78AEDE75" w14:textId="77777777" w:rsidR="003B4F07" w:rsidRPr="00BA1BA3" w:rsidRDefault="003B4F07" w:rsidP="00D86D0F">
      <w:pPr>
        <w:spacing w:after="0" w:line="240" w:lineRule="auto"/>
        <w:jc w:val="both"/>
        <w:rPr>
          <w:rFonts w:ascii="Times New Roman" w:hAnsi="Times New Roman" w:cs="Times New Roman"/>
          <w:sz w:val="24"/>
          <w:szCs w:val="24"/>
        </w:rPr>
      </w:pPr>
    </w:p>
    <w:p w14:paraId="679914A1" w14:textId="77777777" w:rsidR="003B4F07" w:rsidRPr="00BA1BA3" w:rsidRDefault="003B4F07" w:rsidP="00003748">
      <w:pPr>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Tablo 4.</w:t>
      </w:r>
      <w:r w:rsidRPr="00BA1BA3">
        <w:rPr>
          <w:rFonts w:ascii="Times New Roman" w:hAnsi="Times New Roman" w:cs="Times New Roman"/>
          <w:sz w:val="20"/>
          <w:szCs w:val="20"/>
        </w:rPr>
        <w:t xml:space="preserve"> Ağırlık yükleri ve bileşen yüklemeleri</w:t>
      </w:r>
    </w:p>
    <w:tbl>
      <w:tblPr>
        <w:tblW w:w="6978" w:type="dxa"/>
        <w:tblInd w:w="104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0"/>
        <w:gridCol w:w="2153"/>
        <w:gridCol w:w="985"/>
        <w:gridCol w:w="960"/>
        <w:gridCol w:w="960"/>
        <w:gridCol w:w="960"/>
      </w:tblGrid>
      <w:tr w:rsidR="00BA1BA3" w:rsidRPr="00BA1BA3" w14:paraId="70A9D66D" w14:textId="77777777" w:rsidTr="00003748">
        <w:trPr>
          <w:trHeight w:val="288"/>
        </w:trPr>
        <w:tc>
          <w:tcPr>
            <w:tcW w:w="960" w:type="dxa"/>
            <w:tcBorders>
              <w:top w:val="single" w:sz="4" w:space="0" w:color="auto"/>
              <w:bottom w:val="single" w:sz="4" w:space="0" w:color="auto"/>
            </w:tcBorders>
            <w:shd w:val="clear" w:color="auto" w:fill="auto"/>
            <w:noWrap/>
            <w:vAlign w:val="bottom"/>
            <w:hideMark/>
          </w:tcPr>
          <w:p w14:paraId="76B95481" w14:textId="77777777" w:rsidR="009A2941" w:rsidRPr="00BA1BA3" w:rsidRDefault="009A2941" w:rsidP="00D86D0F">
            <w:pPr>
              <w:spacing w:after="0" w:line="240" w:lineRule="auto"/>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Set</w:t>
            </w:r>
          </w:p>
        </w:tc>
        <w:tc>
          <w:tcPr>
            <w:tcW w:w="2153" w:type="dxa"/>
            <w:tcBorders>
              <w:top w:val="single" w:sz="4" w:space="0" w:color="auto"/>
              <w:bottom w:val="single" w:sz="4" w:space="0" w:color="auto"/>
            </w:tcBorders>
            <w:shd w:val="clear" w:color="auto" w:fill="auto"/>
            <w:noWrap/>
            <w:vAlign w:val="bottom"/>
            <w:hideMark/>
          </w:tcPr>
          <w:p w14:paraId="3EEBC7E8" w14:textId="77777777" w:rsidR="009A2941" w:rsidRPr="00BA1BA3" w:rsidRDefault="009A2941" w:rsidP="00D86D0F">
            <w:pPr>
              <w:spacing w:after="0" w:line="240" w:lineRule="auto"/>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 xml:space="preserve">Değişkenler </w:t>
            </w:r>
          </w:p>
        </w:tc>
        <w:tc>
          <w:tcPr>
            <w:tcW w:w="1945" w:type="dxa"/>
            <w:gridSpan w:val="2"/>
            <w:tcBorders>
              <w:top w:val="single" w:sz="4" w:space="0" w:color="auto"/>
              <w:bottom w:val="single" w:sz="4" w:space="0" w:color="auto"/>
            </w:tcBorders>
            <w:shd w:val="clear" w:color="auto" w:fill="auto"/>
            <w:noWrap/>
            <w:vAlign w:val="bottom"/>
            <w:hideMark/>
          </w:tcPr>
          <w:p w14:paraId="7660F09C" w14:textId="77777777" w:rsidR="009A2941" w:rsidRPr="00BA1BA3" w:rsidRDefault="009A2941" w:rsidP="009A2941">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Boyut</w:t>
            </w:r>
          </w:p>
        </w:tc>
        <w:tc>
          <w:tcPr>
            <w:tcW w:w="1920" w:type="dxa"/>
            <w:gridSpan w:val="2"/>
            <w:tcBorders>
              <w:top w:val="single" w:sz="4" w:space="0" w:color="auto"/>
              <w:bottom w:val="single" w:sz="4" w:space="0" w:color="auto"/>
            </w:tcBorders>
            <w:shd w:val="clear" w:color="auto" w:fill="auto"/>
            <w:vAlign w:val="bottom"/>
            <w:hideMark/>
          </w:tcPr>
          <w:p w14:paraId="7FFB8EFF" w14:textId="77777777" w:rsidR="009A2941" w:rsidRPr="00BA1BA3" w:rsidRDefault="009A2941" w:rsidP="009A2941">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Boyut</w:t>
            </w:r>
          </w:p>
        </w:tc>
      </w:tr>
      <w:tr w:rsidR="00BA1BA3" w:rsidRPr="00BA1BA3" w14:paraId="23E5CD56" w14:textId="77777777" w:rsidTr="00003748">
        <w:trPr>
          <w:trHeight w:val="288"/>
        </w:trPr>
        <w:tc>
          <w:tcPr>
            <w:tcW w:w="960" w:type="dxa"/>
            <w:tcBorders>
              <w:top w:val="single" w:sz="4" w:space="0" w:color="auto"/>
            </w:tcBorders>
            <w:shd w:val="clear" w:color="auto" w:fill="auto"/>
            <w:noWrap/>
            <w:vAlign w:val="bottom"/>
            <w:hideMark/>
          </w:tcPr>
          <w:p w14:paraId="3E94154D"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tcBorders>
              <w:top w:val="single" w:sz="4" w:space="0" w:color="auto"/>
            </w:tcBorders>
            <w:shd w:val="clear" w:color="auto" w:fill="auto"/>
            <w:noWrap/>
            <w:vAlign w:val="bottom"/>
            <w:hideMark/>
          </w:tcPr>
          <w:p w14:paraId="5201EEA2"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985" w:type="dxa"/>
            <w:tcBorders>
              <w:top w:val="single" w:sz="4" w:space="0" w:color="auto"/>
            </w:tcBorders>
            <w:shd w:val="clear" w:color="auto" w:fill="auto"/>
            <w:noWrap/>
            <w:vAlign w:val="bottom"/>
            <w:hideMark/>
          </w:tcPr>
          <w:p w14:paraId="2F2C978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960" w:type="dxa"/>
            <w:tcBorders>
              <w:top w:val="single" w:sz="4" w:space="0" w:color="auto"/>
            </w:tcBorders>
            <w:shd w:val="clear" w:color="auto" w:fill="auto"/>
            <w:noWrap/>
            <w:vAlign w:val="bottom"/>
            <w:hideMark/>
          </w:tcPr>
          <w:p w14:paraId="5CBD748C"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960" w:type="dxa"/>
            <w:tcBorders>
              <w:top w:val="single" w:sz="4" w:space="0" w:color="auto"/>
            </w:tcBorders>
            <w:shd w:val="clear" w:color="auto" w:fill="auto"/>
            <w:noWrap/>
            <w:vAlign w:val="bottom"/>
            <w:hideMark/>
          </w:tcPr>
          <w:p w14:paraId="6B2D17A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960" w:type="dxa"/>
            <w:tcBorders>
              <w:top w:val="single" w:sz="4" w:space="0" w:color="auto"/>
            </w:tcBorders>
            <w:shd w:val="clear" w:color="auto" w:fill="auto"/>
            <w:noWrap/>
            <w:vAlign w:val="bottom"/>
            <w:hideMark/>
          </w:tcPr>
          <w:p w14:paraId="3BF0E74A"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r>
      <w:tr w:rsidR="00BA1BA3" w:rsidRPr="00BA1BA3" w14:paraId="6C579958" w14:textId="77777777" w:rsidTr="00003748">
        <w:trPr>
          <w:trHeight w:val="288"/>
        </w:trPr>
        <w:tc>
          <w:tcPr>
            <w:tcW w:w="960" w:type="dxa"/>
            <w:shd w:val="clear" w:color="auto" w:fill="auto"/>
            <w:noWrap/>
            <w:vAlign w:val="bottom"/>
            <w:hideMark/>
          </w:tcPr>
          <w:p w14:paraId="420332B6" w14:textId="77777777" w:rsidR="003B4F07" w:rsidRPr="00BA1BA3" w:rsidRDefault="00B52476"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Set-1</w:t>
            </w:r>
          </w:p>
        </w:tc>
        <w:tc>
          <w:tcPr>
            <w:tcW w:w="2153" w:type="dxa"/>
            <w:shd w:val="clear" w:color="auto" w:fill="auto"/>
            <w:noWrap/>
            <w:vAlign w:val="bottom"/>
            <w:hideMark/>
          </w:tcPr>
          <w:p w14:paraId="0FBD3B20"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C</w:t>
            </w:r>
            <w:r w:rsidR="003B4F07" w:rsidRPr="00BA1BA3">
              <w:rPr>
                <w:rFonts w:ascii="Times New Roman" w:eastAsia="Times New Roman" w:hAnsi="Times New Roman" w:cs="Times New Roman"/>
                <w:sz w:val="20"/>
                <w:szCs w:val="20"/>
                <w:lang w:eastAsia="tr-TR"/>
              </w:rPr>
              <w:t>insiyet</w:t>
            </w:r>
            <w:r w:rsidRPr="00BA1BA3">
              <w:rPr>
                <w:rFonts w:ascii="Times New Roman" w:eastAsia="Times New Roman" w:hAnsi="Times New Roman" w:cs="Times New Roman"/>
                <w:sz w:val="20"/>
                <w:szCs w:val="20"/>
                <w:lang w:eastAsia="tr-TR"/>
              </w:rPr>
              <w:t xml:space="preserve"> </w:t>
            </w:r>
          </w:p>
        </w:tc>
        <w:tc>
          <w:tcPr>
            <w:tcW w:w="985" w:type="dxa"/>
            <w:shd w:val="clear" w:color="auto" w:fill="auto"/>
            <w:noWrap/>
            <w:vAlign w:val="bottom"/>
            <w:hideMark/>
          </w:tcPr>
          <w:p w14:paraId="6991E748"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005</w:t>
            </w:r>
          </w:p>
        </w:tc>
        <w:tc>
          <w:tcPr>
            <w:tcW w:w="960" w:type="dxa"/>
            <w:shd w:val="clear" w:color="auto" w:fill="auto"/>
            <w:noWrap/>
            <w:vAlign w:val="bottom"/>
            <w:hideMark/>
          </w:tcPr>
          <w:p w14:paraId="1D6298E3"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198</w:t>
            </w:r>
          </w:p>
        </w:tc>
        <w:tc>
          <w:tcPr>
            <w:tcW w:w="960" w:type="dxa"/>
            <w:shd w:val="clear" w:color="auto" w:fill="auto"/>
            <w:noWrap/>
            <w:hideMark/>
          </w:tcPr>
          <w:p w14:paraId="6A900D3C"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260</w:t>
            </w:r>
          </w:p>
        </w:tc>
        <w:tc>
          <w:tcPr>
            <w:tcW w:w="960" w:type="dxa"/>
            <w:shd w:val="clear" w:color="auto" w:fill="auto"/>
            <w:noWrap/>
            <w:hideMark/>
          </w:tcPr>
          <w:p w14:paraId="3358AFA8"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178</w:t>
            </w:r>
          </w:p>
        </w:tc>
      </w:tr>
      <w:tr w:rsidR="00BA1BA3" w:rsidRPr="00BA1BA3" w14:paraId="2DB4FD84" w14:textId="77777777" w:rsidTr="00003748">
        <w:trPr>
          <w:trHeight w:val="288"/>
        </w:trPr>
        <w:tc>
          <w:tcPr>
            <w:tcW w:w="960" w:type="dxa"/>
            <w:shd w:val="clear" w:color="auto" w:fill="auto"/>
            <w:noWrap/>
            <w:vAlign w:val="bottom"/>
            <w:hideMark/>
          </w:tcPr>
          <w:p w14:paraId="77A2B296"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37AA1ACE"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Y</w:t>
            </w:r>
            <w:r w:rsidR="003B4F07" w:rsidRPr="00BA1BA3">
              <w:rPr>
                <w:rFonts w:ascii="Times New Roman" w:eastAsia="Times New Roman" w:hAnsi="Times New Roman" w:cs="Times New Roman"/>
                <w:sz w:val="20"/>
                <w:szCs w:val="20"/>
                <w:lang w:eastAsia="tr-TR"/>
              </w:rPr>
              <w:t>aş</w:t>
            </w:r>
            <w:r w:rsidRPr="00BA1BA3">
              <w:rPr>
                <w:rFonts w:ascii="Times New Roman" w:eastAsia="Times New Roman" w:hAnsi="Times New Roman" w:cs="Times New Roman"/>
                <w:sz w:val="20"/>
                <w:szCs w:val="20"/>
                <w:lang w:eastAsia="tr-TR"/>
              </w:rPr>
              <w:t xml:space="preserve"> </w:t>
            </w:r>
          </w:p>
        </w:tc>
        <w:tc>
          <w:tcPr>
            <w:tcW w:w="985" w:type="dxa"/>
            <w:shd w:val="clear" w:color="auto" w:fill="auto"/>
            <w:noWrap/>
            <w:vAlign w:val="bottom"/>
            <w:hideMark/>
          </w:tcPr>
          <w:p w14:paraId="13D3237C"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677</w:t>
            </w:r>
          </w:p>
        </w:tc>
        <w:tc>
          <w:tcPr>
            <w:tcW w:w="960" w:type="dxa"/>
            <w:shd w:val="clear" w:color="auto" w:fill="auto"/>
            <w:noWrap/>
            <w:vAlign w:val="bottom"/>
            <w:hideMark/>
          </w:tcPr>
          <w:p w14:paraId="26050CF0"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005</w:t>
            </w:r>
          </w:p>
        </w:tc>
        <w:tc>
          <w:tcPr>
            <w:tcW w:w="960" w:type="dxa"/>
            <w:shd w:val="clear" w:color="auto" w:fill="auto"/>
            <w:noWrap/>
            <w:hideMark/>
          </w:tcPr>
          <w:p w14:paraId="2ACE123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648</w:t>
            </w:r>
          </w:p>
        </w:tc>
        <w:tc>
          <w:tcPr>
            <w:tcW w:w="960" w:type="dxa"/>
            <w:shd w:val="clear" w:color="auto" w:fill="auto"/>
            <w:noWrap/>
            <w:hideMark/>
          </w:tcPr>
          <w:p w14:paraId="3E9D258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145</w:t>
            </w:r>
          </w:p>
        </w:tc>
      </w:tr>
      <w:tr w:rsidR="00BA1BA3" w:rsidRPr="00BA1BA3" w14:paraId="1DB386E6" w14:textId="77777777" w:rsidTr="00003748">
        <w:trPr>
          <w:trHeight w:val="288"/>
        </w:trPr>
        <w:tc>
          <w:tcPr>
            <w:tcW w:w="960" w:type="dxa"/>
            <w:shd w:val="clear" w:color="auto" w:fill="auto"/>
            <w:noWrap/>
            <w:vAlign w:val="bottom"/>
            <w:hideMark/>
          </w:tcPr>
          <w:p w14:paraId="136E6C26"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0E37B451"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M</w:t>
            </w:r>
            <w:r w:rsidR="003B4F07" w:rsidRPr="00BA1BA3">
              <w:rPr>
                <w:rFonts w:ascii="Times New Roman" w:eastAsia="Times New Roman" w:hAnsi="Times New Roman" w:cs="Times New Roman"/>
                <w:sz w:val="20"/>
                <w:szCs w:val="20"/>
                <w:lang w:eastAsia="tr-TR"/>
              </w:rPr>
              <w:t>eslek</w:t>
            </w:r>
            <w:r w:rsidRPr="00BA1BA3">
              <w:rPr>
                <w:rFonts w:ascii="Times New Roman" w:eastAsia="Times New Roman" w:hAnsi="Times New Roman" w:cs="Times New Roman"/>
                <w:sz w:val="20"/>
                <w:szCs w:val="20"/>
                <w:lang w:eastAsia="tr-TR"/>
              </w:rPr>
              <w:t xml:space="preserve"> </w:t>
            </w:r>
          </w:p>
        </w:tc>
        <w:tc>
          <w:tcPr>
            <w:tcW w:w="985" w:type="dxa"/>
            <w:shd w:val="clear" w:color="auto" w:fill="auto"/>
            <w:noWrap/>
            <w:vAlign w:val="bottom"/>
            <w:hideMark/>
          </w:tcPr>
          <w:p w14:paraId="0A0D37FC"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217</w:t>
            </w:r>
          </w:p>
        </w:tc>
        <w:tc>
          <w:tcPr>
            <w:tcW w:w="960" w:type="dxa"/>
            <w:shd w:val="clear" w:color="auto" w:fill="auto"/>
            <w:noWrap/>
            <w:vAlign w:val="bottom"/>
            <w:hideMark/>
          </w:tcPr>
          <w:p w14:paraId="382966A2"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128</w:t>
            </w:r>
          </w:p>
        </w:tc>
        <w:tc>
          <w:tcPr>
            <w:tcW w:w="960" w:type="dxa"/>
            <w:shd w:val="clear" w:color="auto" w:fill="auto"/>
            <w:noWrap/>
            <w:hideMark/>
          </w:tcPr>
          <w:p w14:paraId="27533583"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064</w:t>
            </w:r>
          </w:p>
        </w:tc>
        <w:tc>
          <w:tcPr>
            <w:tcW w:w="960" w:type="dxa"/>
            <w:shd w:val="clear" w:color="auto" w:fill="auto"/>
            <w:noWrap/>
            <w:hideMark/>
          </w:tcPr>
          <w:p w14:paraId="3E38A23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030</w:t>
            </w:r>
          </w:p>
        </w:tc>
      </w:tr>
      <w:tr w:rsidR="00BA1BA3" w:rsidRPr="00BA1BA3" w14:paraId="73F1E85C" w14:textId="77777777" w:rsidTr="00003748">
        <w:trPr>
          <w:trHeight w:val="288"/>
        </w:trPr>
        <w:tc>
          <w:tcPr>
            <w:tcW w:w="960" w:type="dxa"/>
            <w:shd w:val="clear" w:color="auto" w:fill="auto"/>
            <w:noWrap/>
            <w:vAlign w:val="bottom"/>
            <w:hideMark/>
          </w:tcPr>
          <w:p w14:paraId="0B4AEF83"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54D332C8" w14:textId="77777777" w:rsidR="003B4F07" w:rsidRPr="00BA1BA3" w:rsidRDefault="00580564" w:rsidP="00E72D60">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Aylık </w:t>
            </w:r>
            <w:r w:rsidR="00E72D60" w:rsidRPr="00BA1BA3">
              <w:rPr>
                <w:rFonts w:ascii="Times New Roman" w:eastAsia="Times New Roman" w:hAnsi="Times New Roman" w:cs="Times New Roman"/>
                <w:sz w:val="20"/>
                <w:szCs w:val="20"/>
                <w:lang w:eastAsia="tr-TR"/>
              </w:rPr>
              <w:t>g</w:t>
            </w:r>
            <w:r w:rsidR="003B4F07" w:rsidRPr="00BA1BA3">
              <w:rPr>
                <w:rFonts w:ascii="Times New Roman" w:eastAsia="Times New Roman" w:hAnsi="Times New Roman" w:cs="Times New Roman"/>
                <w:sz w:val="20"/>
                <w:szCs w:val="20"/>
                <w:lang w:eastAsia="tr-TR"/>
              </w:rPr>
              <w:t>elir</w:t>
            </w:r>
            <w:r w:rsidRPr="00BA1BA3">
              <w:rPr>
                <w:rFonts w:ascii="Times New Roman" w:eastAsia="Times New Roman" w:hAnsi="Times New Roman" w:cs="Times New Roman"/>
                <w:sz w:val="20"/>
                <w:szCs w:val="20"/>
                <w:lang w:eastAsia="tr-TR"/>
              </w:rPr>
              <w:t xml:space="preserve"> </w:t>
            </w:r>
          </w:p>
        </w:tc>
        <w:tc>
          <w:tcPr>
            <w:tcW w:w="985" w:type="dxa"/>
            <w:shd w:val="clear" w:color="auto" w:fill="auto"/>
            <w:noWrap/>
            <w:vAlign w:val="bottom"/>
            <w:hideMark/>
          </w:tcPr>
          <w:p w14:paraId="454FF35B"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227</w:t>
            </w:r>
          </w:p>
        </w:tc>
        <w:tc>
          <w:tcPr>
            <w:tcW w:w="960" w:type="dxa"/>
            <w:shd w:val="clear" w:color="auto" w:fill="auto"/>
            <w:noWrap/>
            <w:vAlign w:val="bottom"/>
            <w:hideMark/>
          </w:tcPr>
          <w:p w14:paraId="2737B597"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849</w:t>
            </w:r>
          </w:p>
        </w:tc>
        <w:tc>
          <w:tcPr>
            <w:tcW w:w="960" w:type="dxa"/>
            <w:shd w:val="clear" w:color="auto" w:fill="auto"/>
            <w:noWrap/>
            <w:hideMark/>
          </w:tcPr>
          <w:p w14:paraId="1F3E18EE"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098</w:t>
            </w:r>
          </w:p>
        </w:tc>
        <w:tc>
          <w:tcPr>
            <w:tcW w:w="960" w:type="dxa"/>
            <w:shd w:val="clear" w:color="auto" w:fill="auto"/>
            <w:noWrap/>
            <w:hideMark/>
          </w:tcPr>
          <w:p w14:paraId="2C4F2958"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808</w:t>
            </w:r>
          </w:p>
        </w:tc>
      </w:tr>
      <w:tr w:rsidR="00BA1BA3" w:rsidRPr="00BA1BA3" w14:paraId="5CB68E13" w14:textId="77777777" w:rsidTr="00003748">
        <w:trPr>
          <w:trHeight w:val="288"/>
        </w:trPr>
        <w:tc>
          <w:tcPr>
            <w:tcW w:w="960" w:type="dxa"/>
            <w:shd w:val="clear" w:color="auto" w:fill="auto"/>
            <w:noWrap/>
            <w:vAlign w:val="bottom"/>
            <w:hideMark/>
          </w:tcPr>
          <w:p w14:paraId="226C17FF"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27E14DCE"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g</w:t>
            </w:r>
            <w:r w:rsidR="003B4F07" w:rsidRPr="00BA1BA3">
              <w:rPr>
                <w:rFonts w:ascii="Times New Roman" w:eastAsia="Times New Roman" w:hAnsi="Times New Roman" w:cs="Times New Roman"/>
                <w:sz w:val="20"/>
                <w:szCs w:val="20"/>
                <w:lang w:eastAsia="tr-TR"/>
              </w:rPr>
              <w:t>ıda</w:t>
            </w:r>
            <w:r w:rsidRPr="00BA1BA3">
              <w:rPr>
                <w:rFonts w:ascii="Times New Roman" w:eastAsia="Times New Roman" w:hAnsi="Times New Roman" w:cs="Times New Roman"/>
                <w:sz w:val="20"/>
                <w:szCs w:val="20"/>
                <w:lang w:eastAsia="tr-TR"/>
              </w:rPr>
              <w:t xml:space="preserve"> h</w:t>
            </w:r>
            <w:r w:rsidR="003B4F07" w:rsidRPr="00BA1BA3">
              <w:rPr>
                <w:rFonts w:ascii="Times New Roman" w:eastAsia="Times New Roman" w:hAnsi="Times New Roman" w:cs="Times New Roman"/>
                <w:sz w:val="20"/>
                <w:szCs w:val="20"/>
                <w:lang w:eastAsia="tr-TR"/>
              </w:rPr>
              <w:t>arcama</w:t>
            </w:r>
          </w:p>
        </w:tc>
        <w:tc>
          <w:tcPr>
            <w:tcW w:w="985" w:type="dxa"/>
            <w:shd w:val="clear" w:color="auto" w:fill="auto"/>
            <w:noWrap/>
            <w:vAlign w:val="bottom"/>
            <w:hideMark/>
          </w:tcPr>
          <w:p w14:paraId="0972AC35"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555</w:t>
            </w:r>
          </w:p>
        </w:tc>
        <w:tc>
          <w:tcPr>
            <w:tcW w:w="960" w:type="dxa"/>
            <w:shd w:val="clear" w:color="auto" w:fill="auto"/>
            <w:noWrap/>
            <w:vAlign w:val="bottom"/>
            <w:hideMark/>
          </w:tcPr>
          <w:p w14:paraId="0F4534F7"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058</w:t>
            </w:r>
          </w:p>
        </w:tc>
        <w:tc>
          <w:tcPr>
            <w:tcW w:w="960" w:type="dxa"/>
            <w:shd w:val="clear" w:color="auto" w:fill="auto"/>
            <w:noWrap/>
            <w:hideMark/>
          </w:tcPr>
          <w:p w14:paraId="6D0D94AF"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628</w:t>
            </w:r>
          </w:p>
        </w:tc>
        <w:tc>
          <w:tcPr>
            <w:tcW w:w="960" w:type="dxa"/>
            <w:shd w:val="clear" w:color="auto" w:fill="auto"/>
            <w:noWrap/>
            <w:hideMark/>
          </w:tcPr>
          <w:p w14:paraId="3D0DFD2D"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168</w:t>
            </w:r>
          </w:p>
        </w:tc>
      </w:tr>
      <w:tr w:rsidR="00BA1BA3" w:rsidRPr="00BA1BA3" w14:paraId="7D5484DB" w14:textId="77777777" w:rsidTr="00003748">
        <w:trPr>
          <w:trHeight w:val="288"/>
        </w:trPr>
        <w:tc>
          <w:tcPr>
            <w:tcW w:w="960" w:type="dxa"/>
            <w:shd w:val="clear" w:color="auto" w:fill="auto"/>
            <w:noWrap/>
            <w:vAlign w:val="bottom"/>
            <w:hideMark/>
          </w:tcPr>
          <w:p w14:paraId="627549DD" w14:textId="77777777" w:rsidR="003B4F07" w:rsidRPr="00BA1BA3" w:rsidRDefault="00B52476"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Set-2</w:t>
            </w:r>
          </w:p>
        </w:tc>
        <w:tc>
          <w:tcPr>
            <w:tcW w:w="2153" w:type="dxa"/>
            <w:shd w:val="clear" w:color="auto" w:fill="auto"/>
            <w:noWrap/>
            <w:vAlign w:val="bottom"/>
            <w:hideMark/>
          </w:tcPr>
          <w:p w14:paraId="489F90C1"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w:t>
            </w:r>
            <w:r w:rsidR="003B4F07" w:rsidRPr="00BA1BA3">
              <w:rPr>
                <w:rFonts w:ascii="Times New Roman" w:eastAsia="Times New Roman" w:hAnsi="Times New Roman" w:cs="Times New Roman"/>
                <w:sz w:val="20"/>
                <w:szCs w:val="20"/>
                <w:lang w:eastAsia="tr-TR"/>
              </w:rPr>
              <w:t>üketim</w:t>
            </w:r>
            <w:r w:rsidRPr="00BA1BA3">
              <w:rPr>
                <w:rFonts w:ascii="Times New Roman" w:eastAsia="Times New Roman" w:hAnsi="Times New Roman" w:cs="Times New Roman"/>
                <w:sz w:val="20"/>
                <w:szCs w:val="20"/>
                <w:lang w:eastAsia="tr-TR"/>
              </w:rPr>
              <w:t xml:space="preserve"> </w:t>
            </w:r>
            <w:r w:rsidR="003B4F07" w:rsidRPr="00BA1BA3">
              <w:rPr>
                <w:rFonts w:ascii="Times New Roman" w:eastAsia="Times New Roman" w:hAnsi="Times New Roman" w:cs="Times New Roman"/>
                <w:sz w:val="20"/>
                <w:szCs w:val="20"/>
                <w:lang w:eastAsia="tr-TR"/>
              </w:rPr>
              <w:t>miktarı</w:t>
            </w:r>
          </w:p>
        </w:tc>
        <w:tc>
          <w:tcPr>
            <w:tcW w:w="985" w:type="dxa"/>
            <w:shd w:val="clear" w:color="auto" w:fill="auto"/>
            <w:noWrap/>
            <w:vAlign w:val="bottom"/>
            <w:hideMark/>
          </w:tcPr>
          <w:p w14:paraId="2C81246A"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689</w:t>
            </w:r>
          </w:p>
        </w:tc>
        <w:tc>
          <w:tcPr>
            <w:tcW w:w="960" w:type="dxa"/>
            <w:shd w:val="clear" w:color="auto" w:fill="auto"/>
            <w:noWrap/>
            <w:vAlign w:val="bottom"/>
            <w:hideMark/>
          </w:tcPr>
          <w:p w14:paraId="715ECA5A"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244</w:t>
            </w:r>
          </w:p>
        </w:tc>
        <w:tc>
          <w:tcPr>
            <w:tcW w:w="960" w:type="dxa"/>
            <w:shd w:val="clear" w:color="auto" w:fill="auto"/>
            <w:noWrap/>
            <w:hideMark/>
          </w:tcPr>
          <w:p w14:paraId="5C85C259"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739</w:t>
            </w:r>
          </w:p>
        </w:tc>
        <w:tc>
          <w:tcPr>
            <w:tcW w:w="960" w:type="dxa"/>
            <w:shd w:val="clear" w:color="auto" w:fill="auto"/>
            <w:noWrap/>
            <w:hideMark/>
          </w:tcPr>
          <w:p w14:paraId="127DC0A7"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235</w:t>
            </w:r>
          </w:p>
        </w:tc>
      </w:tr>
      <w:tr w:rsidR="00BA1BA3" w:rsidRPr="00BA1BA3" w14:paraId="69377859" w14:textId="77777777" w:rsidTr="00003748">
        <w:trPr>
          <w:trHeight w:val="288"/>
        </w:trPr>
        <w:tc>
          <w:tcPr>
            <w:tcW w:w="960" w:type="dxa"/>
            <w:shd w:val="clear" w:color="auto" w:fill="auto"/>
            <w:noWrap/>
            <w:vAlign w:val="bottom"/>
            <w:hideMark/>
          </w:tcPr>
          <w:p w14:paraId="2E79BC9F"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0F45EB5E"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s</w:t>
            </w:r>
            <w:r w:rsidR="003B4F07" w:rsidRPr="00BA1BA3">
              <w:rPr>
                <w:rFonts w:ascii="Times New Roman" w:eastAsia="Times New Roman" w:hAnsi="Times New Roman" w:cs="Times New Roman"/>
                <w:sz w:val="20"/>
                <w:szCs w:val="20"/>
                <w:lang w:eastAsia="tr-TR"/>
              </w:rPr>
              <w:t>ıklığı</w:t>
            </w:r>
          </w:p>
        </w:tc>
        <w:tc>
          <w:tcPr>
            <w:tcW w:w="985" w:type="dxa"/>
            <w:shd w:val="clear" w:color="auto" w:fill="auto"/>
            <w:noWrap/>
            <w:vAlign w:val="bottom"/>
            <w:hideMark/>
          </w:tcPr>
          <w:p w14:paraId="08633331"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067</w:t>
            </w:r>
          </w:p>
        </w:tc>
        <w:tc>
          <w:tcPr>
            <w:tcW w:w="960" w:type="dxa"/>
            <w:shd w:val="clear" w:color="auto" w:fill="auto"/>
            <w:noWrap/>
            <w:vAlign w:val="bottom"/>
            <w:hideMark/>
          </w:tcPr>
          <w:p w14:paraId="60AFA18F"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323</w:t>
            </w:r>
          </w:p>
        </w:tc>
        <w:tc>
          <w:tcPr>
            <w:tcW w:w="960" w:type="dxa"/>
            <w:shd w:val="clear" w:color="auto" w:fill="auto"/>
            <w:noWrap/>
            <w:hideMark/>
          </w:tcPr>
          <w:p w14:paraId="4CD5E515"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171</w:t>
            </w:r>
          </w:p>
        </w:tc>
        <w:tc>
          <w:tcPr>
            <w:tcW w:w="960" w:type="dxa"/>
            <w:shd w:val="clear" w:color="auto" w:fill="auto"/>
            <w:noWrap/>
            <w:hideMark/>
          </w:tcPr>
          <w:p w14:paraId="44C23351"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469</w:t>
            </w:r>
          </w:p>
        </w:tc>
      </w:tr>
      <w:tr w:rsidR="00BA1BA3" w:rsidRPr="00BA1BA3" w14:paraId="7625564D" w14:textId="77777777" w:rsidTr="00003748">
        <w:trPr>
          <w:trHeight w:val="288"/>
        </w:trPr>
        <w:tc>
          <w:tcPr>
            <w:tcW w:w="960" w:type="dxa"/>
            <w:shd w:val="clear" w:color="auto" w:fill="auto"/>
            <w:noWrap/>
            <w:vAlign w:val="bottom"/>
            <w:hideMark/>
          </w:tcPr>
          <w:p w14:paraId="1010EAF1"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7411D5A5"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Tüketim </w:t>
            </w:r>
            <w:r w:rsidR="003B4F07" w:rsidRPr="00BA1BA3">
              <w:rPr>
                <w:rFonts w:ascii="Times New Roman" w:eastAsia="Times New Roman" w:hAnsi="Times New Roman" w:cs="Times New Roman"/>
                <w:sz w:val="20"/>
                <w:szCs w:val="20"/>
                <w:lang w:eastAsia="tr-TR"/>
              </w:rPr>
              <w:t>nedeni</w:t>
            </w:r>
          </w:p>
        </w:tc>
        <w:tc>
          <w:tcPr>
            <w:tcW w:w="985" w:type="dxa"/>
            <w:shd w:val="clear" w:color="auto" w:fill="auto"/>
            <w:noWrap/>
            <w:vAlign w:val="bottom"/>
            <w:hideMark/>
          </w:tcPr>
          <w:p w14:paraId="6B3E20B0"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393</w:t>
            </w:r>
          </w:p>
        </w:tc>
        <w:tc>
          <w:tcPr>
            <w:tcW w:w="960" w:type="dxa"/>
            <w:shd w:val="clear" w:color="auto" w:fill="auto"/>
            <w:noWrap/>
            <w:vAlign w:val="bottom"/>
            <w:hideMark/>
          </w:tcPr>
          <w:p w14:paraId="4978E29E"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w:t>
            </w:r>
          </w:p>
        </w:tc>
        <w:tc>
          <w:tcPr>
            <w:tcW w:w="960" w:type="dxa"/>
            <w:shd w:val="clear" w:color="auto" w:fill="auto"/>
            <w:noWrap/>
            <w:hideMark/>
          </w:tcPr>
          <w:p w14:paraId="3D9AA9C8"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314</w:t>
            </w:r>
          </w:p>
        </w:tc>
        <w:tc>
          <w:tcPr>
            <w:tcW w:w="960" w:type="dxa"/>
            <w:shd w:val="clear" w:color="auto" w:fill="auto"/>
            <w:noWrap/>
            <w:hideMark/>
          </w:tcPr>
          <w:p w14:paraId="71702416"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207</w:t>
            </w:r>
          </w:p>
        </w:tc>
      </w:tr>
      <w:tr w:rsidR="00BA1BA3" w:rsidRPr="00BA1BA3" w14:paraId="3E1658CB" w14:textId="77777777" w:rsidTr="00003748">
        <w:trPr>
          <w:trHeight w:val="288"/>
        </w:trPr>
        <w:tc>
          <w:tcPr>
            <w:tcW w:w="960" w:type="dxa"/>
            <w:shd w:val="clear" w:color="auto" w:fill="auto"/>
            <w:noWrap/>
            <w:vAlign w:val="bottom"/>
            <w:hideMark/>
          </w:tcPr>
          <w:p w14:paraId="116CC0FC"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14344483" w14:textId="77777777" w:rsidR="003B4F07" w:rsidRPr="00BA1BA3" w:rsidRDefault="00580564"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tercihi</w:t>
            </w:r>
          </w:p>
        </w:tc>
        <w:tc>
          <w:tcPr>
            <w:tcW w:w="985" w:type="dxa"/>
            <w:shd w:val="clear" w:color="auto" w:fill="auto"/>
            <w:noWrap/>
            <w:vAlign w:val="bottom"/>
            <w:hideMark/>
          </w:tcPr>
          <w:p w14:paraId="34351B93"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042</w:t>
            </w:r>
          </w:p>
        </w:tc>
        <w:tc>
          <w:tcPr>
            <w:tcW w:w="960" w:type="dxa"/>
            <w:shd w:val="clear" w:color="auto" w:fill="auto"/>
            <w:noWrap/>
            <w:vAlign w:val="bottom"/>
            <w:hideMark/>
          </w:tcPr>
          <w:p w14:paraId="746FA2E7"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273</w:t>
            </w:r>
          </w:p>
        </w:tc>
        <w:tc>
          <w:tcPr>
            <w:tcW w:w="960" w:type="dxa"/>
            <w:shd w:val="clear" w:color="auto" w:fill="auto"/>
            <w:noWrap/>
            <w:hideMark/>
          </w:tcPr>
          <w:p w14:paraId="79C96336"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141</w:t>
            </w:r>
          </w:p>
        </w:tc>
        <w:tc>
          <w:tcPr>
            <w:tcW w:w="960" w:type="dxa"/>
            <w:shd w:val="clear" w:color="auto" w:fill="auto"/>
            <w:noWrap/>
            <w:hideMark/>
          </w:tcPr>
          <w:p w14:paraId="3DF01304"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288</w:t>
            </w:r>
          </w:p>
        </w:tc>
      </w:tr>
      <w:tr w:rsidR="00BA1BA3" w:rsidRPr="00BA1BA3" w14:paraId="298A0F9E" w14:textId="77777777" w:rsidTr="00003748">
        <w:trPr>
          <w:trHeight w:val="276"/>
        </w:trPr>
        <w:tc>
          <w:tcPr>
            <w:tcW w:w="960" w:type="dxa"/>
            <w:shd w:val="clear" w:color="auto" w:fill="auto"/>
            <w:noWrap/>
            <w:vAlign w:val="bottom"/>
            <w:hideMark/>
          </w:tcPr>
          <w:p w14:paraId="7A594380"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4D7F8AF2" w14:textId="77777777" w:rsidR="003B4F07" w:rsidRPr="00BA1BA3" w:rsidRDefault="00B52476"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Kırmızı et türü</w:t>
            </w:r>
          </w:p>
        </w:tc>
        <w:tc>
          <w:tcPr>
            <w:tcW w:w="985" w:type="dxa"/>
            <w:shd w:val="clear" w:color="auto" w:fill="auto"/>
            <w:noWrap/>
            <w:vAlign w:val="bottom"/>
            <w:hideMark/>
          </w:tcPr>
          <w:p w14:paraId="31025316"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019</w:t>
            </w:r>
          </w:p>
        </w:tc>
        <w:tc>
          <w:tcPr>
            <w:tcW w:w="960" w:type="dxa"/>
            <w:shd w:val="clear" w:color="auto" w:fill="auto"/>
            <w:noWrap/>
            <w:vAlign w:val="bottom"/>
            <w:hideMark/>
          </w:tcPr>
          <w:p w14:paraId="413A3F6B"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313</w:t>
            </w:r>
          </w:p>
        </w:tc>
        <w:tc>
          <w:tcPr>
            <w:tcW w:w="960" w:type="dxa"/>
            <w:shd w:val="clear" w:color="auto" w:fill="auto"/>
            <w:noWrap/>
            <w:hideMark/>
          </w:tcPr>
          <w:p w14:paraId="729FD033"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070</w:t>
            </w:r>
          </w:p>
        </w:tc>
        <w:tc>
          <w:tcPr>
            <w:tcW w:w="960" w:type="dxa"/>
            <w:shd w:val="clear" w:color="auto" w:fill="auto"/>
            <w:noWrap/>
            <w:hideMark/>
          </w:tcPr>
          <w:p w14:paraId="780316AE"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157</w:t>
            </w:r>
          </w:p>
        </w:tc>
      </w:tr>
      <w:tr w:rsidR="00BA1BA3" w:rsidRPr="00BA1BA3" w14:paraId="7E3FDB19" w14:textId="77777777" w:rsidTr="00003748">
        <w:trPr>
          <w:trHeight w:val="288"/>
        </w:trPr>
        <w:tc>
          <w:tcPr>
            <w:tcW w:w="960" w:type="dxa"/>
            <w:shd w:val="clear" w:color="auto" w:fill="auto"/>
            <w:noWrap/>
            <w:vAlign w:val="bottom"/>
            <w:hideMark/>
          </w:tcPr>
          <w:p w14:paraId="3085E45C"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1B966D99" w14:textId="77777777" w:rsidR="003B4F07" w:rsidRPr="00BA1BA3" w:rsidRDefault="00B52476"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Alındığı yer</w:t>
            </w:r>
          </w:p>
        </w:tc>
        <w:tc>
          <w:tcPr>
            <w:tcW w:w="985" w:type="dxa"/>
            <w:shd w:val="clear" w:color="auto" w:fill="auto"/>
            <w:noWrap/>
            <w:vAlign w:val="bottom"/>
            <w:hideMark/>
          </w:tcPr>
          <w:p w14:paraId="74F747B1"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225</w:t>
            </w:r>
          </w:p>
        </w:tc>
        <w:tc>
          <w:tcPr>
            <w:tcW w:w="960" w:type="dxa"/>
            <w:shd w:val="clear" w:color="auto" w:fill="auto"/>
            <w:noWrap/>
            <w:vAlign w:val="bottom"/>
            <w:hideMark/>
          </w:tcPr>
          <w:p w14:paraId="4D864B95"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619</w:t>
            </w:r>
          </w:p>
        </w:tc>
        <w:tc>
          <w:tcPr>
            <w:tcW w:w="960" w:type="dxa"/>
            <w:shd w:val="clear" w:color="auto" w:fill="auto"/>
            <w:noWrap/>
            <w:hideMark/>
          </w:tcPr>
          <w:p w14:paraId="340E7DC1"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397</w:t>
            </w:r>
          </w:p>
        </w:tc>
        <w:tc>
          <w:tcPr>
            <w:tcW w:w="960" w:type="dxa"/>
            <w:shd w:val="clear" w:color="auto" w:fill="auto"/>
            <w:noWrap/>
            <w:hideMark/>
          </w:tcPr>
          <w:p w14:paraId="2AFB1ACC"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581</w:t>
            </w:r>
          </w:p>
        </w:tc>
      </w:tr>
      <w:tr w:rsidR="00BA1BA3" w:rsidRPr="00BA1BA3" w14:paraId="31788BA2" w14:textId="77777777" w:rsidTr="00003748">
        <w:trPr>
          <w:trHeight w:val="288"/>
        </w:trPr>
        <w:tc>
          <w:tcPr>
            <w:tcW w:w="960" w:type="dxa"/>
            <w:shd w:val="clear" w:color="auto" w:fill="auto"/>
            <w:noWrap/>
            <w:vAlign w:val="bottom"/>
            <w:hideMark/>
          </w:tcPr>
          <w:p w14:paraId="72C549DC" w14:textId="77777777" w:rsidR="003B4F07" w:rsidRPr="00BA1BA3" w:rsidRDefault="003B4F07"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w:t>
            </w:r>
          </w:p>
        </w:tc>
        <w:tc>
          <w:tcPr>
            <w:tcW w:w="2153" w:type="dxa"/>
            <w:shd w:val="clear" w:color="auto" w:fill="auto"/>
            <w:noWrap/>
            <w:vAlign w:val="bottom"/>
            <w:hideMark/>
          </w:tcPr>
          <w:p w14:paraId="15AF7FD3" w14:textId="77777777" w:rsidR="003B4F07" w:rsidRPr="00BA1BA3" w:rsidRDefault="00B52476"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şekli</w:t>
            </w:r>
          </w:p>
        </w:tc>
        <w:tc>
          <w:tcPr>
            <w:tcW w:w="985" w:type="dxa"/>
            <w:shd w:val="clear" w:color="auto" w:fill="auto"/>
            <w:noWrap/>
            <w:vAlign w:val="bottom"/>
            <w:hideMark/>
          </w:tcPr>
          <w:p w14:paraId="08C781B8"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064</w:t>
            </w:r>
          </w:p>
        </w:tc>
        <w:tc>
          <w:tcPr>
            <w:tcW w:w="960" w:type="dxa"/>
            <w:shd w:val="clear" w:color="auto" w:fill="auto"/>
            <w:noWrap/>
            <w:vAlign w:val="bottom"/>
            <w:hideMark/>
          </w:tcPr>
          <w:p w14:paraId="68C82EEE"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069</w:t>
            </w:r>
          </w:p>
        </w:tc>
        <w:tc>
          <w:tcPr>
            <w:tcW w:w="960" w:type="dxa"/>
            <w:shd w:val="clear" w:color="auto" w:fill="auto"/>
            <w:noWrap/>
            <w:hideMark/>
          </w:tcPr>
          <w:p w14:paraId="62BD5E6A"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226</w:t>
            </w:r>
          </w:p>
        </w:tc>
        <w:tc>
          <w:tcPr>
            <w:tcW w:w="960" w:type="dxa"/>
            <w:shd w:val="clear" w:color="auto" w:fill="auto"/>
            <w:noWrap/>
            <w:hideMark/>
          </w:tcPr>
          <w:p w14:paraId="15DBEF50" w14:textId="77777777" w:rsidR="003B4F07" w:rsidRPr="00BA1BA3" w:rsidRDefault="003B4F07" w:rsidP="009A2941">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2B189C"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057</w:t>
            </w:r>
          </w:p>
        </w:tc>
      </w:tr>
    </w:tbl>
    <w:p w14:paraId="789188D6" w14:textId="77777777" w:rsidR="003B4F07" w:rsidRPr="00BA1BA3" w:rsidRDefault="003B4F07" w:rsidP="00D86D0F">
      <w:pPr>
        <w:spacing w:after="0" w:line="240" w:lineRule="auto"/>
        <w:jc w:val="both"/>
        <w:rPr>
          <w:rFonts w:ascii="Times New Roman" w:hAnsi="Times New Roman" w:cs="Times New Roman"/>
          <w:sz w:val="24"/>
          <w:szCs w:val="24"/>
        </w:rPr>
      </w:pPr>
    </w:p>
    <w:p w14:paraId="023B626C" w14:textId="77777777" w:rsidR="00003748" w:rsidRPr="00BA1BA3" w:rsidRDefault="00003748" w:rsidP="00D86D0F">
      <w:pPr>
        <w:spacing w:after="0" w:line="240" w:lineRule="auto"/>
        <w:jc w:val="both"/>
        <w:rPr>
          <w:rFonts w:ascii="Times New Roman" w:hAnsi="Times New Roman" w:cs="Times New Roman"/>
          <w:sz w:val="24"/>
          <w:szCs w:val="24"/>
        </w:rPr>
        <w:sectPr w:rsidR="00003748" w:rsidRPr="00BA1BA3" w:rsidSect="007741DE">
          <w:type w:val="continuous"/>
          <w:pgSz w:w="11906" w:h="16838"/>
          <w:pgMar w:top="1417" w:right="1417" w:bottom="1417" w:left="1417" w:header="708" w:footer="708" w:gutter="0"/>
          <w:cols w:space="708"/>
          <w:docGrid w:linePitch="360"/>
        </w:sectPr>
      </w:pPr>
    </w:p>
    <w:p w14:paraId="3B3B7345" w14:textId="77777777" w:rsidR="001E7097" w:rsidRPr="00BA1BA3" w:rsidRDefault="00B52476" w:rsidP="000A7347">
      <w:pPr>
        <w:spacing w:after="0" w:line="360" w:lineRule="auto"/>
        <w:jc w:val="both"/>
        <w:rPr>
          <w:rFonts w:ascii="Times New Roman" w:hAnsi="Times New Roman" w:cs="Times New Roman"/>
        </w:rPr>
      </w:pPr>
      <w:r w:rsidRPr="00BA1BA3">
        <w:rPr>
          <w:rFonts w:ascii="Times New Roman" w:hAnsi="Times New Roman" w:cs="Times New Roman"/>
        </w:rPr>
        <w:lastRenderedPageBreak/>
        <w:t xml:space="preserve">Tablo 4’de görüldüğü gibi, kanonik değişkenlerin elde edilmesinde, değişkenlerin her bir boyuttaki uyuma olan katkılarını gösteren ağırlık değerleri ve bileşen yükleri mevcuttur. Bu değerler, veri setleri için hangi değişkenlerin daha yüksek etki gücüne sahip olduğu hakkında bilgi vermektedir. Tablo 4 incelendiğinde, </w:t>
      </w:r>
      <w:r w:rsidR="001E7097" w:rsidRPr="00BA1BA3">
        <w:rPr>
          <w:rFonts w:ascii="Times New Roman" w:hAnsi="Times New Roman" w:cs="Times New Roman"/>
        </w:rPr>
        <w:t>1</w:t>
      </w:r>
      <w:r w:rsidRPr="00BA1BA3">
        <w:rPr>
          <w:rFonts w:ascii="Times New Roman" w:hAnsi="Times New Roman" w:cs="Times New Roman"/>
        </w:rPr>
        <w:t>. boyutun uyum değeri için en yüksek katkıyı Set-</w:t>
      </w:r>
      <w:r w:rsidR="001E7097" w:rsidRPr="00BA1BA3">
        <w:rPr>
          <w:rFonts w:ascii="Times New Roman" w:hAnsi="Times New Roman" w:cs="Times New Roman"/>
        </w:rPr>
        <w:t>2</w:t>
      </w:r>
      <w:r w:rsidRPr="00BA1BA3">
        <w:rPr>
          <w:rFonts w:ascii="Times New Roman" w:hAnsi="Times New Roman" w:cs="Times New Roman"/>
        </w:rPr>
        <w:t>’de bulunan “</w:t>
      </w:r>
      <w:r w:rsidR="001E7097" w:rsidRPr="00BA1BA3">
        <w:rPr>
          <w:rFonts w:ascii="Times New Roman" w:hAnsi="Times New Roman" w:cs="Times New Roman"/>
        </w:rPr>
        <w:t>tüketim miktarı</w:t>
      </w:r>
      <w:r w:rsidRPr="00BA1BA3">
        <w:rPr>
          <w:rFonts w:ascii="Times New Roman" w:hAnsi="Times New Roman" w:cs="Times New Roman"/>
        </w:rPr>
        <w:t>” (0</w:t>
      </w:r>
      <w:r w:rsidR="002B189C" w:rsidRPr="00BA1BA3">
        <w:rPr>
          <w:rFonts w:ascii="Times New Roman" w:hAnsi="Times New Roman" w:cs="Times New Roman"/>
        </w:rPr>
        <w:t>,</w:t>
      </w:r>
      <w:r w:rsidR="001E7097" w:rsidRPr="00BA1BA3">
        <w:rPr>
          <w:rFonts w:ascii="Times New Roman" w:hAnsi="Times New Roman" w:cs="Times New Roman"/>
        </w:rPr>
        <w:t>689</w:t>
      </w:r>
      <w:r w:rsidRPr="00BA1BA3">
        <w:rPr>
          <w:rFonts w:ascii="Times New Roman" w:hAnsi="Times New Roman" w:cs="Times New Roman"/>
        </w:rPr>
        <w:t>) değişkeni sağlarken; bunu Set-</w:t>
      </w:r>
      <w:r w:rsidR="001E7097" w:rsidRPr="00BA1BA3">
        <w:rPr>
          <w:rFonts w:ascii="Times New Roman" w:hAnsi="Times New Roman" w:cs="Times New Roman"/>
        </w:rPr>
        <w:t>1</w:t>
      </w:r>
      <w:r w:rsidR="004B29FA" w:rsidRPr="00BA1BA3">
        <w:rPr>
          <w:rFonts w:ascii="Times New Roman" w:hAnsi="Times New Roman" w:cs="Times New Roman"/>
        </w:rPr>
        <w:t>’deki “</w:t>
      </w:r>
      <w:r w:rsidR="001E7097" w:rsidRPr="00BA1BA3">
        <w:rPr>
          <w:rFonts w:ascii="Times New Roman" w:hAnsi="Times New Roman" w:cs="Times New Roman"/>
        </w:rPr>
        <w:t>yaş</w:t>
      </w:r>
      <w:r w:rsidR="004B29FA" w:rsidRPr="00BA1BA3">
        <w:rPr>
          <w:rFonts w:ascii="Times New Roman" w:hAnsi="Times New Roman" w:cs="Times New Roman"/>
        </w:rPr>
        <w:t>” (</w:t>
      </w:r>
      <w:r w:rsidRPr="00BA1BA3">
        <w:rPr>
          <w:rFonts w:ascii="Times New Roman" w:hAnsi="Times New Roman" w:cs="Times New Roman"/>
        </w:rPr>
        <w:t>0</w:t>
      </w:r>
      <w:r w:rsidR="002B189C" w:rsidRPr="00BA1BA3">
        <w:rPr>
          <w:rFonts w:ascii="Times New Roman" w:hAnsi="Times New Roman" w:cs="Times New Roman"/>
        </w:rPr>
        <w:t>,</w:t>
      </w:r>
      <w:r w:rsidR="004B29FA" w:rsidRPr="00BA1BA3">
        <w:rPr>
          <w:rFonts w:ascii="Times New Roman" w:hAnsi="Times New Roman" w:cs="Times New Roman"/>
        </w:rPr>
        <w:t>6</w:t>
      </w:r>
      <w:r w:rsidR="001E7097" w:rsidRPr="00BA1BA3">
        <w:rPr>
          <w:rFonts w:ascii="Times New Roman" w:hAnsi="Times New Roman" w:cs="Times New Roman"/>
        </w:rPr>
        <w:t>77</w:t>
      </w:r>
      <w:r w:rsidRPr="00BA1BA3">
        <w:rPr>
          <w:rFonts w:ascii="Times New Roman" w:hAnsi="Times New Roman" w:cs="Times New Roman"/>
        </w:rPr>
        <w:t xml:space="preserve">) değişkeni </w:t>
      </w:r>
      <w:r w:rsidR="004B29FA" w:rsidRPr="00BA1BA3">
        <w:rPr>
          <w:rFonts w:ascii="Times New Roman" w:hAnsi="Times New Roman" w:cs="Times New Roman"/>
        </w:rPr>
        <w:t>izlemektedir.</w:t>
      </w:r>
      <w:r w:rsidR="002C6D9D" w:rsidRPr="00BA1BA3">
        <w:rPr>
          <w:rFonts w:ascii="Times New Roman" w:hAnsi="Times New Roman" w:cs="Times New Roman"/>
        </w:rPr>
        <w:t xml:space="preserve"> </w:t>
      </w:r>
      <w:r w:rsidRPr="00BA1BA3">
        <w:rPr>
          <w:rFonts w:ascii="Times New Roman" w:hAnsi="Times New Roman" w:cs="Times New Roman"/>
        </w:rPr>
        <w:t xml:space="preserve">2. boyutun uyum değeri için en </w:t>
      </w:r>
      <w:r w:rsidR="00983449" w:rsidRPr="00BA1BA3">
        <w:rPr>
          <w:rFonts w:ascii="Times New Roman" w:hAnsi="Times New Roman" w:cs="Times New Roman"/>
        </w:rPr>
        <w:t xml:space="preserve">büyük </w:t>
      </w:r>
      <w:r w:rsidRPr="00BA1BA3">
        <w:rPr>
          <w:rFonts w:ascii="Times New Roman" w:hAnsi="Times New Roman" w:cs="Times New Roman"/>
        </w:rPr>
        <w:t>katkıyı Set-1’deki “</w:t>
      </w:r>
      <w:r w:rsidR="002B189C" w:rsidRPr="00BA1BA3">
        <w:rPr>
          <w:rFonts w:ascii="Times New Roman" w:hAnsi="Times New Roman" w:cs="Times New Roman"/>
        </w:rPr>
        <w:t>aylık gelir” (0,</w:t>
      </w:r>
      <w:r w:rsidR="001E7097" w:rsidRPr="00BA1BA3">
        <w:rPr>
          <w:rFonts w:ascii="Times New Roman" w:hAnsi="Times New Roman" w:cs="Times New Roman"/>
        </w:rPr>
        <w:t>849</w:t>
      </w:r>
      <w:r w:rsidRPr="00BA1BA3">
        <w:rPr>
          <w:rFonts w:ascii="Times New Roman" w:hAnsi="Times New Roman" w:cs="Times New Roman"/>
        </w:rPr>
        <w:t>) değişkeni sağlamıştır</w:t>
      </w:r>
      <w:r w:rsidR="001E7097" w:rsidRPr="00BA1BA3">
        <w:rPr>
          <w:rFonts w:ascii="Times New Roman" w:hAnsi="Times New Roman" w:cs="Times New Roman"/>
        </w:rPr>
        <w:t xml:space="preserve"> ve bunu Set-2’de bulunan “alındığı yer” </w:t>
      </w:r>
      <w:r w:rsidR="002C6D9D" w:rsidRPr="00BA1BA3">
        <w:rPr>
          <w:rFonts w:ascii="Times New Roman" w:hAnsi="Times New Roman" w:cs="Times New Roman"/>
        </w:rPr>
        <w:t>(0</w:t>
      </w:r>
      <w:r w:rsidR="002B189C" w:rsidRPr="00BA1BA3">
        <w:rPr>
          <w:rFonts w:ascii="Times New Roman" w:hAnsi="Times New Roman" w:cs="Times New Roman"/>
        </w:rPr>
        <w:t>,</w:t>
      </w:r>
      <w:r w:rsidR="002C6D9D" w:rsidRPr="00BA1BA3">
        <w:rPr>
          <w:rFonts w:ascii="Times New Roman" w:hAnsi="Times New Roman" w:cs="Times New Roman"/>
        </w:rPr>
        <w:t xml:space="preserve">619) </w:t>
      </w:r>
      <w:r w:rsidR="001E7097" w:rsidRPr="00BA1BA3">
        <w:rPr>
          <w:rFonts w:ascii="Times New Roman" w:hAnsi="Times New Roman" w:cs="Times New Roman"/>
        </w:rPr>
        <w:t xml:space="preserve">değişkeni takip etmektedir. </w:t>
      </w:r>
      <w:r w:rsidR="002C6D9D" w:rsidRPr="00BA1BA3">
        <w:rPr>
          <w:rFonts w:ascii="Times New Roman" w:hAnsi="Times New Roman" w:cs="Times New Roman"/>
        </w:rPr>
        <w:t xml:space="preserve">Bileşen yüklerinin grafiksel gösterimi Şekil 1’de sunulmuştur. </w:t>
      </w:r>
    </w:p>
    <w:p w14:paraId="72C1F415" w14:textId="77777777" w:rsidR="00003748" w:rsidRPr="00BA1BA3" w:rsidRDefault="00003748" w:rsidP="00D86D0F">
      <w:pPr>
        <w:spacing w:after="0" w:line="240" w:lineRule="auto"/>
        <w:jc w:val="both"/>
        <w:rPr>
          <w:rFonts w:ascii="Times New Roman" w:hAnsi="Times New Roman" w:cs="Times New Roman"/>
        </w:rPr>
        <w:sectPr w:rsidR="00003748" w:rsidRPr="00BA1BA3" w:rsidSect="00C55726">
          <w:type w:val="continuous"/>
          <w:pgSz w:w="11906" w:h="16838"/>
          <w:pgMar w:top="1417" w:right="1417" w:bottom="1417" w:left="1417" w:header="708" w:footer="708" w:gutter="0"/>
          <w:cols w:space="708"/>
          <w:docGrid w:linePitch="360"/>
        </w:sectPr>
      </w:pPr>
    </w:p>
    <w:p w14:paraId="15BDCE8E" w14:textId="77777777" w:rsidR="001E7097" w:rsidRPr="00BA1BA3" w:rsidRDefault="001E7097" w:rsidP="00D86D0F">
      <w:pPr>
        <w:spacing w:after="0" w:line="240" w:lineRule="auto"/>
        <w:jc w:val="both"/>
        <w:rPr>
          <w:rFonts w:ascii="Times New Roman" w:hAnsi="Times New Roman" w:cs="Times New Roman"/>
        </w:rPr>
      </w:pPr>
    </w:p>
    <w:p w14:paraId="6ED9DD20" w14:textId="77777777" w:rsidR="00F66C2B" w:rsidRPr="00BA1BA3" w:rsidRDefault="00F66C2B" w:rsidP="00D86D0F">
      <w:pPr>
        <w:spacing w:after="0" w:line="240" w:lineRule="auto"/>
        <w:jc w:val="both"/>
        <w:rPr>
          <w:rFonts w:ascii="Times New Roman" w:hAnsi="Times New Roman" w:cs="Times New Roman"/>
        </w:rPr>
      </w:pPr>
    </w:p>
    <w:p w14:paraId="2DA9DA0E" w14:textId="77777777" w:rsidR="002C6D9D" w:rsidRPr="00BA1BA3" w:rsidRDefault="00766163" w:rsidP="00D86D0F">
      <w:pPr>
        <w:spacing w:after="0" w:line="240" w:lineRule="auto"/>
        <w:jc w:val="both"/>
        <w:rPr>
          <w:rFonts w:ascii="Times New Roman" w:hAnsi="Times New Roman" w:cs="Times New Roman"/>
        </w:rPr>
      </w:pPr>
      <w:r w:rsidRPr="00BA1BA3">
        <w:rPr>
          <w:rFonts w:ascii="Times New Roman" w:hAnsi="Times New Roman" w:cs="Times New Roman"/>
          <w:noProof/>
          <w:lang w:eastAsia="tr-TR"/>
        </w:rPr>
        <w:drawing>
          <wp:inline distT="0" distB="0" distL="0" distR="0" wp14:anchorId="6165D738" wp14:editId="1AFE6A45">
            <wp:extent cx="4603806" cy="3562184"/>
            <wp:effectExtent l="0" t="0" r="635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153" cy="3564000"/>
                    </a:xfrm>
                    <a:prstGeom prst="rect">
                      <a:avLst/>
                    </a:prstGeom>
                    <a:noFill/>
                    <a:ln>
                      <a:noFill/>
                    </a:ln>
                  </pic:spPr>
                </pic:pic>
              </a:graphicData>
            </a:graphic>
          </wp:inline>
        </w:drawing>
      </w:r>
    </w:p>
    <w:p w14:paraId="681F14F7" w14:textId="77777777" w:rsidR="002C6D9D" w:rsidRPr="00BA1BA3" w:rsidRDefault="002C6D9D" w:rsidP="00CF044C">
      <w:pPr>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Şekil 1.</w:t>
      </w:r>
      <w:r w:rsidRPr="00BA1BA3">
        <w:rPr>
          <w:rFonts w:ascii="Times New Roman" w:hAnsi="Times New Roman" w:cs="Times New Roman"/>
          <w:sz w:val="20"/>
          <w:szCs w:val="20"/>
        </w:rPr>
        <w:t xml:space="preserve"> Bileşen yüklerinin grafiği</w:t>
      </w:r>
    </w:p>
    <w:p w14:paraId="0B742552" w14:textId="77777777" w:rsidR="002C6D9D" w:rsidRPr="00BA1BA3" w:rsidRDefault="002C6D9D" w:rsidP="00D86D0F">
      <w:pPr>
        <w:spacing w:after="0" w:line="240" w:lineRule="auto"/>
        <w:jc w:val="both"/>
        <w:rPr>
          <w:rFonts w:ascii="Times New Roman" w:hAnsi="Times New Roman" w:cs="Times New Roman"/>
        </w:rPr>
      </w:pPr>
    </w:p>
    <w:p w14:paraId="01C86940" w14:textId="77777777" w:rsidR="00CF044C" w:rsidRPr="00BA1BA3" w:rsidRDefault="00CF044C" w:rsidP="00D86D0F">
      <w:pPr>
        <w:spacing w:after="0" w:line="240" w:lineRule="auto"/>
        <w:jc w:val="both"/>
        <w:rPr>
          <w:rFonts w:ascii="Times New Roman" w:hAnsi="Times New Roman" w:cs="Times New Roman"/>
        </w:rPr>
        <w:sectPr w:rsidR="00CF044C" w:rsidRPr="00BA1BA3" w:rsidSect="007741DE">
          <w:type w:val="continuous"/>
          <w:pgSz w:w="11906" w:h="16838"/>
          <w:pgMar w:top="1417" w:right="1417" w:bottom="1417" w:left="1417" w:header="708" w:footer="708" w:gutter="0"/>
          <w:cols w:space="708"/>
          <w:docGrid w:linePitch="360"/>
        </w:sectPr>
      </w:pPr>
    </w:p>
    <w:p w14:paraId="007A610B" w14:textId="77777777" w:rsidR="00D111E8" w:rsidRPr="00BA1BA3" w:rsidRDefault="00C90A74" w:rsidP="000A7347">
      <w:pPr>
        <w:spacing w:after="0" w:line="360" w:lineRule="auto"/>
        <w:jc w:val="both"/>
        <w:rPr>
          <w:rFonts w:ascii="Times New Roman" w:hAnsi="Times New Roman" w:cs="Times New Roman"/>
        </w:rPr>
      </w:pPr>
      <w:r w:rsidRPr="00BA1BA3">
        <w:rPr>
          <w:rFonts w:ascii="Times New Roman" w:hAnsi="Times New Roman" w:cs="Times New Roman"/>
        </w:rPr>
        <w:lastRenderedPageBreak/>
        <w:t>Şekil 1’de gösterilen bileşen yükleri grafiğinde ele alınan değişkenlerin o</w:t>
      </w:r>
      <w:r w:rsidR="003707BF" w:rsidRPr="00BA1BA3">
        <w:rPr>
          <w:rFonts w:ascii="Times New Roman" w:hAnsi="Times New Roman" w:cs="Times New Roman"/>
        </w:rPr>
        <w:t>r</w:t>
      </w:r>
      <w:r w:rsidR="00660B64" w:rsidRPr="00BA1BA3">
        <w:rPr>
          <w:rFonts w:ascii="Times New Roman" w:hAnsi="Times New Roman" w:cs="Times New Roman"/>
        </w:rPr>
        <w:t>i</w:t>
      </w:r>
      <w:r w:rsidR="003707BF" w:rsidRPr="00BA1BA3">
        <w:rPr>
          <w:rFonts w:ascii="Times New Roman" w:hAnsi="Times New Roman" w:cs="Times New Roman"/>
        </w:rPr>
        <w:t>jinden mümkün olduğu kadar</w:t>
      </w:r>
      <w:r w:rsidRPr="00BA1BA3">
        <w:rPr>
          <w:rFonts w:ascii="Times New Roman" w:hAnsi="Times New Roman" w:cs="Times New Roman"/>
        </w:rPr>
        <w:t xml:space="preserve"> uzak olmaları beklen</w:t>
      </w:r>
      <w:r w:rsidR="003707BF" w:rsidRPr="00BA1BA3">
        <w:rPr>
          <w:rFonts w:ascii="Times New Roman" w:hAnsi="Times New Roman" w:cs="Times New Roman"/>
        </w:rPr>
        <w:t>ir</w:t>
      </w:r>
      <w:r w:rsidRPr="00BA1BA3">
        <w:rPr>
          <w:rFonts w:ascii="Times New Roman" w:hAnsi="Times New Roman" w:cs="Times New Roman"/>
        </w:rPr>
        <w:t xml:space="preserve">. Uzaklık derecesi </w:t>
      </w:r>
      <w:r w:rsidR="00341AA1" w:rsidRPr="00BA1BA3">
        <w:rPr>
          <w:rFonts w:ascii="Times New Roman" w:hAnsi="Times New Roman" w:cs="Times New Roman"/>
        </w:rPr>
        <w:t>daha</w:t>
      </w:r>
      <w:r w:rsidRPr="00BA1BA3">
        <w:rPr>
          <w:rFonts w:ascii="Times New Roman" w:hAnsi="Times New Roman" w:cs="Times New Roman"/>
        </w:rPr>
        <w:t xml:space="preserve"> fazla </w:t>
      </w:r>
      <w:r w:rsidR="00341AA1" w:rsidRPr="00BA1BA3">
        <w:rPr>
          <w:rFonts w:ascii="Times New Roman" w:hAnsi="Times New Roman" w:cs="Times New Roman"/>
        </w:rPr>
        <w:t>olan</w:t>
      </w:r>
      <w:r w:rsidRPr="00BA1BA3">
        <w:rPr>
          <w:rFonts w:ascii="Times New Roman" w:hAnsi="Times New Roman" w:cs="Times New Roman"/>
        </w:rPr>
        <w:t xml:space="preserve"> değişkenlerin önemi artmaktadır. </w:t>
      </w:r>
      <w:r w:rsidR="00341AA1" w:rsidRPr="00BA1BA3">
        <w:rPr>
          <w:rFonts w:ascii="Times New Roman" w:hAnsi="Times New Roman" w:cs="Times New Roman"/>
        </w:rPr>
        <w:t xml:space="preserve">Aylık gelir, alındığı yer, tüketim miktarı ve tüketim sıklığı en önemli değişkenlerdir. </w:t>
      </w:r>
      <w:r w:rsidR="00D111E8" w:rsidRPr="00BA1BA3">
        <w:rPr>
          <w:rFonts w:ascii="Times New Roman" w:hAnsi="Times New Roman" w:cs="Times New Roman"/>
        </w:rPr>
        <w:t xml:space="preserve">Bunun yanında, kırmızı etin alındığı yer, cinsiyet ve kırmızı et türü ile tüketim nedeni arasında ters yönlü bir ilişki vardır. </w:t>
      </w:r>
      <w:r w:rsidR="009F3CF9" w:rsidRPr="00BA1BA3">
        <w:rPr>
          <w:rFonts w:ascii="Times New Roman" w:hAnsi="Times New Roman" w:cs="Times New Roman"/>
        </w:rPr>
        <w:t xml:space="preserve">Tüketim sıklığı, tüketim tercihi ve tüketim şekli ile tüketim miktarı, aylık gıda harcaması, yaş ve meslek değişkenleri arasında ters yönlü ilişki bulunmaktadır.  </w:t>
      </w:r>
    </w:p>
    <w:p w14:paraId="2A4F9C57" w14:textId="77777777" w:rsidR="002C6D9D" w:rsidRPr="00BA1BA3" w:rsidRDefault="002C6D9D"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Sayısallaştırma işleminin doğru olup olmadığını ve değişkenlerin ayrımsama güçlerini gösteren tekli ve çoklu uyum değerleri Tablo 5’de sunulmuştur.</w:t>
      </w:r>
    </w:p>
    <w:p w14:paraId="4B2D9164" w14:textId="77777777" w:rsidR="00CF044C" w:rsidRPr="00BA1BA3" w:rsidRDefault="00CF044C" w:rsidP="00D86D0F">
      <w:pPr>
        <w:autoSpaceDE w:val="0"/>
        <w:autoSpaceDN w:val="0"/>
        <w:adjustRightInd w:val="0"/>
        <w:spacing w:after="0" w:line="240" w:lineRule="auto"/>
        <w:jc w:val="both"/>
        <w:rPr>
          <w:rFonts w:ascii="Times New Roman" w:hAnsi="Times New Roman" w:cs="Times New Roman"/>
          <w:sz w:val="24"/>
          <w:szCs w:val="24"/>
        </w:rPr>
        <w:sectPr w:rsidR="00CF044C" w:rsidRPr="00BA1BA3" w:rsidSect="00C55726">
          <w:type w:val="continuous"/>
          <w:pgSz w:w="11906" w:h="16838"/>
          <w:pgMar w:top="1417" w:right="1417" w:bottom="1417" w:left="1417" w:header="708" w:footer="708" w:gutter="0"/>
          <w:cols w:space="708"/>
          <w:docGrid w:linePitch="360"/>
        </w:sectPr>
      </w:pPr>
    </w:p>
    <w:p w14:paraId="2E2F96BA" w14:textId="77777777" w:rsidR="00660B64" w:rsidRDefault="00660B64" w:rsidP="00D86D0F">
      <w:pPr>
        <w:autoSpaceDE w:val="0"/>
        <w:autoSpaceDN w:val="0"/>
        <w:adjustRightInd w:val="0"/>
        <w:spacing w:after="0" w:line="240" w:lineRule="auto"/>
        <w:jc w:val="both"/>
        <w:rPr>
          <w:rFonts w:ascii="Times New Roman" w:hAnsi="Times New Roman" w:cs="Times New Roman"/>
          <w:sz w:val="24"/>
          <w:szCs w:val="24"/>
        </w:rPr>
      </w:pPr>
    </w:p>
    <w:p w14:paraId="06FAFA65" w14:textId="77777777" w:rsidR="000A7347" w:rsidRDefault="000A7347" w:rsidP="00D86D0F">
      <w:pPr>
        <w:autoSpaceDE w:val="0"/>
        <w:autoSpaceDN w:val="0"/>
        <w:adjustRightInd w:val="0"/>
        <w:spacing w:after="0" w:line="240" w:lineRule="auto"/>
        <w:jc w:val="both"/>
        <w:rPr>
          <w:rFonts w:ascii="Times New Roman" w:hAnsi="Times New Roman" w:cs="Times New Roman"/>
          <w:sz w:val="24"/>
          <w:szCs w:val="24"/>
        </w:rPr>
      </w:pPr>
    </w:p>
    <w:p w14:paraId="6564B940" w14:textId="77777777" w:rsidR="000A7347" w:rsidRDefault="000A7347" w:rsidP="00D86D0F">
      <w:pPr>
        <w:autoSpaceDE w:val="0"/>
        <w:autoSpaceDN w:val="0"/>
        <w:adjustRightInd w:val="0"/>
        <w:spacing w:after="0" w:line="240" w:lineRule="auto"/>
        <w:jc w:val="both"/>
        <w:rPr>
          <w:rFonts w:ascii="Times New Roman" w:hAnsi="Times New Roman" w:cs="Times New Roman"/>
          <w:sz w:val="24"/>
          <w:szCs w:val="24"/>
        </w:rPr>
      </w:pPr>
    </w:p>
    <w:p w14:paraId="6423ADCE" w14:textId="77777777" w:rsidR="000A7347" w:rsidRPr="00BA1BA3" w:rsidRDefault="000A7347" w:rsidP="00D86D0F">
      <w:pPr>
        <w:autoSpaceDE w:val="0"/>
        <w:autoSpaceDN w:val="0"/>
        <w:adjustRightInd w:val="0"/>
        <w:spacing w:after="0" w:line="240" w:lineRule="auto"/>
        <w:jc w:val="both"/>
        <w:rPr>
          <w:rFonts w:ascii="Times New Roman" w:hAnsi="Times New Roman" w:cs="Times New Roman"/>
          <w:sz w:val="24"/>
          <w:szCs w:val="24"/>
        </w:rPr>
      </w:pPr>
    </w:p>
    <w:p w14:paraId="72B61889" w14:textId="77777777" w:rsidR="002C6D9D" w:rsidRPr="00BA1BA3" w:rsidRDefault="002C6D9D" w:rsidP="00817722">
      <w:pPr>
        <w:autoSpaceDE w:val="0"/>
        <w:autoSpaceDN w:val="0"/>
        <w:adjustRightInd w:val="0"/>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lastRenderedPageBreak/>
        <w:t>Tablo 5.</w:t>
      </w:r>
      <w:r w:rsidRPr="00BA1BA3">
        <w:rPr>
          <w:rFonts w:ascii="Times New Roman" w:hAnsi="Times New Roman" w:cs="Times New Roman"/>
          <w:sz w:val="20"/>
          <w:szCs w:val="20"/>
        </w:rPr>
        <w:t xml:space="preserve"> </w:t>
      </w:r>
      <w:r w:rsidR="00C47614" w:rsidRPr="00BA1BA3">
        <w:rPr>
          <w:rFonts w:ascii="Times New Roman" w:hAnsi="Times New Roman" w:cs="Times New Roman"/>
          <w:sz w:val="20"/>
          <w:szCs w:val="20"/>
        </w:rPr>
        <w:t>Tekli ve çoklu uyum gösterimi</w:t>
      </w:r>
    </w:p>
    <w:tbl>
      <w:tblPr>
        <w:tblW w:w="933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0"/>
        <w:gridCol w:w="2159"/>
        <w:gridCol w:w="718"/>
        <w:gridCol w:w="718"/>
        <w:gridCol w:w="825"/>
        <w:gridCol w:w="718"/>
        <w:gridCol w:w="718"/>
        <w:gridCol w:w="825"/>
        <w:gridCol w:w="728"/>
        <w:gridCol w:w="745"/>
        <w:gridCol w:w="825"/>
      </w:tblGrid>
      <w:tr w:rsidR="00BA1BA3" w:rsidRPr="00BA1BA3" w14:paraId="3521502A" w14:textId="77777777" w:rsidTr="00A96EDA">
        <w:trPr>
          <w:trHeight w:val="288"/>
        </w:trPr>
        <w:tc>
          <w:tcPr>
            <w:tcW w:w="2519" w:type="dxa"/>
            <w:gridSpan w:val="2"/>
            <w:vMerge w:val="restart"/>
            <w:shd w:val="clear" w:color="auto" w:fill="auto"/>
            <w:vAlign w:val="bottom"/>
            <w:hideMark/>
          </w:tcPr>
          <w:p w14:paraId="4ED83E19"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Set</w:t>
            </w:r>
          </w:p>
        </w:tc>
        <w:tc>
          <w:tcPr>
            <w:tcW w:w="2261" w:type="dxa"/>
            <w:gridSpan w:val="3"/>
            <w:tcBorders>
              <w:top w:val="single" w:sz="4" w:space="0" w:color="auto"/>
              <w:bottom w:val="single" w:sz="4" w:space="0" w:color="auto"/>
            </w:tcBorders>
            <w:shd w:val="clear" w:color="auto" w:fill="auto"/>
            <w:vAlign w:val="bottom"/>
            <w:hideMark/>
          </w:tcPr>
          <w:p w14:paraId="58D32883" w14:textId="77777777" w:rsidR="002C6D9D" w:rsidRPr="00BA1BA3" w:rsidRDefault="002C6D9D" w:rsidP="00D86D0F">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 xml:space="preserve">Çoklu uyum değerleri </w:t>
            </w:r>
          </w:p>
        </w:tc>
        <w:tc>
          <w:tcPr>
            <w:tcW w:w="2261" w:type="dxa"/>
            <w:gridSpan w:val="3"/>
            <w:tcBorders>
              <w:top w:val="single" w:sz="4" w:space="0" w:color="auto"/>
              <w:bottom w:val="single" w:sz="4" w:space="0" w:color="auto"/>
            </w:tcBorders>
            <w:shd w:val="clear" w:color="auto" w:fill="auto"/>
            <w:vAlign w:val="bottom"/>
            <w:hideMark/>
          </w:tcPr>
          <w:p w14:paraId="37C604DA" w14:textId="77777777" w:rsidR="002C6D9D" w:rsidRPr="00BA1BA3" w:rsidRDefault="002C6D9D" w:rsidP="00D86D0F">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Tekli uyum değerleri</w:t>
            </w:r>
          </w:p>
        </w:tc>
        <w:tc>
          <w:tcPr>
            <w:tcW w:w="2298" w:type="dxa"/>
            <w:gridSpan w:val="3"/>
            <w:tcBorders>
              <w:top w:val="single" w:sz="4" w:space="0" w:color="auto"/>
              <w:bottom w:val="single" w:sz="4" w:space="0" w:color="auto"/>
            </w:tcBorders>
            <w:shd w:val="clear" w:color="auto" w:fill="auto"/>
            <w:vAlign w:val="bottom"/>
            <w:hideMark/>
          </w:tcPr>
          <w:p w14:paraId="42B5022D" w14:textId="77777777" w:rsidR="002C6D9D" w:rsidRPr="00BA1BA3" w:rsidRDefault="002C6D9D" w:rsidP="00D86D0F">
            <w:pPr>
              <w:spacing w:after="0" w:line="240" w:lineRule="auto"/>
              <w:jc w:val="center"/>
              <w:rPr>
                <w:rFonts w:ascii="Times New Roman" w:eastAsia="Times New Roman" w:hAnsi="Times New Roman" w:cs="Times New Roman"/>
                <w:b/>
                <w:sz w:val="20"/>
                <w:szCs w:val="20"/>
                <w:lang w:eastAsia="tr-TR"/>
              </w:rPr>
            </w:pPr>
            <w:r w:rsidRPr="00BA1BA3">
              <w:rPr>
                <w:rFonts w:ascii="Times New Roman" w:eastAsia="Times New Roman" w:hAnsi="Times New Roman" w:cs="Times New Roman"/>
                <w:b/>
                <w:sz w:val="20"/>
                <w:szCs w:val="20"/>
                <w:lang w:eastAsia="tr-TR"/>
              </w:rPr>
              <w:t>Tekli kayıp</w:t>
            </w:r>
          </w:p>
        </w:tc>
      </w:tr>
      <w:tr w:rsidR="00BA1BA3" w:rsidRPr="00BA1BA3" w14:paraId="464177D0" w14:textId="77777777" w:rsidTr="00A96EDA">
        <w:trPr>
          <w:trHeight w:val="288"/>
        </w:trPr>
        <w:tc>
          <w:tcPr>
            <w:tcW w:w="2519" w:type="dxa"/>
            <w:gridSpan w:val="2"/>
            <w:vMerge/>
            <w:vAlign w:val="center"/>
            <w:hideMark/>
          </w:tcPr>
          <w:p w14:paraId="5A0D309A"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1436" w:type="dxa"/>
            <w:gridSpan w:val="2"/>
            <w:tcBorders>
              <w:top w:val="single" w:sz="4" w:space="0" w:color="auto"/>
            </w:tcBorders>
            <w:shd w:val="clear" w:color="auto" w:fill="auto"/>
            <w:vAlign w:val="bottom"/>
            <w:hideMark/>
          </w:tcPr>
          <w:p w14:paraId="470E5983"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Boyut </w:t>
            </w:r>
          </w:p>
        </w:tc>
        <w:tc>
          <w:tcPr>
            <w:tcW w:w="825" w:type="dxa"/>
            <w:vMerge w:val="restart"/>
            <w:tcBorders>
              <w:top w:val="single" w:sz="4" w:space="0" w:color="auto"/>
            </w:tcBorders>
            <w:shd w:val="clear" w:color="auto" w:fill="auto"/>
            <w:vAlign w:val="bottom"/>
            <w:hideMark/>
          </w:tcPr>
          <w:p w14:paraId="0C8CE111"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Toplam </w:t>
            </w:r>
          </w:p>
        </w:tc>
        <w:tc>
          <w:tcPr>
            <w:tcW w:w="1436" w:type="dxa"/>
            <w:gridSpan w:val="2"/>
            <w:tcBorders>
              <w:top w:val="single" w:sz="4" w:space="0" w:color="auto"/>
            </w:tcBorders>
            <w:shd w:val="clear" w:color="auto" w:fill="auto"/>
            <w:vAlign w:val="bottom"/>
            <w:hideMark/>
          </w:tcPr>
          <w:p w14:paraId="13A300ED"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Boyut </w:t>
            </w:r>
          </w:p>
        </w:tc>
        <w:tc>
          <w:tcPr>
            <w:tcW w:w="825" w:type="dxa"/>
            <w:vMerge w:val="restart"/>
            <w:tcBorders>
              <w:top w:val="single" w:sz="4" w:space="0" w:color="auto"/>
            </w:tcBorders>
            <w:shd w:val="clear" w:color="auto" w:fill="auto"/>
            <w:vAlign w:val="bottom"/>
            <w:hideMark/>
          </w:tcPr>
          <w:p w14:paraId="6F673CF7"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Toplam </w:t>
            </w:r>
          </w:p>
        </w:tc>
        <w:tc>
          <w:tcPr>
            <w:tcW w:w="1473" w:type="dxa"/>
            <w:gridSpan w:val="2"/>
            <w:tcBorders>
              <w:top w:val="single" w:sz="4" w:space="0" w:color="auto"/>
            </w:tcBorders>
            <w:shd w:val="clear" w:color="auto" w:fill="auto"/>
            <w:vAlign w:val="bottom"/>
            <w:hideMark/>
          </w:tcPr>
          <w:p w14:paraId="669ACAC3"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Boyut </w:t>
            </w:r>
          </w:p>
        </w:tc>
        <w:tc>
          <w:tcPr>
            <w:tcW w:w="825" w:type="dxa"/>
            <w:vMerge w:val="restart"/>
            <w:tcBorders>
              <w:top w:val="single" w:sz="4" w:space="0" w:color="auto"/>
            </w:tcBorders>
            <w:shd w:val="clear" w:color="auto" w:fill="auto"/>
            <w:vAlign w:val="bottom"/>
            <w:hideMark/>
          </w:tcPr>
          <w:p w14:paraId="5B617E91"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 xml:space="preserve">Toplam </w:t>
            </w:r>
          </w:p>
        </w:tc>
      </w:tr>
      <w:tr w:rsidR="00BA1BA3" w:rsidRPr="00BA1BA3" w14:paraId="4930475A" w14:textId="77777777" w:rsidTr="00A96EDA">
        <w:trPr>
          <w:trHeight w:val="288"/>
        </w:trPr>
        <w:tc>
          <w:tcPr>
            <w:tcW w:w="2519" w:type="dxa"/>
            <w:gridSpan w:val="2"/>
            <w:vMerge/>
            <w:vAlign w:val="center"/>
            <w:hideMark/>
          </w:tcPr>
          <w:p w14:paraId="589E390F"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718" w:type="dxa"/>
            <w:shd w:val="clear" w:color="auto" w:fill="auto"/>
            <w:noWrap/>
            <w:vAlign w:val="bottom"/>
            <w:hideMark/>
          </w:tcPr>
          <w:p w14:paraId="48FFCDC3"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718" w:type="dxa"/>
            <w:shd w:val="clear" w:color="auto" w:fill="auto"/>
            <w:noWrap/>
            <w:vAlign w:val="bottom"/>
            <w:hideMark/>
          </w:tcPr>
          <w:p w14:paraId="18859F76"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825" w:type="dxa"/>
            <w:vMerge/>
            <w:vAlign w:val="center"/>
            <w:hideMark/>
          </w:tcPr>
          <w:p w14:paraId="594341BD"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718" w:type="dxa"/>
            <w:shd w:val="clear" w:color="auto" w:fill="auto"/>
            <w:noWrap/>
            <w:vAlign w:val="bottom"/>
            <w:hideMark/>
          </w:tcPr>
          <w:p w14:paraId="043DE1A1"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718" w:type="dxa"/>
            <w:shd w:val="clear" w:color="auto" w:fill="auto"/>
            <w:noWrap/>
            <w:vAlign w:val="bottom"/>
            <w:hideMark/>
          </w:tcPr>
          <w:p w14:paraId="55059B87"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825" w:type="dxa"/>
            <w:vMerge/>
            <w:vAlign w:val="center"/>
            <w:hideMark/>
          </w:tcPr>
          <w:p w14:paraId="532C732B"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728" w:type="dxa"/>
            <w:shd w:val="clear" w:color="auto" w:fill="auto"/>
            <w:noWrap/>
            <w:vAlign w:val="bottom"/>
            <w:hideMark/>
          </w:tcPr>
          <w:p w14:paraId="6B4B0C63"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745" w:type="dxa"/>
            <w:shd w:val="clear" w:color="auto" w:fill="auto"/>
            <w:noWrap/>
            <w:vAlign w:val="bottom"/>
            <w:hideMark/>
          </w:tcPr>
          <w:p w14:paraId="39273504" w14:textId="77777777" w:rsidR="002C6D9D" w:rsidRPr="00BA1BA3" w:rsidRDefault="002C6D9D" w:rsidP="00D86D0F">
            <w:pPr>
              <w:spacing w:after="0" w:line="240" w:lineRule="auto"/>
              <w:jc w:val="center"/>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825" w:type="dxa"/>
            <w:vMerge/>
            <w:vAlign w:val="center"/>
            <w:hideMark/>
          </w:tcPr>
          <w:p w14:paraId="3029A874"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r>
      <w:tr w:rsidR="00BA1BA3" w:rsidRPr="00BA1BA3" w14:paraId="5C63F43D" w14:textId="77777777" w:rsidTr="00A96EDA">
        <w:trPr>
          <w:trHeight w:val="288"/>
        </w:trPr>
        <w:tc>
          <w:tcPr>
            <w:tcW w:w="360" w:type="dxa"/>
            <w:vMerge w:val="restart"/>
            <w:shd w:val="clear" w:color="auto" w:fill="auto"/>
            <w:noWrap/>
            <w:hideMark/>
          </w:tcPr>
          <w:p w14:paraId="5C2E2009" w14:textId="77777777" w:rsidR="00C47614" w:rsidRPr="00BA1BA3" w:rsidRDefault="00C47614" w:rsidP="00D86D0F">
            <w:pPr>
              <w:spacing w:after="0" w:line="240" w:lineRule="auto"/>
              <w:rPr>
                <w:rFonts w:ascii="Times New Roman" w:eastAsia="Times New Roman" w:hAnsi="Times New Roman" w:cs="Times New Roman"/>
                <w:sz w:val="20"/>
                <w:szCs w:val="20"/>
                <w:lang w:eastAsia="tr-TR"/>
              </w:rPr>
            </w:pPr>
          </w:p>
          <w:p w14:paraId="708FD906" w14:textId="77777777" w:rsidR="00C47614" w:rsidRPr="00BA1BA3" w:rsidRDefault="00C47614" w:rsidP="00D86D0F">
            <w:pPr>
              <w:spacing w:after="0" w:line="240" w:lineRule="auto"/>
              <w:rPr>
                <w:rFonts w:ascii="Times New Roman" w:eastAsia="Times New Roman" w:hAnsi="Times New Roman" w:cs="Times New Roman"/>
                <w:sz w:val="20"/>
                <w:szCs w:val="20"/>
                <w:lang w:eastAsia="tr-TR"/>
              </w:rPr>
            </w:pPr>
          </w:p>
          <w:p w14:paraId="5985C0A0"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1</w:t>
            </w:r>
          </w:p>
        </w:tc>
        <w:tc>
          <w:tcPr>
            <w:tcW w:w="2159" w:type="dxa"/>
            <w:shd w:val="clear" w:color="auto" w:fill="auto"/>
            <w:hideMark/>
          </w:tcPr>
          <w:p w14:paraId="7B3BA74B"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Cinsiyet</w:t>
            </w:r>
            <w:r w:rsidRPr="00BA1BA3">
              <w:rPr>
                <w:rFonts w:ascii="Times New Roman" w:eastAsia="Times New Roman" w:hAnsi="Times New Roman" w:cs="Times New Roman"/>
                <w:sz w:val="20"/>
                <w:szCs w:val="20"/>
                <w:vertAlign w:val="superscript"/>
                <w:lang w:eastAsia="tr-TR"/>
              </w:rPr>
              <w:t xml:space="preserve"> </w:t>
            </w:r>
          </w:p>
        </w:tc>
        <w:tc>
          <w:tcPr>
            <w:tcW w:w="718" w:type="dxa"/>
            <w:shd w:val="clear" w:color="auto" w:fill="auto"/>
            <w:noWrap/>
            <w:hideMark/>
          </w:tcPr>
          <w:p w14:paraId="3A8DDB0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18" w:type="dxa"/>
            <w:shd w:val="clear" w:color="auto" w:fill="auto"/>
            <w:noWrap/>
            <w:hideMark/>
          </w:tcPr>
          <w:p w14:paraId="6F18CC9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039</w:t>
            </w:r>
          </w:p>
        </w:tc>
        <w:tc>
          <w:tcPr>
            <w:tcW w:w="825" w:type="dxa"/>
            <w:shd w:val="clear" w:color="auto" w:fill="auto"/>
            <w:noWrap/>
            <w:hideMark/>
          </w:tcPr>
          <w:p w14:paraId="256DEBBD"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039</w:t>
            </w:r>
          </w:p>
        </w:tc>
        <w:tc>
          <w:tcPr>
            <w:tcW w:w="718" w:type="dxa"/>
            <w:shd w:val="clear" w:color="auto" w:fill="auto"/>
            <w:noWrap/>
            <w:hideMark/>
          </w:tcPr>
          <w:p w14:paraId="04F989B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18" w:type="dxa"/>
            <w:shd w:val="clear" w:color="auto" w:fill="auto"/>
            <w:noWrap/>
            <w:hideMark/>
          </w:tcPr>
          <w:p w14:paraId="7424824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039</w:t>
            </w:r>
          </w:p>
        </w:tc>
        <w:tc>
          <w:tcPr>
            <w:tcW w:w="825" w:type="dxa"/>
            <w:shd w:val="clear" w:color="auto" w:fill="auto"/>
            <w:noWrap/>
            <w:hideMark/>
          </w:tcPr>
          <w:p w14:paraId="37A6A70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039</w:t>
            </w:r>
          </w:p>
        </w:tc>
        <w:tc>
          <w:tcPr>
            <w:tcW w:w="728" w:type="dxa"/>
            <w:shd w:val="clear" w:color="auto" w:fill="auto"/>
            <w:noWrap/>
            <w:hideMark/>
          </w:tcPr>
          <w:p w14:paraId="0F61705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45" w:type="dxa"/>
            <w:shd w:val="clear" w:color="auto" w:fill="auto"/>
            <w:noWrap/>
            <w:hideMark/>
          </w:tcPr>
          <w:p w14:paraId="281E613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shd w:val="clear" w:color="auto" w:fill="auto"/>
            <w:noWrap/>
            <w:hideMark/>
          </w:tcPr>
          <w:p w14:paraId="30843EA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r>
      <w:tr w:rsidR="00BA1BA3" w:rsidRPr="00BA1BA3" w14:paraId="655598EF" w14:textId="77777777" w:rsidTr="00A96EDA">
        <w:trPr>
          <w:trHeight w:val="288"/>
        </w:trPr>
        <w:tc>
          <w:tcPr>
            <w:tcW w:w="360" w:type="dxa"/>
            <w:vMerge/>
            <w:shd w:val="clear" w:color="auto" w:fill="auto"/>
            <w:vAlign w:val="center"/>
            <w:hideMark/>
          </w:tcPr>
          <w:p w14:paraId="019DC020"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shd w:val="clear" w:color="auto" w:fill="auto"/>
            <w:hideMark/>
          </w:tcPr>
          <w:p w14:paraId="1BE037AF"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Yaş</w:t>
            </w:r>
            <w:r w:rsidRPr="00BA1BA3">
              <w:rPr>
                <w:rFonts w:ascii="Times New Roman" w:eastAsia="Times New Roman" w:hAnsi="Times New Roman" w:cs="Times New Roman"/>
                <w:sz w:val="20"/>
                <w:szCs w:val="20"/>
                <w:vertAlign w:val="superscript"/>
                <w:lang w:eastAsia="tr-TR"/>
              </w:rPr>
              <w:t xml:space="preserve"> </w:t>
            </w:r>
          </w:p>
        </w:tc>
        <w:tc>
          <w:tcPr>
            <w:tcW w:w="718" w:type="dxa"/>
            <w:shd w:val="clear" w:color="auto" w:fill="auto"/>
            <w:noWrap/>
            <w:hideMark/>
          </w:tcPr>
          <w:p w14:paraId="03C506ED"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459</w:t>
            </w:r>
          </w:p>
        </w:tc>
        <w:tc>
          <w:tcPr>
            <w:tcW w:w="718" w:type="dxa"/>
            <w:shd w:val="clear" w:color="auto" w:fill="auto"/>
            <w:noWrap/>
            <w:hideMark/>
          </w:tcPr>
          <w:p w14:paraId="38A7629D"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825" w:type="dxa"/>
            <w:shd w:val="clear" w:color="auto" w:fill="auto"/>
            <w:noWrap/>
            <w:hideMark/>
          </w:tcPr>
          <w:p w14:paraId="087EFF3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461</w:t>
            </w:r>
          </w:p>
        </w:tc>
        <w:tc>
          <w:tcPr>
            <w:tcW w:w="718" w:type="dxa"/>
            <w:shd w:val="clear" w:color="auto" w:fill="auto"/>
            <w:noWrap/>
            <w:hideMark/>
          </w:tcPr>
          <w:p w14:paraId="0B107DA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459</w:t>
            </w:r>
          </w:p>
        </w:tc>
        <w:tc>
          <w:tcPr>
            <w:tcW w:w="718" w:type="dxa"/>
            <w:shd w:val="clear" w:color="auto" w:fill="auto"/>
            <w:noWrap/>
            <w:hideMark/>
          </w:tcPr>
          <w:p w14:paraId="12B11F6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shd w:val="clear" w:color="auto" w:fill="auto"/>
            <w:noWrap/>
            <w:hideMark/>
          </w:tcPr>
          <w:p w14:paraId="300E5A9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459</w:t>
            </w:r>
          </w:p>
        </w:tc>
        <w:tc>
          <w:tcPr>
            <w:tcW w:w="728" w:type="dxa"/>
            <w:shd w:val="clear" w:color="auto" w:fill="auto"/>
            <w:noWrap/>
            <w:hideMark/>
          </w:tcPr>
          <w:p w14:paraId="31B5C76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45" w:type="dxa"/>
            <w:shd w:val="clear" w:color="auto" w:fill="auto"/>
            <w:noWrap/>
            <w:hideMark/>
          </w:tcPr>
          <w:p w14:paraId="25AF293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825" w:type="dxa"/>
            <w:shd w:val="clear" w:color="auto" w:fill="auto"/>
            <w:noWrap/>
            <w:hideMark/>
          </w:tcPr>
          <w:p w14:paraId="4BCBD27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r>
      <w:tr w:rsidR="00BA1BA3" w:rsidRPr="00BA1BA3" w14:paraId="53935F7C" w14:textId="77777777" w:rsidTr="00A96EDA">
        <w:trPr>
          <w:trHeight w:val="288"/>
        </w:trPr>
        <w:tc>
          <w:tcPr>
            <w:tcW w:w="360" w:type="dxa"/>
            <w:vMerge/>
            <w:shd w:val="clear" w:color="auto" w:fill="auto"/>
            <w:vAlign w:val="center"/>
            <w:hideMark/>
          </w:tcPr>
          <w:p w14:paraId="1FD8FF23"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shd w:val="clear" w:color="auto" w:fill="auto"/>
            <w:hideMark/>
          </w:tcPr>
          <w:p w14:paraId="62C0B449"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Meslek</w:t>
            </w:r>
            <w:r w:rsidRPr="00BA1BA3">
              <w:rPr>
                <w:rFonts w:ascii="Times New Roman" w:eastAsia="Times New Roman" w:hAnsi="Times New Roman" w:cs="Times New Roman"/>
                <w:sz w:val="20"/>
                <w:szCs w:val="20"/>
                <w:vertAlign w:val="superscript"/>
                <w:lang w:eastAsia="tr-TR"/>
              </w:rPr>
              <w:t xml:space="preserve"> </w:t>
            </w:r>
          </w:p>
        </w:tc>
        <w:tc>
          <w:tcPr>
            <w:tcW w:w="718" w:type="dxa"/>
            <w:shd w:val="clear" w:color="auto" w:fill="auto"/>
            <w:noWrap/>
            <w:hideMark/>
          </w:tcPr>
          <w:p w14:paraId="15D134C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054</w:t>
            </w:r>
          </w:p>
        </w:tc>
        <w:tc>
          <w:tcPr>
            <w:tcW w:w="718" w:type="dxa"/>
            <w:shd w:val="clear" w:color="auto" w:fill="auto"/>
            <w:noWrap/>
            <w:hideMark/>
          </w:tcPr>
          <w:p w14:paraId="15E385F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019</w:t>
            </w:r>
          </w:p>
        </w:tc>
        <w:tc>
          <w:tcPr>
            <w:tcW w:w="825" w:type="dxa"/>
            <w:shd w:val="clear" w:color="auto" w:fill="auto"/>
            <w:noWrap/>
            <w:hideMark/>
          </w:tcPr>
          <w:p w14:paraId="549771B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073</w:t>
            </w:r>
          </w:p>
        </w:tc>
        <w:tc>
          <w:tcPr>
            <w:tcW w:w="718" w:type="dxa"/>
            <w:shd w:val="clear" w:color="auto" w:fill="auto"/>
            <w:noWrap/>
            <w:hideMark/>
          </w:tcPr>
          <w:p w14:paraId="50F1F4D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047</w:t>
            </w:r>
          </w:p>
        </w:tc>
        <w:tc>
          <w:tcPr>
            <w:tcW w:w="718" w:type="dxa"/>
            <w:shd w:val="clear" w:color="auto" w:fill="auto"/>
            <w:noWrap/>
            <w:hideMark/>
          </w:tcPr>
          <w:p w14:paraId="6D4A858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016</w:t>
            </w:r>
          </w:p>
        </w:tc>
        <w:tc>
          <w:tcPr>
            <w:tcW w:w="825" w:type="dxa"/>
            <w:shd w:val="clear" w:color="auto" w:fill="auto"/>
            <w:noWrap/>
            <w:hideMark/>
          </w:tcPr>
          <w:p w14:paraId="5EF1EA21"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064</w:t>
            </w:r>
          </w:p>
        </w:tc>
        <w:tc>
          <w:tcPr>
            <w:tcW w:w="728" w:type="dxa"/>
            <w:shd w:val="clear" w:color="auto" w:fill="auto"/>
            <w:noWrap/>
            <w:hideMark/>
          </w:tcPr>
          <w:p w14:paraId="01AFDC8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007</w:t>
            </w:r>
          </w:p>
        </w:tc>
        <w:tc>
          <w:tcPr>
            <w:tcW w:w="745" w:type="dxa"/>
            <w:shd w:val="clear" w:color="auto" w:fill="auto"/>
            <w:noWrap/>
            <w:hideMark/>
          </w:tcPr>
          <w:p w14:paraId="52AB765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825" w:type="dxa"/>
            <w:shd w:val="clear" w:color="auto" w:fill="auto"/>
            <w:noWrap/>
            <w:hideMark/>
          </w:tcPr>
          <w:p w14:paraId="16E7BEE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009</w:t>
            </w:r>
          </w:p>
        </w:tc>
      </w:tr>
      <w:tr w:rsidR="00BA1BA3" w:rsidRPr="00BA1BA3" w14:paraId="307BF2D6" w14:textId="77777777" w:rsidTr="00A96EDA">
        <w:trPr>
          <w:trHeight w:val="288"/>
        </w:trPr>
        <w:tc>
          <w:tcPr>
            <w:tcW w:w="360" w:type="dxa"/>
            <w:vMerge/>
            <w:shd w:val="clear" w:color="auto" w:fill="auto"/>
            <w:vAlign w:val="center"/>
            <w:hideMark/>
          </w:tcPr>
          <w:p w14:paraId="57C30165"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shd w:val="clear" w:color="auto" w:fill="auto"/>
            <w:hideMark/>
          </w:tcPr>
          <w:p w14:paraId="6F19685D"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gelir</w:t>
            </w:r>
            <w:r w:rsidRPr="00BA1BA3">
              <w:rPr>
                <w:rFonts w:ascii="Times New Roman" w:eastAsia="Times New Roman" w:hAnsi="Times New Roman" w:cs="Times New Roman"/>
                <w:sz w:val="20"/>
                <w:szCs w:val="20"/>
                <w:vertAlign w:val="superscript"/>
                <w:lang w:eastAsia="tr-TR"/>
              </w:rPr>
              <w:t xml:space="preserve"> </w:t>
            </w:r>
          </w:p>
        </w:tc>
        <w:tc>
          <w:tcPr>
            <w:tcW w:w="718" w:type="dxa"/>
            <w:shd w:val="clear" w:color="auto" w:fill="auto"/>
            <w:noWrap/>
            <w:hideMark/>
          </w:tcPr>
          <w:p w14:paraId="3CC5AE7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055</w:t>
            </w:r>
          </w:p>
        </w:tc>
        <w:tc>
          <w:tcPr>
            <w:tcW w:w="718" w:type="dxa"/>
            <w:shd w:val="clear" w:color="auto" w:fill="auto"/>
            <w:noWrap/>
            <w:hideMark/>
          </w:tcPr>
          <w:p w14:paraId="06C3270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721</w:t>
            </w:r>
          </w:p>
        </w:tc>
        <w:tc>
          <w:tcPr>
            <w:tcW w:w="825" w:type="dxa"/>
            <w:shd w:val="clear" w:color="auto" w:fill="auto"/>
            <w:noWrap/>
            <w:hideMark/>
          </w:tcPr>
          <w:p w14:paraId="07BC4368"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776</w:t>
            </w:r>
          </w:p>
        </w:tc>
        <w:tc>
          <w:tcPr>
            <w:tcW w:w="718" w:type="dxa"/>
            <w:shd w:val="clear" w:color="auto" w:fill="auto"/>
            <w:noWrap/>
            <w:hideMark/>
          </w:tcPr>
          <w:p w14:paraId="5C72B1C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052</w:t>
            </w:r>
          </w:p>
        </w:tc>
        <w:tc>
          <w:tcPr>
            <w:tcW w:w="718" w:type="dxa"/>
            <w:shd w:val="clear" w:color="auto" w:fill="auto"/>
            <w:noWrap/>
            <w:hideMark/>
          </w:tcPr>
          <w:p w14:paraId="371B776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721</w:t>
            </w:r>
          </w:p>
        </w:tc>
        <w:tc>
          <w:tcPr>
            <w:tcW w:w="825" w:type="dxa"/>
            <w:shd w:val="clear" w:color="auto" w:fill="auto"/>
            <w:noWrap/>
            <w:hideMark/>
          </w:tcPr>
          <w:p w14:paraId="33BFE51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773</w:t>
            </w:r>
          </w:p>
        </w:tc>
        <w:tc>
          <w:tcPr>
            <w:tcW w:w="728" w:type="dxa"/>
            <w:shd w:val="clear" w:color="auto" w:fill="auto"/>
            <w:noWrap/>
            <w:hideMark/>
          </w:tcPr>
          <w:p w14:paraId="63C53C5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c>
          <w:tcPr>
            <w:tcW w:w="745" w:type="dxa"/>
            <w:shd w:val="clear" w:color="auto" w:fill="auto"/>
            <w:noWrap/>
            <w:hideMark/>
          </w:tcPr>
          <w:p w14:paraId="20A88EE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shd w:val="clear" w:color="auto" w:fill="auto"/>
            <w:noWrap/>
            <w:hideMark/>
          </w:tcPr>
          <w:p w14:paraId="7D7FF23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r>
      <w:tr w:rsidR="00BA1BA3" w:rsidRPr="00BA1BA3" w14:paraId="7A4EC551" w14:textId="77777777" w:rsidTr="00A96EDA">
        <w:trPr>
          <w:trHeight w:val="288"/>
        </w:trPr>
        <w:tc>
          <w:tcPr>
            <w:tcW w:w="360" w:type="dxa"/>
            <w:vMerge/>
            <w:tcBorders>
              <w:bottom w:val="nil"/>
            </w:tcBorders>
            <w:shd w:val="clear" w:color="auto" w:fill="auto"/>
            <w:vAlign w:val="center"/>
            <w:hideMark/>
          </w:tcPr>
          <w:p w14:paraId="1E1FC0E7"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bottom w:val="nil"/>
            </w:tcBorders>
            <w:shd w:val="clear" w:color="auto" w:fill="auto"/>
            <w:hideMark/>
          </w:tcPr>
          <w:p w14:paraId="43382A7F"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Aylık gıda harcama</w:t>
            </w:r>
          </w:p>
        </w:tc>
        <w:tc>
          <w:tcPr>
            <w:tcW w:w="718" w:type="dxa"/>
            <w:tcBorders>
              <w:bottom w:val="nil"/>
            </w:tcBorders>
            <w:shd w:val="clear" w:color="auto" w:fill="auto"/>
            <w:noWrap/>
            <w:hideMark/>
          </w:tcPr>
          <w:p w14:paraId="5CC3160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309</w:t>
            </w:r>
          </w:p>
        </w:tc>
        <w:tc>
          <w:tcPr>
            <w:tcW w:w="718" w:type="dxa"/>
            <w:tcBorders>
              <w:bottom w:val="nil"/>
            </w:tcBorders>
            <w:shd w:val="clear" w:color="auto" w:fill="auto"/>
            <w:noWrap/>
            <w:hideMark/>
          </w:tcPr>
          <w:p w14:paraId="4331578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004</w:t>
            </w:r>
          </w:p>
        </w:tc>
        <w:tc>
          <w:tcPr>
            <w:tcW w:w="825" w:type="dxa"/>
            <w:tcBorders>
              <w:bottom w:val="nil"/>
            </w:tcBorders>
            <w:shd w:val="clear" w:color="auto" w:fill="auto"/>
            <w:noWrap/>
            <w:hideMark/>
          </w:tcPr>
          <w:p w14:paraId="56F86E8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313</w:t>
            </w:r>
          </w:p>
        </w:tc>
        <w:tc>
          <w:tcPr>
            <w:tcW w:w="718" w:type="dxa"/>
            <w:tcBorders>
              <w:bottom w:val="nil"/>
            </w:tcBorders>
            <w:shd w:val="clear" w:color="auto" w:fill="auto"/>
            <w:noWrap/>
            <w:hideMark/>
          </w:tcPr>
          <w:p w14:paraId="13B3F9C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308</w:t>
            </w:r>
          </w:p>
        </w:tc>
        <w:tc>
          <w:tcPr>
            <w:tcW w:w="718" w:type="dxa"/>
            <w:tcBorders>
              <w:bottom w:val="nil"/>
            </w:tcBorders>
            <w:shd w:val="clear" w:color="auto" w:fill="auto"/>
            <w:noWrap/>
            <w:hideMark/>
          </w:tcPr>
          <w:p w14:paraId="7A81C92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c>
          <w:tcPr>
            <w:tcW w:w="825" w:type="dxa"/>
            <w:tcBorders>
              <w:bottom w:val="nil"/>
            </w:tcBorders>
            <w:shd w:val="clear" w:color="auto" w:fill="auto"/>
            <w:noWrap/>
            <w:hideMark/>
          </w:tcPr>
          <w:p w14:paraId="600F3ED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312</w:t>
            </w:r>
          </w:p>
        </w:tc>
        <w:tc>
          <w:tcPr>
            <w:tcW w:w="728" w:type="dxa"/>
            <w:tcBorders>
              <w:bottom w:val="nil"/>
            </w:tcBorders>
            <w:shd w:val="clear" w:color="auto" w:fill="auto"/>
            <w:noWrap/>
            <w:hideMark/>
          </w:tcPr>
          <w:p w14:paraId="43EB0EE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45" w:type="dxa"/>
            <w:tcBorders>
              <w:bottom w:val="nil"/>
            </w:tcBorders>
            <w:shd w:val="clear" w:color="auto" w:fill="auto"/>
            <w:noWrap/>
            <w:hideMark/>
          </w:tcPr>
          <w:p w14:paraId="2BA8A338"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825" w:type="dxa"/>
            <w:tcBorders>
              <w:bottom w:val="nil"/>
            </w:tcBorders>
            <w:shd w:val="clear" w:color="auto" w:fill="auto"/>
            <w:noWrap/>
            <w:hideMark/>
          </w:tcPr>
          <w:p w14:paraId="7F8A5E4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r>
      <w:tr w:rsidR="00BA1BA3" w:rsidRPr="00BA1BA3" w14:paraId="3862C6F6" w14:textId="77777777" w:rsidTr="00A96EDA">
        <w:trPr>
          <w:trHeight w:val="288"/>
        </w:trPr>
        <w:tc>
          <w:tcPr>
            <w:tcW w:w="360" w:type="dxa"/>
            <w:vMerge w:val="restart"/>
            <w:tcBorders>
              <w:top w:val="nil"/>
              <w:bottom w:val="nil"/>
            </w:tcBorders>
            <w:shd w:val="clear" w:color="auto" w:fill="auto"/>
            <w:noWrap/>
            <w:hideMark/>
          </w:tcPr>
          <w:p w14:paraId="3AF4AF3C" w14:textId="77777777" w:rsidR="00C47614" w:rsidRPr="00BA1BA3" w:rsidRDefault="00C47614" w:rsidP="00D86D0F">
            <w:pPr>
              <w:spacing w:after="0" w:line="240" w:lineRule="auto"/>
              <w:rPr>
                <w:rFonts w:ascii="Times New Roman" w:eastAsia="Times New Roman" w:hAnsi="Times New Roman" w:cs="Times New Roman"/>
                <w:sz w:val="20"/>
                <w:szCs w:val="20"/>
                <w:lang w:eastAsia="tr-TR"/>
              </w:rPr>
            </w:pPr>
          </w:p>
          <w:p w14:paraId="57F35F8C" w14:textId="77777777" w:rsidR="00C47614" w:rsidRPr="00BA1BA3" w:rsidRDefault="00C47614" w:rsidP="00D86D0F">
            <w:pPr>
              <w:spacing w:after="0" w:line="240" w:lineRule="auto"/>
              <w:rPr>
                <w:rFonts w:ascii="Times New Roman" w:eastAsia="Times New Roman" w:hAnsi="Times New Roman" w:cs="Times New Roman"/>
                <w:sz w:val="20"/>
                <w:szCs w:val="20"/>
                <w:lang w:eastAsia="tr-TR"/>
              </w:rPr>
            </w:pPr>
          </w:p>
          <w:p w14:paraId="2EA55407" w14:textId="77777777" w:rsidR="00C47614" w:rsidRPr="00BA1BA3" w:rsidRDefault="00C47614" w:rsidP="00D86D0F">
            <w:pPr>
              <w:spacing w:after="0" w:line="240" w:lineRule="auto"/>
              <w:rPr>
                <w:rFonts w:ascii="Times New Roman" w:eastAsia="Times New Roman" w:hAnsi="Times New Roman" w:cs="Times New Roman"/>
                <w:sz w:val="20"/>
                <w:szCs w:val="20"/>
                <w:lang w:eastAsia="tr-TR"/>
              </w:rPr>
            </w:pPr>
          </w:p>
          <w:p w14:paraId="1795660A"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2</w:t>
            </w:r>
          </w:p>
        </w:tc>
        <w:tc>
          <w:tcPr>
            <w:tcW w:w="2159" w:type="dxa"/>
            <w:tcBorders>
              <w:top w:val="nil"/>
              <w:bottom w:val="nil"/>
            </w:tcBorders>
            <w:shd w:val="clear" w:color="auto" w:fill="auto"/>
            <w:hideMark/>
          </w:tcPr>
          <w:p w14:paraId="59784AC6"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miktarı</w:t>
            </w:r>
          </w:p>
        </w:tc>
        <w:tc>
          <w:tcPr>
            <w:tcW w:w="718" w:type="dxa"/>
            <w:tcBorders>
              <w:top w:val="nil"/>
              <w:bottom w:val="nil"/>
            </w:tcBorders>
            <w:shd w:val="clear" w:color="auto" w:fill="auto"/>
            <w:noWrap/>
            <w:hideMark/>
          </w:tcPr>
          <w:p w14:paraId="76D97028"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476</w:t>
            </w:r>
          </w:p>
        </w:tc>
        <w:tc>
          <w:tcPr>
            <w:tcW w:w="718" w:type="dxa"/>
            <w:tcBorders>
              <w:top w:val="nil"/>
              <w:bottom w:val="nil"/>
            </w:tcBorders>
            <w:shd w:val="clear" w:color="auto" w:fill="auto"/>
            <w:noWrap/>
            <w:hideMark/>
          </w:tcPr>
          <w:p w14:paraId="0EB0B3C2"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062</w:t>
            </w:r>
          </w:p>
        </w:tc>
        <w:tc>
          <w:tcPr>
            <w:tcW w:w="825" w:type="dxa"/>
            <w:tcBorders>
              <w:top w:val="nil"/>
              <w:bottom w:val="nil"/>
            </w:tcBorders>
            <w:shd w:val="clear" w:color="auto" w:fill="auto"/>
            <w:noWrap/>
            <w:hideMark/>
          </w:tcPr>
          <w:p w14:paraId="2BECCB7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538</w:t>
            </w:r>
          </w:p>
        </w:tc>
        <w:tc>
          <w:tcPr>
            <w:tcW w:w="718" w:type="dxa"/>
            <w:tcBorders>
              <w:top w:val="nil"/>
              <w:bottom w:val="nil"/>
            </w:tcBorders>
            <w:shd w:val="clear" w:color="auto" w:fill="auto"/>
            <w:noWrap/>
            <w:hideMark/>
          </w:tcPr>
          <w:p w14:paraId="364600E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475</w:t>
            </w:r>
          </w:p>
        </w:tc>
        <w:tc>
          <w:tcPr>
            <w:tcW w:w="718" w:type="dxa"/>
            <w:tcBorders>
              <w:top w:val="nil"/>
              <w:bottom w:val="nil"/>
            </w:tcBorders>
            <w:shd w:val="clear" w:color="auto" w:fill="auto"/>
            <w:noWrap/>
            <w:hideMark/>
          </w:tcPr>
          <w:p w14:paraId="369D56A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060</w:t>
            </w:r>
          </w:p>
        </w:tc>
        <w:tc>
          <w:tcPr>
            <w:tcW w:w="825" w:type="dxa"/>
            <w:tcBorders>
              <w:top w:val="nil"/>
              <w:bottom w:val="nil"/>
            </w:tcBorders>
            <w:shd w:val="clear" w:color="auto" w:fill="auto"/>
            <w:noWrap/>
            <w:hideMark/>
          </w:tcPr>
          <w:p w14:paraId="4D11984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535</w:t>
            </w:r>
          </w:p>
        </w:tc>
        <w:tc>
          <w:tcPr>
            <w:tcW w:w="728" w:type="dxa"/>
            <w:tcBorders>
              <w:top w:val="nil"/>
              <w:bottom w:val="nil"/>
            </w:tcBorders>
            <w:shd w:val="clear" w:color="auto" w:fill="auto"/>
            <w:noWrap/>
            <w:hideMark/>
          </w:tcPr>
          <w:p w14:paraId="370CFA8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45" w:type="dxa"/>
            <w:tcBorders>
              <w:top w:val="nil"/>
              <w:bottom w:val="nil"/>
            </w:tcBorders>
            <w:shd w:val="clear" w:color="auto" w:fill="auto"/>
            <w:noWrap/>
            <w:hideMark/>
          </w:tcPr>
          <w:p w14:paraId="07F3A8C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c>
          <w:tcPr>
            <w:tcW w:w="825" w:type="dxa"/>
            <w:tcBorders>
              <w:top w:val="nil"/>
              <w:bottom w:val="nil"/>
            </w:tcBorders>
            <w:shd w:val="clear" w:color="auto" w:fill="auto"/>
            <w:noWrap/>
            <w:hideMark/>
          </w:tcPr>
          <w:p w14:paraId="299E48F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r>
      <w:tr w:rsidR="00BA1BA3" w:rsidRPr="00BA1BA3" w14:paraId="3AA05DA8" w14:textId="77777777" w:rsidTr="00A96EDA">
        <w:trPr>
          <w:trHeight w:val="288"/>
        </w:trPr>
        <w:tc>
          <w:tcPr>
            <w:tcW w:w="360" w:type="dxa"/>
            <w:vMerge/>
            <w:tcBorders>
              <w:top w:val="nil"/>
              <w:bottom w:val="nil"/>
            </w:tcBorders>
            <w:shd w:val="clear" w:color="auto" w:fill="auto"/>
            <w:vAlign w:val="center"/>
            <w:hideMark/>
          </w:tcPr>
          <w:p w14:paraId="407795EC"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nil"/>
            </w:tcBorders>
            <w:shd w:val="clear" w:color="auto" w:fill="auto"/>
            <w:hideMark/>
          </w:tcPr>
          <w:p w14:paraId="46BF4E4F"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sıklığı</w:t>
            </w:r>
          </w:p>
        </w:tc>
        <w:tc>
          <w:tcPr>
            <w:tcW w:w="718" w:type="dxa"/>
            <w:tcBorders>
              <w:top w:val="nil"/>
              <w:bottom w:val="nil"/>
            </w:tcBorders>
            <w:shd w:val="clear" w:color="auto" w:fill="auto"/>
            <w:noWrap/>
            <w:hideMark/>
          </w:tcPr>
          <w:p w14:paraId="342C02C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004</w:t>
            </w:r>
          </w:p>
        </w:tc>
        <w:tc>
          <w:tcPr>
            <w:tcW w:w="718" w:type="dxa"/>
            <w:tcBorders>
              <w:top w:val="nil"/>
              <w:bottom w:val="nil"/>
            </w:tcBorders>
            <w:shd w:val="clear" w:color="auto" w:fill="auto"/>
            <w:noWrap/>
            <w:hideMark/>
          </w:tcPr>
          <w:p w14:paraId="1773F44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105</w:t>
            </w:r>
          </w:p>
        </w:tc>
        <w:tc>
          <w:tcPr>
            <w:tcW w:w="825" w:type="dxa"/>
            <w:tcBorders>
              <w:top w:val="nil"/>
              <w:bottom w:val="nil"/>
            </w:tcBorders>
            <w:shd w:val="clear" w:color="auto" w:fill="auto"/>
            <w:noWrap/>
            <w:hideMark/>
          </w:tcPr>
          <w:p w14:paraId="566EE2B1"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109</w:t>
            </w:r>
          </w:p>
        </w:tc>
        <w:tc>
          <w:tcPr>
            <w:tcW w:w="718" w:type="dxa"/>
            <w:tcBorders>
              <w:top w:val="nil"/>
              <w:bottom w:val="nil"/>
            </w:tcBorders>
            <w:shd w:val="clear" w:color="auto" w:fill="auto"/>
            <w:noWrap/>
            <w:hideMark/>
          </w:tcPr>
          <w:p w14:paraId="76FB822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004</w:t>
            </w:r>
          </w:p>
        </w:tc>
        <w:tc>
          <w:tcPr>
            <w:tcW w:w="718" w:type="dxa"/>
            <w:tcBorders>
              <w:top w:val="nil"/>
              <w:bottom w:val="nil"/>
            </w:tcBorders>
            <w:shd w:val="clear" w:color="auto" w:fill="auto"/>
            <w:noWrap/>
            <w:hideMark/>
          </w:tcPr>
          <w:p w14:paraId="29BD1AE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105</w:t>
            </w:r>
          </w:p>
        </w:tc>
        <w:tc>
          <w:tcPr>
            <w:tcW w:w="825" w:type="dxa"/>
            <w:tcBorders>
              <w:top w:val="nil"/>
              <w:bottom w:val="nil"/>
            </w:tcBorders>
            <w:shd w:val="clear" w:color="auto" w:fill="auto"/>
            <w:noWrap/>
            <w:hideMark/>
          </w:tcPr>
          <w:p w14:paraId="56BE498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109</w:t>
            </w:r>
          </w:p>
        </w:tc>
        <w:tc>
          <w:tcPr>
            <w:tcW w:w="728" w:type="dxa"/>
            <w:tcBorders>
              <w:top w:val="nil"/>
              <w:bottom w:val="nil"/>
            </w:tcBorders>
            <w:shd w:val="clear" w:color="auto" w:fill="auto"/>
            <w:noWrap/>
            <w:hideMark/>
          </w:tcPr>
          <w:p w14:paraId="5D1723D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45" w:type="dxa"/>
            <w:tcBorders>
              <w:top w:val="nil"/>
              <w:bottom w:val="nil"/>
            </w:tcBorders>
            <w:shd w:val="clear" w:color="auto" w:fill="auto"/>
            <w:noWrap/>
            <w:hideMark/>
          </w:tcPr>
          <w:p w14:paraId="5BC7F07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tcBorders>
              <w:top w:val="nil"/>
              <w:bottom w:val="nil"/>
            </w:tcBorders>
            <w:shd w:val="clear" w:color="auto" w:fill="auto"/>
            <w:noWrap/>
            <w:hideMark/>
          </w:tcPr>
          <w:p w14:paraId="2060BF8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r>
      <w:tr w:rsidR="00BA1BA3" w:rsidRPr="00BA1BA3" w14:paraId="4C5D118B" w14:textId="77777777" w:rsidTr="00A96EDA">
        <w:trPr>
          <w:trHeight w:val="288"/>
        </w:trPr>
        <w:tc>
          <w:tcPr>
            <w:tcW w:w="360" w:type="dxa"/>
            <w:vMerge/>
            <w:tcBorders>
              <w:top w:val="nil"/>
              <w:bottom w:val="nil"/>
            </w:tcBorders>
            <w:shd w:val="clear" w:color="auto" w:fill="auto"/>
            <w:vAlign w:val="center"/>
            <w:hideMark/>
          </w:tcPr>
          <w:p w14:paraId="3535D80A"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nil"/>
            </w:tcBorders>
            <w:shd w:val="clear" w:color="auto" w:fill="auto"/>
            <w:hideMark/>
          </w:tcPr>
          <w:p w14:paraId="6DADC196"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Tercih nedeni</w:t>
            </w:r>
          </w:p>
        </w:tc>
        <w:tc>
          <w:tcPr>
            <w:tcW w:w="718" w:type="dxa"/>
            <w:tcBorders>
              <w:top w:val="nil"/>
              <w:bottom w:val="nil"/>
            </w:tcBorders>
            <w:shd w:val="clear" w:color="auto" w:fill="auto"/>
            <w:noWrap/>
            <w:hideMark/>
          </w:tcPr>
          <w:p w14:paraId="3DE87C0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156</w:t>
            </w:r>
          </w:p>
        </w:tc>
        <w:tc>
          <w:tcPr>
            <w:tcW w:w="718" w:type="dxa"/>
            <w:tcBorders>
              <w:top w:val="nil"/>
              <w:bottom w:val="nil"/>
            </w:tcBorders>
            <w:shd w:val="clear" w:color="auto" w:fill="auto"/>
            <w:noWrap/>
            <w:hideMark/>
          </w:tcPr>
          <w:p w14:paraId="1AEBA93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012</w:t>
            </w:r>
          </w:p>
        </w:tc>
        <w:tc>
          <w:tcPr>
            <w:tcW w:w="825" w:type="dxa"/>
            <w:tcBorders>
              <w:top w:val="nil"/>
              <w:bottom w:val="nil"/>
            </w:tcBorders>
            <w:shd w:val="clear" w:color="auto" w:fill="auto"/>
            <w:noWrap/>
            <w:hideMark/>
          </w:tcPr>
          <w:p w14:paraId="5DC72FB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167</w:t>
            </w:r>
          </w:p>
        </w:tc>
        <w:tc>
          <w:tcPr>
            <w:tcW w:w="718" w:type="dxa"/>
            <w:tcBorders>
              <w:top w:val="nil"/>
              <w:bottom w:val="nil"/>
            </w:tcBorders>
            <w:shd w:val="clear" w:color="auto" w:fill="auto"/>
            <w:noWrap/>
            <w:hideMark/>
          </w:tcPr>
          <w:p w14:paraId="3D7E7B0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155</w:t>
            </w:r>
          </w:p>
        </w:tc>
        <w:tc>
          <w:tcPr>
            <w:tcW w:w="718" w:type="dxa"/>
            <w:tcBorders>
              <w:top w:val="nil"/>
              <w:bottom w:val="nil"/>
            </w:tcBorders>
            <w:shd w:val="clear" w:color="auto" w:fill="auto"/>
            <w:noWrap/>
            <w:hideMark/>
          </w:tcPr>
          <w:p w14:paraId="3842F64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005</w:t>
            </w:r>
          </w:p>
        </w:tc>
        <w:tc>
          <w:tcPr>
            <w:tcW w:w="825" w:type="dxa"/>
            <w:tcBorders>
              <w:top w:val="nil"/>
              <w:bottom w:val="nil"/>
            </w:tcBorders>
            <w:shd w:val="clear" w:color="auto" w:fill="auto"/>
            <w:noWrap/>
            <w:hideMark/>
          </w:tcPr>
          <w:p w14:paraId="7BEE5B0D"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159</w:t>
            </w:r>
          </w:p>
        </w:tc>
        <w:tc>
          <w:tcPr>
            <w:tcW w:w="728" w:type="dxa"/>
            <w:tcBorders>
              <w:top w:val="nil"/>
              <w:bottom w:val="nil"/>
            </w:tcBorders>
            <w:shd w:val="clear" w:color="auto" w:fill="auto"/>
            <w:noWrap/>
            <w:hideMark/>
          </w:tcPr>
          <w:p w14:paraId="0228057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45" w:type="dxa"/>
            <w:tcBorders>
              <w:top w:val="nil"/>
              <w:bottom w:val="nil"/>
            </w:tcBorders>
            <w:shd w:val="clear" w:color="auto" w:fill="auto"/>
            <w:noWrap/>
            <w:hideMark/>
          </w:tcPr>
          <w:p w14:paraId="5465CCD7"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007</w:t>
            </w:r>
          </w:p>
        </w:tc>
        <w:tc>
          <w:tcPr>
            <w:tcW w:w="825" w:type="dxa"/>
            <w:tcBorders>
              <w:top w:val="nil"/>
              <w:bottom w:val="nil"/>
            </w:tcBorders>
            <w:shd w:val="clear" w:color="auto" w:fill="auto"/>
            <w:noWrap/>
            <w:hideMark/>
          </w:tcPr>
          <w:p w14:paraId="6070398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008</w:t>
            </w:r>
          </w:p>
        </w:tc>
      </w:tr>
      <w:tr w:rsidR="00BA1BA3" w:rsidRPr="00BA1BA3" w14:paraId="001FAD4F" w14:textId="77777777" w:rsidTr="00A96EDA">
        <w:trPr>
          <w:trHeight w:val="276"/>
        </w:trPr>
        <w:tc>
          <w:tcPr>
            <w:tcW w:w="360" w:type="dxa"/>
            <w:vMerge/>
            <w:tcBorders>
              <w:top w:val="nil"/>
              <w:bottom w:val="nil"/>
            </w:tcBorders>
            <w:shd w:val="clear" w:color="auto" w:fill="auto"/>
            <w:vAlign w:val="center"/>
            <w:hideMark/>
          </w:tcPr>
          <w:p w14:paraId="2976DF3C"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nil"/>
            </w:tcBorders>
            <w:shd w:val="clear" w:color="auto" w:fill="auto"/>
            <w:hideMark/>
          </w:tcPr>
          <w:p w14:paraId="505EBD30"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tercihi</w:t>
            </w:r>
          </w:p>
        </w:tc>
        <w:tc>
          <w:tcPr>
            <w:tcW w:w="718" w:type="dxa"/>
            <w:tcBorders>
              <w:top w:val="nil"/>
              <w:bottom w:val="nil"/>
            </w:tcBorders>
            <w:shd w:val="clear" w:color="auto" w:fill="auto"/>
            <w:noWrap/>
            <w:hideMark/>
          </w:tcPr>
          <w:p w14:paraId="5D8CC3B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718" w:type="dxa"/>
            <w:tcBorders>
              <w:top w:val="nil"/>
              <w:bottom w:val="nil"/>
            </w:tcBorders>
            <w:shd w:val="clear" w:color="auto" w:fill="auto"/>
            <w:noWrap/>
            <w:hideMark/>
          </w:tcPr>
          <w:p w14:paraId="7C3CFED2"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075</w:t>
            </w:r>
          </w:p>
        </w:tc>
        <w:tc>
          <w:tcPr>
            <w:tcW w:w="825" w:type="dxa"/>
            <w:tcBorders>
              <w:top w:val="nil"/>
              <w:bottom w:val="nil"/>
            </w:tcBorders>
            <w:shd w:val="clear" w:color="auto" w:fill="auto"/>
            <w:noWrap/>
            <w:hideMark/>
          </w:tcPr>
          <w:p w14:paraId="4B08B91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076</w:t>
            </w:r>
          </w:p>
        </w:tc>
        <w:tc>
          <w:tcPr>
            <w:tcW w:w="718" w:type="dxa"/>
            <w:tcBorders>
              <w:top w:val="nil"/>
              <w:bottom w:val="nil"/>
            </w:tcBorders>
            <w:shd w:val="clear" w:color="auto" w:fill="auto"/>
            <w:noWrap/>
            <w:hideMark/>
          </w:tcPr>
          <w:p w14:paraId="28B1C2D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718" w:type="dxa"/>
            <w:tcBorders>
              <w:top w:val="nil"/>
              <w:bottom w:val="nil"/>
            </w:tcBorders>
            <w:shd w:val="clear" w:color="auto" w:fill="auto"/>
            <w:noWrap/>
            <w:hideMark/>
          </w:tcPr>
          <w:p w14:paraId="468C3B8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075</w:t>
            </w:r>
          </w:p>
        </w:tc>
        <w:tc>
          <w:tcPr>
            <w:tcW w:w="825" w:type="dxa"/>
            <w:tcBorders>
              <w:top w:val="nil"/>
              <w:bottom w:val="nil"/>
            </w:tcBorders>
            <w:shd w:val="clear" w:color="auto" w:fill="auto"/>
            <w:noWrap/>
            <w:hideMark/>
          </w:tcPr>
          <w:p w14:paraId="0CD53F5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076</w:t>
            </w:r>
          </w:p>
        </w:tc>
        <w:tc>
          <w:tcPr>
            <w:tcW w:w="728" w:type="dxa"/>
            <w:tcBorders>
              <w:top w:val="nil"/>
              <w:bottom w:val="nil"/>
            </w:tcBorders>
            <w:shd w:val="clear" w:color="auto" w:fill="auto"/>
            <w:noWrap/>
            <w:hideMark/>
          </w:tcPr>
          <w:p w14:paraId="6BEC433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45" w:type="dxa"/>
            <w:tcBorders>
              <w:top w:val="nil"/>
              <w:bottom w:val="nil"/>
            </w:tcBorders>
            <w:shd w:val="clear" w:color="auto" w:fill="auto"/>
            <w:noWrap/>
            <w:hideMark/>
          </w:tcPr>
          <w:p w14:paraId="61DADDC2"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tcBorders>
              <w:top w:val="nil"/>
              <w:bottom w:val="nil"/>
            </w:tcBorders>
            <w:shd w:val="clear" w:color="auto" w:fill="auto"/>
            <w:noWrap/>
            <w:hideMark/>
          </w:tcPr>
          <w:p w14:paraId="247A3A6A"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r>
      <w:tr w:rsidR="00BA1BA3" w:rsidRPr="00BA1BA3" w14:paraId="641CD5E3" w14:textId="77777777" w:rsidTr="00A96EDA">
        <w:trPr>
          <w:trHeight w:val="288"/>
        </w:trPr>
        <w:tc>
          <w:tcPr>
            <w:tcW w:w="360" w:type="dxa"/>
            <w:vMerge/>
            <w:tcBorders>
              <w:top w:val="nil"/>
              <w:bottom w:val="nil"/>
            </w:tcBorders>
            <w:shd w:val="clear" w:color="auto" w:fill="auto"/>
            <w:vAlign w:val="center"/>
            <w:hideMark/>
          </w:tcPr>
          <w:p w14:paraId="5A485709"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nil"/>
            </w:tcBorders>
            <w:shd w:val="clear" w:color="auto" w:fill="auto"/>
            <w:hideMark/>
          </w:tcPr>
          <w:p w14:paraId="243FDBF9"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Kırmızı et türü</w:t>
            </w:r>
          </w:p>
        </w:tc>
        <w:tc>
          <w:tcPr>
            <w:tcW w:w="718" w:type="dxa"/>
            <w:tcBorders>
              <w:top w:val="nil"/>
              <w:bottom w:val="nil"/>
            </w:tcBorders>
            <w:shd w:val="clear" w:color="auto" w:fill="auto"/>
            <w:noWrap/>
            <w:hideMark/>
          </w:tcPr>
          <w:p w14:paraId="40E6B04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18" w:type="dxa"/>
            <w:tcBorders>
              <w:top w:val="nil"/>
              <w:bottom w:val="nil"/>
            </w:tcBorders>
            <w:shd w:val="clear" w:color="auto" w:fill="auto"/>
            <w:noWrap/>
            <w:hideMark/>
          </w:tcPr>
          <w:p w14:paraId="6D0679C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100</w:t>
            </w:r>
          </w:p>
        </w:tc>
        <w:tc>
          <w:tcPr>
            <w:tcW w:w="825" w:type="dxa"/>
            <w:tcBorders>
              <w:top w:val="nil"/>
              <w:bottom w:val="nil"/>
            </w:tcBorders>
            <w:shd w:val="clear" w:color="auto" w:fill="auto"/>
            <w:noWrap/>
            <w:hideMark/>
          </w:tcPr>
          <w:p w14:paraId="2C7B82A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102</w:t>
            </w:r>
          </w:p>
        </w:tc>
        <w:tc>
          <w:tcPr>
            <w:tcW w:w="718" w:type="dxa"/>
            <w:tcBorders>
              <w:top w:val="nil"/>
              <w:bottom w:val="nil"/>
            </w:tcBorders>
            <w:shd w:val="clear" w:color="auto" w:fill="auto"/>
            <w:noWrap/>
            <w:hideMark/>
          </w:tcPr>
          <w:p w14:paraId="1950A1D5"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718" w:type="dxa"/>
            <w:tcBorders>
              <w:top w:val="nil"/>
              <w:bottom w:val="nil"/>
            </w:tcBorders>
            <w:shd w:val="clear" w:color="auto" w:fill="auto"/>
            <w:noWrap/>
            <w:hideMark/>
          </w:tcPr>
          <w:p w14:paraId="455D155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098</w:t>
            </w:r>
          </w:p>
        </w:tc>
        <w:tc>
          <w:tcPr>
            <w:tcW w:w="825" w:type="dxa"/>
            <w:tcBorders>
              <w:top w:val="nil"/>
              <w:bottom w:val="nil"/>
            </w:tcBorders>
            <w:shd w:val="clear" w:color="auto" w:fill="auto"/>
            <w:noWrap/>
            <w:hideMark/>
          </w:tcPr>
          <w:p w14:paraId="1F085D7C"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098</w:t>
            </w:r>
          </w:p>
        </w:tc>
        <w:tc>
          <w:tcPr>
            <w:tcW w:w="728" w:type="dxa"/>
            <w:tcBorders>
              <w:top w:val="nil"/>
              <w:bottom w:val="nil"/>
            </w:tcBorders>
            <w:shd w:val="clear" w:color="auto" w:fill="auto"/>
            <w:noWrap/>
            <w:hideMark/>
          </w:tcPr>
          <w:p w14:paraId="1EF71E5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45" w:type="dxa"/>
            <w:tcBorders>
              <w:top w:val="nil"/>
              <w:bottom w:val="nil"/>
            </w:tcBorders>
            <w:shd w:val="clear" w:color="auto" w:fill="auto"/>
            <w:noWrap/>
            <w:hideMark/>
          </w:tcPr>
          <w:p w14:paraId="09539D3E"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c>
          <w:tcPr>
            <w:tcW w:w="825" w:type="dxa"/>
            <w:tcBorders>
              <w:top w:val="nil"/>
              <w:bottom w:val="nil"/>
            </w:tcBorders>
            <w:shd w:val="clear" w:color="auto" w:fill="auto"/>
            <w:noWrap/>
            <w:hideMark/>
          </w:tcPr>
          <w:p w14:paraId="67C3F86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r>
      <w:tr w:rsidR="00BA1BA3" w:rsidRPr="00BA1BA3" w14:paraId="61572E4A" w14:textId="77777777" w:rsidTr="00A96EDA">
        <w:trPr>
          <w:trHeight w:val="288"/>
        </w:trPr>
        <w:tc>
          <w:tcPr>
            <w:tcW w:w="360" w:type="dxa"/>
            <w:vMerge/>
            <w:tcBorders>
              <w:top w:val="nil"/>
              <w:bottom w:val="nil"/>
            </w:tcBorders>
            <w:shd w:val="clear" w:color="auto" w:fill="auto"/>
            <w:vAlign w:val="center"/>
            <w:hideMark/>
          </w:tcPr>
          <w:p w14:paraId="41466332"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nil"/>
            </w:tcBorders>
            <w:shd w:val="clear" w:color="auto" w:fill="auto"/>
            <w:hideMark/>
          </w:tcPr>
          <w:p w14:paraId="44584710"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Alındığı yer</w:t>
            </w:r>
            <w:r w:rsidRPr="00BA1BA3">
              <w:rPr>
                <w:rFonts w:ascii="Times New Roman" w:eastAsia="Times New Roman" w:hAnsi="Times New Roman" w:cs="Times New Roman"/>
                <w:sz w:val="20"/>
                <w:szCs w:val="20"/>
                <w:vertAlign w:val="superscript"/>
                <w:lang w:eastAsia="tr-TR"/>
              </w:rPr>
              <w:t xml:space="preserve"> </w:t>
            </w:r>
          </w:p>
        </w:tc>
        <w:tc>
          <w:tcPr>
            <w:tcW w:w="718" w:type="dxa"/>
            <w:tcBorders>
              <w:top w:val="nil"/>
              <w:bottom w:val="nil"/>
            </w:tcBorders>
            <w:shd w:val="clear" w:color="auto" w:fill="auto"/>
            <w:noWrap/>
            <w:hideMark/>
          </w:tcPr>
          <w:p w14:paraId="09AAF8B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052</w:t>
            </w:r>
          </w:p>
        </w:tc>
        <w:tc>
          <w:tcPr>
            <w:tcW w:w="718" w:type="dxa"/>
            <w:tcBorders>
              <w:top w:val="nil"/>
              <w:bottom w:val="nil"/>
            </w:tcBorders>
            <w:shd w:val="clear" w:color="auto" w:fill="auto"/>
            <w:noWrap/>
            <w:hideMark/>
          </w:tcPr>
          <w:p w14:paraId="7F15793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383</w:t>
            </w:r>
          </w:p>
        </w:tc>
        <w:tc>
          <w:tcPr>
            <w:tcW w:w="825" w:type="dxa"/>
            <w:tcBorders>
              <w:top w:val="nil"/>
              <w:bottom w:val="nil"/>
            </w:tcBorders>
            <w:shd w:val="clear" w:color="auto" w:fill="auto"/>
            <w:noWrap/>
            <w:hideMark/>
          </w:tcPr>
          <w:p w14:paraId="75D9592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435</w:t>
            </w:r>
          </w:p>
        </w:tc>
        <w:tc>
          <w:tcPr>
            <w:tcW w:w="718" w:type="dxa"/>
            <w:tcBorders>
              <w:top w:val="nil"/>
              <w:bottom w:val="nil"/>
            </w:tcBorders>
            <w:shd w:val="clear" w:color="auto" w:fill="auto"/>
            <w:noWrap/>
            <w:hideMark/>
          </w:tcPr>
          <w:p w14:paraId="2E3D088D"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051</w:t>
            </w:r>
          </w:p>
        </w:tc>
        <w:tc>
          <w:tcPr>
            <w:tcW w:w="718" w:type="dxa"/>
            <w:tcBorders>
              <w:top w:val="nil"/>
              <w:bottom w:val="nil"/>
            </w:tcBorders>
            <w:shd w:val="clear" w:color="auto" w:fill="auto"/>
            <w:noWrap/>
            <w:hideMark/>
          </w:tcPr>
          <w:p w14:paraId="767DE0A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383</w:t>
            </w:r>
          </w:p>
        </w:tc>
        <w:tc>
          <w:tcPr>
            <w:tcW w:w="825" w:type="dxa"/>
            <w:tcBorders>
              <w:top w:val="nil"/>
              <w:bottom w:val="nil"/>
            </w:tcBorders>
            <w:shd w:val="clear" w:color="auto" w:fill="auto"/>
            <w:noWrap/>
            <w:hideMark/>
          </w:tcPr>
          <w:p w14:paraId="5620B29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434</w:t>
            </w:r>
          </w:p>
        </w:tc>
        <w:tc>
          <w:tcPr>
            <w:tcW w:w="728" w:type="dxa"/>
            <w:tcBorders>
              <w:top w:val="nil"/>
              <w:bottom w:val="nil"/>
            </w:tcBorders>
            <w:shd w:val="clear" w:color="auto" w:fill="auto"/>
            <w:noWrap/>
            <w:hideMark/>
          </w:tcPr>
          <w:p w14:paraId="3F71681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45" w:type="dxa"/>
            <w:tcBorders>
              <w:top w:val="nil"/>
              <w:bottom w:val="nil"/>
            </w:tcBorders>
            <w:shd w:val="clear" w:color="auto" w:fill="auto"/>
            <w:noWrap/>
            <w:hideMark/>
          </w:tcPr>
          <w:p w14:paraId="7CB2E429"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000</w:t>
            </w:r>
          </w:p>
        </w:tc>
        <w:tc>
          <w:tcPr>
            <w:tcW w:w="825" w:type="dxa"/>
            <w:tcBorders>
              <w:top w:val="nil"/>
              <w:bottom w:val="nil"/>
            </w:tcBorders>
            <w:shd w:val="clear" w:color="auto" w:fill="auto"/>
            <w:noWrap/>
            <w:hideMark/>
          </w:tcPr>
          <w:p w14:paraId="75E806B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r>
      <w:tr w:rsidR="002C6D9D" w:rsidRPr="00BA1BA3" w14:paraId="507D03DF" w14:textId="77777777" w:rsidTr="00A96EDA">
        <w:trPr>
          <w:trHeight w:val="492"/>
        </w:trPr>
        <w:tc>
          <w:tcPr>
            <w:tcW w:w="360" w:type="dxa"/>
            <w:vMerge/>
            <w:tcBorders>
              <w:top w:val="nil"/>
              <w:bottom w:val="single" w:sz="4" w:space="0" w:color="auto"/>
            </w:tcBorders>
            <w:shd w:val="clear" w:color="auto" w:fill="auto"/>
            <w:vAlign w:val="center"/>
            <w:hideMark/>
          </w:tcPr>
          <w:p w14:paraId="6897BE8C"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p>
        </w:tc>
        <w:tc>
          <w:tcPr>
            <w:tcW w:w="2159" w:type="dxa"/>
            <w:tcBorders>
              <w:top w:val="nil"/>
              <w:bottom w:val="single" w:sz="4" w:space="0" w:color="auto"/>
            </w:tcBorders>
            <w:shd w:val="clear" w:color="auto" w:fill="auto"/>
            <w:hideMark/>
          </w:tcPr>
          <w:p w14:paraId="2075EFC1" w14:textId="77777777" w:rsidR="002C6D9D" w:rsidRPr="00BA1BA3" w:rsidRDefault="002C6D9D" w:rsidP="00D86D0F">
            <w:pPr>
              <w:spacing w:after="0" w:line="240" w:lineRule="auto"/>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Tüketim sekli</w:t>
            </w:r>
          </w:p>
        </w:tc>
        <w:tc>
          <w:tcPr>
            <w:tcW w:w="718" w:type="dxa"/>
            <w:tcBorders>
              <w:top w:val="nil"/>
              <w:bottom w:val="single" w:sz="4" w:space="0" w:color="auto"/>
            </w:tcBorders>
            <w:shd w:val="clear" w:color="auto" w:fill="auto"/>
            <w:noWrap/>
            <w:hideMark/>
          </w:tcPr>
          <w:p w14:paraId="677B925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005</w:t>
            </w:r>
          </w:p>
        </w:tc>
        <w:tc>
          <w:tcPr>
            <w:tcW w:w="718" w:type="dxa"/>
            <w:tcBorders>
              <w:top w:val="nil"/>
              <w:bottom w:val="single" w:sz="4" w:space="0" w:color="auto"/>
            </w:tcBorders>
            <w:shd w:val="clear" w:color="auto" w:fill="auto"/>
            <w:noWrap/>
            <w:hideMark/>
          </w:tcPr>
          <w:p w14:paraId="0AAAA5B2"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007</w:t>
            </w:r>
          </w:p>
        </w:tc>
        <w:tc>
          <w:tcPr>
            <w:tcW w:w="825" w:type="dxa"/>
            <w:tcBorders>
              <w:top w:val="nil"/>
              <w:bottom w:val="single" w:sz="4" w:space="0" w:color="auto"/>
            </w:tcBorders>
            <w:shd w:val="clear" w:color="auto" w:fill="auto"/>
            <w:noWrap/>
            <w:hideMark/>
          </w:tcPr>
          <w:p w14:paraId="4FA36213"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011</w:t>
            </w:r>
          </w:p>
        </w:tc>
        <w:tc>
          <w:tcPr>
            <w:tcW w:w="718" w:type="dxa"/>
            <w:tcBorders>
              <w:top w:val="nil"/>
              <w:bottom w:val="single" w:sz="4" w:space="0" w:color="auto"/>
            </w:tcBorders>
            <w:shd w:val="clear" w:color="auto" w:fill="auto"/>
            <w:noWrap/>
            <w:hideMark/>
          </w:tcPr>
          <w:p w14:paraId="49F64686"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004</w:t>
            </w:r>
          </w:p>
        </w:tc>
        <w:tc>
          <w:tcPr>
            <w:tcW w:w="718" w:type="dxa"/>
            <w:tcBorders>
              <w:top w:val="nil"/>
              <w:bottom w:val="single" w:sz="4" w:space="0" w:color="auto"/>
            </w:tcBorders>
            <w:shd w:val="clear" w:color="auto" w:fill="auto"/>
            <w:noWrap/>
            <w:hideMark/>
          </w:tcPr>
          <w:p w14:paraId="07FC516F"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005</w:t>
            </w:r>
          </w:p>
        </w:tc>
        <w:tc>
          <w:tcPr>
            <w:tcW w:w="825" w:type="dxa"/>
            <w:tcBorders>
              <w:top w:val="nil"/>
              <w:bottom w:val="single" w:sz="4" w:space="0" w:color="auto"/>
            </w:tcBorders>
            <w:shd w:val="clear" w:color="auto" w:fill="auto"/>
            <w:noWrap/>
            <w:hideMark/>
          </w:tcPr>
          <w:p w14:paraId="75CCBF20"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009</w:t>
            </w:r>
          </w:p>
        </w:tc>
        <w:tc>
          <w:tcPr>
            <w:tcW w:w="728" w:type="dxa"/>
            <w:tcBorders>
              <w:top w:val="nil"/>
              <w:bottom w:val="single" w:sz="4" w:space="0" w:color="auto"/>
            </w:tcBorders>
            <w:shd w:val="clear" w:color="auto" w:fill="auto"/>
            <w:noWrap/>
            <w:hideMark/>
          </w:tcPr>
          <w:p w14:paraId="4ACD2A7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001</w:t>
            </w:r>
          </w:p>
        </w:tc>
        <w:tc>
          <w:tcPr>
            <w:tcW w:w="745" w:type="dxa"/>
            <w:tcBorders>
              <w:top w:val="nil"/>
              <w:bottom w:val="single" w:sz="4" w:space="0" w:color="auto"/>
            </w:tcBorders>
            <w:shd w:val="clear" w:color="auto" w:fill="auto"/>
            <w:noWrap/>
            <w:hideMark/>
          </w:tcPr>
          <w:p w14:paraId="3BE39444"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002</w:t>
            </w:r>
          </w:p>
        </w:tc>
        <w:tc>
          <w:tcPr>
            <w:tcW w:w="825" w:type="dxa"/>
            <w:tcBorders>
              <w:top w:val="nil"/>
              <w:bottom w:val="single" w:sz="4" w:space="0" w:color="auto"/>
            </w:tcBorders>
            <w:shd w:val="clear" w:color="auto" w:fill="auto"/>
            <w:noWrap/>
            <w:hideMark/>
          </w:tcPr>
          <w:p w14:paraId="24BBB78B" w14:textId="77777777" w:rsidR="002C6D9D" w:rsidRPr="00BA1BA3" w:rsidRDefault="002C6D9D" w:rsidP="00D86D0F">
            <w:pPr>
              <w:spacing w:after="0" w:line="240" w:lineRule="auto"/>
              <w:jc w:val="right"/>
              <w:rPr>
                <w:rFonts w:ascii="Times New Roman" w:eastAsia="Times New Roman" w:hAnsi="Times New Roman" w:cs="Times New Roman"/>
                <w:sz w:val="20"/>
                <w:szCs w:val="20"/>
                <w:lang w:eastAsia="tr-TR"/>
              </w:rPr>
            </w:pPr>
            <w:r w:rsidRPr="00BA1BA3">
              <w:rPr>
                <w:rFonts w:ascii="Times New Roman" w:eastAsia="Times New Roman" w:hAnsi="Times New Roman" w:cs="Times New Roman"/>
                <w:sz w:val="20"/>
                <w:szCs w:val="20"/>
                <w:lang w:eastAsia="tr-TR"/>
              </w:rPr>
              <w:t>0</w:t>
            </w:r>
            <w:r w:rsidR="00A96EDA" w:rsidRPr="00BA1BA3">
              <w:rPr>
                <w:rFonts w:ascii="Times New Roman" w:eastAsia="Times New Roman" w:hAnsi="Times New Roman" w:cs="Times New Roman"/>
                <w:sz w:val="20"/>
                <w:szCs w:val="20"/>
                <w:lang w:eastAsia="tr-TR"/>
              </w:rPr>
              <w:t>,</w:t>
            </w:r>
            <w:r w:rsidRPr="00BA1BA3">
              <w:rPr>
                <w:rFonts w:ascii="Times New Roman" w:eastAsia="Times New Roman" w:hAnsi="Times New Roman" w:cs="Times New Roman"/>
                <w:sz w:val="20"/>
                <w:szCs w:val="20"/>
                <w:lang w:eastAsia="tr-TR"/>
              </w:rPr>
              <w:t>003</w:t>
            </w:r>
          </w:p>
        </w:tc>
      </w:tr>
    </w:tbl>
    <w:p w14:paraId="670A5A93" w14:textId="77777777" w:rsidR="002C6D9D" w:rsidRPr="00BA1BA3" w:rsidRDefault="002C6D9D" w:rsidP="00D86D0F">
      <w:pPr>
        <w:autoSpaceDE w:val="0"/>
        <w:autoSpaceDN w:val="0"/>
        <w:adjustRightInd w:val="0"/>
        <w:spacing w:after="0" w:line="240" w:lineRule="auto"/>
        <w:jc w:val="both"/>
        <w:rPr>
          <w:rFonts w:ascii="Times New Roman" w:hAnsi="Times New Roman" w:cs="Times New Roman"/>
          <w:sz w:val="24"/>
          <w:szCs w:val="24"/>
        </w:rPr>
      </w:pPr>
    </w:p>
    <w:p w14:paraId="1341AE12" w14:textId="77777777" w:rsidR="00817722" w:rsidRPr="00BA1BA3" w:rsidRDefault="00817722" w:rsidP="00D86D0F">
      <w:pPr>
        <w:autoSpaceDE w:val="0"/>
        <w:autoSpaceDN w:val="0"/>
        <w:adjustRightInd w:val="0"/>
        <w:spacing w:after="0" w:line="240" w:lineRule="auto"/>
        <w:jc w:val="both"/>
        <w:rPr>
          <w:rFonts w:ascii="Times New Roman" w:hAnsi="Times New Roman" w:cs="Times New Roman"/>
          <w:sz w:val="24"/>
          <w:szCs w:val="24"/>
        </w:rPr>
        <w:sectPr w:rsidR="00817722" w:rsidRPr="00BA1BA3" w:rsidSect="007741DE">
          <w:type w:val="continuous"/>
          <w:pgSz w:w="11906" w:h="16838"/>
          <w:pgMar w:top="1417" w:right="1417" w:bottom="1417" w:left="1417" w:header="708" w:footer="708" w:gutter="0"/>
          <w:cols w:space="708"/>
          <w:docGrid w:linePitch="360"/>
        </w:sectPr>
      </w:pPr>
    </w:p>
    <w:p w14:paraId="59BF94E5" w14:textId="77777777" w:rsidR="006076BE" w:rsidRPr="00BA1BA3" w:rsidRDefault="00660B64"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lastRenderedPageBreak/>
        <w:t>Tablo 5 değerlendiril</w:t>
      </w:r>
      <w:r w:rsidR="00AC0013" w:rsidRPr="00BA1BA3">
        <w:rPr>
          <w:rFonts w:ascii="Times New Roman" w:hAnsi="Times New Roman" w:cs="Times New Roman"/>
        </w:rPr>
        <w:t xml:space="preserve">diğinde </w:t>
      </w:r>
      <w:r w:rsidRPr="00BA1BA3">
        <w:rPr>
          <w:rFonts w:ascii="Times New Roman" w:hAnsi="Times New Roman" w:cs="Times New Roman"/>
        </w:rPr>
        <w:t>tekli ve çoklu kayıp sütunlarının, toplam sütunundaki değerlere göre ölçek düzeylerinde bir değişiklik yapılıp yapılmayacağına göre karar verilir. Bu çalışmada tekli ve çok</w:t>
      </w:r>
      <w:r w:rsidR="007740EF" w:rsidRPr="00BA1BA3">
        <w:rPr>
          <w:rFonts w:ascii="Times New Roman" w:hAnsi="Times New Roman" w:cs="Times New Roman"/>
        </w:rPr>
        <w:t xml:space="preserve">lu uyum değerleri arasında fark yok denecek kadar çok azdır. Analiz için önemli olan değişkenler </w:t>
      </w:r>
      <w:r w:rsidR="00D939BD" w:rsidRPr="00BA1BA3">
        <w:rPr>
          <w:rFonts w:ascii="Times New Roman" w:hAnsi="Times New Roman" w:cs="Times New Roman"/>
        </w:rPr>
        <w:t>çoklu uyum sütunun topla kısmından görülebilir. Hangi değişkenlerin en iyi şekilde ayırt edildiğini görmek için çoklu uyum tablosu incelenir. Bu çalışmada birinci sette aylık gelir ve yaş değişkenlerinin iki boyuttaki toplam uyum değerleri sırasıyla 0</w:t>
      </w:r>
      <w:r w:rsidR="00D544DD" w:rsidRPr="00BA1BA3">
        <w:rPr>
          <w:rFonts w:ascii="Times New Roman" w:hAnsi="Times New Roman" w:cs="Times New Roman"/>
        </w:rPr>
        <w:t>,</w:t>
      </w:r>
      <w:r w:rsidR="00D939BD" w:rsidRPr="00BA1BA3">
        <w:rPr>
          <w:rFonts w:ascii="Times New Roman" w:hAnsi="Times New Roman" w:cs="Times New Roman"/>
        </w:rPr>
        <w:t>776 ve 0</w:t>
      </w:r>
      <w:r w:rsidR="00D544DD" w:rsidRPr="00BA1BA3">
        <w:rPr>
          <w:rFonts w:ascii="Times New Roman" w:hAnsi="Times New Roman" w:cs="Times New Roman"/>
        </w:rPr>
        <w:t>,</w:t>
      </w:r>
      <w:r w:rsidR="00D939BD" w:rsidRPr="00BA1BA3">
        <w:rPr>
          <w:rFonts w:ascii="Times New Roman" w:hAnsi="Times New Roman" w:cs="Times New Roman"/>
        </w:rPr>
        <w:t xml:space="preserve">461’dir. </w:t>
      </w:r>
      <w:r w:rsidR="001660C7" w:rsidRPr="00BA1BA3">
        <w:rPr>
          <w:rFonts w:ascii="Times New Roman" w:hAnsi="Times New Roman" w:cs="Times New Roman"/>
        </w:rPr>
        <w:t>İkinci setteki tüketim miktarı ve alındığı yer değişkenleri için her iki boyutta toplam uyum değerleri sırasıyla 0</w:t>
      </w:r>
      <w:r w:rsidR="00D544DD" w:rsidRPr="00BA1BA3">
        <w:rPr>
          <w:rFonts w:ascii="Times New Roman" w:hAnsi="Times New Roman" w:cs="Times New Roman"/>
        </w:rPr>
        <w:t>,</w:t>
      </w:r>
      <w:r w:rsidR="001660C7" w:rsidRPr="00BA1BA3">
        <w:rPr>
          <w:rFonts w:ascii="Times New Roman" w:hAnsi="Times New Roman" w:cs="Times New Roman"/>
        </w:rPr>
        <w:t>538 ve 0</w:t>
      </w:r>
      <w:r w:rsidR="00D544DD" w:rsidRPr="00BA1BA3">
        <w:rPr>
          <w:rFonts w:ascii="Times New Roman" w:hAnsi="Times New Roman" w:cs="Times New Roman"/>
        </w:rPr>
        <w:t>,</w:t>
      </w:r>
      <w:r w:rsidR="001660C7" w:rsidRPr="00BA1BA3">
        <w:rPr>
          <w:rFonts w:ascii="Times New Roman" w:hAnsi="Times New Roman" w:cs="Times New Roman"/>
        </w:rPr>
        <w:t xml:space="preserve">435’dir. Bu sonuçlar aylık gelir, yaş, tüketim miktarı ve alındığı yer değişkenlerinin diğer değişkenlere göre daha fazla ayrımcı güç sağladığını gösterir. Çünkü diğer değişkenlerin toplam uyum değerleri daha düşüktür. </w:t>
      </w:r>
    </w:p>
    <w:p w14:paraId="25C0036A" w14:textId="77777777" w:rsidR="00660B64" w:rsidRPr="00BA1BA3" w:rsidRDefault="001660C7"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 </w:t>
      </w:r>
      <w:r w:rsidR="00D939BD" w:rsidRPr="00BA1BA3">
        <w:rPr>
          <w:rFonts w:ascii="Times New Roman" w:hAnsi="Times New Roman" w:cs="Times New Roman"/>
        </w:rPr>
        <w:t xml:space="preserve"> </w:t>
      </w:r>
    </w:p>
    <w:p w14:paraId="524FB467" w14:textId="77777777" w:rsidR="00E512D2" w:rsidRPr="00BA1BA3" w:rsidRDefault="00E512D2"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Ağırlık merkezi (</w:t>
      </w:r>
      <w:proofErr w:type="spellStart"/>
      <w:r w:rsidRPr="00BA1BA3">
        <w:rPr>
          <w:rFonts w:ascii="Times New Roman" w:hAnsi="Times New Roman" w:cs="Times New Roman"/>
        </w:rPr>
        <w:t>centroids</w:t>
      </w:r>
      <w:proofErr w:type="spellEnd"/>
      <w:r w:rsidRPr="00BA1BA3">
        <w:rPr>
          <w:rFonts w:ascii="Times New Roman" w:hAnsi="Times New Roman" w:cs="Times New Roman"/>
        </w:rPr>
        <w:t xml:space="preserve">) sonuçları Şekil 2’de verilmiştir. </w:t>
      </w:r>
      <w:r w:rsidR="00BE640A" w:rsidRPr="00BA1BA3">
        <w:rPr>
          <w:rFonts w:ascii="Times New Roman" w:hAnsi="Times New Roman" w:cs="Times New Roman"/>
        </w:rPr>
        <w:t>Dikkat çeken sonuçlar aşağıdaki gibidir.</w:t>
      </w:r>
    </w:p>
    <w:p w14:paraId="56C8A46A" w14:textId="77777777" w:rsidR="00BE640A" w:rsidRPr="00BA1BA3" w:rsidRDefault="00BE640A" w:rsidP="000A7347">
      <w:pPr>
        <w:pStyle w:val="ListeParagraf"/>
        <w:numPr>
          <w:ilvl w:val="0"/>
          <w:numId w:val="1"/>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Aylık geliri 3000-4000 lira olan kadınlar, sağlıklı ve lezzetli olması nedeniyle marketten alarak sığır etini sakatat şeklinde tüketmektedirler. Aynı şartlarda tüketmeyen kesim de bulunmaktadır.   </w:t>
      </w:r>
    </w:p>
    <w:p w14:paraId="6A585DE8" w14:textId="77777777" w:rsidR="00BE640A" w:rsidRPr="00BA1BA3" w:rsidRDefault="00BE640A" w:rsidP="000A7347">
      <w:pPr>
        <w:pStyle w:val="ListeParagraf"/>
        <w:numPr>
          <w:ilvl w:val="0"/>
          <w:numId w:val="1"/>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Aylık gıda harcaması 1000-1500 lira olan 25-39 yaşındakiler parça şeklinde keçi eti aylık 1-2 kg tüketmektedir. Bu </w:t>
      </w:r>
      <w:r w:rsidR="00FD4B3F" w:rsidRPr="00BA1BA3">
        <w:rPr>
          <w:rFonts w:ascii="Times New Roman" w:hAnsi="Times New Roman" w:cs="Times New Roman"/>
        </w:rPr>
        <w:t xml:space="preserve">kişiler genelde memur olarak çalışanlardır. Ayrıca 50 yaş üstü aylık gıda harcaması 1500-2000 lira arası ve 2000 liranın üzerinde olanlar 3 kg’dan daha fazla et tüketmektedirler. </w:t>
      </w:r>
    </w:p>
    <w:p w14:paraId="5B178098" w14:textId="77777777" w:rsidR="00FD4B3F" w:rsidRPr="00BA1BA3" w:rsidRDefault="00FD4B3F" w:rsidP="000A7347">
      <w:pPr>
        <w:pStyle w:val="ListeParagraf"/>
        <w:numPr>
          <w:ilvl w:val="0"/>
          <w:numId w:val="1"/>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İşçi ve serbest meslek sahibi erkekler besleyici olması ve kolay bulunması sebebiyle kasaptan koyun etini almaktadırlar. </w:t>
      </w:r>
    </w:p>
    <w:p w14:paraId="2FAD35F7" w14:textId="77777777" w:rsidR="00FD4B3F" w:rsidRPr="00BA1BA3" w:rsidRDefault="00FD4B3F" w:rsidP="000A7347">
      <w:pPr>
        <w:pStyle w:val="ListeParagraf"/>
        <w:numPr>
          <w:ilvl w:val="0"/>
          <w:numId w:val="1"/>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Aylık gıda harcaması 500-1000 lira arası olan</w:t>
      </w:r>
      <w:r w:rsidR="00217263" w:rsidRPr="00BA1BA3">
        <w:rPr>
          <w:rFonts w:ascii="Times New Roman" w:hAnsi="Times New Roman" w:cs="Times New Roman"/>
        </w:rPr>
        <w:t xml:space="preserve"> 25 yaşından küçük öğrenciler kıyma ve işlenmiş eti, fiyatı nedeniyle ayda</w:t>
      </w:r>
      <w:r w:rsidRPr="00BA1BA3">
        <w:rPr>
          <w:rFonts w:ascii="Times New Roman" w:hAnsi="Times New Roman" w:cs="Times New Roman"/>
        </w:rPr>
        <w:t xml:space="preserve"> </w:t>
      </w:r>
      <w:r w:rsidR="00217263" w:rsidRPr="00BA1BA3">
        <w:rPr>
          <w:rFonts w:ascii="Times New Roman" w:hAnsi="Times New Roman" w:cs="Times New Roman"/>
        </w:rPr>
        <w:t>birkaç defa 0-1 kg almaktadırlar.</w:t>
      </w:r>
    </w:p>
    <w:p w14:paraId="22FC0A0B" w14:textId="77777777" w:rsidR="00660B64" w:rsidRPr="00BA1BA3" w:rsidRDefault="00660B64" w:rsidP="000A7347">
      <w:pPr>
        <w:autoSpaceDE w:val="0"/>
        <w:autoSpaceDN w:val="0"/>
        <w:adjustRightInd w:val="0"/>
        <w:spacing w:after="0" w:line="360" w:lineRule="auto"/>
        <w:jc w:val="both"/>
        <w:rPr>
          <w:rFonts w:ascii="Times New Roman" w:hAnsi="Times New Roman" w:cs="Times New Roman"/>
        </w:rPr>
      </w:pPr>
    </w:p>
    <w:p w14:paraId="3A19FC26" w14:textId="77777777" w:rsidR="00C47614" w:rsidRPr="00BA1BA3" w:rsidRDefault="00C47614" w:rsidP="00D86D0F">
      <w:pPr>
        <w:autoSpaceDE w:val="0"/>
        <w:autoSpaceDN w:val="0"/>
        <w:adjustRightInd w:val="0"/>
        <w:spacing w:after="0" w:line="240" w:lineRule="auto"/>
        <w:jc w:val="both"/>
        <w:rPr>
          <w:rFonts w:ascii="Times New Roman" w:hAnsi="Times New Roman" w:cs="Times New Roman"/>
        </w:rPr>
      </w:pPr>
    </w:p>
    <w:p w14:paraId="11EB0178" w14:textId="77777777" w:rsidR="00817722" w:rsidRPr="00BA1BA3" w:rsidRDefault="00817722" w:rsidP="00D86D0F">
      <w:pPr>
        <w:autoSpaceDE w:val="0"/>
        <w:autoSpaceDN w:val="0"/>
        <w:adjustRightInd w:val="0"/>
        <w:spacing w:after="0" w:line="240" w:lineRule="auto"/>
        <w:jc w:val="both"/>
        <w:rPr>
          <w:rFonts w:ascii="Times New Roman" w:hAnsi="Times New Roman" w:cs="Times New Roman"/>
        </w:rPr>
        <w:sectPr w:rsidR="00817722" w:rsidRPr="00BA1BA3" w:rsidSect="00682EA2">
          <w:type w:val="continuous"/>
          <w:pgSz w:w="11906" w:h="16838"/>
          <w:pgMar w:top="1417" w:right="1417" w:bottom="1417" w:left="1417" w:header="708" w:footer="708" w:gutter="0"/>
          <w:cols w:space="708"/>
          <w:docGrid w:linePitch="360"/>
        </w:sectPr>
      </w:pPr>
    </w:p>
    <w:p w14:paraId="7FA40CE4" w14:textId="77777777" w:rsidR="00C47614" w:rsidRPr="00BA1BA3" w:rsidRDefault="00766163" w:rsidP="00D86D0F">
      <w:pPr>
        <w:autoSpaceDE w:val="0"/>
        <w:autoSpaceDN w:val="0"/>
        <w:adjustRightInd w:val="0"/>
        <w:spacing w:after="0" w:line="240" w:lineRule="auto"/>
        <w:jc w:val="both"/>
        <w:rPr>
          <w:rFonts w:ascii="Times New Roman" w:hAnsi="Times New Roman" w:cs="Times New Roman"/>
          <w:sz w:val="24"/>
          <w:szCs w:val="24"/>
        </w:rPr>
      </w:pPr>
      <w:r w:rsidRPr="00BA1BA3">
        <w:rPr>
          <w:rFonts w:ascii="Times New Roman" w:hAnsi="Times New Roman" w:cs="Times New Roman"/>
          <w:noProof/>
          <w:sz w:val="24"/>
          <w:szCs w:val="24"/>
          <w:lang w:eastAsia="tr-TR"/>
        </w:rPr>
        <w:lastRenderedPageBreak/>
        <w:drawing>
          <wp:inline distT="0" distB="0" distL="0" distR="0" wp14:anchorId="2D3F9443" wp14:editId="7B2794D8">
            <wp:extent cx="5410200" cy="37338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510" cy="3736775"/>
                    </a:xfrm>
                    <a:prstGeom prst="rect">
                      <a:avLst/>
                    </a:prstGeom>
                    <a:noFill/>
                    <a:ln>
                      <a:noFill/>
                    </a:ln>
                  </pic:spPr>
                </pic:pic>
              </a:graphicData>
            </a:graphic>
          </wp:inline>
        </w:drawing>
      </w:r>
    </w:p>
    <w:p w14:paraId="538F7ECA" w14:textId="77777777" w:rsidR="00FE1578" w:rsidRPr="00BA1BA3" w:rsidRDefault="00FE1578" w:rsidP="006C404B">
      <w:pPr>
        <w:autoSpaceDE w:val="0"/>
        <w:autoSpaceDN w:val="0"/>
        <w:adjustRightInd w:val="0"/>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Şekil 2.</w:t>
      </w:r>
      <w:r w:rsidRPr="00BA1BA3">
        <w:rPr>
          <w:rFonts w:ascii="Times New Roman" w:hAnsi="Times New Roman" w:cs="Times New Roman"/>
          <w:sz w:val="20"/>
          <w:szCs w:val="20"/>
        </w:rPr>
        <w:t xml:space="preserve"> Ağırlık merkezleri </w:t>
      </w:r>
      <w:r w:rsidR="00F1532C" w:rsidRPr="00BA1BA3">
        <w:rPr>
          <w:rFonts w:ascii="Times New Roman" w:hAnsi="Times New Roman" w:cs="Times New Roman"/>
          <w:sz w:val="20"/>
          <w:szCs w:val="20"/>
        </w:rPr>
        <w:t>(</w:t>
      </w:r>
      <w:proofErr w:type="spellStart"/>
      <w:r w:rsidR="00F1532C" w:rsidRPr="00BA1BA3">
        <w:rPr>
          <w:rFonts w:ascii="Times New Roman" w:hAnsi="Times New Roman" w:cs="Times New Roman"/>
          <w:sz w:val="20"/>
          <w:szCs w:val="20"/>
        </w:rPr>
        <w:t>centroids</w:t>
      </w:r>
      <w:proofErr w:type="spellEnd"/>
      <w:r w:rsidR="00F1532C" w:rsidRPr="00BA1BA3">
        <w:rPr>
          <w:rFonts w:ascii="Times New Roman" w:hAnsi="Times New Roman" w:cs="Times New Roman"/>
          <w:sz w:val="20"/>
          <w:szCs w:val="20"/>
        </w:rPr>
        <w:t>) grafiği</w:t>
      </w:r>
    </w:p>
    <w:p w14:paraId="42FFDDE1" w14:textId="77777777" w:rsidR="00C47614" w:rsidRPr="00BA1BA3" w:rsidRDefault="00C47614" w:rsidP="00D86D0F">
      <w:pPr>
        <w:autoSpaceDE w:val="0"/>
        <w:autoSpaceDN w:val="0"/>
        <w:adjustRightInd w:val="0"/>
        <w:spacing w:after="0" w:line="240" w:lineRule="auto"/>
        <w:jc w:val="both"/>
        <w:rPr>
          <w:rFonts w:ascii="Times New Roman" w:hAnsi="Times New Roman" w:cs="Times New Roman"/>
          <w:sz w:val="20"/>
          <w:szCs w:val="20"/>
        </w:rPr>
      </w:pPr>
    </w:p>
    <w:p w14:paraId="6CEFDA0D" w14:textId="77777777" w:rsidR="00E512D2" w:rsidRPr="00BA1BA3" w:rsidRDefault="00BF272E" w:rsidP="00D86D0F">
      <w:pPr>
        <w:autoSpaceDE w:val="0"/>
        <w:autoSpaceDN w:val="0"/>
        <w:adjustRightInd w:val="0"/>
        <w:spacing w:after="0" w:line="240" w:lineRule="auto"/>
        <w:jc w:val="both"/>
        <w:rPr>
          <w:rFonts w:ascii="Times New Roman" w:hAnsi="Times New Roman" w:cs="Times New Roman"/>
        </w:rPr>
      </w:pPr>
      <w:r w:rsidRPr="00BA1BA3">
        <w:rPr>
          <w:rFonts w:ascii="Times New Roman" w:hAnsi="Times New Roman" w:cs="Times New Roman"/>
        </w:rPr>
        <w:t xml:space="preserve">Değişkenlere ait çoklu kategori koordinatları gösteren grafik de verilmiştir (Şekil 3). </w:t>
      </w:r>
    </w:p>
    <w:p w14:paraId="488D1258" w14:textId="77777777" w:rsidR="00E512D2" w:rsidRPr="00BA1BA3" w:rsidRDefault="00E512D2" w:rsidP="00D86D0F">
      <w:pPr>
        <w:autoSpaceDE w:val="0"/>
        <w:autoSpaceDN w:val="0"/>
        <w:adjustRightInd w:val="0"/>
        <w:spacing w:after="0" w:line="240" w:lineRule="auto"/>
        <w:jc w:val="both"/>
        <w:rPr>
          <w:rFonts w:ascii="Times New Roman" w:hAnsi="Times New Roman" w:cs="Times New Roman"/>
          <w:sz w:val="24"/>
          <w:szCs w:val="24"/>
        </w:rPr>
      </w:pPr>
    </w:p>
    <w:p w14:paraId="670589EA" w14:textId="77777777" w:rsidR="00F1532C" w:rsidRPr="00BA1BA3" w:rsidRDefault="00F1532C" w:rsidP="00D86D0F">
      <w:pPr>
        <w:autoSpaceDE w:val="0"/>
        <w:autoSpaceDN w:val="0"/>
        <w:adjustRightInd w:val="0"/>
        <w:spacing w:after="0" w:line="240" w:lineRule="auto"/>
        <w:jc w:val="both"/>
        <w:rPr>
          <w:rFonts w:ascii="Times New Roman" w:hAnsi="Times New Roman" w:cs="Times New Roman"/>
          <w:sz w:val="24"/>
          <w:szCs w:val="24"/>
        </w:rPr>
      </w:pPr>
    </w:p>
    <w:p w14:paraId="5A88CEF1" w14:textId="77777777" w:rsidR="00F1532C" w:rsidRPr="00BA1BA3" w:rsidRDefault="00196A0F" w:rsidP="00D86D0F">
      <w:pPr>
        <w:autoSpaceDE w:val="0"/>
        <w:autoSpaceDN w:val="0"/>
        <w:adjustRightInd w:val="0"/>
        <w:spacing w:after="0" w:line="240" w:lineRule="auto"/>
        <w:jc w:val="both"/>
        <w:rPr>
          <w:rFonts w:ascii="Times New Roman" w:hAnsi="Times New Roman" w:cs="Times New Roman"/>
          <w:sz w:val="24"/>
          <w:szCs w:val="24"/>
        </w:rPr>
      </w:pPr>
      <w:r w:rsidRPr="00BA1BA3">
        <w:rPr>
          <w:rFonts w:ascii="Times New Roman" w:hAnsi="Times New Roman" w:cs="Times New Roman"/>
          <w:noProof/>
          <w:sz w:val="24"/>
          <w:szCs w:val="24"/>
          <w:lang w:eastAsia="tr-TR"/>
        </w:rPr>
        <w:drawing>
          <wp:inline distT="0" distB="0" distL="0" distR="0" wp14:anchorId="38861FC0" wp14:editId="1C1C87AA">
            <wp:extent cx="4968000" cy="3785138"/>
            <wp:effectExtent l="0" t="0" r="4445"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000" cy="3785138"/>
                    </a:xfrm>
                    <a:prstGeom prst="rect">
                      <a:avLst/>
                    </a:prstGeom>
                    <a:noFill/>
                    <a:ln>
                      <a:noFill/>
                    </a:ln>
                  </pic:spPr>
                </pic:pic>
              </a:graphicData>
            </a:graphic>
          </wp:inline>
        </w:drawing>
      </w:r>
    </w:p>
    <w:p w14:paraId="4D77D3D5" w14:textId="77777777" w:rsidR="00F1532C" w:rsidRPr="00BA1BA3" w:rsidRDefault="00F1532C" w:rsidP="00BA6692">
      <w:pPr>
        <w:autoSpaceDE w:val="0"/>
        <w:autoSpaceDN w:val="0"/>
        <w:adjustRightInd w:val="0"/>
        <w:spacing w:after="0" w:line="240" w:lineRule="auto"/>
        <w:jc w:val="center"/>
        <w:rPr>
          <w:rFonts w:ascii="Times New Roman" w:hAnsi="Times New Roman" w:cs="Times New Roman"/>
          <w:sz w:val="20"/>
          <w:szCs w:val="20"/>
        </w:rPr>
      </w:pPr>
      <w:r w:rsidRPr="00BA1BA3">
        <w:rPr>
          <w:rFonts w:ascii="Times New Roman" w:hAnsi="Times New Roman" w:cs="Times New Roman"/>
          <w:b/>
          <w:sz w:val="20"/>
          <w:szCs w:val="20"/>
        </w:rPr>
        <w:t>Şekil 3.</w:t>
      </w:r>
      <w:r w:rsidRPr="00BA1BA3">
        <w:rPr>
          <w:rFonts w:ascii="Times New Roman" w:hAnsi="Times New Roman" w:cs="Times New Roman"/>
          <w:sz w:val="20"/>
          <w:szCs w:val="20"/>
        </w:rPr>
        <w:t xml:space="preserve"> Çoklu kategorilerin koordinatları</w:t>
      </w:r>
    </w:p>
    <w:p w14:paraId="09067BE2" w14:textId="77777777" w:rsidR="00B15602" w:rsidRPr="00BA1BA3" w:rsidRDefault="00B15602" w:rsidP="00D86D0F">
      <w:pPr>
        <w:autoSpaceDE w:val="0"/>
        <w:autoSpaceDN w:val="0"/>
        <w:adjustRightInd w:val="0"/>
        <w:spacing w:after="0" w:line="240" w:lineRule="auto"/>
        <w:jc w:val="both"/>
        <w:rPr>
          <w:rFonts w:ascii="Times New Roman" w:hAnsi="Times New Roman" w:cs="Times New Roman"/>
          <w:sz w:val="24"/>
          <w:szCs w:val="24"/>
        </w:rPr>
      </w:pPr>
    </w:p>
    <w:p w14:paraId="07094FFF" w14:textId="77777777" w:rsidR="00B15602" w:rsidRPr="00BA1BA3" w:rsidRDefault="00B15602" w:rsidP="000A7347">
      <w:pPr>
        <w:pStyle w:val="ListeParagraf"/>
        <w:numPr>
          <w:ilvl w:val="0"/>
          <w:numId w:val="2"/>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25-39 ve 40-49 yaş arası kişiler; haftada birkaç defa aylık gıda harcaması 1000-1500 lira olan, kolay bulunduğu için 1-2 kg et tüketmeyi tercih ederler.</w:t>
      </w:r>
    </w:p>
    <w:p w14:paraId="0B4E9313" w14:textId="77777777" w:rsidR="00B15602" w:rsidRPr="00BA1BA3" w:rsidRDefault="00B15602" w:rsidP="000A7347">
      <w:pPr>
        <w:pStyle w:val="ListeParagraf"/>
        <w:numPr>
          <w:ilvl w:val="0"/>
          <w:numId w:val="2"/>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50 yaş üstü aylık gıda harcaması 2000 lira üstü ve aylık geliri 2000-3000 lira arası olan memurlar, besleyici ve fiyatı sebebiyle</w:t>
      </w:r>
      <w:r w:rsidR="006B1BD7" w:rsidRPr="00BA1BA3">
        <w:rPr>
          <w:rFonts w:ascii="Times New Roman" w:hAnsi="Times New Roman" w:cs="Times New Roman"/>
        </w:rPr>
        <w:t xml:space="preserve"> kasaptan et alarak sakatat şeklinde tüketirken, öğrenciler kırmızı et tüketmemektedir. </w:t>
      </w:r>
    </w:p>
    <w:p w14:paraId="606D0489" w14:textId="77777777" w:rsidR="006B1BD7" w:rsidRPr="00BA1BA3" w:rsidRDefault="006B1BD7" w:rsidP="000A7347">
      <w:pPr>
        <w:pStyle w:val="ListeParagraf"/>
        <w:numPr>
          <w:ilvl w:val="0"/>
          <w:numId w:val="2"/>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Erkekler ayda veya yılda birkaç defa lezzetli olan koyun etini kıyma şeklinde almaktadırlar. </w:t>
      </w:r>
    </w:p>
    <w:p w14:paraId="5153E44B" w14:textId="77777777" w:rsidR="006B1BD7" w:rsidRPr="00BA1BA3" w:rsidRDefault="006B1BD7" w:rsidP="000A7347">
      <w:pPr>
        <w:pStyle w:val="ListeParagraf"/>
        <w:numPr>
          <w:ilvl w:val="0"/>
          <w:numId w:val="2"/>
        </w:num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Aylık geliri 3000-4000 lira ve gıda harcaması 500-1000 lira olan işçiler, serbest meslek sahibi olanlar ve kadınlar sığır etini işlenmiş olarak marketten almaktadır. Aylık geliri 4000-5000 lira ve 5000 lira üstü olanlar süpermarket ve hipermarketten et almaktadır. </w:t>
      </w:r>
    </w:p>
    <w:p w14:paraId="1A69FA00" w14:textId="77777777" w:rsidR="00B15602" w:rsidRPr="00BA1BA3" w:rsidRDefault="00B15602" w:rsidP="000A7347">
      <w:pPr>
        <w:autoSpaceDE w:val="0"/>
        <w:autoSpaceDN w:val="0"/>
        <w:adjustRightInd w:val="0"/>
        <w:spacing w:after="0" w:line="360" w:lineRule="auto"/>
        <w:jc w:val="both"/>
        <w:rPr>
          <w:rFonts w:ascii="Times New Roman" w:hAnsi="Times New Roman" w:cs="Times New Roman"/>
        </w:rPr>
      </w:pPr>
    </w:p>
    <w:p w14:paraId="6EA882ED" w14:textId="5684960A" w:rsidR="00A70B0B" w:rsidRPr="00BA1BA3" w:rsidRDefault="00A13D0A"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Hane başına ortalama aylık tüketimi </w:t>
      </w:r>
      <w:r w:rsidR="00654660" w:rsidRPr="00BA1BA3">
        <w:rPr>
          <w:rFonts w:ascii="Times New Roman" w:hAnsi="Times New Roman" w:cs="Times New Roman"/>
        </w:rPr>
        <w:t>bir çalışmada</w:t>
      </w:r>
      <w:r w:rsidRPr="00BA1BA3">
        <w:rPr>
          <w:rFonts w:ascii="Times New Roman" w:hAnsi="Times New Roman" w:cs="Times New Roman"/>
        </w:rPr>
        <w:t xml:space="preserve"> aylık 7</w:t>
      </w:r>
      <w:r w:rsidR="00D544DD" w:rsidRPr="00BA1BA3">
        <w:rPr>
          <w:rFonts w:ascii="Times New Roman" w:hAnsi="Times New Roman" w:cs="Times New Roman"/>
        </w:rPr>
        <w:t>,</w:t>
      </w:r>
      <w:r w:rsidRPr="00BA1BA3">
        <w:rPr>
          <w:rFonts w:ascii="Times New Roman" w:hAnsi="Times New Roman" w:cs="Times New Roman"/>
        </w:rPr>
        <w:t>16 kg olarak tespit edilmiştir. Et türü olarak dana, sığır, koyun, keçi, kuzu, manda ve diğer et türleri tüketilmiş en fazla tüketim sırasıyla koyun, kuzu ve sığır etleridir. Kırmızı et kıyma, kuşbaşı, biftek ve pirzola olarak tüketilmiş olup, kıyma şeklide tüketim diğer tüketim şeklinden daha fazla olmuştur</w:t>
      </w:r>
      <w:r w:rsidR="009739D6">
        <w:rPr>
          <w:rFonts w:ascii="Times New Roman" w:hAnsi="Times New Roman" w:cs="Times New Roman"/>
        </w:rPr>
        <w:t xml:space="preserve"> (Çivi ve ark</w:t>
      </w:r>
      <w:proofErr w:type="gramStart"/>
      <w:r w:rsidR="009739D6">
        <w:rPr>
          <w:rFonts w:ascii="Times New Roman" w:hAnsi="Times New Roman" w:cs="Times New Roman"/>
        </w:rPr>
        <w:t>.,</w:t>
      </w:r>
      <w:proofErr w:type="gramEnd"/>
      <w:r w:rsidR="009739D6">
        <w:rPr>
          <w:rFonts w:ascii="Times New Roman" w:hAnsi="Times New Roman" w:cs="Times New Roman"/>
        </w:rPr>
        <w:t xml:space="preserve"> 1993)</w:t>
      </w:r>
      <w:r w:rsidR="00654660" w:rsidRPr="00BA1BA3">
        <w:rPr>
          <w:rFonts w:ascii="Times New Roman" w:hAnsi="Times New Roman" w:cs="Times New Roman"/>
        </w:rPr>
        <w:t>.</w:t>
      </w:r>
      <w:r w:rsidRPr="00BA1BA3">
        <w:rPr>
          <w:rFonts w:ascii="Times New Roman" w:hAnsi="Times New Roman" w:cs="Times New Roman"/>
        </w:rPr>
        <w:t xml:space="preserve"> Bu çalışmada elde edilen sonuçlarla farklılık göstermektedir.   </w:t>
      </w:r>
    </w:p>
    <w:p w14:paraId="755C5B61" w14:textId="04D6F94E" w:rsidR="002E2998" w:rsidRPr="00BA1BA3" w:rsidRDefault="00985EEA" w:rsidP="000A734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Şeker ve ark</w:t>
      </w:r>
      <w:proofErr w:type="gramStart"/>
      <w:r>
        <w:rPr>
          <w:rFonts w:ascii="Times New Roman" w:hAnsi="Times New Roman" w:cs="Times New Roman"/>
        </w:rPr>
        <w:t>.,</w:t>
      </w:r>
      <w:proofErr w:type="gramEnd"/>
      <w:r>
        <w:rPr>
          <w:rFonts w:ascii="Times New Roman" w:hAnsi="Times New Roman" w:cs="Times New Roman"/>
        </w:rPr>
        <w:t xml:space="preserve"> (2011)</w:t>
      </w:r>
      <w:r w:rsidR="00996B93" w:rsidRPr="00BA1BA3">
        <w:rPr>
          <w:rFonts w:ascii="Times New Roman" w:hAnsi="Times New Roman" w:cs="Times New Roman"/>
        </w:rPr>
        <w:t>’</w:t>
      </w:r>
      <w:r>
        <w:rPr>
          <w:rFonts w:ascii="Times New Roman" w:hAnsi="Times New Roman" w:cs="Times New Roman"/>
        </w:rPr>
        <w:t>i</w:t>
      </w:r>
      <w:r w:rsidR="00654660" w:rsidRPr="00BA1BA3">
        <w:rPr>
          <w:rFonts w:ascii="Times New Roman" w:hAnsi="Times New Roman" w:cs="Times New Roman"/>
        </w:rPr>
        <w:t>n</w:t>
      </w:r>
      <w:r w:rsidR="00996B93" w:rsidRPr="00BA1BA3">
        <w:rPr>
          <w:rFonts w:ascii="Times New Roman" w:hAnsi="Times New Roman" w:cs="Times New Roman"/>
        </w:rPr>
        <w:t xml:space="preserve"> Elazığ ilinde yürüttüğü bir anket araştırmasında, kişilerin %58</w:t>
      </w:r>
      <w:r w:rsidR="00663E5C" w:rsidRPr="00BA1BA3">
        <w:rPr>
          <w:rFonts w:ascii="Times New Roman" w:hAnsi="Times New Roman" w:cs="Times New Roman"/>
        </w:rPr>
        <w:t>,</w:t>
      </w:r>
      <w:r w:rsidR="00996B93" w:rsidRPr="00BA1BA3">
        <w:rPr>
          <w:rFonts w:ascii="Times New Roman" w:hAnsi="Times New Roman" w:cs="Times New Roman"/>
        </w:rPr>
        <w:t>4’ünün öncelikli olarak kırmızı eti tercih ettiği ve en çok tercih edilen kırmızı et türünün de sırasıyla “sığır” (%55</w:t>
      </w:r>
      <w:r w:rsidR="00D544DD" w:rsidRPr="00BA1BA3">
        <w:rPr>
          <w:rFonts w:ascii="Times New Roman" w:hAnsi="Times New Roman" w:cs="Times New Roman"/>
        </w:rPr>
        <w:t>,</w:t>
      </w:r>
      <w:r w:rsidR="00996B93" w:rsidRPr="00BA1BA3">
        <w:rPr>
          <w:rFonts w:ascii="Times New Roman" w:hAnsi="Times New Roman" w:cs="Times New Roman"/>
        </w:rPr>
        <w:t>3), “koyun” (%15</w:t>
      </w:r>
      <w:r w:rsidR="00D544DD" w:rsidRPr="00BA1BA3">
        <w:rPr>
          <w:rFonts w:ascii="Times New Roman" w:hAnsi="Times New Roman" w:cs="Times New Roman"/>
        </w:rPr>
        <w:t>,</w:t>
      </w:r>
      <w:r w:rsidR="00996B93" w:rsidRPr="00BA1BA3">
        <w:rPr>
          <w:rFonts w:ascii="Times New Roman" w:hAnsi="Times New Roman" w:cs="Times New Roman"/>
        </w:rPr>
        <w:t>3), “keçi” (%11</w:t>
      </w:r>
      <w:r w:rsidR="00D544DD" w:rsidRPr="00BA1BA3">
        <w:rPr>
          <w:rFonts w:ascii="Times New Roman" w:hAnsi="Times New Roman" w:cs="Times New Roman"/>
        </w:rPr>
        <w:t>,</w:t>
      </w:r>
      <w:r w:rsidR="00996B93" w:rsidRPr="00BA1BA3">
        <w:rPr>
          <w:rFonts w:ascii="Times New Roman" w:hAnsi="Times New Roman" w:cs="Times New Roman"/>
        </w:rPr>
        <w:t xml:space="preserve">7) olduğu saptanmıştır. </w:t>
      </w:r>
      <w:r w:rsidR="002E2998" w:rsidRPr="00BA1BA3">
        <w:rPr>
          <w:rFonts w:ascii="Times New Roman" w:hAnsi="Times New Roman" w:cs="Times New Roman"/>
        </w:rPr>
        <w:t>Katılımcıların %66</w:t>
      </w:r>
      <w:r w:rsidR="00D544DD" w:rsidRPr="00BA1BA3">
        <w:rPr>
          <w:rFonts w:ascii="Times New Roman" w:hAnsi="Times New Roman" w:cs="Times New Roman"/>
        </w:rPr>
        <w:t>,</w:t>
      </w:r>
      <w:r w:rsidR="002E2998" w:rsidRPr="00BA1BA3">
        <w:rPr>
          <w:rFonts w:ascii="Times New Roman" w:hAnsi="Times New Roman" w:cs="Times New Roman"/>
        </w:rPr>
        <w:t xml:space="preserve">6’sının kırmızı eti kasaptan aldıkları bildirilmiştir. Bu araştırma bulguları ile tercih edilen et türü bakımından farklılık gösterse de etin alındığı yer bakımından uyum içindedir.  </w:t>
      </w:r>
    </w:p>
    <w:p w14:paraId="732A8016" w14:textId="426CA41F" w:rsidR="000A072D" w:rsidRPr="00BA1BA3" w:rsidRDefault="00527F75" w:rsidP="000A734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Kibar ve ark., (2019)’u</w:t>
      </w:r>
      <w:r w:rsidR="0086330C" w:rsidRPr="00BA1BA3">
        <w:rPr>
          <w:rFonts w:ascii="Times New Roman" w:hAnsi="Times New Roman" w:cs="Times New Roman"/>
        </w:rPr>
        <w:t xml:space="preserve">n çalışmasında </w:t>
      </w:r>
      <w:r w:rsidR="00E418BB" w:rsidRPr="00BA1BA3">
        <w:rPr>
          <w:rFonts w:ascii="Times New Roman" w:hAnsi="Times New Roman" w:cs="Times New Roman"/>
        </w:rPr>
        <w:t xml:space="preserve">Siirt ilinde </w:t>
      </w:r>
      <w:r w:rsidR="0086330C" w:rsidRPr="00BA1BA3">
        <w:rPr>
          <w:rFonts w:ascii="Times New Roman" w:hAnsi="Times New Roman" w:cs="Times New Roman"/>
        </w:rPr>
        <w:t>tüketicilerin ilk sırada tercih ettikleri et çeşitleri sırasıyla koyun (%56</w:t>
      </w:r>
      <w:r w:rsidR="00D544DD" w:rsidRPr="00BA1BA3">
        <w:rPr>
          <w:rFonts w:ascii="Times New Roman" w:hAnsi="Times New Roman" w:cs="Times New Roman"/>
        </w:rPr>
        <w:t>,</w:t>
      </w:r>
      <w:r w:rsidR="0086330C" w:rsidRPr="00BA1BA3">
        <w:rPr>
          <w:rFonts w:ascii="Times New Roman" w:hAnsi="Times New Roman" w:cs="Times New Roman"/>
        </w:rPr>
        <w:t>3), keçi (%21</w:t>
      </w:r>
      <w:r w:rsidR="00D544DD" w:rsidRPr="00BA1BA3">
        <w:rPr>
          <w:rFonts w:ascii="Times New Roman" w:hAnsi="Times New Roman" w:cs="Times New Roman"/>
        </w:rPr>
        <w:t>,</w:t>
      </w:r>
      <w:r w:rsidR="0086330C" w:rsidRPr="00BA1BA3">
        <w:rPr>
          <w:rFonts w:ascii="Times New Roman" w:hAnsi="Times New Roman" w:cs="Times New Roman"/>
        </w:rPr>
        <w:t>9) ve dana (%20</w:t>
      </w:r>
      <w:r w:rsidR="00D544DD" w:rsidRPr="00BA1BA3">
        <w:rPr>
          <w:rFonts w:ascii="Times New Roman" w:hAnsi="Times New Roman" w:cs="Times New Roman"/>
        </w:rPr>
        <w:t>,</w:t>
      </w:r>
      <w:r w:rsidR="0086330C" w:rsidRPr="00BA1BA3">
        <w:rPr>
          <w:rFonts w:ascii="Times New Roman" w:hAnsi="Times New Roman" w:cs="Times New Roman"/>
        </w:rPr>
        <w:t>6)’</w:t>
      </w:r>
      <w:proofErr w:type="spellStart"/>
      <w:proofErr w:type="gramStart"/>
      <w:r w:rsidR="0086330C" w:rsidRPr="00BA1BA3">
        <w:rPr>
          <w:rFonts w:ascii="Times New Roman" w:hAnsi="Times New Roman" w:cs="Times New Roman"/>
        </w:rPr>
        <w:t>dır</w:t>
      </w:r>
      <w:proofErr w:type="spellEnd"/>
      <w:proofErr w:type="gramEnd"/>
      <w:r w:rsidR="0086330C" w:rsidRPr="00BA1BA3">
        <w:rPr>
          <w:rFonts w:ascii="Times New Roman" w:hAnsi="Times New Roman" w:cs="Times New Roman"/>
        </w:rPr>
        <w:t>. Bu çalışmada olduğu gibi en fazla tercih edilen et koyun eti olmuştur. Aynı çalışmada ankete katılan bireylerin aylık et tüketim miktarı durumu ise 2 kg’dan az et tüketenler %23</w:t>
      </w:r>
      <w:r w:rsidR="00D544DD" w:rsidRPr="00BA1BA3">
        <w:rPr>
          <w:rFonts w:ascii="Times New Roman" w:hAnsi="Times New Roman" w:cs="Times New Roman"/>
        </w:rPr>
        <w:t>,</w:t>
      </w:r>
      <w:r w:rsidR="0086330C" w:rsidRPr="00BA1BA3">
        <w:rPr>
          <w:rFonts w:ascii="Times New Roman" w:hAnsi="Times New Roman" w:cs="Times New Roman"/>
        </w:rPr>
        <w:t>6, 2-5 kg arasında et tüketenler %49</w:t>
      </w:r>
      <w:r w:rsidR="00D544DD" w:rsidRPr="00BA1BA3">
        <w:rPr>
          <w:rFonts w:ascii="Times New Roman" w:hAnsi="Times New Roman" w:cs="Times New Roman"/>
        </w:rPr>
        <w:t>,</w:t>
      </w:r>
      <w:r w:rsidR="0086330C" w:rsidRPr="00BA1BA3">
        <w:rPr>
          <w:rFonts w:ascii="Times New Roman" w:hAnsi="Times New Roman" w:cs="Times New Roman"/>
        </w:rPr>
        <w:t>1</w:t>
      </w:r>
      <w:r w:rsidR="00D544DD" w:rsidRPr="00BA1BA3">
        <w:rPr>
          <w:rFonts w:ascii="Times New Roman" w:hAnsi="Times New Roman" w:cs="Times New Roman"/>
        </w:rPr>
        <w:t>,</w:t>
      </w:r>
      <w:r w:rsidR="0086330C" w:rsidRPr="00BA1BA3">
        <w:rPr>
          <w:rFonts w:ascii="Times New Roman" w:hAnsi="Times New Roman" w:cs="Times New Roman"/>
        </w:rPr>
        <w:t xml:space="preserve"> 5-10 kg et tüketenler %19</w:t>
      </w:r>
      <w:r w:rsidR="00D544DD" w:rsidRPr="00BA1BA3">
        <w:rPr>
          <w:rFonts w:ascii="Times New Roman" w:hAnsi="Times New Roman" w:cs="Times New Roman"/>
        </w:rPr>
        <w:t>,</w:t>
      </w:r>
      <w:r w:rsidR="0086330C" w:rsidRPr="00BA1BA3">
        <w:rPr>
          <w:rFonts w:ascii="Times New Roman" w:hAnsi="Times New Roman" w:cs="Times New Roman"/>
        </w:rPr>
        <w:t xml:space="preserve">3 ve 10 </w:t>
      </w:r>
      <w:r w:rsidR="00E418BB" w:rsidRPr="00BA1BA3">
        <w:rPr>
          <w:rFonts w:ascii="Times New Roman" w:hAnsi="Times New Roman" w:cs="Times New Roman"/>
        </w:rPr>
        <w:t>kg’dan fazla et tüketenler</w:t>
      </w:r>
      <w:r w:rsidR="0086330C" w:rsidRPr="00BA1BA3">
        <w:rPr>
          <w:rFonts w:ascii="Times New Roman" w:hAnsi="Times New Roman" w:cs="Times New Roman"/>
        </w:rPr>
        <w:t xml:space="preserve"> ise %8</w:t>
      </w:r>
      <w:r w:rsidR="00D544DD" w:rsidRPr="00BA1BA3">
        <w:rPr>
          <w:rFonts w:ascii="Times New Roman" w:hAnsi="Times New Roman" w:cs="Times New Roman"/>
        </w:rPr>
        <w:t>,</w:t>
      </w:r>
      <w:r w:rsidR="0086330C" w:rsidRPr="00BA1BA3">
        <w:rPr>
          <w:rFonts w:ascii="Times New Roman" w:hAnsi="Times New Roman" w:cs="Times New Roman"/>
        </w:rPr>
        <w:t xml:space="preserve">1 </w:t>
      </w:r>
      <w:r w:rsidR="00E418BB" w:rsidRPr="00BA1BA3">
        <w:rPr>
          <w:rFonts w:ascii="Times New Roman" w:hAnsi="Times New Roman" w:cs="Times New Roman"/>
        </w:rPr>
        <w:t xml:space="preserve">oranında olmuştur. Bu çalışmada ise daha farklı sonuçlara ulaşılmıştır. </w:t>
      </w:r>
    </w:p>
    <w:p w14:paraId="1558BF25" w14:textId="289B879B" w:rsidR="00FF1040" w:rsidRPr="00BA1BA3" w:rsidRDefault="00E418BB"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 </w:t>
      </w:r>
    </w:p>
    <w:p w14:paraId="32BDD953" w14:textId="77777777" w:rsidR="00A70B0B" w:rsidRPr="00BA1BA3" w:rsidRDefault="00654660" w:rsidP="000A7347">
      <w:pPr>
        <w:autoSpaceDE w:val="0"/>
        <w:autoSpaceDN w:val="0"/>
        <w:adjustRightInd w:val="0"/>
        <w:spacing w:after="0" w:line="360" w:lineRule="auto"/>
        <w:jc w:val="both"/>
        <w:rPr>
          <w:rFonts w:ascii="Times New Roman" w:hAnsi="Times New Roman" w:cs="Times New Roman"/>
          <w:b/>
        </w:rPr>
      </w:pPr>
      <w:r w:rsidRPr="00BA1BA3">
        <w:rPr>
          <w:rFonts w:ascii="Times New Roman" w:hAnsi="Times New Roman" w:cs="Times New Roman"/>
          <w:b/>
        </w:rPr>
        <w:t xml:space="preserve">4. </w:t>
      </w:r>
      <w:r w:rsidR="00A70B0B" w:rsidRPr="00BA1BA3">
        <w:rPr>
          <w:rFonts w:ascii="Times New Roman" w:hAnsi="Times New Roman" w:cs="Times New Roman"/>
          <w:b/>
        </w:rPr>
        <w:t>Sonuç</w:t>
      </w:r>
    </w:p>
    <w:p w14:paraId="24E932C6" w14:textId="5E274933" w:rsidR="00D47C92" w:rsidRPr="00BA1BA3" w:rsidRDefault="00BD691D" w:rsidP="000A7347">
      <w:pPr>
        <w:autoSpaceDE w:val="0"/>
        <w:autoSpaceDN w:val="0"/>
        <w:adjustRightInd w:val="0"/>
        <w:spacing w:after="0" w:line="360" w:lineRule="auto"/>
        <w:jc w:val="both"/>
        <w:rPr>
          <w:rFonts w:ascii="Times New Roman" w:hAnsi="Times New Roman" w:cs="Times New Roman"/>
        </w:rPr>
      </w:pPr>
      <w:r w:rsidRPr="00BA1BA3">
        <w:rPr>
          <w:rFonts w:ascii="Times New Roman" w:hAnsi="Times New Roman" w:cs="Times New Roman"/>
        </w:rPr>
        <w:t xml:space="preserve">Bu çalışmada, </w:t>
      </w:r>
      <w:r w:rsidR="003D2F41" w:rsidRPr="00BA1BA3">
        <w:rPr>
          <w:rFonts w:ascii="Times New Roman" w:hAnsi="Times New Roman" w:cs="Times New Roman"/>
        </w:rPr>
        <w:t>Doğrusal Olmayan Kanonik Korelasyon Analizi</w:t>
      </w:r>
      <w:r w:rsidRPr="00BA1BA3">
        <w:rPr>
          <w:rFonts w:ascii="Times New Roman" w:hAnsi="Times New Roman" w:cs="Times New Roman"/>
        </w:rPr>
        <w:t xml:space="preserve"> yöntemi ile iki veri seti arasındaki ilişkiler incelenmiştir. Bunun için, 20</w:t>
      </w:r>
      <w:r w:rsidR="00BA5CEB" w:rsidRPr="00BA1BA3">
        <w:rPr>
          <w:rFonts w:ascii="Times New Roman" w:hAnsi="Times New Roman" w:cs="Times New Roman"/>
        </w:rPr>
        <w:t>19</w:t>
      </w:r>
      <w:r w:rsidRPr="00BA1BA3">
        <w:rPr>
          <w:rFonts w:ascii="Times New Roman" w:hAnsi="Times New Roman" w:cs="Times New Roman"/>
        </w:rPr>
        <w:t xml:space="preserve"> yılında Bingöl ili ve çevre illerde uygulanan ankette kişilerin sosyo-ekonomik ve demografik özellikleri ile kırmızı et tüketim alışkanlıklarını içeren veriler kullanılmıştır. Çalışma sonucunda, seçilmiş sosyo-ekonomik </w:t>
      </w:r>
      <w:r w:rsidR="00C806B7" w:rsidRPr="00BA1BA3">
        <w:rPr>
          <w:rFonts w:ascii="Times New Roman" w:hAnsi="Times New Roman" w:cs="Times New Roman"/>
        </w:rPr>
        <w:t>ve</w:t>
      </w:r>
      <w:r w:rsidRPr="00BA1BA3">
        <w:rPr>
          <w:rFonts w:ascii="Times New Roman" w:hAnsi="Times New Roman" w:cs="Times New Roman"/>
        </w:rPr>
        <w:t xml:space="preserve"> demografik özellikler</w:t>
      </w:r>
      <w:r w:rsidR="00C806B7" w:rsidRPr="00BA1BA3">
        <w:rPr>
          <w:rFonts w:ascii="Times New Roman" w:hAnsi="Times New Roman" w:cs="Times New Roman"/>
        </w:rPr>
        <w:t xml:space="preserve"> ile et tüketim alışkanlıkları</w:t>
      </w:r>
      <w:r w:rsidRPr="00BA1BA3">
        <w:rPr>
          <w:rFonts w:ascii="Times New Roman" w:hAnsi="Times New Roman" w:cs="Times New Roman"/>
        </w:rPr>
        <w:t xml:space="preserve"> arasındaki ilişkinin, kanonik </w:t>
      </w:r>
      <w:proofErr w:type="gramStart"/>
      <w:r w:rsidRPr="00BA1BA3">
        <w:rPr>
          <w:rFonts w:ascii="Times New Roman" w:hAnsi="Times New Roman" w:cs="Times New Roman"/>
        </w:rPr>
        <w:t>korelasyon</w:t>
      </w:r>
      <w:proofErr w:type="gramEnd"/>
      <w:r w:rsidRPr="00BA1BA3">
        <w:rPr>
          <w:rFonts w:ascii="Times New Roman" w:hAnsi="Times New Roman" w:cs="Times New Roman"/>
        </w:rPr>
        <w:t xml:space="preserve"> katsayısına göre</w:t>
      </w:r>
      <w:r w:rsidR="00723BD5" w:rsidRPr="00BA1BA3">
        <w:rPr>
          <w:rFonts w:ascii="Times New Roman" w:hAnsi="Times New Roman" w:cs="Times New Roman"/>
        </w:rPr>
        <w:t xml:space="preserve"> birinci boyutta %50</w:t>
      </w:r>
      <w:r w:rsidR="00D544DD" w:rsidRPr="00BA1BA3">
        <w:rPr>
          <w:rFonts w:ascii="Times New Roman" w:hAnsi="Times New Roman" w:cs="Times New Roman"/>
        </w:rPr>
        <w:t>,</w:t>
      </w:r>
      <w:r w:rsidR="00723BD5" w:rsidRPr="00BA1BA3">
        <w:rPr>
          <w:rFonts w:ascii="Times New Roman" w:hAnsi="Times New Roman" w:cs="Times New Roman"/>
        </w:rPr>
        <w:t xml:space="preserve">6 ve ikinci boyutta </w:t>
      </w:r>
      <w:r w:rsidRPr="00BA1BA3">
        <w:rPr>
          <w:rFonts w:ascii="Times New Roman" w:hAnsi="Times New Roman" w:cs="Times New Roman"/>
        </w:rPr>
        <w:t>%</w:t>
      </w:r>
      <w:r w:rsidR="00723BD5" w:rsidRPr="00BA1BA3">
        <w:rPr>
          <w:rFonts w:ascii="Times New Roman" w:hAnsi="Times New Roman" w:cs="Times New Roman"/>
        </w:rPr>
        <w:t>43</w:t>
      </w:r>
      <w:r w:rsidRPr="00BA1BA3">
        <w:rPr>
          <w:rFonts w:ascii="Times New Roman" w:hAnsi="Times New Roman" w:cs="Times New Roman"/>
        </w:rPr>
        <w:t xml:space="preserve"> olduğu </w:t>
      </w:r>
      <w:r w:rsidR="00723BD5" w:rsidRPr="00BA1BA3">
        <w:rPr>
          <w:rFonts w:ascii="Times New Roman" w:hAnsi="Times New Roman" w:cs="Times New Roman"/>
        </w:rPr>
        <w:t>saptanmıştır</w:t>
      </w:r>
      <w:r w:rsidRPr="00BA1BA3">
        <w:rPr>
          <w:rFonts w:ascii="Times New Roman" w:hAnsi="Times New Roman" w:cs="Times New Roman"/>
        </w:rPr>
        <w:t>.</w:t>
      </w:r>
      <w:r w:rsidR="003D2F41" w:rsidRPr="00BA1BA3">
        <w:rPr>
          <w:rFonts w:ascii="Times New Roman" w:hAnsi="Times New Roman" w:cs="Times New Roman"/>
        </w:rPr>
        <w:t xml:space="preserve"> </w:t>
      </w:r>
      <w:r w:rsidRPr="00BA1BA3">
        <w:rPr>
          <w:rFonts w:ascii="Times New Roman" w:hAnsi="Times New Roman" w:cs="Times New Roman"/>
        </w:rPr>
        <w:t xml:space="preserve"> </w:t>
      </w:r>
      <w:r w:rsidR="00D47C92" w:rsidRPr="00BA1BA3">
        <w:rPr>
          <w:rFonts w:ascii="Times New Roman" w:hAnsi="Times New Roman" w:cs="Times New Roman"/>
        </w:rPr>
        <w:t xml:space="preserve">Analiz sonucunda kırmızı etin alındığı yer, cinsiyet ve kırmızı et türü ile tüketim nedeni arasında ters yönlü </w:t>
      </w:r>
      <w:r w:rsidR="00B10419" w:rsidRPr="00BA1BA3">
        <w:rPr>
          <w:rFonts w:ascii="Times New Roman" w:hAnsi="Times New Roman" w:cs="Times New Roman"/>
        </w:rPr>
        <w:t>ku</w:t>
      </w:r>
      <w:r w:rsidR="00D47C92" w:rsidRPr="00BA1BA3">
        <w:rPr>
          <w:rFonts w:ascii="Times New Roman" w:hAnsi="Times New Roman" w:cs="Times New Roman"/>
        </w:rPr>
        <w:t xml:space="preserve">vvetli bir ilişki olduğu bileşen yükleri grafiğine bakılarak </w:t>
      </w:r>
      <w:r w:rsidR="00D47C92" w:rsidRPr="00BA1BA3">
        <w:rPr>
          <w:rFonts w:ascii="Times New Roman" w:hAnsi="Times New Roman" w:cs="Times New Roman"/>
        </w:rPr>
        <w:lastRenderedPageBreak/>
        <w:t xml:space="preserve">görülmüştür. Benzer şekilde tüketim sıklığı, tüketim tercihi ve tüketim şekli ile tüketim miktarı, aylık gıda harcaması, yaş ve meslek değişkenleri arasında da ters yönlü ilişki bulunmaktadır.  </w:t>
      </w:r>
    </w:p>
    <w:p w14:paraId="32318F2B" w14:textId="2430125B" w:rsidR="00D47C92" w:rsidRPr="00BA1BA3" w:rsidRDefault="00D47C92" w:rsidP="000A7347">
      <w:pPr>
        <w:autoSpaceDE w:val="0"/>
        <w:autoSpaceDN w:val="0"/>
        <w:adjustRightInd w:val="0"/>
        <w:spacing w:after="0" w:line="360" w:lineRule="auto"/>
        <w:jc w:val="both"/>
        <w:rPr>
          <w:rFonts w:ascii="Times New Roman" w:hAnsi="Times New Roman" w:cs="Times New Roman"/>
        </w:rPr>
      </w:pPr>
    </w:p>
    <w:p w14:paraId="324E2356" w14:textId="77777777" w:rsidR="00A70B0B" w:rsidRPr="00BA1BA3" w:rsidRDefault="00A70B0B" w:rsidP="000A7347">
      <w:pPr>
        <w:autoSpaceDE w:val="0"/>
        <w:autoSpaceDN w:val="0"/>
        <w:adjustRightInd w:val="0"/>
        <w:spacing w:after="0" w:line="360" w:lineRule="auto"/>
        <w:jc w:val="both"/>
        <w:rPr>
          <w:rFonts w:ascii="Times New Roman" w:hAnsi="Times New Roman" w:cs="Times New Roman"/>
          <w:b/>
        </w:rPr>
      </w:pPr>
      <w:r w:rsidRPr="00BA1BA3">
        <w:rPr>
          <w:rFonts w:ascii="Times New Roman" w:hAnsi="Times New Roman" w:cs="Times New Roman"/>
          <w:b/>
        </w:rPr>
        <w:t>Teşekkür</w:t>
      </w:r>
    </w:p>
    <w:p w14:paraId="7AAE755A" w14:textId="77777777" w:rsidR="00A70B0B" w:rsidRPr="00BA1BA3" w:rsidRDefault="00A70B0B" w:rsidP="000A7347">
      <w:pPr>
        <w:autoSpaceDE w:val="0"/>
        <w:autoSpaceDN w:val="0"/>
        <w:adjustRightInd w:val="0"/>
        <w:spacing w:after="0" w:line="360" w:lineRule="auto"/>
        <w:jc w:val="both"/>
        <w:rPr>
          <w:rFonts w:ascii="Times New Roman" w:eastAsia="Times-Roman" w:hAnsi="Times New Roman" w:cs="Times New Roman"/>
        </w:rPr>
      </w:pPr>
      <w:r w:rsidRPr="00BA1BA3">
        <w:rPr>
          <w:rFonts w:ascii="Times New Roman" w:eastAsia="Times-Roman" w:hAnsi="Times New Roman" w:cs="Times New Roman"/>
        </w:rPr>
        <w:t xml:space="preserve">Anket Bingöl Üniversitesi Ziraat Fakültesi Bitki Koruma ve Tarla Bitkileri bölümünde öğrenim gören bazı öğrenciler tarafından yürütülmüştür. </w:t>
      </w:r>
      <w:r w:rsidR="0086706D" w:rsidRPr="00BA1BA3">
        <w:rPr>
          <w:rFonts w:ascii="Times New Roman" w:eastAsia="Times-Roman" w:hAnsi="Times New Roman" w:cs="Times New Roman"/>
        </w:rPr>
        <w:t xml:space="preserve">Anketin uygulanmasında görev yapan Alperen Furkan, Ekrem Öz, Fevzi Polat, </w:t>
      </w:r>
      <w:r w:rsidR="000C54D9" w:rsidRPr="00BA1BA3">
        <w:rPr>
          <w:rFonts w:ascii="Times New Roman" w:eastAsia="Times-Roman" w:hAnsi="Times New Roman" w:cs="Times New Roman"/>
        </w:rPr>
        <w:t xml:space="preserve">Harun Kurt, Mehmet Emin Aydın, Hacı Mustafa Necati </w:t>
      </w:r>
      <w:proofErr w:type="spellStart"/>
      <w:r w:rsidR="000C54D9" w:rsidRPr="00BA1BA3">
        <w:rPr>
          <w:rFonts w:ascii="Times New Roman" w:eastAsia="Times-Roman" w:hAnsi="Times New Roman" w:cs="Times New Roman"/>
        </w:rPr>
        <w:t>Kişif</w:t>
      </w:r>
      <w:proofErr w:type="spellEnd"/>
      <w:r w:rsidR="000C54D9" w:rsidRPr="00BA1BA3">
        <w:rPr>
          <w:rFonts w:ascii="Times New Roman" w:eastAsia="Times-Roman" w:hAnsi="Times New Roman" w:cs="Times New Roman"/>
        </w:rPr>
        <w:t xml:space="preserve"> ve Engin </w:t>
      </w:r>
      <w:proofErr w:type="spellStart"/>
      <w:r w:rsidR="000C54D9" w:rsidRPr="00BA1BA3">
        <w:rPr>
          <w:rFonts w:ascii="Times New Roman" w:eastAsia="Times-Roman" w:hAnsi="Times New Roman" w:cs="Times New Roman"/>
        </w:rPr>
        <w:t>Artunç</w:t>
      </w:r>
      <w:proofErr w:type="spellEnd"/>
      <w:r w:rsidR="000C54D9" w:rsidRPr="00BA1BA3">
        <w:rPr>
          <w:rFonts w:ascii="Times New Roman" w:eastAsia="Times-Roman" w:hAnsi="Times New Roman" w:cs="Times New Roman"/>
        </w:rPr>
        <w:t xml:space="preserve"> isimli öğrencilere çok teşekkür ederim. </w:t>
      </w:r>
    </w:p>
    <w:p w14:paraId="11D8F91B" w14:textId="77777777" w:rsidR="009D6903" w:rsidRPr="00BA1BA3" w:rsidRDefault="009D6903" w:rsidP="000A7347">
      <w:pPr>
        <w:autoSpaceDE w:val="0"/>
        <w:autoSpaceDN w:val="0"/>
        <w:adjustRightInd w:val="0"/>
        <w:spacing w:after="0" w:line="360" w:lineRule="auto"/>
        <w:jc w:val="both"/>
        <w:rPr>
          <w:rFonts w:ascii="Times New Roman" w:hAnsi="Times New Roman" w:cs="Times New Roman"/>
        </w:rPr>
      </w:pPr>
    </w:p>
    <w:p w14:paraId="54DE4ED3" w14:textId="77777777" w:rsidR="005C4E17" w:rsidRPr="00BA1BA3" w:rsidRDefault="005C4E17" w:rsidP="000A7347">
      <w:pPr>
        <w:spacing w:line="360" w:lineRule="auto"/>
        <w:jc w:val="both"/>
        <w:rPr>
          <w:rFonts w:ascii="Times New Roman" w:hAnsi="Times New Roman" w:cs="Times New Roman"/>
          <w:b/>
        </w:rPr>
      </w:pPr>
      <w:r w:rsidRPr="00BA1BA3">
        <w:rPr>
          <w:rFonts w:ascii="Times New Roman" w:hAnsi="Times New Roman" w:cs="Times New Roman"/>
          <w:b/>
        </w:rPr>
        <w:t xml:space="preserve">Çıkar Çatışması Beyanı </w:t>
      </w:r>
    </w:p>
    <w:p w14:paraId="6F82D336" w14:textId="15797B00" w:rsidR="005C4E17" w:rsidRPr="00BA1BA3" w:rsidRDefault="001B6BD1" w:rsidP="000A7347">
      <w:pPr>
        <w:spacing w:line="360" w:lineRule="auto"/>
        <w:jc w:val="both"/>
        <w:rPr>
          <w:rFonts w:ascii="Times New Roman" w:hAnsi="Times New Roman" w:cs="Times New Roman"/>
        </w:rPr>
      </w:pPr>
      <w:r w:rsidRPr="00BA1BA3">
        <w:rPr>
          <w:rFonts w:ascii="Times New Roman" w:hAnsi="Times New Roman" w:cs="Times New Roman"/>
        </w:rPr>
        <w:t xml:space="preserve">Makale yazarı </w:t>
      </w:r>
      <w:r w:rsidR="005C4E17" w:rsidRPr="00BA1BA3">
        <w:rPr>
          <w:rFonts w:ascii="Times New Roman" w:hAnsi="Times New Roman" w:cs="Times New Roman"/>
        </w:rPr>
        <w:t>herhangi bir çıkar ça</w:t>
      </w:r>
      <w:r w:rsidRPr="00BA1BA3">
        <w:rPr>
          <w:rFonts w:ascii="Times New Roman" w:hAnsi="Times New Roman" w:cs="Times New Roman"/>
        </w:rPr>
        <w:t>tışması olmadığını beyan eder</w:t>
      </w:r>
      <w:r w:rsidR="005C4E17" w:rsidRPr="00BA1BA3">
        <w:rPr>
          <w:rFonts w:ascii="Times New Roman" w:hAnsi="Times New Roman" w:cs="Times New Roman"/>
        </w:rPr>
        <w:t xml:space="preserve">. </w:t>
      </w:r>
    </w:p>
    <w:p w14:paraId="71AE18B3" w14:textId="77777777" w:rsidR="00B75D9F" w:rsidRDefault="00B75D9F" w:rsidP="00B75D9F">
      <w:pPr>
        <w:spacing w:after="0" w:line="240" w:lineRule="auto"/>
        <w:jc w:val="both"/>
        <w:rPr>
          <w:rFonts w:ascii="Times New Roman" w:hAnsi="Times New Roman" w:cs="Times New Roman"/>
          <w:b/>
        </w:rPr>
      </w:pPr>
    </w:p>
    <w:p w14:paraId="1F51C2FE" w14:textId="77777777" w:rsidR="005C4E17" w:rsidRPr="00BA1BA3" w:rsidRDefault="005C4E17" w:rsidP="000A7347">
      <w:pPr>
        <w:spacing w:line="360" w:lineRule="auto"/>
        <w:jc w:val="both"/>
        <w:rPr>
          <w:rFonts w:ascii="Times New Roman" w:hAnsi="Times New Roman" w:cs="Times New Roman"/>
        </w:rPr>
      </w:pPr>
      <w:r w:rsidRPr="00BA1BA3">
        <w:rPr>
          <w:rFonts w:ascii="Times New Roman" w:hAnsi="Times New Roman" w:cs="Times New Roman"/>
          <w:b/>
        </w:rPr>
        <w:t>Araştırmacıların Katkı Oranı Beyan Özeti</w:t>
      </w:r>
      <w:r w:rsidRPr="00BA1BA3">
        <w:rPr>
          <w:rFonts w:ascii="Times New Roman" w:hAnsi="Times New Roman" w:cs="Times New Roman"/>
        </w:rPr>
        <w:t xml:space="preserve"> </w:t>
      </w:r>
    </w:p>
    <w:p w14:paraId="1EB250B5" w14:textId="535564C3" w:rsidR="005C4E17" w:rsidRPr="00BA1BA3" w:rsidRDefault="001B6BD1" w:rsidP="000A7347">
      <w:pPr>
        <w:spacing w:line="360" w:lineRule="auto"/>
        <w:jc w:val="both"/>
        <w:rPr>
          <w:rFonts w:ascii="Times New Roman" w:hAnsi="Times New Roman" w:cs="Times New Roman"/>
        </w:rPr>
      </w:pPr>
      <w:r w:rsidRPr="00BA1BA3">
        <w:rPr>
          <w:rFonts w:ascii="Times New Roman" w:hAnsi="Times New Roman" w:cs="Times New Roman"/>
        </w:rPr>
        <w:t>Yazar makaleye %100 oranında katkı sağlamış olduğunu beyan eder</w:t>
      </w:r>
      <w:r w:rsidR="005C4E17" w:rsidRPr="00BA1BA3">
        <w:rPr>
          <w:rFonts w:ascii="Times New Roman" w:hAnsi="Times New Roman" w:cs="Times New Roman"/>
        </w:rPr>
        <w:t>.</w:t>
      </w:r>
    </w:p>
    <w:p w14:paraId="310EC529" w14:textId="77777777" w:rsidR="005C4E17" w:rsidRDefault="005C4E17" w:rsidP="000A7347">
      <w:pPr>
        <w:autoSpaceDE w:val="0"/>
        <w:autoSpaceDN w:val="0"/>
        <w:adjustRightInd w:val="0"/>
        <w:spacing w:after="0" w:line="360" w:lineRule="auto"/>
        <w:jc w:val="both"/>
        <w:rPr>
          <w:rFonts w:ascii="Times New Roman" w:hAnsi="Times New Roman" w:cs="Times New Roman"/>
        </w:rPr>
      </w:pPr>
    </w:p>
    <w:p w14:paraId="04298EBE" w14:textId="77777777" w:rsidR="000F074B" w:rsidRPr="00BA1BA3" w:rsidRDefault="000F074B" w:rsidP="000A7347">
      <w:pPr>
        <w:autoSpaceDE w:val="0"/>
        <w:autoSpaceDN w:val="0"/>
        <w:adjustRightInd w:val="0"/>
        <w:spacing w:after="0" w:line="360" w:lineRule="auto"/>
        <w:jc w:val="both"/>
        <w:rPr>
          <w:rFonts w:ascii="Times New Roman" w:hAnsi="Times New Roman" w:cs="Times New Roman"/>
        </w:rPr>
        <w:sectPr w:rsidR="000F074B" w:rsidRPr="00BA1BA3" w:rsidSect="00682EA2">
          <w:type w:val="continuous"/>
          <w:pgSz w:w="11906" w:h="16838"/>
          <w:pgMar w:top="1417" w:right="1417" w:bottom="1417" w:left="1417" w:header="708" w:footer="708" w:gutter="0"/>
          <w:cols w:space="708"/>
          <w:docGrid w:linePitch="360"/>
        </w:sectPr>
      </w:pPr>
    </w:p>
    <w:p w14:paraId="5D8A3E01" w14:textId="77777777" w:rsidR="00A70B0B" w:rsidRPr="00BA1BA3" w:rsidRDefault="00BA701D" w:rsidP="000A7347">
      <w:pPr>
        <w:autoSpaceDE w:val="0"/>
        <w:autoSpaceDN w:val="0"/>
        <w:adjustRightInd w:val="0"/>
        <w:spacing w:after="0" w:line="360" w:lineRule="auto"/>
        <w:jc w:val="both"/>
        <w:rPr>
          <w:rFonts w:ascii="Times New Roman" w:hAnsi="Times New Roman" w:cs="Times New Roman"/>
          <w:b/>
        </w:rPr>
      </w:pPr>
      <w:r w:rsidRPr="00BA1BA3">
        <w:rPr>
          <w:rFonts w:ascii="Times New Roman" w:hAnsi="Times New Roman" w:cs="Times New Roman"/>
          <w:b/>
        </w:rPr>
        <w:lastRenderedPageBreak/>
        <w:t>K</w:t>
      </w:r>
      <w:r w:rsidR="00146B28" w:rsidRPr="00BA1BA3">
        <w:rPr>
          <w:rFonts w:ascii="Times New Roman" w:hAnsi="Times New Roman" w:cs="Times New Roman"/>
          <w:b/>
        </w:rPr>
        <w:t>aynakça</w:t>
      </w:r>
    </w:p>
    <w:p w14:paraId="28FA4856" w14:textId="42F158E8"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t>Akçay Y</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Vatansever Ö. Kırmızı et tüketimi üzerine bir araştırma: </w:t>
      </w:r>
      <w:r w:rsidR="002E426C">
        <w:rPr>
          <w:rFonts w:ascii="Times New Roman" w:hAnsi="Times New Roman" w:cs="Times New Roman"/>
        </w:rPr>
        <w:t>Kocaeli ili kentsel alan örneği.</w:t>
      </w:r>
      <w:r w:rsidRPr="00BA1BA3">
        <w:rPr>
          <w:rFonts w:ascii="Times New Roman" w:hAnsi="Times New Roman" w:cs="Times New Roman"/>
        </w:rPr>
        <w:t xml:space="preserve"> </w:t>
      </w:r>
      <w:r w:rsidRPr="00BA1BA3">
        <w:rPr>
          <w:rFonts w:ascii="Times New Roman" w:hAnsi="Times New Roman" w:cs="Times New Roman"/>
          <w:lang w:val="en-US"/>
        </w:rPr>
        <w:t>Journal of Institute of Social Sciences</w:t>
      </w:r>
      <w:r w:rsidRPr="00BA1BA3">
        <w:rPr>
          <w:rFonts w:ascii="Times New Roman" w:hAnsi="Times New Roman" w:cs="Times New Roman"/>
        </w:rPr>
        <w:t xml:space="preserve"> 2013; 4(1): 43-60.</w:t>
      </w:r>
    </w:p>
    <w:p w14:paraId="24B5CB75" w14:textId="77777777" w:rsidR="001B268B" w:rsidRPr="00BA1BA3" w:rsidRDefault="001B268B" w:rsidP="007A386E">
      <w:pPr>
        <w:spacing w:after="0" w:line="360" w:lineRule="auto"/>
        <w:ind w:left="567" w:hanging="567"/>
        <w:jc w:val="both"/>
        <w:rPr>
          <w:rFonts w:ascii="Times New Roman" w:hAnsi="Times New Roman" w:cs="Times New Roman"/>
        </w:rPr>
      </w:pPr>
      <w:proofErr w:type="spellStart"/>
      <w:r w:rsidRPr="00BA1BA3">
        <w:rPr>
          <w:rFonts w:ascii="Times New Roman" w:hAnsi="Times New Roman" w:cs="Times New Roman"/>
        </w:rPr>
        <w:t>Arıtaşı</w:t>
      </w:r>
      <w:proofErr w:type="spellEnd"/>
      <w:r w:rsidRPr="00BA1BA3">
        <w:rPr>
          <w:rFonts w:ascii="Times New Roman" w:hAnsi="Times New Roman" w:cs="Times New Roman"/>
        </w:rPr>
        <w:t xml:space="preserve"> C. Et ve Balık İşleme Teknolojisi Ders Notları. Namık Kemal Üniversitesi 2009; Tekirdağ.</w:t>
      </w:r>
    </w:p>
    <w:p w14:paraId="6D4B1487" w14:textId="578B36F6"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Atay O</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Gökdal Ö., Aygün T., Ülker H. Aydın İli Çine İlçesinde kı</w:t>
      </w:r>
      <w:r w:rsidR="002E426C">
        <w:rPr>
          <w:rFonts w:ascii="Times New Roman" w:hAnsi="Times New Roman" w:cs="Times New Roman"/>
        </w:rPr>
        <w:t>rmızı et tüketim alışkanlıkları.</w:t>
      </w:r>
      <w:r w:rsidRPr="00BA1BA3">
        <w:rPr>
          <w:rFonts w:ascii="Times New Roman" w:hAnsi="Times New Roman" w:cs="Times New Roman"/>
        </w:rPr>
        <w:t xml:space="preserve"> 4. Ulusal Zootekni Bilim Kongresi, 1-3 Eylül 2004, Süleyman Demirel Üniversitesi, Ziraat Fakültesi Zootekni Bölümü. </w:t>
      </w:r>
    </w:p>
    <w:p w14:paraId="745F74C1" w14:textId="00053515"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Aydın S</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Görmüş AŞ., Altıntop MY. Öğrencilerin memnuniyet düzeyleri ile demografik özellikleri arasındaki ilişkinin doğrusal olmayan kanonik </w:t>
      </w:r>
      <w:proofErr w:type="gramStart"/>
      <w:r w:rsidRPr="00BA1BA3">
        <w:rPr>
          <w:rFonts w:ascii="Times New Roman" w:hAnsi="Times New Roman" w:cs="Times New Roman"/>
        </w:rPr>
        <w:t>korelasyon</w:t>
      </w:r>
      <w:proofErr w:type="gramEnd"/>
      <w:r w:rsidRPr="00BA1BA3">
        <w:rPr>
          <w:rFonts w:ascii="Times New Roman" w:hAnsi="Times New Roman" w:cs="Times New Roman"/>
        </w:rPr>
        <w:t xml:space="preserve"> analizi ile incelenmesi: Mesl</w:t>
      </w:r>
      <w:r w:rsidR="002E426C">
        <w:rPr>
          <w:rFonts w:ascii="Times New Roman" w:hAnsi="Times New Roman" w:cs="Times New Roman"/>
        </w:rPr>
        <w:t>ek Yüksekokulu’nda bir uygulama.</w:t>
      </w:r>
      <w:r w:rsidRPr="00BA1BA3">
        <w:rPr>
          <w:rFonts w:ascii="Times New Roman" w:hAnsi="Times New Roman" w:cs="Times New Roman"/>
        </w:rPr>
        <w:t xml:space="preserve"> </w:t>
      </w:r>
      <w:r w:rsidRPr="00BA1BA3">
        <w:rPr>
          <w:rFonts w:ascii="Times New Roman" w:hAnsi="Times New Roman" w:cs="Times New Roman"/>
          <w:iCs/>
        </w:rPr>
        <w:t>AİBÜ Sosyal Bilimler Enstitüsü Dergisi</w:t>
      </w:r>
      <w:r w:rsidRPr="00BA1BA3">
        <w:rPr>
          <w:rFonts w:ascii="Times New Roman" w:hAnsi="Times New Roman" w:cs="Times New Roman"/>
        </w:rPr>
        <w:t xml:space="preserve"> 2014; 14(1): 35-58.</w:t>
      </w:r>
    </w:p>
    <w:p w14:paraId="0D0EF7BE" w14:textId="5DA4D6DC" w:rsidR="001B268B" w:rsidRPr="00BA1BA3" w:rsidRDefault="001B268B" w:rsidP="007A386E">
      <w:pPr>
        <w:pStyle w:val="Default"/>
        <w:spacing w:line="360" w:lineRule="auto"/>
        <w:ind w:left="567" w:hanging="567"/>
        <w:jc w:val="both"/>
        <w:rPr>
          <w:bCs/>
          <w:color w:val="auto"/>
          <w:sz w:val="22"/>
          <w:szCs w:val="22"/>
        </w:rPr>
      </w:pPr>
      <w:r w:rsidRPr="00BA1BA3">
        <w:rPr>
          <w:color w:val="auto"/>
          <w:sz w:val="22"/>
          <w:szCs w:val="22"/>
        </w:rPr>
        <w:t>Bülbül Ş</w:t>
      </w:r>
      <w:proofErr w:type="gramStart"/>
      <w:r w:rsidRPr="00BA1BA3">
        <w:rPr>
          <w:color w:val="auto"/>
          <w:sz w:val="22"/>
          <w:szCs w:val="22"/>
        </w:rPr>
        <w:t>.,</w:t>
      </w:r>
      <w:proofErr w:type="gramEnd"/>
      <w:r w:rsidRPr="00BA1BA3">
        <w:rPr>
          <w:color w:val="auto"/>
          <w:sz w:val="22"/>
          <w:szCs w:val="22"/>
        </w:rPr>
        <w:t xml:space="preserve"> Giray S. </w:t>
      </w:r>
      <w:r w:rsidRPr="00BA1BA3">
        <w:rPr>
          <w:bCs/>
          <w:color w:val="auto"/>
          <w:sz w:val="22"/>
          <w:szCs w:val="22"/>
        </w:rPr>
        <w:t>İş ve özel yaşam (iş dışı yaşam) memnuniyeti arasındaki ilişki yapısının doğrusal olmayan kanonik kor</w:t>
      </w:r>
      <w:r w:rsidR="002E426C">
        <w:rPr>
          <w:bCs/>
          <w:color w:val="auto"/>
          <w:sz w:val="22"/>
          <w:szCs w:val="22"/>
        </w:rPr>
        <w:t>elasyon analizi ile incelenmesi.</w:t>
      </w:r>
      <w:r w:rsidRPr="00BA1BA3">
        <w:rPr>
          <w:bCs/>
          <w:color w:val="auto"/>
          <w:sz w:val="22"/>
          <w:szCs w:val="22"/>
        </w:rPr>
        <w:t xml:space="preserve"> Anadolu Üniversitesi Sosyal Bilimler Dergisi 2012; 12(4): 101-114. </w:t>
      </w:r>
    </w:p>
    <w:p w14:paraId="1242EF98" w14:textId="5F5B6042"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Çivi H</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Gürler Z., </w:t>
      </w:r>
      <w:proofErr w:type="spellStart"/>
      <w:r w:rsidRPr="00BA1BA3">
        <w:rPr>
          <w:rFonts w:ascii="Times New Roman" w:hAnsi="Times New Roman" w:cs="Times New Roman"/>
        </w:rPr>
        <w:t>Esengün</w:t>
      </w:r>
      <w:proofErr w:type="spellEnd"/>
      <w:r w:rsidRPr="00BA1BA3">
        <w:rPr>
          <w:rFonts w:ascii="Times New Roman" w:hAnsi="Times New Roman" w:cs="Times New Roman"/>
        </w:rPr>
        <w:t xml:space="preserve"> K., </w:t>
      </w:r>
      <w:proofErr w:type="spellStart"/>
      <w:r w:rsidRPr="00BA1BA3">
        <w:rPr>
          <w:rFonts w:ascii="Times New Roman" w:hAnsi="Times New Roman" w:cs="Times New Roman"/>
        </w:rPr>
        <w:t>Karkacıer</w:t>
      </w:r>
      <w:proofErr w:type="spellEnd"/>
      <w:r w:rsidRPr="00BA1BA3">
        <w:rPr>
          <w:rFonts w:ascii="Times New Roman" w:hAnsi="Times New Roman" w:cs="Times New Roman"/>
        </w:rPr>
        <w:t xml:space="preserve"> O. Tokat il merkezinde yaşayan </w:t>
      </w:r>
      <w:r w:rsidR="002B6622" w:rsidRPr="00BA1BA3">
        <w:rPr>
          <w:rFonts w:ascii="Times New Roman" w:hAnsi="Times New Roman" w:cs="Times New Roman"/>
        </w:rPr>
        <w:t>hane halklarının</w:t>
      </w:r>
      <w:r w:rsidRPr="00BA1BA3">
        <w:rPr>
          <w:rFonts w:ascii="Times New Roman" w:hAnsi="Times New Roman" w:cs="Times New Roman"/>
        </w:rPr>
        <w:t xml:space="preserve"> kırmızı et tüket</w:t>
      </w:r>
      <w:r w:rsidR="002E426C">
        <w:rPr>
          <w:rFonts w:ascii="Times New Roman" w:hAnsi="Times New Roman" w:cs="Times New Roman"/>
        </w:rPr>
        <w:t>im durumu üzerine bir araştırma.</w:t>
      </w:r>
      <w:r w:rsidRPr="00BA1BA3">
        <w:rPr>
          <w:rFonts w:ascii="Times New Roman" w:hAnsi="Times New Roman" w:cs="Times New Roman"/>
        </w:rPr>
        <w:t xml:space="preserve"> Gaziosmanpaşa Üniversitesi Ziraat Fakültesi Dergisi 1993; 10: 108-115. </w:t>
      </w:r>
    </w:p>
    <w:p w14:paraId="2CEE5D35" w14:textId="77777777" w:rsidR="001B268B" w:rsidRPr="00BA1BA3" w:rsidRDefault="001B268B" w:rsidP="007A386E">
      <w:pPr>
        <w:spacing w:after="0" w:line="360" w:lineRule="auto"/>
        <w:ind w:left="567" w:hanging="567"/>
        <w:jc w:val="both"/>
        <w:rPr>
          <w:rFonts w:ascii="Times New Roman" w:eastAsia="Times New Roman" w:hAnsi="Times New Roman" w:cs="Times New Roman"/>
          <w:lang w:val="en-US" w:eastAsia="tr-TR"/>
        </w:rPr>
      </w:pPr>
      <w:r w:rsidRPr="00BA1BA3">
        <w:rPr>
          <w:rFonts w:ascii="Times New Roman" w:hAnsi="Times New Roman" w:cs="Times New Roman"/>
        </w:rPr>
        <w:t xml:space="preserve">FAO. Dünya Gıda ve Tarım Örgütü. FAOSTAT, </w:t>
      </w:r>
      <w:r w:rsidRPr="00BA1BA3">
        <w:rPr>
          <w:rFonts w:ascii="Times New Roman" w:eastAsia="Times New Roman" w:hAnsi="Times New Roman" w:cs="Times New Roman"/>
          <w:lang w:val="en-US" w:eastAsia="tr-TR"/>
        </w:rPr>
        <w:t xml:space="preserve">Livestock Primary. </w:t>
      </w:r>
    </w:p>
    <w:p w14:paraId="4F7A7C91" w14:textId="21EDC843"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Filiz Z</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w:t>
      </w:r>
      <w:proofErr w:type="spellStart"/>
      <w:r w:rsidRPr="00BA1BA3">
        <w:rPr>
          <w:rFonts w:ascii="Times New Roman" w:hAnsi="Times New Roman" w:cs="Times New Roman"/>
        </w:rPr>
        <w:t>Kolukusaoğlu</w:t>
      </w:r>
      <w:proofErr w:type="spellEnd"/>
      <w:r w:rsidRPr="00BA1BA3">
        <w:rPr>
          <w:rFonts w:ascii="Times New Roman" w:hAnsi="Times New Roman" w:cs="Times New Roman"/>
        </w:rPr>
        <w:t xml:space="preserve"> S. Doğrusal olmayan kanonik kor</w:t>
      </w:r>
      <w:r w:rsidR="002E426C">
        <w:rPr>
          <w:rFonts w:ascii="Times New Roman" w:hAnsi="Times New Roman" w:cs="Times New Roman"/>
        </w:rPr>
        <w:t>elasyon analizi ve bir uygulama.</w:t>
      </w:r>
      <w:r w:rsidRPr="00BA1BA3">
        <w:rPr>
          <w:rFonts w:ascii="Times New Roman" w:hAnsi="Times New Roman" w:cs="Times New Roman"/>
        </w:rPr>
        <w:t xml:space="preserve"> </w:t>
      </w:r>
      <w:r w:rsidRPr="00BA1BA3">
        <w:rPr>
          <w:rFonts w:ascii="Times New Roman" w:hAnsi="Times New Roman" w:cs="Times New Roman"/>
          <w:iCs/>
        </w:rPr>
        <w:t>Uluslararası Yönetim İktisat ve İşletme Dergisi</w:t>
      </w:r>
      <w:r w:rsidRPr="00BA1BA3">
        <w:rPr>
          <w:rFonts w:ascii="Times New Roman" w:hAnsi="Times New Roman" w:cs="Times New Roman"/>
        </w:rPr>
        <w:t xml:space="preserve"> 2012; 8(16): 59-75.</w:t>
      </w:r>
    </w:p>
    <w:p w14:paraId="29099700" w14:textId="63FE1FD7" w:rsidR="001B268B"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lastRenderedPageBreak/>
        <w:t>Filiz Z</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w:t>
      </w:r>
      <w:proofErr w:type="spellStart"/>
      <w:r w:rsidRPr="00BA1BA3">
        <w:rPr>
          <w:rFonts w:ascii="Times New Roman" w:hAnsi="Times New Roman" w:cs="Times New Roman"/>
        </w:rPr>
        <w:t>Kolukusaoğlu</w:t>
      </w:r>
      <w:proofErr w:type="spellEnd"/>
      <w:r w:rsidRPr="00BA1BA3">
        <w:rPr>
          <w:rFonts w:ascii="Times New Roman" w:hAnsi="Times New Roman" w:cs="Times New Roman"/>
        </w:rPr>
        <w:t xml:space="preserve"> S. Doğrusal olmayan kanonik korelasyon analizi ve lokanta müşterilerinin me</w:t>
      </w:r>
      <w:r w:rsidR="002E426C">
        <w:rPr>
          <w:rFonts w:ascii="Times New Roman" w:hAnsi="Times New Roman" w:cs="Times New Roman"/>
        </w:rPr>
        <w:t>mnuniyeti üzerinde bir uygulama.</w:t>
      </w:r>
      <w:r w:rsidRPr="00BA1BA3">
        <w:rPr>
          <w:rFonts w:ascii="Times New Roman" w:hAnsi="Times New Roman" w:cs="Times New Roman"/>
        </w:rPr>
        <w:t xml:space="preserve"> </w:t>
      </w:r>
      <w:r w:rsidRPr="00BA1BA3">
        <w:rPr>
          <w:rFonts w:ascii="Times New Roman" w:hAnsi="Times New Roman" w:cs="Times New Roman"/>
          <w:iCs/>
        </w:rPr>
        <w:t>EKEV Akademi Dergisi</w:t>
      </w:r>
      <w:r w:rsidRPr="00BA1BA3">
        <w:rPr>
          <w:rFonts w:ascii="Times New Roman" w:hAnsi="Times New Roman" w:cs="Times New Roman"/>
        </w:rPr>
        <w:t xml:space="preserve"> 2012; 16(51): 357-368.</w:t>
      </w:r>
    </w:p>
    <w:p w14:paraId="6FF2AA0C" w14:textId="559EE425" w:rsidR="001B268B" w:rsidRPr="001B268B"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Filiz Z</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w:t>
      </w:r>
      <w:proofErr w:type="spellStart"/>
      <w:r w:rsidRPr="00BA1BA3">
        <w:rPr>
          <w:rFonts w:ascii="Times New Roman" w:hAnsi="Times New Roman" w:cs="Times New Roman"/>
        </w:rPr>
        <w:t>Kolukusaoğlu</w:t>
      </w:r>
      <w:proofErr w:type="spellEnd"/>
      <w:r w:rsidRPr="00BA1BA3">
        <w:rPr>
          <w:rFonts w:ascii="Times New Roman" w:hAnsi="Times New Roman" w:cs="Times New Roman"/>
        </w:rPr>
        <w:t xml:space="preserve"> S. Doğrusal olmayan kanonik korelasyon analizinin </w:t>
      </w:r>
      <w:r w:rsidRPr="00BA1BA3">
        <w:rPr>
          <w:rFonts w:ascii="Times New Roman" w:hAnsi="Times New Roman" w:cs="Times New Roman"/>
          <w:bCs/>
        </w:rPr>
        <w:t xml:space="preserve">depresyon, </w:t>
      </w:r>
      <w:proofErr w:type="spellStart"/>
      <w:r w:rsidRPr="00BA1BA3">
        <w:rPr>
          <w:rFonts w:ascii="Times New Roman" w:hAnsi="Times New Roman" w:cs="Times New Roman"/>
          <w:bCs/>
        </w:rPr>
        <w:t>anksiyet</w:t>
      </w:r>
      <w:r w:rsidR="002E426C">
        <w:rPr>
          <w:rFonts w:ascii="Times New Roman" w:hAnsi="Times New Roman" w:cs="Times New Roman"/>
          <w:bCs/>
        </w:rPr>
        <w:t>e</w:t>
      </w:r>
      <w:proofErr w:type="spellEnd"/>
      <w:r w:rsidR="002E426C">
        <w:rPr>
          <w:rFonts w:ascii="Times New Roman" w:hAnsi="Times New Roman" w:cs="Times New Roman"/>
          <w:bCs/>
        </w:rPr>
        <w:t xml:space="preserve"> ve stres ölçeğine uygulanması.</w:t>
      </w:r>
      <w:r w:rsidRPr="00BA1BA3">
        <w:rPr>
          <w:rFonts w:ascii="Times New Roman" w:hAnsi="Times New Roman" w:cs="Times New Roman"/>
          <w:bCs/>
        </w:rPr>
        <w:t xml:space="preserve"> Yönetim Bilimleri Dergisi 2015; 13(26): 241-259.</w:t>
      </w:r>
    </w:p>
    <w:p w14:paraId="4B728066" w14:textId="77777777"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lang w:val="en-US"/>
        </w:rPr>
      </w:pPr>
      <w:proofErr w:type="spellStart"/>
      <w:r w:rsidRPr="00BA1BA3">
        <w:rPr>
          <w:rFonts w:ascii="Times New Roman" w:hAnsi="Times New Roman" w:cs="Times New Roman"/>
          <w:lang w:val="en-US"/>
        </w:rPr>
        <w:t>Gifi</w:t>
      </w:r>
      <w:proofErr w:type="spellEnd"/>
      <w:r w:rsidRPr="00BA1BA3">
        <w:rPr>
          <w:rFonts w:ascii="Times New Roman" w:hAnsi="Times New Roman" w:cs="Times New Roman"/>
          <w:lang w:val="en-US"/>
        </w:rPr>
        <w:t xml:space="preserve"> A. Nonlinear Multivariate Analysis, John Wiley and Sons, New York 1990. </w:t>
      </w:r>
    </w:p>
    <w:p w14:paraId="02B4B46E" w14:textId="4FBC921F"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 xml:space="preserve">Giray S. </w:t>
      </w:r>
      <w:r w:rsidRPr="00BA1BA3">
        <w:rPr>
          <w:rFonts w:ascii="Times New Roman" w:hAnsi="Times New Roman" w:cs="Times New Roman"/>
          <w:iCs/>
        </w:rPr>
        <w:t xml:space="preserve">Doğrusal olmayan kanonik </w:t>
      </w:r>
      <w:proofErr w:type="gramStart"/>
      <w:r w:rsidRPr="00BA1BA3">
        <w:rPr>
          <w:rFonts w:ascii="Times New Roman" w:hAnsi="Times New Roman" w:cs="Times New Roman"/>
          <w:iCs/>
        </w:rPr>
        <w:t>korelasyon</w:t>
      </w:r>
      <w:proofErr w:type="gramEnd"/>
      <w:r w:rsidRPr="00BA1BA3">
        <w:rPr>
          <w:rFonts w:ascii="Times New Roman" w:hAnsi="Times New Roman" w:cs="Times New Roman"/>
          <w:iCs/>
        </w:rPr>
        <w:t xml:space="preserve"> analizi ve yaşam memnuniyeti üzerine bir uygulama</w:t>
      </w:r>
      <w:r w:rsidR="002E426C">
        <w:rPr>
          <w:rFonts w:ascii="Times New Roman" w:hAnsi="Times New Roman" w:cs="Times New Roman"/>
        </w:rPr>
        <w:t>.</w:t>
      </w:r>
      <w:r w:rsidRPr="00BA1BA3">
        <w:rPr>
          <w:rFonts w:ascii="Times New Roman" w:hAnsi="Times New Roman" w:cs="Times New Roman"/>
        </w:rPr>
        <w:t xml:space="preserve"> Marmara Üniversitesi Sosyal Bilimler Enstitüsü, Yayınlanmış Doktora Tezi, 2011.</w:t>
      </w:r>
    </w:p>
    <w:p w14:paraId="697A9E99" w14:textId="00E69EBD"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proofErr w:type="spellStart"/>
      <w:r w:rsidRPr="00BA1BA3">
        <w:rPr>
          <w:rFonts w:ascii="Times New Roman" w:hAnsi="Times New Roman" w:cs="Times New Roman"/>
        </w:rPr>
        <w:t>Gürsakal</w:t>
      </w:r>
      <w:proofErr w:type="spellEnd"/>
      <w:r w:rsidRPr="00BA1BA3">
        <w:rPr>
          <w:rFonts w:ascii="Times New Roman" w:hAnsi="Times New Roman" w:cs="Times New Roman"/>
        </w:rPr>
        <w:t xml:space="preserve"> S. Sosyal bilimlerde SPSS uygulamalı çok değişkenli i</w:t>
      </w:r>
      <w:r w:rsidR="002E426C">
        <w:rPr>
          <w:rFonts w:ascii="Times New Roman" w:hAnsi="Times New Roman" w:cs="Times New Roman"/>
        </w:rPr>
        <w:t xml:space="preserve">statistiksel analiz teknikleri. </w:t>
      </w:r>
      <w:r w:rsidRPr="00BA1BA3">
        <w:rPr>
          <w:rFonts w:ascii="Times New Roman" w:hAnsi="Times New Roman" w:cs="Times New Roman"/>
        </w:rPr>
        <w:t>Dora Basım-Yayın Dağıtım Ltd. Şti. 2019; Bursa.</w:t>
      </w:r>
    </w:p>
    <w:p w14:paraId="20234E18" w14:textId="77777777" w:rsidR="001B268B" w:rsidRPr="00BA1BA3" w:rsidRDefault="003427A1" w:rsidP="007A386E">
      <w:pPr>
        <w:spacing w:after="0" w:line="360" w:lineRule="auto"/>
        <w:ind w:left="567" w:hanging="567"/>
        <w:jc w:val="both"/>
        <w:rPr>
          <w:rFonts w:ascii="Times New Roman" w:eastAsia="Times New Roman" w:hAnsi="Times New Roman" w:cs="Times New Roman"/>
          <w:lang w:eastAsia="tr-TR"/>
        </w:rPr>
      </w:pPr>
      <w:hyperlink r:id="rId12" w:anchor="data/QL" w:history="1">
        <w:r w:rsidR="001B268B" w:rsidRPr="00BA1BA3">
          <w:rPr>
            <w:rStyle w:val="Kpr"/>
            <w:rFonts w:ascii="Times New Roman" w:eastAsia="Times New Roman" w:hAnsi="Times New Roman" w:cs="Times New Roman"/>
            <w:color w:val="auto"/>
            <w:u w:val="none"/>
            <w:lang w:eastAsia="tr-TR"/>
          </w:rPr>
          <w:t>http://www.fao.org/faostat/en/#data/QL</w:t>
        </w:r>
      </w:hyperlink>
      <w:r w:rsidR="001B268B" w:rsidRPr="00BA1BA3">
        <w:rPr>
          <w:rFonts w:ascii="Times New Roman" w:eastAsia="Times New Roman" w:hAnsi="Times New Roman" w:cs="Times New Roman"/>
          <w:lang w:eastAsia="tr-TR"/>
        </w:rPr>
        <w:t xml:space="preserve"> (Erişim 27.12.2020). </w:t>
      </w:r>
    </w:p>
    <w:p w14:paraId="0577B887" w14:textId="14561B95"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İlhan GM. Tekirdağ ilinde kırmızı et tü</w:t>
      </w:r>
      <w:r w:rsidR="002E426C">
        <w:rPr>
          <w:rFonts w:ascii="Times New Roman" w:hAnsi="Times New Roman" w:cs="Times New Roman"/>
        </w:rPr>
        <w:t>ketim alışkanlıklarının analizi.</w:t>
      </w:r>
      <w:r w:rsidRPr="00BA1BA3">
        <w:rPr>
          <w:rFonts w:ascii="Times New Roman" w:hAnsi="Times New Roman" w:cs="Times New Roman"/>
        </w:rPr>
        <w:t xml:space="preserve"> Namık Kemal Üniversitesi Fen Bilimleri Enstitüsü, Tekirdağ, Yüksek Lisans Tezi 2011. </w:t>
      </w:r>
    </w:p>
    <w:p w14:paraId="5CEEC34C" w14:textId="067893B6"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t>Karakuş K</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Aygün T., </w:t>
      </w:r>
      <w:proofErr w:type="spellStart"/>
      <w:r w:rsidRPr="00BA1BA3">
        <w:rPr>
          <w:rFonts w:ascii="Times New Roman" w:hAnsi="Times New Roman" w:cs="Times New Roman"/>
        </w:rPr>
        <w:t>Alarslan</w:t>
      </w:r>
      <w:proofErr w:type="spellEnd"/>
      <w:r w:rsidRPr="00BA1BA3">
        <w:rPr>
          <w:rFonts w:ascii="Times New Roman" w:hAnsi="Times New Roman" w:cs="Times New Roman"/>
        </w:rPr>
        <w:t xml:space="preserve"> E. Gaziantep ili merkez ilçede kır</w:t>
      </w:r>
      <w:r w:rsidR="002E426C">
        <w:rPr>
          <w:rFonts w:ascii="Times New Roman" w:hAnsi="Times New Roman" w:cs="Times New Roman"/>
        </w:rPr>
        <w:t xml:space="preserve">mızı et tüketim alışkanlıkları. </w:t>
      </w:r>
      <w:r w:rsidRPr="00BA1BA3">
        <w:rPr>
          <w:rFonts w:ascii="Times New Roman" w:hAnsi="Times New Roman" w:cs="Times New Roman"/>
        </w:rPr>
        <w:t xml:space="preserve">Yüzüncü Yıl Üniversitesi Tarım Bilimleri Dergisi 2008; 18(2): 113-120. </w:t>
      </w:r>
    </w:p>
    <w:p w14:paraId="4EC7138C" w14:textId="02ECBA16"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t>Kibar M</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Mikail N., Yılmaz A. Siirt İli merkez ilçede kırmızı et tüketim alışkanlıkları </w:t>
      </w:r>
      <w:r w:rsidR="002E426C">
        <w:rPr>
          <w:rFonts w:ascii="Times New Roman" w:hAnsi="Times New Roman" w:cs="Times New Roman"/>
        </w:rPr>
        <w:t xml:space="preserve">ve tüketimi etkileyen faktörler. Türk Tarım </w:t>
      </w:r>
      <w:r w:rsidRPr="00BA1BA3">
        <w:rPr>
          <w:rFonts w:ascii="Times New Roman" w:hAnsi="Times New Roman" w:cs="Times New Roman"/>
        </w:rPr>
        <w:t>Dergisi 2019; 6(4): 720-728.</w:t>
      </w:r>
    </w:p>
    <w:p w14:paraId="4645D300" w14:textId="3035B616"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t xml:space="preserve">OECD, Ekonomik Kalınma ve İşbirliği Örgütü. 2018. Ülkelerin et tüketim rakamları açıklandı! Bakın Türkiye'de kişi başına ne kadar et düşüyor. </w:t>
      </w:r>
      <w:hyperlink r:id="rId13" w:history="1">
        <w:r w:rsidRPr="00BA1BA3">
          <w:rPr>
            <w:rStyle w:val="Kpr"/>
            <w:rFonts w:ascii="Times New Roman" w:hAnsi="Times New Roman" w:cs="Times New Roman"/>
            <w:color w:val="auto"/>
            <w:sz w:val="20"/>
            <w:szCs w:val="20"/>
            <w:u w:val="none"/>
          </w:rPr>
          <w:t>https://www.hurriyet.com.tr/galeri-ulkelerin-et-tuketim-rakamlari-aciklandi-bakin-turkiyede-kisi-basina-ne-kadar-et-dusuyor-41331165/7</w:t>
        </w:r>
      </w:hyperlink>
      <w:r w:rsidRPr="00BA1BA3">
        <w:rPr>
          <w:rStyle w:val="Kpr"/>
          <w:rFonts w:ascii="Times New Roman" w:hAnsi="Times New Roman" w:cs="Times New Roman"/>
          <w:color w:val="auto"/>
          <w:sz w:val="20"/>
          <w:szCs w:val="20"/>
          <w:u w:val="none"/>
        </w:rPr>
        <w:t>.</w:t>
      </w:r>
      <w:r w:rsidR="00ED063B">
        <w:rPr>
          <w:rFonts w:ascii="Times New Roman" w:hAnsi="Times New Roman" w:cs="Times New Roman"/>
          <w:sz w:val="20"/>
          <w:szCs w:val="20"/>
        </w:rPr>
        <w:t xml:space="preserve"> </w:t>
      </w:r>
      <w:bookmarkStart w:id="0" w:name="_GoBack"/>
      <w:bookmarkEnd w:id="0"/>
      <w:r w:rsidRPr="00BA1BA3">
        <w:rPr>
          <w:rFonts w:ascii="Times New Roman" w:hAnsi="Times New Roman" w:cs="Times New Roman"/>
          <w:sz w:val="20"/>
          <w:szCs w:val="20"/>
        </w:rPr>
        <w:t>Erişim Tarihi:12.08.2020.</w:t>
      </w:r>
      <w:r w:rsidRPr="00BA1BA3">
        <w:rPr>
          <w:rFonts w:ascii="Times New Roman" w:hAnsi="Times New Roman" w:cs="Times New Roman"/>
        </w:rPr>
        <w:t xml:space="preserve"> </w:t>
      </w:r>
    </w:p>
    <w:p w14:paraId="7FBC8B7A" w14:textId="082882C4" w:rsidR="001B268B" w:rsidRPr="00BA1BA3" w:rsidRDefault="001B268B" w:rsidP="007A386E">
      <w:pPr>
        <w:autoSpaceDE w:val="0"/>
        <w:autoSpaceDN w:val="0"/>
        <w:adjustRightInd w:val="0"/>
        <w:spacing w:after="0" w:line="360" w:lineRule="auto"/>
        <w:ind w:left="567" w:hanging="567"/>
        <w:jc w:val="both"/>
        <w:rPr>
          <w:rFonts w:ascii="Times New Roman" w:eastAsia="Times-Roman" w:hAnsi="Times New Roman" w:cs="Times New Roman"/>
        </w:rPr>
      </w:pPr>
      <w:r w:rsidRPr="00BA1BA3">
        <w:rPr>
          <w:rFonts w:ascii="Times New Roman" w:hAnsi="Times New Roman" w:cs="Times New Roman"/>
        </w:rPr>
        <w:t xml:space="preserve">Özdamar </w:t>
      </w:r>
      <w:r w:rsidRPr="00BA1BA3">
        <w:rPr>
          <w:rFonts w:ascii="Times New Roman" w:eastAsia="Times-Roman" w:hAnsi="Times New Roman" w:cs="Times New Roman"/>
        </w:rPr>
        <w:t>K. Paket Programlar ile İstatistiksel Veri Anali</w:t>
      </w:r>
      <w:r w:rsidR="002E426C">
        <w:rPr>
          <w:rFonts w:ascii="Times New Roman" w:eastAsia="Times-Roman" w:hAnsi="Times New Roman" w:cs="Times New Roman"/>
        </w:rPr>
        <w:t xml:space="preserve">zi-2. Yenilenmiş 5. Baskı. </w:t>
      </w:r>
      <w:r w:rsidRPr="00BA1BA3">
        <w:rPr>
          <w:rFonts w:ascii="Times New Roman" w:eastAsia="Times-Roman" w:hAnsi="Times New Roman" w:cs="Times New Roman"/>
        </w:rPr>
        <w:t xml:space="preserve">Kaan Kitabevi 2004. </w:t>
      </w:r>
    </w:p>
    <w:p w14:paraId="7F3FB769" w14:textId="4E35D1D5"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b/>
          <w:bCs/>
        </w:rPr>
      </w:pPr>
      <w:r w:rsidRPr="00BA1BA3">
        <w:rPr>
          <w:rFonts w:ascii="Times New Roman" w:hAnsi="Times New Roman" w:cs="Times New Roman"/>
        </w:rPr>
        <w:t>Özer OO</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Özden A. Ege Bölgesi yaş meyve ve sebze ihracatçılarının bireyse</w:t>
      </w:r>
      <w:r w:rsidR="002E426C">
        <w:rPr>
          <w:rFonts w:ascii="Times New Roman" w:hAnsi="Times New Roman" w:cs="Times New Roman"/>
        </w:rPr>
        <w:t xml:space="preserve">l farklılıklarının incelenmesi. </w:t>
      </w:r>
      <w:r w:rsidRPr="00BA1BA3">
        <w:rPr>
          <w:rFonts w:ascii="Times New Roman" w:hAnsi="Times New Roman" w:cs="Times New Roman"/>
          <w:iCs/>
        </w:rPr>
        <w:t>Tarım Ekonomisi Dergisi</w:t>
      </w:r>
      <w:r w:rsidRPr="00BA1BA3">
        <w:rPr>
          <w:rFonts w:ascii="Times New Roman" w:hAnsi="Times New Roman" w:cs="Times New Roman"/>
        </w:rPr>
        <w:t xml:space="preserve"> 2013; 19(1): 71-79</w:t>
      </w:r>
      <w:r w:rsidRPr="00BA1BA3">
        <w:rPr>
          <w:rFonts w:ascii="Times New Roman" w:hAnsi="Times New Roman" w:cs="Times New Roman"/>
          <w:b/>
          <w:bCs/>
        </w:rPr>
        <w:t>.</w:t>
      </w:r>
    </w:p>
    <w:p w14:paraId="4A6C2D28" w14:textId="4FDDF24B"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bCs/>
        </w:rPr>
      </w:pPr>
      <w:r w:rsidRPr="00BA1BA3">
        <w:rPr>
          <w:rFonts w:ascii="Times New Roman" w:hAnsi="Times New Roman" w:cs="Times New Roman"/>
          <w:bCs/>
        </w:rPr>
        <w:t xml:space="preserve">Özkan M. Doğrusal olmayan kanonik </w:t>
      </w:r>
      <w:proofErr w:type="gramStart"/>
      <w:r w:rsidRPr="00BA1BA3">
        <w:rPr>
          <w:rFonts w:ascii="Times New Roman" w:hAnsi="Times New Roman" w:cs="Times New Roman"/>
          <w:bCs/>
        </w:rPr>
        <w:t>korelasyon</w:t>
      </w:r>
      <w:proofErr w:type="gramEnd"/>
      <w:r w:rsidRPr="00BA1BA3">
        <w:rPr>
          <w:rFonts w:ascii="Times New Roman" w:hAnsi="Times New Roman" w:cs="Times New Roman"/>
          <w:bCs/>
        </w:rPr>
        <w:t xml:space="preserve"> analizi ile seçilmiş demografik ve </w:t>
      </w:r>
      <w:proofErr w:type="spellStart"/>
      <w:r w:rsidRPr="00BA1BA3">
        <w:rPr>
          <w:rFonts w:ascii="Times New Roman" w:hAnsi="Times New Roman" w:cs="Times New Roman"/>
          <w:bCs/>
        </w:rPr>
        <w:t>sosyo</w:t>
      </w:r>
      <w:proofErr w:type="spellEnd"/>
      <w:r w:rsidRPr="00BA1BA3">
        <w:rPr>
          <w:rFonts w:ascii="Times New Roman" w:hAnsi="Times New Roman" w:cs="Times New Roman"/>
          <w:bCs/>
        </w:rPr>
        <w:t>-kültüre</w:t>
      </w:r>
      <w:r w:rsidR="002E426C">
        <w:rPr>
          <w:rFonts w:ascii="Times New Roman" w:hAnsi="Times New Roman" w:cs="Times New Roman"/>
          <w:bCs/>
        </w:rPr>
        <w:t>l kavramların değerlendirilmesi.</w:t>
      </w:r>
      <w:r w:rsidRPr="00BA1BA3">
        <w:rPr>
          <w:rFonts w:ascii="Times New Roman" w:hAnsi="Times New Roman" w:cs="Times New Roman"/>
          <w:bCs/>
        </w:rPr>
        <w:t xml:space="preserve"> Eskişehir Osmangazi Üniversitesi İİBF Dergisi 2019; 14(2): 391-408. </w:t>
      </w:r>
    </w:p>
    <w:p w14:paraId="330D34AB" w14:textId="5328FF5A" w:rsidR="001B268B" w:rsidRPr="00BA1BA3" w:rsidRDefault="001B268B" w:rsidP="007A386E">
      <w:pPr>
        <w:pStyle w:val="Default"/>
        <w:spacing w:line="360" w:lineRule="auto"/>
        <w:ind w:left="567" w:hanging="567"/>
        <w:jc w:val="both"/>
        <w:rPr>
          <w:iCs/>
          <w:color w:val="auto"/>
          <w:sz w:val="22"/>
          <w:szCs w:val="22"/>
        </w:rPr>
      </w:pPr>
      <w:r w:rsidRPr="00BA1BA3">
        <w:rPr>
          <w:color w:val="auto"/>
          <w:sz w:val="22"/>
          <w:szCs w:val="22"/>
        </w:rPr>
        <w:t>Saygın Ö</w:t>
      </w:r>
      <w:proofErr w:type="gramStart"/>
      <w:r w:rsidRPr="00BA1BA3">
        <w:rPr>
          <w:color w:val="auto"/>
          <w:sz w:val="22"/>
          <w:szCs w:val="22"/>
        </w:rPr>
        <w:t>.,</w:t>
      </w:r>
      <w:proofErr w:type="gramEnd"/>
      <w:r w:rsidRPr="00BA1BA3">
        <w:rPr>
          <w:color w:val="auto"/>
          <w:sz w:val="22"/>
          <w:szCs w:val="22"/>
        </w:rPr>
        <w:t xml:space="preserve"> Demirbaş N. </w:t>
      </w:r>
      <w:r w:rsidRPr="00BA1BA3">
        <w:rPr>
          <w:bCs/>
          <w:color w:val="auto"/>
          <w:sz w:val="22"/>
          <w:szCs w:val="22"/>
        </w:rPr>
        <w:t>Türkiye’de kırmızı et sektörünün m</w:t>
      </w:r>
      <w:r w:rsidR="00032170">
        <w:rPr>
          <w:bCs/>
          <w:color w:val="auto"/>
          <w:sz w:val="22"/>
          <w:szCs w:val="22"/>
        </w:rPr>
        <w:t>evcut durumu ve çözüm önerileri.</w:t>
      </w:r>
      <w:r w:rsidRPr="00BA1BA3">
        <w:rPr>
          <w:bCs/>
          <w:color w:val="auto"/>
          <w:sz w:val="22"/>
          <w:szCs w:val="22"/>
        </w:rPr>
        <w:t xml:space="preserve"> </w:t>
      </w:r>
      <w:r w:rsidRPr="00BA1BA3">
        <w:rPr>
          <w:iCs/>
          <w:color w:val="auto"/>
          <w:sz w:val="22"/>
          <w:szCs w:val="22"/>
        </w:rPr>
        <w:t>Hayvansal Üretim 2017; 58(1): 74-80.</w:t>
      </w:r>
    </w:p>
    <w:p w14:paraId="1CAA557F" w14:textId="5B772BC4" w:rsidR="001B268B" w:rsidRPr="00BA1BA3" w:rsidRDefault="001B268B" w:rsidP="007A386E">
      <w:pPr>
        <w:pStyle w:val="Default"/>
        <w:spacing w:line="360" w:lineRule="auto"/>
        <w:ind w:left="567" w:hanging="567"/>
        <w:jc w:val="both"/>
        <w:rPr>
          <w:color w:val="auto"/>
          <w:sz w:val="22"/>
          <w:szCs w:val="22"/>
        </w:rPr>
      </w:pPr>
      <w:r w:rsidRPr="00BA1BA3">
        <w:rPr>
          <w:color w:val="auto"/>
          <w:sz w:val="22"/>
          <w:szCs w:val="22"/>
        </w:rPr>
        <w:t>Saygın Ö</w:t>
      </w:r>
      <w:proofErr w:type="gramStart"/>
      <w:r w:rsidRPr="00BA1BA3">
        <w:rPr>
          <w:color w:val="auto"/>
          <w:sz w:val="22"/>
          <w:szCs w:val="22"/>
        </w:rPr>
        <w:t>.,</w:t>
      </w:r>
      <w:proofErr w:type="gramEnd"/>
      <w:r w:rsidRPr="00BA1BA3">
        <w:rPr>
          <w:color w:val="auto"/>
          <w:sz w:val="22"/>
          <w:szCs w:val="22"/>
        </w:rPr>
        <w:t xml:space="preserve"> Demirbaş N. Türkiye’de kırmızı et </w:t>
      </w:r>
      <w:r w:rsidR="00032170">
        <w:rPr>
          <w:color w:val="auto"/>
          <w:sz w:val="22"/>
          <w:szCs w:val="22"/>
        </w:rPr>
        <w:t xml:space="preserve">tüketimi: sorunlar ve öneriler. </w:t>
      </w:r>
      <w:r w:rsidRPr="00BA1BA3">
        <w:rPr>
          <w:color w:val="auto"/>
          <w:sz w:val="22"/>
          <w:szCs w:val="22"/>
        </w:rPr>
        <w:t>Selçuk Tarım ve Gıda Bilimleri Dergisi 2018; 32(3): 567-574.</w:t>
      </w:r>
    </w:p>
    <w:p w14:paraId="4D9EA6A7" w14:textId="1100F14C" w:rsidR="001B268B" w:rsidRPr="00BA1BA3" w:rsidRDefault="001B268B" w:rsidP="007A386E">
      <w:pPr>
        <w:pStyle w:val="Default"/>
        <w:spacing w:line="360" w:lineRule="auto"/>
        <w:ind w:left="567" w:hanging="567"/>
        <w:jc w:val="both"/>
        <w:rPr>
          <w:color w:val="auto"/>
          <w:sz w:val="22"/>
          <w:szCs w:val="22"/>
          <w:lang w:val="en-US"/>
        </w:rPr>
      </w:pPr>
      <w:proofErr w:type="spellStart"/>
      <w:r w:rsidRPr="00BA1BA3">
        <w:rPr>
          <w:color w:val="auto"/>
          <w:sz w:val="22"/>
          <w:szCs w:val="22"/>
          <w:lang w:val="en-US"/>
        </w:rPr>
        <w:t>Stefanikova</w:t>
      </w:r>
      <w:proofErr w:type="spellEnd"/>
      <w:r w:rsidRPr="00BA1BA3">
        <w:rPr>
          <w:color w:val="auto"/>
          <w:sz w:val="22"/>
          <w:szCs w:val="22"/>
          <w:lang w:val="en-US"/>
        </w:rPr>
        <w:t xml:space="preserve"> Z., </w:t>
      </w:r>
      <w:proofErr w:type="spellStart"/>
      <w:r w:rsidRPr="00BA1BA3">
        <w:rPr>
          <w:color w:val="auto"/>
          <w:sz w:val="22"/>
          <w:szCs w:val="22"/>
          <w:lang w:val="en-US"/>
        </w:rPr>
        <w:t>Sevcikova</w:t>
      </w:r>
      <w:proofErr w:type="spellEnd"/>
      <w:r w:rsidRPr="00BA1BA3">
        <w:rPr>
          <w:color w:val="auto"/>
          <w:sz w:val="22"/>
          <w:szCs w:val="22"/>
          <w:lang w:val="en-US"/>
        </w:rPr>
        <w:t xml:space="preserve"> L., </w:t>
      </w:r>
      <w:proofErr w:type="spellStart"/>
      <w:r w:rsidRPr="00BA1BA3">
        <w:rPr>
          <w:color w:val="auto"/>
          <w:sz w:val="22"/>
          <w:szCs w:val="22"/>
          <w:lang w:val="en-US"/>
        </w:rPr>
        <w:t>Jurkovicova</w:t>
      </w:r>
      <w:proofErr w:type="spellEnd"/>
      <w:r w:rsidRPr="00BA1BA3">
        <w:rPr>
          <w:color w:val="auto"/>
          <w:sz w:val="22"/>
          <w:szCs w:val="22"/>
          <w:lang w:val="en-US"/>
        </w:rPr>
        <w:t xml:space="preserve"> J., </w:t>
      </w:r>
      <w:proofErr w:type="spellStart"/>
      <w:r w:rsidRPr="00BA1BA3">
        <w:rPr>
          <w:color w:val="auto"/>
          <w:sz w:val="22"/>
          <w:szCs w:val="22"/>
          <w:lang w:val="en-US"/>
        </w:rPr>
        <w:t>Sobotova</w:t>
      </w:r>
      <w:proofErr w:type="spellEnd"/>
      <w:r w:rsidRPr="00BA1BA3">
        <w:rPr>
          <w:color w:val="auto"/>
          <w:sz w:val="22"/>
          <w:szCs w:val="22"/>
          <w:lang w:val="en-US"/>
        </w:rPr>
        <w:t xml:space="preserve"> L., </w:t>
      </w:r>
      <w:proofErr w:type="spellStart"/>
      <w:r w:rsidRPr="00BA1BA3">
        <w:rPr>
          <w:color w:val="auto"/>
          <w:sz w:val="22"/>
          <w:szCs w:val="22"/>
          <w:lang w:val="en-US"/>
        </w:rPr>
        <w:t>Aghova</w:t>
      </w:r>
      <w:proofErr w:type="spellEnd"/>
      <w:r w:rsidRPr="00BA1BA3">
        <w:rPr>
          <w:color w:val="auto"/>
          <w:sz w:val="22"/>
          <w:szCs w:val="22"/>
          <w:lang w:val="en-US"/>
        </w:rPr>
        <w:t xml:space="preserve"> L. Positive and negative trends in un</w:t>
      </w:r>
      <w:r w:rsidR="00032170">
        <w:rPr>
          <w:color w:val="auto"/>
          <w:sz w:val="22"/>
          <w:szCs w:val="22"/>
          <w:lang w:val="en-US"/>
        </w:rPr>
        <w:t xml:space="preserve">iversity students’ food intake. </w:t>
      </w:r>
      <w:proofErr w:type="spellStart"/>
      <w:r w:rsidRPr="00BA1BA3">
        <w:rPr>
          <w:color w:val="auto"/>
          <w:sz w:val="22"/>
          <w:szCs w:val="22"/>
          <w:lang w:val="en-US"/>
        </w:rPr>
        <w:t>Bratisl</w:t>
      </w:r>
      <w:proofErr w:type="spellEnd"/>
      <w:r w:rsidRPr="00BA1BA3">
        <w:rPr>
          <w:color w:val="auto"/>
          <w:sz w:val="22"/>
          <w:szCs w:val="22"/>
          <w:lang w:val="en-US"/>
        </w:rPr>
        <w:t xml:space="preserve"> </w:t>
      </w:r>
      <w:proofErr w:type="spellStart"/>
      <w:r w:rsidRPr="00BA1BA3">
        <w:rPr>
          <w:color w:val="auto"/>
          <w:sz w:val="22"/>
          <w:szCs w:val="22"/>
          <w:lang w:val="en-US"/>
        </w:rPr>
        <w:t>Lek</w:t>
      </w:r>
      <w:proofErr w:type="spellEnd"/>
      <w:r w:rsidRPr="00BA1BA3">
        <w:rPr>
          <w:color w:val="auto"/>
          <w:sz w:val="22"/>
          <w:szCs w:val="22"/>
          <w:lang w:val="en-US"/>
        </w:rPr>
        <w:t xml:space="preserve"> </w:t>
      </w:r>
      <w:proofErr w:type="spellStart"/>
      <w:r w:rsidRPr="00BA1BA3">
        <w:rPr>
          <w:color w:val="auto"/>
          <w:sz w:val="22"/>
          <w:szCs w:val="22"/>
          <w:lang w:val="en-US"/>
        </w:rPr>
        <w:t>Listy</w:t>
      </w:r>
      <w:proofErr w:type="spellEnd"/>
      <w:r w:rsidRPr="00BA1BA3">
        <w:rPr>
          <w:color w:val="auto"/>
          <w:sz w:val="22"/>
          <w:szCs w:val="22"/>
          <w:lang w:val="en-US"/>
        </w:rPr>
        <w:t xml:space="preserve"> 2006; 107: 217-220.</w:t>
      </w:r>
    </w:p>
    <w:p w14:paraId="5A6C3360" w14:textId="233E948D" w:rsidR="001B268B" w:rsidRPr="00BA1BA3" w:rsidRDefault="001B268B" w:rsidP="007A386E">
      <w:pPr>
        <w:autoSpaceDE w:val="0"/>
        <w:autoSpaceDN w:val="0"/>
        <w:adjustRightInd w:val="0"/>
        <w:spacing w:after="0" w:line="360" w:lineRule="auto"/>
        <w:ind w:left="567" w:hanging="567"/>
        <w:jc w:val="both"/>
        <w:rPr>
          <w:rFonts w:ascii="Times New Roman" w:eastAsia="Times-Roman" w:hAnsi="Times New Roman" w:cs="Times New Roman"/>
        </w:rPr>
      </w:pPr>
      <w:r w:rsidRPr="00BA1BA3">
        <w:rPr>
          <w:rFonts w:ascii="Times New Roman" w:eastAsia="Times-Roman" w:hAnsi="Times New Roman" w:cs="Times New Roman"/>
        </w:rPr>
        <w:t xml:space="preserve"> Süt N. Doğrusal olmayan kanonik </w:t>
      </w:r>
      <w:proofErr w:type="gramStart"/>
      <w:r w:rsidRPr="00BA1BA3">
        <w:rPr>
          <w:rFonts w:ascii="Times New Roman" w:eastAsia="Times-Roman" w:hAnsi="Times New Roman" w:cs="Times New Roman"/>
        </w:rPr>
        <w:t>kor</w:t>
      </w:r>
      <w:r w:rsidR="00032170">
        <w:rPr>
          <w:rFonts w:ascii="Times New Roman" w:eastAsia="Times-Roman" w:hAnsi="Times New Roman" w:cs="Times New Roman"/>
        </w:rPr>
        <w:t>elasyon</w:t>
      </w:r>
      <w:proofErr w:type="gramEnd"/>
      <w:r w:rsidR="00032170">
        <w:rPr>
          <w:rFonts w:ascii="Times New Roman" w:eastAsia="Times-Roman" w:hAnsi="Times New Roman" w:cs="Times New Roman"/>
        </w:rPr>
        <w:t xml:space="preserve"> analizi ve bir uygulama.</w:t>
      </w:r>
      <w:r w:rsidRPr="00BA1BA3">
        <w:rPr>
          <w:rFonts w:ascii="Times New Roman" w:eastAsia="Times-Roman" w:hAnsi="Times New Roman" w:cs="Times New Roman"/>
        </w:rPr>
        <w:t xml:space="preserve"> Trakya Üniversitesi Sağlık Bilimleri Enstitüsü, Yüksek Lisans Tezi 2001. </w:t>
      </w:r>
    </w:p>
    <w:p w14:paraId="03FBDA7F" w14:textId="35A0A6F1"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lastRenderedPageBreak/>
        <w:t>Şeker İ</w:t>
      </w:r>
      <w:proofErr w:type="gramStart"/>
      <w:r w:rsidRPr="00BA1BA3">
        <w:rPr>
          <w:rFonts w:ascii="Times New Roman" w:hAnsi="Times New Roman" w:cs="Times New Roman"/>
        </w:rPr>
        <w:t>.,</w:t>
      </w:r>
      <w:proofErr w:type="gramEnd"/>
      <w:r w:rsidRPr="00BA1BA3">
        <w:rPr>
          <w:rFonts w:ascii="Times New Roman" w:hAnsi="Times New Roman" w:cs="Times New Roman"/>
        </w:rPr>
        <w:t xml:space="preserve"> Özen A., Güler H., Şeker P., Özden İ. Elazığ’da kırmızı et tüketim alışkanlıkları ve tüketicilerin hayv</w:t>
      </w:r>
      <w:r w:rsidR="00C92D70">
        <w:rPr>
          <w:rFonts w:ascii="Times New Roman" w:hAnsi="Times New Roman" w:cs="Times New Roman"/>
        </w:rPr>
        <w:t>an refahı konusundaki görüşleri.</w:t>
      </w:r>
      <w:r w:rsidRPr="00BA1BA3">
        <w:rPr>
          <w:rFonts w:ascii="Times New Roman" w:hAnsi="Times New Roman" w:cs="Times New Roman"/>
        </w:rPr>
        <w:t xml:space="preserve"> Kafkas Üniversitesi. Veteriner Fakültesi Dergisi 2011; 17(4): 543-550.</w:t>
      </w:r>
    </w:p>
    <w:p w14:paraId="6FF9EDD6" w14:textId="02988AFB" w:rsidR="001B268B" w:rsidRPr="00BA1BA3" w:rsidRDefault="001B268B" w:rsidP="007A386E">
      <w:pPr>
        <w:pStyle w:val="Default"/>
        <w:spacing w:line="360" w:lineRule="auto"/>
        <w:ind w:left="567" w:hanging="567"/>
        <w:jc w:val="both"/>
        <w:rPr>
          <w:color w:val="auto"/>
          <w:sz w:val="22"/>
          <w:szCs w:val="22"/>
          <w:lang w:val="en-US"/>
        </w:rPr>
      </w:pPr>
      <w:proofErr w:type="spellStart"/>
      <w:r w:rsidRPr="00BA1BA3">
        <w:rPr>
          <w:color w:val="auto"/>
          <w:sz w:val="22"/>
          <w:szCs w:val="22"/>
        </w:rPr>
        <w:t>Tengiz</w:t>
      </w:r>
      <w:proofErr w:type="spellEnd"/>
      <w:r w:rsidRPr="00BA1BA3">
        <w:rPr>
          <w:color w:val="auto"/>
          <w:sz w:val="22"/>
          <w:szCs w:val="22"/>
        </w:rPr>
        <w:t xml:space="preserve"> AZ</w:t>
      </w:r>
      <w:proofErr w:type="gramStart"/>
      <w:r w:rsidRPr="00BA1BA3">
        <w:rPr>
          <w:color w:val="auto"/>
          <w:sz w:val="22"/>
          <w:szCs w:val="22"/>
        </w:rPr>
        <w:t>.,</w:t>
      </w:r>
      <w:proofErr w:type="gramEnd"/>
      <w:r w:rsidRPr="00BA1BA3">
        <w:rPr>
          <w:color w:val="auto"/>
          <w:sz w:val="22"/>
          <w:szCs w:val="22"/>
        </w:rPr>
        <w:t xml:space="preserve"> </w:t>
      </w:r>
      <w:proofErr w:type="spellStart"/>
      <w:r w:rsidRPr="00BA1BA3">
        <w:rPr>
          <w:color w:val="auto"/>
          <w:sz w:val="22"/>
          <w:szCs w:val="22"/>
        </w:rPr>
        <w:t>Tengiz</w:t>
      </w:r>
      <w:proofErr w:type="spellEnd"/>
      <w:r w:rsidRPr="00BA1BA3">
        <w:rPr>
          <w:color w:val="auto"/>
          <w:sz w:val="22"/>
          <w:szCs w:val="22"/>
        </w:rPr>
        <w:t xml:space="preserve"> ZM. Türkiye’de </w:t>
      </w:r>
      <w:r w:rsidR="00C92D70">
        <w:rPr>
          <w:color w:val="auto"/>
          <w:sz w:val="22"/>
          <w:szCs w:val="22"/>
        </w:rPr>
        <w:t>sığır eti birim fiyat çalışması.</w:t>
      </w:r>
      <w:r w:rsidRPr="00BA1BA3">
        <w:rPr>
          <w:color w:val="auto"/>
          <w:sz w:val="22"/>
          <w:szCs w:val="22"/>
        </w:rPr>
        <w:t xml:space="preserve"> </w:t>
      </w:r>
      <w:r w:rsidRPr="00BA1BA3">
        <w:rPr>
          <w:color w:val="auto"/>
          <w:sz w:val="22"/>
          <w:szCs w:val="22"/>
          <w:lang w:val="en-US"/>
        </w:rPr>
        <w:t>International Conference on Eurasian Economies 18-20 June 2018 Tashkent, Uzbekistan.</w:t>
      </w:r>
    </w:p>
    <w:p w14:paraId="62261151" w14:textId="76FE4B7D"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 xml:space="preserve">Tuna GT. Parametrik olmayan çok değişkenli analiz </w:t>
      </w:r>
      <w:r w:rsidR="00C92D70">
        <w:rPr>
          <w:rFonts w:ascii="Times New Roman" w:hAnsi="Times New Roman" w:cs="Times New Roman"/>
        </w:rPr>
        <w:t>tekniği homojenleştirme analizi.</w:t>
      </w:r>
      <w:r w:rsidRPr="00BA1BA3">
        <w:rPr>
          <w:rFonts w:ascii="Times New Roman" w:hAnsi="Times New Roman" w:cs="Times New Roman"/>
        </w:rPr>
        <w:t xml:space="preserve"> Yayınlanmamış Doktora Tezi, Mimar Sinan Üniversitesi 2004, İstanbul.</w:t>
      </w:r>
    </w:p>
    <w:p w14:paraId="697343E3" w14:textId="496CE21D" w:rsidR="001B268B" w:rsidRPr="00BA1BA3" w:rsidRDefault="001B268B" w:rsidP="007A386E">
      <w:pPr>
        <w:autoSpaceDE w:val="0"/>
        <w:autoSpaceDN w:val="0"/>
        <w:adjustRightInd w:val="0"/>
        <w:spacing w:after="0" w:line="360" w:lineRule="auto"/>
        <w:ind w:left="567" w:hanging="567"/>
        <w:jc w:val="both"/>
        <w:rPr>
          <w:rFonts w:ascii="Times New Roman" w:hAnsi="Times New Roman" w:cs="Times New Roman"/>
        </w:rPr>
      </w:pPr>
      <w:r w:rsidRPr="00BA1BA3">
        <w:rPr>
          <w:rFonts w:ascii="Times New Roman" w:hAnsi="Times New Roman" w:cs="Times New Roman"/>
        </w:rPr>
        <w:t>Yılmaz İ. Türkiye’de Kırmızı Et Sektörü, Sorunları ve Çözüm Önerileri Paneli</w:t>
      </w:r>
      <w:r w:rsidR="00C92D70">
        <w:rPr>
          <w:rFonts w:ascii="Times New Roman" w:hAnsi="Times New Roman" w:cs="Times New Roman"/>
        </w:rPr>
        <w:t>.</w:t>
      </w:r>
      <w:r w:rsidRPr="00BA1BA3">
        <w:rPr>
          <w:rFonts w:ascii="Times New Roman" w:hAnsi="Times New Roman" w:cs="Times New Roman"/>
        </w:rPr>
        <w:t xml:space="preserve"> Namık Kemal Üniversitesi, 02.03.2011, Tekirdağ. </w:t>
      </w:r>
    </w:p>
    <w:p w14:paraId="06005826" w14:textId="77777777" w:rsidR="001B268B" w:rsidRPr="00BA1BA3" w:rsidRDefault="001B268B" w:rsidP="007A386E">
      <w:pPr>
        <w:spacing w:after="0" w:line="360" w:lineRule="auto"/>
        <w:ind w:left="567" w:hanging="567"/>
        <w:jc w:val="both"/>
        <w:rPr>
          <w:rFonts w:ascii="Times New Roman" w:hAnsi="Times New Roman" w:cs="Times New Roman"/>
        </w:rPr>
      </w:pPr>
      <w:r w:rsidRPr="00BA1BA3">
        <w:rPr>
          <w:rFonts w:ascii="Times New Roman" w:hAnsi="Times New Roman" w:cs="Times New Roman"/>
        </w:rPr>
        <w:t xml:space="preserve">Yücel A. Et ve su ürünleri teknolojisi. IV. Baskı. Uludağ Üniversitesi Ziraat Fakültesi Ders Notları 2001; No: 47, Bursa. </w:t>
      </w:r>
    </w:p>
    <w:p w14:paraId="2536BBCA" w14:textId="77777777" w:rsidR="007E757A" w:rsidRPr="00BA1BA3" w:rsidRDefault="007E757A" w:rsidP="007A386E">
      <w:pPr>
        <w:autoSpaceDE w:val="0"/>
        <w:autoSpaceDN w:val="0"/>
        <w:adjustRightInd w:val="0"/>
        <w:spacing w:after="0" w:line="360" w:lineRule="auto"/>
        <w:ind w:left="567" w:hanging="567"/>
        <w:jc w:val="both"/>
        <w:rPr>
          <w:rFonts w:ascii="Times New Roman" w:hAnsi="Times New Roman" w:cs="Times New Roman"/>
        </w:rPr>
      </w:pPr>
    </w:p>
    <w:p w14:paraId="3FCEEE61" w14:textId="77777777" w:rsidR="00485E14" w:rsidRPr="00BA1BA3" w:rsidRDefault="00485E14" w:rsidP="007A386E">
      <w:pPr>
        <w:autoSpaceDE w:val="0"/>
        <w:autoSpaceDN w:val="0"/>
        <w:adjustRightInd w:val="0"/>
        <w:spacing w:after="0" w:line="360" w:lineRule="auto"/>
        <w:ind w:left="567" w:hanging="567"/>
        <w:jc w:val="both"/>
        <w:rPr>
          <w:rFonts w:ascii="Times New Roman" w:hAnsi="Times New Roman" w:cs="Times New Roman"/>
        </w:rPr>
      </w:pPr>
    </w:p>
    <w:p w14:paraId="009BC959" w14:textId="77777777" w:rsidR="00485E14" w:rsidRPr="00BA1BA3" w:rsidRDefault="00485E14" w:rsidP="007A386E">
      <w:pPr>
        <w:autoSpaceDE w:val="0"/>
        <w:autoSpaceDN w:val="0"/>
        <w:adjustRightInd w:val="0"/>
        <w:spacing w:after="0" w:line="360" w:lineRule="auto"/>
        <w:ind w:left="567" w:hanging="567"/>
        <w:jc w:val="both"/>
        <w:rPr>
          <w:rFonts w:ascii="Times New Roman" w:hAnsi="Times New Roman" w:cs="Times New Roman"/>
        </w:rPr>
      </w:pPr>
    </w:p>
    <w:sectPr w:rsidR="00485E14" w:rsidRPr="00BA1BA3" w:rsidSect="00682EA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14CF3"/>
    <w:multiLevelType w:val="hybridMultilevel"/>
    <w:tmpl w:val="9AB23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3F23B19"/>
    <w:multiLevelType w:val="hybridMultilevel"/>
    <w:tmpl w:val="BD1ED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3MLEwMzY3MzIwtTRW0lEKTi0uzszPAykwrAUAiZqMsywAAAA="/>
  </w:docVars>
  <w:rsids>
    <w:rsidRoot w:val="00353388"/>
    <w:rsid w:val="00003748"/>
    <w:rsid w:val="00004D15"/>
    <w:rsid w:val="00007528"/>
    <w:rsid w:val="0002726D"/>
    <w:rsid w:val="00032170"/>
    <w:rsid w:val="000348F8"/>
    <w:rsid w:val="000402B7"/>
    <w:rsid w:val="00052FFC"/>
    <w:rsid w:val="000551D8"/>
    <w:rsid w:val="00060F7E"/>
    <w:rsid w:val="00067923"/>
    <w:rsid w:val="0007105C"/>
    <w:rsid w:val="00072324"/>
    <w:rsid w:val="00073857"/>
    <w:rsid w:val="00082B7E"/>
    <w:rsid w:val="000A072D"/>
    <w:rsid w:val="000A7347"/>
    <w:rsid w:val="000B3039"/>
    <w:rsid w:val="000C0CA9"/>
    <w:rsid w:val="000C54D9"/>
    <w:rsid w:val="000D781F"/>
    <w:rsid w:val="000E2545"/>
    <w:rsid w:val="000E7964"/>
    <w:rsid w:val="000F074B"/>
    <w:rsid w:val="00123B10"/>
    <w:rsid w:val="00135986"/>
    <w:rsid w:val="00146B28"/>
    <w:rsid w:val="00164A1D"/>
    <w:rsid w:val="001660C7"/>
    <w:rsid w:val="0019026C"/>
    <w:rsid w:val="00196A0F"/>
    <w:rsid w:val="001A406C"/>
    <w:rsid w:val="001A447E"/>
    <w:rsid w:val="001B268B"/>
    <w:rsid w:val="001B6BD1"/>
    <w:rsid w:val="001C390F"/>
    <w:rsid w:val="001D6E69"/>
    <w:rsid w:val="001E58AE"/>
    <w:rsid w:val="001E7097"/>
    <w:rsid w:val="001F354A"/>
    <w:rsid w:val="001F4645"/>
    <w:rsid w:val="00202051"/>
    <w:rsid w:val="00217263"/>
    <w:rsid w:val="00230F55"/>
    <w:rsid w:val="00237313"/>
    <w:rsid w:val="0024612D"/>
    <w:rsid w:val="00247298"/>
    <w:rsid w:val="00260643"/>
    <w:rsid w:val="00275C86"/>
    <w:rsid w:val="002763B0"/>
    <w:rsid w:val="002927BE"/>
    <w:rsid w:val="00296191"/>
    <w:rsid w:val="002B189C"/>
    <w:rsid w:val="002B6622"/>
    <w:rsid w:val="002C6D9D"/>
    <w:rsid w:val="002D33B7"/>
    <w:rsid w:val="002D68C9"/>
    <w:rsid w:val="002E0E04"/>
    <w:rsid w:val="002E2998"/>
    <w:rsid w:val="002E426C"/>
    <w:rsid w:val="002E4E4D"/>
    <w:rsid w:val="002F6BF4"/>
    <w:rsid w:val="0031723F"/>
    <w:rsid w:val="003177ED"/>
    <w:rsid w:val="00322FEA"/>
    <w:rsid w:val="00331458"/>
    <w:rsid w:val="00341AA1"/>
    <w:rsid w:val="003427A1"/>
    <w:rsid w:val="00353388"/>
    <w:rsid w:val="0035465D"/>
    <w:rsid w:val="0035751D"/>
    <w:rsid w:val="00361FF1"/>
    <w:rsid w:val="0036409C"/>
    <w:rsid w:val="00367EBC"/>
    <w:rsid w:val="003707BF"/>
    <w:rsid w:val="0038345B"/>
    <w:rsid w:val="003855D2"/>
    <w:rsid w:val="00387891"/>
    <w:rsid w:val="003912A4"/>
    <w:rsid w:val="00394D75"/>
    <w:rsid w:val="003B4F07"/>
    <w:rsid w:val="003D2F41"/>
    <w:rsid w:val="003D311F"/>
    <w:rsid w:val="003E7B59"/>
    <w:rsid w:val="004065BB"/>
    <w:rsid w:val="00423817"/>
    <w:rsid w:val="00423A41"/>
    <w:rsid w:val="00431EAD"/>
    <w:rsid w:val="00441097"/>
    <w:rsid w:val="00446D8B"/>
    <w:rsid w:val="00472BBA"/>
    <w:rsid w:val="00481539"/>
    <w:rsid w:val="00483441"/>
    <w:rsid w:val="00485E14"/>
    <w:rsid w:val="004905B9"/>
    <w:rsid w:val="0049336F"/>
    <w:rsid w:val="0049733E"/>
    <w:rsid w:val="004A695E"/>
    <w:rsid w:val="004B29FA"/>
    <w:rsid w:val="004C423C"/>
    <w:rsid w:val="004C57D5"/>
    <w:rsid w:val="004C6B92"/>
    <w:rsid w:val="004E51F9"/>
    <w:rsid w:val="004F5788"/>
    <w:rsid w:val="00514045"/>
    <w:rsid w:val="0051552F"/>
    <w:rsid w:val="00520175"/>
    <w:rsid w:val="00523F5C"/>
    <w:rsid w:val="00527F75"/>
    <w:rsid w:val="00540905"/>
    <w:rsid w:val="00544310"/>
    <w:rsid w:val="005658EC"/>
    <w:rsid w:val="00567919"/>
    <w:rsid w:val="005743D6"/>
    <w:rsid w:val="00580564"/>
    <w:rsid w:val="00583C29"/>
    <w:rsid w:val="00595229"/>
    <w:rsid w:val="005A45BA"/>
    <w:rsid w:val="005A4B38"/>
    <w:rsid w:val="005B163F"/>
    <w:rsid w:val="005C4E17"/>
    <w:rsid w:val="005D22E0"/>
    <w:rsid w:val="005D7B5A"/>
    <w:rsid w:val="006076BE"/>
    <w:rsid w:val="006162B1"/>
    <w:rsid w:val="00623BC8"/>
    <w:rsid w:val="00625B70"/>
    <w:rsid w:val="006453A6"/>
    <w:rsid w:val="00652D46"/>
    <w:rsid w:val="00654660"/>
    <w:rsid w:val="00660B64"/>
    <w:rsid w:val="00663E5C"/>
    <w:rsid w:val="00682EA2"/>
    <w:rsid w:val="00697D41"/>
    <w:rsid w:val="006A0FAD"/>
    <w:rsid w:val="006A6A95"/>
    <w:rsid w:val="006B1BD7"/>
    <w:rsid w:val="006B5E9E"/>
    <w:rsid w:val="006B6C51"/>
    <w:rsid w:val="006C404B"/>
    <w:rsid w:val="006C719E"/>
    <w:rsid w:val="006D2252"/>
    <w:rsid w:val="00703D4C"/>
    <w:rsid w:val="00704013"/>
    <w:rsid w:val="00715708"/>
    <w:rsid w:val="007210E3"/>
    <w:rsid w:val="00721948"/>
    <w:rsid w:val="00723BD5"/>
    <w:rsid w:val="00731C2B"/>
    <w:rsid w:val="0073642D"/>
    <w:rsid w:val="00747775"/>
    <w:rsid w:val="0075575D"/>
    <w:rsid w:val="00766163"/>
    <w:rsid w:val="007740EF"/>
    <w:rsid w:val="007741DE"/>
    <w:rsid w:val="007774CA"/>
    <w:rsid w:val="00785F58"/>
    <w:rsid w:val="007A386E"/>
    <w:rsid w:val="007A6938"/>
    <w:rsid w:val="007A74FA"/>
    <w:rsid w:val="007B1DA3"/>
    <w:rsid w:val="007B625F"/>
    <w:rsid w:val="007E561B"/>
    <w:rsid w:val="007E757A"/>
    <w:rsid w:val="007F402C"/>
    <w:rsid w:val="00807485"/>
    <w:rsid w:val="008074D8"/>
    <w:rsid w:val="00813291"/>
    <w:rsid w:val="00817722"/>
    <w:rsid w:val="00821559"/>
    <w:rsid w:val="00831510"/>
    <w:rsid w:val="0084707C"/>
    <w:rsid w:val="008478D6"/>
    <w:rsid w:val="00854E97"/>
    <w:rsid w:val="008557D3"/>
    <w:rsid w:val="0086330C"/>
    <w:rsid w:val="0086706D"/>
    <w:rsid w:val="00873B5B"/>
    <w:rsid w:val="00875962"/>
    <w:rsid w:val="008764F6"/>
    <w:rsid w:val="008814DB"/>
    <w:rsid w:val="00882B7F"/>
    <w:rsid w:val="00895AA6"/>
    <w:rsid w:val="008A5A2E"/>
    <w:rsid w:val="008A656D"/>
    <w:rsid w:val="008C26BC"/>
    <w:rsid w:val="008C5C94"/>
    <w:rsid w:val="008D6EC3"/>
    <w:rsid w:val="008E51E2"/>
    <w:rsid w:val="008E77E7"/>
    <w:rsid w:val="008E7931"/>
    <w:rsid w:val="009006E3"/>
    <w:rsid w:val="009064BC"/>
    <w:rsid w:val="009265BC"/>
    <w:rsid w:val="0095079A"/>
    <w:rsid w:val="00950CDC"/>
    <w:rsid w:val="009554E5"/>
    <w:rsid w:val="0095583F"/>
    <w:rsid w:val="0096078B"/>
    <w:rsid w:val="00960B5C"/>
    <w:rsid w:val="009739D6"/>
    <w:rsid w:val="009767C5"/>
    <w:rsid w:val="009802C2"/>
    <w:rsid w:val="00981A2B"/>
    <w:rsid w:val="00983449"/>
    <w:rsid w:val="00985EEA"/>
    <w:rsid w:val="009942C0"/>
    <w:rsid w:val="00996B93"/>
    <w:rsid w:val="009A2941"/>
    <w:rsid w:val="009A7B86"/>
    <w:rsid w:val="009B1A82"/>
    <w:rsid w:val="009B660F"/>
    <w:rsid w:val="009C75B2"/>
    <w:rsid w:val="009D6903"/>
    <w:rsid w:val="009F3CF9"/>
    <w:rsid w:val="00A13D0A"/>
    <w:rsid w:val="00A177D1"/>
    <w:rsid w:val="00A23319"/>
    <w:rsid w:val="00A44291"/>
    <w:rsid w:val="00A60F0A"/>
    <w:rsid w:val="00A6687B"/>
    <w:rsid w:val="00A70B0B"/>
    <w:rsid w:val="00A96EDA"/>
    <w:rsid w:val="00AA64F1"/>
    <w:rsid w:val="00AA6B75"/>
    <w:rsid w:val="00AB6D30"/>
    <w:rsid w:val="00AC0013"/>
    <w:rsid w:val="00AC16A5"/>
    <w:rsid w:val="00AC1D6C"/>
    <w:rsid w:val="00B07877"/>
    <w:rsid w:val="00B10419"/>
    <w:rsid w:val="00B15602"/>
    <w:rsid w:val="00B17EE4"/>
    <w:rsid w:val="00B2292A"/>
    <w:rsid w:val="00B2514F"/>
    <w:rsid w:val="00B41E8F"/>
    <w:rsid w:val="00B51815"/>
    <w:rsid w:val="00B52476"/>
    <w:rsid w:val="00B75D9F"/>
    <w:rsid w:val="00B8533D"/>
    <w:rsid w:val="00BA1BA3"/>
    <w:rsid w:val="00BA5CEB"/>
    <w:rsid w:val="00BA6692"/>
    <w:rsid w:val="00BA701D"/>
    <w:rsid w:val="00BD4BD9"/>
    <w:rsid w:val="00BD6293"/>
    <w:rsid w:val="00BD691D"/>
    <w:rsid w:val="00BE640A"/>
    <w:rsid w:val="00BF062A"/>
    <w:rsid w:val="00BF272E"/>
    <w:rsid w:val="00C01EA1"/>
    <w:rsid w:val="00C026F3"/>
    <w:rsid w:val="00C04956"/>
    <w:rsid w:val="00C31083"/>
    <w:rsid w:val="00C35DD2"/>
    <w:rsid w:val="00C41063"/>
    <w:rsid w:val="00C47614"/>
    <w:rsid w:val="00C506D8"/>
    <w:rsid w:val="00C55726"/>
    <w:rsid w:val="00C64F76"/>
    <w:rsid w:val="00C77C52"/>
    <w:rsid w:val="00C806B7"/>
    <w:rsid w:val="00C8690A"/>
    <w:rsid w:val="00C87018"/>
    <w:rsid w:val="00C90A74"/>
    <w:rsid w:val="00C9174B"/>
    <w:rsid w:val="00C929C8"/>
    <w:rsid w:val="00C92D70"/>
    <w:rsid w:val="00CA35DC"/>
    <w:rsid w:val="00CA7E52"/>
    <w:rsid w:val="00CB29E5"/>
    <w:rsid w:val="00CB2D03"/>
    <w:rsid w:val="00CC6F47"/>
    <w:rsid w:val="00CD44CD"/>
    <w:rsid w:val="00CD5822"/>
    <w:rsid w:val="00CD700E"/>
    <w:rsid w:val="00CD78B3"/>
    <w:rsid w:val="00CD7A67"/>
    <w:rsid w:val="00CE0378"/>
    <w:rsid w:val="00CE06E8"/>
    <w:rsid w:val="00CF044C"/>
    <w:rsid w:val="00CF1B3D"/>
    <w:rsid w:val="00CF2746"/>
    <w:rsid w:val="00CF3A51"/>
    <w:rsid w:val="00CF520B"/>
    <w:rsid w:val="00D01724"/>
    <w:rsid w:val="00D111E8"/>
    <w:rsid w:val="00D11CBF"/>
    <w:rsid w:val="00D22028"/>
    <w:rsid w:val="00D33902"/>
    <w:rsid w:val="00D3530F"/>
    <w:rsid w:val="00D408C3"/>
    <w:rsid w:val="00D47C92"/>
    <w:rsid w:val="00D52EA0"/>
    <w:rsid w:val="00D544DD"/>
    <w:rsid w:val="00D56A8B"/>
    <w:rsid w:val="00D70AC3"/>
    <w:rsid w:val="00D74E2C"/>
    <w:rsid w:val="00D86D0F"/>
    <w:rsid w:val="00D939BD"/>
    <w:rsid w:val="00DA6698"/>
    <w:rsid w:val="00DA719A"/>
    <w:rsid w:val="00DB69AF"/>
    <w:rsid w:val="00DC305F"/>
    <w:rsid w:val="00DC7532"/>
    <w:rsid w:val="00DD318E"/>
    <w:rsid w:val="00DD5FF2"/>
    <w:rsid w:val="00DE2F41"/>
    <w:rsid w:val="00DF1C01"/>
    <w:rsid w:val="00DF7F41"/>
    <w:rsid w:val="00E236C7"/>
    <w:rsid w:val="00E27F2B"/>
    <w:rsid w:val="00E31588"/>
    <w:rsid w:val="00E31597"/>
    <w:rsid w:val="00E36E7B"/>
    <w:rsid w:val="00E418BB"/>
    <w:rsid w:val="00E512D2"/>
    <w:rsid w:val="00E548EB"/>
    <w:rsid w:val="00E72D60"/>
    <w:rsid w:val="00E72F1D"/>
    <w:rsid w:val="00E8177F"/>
    <w:rsid w:val="00EA05C7"/>
    <w:rsid w:val="00EA219A"/>
    <w:rsid w:val="00EB26E8"/>
    <w:rsid w:val="00EC1B2F"/>
    <w:rsid w:val="00EC4359"/>
    <w:rsid w:val="00ED063B"/>
    <w:rsid w:val="00ED67EA"/>
    <w:rsid w:val="00EE05F0"/>
    <w:rsid w:val="00EE1379"/>
    <w:rsid w:val="00EF0565"/>
    <w:rsid w:val="00EF2E2F"/>
    <w:rsid w:val="00EF669E"/>
    <w:rsid w:val="00F00C13"/>
    <w:rsid w:val="00F1532C"/>
    <w:rsid w:val="00F23CEC"/>
    <w:rsid w:val="00F27AD7"/>
    <w:rsid w:val="00F3153A"/>
    <w:rsid w:val="00F42888"/>
    <w:rsid w:val="00F506CD"/>
    <w:rsid w:val="00F66C2B"/>
    <w:rsid w:val="00F7451F"/>
    <w:rsid w:val="00F81FF9"/>
    <w:rsid w:val="00F8736C"/>
    <w:rsid w:val="00FA0127"/>
    <w:rsid w:val="00FB7E4E"/>
    <w:rsid w:val="00FD4B3F"/>
    <w:rsid w:val="00FD74CA"/>
    <w:rsid w:val="00FE1578"/>
    <w:rsid w:val="00FF1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E7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67EBC"/>
    <w:rPr>
      <w:color w:val="808080"/>
    </w:rPr>
  </w:style>
  <w:style w:type="paragraph" w:styleId="ListeParagraf">
    <w:name w:val="List Paragraph"/>
    <w:basedOn w:val="Normal"/>
    <w:uiPriority w:val="34"/>
    <w:qFormat/>
    <w:rsid w:val="00BE640A"/>
    <w:pPr>
      <w:ind w:left="720"/>
      <w:contextualSpacing/>
    </w:pPr>
  </w:style>
  <w:style w:type="paragraph" w:styleId="BalonMetni">
    <w:name w:val="Balloon Text"/>
    <w:basedOn w:val="Normal"/>
    <w:link w:val="BalonMetniChar"/>
    <w:uiPriority w:val="99"/>
    <w:semiHidden/>
    <w:unhideWhenUsed/>
    <w:rsid w:val="00A70B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B0B"/>
    <w:rPr>
      <w:rFonts w:ascii="Tahoma" w:hAnsi="Tahoma" w:cs="Tahoma"/>
      <w:sz w:val="16"/>
      <w:szCs w:val="16"/>
    </w:rPr>
  </w:style>
  <w:style w:type="paragraph" w:customStyle="1" w:styleId="Default">
    <w:name w:val="Default"/>
    <w:rsid w:val="004E51F9"/>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CD7A67"/>
    <w:rPr>
      <w:color w:val="0000FF"/>
      <w:u w:val="single"/>
    </w:rPr>
  </w:style>
  <w:style w:type="character" w:customStyle="1" w:styleId="Balk1Char">
    <w:name w:val="Başlık 1 Char"/>
    <w:basedOn w:val="VarsaylanParagrafYazTipi"/>
    <w:link w:val="Balk1"/>
    <w:uiPriority w:val="9"/>
    <w:rsid w:val="008E77E7"/>
    <w:rPr>
      <w:rFonts w:ascii="Times New Roman" w:eastAsia="Times New Roman" w:hAnsi="Times New Roman" w:cs="Times New Roman"/>
      <w:b/>
      <w:bCs/>
      <w:kern w:val="36"/>
      <w:sz w:val="48"/>
      <w:szCs w:val="48"/>
      <w:lang w:eastAsia="tr-TR"/>
    </w:rPr>
  </w:style>
  <w:style w:type="character" w:styleId="zlenenKpr">
    <w:name w:val="FollowedHyperlink"/>
    <w:basedOn w:val="VarsaylanParagrafYazTipi"/>
    <w:uiPriority w:val="99"/>
    <w:semiHidden/>
    <w:unhideWhenUsed/>
    <w:rsid w:val="00821559"/>
    <w:rPr>
      <w:color w:val="954F72" w:themeColor="followedHyperlink"/>
      <w:u w:val="single"/>
    </w:rPr>
  </w:style>
  <w:style w:type="paragraph" w:styleId="AralkYok">
    <w:name w:val="No Spacing"/>
    <w:uiPriority w:val="1"/>
    <w:qFormat/>
    <w:rsid w:val="00B07877"/>
    <w:pPr>
      <w:spacing w:after="0" w:line="240" w:lineRule="auto"/>
    </w:pPr>
    <w:rPr>
      <w:rFonts w:ascii="Calibri" w:eastAsia="Times New Roman" w:hAnsi="Calibri" w:cs="Times New Roman"/>
      <w:lang w:eastAsia="tr-TR"/>
    </w:rPr>
  </w:style>
  <w:style w:type="paragraph" w:customStyle="1" w:styleId="Titleofthepaper">
    <w:name w:val="Title of the paper"/>
    <w:rsid w:val="00B07877"/>
    <w:pPr>
      <w:spacing w:after="0" w:line="240" w:lineRule="auto"/>
      <w:jc w:val="center"/>
    </w:pPr>
    <w:rPr>
      <w:rFonts w:ascii="Arial" w:eastAsia="Times New Roman" w:hAnsi="Arial" w:cs="Times New Roman"/>
      <w:b/>
      <w:noProof/>
      <w:sz w:val="28"/>
      <w:szCs w:val="20"/>
      <w:lang w:val="en-US"/>
    </w:rPr>
  </w:style>
  <w:style w:type="character" w:styleId="AklamaBavurusu">
    <w:name w:val="annotation reference"/>
    <w:basedOn w:val="VarsaylanParagrafYazTipi"/>
    <w:uiPriority w:val="99"/>
    <w:semiHidden/>
    <w:unhideWhenUsed/>
    <w:rsid w:val="00981A2B"/>
    <w:rPr>
      <w:sz w:val="16"/>
      <w:szCs w:val="16"/>
    </w:rPr>
  </w:style>
  <w:style w:type="paragraph" w:styleId="AklamaMetni">
    <w:name w:val="annotation text"/>
    <w:basedOn w:val="Normal"/>
    <w:link w:val="AklamaMetniChar"/>
    <w:uiPriority w:val="99"/>
    <w:semiHidden/>
    <w:unhideWhenUsed/>
    <w:rsid w:val="00981A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1A2B"/>
    <w:rPr>
      <w:sz w:val="20"/>
      <w:szCs w:val="20"/>
    </w:rPr>
  </w:style>
  <w:style w:type="paragraph" w:styleId="AklamaKonusu">
    <w:name w:val="annotation subject"/>
    <w:basedOn w:val="AklamaMetni"/>
    <w:next w:val="AklamaMetni"/>
    <w:link w:val="AklamaKonusuChar"/>
    <w:uiPriority w:val="99"/>
    <w:semiHidden/>
    <w:unhideWhenUsed/>
    <w:rsid w:val="00981A2B"/>
    <w:rPr>
      <w:b/>
      <w:bCs/>
    </w:rPr>
  </w:style>
  <w:style w:type="character" w:customStyle="1" w:styleId="AklamaKonusuChar">
    <w:name w:val="Açıklama Konusu Char"/>
    <w:basedOn w:val="AklamaMetniChar"/>
    <w:link w:val="AklamaKonusu"/>
    <w:uiPriority w:val="99"/>
    <w:semiHidden/>
    <w:rsid w:val="00981A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E7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67EBC"/>
    <w:rPr>
      <w:color w:val="808080"/>
    </w:rPr>
  </w:style>
  <w:style w:type="paragraph" w:styleId="ListeParagraf">
    <w:name w:val="List Paragraph"/>
    <w:basedOn w:val="Normal"/>
    <w:uiPriority w:val="34"/>
    <w:qFormat/>
    <w:rsid w:val="00BE640A"/>
    <w:pPr>
      <w:ind w:left="720"/>
      <w:contextualSpacing/>
    </w:pPr>
  </w:style>
  <w:style w:type="paragraph" w:styleId="BalonMetni">
    <w:name w:val="Balloon Text"/>
    <w:basedOn w:val="Normal"/>
    <w:link w:val="BalonMetniChar"/>
    <w:uiPriority w:val="99"/>
    <w:semiHidden/>
    <w:unhideWhenUsed/>
    <w:rsid w:val="00A70B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B0B"/>
    <w:rPr>
      <w:rFonts w:ascii="Tahoma" w:hAnsi="Tahoma" w:cs="Tahoma"/>
      <w:sz w:val="16"/>
      <w:szCs w:val="16"/>
    </w:rPr>
  </w:style>
  <w:style w:type="paragraph" w:customStyle="1" w:styleId="Default">
    <w:name w:val="Default"/>
    <w:rsid w:val="004E51F9"/>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CD7A67"/>
    <w:rPr>
      <w:color w:val="0000FF"/>
      <w:u w:val="single"/>
    </w:rPr>
  </w:style>
  <w:style w:type="character" w:customStyle="1" w:styleId="Balk1Char">
    <w:name w:val="Başlık 1 Char"/>
    <w:basedOn w:val="VarsaylanParagrafYazTipi"/>
    <w:link w:val="Balk1"/>
    <w:uiPriority w:val="9"/>
    <w:rsid w:val="008E77E7"/>
    <w:rPr>
      <w:rFonts w:ascii="Times New Roman" w:eastAsia="Times New Roman" w:hAnsi="Times New Roman" w:cs="Times New Roman"/>
      <w:b/>
      <w:bCs/>
      <w:kern w:val="36"/>
      <w:sz w:val="48"/>
      <w:szCs w:val="48"/>
      <w:lang w:eastAsia="tr-TR"/>
    </w:rPr>
  </w:style>
  <w:style w:type="character" w:styleId="zlenenKpr">
    <w:name w:val="FollowedHyperlink"/>
    <w:basedOn w:val="VarsaylanParagrafYazTipi"/>
    <w:uiPriority w:val="99"/>
    <w:semiHidden/>
    <w:unhideWhenUsed/>
    <w:rsid w:val="00821559"/>
    <w:rPr>
      <w:color w:val="954F72" w:themeColor="followedHyperlink"/>
      <w:u w:val="single"/>
    </w:rPr>
  </w:style>
  <w:style w:type="paragraph" w:styleId="AralkYok">
    <w:name w:val="No Spacing"/>
    <w:uiPriority w:val="1"/>
    <w:qFormat/>
    <w:rsid w:val="00B07877"/>
    <w:pPr>
      <w:spacing w:after="0" w:line="240" w:lineRule="auto"/>
    </w:pPr>
    <w:rPr>
      <w:rFonts w:ascii="Calibri" w:eastAsia="Times New Roman" w:hAnsi="Calibri" w:cs="Times New Roman"/>
      <w:lang w:eastAsia="tr-TR"/>
    </w:rPr>
  </w:style>
  <w:style w:type="paragraph" w:customStyle="1" w:styleId="Titleofthepaper">
    <w:name w:val="Title of the paper"/>
    <w:rsid w:val="00B07877"/>
    <w:pPr>
      <w:spacing w:after="0" w:line="240" w:lineRule="auto"/>
      <w:jc w:val="center"/>
    </w:pPr>
    <w:rPr>
      <w:rFonts w:ascii="Arial" w:eastAsia="Times New Roman" w:hAnsi="Arial" w:cs="Times New Roman"/>
      <w:b/>
      <w:noProof/>
      <w:sz w:val="28"/>
      <w:szCs w:val="20"/>
      <w:lang w:val="en-US"/>
    </w:rPr>
  </w:style>
  <w:style w:type="character" w:styleId="AklamaBavurusu">
    <w:name w:val="annotation reference"/>
    <w:basedOn w:val="VarsaylanParagrafYazTipi"/>
    <w:uiPriority w:val="99"/>
    <w:semiHidden/>
    <w:unhideWhenUsed/>
    <w:rsid w:val="00981A2B"/>
    <w:rPr>
      <w:sz w:val="16"/>
      <w:szCs w:val="16"/>
    </w:rPr>
  </w:style>
  <w:style w:type="paragraph" w:styleId="AklamaMetni">
    <w:name w:val="annotation text"/>
    <w:basedOn w:val="Normal"/>
    <w:link w:val="AklamaMetniChar"/>
    <w:uiPriority w:val="99"/>
    <w:semiHidden/>
    <w:unhideWhenUsed/>
    <w:rsid w:val="00981A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1A2B"/>
    <w:rPr>
      <w:sz w:val="20"/>
      <w:szCs w:val="20"/>
    </w:rPr>
  </w:style>
  <w:style w:type="paragraph" w:styleId="AklamaKonusu">
    <w:name w:val="annotation subject"/>
    <w:basedOn w:val="AklamaMetni"/>
    <w:next w:val="AklamaMetni"/>
    <w:link w:val="AklamaKonusuChar"/>
    <w:uiPriority w:val="99"/>
    <w:semiHidden/>
    <w:unhideWhenUsed/>
    <w:rsid w:val="00981A2B"/>
    <w:rPr>
      <w:b/>
      <w:bCs/>
    </w:rPr>
  </w:style>
  <w:style w:type="character" w:customStyle="1" w:styleId="AklamaKonusuChar">
    <w:name w:val="Açıklama Konusu Char"/>
    <w:basedOn w:val="AklamaMetniChar"/>
    <w:link w:val="AklamaKonusu"/>
    <w:uiPriority w:val="99"/>
    <w:semiHidden/>
    <w:rsid w:val="00981A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6410">
      <w:bodyDiv w:val="1"/>
      <w:marLeft w:val="0"/>
      <w:marRight w:val="0"/>
      <w:marTop w:val="0"/>
      <w:marBottom w:val="0"/>
      <w:divBdr>
        <w:top w:val="none" w:sz="0" w:space="0" w:color="auto"/>
        <w:left w:val="none" w:sz="0" w:space="0" w:color="auto"/>
        <w:bottom w:val="none" w:sz="0" w:space="0" w:color="auto"/>
        <w:right w:val="none" w:sz="0" w:space="0" w:color="auto"/>
      </w:divBdr>
    </w:div>
    <w:div w:id="513543884">
      <w:bodyDiv w:val="1"/>
      <w:marLeft w:val="0"/>
      <w:marRight w:val="0"/>
      <w:marTop w:val="0"/>
      <w:marBottom w:val="0"/>
      <w:divBdr>
        <w:top w:val="none" w:sz="0" w:space="0" w:color="auto"/>
        <w:left w:val="none" w:sz="0" w:space="0" w:color="auto"/>
        <w:bottom w:val="none" w:sz="0" w:space="0" w:color="auto"/>
        <w:right w:val="none" w:sz="0" w:space="0" w:color="auto"/>
      </w:divBdr>
    </w:div>
    <w:div w:id="545147508">
      <w:bodyDiv w:val="1"/>
      <w:marLeft w:val="0"/>
      <w:marRight w:val="0"/>
      <w:marTop w:val="0"/>
      <w:marBottom w:val="0"/>
      <w:divBdr>
        <w:top w:val="none" w:sz="0" w:space="0" w:color="auto"/>
        <w:left w:val="none" w:sz="0" w:space="0" w:color="auto"/>
        <w:bottom w:val="none" w:sz="0" w:space="0" w:color="auto"/>
        <w:right w:val="none" w:sz="0" w:space="0" w:color="auto"/>
      </w:divBdr>
    </w:div>
    <w:div w:id="838689523">
      <w:bodyDiv w:val="1"/>
      <w:marLeft w:val="0"/>
      <w:marRight w:val="0"/>
      <w:marTop w:val="0"/>
      <w:marBottom w:val="0"/>
      <w:divBdr>
        <w:top w:val="none" w:sz="0" w:space="0" w:color="auto"/>
        <w:left w:val="none" w:sz="0" w:space="0" w:color="auto"/>
        <w:bottom w:val="none" w:sz="0" w:space="0" w:color="auto"/>
        <w:right w:val="none" w:sz="0" w:space="0" w:color="auto"/>
      </w:divBdr>
    </w:div>
    <w:div w:id="916674215">
      <w:bodyDiv w:val="1"/>
      <w:marLeft w:val="0"/>
      <w:marRight w:val="0"/>
      <w:marTop w:val="0"/>
      <w:marBottom w:val="0"/>
      <w:divBdr>
        <w:top w:val="none" w:sz="0" w:space="0" w:color="auto"/>
        <w:left w:val="none" w:sz="0" w:space="0" w:color="auto"/>
        <w:bottom w:val="none" w:sz="0" w:space="0" w:color="auto"/>
        <w:right w:val="none" w:sz="0" w:space="0" w:color="auto"/>
      </w:divBdr>
    </w:div>
    <w:div w:id="1309702520">
      <w:bodyDiv w:val="1"/>
      <w:marLeft w:val="0"/>
      <w:marRight w:val="0"/>
      <w:marTop w:val="0"/>
      <w:marBottom w:val="0"/>
      <w:divBdr>
        <w:top w:val="none" w:sz="0" w:space="0" w:color="auto"/>
        <w:left w:val="none" w:sz="0" w:space="0" w:color="auto"/>
        <w:bottom w:val="none" w:sz="0" w:space="0" w:color="auto"/>
        <w:right w:val="none" w:sz="0" w:space="0" w:color="auto"/>
      </w:divBdr>
      <w:divsChild>
        <w:div w:id="1549488728">
          <w:marLeft w:val="0"/>
          <w:marRight w:val="0"/>
          <w:marTop w:val="0"/>
          <w:marBottom w:val="0"/>
          <w:divBdr>
            <w:top w:val="none" w:sz="0" w:space="0" w:color="auto"/>
            <w:left w:val="none" w:sz="0" w:space="0" w:color="auto"/>
            <w:bottom w:val="none" w:sz="0" w:space="0" w:color="auto"/>
            <w:right w:val="none" w:sz="0" w:space="0" w:color="auto"/>
          </w:divBdr>
        </w:div>
        <w:div w:id="140732797">
          <w:marLeft w:val="0"/>
          <w:marRight w:val="0"/>
          <w:marTop w:val="0"/>
          <w:marBottom w:val="0"/>
          <w:divBdr>
            <w:top w:val="none" w:sz="0" w:space="0" w:color="auto"/>
            <w:left w:val="none" w:sz="0" w:space="0" w:color="auto"/>
            <w:bottom w:val="none" w:sz="0" w:space="0" w:color="auto"/>
            <w:right w:val="none" w:sz="0" w:space="0" w:color="auto"/>
          </w:divBdr>
        </w:div>
        <w:div w:id="159153444">
          <w:marLeft w:val="0"/>
          <w:marRight w:val="0"/>
          <w:marTop w:val="0"/>
          <w:marBottom w:val="0"/>
          <w:divBdr>
            <w:top w:val="none" w:sz="0" w:space="0" w:color="auto"/>
            <w:left w:val="none" w:sz="0" w:space="0" w:color="auto"/>
            <w:bottom w:val="none" w:sz="0" w:space="0" w:color="auto"/>
            <w:right w:val="none" w:sz="0" w:space="0" w:color="auto"/>
          </w:divBdr>
        </w:div>
        <w:div w:id="1958565237">
          <w:marLeft w:val="0"/>
          <w:marRight w:val="0"/>
          <w:marTop w:val="0"/>
          <w:marBottom w:val="0"/>
          <w:divBdr>
            <w:top w:val="none" w:sz="0" w:space="0" w:color="auto"/>
            <w:left w:val="none" w:sz="0" w:space="0" w:color="auto"/>
            <w:bottom w:val="none" w:sz="0" w:space="0" w:color="auto"/>
            <w:right w:val="none" w:sz="0" w:space="0" w:color="auto"/>
          </w:divBdr>
        </w:div>
        <w:div w:id="97261047">
          <w:marLeft w:val="0"/>
          <w:marRight w:val="0"/>
          <w:marTop w:val="0"/>
          <w:marBottom w:val="0"/>
          <w:divBdr>
            <w:top w:val="none" w:sz="0" w:space="0" w:color="auto"/>
            <w:left w:val="none" w:sz="0" w:space="0" w:color="auto"/>
            <w:bottom w:val="none" w:sz="0" w:space="0" w:color="auto"/>
            <w:right w:val="none" w:sz="0" w:space="0" w:color="auto"/>
          </w:divBdr>
        </w:div>
        <w:div w:id="539365665">
          <w:marLeft w:val="0"/>
          <w:marRight w:val="0"/>
          <w:marTop w:val="0"/>
          <w:marBottom w:val="0"/>
          <w:divBdr>
            <w:top w:val="none" w:sz="0" w:space="0" w:color="auto"/>
            <w:left w:val="none" w:sz="0" w:space="0" w:color="auto"/>
            <w:bottom w:val="none" w:sz="0" w:space="0" w:color="auto"/>
            <w:right w:val="none" w:sz="0" w:space="0" w:color="auto"/>
          </w:divBdr>
        </w:div>
        <w:div w:id="549614884">
          <w:marLeft w:val="0"/>
          <w:marRight w:val="0"/>
          <w:marTop w:val="0"/>
          <w:marBottom w:val="0"/>
          <w:divBdr>
            <w:top w:val="none" w:sz="0" w:space="0" w:color="auto"/>
            <w:left w:val="none" w:sz="0" w:space="0" w:color="auto"/>
            <w:bottom w:val="none" w:sz="0" w:space="0" w:color="auto"/>
            <w:right w:val="none" w:sz="0" w:space="0" w:color="auto"/>
          </w:divBdr>
        </w:div>
        <w:div w:id="322860784">
          <w:marLeft w:val="0"/>
          <w:marRight w:val="0"/>
          <w:marTop w:val="0"/>
          <w:marBottom w:val="0"/>
          <w:divBdr>
            <w:top w:val="none" w:sz="0" w:space="0" w:color="auto"/>
            <w:left w:val="none" w:sz="0" w:space="0" w:color="auto"/>
            <w:bottom w:val="none" w:sz="0" w:space="0" w:color="auto"/>
            <w:right w:val="none" w:sz="0" w:space="0" w:color="auto"/>
          </w:divBdr>
        </w:div>
        <w:div w:id="1893883754">
          <w:marLeft w:val="0"/>
          <w:marRight w:val="0"/>
          <w:marTop w:val="0"/>
          <w:marBottom w:val="0"/>
          <w:divBdr>
            <w:top w:val="none" w:sz="0" w:space="0" w:color="auto"/>
            <w:left w:val="none" w:sz="0" w:space="0" w:color="auto"/>
            <w:bottom w:val="none" w:sz="0" w:space="0" w:color="auto"/>
            <w:right w:val="none" w:sz="0" w:space="0" w:color="auto"/>
          </w:divBdr>
        </w:div>
        <w:div w:id="174999330">
          <w:marLeft w:val="0"/>
          <w:marRight w:val="0"/>
          <w:marTop w:val="0"/>
          <w:marBottom w:val="0"/>
          <w:divBdr>
            <w:top w:val="none" w:sz="0" w:space="0" w:color="auto"/>
            <w:left w:val="none" w:sz="0" w:space="0" w:color="auto"/>
            <w:bottom w:val="none" w:sz="0" w:space="0" w:color="auto"/>
            <w:right w:val="none" w:sz="0" w:space="0" w:color="auto"/>
          </w:divBdr>
        </w:div>
        <w:div w:id="2048140363">
          <w:marLeft w:val="0"/>
          <w:marRight w:val="0"/>
          <w:marTop w:val="0"/>
          <w:marBottom w:val="0"/>
          <w:divBdr>
            <w:top w:val="none" w:sz="0" w:space="0" w:color="auto"/>
            <w:left w:val="none" w:sz="0" w:space="0" w:color="auto"/>
            <w:bottom w:val="none" w:sz="0" w:space="0" w:color="auto"/>
            <w:right w:val="none" w:sz="0" w:space="0" w:color="auto"/>
          </w:divBdr>
        </w:div>
        <w:div w:id="1830554168">
          <w:marLeft w:val="0"/>
          <w:marRight w:val="0"/>
          <w:marTop w:val="0"/>
          <w:marBottom w:val="0"/>
          <w:divBdr>
            <w:top w:val="none" w:sz="0" w:space="0" w:color="auto"/>
            <w:left w:val="none" w:sz="0" w:space="0" w:color="auto"/>
            <w:bottom w:val="none" w:sz="0" w:space="0" w:color="auto"/>
            <w:right w:val="none" w:sz="0" w:space="0" w:color="auto"/>
          </w:divBdr>
        </w:div>
        <w:div w:id="551431761">
          <w:marLeft w:val="0"/>
          <w:marRight w:val="0"/>
          <w:marTop w:val="0"/>
          <w:marBottom w:val="0"/>
          <w:divBdr>
            <w:top w:val="none" w:sz="0" w:space="0" w:color="auto"/>
            <w:left w:val="none" w:sz="0" w:space="0" w:color="auto"/>
            <w:bottom w:val="none" w:sz="0" w:space="0" w:color="auto"/>
            <w:right w:val="none" w:sz="0" w:space="0" w:color="auto"/>
          </w:divBdr>
        </w:div>
        <w:div w:id="1970090392">
          <w:marLeft w:val="0"/>
          <w:marRight w:val="0"/>
          <w:marTop w:val="0"/>
          <w:marBottom w:val="0"/>
          <w:divBdr>
            <w:top w:val="none" w:sz="0" w:space="0" w:color="auto"/>
            <w:left w:val="none" w:sz="0" w:space="0" w:color="auto"/>
            <w:bottom w:val="none" w:sz="0" w:space="0" w:color="auto"/>
            <w:right w:val="none" w:sz="0" w:space="0" w:color="auto"/>
          </w:divBdr>
        </w:div>
        <w:div w:id="515730972">
          <w:marLeft w:val="0"/>
          <w:marRight w:val="0"/>
          <w:marTop w:val="0"/>
          <w:marBottom w:val="0"/>
          <w:divBdr>
            <w:top w:val="none" w:sz="0" w:space="0" w:color="auto"/>
            <w:left w:val="none" w:sz="0" w:space="0" w:color="auto"/>
            <w:bottom w:val="none" w:sz="0" w:space="0" w:color="auto"/>
            <w:right w:val="none" w:sz="0" w:space="0" w:color="auto"/>
          </w:divBdr>
        </w:div>
        <w:div w:id="1666592632">
          <w:marLeft w:val="0"/>
          <w:marRight w:val="0"/>
          <w:marTop w:val="0"/>
          <w:marBottom w:val="0"/>
          <w:divBdr>
            <w:top w:val="none" w:sz="0" w:space="0" w:color="auto"/>
            <w:left w:val="none" w:sz="0" w:space="0" w:color="auto"/>
            <w:bottom w:val="none" w:sz="0" w:space="0" w:color="auto"/>
            <w:right w:val="none" w:sz="0" w:space="0" w:color="auto"/>
          </w:divBdr>
        </w:div>
        <w:div w:id="916327935">
          <w:marLeft w:val="0"/>
          <w:marRight w:val="0"/>
          <w:marTop w:val="0"/>
          <w:marBottom w:val="0"/>
          <w:divBdr>
            <w:top w:val="none" w:sz="0" w:space="0" w:color="auto"/>
            <w:left w:val="none" w:sz="0" w:space="0" w:color="auto"/>
            <w:bottom w:val="none" w:sz="0" w:space="0" w:color="auto"/>
            <w:right w:val="none" w:sz="0" w:space="0" w:color="auto"/>
          </w:divBdr>
        </w:div>
        <w:div w:id="2119637087">
          <w:marLeft w:val="0"/>
          <w:marRight w:val="0"/>
          <w:marTop w:val="0"/>
          <w:marBottom w:val="0"/>
          <w:divBdr>
            <w:top w:val="none" w:sz="0" w:space="0" w:color="auto"/>
            <w:left w:val="none" w:sz="0" w:space="0" w:color="auto"/>
            <w:bottom w:val="none" w:sz="0" w:space="0" w:color="auto"/>
            <w:right w:val="none" w:sz="0" w:space="0" w:color="auto"/>
          </w:divBdr>
        </w:div>
        <w:div w:id="294725417">
          <w:marLeft w:val="0"/>
          <w:marRight w:val="0"/>
          <w:marTop w:val="0"/>
          <w:marBottom w:val="0"/>
          <w:divBdr>
            <w:top w:val="none" w:sz="0" w:space="0" w:color="auto"/>
            <w:left w:val="none" w:sz="0" w:space="0" w:color="auto"/>
            <w:bottom w:val="none" w:sz="0" w:space="0" w:color="auto"/>
            <w:right w:val="none" w:sz="0" w:space="0" w:color="auto"/>
          </w:divBdr>
        </w:div>
        <w:div w:id="1657805306">
          <w:marLeft w:val="0"/>
          <w:marRight w:val="0"/>
          <w:marTop w:val="0"/>
          <w:marBottom w:val="0"/>
          <w:divBdr>
            <w:top w:val="none" w:sz="0" w:space="0" w:color="auto"/>
            <w:left w:val="none" w:sz="0" w:space="0" w:color="auto"/>
            <w:bottom w:val="none" w:sz="0" w:space="0" w:color="auto"/>
            <w:right w:val="none" w:sz="0" w:space="0" w:color="auto"/>
          </w:divBdr>
        </w:div>
        <w:div w:id="365299036">
          <w:marLeft w:val="0"/>
          <w:marRight w:val="0"/>
          <w:marTop w:val="0"/>
          <w:marBottom w:val="0"/>
          <w:divBdr>
            <w:top w:val="none" w:sz="0" w:space="0" w:color="auto"/>
            <w:left w:val="none" w:sz="0" w:space="0" w:color="auto"/>
            <w:bottom w:val="none" w:sz="0" w:space="0" w:color="auto"/>
            <w:right w:val="none" w:sz="0" w:space="0" w:color="auto"/>
          </w:divBdr>
        </w:div>
        <w:div w:id="718557758">
          <w:marLeft w:val="0"/>
          <w:marRight w:val="0"/>
          <w:marTop w:val="0"/>
          <w:marBottom w:val="0"/>
          <w:divBdr>
            <w:top w:val="none" w:sz="0" w:space="0" w:color="auto"/>
            <w:left w:val="none" w:sz="0" w:space="0" w:color="auto"/>
            <w:bottom w:val="none" w:sz="0" w:space="0" w:color="auto"/>
            <w:right w:val="none" w:sz="0" w:space="0" w:color="auto"/>
          </w:divBdr>
        </w:div>
        <w:div w:id="980034727">
          <w:marLeft w:val="0"/>
          <w:marRight w:val="0"/>
          <w:marTop w:val="0"/>
          <w:marBottom w:val="0"/>
          <w:divBdr>
            <w:top w:val="none" w:sz="0" w:space="0" w:color="auto"/>
            <w:left w:val="none" w:sz="0" w:space="0" w:color="auto"/>
            <w:bottom w:val="none" w:sz="0" w:space="0" w:color="auto"/>
            <w:right w:val="none" w:sz="0" w:space="0" w:color="auto"/>
          </w:divBdr>
        </w:div>
        <w:div w:id="1079400107">
          <w:marLeft w:val="0"/>
          <w:marRight w:val="0"/>
          <w:marTop w:val="0"/>
          <w:marBottom w:val="0"/>
          <w:divBdr>
            <w:top w:val="none" w:sz="0" w:space="0" w:color="auto"/>
            <w:left w:val="none" w:sz="0" w:space="0" w:color="auto"/>
            <w:bottom w:val="none" w:sz="0" w:space="0" w:color="auto"/>
            <w:right w:val="none" w:sz="0" w:space="0" w:color="auto"/>
          </w:divBdr>
        </w:div>
        <w:div w:id="53357796">
          <w:marLeft w:val="0"/>
          <w:marRight w:val="0"/>
          <w:marTop w:val="0"/>
          <w:marBottom w:val="0"/>
          <w:divBdr>
            <w:top w:val="none" w:sz="0" w:space="0" w:color="auto"/>
            <w:left w:val="none" w:sz="0" w:space="0" w:color="auto"/>
            <w:bottom w:val="none" w:sz="0" w:space="0" w:color="auto"/>
            <w:right w:val="none" w:sz="0" w:space="0" w:color="auto"/>
          </w:divBdr>
        </w:div>
        <w:div w:id="698051803">
          <w:marLeft w:val="0"/>
          <w:marRight w:val="0"/>
          <w:marTop w:val="0"/>
          <w:marBottom w:val="0"/>
          <w:divBdr>
            <w:top w:val="none" w:sz="0" w:space="0" w:color="auto"/>
            <w:left w:val="none" w:sz="0" w:space="0" w:color="auto"/>
            <w:bottom w:val="none" w:sz="0" w:space="0" w:color="auto"/>
            <w:right w:val="none" w:sz="0" w:space="0" w:color="auto"/>
          </w:divBdr>
        </w:div>
        <w:div w:id="852304501">
          <w:marLeft w:val="0"/>
          <w:marRight w:val="0"/>
          <w:marTop w:val="0"/>
          <w:marBottom w:val="0"/>
          <w:divBdr>
            <w:top w:val="none" w:sz="0" w:space="0" w:color="auto"/>
            <w:left w:val="none" w:sz="0" w:space="0" w:color="auto"/>
            <w:bottom w:val="none" w:sz="0" w:space="0" w:color="auto"/>
            <w:right w:val="none" w:sz="0" w:space="0" w:color="auto"/>
          </w:divBdr>
        </w:div>
        <w:div w:id="90513649">
          <w:marLeft w:val="0"/>
          <w:marRight w:val="0"/>
          <w:marTop w:val="0"/>
          <w:marBottom w:val="0"/>
          <w:divBdr>
            <w:top w:val="none" w:sz="0" w:space="0" w:color="auto"/>
            <w:left w:val="none" w:sz="0" w:space="0" w:color="auto"/>
            <w:bottom w:val="none" w:sz="0" w:space="0" w:color="auto"/>
            <w:right w:val="none" w:sz="0" w:space="0" w:color="auto"/>
          </w:divBdr>
        </w:div>
        <w:div w:id="1387677343">
          <w:marLeft w:val="0"/>
          <w:marRight w:val="0"/>
          <w:marTop w:val="0"/>
          <w:marBottom w:val="0"/>
          <w:divBdr>
            <w:top w:val="none" w:sz="0" w:space="0" w:color="auto"/>
            <w:left w:val="none" w:sz="0" w:space="0" w:color="auto"/>
            <w:bottom w:val="none" w:sz="0" w:space="0" w:color="auto"/>
            <w:right w:val="none" w:sz="0" w:space="0" w:color="auto"/>
          </w:divBdr>
        </w:div>
        <w:div w:id="1591620787">
          <w:marLeft w:val="0"/>
          <w:marRight w:val="0"/>
          <w:marTop w:val="0"/>
          <w:marBottom w:val="0"/>
          <w:divBdr>
            <w:top w:val="none" w:sz="0" w:space="0" w:color="auto"/>
            <w:left w:val="none" w:sz="0" w:space="0" w:color="auto"/>
            <w:bottom w:val="none" w:sz="0" w:space="0" w:color="auto"/>
            <w:right w:val="none" w:sz="0" w:space="0" w:color="auto"/>
          </w:divBdr>
        </w:div>
        <w:div w:id="1537766423">
          <w:marLeft w:val="0"/>
          <w:marRight w:val="0"/>
          <w:marTop w:val="0"/>
          <w:marBottom w:val="0"/>
          <w:divBdr>
            <w:top w:val="none" w:sz="0" w:space="0" w:color="auto"/>
            <w:left w:val="none" w:sz="0" w:space="0" w:color="auto"/>
            <w:bottom w:val="none" w:sz="0" w:space="0" w:color="auto"/>
            <w:right w:val="none" w:sz="0" w:space="0" w:color="auto"/>
          </w:divBdr>
        </w:div>
        <w:div w:id="1177843671">
          <w:marLeft w:val="0"/>
          <w:marRight w:val="0"/>
          <w:marTop w:val="0"/>
          <w:marBottom w:val="0"/>
          <w:divBdr>
            <w:top w:val="none" w:sz="0" w:space="0" w:color="auto"/>
            <w:left w:val="none" w:sz="0" w:space="0" w:color="auto"/>
            <w:bottom w:val="none" w:sz="0" w:space="0" w:color="auto"/>
            <w:right w:val="none" w:sz="0" w:space="0" w:color="auto"/>
          </w:divBdr>
        </w:div>
        <w:div w:id="832261468">
          <w:marLeft w:val="0"/>
          <w:marRight w:val="0"/>
          <w:marTop w:val="0"/>
          <w:marBottom w:val="0"/>
          <w:divBdr>
            <w:top w:val="none" w:sz="0" w:space="0" w:color="auto"/>
            <w:left w:val="none" w:sz="0" w:space="0" w:color="auto"/>
            <w:bottom w:val="none" w:sz="0" w:space="0" w:color="auto"/>
            <w:right w:val="none" w:sz="0" w:space="0" w:color="auto"/>
          </w:divBdr>
        </w:div>
        <w:div w:id="1501433017">
          <w:marLeft w:val="0"/>
          <w:marRight w:val="0"/>
          <w:marTop w:val="0"/>
          <w:marBottom w:val="0"/>
          <w:divBdr>
            <w:top w:val="none" w:sz="0" w:space="0" w:color="auto"/>
            <w:left w:val="none" w:sz="0" w:space="0" w:color="auto"/>
            <w:bottom w:val="none" w:sz="0" w:space="0" w:color="auto"/>
            <w:right w:val="none" w:sz="0" w:space="0" w:color="auto"/>
          </w:divBdr>
        </w:div>
        <w:div w:id="730613954">
          <w:marLeft w:val="0"/>
          <w:marRight w:val="0"/>
          <w:marTop w:val="0"/>
          <w:marBottom w:val="0"/>
          <w:divBdr>
            <w:top w:val="none" w:sz="0" w:space="0" w:color="auto"/>
            <w:left w:val="none" w:sz="0" w:space="0" w:color="auto"/>
            <w:bottom w:val="none" w:sz="0" w:space="0" w:color="auto"/>
            <w:right w:val="none" w:sz="0" w:space="0" w:color="auto"/>
          </w:divBdr>
        </w:div>
        <w:div w:id="1528332129">
          <w:marLeft w:val="0"/>
          <w:marRight w:val="0"/>
          <w:marTop w:val="0"/>
          <w:marBottom w:val="0"/>
          <w:divBdr>
            <w:top w:val="none" w:sz="0" w:space="0" w:color="auto"/>
            <w:left w:val="none" w:sz="0" w:space="0" w:color="auto"/>
            <w:bottom w:val="none" w:sz="0" w:space="0" w:color="auto"/>
            <w:right w:val="none" w:sz="0" w:space="0" w:color="auto"/>
          </w:divBdr>
        </w:div>
        <w:div w:id="1818718866">
          <w:marLeft w:val="0"/>
          <w:marRight w:val="0"/>
          <w:marTop w:val="0"/>
          <w:marBottom w:val="0"/>
          <w:divBdr>
            <w:top w:val="none" w:sz="0" w:space="0" w:color="auto"/>
            <w:left w:val="none" w:sz="0" w:space="0" w:color="auto"/>
            <w:bottom w:val="none" w:sz="0" w:space="0" w:color="auto"/>
            <w:right w:val="none" w:sz="0" w:space="0" w:color="auto"/>
          </w:divBdr>
        </w:div>
        <w:div w:id="1920091011">
          <w:marLeft w:val="0"/>
          <w:marRight w:val="0"/>
          <w:marTop w:val="0"/>
          <w:marBottom w:val="0"/>
          <w:divBdr>
            <w:top w:val="none" w:sz="0" w:space="0" w:color="auto"/>
            <w:left w:val="none" w:sz="0" w:space="0" w:color="auto"/>
            <w:bottom w:val="none" w:sz="0" w:space="0" w:color="auto"/>
            <w:right w:val="none" w:sz="0" w:space="0" w:color="auto"/>
          </w:divBdr>
        </w:div>
        <w:div w:id="614750526">
          <w:marLeft w:val="0"/>
          <w:marRight w:val="0"/>
          <w:marTop w:val="0"/>
          <w:marBottom w:val="0"/>
          <w:divBdr>
            <w:top w:val="none" w:sz="0" w:space="0" w:color="auto"/>
            <w:left w:val="none" w:sz="0" w:space="0" w:color="auto"/>
            <w:bottom w:val="none" w:sz="0" w:space="0" w:color="auto"/>
            <w:right w:val="none" w:sz="0" w:space="0" w:color="auto"/>
          </w:divBdr>
        </w:div>
        <w:div w:id="1023752014">
          <w:marLeft w:val="0"/>
          <w:marRight w:val="0"/>
          <w:marTop w:val="0"/>
          <w:marBottom w:val="0"/>
          <w:divBdr>
            <w:top w:val="none" w:sz="0" w:space="0" w:color="auto"/>
            <w:left w:val="none" w:sz="0" w:space="0" w:color="auto"/>
            <w:bottom w:val="none" w:sz="0" w:space="0" w:color="auto"/>
            <w:right w:val="none" w:sz="0" w:space="0" w:color="auto"/>
          </w:divBdr>
        </w:div>
        <w:div w:id="907764757">
          <w:marLeft w:val="0"/>
          <w:marRight w:val="0"/>
          <w:marTop w:val="0"/>
          <w:marBottom w:val="0"/>
          <w:divBdr>
            <w:top w:val="none" w:sz="0" w:space="0" w:color="auto"/>
            <w:left w:val="none" w:sz="0" w:space="0" w:color="auto"/>
            <w:bottom w:val="none" w:sz="0" w:space="0" w:color="auto"/>
            <w:right w:val="none" w:sz="0" w:space="0" w:color="auto"/>
          </w:divBdr>
        </w:div>
        <w:div w:id="769469982">
          <w:marLeft w:val="0"/>
          <w:marRight w:val="0"/>
          <w:marTop w:val="0"/>
          <w:marBottom w:val="0"/>
          <w:divBdr>
            <w:top w:val="none" w:sz="0" w:space="0" w:color="auto"/>
            <w:left w:val="none" w:sz="0" w:space="0" w:color="auto"/>
            <w:bottom w:val="none" w:sz="0" w:space="0" w:color="auto"/>
            <w:right w:val="none" w:sz="0" w:space="0" w:color="auto"/>
          </w:divBdr>
        </w:div>
        <w:div w:id="1419250851">
          <w:marLeft w:val="0"/>
          <w:marRight w:val="0"/>
          <w:marTop w:val="0"/>
          <w:marBottom w:val="0"/>
          <w:divBdr>
            <w:top w:val="none" w:sz="0" w:space="0" w:color="auto"/>
            <w:left w:val="none" w:sz="0" w:space="0" w:color="auto"/>
            <w:bottom w:val="none" w:sz="0" w:space="0" w:color="auto"/>
            <w:right w:val="none" w:sz="0" w:space="0" w:color="auto"/>
          </w:divBdr>
        </w:div>
        <w:div w:id="1475099833">
          <w:marLeft w:val="0"/>
          <w:marRight w:val="0"/>
          <w:marTop w:val="0"/>
          <w:marBottom w:val="0"/>
          <w:divBdr>
            <w:top w:val="none" w:sz="0" w:space="0" w:color="auto"/>
            <w:left w:val="none" w:sz="0" w:space="0" w:color="auto"/>
            <w:bottom w:val="none" w:sz="0" w:space="0" w:color="auto"/>
            <w:right w:val="none" w:sz="0" w:space="0" w:color="auto"/>
          </w:divBdr>
        </w:div>
        <w:div w:id="326373287">
          <w:marLeft w:val="0"/>
          <w:marRight w:val="0"/>
          <w:marTop w:val="0"/>
          <w:marBottom w:val="0"/>
          <w:divBdr>
            <w:top w:val="none" w:sz="0" w:space="0" w:color="auto"/>
            <w:left w:val="none" w:sz="0" w:space="0" w:color="auto"/>
            <w:bottom w:val="none" w:sz="0" w:space="0" w:color="auto"/>
            <w:right w:val="none" w:sz="0" w:space="0" w:color="auto"/>
          </w:divBdr>
        </w:div>
        <w:div w:id="328406905">
          <w:marLeft w:val="0"/>
          <w:marRight w:val="0"/>
          <w:marTop w:val="0"/>
          <w:marBottom w:val="0"/>
          <w:divBdr>
            <w:top w:val="none" w:sz="0" w:space="0" w:color="auto"/>
            <w:left w:val="none" w:sz="0" w:space="0" w:color="auto"/>
            <w:bottom w:val="none" w:sz="0" w:space="0" w:color="auto"/>
            <w:right w:val="none" w:sz="0" w:space="0" w:color="auto"/>
          </w:divBdr>
        </w:div>
        <w:div w:id="369770047">
          <w:marLeft w:val="0"/>
          <w:marRight w:val="0"/>
          <w:marTop w:val="0"/>
          <w:marBottom w:val="0"/>
          <w:divBdr>
            <w:top w:val="none" w:sz="0" w:space="0" w:color="auto"/>
            <w:left w:val="none" w:sz="0" w:space="0" w:color="auto"/>
            <w:bottom w:val="none" w:sz="0" w:space="0" w:color="auto"/>
            <w:right w:val="none" w:sz="0" w:space="0" w:color="auto"/>
          </w:divBdr>
        </w:div>
        <w:div w:id="188029309">
          <w:marLeft w:val="0"/>
          <w:marRight w:val="0"/>
          <w:marTop w:val="0"/>
          <w:marBottom w:val="0"/>
          <w:divBdr>
            <w:top w:val="none" w:sz="0" w:space="0" w:color="auto"/>
            <w:left w:val="none" w:sz="0" w:space="0" w:color="auto"/>
            <w:bottom w:val="none" w:sz="0" w:space="0" w:color="auto"/>
            <w:right w:val="none" w:sz="0" w:space="0" w:color="auto"/>
          </w:divBdr>
        </w:div>
        <w:div w:id="1554853860">
          <w:marLeft w:val="0"/>
          <w:marRight w:val="0"/>
          <w:marTop w:val="0"/>
          <w:marBottom w:val="0"/>
          <w:divBdr>
            <w:top w:val="none" w:sz="0" w:space="0" w:color="auto"/>
            <w:left w:val="none" w:sz="0" w:space="0" w:color="auto"/>
            <w:bottom w:val="none" w:sz="0" w:space="0" w:color="auto"/>
            <w:right w:val="none" w:sz="0" w:space="0" w:color="auto"/>
          </w:divBdr>
        </w:div>
        <w:div w:id="1688021705">
          <w:marLeft w:val="0"/>
          <w:marRight w:val="0"/>
          <w:marTop w:val="0"/>
          <w:marBottom w:val="0"/>
          <w:divBdr>
            <w:top w:val="none" w:sz="0" w:space="0" w:color="auto"/>
            <w:left w:val="none" w:sz="0" w:space="0" w:color="auto"/>
            <w:bottom w:val="none" w:sz="0" w:space="0" w:color="auto"/>
            <w:right w:val="none" w:sz="0" w:space="0" w:color="auto"/>
          </w:divBdr>
        </w:div>
        <w:div w:id="1825320227">
          <w:marLeft w:val="0"/>
          <w:marRight w:val="0"/>
          <w:marTop w:val="0"/>
          <w:marBottom w:val="0"/>
          <w:divBdr>
            <w:top w:val="none" w:sz="0" w:space="0" w:color="auto"/>
            <w:left w:val="none" w:sz="0" w:space="0" w:color="auto"/>
            <w:bottom w:val="none" w:sz="0" w:space="0" w:color="auto"/>
            <w:right w:val="none" w:sz="0" w:space="0" w:color="auto"/>
          </w:divBdr>
        </w:div>
        <w:div w:id="977956674">
          <w:marLeft w:val="0"/>
          <w:marRight w:val="0"/>
          <w:marTop w:val="0"/>
          <w:marBottom w:val="0"/>
          <w:divBdr>
            <w:top w:val="none" w:sz="0" w:space="0" w:color="auto"/>
            <w:left w:val="none" w:sz="0" w:space="0" w:color="auto"/>
            <w:bottom w:val="none" w:sz="0" w:space="0" w:color="auto"/>
            <w:right w:val="none" w:sz="0" w:space="0" w:color="auto"/>
          </w:divBdr>
        </w:div>
      </w:divsChild>
    </w:div>
    <w:div w:id="1944072239">
      <w:bodyDiv w:val="1"/>
      <w:marLeft w:val="0"/>
      <w:marRight w:val="0"/>
      <w:marTop w:val="0"/>
      <w:marBottom w:val="0"/>
      <w:divBdr>
        <w:top w:val="none" w:sz="0" w:space="0" w:color="auto"/>
        <w:left w:val="none" w:sz="0" w:space="0" w:color="auto"/>
        <w:bottom w:val="none" w:sz="0" w:space="0" w:color="auto"/>
        <w:right w:val="none" w:sz="0" w:space="0" w:color="auto"/>
      </w:divBdr>
    </w:div>
    <w:div w:id="1996298832">
      <w:bodyDiv w:val="1"/>
      <w:marLeft w:val="0"/>
      <w:marRight w:val="0"/>
      <w:marTop w:val="0"/>
      <w:marBottom w:val="0"/>
      <w:divBdr>
        <w:top w:val="none" w:sz="0" w:space="0" w:color="auto"/>
        <w:left w:val="none" w:sz="0" w:space="0" w:color="auto"/>
        <w:bottom w:val="none" w:sz="0" w:space="0" w:color="auto"/>
        <w:right w:val="none" w:sz="0" w:space="0" w:color="auto"/>
      </w:divBdr>
    </w:div>
    <w:div w:id="2077431079">
      <w:bodyDiv w:val="1"/>
      <w:marLeft w:val="0"/>
      <w:marRight w:val="0"/>
      <w:marTop w:val="0"/>
      <w:marBottom w:val="0"/>
      <w:divBdr>
        <w:top w:val="none" w:sz="0" w:space="0" w:color="auto"/>
        <w:left w:val="none" w:sz="0" w:space="0" w:color="auto"/>
        <w:bottom w:val="none" w:sz="0" w:space="0" w:color="auto"/>
        <w:right w:val="none" w:sz="0" w:space="0" w:color="auto"/>
      </w:divBdr>
    </w:div>
    <w:div w:id="21471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urriyet.com.tr/galeri-ulkelerin-et-tuketim-rakamlari-aciklandi-bakin-turkiyede-kisi-basina-ne-kadar-et-dusuyor-41331165/7"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fao.org/faosta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D9F85-349F-44AF-8CC6-BFEB3772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3621</Words>
  <Characters>20642</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FB</cp:lastModifiedBy>
  <cp:revision>2</cp:revision>
  <dcterms:created xsi:type="dcterms:W3CDTF">2021-08-13T12:06:00Z</dcterms:created>
  <dcterms:modified xsi:type="dcterms:W3CDTF">2021-08-13T12:06:00Z</dcterms:modified>
</cp:coreProperties>
</file>