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E7197" w14:textId="2AF6E2AF" w:rsidR="00806AC8" w:rsidRPr="00E51754" w:rsidRDefault="00284770" w:rsidP="001A70A0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</w:t>
      </w:r>
      <w:r w:rsidR="00BD14FE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AUIST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p w14:paraId="189054B3" w14:textId="2CD67ADF" w:rsidR="00D33A8B" w:rsidRDefault="00E51754" w:rsidP="001A70A0">
      <w:pPr>
        <w:spacing w:before="120" w:after="12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 w:rsidRPr="000B4B7A"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</w:t>
      </w:r>
      <w:r>
        <w:rPr>
          <w:rFonts w:asciiTheme="majorBidi" w:eastAsia="Times New Roman" w:hAnsiTheme="majorBidi" w:cstheme="majorBidi"/>
          <w:bCs/>
          <w:lang w:val="en-GB" w:eastAsia="tr-TR"/>
        </w:rPr>
        <w:t>e</w:t>
      </w:r>
      <w:r w:rsidRPr="000B4B7A">
        <w:rPr>
          <w:rFonts w:asciiTheme="majorBidi" w:eastAsia="Times New Roman" w:hAnsiTheme="majorBidi" w:cstheme="majorBidi"/>
          <w:bCs/>
          <w:lang w:val="en-GB" w:eastAsia="tr-TR"/>
        </w:rPr>
        <w:t>ditors for their comments and suggestions.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The 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paper</w:t>
      </w:r>
      <w:r w:rsidRPr="00A2071C">
        <w:rPr>
          <w:rFonts w:asciiTheme="majorBidi" w:eastAsia="Times New Roman" w:hAnsiTheme="majorBidi" w:cstheme="majorBidi"/>
          <w:bCs/>
          <w:lang w:val="en-GB" w:eastAsia="tr-TR"/>
        </w:rPr>
        <w:t xml:space="preserve"> has been revised according to the comments.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Moreover, we have added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a H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ighlighted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  <w:r w:rsidR="00284770">
        <w:rPr>
          <w:rFonts w:asciiTheme="majorBidi" w:eastAsia="Times New Roman" w:hAnsiTheme="majorBidi" w:cstheme="majorBidi"/>
          <w:bCs/>
          <w:lang w:val="en-GB" w:eastAsia="tr-TR"/>
        </w:rPr>
        <w:t>P</w:t>
      </w:r>
      <w:r w:rsidR="002E6457">
        <w:rPr>
          <w:rFonts w:asciiTheme="majorBidi" w:eastAsia="Times New Roman" w:hAnsiTheme="majorBidi" w:cstheme="majorBidi"/>
          <w:bCs/>
          <w:lang w:val="en-GB" w:eastAsia="tr-TR"/>
        </w:rPr>
        <w:t>aper</w:t>
      </w:r>
      <w:r w:rsidRPr="00A30765">
        <w:rPr>
          <w:rFonts w:asciiTheme="majorBidi" w:eastAsia="Times New Roman" w:hAnsiTheme="majorBidi" w:cstheme="majorBidi"/>
          <w:bCs/>
          <w:lang w:val="en-GB" w:eastAsia="tr-TR"/>
        </w:rPr>
        <w:t xml:space="preserve"> showing the revisions.</w:t>
      </w:r>
    </w:p>
    <w:tbl>
      <w:tblPr>
        <w:tblStyle w:val="TableGrid"/>
        <w:tblW w:w="5000" w:type="pct"/>
        <w:jc w:val="center"/>
        <w:tblLook w:val="00A0" w:firstRow="1" w:lastRow="0" w:firstColumn="1" w:lastColumn="0" w:noHBand="0" w:noVBand="0"/>
      </w:tblPr>
      <w:tblGrid>
        <w:gridCol w:w="641"/>
        <w:gridCol w:w="4337"/>
        <w:gridCol w:w="5812"/>
      </w:tblGrid>
      <w:tr w:rsidR="00F72182" w14:paraId="14A2A2DE" w14:textId="77777777" w:rsidTr="00F72182">
        <w:trPr>
          <w:trHeight w:val="458"/>
          <w:tblHeader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9F9519" w14:textId="77777777" w:rsidR="00F72182" w:rsidRDefault="00F72182"/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2793DB" w14:textId="77777777" w:rsidR="00F72182" w:rsidRDefault="00F721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0261B" w14:textId="77777777" w:rsidR="00F72182" w:rsidRDefault="00F72182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Answers</w:t>
            </w:r>
          </w:p>
        </w:tc>
      </w:tr>
      <w:tr w:rsidR="00F72182" w14:paraId="7A745090" w14:textId="77777777" w:rsidTr="00F7218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4ED5F2" w14:textId="77777777" w:rsidR="00F72182" w:rsidRDefault="00F7218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Reviewer 1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80B3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The authors defined the concept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-matrices to deal with uncertainties in decision making. The method provided has been designed successfully for significantly big data. The authors make a good argument for why the concept is essential. Methodology in the paper is good. The results are well written and correct mathematically.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406C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F72182" w14:paraId="6D2252B7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A2A4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5102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This paper may be accepted subject to the following minor corrections.</w:t>
            </w:r>
          </w:p>
          <w:p w14:paraId="7C0794FC" w14:textId="77777777" w:rsidR="00F72182" w:rsidRDefault="00F72182" w:rsidP="00F7218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Abbreviations can be italic but should not be in equation form. For example, "\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emph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}-matrices" is much better than "$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$-matrices".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90E4" w14:textId="77777777" w:rsidR="00F72182" w:rsidRDefault="00F72182">
            <w:pPr>
              <w:pStyle w:val="IETParagraph"/>
              <w:spacing w:before="60" w:after="60" w:line="276" w:lineRule="auto"/>
              <w:ind w:firstLine="0"/>
              <w:rPr>
                <w:b/>
                <w:sz w:val="22"/>
                <w:szCs w:val="22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sz w:val="22"/>
                <w:szCs w:val="22"/>
                <w:lang w:val="en-GB"/>
              </w:rPr>
              <w:t>We have made the necessary revisions.</w:t>
            </w:r>
          </w:p>
        </w:tc>
      </w:tr>
      <w:tr w:rsidR="00F72182" w14:paraId="4FF65BB5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927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984FB" w14:textId="77777777" w:rsidR="00F72182" w:rsidRDefault="00F72182" w:rsidP="00F7218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comparison of proposed methods with some existing decision-making approaches.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55AB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 Chapter 6, we already compare the proposed method EA20 with ten state-of-the-art methods. Therefore, we have made no revisions.</w:t>
            </w:r>
          </w:p>
        </w:tc>
      </w:tr>
      <w:tr w:rsidR="00F72182" w14:paraId="3315F560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1FBF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B8ED" w14:textId="77777777" w:rsidR="00F72182" w:rsidRDefault="00F72182" w:rsidP="00F7218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 motivation should be highlighted in the abstract and conclusion.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546E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We have rearranged the abstract and conclusion.</w:t>
            </w:r>
          </w:p>
        </w:tc>
      </w:tr>
      <w:tr w:rsidR="00F72182" w14:paraId="735067D1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FA0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FF78" w14:textId="77777777" w:rsidR="00F72182" w:rsidRDefault="00F72182" w:rsidP="00F7218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Add input and output in the decision-making algorithm. Add more steps to explain your method. For example: In Step first add a set of objects, a set of attributes, set decision-makers (DMS). In Step last, find the optimal alternative.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5944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We have further explained Step 1. </w:t>
            </w:r>
          </w:p>
          <w:p w14:paraId="027441CD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Construct two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70C0"/>
                <w:shd w:val="clear" w:color="auto" w:fill="FFFFFF"/>
                <w:lang w:val="en-GB"/>
              </w:rPr>
              <w:t>ifpifs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-matrices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ij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70C0"/>
                              <w:shd w:val="clear" w:color="auto" w:fill="FFFFFF"/>
                              <w:lang w:val="en-GB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70C0"/>
                              <w:shd w:val="clear" w:color="auto" w:fill="FFFFFF"/>
                              <w:lang w:val="en-GB"/>
                            </w:rPr>
                            <m:t>ik</m:t>
                          </m:r>
                        </m:sub>
                      </m:sSub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m× n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by considering the set of alternatives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U=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m-1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and the parameters set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E=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,...,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n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  <w:p w14:paraId="410CFC83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Moreover, we have added Step 4.</w:t>
            </w:r>
          </w:p>
          <w:p w14:paraId="2A3FF96C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Choose the most suitable alternatives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  <w:shd w:val="clear" w:color="auto" w:fill="FFFFFF"/>
                      <w:lang w:val="en-GB"/>
                    </w:rPr>
                    <m:t>k</m:t>
                  </m:r>
                </m:sub>
              </m:sSub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with respect to </w:t>
            </w:r>
            <m:oMath>
              <m:r>
                <w:rPr>
                  <w:rFonts w:ascii="Cambria Math" w:hAnsi="Cambria Math" w:cs="Times New Roman"/>
                  <w:color w:val="0070C0"/>
                  <w:shd w:val="clear" w:color="auto" w:fill="FFFFFF"/>
                  <w:lang w:val="en-GB"/>
                </w:rPr>
                <m:t>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0070C0"/>
                      <w:shd w:val="clear" w:color="auto" w:fill="FFFFFF"/>
                      <w:lang w:val="en-GB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70C0"/>
                          <w:shd w:val="clear" w:color="auto" w:fill="FFFFFF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70C0"/>
                          <w:shd w:val="clear" w:color="auto" w:fill="FFFFFF"/>
                          <w:lang w:val="en-GB"/>
                        </w:rPr>
                        <m:t>k</m:t>
                      </m:r>
                    </m:sub>
                  </m:sSub>
                </m:e>
              </m:d>
            </m:oMath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</w:t>
            </w:r>
          </w:p>
        </w:tc>
      </w:tr>
      <w:tr w:rsidR="00F72182" w14:paraId="7E78D758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B6FB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757" w14:textId="77777777" w:rsidR="00F72182" w:rsidRDefault="00F72182" w:rsidP="00F72182">
            <w:pPr>
              <w:pStyle w:val="ListParagraph"/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The</w:t>
            </w:r>
            <w:r>
              <w:rPr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literature review should be improved in the light of recent related articles:</w:t>
            </w:r>
          </w:p>
          <w:p w14:paraId="73615DB1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Classification of the monolithic columns produced in Troad and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Mysia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 Region ancient granite quarries in Northwestern Anatolia via soft decision-making. </w:t>
            </w:r>
          </w:p>
          <w:p w14:paraId="79544E60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 xml:space="preserve">Linear Diophantine Fuzzy Set and its Applications towards Multi-Attribute Decision Making Problems. </w:t>
            </w:r>
          </w:p>
          <w:p w14:paraId="324FBB7A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Hesitant fuzzy soft topology and its applications to multi-attribute group decision-making.</w:t>
            </w:r>
          </w:p>
          <w:p w14:paraId="37D801E0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lastRenderedPageBreak/>
              <w:t>DOI: 10.1007/s40314-019-0989-z.</w:t>
            </w:r>
          </w:p>
          <w:p w14:paraId="74CCBDF2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GB"/>
              </w:rPr>
              <w:t>Doi.org/10.1007/s40314-019-0843-3.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E95E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lastRenderedPageBreak/>
              <w:t xml:space="preserve">Due to the Journal Policy, we have added two of the suggested references. </w:t>
            </w:r>
          </w:p>
          <w:p w14:paraId="2AC8B01D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eact19,</w:t>
            </w:r>
          </w:p>
          <w:p w14:paraId="701910D7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"Engino\u{g}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lu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, S. and Ay, M. and \c{C}a\u{g}man, N. and Tolun, V.",</w:t>
            </w:r>
          </w:p>
          <w:p w14:paraId="0CA7ECD0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"Classification of the monolithic columns produced in {T}road and {M}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ysia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{R}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egion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ancient granite quarries in {N}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orthwestern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{A}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natolia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via soft decision-making",</w:t>
            </w:r>
          </w:p>
          <w:p w14:paraId="21349FD6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Journal = "Bilge Int J Sci and Tech Res",</w:t>
            </w:r>
          </w:p>
          <w:p w14:paraId="7AE49806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"3",</w:t>
            </w:r>
          </w:p>
          <w:p w14:paraId="2EA922BB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"21--34",</w:t>
            </w:r>
          </w:p>
          <w:p w14:paraId="29A61FD9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65209F59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  <w:p w14:paraId="2F8DF92B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lastRenderedPageBreak/>
              <w:t>@</w:t>
            </w:r>
            <w:proofErr w:type="gram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Article{</w:t>
            </w:r>
            <w:proofErr w:type="gram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rh19,</w:t>
            </w:r>
          </w:p>
          <w:p w14:paraId="749CA64F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Author = "Riaz, M. and Hashmi, M. R.",</w:t>
            </w:r>
          </w:p>
          <w:p w14:paraId="38A50DAD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Title = "Linear {D}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iophantine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 fuzzy set and its applications towards multi-attribute decision-making problems",</w:t>
            </w:r>
          </w:p>
          <w:p w14:paraId="2F0A6BC2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 xml:space="preserve">Journal = "J. </w:t>
            </w:r>
            <w:proofErr w:type="spellStart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Intell</w:t>
            </w:r>
            <w:proofErr w:type="spellEnd"/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. Fuzzy Syst.",</w:t>
            </w:r>
          </w:p>
          <w:p w14:paraId="3DD4B703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Volume = "37",</w:t>
            </w:r>
          </w:p>
          <w:p w14:paraId="247DB726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Number = "4",</w:t>
            </w:r>
          </w:p>
          <w:p w14:paraId="05E7E41B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Pages = "5417--5439",</w:t>
            </w:r>
          </w:p>
          <w:p w14:paraId="2C26953C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Year = "2019"</w:t>
            </w:r>
          </w:p>
          <w:p w14:paraId="5F37E5D4" w14:textId="77777777" w:rsidR="00F72182" w:rsidRDefault="00F72182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GB"/>
              </w:rPr>
              <w:t>}</w:t>
            </w:r>
          </w:p>
        </w:tc>
      </w:tr>
      <w:tr w:rsidR="00F72182" w14:paraId="60DAF20A" w14:textId="77777777" w:rsidTr="00F72182">
        <w:trPr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14:paraId="7CEA494B" w14:textId="77777777" w:rsidR="00F72182" w:rsidRDefault="00F7218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lastRenderedPageBreak/>
              <w:t>Reviewer 2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30ACC0A" w14:textId="77777777" w:rsidR="00F72182" w:rsidRDefault="00F72182" w:rsidP="00F7218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Linguistic quality of the paper must be improved.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4276F9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We have rechecked the paper carefully.</w:t>
            </w:r>
          </w:p>
        </w:tc>
      </w:tr>
      <w:tr w:rsidR="00F72182" w14:paraId="7262CC26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63B1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3F15305" w14:textId="77777777" w:rsidR="00F72182" w:rsidRDefault="00F72182" w:rsidP="00F7218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eastAsia="tr-TR"/>
              </w:rPr>
              <w:t>Punctuations must be checked at the end of the equations/centered math expressions.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0AB8DC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Due to the journal's template, we kept them as they were.</w:t>
            </w:r>
          </w:p>
        </w:tc>
      </w:tr>
      <w:tr w:rsidR="00F72182" w14:paraId="6E4F8C8F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D44D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C63699D" w14:textId="77777777" w:rsidR="00F72182" w:rsidRDefault="00F72182" w:rsidP="00F7218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CD76521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We have described the advantages of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 xml:space="preserve">-sets and </w:t>
            </w:r>
            <w:proofErr w:type="spellStart"/>
            <w:r>
              <w:rPr>
                <w:rFonts w:asciiTheme="majorBidi" w:eastAsia="Times New Roman" w:hAnsiTheme="majorBidi" w:cstheme="majorBidi"/>
                <w:bCs/>
                <w:i/>
                <w:iCs/>
                <w:color w:val="0070C0"/>
                <w:lang w:val="en-GB" w:eastAsia="tr-TR"/>
              </w:rPr>
              <w:t>ifpifs</w:t>
            </w:r>
            <w:proofErr w:type="spellEnd"/>
            <w:r>
              <w:rPr>
                <w:rFonts w:asciiTheme="majorBidi" w:eastAsia="Times New Roman" w:hAnsiTheme="majorBidi" w:cstheme="majorBidi"/>
                <w:bCs/>
                <w:color w:val="0070C0"/>
                <w:lang w:val="en-GB" w:eastAsia="tr-TR"/>
              </w:rPr>
              <w:t>-matrices and added details about MCDMS and the recent related works thereon.</w:t>
            </w:r>
          </w:p>
        </w:tc>
      </w:tr>
      <w:tr w:rsidR="00F72182" w14:paraId="7078C93A" w14:textId="77777777" w:rsidTr="00F7218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479A" w14:textId="77777777" w:rsidR="00F72182" w:rsidRDefault="00F72182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57D04F" w14:textId="77777777" w:rsidR="00F72182" w:rsidRDefault="00F72182" w:rsidP="00F72182">
            <w:pPr>
              <w:pStyle w:val="ListParagraph"/>
              <w:numPr>
                <w:ilvl w:val="0"/>
                <w:numId w:val="10"/>
              </w:numPr>
              <w:spacing w:before="60" w:after="60" w:line="276" w:lineRule="auto"/>
              <w:jc w:val="both"/>
              <w:rPr>
                <w:rFonts w:asciiTheme="majorBidi" w:eastAsia="Times New Roman" w:hAnsiTheme="majorBidi" w:cstheme="majorBidi"/>
                <w:bCs/>
                <w:lang w:val="en-GB" w:eastAsia="tr-TR"/>
              </w:rPr>
            </w:pPr>
            <w:r>
              <w:rPr>
                <w:rFonts w:asciiTheme="majorBidi" w:eastAsia="Times New Roman" w:hAnsiTheme="majorBidi" w:cstheme="majorBidi"/>
                <w:bCs/>
                <w:lang w:val="en-GB" w:eastAsia="tr-TR"/>
              </w:rPr>
              <w:t>Paper seems technically correct even though it is a direct generalization of already existing concepts.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CDF6029" w14:textId="77777777" w:rsidR="00F72182" w:rsidRDefault="00F72182">
            <w:pPr>
              <w:spacing w:before="60" w:after="60" w:line="276" w:lineRule="auto"/>
              <w:jc w:val="both"/>
              <w:rPr>
                <w:rFonts w:asciiTheme="majorBidi" w:hAnsiTheme="majorBidi" w:cstheme="majorBidi"/>
                <w:color w:val="0070C0"/>
                <w:lang w:val="en-GB"/>
              </w:rPr>
            </w:pPr>
            <w:r>
              <w:rPr>
                <w:rFonts w:asciiTheme="majorBidi" w:hAnsiTheme="majorBidi" w:cstheme="majorBidi"/>
                <w:color w:val="0070C0"/>
                <w:lang w:val="en-GB"/>
              </w:rPr>
              <w:t>Thank you for the comments.</w:t>
            </w:r>
          </w:p>
        </w:tc>
      </w:tr>
      <w:tr w:rsidR="00F72182" w14:paraId="3943871B" w14:textId="77777777" w:rsidTr="00F72182">
        <w:trPr>
          <w:cantSplit/>
          <w:trHeight w:val="1499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CCA915" w14:textId="77777777" w:rsidR="00F72182" w:rsidRDefault="00F72182">
            <w:pPr>
              <w:spacing w:before="60" w:after="60" w:line="276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en-GB" w:eastAsia="tr-TR"/>
              </w:rPr>
              <w:t>Reviewer 3</w:t>
            </w:r>
          </w:p>
          <w:p w14:paraId="1A7F83F1" w14:textId="77777777" w:rsidR="00F72182" w:rsidRDefault="00F72182">
            <w:pPr>
              <w:spacing w:before="60" w:after="60" w:line="276" w:lineRule="auto"/>
              <w:ind w:left="113" w:right="113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6AF3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eastAsia="Times New Roman" w:hAnsi="Times New Roman" w:cs="Times New Roman"/>
                <w:bCs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 xml:space="preserve">The paper is well-organized, and its topic is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pretty interesting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GB" w:eastAsia="tr-TR"/>
              </w:rPr>
              <w:t>. I recommend this paper to be accepted in this journal.</w:t>
            </w: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C12B" w14:textId="77777777" w:rsidR="00F72182" w:rsidRDefault="00F72182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color w:val="0070C0"/>
                <w:lang w:val="en-GB"/>
              </w:rPr>
            </w:pPr>
            <w:r>
              <w:rPr>
                <w:rFonts w:ascii="Times New Roman" w:eastAsia="Calibri" w:hAnsi="Times New Roman" w:cs="Times New Roman"/>
                <w:color w:val="0070C0"/>
                <w:lang w:val="en-GB"/>
              </w:rPr>
              <w:t>Thank you for the comments.</w:t>
            </w:r>
          </w:p>
        </w:tc>
      </w:tr>
    </w:tbl>
    <w:p w14:paraId="40A2F5DC" w14:textId="77777777" w:rsidR="00F72182" w:rsidRPr="00303612" w:rsidRDefault="00F72182" w:rsidP="001A70A0">
      <w:pPr>
        <w:spacing w:before="120" w:after="120" w:line="276" w:lineRule="auto"/>
        <w:jc w:val="both"/>
        <w:rPr>
          <w:rFonts w:ascii="Times New Roman" w:hAnsi="Times New Roman" w:cs="Times New Roman"/>
          <w:szCs w:val="26"/>
          <w:lang w:val="en-GB"/>
        </w:rPr>
      </w:pPr>
    </w:p>
    <w:sectPr w:rsidR="00F72182" w:rsidRPr="00303612" w:rsidSect="00F72182">
      <w:headerReference w:type="default" r:id="rId8"/>
      <w:pgSz w:w="12240" w:h="15840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9020" w14:textId="77777777" w:rsidR="00976B0A" w:rsidRDefault="00976B0A" w:rsidP="00042524">
      <w:pPr>
        <w:spacing w:after="0" w:line="240" w:lineRule="auto"/>
      </w:pPr>
      <w:r>
        <w:separator/>
      </w:r>
    </w:p>
  </w:endnote>
  <w:endnote w:type="continuationSeparator" w:id="0">
    <w:p w14:paraId="45AF215E" w14:textId="77777777" w:rsidR="00976B0A" w:rsidRDefault="00976B0A" w:rsidP="00042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245C" w14:textId="77777777" w:rsidR="00976B0A" w:rsidRDefault="00976B0A" w:rsidP="00042524">
      <w:pPr>
        <w:spacing w:after="0" w:line="240" w:lineRule="auto"/>
      </w:pPr>
      <w:r>
        <w:separator/>
      </w:r>
    </w:p>
  </w:footnote>
  <w:footnote w:type="continuationSeparator" w:id="0">
    <w:p w14:paraId="40FDE604" w14:textId="77777777" w:rsidR="00976B0A" w:rsidRDefault="00976B0A" w:rsidP="00042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46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noProof/>
      </w:rPr>
    </w:sdtEndPr>
    <w:sdtContent>
      <w:p w14:paraId="1A69FA01" w14:textId="59171A4B" w:rsidR="00042524" w:rsidRPr="00042524" w:rsidRDefault="00042524">
        <w:pPr>
          <w:pStyle w:val="Header"/>
          <w:jc w:val="right"/>
          <w:rPr>
            <w:rFonts w:ascii="Times New Roman" w:hAnsi="Times New Roman" w:cs="Times New Roman"/>
            <w:b/>
          </w:rPr>
        </w:pPr>
        <w:r w:rsidRPr="00042524">
          <w:rPr>
            <w:rFonts w:ascii="Times New Roman" w:hAnsi="Times New Roman" w:cs="Times New Roman"/>
            <w:b/>
          </w:rPr>
          <w:fldChar w:fldCharType="begin"/>
        </w:r>
        <w:r w:rsidRPr="00042524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042524">
          <w:rPr>
            <w:rFonts w:ascii="Times New Roman" w:hAnsi="Times New Roman" w:cs="Times New Roman"/>
            <w:b/>
          </w:rPr>
          <w:fldChar w:fldCharType="separate"/>
        </w:r>
        <w:r w:rsidRPr="00042524">
          <w:rPr>
            <w:rFonts w:ascii="Times New Roman" w:hAnsi="Times New Roman" w:cs="Times New Roman"/>
            <w:b/>
            <w:noProof/>
          </w:rPr>
          <w:t>2</w:t>
        </w:r>
        <w:r w:rsidRPr="00042524">
          <w:rPr>
            <w:rFonts w:ascii="Times New Roman" w:hAnsi="Times New Roman" w:cs="Times New Roman"/>
            <w:b/>
            <w:noProof/>
          </w:rPr>
          <w:fldChar w:fldCharType="end"/>
        </w:r>
      </w:p>
    </w:sdtContent>
  </w:sdt>
  <w:p w14:paraId="1719D492" w14:textId="77777777" w:rsidR="00042524" w:rsidRDefault="0004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83F22"/>
    <w:multiLevelType w:val="hybridMultilevel"/>
    <w:tmpl w:val="A81CAFC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47E23"/>
    <w:multiLevelType w:val="hybridMultilevel"/>
    <w:tmpl w:val="02BA0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5176A"/>
    <w:multiLevelType w:val="hybridMultilevel"/>
    <w:tmpl w:val="845656F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B99"/>
    <w:multiLevelType w:val="hybridMultilevel"/>
    <w:tmpl w:val="214813C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A701A0"/>
    <w:multiLevelType w:val="hybridMultilevel"/>
    <w:tmpl w:val="4336E2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50804"/>
    <w:multiLevelType w:val="hybridMultilevel"/>
    <w:tmpl w:val="46A0D7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22B03"/>
    <w:multiLevelType w:val="hybridMultilevel"/>
    <w:tmpl w:val="8CF4FFF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81239"/>
    <w:multiLevelType w:val="hybridMultilevel"/>
    <w:tmpl w:val="84343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26782">
    <w:abstractNumId w:val="7"/>
  </w:num>
  <w:num w:numId="2" w16cid:durableId="976684609">
    <w:abstractNumId w:val="3"/>
  </w:num>
  <w:num w:numId="3" w16cid:durableId="1073284379">
    <w:abstractNumId w:val="0"/>
  </w:num>
  <w:num w:numId="4" w16cid:durableId="1893887831">
    <w:abstractNumId w:val="2"/>
  </w:num>
  <w:num w:numId="5" w16cid:durableId="1225877303">
    <w:abstractNumId w:val="6"/>
  </w:num>
  <w:num w:numId="6" w16cid:durableId="1060178174">
    <w:abstractNumId w:val="5"/>
  </w:num>
  <w:num w:numId="7" w16cid:durableId="1674649389">
    <w:abstractNumId w:val="1"/>
  </w:num>
  <w:num w:numId="8" w16cid:durableId="1949435208">
    <w:abstractNumId w:val="4"/>
  </w:num>
  <w:num w:numId="9" w16cid:durableId="2661599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17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3MjI3MjUysjQzNjBT0lEKTi0uzszPAykwqwUAs3c6MiwAAAA="/>
  </w:docVars>
  <w:rsids>
    <w:rsidRoot w:val="0010632B"/>
    <w:rsid w:val="00000D36"/>
    <w:rsid w:val="000205A9"/>
    <w:rsid w:val="000364FB"/>
    <w:rsid w:val="00042524"/>
    <w:rsid w:val="000613BA"/>
    <w:rsid w:val="00064427"/>
    <w:rsid w:val="00104CF8"/>
    <w:rsid w:val="0010632B"/>
    <w:rsid w:val="00122331"/>
    <w:rsid w:val="00146560"/>
    <w:rsid w:val="00164452"/>
    <w:rsid w:val="001821CC"/>
    <w:rsid w:val="00196034"/>
    <w:rsid w:val="001A3605"/>
    <w:rsid w:val="001A70A0"/>
    <w:rsid w:val="001F2F14"/>
    <w:rsid w:val="001F3220"/>
    <w:rsid w:val="00237B9A"/>
    <w:rsid w:val="00251ED9"/>
    <w:rsid w:val="002765EF"/>
    <w:rsid w:val="00280981"/>
    <w:rsid w:val="00284770"/>
    <w:rsid w:val="002975C8"/>
    <w:rsid w:val="002B6077"/>
    <w:rsid w:val="002D065A"/>
    <w:rsid w:val="002E2F0D"/>
    <w:rsid w:val="002E6457"/>
    <w:rsid w:val="002F3A24"/>
    <w:rsid w:val="00303612"/>
    <w:rsid w:val="003203B8"/>
    <w:rsid w:val="00344511"/>
    <w:rsid w:val="0034726A"/>
    <w:rsid w:val="003525DF"/>
    <w:rsid w:val="0038271A"/>
    <w:rsid w:val="0038766C"/>
    <w:rsid w:val="0039119E"/>
    <w:rsid w:val="003D0825"/>
    <w:rsid w:val="003E47F9"/>
    <w:rsid w:val="003E6DCE"/>
    <w:rsid w:val="004065BF"/>
    <w:rsid w:val="004322E2"/>
    <w:rsid w:val="00441295"/>
    <w:rsid w:val="00472CCC"/>
    <w:rsid w:val="00474F80"/>
    <w:rsid w:val="00492194"/>
    <w:rsid w:val="004A32DD"/>
    <w:rsid w:val="004F518D"/>
    <w:rsid w:val="004F6901"/>
    <w:rsid w:val="00540606"/>
    <w:rsid w:val="00585C5F"/>
    <w:rsid w:val="005A1F44"/>
    <w:rsid w:val="005B12BC"/>
    <w:rsid w:val="006435BB"/>
    <w:rsid w:val="00652B5A"/>
    <w:rsid w:val="00666A53"/>
    <w:rsid w:val="0067632D"/>
    <w:rsid w:val="006769C8"/>
    <w:rsid w:val="00681684"/>
    <w:rsid w:val="006A7C18"/>
    <w:rsid w:val="006C0B9A"/>
    <w:rsid w:val="007004BA"/>
    <w:rsid w:val="0072616F"/>
    <w:rsid w:val="0073126B"/>
    <w:rsid w:val="007452DA"/>
    <w:rsid w:val="00760C4B"/>
    <w:rsid w:val="007B1058"/>
    <w:rsid w:val="007D0903"/>
    <w:rsid w:val="007F654A"/>
    <w:rsid w:val="00806AC8"/>
    <w:rsid w:val="00815BB9"/>
    <w:rsid w:val="00816CBF"/>
    <w:rsid w:val="00816E88"/>
    <w:rsid w:val="00822055"/>
    <w:rsid w:val="00847474"/>
    <w:rsid w:val="008506CC"/>
    <w:rsid w:val="00867914"/>
    <w:rsid w:val="00870EF3"/>
    <w:rsid w:val="008776FE"/>
    <w:rsid w:val="00880CC0"/>
    <w:rsid w:val="00894331"/>
    <w:rsid w:val="008A7726"/>
    <w:rsid w:val="008D6332"/>
    <w:rsid w:val="008D733C"/>
    <w:rsid w:val="0090669F"/>
    <w:rsid w:val="00906976"/>
    <w:rsid w:val="009117FC"/>
    <w:rsid w:val="00924BD7"/>
    <w:rsid w:val="00935925"/>
    <w:rsid w:val="0095391C"/>
    <w:rsid w:val="00965ED7"/>
    <w:rsid w:val="00973D78"/>
    <w:rsid w:val="00976B0A"/>
    <w:rsid w:val="0099507C"/>
    <w:rsid w:val="009C6BAF"/>
    <w:rsid w:val="009F2B6C"/>
    <w:rsid w:val="00A017B6"/>
    <w:rsid w:val="00A61A4A"/>
    <w:rsid w:val="00A61FC5"/>
    <w:rsid w:val="00AC145D"/>
    <w:rsid w:val="00AE3168"/>
    <w:rsid w:val="00AF4767"/>
    <w:rsid w:val="00B43D2E"/>
    <w:rsid w:val="00B62A74"/>
    <w:rsid w:val="00B81D02"/>
    <w:rsid w:val="00B96FC8"/>
    <w:rsid w:val="00BA114B"/>
    <w:rsid w:val="00BD14FE"/>
    <w:rsid w:val="00BD7502"/>
    <w:rsid w:val="00C10E93"/>
    <w:rsid w:val="00C361C2"/>
    <w:rsid w:val="00C544E4"/>
    <w:rsid w:val="00C545A4"/>
    <w:rsid w:val="00C5773C"/>
    <w:rsid w:val="00C83EA6"/>
    <w:rsid w:val="00CC521D"/>
    <w:rsid w:val="00CD3FD0"/>
    <w:rsid w:val="00CF0F90"/>
    <w:rsid w:val="00D247C5"/>
    <w:rsid w:val="00D276B7"/>
    <w:rsid w:val="00D33A8B"/>
    <w:rsid w:val="00D666A3"/>
    <w:rsid w:val="00D75548"/>
    <w:rsid w:val="00DF28CE"/>
    <w:rsid w:val="00DF682E"/>
    <w:rsid w:val="00E023C6"/>
    <w:rsid w:val="00E51754"/>
    <w:rsid w:val="00EA4801"/>
    <w:rsid w:val="00EC0530"/>
    <w:rsid w:val="00EC58A9"/>
    <w:rsid w:val="00F05787"/>
    <w:rsid w:val="00F12D2F"/>
    <w:rsid w:val="00F2123B"/>
    <w:rsid w:val="00F3008C"/>
    <w:rsid w:val="00F37A47"/>
    <w:rsid w:val="00F50762"/>
    <w:rsid w:val="00F72182"/>
    <w:rsid w:val="00F7374B"/>
    <w:rsid w:val="00F77A37"/>
    <w:rsid w:val="00FA1257"/>
    <w:rsid w:val="00FA3137"/>
    <w:rsid w:val="00FF21FA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5819"/>
  <w15:chartTrackingRefBased/>
  <w15:docId w15:val="{7B1A11AA-570B-4575-992F-8C7343EE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TParagraph">
    <w:name w:val="IET Paragraph"/>
    <w:basedOn w:val="Normal"/>
    <w:qFormat/>
    <w:locked/>
    <w:rsid w:val="002D065A"/>
    <w:pPr>
      <w:spacing w:after="0" w:line="360" w:lineRule="auto"/>
      <w:ind w:firstLine="567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Default">
    <w:name w:val="Default"/>
    <w:rsid w:val="002D065A"/>
    <w:pPr>
      <w:autoSpaceDE w:val="0"/>
      <w:autoSpaceDN w:val="0"/>
      <w:adjustRightInd w:val="0"/>
      <w:spacing w:after="0" w:line="252" w:lineRule="auto"/>
      <w:ind w:firstLine="142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6816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524"/>
  </w:style>
  <w:style w:type="paragraph" w:styleId="Footer">
    <w:name w:val="footer"/>
    <w:basedOn w:val="Normal"/>
    <w:link w:val="FooterChar"/>
    <w:uiPriority w:val="99"/>
    <w:unhideWhenUsed/>
    <w:rsid w:val="00042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A5637-07D4-44C1-A514-85E6AFE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9</cp:revision>
  <cp:lastPrinted>2019-10-16T19:05:00Z</cp:lastPrinted>
  <dcterms:created xsi:type="dcterms:W3CDTF">2019-07-23T02:32:00Z</dcterms:created>
  <dcterms:modified xsi:type="dcterms:W3CDTF">2024-12-06T13:45:00Z</dcterms:modified>
</cp:coreProperties>
</file>