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EF90" w14:textId="1EBF8A1F" w:rsidR="00FD32E2" w:rsidRDefault="00A82F0A">
      <w:r>
        <w:rPr>
          <w:noProof/>
        </w:rPr>
        <w:drawing>
          <wp:inline distT="0" distB="0" distL="0" distR="0" wp14:anchorId="1D6F6A1E" wp14:editId="2BB375EB">
            <wp:extent cx="3600707" cy="117475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a:extLst>
                        <a:ext uri="{28A0092B-C50C-407E-A947-70E740481C1C}">
                          <a14:useLocalDpi xmlns:a14="http://schemas.microsoft.com/office/drawing/2010/main" val="0"/>
                        </a:ext>
                      </a:extLst>
                    </a:blip>
                    <a:stretch>
                      <a:fillRect/>
                    </a:stretch>
                  </pic:blipFill>
                  <pic:spPr>
                    <a:xfrm>
                      <a:off x="0" y="0"/>
                      <a:ext cx="3606404" cy="1176609"/>
                    </a:xfrm>
                    <a:prstGeom prst="rect">
                      <a:avLst/>
                    </a:prstGeom>
                  </pic:spPr>
                </pic:pic>
              </a:graphicData>
            </a:graphic>
          </wp:inline>
        </w:drawing>
      </w:r>
      <w:r>
        <w:rPr>
          <w:noProof/>
        </w:rPr>
        <w:drawing>
          <wp:inline distT="0" distB="0" distL="0" distR="0" wp14:anchorId="30F096CE" wp14:editId="6B97EC8E">
            <wp:extent cx="1438095" cy="117142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a:extLst>
                        <a:ext uri="{28A0092B-C50C-407E-A947-70E740481C1C}">
                          <a14:useLocalDpi xmlns:a14="http://schemas.microsoft.com/office/drawing/2010/main" val="0"/>
                        </a:ext>
                      </a:extLst>
                    </a:blip>
                    <a:stretch>
                      <a:fillRect/>
                    </a:stretch>
                  </pic:blipFill>
                  <pic:spPr>
                    <a:xfrm>
                      <a:off x="0" y="0"/>
                      <a:ext cx="1438095" cy="1171429"/>
                    </a:xfrm>
                    <a:prstGeom prst="rect">
                      <a:avLst/>
                    </a:prstGeom>
                  </pic:spPr>
                </pic:pic>
              </a:graphicData>
            </a:graphic>
          </wp:inline>
        </w:drawing>
      </w:r>
    </w:p>
    <w:p w14:paraId="35228142" w14:textId="07C58B16" w:rsidR="00A82F0A" w:rsidRDefault="00A82F0A"/>
    <w:p w14:paraId="407570C2" w14:textId="37942D97" w:rsidR="00A82F0A" w:rsidRPr="00355118" w:rsidRDefault="00A82F0A" w:rsidP="00355118">
      <w:pPr>
        <w:jc w:val="center"/>
        <w:rPr>
          <w:b/>
          <w:bCs/>
        </w:rPr>
      </w:pPr>
      <w:r w:rsidRPr="00355118">
        <w:rPr>
          <w:b/>
          <w:bCs/>
        </w:rPr>
        <w:t>Article Processing Charge (APC) Consent Form</w:t>
      </w:r>
    </w:p>
    <w:p w14:paraId="4AA5BA25" w14:textId="26363CBF" w:rsidR="00A82F0A" w:rsidRDefault="00A82F0A">
      <w:r>
        <w:t>We, with the names and signatures below, accept that the journal will charge 50 United States Dollars (or the equivalent Turkish Liras or Euros) for our article:</w:t>
      </w:r>
    </w:p>
    <w:tbl>
      <w:tblPr>
        <w:tblStyle w:val="TableGrid"/>
        <w:tblW w:w="5000" w:type="pct"/>
        <w:tblLook w:val="04A0" w:firstRow="1" w:lastRow="0" w:firstColumn="1" w:lastColumn="0" w:noHBand="0" w:noVBand="1"/>
      </w:tblPr>
      <w:tblGrid>
        <w:gridCol w:w="1532"/>
        <w:gridCol w:w="5975"/>
        <w:gridCol w:w="1555"/>
      </w:tblGrid>
      <w:tr w:rsidR="00CF181C" w:rsidRPr="00A82F0A" w14:paraId="11639270" w14:textId="05C6DCBF" w:rsidTr="00CF181C">
        <w:tc>
          <w:tcPr>
            <w:tcW w:w="845" w:type="pct"/>
          </w:tcPr>
          <w:p w14:paraId="64F7F304" w14:textId="77777777" w:rsidR="00CF181C" w:rsidRPr="00A82F0A" w:rsidRDefault="00CF181C" w:rsidP="00997F28">
            <w:r w:rsidRPr="00A82F0A">
              <w:t>Name of Article</w:t>
            </w:r>
          </w:p>
        </w:tc>
        <w:tc>
          <w:tcPr>
            <w:tcW w:w="4155" w:type="pct"/>
            <w:gridSpan w:val="2"/>
          </w:tcPr>
          <w:p w14:paraId="390F2DC8" w14:textId="77777777" w:rsidR="00CF181C" w:rsidRPr="00A82F0A" w:rsidRDefault="00CF181C" w:rsidP="00997F28"/>
        </w:tc>
      </w:tr>
      <w:tr w:rsidR="00CF181C" w:rsidRPr="00A82F0A" w14:paraId="56F0CC41" w14:textId="165C1372" w:rsidTr="00CF181C">
        <w:tc>
          <w:tcPr>
            <w:tcW w:w="845" w:type="pct"/>
          </w:tcPr>
          <w:p w14:paraId="33F58484" w14:textId="24DCBCB0" w:rsidR="00CF181C" w:rsidRPr="00A82F0A" w:rsidRDefault="00CF181C" w:rsidP="00997F28">
            <w:r w:rsidRPr="00A82F0A">
              <w:t>Corresponding author</w:t>
            </w:r>
            <w:r>
              <w:t xml:space="preserve"> (name, signature)</w:t>
            </w:r>
          </w:p>
        </w:tc>
        <w:tc>
          <w:tcPr>
            <w:tcW w:w="3297" w:type="pct"/>
          </w:tcPr>
          <w:p w14:paraId="6CE98DC6" w14:textId="77777777" w:rsidR="00CF181C" w:rsidRPr="00A82F0A" w:rsidRDefault="00CF181C" w:rsidP="00997F28"/>
        </w:tc>
        <w:tc>
          <w:tcPr>
            <w:tcW w:w="857" w:type="pct"/>
          </w:tcPr>
          <w:p w14:paraId="6562C252" w14:textId="77777777" w:rsidR="00CF181C" w:rsidRPr="00A82F0A" w:rsidRDefault="00CF181C" w:rsidP="00997F28"/>
        </w:tc>
      </w:tr>
      <w:tr w:rsidR="00CF181C" w:rsidRPr="00A82F0A" w14:paraId="5638ABFC" w14:textId="18C5AFB0" w:rsidTr="00CF181C">
        <w:tc>
          <w:tcPr>
            <w:tcW w:w="845" w:type="pct"/>
          </w:tcPr>
          <w:p w14:paraId="6ED8C608" w14:textId="4FFF65AD" w:rsidR="00CF181C" w:rsidRPr="00A82F0A" w:rsidRDefault="00CF181C" w:rsidP="00997F28">
            <w:r w:rsidRPr="00A82F0A">
              <w:t>Other authors</w:t>
            </w:r>
            <w:r>
              <w:t xml:space="preserve"> (name, signature)</w:t>
            </w:r>
          </w:p>
        </w:tc>
        <w:tc>
          <w:tcPr>
            <w:tcW w:w="3297" w:type="pct"/>
          </w:tcPr>
          <w:p w14:paraId="0D321ABE" w14:textId="77777777" w:rsidR="00CF181C" w:rsidRPr="00A82F0A" w:rsidRDefault="00CF181C" w:rsidP="00997F28"/>
        </w:tc>
        <w:tc>
          <w:tcPr>
            <w:tcW w:w="857" w:type="pct"/>
          </w:tcPr>
          <w:p w14:paraId="72F1BBFD" w14:textId="77777777" w:rsidR="00CF181C" w:rsidRPr="00A82F0A" w:rsidRDefault="00CF181C" w:rsidP="00997F28"/>
        </w:tc>
      </w:tr>
      <w:tr w:rsidR="00CF181C" w:rsidRPr="00A82F0A" w14:paraId="7A88273F" w14:textId="3EC5DCEF" w:rsidTr="00CF181C">
        <w:tc>
          <w:tcPr>
            <w:tcW w:w="845" w:type="pct"/>
          </w:tcPr>
          <w:p w14:paraId="5C9F78B8" w14:textId="77777777" w:rsidR="00CF181C" w:rsidRPr="00A82F0A" w:rsidRDefault="00CF181C" w:rsidP="00997F28"/>
        </w:tc>
        <w:tc>
          <w:tcPr>
            <w:tcW w:w="3297" w:type="pct"/>
          </w:tcPr>
          <w:p w14:paraId="6CE72520" w14:textId="77777777" w:rsidR="00CF181C" w:rsidRPr="00A82F0A" w:rsidRDefault="00CF181C" w:rsidP="00997F28"/>
        </w:tc>
        <w:tc>
          <w:tcPr>
            <w:tcW w:w="857" w:type="pct"/>
          </w:tcPr>
          <w:p w14:paraId="47B998C3" w14:textId="77777777" w:rsidR="00CF181C" w:rsidRPr="00A82F0A" w:rsidRDefault="00CF181C" w:rsidP="00997F28"/>
        </w:tc>
      </w:tr>
      <w:tr w:rsidR="00CF181C" w:rsidRPr="00A82F0A" w14:paraId="1D21D7DD" w14:textId="362645CF" w:rsidTr="00CF181C">
        <w:tc>
          <w:tcPr>
            <w:tcW w:w="845" w:type="pct"/>
          </w:tcPr>
          <w:p w14:paraId="75871B1A" w14:textId="77777777" w:rsidR="00CF181C" w:rsidRPr="00A82F0A" w:rsidRDefault="00CF181C" w:rsidP="00997F28"/>
        </w:tc>
        <w:tc>
          <w:tcPr>
            <w:tcW w:w="3297" w:type="pct"/>
          </w:tcPr>
          <w:p w14:paraId="5B27B399" w14:textId="77777777" w:rsidR="00CF181C" w:rsidRPr="00A82F0A" w:rsidRDefault="00CF181C" w:rsidP="00997F28"/>
        </w:tc>
        <w:tc>
          <w:tcPr>
            <w:tcW w:w="857" w:type="pct"/>
          </w:tcPr>
          <w:p w14:paraId="7550EF49" w14:textId="77777777" w:rsidR="00CF181C" w:rsidRPr="00A82F0A" w:rsidRDefault="00CF181C" w:rsidP="00997F28"/>
        </w:tc>
      </w:tr>
      <w:tr w:rsidR="00CF181C" w:rsidRPr="00A82F0A" w14:paraId="04FC4D34" w14:textId="3CF8C299" w:rsidTr="00CF181C">
        <w:tc>
          <w:tcPr>
            <w:tcW w:w="845" w:type="pct"/>
          </w:tcPr>
          <w:p w14:paraId="23AE1D43" w14:textId="77777777" w:rsidR="00CF181C" w:rsidRPr="00A82F0A" w:rsidRDefault="00CF181C" w:rsidP="00997F28"/>
        </w:tc>
        <w:tc>
          <w:tcPr>
            <w:tcW w:w="3297" w:type="pct"/>
          </w:tcPr>
          <w:p w14:paraId="69A5495C" w14:textId="77777777" w:rsidR="00CF181C" w:rsidRPr="00A82F0A" w:rsidRDefault="00CF181C" w:rsidP="00997F28"/>
        </w:tc>
        <w:tc>
          <w:tcPr>
            <w:tcW w:w="857" w:type="pct"/>
          </w:tcPr>
          <w:p w14:paraId="2E4E43D2" w14:textId="77777777" w:rsidR="00CF181C" w:rsidRPr="00A82F0A" w:rsidRDefault="00CF181C" w:rsidP="00997F28"/>
        </w:tc>
      </w:tr>
      <w:tr w:rsidR="00CF181C" w:rsidRPr="00A82F0A" w14:paraId="75D747E8" w14:textId="0B8C99C5" w:rsidTr="00CF181C">
        <w:tc>
          <w:tcPr>
            <w:tcW w:w="845" w:type="pct"/>
          </w:tcPr>
          <w:p w14:paraId="1BBDD0E0" w14:textId="77777777" w:rsidR="00CF181C" w:rsidRPr="00A82F0A" w:rsidRDefault="00CF181C" w:rsidP="00997F28"/>
        </w:tc>
        <w:tc>
          <w:tcPr>
            <w:tcW w:w="3297" w:type="pct"/>
          </w:tcPr>
          <w:p w14:paraId="5C02E34F" w14:textId="77777777" w:rsidR="00CF181C" w:rsidRPr="00A82F0A" w:rsidRDefault="00CF181C" w:rsidP="00997F28"/>
        </w:tc>
        <w:tc>
          <w:tcPr>
            <w:tcW w:w="857" w:type="pct"/>
          </w:tcPr>
          <w:p w14:paraId="2BF3E32C" w14:textId="77777777" w:rsidR="00CF181C" w:rsidRPr="00A82F0A" w:rsidRDefault="00CF181C" w:rsidP="00997F28"/>
        </w:tc>
      </w:tr>
    </w:tbl>
    <w:p w14:paraId="6A2BE0B5" w14:textId="70F57710" w:rsidR="00A82F0A" w:rsidRDefault="00A82F0A" w:rsidP="00A82F0A"/>
    <w:p w14:paraId="13E585E5" w14:textId="7F612DC3" w:rsidR="00CF181C" w:rsidRDefault="00CF181C" w:rsidP="00A82F0A">
      <w:r>
        <w:t>The corresponding author and other authors give their consent that when the article is accepted, the APC payment will be made accordingly (the authors are kindly directed to the Journal website</w:t>
      </w:r>
      <w:r w:rsidR="001579A1">
        <w:t xml:space="preserve"> of APC</w:t>
      </w:r>
      <w:r>
        <w:t xml:space="preserve">, </w:t>
      </w:r>
      <w:hyperlink r:id="rId6" w:history="1">
        <w:r w:rsidRPr="005B0D69">
          <w:rPr>
            <w:rStyle w:val="Hyperlink"/>
          </w:rPr>
          <w:t>https://dergipark.org.tr/en/pub/jotcsa/price-policy</w:t>
        </w:r>
      </w:hyperlink>
      <w:r>
        <w:t xml:space="preserve">, for proper method of payment). </w:t>
      </w:r>
      <w:r w:rsidR="00484326">
        <w:t xml:space="preserve">Please scan and send the completed form to </w:t>
      </w:r>
      <w:hyperlink r:id="rId7" w:history="1">
        <w:r w:rsidR="00484326" w:rsidRPr="005B0D69">
          <w:rPr>
            <w:rStyle w:val="Hyperlink"/>
          </w:rPr>
          <w:t>jotcsa@turchemsoc.org</w:t>
        </w:r>
      </w:hyperlink>
      <w:r w:rsidR="00484326">
        <w:t>.</w:t>
      </w:r>
    </w:p>
    <w:p w14:paraId="4E25981C" w14:textId="403622DC" w:rsidR="00BD1BC2" w:rsidRDefault="00BD1BC2" w:rsidP="00A82F0A">
      <w:r>
        <w:t>Please note that the APC must be paid after the editor informed you that article has been accepted for publication.</w:t>
      </w:r>
    </w:p>
    <w:p w14:paraId="16E8A5FD" w14:textId="226E3684" w:rsidR="00DD09D2" w:rsidRDefault="00DD09D2" w:rsidP="00A82F0A">
      <w:r>
        <w:t>Kind regards,</w:t>
      </w:r>
    </w:p>
    <w:p w14:paraId="792E3453" w14:textId="302F5585" w:rsidR="00DD09D2" w:rsidRDefault="00DD09D2" w:rsidP="00A82F0A">
      <w:r>
        <w:t>Mr. Barbaros Akkurt, PhD</w:t>
      </w:r>
    </w:p>
    <w:p w14:paraId="22F0A004" w14:textId="30663A7A" w:rsidR="00DD09D2" w:rsidRDefault="00DD09D2" w:rsidP="00A82F0A">
      <w:r>
        <w:t>Managing editor, JOTCSA</w:t>
      </w:r>
    </w:p>
    <w:sectPr w:rsidR="00DD0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0A"/>
    <w:rsid w:val="001579A1"/>
    <w:rsid w:val="00355118"/>
    <w:rsid w:val="00484326"/>
    <w:rsid w:val="005D2203"/>
    <w:rsid w:val="00A82F0A"/>
    <w:rsid w:val="00BD1BC2"/>
    <w:rsid w:val="00CF181C"/>
    <w:rsid w:val="00DD09D2"/>
    <w:rsid w:val="00FD3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0FE5"/>
  <w15:chartTrackingRefBased/>
  <w15:docId w15:val="{B578B9E0-96B9-4BE2-AC54-34837D6B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81C"/>
    <w:rPr>
      <w:color w:val="0563C1" w:themeColor="hyperlink"/>
      <w:u w:val="single"/>
    </w:rPr>
  </w:style>
  <w:style w:type="character" w:styleId="UnresolvedMention">
    <w:name w:val="Unresolved Mention"/>
    <w:basedOn w:val="DefaultParagraphFont"/>
    <w:uiPriority w:val="99"/>
    <w:semiHidden/>
    <w:unhideWhenUsed/>
    <w:rsid w:val="00CF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tcsa@turchems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park.org.tr/en/pub/jotcsa/price-policy"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Yayınevi Barb</cp:lastModifiedBy>
  <cp:revision>8</cp:revision>
  <dcterms:created xsi:type="dcterms:W3CDTF">2024-08-22T08:29:00Z</dcterms:created>
  <dcterms:modified xsi:type="dcterms:W3CDTF">2024-08-22T17:25:00Z</dcterms:modified>
</cp:coreProperties>
</file>