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1222D3">
      <w:pPr>
        <w:pStyle w:val="Heading1"/>
        <w:spacing w:before="6pt" w:after="6pt"/>
      </w:pPr>
      <w:r w:rsidRPr="00D632BE">
        <w:t>Introduction (</w:t>
      </w:r>
      <w:r w:rsidR="005B0344" w:rsidRPr="00EA506F">
        <w:rPr>
          <w:rFonts w:eastAsia="MS Mincho"/>
          <w:i/>
        </w:rPr>
        <w:t>Heading 1</w:t>
      </w:r>
      <w:r w:rsidRPr="00D632BE">
        <w:t>)</w:t>
      </w:r>
    </w:p>
    <w:p w:rsidR="009303D9" w:rsidRPr="005B520E" w:rsidRDefault="009303D9" w:rsidP="001222D3">
      <w:pPr>
        <w:pStyle w:val="BodyText"/>
        <w:spacing w:before="6pt" w:line="12pt" w:lineRule="auto"/>
        <w:ind w:firstLine="14.20p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1222D3">
      <w:pPr>
        <w:pStyle w:val="Heading1"/>
        <w:spacing w:before="6pt" w:after="6pt"/>
      </w:pPr>
      <w:r w:rsidRPr="006B6B66">
        <w:t>Ease of Use</w:t>
      </w:r>
    </w:p>
    <w:p w:rsidR="009303D9" w:rsidRDefault="009303D9" w:rsidP="001222D3">
      <w:pPr>
        <w:pStyle w:val="Heading2"/>
        <w:spacing w:after="6pt"/>
      </w:pPr>
      <w:r>
        <w:t xml:space="preserve">Selecting a </w:t>
      </w:r>
      <w:r w:rsidRPr="00F271DE">
        <w:t>Template</w:t>
      </w:r>
      <w:r>
        <w:t xml:space="preserve"> (Heading 2)</w:t>
      </w:r>
    </w:p>
    <w:p w:rsidR="009303D9" w:rsidRPr="005B520E" w:rsidRDefault="009303D9" w:rsidP="001222D3">
      <w:pPr>
        <w:pStyle w:val="BodyText"/>
        <w:spacing w:before="6pt" w:line="12pt" w:lineRule="auto"/>
      </w:pPr>
      <w:r w:rsidRPr="005B520E">
        <w:t xml:space="preserve">First, confirm that you have the correct template for your paper size. This template has been tailored for output on the </w:t>
      </w:r>
      <w:r w:rsidR="003B4E04" w:rsidRPr="001222D3">
        <w:t>A4</w:t>
      </w:r>
      <w:r w:rsidRPr="005B520E">
        <w:t xml:space="preserve"> paper size. If you are using </w:t>
      </w:r>
      <w:r w:rsidR="003B4E04" w:rsidRPr="001222D3">
        <w:t>US letter</w:t>
      </w:r>
      <w:r w:rsidRPr="005B520E">
        <w:t>-sized paper, please close this</w:t>
      </w:r>
      <w:r w:rsidR="003B4E04">
        <w:t xml:space="preserve"> file and download the </w:t>
      </w:r>
      <w:r w:rsidR="003B4E04" w:rsidRPr="001222D3">
        <w:t xml:space="preserve">Microsoft Word, Letter </w:t>
      </w:r>
      <w:r w:rsidR="003B4E04">
        <w:t>file</w:t>
      </w:r>
      <w:r w:rsidRPr="005B520E">
        <w:t>.</w:t>
      </w:r>
    </w:p>
    <w:p w:rsidR="009303D9" w:rsidRPr="005B520E" w:rsidRDefault="009303D9" w:rsidP="001222D3">
      <w:pPr>
        <w:pStyle w:val="Heading2"/>
        <w:spacing w:after="6pt"/>
      </w:pPr>
      <w:r w:rsidRPr="005B520E">
        <w:t>Maintaining the Integrity of the Specifications</w:t>
      </w:r>
    </w:p>
    <w:p w:rsidR="009303D9" w:rsidRPr="005B520E" w:rsidRDefault="009303D9" w:rsidP="001222D3">
      <w:pPr>
        <w:pStyle w:val="BodyText"/>
        <w:spacing w:before="6pt" w:line="12pt" w:lineRule="au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rsidR="009303D9" w:rsidRDefault="009303D9" w:rsidP="001222D3">
      <w:pPr>
        <w:pStyle w:val="Heading1"/>
        <w:spacing w:before="6pt" w:after="6pt"/>
      </w:pPr>
      <w:r>
        <w:t xml:space="preserve">Prepare Your Paper </w:t>
      </w:r>
      <w:r w:rsidRPr="005B520E">
        <w:t>Before</w:t>
      </w:r>
      <w:r>
        <w:t xml:space="preserve"> Styling</w:t>
      </w:r>
    </w:p>
    <w:p w:rsidR="00D7522C" w:rsidRPr="00D7522C" w:rsidRDefault="009303D9" w:rsidP="001222D3">
      <w:pPr>
        <w:pStyle w:val="BodyText"/>
        <w:spacing w:before="6pt" w:line="12pt" w:lineRule="au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1222D3">
      <w:pPr>
        <w:pStyle w:val="BodyText"/>
        <w:spacing w:before="6pt" w:line="12pt" w:lineRule="au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1222D3">
      <w:pPr>
        <w:pStyle w:val="Heading2"/>
        <w:spacing w:after="6pt"/>
      </w:pPr>
      <w:r w:rsidRPr="00ED0149">
        <w:t>Abbreviations</w:t>
      </w:r>
      <w:r>
        <w:t xml:space="preserve"> and Acronyms</w:t>
      </w:r>
    </w:p>
    <w:p w:rsidR="009303D9" w:rsidRPr="005B520E" w:rsidRDefault="009303D9" w:rsidP="001222D3">
      <w:pPr>
        <w:pStyle w:val="BodyText"/>
        <w:spacing w:before="6pt" w:line="12pt" w:lineRule="auto"/>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1222D3">
      <w:pPr>
        <w:pStyle w:val="Heading2"/>
        <w:spacing w:after="6pt"/>
      </w:pPr>
      <w:r>
        <w:t>Units</w:t>
      </w:r>
    </w:p>
    <w:p w:rsidR="009303D9" w:rsidRPr="005B520E" w:rsidRDefault="009303D9" w:rsidP="001222D3">
      <w:pPr>
        <w:pStyle w:val="bulletlist"/>
        <w:spacing w:before="6pt" w:line="12pt" w:lineRule="auto"/>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1222D3">
      <w:pPr>
        <w:pStyle w:val="bulletlist"/>
        <w:spacing w:before="6pt" w:line="12pt" w:lineRule="auto"/>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1222D3">
      <w:pPr>
        <w:pStyle w:val="bulletlist"/>
        <w:spacing w:before="6pt" w:line="12pt" w:lineRule="auto"/>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1222D3">
      <w:pPr>
        <w:pStyle w:val="sponsors"/>
        <w:framePr w:wrap="auto" w:vAnchor="page" w:hAnchor="page" w:x="45.90pt" w:y="756.05pt"/>
        <w:spacing w:before="6pt" w:after="6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1222D3">
      <w:pPr>
        <w:pStyle w:val="bulletlist"/>
        <w:spacing w:before="6pt" w:line="12pt" w:lineRule="auto"/>
      </w:pPr>
      <w:r w:rsidRPr="005B520E">
        <w:lastRenderedPageBreak/>
        <w:t xml:space="preserve">Use a zero before decimal points: “0.25”, not “.25”. Use “cm3”, not “cc”. </w:t>
      </w:r>
      <w:r w:rsidRPr="007C0308">
        <w:t>(</w:t>
      </w:r>
      <w:r w:rsidRPr="005B0344">
        <w:rPr>
          <w:i/>
          <w:iCs/>
        </w:rPr>
        <w:t>bullet list</w:t>
      </w:r>
      <w:r w:rsidRPr="007C0308">
        <w:t>)</w:t>
      </w:r>
    </w:p>
    <w:p w:rsidR="009303D9" w:rsidRPr="005B520E" w:rsidRDefault="009303D9" w:rsidP="001222D3">
      <w:pPr>
        <w:pStyle w:val="Heading2"/>
        <w:spacing w:after="6pt"/>
      </w:pPr>
      <w:r w:rsidRPr="005B520E">
        <w:t>Equations</w:t>
      </w:r>
    </w:p>
    <w:p w:rsidR="009303D9" w:rsidRPr="005B520E" w:rsidRDefault="009303D9" w:rsidP="001222D3">
      <w:pPr>
        <w:pStyle w:val="BodyText"/>
        <w:spacing w:before="6pt" w:line="12pt" w:lineRule="au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1222D3">
      <w:pPr>
        <w:pStyle w:val="BodyText"/>
        <w:spacing w:before="6pt" w:line="12pt" w:lineRule="auto"/>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1222D3">
      <w:pPr>
        <w:pStyle w:val="equation"/>
        <w:spacing w:before="6pt" w:after="6pt" w:line="12pt" w:lineRule="auto"/>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1222D3">
      <w:pPr>
        <w:pStyle w:val="BodyText"/>
        <w:spacing w:before="6pt" w:line="12pt" w:lineRule="auto"/>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1222D3">
      <w:pPr>
        <w:pStyle w:val="Heading2"/>
        <w:spacing w:after="6pt"/>
      </w:pPr>
      <w:r>
        <w:t>Some Common Mistakes</w:t>
      </w:r>
    </w:p>
    <w:p w:rsidR="009303D9" w:rsidRPr="005B520E" w:rsidRDefault="009303D9" w:rsidP="001222D3">
      <w:pPr>
        <w:pStyle w:val="bulletlist"/>
        <w:spacing w:before="6pt" w:line="12pt" w:lineRule="auto"/>
      </w:pPr>
      <w:r w:rsidRPr="005B520E">
        <w:t>The word “data” is plural, not singular.</w:t>
      </w:r>
    </w:p>
    <w:p w:rsidR="009303D9" w:rsidRPr="005B520E" w:rsidRDefault="009303D9" w:rsidP="001222D3">
      <w:pPr>
        <w:pStyle w:val="bulletlist"/>
        <w:spacing w:before="6pt" w:line="12pt" w:lineRule="auto"/>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1222D3">
      <w:pPr>
        <w:pStyle w:val="bulletlist"/>
        <w:spacing w:before="6pt" w:line="12pt" w:lineRule="auto"/>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1222D3">
      <w:pPr>
        <w:pStyle w:val="bulletlist"/>
        <w:spacing w:before="6pt" w:line="12pt" w:lineRule="auto"/>
      </w:pPr>
      <w:r w:rsidRPr="005B520E">
        <w:t>A graph within a graph is an “inset”, not an “insert”. The word alternatively is preferred to the word “alternately” (unless you really mean something that alternates).</w:t>
      </w:r>
    </w:p>
    <w:p w:rsidR="009303D9" w:rsidRPr="005B520E" w:rsidRDefault="009303D9" w:rsidP="001222D3">
      <w:pPr>
        <w:pStyle w:val="bulletlist"/>
        <w:spacing w:before="6pt" w:line="12pt" w:lineRule="auto"/>
      </w:pPr>
      <w:r w:rsidRPr="005B520E">
        <w:t>Do not use the word “essentially” to mean “approximately” or “effectively”.</w:t>
      </w:r>
    </w:p>
    <w:p w:rsidR="009303D9" w:rsidRPr="005B520E" w:rsidRDefault="009303D9" w:rsidP="001222D3">
      <w:pPr>
        <w:pStyle w:val="bulletlist"/>
        <w:spacing w:before="6pt" w:line="12pt" w:lineRule="auto"/>
      </w:pPr>
      <w:r w:rsidRPr="005B520E">
        <w:t>In your paper title, if the words “that uses” can accurately replace the word “using”, capitalize the “u”; if not, keep using lower-cased.</w:t>
      </w:r>
    </w:p>
    <w:p w:rsidR="009303D9" w:rsidRPr="005B520E" w:rsidRDefault="009303D9" w:rsidP="001222D3">
      <w:pPr>
        <w:pStyle w:val="bulletlist"/>
        <w:spacing w:before="6pt" w:line="12pt" w:lineRule="auto"/>
      </w:pPr>
      <w:r w:rsidRPr="005B520E">
        <w:t>Be aware of the different meanings of the homophones “affect” and “effect”, “complement” and “compliment”, “discreet” and “discrete”, “principal” and “principle”.</w:t>
      </w:r>
    </w:p>
    <w:p w:rsidR="009303D9" w:rsidRPr="005B520E" w:rsidRDefault="009303D9" w:rsidP="001222D3">
      <w:pPr>
        <w:pStyle w:val="bulletlist"/>
        <w:spacing w:before="6pt" w:line="12pt" w:lineRule="auto"/>
      </w:pPr>
      <w:r w:rsidRPr="005B520E">
        <w:t>Do not confuse “imply” and “infer”.</w:t>
      </w:r>
    </w:p>
    <w:p w:rsidR="009303D9" w:rsidRPr="005B520E" w:rsidRDefault="009303D9" w:rsidP="001222D3">
      <w:pPr>
        <w:pStyle w:val="bulletlist"/>
        <w:spacing w:before="6pt" w:line="12pt" w:lineRule="auto"/>
      </w:pPr>
      <w:r w:rsidRPr="005B520E">
        <w:t>The prefix “non” is not a word; it should be joined to the word it modifies, usually without a hyphen.</w:t>
      </w:r>
    </w:p>
    <w:p w:rsidR="009303D9" w:rsidRPr="005B520E" w:rsidRDefault="009303D9" w:rsidP="001222D3">
      <w:pPr>
        <w:pStyle w:val="bulletlist"/>
        <w:spacing w:before="6pt" w:line="12pt" w:lineRule="auto"/>
      </w:pPr>
      <w:r w:rsidRPr="005B520E">
        <w:t>There is no period after the “et” in the Latin abbreviation “et al.”.</w:t>
      </w:r>
    </w:p>
    <w:p w:rsidR="009303D9" w:rsidRPr="005B520E" w:rsidRDefault="009303D9" w:rsidP="001222D3">
      <w:pPr>
        <w:pStyle w:val="bulletlist"/>
        <w:spacing w:before="6pt" w:line="12pt" w:lineRule="auto"/>
      </w:pPr>
      <w:r w:rsidRPr="005B520E">
        <w:t>The abbreviation “i.e.” means “that is”, and the abbreviation “e.g.” means “for example”.</w:t>
      </w:r>
    </w:p>
    <w:p w:rsidR="009303D9" w:rsidRPr="005B520E" w:rsidRDefault="009303D9" w:rsidP="001222D3">
      <w:pPr>
        <w:pStyle w:val="BodyText"/>
        <w:spacing w:before="6pt" w:line="12pt" w:lineRule="auto"/>
      </w:pPr>
      <w:r w:rsidRPr="005B520E">
        <w:t>An excellent style manual for science writers is [7].</w:t>
      </w:r>
    </w:p>
    <w:p w:rsidR="009303D9" w:rsidRDefault="009303D9" w:rsidP="001222D3">
      <w:pPr>
        <w:pStyle w:val="Heading1"/>
        <w:spacing w:before="6pt" w:after="6pt"/>
      </w:pPr>
      <w:r>
        <w:t xml:space="preserve">Using the </w:t>
      </w:r>
      <w:r w:rsidRPr="005B520E">
        <w:t>Template</w:t>
      </w:r>
    </w:p>
    <w:p w:rsidR="009303D9" w:rsidRPr="005B520E" w:rsidRDefault="009303D9" w:rsidP="001222D3">
      <w:pPr>
        <w:pStyle w:val="BodyText"/>
        <w:spacing w:before="6pt" w:line="12pt" w:lineRule="au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1222D3">
      <w:pPr>
        <w:pStyle w:val="Heading2"/>
        <w:spacing w:after="6pt"/>
      </w:pPr>
      <w:r w:rsidRPr="005B520E">
        <w:t>Authors</w:t>
      </w:r>
      <w:r>
        <w:t xml:space="preserve"> and Affiliations</w:t>
      </w:r>
    </w:p>
    <w:p w:rsidR="009303D9" w:rsidRPr="005B520E" w:rsidRDefault="009303D9" w:rsidP="001222D3">
      <w:pPr>
        <w:pStyle w:val="BodyText"/>
        <w:spacing w:before="6pt" w:line="12pt" w:lineRule="au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1222D3">
      <w:pPr>
        <w:pStyle w:val="Heading3"/>
        <w:spacing w:before="6pt" w:after="6pt" w:line="12pt" w:lineRule="auto"/>
      </w:pPr>
      <w:r>
        <w:t xml:space="preserve">For papers with more than six authors: </w:t>
      </w:r>
      <w:r>
        <w:rPr>
          <w:i w:val="0"/>
        </w:rPr>
        <w:t>Add author names horizontally, moving to a third row if needed for more than 8 authors.</w:t>
      </w:r>
    </w:p>
    <w:p w:rsidR="009303D9" w:rsidRPr="005B520E" w:rsidRDefault="009303D9" w:rsidP="001222D3">
      <w:pPr>
        <w:pStyle w:val="Heading3"/>
        <w:spacing w:before="6pt" w:after="6pt" w:line="12pt" w:lineRule="auto"/>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1222D3">
      <w:pPr>
        <w:pStyle w:val="Heading4"/>
        <w:spacing w:before="6pt" w:after="6pt"/>
      </w:pPr>
      <w:r w:rsidRPr="00794804">
        <w:t>Selection</w:t>
      </w:r>
      <w:r w:rsidRPr="005B520E">
        <w:t xml:space="preserve">: </w:t>
      </w:r>
      <w:r w:rsidRPr="00FA4C32">
        <w:rPr>
          <w:i w:val="0"/>
        </w:rPr>
        <w:t>Highlight all author and affiliation lines.</w:t>
      </w:r>
    </w:p>
    <w:p w:rsidR="009303D9" w:rsidRPr="005B520E" w:rsidRDefault="009303D9" w:rsidP="001222D3">
      <w:pPr>
        <w:pStyle w:val="Heading4"/>
        <w:spacing w:before="6pt" w:after="6pt"/>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1222D3">
      <w:pPr>
        <w:pStyle w:val="Heading4"/>
        <w:spacing w:before="6pt" w:after="6pt"/>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1222D3">
      <w:pPr>
        <w:spacing w:before="6pt" w:after="6pt"/>
        <w:jc w:val="start"/>
        <w:rPr>
          <w:i/>
          <w:iCs/>
          <w:noProof/>
        </w:rPr>
      </w:pPr>
    </w:p>
    <w:p w:rsidR="009303D9" w:rsidRDefault="009303D9" w:rsidP="001222D3">
      <w:pPr>
        <w:pStyle w:val="Heading2"/>
        <w:spacing w:after="6pt"/>
      </w:pPr>
      <w:r w:rsidRPr="005B520E">
        <w:t>Identify</w:t>
      </w:r>
      <w:r>
        <w:t xml:space="preserve"> the Headings</w:t>
      </w:r>
    </w:p>
    <w:p w:rsidR="009303D9" w:rsidRPr="005B520E" w:rsidRDefault="009303D9" w:rsidP="001222D3">
      <w:pPr>
        <w:pStyle w:val="BodyText"/>
        <w:spacing w:before="6pt" w:line="12pt" w:lineRule="auto"/>
      </w:pPr>
      <w:r w:rsidRPr="005B520E">
        <w:t>Headings, or heads, are organizational devices that guide the reader through your paper. There are two types: component heads and text heads.</w:t>
      </w:r>
    </w:p>
    <w:p w:rsidR="009303D9" w:rsidRPr="005B520E" w:rsidRDefault="009303D9" w:rsidP="001222D3">
      <w:pPr>
        <w:pStyle w:val="BodyText"/>
        <w:spacing w:before="6pt" w:line="12pt" w:lineRule="au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1222D3">
      <w:pPr>
        <w:pStyle w:val="BodyText"/>
        <w:spacing w:before="6pt" w:line="12pt" w:lineRule="auto"/>
      </w:pPr>
      <w:r w:rsidRPr="005B520E">
        <w:t xml:space="preserve">Text heads organize the topics on a relational, hierarchical basis. For example, the paper title is the primary text head </w:t>
      </w:r>
      <w:r w:rsidRPr="005B520E">
        <w:lastRenderedPageBreak/>
        <w:t>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1222D3">
      <w:pPr>
        <w:pStyle w:val="Heading2"/>
        <w:spacing w:after="6pt"/>
      </w:pPr>
      <w:r>
        <w:t>Figures and Tables</w:t>
      </w:r>
    </w:p>
    <w:p w:rsidR="009303D9" w:rsidRDefault="0004781E" w:rsidP="001222D3">
      <w:pPr>
        <w:pStyle w:val="Heading4"/>
        <w:spacing w:before="6pt" w:after="6pt"/>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313611" w:rsidRDefault="00313611" w:rsidP="001A3B3D">
      <w:r>
        <w:separator/>
      </w:r>
    </w:p>
  </w:endnote>
  <w:endnote w:type="continuationSeparator" w:id="0">
    <w:p w:rsidR="00313611" w:rsidRDefault="0031361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313611" w:rsidRDefault="00313611" w:rsidP="001A3B3D">
      <w:r>
        <w:separator/>
      </w:r>
    </w:p>
  </w:footnote>
  <w:footnote w:type="continuationSeparator" w:id="0">
    <w:p w:rsidR="00313611" w:rsidRDefault="0031361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222D3"/>
    <w:rsid w:val="001A2EFD"/>
    <w:rsid w:val="001A3B3D"/>
    <w:rsid w:val="001B67DC"/>
    <w:rsid w:val="002254A9"/>
    <w:rsid w:val="00233D97"/>
    <w:rsid w:val="002347A2"/>
    <w:rsid w:val="002850E3"/>
    <w:rsid w:val="00313611"/>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808A60F-5976-4EF2-896B-5F9FA514395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ömer aydin</cp:lastModifiedBy>
  <cp:revision>4</cp:revision>
  <dcterms:created xsi:type="dcterms:W3CDTF">2019-01-08T18:42:00Z</dcterms:created>
  <dcterms:modified xsi:type="dcterms:W3CDTF">2025-07-08T16:25:00Z</dcterms:modified>
</cp:coreProperties>
</file>