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0E" w:rsidRPr="00B45541" w:rsidRDefault="004B320E" w:rsidP="004B320E">
      <w:pPr>
        <w:pStyle w:val="KonuBal"/>
        <w:spacing w:line="360" w:lineRule="auto"/>
        <w:rPr>
          <w:rFonts w:ascii="Arial" w:hAnsi="Arial" w:cs="Arial"/>
          <w:sz w:val="22"/>
          <w:szCs w:val="22"/>
          <w:lang w:val="en-US"/>
        </w:rPr>
      </w:pPr>
      <w:r w:rsidRPr="00B45541">
        <w:rPr>
          <w:rFonts w:ascii="Arial" w:hAnsi="Arial" w:cs="Arial"/>
          <w:sz w:val="22"/>
          <w:szCs w:val="22"/>
          <w:lang w:val="en-US"/>
        </w:rPr>
        <w:t>Title</w:t>
      </w:r>
      <w:r w:rsidR="00992328">
        <w:rPr>
          <w:rFonts w:ascii="Arial" w:hAnsi="Arial" w:cs="Arial"/>
          <w:sz w:val="22"/>
          <w:szCs w:val="22"/>
          <w:lang w:val="en-US"/>
        </w:rPr>
        <w:t xml:space="preserve"> </w:t>
      </w:r>
    </w:p>
    <w:p w:rsidR="004B320E" w:rsidRPr="00B45541" w:rsidRDefault="004B320E" w:rsidP="004B320E">
      <w:pPr>
        <w:pStyle w:val="GvdeMetni"/>
        <w:rPr>
          <w:rFonts w:ascii="Arial" w:hAnsi="Arial" w:cs="Arial"/>
          <w:sz w:val="22"/>
          <w:szCs w:val="22"/>
          <w:lang w:val="en-US"/>
        </w:rPr>
      </w:pPr>
    </w:p>
    <w:p w:rsidR="004B320E" w:rsidRPr="00B45541" w:rsidRDefault="004B320E" w:rsidP="004B320E">
      <w:pPr>
        <w:pStyle w:val="GvdeMetni"/>
        <w:rPr>
          <w:rFonts w:ascii="Arial" w:hAnsi="Arial" w:cs="Arial"/>
          <w:b/>
          <w:sz w:val="22"/>
          <w:szCs w:val="22"/>
          <w:lang w:val="en-US"/>
        </w:rPr>
      </w:pPr>
      <w:r w:rsidRPr="00B45541">
        <w:rPr>
          <w:rFonts w:ascii="Arial" w:hAnsi="Arial" w:cs="Arial"/>
          <w:b/>
          <w:sz w:val="22"/>
          <w:szCs w:val="22"/>
          <w:lang w:val="en-US"/>
        </w:rPr>
        <w:t>Abstract</w:t>
      </w: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sz w:val="22"/>
          <w:szCs w:val="22"/>
          <w:lang w:val="en-US"/>
        </w:rPr>
      </w:pPr>
      <w:r w:rsidRPr="00B45541">
        <w:rPr>
          <w:rFonts w:ascii="Arial" w:hAnsi="Arial" w:cs="Arial"/>
          <w:b/>
          <w:sz w:val="22"/>
          <w:szCs w:val="22"/>
          <w:lang w:val="en-US"/>
        </w:rPr>
        <w:t>Keywords:</w:t>
      </w:r>
      <w:r w:rsidR="00992328">
        <w:rPr>
          <w:rFonts w:ascii="Arial" w:hAnsi="Arial" w:cs="Arial"/>
          <w:sz w:val="22"/>
          <w:szCs w:val="22"/>
          <w:lang w:val="en-US"/>
        </w:rPr>
        <w:t xml:space="preserve"> Keyword;</w:t>
      </w:r>
      <w:r w:rsidRPr="00B45541">
        <w:rPr>
          <w:rFonts w:ascii="Arial" w:hAnsi="Arial" w:cs="Arial"/>
          <w:sz w:val="22"/>
          <w:szCs w:val="22"/>
          <w:lang w:val="en-US"/>
        </w:rPr>
        <w:t xml:space="preserve"> Keyword</w:t>
      </w:r>
      <w:r w:rsidR="00992328">
        <w:rPr>
          <w:rFonts w:ascii="Arial" w:hAnsi="Arial" w:cs="Arial"/>
          <w:sz w:val="22"/>
          <w:szCs w:val="22"/>
          <w:lang w:val="en-US"/>
        </w:rPr>
        <w:t>;</w:t>
      </w:r>
      <w:r w:rsidRPr="00B45541">
        <w:rPr>
          <w:rFonts w:ascii="Arial" w:hAnsi="Arial" w:cs="Arial"/>
          <w:sz w:val="22"/>
          <w:szCs w:val="22"/>
          <w:lang w:val="en-US"/>
        </w:rPr>
        <w:t xml:space="preserve"> Keyword</w:t>
      </w:r>
      <w:r w:rsidR="00992328">
        <w:rPr>
          <w:rFonts w:ascii="Arial" w:hAnsi="Arial" w:cs="Arial"/>
          <w:sz w:val="22"/>
          <w:szCs w:val="22"/>
          <w:lang w:val="en-US"/>
        </w:rPr>
        <w:t>; Keyword; Keyword</w:t>
      </w: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sz w:val="22"/>
          <w:szCs w:val="22"/>
          <w:lang w:val="en-US"/>
        </w:rPr>
      </w:pPr>
    </w:p>
    <w:p w:rsidR="004B320E" w:rsidRPr="00B45541" w:rsidRDefault="004B320E" w:rsidP="004B320E">
      <w:pPr>
        <w:pStyle w:val="KonuBal"/>
        <w:spacing w:line="360" w:lineRule="auto"/>
        <w:rPr>
          <w:rFonts w:ascii="Arial" w:hAnsi="Arial" w:cs="Arial"/>
          <w:sz w:val="22"/>
          <w:szCs w:val="22"/>
          <w:lang w:val="en-US"/>
        </w:rPr>
      </w:pPr>
      <w:r w:rsidRPr="00B45541">
        <w:rPr>
          <w:rFonts w:ascii="Arial" w:hAnsi="Arial" w:cs="Arial"/>
          <w:sz w:val="22"/>
          <w:szCs w:val="22"/>
          <w:lang w:val="en-US"/>
        </w:rPr>
        <w:t>Title (Turkish)</w:t>
      </w: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roofErr w:type="spellStart"/>
      <w:r w:rsidRPr="00B45541">
        <w:rPr>
          <w:rFonts w:ascii="Arial" w:hAnsi="Arial" w:cs="Arial"/>
          <w:b/>
          <w:sz w:val="22"/>
          <w:szCs w:val="22"/>
          <w:lang w:val="en-US"/>
        </w:rPr>
        <w:t>Öz</w:t>
      </w:r>
      <w:proofErr w:type="spellEnd"/>
      <w:r w:rsidRPr="00B45541">
        <w:rPr>
          <w:rFonts w:ascii="Arial" w:hAnsi="Arial" w:cs="Arial"/>
          <w:b/>
          <w:sz w:val="22"/>
          <w:szCs w:val="22"/>
          <w:lang w:val="en-US"/>
        </w:rPr>
        <w:t xml:space="preserve"> (Turkish abstract)</w:t>
      </w: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sz w:val="22"/>
          <w:szCs w:val="22"/>
          <w:lang w:val="en-US"/>
        </w:rPr>
      </w:pPr>
    </w:p>
    <w:p w:rsidR="004B320E" w:rsidRPr="00B45541" w:rsidRDefault="004B320E" w:rsidP="004B320E">
      <w:pPr>
        <w:pStyle w:val="GvdeMetni"/>
        <w:rPr>
          <w:rFonts w:ascii="Arial" w:hAnsi="Arial" w:cs="Arial"/>
          <w:sz w:val="22"/>
          <w:szCs w:val="22"/>
          <w:lang w:val="en-US"/>
        </w:rPr>
      </w:pPr>
      <w:proofErr w:type="spellStart"/>
      <w:r w:rsidRPr="00B45541">
        <w:rPr>
          <w:rFonts w:ascii="Arial" w:hAnsi="Arial" w:cs="Arial"/>
          <w:b/>
          <w:sz w:val="22"/>
          <w:szCs w:val="22"/>
          <w:lang w:val="en-US"/>
        </w:rPr>
        <w:t>Anahtar</w:t>
      </w:r>
      <w:proofErr w:type="spellEnd"/>
      <w:r w:rsidRPr="00B45541">
        <w:rPr>
          <w:rFonts w:ascii="Arial" w:hAnsi="Arial" w:cs="Arial"/>
          <w:b/>
          <w:sz w:val="22"/>
          <w:szCs w:val="22"/>
          <w:lang w:val="en-US"/>
        </w:rPr>
        <w:t xml:space="preserve"> </w:t>
      </w:r>
      <w:proofErr w:type="spellStart"/>
      <w:r w:rsidRPr="00B45541">
        <w:rPr>
          <w:rFonts w:ascii="Arial" w:hAnsi="Arial" w:cs="Arial"/>
          <w:b/>
          <w:sz w:val="22"/>
          <w:szCs w:val="22"/>
          <w:lang w:val="en-US"/>
        </w:rPr>
        <w:t>Kelimeler</w:t>
      </w:r>
      <w:proofErr w:type="spellEnd"/>
      <w:r w:rsidRPr="00B45541">
        <w:rPr>
          <w:rFonts w:ascii="Arial" w:hAnsi="Arial" w:cs="Arial"/>
          <w:b/>
          <w:sz w:val="22"/>
          <w:szCs w:val="22"/>
          <w:lang w:val="en-US"/>
        </w:rPr>
        <w:t>:</w:t>
      </w:r>
      <w:r w:rsidR="00992328">
        <w:rPr>
          <w:rFonts w:ascii="Arial" w:hAnsi="Arial" w:cs="Arial"/>
          <w:sz w:val="22"/>
          <w:szCs w:val="22"/>
          <w:lang w:val="en-US"/>
        </w:rPr>
        <w:t xml:space="preserve"> </w:t>
      </w:r>
      <w:proofErr w:type="spellStart"/>
      <w:r w:rsidR="00992328">
        <w:rPr>
          <w:rFonts w:ascii="Arial" w:hAnsi="Arial" w:cs="Arial"/>
          <w:sz w:val="22"/>
          <w:szCs w:val="22"/>
          <w:lang w:val="en-US"/>
        </w:rPr>
        <w:t>Anahtar</w:t>
      </w:r>
      <w:proofErr w:type="spellEnd"/>
      <w:r w:rsidR="00992328">
        <w:rPr>
          <w:rFonts w:ascii="Arial" w:hAnsi="Arial" w:cs="Arial"/>
          <w:sz w:val="22"/>
          <w:szCs w:val="22"/>
          <w:lang w:val="en-US"/>
        </w:rPr>
        <w:t xml:space="preserve"> </w:t>
      </w:r>
      <w:proofErr w:type="spellStart"/>
      <w:r w:rsidR="00992328">
        <w:rPr>
          <w:rFonts w:ascii="Arial" w:hAnsi="Arial" w:cs="Arial"/>
          <w:sz w:val="22"/>
          <w:szCs w:val="22"/>
          <w:lang w:val="en-US"/>
        </w:rPr>
        <w:t>kelime</w:t>
      </w:r>
      <w:proofErr w:type="spellEnd"/>
      <w:r w:rsidR="00992328">
        <w:rPr>
          <w:rFonts w:ascii="Arial" w:hAnsi="Arial" w:cs="Arial"/>
          <w:sz w:val="22"/>
          <w:szCs w:val="22"/>
          <w:lang w:val="en-US"/>
        </w:rPr>
        <w:t xml:space="preserve">; </w:t>
      </w:r>
      <w:proofErr w:type="spellStart"/>
      <w:r w:rsidR="00992328">
        <w:rPr>
          <w:rFonts w:ascii="Arial" w:hAnsi="Arial" w:cs="Arial"/>
          <w:sz w:val="22"/>
          <w:szCs w:val="22"/>
          <w:lang w:val="en-US"/>
        </w:rPr>
        <w:t>Anahtar</w:t>
      </w:r>
      <w:proofErr w:type="spellEnd"/>
      <w:r w:rsidR="00992328">
        <w:rPr>
          <w:rFonts w:ascii="Arial" w:hAnsi="Arial" w:cs="Arial"/>
          <w:sz w:val="22"/>
          <w:szCs w:val="22"/>
          <w:lang w:val="en-US"/>
        </w:rPr>
        <w:t xml:space="preserve"> </w:t>
      </w:r>
      <w:proofErr w:type="spellStart"/>
      <w:r w:rsidR="00992328">
        <w:rPr>
          <w:rFonts w:ascii="Arial" w:hAnsi="Arial" w:cs="Arial"/>
          <w:sz w:val="22"/>
          <w:szCs w:val="22"/>
          <w:lang w:val="en-US"/>
        </w:rPr>
        <w:t>kelime</w:t>
      </w:r>
      <w:proofErr w:type="spellEnd"/>
      <w:r w:rsidR="00992328">
        <w:rPr>
          <w:rFonts w:ascii="Arial" w:hAnsi="Arial" w:cs="Arial"/>
          <w:sz w:val="22"/>
          <w:szCs w:val="22"/>
          <w:lang w:val="en-US"/>
        </w:rPr>
        <w:t xml:space="preserve">; </w:t>
      </w:r>
      <w:proofErr w:type="spellStart"/>
      <w:r w:rsidR="00992328">
        <w:rPr>
          <w:rFonts w:ascii="Arial" w:hAnsi="Arial" w:cs="Arial"/>
          <w:sz w:val="22"/>
          <w:szCs w:val="22"/>
          <w:lang w:val="en-US"/>
        </w:rPr>
        <w:t>Anahtar</w:t>
      </w:r>
      <w:proofErr w:type="spellEnd"/>
      <w:r w:rsidR="00992328">
        <w:rPr>
          <w:rFonts w:ascii="Arial" w:hAnsi="Arial" w:cs="Arial"/>
          <w:sz w:val="22"/>
          <w:szCs w:val="22"/>
          <w:lang w:val="en-US"/>
        </w:rPr>
        <w:t xml:space="preserve"> </w:t>
      </w:r>
      <w:proofErr w:type="spellStart"/>
      <w:r w:rsidR="00992328">
        <w:rPr>
          <w:rFonts w:ascii="Arial" w:hAnsi="Arial" w:cs="Arial"/>
          <w:sz w:val="22"/>
          <w:szCs w:val="22"/>
          <w:lang w:val="en-US"/>
        </w:rPr>
        <w:t>kelime</w:t>
      </w:r>
      <w:proofErr w:type="spellEnd"/>
      <w:r w:rsidR="00992328">
        <w:rPr>
          <w:rFonts w:ascii="Arial" w:hAnsi="Arial" w:cs="Arial"/>
          <w:sz w:val="22"/>
          <w:szCs w:val="22"/>
          <w:lang w:val="en-US"/>
        </w:rPr>
        <w:t xml:space="preserve">; </w:t>
      </w:r>
      <w:proofErr w:type="spellStart"/>
      <w:r w:rsidR="00992328">
        <w:rPr>
          <w:rFonts w:ascii="Arial" w:hAnsi="Arial" w:cs="Arial"/>
          <w:sz w:val="22"/>
          <w:szCs w:val="22"/>
          <w:lang w:val="en-US"/>
        </w:rPr>
        <w:t>Anahtar</w:t>
      </w:r>
      <w:proofErr w:type="spellEnd"/>
      <w:r w:rsidR="00992328">
        <w:rPr>
          <w:rFonts w:ascii="Arial" w:hAnsi="Arial" w:cs="Arial"/>
          <w:sz w:val="22"/>
          <w:szCs w:val="22"/>
          <w:lang w:val="en-US"/>
        </w:rPr>
        <w:t xml:space="preserve"> </w:t>
      </w:r>
      <w:proofErr w:type="spellStart"/>
      <w:r w:rsidR="00992328">
        <w:rPr>
          <w:rFonts w:ascii="Arial" w:hAnsi="Arial" w:cs="Arial"/>
          <w:sz w:val="22"/>
          <w:szCs w:val="22"/>
          <w:lang w:val="en-US"/>
        </w:rPr>
        <w:t>kelime</w:t>
      </w:r>
      <w:proofErr w:type="spellEnd"/>
      <w:r w:rsidR="00992328">
        <w:rPr>
          <w:rFonts w:ascii="Arial" w:hAnsi="Arial" w:cs="Arial"/>
          <w:sz w:val="22"/>
          <w:szCs w:val="22"/>
          <w:lang w:val="en-US"/>
        </w:rPr>
        <w:t>;</w:t>
      </w:r>
      <w:r w:rsidRPr="00B45541">
        <w:rPr>
          <w:rFonts w:ascii="Arial" w:hAnsi="Arial" w:cs="Arial"/>
          <w:sz w:val="22"/>
          <w:szCs w:val="22"/>
          <w:lang w:val="en-US"/>
        </w:rPr>
        <w:t xml:space="preserve"> </w:t>
      </w:r>
      <w:proofErr w:type="spellStart"/>
      <w:r w:rsidRPr="00B45541">
        <w:rPr>
          <w:rFonts w:ascii="Arial" w:hAnsi="Arial" w:cs="Arial"/>
          <w:sz w:val="22"/>
          <w:szCs w:val="22"/>
          <w:lang w:val="en-US"/>
        </w:rPr>
        <w:t>Anahtar</w:t>
      </w:r>
      <w:proofErr w:type="spellEnd"/>
      <w:r w:rsidRPr="00B45541">
        <w:rPr>
          <w:rFonts w:ascii="Arial" w:hAnsi="Arial" w:cs="Arial"/>
          <w:sz w:val="22"/>
          <w:szCs w:val="22"/>
          <w:lang w:val="en-US"/>
        </w:rPr>
        <w:t xml:space="preserve"> </w:t>
      </w:r>
      <w:proofErr w:type="spellStart"/>
      <w:r w:rsidRPr="00B45541">
        <w:rPr>
          <w:rFonts w:ascii="Arial" w:hAnsi="Arial" w:cs="Arial"/>
          <w:sz w:val="22"/>
          <w:szCs w:val="22"/>
          <w:lang w:val="en-US"/>
        </w:rPr>
        <w:t>kelime</w:t>
      </w:r>
      <w:proofErr w:type="spellEnd"/>
      <w:r w:rsidRPr="00B45541">
        <w:rPr>
          <w:rFonts w:ascii="Arial" w:hAnsi="Arial" w:cs="Arial"/>
          <w:sz w:val="22"/>
          <w:szCs w:val="22"/>
          <w:lang w:val="en-US"/>
        </w:rPr>
        <w:t xml:space="preserve"> (</w:t>
      </w:r>
      <w:r w:rsidRPr="00B45541">
        <w:rPr>
          <w:rFonts w:ascii="Arial" w:hAnsi="Arial" w:cs="Arial"/>
          <w:b/>
          <w:sz w:val="22"/>
          <w:szCs w:val="22"/>
          <w:lang w:val="en-US"/>
        </w:rPr>
        <w:t>Turkish keywords</w:t>
      </w:r>
      <w:r w:rsidRPr="00B45541">
        <w:rPr>
          <w:rFonts w:ascii="Arial" w:hAnsi="Arial" w:cs="Arial"/>
          <w:sz w:val="22"/>
          <w:szCs w:val="22"/>
          <w:lang w:val="en-US"/>
        </w:rPr>
        <w:t>)</w:t>
      </w:r>
    </w:p>
    <w:p w:rsidR="004B320E" w:rsidRPr="00B45541" w:rsidRDefault="004B320E" w:rsidP="004B320E">
      <w:pPr>
        <w:pStyle w:val="GvdeMetni"/>
        <w:rPr>
          <w:rFonts w:ascii="Arial" w:hAnsi="Arial" w:cs="Arial"/>
          <w:sz w:val="22"/>
          <w:szCs w:val="22"/>
          <w:lang w:val="en-US"/>
        </w:rPr>
      </w:pPr>
    </w:p>
    <w:p w:rsidR="004B320E" w:rsidRPr="00B45541" w:rsidRDefault="004B320E" w:rsidP="004B320E">
      <w:pPr>
        <w:pStyle w:val="GvdeMetni"/>
        <w:rPr>
          <w:rFonts w:ascii="Arial" w:hAnsi="Arial" w:cs="Arial"/>
          <w:sz w:val="22"/>
          <w:szCs w:val="22"/>
          <w:lang w:val="en-US"/>
        </w:rPr>
      </w:pPr>
    </w:p>
    <w:p w:rsidR="004B320E" w:rsidRPr="00B45541" w:rsidRDefault="004B320E" w:rsidP="004B320E">
      <w:pPr>
        <w:pStyle w:val="GvdeMetni"/>
        <w:rPr>
          <w:rFonts w:ascii="Arial" w:hAnsi="Arial" w:cs="Arial"/>
          <w:sz w:val="22"/>
          <w:szCs w:val="22"/>
          <w:lang w:val="en-US"/>
        </w:rPr>
      </w:pPr>
    </w:p>
    <w:p w:rsidR="004B320E" w:rsidRPr="00B45541" w:rsidRDefault="004B320E" w:rsidP="004B320E">
      <w:pPr>
        <w:pStyle w:val="GvdeMetni"/>
        <w:rPr>
          <w:rFonts w:ascii="Arial" w:hAnsi="Arial" w:cs="Arial"/>
          <w:sz w:val="22"/>
          <w:szCs w:val="22"/>
          <w:lang w:val="en-US"/>
        </w:rPr>
      </w:pPr>
    </w:p>
    <w:p w:rsidR="004B320E" w:rsidRPr="00B45541" w:rsidRDefault="004B320E" w:rsidP="004B320E">
      <w:pPr>
        <w:spacing w:line="480" w:lineRule="auto"/>
        <w:jc w:val="both"/>
        <w:rPr>
          <w:rFonts w:ascii="Arial" w:hAnsi="Arial" w:cs="Arial"/>
          <w:b/>
          <w:bCs/>
          <w:sz w:val="22"/>
          <w:szCs w:val="22"/>
          <w:lang w:val="en-US"/>
        </w:rPr>
      </w:pPr>
      <w:r w:rsidRPr="00B45541">
        <w:rPr>
          <w:rFonts w:ascii="Arial" w:hAnsi="Arial" w:cs="Arial"/>
          <w:b/>
          <w:bCs/>
          <w:sz w:val="22"/>
          <w:szCs w:val="22"/>
          <w:lang w:val="en-US"/>
        </w:rPr>
        <w:lastRenderedPageBreak/>
        <w:t>1. Introduction</w:t>
      </w:r>
    </w:p>
    <w:p w:rsidR="004B320E" w:rsidRDefault="004B320E" w:rsidP="004B320E">
      <w:pPr>
        <w:pStyle w:val="GvdeMetni"/>
        <w:rPr>
          <w:rFonts w:ascii="Arial" w:hAnsi="Arial" w:cs="Arial"/>
          <w:sz w:val="22"/>
          <w:szCs w:val="22"/>
          <w:lang w:val="en-US"/>
        </w:rPr>
      </w:pPr>
      <w:r w:rsidRPr="00B45541">
        <w:rPr>
          <w:rFonts w:ascii="Arial" w:hAnsi="Arial" w:cs="Arial"/>
          <w:sz w:val="22"/>
          <w:szCs w:val="22"/>
          <w:lang w:val="en-US"/>
        </w:rPr>
        <w:t>(The Introduction should set the scene fully and clearly. Indicate the reasons why the study was carried out, any previous work relating to the study should be summarized by a few relevant references),</w:t>
      </w:r>
    </w:p>
    <w:p w:rsidR="00992328" w:rsidRDefault="00992328" w:rsidP="004B320E">
      <w:pPr>
        <w:pStyle w:val="GvdeMetni"/>
        <w:rPr>
          <w:rFonts w:ascii="Arial" w:hAnsi="Arial" w:cs="Arial"/>
          <w:sz w:val="22"/>
          <w:szCs w:val="22"/>
          <w:lang w:val="en-US"/>
        </w:rPr>
      </w:pPr>
    </w:p>
    <w:p w:rsidR="00992328" w:rsidRDefault="00992328" w:rsidP="004B320E">
      <w:pPr>
        <w:pStyle w:val="GvdeMetni"/>
        <w:rPr>
          <w:rFonts w:ascii="Arial" w:hAnsi="Arial" w:cs="Arial"/>
          <w:sz w:val="22"/>
          <w:szCs w:val="22"/>
          <w:lang w:val="en-US"/>
        </w:rPr>
      </w:pPr>
    </w:p>
    <w:p w:rsidR="00992328" w:rsidRDefault="00992328" w:rsidP="004B320E">
      <w:pPr>
        <w:pStyle w:val="GvdeMetni"/>
        <w:rPr>
          <w:rFonts w:ascii="Arial" w:hAnsi="Arial" w:cs="Arial"/>
          <w:sz w:val="22"/>
          <w:szCs w:val="22"/>
          <w:lang w:val="en-US"/>
        </w:rPr>
      </w:pPr>
    </w:p>
    <w:p w:rsidR="00992328" w:rsidRDefault="00992328" w:rsidP="004B320E">
      <w:pPr>
        <w:pStyle w:val="GvdeMetni"/>
        <w:rPr>
          <w:rFonts w:ascii="Arial" w:hAnsi="Arial" w:cs="Arial"/>
          <w:sz w:val="22"/>
          <w:szCs w:val="22"/>
          <w:lang w:val="en-US"/>
        </w:rPr>
      </w:pPr>
    </w:p>
    <w:p w:rsidR="00992328" w:rsidRDefault="00992328" w:rsidP="004B320E">
      <w:pPr>
        <w:pStyle w:val="GvdeMetni"/>
        <w:rPr>
          <w:rFonts w:ascii="Arial" w:hAnsi="Arial" w:cs="Arial"/>
          <w:sz w:val="22"/>
          <w:szCs w:val="22"/>
          <w:lang w:val="en-US"/>
        </w:rPr>
      </w:pPr>
    </w:p>
    <w:p w:rsidR="00992328" w:rsidRDefault="00992328" w:rsidP="004B320E">
      <w:pPr>
        <w:pStyle w:val="GvdeMetni"/>
        <w:rPr>
          <w:rFonts w:ascii="Arial" w:hAnsi="Arial" w:cs="Arial"/>
          <w:sz w:val="22"/>
          <w:szCs w:val="22"/>
          <w:lang w:val="en-US"/>
        </w:rPr>
      </w:pPr>
    </w:p>
    <w:p w:rsidR="00992328" w:rsidRDefault="00992328" w:rsidP="004B320E">
      <w:pPr>
        <w:pStyle w:val="GvdeMetni"/>
        <w:rPr>
          <w:rFonts w:ascii="Arial" w:hAnsi="Arial" w:cs="Arial"/>
          <w:sz w:val="22"/>
          <w:szCs w:val="22"/>
          <w:lang w:val="en-US"/>
        </w:rPr>
      </w:pPr>
    </w:p>
    <w:p w:rsidR="00992328" w:rsidRDefault="00992328" w:rsidP="004B320E">
      <w:pPr>
        <w:pStyle w:val="GvdeMetni"/>
        <w:rPr>
          <w:rFonts w:ascii="Arial" w:hAnsi="Arial" w:cs="Arial"/>
          <w:sz w:val="22"/>
          <w:szCs w:val="22"/>
          <w:lang w:val="en-US"/>
        </w:rPr>
      </w:pPr>
    </w:p>
    <w:p w:rsidR="004B320E" w:rsidRPr="00B45541" w:rsidRDefault="004B320E" w:rsidP="004B320E">
      <w:pPr>
        <w:pStyle w:val="GvdeMetni"/>
        <w:rPr>
          <w:rFonts w:ascii="Arial" w:hAnsi="Arial" w:cs="Arial"/>
          <w:b/>
          <w:bCs/>
          <w:sz w:val="22"/>
          <w:szCs w:val="22"/>
          <w:lang w:val="en-US"/>
        </w:rPr>
      </w:pPr>
      <w:r w:rsidRPr="00B45541">
        <w:rPr>
          <w:rFonts w:ascii="Arial" w:hAnsi="Arial" w:cs="Arial"/>
          <w:b/>
          <w:bCs/>
          <w:sz w:val="22"/>
          <w:szCs w:val="22"/>
          <w:lang w:val="en-US"/>
        </w:rPr>
        <w:t>2. Materials and Methods</w:t>
      </w:r>
    </w:p>
    <w:p w:rsidR="004B320E" w:rsidRPr="00B45541" w:rsidRDefault="004B320E" w:rsidP="004B320E">
      <w:pPr>
        <w:pStyle w:val="GvdeMetni"/>
        <w:rPr>
          <w:rFonts w:ascii="Arial" w:hAnsi="Arial" w:cs="Arial"/>
          <w:b/>
          <w:bCs/>
          <w:sz w:val="22"/>
          <w:szCs w:val="22"/>
          <w:lang w:val="en-US"/>
        </w:rPr>
      </w:pPr>
    </w:p>
    <w:p w:rsidR="004B320E" w:rsidRPr="00B45541" w:rsidRDefault="004B320E" w:rsidP="004B320E">
      <w:pPr>
        <w:pStyle w:val="GvdeMetni"/>
        <w:rPr>
          <w:rFonts w:ascii="Arial" w:hAnsi="Arial" w:cs="Arial"/>
          <w:b/>
          <w:sz w:val="22"/>
          <w:szCs w:val="22"/>
          <w:lang w:val="en-US"/>
        </w:rPr>
      </w:pPr>
      <w:r w:rsidRPr="00B45541">
        <w:rPr>
          <w:rFonts w:ascii="Arial" w:hAnsi="Arial" w:cs="Arial"/>
          <w:bCs/>
          <w:sz w:val="22"/>
          <w:szCs w:val="22"/>
          <w:lang w:val="en-US"/>
        </w:rPr>
        <w:t>(Relevant details should be given about the materials and methods. Must contain all details of the experimental procedure for the successful repetition of the experiment),</w:t>
      </w:r>
    </w:p>
    <w:p w:rsidR="004B320E" w:rsidRPr="00B45541" w:rsidRDefault="004B320E" w:rsidP="004B320E">
      <w:pPr>
        <w:pStyle w:val="GvdeMetni"/>
        <w:rPr>
          <w:rFonts w:ascii="Arial" w:hAnsi="Arial" w:cs="Arial"/>
          <w:b/>
          <w:sz w:val="22"/>
          <w:szCs w:val="22"/>
          <w:lang w:val="en-US"/>
        </w:rPr>
      </w:pPr>
      <w:r w:rsidRPr="00B45541">
        <w:rPr>
          <w:rFonts w:ascii="Arial" w:hAnsi="Arial" w:cs="Arial"/>
          <w:b/>
          <w:sz w:val="22"/>
          <w:szCs w:val="22"/>
          <w:lang w:val="en-US"/>
        </w:rPr>
        <w:t>2.1. Materials</w:t>
      </w:r>
    </w:p>
    <w:p w:rsidR="004B320E" w:rsidRPr="00B45541" w:rsidRDefault="004B320E" w:rsidP="004B320E">
      <w:pPr>
        <w:pStyle w:val="GvdeMetni"/>
        <w:jc w:val="left"/>
        <w:rPr>
          <w:rFonts w:ascii="Arial" w:hAnsi="Arial" w:cs="Arial"/>
          <w:b/>
          <w:sz w:val="22"/>
          <w:szCs w:val="22"/>
          <w:lang w:val="en-US"/>
        </w:rPr>
      </w:pPr>
    </w:p>
    <w:p w:rsidR="004B320E" w:rsidRPr="00B45541" w:rsidRDefault="004B320E" w:rsidP="004B320E">
      <w:pPr>
        <w:pStyle w:val="GvdeMetni"/>
        <w:jc w:val="left"/>
        <w:rPr>
          <w:rFonts w:ascii="Arial" w:hAnsi="Arial" w:cs="Arial"/>
          <w:b/>
          <w:sz w:val="22"/>
          <w:szCs w:val="22"/>
          <w:lang w:val="en-US"/>
        </w:rPr>
      </w:pPr>
      <w:r w:rsidRPr="00B45541">
        <w:rPr>
          <w:rFonts w:ascii="Arial" w:hAnsi="Arial" w:cs="Arial"/>
          <w:b/>
          <w:sz w:val="22"/>
          <w:szCs w:val="22"/>
          <w:lang w:val="en-US"/>
        </w:rPr>
        <w:t>2.2. Methods</w:t>
      </w:r>
    </w:p>
    <w:p w:rsidR="004B320E" w:rsidRPr="00B45541" w:rsidRDefault="004B320E" w:rsidP="004B320E">
      <w:pPr>
        <w:pStyle w:val="GvdeMetni"/>
        <w:jc w:val="left"/>
        <w:rPr>
          <w:rFonts w:ascii="Arial" w:hAnsi="Arial" w:cs="Arial"/>
          <w:b/>
          <w:sz w:val="22"/>
          <w:szCs w:val="22"/>
          <w:lang w:val="en-US"/>
        </w:rPr>
      </w:pPr>
    </w:p>
    <w:p w:rsidR="004B320E" w:rsidRPr="00B45541" w:rsidRDefault="004B320E" w:rsidP="004B320E">
      <w:pPr>
        <w:pStyle w:val="GvdeMetni"/>
        <w:jc w:val="left"/>
        <w:rPr>
          <w:rFonts w:ascii="Arial" w:hAnsi="Arial" w:cs="Arial"/>
          <w:b/>
          <w:sz w:val="22"/>
          <w:szCs w:val="22"/>
          <w:lang w:val="en-US"/>
        </w:rPr>
      </w:pPr>
    </w:p>
    <w:p w:rsidR="004B320E" w:rsidRPr="00B45541" w:rsidRDefault="004B320E" w:rsidP="004B320E">
      <w:pPr>
        <w:pStyle w:val="GvdeMetni"/>
        <w:jc w:val="left"/>
        <w:rPr>
          <w:rFonts w:ascii="Arial" w:hAnsi="Arial" w:cs="Arial"/>
          <w:b/>
          <w:sz w:val="22"/>
          <w:szCs w:val="22"/>
          <w:lang w:val="en-US"/>
        </w:rPr>
      </w:pPr>
    </w:p>
    <w:p w:rsidR="004B320E" w:rsidRPr="00B45541" w:rsidRDefault="004B320E" w:rsidP="004B320E">
      <w:pPr>
        <w:pStyle w:val="GvdeMetni"/>
        <w:jc w:val="left"/>
        <w:rPr>
          <w:rFonts w:ascii="Arial" w:hAnsi="Arial" w:cs="Arial"/>
          <w:b/>
          <w:sz w:val="22"/>
          <w:szCs w:val="22"/>
          <w:lang w:val="en-US"/>
        </w:rPr>
      </w:pPr>
    </w:p>
    <w:p w:rsidR="004B320E" w:rsidRPr="00B45541" w:rsidRDefault="004B320E" w:rsidP="004B320E">
      <w:pPr>
        <w:pStyle w:val="GvdeMetni"/>
        <w:jc w:val="left"/>
        <w:rPr>
          <w:rFonts w:ascii="Arial" w:hAnsi="Arial" w:cs="Arial"/>
          <w:b/>
          <w:sz w:val="22"/>
          <w:szCs w:val="22"/>
          <w:lang w:val="en-US"/>
        </w:rPr>
      </w:pPr>
    </w:p>
    <w:p w:rsidR="004B320E" w:rsidRPr="00B45541" w:rsidRDefault="004B320E" w:rsidP="004B320E">
      <w:pPr>
        <w:pStyle w:val="GvdeMetni"/>
        <w:jc w:val="left"/>
        <w:rPr>
          <w:rFonts w:ascii="Arial" w:hAnsi="Arial" w:cs="Arial"/>
          <w:b/>
          <w:sz w:val="22"/>
          <w:szCs w:val="22"/>
          <w:lang w:val="en-US"/>
        </w:rPr>
      </w:pPr>
      <w:r w:rsidRPr="00B45541">
        <w:rPr>
          <w:rFonts w:ascii="Arial" w:hAnsi="Arial" w:cs="Arial"/>
          <w:b/>
          <w:sz w:val="22"/>
          <w:szCs w:val="22"/>
          <w:lang w:val="en-US"/>
        </w:rPr>
        <w:br w:type="page"/>
      </w:r>
      <w:r w:rsidRPr="00B45541">
        <w:rPr>
          <w:rFonts w:ascii="Arial" w:hAnsi="Arial" w:cs="Arial"/>
          <w:b/>
          <w:sz w:val="22"/>
          <w:szCs w:val="22"/>
          <w:lang w:val="en-US"/>
        </w:rPr>
        <w:lastRenderedPageBreak/>
        <w:t xml:space="preserve">3. Result and Discussion </w:t>
      </w:r>
    </w:p>
    <w:p w:rsidR="004B320E" w:rsidRPr="00B45541" w:rsidRDefault="004B320E" w:rsidP="004B320E">
      <w:pPr>
        <w:pStyle w:val="GvdeMetni"/>
        <w:rPr>
          <w:rFonts w:ascii="Arial" w:hAnsi="Arial" w:cs="Arial"/>
          <w:sz w:val="22"/>
          <w:szCs w:val="22"/>
          <w:lang w:val="en-US"/>
        </w:rPr>
      </w:pPr>
      <w:r w:rsidRPr="00B45541">
        <w:rPr>
          <w:rFonts w:ascii="Arial" w:hAnsi="Arial" w:cs="Arial"/>
          <w:sz w:val="22"/>
          <w:szCs w:val="22"/>
          <w:lang w:val="en-US"/>
        </w:rPr>
        <w:t>(Results should be presented with information, figures and/or tables and references, and discussion of other work should not be repeated in the section. Tabular material and figures are especially important for providing comparative results without resorting to detailed textual descriptions,</w:t>
      </w:r>
    </w:p>
    <w:p w:rsidR="004B320E" w:rsidRPr="00B45541" w:rsidRDefault="004B320E" w:rsidP="004B320E">
      <w:pPr>
        <w:pStyle w:val="GvdeMetni"/>
        <w:rPr>
          <w:rFonts w:ascii="Arial" w:hAnsi="Arial" w:cs="Arial"/>
          <w:sz w:val="22"/>
          <w:szCs w:val="22"/>
          <w:lang w:val="en-US"/>
        </w:rPr>
      </w:pPr>
    </w:p>
    <w:p w:rsidR="00ED05BF" w:rsidRPr="00637C07" w:rsidRDefault="00ED05BF" w:rsidP="00ED05BF">
      <w:pPr>
        <w:widowControl w:val="0"/>
        <w:tabs>
          <w:tab w:val="center" w:pos="7001"/>
        </w:tabs>
        <w:autoSpaceDE w:val="0"/>
        <w:autoSpaceDN w:val="0"/>
        <w:adjustRightInd w:val="0"/>
        <w:jc w:val="center"/>
        <w:rPr>
          <w:rFonts w:ascii="Arial" w:hAnsi="Arial" w:cs="Arial"/>
          <w:sz w:val="18"/>
          <w:szCs w:val="18"/>
          <w:lang w:val="en-US"/>
        </w:rPr>
      </w:pPr>
      <w:r>
        <w:rPr>
          <w:noProof/>
        </w:rPr>
        <w:drawing>
          <wp:inline distT="0" distB="0" distL="0" distR="0">
            <wp:extent cx="3819525" cy="2162175"/>
            <wp:effectExtent l="0" t="0" r="9525" b="9525"/>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162175"/>
                    </a:xfrm>
                    <a:prstGeom prst="rect">
                      <a:avLst/>
                    </a:prstGeom>
                    <a:noFill/>
                    <a:ln>
                      <a:noFill/>
                    </a:ln>
                  </pic:spPr>
                </pic:pic>
              </a:graphicData>
            </a:graphic>
          </wp:inline>
        </w:drawing>
      </w:r>
    </w:p>
    <w:p w:rsidR="00ED05BF" w:rsidRPr="00637C07" w:rsidRDefault="00ED05BF" w:rsidP="00ED05BF">
      <w:pPr>
        <w:widowControl w:val="0"/>
        <w:tabs>
          <w:tab w:val="left" w:pos="567"/>
          <w:tab w:val="center" w:pos="7001"/>
        </w:tabs>
        <w:autoSpaceDE w:val="0"/>
        <w:autoSpaceDN w:val="0"/>
        <w:adjustRightInd w:val="0"/>
        <w:ind w:right="1432"/>
        <w:jc w:val="both"/>
        <w:rPr>
          <w:rFonts w:ascii="Arial" w:hAnsi="Arial" w:cs="Arial"/>
          <w:noProof/>
          <w:sz w:val="20"/>
          <w:szCs w:val="20"/>
          <w:lang w:val="en-US"/>
        </w:rPr>
      </w:pPr>
      <w:proofErr w:type="gramStart"/>
      <w:r>
        <w:rPr>
          <w:rFonts w:ascii="Arial" w:hAnsi="Arial" w:cs="Arial"/>
          <w:sz w:val="18"/>
          <w:szCs w:val="18"/>
          <w:lang w:val="en-US"/>
        </w:rPr>
        <w:t>Figure 1</w:t>
      </w:r>
      <w:r w:rsidRPr="00637C07">
        <w:rPr>
          <w:rFonts w:ascii="Arial" w:hAnsi="Arial" w:cs="Arial"/>
          <w:sz w:val="18"/>
          <w:szCs w:val="18"/>
          <w:lang w:val="en-US"/>
        </w:rPr>
        <w:t>.</w:t>
      </w:r>
      <w:proofErr w:type="gramEnd"/>
      <w:r w:rsidRPr="00637C07">
        <w:rPr>
          <w:rFonts w:ascii="Arial" w:hAnsi="Arial" w:cs="Arial"/>
          <w:sz w:val="18"/>
          <w:szCs w:val="18"/>
          <w:lang w:val="en-US"/>
        </w:rPr>
        <w:t xml:space="preserve"> The relationships between </w:t>
      </w:r>
      <w:proofErr w:type="spellStart"/>
      <w:r w:rsidRPr="00637C07">
        <w:rPr>
          <w:rFonts w:ascii="Arial" w:hAnsi="Arial" w:cs="Arial"/>
          <w:sz w:val="18"/>
          <w:szCs w:val="18"/>
          <w:lang w:val="en-US"/>
        </w:rPr>
        <w:t>stomatal</w:t>
      </w:r>
      <w:proofErr w:type="spellEnd"/>
      <w:r w:rsidRPr="00637C07">
        <w:rPr>
          <w:rFonts w:ascii="Arial" w:hAnsi="Arial" w:cs="Arial"/>
          <w:sz w:val="18"/>
          <w:szCs w:val="18"/>
          <w:lang w:val="en-US"/>
        </w:rPr>
        <w:t xml:space="preserve"> conductance and </w:t>
      </w:r>
      <w:proofErr w:type="spellStart"/>
      <w:r w:rsidRPr="00637C07">
        <w:rPr>
          <w:rFonts w:ascii="Arial" w:hAnsi="Arial" w:cs="Arial"/>
          <w:sz w:val="18"/>
          <w:szCs w:val="18"/>
          <w:lang w:val="en-US"/>
        </w:rPr>
        <w:t>EC</w:t>
      </w:r>
      <w:r w:rsidRPr="00637C07">
        <w:rPr>
          <w:rFonts w:ascii="Arial" w:hAnsi="Arial" w:cs="Arial"/>
          <w:sz w:val="18"/>
          <w:szCs w:val="18"/>
          <w:vertAlign w:val="subscript"/>
          <w:lang w:val="en-US"/>
        </w:rPr>
        <w:t>e</w:t>
      </w:r>
      <w:proofErr w:type="spellEnd"/>
      <w:r w:rsidRPr="00637C07">
        <w:rPr>
          <w:rFonts w:ascii="Arial" w:hAnsi="Arial" w:cs="Arial"/>
          <w:sz w:val="18"/>
          <w:szCs w:val="18"/>
          <w:lang w:val="en-US"/>
        </w:rPr>
        <w:t xml:space="preserve"> on different growth stage</w:t>
      </w:r>
    </w:p>
    <w:p w:rsidR="00992328" w:rsidRDefault="00992328" w:rsidP="004B320E">
      <w:pPr>
        <w:pStyle w:val="GvdeMetni"/>
        <w:rPr>
          <w:rFonts w:ascii="Arial" w:hAnsi="Arial" w:cs="Arial"/>
          <w:b/>
          <w:sz w:val="22"/>
          <w:szCs w:val="22"/>
          <w:lang w:val="en-US"/>
        </w:rPr>
      </w:pPr>
    </w:p>
    <w:p w:rsidR="00992328" w:rsidRDefault="00992328" w:rsidP="004B320E">
      <w:pPr>
        <w:pStyle w:val="GvdeMetni"/>
        <w:rPr>
          <w:rFonts w:ascii="Arial" w:hAnsi="Arial" w:cs="Arial"/>
          <w:b/>
          <w:sz w:val="22"/>
          <w:szCs w:val="22"/>
          <w:lang w:val="en-US"/>
        </w:rPr>
      </w:pPr>
    </w:p>
    <w:p w:rsidR="00ED05BF" w:rsidRPr="00B45541" w:rsidRDefault="00ED05BF" w:rsidP="00ED05BF">
      <w:pPr>
        <w:pStyle w:val="GvdeMetni"/>
        <w:spacing w:line="360" w:lineRule="auto"/>
        <w:rPr>
          <w:rFonts w:ascii="Arial" w:hAnsi="Arial" w:cs="Arial"/>
          <w:sz w:val="22"/>
          <w:szCs w:val="22"/>
          <w:lang w:val="en-US"/>
        </w:rPr>
      </w:pPr>
    </w:p>
    <w:p w:rsidR="00ED05BF" w:rsidRPr="00B45541" w:rsidRDefault="00ED05BF" w:rsidP="00ED05BF">
      <w:pPr>
        <w:pStyle w:val="GvdeMetni"/>
        <w:spacing w:line="360" w:lineRule="auto"/>
        <w:rPr>
          <w:rFonts w:ascii="Arial" w:hAnsi="Arial" w:cs="Arial"/>
          <w:sz w:val="18"/>
          <w:szCs w:val="18"/>
          <w:lang w:val="en-US"/>
        </w:rPr>
      </w:pPr>
      <w:proofErr w:type="gramStart"/>
      <w:r w:rsidRPr="00B45541">
        <w:rPr>
          <w:rFonts w:ascii="Arial" w:hAnsi="Arial" w:cs="Arial"/>
          <w:sz w:val="18"/>
          <w:szCs w:val="18"/>
          <w:lang w:val="en-US"/>
        </w:rPr>
        <w:t>Table 1.</w:t>
      </w:r>
      <w:proofErr w:type="gramEnd"/>
      <w:r w:rsidRPr="00B45541">
        <w:rPr>
          <w:rFonts w:ascii="Arial" w:hAnsi="Arial" w:cs="Arial"/>
          <w:sz w:val="18"/>
          <w:szCs w:val="18"/>
          <w:lang w:val="en-US"/>
        </w:rPr>
        <w:t xml:space="preserve"> Average yield (kg da</w:t>
      </w:r>
      <w:r w:rsidRPr="00B45541">
        <w:rPr>
          <w:rFonts w:ascii="Arial" w:hAnsi="Arial" w:cs="Arial"/>
          <w:sz w:val="18"/>
          <w:szCs w:val="18"/>
          <w:vertAlign w:val="superscript"/>
          <w:lang w:val="en-US"/>
        </w:rPr>
        <w:t>-1</w:t>
      </w:r>
      <w:r w:rsidRPr="00B45541">
        <w:rPr>
          <w:rFonts w:ascii="Arial" w:hAnsi="Arial" w:cs="Arial"/>
          <w:sz w:val="18"/>
          <w:szCs w:val="18"/>
          <w:lang w:val="en-US"/>
        </w:rPr>
        <w:t>)</w:t>
      </w:r>
    </w:p>
    <w:tbl>
      <w:tblPr>
        <w:tblW w:w="0" w:type="auto"/>
        <w:tblInd w:w="108" w:type="dxa"/>
        <w:tblBorders>
          <w:top w:val="single" w:sz="4" w:space="0" w:color="auto"/>
        </w:tblBorders>
        <w:tblLook w:val="04A0" w:firstRow="1" w:lastRow="0" w:firstColumn="1" w:lastColumn="0" w:noHBand="0" w:noVBand="1"/>
      </w:tblPr>
      <w:tblGrid>
        <w:gridCol w:w="1037"/>
        <w:gridCol w:w="1836"/>
        <w:gridCol w:w="944"/>
        <w:gridCol w:w="1120"/>
        <w:gridCol w:w="944"/>
        <w:gridCol w:w="944"/>
        <w:gridCol w:w="1057"/>
        <w:gridCol w:w="1260"/>
      </w:tblGrid>
      <w:tr w:rsidR="00ED05BF" w:rsidRPr="00B45541" w:rsidTr="00E17B46">
        <w:trPr>
          <w:trHeight w:val="46"/>
        </w:trPr>
        <w:tc>
          <w:tcPr>
            <w:tcW w:w="996"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Properties</w:t>
            </w:r>
          </w:p>
        </w:tc>
        <w:tc>
          <w:tcPr>
            <w:tcW w:w="1836"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Irrigation interval</w:t>
            </w:r>
          </w:p>
        </w:tc>
        <w:tc>
          <w:tcPr>
            <w:tcW w:w="944"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vertAlign w:val="subscript"/>
                <w:lang w:val="en-US"/>
              </w:rPr>
            </w:pPr>
            <w:proofErr w:type="spellStart"/>
            <w:r w:rsidRPr="00B45541">
              <w:rPr>
                <w:sz w:val="18"/>
                <w:szCs w:val="18"/>
                <w:lang w:val="en-US"/>
              </w:rPr>
              <w:t>Rainfed</w:t>
            </w:r>
            <w:proofErr w:type="spellEnd"/>
          </w:p>
        </w:tc>
        <w:tc>
          <w:tcPr>
            <w:tcW w:w="1120"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S1</w:t>
            </w:r>
          </w:p>
        </w:tc>
        <w:tc>
          <w:tcPr>
            <w:tcW w:w="944"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S2</w:t>
            </w:r>
          </w:p>
        </w:tc>
        <w:tc>
          <w:tcPr>
            <w:tcW w:w="944"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S3</w:t>
            </w:r>
          </w:p>
        </w:tc>
        <w:tc>
          <w:tcPr>
            <w:tcW w:w="1057"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S4</w:t>
            </w:r>
          </w:p>
        </w:tc>
        <w:tc>
          <w:tcPr>
            <w:tcW w:w="1260" w:type="dxa"/>
            <w:tcBorders>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Average</w:t>
            </w:r>
          </w:p>
        </w:tc>
      </w:tr>
      <w:tr w:rsidR="00ED05BF" w:rsidRPr="00B45541" w:rsidTr="00E17B46">
        <w:trPr>
          <w:trHeight w:val="84"/>
        </w:trPr>
        <w:tc>
          <w:tcPr>
            <w:tcW w:w="996" w:type="dxa"/>
            <w:vMerge w:val="restart"/>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rPr>
                <w:b/>
                <w:sz w:val="18"/>
                <w:szCs w:val="18"/>
                <w:lang w:val="en-US"/>
              </w:rPr>
            </w:pPr>
            <w:r w:rsidRPr="00B45541">
              <w:rPr>
                <w:sz w:val="18"/>
                <w:szCs w:val="18"/>
                <w:lang w:val="en-US"/>
              </w:rPr>
              <w:t>Yield</w:t>
            </w:r>
          </w:p>
        </w:tc>
        <w:tc>
          <w:tcPr>
            <w:tcW w:w="1836"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D3</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1420</w:t>
            </w:r>
          </w:p>
        </w:tc>
        <w:tc>
          <w:tcPr>
            <w:tcW w:w="1120"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1659</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1936</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2677</w:t>
            </w:r>
          </w:p>
        </w:tc>
        <w:tc>
          <w:tcPr>
            <w:tcW w:w="1057"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2869</w:t>
            </w:r>
          </w:p>
        </w:tc>
        <w:tc>
          <w:tcPr>
            <w:tcW w:w="1260"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2112</w:t>
            </w:r>
          </w:p>
        </w:tc>
      </w:tr>
      <w:tr w:rsidR="00ED05BF" w:rsidRPr="00B45541" w:rsidTr="00E17B46">
        <w:trPr>
          <w:trHeight w:val="46"/>
        </w:trPr>
        <w:tc>
          <w:tcPr>
            <w:tcW w:w="996" w:type="dxa"/>
            <w:vMerge/>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rPr>
                <w:sz w:val="18"/>
                <w:szCs w:val="18"/>
                <w:lang w:val="en-US"/>
              </w:rPr>
            </w:pPr>
          </w:p>
        </w:tc>
        <w:tc>
          <w:tcPr>
            <w:tcW w:w="1836"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D6</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1420</w:t>
            </w:r>
          </w:p>
        </w:tc>
        <w:tc>
          <w:tcPr>
            <w:tcW w:w="1120"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1770</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2120</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2536</w:t>
            </w:r>
          </w:p>
        </w:tc>
        <w:tc>
          <w:tcPr>
            <w:tcW w:w="1057"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color w:val="000000"/>
                <w:sz w:val="18"/>
                <w:szCs w:val="18"/>
                <w:lang w:val="en-US"/>
              </w:rPr>
              <w:t>2440</w:t>
            </w:r>
          </w:p>
        </w:tc>
        <w:tc>
          <w:tcPr>
            <w:tcW w:w="1260"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2057</w:t>
            </w:r>
          </w:p>
        </w:tc>
      </w:tr>
      <w:tr w:rsidR="00ED05BF" w:rsidRPr="00B45541" w:rsidTr="00E17B46">
        <w:trPr>
          <w:trHeight w:val="46"/>
        </w:trPr>
        <w:tc>
          <w:tcPr>
            <w:tcW w:w="996" w:type="dxa"/>
            <w:vMerge/>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rPr>
                <w:sz w:val="18"/>
                <w:szCs w:val="18"/>
                <w:lang w:val="en-US"/>
              </w:rPr>
            </w:pPr>
          </w:p>
        </w:tc>
        <w:tc>
          <w:tcPr>
            <w:tcW w:w="1836"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 xml:space="preserve">Average </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1420 c</w:t>
            </w:r>
          </w:p>
        </w:tc>
        <w:tc>
          <w:tcPr>
            <w:tcW w:w="1120"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 xml:space="preserve">1714 </w:t>
            </w:r>
            <w:proofErr w:type="spellStart"/>
            <w:r w:rsidRPr="00B45541">
              <w:rPr>
                <w:sz w:val="18"/>
                <w:szCs w:val="18"/>
                <w:lang w:val="en-US"/>
              </w:rPr>
              <w:t>bc</w:t>
            </w:r>
            <w:proofErr w:type="spellEnd"/>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2027 b</w:t>
            </w:r>
          </w:p>
        </w:tc>
        <w:tc>
          <w:tcPr>
            <w:tcW w:w="944"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2606 a</w:t>
            </w:r>
          </w:p>
        </w:tc>
        <w:tc>
          <w:tcPr>
            <w:tcW w:w="1057"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r w:rsidRPr="00B45541">
              <w:rPr>
                <w:sz w:val="18"/>
                <w:szCs w:val="18"/>
                <w:lang w:val="en-US"/>
              </w:rPr>
              <w:t>2654 a</w:t>
            </w:r>
          </w:p>
        </w:tc>
        <w:tc>
          <w:tcPr>
            <w:tcW w:w="1260" w:type="dxa"/>
            <w:tcBorders>
              <w:top w:val="single" w:sz="4" w:space="0" w:color="auto"/>
              <w:bottom w:val="single" w:sz="4" w:space="0" w:color="auto"/>
            </w:tcBorders>
            <w:shd w:val="clear" w:color="auto" w:fill="auto"/>
            <w:vAlign w:val="center"/>
          </w:tcPr>
          <w:p w:rsidR="00ED05BF" w:rsidRPr="00B45541" w:rsidRDefault="00ED05BF" w:rsidP="00E17B46">
            <w:pPr>
              <w:pStyle w:val="AralkYok"/>
              <w:tabs>
                <w:tab w:val="center" w:pos="4536"/>
                <w:tab w:val="right" w:pos="9072"/>
              </w:tabs>
              <w:jc w:val="center"/>
              <w:rPr>
                <w:sz w:val="18"/>
                <w:szCs w:val="18"/>
                <w:lang w:val="en-US"/>
              </w:rPr>
            </w:pPr>
          </w:p>
        </w:tc>
      </w:tr>
      <w:tr w:rsidR="00ED05BF" w:rsidRPr="00B45541" w:rsidTr="00E17B46">
        <w:trPr>
          <w:trHeight w:val="409"/>
        </w:trPr>
        <w:tc>
          <w:tcPr>
            <w:tcW w:w="9101" w:type="dxa"/>
            <w:gridSpan w:val="8"/>
            <w:tcBorders>
              <w:top w:val="single" w:sz="4" w:space="0" w:color="auto"/>
            </w:tcBorders>
            <w:shd w:val="clear" w:color="auto" w:fill="auto"/>
            <w:vAlign w:val="center"/>
          </w:tcPr>
          <w:p w:rsidR="00ED05BF" w:rsidRPr="00B45541" w:rsidRDefault="00ED05BF" w:rsidP="00E17B46">
            <w:pPr>
              <w:rPr>
                <w:rFonts w:ascii="Arial" w:hAnsi="Arial" w:cs="Arial"/>
                <w:sz w:val="16"/>
                <w:szCs w:val="16"/>
                <w:lang w:val="en-US"/>
              </w:rPr>
            </w:pPr>
            <w:r w:rsidRPr="00B45541">
              <w:rPr>
                <w:rFonts w:ascii="Arial" w:hAnsi="Arial" w:cs="Arial"/>
                <w:sz w:val="16"/>
                <w:szCs w:val="16"/>
                <w:lang w:val="en-US"/>
              </w:rPr>
              <w:t xml:space="preserve">D (irrigation interval): ns, S (irrigation level):**, D×S: ns </w:t>
            </w:r>
          </w:p>
          <w:p w:rsidR="00ED05BF" w:rsidRPr="00B45541" w:rsidRDefault="00ED05BF" w:rsidP="00E17B46">
            <w:pPr>
              <w:rPr>
                <w:rFonts w:ascii="Arial" w:hAnsi="Arial" w:cs="Arial"/>
                <w:sz w:val="16"/>
                <w:szCs w:val="16"/>
                <w:lang w:val="en-US"/>
              </w:rPr>
            </w:pPr>
            <w:r w:rsidRPr="00B45541">
              <w:rPr>
                <w:rFonts w:ascii="Arial" w:hAnsi="Arial" w:cs="Arial"/>
                <w:sz w:val="16"/>
                <w:szCs w:val="16"/>
                <w:lang w:val="en-US"/>
              </w:rPr>
              <w:t>Ns and **, not significant and  significant 1%</w:t>
            </w:r>
          </w:p>
        </w:tc>
      </w:tr>
    </w:tbl>
    <w:p w:rsidR="00ED05BF" w:rsidRPr="00B45541" w:rsidRDefault="00ED05BF" w:rsidP="00ED05BF">
      <w:pPr>
        <w:pStyle w:val="GvdeMetni"/>
        <w:spacing w:line="240" w:lineRule="auto"/>
        <w:rPr>
          <w:rFonts w:ascii="Arial" w:hAnsi="Arial" w:cs="Arial"/>
          <w:sz w:val="22"/>
          <w:szCs w:val="22"/>
          <w:lang w:val="en-US"/>
        </w:rPr>
      </w:pPr>
    </w:p>
    <w:p w:rsidR="00ED05BF" w:rsidRPr="00B45541" w:rsidRDefault="00ED05BF" w:rsidP="00ED05BF">
      <w:pPr>
        <w:pStyle w:val="GvdeMetni"/>
        <w:spacing w:line="240" w:lineRule="auto"/>
        <w:ind w:left="567"/>
        <w:rPr>
          <w:rFonts w:ascii="Arial" w:hAnsi="Arial" w:cs="Arial"/>
          <w:sz w:val="22"/>
          <w:szCs w:val="22"/>
          <w:lang w:val="en-US"/>
        </w:rPr>
      </w:pPr>
    </w:p>
    <w:p w:rsidR="00ED05BF" w:rsidRPr="00B45541" w:rsidRDefault="00ED05BF" w:rsidP="00ED05BF">
      <w:pPr>
        <w:pStyle w:val="GvdeMetni"/>
        <w:spacing w:line="240" w:lineRule="auto"/>
        <w:ind w:left="567"/>
        <w:rPr>
          <w:rFonts w:ascii="Arial" w:hAnsi="Arial" w:cs="Arial"/>
          <w:sz w:val="22"/>
          <w:szCs w:val="22"/>
          <w:lang w:val="en-US"/>
        </w:rPr>
      </w:pPr>
    </w:p>
    <w:p w:rsidR="00ED05BF" w:rsidRPr="00B45541" w:rsidRDefault="00ED05BF" w:rsidP="00ED05BF">
      <w:pPr>
        <w:pStyle w:val="GvdeMetni"/>
        <w:spacing w:line="240" w:lineRule="auto"/>
        <w:rPr>
          <w:rFonts w:ascii="Arial" w:hAnsi="Arial" w:cs="Arial"/>
          <w:sz w:val="22"/>
          <w:szCs w:val="22"/>
          <w:lang w:val="en-US"/>
        </w:rPr>
      </w:pPr>
      <w:r w:rsidRPr="00B45541">
        <w:rPr>
          <w:rFonts w:ascii="Arial" w:hAnsi="Arial" w:cs="Arial"/>
          <w:sz w:val="22"/>
          <w:szCs w:val="22"/>
          <w:lang w:val="en-US"/>
        </w:rPr>
        <w:br w:type="page"/>
      </w:r>
    </w:p>
    <w:p w:rsidR="004B320E" w:rsidRPr="00B45541" w:rsidRDefault="004B320E" w:rsidP="004B320E">
      <w:pPr>
        <w:pStyle w:val="GvdeMetni"/>
        <w:rPr>
          <w:rFonts w:ascii="Arial" w:hAnsi="Arial" w:cs="Arial"/>
          <w:b/>
          <w:sz w:val="22"/>
          <w:szCs w:val="22"/>
          <w:lang w:val="en-US"/>
        </w:rPr>
      </w:pPr>
      <w:r w:rsidRPr="00B45541">
        <w:rPr>
          <w:rFonts w:ascii="Arial" w:hAnsi="Arial" w:cs="Arial"/>
          <w:b/>
          <w:sz w:val="22"/>
          <w:szCs w:val="22"/>
          <w:lang w:val="en-US"/>
        </w:rPr>
        <w:lastRenderedPageBreak/>
        <w:t xml:space="preserve">4. Conclusion </w:t>
      </w:r>
    </w:p>
    <w:p w:rsidR="004B320E" w:rsidRPr="00B45541" w:rsidRDefault="004B320E" w:rsidP="004B320E">
      <w:pPr>
        <w:pStyle w:val="GvdeMetni"/>
        <w:rPr>
          <w:rFonts w:ascii="Arial" w:hAnsi="Arial" w:cs="Arial"/>
          <w:b/>
          <w:sz w:val="22"/>
          <w:szCs w:val="22"/>
          <w:lang w:val="en-US"/>
        </w:rPr>
      </w:pPr>
    </w:p>
    <w:p w:rsidR="004B320E" w:rsidRPr="00B45541" w:rsidRDefault="004B320E" w:rsidP="004B320E">
      <w:pPr>
        <w:pStyle w:val="GvdeMetni"/>
        <w:rPr>
          <w:rFonts w:ascii="Arial" w:hAnsi="Arial" w:cs="Arial"/>
          <w:sz w:val="22"/>
          <w:szCs w:val="22"/>
          <w:lang w:val="en-US"/>
        </w:rPr>
      </w:pPr>
      <w:r w:rsidRPr="00B45541">
        <w:rPr>
          <w:rFonts w:ascii="Arial" w:hAnsi="Arial" w:cs="Arial"/>
          <w:sz w:val="22"/>
          <w:szCs w:val="22"/>
          <w:lang w:val="en-US"/>
        </w:rPr>
        <w:t>(Authors should interpret the significance of the findings as they relate to other relevant literature, describe any limitations of the study, and make recommendations for future research),</w:t>
      </w:r>
    </w:p>
    <w:p w:rsidR="004B320E" w:rsidRDefault="004B320E" w:rsidP="004B320E">
      <w:pPr>
        <w:pStyle w:val="GvdeMetni"/>
        <w:rPr>
          <w:rFonts w:ascii="Arial" w:hAnsi="Arial" w:cs="Arial"/>
          <w:b/>
          <w:sz w:val="22"/>
          <w:szCs w:val="22"/>
          <w:lang w:val="en-US"/>
        </w:rPr>
      </w:pPr>
    </w:p>
    <w:p w:rsidR="00ED05BF" w:rsidRDefault="00ED05BF" w:rsidP="004B320E">
      <w:pPr>
        <w:pStyle w:val="GvdeMetni"/>
        <w:rPr>
          <w:rFonts w:ascii="Arial" w:hAnsi="Arial" w:cs="Arial"/>
          <w:b/>
          <w:sz w:val="22"/>
          <w:szCs w:val="22"/>
          <w:lang w:val="en-US"/>
        </w:rPr>
      </w:pPr>
    </w:p>
    <w:p w:rsidR="00ED05BF" w:rsidRPr="00B45541" w:rsidRDefault="00ED05BF" w:rsidP="004B320E">
      <w:pPr>
        <w:pStyle w:val="GvdeMetni"/>
        <w:rPr>
          <w:rFonts w:ascii="Arial" w:hAnsi="Arial" w:cs="Arial"/>
          <w:b/>
          <w:sz w:val="22"/>
          <w:szCs w:val="22"/>
          <w:lang w:val="en-US"/>
        </w:rPr>
      </w:pPr>
    </w:p>
    <w:p w:rsidR="004B320E" w:rsidRPr="00B45541" w:rsidRDefault="004B320E" w:rsidP="004B320E">
      <w:pPr>
        <w:spacing w:line="480" w:lineRule="auto"/>
        <w:jc w:val="both"/>
        <w:rPr>
          <w:rFonts w:ascii="Arial" w:hAnsi="Arial" w:cs="Arial"/>
          <w:b/>
          <w:sz w:val="22"/>
          <w:szCs w:val="22"/>
          <w:lang w:val="en-US"/>
        </w:rPr>
      </w:pPr>
      <w:r w:rsidRPr="00B45541">
        <w:rPr>
          <w:rFonts w:ascii="Arial" w:hAnsi="Arial" w:cs="Arial"/>
          <w:b/>
          <w:sz w:val="22"/>
          <w:szCs w:val="22"/>
          <w:lang w:val="en-US"/>
        </w:rPr>
        <w:t>Acknowledgements</w:t>
      </w:r>
    </w:p>
    <w:p w:rsidR="004B320E" w:rsidRPr="00B45541" w:rsidRDefault="004B320E" w:rsidP="004B320E">
      <w:pPr>
        <w:spacing w:line="480" w:lineRule="auto"/>
        <w:jc w:val="both"/>
        <w:rPr>
          <w:rFonts w:ascii="Arial" w:hAnsi="Arial" w:cs="Arial"/>
          <w:sz w:val="22"/>
          <w:szCs w:val="22"/>
          <w:lang w:val="en-US"/>
        </w:rPr>
      </w:pPr>
      <w:r w:rsidRPr="00B45541">
        <w:rPr>
          <w:rFonts w:ascii="Arial" w:hAnsi="Arial" w:cs="Arial"/>
          <w:sz w:val="22"/>
          <w:szCs w:val="22"/>
          <w:lang w:val="en-US"/>
        </w:rPr>
        <w:t>Acknowledgements must be type</w:t>
      </w:r>
      <w:bookmarkStart w:id="0" w:name="_GoBack"/>
      <w:bookmarkEnd w:id="0"/>
      <w:r w:rsidRPr="00B45541">
        <w:rPr>
          <w:rFonts w:ascii="Arial" w:hAnsi="Arial" w:cs="Arial"/>
          <w:sz w:val="22"/>
          <w:szCs w:val="22"/>
          <w:lang w:val="en-US"/>
        </w:rPr>
        <w:t xml:space="preserve">d without page </w:t>
      </w:r>
      <w:proofErr w:type="gramStart"/>
      <w:r w:rsidRPr="00B45541">
        <w:rPr>
          <w:rFonts w:ascii="Arial" w:hAnsi="Arial" w:cs="Arial"/>
          <w:sz w:val="22"/>
          <w:szCs w:val="22"/>
          <w:lang w:val="en-US"/>
        </w:rPr>
        <w:t>number</w:t>
      </w:r>
      <w:proofErr w:type="gramEnd"/>
      <w:r w:rsidRPr="00B45541">
        <w:rPr>
          <w:rFonts w:ascii="Arial" w:hAnsi="Arial" w:cs="Arial"/>
          <w:sz w:val="22"/>
          <w:szCs w:val="22"/>
          <w:lang w:val="en-US"/>
        </w:rPr>
        <w:t>, as brief as possible and referring to the contribution, in 11 point.</w:t>
      </w:r>
    </w:p>
    <w:p w:rsidR="004B320E" w:rsidRPr="00B45541" w:rsidRDefault="004B320E" w:rsidP="004B320E">
      <w:pPr>
        <w:spacing w:line="480" w:lineRule="auto"/>
        <w:jc w:val="both"/>
        <w:rPr>
          <w:rFonts w:ascii="Arial" w:hAnsi="Arial" w:cs="Arial"/>
          <w:sz w:val="22"/>
          <w:szCs w:val="22"/>
          <w:lang w:val="en-US"/>
        </w:rPr>
      </w:pPr>
    </w:p>
    <w:p w:rsidR="004B320E" w:rsidRPr="00B45541" w:rsidRDefault="004B320E" w:rsidP="004B320E">
      <w:pPr>
        <w:spacing w:line="480" w:lineRule="auto"/>
        <w:jc w:val="both"/>
        <w:rPr>
          <w:rFonts w:ascii="Arial" w:hAnsi="Arial" w:cs="Arial"/>
          <w:sz w:val="22"/>
          <w:szCs w:val="22"/>
          <w:lang w:val="en-US"/>
        </w:rPr>
      </w:pPr>
    </w:p>
    <w:p w:rsidR="004B320E" w:rsidRPr="00B45541" w:rsidRDefault="004B320E" w:rsidP="004B320E">
      <w:pPr>
        <w:spacing w:line="480" w:lineRule="auto"/>
        <w:jc w:val="both"/>
        <w:rPr>
          <w:rFonts w:ascii="Arial" w:hAnsi="Arial" w:cs="Arial"/>
          <w:sz w:val="22"/>
          <w:szCs w:val="22"/>
          <w:lang w:val="en-US"/>
        </w:rPr>
      </w:pPr>
    </w:p>
    <w:p w:rsidR="004B320E" w:rsidRPr="00B45541" w:rsidRDefault="004B320E" w:rsidP="004B320E">
      <w:pPr>
        <w:spacing w:line="480" w:lineRule="auto"/>
        <w:jc w:val="both"/>
        <w:rPr>
          <w:rFonts w:ascii="Arial" w:hAnsi="Arial" w:cs="Arial"/>
          <w:sz w:val="22"/>
          <w:szCs w:val="22"/>
          <w:lang w:val="en-US"/>
        </w:rPr>
      </w:pPr>
    </w:p>
    <w:p w:rsidR="004B320E" w:rsidRPr="00B45541" w:rsidRDefault="004B320E" w:rsidP="004B320E">
      <w:pPr>
        <w:spacing w:line="480" w:lineRule="auto"/>
        <w:jc w:val="both"/>
        <w:rPr>
          <w:rFonts w:ascii="Arial" w:hAnsi="Arial" w:cs="Arial"/>
          <w:sz w:val="22"/>
          <w:szCs w:val="22"/>
          <w:lang w:val="en-US"/>
        </w:rPr>
      </w:pPr>
    </w:p>
    <w:p w:rsidR="00ED05BF" w:rsidRDefault="00ED05BF" w:rsidP="004B320E">
      <w:pPr>
        <w:spacing w:line="480" w:lineRule="auto"/>
        <w:jc w:val="both"/>
        <w:rPr>
          <w:rFonts w:ascii="Arial" w:hAnsi="Arial" w:cs="Arial"/>
          <w:sz w:val="22"/>
          <w:szCs w:val="22"/>
          <w:lang w:val="en-US"/>
        </w:rPr>
      </w:pPr>
    </w:p>
    <w:p w:rsidR="00ED05BF" w:rsidRDefault="00ED05BF" w:rsidP="004B320E">
      <w:pPr>
        <w:spacing w:line="480" w:lineRule="auto"/>
        <w:jc w:val="both"/>
        <w:rPr>
          <w:rFonts w:ascii="Arial" w:hAnsi="Arial" w:cs="Arial"/>
          <w:sz w:val="22"/>
          <w:szCs w:val="22"/>
          <w:lang w:val="en-US"/>
        </w:rPr>
      </w:pPr>
    </w:p>
    <w:p w:rsidR="00ED05BF" w:rsidRDefault="00ED05BF" w:rsidP="004B320E">
      <w:pPr>
        <w:spacing w:line="480" w:lineRule="auto"/>
        <w:jc w:val="both"/>
        <w:rPr>
          <w:rFonts w:ascii="Arial" w:hAnsi="Arial" w:cs="Arial"/>
          <w:sz w:val="22"/>
          <w:szCs w:val="22"/>
          <w:lang w:val="en-US"/>
        </w:rPr>
      </w:pPr>
    </w:p>
    <w:p w:rsidR="00ED05BF" w:rsidRDefault="00ED05BF" w:rsidP="004B320E">
      <w:pPr>
        <w:spacing w:line="480" w:lineRule="auto"/>
        <w:jc w:val="both"/>
        <w:rPr>
          <w:rFonts w:ascii="Arial" w:hAnsi="Arial" w:cs="Arial"/>
          <w:sz w:val="22"/>
          <w:szCs w:val="22"/>
          <w:lang w:val="en-US"/>
        </w:rPr>
      </w:pPr>
    </w:p>
    <w:p w:rsidR="004B320E" w:rsidRPr="00B45541" w:rsidRDefault="004B320E" w:rsidP="004B320E">
      <w:pPr>
        <w:spacing w:line="480" w:lineRule="auto"/>
        <w:jc w:val="both"/>
        <w:rPr>
          <w:rFonts w:ascii="Arial" w:hAnsi="Arial" w:cs="Arial"/>
          <w:b/>
          <w:sz w:val="18"/>
          <w:szCs w:val="18"/>
          <w:lang w:val="en-US"/>
        </w:rPr>
      </w:pPr>
      <w:r w:rsidRPr="00B45541">
        <w:rPr>
          <w:rFonts w:ascii="Arial" w:hAnsi="Arial" w:cs="Arial"/>
          <w:b/>
          <w:sz w:val="18"/>
          <w:szCs w:val="18"/>
          <w:lang w:val="en-US"/>
        </w:rPr>
        <w:t>Literature Cited</w:t>
      </w:r>
    </w:p>
    <w:p w:rsidR="004B320E" w:rsidRPr="00B45541" w:rsidRDefault="004B320E" w:rsidP="004B320E">
      <w:pPr>
        <w:ind w:left="284" w:hanging="284"/>
        <w:jc w:val="both"/>
        <w:rPr>
          <w:rFonts w:ascii="Arial" w:hAnsi="Arial" w:cs="Arial"/>
          <w:sz w:val="18"/>
          <w:szCs w:val="18"/>
          <w:lang w:val="en-US"/>
        </w:rPr>
      </w:pPr>
      <w:proofErr w:type="spellStart"/>
      <w:r w:rsidRPr="00B45541">
        <w:rPr>
          <w:rFonts w:ascii="Arial" w:hAnsi="Arial" w:cs="Arial"/>
          <w:sz w:val="18"/>
          <w:szCs w:val="18"/>
          <w:lang w:val="en-US"/>
        </w:rPr>
        <w:t>Güneş</w:t>
      </w:r>
      <w:proofErr w:type="spellEnd"/>
      <w:r w:rsidRPr="00B45541">
        <w:rPr>
          <w:rFonts w:ascii="Arial" w:hAnsi="Arial" w:cs="Arial"/>
          <w:sz w:val="18"/>
          <w:szCs w:val="18"/>
          <w:lang w:val="en-US"/>
        </w:rPr>
        <w:t xml:space="preserve">, T., &amp; </w:t>
      </w:r>
      <w:proofErr w:type="spellStart"/>
      <w:r w:rsidRPr="00B45541">
        <w:rPr>
          <w:rFonts w:ascii="Arial" w:hAnsi="Arial" w:cs="Arial"/>
          <w:sz w:val="18"/>
          <w:szCs w:val="18"/>
          <w:lang w:val="en-US"/>
        </w:rPr>
        <w:t>Arıkan</w:t>
      </w:r>
      <w:proofErr w:type="spellEnd"/>
      <w:r w:rsidRPr="00B45541">
        <w:rPr>
          <w:rFonts w:ascii="Arial" w:hAnsi="Arial" w:cs="Arial"/>
          <w:sz w:val="18"/>
          <w:szCs w:val="18"/>
          <w:lang w:val="en-US"/>
        </w:rPr>
        <w:t xml:space="preserve">, R. (1988). </w:t>
      </w:r>
      <w:proofErr w:type="spellStart"/>
      <w:r w:rsidRPr="00B45541">
        <w:rPr>
          <w:rFonts w:ascii="Arial" w:hAnsi="Arial" w:cs="Arial"/>
          <w:sz w:val="18"/>
          <w:szCs w:val="18"/>
          <w:lang w:val="en-US"/>
        </w:rPr>
        <w:t>Tarım</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Ekonomisi</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İstatistiği</w:t>
      </w:r>
      <w:proofErr w:type="spellEnd"/>
      <w:r w:rsidRPr="00B45541">
        <w:rPr>
          <w:rFonts w:ascii="Arial" w:hAnsi="Arial" w:cs="Arial"/>
          <w:sz w:val="18"/>
          <w:szCs w:val="18"/>
          <w:lang w:val="en-US"/>
        </w:rPr>
        <w:t xml:space="preserve">. Ankara </w:t>
      </w:r>
      <w:proofErr w:type="spellStart"/>
      <w:r w:rsidRPr="00B45541">
        <w:rPr>
          <w:rFonts w:ascii="Arial" w:hAnsi="Arial" w:cs="Arial"/>
          <w:sz w:val="18"/>
          <w:szCs w:val="18"/>
          <w:lang w:val="en-US"/>
        </w:rPr>
        <w:t>Üniversitesi</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Ziraat</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Fakültesi</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Yayınları</w:t>
      </w:r>
      <w:proofErr w:type="spellEnd"/>
      <w:r w:rsidRPr="00B45541">
        <w:rPr>
          <w:rFonts w:ascii="Arial" w:hAnsi="Arial" w:cs="Arial"/>
          <w:sz w:val="18"/>
          <w:szCs w:val="18"/>
          <w:lang w:val="en-US"/>
        </w:rPr>
        <w:t xml:space="preserve">: 1049, </w:t>
      </w:r>
      <w:proofErr w:type="spellStart"/>
      <w:r w:rsidRPr="00B45541">
        <w:rPr>
          <w:rFonts w:ascii="Arial" w:hAnsi="Arial" w:cs="Arial"/>
          <w:sz w:val="18"/>
          <w:szCs w:val="18"/>
          <w:lang w:val="en-US"/>
        </w:rPr>
        <w:t>Ders</w:t>
      </w:r>
      <w:proofErr w:type="spellEnd"/>
      <w:r w:rsidRPr="00B45541">
        <w:rPr>
          <w:rFonts w:ascii="Arial" w:hAnsi="Arial" w:cs="Arial"/>
          <w:sz w:val="18"/>
          <w:szCs w:val="18"/>
          <w:lang w:val="en-US"/>
        </w:rPr>
        <w:t xml:space="preserve"> Kitabı</w:t>
      </w:r>
      <w:proofErr w:type="gramStart"/>
      <w:r w:rsidRPr="00B45541">
        <w:rPr>
          <w:rFonts w:ascii="Arial" w:hAnsi="Arial" w:cs="Arial"/>
          <w:sz w:val="18"/>
          <w:szCs w:val="18"/>
          <w:lang w:val="en-US"/>
        </w:rPr>
        <w:t>:305</w:t>
      </w:r>
      <w:proofErr w:type="gramEnd"/>
      <w:r w:rsidRPr="00B45541">
        <w:rPr>
          <w:rFonts w:ascii="Arial" w:hAnsi="Arial" w:cs="Arial"/>
          <w:sz w:val="18"/>
          <w:szCs w:val="18"/>
          <w:lang w:val="en-US"/>
        </w:rPr>
        <w:t>, 293 s., Ankara.</w:t>
      </w:r>
    </w:p>
    <w:p w:rsidR="004B320E" w:rsidRPr="00B45541" w:rsidRDefault="004B320E" w:rsidP="004B320E">
      <w:pPr>
        <w:autoSpaceDE w:val="0"/>
        <w:autoSpaceDN w:val="0"/>
        <w:adjustRightInd w:val="0"/>
        <w:ind w:left="284" w:hanging="284"/>
        <w:jc w:val="both"/>
        <w:rPr>
          <w:rFonts w:ascii="Arial" w:hAnsi="Arial" w:cs="Arial"/>
          <w:sz w:val="18"/>
          <w:szCs w:val="18"/>
          <w:lang w:val="en-US"/>
        </w:rPr>
      </w:pPr>
      <w:proofErr w:type="spellStart"/>
      <w:r w:rsidRPr="00B45541">
        <w:rPr>
          <w:rFonts w:ascii="Arial" w:hAnsi="Arial" w:cs="Arial"/>
          <w:sz w:val="18"/>
          <w:szCs w:val="18"/>
          <w:lang w:val="en-US"/>
        </w:rPr>
        <w:t>Baysal</w:t>
      </w:r>
      <w:proofErr w:type="spellEnd"/>
      <w:r w:rsidRPr="00B45541">
        <w:rPr>
          <w:rFonts w:ascii="Arial" w:hAnsi="Arial" w:cs="Arial"/>
          <w:sz w:val="18"/>
          <w:szCs w:val="18"/>
          <w:lang w:val="en-US"/>
        </w:rPr>
        <w:t xml:space="preserve">, </w:t>
      </w:r>
      <w:proofErr w:type="gramStart"/>
      <w:r w:rsidRPr="00B45541">
        <w:rPr>
          <w:rFonts w:ascii="Arial" w:hAnsi="Arial" w:cs="Arial"/>
          <w:sz w:val="18"/>
          <w:szCs w:val="18"/>
          <w:lang w:val="en-US"/>
        </w:rPr>
        <w:t>Ö.,</w:t>
      </w:r>
      <w:proofErr w:type="gramEnd"/>
      <w:r w:rsidRPr="00B45541">
        <w:rPr>
          <w:rFonts w:ascii="Arial" w:hAnsi="Arial" w:cs="Arial"/>
          <w:sz w:val="18"/>
          <w:szCs w:val="18"/>
          <w:lang w:val="en-US"/>
        </w:rPr>
        <w:t xml:space="preserve"> &amp; </w:t>
      </w:r>
      <w:proofErr w:type="spellStart"/>
      <w:r w:rsidRPr="00B45541">
        <w:rPr>
          <w:rFonts w:ascii="Arial" w:hAnsi="Arial" w:cs="Arial"/>
          <w:sz w:val="18"/>
          <w:szCs w:val="18"/>
          <w:lang w:val="en-US"/>
        </w:rPr>
        <w:t>Teixeria</w:t>
      </w:r>
      <w:proofErr w:type="spellEnd"/>
      <w:r w:rsidRPr="00B45541">
        <w:rPr>
          <w:rFonts w:ascii="Arial" w:hAnsi="Arial" w:cs="Arial"/>
          <w:sz w:val="18"/>
          <w:szCs w:val="18"/>
          <w:lang w:val="en-US"/>
        </w:rPr>
        <w:t xml:space="preserve"> da Silva, J.A. (2006). Induced Resistance: A new approach in plant protection for floriculture and ornamental plants. pp. 231-237. In: </w:t>
      </w:r>
      <w:proofErr w:type="spellStart"/>
      <w:r w:rsidRPr="00B45541">
        <w:rPr>
          <w:rFonts w:ascii="Arial" w:hAnsi="Arial" w:cs="Arial"/>
          <w:sz w:val="18"/>
          <w:szCs w:val="18"/>
          <w:lang w:val="en-US"/>
        </w:rPr>
        <w:t>Teixeria</w:t>
      </w:r>
      <w:proofErr w:type="spellEnd"/>
      <w:r w:rsidRPr="00B45541">
        <w:rPr>
          <w:rFonts w:ascii="Arial" w:hAnsi="Arial" w:cs="Arial"/>
          <w:sz w:val="18"/>
          <w:szCs w:val="18"/>
          <w:lang w:val="en-US"/>
        </w:rPr>
        <w:t xml:space="preserve"> da Silva, J.A. (Ed.), Floriculture, Ornamental and Plant Biotechnology Advances and Topical Issues. Global Science Books, UK.</w:t>
      </w:r>
    </w:p>
    <w:p w:rsidR="004B320E" w:rsidRPr="00B45541" w:rsidRDefault="004B320E" w:rsidP="004B320E">
      <w:pPr>
        <w:autoSpaceDE w:val="0"/>
        <w:autoSpaceDN w:val="0"/>
        <w:adjustRightInd w:val="0"/>
        <w:ind w:left="284" w:hanging="284"/>
        <w:jc w:val="both"/>
        <w:rPr>
          <w:rFonts w:ascii="Arial" w:hAnsi="Arial" w:cs="Arial"/>
          <w:sz w:val="18"/>
          <w:szCs w:val="18"/>
          <w:lang w:val="en-US"/>
        </w:rPr>
      </w:pPr>
      <w:r w:rsidRPr="00B45541">
        <w:rPr>
          <w:rFonts w:ascii="Arial" w:hAnsi="Arial" w:cs="Arial"/>
          <w:sz w:val="18"/>
          <w:szCs w:val="18"/>
          <w:lang w:val="en-US"/>
        </w:rPr>
        <w:t xml:space="preserve">Kara, S., </w:t>
      </w:r>
      <w:proofErr w:type="spellStart"/>
      <w:r w:rsidRPr="00B45541">
        <w:rPr>
          <w:rFonts w:ascii="Arial" w:hAnsi="Arial" w:cs="Arial"/>
          <w:sz w:val="18"/>
          <w:szCs w:val="18"/>
          <w:lang w:val="en-US"/>
        </w:rPr>
        <w:t>Altındişli</w:t>
      </w:r>
      <w:proofErr w:type="spellEnd"/>
      <w:r w:rsidRPr="00B45541">
        <w:rPr>
          <w:rFonts w:ascii="Arial" w:hAnsi="Arial" w:cs="Arial"/>
          <w:sz w:val="18"/>
          <w:szCs w:val="18"/>
          <w:lang w:val="en-US"/>
        </w:rPr>
        <w:t xml:space="preserve">, A., </w:t>
      </w:r>
      <w:proofErr w:type="spellStart"/>
      <w:r w:rsidRPr="00B45541">
        <w:rPr>
          <w:rFonts w:ascii="Arial" w:hAnsi="Arial" w:cs="Arial"/>
          <w:sz w:val="18"/>
          <w:szCs w:val="18"/>
          <w:lang w:val="en-US"/>
        </w:rPr>
        <w:t>Çoban</w:t>
      </w:r>
      <w:proofErr w:type="spellEnd"/>
      <w:r w:rsidRPr="00B45541">
        <w:rPr>
          <w:rFonts w:ascii="Arial" w:hAnsi="Arial" w:cs="Arial"/>
          <w:sz w:val="18"/>
          <w:szCs w:val="18"/>
          <w:lang w:val="en-US"/>
        </w:rPr>
        <w:t xml:space="preserve">, H., &amp; </w:t>
      </w:r>
      <w:proofErr w:type="spellStart"/>
      <w:r w:rsidRPr="00B45541">
        <w:rPr>
          <w:rFonts w:ascii="Arial" w:hAnsi="Arial" w:cs="Arial"/>
          <w:sz w:val="18"/>
          <w:szCs w:val="18"/>
          <w:lang w:val="en-US"/>
        </w:rPr>
        <w:t>İlter</w:t>
      </w:r>
      <w:proofErr w:type="spellEnd"/>
      <w:r w:rsidRPr="00B45541">
        <w:rPr>
          <w:rFonts w:ascii="Arial" w:hAnsi="Arial" w:cs="Arial"/>
          <w:sz w:val="18"/>
          <w:szCs w:val="18"/>
          <w:lang w:val="en-US"/>
        </w:rPr>
        <w:t xml:space="preserve">, E. (1997). </w:t>
      </w:r>
      <w:proofErr w:type="spellStart"/>
      <w:r w:rsidRPr="00B45541">
        <w:rPr>
          <w:rFonts w:ascii="Arial" w:hAnsi="Arial" w:cs="Arial"/>
          <w:sz w:val="18"/>
          <w:szCs w:val="18"/>
          <w:lang w:val="en-US"/>
        </w:rPr>
        <w:t>Dormeks</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uygulamalarının</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yuvarlak</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çekirdeksiz</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üzüm</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çeşidinin</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uyanma</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olgunlaşma</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ve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sofralık</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üzüm</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kalitesine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etkisi</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üzerine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araştırmalar</w:t>
      </w:r>
      <w:proofErr w:type="spellEnd"/>
      <w:r w:rsidRPr="00B45541">
        <w:rPr>
          <w:rFonts w:ascii="Arial" w:hAnsi="Arial" w:cs="Arial"/>
          <w:sz w:val="18"/>
          <w:szCs w:val="18"/>
          <w:lang w:val="en-US"/>
        </w:rPr>
        <w:t xml:space="preserve">. </w:t>
      </w:r>
      <w:proofErr w:type="spellStart"/>
      <w:r w:rsidRPr="00B45541">
        <w:rPr>
          <w:rFonts w:ascii="Arial" w:hAnsi="Arial" w:cs="Arial"/>
          <w:i/>
          <w:sz w:val="18"/>
          <w:szCs w:val="18"/>
          <w:lang w:val="en-US"/>
        </w:rPr>
        <w:t>Ege</w:t>
      </w:r>
      <w:proofErr w:type="spellEnd"/>
      <w:r w:rsidRPr="00B45541">
        <w:rPr>
          <w:rFonts w:ascii="Arial" w:hAnsi="Arial" w:cs="Arial"/>
          <w:i/>
          <w:sz w:val="18"/>
          <w:szCs w:val="18"/>
          <w:lang w:val="en-US"/>
        </w:rPr>
        <w:t xml:space="preserve"> </w:t>
      </w:r>
      <w:proofErr w:type="spellStart"/>
      <w:r w:rsidRPr="00B45541">
        <w:rPr>
          <w:rFonts w:ascii="Arial" w:hAnsi="Arial" w:cs="Arial"/>
          <w:i/>
          <w:sz w:val="18"/>
          <w:szCs w:val="18"/>
          <w:lang w:val="en-US"/>
        </w:rPr>
        <w:t>Üniversitesi</w:t>
      </w:r>
      <w:proofErr w:type="spellEnd"/>
      <w:r w:rsidRPr="00B45541">
        <w:rPr>
          <w:rFonts w:ascii="Arial" w:hAnsi="Arial" w:cs="Arial"/>
          <w:i/>
          <w:sz w:val="18"/>
          <w:szCs w:val="18"/>
          <w:lang w:val="en-US"/>
        </w:rPr>
        <w:t xml:space="preserve"> </w:t>
      </w:r>
      <w:proofErr w:type="spellStart"/>
      <w:r w:rsidRPr="00B45541">
        <w:rPr>
          <w:rFonts w:ascii="Arial" w:hAnsi="Arial" w:cs="Arial"/>
          <w:i/>
          <w:sz w:val="18"/>
          <w:szCs w:val="18"/>
          <w:lang w:val="en-US"/>
        </w:rPr>
        <w:t>Ziraat</w:t>
      </w:r>
      <w:proofErr w:type="spellEnd"/>
      <w:r w:rsidRPr="00B45541">
        <w:rPr>
          <w:rFonts w:ascii="Arial" w:hAnsi="Arial" w:cs="Arial"/>
          <w:i/>
          <w:sz w:val="18"/>
          <w:szCs w:val="18"/>
          <w:lang w:val="en-US"/>
        </w:rPr>
        <w:t xml:space="preserve"> </w:t>
      </w:r>
      <w:proofErr w:type="spellStart"/>
      <w:r w:rsidRPr="00B45541">
        <w:rPr>
          <w:rFonts w:ascii="Arial" w:hAnsi="Arial" w:cs="Arial"/>
          <w:i/>
          <w:sz w:val="18"/>
          <w:szCs w:val="18"/>
          <w:lang w:val="en-US"/>
        </w:rPr>
        <w:t>Fakültesi</w:t>
      </w:r>
      <w:proofErr w:type="spellEnd"/>
      <w:r w:rsidRPr="00B45541">
        <w:rPr>
          <w:rFonts w:ascii="Arial" w:hAnsi="Arial" w:cs="Arial"/>
          <w:i/>
          <w:sz w:val="18"/>
          <w:szCs w:val="18"/>
          <w:lang w:val="en-US"/>
        </w:rPr>
        <w:t xml:space="preserve"> </w:t>
      </w:r>
      <w:proofErr w:type="spellStart"/>
      <w:r w:rsidRPr="00B45541">
        <w:rPr>
          <w:rFonts w:ascii="Arial" w:hAnsi="Arial" w:cs="Arial"/>
          <w:i/>
          <w:sz w:val="18"/>
          <w:szCs w:val="18"/>
          <w:lang w:val="en-US"/>
        </w:rPr>
        <w:t>Dergisi</w:t>
      </w:r>
      <w:proofErr w:type="spellEnd"/>
      <w:r w:rsidRPr="00B45541">
        <w:rPr>
          <w:rFonts w:ascii="Arial" w:hAnsi="Arial" w:cs="Arial"/>
          <w:sz w:val="18"/>
          <w:szCs w:val="18"/>
          <w:lang w:val="en-US"/>
        </w:rPr>
        <w:t>, 34(2):1-2.</w:t>
      </w:r>
    </w:p>
    <w:p w:rsidR="004B320E" w:rsidRPr="00B45541" w:rsidRDefault="004B320E" w:rsidP="004B320E">
      <w:pPr>
        <w:autoSpaceDE w:val="0"/>
        <w:autoSpaceDN w:val="0"/>
        <w:adjustRightInd w:val="0"/>
        <w:ind w:left="284" w:hanging="284"/>
        <w:jc w:val="both"/>
        <w:rPr>
          <w:rFonts w:ascii="Arial" w:hAnsi="Arial" w:cs="Arial"/>
          <w:sz w:val="18"/>
          <w:szCs w:val="18"/>
          <w:lang w:val="en-US"/>
        </w:rPr>
      </w:pPr>
      <w:proofErr w:type="spellStart"/>
      <w:r w:rsidRPr="00B45541">
        <w:rPr>
          <w:rFonts w:ascii="Arial" w:hAnsi="Arial" w:cs="Arial"/>
          <w:sz w:val="18"/>
          <w:szCs w:val="18"/>
          <w:lang w:val="en-US"/>
        </w:rPr>
        <w:t>Tandoğan</w:t>
      </w:r>
      <w:proofErr w:type="spellEnd"/>
      <w:r w:rsidRPr="00B45541">
        <w:rPr>
          <w:rFonts w:ascii="Arial" w:hAnsi="Arial" w:cs="Arial"/>
          <w:sz w:val="18"/>
          <w:szCs w:val="18"/>
          <w:lang w:val="en-US"/>
        </w:rPr>
        <w:t xml:space="preserve">, S., </w:t>
      </w:r>
      <w:proofErr w:type="spellStart"/>
      <w:r w:rsidRPr="00B45541">
        <w:rPr>
          <w:rFonts w:ascii="Arial" w:hAnsi="Arial" w:cs="Arial"/>
          <w:sz w:val="18"/>
          <w:szCs w:val="18"/>
          <w:lang w:val="en-US"/>
        </w:rPr>
        <w:t>Uzun</w:t>
      </w:r>
      <w:proofErr w:type="spellEnd"/>
      <w:r w:rsidRPr="00B45541">
        <w:rPr>
          <w:rFonts w:ascii="Arial" w:hAnsi="Arial" w:cs="Arial"/>
          <w:sz w:val="18"/>
          <w:szCs w:val="18"/>
          <w:lang w:val="en-US"/>
        </w:rPr>
        <w:t xml:space="preserve">, H.İ., &amp; </w:t>
      </w:r>
      <w:proofErr w:type="spellStart"/>
      <w:r w:rsidRPr="00B45541">
        <w:rPr>
          <w:rFonts w:ascii="Arial" w:hAnsi="Arial" w:cs="Arial"/>
          <w:sz w:val="18"/>
          <w:szCs w:val="18"/>
          <w:lang w:val="en-US"/>
        </w:rPr>
        <w:t>Pekmezci</w:t>
      </w:r>
      <w:proofErr w:type="spellEnd"/>
      <w:r w:rsidRPr="00B45541">
        <w:rPr>
          <w:rFonts w:ascii="Arial" w:hAnsi="Arial" w:cs="Arial"/>
          <w:sz w:val="18"/>
          <w:szCs w:val="18"/>
          <w:lang w:val="en-US"/>
        </w:rPr>
        <w:t xml:space="preserve">, M. (1992). </w:t>
      </w:r>
      <w:proofErr w:type="spellStart"/>
      <w:r w:rsidRPr="00B45541">
        <w:rPr>
          <w:rFonts w:ascii="Arial" w:hAnsi="Arial" w:cs="Arial"/>
          <w:sz w:val="18"/>
          <w:szCs w:val="18"/>
          <w:lang w:val="en-US"/>
        </w:rPr>
        <w:t>Asmalara</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farklı</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zaman</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ve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dozlarda</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uygulanan</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hidrojen</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siyanamidin</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erkencilik</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üzerine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etkileri</w:t>
      </w:r>
      <w:proofErr w:type="spellEnd"/>
      <w:r w:rsidRPr="00B45541">
        <w:rPr>
          <w:rFonts w:ascii="Arial" w:hAnsi="Arial" w:cs="Arial"/>
          <w:sz w:val="18"/>
          <w:szCs w:val="18"/>
          <w:lang w:val="en-US"/>
        </w:rPr>
        <w:t xml:space="preserve">. </w:t>
      </w:r>
      <w:proofErr w:type="spellStart"/>
      <w:r w:rsidRPr="00B45541">
        <w:rPr>
          <w:rFonts w:ascii="Arial" w:hAnsi="Arial" w:cs="Arial"/>
          <w:i/>
          <w:sz w:val="18"/>
          <w:szCs w:val="18"/>
          <w:lang w:val="en-US"/>
        </w:rPr>
        <w:t>Türkiye</w:t>
      </w:r>
      <w:proofErr w:type="spellEnd"/>
      <w:r w:rsidRPr="00B45541">
        <w:rPr>
          <w:rFonts w:ascii="Arial" w:hAnsi="Arial" w:cs="Arial"/>
          <w:i/>
          <w:sz w:val="18"/>
          <w:szCs w:val="18"/>
          <w:lang w:val="en-US"/>
        </w:rPr>
        <w:t xml:space="preserve"> I. </w:t>
      </w:r>
      <w:proofErr w:type="spellStart"/>
      <w:r w:rsidRPr="00B45541">
        <w:rPr>
          <w:rFonts w:ascii="Arial" w:hAnsi="Arial" w:cs="Arial"/>
          <w:i/>
          <w:sz w:val="18"/>
          <w:szCs w:val="18"/>
          <w:lang w:val="en-US"/>
        </w:rPr>
        <w:t>Ulusal</w:t>
      </w:r>
      <w:proofErr w:type="spellEnd"/>
      <w:r w:rsidRPr="00B45541">
        <w:rPr>
          <w:rFonts w:ascii="Arial" w:hAnsi="Arial" w:cs="Arial"/>
          <w:i/>
          <w:sz w:val="18"/>
          <w:szCs w:val="18"/>
          <w:lang w:val="en-US"/>
        </w:rPr>
        <w:t xml:space="preserve"> </w:t>
      </w:r>
      <w:proofErr w:type="spellStart"/>
      <w:r w:rsidRPr="00B45541">
        <w:rPr>
          <w:rFonts w:ascii="Arial" w:hAnsi="Arial" w:cs="Arial"/>
          <w:i/>
          <w:sz w:val="18"/>
          <w:szCs w:val="18"/>
          <w:lang w:val="en-US"/>
        </w:rPr>
        <w:t>Bahçe</w:t>
      </w:r>
      <w:proofErr w:type="spellEnd"/>
      <w:r w:rsidRPr="00B45541">
        <w:rPr>
          <w:rFonts w:ascii="Arial" w:hAnsi="Arial" w:cs="Arial"/>
          <w:i/>
          <w:sz w:val="18"/>
          <w:szCs w:val="18"/>
          <w:lang w:val="en-US"/>
        </w:rPr>
        <w:t xml:space="preserve"> </w:t>
      </w:r>
      <w:proofErr w:type="spellStart"/>
      <w:r w:rsidRPr="00B45541">
        <w:rPr>
          <w:rFonts w:ascii="Arial" w:hAnsi="Arial" w:cs="Arial"/>
          <w:i/>
          <w:sz w:val="18"/>
          <w:szCs w:val="18"/>
          <w:lang w:val="en-US"/>
        </w:rPr>
        <w:t>Bitkileri</w:t>
      </w:r>
      <w:proofErr w:type="spellEnd"/>
      <w:r w:rsidRPr="00B45541">
        <w:rPr>
          <w:rFonts w:ascii="Arial" w:hAnsi="Arial" w:cs="Arial"/>
          <w:i/>
          <w:sz w:val="18"/>
          <w:szCs w:val="18"/>
          <w:lang w:val="en-US"/>
        </w:rPr>
        <w:t xml:space="preserve"> </w:t>
      </w:r>
      <w:proofErr w:type="spellStart"/>
      <w:r w:rsidRPr="00B45541">
        <w:rPr>
          <w:rFonts w:ascii="Arial" w:hAnsi="Arial" w:cs="Arial"/>
          <w:i/>
          <w:sz w:val="18"/>
          <w:szCs w:val="18"/>
          <w:lang w:val="en-US"/>
        </w:rPr>
        <w:t>Kongresi</w:t>
      </w:r>
      <w:proofErr w:type="spellEnd"/>
      <w:r w:rsidRPr="00B45541">
        <w:rPr>
          <w:rFonts w:ascii="Arial" w:hAnsi="Arial" w:cs="Arial"/>
          <w:sz w:val="18"/>
          <w:szCs w:val="18"/>
          <w:lang w:val="en-US"/>
        </w:rPr>
        <w:t>, s</w:t>
      </w:r>
      <w:proofErr w:type="gramStart"/>
      <w:r w:rsidRPr="00B45541">
        <w:rPr>
          <w:rFonts w:ascii="Arial" w:hAnsi="Arial" w:cs="Arial"/>
          <w:sz w:val="18"/>
          <w:szCs w:val="18"/>
          <w:lang w:val="en-US"/>
        </w:rPr>
        <w:t>:505</w:t>
      </w:r>
      <w:proofErr w:type="gramEnd"/>
      <w:r w:rsidRPr="00B45541">
        <w:rPr>
          <w:rFonts w:ascii="Arial" w:hAnsi="Arial" w:cs="Arial"/>
          <w:sz w:val="18"/>
          <w:szCs w:val="18"/>
          <w:lang w:val="en-US"/>
        </w:rPr>
        <w:t>-509.</w:t>
      </w:r>
    </w:p>
    <w:p w:rsidR="004B320E" w:rsidRPr="00B45541" w:rsidRDefault="004B320E" w:rsidP="004B320E">
      <w:pPr>
        <w:autoSpaceDE w:val="0"/>
        <w:autoSpaceDN w:val="0"/>
        <w:adjustRightInd w:val="0"/>
        <w:ind w:left="284" w:hanging="284"/>
        <w:jc w:val="both"/>
        <w:rPr>
          <w:rFonts w:ascii="Arial" w:hAnsi="Arial" w:cs="Arial"/>
          <w:sz w:val="18"/>
          <w:szCs w:val="18"/>
          <w:lang w:val="en-US"/>
        </w:rPr>
      </w:pPr>
      <w:r w:rsidRPr="00B45541">
        <w:rPr>
          <w:rFonts w:ascii="Arial" w:hAnsi="Arial" w:cs="Arial"/>
          <w:sz w:val="18"/>
          <w:szCs w:val="18"/>
          <w:lang w:val="en-US"/>
        </w:rPr>
        <w:t xml:space="preserve">TÜİK (2010). </w:t>
      </w:r>
      <w:proofErr w:type="spellStart"/>
      <w:r w:rsidRPr="00B45541">
        <w:rPr>
          <w:rFonts w:ascii="Arial" w:hAnsi="Arial" w:cs="Arial"/>
          <w:sz w:val="18"/>
          <w:szCs w:val="18"/>
          <w:lang w:val="en-US"/>
        </w:rPr>
        <w:t>Bitkisel</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Üretim</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İstatistikleri</w:t>
      </w:r>
      <w:proofErr w:type="spellEnd"/>
      <w:r w:rsidRPr="00B45541">
        <w:rPr>
          <w:rFonts w:ascii="Arial" w:hAnsi="Arial" w:cs="Arial"/>
          <w:sz w:val="18"/>
          <w:szCs w:val="18"/>
          <w:lang w:val="en-US"/>
        </w:rPr>
        <w:t xml:space="preserve">. http://www.tuik.gov.tr. </w:t>
      </w:r>
      <w:proofErr w:type="spellStart"/>
      <w:r w:rsidRPr="00B45541">
        <w:rPr>
          <w:rFonts w:ascii="Arial" w:hAnsi="Arial" w:cs="Arial"/>
          <w:sz w:val="18"/>
          <w:szCs w:val="18"/>
          <w:lang w:val="en-US"/>
        </w:rPr>
        <w:t>Erişim</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tarihi</w:t>
      </w:r>
      <w:proofErr w:type="spellEnd"/>
      <w:r w:rsidRPr="00B45541">
        <w:rPr>
          <w:rFonts w:ascii="Arial" w:hAnsi="Arial" w:cs="Arial"/>
          <w:sz w:val="18"/>
          <w:szCs w:val="18"/>
          <w:lang w:val="en-US"/>
        </w:rPr>
        <w:t xml:space="preserve">: 16 </w:t>
      </w:r>
      <w:proofErr w:type="spellStart"/>
      <w:r w:rsidRPr="00B45541">
        <w:rPr>
          <w:rFonts w:ascii="Arial" w:hAnsi="Arial" w:cs="Arial"/>
          <w:sz w:val="18"/>
          <w:szCs w:val="18"/>
          <w:lang w:val="en-US"/>
        </w:rPr>
        <w:t>Ekim</w:t>
      </w:r>
      <w:proofErr w:type="spellEnd"/>
      <w:r w:rsidRPr="00B45541">
        <w:rPr>
          <w:rFonts w:ascii="Arial" w:hAnsi="Arial" w:cs="Arial"/>
          <w:sz w:val="18"/>
          <w:szCs w:val="18"/>
          <w:lang w:val="en-US"/>
        </w:rPr>
        <w:t xml:space="preserve"> 2012.</w:t>
      </w:r>
    </w:p>
    <w:p w:rsidR="00ED05BF" w:rsidRPr="00B45541" w:rsidRDefault="004B320E" w:rsidP="00ED05BF">
      <w:pPr>
        <w:autoSpaceDE w:val="0"/>
        <w:autoSpaceDN w:val="0"/>
        <w:adjustRightInd w:val="0"/>
        <w:ind w:left="284" w:hanging="284"/>
        <w:jc w:val="both"/>
        <w:rPr>
          <w:lang w:val="en-US"/>
        </w:rPr>
      </w:pPr>
      <w:proofErr w:type="spellStart"/>
      <w:r w:rsidRPr="00B45541">
        <w:rPr>
          <w:rFonts w:ascii="Arial" w:hAnsi="Arial" w:cs="Arial"/>
          <w:sz w:val="18"/>
          <w:szCs w:val="18"/>
          <w:lang w:val="en-US"/>
        </w:rPr>
        <w:t>Akpınar</w:t>
      </w:r>
      <w:proofErr w:type="spellEnd"/>
      <w:r w:rsidRPr="00B45541">
        <w:rPr>
          <w:rFonts w:ascii="Arial" w:hAnsi="Arial" w:cs="Arial"/>
          <w:sz w:val="18"/>
          <w:szCs w:val="18"/>
          <w:lang w:val="en-US"/>
        </w:rPr>
        <w:t xml:space="preserve">, I. (1990). </w:t>
      </w:r>
      <w:proofErr w:type="spellStart"/>
      <w:r w:rsidRPr="00B45541">
        <w:rPr>
          <w:rFonts w:ascii="Arial" w:hAnsi="Arial" w:cs="Arial"/>
          <w:sz w:val="18"/>
          <w:szCs w:val="18"/>
          <w:lang w:val="en-US"/>
        </w:rPr>
        <w:t>Değişik</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turunçgil</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anaçları</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üzerine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aşılı</w:t>
      </w:r>
      <w:proofErr w:type="spellEnd"/>
      <w:r w:rsidRPr="00B45541">
        <w:rPr>
          <w:rFonts w:ascii="Arial" w:hAnsi="Arial" w:cs="Arial"/>
          <w:sz w:val="18"/>
          <w:szCs w:val="18"/>
          <w:lang w:val="en-US"/>
        </w:rPr>
        <w:t xml:space="preserve"> </w:t>
      </w:r>
      <w:proofErr w:type="spellStart"/>
      <w:proofErr w:type="gramStart"/>
      <w:r w:rsidRPr="00B45541">
        <w:rPr>
          <w:rFonts w:ascii="Arial" w:hAnsi="Arial" w:cs="Arial"/>
          <w:sz w:val="18"/>
          <w:szCs w:val="18"/>
          <w:lang w:val="en-US"/>
        </w:rPr>
        <w:t>washington</w:t>
      </w:r>
      <w:proofErr w:type="spellEnd"/>
      <w:proofErr w:type="gramEnd"/>
      <w:r w:rsidRPr="00B45541">
        <w:rPr>
          <w:rFonts w:ascii="Arial" w:hAnsi="Arial" w:cs="Arial"/>
          <w:sz w:val="18"/>
          <w:szCs w:val="18"/>
          <w:lang w:val="en-US"/>
        </w:rPr>
        <w:t xml:space="preserve"> navel, </w:t>
      </w:r>
      <w:proofErr w:type="spellStart"/>
      <w:r w:rsidRPr="00B45541">
        <w:rPr>
          <w:rFonts w:ascii="Arial" w:hAnsi="Arial" w:cs="Arial"/>
          <w:sz w:val="18"/>
          <w:szCs w:val="18"/>
          <w:lang w:val="en-US"/>
        </w:rPr>
        <w:t>valencia</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ve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moro</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portakal</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meyvelerinin</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muhafazası</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üzerine</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araştırmalar</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Yüksek</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Lisans</w:t>
      </w:r>
      <w:proofErr w:type="spellEnd"/>
      <w:r w:rsidRPr="00B45541">
        <w:rPr>
          <w:rFonts w:ascii="Arial" w:hAnsi="Arial" w:cs="Arial"/>
          <w:sz w:val="18"/>
          <w:szCs w:val="18"/>
          <w:lang w:val="en-US"/>
        </w:rPr>
        <w:t xml:space="preserve"> </w:t>
      </w:r>
      <w:proofErr w:type="spellStart"/>
      <w:r w:rsidRPr="00B45541">
        <w:rPr>
          <w:rFonts w:ascii="Arial" w:hAnsi="Arial" w:cs="Arial"/>
          <w:sz w:val="18"/>
          <w:szCs w:val="18"/>
          <w:lang w:val="en-US"/>
        </w:rPr>
        <w:t>Tez</w:t>
      </w:r>
      <w:r w:rsidR="00ED05BF">
        <w:rPr>
          <w:rFonts w:ascii="Arial" w:hAnsi="Arial" w:cs="Arial"/>
          <w:sz w:val="18"/>
          <w:szCs w:val="18"/>
          <w:lang w:val="en-US"/>
        </w:rPr>
        <w:t>i</w:t>
      </w:r>
      <w:proofErr w:type="spellEnd"/>
      <w:r w:rsidR="00ED05BF">
        <w:rPr>
          <w:rFonts w:ascii="Arial" w:hAnsi="Arial" w:cs="Arial"/>
          <w:sz w:val="18"/>
          <w:szCs w:val="18"/>
          <w:lang w:val="en-US"/>
        </w:rPr>
        <w:t xml:space="preserve">, </w:t>
      </w:r>
      <w:proofErr w:type="spellStart"/>
      <w:r w:rsidR="00ED05BF">
        <w:rPr>
          <w:rFonts w:ascii="Arial" w:hAnsi="Arial" w:cs="Arial"/>
          <w:sz w:val="18"/>
          <w:szCs w:val="18"/>
          <w:lang w:val="en-US"/>
        </w:rPr>
        <w:t>Çukurova</w:t>
      </w:r>
      <w:proofErr w:type="spellEnd"/>
      <w:r w:rsidR="00ED05BF">
        <w:rPr>
          <w:rFonts w:ascii="Arial" w:hAnsi="Arial" w:cs="Arial"/>
          <w:sz w:val="18"/>
          <w:szCs w:val="18"/>
          <w:lang w:val="en-US"/>
        </w:rPr>
        <w:t xml:space="preserve"> </w:t>
      </w:r>
      <w:proofErr w:type="spellStart"/>
      <w:r w:rsidR="00ED05BF">
        <w:rPr>
          <w:rFonts w:ascii="Arial" w:hAnsi="Arial" w:cs="Arial"/>
          <w:sz w:val="18"/>
          <w:szCs w:val="18"/>
          <w:lang w:val="en-US"/>
        </w:rPr>
        <w:t>Üniversitesi</w:t>
      </w:r>
      <w:proofErr w:type="spellEnd"/>
      <w:r w:rsidR="00ED05BF">
        <w:rPr>
          <w:rFonts w:ascii="Arial" w:hAnsi="Arial" w:cs="Arial"/>
          <w:sz w:val="18"/>
          <w:szCs w:val="18"/>
          <w:lang w:val="en-US"/>
        </w:rPr>
        <w:t>, Adana</w:t>
      </w:r>
    </w:p>
    <w:sectPr w:rsidR="00ED05BF" w:rsidRPr="00B45541" w:rsidSect="00ED05BF">
      <w:footerReference w:type="even" r:id="rId8"/>
      <w:footerReference w:type="default" r:id="rId9"/>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09" w:rsidRDefault="00917A09">
      <w:r>
        <w:separator/>
      </w:r>
    </w:p>
  </w:endnote>
  <w:endnote w:type="continuationSeparator" w:id="0">
    <w:p w:rsidR="00917A09" w:rsidRDefault="0091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0C" w:rsidRDefault="00B4554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0010C" w:rsidRDefault="00917A0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0C" w:rsidRDefault="00B4554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D05BF">
      <w:rPr>
        <w:rStyle w:val="SayfaNumaras"/>
        <w:noProof/>
      </w:rPr>
      <w:t>1</w:t>
    </w:r>
    <w:r>
      <w:rPr>
        <w:rStyle w:val="SayfaNumaras"/>
      </w:rPr>
      <w:fldChar w:fldCharType="end"/>
    </w:r>
  </w:p>
  <w:p w:rsidR="00D0010C" w:rsidRDefault="00917A09">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09" w:rsidRDefault="00917A09">
      <w:r>
        <w:separator/>
      </w:r>
    </w:p>
  </w:footnote>
  <w:footnote w:type="continuationSeparator" w:id="0">
    <w:p w:rsidR="00917A09" w:rsidRDefault="0091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DD"/>
    <w:rsid w:val="004B320E"/>
    <w:rsid w:val="005F4CD3"/>
    <w:rsid w:val="00774DDD"/>
    <w:rsid w:val="00917A09"/>
    <w:rsid w:val="00992328"/>
    <w:rsid w:val="00B45541"/>
    <w:rsid w:val="00ED05BF"/>
    <w:rsid w:val="00FC6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B320E"/>
    <w:pPr>
      <w:spacing w:line="480" w:lineRule="auto"/>
      <w:jc w:val="center"/>
    </w:pPr>
    <w:rPr>
      <w:b/>
      <w:bCs/>
      <w:sz w:val="28"/>
    </w:rPr>
  </w:style>
  <w:style w:type="character" w:customStyle="1" w:styleId="KonuBalChar">
    <w:name w:val="Konu Başlığı Char"/>
    <w:basedOn w:val="VarsaylanParagrafYazTipi"/>
    <w:link w:val="KonuBal"/>
    <w:rsid w:val="004B320E"/>
    <w:rPr>
      <w:rFonts w:ascii="Times New Roman" w:eastAsia="Times New Roman" w:hAnsi="Times New Roman" w:cs="Times New Roman"/>
      <w:b/>
      <w:bCs/>
      <w:sz w:val="28"/>
      <w:szCs w:val="24"/>
      <w:lang w:eastAsia="tr-TR"/>
    </w:rPr>
  </w:style>
  <w:style w:type="paragraph" w:styleId="Altbilgi">
    <w:name w:val="footer"/>
    <w:basedOn w:val="Normal"/>
    <w:link w:val="AltbilgiChar"/>
    <w:rsid w:val="004B320E"/>
    <w:pPr>
      <w:tabs>
        <w:tab w:val="center" w:pos="4536"/>
        <w:tab w:val="right" w:pos="9072"/>
      </w:tabs>
    </w:pPr>
  </w:style>
  <w:style w:type="character" w:customStyle="1" w:styleId="AltbilgiChar">
    <w:name w:val="Altbilgi Char"/>
    <w:basedOn w:val="VarsaylanParagrafYazTipi"/>
    <w:link w:val="Altbilgi"/>
    <w:rsid w:val="004B320E"/>
    <w:rPr>
      <w:rFonts w:ascii="Times New Roman" w:eastAsia="Times New Roman" w:hAnsi="Times New Roman" w:cs="Times New Roman"/>
      <w:sz w:val="24"/>
      <w:szCs w:val="24"/>
      <w:lang w:eastAsia="tr-TR"/>
    </w:rPr>
  </w:style>
  <w:style w:type="character" w:styleId="SayfaNumaras">
    <w:name w:val="page number"/>
    <w:basedOn w:val="VarsaylanParagrafYazTipi"/>
    <w:rsid w:val="004B320E"/>
  </w:style>
  <w:style w:type="paragraph" w:styleId="GvdeMetni">
    <w:name w:val="Body Text"/>
    <w:basedOn w:val="Normal"/>
    <w:link w:val="GvdeMetniChar"/>
    <w:rsid w:val="004B320E"/>
    <w:pPr>
      <w:spacing w:line="480" w:lineRule="auto"/>
      <w:jc w:val="both"/>
    </w:pPr>
    <w:rPr>
      <w:szCs w:val="20"/>
    </w:rPr>
  </w:style>
  <w:style w:type="character" w:customStyle="1" w:styleId="GvdeMetniChar">
    <w:name w:val="Gövde Metni Char"/>
    <w:basedOn w:val="VarsaylanParagrafYazTipi"/>
    <w:link w:val="GvdeMetni"/>
    <w:rsid w:val="004B320E"/>
    <w:rPr>
      <w:rFonts w:ascii="Times New Roman" w:eastAsia="Times New Roman" w:hAnsi="Times New Roman" w:cs="Times New Roman"/>
      <w:sz w:val="24"/>
      <w:szCs w:val="20"/>
      <w:lang w:eastAsia="tr-TR"/>
    </w:rPr>
  </w:style>
  <w:style w:type="paragraph" w:customStyle="1" w:styleId="Style6">
    <w:name w:val="Style6"/>
    <w:basedOn w:val="Normal"/>
    <w:uiPriority w:val="99"/>
    <w:rsid w:val="004B320E"/>
    <w:pPr>
      <w:widowControl w:val="0"/>
      <w:autoSpaceDE w:val="0"/>
      <w:autoSpaceDN w:val="0"/>
      <w:adjustRightInd w:val="0"/>
      <w:spacing w:line="163" w:lineRule="exact"/>
      <w:ind w:hanging="254"/>
    </w:pPr>
    <w:rPr>
      <w:rFonts w:ascii="Arial" w:hAnsi="Arial" w:cs="Arial"/>
    </w:rPr>
  </w:style>
  <w:style w:type="character" w:customStyle="1" w:styleId="FontStyle13">
    <w:name w:val="Font Style13"/>
    <w:uiPriority w:val="99"/>
    <w:rsid w:val="004B320E"/>
    <w:rPr>
      <w:rFonts w:ascii="Arial" w:hAnsi="Arial" w:cs="Arial"/>
      <w:sz w:val="14"/>
      <w:szCs w:val="14"/>
    </w:rPr>
  </w:style>
  <w:style w:type="character" w:styleId="SatrNumaras">
    <w:name w:val="line number"/>
    <w:basedOn w:val="VarsaylanParagrafYazTipi"/>
    <w:uiPriority w:val="99"/>
    <w:semiHidden/>
    <w:unhideWhenUsed/>
    <w:rsid w:val="004B320E"/>
  </w:style>
  <w:style w:type="paragraph" w:styleId="AralkYok">
    <w:name w:val="No Spacing"/>
    <w:uiPriority w:val="1"/>
    <w:qFormat/>
    <w:rsid w:val="004B320E"/>
    <w:pPr>
      <w:spacing w:after="0" w:line="240" w:lineRule="auto"/>
    </w:pPr>
    <w:rPr>
      <w:rFonts w:ascii="Arial" w:eastAsia="Calibri" w:hAnsi="Arial" w:cs="Arial"/>
      <w:sz w:val="24"/>
      <w:szCs w:val="24"/>
    </w:rPr>
  </w:style>
  <w:style w:type="paragraph" w:styleId="BalonMetni">
    <w:name w:val="Balloon Text"/>
    <w:basedOn w:val="Normal"/>
    <w:link w:val="BalonMetniChar"/>
    <w:uiPriority w:val="99"/>
    <w:semiHidden/>
    <w:unhideWhenUsed/>
    <w:rsid w:val="00992328"/>
    <w:rPr>
      <w:rFonts w:ascii="Tahoma" w:hAnsi="Tahoma" w:cs="Tahoma"/>
      <w:sz w:val="16"/>
      <w:szCs w:val="16"/>
    </w:rPr>
  </w:style>
  <w:style w:type="character" w:customStyle="1" w:styleId="BalonMetniChar">
    <w:name w:val="Balon Metni Char"/>
    <w:basedOn w:val="VarsaylanParagrafYazTipi"/>
    <w:link w:val="BalonMetni"/>
    <w:uiPriority w:val="99"/>
    <w:semiHidden/>
    <w:rsid w:val="0099232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B320E"/>
    <w:pPr>
      <w:spacing w:line="480" w:lineRule="auto"/>
      <w:jc w:val="center"/>
    </w:pPr>
    <w:rPr>
      <w:b/>
      <w:bCs/>
      <w:sz w:val="28"/>
    </w:rPr>
  </w:style>
  <w:style w:type="character" w:customStyle="1" w:styleId="KonuBalChar">
    <w:name w:val="Konu Başlığı Char"/>
    <w:basedOn w:val="VarsaylanParagrafYazTipi"/>
    <w:link w:val="KonuBal"/>
    <w:rsid w:val="004B320E"/>
    <w:rPr>
      <w:rFonts w:ascii="Times New Roman" w:eastAsia="Times New Roman" w:hAnsi="Times New Roman" w:cs="Times New Roman"/>
      <w:b/>
      <w:bCs/>
      <w:sz w:val="28"/>
      <w:szCs w:val="24"/>
      <w:lang w:eastAsia="tr-TR"/>
    </w:rPr>
  </w:style>
  <w:style w:type="paragraph" w:styleId="Altbilgi">
    <w:name w:val="footer"/>
    <w:basedOn w:val="Normal"/>
    <w:link w:val="AltbilgiChar"/>
    <w:rsid w:val="004B320E"/>
    <w:pPr>
      <w:tabs>
        <w:tab w:val="center" w:pos="4536"/>
        <w:tab w:val="right" w:pos="9072"/>
      </w:tabs>
    </w:pPr>
  </w:style>
  <w:style w:type="character" w:customStyle="1" w:styleId="AltbilgiChar">
    <w:name w:val="Altbilgi Char"/>
    <w:basedOn w:val="VarsaylanParagrafYazTipi"/>
    <w:link w:val="Altbilgi"/>
    <w:rsid w:val="004B320E"/>
    <w:rPr>
      <w:rFonts w:ascii="Times New Roman" w:eastAsia="Times New Roman" w:hAnsi="Times New Roman" w:cs="Times New Roman"/>
      <w:sz w:val="24"/>
      <w:szCs w:val="24"/>
      <w:lang w:eastAsia="tr-TR"/>
    </w:rPr>
  </w:style>
  <w:style w:type="character" w:styleId="SayfaNumaras">
    <w:name w:val="page number"/>
    <w:basedOn w:val="VarsaylanParagrafYazTipi"/>
    <w:rsid w:val="004B320E"/>
  </w:style>
  <w:style w:type="paragraph" w:styleId="GvdeMetni">
    <w:name w:val="Body Text"/>
    <w:basedOn w:val="Normal"/>
    <w:link w:val="GvdeMetniChar"/>
    <w:rsid w:val="004B320E"/>
    <w:pPr>
      <w:spacing w:line="480" w:lineRule="auto"/>
      <w:jc w:val="both"/>
    </w:pPr>
    <w:rPr>
      <w:szCs w:val="20"/>
    </w:rPr>
  </w:style>
  <w:style w:type="character" w:customStyle="1" w:styleId="GvdeMetniChar">
    <w:name w:val="Gövde Metni Char"/>
    <w:basedOn w:val="VarsaylanParagrafYazTipi"/>
    <w:link w:val="GvdeMetni"/>
    <w:rsid w:val="004B320E"/>
    <w:rPr>
      <w:rFonts w:ascii="Times New Roman" w:eastAsia="Times New Roman" w:hAnsi="Times New Roman" w:cs="Times New Roman"/>
      <w:sz w:val="24"/>
      <w:szCs w:val="20"/>
      <w:lang w:eastAsia="tr-TR"/>
    </w:rPr>
  </w:style>
  <w:style w:type="paragraph" w:customStyle="1" w:styleId="Style6">
    <w:name w:val="Style6"/>
    <w:basedOn w:val="Normal"/>
    <w:uiPriority w:val="99"/>
    <w:rsid w:val="004B320E"/>
    <w:pPr>
      <w:widowControl w:val="0"/>
      <w:autoSpaceDE w:val="0"/>
      <w:autoSpaceDN w:val="0"/>
      <w:adjustRightInd w:val="0"/>
      <w:spacing w:line="163" w:lineRule="exact"/>
      <w:ind w:hanging="254"/>
    </w:pPr>
    <w:rPr>
      <w:rFonts w:ascii="Arial" w:hAnsi="Arial" w:cs="Arial"/>
    </w:rPr>
  </w:style>
  <w:style w:type="character" w:customStyle="1" w:styleId="FontStyle13">
    <w:name w:val="Font Style13"/>
    <w:uiPriority w:val="99"/>
    <w:rsid w:val="004B320E"/>
    <w:rPr>
      <w:rFonts w:ascii="Arial" w:hAnsi="Arial" w:cs="Arial"/>
      <w:sz w:val="14"/>
      <w:szCs w:val="14"/>
    </w:rPr>
  </w:style>
  <w:style w:type="character" w:styleId="SatrNumaras">
    <w:name w:val="line number"/>
    <w:basedOn w:val="VarsaylanParagrafYazTipi"/>
    <w:uiPriority w:val="99"/>
    <w:semiHidden/>
    <w:unhideWhenUsed/>
    <w:rsid w:val="004B320E"/>
  </w:style>
  <w:style w:type="paragraph" w:styleId="AralkYok">
    <w:name w:val="No Spacing"/>
    <w:uiPriority w:val="1"/>
    <w:qFormat/>
    <w:rsid w:val="004B320E"/>
    <w:pPr>
      <w:spacing w:after="0" w:line="240" w:lineRule="auto"/>
    </w:pPr>
    <w:rPr>
      <w:rFonts w:ascii="Arial" w:eastAsia="Calibri" w:hAnsi="Arial" w:cs="Arial"/>
      <w:sz w:val="24"/>
      <w:szCs w:val="24"/>
    </w:rPr>
  </w:style>
  <w:style w:type="paragraph" w:styleId="BalonMetni">
    <w:name w:val="Balloon Text"/>
    <w:basedOn w:val="Normal"/>
    <w:link w:val="BalonMetniChar"/>
    <w:uiPriority w:val="99"/>
    <w:semiHidden/>
    <w:unhideWhenUsed/>
    <w:rsid w:val="00992328"/>
    <w:rPr>
      <w:rFonts w:ascii="Tahoma" w:hAnsi="Tahoma" w:cs="Tahoma"/>
      <w:sz w:val="16"/>
      <w:szCs w:val="16"/>
    </w:rPr>
  </w:style>
  <w:style w:type="character" w:customStyle="1" w:styleId="BalonMetniChar">
    <w:name w:val="Balon Metni Char"/>
    <w:basedOn w:val="VarsaylanParagrafYazTipi"/>
    <w:link w:val="BalonMetni"/>
    <w:uiPriority w:val="99"/>
    <w:semiHidden/>
    <w:rsid w:val="0099232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449</Words>
  <Characters>2562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AYDINSAKIR</dc:creator>
  <cp:keywords/>
  <dc:description/>
  <cp:lastModifiedBy>Betül SAYIN</cp:lastModifiedBy>
  <cp:revision>5</cp:revision>
  <dcterms:created xsi:type="dcterms:W3CDTF">2017-03-10T06:40:00Z</dcterms:created>
  <dcterms:modified xsi:type="dcterms:W3CDTF">2019-10-25T07:15:00Z</dcterms:modified>
</cp:coreProperties>
</file>