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E6E4C" w14:textId="546EA5EC" w:rsidR="00B850DD" w:rsidRPr="00903AC7" w:rsidRDefault="00EE4CE2" w:rsidP="00EE4CE2">
      <w:pPr>
        <w:pBdr>
          <w:top w:val="single" w:sz="4" w:space="1" w:color="auto"/>
          <w:bottom w:val="single" w:sz="4" w:space="1" w:color="auto"/>
        </w:pBdr>
        <w:jc w:val="center"/>
        <w:rPr>
          <w:rFonts w:ascii="Calibri" w:hAnsi="Calibri"/>
          <w:b/>
          <w:bCs/>
        </w:rPr>
      </w:pPr>
      <w:r w:rsidRPr="00903AC7">
        <w:rPr>
          <w:rFonts w:ascii="Calibri" w:hAnsi="Calibri"/>
          <w:b/>
          <w:bCs/>
        </w:rPr>
        <w:t xml:space="preserve">FINANCIAL PERFORMANCE EVALUATION </w:t>
      </w:r>
      <w:r>
        <w:rPr>
          <w:rFonts w:ascii="Calibri" w:hAnsi="Calibri"/>
          <w:b/>
          <w:bCs/>
        </w:rPr>
        <w:t>USING FUZZY GRA AND FUZZY ENTROPY METHODS:</w:t>
      </w:r>
      <w:r w:rsidRPr="00903AC7">
        <w:rPr>
          <w:rFonts w:ascii="Calibri" w:hAnsi="Calibri"/>
          <w:b/>
          <w:bCs/>
        </w:rPr>
        <w:t xml:space="preserve"> WHOLESALE AND RETAIL INDUSTRY</w:t>
      </w:r>
      <w:r w:rsidR="001C7F90">
        <w:rPr>
          <w:rStyle w:val="DipnotBavurusu"/>
          <w:rFonts w:ascii="Calibri" w:hAnsi="Calibri"/>
          <w:b/>
          <w:bCs/>
        </w:rPr>
        <w:footnoteReference w:id="1"/>
      </w:r>
    </w:p>
    <w:p w14:paraId="2413433A" w14:textId="77777777" w:rsidR="00EE4CE2" w:rsidRDefault="00EE4CE2" w:rsidP="00EE4CE2">
      <w:pPr>
        <w:jc w:val="center"/>
        <w:rPr>
          <w:rFonts w:ascii="Calibri" w:hAnsi="Calibri"/>
          <w:b/>
          <w:bCs/>
          <w:sz w:val="20"/>
          <w:szCs w:val="20"/>
        </w:rPr>
      </w:pPr>
    </w:p>
    <w:p w14:paraId="06E5016F" w14:textId="67EDAD03" w:rsidR="00615802" w:rsidRPr="00EE4CE2" w:rsidRDefault="00615802" w:rsidP="00EE4CE2">
      <w:pPr>
        <w:jc w:val="center"/>
        <w:rPr>
          <w:rFonts w:ascii="Calibri" w:hAnsi="Calibri"/>
          <w:bCs/>
          <w:i/>
          <w:sz w:val="20"/>
          <w:szCs w:val="20"/>
        </w:rPr>
      </w:pPr>
      <w:r w:rsidRPr="00EE4CE2">
        <w:rPr>
          <w:rFonts w:ascii="Calibri" w:hAnsi="Calibri"/>
          <w:bCs/>
          <w:i/>
          <w:sz w:val="20"/>
          <w:szCs w:val="20"/>
        </w:rPr>
        <w:t>Nada SARSOUR</w:t>
      </w:r>
      <w:r w:rsidRPr="00EE4CE2">
        <w:rPr>
          <w:rStyle w:val="DipnotBavurusu"/>
          <w:rFonts w:ascii="Calibri" w:hAnsi="Calibri"/>
          <w:bCs/>
          <w:i/>
          <w:sz w:val="20"/>
          <w:szCs w:val="20"/>
        </w:rPr>
        <w:footnoteReference w:id="2"/>
      </w:r>
      <w:r w:rsidRPr="00EE4CE2">
        <w:rPr>
          <w:rFonts w:ascii="Calibri" w:hAnsi="Calibri"/>
          <w:bCs/>
          <w:i/>
          <w:sz w:val="20"/>
          <w:szCs w:val="20"/>
        </w:rPr>
        <w:t xml:space="preserve">   </w:t>
      </w:r>
      <w:r w:rsidR="0091105B" w:rsidRPr="00EE4CE2">
        <w:rPr>
          <w:rFonts w:ascii="Calibri" w:hAnsi="Calibri"/>
          <w:bCs/>
          <w:i/>
          <w:sz w:val="20"/>
          <w:szCs w:val="20"/>
        </w:rPr>
        <w:t xml:space="preserve"> </w:t>
      </w:r>
      <w:r w:rsidRPr="00EE4CE2">
        <w:rPr>
          <w:rFonts w:ascii="Calibri" w:hAnsi="Calibri"/>
          <w:bCs/>
          <w:i/>
          <w:sz w:val="20"/>
          <w:szCs w:val="20"/>
        </w:rPr>
        <w:t xml:space="preserve"> Hüseyin DAĞLI</w:t>
      </w:r>
      <w:r w:rsidRPr="00EE4CE2">
        <w:rPr>
          <w:rStyle w:val="DipnotBavurusu"/>
          <w:rFonts w:ascii="Calibri" w:hAnsi="Calibri"/>
          <w:bCs/>
          <w:i/>
          <w:sz w:val="20"/>
          <w:szCs w:val="20"/>
        </w:rPr>
        <w:footnoteReference w:id="3"/>
      </w:r>
      <w:r w:rsidR="005600EE" w:rsidRPr="00EE4CE2">
        <w:rPr>
          <w:rFonts w:ascii="Calibri" w:hAnsi="Calibri"/>
          <w:bCs/>
          <w:i/>
          <w:sz w:val="20"/>
          <w:szCs w:val="20"/>
        </w:rPr>
        <w:tab/>
      </w:r>
      <w:r w:rsidR="0091105B" w:rsidRPr="00EE4CE2">
        <w:rPr>
          <w:rFonts w:ascii="Calibri" w:hAnsi="Calibri"/>
          <w:bCs/>
          <w:i/>
          <w:sz w:val="20"/>
          <w:szCs w:val="20"/>
        </w:rPr>
        <w:t xml:space="preserve">  </w:t>
      </w:r>
      <w:r w:rsidRPr="00EE4CE2">
        <w:rPr>
          <w:rFonts w:ascii="Calibri" w:hAnsi="Calibri"/>
          <w:bCs/>
          <w:i/>
          <w:sz w:val="20"/>
          <w:szCs w:val="20"/>
        </w:rPr>
        <w:t xml:space="preserve"> </w:t>
      </w:r>
      <w:r w:rsidRPr="00EE4CE2">
        <w:rPr>
          <w:rFonts w:ascii="Calibri" w:hAnsi="Calibri"/>
          <w:bCs/>
          <w:i/>
          <w:color w:val="000000" w:themeColor="text1"/>
          <w:sz w:val="20"/>
          <w:szCs w:val="20"/>
        </w:rPr>
        <w:t>Selçuk PERÇ</w:t>
      </w:r>
      <w:r w:rsidR="0091105B" w:rsidRPr="00EE4CE2">
        <w:rPr>
          <w:rFonts w:ascii="Calibri" w:hAnsi="Calibri"/>
          <w:bCs/>
          <w:i/>
          <w:color w:val="000000" w:themeColor="text1"/>
          <w:sz w:val="20"/>
          <w:szCs w:val="20"/>
        </w:rPr>
        <w:t>İ</w:t>
      </w:r>
      <w:r w:rsidRPr="00EE4CE2">
        <w:rPr>
          <w:rFonts w:ascii="Calibri" w:hAnsi="Calibri"/>
          <w:bCs/>
          <w:i/>
          <w:color w:val="000000" w:themeColor="text1"/>
          <w:sz w:val="20"/>
          <w:szCs w:val="20"/>
        </w:rPr>
        <w:t>N</w:t>
      </w:r>
      <w:r w:rsidRPr="00EE4CE2">
        <w:rPr>
          <w:rStyle w:val="DipnotBavurusu"/>
          <w:rFonts w:ascii="Calibri" w:hAnsi="Calibri"/>
          <w:bCs/>
          <w:i/>
          <w:sz w:val="20"/>
          <w:szCs w:val="20"/>
          <w:lang w:val="tr-TR"/>
        </w:rPr>
        <w:footnoteReference w:id="4"/>
      </w:r>
    </w:p>
    <w:p w14:paraId="217A431C" w14:textId="3858A95A" w:rsidR="00B850DD" w:rsidRPr="00EE4CE2" w:rsidRDefault="00B850DD" w:rsidP="00EE4CE2">
      <w:pPr>
        <w:suppressAutoHyphens/>
        <w:rPr>
          <w:rFonts w:ascii="Calibri" w:hAnsi="Calibri" w:cs="Calibri"/>
          <w:b/>
          <w:bCs/>
          <w:spacing w:val="26"/>
          <w:sz w:val="20"/>
          <w:lang w:val="tr-TR" w:eastAsia="tr-TR"/>
        </w:rPr>
      </w:pPr>
    </w:p>
    <w:p w14:paraId="6A6D596B" w14:textId="04A46D19" w:rsidR="00B850DD" w:rsidRPr="00EE4CE2" w:rsidRDefault="00B850DD" w:rsidP="00EE4CE2">
      <w:pPr>
        <w:suppressAutoHyphens/>
        <w:rPr>
          <w:rFonts w:ascii="Calibri" w:hAnsi="Calibri" w:cs="Calibri"/>
          <w:b/>
          <w:bCs/>
          <w:spacing w:val="26"/>
          <w:sz w:val="20"/>
          <w:lang w:val="tr-TR" w:eastAsia="tr-TR"/>
        </w:rPr>
      </w:pPr>
      <w:r w:rsidRPr="00EE4CE2">
        <w:rPr>
          <w:rFonts w:ascii="Calibri" w:hAnsi="Calibri" w:cs="Calibri"/>
          <w:b/>
          <w:bCs/>
          <w:spacing w:val="26"/>
          <w:sz w:val="20"/>
          <w:lang w:val="tr-TR" w:eastAsia="tr-TR"/>
        </w:rPr>
        <w:t>Abstract</w:t>
      </w:r>
    </w:p>
    <w:p w14:paraId="5FECB7B3" w14:textId="4949015B" w:rsidR="00B850DD" w:rsidRDefault="00B850DD" w:rsidP="00EE4CE2">
      <w:pPr>
        <w:jc w:val="both"/>
        <w:rPr>
          <w:rFonts w:ascii="Calibri" w:hAnsi="Calibri" w:cstheme="majorBidi"/>
          <w:sz w:val="18"/>
          <w:szCs w:val="18"/>
        </w:rPr>
      </w:pPr>
      <w:r w:rsidRPr="00903AC7">
        <w:rPr>
          <w:rFonts w:ascii="Calibri" w:hAnsi="Calibri" w:cstheme="majorBidi"/>
          <w:color w:val="000000" w:themeColor="text1"/>
          <w:spacing w:val="5"/>
          <w:sz w:val="18"/>
          <w:szCs w:val="18"/>
          <w:shd w:val="clear" w:color="auto" w:fill="FFFFFF"/>
        </w:rPr>
        <w:t xml:space="preserve">Financial evaluation is the starting point for making business plan and strategy, </w:t>
      </w:r>
      <w:r w:rsidR="00903AC7" w:rsidRPr="00903AC7">
        <w:rPr>
          <w:rFonts w:ascii="Calibri" w:hAnsi="Calibri" w:cstheme="majorBidi"/>
          <w:color w:val="000000" w:themeColor="text1"/>
          <w:spacing w:val="5"/>
          <w:sz w:val="18"/>
          <w:szCs w:val="18"/>
          <w:shd w:val="clear" w:color="auto" w:fill="FFFFFF"/>
        </w:rPr>
        <w:t>t</w:t>
      </w:r>
      <w:r w:rsidRPr="00903AC7">
        <w:rPr>
          <w:rFonts w:ascii="Calibri" w:hAnsi="Calibri" w:cstheme="majorBidi"/>
          <w:color w:val="000000" w:themeColor="text1"/>
          <w:spacing w:val="5"/>
          <w:sz w:val="18"/>
          <w:szCs w:val="18"/>
          <w:shd w:val="clear" w:color="auto" w:fill="FFFFFF"/>
        </w:rPr>
        <w:t xml:space="preserve">herefore, </w:t>
      </w:r>
      <w:r w:rsidRPr="00903AC7">
        <w:rPr>
          <w:rFonts w:ascii="Calibri" w:hAnsi="Calibri" w:cstheme="majorBidi"/>
          <w:color w:val="000000" w:themeColor="text1"/>
          <w:sz w:val="18"/>
          <w:szCs w:val="18"/>
        </w:rPr>
        <w:t>this study aimed mainly to present an effective approach to evaluate the financial performance of the BIST Wholesale and Retail Industry</w:t>
      </w:r>
      <w:r w:rsidR="00903AC7" w:rsidRPr="00903AC7">
        <w:rPr>
          <w:rFonts w:ascii="Calibri" w:hAnsi="Calibri" w:cstheme="majorBidi"/>
          <w:color w:val="000000" w:themeColor="text1"/>
          <w:sz w:val="18"/>
          <w:szCs w:val="18"/>
        </w:rPr>
        <w:t xml:space="preserve"> </w:t>
      </w:r>
      <w:r w:rsidRPr="00903AC7">
        <w:rPr>
          <w:rFonts w:ascii="Calibri" w:hAnsi="Calibri" w:cstheme="majorBidi"/>
          <w:color w:val="000000" w:themeColor="text1"/>
          <w:sz w:val="18"/>
          <w:szCs w:val="18"/>
        </w:rPr>
        <w:t>firms listed on Istanbul Stock Exchange over the period of 2015-</w:t>
      </w:r>
      <w:r w:rsidR="00903AC7" w:rsidRPr="00903AC7">
        <w:rPr>
          <w:rFonts w:ascii="Calibri" w:hAnsi="Calibri" w:cstheme="majorBidi"/>
          <w:color w:val="000000" w:themeColor="text1"/>
          <w:sz w:val="18"/>
          <w:szCs w:val="18"/>
        </w:rPr>
        <w:t>2018</w:t>
      </w:r>
      <w:r w:rsidR="00903AC7">
        <w:rPr>
          <w:rFonts w:ascii="Calibri" w:hAnsi="Calibri" w:cstheme="majorBidi"/>
          <w:color w:val="000000" w:themeColor="text1"/>
          <w:sz w:val="18"/>
          <w:szCs w:val="18"/>
        </w:rPr>
        <w:t>.</w:t>
      </w:r>
      <w:r w:rsidR="00903AC7" w:rsidRPr="00903AC7">
        <w:rPr>
          <w:rFonts w:ascii="Calibri" w:hAnsi="Calibri" w:cstheme="majorBidi"/>
          <w:color w:val="000000" w:themeColor="text1"/>
          <w:sz w:val="18"/>
          <w:szCs w:val="18"/>
        </w:rPr>
        <w:t xml:space="preserve"> The</w:t>
      </w:r>
      <w:r w:rsidRPr="00903AC7">
        <w:rPr>
          <w:rFonts w:ascii="Calibri" w:hAnsi="Calibri" w:cstheme="majorBidi"/>
          <w:color w:val="000000" w:themeColor="text1"/>
          <w:sz w:val="18"/>
          <w:szCs w:val="18"/>
        </w:rPr>
        <w:t xml:space="preserve"> Fuzzy Grey Rational Analysis (GRA) method </w:t>
      </w:r>
      <w:r w:rsidR="00C373A4">
        <w:rPr>
          <w:rFonts w:ascii="Calibri" w:hAnsi="Calibri" w:cstheme="majorBidi"/>
          <w:sz w:val="18"/>
          <w:szCs w:val="18"/>
        </w:rPr>
        <w:t>is</w:t>
      </w:r>
      <w:r w:rsidRPr="00903AC7">
        <w:rPr>
          <w:rFonts w:ascii="Calibri" w:hAnsi="Calibri" w:cstheme="majorBidi"/>
          <w:sz w:val="18"/>
          <w:szCs w:val="18"/>
        </w:rPr>
        <w:t xml:space="preserve"> used to evaluate financial performance of different alternatives considering the distances between fuzzy sets based on the grey and fuzzy theory. While, </w:t>
      </w:r>
      <w:r w:rsidRPr="00903AC7">
        <w:rPr>
          <w:rFonts w:ascii="Calibri" w:hAnsi="Calibri" w:cstheme="majorBidi"/>
          <w:color w:val="000000" w:themeColor="text1"/>
          <w:spacing w:val="5"/>
          <w:sz w:val="18"/>
          <w:szCs w:val="18"/>
          <w:shd w:val="clear" w:color="auto" w:fill="FFFFFF"/>
        </w:rPr>
        <w:t xml:space="preserve">Fuzzy </w:t>
      </w:r>
      <w:r w:rsidRPr="00903AC7">
        <w:rPr>
          <w:rFonts w:ascii="Calibri" w:hAnsi="Calibri" w:cstheme="majorBidi"/>
          <w:color w:val="000000" w:themeColor="text1"/>
          <w:sz w:val="18"/>
          <w:szCs w:val="18"/>
        </w:rPr>
        <w:t xml:space="preserve">Entropy method </w:t>
      </w:r>
      <w:r w:rsidR="00C373A4">
        <w:rPr>
          <w:rFonts w:ascii="Calibri" w:hAnsi="Calibri" w:cstheme="majorBidi"/>
          <w:color w:val="000000" w:themeColor="text1"/>
          <w:sz w:val="18"/>
          <w:szCs w:val="18"/>
        </w:rPr>
        <w:t>is</w:t>
      </w:r>
      <w:r w:rsidRPr="00903AC7">
        <w:rPr>
          <w:rFonts w:ascii="Calibri" w:hAnsi="Calibri" w:cstheme="majorBidi"/>
          <w:color w:val="000000" w:themeColor="text1"/>
          <w:sz w:val="18"/>
          <w:szCs w:val="18"/>
        </w:rPr>
        <w:t xml:space="preserve"> used to determine the relative importance of 15 financial </w:t>
      </w:r>
      <w:r w:rsidR="00903AC7" w:rsidRPr="00903AC7">
        <w:rPr>
          <w:rFonts w:ascii="Calibri" w:hAnsi="Calibri" w:cstheme="majorBidi"/>
          <w:color w:val="000000" w:themeColor="text1"/>
          <w:sz w:val="18"/>
          <w:szCs w:val="18"/>
        </w:rPr>
        <w:t>criteria (ratios).</w:t>
      </w:r>
      <w:r w:rsidR="00903AC7" w:rsidRPr="00903AC7">
        <w:rPr>
          <w:rFonts w:ascii="Calibri" w:hAnsi="Calibri" w:cstheme="majorBidi"/>
          <w:sz w:val="18"/>
          <w:szCs w:val="18"/>
        </w:rPr>
        <w:t xml:space="preserve"> Based</w:t>
      </w:r>
      <w:r w:rsidRPr="00903AC7">
        <w:rPr>
          <w:rFonts w:ascii="Calibri" w:hAnsi="Calibri" w:cstheme="majorBidi"/>
          <w:sz w:val="18"/>
          <w:szCs w:val="18"/>
        </w:rPr>
        <w:t xml:space="preserve"> on a comprehensive financial evalu</w:t>
      </w:r>
      <w:r w:rsidR="00C373A4">
        <w:rPr>
          <w:rFonts w:ascii="Calibri" w:hAnsi="Calibri" w:cstheme="majorBidi"/>
          <w:sz w:val="18"/>
          <w:szCs w:val="18"/>
        </w:rPr>
        <w:t>ation framework the study ranks</w:t>
      </w:r>
      <w:r w:rsidRPr="00903AC7">
        <w:rPr>
          <w:rFonts w:ascii="Calibri" w:hAnsi="Calibri" w:cstheme="majorBidi"/>
          <w:sz w:val="18"/>
          <w:szCs w:val="18"/>
        </w:rPr>
        <w:t xml:space="preserve"> the financial performance of the 17 wholesale and ret</w:t>
      </w:r>
      <w:r w:rsidR="00C373A4">
        <w:rPr>
          <w:rFonts w:ascii="Calibri" w:hAnsi="Calibri" w:cstheme="majorBidi"/>
          <w:sz w:val="18"/>
          <w:szCs w:val="18"/>
        </w:rPr>
        <w:t>ail trade index firms and shows</w:t>
      </w:r>
      <w:r w:rsidRPr="00903AC7">
        <w:rPr>
          <w:rFonts w:ascii="Calibri" w:hAnsi="Calibri" w:cstheme="majorBidi"/>
          <w:sz w:val="18"/>
          <w:szCs w:val="18"/>
        </w:rPr>
        <w:t xml:space="preserve"> that MIPAZ firm has the best relative financial performance. Moreover, net profit margin ratio has the highest relative </w:t>
      </w:r>
      <w:r w:rsidR="00903AC7" w:rsidRPr="00903AC7">
        <w:rPr>
          <w:rFonts w:ascii="Calibri" w:hAnsi="Calibri" w:cstheme="majorBidi"/>
          <w:sz w:val="18"/>
          <w:szCs w:val="18"/>
        </w:rPr>
        <w:t>importance indicator</w:t>
      </w:r>
      <w:r w:rsidRPr="00903AC7">
        <w:rPr>
          <w:rFonts w:ascii="Calibri" w:hAnsi="Calibri" w:cstheme="majorBidi"/>
          <w:sz w:val="18"/>
          <w:szCs w:val="18"/>
        </w:rPr>
        <w:t xml:space="preserve"> </w:t>
      </w:r>
      <w:r w:rsidR="00903AC7" w:rsidRPr="00903AC7">
        <w:rPr>
          <w:rFonts w:ascii="Calibri" w:hAnsi="Calibri" w:cstheme="majorBidi"/>
          <w:sz w:val="18"/>
          <w:szCs w:val="18"/>
        </w:rPr>
        <w:t>for</w:t>
      </w:r>
      <w:r w:rsidRPr="00903AC7">
        <w:rPr>
          <w:rFonts w:ascii="Calibri" w:hAnsi="Calibri" w:cstheme="majorBidi"/>
          <w:sz w:val="18"/>
          <w:szCs w:val="18"/>
        </w:rPr>
        <w:t xml:space="preserve"> evaluating financial performance.</w:t>
      </w:r>
      <w:r w:rsidR="00903AC7" w:rsidRPr="00903AC7">
        <w:rPr>
          <w:rFonts w:ascii="Calibri" w:hAnsi="Calibri" w:cstheme="majorBidi"/>
          <w:color w:val="000000" w:themeColor="text1"/>
          <w:sz w:val="18"/>
          <w:szCs w:val="18"/>
        </w:rPr>
        <w:t xml:space="preserve"> </w:t>
      </w:r>
      <w:r w:rsidRPr="00903AC7">
        <w:rPr>
          <w:rFonts w:ascii="Calibri" w:hAnsi="Calibri" w:cstheme="majorBidi"/>
          <w:sz w:val="18"/>
          <w:szCs w:val="18"/>
        </w:rPr>
        <w:t xml:space="preserve">A sensitivity analysis </w:t>
      </w:r>
      <w:r w:rsidR="00C373A4">
        <w:rPr>
          <w:rFonts w:ascii="Calibri" w:hAnsi="Calibri" w:cstheme="majorBidi"/>
          <w:sz w:val="18"/>
          <w:szCs w:val="18"/>
        </w:rPr>
        <w:t>is</w:t>
      </w:r>
      <w:r w:rsidRPr="00903AC7">
        <w:rPr>
          <w:rFonts w:ascii="Calibri" w:hAnsi="Calibri" w:cstheme="majorBidi"/>
          <w:sz w:val="18"/>
          <w:szCs w:val="18"/>
        </w:rPr>
        <w:t xml:space="preserve"> presented for confirming va</w:t>
      </w:r>
      <w:r w:rsidR="00C373A4">
        <w:rPr>
          <w:rFonts w:ascii="Calibri" w:hAnsi="Calibri" w:cstheme="majorBidi"/>
          <w:sz w:val="18"/>
          <w:szCs w:val="18"/>
        </w:rPr>
        <w:t xml:space="preserve">lidity of the proposed model, </w:t>
      </w:r>
      <w:r w:rsidR="00903AC7" w:rsidRPr="00903AC7">
        <w:rPr>
          <w:rFonts w:ascii="Calibri" w:hAnsi="Calibri" w:cstheme="majorBidi"/>
          <w:sz w:val="18"/>
          <w:szCs w:val="18"/>
        </w:rPr>
        <w:t xml:space="preserve">in </w:t>
      </w:r>
      <w:r w:rsidRPr="00903AC7">
        <w:rPr>
          <w:rFonts w:ascii="Calibri" w:hAnsi="Calibri" w:cstheme="majorBidi"/>
          <w:sz w:val="18"/>
          <w:szCs w:val="18"/>
        </w:rPr>
        <w:t>addition to a compar</w:t>
      </w:r>
      <w:r w:rsidR="00903AC7" w:rsidRPr="00903AC7">
        <w:rPr>
          <w:rFonts w:ascii="Calibri" w:hAnsi="Calibri" w:cstheme="majorBidi"/>
          <w:sz w:val="18"/>
          <w:szCs w:val="18"/>
        </w:rPr>
        <w:t>ison</w:t>
      </w:r>
      <w:r w:rsidRPr="00903AC7">
        <w:rPr>
          <w:rFonts w:ascii="Calibri" w:hAnsi="Calibri" w:cstheme="majorBidi"/>
          <w:sz w:val="18"/>
          <w:szCs w:val="18"/>
        </w:rPr>
        <w:t xml:space="preserve"> between fuzzy GRA and GRA </w:t>
      </w:r>
      <w:r w:rsidR="00C373A4">
        <w:rPr>
          <w:rFonts w:ascii="Calibri" w:hAnsi="Calibri" w:cstheme="majorBidi"/>
          <w:sz w:val="18"/>
          <w:szCs w:val="18"/>
        </w:rPr>
        <w:t>is</w:t>
      </w:r>
      <w:r w:rsidRPr="00903AC7">
        <w:rPr>
          <w:rFonts w:ascii="Calibri" w:hAnsi="Calibri" w:cstheme="majorBidi"/>
          <w:sz w:val="18"/>
          <w:szCs w:val="18"/>
        </w:rPr>
        <w:t xml:space="preserve"> demonstrated to test the reliability of the proposed model</w:t>
      </w:r>
      <w:r w:rsidR="00903AC7" w:rsidRPr="00903AC7">
        <w:rPr>
          <w:rFonts w:ascii="Calibri" w:hAnsi="Calibri" w:cstheme="majorBidi"/>
          <w:sz w:val="18"/>
          <w:szCs w:val="18"/>
        </w:rPr>
        <w:t xml:space="preserve">. </w:t>
      </w:r>
    </w:p>
    <w:p w14:paraId="10C5D2C8" w14:textId="77777777" w:rsidR="003B45BC" w:rsidRDefault="003B45BC" w:rsidP="00EE4CE2">
      <w:pPr>
        <w:jc w:val="both"/>
        <w:rPr>
          <w:rFonts w:ascii="Calibri" w:hAnsi="Calibri" w:cstheme="majorBidi"/>
          <w:sz w:val="18"/>
          <w:szCs w:val="18"/>
        </w:rPr>
      </w:pPr>
    </w:p>
    <w:p w14:paraId="0938468F" w14:textId="48559FE9" w:rsidR="00903AC7" w:rsidRPr="001E45F5" w:rsidRDefault="00FB3E9E" w:rsidP="00EE4CE2">
      <w:pPr>
        <w:jc w:val="both"/>
        <w:rPr>
          <w:rFonts w:ascii="Calibri" w:hAnsi="Calibri" w:cstheme="majorBidi"/>
          <w:i/>
          <w:color w:val="000000" w:themeColor="text1"/>
          <w:sz w:val="18"/>
          <w:szCs w:val="18"/>
        </w:rPr>
      </w:pPr>
      <w:r w:rsidRPr="001E45F5">
        <w:rPr>
          <w:rFonts w:ascii="Calibri" w:hAnsi="Calibri" w:cstheme="majorBidi"/>
          <w:b/>
          <w:bCs/>
          <w:i/>
          <w:color w:val="000000" w:themeColor="text1"/>
          <w:sz w:val="18"/>
          <w:szCs w:val="18"/>
        </w:rPr>
        <w:t>Key</w:t>
      </w:r>
      <w:r w:rsidR="00903AC7" w:rsidRPr="001E45F5">
        <w:rPr>
          <w:rFonts w:ascii="Calibri" w:hAnsi="Calibri" w:cstheme="majorBidi"/>
          <w:b/>
          <w:bCs/>
          <w:i/>
          <w:color w:val="000000" w:themeColor="text1"/>
          <w:sz w:val="18"/>
          <w:szCs w:val="18"/>
        </w:rPr>
        <w:t>words:</w:t>
      </w:r>
      <w:r w:rsidR="00903AC7" w:rsidRPr="001E45F5">
        <w:rPr>
          <w:rFonts w:ascii="Calibri" w:hAnsi="Calibri" w:cstheme="majorBidi"/>
          <w:i/>
          <w:color w:val="000000" w:themeColor="text1"/>
          <w:sz w:val="18"/>
          <w:szCs w:val="18"/>
        </w:rPr>
        <w:t xml:space="preserve"> Financial performanc</w:t>
      </w:r>
      <w:r w:rsidR="00611F53" w:rsidRPr="001E45F5">
        <w:rPr>
          <w:rFonts w:ascii="Calibri" w:hAnsi="Calibri" w:cstheme="majorBidi"/>
          <w:i/>
          <w:color w:val="000000" w:themeColor="text1"/>
          <w:sz w:val="18"/>
          <w:szCs w:val="18"/>
        </w:rPr>
        <w:t>e evaluation, Financial Ratios</w:t>
      </w:r>
      <w:r w:rsidR="00903AC7" w:rsidRPr="001E45F5">
        <w:rPr>
          <w:rFonts w:ascii="Calibri" w:hAnsi="Calibri" w:cstheme="majorBidi"/>
          <w:i/>
          <w:color w:val="000000" w:themeColor="text1"/>
          <w:sz w:val="18"/>
          <w:szCs w:val="18"/>
        </w:rPr>
        <w:t>, Fuzzy GRA, Fuzzy Entropy.</w:t>
      </w:r>
    </w:p>
    <w:p w14:paraId="5252DA59" w14:textId="67CE89B5" w:rsidR="00903AC7" w:rsidRPr="001E45F5" w:rsidRDefault="00903AC7" w:rsidP="00EE4CE2">
      <w:pPr>
        <w:jc w:val="both"/>
        <w:rPr>
          <w:rFonts w:ascii="Calibri" w:hAnsi="Calibri" w:cstheme="majorBidi"/>
          <w:i/>
          <w:color w:val="000000" w:themeColor="text1"/>
          <w:sz w:val="18"/>
          <w:szCs w:val="18"/>
        </w:rPr>
      </w:pPr>
      <w:r w:rsidRPr="001E45F5">
        <w:rPr>
          <w:rFonts w:ascii="Calibri" w:hAnsi="Calibri" w:cstheme="majorBidi"/>
          <w:b/>
          <w:bCs/>
          <w:i/>
          <w:color w:val="000000" w:themeColor="text1"/>
          <w:sz w:val="18"/>
          <w:szCs w:val="18"/>
        </w:rPr>
        <w:t>JEL Classification:</w:t>
      </w:r>
      <w:r w:rsidRPr="001E45F5">
        <w:rPr>
          <w:rFonts w:ascii="Calibri" w:hAnsi="Calibri" w:cstheme="majorBidi"/>
          <w:i/>
          <w:color w:val="000000" w:themeColor="text1"/>
          <w:sz w:val="18"/>
          <w:szCs w:val="18"/>
        </w:rPr>
        <w:t xml:space="preserve"> L81, G11, O16</w:t>
      </w:r>
    </w:p>
    <w:p w14:paraId="37F50084" w14:textId="77777777" w:rsidR="0095456D" w:rsidRDefault="0095456D" w:rsidP="00EE4CE2">
      <w:pPr>
        <w:jc w:val="center"/>
        <w:rPr>
          <w:rFonts w:ascii="Calibri" w:hAnsi="Calibri"/>
          <w:b/>
          <w:bCs/>
          <w:lang w:val="tr-TR"/>
        </w:rPr>
      </w:pPr>
    </w:p>
    <w:p w14:paraId="1750470A" w14:textId="27FF3520" w:rsidR="00B850DD" w:rsidRPr="00EE4CE2" w:rsidRDefault="00EE4CE2" w:rsidP="00EE4CE2">
      <w:pPr>
        <w:pBdr>
          <w:top w:val="single" w:sz="4" w:space="1" w:color="auto"/>
          <w:bottom w:val="single" w:sz="4" w:space="1" w:color="auto"/>
        </w:pBdr>
        <w:jc w:val="center"/>
        <w:rPr>
          <w:rFonts w:ascii="Calibri" w:hAnsi="Calibri"/>
          <w:b/>
          <w:bCs/>
        </w:rPr>
      </w:pPr>
      <w:r w:rsidRPr="00EE4CE2">
        <w:rPr>
          <w:rFonts w:ascii="Calibri" w:hAnsi="Calibri"/>
          <w:b/>
          <w:bCs/>
        </w:rPr>
        <w:t>BULANIK GİA VE BULANIK ENTROPİ YÖNTEMLERİNE DAYALI FİNANSAL PERFORMANS DEĞERLENDİRME: TOPTAN VE PERAKENDE ENDÜSTRİ</w:t>
      </w:r>
    </w:p>
    <w:p w14:paraId="502A238D" w14:textId="77777777" w:rsidR="00EE4CE2" w:rsidRDefault="00EE4CE2" w:rsidP="00EE4CE2">
      <w:pPr>
        <w:jc w:val="both"/>
        <w:rPr>
          <w:rFonts w:ascii="Calibri" w:hAnsi="Calibri"/>
          <w:b/>
          <w:bCs/>
          <w:sz w:val="20"/>
          <w:szCs w:val="20"/>
          <w:lang w:val="tr-TR"/>
        </w:rPr>
      </w:pPr>
    </w:p>
    <w:p w14:paraId="0E06683A" w14:textId="54D37B33" w:rsidR="00965823" w:rsidRPr="00EE4CE2" w:rsidRDefault="003B3660" w:rsidP="00EE4CE2">
      <w:pPr>
        <w:suppressAutoHyphens/>
        <w:rPr>
          <w:rFonts w:ascii="Calibri" w:hAnsi="Calibri" w:cs="Calibri"/>
          <w:b/>
          <w:bCs/>
          <w:spacing w:val="26"/>
          <w:sz w:val="20"/>
          <w:lang w:val="tr-TR" w:eastAsia="tr-TR"/>
        </w:rPr>
      </w:pPr>
      <w:r w:rsidRPr="00EE4CE2">
        <w:rPr>
          <w:rFonts w:ascii="Calibri" w:hAnsi="Calibri" w:cs="Calibri"/>
          <w:b/>
          <w:bCs/>
          <w:spacing w:val="26"/>
          <w:sz w:val="20"/>
          <w:lang w:val="tr-TR" w:eastAsia="tr-TR"/>
        </w:rPr>
        <w:t>Öz</w:t>
      </w:r>
    </w:p>
    <w:p w14:paraId="00606491" w14:textId="574CFD71" w:rsidR="003B3660" w:rsidRDefault="003B3660" w:rsidP="00EE4CE2">
      <w:pPr>
        <w:shd w:val="clear" w:color="auto" w:fill="FFFFFF"/>
        <w:jc w:val="both"/>
        <w:rPr>
          <w:rFonts w:ascii="Calibri" w:hAnsi="Calibri"/>
          <w:sz w:val="18"/>
          <w:szCs w:val="18"/>
          <w:lang w:val="tr-TR"/>
        </w:rPr>
      </w:pPr>
      <w:r w:rsidRPr="003B3660">
        <w:rPr>
          <w:rFonts w:ascii="Calibri" w:hAnsi="Calibri"/>
          <w:sz w:val="18"/>
          <w:szCs w:val="18"/>
          <w:lang w:val="tr-TR"/>
        </w:rPr>
        <w:t>Finansal değerlendirme, işletme planı ve stratejisi</w:t>
      </w:r>
      <w:r w:rsidR="001E12B8">
        <w:rPr>
          <w:rFonts w:ascii="Calibri" w:hAnsi="Calibri"/>
          <w:sz w:val="18"/>
          <w:szCs w:val="18"/>
          <w:lang w:val="tr-TR"/>
        </w:rPr>
        <w:t xml:space="preserve"> için başlangıç noktasıdır</w:t>
      </w:r>
      <w:r w:rsidRPr="003B3660">
        <w:rPr>
          <w:rFonts w:ascii="Calibri" w:hAnsi="Calibri"/>
          <w:sz w:val="18"/>
          <w:szCs w:val="18"/>
          <w:lang w:val="tr-TR"/>
        </w:rPr>
        <w:t>. Bu nedenle, çalışmada BIST Toptan ve Perakende Ticaret indeksindeki şirketlerin 2015-2018 dönemindeki finansal performanslarını değerlendirmek için etkili bir model sunmak amaçlanmıştır. Finansal performans çok boyutlu bir kavram olduğundan, çalışmada çok kriterli karar verme yöntemlerinden Bulanık Gri İlişkisel Analiz (GİA) yöntemi ve Bulanık Entropi yöntemi kullanılmıştır. Bulanık GİA, Gri teoriye dayalı bulanık kümeler arasındaki mesafeleri göz önünde bulundurarak farklı alternatiflerin finansal performansını değerlendirmek için kullanılmıştır. Bulanık Entropi yöntemi ise, çalışmada kullanılan kârlılık, kaldıraç, büyüme, likidite, verimlilik ve piyasa oranlarının ağırlıklarını hesaplamak için kullanılmıştır. Önerilen modeli, toptan ve perakende ticaret endeksinde yar alan 17 şirkete uygulanmış olup ve MIPAZ şirketinin en iyi finansal performansa sahip olduğu sonucuna ulaşılmıştır. Önerilen modelin geçerliliğini doğrulamak için duyarlılık analizi ve GİA ile karşılaştırma analizi yapılmıştır. Bu doğrultusunda, çalışma sonuçları toptan ve perakende ticaret firmalarının değerlendirilmesinde önerilen modelin geçerli ve güvenilir olduğunu göstermiştir.</w:t>
      </w:r>
    </w:p>
    <w:p w14:paraId="3FA3AE85" w14:textId="77777777" w:rsidR="003B45BC" w:rsidRPr="003B3660" w:rsidRDefault="003B45BC" w:rsidP="00EE4CE2">
      <w:pPr>
        <w:shd w:val="clear" w:color="auto" w:fill="FFFFFF"/>
        <w:jc w:val="both"/>
        <w:rPr>
          <w:rFonts w:ascii="Calibri" w:hAnsi="Calibri"/>
          <w:sz w:val="18"/>
          <w:szCs w:val="18"/>
          <w:lang w:val="tr-TR"/>
        </w:rPr>
      </w:pPr>
    </w:p>
    <w:p w14:paraId="759A1C80" w14:textId="4EA63AF1" w:rsidR="00965823" w:rsidRPr="001E45F5" w:rsidRDefault="003B3660" w:rsidP="00EE4CE2">
      <w:pPr>
        <w:jc w:val="both"/>
        <w:rPr>
          <w:rFonts w:ascii="Calibri" w:hAnsi="Calibri" w:cstheme="majorBidi"/>
          <w:i/>
          <w:color w:val="000000" w:themeColor="text1"/>
          <w:sz w:val="18"/>
          <w:szCs w:val="18"/>
          <w:lang w:val="tr-TR"/>
        </w:rPr>
      </w:pPr>
      <w:r w:rsidRPr="001E45F5">
        <w:rPr>
          <w:rFonts w:ascii="Calibri" w:hAnsi="Calibri" w:cstheme="majorBidi"/>
          <w:b/>
          <w:bCs/>
          <w:i/>
          <w:color w:val="000000" w:themeColor="text1"/>
          <w:sz w:val="18"/>
          <w:szCs w:val="18"/>
          <w:lang w:val="tr-TR"/>
        </w:rPr>
        <w:t>Anahtar kelimeler</w:t>
      </w:r>
      <w:r w:rsidR="00965823" w:rsidRPr="001E45F5">
        <w:rPr>
          <w:rFonts w:ascii="Calibri" w:hAnsi="Calibri" w:cstheme="majorBidi"/>
          <w:b/>
          <w:bCs/>
          <w:i/>
          <w:color w:val="000000" w:themeColor="text1"/>
          <w:sz w:val="18"/>
          <w:szCs w:val="18"/>
          <w:lang w:val="tr-TR"/>
        </w:rPr>
        <w:t>:</w:t>
      </w:r>
      <w:r w:rsidR="00965823" w:rsidRPr="001E45F5">
        <w:rPr>
          <w:rFonts w:ascii="Calibri" w:hAnsi="Calibri" w:cstheme="majorBidi"/>
          <w:i/>
          <w:color w:val="000000" w:themeColor="text1"/>
          <w:sz w:val="18"/>
          <w:szCs w:val="18"/>
          <w:lang w:val="tr-TR"/>
        </w:rPr>
        <w:t xml:space="preserve"> </w:t>
      </w:r>
      <w:r w:rsidRPr="001E45F5">
        <w:rPr>
          <w:rFonts w:ascii="Calibri" w:hAnsi="Calibri" w:cstheme="majorBidi"/>
          <w:i/>
          <w:color w:val="000000" w:themeColor="text1"/>
          <w:sz w:val="18"/>
          <w:szCs w:val="18"/>
          <w:lang w:val="tr-TR"/>
        </w:rPr>
        <w:t>Finansal Performans değerlendirme</w:t>
      </w:r>
      <w:r w:rsidR="00965823" w:rsidRPr="001E45F5">
        <w:rPr>
          <w:rFonts w:ascii="Calibri" w:hAnsi="Calibri" w:cstheme="majorBidi"/>
          <w:i/>
          <w:color w:val="000000" w:themeColor="text1"/>
          <w:sz w:val="18"/>
          <w:szCs w:val="18"/>
          <w:lang w:val="tr-TR"/>
        </w:rPr>
        <w:t xml:space="preserve">, </w:t>
      </w:r>
      <w:r w:rsidRPr="001E45F5">
        <w:rPr>
          <w:rFonts w:ascii="Calibri" w:hAnsi="Calibri" w:cstheme="majorBidi"/>
          <w:i/>
          <w:color w:val="000000" w:themeColor="text1"/>
          <w:sz w:val="18"/>
          <w:szCs w:val="18"/>
          <w:lang w:val="tr-TR"/>
        </w:rPr>
        <w:t>Finansal oranları</w:t>
      </w:r>
      <w:r w:rsidR="00965823" w:rsidRPr="001E45F5">
        <w:rPr>
          <w:rFonts w:ascii="Calibri" w:hAnsi="Calibri" w:cstheme="majorBidi"/>
          <w:i/>
          <w:color w:val="000000" w:themeColor="text1"/>
          <w:sz w:val="18"/>
          <w:szCs w:val="18"/>
          <w:lang w:val="tr-TR"/>
        </w:rPr>
        <w:t xml:space="preserve">, </w:t>
      </w:r>
      <w:r w:rsidRPr="001E45F5">
        <w:rPr>
          <w:rFonts w:ascii="Calibri" w:hAnsi="Calibri" w:cstheme="majorBidi"/>
          <w:i/>
          <w:color w:val="000000" w:themeColor="text1"/>
          <w:sz w:val="18"/>
          <w:szCs w:val="18"/>
          <w:lang w:val="tr-TR"/>
        </w:rPr>
        <w:t>Bulanık</w:t>
      </w:r>
      <w:r w:rsidR="00965823" w:rsidRPr="001E45F5">
        <w:rPr>
          <w:rFonts w:ascii="Calibri" w:hAnsi="Calibri" w:cstheme="majorBidi"/>
          <w:i/>
          <w:color w:val="000000" w:themeColor="text1"/>
          <w:sz w:val="18"/>
          <w:szCs w:val="18"/>
          <w:lang w:val="tr-TR"/>
        </w:rPr>
        <w:t xml:space="preserve"> </w:t>
      </w:r>
      <w:r w:rsidRPr="001E45F5">
        <w:rPr>
          <w:rFonts w:ascii="Calibri" w:hAnsi="Calibri" w:cstheme="majorBidi"/>
          <w:i/>
          <w:color w:val="000000" w:themeColor="text1"/>
          <w:sz w:val="18"/>
          <w:szCs w:val="18"/>
          <w:lang w:val="tr-TR"/>
        </w:rPr>
        <w:t>GİA</w:t>
      </w:r>
      <w:r w:rsidR="00965823" w:rsidRPr="001E45F5">
        <w:rPr>
          <w:rFonts w:ascii="Calibri" w:hAnsi="Calibri" w:cstheme="majorBidi"/>
          <w:i/>
          <w:color w:val="000000" w:themeColor="text1"/>
          <w:sz w:val="18"/>
          <w:szCs w:val="18"/>
          <w:lang w:val="tr-TR"/>
        </w:rPr>
        <w:t>,</w:t>
      </w:r>
      <w:r w:rsidRPr="001E45F5">
        <w:rPr>
          <w:rFonts w:ascii="Calibri" w:hAnsi="Calibri" w:cstheme="majorBidi"/>
          <w:i/>
          <w:color w:val="000000" w:themeColor="text1"/>
          <w:sz w:val="18"/>
          <w:szCs w:val="18"/>
          <w:lang w:val="tr-TR"/>
        </w:rPr>
        <w:t xml:space="preserve"> Bulanık Entropi</w:t>
      </w:r>
      <w:r w:rsidR="00965823" w:rsidRPr="001E45F5">
        <w:rPr>
          <w:rFonts w:ascii="Calibri" w:hAnsi="Calibri" w:cstheme="majorBidi"/>
          <w:i/>
          <w:color w:val="000000" w:themeColor="text1"/>
          <w:sz w:val="18"/>
          <w:szCs w:val="18"/>
          <w:lang w:val="tr-TR"/>
        </w:rPr>
        <w:t>.</w:t>
      </w:r>
    </w:p>
    <w:p w14:paraId="21F9FA5C" w14:textId="43F6B611" w:rsidR="00965823" w:rsidRPr="001E45F5" w:rsidRDefault="00965823" w:rsidP="00EE4CE2">
      <w:pPr>
        <w:jc w:val="both"/>
        <w:rPr>
          <w:rFonts w:ascii="Calibri" w:hAnsi="Calibri"/>
          <w:i/>
          <w:sz w:val="20"/>
          <w:szCs w:val="20"/>
          <w:lang w:val="tr-TR"/>
        </w:rPr>
      </w:pPr>
      <w:r w:rsidRPr="001E45F5">
        <w:rPr>
          <w:rFonts w:ascii="Calibri" w:hAnsi="Calibri" w:cstheme="majorBidi"/>
          <w:b/>
          <w:bCs/>
          <w:i/>
          <w:color w:val="000000" w:themeColor="text1"/>
          <w:sz w:val="18"/>
          <w:szCs w:val="18"/>
          <w:lang w:val="tr-TR"/>
        </w:rPr>
        <w:t xml:space="preserve">JEL </w:t>
      </w:r>
      <w:r w:rsidR="003B3660" w:rsidRPr="001E45F5">
        <w:rPr>
          <w:rFonts w:ascii="Calibri" w:hAnsi="Calibri" w:cstheme="majorBidi"/>
          <w:b/>
          <w:bCs/>
          <w:i/>
          <w:color w:val="000000" w:themeColor="text1"/>
          <w:sz w:val="18"/>
          <w:szCs w:val="18"/>
          <w:lang w:val="tr-TR"/>
        </w:rPr>
        <w:t>Sınıflandırılması</w:t>
      </w:r>
      <w:r w:rsidRPr="001E45F5">
        <w:rPr>
          <w:rFonts w:ascii="Calibri" w:hAnsi="Calibri" w:cstheme="majorBidi"/>
          <w:b/>
          <w:bCs/>
          <w:i/>
          <w:color w:val="000000" w:themeColor="text1"/>
          <w:sz w:val="18"/>
          <w:szCs w:val="18"/>
          <w:lang w:val="tr-TR"/>
        </w:rPr>
        <w:t>:</w:t>
      </w:r>
      <w:r w:rsidRPr="001E45F5">
        <w:rPr>
          <w:rFonts w:ascii="Calibri" w:hAnsi="Calibri" w:cstheme="majorBidi"/>
          <w:i/>
          <w:color w:val="000000" w:themeColor="text1"/>
          <w:sz w:val="18"/>
          <w:szCs w:val="18"/>
          <w:lang w:val="tr-TR"/>
        </w:rPr>
        <w:t xml:space="preserve"> L81, G11, O16</w:t>
      </w:r>
    </w:p>
    <w:p w14:paraId="2BCF7AFA" w14:textId="76DE8405" w:rsidR="003B3660" w:rsidRDefault="003B3660" w:rsidP="00965823">
      <w:pPr>
        <w:spacing w:before="120" w:after="120"/>
        <w:jc w:val="both"/>
        <w:rPr>
          <w:rFonts w:ascii="Calibri" w:hAnsi="Calibri"/>
          <w:sz w:val="20"/>
          <w:szCs w:val="20"/>
        </w:rPr>
      </w:pPr>
    </w:p>
    <w:p w14:paraId="517BB4D8" w14:textId="11D59438" w:rsidR="00EE4CE2" w:rsidRDefault="00EE4CE2" w:rsidP="00965823">
      <w:pPr>
        <w:spacing w:before="120" w:after="120"/>
        <w:jc w:val="both"/>
        <w:rPr>
          <w:rFonts w:ascii="Calibri" w:hAnsi="Calibri"/>
          <w:sz w:val="20"/>
          <w:szCs w:val="20"/>
        </w:rPr>
      </w:pPr>
      <w:bookmarkStart w:id="0" w:name="_GoBack"/>
      <w:bookmarkEnd w:id="0"/>
    </w:p>
    <w:p w14:paraId="7DC20B84" w14:textId="06BC41A0" w:rsidR="00B850DD" w:rsidRPr="00903AC7" w:rsidRDefault="00903AC7" w:rsidP="00903AC7">
      <w:pPr>
        <w:spacing w:before="120" w:after="120"/>
        <w:ind w:firstLine="284"/>
        <w:jc w:val="both"/>
        <w:rPr>
          <w:rFonts w:ascii="Calibri" w:hAnsi="Calibri" w:cstheme="majorBidi"/>
          <w:b/>
          <w:bCs/>
          <w:color w:val="000000" w:themeColor="text1"/>
          <w:sz w:val="20"/>
          <w:szCs w:val="20"/>
        </w:rPr>
      </w:pPr>
      <w:r>
        <w:rPr>
          <w:rFonts w:ascii="Calibri" w:hAnsi="Calibri" w:cstheme="majorBidi"/>
          <w:b/>
          <w:bCs/>
          <w:color w:val="000000" w:themeColor="text1"/>
          <w:sz w:val="20"/>
          <w:szCs w:val="20"/>
        </w:rPr>
        <w:lastRenderedPageBreak/>
        <w:t xml:space="preserve">1. </w:t>
      </w:r>
      <w:r w:rsidR="00B850DD" w:rsidRPr="00903AC7">
        <w:rPr>
          <w:rFonts w:ascii="Calibri" w:hAnsi="Calibri" w:cstheme="majorBidi"/>
          <w:b/>
          <w:bCs/>
          <w:color w:val="000000" w:themeColor="text1"/>
          <w:sz w:val="20"/>
          <w:szCs w:val="20"/>
        </w:rPr>
        <w:t>Introduction:</w:t>
      </w:r>
    </w:p>
    <w:p w14:paraId="1840D2B2" w14:textId="7BCCDCBD" w:rsidR="00B850DD" w:rsidRDefault="00B850DD" w:rsidP="00903AC7">
      <w:pPr>
        <w:spacing w:before="120" w:after="120"/>
        <w:ind w:firstLine="284"/>
        <w:jc w:val="both"/>
        <w:rPr>
          <w:rFonts w:ascii="Calibri" w:hAnsi="Calibri" w:cstheme="majorBidi"/>
          <w:color w:val="000000" w:themeColor="text1"/>
          <w:sz w:val="20"/>
          <w:szCs w:val="20"/>
        </w:rPr>
      </w:pPr>
      <w:r w:rsidRPr="00E91BB7">
        <w:rPr>
          <w:rFonts w:ascii="Calibri" w:hAnsi="Calibri" w:cstheme="majorBidi"/>
          <w:color w:val="000000" w:themeColor="text1"/>
          <w:sz w:val="20"/>
          <w:szCs w:val="20"/>
        </w:rPr>
        <w:t xml:space="preserve">The wholesale and retail industry is an engine of growth and employment, which plays a critical role in the future of Turkey’s economy and prosperity. Turkish wholesale industry includes all businesses that selling to an intermediary business, in other word it is a type of business-to-business (B2B). While, Turkish retail industry is an organized umbrella including clothing retailers, shopping centers, food retailers, chain stores, and restaurants. Meanwhile the wholesale and retail sales account shares of 12% in the gross domestic product, and is expected to continue growing in the upcoming periods, in spite of the expected future fluctuated circumstances. In the other hand, the economic and social contributions of the wholesale and retail industry are revealed in every aspect of daily life. Based on that, the necessity of evaluating the financial performance of the Turkish wholesale and retail industry has been driven. </w:t>
      </w:r>
      <w:r w:rsidR="00823FBB">
        <w:rPr>
          <w:rFonts w:ascii="Calibri" w:hAnsi="Calibri" w:cstheme="majorBidi"/>
          <w:color w:val="000000" w:themeColor="text1"/>
          <w:sz w:val="20"/>
          <w:szCs w:val="20"/>
        </w:rPr>
        <w:t>While, there is no previous study have been considered the financial performance of this industry, this study significantly adds to the literature</w:t>
      </w:r>
    </w:p>
    <w:p w14:paraId="09DFC75E" w14:textId="77777777" w:rsidR="00B850DD" w:rsidRPr="00E91BB7" w:rsidRDefault="00B850DD" w:rsidP="00903AC7">
      <w:pPr>
        <w:spacing w:before="120" w:after="120"/>
        <w:ind w:firstLine="284"/>
        <w:jc w:val="both"/>
        <w:rPr>
          <w:rFonts w:ascii="Calibri" w:hAnsi="Calibri" w:cstheme="majorBidi"/>
          <w:color w:val="000000" w:themeColor="text1"/>
          <w:sz w:val="20"/>
          <w:szCs w:val="20"/>
        </w:rPr>
      </w:pPr>
      <w:r w:rsidRPr="00E91BB7">
        <w:rPr>
          <w:rFonts w:ascii="Calibri" w:hAnsi="Calibri" w:cstheme="majorBidi"/>
          <w:color w:val="000000" w:themeColor="text1"/>
          <w:sz w:val="20"/>
          <w:szCs w:val="20"/>
        </w:rPr>
        <w:t>Financial performance significantly influences current and future decisions, as it may reveal critical information for managers concerning recent trends and potential occurrences that in turn influences firm strategic planning or implementation of ongoing operational policy. Meanwhile, financial performance evaluation is important for all stakeholders, as they can better understand their relative positions in a company’s capital mix.</w:t>
      </w:r>
    </w:p>
    <w:p w14:paraId="68F00650" w14:textId="22910118" w:rsidR="00B850DD" w:rsidRPr="00E91BB7" w:rsidRDefault="00B850DD" w:rsidP="00903AC7">
      <w:pPr>
        <w:spacing w:before="120" w:after="120"/>
        <w:ind w:firstLine="284"/>
        <w:jc w:val="both"/>
        <w:rPr>
          <w:rFonts w:ascii="Calibri" w:hAnsi="Calibri" w:cstheme="majorBidi"/>
          <w:color w:val="000000" w:themeColor="text1"/>
          <w:sz w:val="20"/>
          <w:szCs w:val="20"/>
        </w:rPr>
      </w:pPr>
      <w:r w:rsidRPr="00E91BB7">
        <w:rPr>
          <w:rFonts w:ascii="Calibri" w:hAnsi="Calibri" w:cstheme="majorBidi"/>
          <w:color w:val="000000" w:themeColor="text1"/>
          <w:sz w:val="20"/>
          <w:szCs w:val="20"/>
        </w:rPr>
        <w:t>Several authors have highlighted financial ratio analysis as a reliable indicator for evaluating and comparing the firm performance over the years and against other rivals in the same industry. Early, Chadwick (1984) showed that ratios may be used to illustrate the broad aspects of financial and managerial performance, although it could help assess the effects of internal and external environmental factors upon the company; managerial decisions, governmental legislation, economic factors and so on. More recently, Borhan, et al.</w:t>
      </w:r>
      <w:r w:rsidR="00612408">
        <w:rPr>
          <w:rFonts w:ascii="Calibri" w:hAnsi="Calibri" w:cstheme="majorBidi"/>
          <w:color w:val="000000" w:themeColor="text1"/>
          <w:sz w:val="20"/>
          <w:szCs w:val="20"/>
        </w:rPr>
        <w:t xml:space="preserve"> </w:t>
      </w:r>
      <w:r w:rsidRPr="00E91BB7">
        <w:rPr>
          <w:rFonts w:ascii="Calibri" w:hAnsi="Calibri" w:cstheme="majorBidi"/>
          <w:color w:val="000000" w:themeColor="text1"/>
          <w:sz w:val="20"/>
          <w:szCs w:val="20"/>
        </w:rPr>
        <w:t>(2014)</w:t>
      </w:r>
      <w:r w:rsidRPr="00E91BB7">
        <w:rPr>
          <w:rFonts w:ascii="Calibri" w:hAnsi="Calibri" w:cs="Arial"/>
          <w:color w:val="515151"/>
          <w:spacing w:val="5"/>
          <w:sz w:val="20"/>
          <w:szCs w:val="20"/>
          <w:shd w:val="clear" w:color="auto" w:fill="FFFFFF"/>
        </w:rPr>
        <w:t xml:space="preserve"> </w:t>
      </w:r>
      <w:r w:rsidRPr="00E91BB7">
        <w:rPr>
          <w:rFonts w:ascii="Calibri" w:hAnsi="Calibri" w:cstheme="majorBidi"/>
          <w:color w:val="000000" w:themeColor="text1"/>
          <w:sz w:val="20"/>
          <w:szCs w:val="20"/>
        </w:rPr>
        <w:t>showed that financial ratios have an impact on the company's financial performance as; higher liquidity shows that the company is in good condition, while higher leverage is a warning sign that the company is at risk. However, the rule of thumb is that the higher the risk, the higher the expected return. In addition, a higher profitability means that the company is highly efficient.</w:t>
      </w:r>
    </w:p>
    <w:p w14:paraId="5B2F087F" w14:textId="77777777" w:rsidR="00B850DD" w:rsidRPr="00E91BB7" w:rsidRDefault="00B850DD" w:rsidP="00903AC7">
      <w:pPr>
        <w:spacing w:before="120" w:after="120"/>
        <w:ind w:firstLine="284"/>
        <w:jc w:val="both"/>
        <w:rPr>
          <w:rFonts w:ascii="Calibri" w:hAnsi="Calibri" w:cstheme="majorBidi"/>
          <w:color w:val="000000" w:themeColor="text1"/>
          <w:sz w:val="20"/>
          <w:szCs w:val="20"/>
        </w:rPr>
      </w:pPr>
      <w:r w:rsidRPr="00E91BB7">
        <w:rPr>
          <w:rFonts w:ascii="Calibri" w:hAnsi="Calibri" w:cstheme="majorBidi"/>
          <w:color w:val="000000" w:themeColor="text1"/>
          <w:sz w:val="20"/>
          <w:szCs w:val="20"/>
        </w:rPr>
        <w:t xml:space="preserve">Multi Criteria Decision Making (MCDM) methods are used to identify the ideal choice and evaluate performance for various industries despite of the confliction, uncertainty and imprecision among the alternatives. However, financial ratios have significant advantages, a significant shortness and imperfection existed in case of using ratios in isolation. Therefore, the study employs MCDM to conduct a comprehensive financial evaluation framework. Furthermore, the study considers fuzzy model to overcome the uncertainty among a wide boundary of alternatives, Li and Zahoa (2016) showed that fuzzy model could efficiently grasp the ambiguity in available information as well as the fuzziness in human judgment and preferences. </w:t>
      </w:r>
    </w:p>
    <w:p w14:paraId="3665DD62" w14:textId="77777777" w:rsidR="00B850DD" w:rsidRPr="00E91BB7" w:rsidRDefault="00B850DD" w:rsidP="00903AC7">
      <w:pPr>
        <w:spacing w:before="120" w:after="120"/>
        <w:ind w:firstLine="284"/>
        <w:jc w:val="both"/>
        <w:rPr>
          <w:rFonts w:ascii="Calibri" w:hAnsi="Calibri"/>
          <w:sz w:val="20"/>
          <w:szCs w:val="20"/>
        </w:rPr>
      </w:pPr>
      <w:r w:rsidRPr="00E91BB7">
        <w:rPr>
          <w:rFonts w:ascii="Calibri" w:hAnsi="Calibri" w:cstheme="majorBidi"/>
          <w:color w:val="000000" w:themeColor="text1"/>
          <w:sz w:val="20"/>
          <w:szCs w:val="20"/>
        </w:rPr>
        <w:t>Grey Relational Analysis (GRA)</w:t>
      </w:r>
      <w:r w:rsidRPr="00E91BB7">
        <w:rPr>
          <w:rFonts w:ascii="Calibri" w:hAnsi="Calibri" w:cstheme="majorBidi"/>
          <w:sz w:val="20"/>
          <w:szCs w:val="20"/>
        </w:rPr>
        <w:t xml:space="preserve"> </w:t>
      </w:r>
      <w:r w:rsidRPr="00E91BB7">
        <w:rPr>
          <w:rFonts w:ascii="Calibri" w:hAnsi="Calibri" w:cstheme="majorBidi"/>
          <w:color w:val="000000" w:themeColor="text1"/>
          <w:sz w:val="20"/>
          <w:szCs w:val="20"/>
        </w:rPr>
        <w:t>method</w:t>
      </w:r>
      <w:r w:rsidRPr="00E91BB7">
        <w:rPr>
          <w:rFonts w:ascii="Calibri" w:hAnsi="Calibri" w:cstheme="majorBidi"/>
          <w:sz w:val="20"/>
          <w:szCs w:val="20"/>
        </w:rPr>
        <w:t xml:space="preserve"> was proposed by Deng in 1982,</w:t>
      </w:r>
      <w:r w:rsidRPr="00E91BB7">
        <w:rPr>
          <w:rFonts w:ascii="Calibri" w:hAnsi="Calibri" w:cstheme="majorBidi"/>
          <w:color w:val="000000" w:themeColor="text1"/>
          <w:sz w:val="20"/>
          <w:szCs w:val="20"/>
        </w:rPr>
        <w:t xml:space="preserve"> based on the greyness concept which is the incomplete or unknown information. </w:t>
      </w:r>
      <w:r w:rsidRPr="00E91BB7">
        <w:rPr>
          <w:rFonts w:ascii="Calibri" w:hAnsi="Calibri" w:cstheme="majorBidi"/>
          <w:sz w:val="20"/>
          <w:szCs w:val="20"/>
        </w:rPr>
        <w:t xml:space="preserve">GRA method is used to measure the relationships among elements when the trends of their development have either homogeneity or heterogeneity (Deng 1989). In addition, Wu (2002) found that GRA method has advantages over other MCDM methods as its calculations easy, straightforward and based upon original data, although </w:t>
      </w:r>
      <w:r w:rsidRPr="00E91BB7">
        <w:rPr>
          <w:rFonts w:ascii="Calibri" w:hAnsi="Calibri"/>
          <w:sz w:val="20"/>
          <w:szCs w:val="20"/>
        </w:rPr>
        <w:t>it is one of the best methods to make decisions under business environment.</w:t>
      </w:r>
    </w:p>
    <w:p w14:paraId="7CEACBFE" w14:textId="1288F8DB" w:rsidR="00B850DD" w:rsidRPr="00E91BB7"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t xml:space="preserve">In </w:t>
      </w:r>
      <w:r w:rsidR="00903AC7" w:rsidRPr="00E91BB7">
        <w:rPr>
          <w:rFonts w:ascii="Calibri" w:hAnsi="Calibri" w:cstheme="majorBidi"/>
          <w:sz w:val="20"/>
          <w:szCs w:val="20"/>
        </w:rPr>
        <w:t>this regard</w:t>
      </w:r>
      <w:r w:rsidRPr="00E91BB7">
        <w:rPr>
          <w:rFonts w:ascii="Calibri" w:hAnsi="Calibri" w:cstheme="majorBidi"/>
          <w:sz w:val="20"/>
          <w:szCs w:val="20"/>
        </w:rPr>
        <w:t>, GRA is supposed to evaluate financial performance of different alternatives reliably, while fuzzy GRA is more reliable in case of studying the distance between fuzzy sets as it is proposed based on the grey and fuzzy theory, assessment of alternatives with respect to criteria and the importance weights of criteria</w:t>
      </w:r>
      <w:r w:rsidR="00113099">
        <w:rPr>
          <w:rFonts w:ascii="Calibri" w:hAnsi="Calibri" w:cstheme="majorBidi"/>
          <w:sz w:val="20"/>
          <w:szCs w:val="20"/>
        </w:rPr>
        <w:t xml:space="preserve">. </w:t>
      </w:r>
    </w:p>
    <w:p w14:paraId="56A0D5D8" w14:textId="77777777" w:rsidR="00B850DD" w:rsidRPr="00E91BB7"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lastRenderedPageBreak/>
        <w:t>Therefore, for evaluating and ranking the financial performance of the “BIST” wholesale and retail industry listed on Istanbul Stock Exchange, the study uses fuzzy GRA method and fuzzy Entropy method for determining the relative importance and weighting performance indicators.</w:t>
      </w:r>
    </w:p>
    <w:p w14:paraId="5660098A" w14:textId="77777777" w:rsidR="00903AC7"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t>The reminder of the study is organized as follow: The next section contains the literature review and defines the performance indicators. The research method and the proposed methodology section describes GRA, Fuzzy GRA and Fuzzy Entropy. The application section illustrates how the propped methodology applied on the target industry. While results and discussion section contains the financial performance evaluation results of the fuzzy GRA and sensitivity analysis of the evaluation results and comparison with other method. The last section sets out the conclusions and suggestions for further studies.</w:t>
      </w:r>
    </w:p>
    <w:p w14:paraId="3B465FD9" w14:textId="15D7CD25" w:rsidR="00FA024E" w:rsidRPr="00FA024E" w:rsidRDefault="00903AC7" w:rsidP="00FA024E">
      <w:pPr>
        <w:spacing w:before="120" w:after="120"/>
        <w:ind w:firstLine="284"/>
        <w:jc w:val="both"/>
        <w:rPr>
          <w:rFonts w:ascii="Calibri" w:hAnsi="Calibri" w:cstheme="majorBidi"/>
          <w:sz w:val="20"/>
          <w:szCs w:val="20"/>
        </w:rPr>
      </w:pPr>
      <w:r w:rsidRPr="00903AC7">
        <w:rPr>
          <w:rFonts w:ascii="Calibri" w:hAnsi="Calibri" w:cstheme="majorBidi"/>
          <w:b/>
          <w:bCs/>
          <w:sz w:val="20"/>
          <w:szCs w:val="20"/>
          <w:lang w:eastAsia="ar-SA"/>
        </w:rPr>
        <w:t>2.</w:t>
      </w:r>
      <w:r>
        <w:rPr>
          <w:rFonts w:ascii="Calibri" w:hAnsi="Calibri" w:cstheme="majorBidi"/>
          <w:b/>
          <w:bCs/>
          <w:sz w:val="20"/>
          <w:szCs w:val="20"/>
          <w:lang w:eastAsia="ar-SA"/>
        </w:rPr>
        <w:t xml:space="preserve"> </w:t>
      </w:r>
      <w:r w:rsidR="00B850DD" w:rsidRPr="00903AC7">
        <w:rPr>
          <w:rFonts w:ascii="Calibri" w:hAnsi="Calibri" w:cstheme="majorBidi"/>
          <w:b/>
          <w:bCs/>
          <w:sz w:val="20"/>
          <w:szCs w:val="20"/>
          <w:lang w:eastAsia="ar-SA"/>
        </w:rPr>
        <w:t xml:space="preserve">Literature Review: </w:t>
      </w:r>
    </w:p>
    <w:p w14:paraId="7B4D3A5D" w14:textId="4334840A" w:rsidR="00B850DD" w:rsidRDefault="00B850DD" w:rsidP="008A6BCF">
      <w:pPr>
        <w:spacing w:before="120" w:after="120"/>
        <w:ind w:firstLine="284"/>
        <w:jc w:val="both"/>
        <w:rPr>
          <w:rFonts w:ascii="Calibri" w:hAnsi="Calibri" w:cstheme="majorBidi"/>
          <w:color w:val="000000" w:themeColor="text1"/>
          <w:spacing w:val="5"/>
          <w:sz w:val="20"/>
          <w:szCs w:val="20"/>
          <w:shd w:val="clear" w:color="auto" w:fill="FFFFFF"/>
        </w:rPr>
      </w:pPr>
      <w:r w:rsidRPr="00E91BB7">
        <w:rPr>
          <w:rFonts w:ascii="Calibri" w:hAnsi="Calibri" w:cstheme="majorBidi"/>
          <w:color w:val="000000" w:themeColor="text1"/>
          <w:sz w:val="20"/>
          <w:szCs w:val="20"/>
        </w:rPr>
        <w:t xml:space="preserve">The financial performance improvement of any firm does not only promote the market value of individual firms but although the whole industry, in parallel with its contributions toward the overall growth of the economy. As the </w:t>
      </w:r>
      <w:r w:rsidRPr="00E91BB7">
        <w:rPr>
          <w:rFonts w:ascii="Calibri" w:hAnsi="Calibri" w:cstheme="majorBidi"/>
          <w:color w:val="000000" w:themeColor="text1"/>
          <w:spacing w:val="5"/>
          <w:sz w:val="20"/>
          <w:szCs w:val="20"/>
          <w:shd w:val="clear" w:color="auto" w:fill="FFFFFF"/>
        </w:rPr>
        <w:t>financial evaluation is the starting point for making business plan and strategy, before using any sophistical forecasting and planning procedures, there is a necessity to study the financial performance e</w:t>
      </w:r>
      <w:r w:rsidR="008A6BCF">
        <w:rPr>
          <w:rFonts w:ascii="Calibri" w:hAnsi="Calibri" w:cstheme="majorBidi"/>
          <w:color w:val="000000" w:themeColor="text1"/>
          <w:spacing w:val="5"/>
          <w:sz w:val="20"/>
          <w:szCs w:val="20"/>
          <w:shd w:val="clear" w:color="auto" w:fill="FFFFFF"/>
        </w:rPr>
        <w:t>valuation. In addition, Yalcin et al.</w:t>
      </w:r>
      <w:r w:rsidRPr="00E91BB7">
        <w:rPr>
          <w:rFonts w:ascii="Calibri" w:hAnsi="Calibri" w:cstheme="majorBidi"/>
          <w:color w:val="000000" w:themeColor="text1"/>
          <w:spacing w:val="5"/>
          <w:sz w:val="20"/>
          <w:szCs w:val="20"/>
          <w:shd w:val="clear" w:color="auto" w:fill="FFFFFF"/>
        </w:rPr>
        <w:t xml:space="preserve"> (2012) asserted on the necessity of improving the tools of measuring the financial performance as the increasing changes in market competition, liberalization and internationalization of financial market, the mobility of capital, and the continuing attempts to increase the company value and develop financial performance.</w:t>
      </w:r>
    </w:p>
    <w:p w14:paraId="5CC50967" w14:textId="0DCEABB6" w:rsidR="00B850DD" w:rsidRPr="00E91BB7" w:rsidRDefault="00B850DD" w:rsidP="00903AC7">
      <w:pPr>
        <w:spacing w:before="120" w:after="120"/>
        <w:ind w:firstLine="284"/>
        <w:jc w:val="both"/>
        <w:rPr>
          <w:rFonts w:ascii="Calibri" w:hAnsi="Calibri" w:cstheme="majorBidi"/>
          <w:color w:val="000000" w:themeColor="text1"/>
          <w:sz w:val="20"/>
          <w:szCs w:val="20"/>
        </w:rPr>
      </w:pPr>
      <w:r w:rsidRPr="00E91BB7">
        <w:rPr>
          <w:rFonts w:ascii="Calibri" w:hAnsi="Calibri" w:cstheme="majorBidi"/>
          <w:color w:val="000000" w:themeColor="text1"/>
          <w:sz w:val="20"/>
          <w:szCs w:val="20"/>
        </w:rPr>
        <w:t>However, there are variety of ways to deﬁne and measure firm ﬁnancial performance but primarily financial characteristics of liquidity, solvency, proﬁtability, repayment capacity, and ﬁnancial efﬁciency need to be considered</w:t>
      </w:r>
      <w:r w:rsidR="00AC0313">
        <w:rPr>
          <w:rFonts w:ascii="Calibri" w:hAnsi="Calibri" w:cstheme="majorBidi"/>
          <w:color w:val="000000" w:themeColor="text1"/>
          <w:sz w:val="20"/>
          <w:szCs w:val="20"/>
        </w:rPr>
        <w:t>.</w:t>
      </w:r>
      <w:r w:rsidRPr="00E91BB7">
        <w:rPr>
          <w:rFonts w:ascii="Calibri" w:hAnsi="Calibri" w:cstheme="majorBidi"/>
          <w:color w:val="000000" w:themeColor="text1"/>
          <w:sz w:val="20"/>
          <w:szCs w:val="20"/>
        </w:rPr>
        <w:t xml:space="preserve"> </w:t>
      </w:r>
      <w:r w:rsidR="00AC0313" w:rsidRPr="00E91BB7">
        <w:rPr>
          <w:rFonts w:ascii="Calibri" w:hAnsi="Calibri" w:cstheme="majorBidi"/>
          <w:color w:val="000000" w:themeColor="text1"/>
          <w:sz w:val="20"/>
          <w:szCs w:val="20"/>
        </w:rPr>
        <w:t>I</w:t>
      </w:r>
      <w:r w:rsidRPr="00E91BB7">
        <w:rPr>
          <w:rFonts w:ascii="Calibri" w:hAnsi="Calibri" w:cstheme="majorBidi"/>
          <w:color w:val="000000" w:themeColor="text1"/>
          <w:sz w:val="20"/>
          <w:szCs w:val="20"/>
        </w:rPr>
        <w:t>n the same regard Horrigan (1968) described how financial ratios were used in the late nineteenth century for credit analysis, as well as for managerial analysis that emphasized profitability measures. More recently, (Feng and Wang, 2000; Bertoneche and Knight, 2001) showed that ratio analysis is a</w:t>
      </w:r>
      <w:r w:rsidRPr="000B7665">
        <w:rPr>
          <w:rFonts w:ascii="Calibri" w:hAnsi="Calibri" w:cstheme="majorBidi"/>
          <w:color w:val="000000" w:themeColor="text1"/>
          <w:sz w:val="20"/>
          <w:szCs w:val="20"/>
        </w:rPr>
        <w:t xml:space="preserve"> primary</w:t>
      </w:r>
      <w:r w:rsidRPr="00E91BB7">
        <w:rPr>
          <w:rFonts w:ascii="Calibri" w:hAnsi="Calibri" w:cstheme="majorBidi"/>
          <w:color w:val="000000" w:themeColor="text1"/>
          <w:sz w:val="20"/>
          <w:szCs w:val="20"/>
        </w:rPr>
        <w:t xml:space="preserve"> analytical technique of financial statements </w:t>
      </w:r>
      <w:r w:rsidRPr="00E91BB7">
        <w:rPr>
          <w:rFonts w:ascii="Calibri" w:hAnsi="Calibri" w:cstheme="majorBidi"/>
          <w:color w:val="000000" w:themeColor="text1"/>
          <w:spacing w:val="5"/>
          <w:sz w:val="20"/>
          <w:szCs w:val="20"/>
          <w:shd w:val="clear" w:color="auto" w:fill="FFFFFF"/>
        </w:rPr>
        <w:t>provides the basis for valuing a business and appraising its financial health</w:t>
      </w:r>
      <w:r w:rsidRPr="00E91BB7">
        <w:rPr>
          <w:rFonts w:ascii="Calibri" w:hAnsi="Calibri" w:cstheme="majorBidi"/>
          <w:color w:val="000000" w:themeColor="text1"/>
          <w:sz w:val="20"/>
          <w:szCs w:val="20"/>
        </w:rPr>
        <w:t>.</w:t>
      </w:r>
    </w:p>
    <w:p w14:paraId="64B93D03" w14:textId="3B906E26" w:rsidR="00FA024E" w:rsidRDefault="00B850DD" w:rsidP="000B7665">
      <w:pPr>
        <w:spacing w:before="120" w:after="120"/>
        <w:ind w:firstLine="284"/>
        <w:jc w:val="both"/>
        <w:rPr>
          <w:rFonts w:ascii="Calibri" w:hAnsi="Calibri" w:cstheme="majorBidi"/>
          <w:color w:val="000000" w:themeColor="text1"/>
          <w:spacing w:val="5"/>
          <w:sz w:val="20"/>
          <w:szCs w:val="20"/>
          <w:shd w:val="clear" w:color="auto" w:fill="FFFFFF"/>
        </w:rPr>
      </w:pPr>
      <w:r w:rsidRPr="00E91BB7">
        <w:rPr>
          <w:rFonts w:ascii="Calibri" w:hAnsi="Calibri" w:cstheme="majorBidi"/>
          <w:color w:val="000000" w:themeColor="text1"/>
          <w:sz w:val="20"/>
          <w:szCs w:val="20"/>
        </w:rPr>
        <w:t xml:space="preserve">Using financial ratios in performance evaluation process can be suitable for both the individual firm and the related sector. TEKER el at. (2016) supposed that </w:t>
      </w:r>
      <w:r w:rsidRPr="00E91BB7">
        <w:rPr>
          <w:rFonts w:ascii="Calibri" w:hAnsi="Calibri" w:cstheme="majorBidi"/>
          <w:color w:val="000000" w:themeColor="text1"/>
          <w:spacing w:val="5"/>
          <w:sz w:val="20"/>
          <w:szCs w:val="20"/>
          <w:shd w:val="clear" w:color="auto" w:fill="FFFFFF"/>
        </w:rPr>
        <w:t>to evaluate financial performance of a firm, there are various indicators to include in modelling; leverage, liquidity, operational efficiency, profitability, growth and other factors are the main tools to certainly examine.</w:t>
      </w:r>
      <w:r w:rsidRPr="00E91BB7">
        <w:rPr>
          <w:rFonts w:ascii="Calibri" w:hAnsi="Calibri" w:cstheme="majorBidi"/>
          <w:b/>
          <w:bCs/>
          <w:color w:val="000000" w:themeColor="text1"/>
          <w:spacing w:val="5"/>
          <w:sz w:val="20"/>
          <w:szCs w:val="20"/>
          <w:shd w:val="clear" w:color="auto" w:fill="FFFFFF"/>
        </w:rPr>
        <w:t xml:space="preserve"> </w:t>
      </w:r>
      <w:r w:rsidRPr="00E91BB7">
        <w:rPr>
          <w:rFonts w:ascii="Calibri" w:hAnsi="Calibri" w:cstheme="majorBidi"/>
          <w:color w:val="000000" w:themeColor="text1"/>
          <w:spacing w:val="5"/>
          <w:sz w:val="20"/>
          <w:szCs w:val="20"/>
          <w:shd w:val="clear" w:color="auto" w:fill="FFFFFF"/>
        </w:rPr>
        <w:t>Throughout the years, the literature of financial performance evaluation has been developed, as more comprehensive evaluation models have been establis</w:t>
      </w:r>
      <w:r w:rsidR="00A54F51">
        <w:rPr>
          <w:rFonts w:ascii="Calibri" w:hAnsi="Calibri" w:cstheme="majorBidi"/>
          <w:color w:val="000000" w:themeColor="text1"/>
          <w:spacing w:val="5"/>
          <w:sz w:val="20"/>
          <w:szCs w:val="20"/>
          <w:shd w:val="clear" w:color="auto" w:fill="FFFFFF"/>
        </w:rPr>
        <w:t>hed based on financial ratios, T</w:t>
      </w:r>
      <w:r w:rsidRPr="00E91BB7">
        <w:rPr>
          <w:rFonts w:ascii="Calibri" w:hAnsi="Calibri" w:cstheme="majorBidi"/>
          <w:color w:val="000000" w:themeColor="text1"/>
          <w:spacing w:val="5"/>
          <w:sz w:val="20"/>
          <w:szCs w:val="20"/>
          <w:shd w:val="clear" w:color="auto" w:fill="FFFFFF"/>
        </w:rPr>
        <w:t>able 1 shows some of the related previous studies.</w:t>
      </w:r>
    </w:p>
    <w:p w14:paraId="30FE9870" w14:textId="74C92C66" w:rsidR="00B850DD" w:rsidRDefault="00B850DD" w:rsidP="00903AC7">
      <w:pPr>
        <w:spacing w:before="120" w:after="120"/>
        <w:ind w:firstLine="284"/>
        <w:jc w:val="both"/>
        <w:rPr>
          <w:rFonts w:ascii="Calibri" w:hAnsi="Calibri" w:cstheme="majorBidi"/>
          <w:color w:val="000000" w:themeColor="text1"/>
          <w:spacing w:val="5"/>
          <w:sz w:val="20"/>
          <w:szCs w:val="20"/>
          <w:shd w:val="clear" w:color="auto" w:fill="FFFFFF"/>
        </w:rPr>
      </w:pPr>
      <w:r w:rsidRPr="00E91BB7">
        <w:rPr>
          <w:rFonts w:ascii="Calibri" w:hAnsi="Calibri" w:cstheme="majorBidi"/>
          <w:color w:val="000000" w:themeColor="text1"/>
          <w:spacing w:val="5"/>
          <w:sz w:val="20"/>
          <w:szCs w:val="20"/>
          <w:shd w:val="clear" w:color="auto" w:fill="FFFFFF"/>
        </w:rPr>
        <w:t>Five main financial performance criteria were used in the study, they are; liquidity, leverage, efficiency, profitability and growth ratios. Each financial performance criteri</w:t>
      </w:r>
      <w:r w:rsidR="00903AC7">
        <w:rPr>
          <w:rFonts w:ascii="Calibri" w:hAnsi="Calibri" w:cstheme="majorBidi"/>
          <w:color w:val="000000" w:themeColor="text1"/>
          <w:spacing w:val="5"/>
          <w:sz w:val="20"/>
          <w:szCs w:val="20"/>
          <w:shd w:val="clear" w:color="auto" w:fill="FFFFFF"/>
        </w:rPr>
        <w:t>on</w:t>
      </w:r>
      <w:r w:rsidRPr="00E91BB7">
        <w:rPr>
          <w:rFonts w:ascii="Calibri" w:hAnsi="Calibri" w:cstheme="majorBidi"/>
          <w:color w:val="000000" w:themeColor="text1"/>
          <w:spacing w:val="5"/>
          <w:sz w:val="20"/>
          <w:szCs w:val="20"/>
          <w:shd w:val="clear" w:color="auto" w:fill="FFFFFF"/>
        </w:rPr>
        <w:t xml:space="preserve"> was chosen based on the related previous literature, as collectively, they represent commonly used financial performance indicators.</w:t>
      </w:r>
    </w:p>
    <w:p w14:paraId="1F25FE0C" w14:textId="6F21D857" w:rsidR="001E12B8" w:rsidRDefault="001E12B8" w:rsidP="001E12B8">
      <w:pPr>
        <w:spacing w:before="120" w:after="120"/>
        <w:ind w:firstLine="284"/>
        <w:jc w:val="both"/>
        <w:rPr>
          <w:rFonts w:ascii="Calibri" w:hAnsi="Calibri" w:cstheme="majorBidi"/>
          <w:color w:val="000000" w:themeColor="text1"/>
          <w:spacing w:val="5"/>
          <w:sz w:val="20"/>
          <w:szCs w:val="20"/>
          <w:shd w:val="clear" w:color="auto" w:fill="FFFFFF"/>
        </w:rPr>
      </w:pPr>
      <w:r w:rsidRPr="00903AC7">
        <w:rPr>
          <w:rFonts w:ascii="Calibri" w:hAnsi="Calibri" w:cstheme="majorBidi"/>
          <w:color w:val="000000" w:themeColor="text1"/>
          <w:spacing w:val="5"/>
          <w:sz w:val="20"/>
          <w:szCs w:val="20"/>
          <w:shd w:val="clear" w:color="auto" w:fill="FFFFFF"/>
        </w:rPr>
        <w:t>Liquidity ratios,</w:t>
      </w:r>
      <w:r w:rsidRPr="00903AC7">
        <w:rPr>
          <w:rFonts w:ascii="Calibri" w:hAnsi="Calibri"/>
          <w:sz w:val="20"/>
          <w:szCs w:val="20"/>
        </w:rPr>
        <w:t xml:space="preserve"> </w:t>
      </w:r>
      <w:r w:rsidRPr="00903AC7">
        <w:rPr>
          <w:rFonts w:ascii="Calibri" w:hAnsi="Calibri" w:cstheme="majorBidi"/>
          <w:color w:val="000000" w:themeColor="text1"/>
          <w:spacing w:val="5"/>
          <w:sz w:val="20"/>
          <w:szCs w:val="20"/>
          <w:shd w:val="clear" w:color="auto" w:fill="FFFFFF"/>
        </w:rPr>
        <w:t>are an indication of a company's ability to pay its debts as those debts fall due (Chadwick,1984). Liquidity ratios are calculated using the following equations:</w:t>
      </w:r>
    </w:p>
    <w:p w14:paraId="00757440" w14:textId="34F96B6E" w:rsidR="00EE4CE2" w:rsidRDefault="00EE4CE2" w:rsidP="001E12B8">
      <w:pPr>
        <w:spacing w:before="120" w:after="120"/>
        <w:ind w:firstLine="284"/>
        <w:jc w:val="both"/>
        <w:rPr>
          <w:rFonts w:ascii="Calibri" w:hAnsi="Calibri" w:cstheme="majorBidi"/>
          <w:color w:val="000000" w:themeColor="text1"/>
          <w:spacing w:val="5"/>
          <w:sz w:val="20"/>
          <w:szCs w:val="20"/>
          <w:shd w:val="clear" w:color="auto" w:fill="FFFFFF"/>
        </w:rPr>
      </w:pPr>
    </w:p>
    <w:p w14:paraId="5F9B2CEF" w14:textId="5F17A739" w:rsidR="00EE4CE2" w:rsidRDefault="00EE4CE2" w:rsidP="001E12B8">
      <w:pPr>
        <w:spacing w:before="120" w:after="120"/>
        <w:ind w:firstLine="284"/>
        <w:jc w:val="both"/>
        <w:rPr>
          <w:rFonts w:ascii="Calibri" w:hAnsi="Calibri" w:cstheme="majorBidi"/>
          <w:color w:val="000000" w:themeColor="text1"/>
          <w:spacing w:val="5"/>
          <w:sz w:val="20"/>
          <w:szCs w:val="20"/>
          <w:shd w:val="clear" w:color="auto" w:fill="FFFFFF"/>
        </w:rPr>
      </w:pPr>
    </w:p>
    <w:p w14:paraId="29772880" w14:textId="77777777" w:rsidR="00EE4CE2" w:rsidRPr="00903AC7" w:rsidRDefault="00EE4CE2" w:rsidP="001E12B8">
      <w:pPr>
        <w:spacing w:before="120" w:after="120"/>
        <w:ind w:firstLine="284"/>
        <w:jc w:val="both"/>
        <w:rPr>
          <w:rFonts w:ascii="Calibri" w:hAnsi="Calibri" w:cstheme="majorBidi"/>
          <w:color w:val="000000" w:themeColor="text1"/>
          <w:spacing w:val="5"/>
          <w:sz w:val="20"/>
          <w:szCs w:val="20"/>
          <w:shd w:val="clear" w:color="auto" w:fill="FFFFFF"/>
        </w:rPr>
      </w:pPr>
    </w:p>
    <w:p w14:paraId="0F8FC6AA" w14:textId="77777777" w:rsidR="001E12B8" w:rsidRPr="00903AC7" w:rsidRDefault="001E12B8" w:rsidP="001E12B8">
      <w:pPr>
        <w:spacing w:before="120" w:after="120"/>
        <w:ind w:firstLine="284"/>
        <w:jc w:val="both"/>
        <w:rPr>
          <w:rFonts w:ascii="Calibri" w:eastAsiaTheme="minorEastAsia" w:hAnsi="Calibri" w:cstheme="majorBidi"/>
          <w:iCs/>
          <w:color w:val="000000" w:themeColor="text1"/>
          <w:spacing w:val="5"/>
          <w:sz w:val="20"/>
          <w:szCs w:val="20"/>
          <w:shd w:val="clear" w:color="auto" w:fill="FFFFFF"/>
        </w:rPr>
      </w:pPr>
      <m:oMath>
        <m:r>
          <m:rPr>
            <m:sty m:val="p"/>
          </m:rPr>
          <w:rPr>
            <w:rFonts w:ascii="Cambria Math" w:hAnsi="Cambria Math" w:cstheme="majorBidi"/>
            <w:color w:val="000000" w:themeColor="text1"/>
            <w:spacing w:val="5"/>
            <w:sz w:val="20"/>
            <w:szCs w:val="20"/>
            <w:shd w:val="clear" w:color="auto" w:fill="FFFFFF"/>
          </w:rPr>
          <w:lastRenderedPageBreak/>
          <m:t>Current Ratio=</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 xml:space="preserve">current assets </m:t>
            </m:r>
          </m:num>
          <m:den>
            <m:r>
              <m:rPr>
                <m:sty m:val="p"/>
              </m:rPr>
              <w:rPr>
                <w:rFonts w:ascii="Cambria Math" w:hAnsi="Cambria Math" w:cstheme="majorBidi"/>
                <w:color w:val="000000" w:themeColor="text1"/>
                <w:spacing w:val="5"/>
                <w:sz w:val="20"/>
                <w:szCs w:val="20"/>
                <w:shd w:val="clear" w:color="auto" w:fill="FFFFFF"/>
              </w:rPr>
              <m:t>current debt</m:t>
            </m:r>
          </m:den>
        </m:f>
      </m:oMath>
      <w:r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Pr="00903AC7">
        <w:rPr>
          <w:rFonts w:ascii="Calibri" w:eastAsiaTheme="minorEastAsia" w:hAnsi="Calibri" w:cstheme="majorBidi"/>
          <w:iCs/>
          <w:color w:val="000000" w:themeColor="text1"/>
          <w:spacing w:val="5"/>
          <w:sz w:val="20"/>
          <w:szCs w:val="20"/>
          <w:shd w:val="clear" w:color="auto" w:fill="FFFFFF"/>
        </w:rPr>
        <w:t xml:space="preserve">                           (1)</w:t>
      </w:r>
    </w:p>
    <w:p w14:paraId="2CCA0144" w14:textId="7FC043D0" w:rsidR="00903AC7" w:rsidRDefault="00903AC7" w:rsidP="00903AC7">
      <w:pPr>
        <w:pStyle w:val="ListeParagraf"/>
        <w:spacing w:before="120" w:after="120" w:line="240" w:lineRule="auto"/>
        <w:ind w:left="0" w:firstLine="284"/>
        <w:jc w:val="center"/>
        <w:rPr>
          <w:rFonts w:ascii="Calibri" w:hAnsi="Calibri" w:cstheme="majorBidi"/>
          <w:b/>
          <w:bCs/>
          <w:color w:val="000000" w:themeColor="text1"/>
          <w:spacing w:val="5"/>
          <w:sz w:val="20"/>
          <w:szCs w:val="20"/>
          <w:shd w:val="clear" w:color="auto" w:fill="FFFFFF"/>
        </w:rPr>
      </w:pPr>
      <w:r w:rsidRPr="00903AC7">
        <w:rPr>
          <w:rFonts w:ascii="Calibri" w:hAnsi="Calibri" w:cstheme="majorBidi"/>
          <w:color w:val="000000" w:themeColor="text1"/>
          <w:spacing w:val="5"/>
          <w:sz w:val="20"/>
          <w:szCs w:val="20"/>
          <w:shd w:val="clear" w:color="auto" w:fill="FFFFFF"/>
        </w:rPr>
        <w:t>Table 1:</w:t>
      </w:r>
      <w:r w:rsidRPr="00E91BB7">
        <w:rPr>
          <w:rFonts w:ascii="Calibri" w:hAnsi="Calibri" w:cstheme="majorBidi"/>
          <w:b/>
          <w:bCs/>
          <w:color w:val="000000" w:themeColor="text1"/>
          <w:spacing w:val="5"/>
          <w:sz w:val="20"/>
          <w:szCs w:val="20"/>
          <w:shd w:val="clear" w:color="auto" w:fill="FFFFFF"/>
        </w:rPr>
        <w:t xml:space="preserve"> Financial Performance Indicators Employed in </w:t>
      </w:r>
      <w:r w:rsidR="00581491" w:rsidRPr="00E91BB7">
        <w:rPr>
          <w:rFonts w:ascii="Calibri" w:hAnsi="Calibri" w:cstheme="majorBidi"/>
          <w:b/>
          <w:bCs/>
          <w:color w:val="000000" w:themeColor="text1"/>
          <w:spacing w:val="5"/>
          <w:sz w:val="20"/>
          <w:szCs w:val="20"/>
          <w:shd w:val="clear" w:color="auto" w:fill="FFFFFF"/>
        </w:rPr>
        <w:t>the</w:t>
      </w:r>
      <w:r w:rsidRPr="00E91BB7">
        <w:rPr>
          <w:rFonts w:ascii="Calibri" w:hAnsi="Calibri" w:cstheme="majorBidi"/>
          <w:b/>
          <w:bCs/>
          <w:color w:val="000000" w:themeColor="text1"/>
          <w:spacing w:val="5"/>
          <w:sz w:val="20"/>
          <w:szCs w:val="20"/>
          <w:shd w:val="clear" w:color="auto" w:fill="FFFFFF"/>
        </w:rPr>
        <w:t xml:space="preserve"> Literature.</w:t>
      </w:r>
    </w:p>
    <w:tbl>
      <w:tblPr>
        <w:tblW w:w="5000" w:type="pct"/>
        <w:jc w:val="center"/>
        <w:tblLook w:val="04A0" w:firstRow="1" w:lastRow="0" w:firstColumn="1" w:lastColumn="0" w:noHBand="0" w:noVBand="1"/>
      </w:tblPr>
      <w:tblGrid>
        <w:gridCol w:w="1438"/>
        <w:gridCol w:w="509"/>
        <w:gridCol w:w="448"/>
        <w:gridCol w:w="352"/>
        <w:gridCol w:w="556"/>
        <w:gridCol w:w="372"/>
        <w:gridCol w:w="691"/>
        <w:gridCol w:w="367"/>
        <w:gridCol w:w="369"/>
        <w:gridCol w:w="471"/>
        <w:gridCol w:w="458"/>
        <w:gridCol w:w="453"/>
        <w:gridCol w:w="448"/>
        <w:gridCol w:w="448"/>
        <w:gridCol w:w="448"/>
        <w:gridCol w:w="443"/>
      </w:tblGrid>
      <w:tr w:rsidR="00581491" w:rsidRPr="00581491" w14:paraId="0B789D8B" w14:textId="77777777" w:rsidTr="00113099">
        <w:trPr>
          <w:trHeight w:val="274"/>
          <w:jc w:val="center"/>
        </w:trPr>
        <w:tc>
          <w:tcPr>
            <w:tcW w:w="869" w:type="pct"/>
            <w:vMerge w:val="restart"/>
            <w:tcBorders>
              <w:top w:val="single" w:sz="4" w:space="0" w:color="auto"/>
              <w:left w:val="nil"/>
              <w:bottom w:val="single" w:sz="4" w:space="0" w:color="000000"/>
            </w:tcBorders>
            <w:shd w:val="clear" w:color="000000" w:fill="FFFFFF"/>
            <w:noWrap/>
            <w:vAlign w:val="center"/>
            <w:hideMark/>
          </w:tcPr>
          <w:p w14:paraId="3A3BC920" w14:textId="0CFAA34E" w:rsidR="00581491" w:rsidRPr="00581491" w:rsidRDefault="00581491" w:rsidP="00502CEE">
            <w:pPr>
              <w:jc w:val="center"/>
              <w:rPr>
                <w:rFonts w:ascii="Calibri" w:hAnsi="Calibri" w:cs="Arial"/>
                <w:b/>
                <w:bCs/>
                <w:color w:val="000000"/>
                <w:sz w:val="18"/>
                <w:szCs w:val="18"/>
              </w:rPr>
            </w:pPr>
            <w:r>
              <w:rPr>
                <w:rFonts w:ascii="Calibri" w:hAnsi="Calibri" w:cs="Arial"/>
                <w:b/>
                <w:bCs/>
                <w:color w:val="000000"/>
                <w:sz w:val="18"/>
                <w:szCs w:val="18"/>
              </w:rPr>
              <w:t xml:space="preserve">Author </w:t>
            </w:r>
          </w:p>
        </w:tc>
        <w:tc>
          <w:tcPr>
            <w:tcW w:w="790" w:type="pct"/>
            <w:gridSpan w:val="3"/>
            <w:tcBorders>
              <w:top w:val="single" w:sz="4" w:space="0" w:color="auto"/>
              <w:bottom w:val="nil"/>
            </w:tcBorders>
            <w:shd w:val="clear" w:color="000000" w:fill="FFFFFF"/>
            <w:vAlign w:val="center"/>
            <w:hideMark/>
          </w:tcPr>
          <w:p w14:paraId="229FA692" w14:textId="77777777" w:rsidR="00581491" w:rsidRPr="00581491" w:rsidRDefault="00581491" w:rsidP="00502CEE">
            <w:pPr>
              <w:jc w:val="center"/>
              <w:rPr>
                <w:rFonts w:ascii="Calibri" w:hAnsi="Calibri" w:cs="Arial"/>
                <w:b/>
                <w:bCs/>
                <w:color w:val="000000"/>
                <w:sz w:val="18"/>
                <w:szCs w:val="18"/>
              </w:rPr>
            </w:pPr>
            <w:r w:rsidRPr="00581491">
              <w:rPr>
                <w:rFonts w:ascii="Calibri" w:hAnsi="Calibri" w:cs="Arial"/>
                <w:b/>
                <w:bCs/>
                <w:color w:val="000000"/>
                <w:sz w:val="18"/>
                <w:szCs w:val="18"/>
              </w:rPr>
              <w:t>Liquidity Ratio</w:t>
            </w:r>
          </w:p>
        </w:tc>
        <w:tc>
          <w:tcPr>
            <w:tcW w:w="561" w:type="pct"/>
            <w:gridSpan w:val="2"/>
            <w:tcBorders>
              <w:top w:val="single" w:sz="4" w:space="0" w:color="auto"/>
              <w:bottom w:val="nil"/>
            </w:tcBorders>
            <w:shd w:val="clear" w:color="000000" w:fill="FFFFFF"/>
            <w:vAlign w:val="center"/>
            <w:hideMark/>
          </w:tcPr>
          <w:p w14:paraId="61C5EFA0" w14:textId="77777777" w:rsidR="00581491" w:rsidRPr="00581491" w:rsidRDefault="00581491" w:rsidP="00502CEE">
            <w:pPr>
              <w:jc w:val="center"/>
              <w:rPr>
                <w:rFonts w:ascii="Calibri" w:hAnsi="Calibri" w:cs="Arial"/>
                <w:b/>
                <w:bCs/>
                <w:color w:val="000000"/>
                <w:sz w:val="18"/>
                <w:szCs w:val="18"/>
              </w:rPr>
            </w:pPr>
            <w:r w:rsidRPr="00581491">
              <w:rPr>
                <w:rFonts w:ascii="Calibri" w:hAnsi="Calibri" w:cs="Arial"/>
                <w:b/>
                <w:bCs/>
                <w:color w:val="000000"/>
                <w:sz w:val="18"/>
                <w:szCs w:val="18"/>
              </w:rPr>
              <w:t>Leverage Ratio</w:t>
            </w:r>
          </w:p>
        </w:tc>
        <w:tc>
          <w:tcPr>
            <w:tcW w:w="863" w:type="pct"/>
            <w:gridSpan w:val="3"/>
            <w:tcBorders>
              <w:top w:val="single" w:sz="4" w:space="0" w:color="auto"/>
              <w:bottom w:val="nil"/>
            </w:tcBorders>
            <w:shd w:val="clear" w:color="000000" w:fill="FFFFFF"/>
            <w:vAlign w:val="center"/>
            <w:hideMark/>
          </w:tcPr>
          <w:p w14:paraId="0186BCFF" w14:textId="77777777" w:rsidR="00581491" w:rsidRPr="00581491" w:rsidRDefault="00581491" w:rsidP="00502CEE">
            <w:pPr>
              <w:jc w:val="center"/>
              <w:rPr>
                <w:rFonts w:ascii="Calibri" w:hAnsi="Calibri" w:cs="Arial"/>
                <w:b/>
                <w:bCs/>
                <w:color w:val="000000"/>
                <w:sz w:val="18"/>
                <w:szCs w:val="18"/>
              </w:rPr>
            </w:pPr>
            <w:r w:rsidRPr="00581491">
              <w:rPr>
                <w:rFonts w:ascii="Calibri" w:hAnsi="Calibri" w:cs="Arial"/>
                <w:b/>
                <w:bCs/>
                <w:color w:val="000000"/>
                <w:sz w:val="18"/>
                <w:szCs w:val="18"/>
              </w:rPr>
              <w:t>Efficiency Ratio</w:t>
            </w:r>
          </w:p>
        </w:tc>
        <w:tc>
          <w:tcPr>
            <w:tcW w:w="1378" w:type="pct"/>
            <w:gridSpan w:val="5"/>
            <w:tcBorders>
              <w:top w:val="single" w:sz="4" w:space="0" w:color="auto"/>
              <w:bottom w:val="nil"/>
            </w:tcBorders>
            <w:shd w:val="clear" w:color="000000" w:fill="FFFFFF"/>
            <w:vAlign w:val="center"/>
            <w:hideMark/>
          </w:tcPr>
          <w:p w14:paraId="290D3D62" w14:textId="77777777" w:rsidR="00581491" w:rsidRPr="00581491" w:rsidRDefault="00581491" w:rsidP="00502CEE">
            <w:pPr>
              <w:jc w:val="center"/>
              <w:rPr>
                <w:rFonts w:ascii="Calibri" w:hAnsi="Calibri" w:cs="Arial"/>
                <w:b/>
                <w:bCs/>
                <w:color w:val="000000"/>
                <w:sz w:val="18"/>
                <w:szCs w:val="18"/>
              </w:rPr>
            </w:pPr>
            <w:r w:rsidRPr="00581491">
              <w:rPr>
                <w:rFonts w:ascii="Calibri" w:hAnsi="Calibri" w:cs="Arial"/>
                <w:b/>
                <w:bCs/>
                <w:color w:val="000000"/>
                <w:sz w:val="18"/>
                <w:szCs w:val="18"/>
              </w:rPr>
              <w:t>Profitability Ratio</w:t>
            </w:r>
          </w:p>
        </w:tc>
        <w:tc>
          <w:tcPr>
            <w:tcW w:w="540" w:type="pct"/>
            <w:gridSpan w:val="2"/>
            <w:tcBorders>
              <w:top w:val="single" w:sz="4" w:space="0" w:color="auto"/>
              <w:bottom w:val="nil"/>
              <w:right w:val="nil"/>
            </w:tcBorders>
            <w:shd w:val="clear" w:color="000000" w:fill="FFFFFF"/>
            <w:vAlign w:val="center"/>
            <w:hideMark/>
          </w:tcPr>
          <w:p w14:paraId="7BF89BA9" w14:textId="77777777" w:rsidR="00581491" w:rsidRPr="00581491" w:rsidRDefault="00581491" w:rsidP="00502CEE">
            <w:pPr>
              <w:jc w:val="center"/>
              <w:rPr>
                <w:rFonts w:ascii="Calibri" w:hAnsi="Calibri" w:cs="Arial"/>
                <w:b/>
                <w:bCs/>
                <w:color w:val="000000"/>
                <w:sz w:val="18"/>
                <w:szCs w:val="18"/>
              </w:rPr>
            </w:pPr>
            <w:r w:rsidRPr="00581491">
              <w:rPr>
                <w:rFonts w:ascii="Calibri" w:hAnsi="Calibri" w:cs="Arial"/>
                <w:b/>
                <w:bCs/>
                <w:color w:val="000000"/>
                <w:sz w:val="18"/>
                <w:szCs w:val="18"/>
              </w:rPr>
              <w:t>Growth Ratio</w:t>
            </w:r>
          </w:p>
        </w:tc>
      </w:tr>
      <w:tr w:rsidR="000D3D6B" w:rsidRPr="00581491" w14:paraId="09E4AD0B" w14:textId="77777777" w:rsidTr="00113099">
        <w:trPr>
          <w:trHeight w:val="169"/>
          <w:jc w:val="center"/>
        </w:trPr>
        <w:tc>
          <w:tcPr>
            <w:tcW w:w="869" w:type="pct"/>
            <w:vMerge/>
            <w:tcBorders>
              <w:top w:val="single" w:sz="4" w:space="0" w:color="auto"/>
              <w:left w:val="nil"/>
              <w:bottom w:val="single" w:sz="6" w:space="0" w:color="auto"/>
            </w:tcBorders>
            <w:vAlign w:val="center"/>
            <w:hideMark/>
          </w:tcPr>
          <w:p w14:paraId="2D409206" w14:textId="77777777" w:rsidR="00581491" w:rsidRPr="00581491" w:rsidRDefault="00581491" w:rsidP="00502CEE">
            <w:pPr>
              <w:rPr>
                <w:rFonts w:ascii="Calibri" w:hAnsi="Calibri" w:cs="Arial"/>
                <w:b/>
                <w:bCs/>
                <w:color w:val="000000"/>
                <w:sz w:val="18"/>
                <w:szCs w:val="18"/>
              </w:rPr>
            </w:pPr>
          </w:p>
        </w:tc>
        <w:tc>
          <w:tcPr>
            <w:tcW w:w="307" w:type="pct"/>
            <w:tcBorders>
              <w:top w:val="single" w:sz="4" w:space="0" w:color="auto"/>
              <w:bottom w:val="single" w:sz="6" w:space="0" w:color="auto"/>
            </w:tcBorders>
            <w:shd w:val="clear" w:color="000000" w:fill="FFFFFF"/>
            <w:vAlign w:val="center"/>
            <w:hideMark/>
          </w:tcPr>
          <w:p w14:paraId="212EB052"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1</w:t>
            </w:r>
          </w:p>
        </w:tc>
        <w:tc>
          <w:tcPr>
            <w:tcW w:w="270" w:type="pct"/>
            <w:tcBorders>
              <w:top w:val="single" w:sz="4" w:space="0" w:color="auto"/>
              <w:bottom w:val="single" w:sz="6" w:space="0" w:color="auto"/>
            </w:tcBorders>
            <w:shd w:val="clear" w:color="000000" w:fill="FFFFFF"/>
            <w:vAlign w:val="center"/>
            <w:hideMark/>
          </w:tcPr>
          <w:p w14:paraId="172EFFDA"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2</w:t>
            </w:r>
          </w:p>
        </w:tc>
        <w:tc>
          <w:tcPr>
            <w:tcW w:w="212" w:type="pct"/>
            <w:tcBorders>
              <w:top w:val="single" w:sz="4" w:space="0" w:color="auto"/>
              <w:bottom w:val="single" w:sz="6" w:space="0" w:color="auto"/>
            </w:tcBorders>
            <w:shd w:val="clear" w:color="000000" w:fill="FFFFFF"/>
            <w:vAlign w:val="center"/>
            <w:hideMark/>
          </w:tcPr>
          <w:p w14:paraId="0119FB4E"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3</w:t>
            </w:r>
          </w:p>
        </w:tc>
        <w:tc>
          <w:tcPr>
            <w:tcW w:w="336" w:type="pct"/>
            <w:tcBorders>
              <w:top w:val="single" w:sz="4" w:space="0" w:color="auto"/>
              <w:bottom w:val="single" w:sz="6" w:space="0" w:color="auto"/>
            </w:tcBorders>
            <w:shd w:val="clear" w:color="000000" w:fill="FFFFFF"/>
            <w:vAlign w:val="center"/>
            <w:hideMark/>
          </w:tcPr>
          <w:p w14:paraId="5CCAA026"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4</w:t>
            </w:r>
          </w:p>
        </w:tc>
        <w:tc>
          <w:tcPr>
            <w:tcW w:w="225" w:type="pct"/>
            <w:tcBorders>
              <w:top w:val="single" w:sz="4" w:space="0" w:color="auto"/>
              <w:bottom w:val="single" w:sz="6" w:space="0" w:color="auto"/>
            </w:tcBorders>
            <w:shd w:val="clear" w:color="000000" w:fill="FFFFFF"/>
            <w:vAlign w:val="center"/>
            <w:hideMark/>
          </w:tcPr>
          <w:p w14:paraId="646EB037"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5</w:t>
            </w:r>
          </w:p>
        </w:tc>
        <w:tc>
          <w:tcPr>
            <w:tcW w:w="418" w:type="pct"/>
            <w:tcBorders>
              <w:top w:val="single" w:sz="4" w:space="0" w:color="auto"/>
              <w:bottom w:val="single" w:sz="6" w:space="0" w:color="auto"/>
            </w:tcBorders>
            <w:shd w:val="clear" w:color="000000" w:fill="FFFFFF"/>
            <w:vAlign w:val="center"/>
            <w:hideMark/>
          </w:tcPr>
          <w:p w14:paraId="056B0E31"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6</w:t>
            </w:r>
          </w:p>
        </w:tc>
        <w:tc>
          <w:tcPr>
            <w:tcW w:w="222" w:type="pct"/>
            <w:tcBorders>
              <w:top w:val="single" w:sz="4" w:space="0" w:color="auto"/>
              <w:bottom w:val="single" w:sz="6" w:space="0" w:color="auto"/>
            </w:tcBorders>
            <w:shd w:val="clear" w:color="000000" w:fill="FFFFFF"/>
            <w:vAlign w:val="center"/>
            <w:hideMark/>
          </w:tcPr>
          <w:p w14:paraId="770C29F7"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7</w:t>
            </w:r>
          </w:p>
        </w:tc>
        <w:tc>
          <w:tcPr>
            <w:tcW w:w="222" w:type="pct"/>
            <w:tcBorders>
              <w:top w:val="single" w:sz="4" w:space="0" w:color="auto"/>
              <w:bottom w:val="single" w:sz="6" w:space="0" w:color="auto"/>
            </w:tcBorders>
            <w:shd w:val="clear" w:color="000000" w:fill="FFFFFF"/>
            <w:vAlign w:val="center"/>
            <w:hideMark/>
          </w:tcPr>
          <w:p w14:paraId="28B2E377"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8</w:t>
            </w:r>
          </w:p>
        </w:tc>
        <w:tc>
          <w:tcPr>
            <w:tcW w:w="285" w:type="pct"/>
            <w:tcBorders>
              <w:top w:val="single" w:sz="4" w:space="0" w:color="auto"/>
              <w:bottom w:val="single" w:sz="6" w:space="0" w:color="auto"/>
            </w:tcBorders>
            <w:shd w:val="clear" w:color="000000" w:fill="FFFFFF"/>
            <w:vAlign w:val="center"/>
            <w:hideMark/>
          </w:tcPr>
          <w:p w14:paraId="71CD1416"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9</w:t>
            </w:r>
          </w:p>
        </w:tc>
        <w:tc>
          <w:tcPr>
            <w:tcW w:w="277" w:type="pct"/>
            <w:tcBorders>
              <w:top w:val="single" w:sz="4" w:space="0" w:color="auto"/>
              <w:bottom w:val="single" w:sz="6" w:space="0" w:color="auto"/>
            </w:tcBorders>
            <w:shd w:val="clear" w:color="000000" w:fill="FFFFFF"/>
            <w:vAlign w:val="center"/>
            <w:hideMark/>
          </w:tcPr>
          <w:p w14:paraId="6388713F"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10</w:t>
            </w:r>
          </w:p>
        </w:tc>
        <w:tc>
          <w:tcPr>
            <w:tcW w:w="274" w:type="pct"/>
            <w:tcBorders>
              <w:top w:val="single" w:sz="4" w:space="0" w:color="auto"/>
              <w:bottom w:val="single" w:sz="6" w:space="0" w:color="auto"/>
            </w:tcBorders>
            <w:shd w:val="clear" w:color="000000" w:fill="FFFFFF"/>
            <w:vAlign w:val="center"/>
            <w:hideMark/>
          </w:tcPr>
          <w:p w14:paraId="046D7567"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11</w:t>
            </w:r>
          </w:p>
        </w:tc>
        <w:tc>
          <w:tcPr>
            <w:tcW w:w="271" w:type="pct"/>
            <w:tcBorders>
              <w:top w:val="single" w:sz="4" w:space="0" w:color="auto"/>
              <w:bottom w:val="single" w:sz="6" w:space="0" w:color="auto"/>
            </w:tcBorders>
            <w:shd w:val="clear" w:color="000000" w:fill="FFFFFF"/>
            <w:vAlign w:val="center"/>
            <w:hideMark/>
          </w:tcPr>
          <w:p w14:paraId="763D9907"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12</w:t>
            </w:r>
          </w:p>
        </w:tc>
        <w:tc>
          <w:tcPr>
            <w:tcW w:w="271" w:type="pct"/>
            <w:tcBorders>
              <w:top w:val="single" w:sz="4" w:space="0" w:color="auto"/>
              <w:bottom w:val="single" w:sz="6" w:space="0" w:color="auto"/>
            </w:tcBorders>
            <w:shd w:val="clear" w:color="000000" w:fill="FFFFFF"/>
            <w:vAlign w:val="center"/>
            <w:hideMark/>
          </w:tcPr>
          <w:p w14:paraId="34248C9E"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13</w:t>
            </w:r>
          </w:p>
        </w:tc>
        <w:tc>
          <w:tcPr>
            <w:tcW w:w="271" w:type="pct"/>
            <w:tcBorders>
              <w:top w:val="single" w:sz="4" w:space="0" w:color="auto"/>
              <w:bottom w:val="single" w:sz="6" w:space="0" w:color="auto"/>
            </w:tcBorders>
            <w:shd w:val="clear" w:color="000000" w:fill="FFFFFF"/>
            <w:vAlign w:val="center"/>
            <w:hideMark/>
          </w:tcPr>
          <w:p w14:paraId="7933529A"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14</w:t>
            </w:r>
          </w:p>
        </w:tc>
        <w:tc>
          <w:tcPr>
            <w:tcW w:w="270" w:type="pct"/>
            <w:tcBorders>
              <w:top w:val="single" w:sz="4" w:space="0" w:color="auto"/>
              <w:bottom w:val="single" w:sz="6" w:space="0" w:color="auto"/>
              <w:right w:val="nil"/>
            </w:tcBorders>
            <w:shd w:val="clear" w:color="000000" w:fill="FFFFFF"/>
            <w:vAlign w:val="center"/>
            <w:hideMark/>
          </w:tcPr>
          <w:p w14:paraId="40F4C98B" w14:textId="77777777" w:rsidR="00581491" w:rsidRPr="00581491" w:rsidRDefault="00581491" w:rsidP="00502CEE">
            <w:pPr>
              <w:jc w:val="center"/>
              <w:rPr>
                <w:rFonts w:ascii="Calibri" w:hAnsi="Calibri" w:cs="Arial"/>
                <w:color w:val="000000"/>
                <w:sz w:val="18"/>
                <w:szCs w:val="18"/>
              </w:rPr>
            </w:pPr>
            <w:r w:rsidRPr="00581491">
              <w:rPr>
                <w:rFonts w:ascii="Calibri" w:hAnsi="Calibri" w:cs="Arial"/>
                <w:color w:val="000000"/>
                <w:sz w:val="18"/>
                <w:szCs w:val="18"/>
              </w:rPr>
              <w:t>15</w:t>
            </w:r>
          </w:p>
        </w:tc>
      </w:tr>
      <w:tr w:rsidR="000D3D6B" w:rsidRPr="00581491" w14:paraId="32AA8C2F" w14:textId="77777777" w:rsidTr="00113099">
        <w:trPr>
          <w:trHeight w:val="356"/>
          <w:jc w:val="center"/>
        </w:trPr>
        <w:tc>
          <w:tcPr>
            <w:tcW w:w="869" w:type="pct"/>
            <w:tcBorders>
              <w:top w:val="single" w:sz="6" w:space="0" w:color="auto"/>
              <w:left w:val="nil"/>
              <w:bottom w:val="single" w:sz="6" w:space="0" w:color="auto"/>
            </w:tcBorders>
            <w:shd w:val="clear" w:color="000000" w:fill="FFFFFF"/>
            <w:vAlign w:val="center"/>
          </w:tcPr>
          <w:p w14:paraId="5DEC4EB7" w14:textId="7CF34F55" w:rsidR="00D43A33" w:rsidRPr="00581491" w:rsidRDefault="00612408" w:rsidP="00502CEE">
            <w:pPr>
              <w:jc w:val="center"/>
              <w:rPr>
                <w:rFonts w:ascii="Calibri" w:hAnsi="Calibri" w:cs="Arial"/>
                <w:color w:val="000000"/>
                <w:sz w:val="18"/>
                <w:szCs w:val="18"/>
              </w:rPr>
            </w:pPr>
            <w:r>
              <w:rPr>
                <w:rFonts w:ascii="Calibri" w:hAnsi="Calibri" w:cs="Arial"/>
                <w:color w:val="000000"/>
                <w:sz w:val="18"/>
                <w:szCs w:val="18"/>
              </w:rPr>
              <w:t>Ho and</w:t>
            </w:r>
            <w:r w:rsidR="00D43A33" w:rsidRPr="00D43A33">
              <w:rPr>
                <w:rFonts w:ascii="Calibri" w:hAnsi="Calibri" w:cs="Arial"/>
                <w:color w:val="000000"/>
                <w:sz w:val="18"/>
                <w:szCs w:val="18"/>
              </w:rPr>
              <w:t xml:space="preserve"> Wu (2006)</w:t>
            </w:r>
          </w:p>
        </w:tc>
        <w:tc>
          <w:tcPr>
            <w:tcW w:w="307" w:type="pct"/>
            <w:tcBorders>
              <w:top w:val="single" w:sz="6" w:space="0" w:color="auto"/>
              <w:bottom w:val="single" w:sz="6" w:space="0" w:color="auto"/>
            </w:tcBorders>
            <w:shd w:val="clear" w:color="000000" w:fill="FFFFFF"/>
            <w:noWrap/>
            <w:vAlign w:val="center"/>
          </w:tcPr>
          <w:p w14:paraId="4D94ABAE" w14:textId="77777777" w:rsidR="00D43A33" w:rsidRPr="00581491" w:rsidRDefault="00D43A33" w:rsidP="00502CEE">
            <w:pPr>
              <w:jc w:val="center"/>
              <w:rPr>
                <w:rFonts w:ascii="Segoe UI Symbol" w:hAnsi="Segoe UI Symbol" w:cs="Segoe UI Symbol"/>
                <w:color w:val="000000"/>
                <w:sz w:val="18"/>
                <w:szCs w:val="18"/>
              </w:rPr>
            </w:pPr>
          </w:p>
        </w:tc>
        <w:tc>
          <w:tcPr>
            <w:tcW w:w="270" w:type="pct"/>
            <w:tcBorders>
              <w:top w:val="single" w:sz="6" w:space="0" w:color="auto"/>
              <w:bottom w:val="single" w:sz="6" w:space="0" w:color="auto"/>
            </w:tcBorders>
            <w:shd w:val="clear" w:color="000000" w:fill="FFFFFF"/>
            <w:noWrap/>
            <w:vAlign w:val="center"/>
          </w:tcPr>
          <w:p w14:paraId="5B8B0CF3" w14:textId="77777777" w:rsidR="00D43A33" w:rsidRPr="00581491" w:rsidRDefault="00D43A33" w:rsidP="00502CEE">
            <w:pPr>
              <w:jc w:val="center"/>
              <w:rPr>
                <w:rFonts w:ascii="Segoe UI Symbol" w:hAnsi="Segoe UI Symbol" w:cs="Segoe UI Symbol"/>
                <w:color w:val="000000"/>
                <w:sz w:val="18"/>
                <w:szCs w:val="18"/>
              </w:rPr>
            </w:pPr>
          </w:p>
        </w:tc>
        <w:tc>
          <w:tcPr>
            <w:tcW w:w="212" w:type="pct"/>
            <w:tcBorders>
              <w:top w:val="single" w:sz="6" w:space="0" w:color="auto"/>
              <w:bottom w:val="single" w:sz="6" w:space="0" w:color="auto"/>
            </w:tcBorders>
            <w:shd w:val="clear" w:color="000000" w:fill="FFFFFF"/>
            <w:noWrap/>
          </w:tcPr>
          <w:p w14:paraId="007C9ED9" w14:textId="77777777" w:rsidR="00D43A33" w:rsidRPr="00581491" w:rsidRDefault="00D43A33" w:rsidP="00502CEE">
            <w:pPr>
              <w:rPr>
                <w:rFonts w:ascii="Calibri" w:hAnsi="Calibri" w:cs="Arial"/>
                <w:color w:val="000000"/>
                <w:sz w:val="18"/>
                <w:szCs w:val="18"/>
              </w:rPr>
            </w:pPr>
          </w:p>
        </w:tc>
        <w:tc>
          <w:tcPr>
            <w:tcW w:w="336" w:type="pct"/>
            <w:tcBorders>
              <w:top w:val="single" w:sz="6" w:space="0" w:color="auto"/>
              <w:bottom w:val="single" w:sz="6" w:space="0" w:color="auto"/>
            </w:tcBorders>
            <w:shd w:val="clear" w:color="000000" w:fill="FFFFFF"/>
            <w:noWrap/>
            <w:vAlign w:val="center"/>
          </w:tcPr>
          <w:p w14:paraId="47E692C5" w14:textId="69CE1327" w:rsidR="00D43A33" w:rsidRPr="00581491" w:rsidRDefault="00D43A33"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25" w:type="pct"/>
            <w:tcBorders>
              <w:top w:val="single" w:sz="6" w:space="0" w:color="auto"/>
              <w:bottom w:val="single" w:sz="6" w:space="0" w:color="auto"/>
            </w:tcBorders>
            <w:shd w:val="clear" w:color="000000" w:fill="FFFFFF"/>
            <w:noWrap/>
            <w:vAlign w:val="center"/>
          </w:tcPr>
          <w:p w14:paraId="73996249" w14:textId="21C1A23A" w:rsidR="00D43A33" w:rsidRPr="00581491" w:rsidRDefault="00D43A33"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418" w:type="pct"/>
            <w:tcBorders>
              <w:top w:val="single" w:sz="6" w:space="0" w:color="auto"/>
              <w:bottom w:val="single" w:sz="6" w:space="0" w:color="auto"/>
            </w:tcBorders>
            <w:shd w:val="clear" w:color="000000" w:fill="FFFFFF"/>
            <w:noWrap/>
            <w:vAlign w:val="center"/>
          </w:tcPr>
          <w:p w14:paraId="5E5C8434" w14:textId="5AB84223" w:rsidR="00D43A33" w:rsidRPr="00581491" w:rsidRDefault="00D43A33"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vAlign w:val="center"/>
          </w:tcPr>
          <w:p w14:paraId="1E489822" w14:textId="77777777" w:rsidR="00D43A33" w:rsidRPr="00581491" w:rsidRDefault="00D43A33" w:rsidP="00502CEE">
            <w:pPr>
              <w:jc w:val="center"/>
              <w:rPr>
                <w:rFonts w:ascii="Segoe UI Symbol" w:hAnsi="Segoe UI Symbol" w:cs="Segoe UI Symbol"/>
                <w:color w:val="000000"/>
                <w:sz w:val="18"/>
                <w:szCs w:val="18"/>
              </w:rPr>
            </w:pPr>
          </w:p>
        </w:tc>
        <w:tc>
          <w:tcPr>
            <w:tcW w:w="222" w:type="pct"/>
            <w:tcBorders>
              <w:top w:val="single" w:sz="6" w:space="0" w:color="auto"/>
              <w:bottom w:val="single" w:sz="6" w:space="0" w:color="auto"/>
            </w:tcBorders>
            <w:shd w:val="clear" w:color="000000" w:fill="FFFFFF"/>
            <w:noWrap/>
            <w:vAlign w:val="center"/>
          </w:tcPr>
          <w:p w14:paraId="620110A3" w14:textId="77777777" w:rsidR="00D43A33" w:rsidRPr="00581491" w:rsidRDefault="00D43A33" w:rsidP="00502CEE">
            <w:pPr>
              <w:jc w:val="center"/>
              <w:rPr>
                <w:rFonts w:ascii="Segoe UI Symbol" w:hAnsi="Segoe UI Symbol" w:cs="Segoe UI Symbol"/>
                <w:color w:val="000000"/>
                <w:sz w:val="18"/>
                <w:szCs w:val="18"/>
              </w:rPr>
            </w:pPr>
          </w:p>
        </w:tc>
        <w:tc>
          <w:tcPr>
            <w:tcW w:w="285" w:type="pct"/>
            <w:tcBorders>
              <w:top w:val="single" w:sz="6" w:space="0" w:color="auto"/>
              <w:bottom w:val="single" w:sz="6" w:space="0" w:color="auto"/>
            </w:tcBorders>
            <w:shd w:val="clear" w:color="000000" w:fill="FFFFFF"/>
            <w:noWrap/>
            <w:vAlign w:val="center"/>
          </w:tcPr>
          <w:p w14:paraId="5DE83792" w14:textId="731F09FE" w:rsidR="00D43A33" w:rsidRPr="00581491" w:rsidRDefault="00D43A33"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6" w:space="0" w:color="auto"/>
            </w:tcBorders>
            <w:shd w:val="clear" w:color="000000" w:fill="FFFFFF"/>
            <w:noWrap/>
            <w:vAlign w:val="center"/>
          </w:tcPr>
          <w:p w14:paraId="30A8CDA2" w14:textId="08CF5195" w:rsidR="00D43A33" w:rsidRPr="00581491" w:rsidRDefault="00D43A33"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74" w:type="pct"/>
            <w:tcBorders>
              <w:top w:val="single" w:sz="6" w:space="0" w:color="auto"/>
              <w:bottom w:val="single" w:sz="6" w:space="0" w:color="auto"/>
            </w:tcBorders>
            <w:shd w:val="clear" w:color="000000" w:fill="FFFFFF"/>
            <w:noWrap/>
            <w:vAlign w:val="center"/>
          </w:tcPr>
          <w:p w14:paraId="56E5816A" w14:textId="77777777" w:rsidR="00D43A33" w:rsidRPr="00581491" w:rsidRDefault="00D43A33" w:rsidP="00502CEE">
            <w:pPr>
              <w:jc w:val="center"/>
              <w:rPr>
                <w:rFonts w:ascii="Segoe UI Symbol" w:hAnsi="Segoe UI Symbol" w:cs="Segoe UI Symbol"/>
                <w:color w:val="000000"/>
                <w:sz w:val="18"/>
                <w:szCs w:val="18"/>
              </w:rPr>
            </w:pPr>
          </w:p>
        </w:tc>
        <w:tc>
          <w:tcPr>
            <w:tcW w:w="271" w:type="pct"/>
            <w:tcBorders>
              <w:top w:val="single" w:sz="6" w:space="0" w:color="auto"/>
              <w:bottom w:val="single" w:sz="6" w:space="0" w:color="auto"/>
            </w:tcBorders>
            <w:shd w:val="clear" w:color="000000" w:fill="FFFFFF"/>
            <w:noWrap/>
            <w:vAlign w:val="center"/>
          </w:tcPr>
          <w:p w14:paraId="3DA296E0" w14:textId="77777777" w:rsidR="00D43A33" w:rsidRPr="00581491" w:rsidRDefault="00D43A33" w:rsidP="00502CEE">
            <w:pPr>
              <w:jc w:val="center"/>
              <w:rPr>
                <w:rFonts w:ascii="Segoe UI Symbol" w:hAnsi="Segoe UI Symbol" w:cs="Segoe UI Symbol"/>
                <w:color w:val="000000"/>
                <w:sz w:val="18"/>
                <w:szCs w:val="18"/>
              </w:rPr>
            </w:pPr>
          </w:p>
        </w:tc>
        <w:tc>
          <w:tcPr>
            <w:tcW w:w="271" w:type="pct"/>
            <w:tcBorders>
              <w:top w:val="single" w:sz="6" w:space="0" w:color="auto"/>
              <w:bottom w:val="single" w:sz="6" w:space="0" w:color="auto"/>
            </w:tcBorders>
            <w:shd w:val="clear" w:color="000000" w:fill="FFFFFF"/>
            <w:noWrap/>
            <w:vAlign w:val="center"/>
          </w:tcPr>
          <w:p w14:paraId="2182E146" w14:textId="1C79437E" w:rsidR="00D43A33" w:rsidRPr="00581491" w:rsidRDefault="00D43A33"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vAlign w:val="center"/>
          </w:tcPr>
          <w:p w14:paraId="3509025D" w14:textId="2066F925" w:rsidR="00D43A33" w:rsidRPr="00581491" w:rsidRDefault="00D43A33"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right w:val="nil"/>
            </w:tcBorders>
            <w:shd w:val="clear" w:color="000000" w:fill="FFFFFF"/>
            <w:noWrap/>
            <w:vAlign w:val="center"/>
          </w:tcPr>
          <w:p w14:paraId="35AC6BA6" w14:textId="2970B844" w:rsidR="00D43A33" w:rsidRPr="00581491" w:rsidRDefault="00D43A33"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r>
      <w:tr w:rsidR="000D3D6B" w:rsidRPr="00581491" w14:paraId="2EA1CD8C" w14:textId="77777777" w:rsidTr="00113099">
        <w:trPr>
          <w:trHeight w:val="358"/>
          <w:jc w:val="center"/>
        </w:trPr>
        <w:tc>
          <w:tcPr>
            <w:tcW w:w="869" w:type="pct"/>
            <w:tcBorders>
              <w:top w:val="single" w:sz="6" w:space="0" w:color="auto"/>
              <w:left w:val="nil"/>
              <w:bottom w:val="single" w:sz="6" w:space="0" w:color="auto"/>
            </w:tcBorders>
            <w:shd w:val="clear" w:color="000000" w:fill="FFFFFF"/>
            <w:vAlign w:val="center"/>
            <w:hideMark/>
          </w:tcPr>
          <w:p w14:paraId="24CF46C8" w14:textId="2BAAE9A9" w:rsidR="00581491" w:rsidRPr="00581491" w:rsidRDefault="00612408" w:rsidP="00502CEE">
            <w:pPr>
              <w:jc w:val="center"/>
              <w:rPr>
                <w:rFonts w:ascii="Calibri" w:hAnsi="Calibri" w:cs="Arial"/>
                <w:color w:val="000000"/>
                <w:sz w:val="18"/>
                <w:szCs w:val="18"/>
              </w:rPr>
            </w:pPr>
            <w:r>
              <w:rPr>
                <w:rFonts w:ascii="Calibri" w:hAnsi="Calibri" w:cs="Arial"/>
                <w:color w:val="000000"/>
                <w:sz w:val="18"/>
                <w:szCs w:val="18"/>
              </w:rPr>
              <w:t>Edirisinghe and</w:t>
            </w:r>
            <w:r w:rsidR="00581491" w:rsidRPr="00581491">
              <w:rPr>
                <w:rFonts w:ascii="Calibri" w:hAnsi="Calibri" w:cs="Arial"/>
                <w:color w:val="000000"/>
                <w:sz w:val="18"/>
                <w:szCs w:val="18"/>
              </w:rPr>
              <w:t xml:space="preserve"> Zhang (2008)</w:t>
            </w:r>
          </w:p>
        </w:tc>
        <w:tc>
          <w:tcPr>
            <w:tcW w:w="307" w:type="pct"/>
            <w:tcBorders>
              <w:top w:val="single" w:sz="6" w:space="0" w:color="auto"/>
              <w:bottom w:val="single" w:sz="6" w:space="0" w:color="auto"/>
            </w:tcBorders>
            <w:shd w:val="clear" w:color="000000" w:fill="FFFFFF"/>
            <w:noWrap/>
            <w:vAlign w:val="center"/>
            <w:hideMark/>
          </w:tcPr>
          <w:p w14:paraId="3EDB1A95"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tcBorders>
            <w:shd w:val="clear" w:color="000000" w:fill="FFFFFF"/>
            <w:noWrap/>
            <w:vAlign w:val="center"/>
            <w:hideMark/>
          </w:tcPr>
          <w:p w14:paraId="76979B3F"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12" w:type="pct"/>
            <w:tcBorders>
              <w:top w:val="single" w:sz="6" w:space="0" w:color="auto"/>
              <w:bottom w:val="single" w:sz="6" w:space="0" w:color="auto"/>
            </w:tcBorders>
            <w:shd w:val="clear" w:color="000000" w:fill="FFFFFF"/>
            <w:noWrap/>
            <w:hideMark/>
          </w:tcPr>
          <w:p w14:paraId="312BA6EA"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336" w:type="pct"/>
            <w:tcBorders>
              <w:top w:val="single" w:sz="6" w:space="0" w:color="auto"/>
              <w:bottom w:val="single" w:sz="6" w:space="0" w:color="auto"/>
            </w:tcBorders>
            <w:shd w:val="clear" w:color="000000" w:fill="FFFFFF"/>
            <w:noWrap/>
            <w:vAlign w:val="center"/>
            <w:hideMark/>
          </w:tcPr>
          <w:p w14:paraId="72AF2F8E"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5" w:type="pct"/>
            <w:tcBorders>
              <w:top w:val="single" w:sz="6" w:space="0" w:color="auto"/>
              <w:bottom w:val="single" w:sz="6" w:space="0" w:color="auto"/>
            </w:tcBorders>
            <w:shd w:val="clear" w:color="000000" w:fill="FFFFFF"/>
            <w:noWrap/>
            <w:vAlign w:val="center"/>
            <w:hideMark/>
          </w:tcPr>
          <w:p w14:paraId="45C03E8A"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418" w:type="pct"/>
            <w:tcBorders>
              <w:top w:val="single" w:sz="6" w:space="0" w:color="auto"/>
              <w:bottom w:val="single" w:sz="6" w:space="0" w:color="auto"/>
            </w:tcBorders>
            <w:shd w:val="clear" w:color="000000" w:fill="FFFFFF"/>
            <w:noWrap/>
            <w:vAlign w:val="center"/>
            <w:hideMark/>
          </w:tcPr>
          <w:p w14:paraId="7B2C19F5"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vAlign w:val="center"/>
            <w:hideMark/>
          </w:tcPr>
          <w:p w14:paraId="65ECC66F"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vAlign w:val="center"/>
            <w:hideMark/>
          </w:tcPr>
          <w:p w14:paraId="47858909"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85" w:type="pct"/>
            <w:tcBorders>
              <w:top w:val="single" w:sz="6" w:space="0" w:color="auto"/>
              <w:bottom w:val="single" w:sz="6" w:space="0" w:color="auto"/>
            </w:tcBorders>
            <w:shd w:val="clear" w:color="000000" w:fill="FFFFFF"/>
            <w:noWrap/>
            <w:vAlign w:val="center"/>
            <w:hideMark/>
          </w:tcPr>
          <w:p w14:paraId="68E6E9A5"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6" w:space="0" w:color="auto"/>
            </w:tcBorders>
            <w:shd w:val="clear" w:color="000000" w:fill="FFFFFF"/>
            <w:noWrap/>
            <w:vAlign w:val="center"/>
            <w:hideMark/>
          </w:tcPr>
          <w:p w14:paraId="7D9E54CD"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4" w:type="pct"/>
            <w:tcBorders>
              <w:top w:val="single" w:sz="6" w:space="0" w:color="auto"/>
              <w:bottom w:val="single" w:sz="6" w:space="0" w:color="auto"/>
            </w:tcBorders>
            <w:shd w:val="clear" w:color="000000" w:fill="FFFFFF"/>
            <w:noWrap/>
            <w:vAlign w:val="center"/>
            <w:hideMark/>
          </w:tcPr>
          <w:p w14:paraId="3E2831F6"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vAlign w:val="center"/>
            <w:hideMark/>
          </w:tcPr>
          <w:p w14:paraId="27117D04"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hideMark/>
          </w:tcPr>
          <w:p w14:paraId="64F5C357"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hideMark/>
          </w:tcPr>
          <w:p w14:paraId="4353C5FC"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0" w:type="pct"/>
            <w:tcBorders>
              <w:top w:val="single" w:sz="6" w:space="0" w:color="auto"/>
              <w:bottom w:val="single" w:sz="6" w:space="0" w:color="auto"/>
              <w:right w:val="nil"/>
            </w:tcBorders>
            <w:shd w:val="clear" w:color="000000" w:fill="FFFFFF"/>
            <w:noWrap/>
            <w:hideMark/>
          </w:tcPr>
          <w:p w14:paraId="7FDF252B"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r>
      <w:tr w:rsidR="000D3D6B" w:rsidRPr="00581491" w14:paraId="65D3390E" w14:textId="77777777" w:rsidTr="00113099">
        <w:trPr>
          <w:trHeight w:val="478"/>
          <w:jc w:val="center"/>
        </w:trPr>
        <w:tc>
          <w:tcPr>
            <w:tcW w:w="869" w:type="pct"/>
            <w:tcBorders>
              <w:top w:val="single" w:sz="6" w:space="0" w:color="auto"/>
              <w:left w:val="nil"/>
              <w:bottom w:val="single" w:sz="6" w:space="0" w:color="auto"/>
            </w:tcBorders>
            <w:shd w:val="clear" w:color="000000" w:fill="FFFFFF"/>
            <w:vAlign w:val="center"/>
            <w:hideMark/>
          </w:tcPr>
          <w:p w14:paraId="10572F22" w14:textId="650521E8" w:rsidR="00581491" w:rsidRPr="00581491" w:rsidRDefault="00612408" w:rsidP="00502CEE">
            <w:pPr>
              <w:jc w:val="center"/>
              <w:rPr>
                <w:rFonts w:ascii="Calibri" w:hAnsi="Calibri" w:cs="Arial"/>
                <w:color w:val="000000"/>
                <w:sz w:val="18"/>
                <w:szCs w:val="18"/>
              </w:rPr>
            </w:pPr>
            <w:r>
              <w:rPr>
                <w:rFonts w:ascii="Calibri" w:hAnsi="Calibri" w:cs="Arial"/>
                <w:color w:val="000000"/>
                <w:sz w:val="18"/>
                <w:szCs w:val="18"/>
              </w:rPr>
              <w:t>Ahrendsen and</w:t>
            </w:r>
            <w:r w:rsidR="00581491" w:rsidRPr="00581491">
              <w:rPr>
                <w:rFonts w:ascii="Calibri" w:hAnsi="Calibri" w:cs="Arial"/>
                <w:color w:val="000000"/>
                <w:sz w:val="18"/>
                <w:szCs w:val="18"/>
              </w:rPr>
              <w:t xml:space="preserve"> Katchova </w:t>
            </w:r>
            <w:r w:rsidR="00581491" w:rsidRPr="00183119">
              <w:rPr>
                <w:rFonts w:ascii="Calibri" w:hAnsi="Calibri" w:cs="Arial"/>
                <w:color w:val="000000"/>
                <w:sz w:val="16"/>
                <w:szCs w:val="16"/>
              </w:rPr>
              <w:t>(2012)</w:t>
            </w:r>
          </w:p>
        </w:tc>
        <w:tc>
          <w:tcPr>
            <w:tcW w:w="307" w:type="pct"/>
            <w:tcBorders>
              <w:top w:val="single" w:sz="6" w:space="0" w:color="auto"/>
              <w:bottom w:val="single" w:sz="6" w:space="0" w:color="auto"/>
            </w:tcBorders>
            <w:shd w:val="clear" w:color="000000" w:fill="FFFFFF"/>
            <w:noWrap/>
            <w:vAlign w:val="center"/>
            <w:hideMark/>
          </w:tcPr>
          <w:p w14:paraId="7BB7D276"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tcBorders>
            <w:shd w:val="clear" w:color="000000" w:fill="FFFFFF"/>
            <w:noWrap/>
            <w:hideMark/>
          </w:tcPr>
          <w:p w14:paraId="5611F206"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12" w:type="pct"/>
            <w:tcBorders>
              <w:top w:val="single" w:sz="6" w:space="0" w:color="auto"/>
              <w:bottom w:val="single" w:sz="6" w:space="0" w:color="auto"/>
            </w:tcBorders>
            <w:shd w:val="clear" w:color="000000" w:fill="FFFFFF"/>
            <w:noWrap/>
            <w:vAlign w:val="center"/>
            <w:hideMark/>
          </w:tcPr>
          <w:p w14:paraId="097EC572"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336" w:type="pct"/>
            <w:tcBorders>
              <w:top w:val="single" w:sz="6" w:space="0" w:color="auto"/>
              <w:bottom w:val="single" w:sz="6" w:space="0" w:color="auto"/>
            </w:tcBorders>
            <w:shd w:val="clear" w:color="000000" w:fill="FFFFFF"/>
            <w:noWrap/>
            <w:vAlign w:val="center"/>
            <w:hideMark/>
          </w:tcPr>
          <w:p w14:paraId="5F696427"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5" w:type="pct"/>
            <w:tcBorders>
              <w:top w:val="single" w:sz="6" w:space="0" w:color="auto"/>
              <w:bottom w:val="single" w:sz="6" w:space="0" w:color="auto"/>
            </w:tcBorders>
            <w:shd w:val="clear" w:color="000000" w:fill="FFFFFF"/>
            <w:noWrap/>
            <w:vAlign w:val="center"/>
            <w:hideMark/>
          </w:tcPr>
          <w:p w14:paraId="69341FC8"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418" w:type="pct"/>
            <w:tcBorders>
              <w:top w:val="single" w:sz="6" w:space="0" w:color="auto"/>
              <w:bottom w:val="single" w:sz="6" w:space="0" w:color="auto"/>
            </w:tcBorders>
            <w:shd w:val="clear" w:color="000000" w:fill="FFFFFF"/>
            <w:noWrap/>
            <w:vAlign w:val="center"/>
            <w:hideMark/>
          </w:tcPr>
          <w:p w14:paraId="0FB41FEA"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hideMark/>
          </w:tcPr>
          <w:p w14:paraId="0C3908D6"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22" w:type="pct"/>
            <w:tcBorders>
              <w:top w:val="single" w:sz="6" w:space="0" w:color="auto"/>
              <w:bottom w:val="single" w:sz="6" w:space="0" w:color="auto"/>
            </w:tcBorders>
            <w:shd w:val="clear" w:color="000000" w:fill="FFFFFF"/>
            <w:noWrap/>
            <w:hideMark/>
          </w:tcPr>
          <w:p w14:paraId="0314AF65"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85" w:type="pct"/>
            <w:tcBorders>
              <w:top w:val="single" w:sz="6" w:space="0" w:color="auto"/>
              <w:bottom w:val="single" w:sz="6" w:space="0" w:color="auto"/>
            </w:tcBorders>
            <w:shd w:val="clear" w:color="000000" w:fill="FFFFFF"/>
            <w:noWrap/>
            <w:vAlign w:val="center"/>
            <w:hideMark/>
          </w:tcPr>
          <w:p w14:paraId="4B996B44"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6" w:space="0" w:color="auto"/>
            </w:tcBorders>
            <w:shd w:val="clear" w:color="000000" w:fill="FFFFFF"/>
            <w:noWrap/>
            <w:vAlign w:val="center"/>
            <w:hideMark/>
          </w:tcPr>
          <w:p w14:paraId="57B4E4AC"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4" w:type="pct"/>
            <w:tcBorders>
              <w:top w:val="single" w:sz="6" w:space="0" w:color="auto"/>
              <w:bottom w:val="single" w:sz="6" w:space="0" w:color="auto"/>
            </w:tcBorders>
            <w:shd w:val="clear" w:color="000000" w:fill="FFFFFF"/>
            <w:noWrap/>
            <w:hideMark/>
          </w:tcPr>
          <w:p w14:paraId="51B58A94"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hideMark/>
          </w:tcPr>
          <w:p w14:paraId="3C921F6A"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vAlign w:val="center"/>
            <w:hideMark/>
          </w:tcPr>
          <w:p w14:paraId="4CCC0291"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hideMark/>
          </w:tcPr>
          <w:p w14:paraId="498B6571"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0" w:type="pct"/>
            <w:tcBorders>
              <w:top w:val="single" w:sz="6" w:space="0" w:color="auto"/>
              <w:bottom w:val="single" w:sz="6" w:space="0" w:color="auto"/>
              <w:right w:val="nil"/>
            </w:tcBorders>
            <w:shd w:val="clear" w:color="000000" w:fill="FFFFFF"/>
            <w:noWrap/>
            <w:hideMark/>
          </w:tcPr>
          <w:p w14:paraId="03BF880E"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r>
      <w:tr w:rsidR="000D3D6B" w:rsidRPr="00581491" w14:paraId="732AD284" w14:textId="77777777" w:rsidTr="00113099">
        <w:trPr>
          <w:trHeight w:val="274"/>
          <w:jc w:val="center"/>
        </w:trPr>
        <w:tc>
          <w:tcPr>
            <w:tcW w:w="869" w:type="pct"/>
            <w:tcBorders>
              <w:top w:val="single" w:sz="6" w:space="0" w:color="auto"/>
              <w:left w:val="nil"/>
              <w:bottom w:val="single" w:sz="6" w:space="0" w:color="auto"/>
            </w:tcBorders>
            <w:shd w:val="clear" w:color="000000" w:fill="FFFFFF"/>
            <w:vAlign w:val="center"/>
            <w:hideMark/>
          </w:tcPr>
          <w:p w14:paraId="7340C239" w14:textId="0B56BFC4" w:rsidR="00581491" w:rsidRPr="00581491" w:rsidRDefault="00612408" w:rsidP="00502CEE">
            <w:pPr>
              <w:jc w:val="center"/>
              <w:rPr>
                <w:rFonts w:ascii="Calibri" w:hAnsi="Calibri" w:cs="Arial"/>
                <w:color w:val="000000"/>
                <w:sz w:val="18"/>
                <w:szCs w:val="18"/>
              </w:rPr>
            </w:pPr>
            <w:r>
              <w:rPr>
                <w:rFonts w:ascii="Calibri" w:hAnsi="Calibri" w:cs="Arial"/>
                <w:color w:val="000000"/>
                <w:sz w:val="18"/>
                <w:szCs w:val="18"/>
              </w:rPr>
              <w:t>Katchova and</w:t>
            </w:r>
            <w:r w:rsidR="00581491" w:rsidRPr="00581491">
              <w:rPr>
                <w:rFonts w:ascii="Calibri" w:hAnsi="Calibri" w:cs="Arial"/>
                <w:color w:val="000000"/>
                <w:sz w:val="18"/>
                <w:szCs w:val="18"/>
              </w:rPr>
              <w:t xml:space="preserve"> Enlow (2013)</w:t>
            </w:r>
          </w:p>
        </w:tc>
        <w:tc>
          <w:tcPr>
            <w:tcW w:w="307" w:type="pct"/>
            <w:tcBorders>
              <w:top w:val="single" w:sz="6" w:space="0" w:color="auto"/>
              <w:bottom w:val="single" w:sz="6" w:space="0" w:color="auto"/>
            </w:tcBorders>
            <w:shd w:val="clear" w:color="000000" w:fill="FFFFFF"/>
            <w:noWrap/>
            <w:vAlign w:val="center"/>
            <w:hideMark/>
          </w:tcPr>
          <w:p w14:paraId="1667F361"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tcBorders>
            <w:shd w:val="clear" w:color="000000" w:fill="FFFFFF"/>
            <w:noWrap/>
            <w:vAlign w:val="center"/>
            <w:hideMark/>
          </w:tcPr>
          <w:p w14:paraId="2CF08EA8"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12" w:type="pct"/>
            <w:tcBorders>
              <w:top w:val="single" w:sz="6" w:space="0" w:color="auto"/>
              <w:bottom w:val="single" w:sz="6" w:space="0" w:color="auto"/>
            </w:tcBorders>
            <w:shd w:val="clear" w:color="000000" w:fill="FFFFFF"/>
            <w:noWrap/>
            <w:hideMark/>
          </w:tcPr>
          <w:p w14:paraId="239D8246"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336" w:type="pct"/>
            <w:tcBorders>
              <w:top w:val="single" w:sz="6" w:space="0" w:color="auto"/>
              <w:bottom w:val="single" w:sz="6" w:space="0" w:color="auto"/>
            </w:tcBorders>
            <w:shd w:val="clear" w:color="000000" w:fill="FFFFFF"/>
            <w:noWrap/>
            <w:vAlign w:val="center"/>
            <w:hideMark/>
          </w:tcPr>
          <w:p w14:paraId="6C9B7698"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5" w:type="pct"/>
            <w:tcBorders>
              <w:top w:val="single" w:sz="6" w:space="0" w:color="auto"/>
              <w:bottom w:val="single" w:sz="6" w:space="0" w:color="auto"/>
            </w:tcBorders>
            <w:shd w:val="clear" w:color="000000" w:fill="FFFFFF"/>
            <w:noWrap/>
            <w:hideMark/>
          </w:tcPr>
          <w:p w14:paraId="232183C8"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418" w:type="pct"/>
            <w:tcBorders>
              <w:top w:val="single" w:sz="6" w:space="0" w:color="auto"/>
              <w:bottom w:val="single" w:sz="6" w:space="0" w:color="auto"/>
            </w:tcBorders>
            <w:shd w:val="clear" w:color="000000" w:fill="FFFFFF"/>
            <w:noWrap/>
            <w:vAlign w:val="center"/>
            <w:hideMark/>
          </w:tcPr>
          <w:p w14:paraId="57C94C1F"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hideMark/>
          </w:tcPr>
          <w:p w14:paraId="607A3181"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22" w:type="pct"/>
            <w:tcBorders>
              <w:top w:val="single" w:sz="6" w:space="0" w:color="auto"/>
              <w:bottom w:val="single" w:sz="6" w:space="0" w:color="auto"/>
            </w:tcBorders>
            <w:shd w:val="clear" w:color="000000" w:fill="FFFFFF"/>
            <w:noWrap/>
            <w:hideMark/>
          </w:tcPr>
          <w:p w14:paraId="4AC9FF73"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85" w:type="pct"/>
            <w:tcBorders>
              <w:top w:val="single" w:sz="6" w:space="0" w:color="auto"/>
              <w:bottom w:val="single" w:sz="6" w:space="0" w:color="auto"/>
            </w:tcBorders>
            <w:shd w:val="clear" w:color="000000" w:fill="FFFFFF"/>
            <w:noWrap/>
            <w:vAlign w:val="center"/>
            <w:hideMark/>
          </w:tcPr>
          <w:p w14:paraId="4259B399"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6" w:space="0" w:color="auto"/>
            </w:tcBorders>
            <w:shd w:val="clear" w:color="000000" w:fill="FFFFFF"/>
            <w:noWrap/>
            <w:vAlign w:val="center"/>
            <w:hideMark/>
          </w:tcPr>
          <w:p w14:paraId="064BBFBD"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4" w:type="pct"/>
            <w:tcBorders>
              <w:top w:val="single" w:sz="6" w:space="0" w:color="auto"/>
              <w:bottom w:val="single" w:sz="6" w:space="0" w:color="auto"/>
            </w:tcBorders>
            <w:shd w:val="clear" w:color="000000" w:fill="FFFFFF"/>
            <w:noWrap/>
            <w:vAlign w:val="center"/>
            <w:hideMark/>
          </w:tcPr>
          <w:p w14:paraId="23077042"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vAlign w:val="center"/>
            <w:hideMark/>
          </w:tcPr>
          <w:p w14:paraId="6F6A4919"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hideMark/>
          </w:tcPr>
          <w:p w14:paraId="5B833BF7"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hideMark/>
          </w:tcPr>
          <w:p w14:paraId="54A0648C"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0" w:type="pct"/>
            <w:tcBorders>
              <w:top w:val="single" w:sz="6" w:space="0" w:color="auto"/>
              <w:bottom w:val="single" w:sz="6" w:space="0" w:color="auto"/>
              <w:right w:val="nil"/>
            </w:tcBorders>
            <w:shd w:val="clear" w:color="000000" w:fill="FFFFFF"/>
            <w:noWrap/>
            <w:hideMark/>
          </w:tcPr>
          <w:p w14:paraId="283E2554"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r>
      <w:tr w:rsidR="000D3D6B" w:rsidRPr="00581491" w14:paraId="71ADC79F" w14:textId="77777777" w:rsidTr="00113099">
        <w:trPr>
          <w:trHeight w:val="274"/>
          <w:jc w:val="center"/>
        </w:trPr>
        <w:tc>
          <w:tcPr>
            <w:tcW w:w="869" w:type="pct"/>
            <w:tcBorders>
              <w:top w:val="single" w:sz="6" w:space="0" w:color="auto"/>
              <w:left w:val="nil"/>
              <w:bottom w:val="single" w:sz="6" w:space="0" w:color="auto"/>
            </w:tcBorders>
            <w:shd w:val="clear" w:color="000000" w:fill="FFFFFF"/>
            <w:vAlign w:val="center"/>
            <w:hideMark/>
          </w:tcPr>
          <w:p w14:paraId="4CDB0B56" w14:textId="2799002C" w:rsidR="00581491" w:rsidRPr="00581491" w:rsidRDefault="00612408" w:rsidP="00612408">
            <w:pPr>
              <w:jc w:val="center"/>
              <w:rPr>
                <w:rFonts w:ascii="Calibri" w:hAnsi="Calibri" w:cs="Arial"/>
                <w:color w:val="000000"/>
                <w:sz w:val="18"/>
                <w:szCs w:val="18"/>
              </w:rPr>
            </w:pPr>
            <w:r>
              <w:rPr>
                <w:rFonts w:ascii="Calibri" w:hAnsi="Calibri" w:cs="Arial"/>
                <w:color w:val="000000"/>
                <w:sz w:val="18"/>
                <w:szCs w:val="18"/>
              </w:rPr>
              <w:t>Reddy et al. (</w:t>
            </w:r>
            <w:r w:rsidR="00581491" w:rsidRPr="00581491">
              <w:rPr>
                <w:rFonts w:ascii="Calibri" w:hAnsi="Calibri" w:cs="Arial"/>
                <w:color w:val="000000"/>
                <w:sz w:val="18"/>
                <w:szCs w:val="18"/>
              </w:rPr>
              <w:t>2013)</w:t>
            </w:r>
          </w:p>
        </w:tc>
        <w:tc>
          <w:tcPr>
            <w:tcW w:w="307" w:type="pct"/>
            <w:tcBorders>
              <w:top w:val="single" w:sz="6" w:space="0" w:color="auto"/>
              <w:bottom w:val="single" w:sz="6" w:space="0" w:color="auto"/>
            </w:tcBorders>
            <w:shd w:val="clear" w:color="000000" w:fill="FFFFFF"/>
            <w:noWrap/>
            <w:vAlign w:val="center"/>
            <w:hideMark/>
          </w:tcPr>
          <w:p w14:paraId="0A4EC5FA"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tcBorders>
            <w:shd w:val="clear" w:color="000000" w:fill="FFFFFF"/>
            <w:noWrap/>
            <w:vAlign w:val="center"/>
            <w:hideMark/>
          </w:tcPr>
          <w:p w14:paraId="0B0DB23C"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12" w:type="pct"/>
            <w:tcBorders>
              <w:top w:val="single" w:sz="6" w:space="0" w:color="auto"/>
              <w:bottom w:val="single" w:sz="6" w:space="0" w:color="auto"/>
            </w:tcBorders>
            <w:shd w:val="clear" w:color="000000" w:fill="FFFFFF"/>
            <w:noWrap/>
            <w:hideMark/>
          </w:tcPr>
          <w:p w14:paraId="277B53EE"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336" w:type="pct"/>
            <w:tcBorders>
              <w:top w:val="single" w:sz="6" w:space="0" w:color="auto"/>
              <w:bottom w:val="single" w:sz="6" w:space="0" w:color="auto"/>
            </w:tcBorders>
            <w:shd w:val="clear" w:color="000000" w:fill="FFFFFF"/>
            <w:noWrap/>
            <w:hideMark/>
          </w:tcPr>
          <w:p w14:paraId="414FAAC7"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25" w:type="pct"/>
            <w:tcBorders>
              <w:top w:val="single" w:sz="6" w:space="0" w:color="auto"/>
              <w:bottom w:val="single" w:sz="6" w:space="0" w:color="auto"/>
            </w:tcBorders>
            <w:shd w:val="clear" w:color="000000" w:fill="FFFFFF"/>
            <w:noWrap/>
            <w:vAlign w:val="center"/>
            <w:hideMark/>
          </w:tcPr>
          <w:p w14:paraId="28575B8D"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418" w:type="pct"/>
            <w:tcBorders>
              <w:top w:val="single" w:sz="6" w:space="0" w:color="auto"/>
              <w:bottom w:val="single" w:sz="6" w:space="0" w:color="auto"/>
            </w:tcBorders>
            <w:shd w:val="clear" w:color="000000" w:fill="FFFFFF"/>
            <w:noWrap/>
            <w:vAlign w:val="center"/>
            <w:hideMark/>
          </w:tcPr>
          <w:p w14:paraId="3A600019"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hideMark/>
          </w:tcPr>
          <w:p w14:paraId="0FF08AB0"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22" w:type="pct"/>
            <w:tcBorders>
              <w:top w:val="single" w:sz="6" w:space="0" w:color="auto"/>
              <w:bottom w:val="single" w:sz="6" w:space="0" w:color="auto"/>
            </w:tcBorders>
            <w:shd w:val="clear" w:color="000000" w:fill="FFFFFF"/>
            <w:noWrap/>
            <w:vAlign w:val="center"/>
            <w:hideMark/>
          </w:tcPr>
          <w:p w14:paraId="1A053FFB"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85" w:type="pct"/>
            <w:tcBorders>
              <w:top w:val="single" w:sz="6" w:space="0" w:color="auto"/>
              <w:bottom w:val="single" w:sz="6" w:space="0" w:color="auto"/>
            </w:tcBorders>
            <w:shd w:val="clear" w:color="000000" w:fill="FFFFFF"/>
            <w:noWrap/>
            <w:vAlign w:val="center"/>
            <w:hideMark/>
          </w:tcPr>
          <w:p w14:paraId="567442F2"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6" w:space="0" w:color="auto"/>
            </w:tcBorders>
            <w:shd w:val="clear" w:color="000000" w:fill="FFFFFF"/>
            <w:noWrap/>
            <w:vAlign w:val="center"/>
            <w:hideMark/>
          </w:tcPr>
          <w:p w14:paraId="453911AF"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4" w:type="pct"/>
            <w:tcBorders>
              <w:top w:val="single" w:sz="6" w:space="0" w:color="auto"/>
              <w:bottom w:val="single" w:sz="6" w:space="0" w:color="auto"/>
            </w:tcBorders>
            <w:shd w:val="clear" w:color="000000" w:fill="FFFFFF"/>
            <w:noWrap/>
            <w:vAlign w:val="center"/>
            <w:hideMark/>
          </w:tcPr>
          <w:p w14:paraId="39684343"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hideMark/>
          </w:tcPr>
          <w:p w14:paraId="6FE92F43"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vAlign w:val="center"/>
            <w:hideMark/>
          </w:tcPr>
          <w:p w14:paraId="5FC719F2"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hideMark/>
          </w:tcPr>
          <w:p w14:paraId="743B3573"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0" w:type="pct"/>
            <w:tcBorders>
              <w:top w:val="single" w:sz="6" w:space="0" w:color="auto"/>
              <w:bottom w:val="single" w:sz="6" w:space="0" w:color="auto"/>
              <w:right w:val="nil"/>
            </w:tcBorders>
            <w:shd w:val="clear" w:color="000000" w:fill="FFFFFF"/>
            <w:noWrap/>
            <w:hideMark/>
          </w:tcPr>
          <w:p w14:paraId="1E7E6322"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r>
      <w:tr w:rsidR="000D3D6B" w:rsidRPr="00581491" w14:paraId="4A16DC27" w14:textId="77777777" w:rsidTr="00113099">
        <w:trPr>
          <w:trHeight w:val="274"/>
          <w:jc w:val="center"/>
        </w:trPr>
        <w:tc>
          <w:tcPr>
            <w:tcW w:w="869" w:type="pct"/>
            <w:tcBorders>
              <w:top w:val="single" w:sz="6" w:space="0" w:color="auto"/>
              <w:left w:val="nil"/>
              <w:bottom w:val="single" w:sz="6" w:space="0" w:color="auto"/>
            </w:tcBorders>
            <w:shd w:val="clear" w:color="000000" w:fill="FFFFFF"/>
            <w:vAlign w:val="center"/>
          </w:tcPr>
          <w:p w14:paraId="6EC5D9D7" w14:textId="5EB94D9E" w:rsidR="00205D9E" w:rsidRPr="00581491" w:rsidRDefault="00612408" w:rsidP="00502CEE">
            <w:pPr>
              <w:jc w:val="center"/>
              <w:rPr>
                <w:rFonts w:ascii="Calibri" w:hAnsi="Calibri" w:cs="Arial"/>
                <w:color w:val="000000"/>
                <w:sz w:val="18"/>
                <w:szCs w:val="18"/>
              </w:rPr>
            </w:pPr>
            <w:r>
              <w:rPr>
                <w:rFonts w:ascii="Calibri" w:hAnsi="Calibri" w:cs="Arial"/>
                <w:color w:val="000000"/>
                <w:sz w:val="18"/>
                <w:szCs w:val="18"/>
              </w:rPr>
              <w:t>Shaverdi</w:t>
            </w:r>
            <w:r w:rsidR="00205D9E" w:rsidRPr="00205D9E">
              <w:rPr>
                <w:rFonts w:ascii="Calibri" w:hAnsi="Calibri" w:cs="Arial"/>
                <w:color w:val="000000"/>
                <w:sz w:val="18"/>
                <w:szCs w:val="18"/>
              </w:rPr>
              <w:t xml:space="preserve"> et al. (2014</w:t>
            </w:r>
            <w:r w:rsidR="00205D9E">
              <w:rPr>
                <w:rFonts w:ascii="Calibri" w:hAnsi="Calibri" w:cs="Arial"/>
                <w:color w:val="000000"/>
                <w:sz w:val="18"/>
                <w:szCs w:val="18"/>
              </w:rPr>
              <w:t>)</w:t>
            </w:r>
          </w:p>
        </w:tc>
        <w:tc>
          <w:tcPr>
            <w:tcW w:w="307" w:type="pct"/>
            <w:tcBorders>
              <w:top w:val="single" w:sz="6" w:space="0" w:color="auto"/>
              <w:bottom w:val="single" w:sz="6" w:space="0" w:color="auto"/>
            </w:tcBorders>
            <w:shd w:val="clear" w:color="000000" w:fill="FFFFFF"/>
            <w:noWrap/>
            <w:vAlign w:val="center"/>
          </w:tcPr>
          <w:p w14:paraId="3742FD6D" w14:textId="04C24B82" w:rsidR="00205D9E" w:rsidRPr="00581491" w:rsidRDefault="00205D9E"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tcBorders>
            <w:shd w:val="clear" w:color="000000" w:fill="FFFFFF"/>
            <w:noWrap/>
            <w:vAlign w:val="center"/>
          </w:tcPr>
          <w:p w14:paraId="200113CB" w14:textId="2CD77592" w:rsidR="00205D9E" w:rsidRPr="00581491" w:rsidRDefault="00205D9E"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12" w:type="pct"/>
            <w:tcBorders>
              <w:top w:val="single" w:sz="6" w:space="0" w:color="auto"/>
              <w:bottom w:val="single" w:sz="6" w:space="0" w:color="auto"/>
            </w:tcBorders>
            <w:shd w:val="clear" w:color="000000" w:fill="FFFFFF"/>
            <w:noWrap/>
          </w:tcPr>
          <w:p w14:paraId="64611A60" w14:textId="77777777" w:rsidR="00205D9E" w:rsidRPr="00581491" w:rsidRDefault="00205D9E" w:rsidP="00502CEE">
            <w:pPr>
              <w:rPr>
                <w:rFonts w:ascii="Calibri" w:hAnsi="Calibri" w:cs="Arial"/>
                <w:color w:val="000000"/>
                <w:sz w:val="18"/>
                <w:szCs w:val="18"/>
              </w:rPr>
            </w:pPr>
          </w:p>
        </w:tc>
        <w:tc>
          <w:tcPr>
            <w:tcW w:w="336" w:type="pct"/>
            <w:tcBorders>
              <w:top w:val="single" w:sz="6" w:space="0" w:color="auto"/>
              <w:bottom w:val="single" w:sz="6" w:space="0" w:color="auto"/>
            </w:tcBorders>
            <w:shd w:val="clear" w:color="000000" w:fill="FFFFFF"/>
            <w:noWrap/>
          </w:tcPr>
          <w:p w14:paraId="7C3DC796" w14:textId="77777777" w:rsidR="00205D9E" w:rsidRPr="00581491" w:rsidRDefault="00205D9E" w:rsidP="00502CEE">
            <w:pPr>
              <w:rPr>
                <w:rFonts w:ascii="Calibri" w:hAnsi="Calibri" w:cs="Arial"/>
                <w:color w:val="000000"/>
                <w:sz w:val="18"/>
                <w:szCs w:val="18"/>
              </w:rPr>
            </w:pPr>
          </w:p>
        </w:tc>
        <w:tc>
          <w:tcPr>
            <w:tcW w:w="225" w:type="pct"/>
            <w:tcBorders>
              <w:top w:val="single" w:sz="6" w:space="0" w:color="auto"/>
              <w:bottom w:val="single" w:sz="6" w:space="0" w:color="auto"/>
            </w:tcBorders>
            <w:shd w:val="clear" w:color="000000" w:fill="FFFFFF"/>
            <w:noWrap/>
            <w:vAlign w:val="center"/>
          </w:tcPr>
          <w:p w14:paraId="691EC937" w14:textId="0005CF0C" w:rsidR="00205D9E" w:rsidRPr="00581491" w:rsidRDefault="00205D9E"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418" w:type="pct"/>
            <w:tcBorders>
              <w:top w:val="single" w:sz="6" w:space="0" w:color="auto"/>
              <w:bottom w:val="single" w:sz="6" w:space="0" w:color="auto"/>
            </w:tcBorders>
            <w:shd w:val="clear" w:color="000000" w:fill="FFFFFF"/>
            <w:noWrap/>
            <w:vAlign w:val="center"/>
          </w:tcPr>
          <w:p w14:paraId="5D1A2968" w14:textId="60C6367B" w:rsidR="00205D9E" w:rsidRPr="00581491" w:rsidRDefault="00205D9E"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vAlign w:val="center"/>
          </w:tcPr>
          <w:p w14:paraId="4FB3603C" w14:textId="2F2501B9" w:rsidR="00205D9E" w:rsidRPr="00205D9E" w:rsidRDefault="00205D9E"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vAlign w:val="center"/>
          </w:tcPr>
          <w:p w14:paraId="2F7FB564" w14:textId="39BFE568" w:rsidR="00205D9E" w:rsidRPr="00581491" w:rsidRDefault="00205D9E"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85" w:type="pct"/>
            <w:tcBorders>
              <w:top w:val="single" w:sz="6" w:space="0" w:color="auto"/>
              <w:bottom w:val="single" w:sz="6" w:space="0" w:color="auto"/>
            </w:tcBorders>
            <w:shd w:val="clear" w:color="000000" w:fill="FFFFFF"/>
            <w:noWrap/>
            <w:vAlign w:val="center"/>
          </w:tcPr>
          <w:p w14:paraId="515E7DC4" w14:textId="79E4A618" w:rsidR="00205D9E" w:rsidRPr="00581491" w:rsidRDefault="00205D9E"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6" w:space="0" w:color="auto"/>
            </w:tcBorders>
            <w:shd w:val="clear" w:color="000000" w:fill="FFFFFF"/>
            <w:noWrap/>
            <w:vAlign w:val="center"/>
          </w:tcPr>
          <w:p w14:paraId="310BAA23" w14:textId="53C4E366" w:rsidR="00205D9E" w:rsidRPr="00581491" w:rsidRDefault="00205D9E"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74" w:type="pct"/>
            <w:tcBorders>
              <w:top w:val="single" w:sz="6" w:space="0" w:color="auto"/>
              <w:bottom w:val="single" w:sz="6" w:space="0" w:color="auto"/>
            </w:tcBorders>
            <w:shd w:val="clear" w:color="000000" w:fill="FFFFFF"/>
            <w:noWrap/>
            <w:vAlign w:val="center"/>
          </w:tcPr>
          <w:p w14:paraId="278AC3B4" w14:textId="4354B16C" w:rsidR="00205D9E" w:rsidRPr="00581491" w:rsidRDefault="00205D9E"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tcPr>
          <w:p w14:paraId="118292B5" w14:textId="77777777" w:rsidR="00205D9E" w:rsidRPr="00581491" w:rsidRDefault="00205D9E" w:rsidP="00502CEE">
            <w:pPr>
              <w:rPr>
                <w:rFonts w:ascii="Calibri" w:hAnsi="Calibri" w:cs="Arial"/>
                <w:color w:val="000000"/>
                <w:sz w:val="18"/>
                <w:szCs w:val="18"/>
              </w:rPr>
            </w:pPr>
          </w:p>
        </w:tc>
        <w:tc>
          <w:tcPr>
            <w:tcW w:w="271" w:type="pct"/>
            <w:tcBorders>
              <w:top w:val="single" w:sz="6" w:space="0" w:color="auto"/>
              <w:bottom w:val="single" w:sz="6" w:space="0" w:color="auto"/>
            </w:tcBorders>
            <w:shd w:val="clear" w:color="000000" w:fill="FFFFFF"/>
            <w:noWrap/>
            <w:vAlign w:val="center"/>
          </w:tcPr>
          <w:p w14:paraId="5942D3B6" w14:textId="77777777" w:rsidR="00205D9E" w:rsidRPr="00581491" w:rsidRDefault="00205D9E" w:rsidP="00502CEE">
            <w:pPr>
              <w:jc w:val="center"/>
              <w:rPr>
                <w:rFonts w:ascii="Segoe UI Symbol" w:hAnsi="Segoe UI Symbol" w:cs="Segoe UI Symbol"/>
                <w:color w:val="000000"/>
                <w:sz w:val="18"/>
                <w:szCs w:val="18"/>
              </w:rPr>
            </w:pPr>
          </w:p>
        </w:tc>
        <w:tc>
          <w:tcPr>
            <w:tcW w:w="271" w:type="pct"/>
            <w:tcBorders>
              <w:top w:val="single" w:sz="6" w:space="0" w:color="auto"/>
              <w:bottom w:val="single" w:sz="6" w:space="0" w:color="auto"/>
            </w:tcBorders>
            <w:shd w:val="clear" w:color="000000" w:fill="FFFFFF"/>
            <w:noWrap/>
          </w:tcPr>
          <w:p w14:paraId="73C0E287" w14:textId="23274F42" w:rsidR="00205D9E" w:rsidRPr="00581491" w:rsidRDefault="00205D9E" w:rsidP="00502CEE">
            <w:pP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right w:val="nil"/>
            </w:tcBorders>
            <w:shd w:val="clear" w:color="000000" w:fill="FFFFFF"/>
            <w:noWrap/>
          </w:tcPr>
          <w:p w14:paraId="49BF4715" w14:textId="36185458" w:rsidR="00205D9E" w:rsidRPr="00581491" w:rsidRDefault="00205D9E" w:rsidP="00502CEE">
            <w:pPr>
              <w:rPr>
                <w:rFonts w:ascii="Calibri" w:hAnsi="Calibri" w:cs="Arial"/>
                <w:color w:val="000000"/>
                <w:sz w:val="18"/>
                <w:szCs w:val="18"/>
              </w:rPr>
            </w:pPr>
            <w:r w:rsidRPr="00581491">
              <w:rPr>
                <w:rFonts w:ascii="Segoe UI Symbol" w:hAnsi="Segoe UI Symbol" w:cs="Segoe UI Symbol"/>
                <w:color w:val="000000"/>
                <w:sz w:val="18"/>
                <w:szCs w:val="18"/>
              </w:rPr>
              <w:t>✓</w:t>
            </w:r>
          </w:p>
        </w:tc>
      </w:tr>
      <w:tr w:rsidR="000D3D6B" w:rsidRPr="00581491" w14:paraId="05069CE2" w14:textId="77777777" w:rsidTr="00113099">
        <w:trPr>
          <w:trHeight w:val="274"/>
          <w:jc w:val="center"/>
        </w:trPr>
        <w:tc>
          <w:tcPr>
            <w:tcW w:w="869" w:type="pct"/>
            <w:tcBorders>
              <w:top w:val="single" w:sz="6" w:space="0" w:color="auto"/>
              <w:left w:val="nil"/>
              <w:bottom w:val="single" w:sz="6" w:space="0" w:color="auto"/>
            </w:tcBorders>
            <w:shd w:val="clear" w:color="000000" w:fill="FFFFFF"/>
            <w:vAlign w:val="center"/>
            <w:hideMark/>
          </w:tcPr>
          <w:p w14:paraId="32D00869" w14:textId="37E5A1F2" w:rsidR="00581491" w:rsidRPr="00581491" w:rsidRDefault="00612408" w:rsidP="00612408">
            <w:pPr>
              <w:jc w:val="center"/>
              <w:rPr>
                <w:rFonts w:ascii="Calibri" w:hAnsi="Calibri" w:cs="Arial"/>
                <w:color w:val="000000"/>
                <w:sz w:val="18"/>
                <w:szCs w:val="18"/>
              </w:rPr>
            </w:pPr>
            <w:r>
              <w:rPr>
                <w:rFonts w:ascii="Calibri" w:hAnsi="Calibri" w:cs="Arial"/>
                <w:color w:val="000000"/>
                <w:sz w:val="18"/>
                <w:szCs w:val="18"/>
              </w:rPr>
              <w:t xml:space="preserve">Kazan and </w:t>
            </w:r>
            <w:r>
              <w:rPr>
                <w:rFonts w:ascii="Calibri" w:hAnsi="Calibri" w:cs="Arial"/>
                <w:color w:val="000000"/>
                <w:sz w:val="18"/>
                <w:szCs w:val="18"/>
                <w:lang w:val="tr-TR"/>
              </w:rPr>
              <w:t>Ö</w:t>
            </w:r>
            <w:r w:rsidR="00581491" w:rsidRPr="00581491">
              <w:rPr>
                <w:rFonts w:ascii="Calibri" w:hAnsi="Calibri" w:cs="Arial"/>
                <w:color w:val="000000"/>
                <w:sz w:val="18"/>
                <w:szCs w:val="18"/>
              </w:rPr>
              <w:t>zdemir (2014)</w:t>
            </w:r>
          </w:p>
        </w:tc>
        <w:tc>
          <w:tcPr>
            <w:tcW w:w="307" w:type="pct"/>
            <w:tcBorders>
              <w:top w:val="single" w:sz="6" w:space="0" w:color="auto"/>
              <w:bottom w:val="single" w:sz="6" w:space="0" w:color="auto"/>
            </w:tcBorders>
            <w:shd w:val="clear" w:color="000000" w:fill="FFFFFF"/>
            <w:noWrap/>
            <w:vAlign w:val="center"/>
            <w:hideMark/>
          </w:tcPr>
          <w:p w14:paraId="71DF827A"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tcBorders>
            <w:shd w:val="clear" w:color="000000" w:fill="FFFFFF"/>
            <w:noWrap/>
            <w:vAlign w:val="center"/>
            <w:hideMark/>
          </w:tcPr>
          <w:p w14:paraId="269D7676"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12" w:type="pct"/>
            <w:tcBorders>
              <w:top w:val="single" w:sz="6" w:space="0" w:color="auto"/>
              <w:bottom w:val="single" w:sz="6" w:space="0" w:color="auto"/>
            </w:tcBorders>
            <w:shd w:val="clear" w:color="000000" w:fill="FFFFFF"/>
            <w:noWrap/>
            <w:hideMark/>
          </w:tcPr>
          <w:p w14:paraId="01D65554"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336" w:type="pct"/>
            <w:tcBorders>
              <w:top w:val="single" w:sz="6" w:space="0" w:color="auto"/>
              <w:bottom w:val="single" w:sz="6" w:space="0" w:color="auto"/>
            </w:tcBorders>
            <w:shd w:val="clear" w:color="000000" w:fill="FFFFFF"/>
            <w:noWrap/>
            <w:vAlign w:val="center"/>
            <w:hideMark/>
          </w:tcPr>
          <w:p w14:paraId="16941D6F"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5" w:type="pct"/>
            <w:tcBorders>
              <w:top w:val="single" w:sz="6" w:space="0" w:color="auto"/>
              <w:bottom w:val="single" w:sz="6" w:space="0" w:color="auto"/>
            </w:tcBorders>
            <w:shd w:val="clear" w:color="000000" w:fill="FFFFFF"/>
            <w:noWrap/>
            <w:hideMark/>
          </w:tcPr>
          <w:p w14:paraId="4B39DB5B"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418" w:type="pct"/>
            <w:tcBorders>
              <w:top w:val="single" w:sz="6" w:space="0" w:color="auto"/>
              <w:bottom w:val="single" w:sz="6" w:space="0" w:color="auto"/>
            </w:tcBorders>
            <w:shd w:val="clear" w:color="000000" w:fill="FFFFFF"/>
            <w:noWrap/>
            <w:vAlign w:val="center"/>
            <w:hideMark/>
          </w:tcPr>
          <w:p w14:paraId="05A10D1A"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vAlign w:val="center"/>
            <w:hideMark/>
          </w:tcPr>
          <w:p w14:paraId="0E804629"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vAlign w:val="center"/>
            <w:hideMark/>
          </w:tcPr>
          <w:p w14:paraId="6A1050B5"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85" w:type="pct"/>
            <w:tcBorders>
              <w:top w:val="single" w:sz="6" w:space="0" w:color="auto"/>
              <w:bottom w:val="single" w:sz="6" w:space="0" w:color="auto"/>
            </w:tcBorders>
            <w:shd w:val="clear" w:color="000000" w:fill="FFFFFF"/>
            <w:noWrap/>
            <w:vAlign w:val="center"/>
            <w:hideMark/>
          </w:tcPr>
          <w:p w14:paraId="0EF52A57"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6" w:space="0" w:color="auto"/>
            </w:tcBorders>
            <w:shd w:val="clear" w:color="000000" w:fill="FFFFFF"/>
            <w:noWrap/>
            <w:vAlign w:val="center"/>
            <w:hideMark/>
          </w:tcPr>
          <w:p w14:paraId="6E66055F"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4" w:type="pct"/>
            <w:tcBorders>
              <w:top w:val="single" w:sz="6" w:space="0" w:color="auto"/>
              <w:bottom w:val="single" w:sz="6" w:space="0" w:color="auto"/>
            </w:tcBorders>
            <w:shd w:val="clear" w:color="000000" w:fill="FFFFFF"/>
            <w:noWrap/>
            <w:vAlign w:val="center"/>
            <w:hideMark/>
          </w:tcPr>
          <w:p w14:paraId="5AE90F70"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vAlign w:val="center"/>
            <w:hideMark/>
          </w:tcPr>
          <w:p w14:paraId="3A021454"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hideMark/>
          </w:tcPr>
          <w:p w14:paraId="7CD2AFC8"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hideMark/>
          </w:tcPr>
          <w:p w14:paraId="39AE809F"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0" w:type="pct"/>
            <w:tcBorders>
              <w:top w:val="single" w:sz="6" w:space="0" w:color="auto"/>
              <w:bottom w:val="single" w:sz="6" w:space="0" w:color="auto"/>
              <w:right w:val="nil"/>
            </w:tcBorders>
            <w:shd w:val="clear" w:color="000000" w:fill="FFFFFF"/>
            <w:noWrap/>
            <w:hideMark/>
          </w:tcPr>
          <w:p w14:paraId="76891C11"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r>
      <w:tr w:rsidR="000D3D6B" w:rsidRPr="00581491" w14:paraId="4CC0C8CB" w14:textId="77777777" w:rsidTr="00113099">
        <w:trPr>
          <w:trHeight w:val="274"/>
          <w:jc w:val="center"/>
        </w:trPr>
        <w:tc>
          <w:tcPr>
            <w:tcW w:w="869" w:type="pct"/>
            <w:tcBorders>
              <w:top w:val="single" w:sz="6" w:space="0" w:color="auto"/>
              <w:left w:val="nil"/>
              <w:bottom w:val="single" w:sz="6" w:space="0" w:color="auto"/>
            </w:tcBorders>
            <w:shd w:val="clear" w:color="000000" w:fill="FFFFFF"/>
            <w:vAlign w:val="center"/>
            <w:hideMark/>
          </w:tcPr>
          <w:p w14:paraId="69BD425F" w14:textId="06BDD32D" w:rsidR="00581491" w:rsidRPr="00581491" w:rsidRDefault="00581491" w:rsidP="00612408">
            <w:pPr>
              <w:jc w:val="center"/>
              <w:rPr>
                <w:rFonts w:ascii="Calibri" w:hAnsi="Calibri" w:cs="Arial"/>
                <w:color w:val="000000"/>
                <w:sz w:val="18"/>
                <w:szCs w:val="18"/>
              </w:rPr>
            </w:pPr>
            <w:r w:rsidRPr="00581491">
              <w:rPr>
                <w:rFonts w:ascii="Calibri" w:hAnsi="Calibri" w:cs="Arial"/>
                <w:color w:val="000000"/>
                <w:sz w:val="18"/>
                <w:szCs w:val="18"/>
              </w:rPr>
              <w:t xml:space="preserve">Önder </w:t>
            </w:r>
            <w:r w:rsidR="00612408">
              <w:rPr>
                <w:rFonts w:ascii="Calibri" w:hAnsi="Calibri" w:cs="Arial"/>
                <w:color w:val="000000"/>
                <w:sz w:val="18"/>
                <w:szCs w:val="18"/>
              </w:rPr>
              <w:t xml:space="preserve">and </w:t>
            </w:r>
            <w:r w:rsidRPr="00581491">
              <w:rPr>
                <w:rFonts w:ascii="Calibri" w:hAnsi="Calibri" w:cs="Arial"/>
                <w:color w:val="000000"/>
                <w:sz w:val="18"/>
                <w:szCs w:val="18"/>
              </w:rPr>
              <w:t>Altintaş (2017)</w:t>
            </w:r>
          </w:p>
        </w:tc>
        <w:tc>
          <w:tcPr>
            <w:tcW w:w="307" w:type="pct"/>
            <w:tcBorders>
              <w:top w:val="single" w:sz="6" w:space="0" w:color="auto"/>
              <w:bottom w:val="single" w:sz="6" w:space="0" w:color="auto"/>
            </w:tcBorders>
            <w:shd w:val="clear" w:color="000000" w:fill="FFFFFF"/>
            <w:noWrap/>
            <w:vAlign w:val="center"/>
            <w:hideMark/>
          </w:tcPr>
          <w:p w14:paraId="1CA8202A"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tcBorders>
            <w:shd w:val="clear" w:color="000000" w:fill="FFFFFF"/>
            <w:noWrap/>
            <w:vAlign w:val="center"/>
            <w:hideMark/>
          </w:tcPr>
          <w:p w14:paraId="78E6A314"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12" w:type="pct"/>
            <w:tcBorders>
              <w:top w:val="single" w:sz="6" w:space="0" w:color="auto"/>
              <w:bottom w:val="single" w:sz="6" w:space="0" w:color="auto"/>
            </w:tcBorders>
            <w:shd w:val="clear" w:color="000000" w:fill="FFFFFF"/>
            <w:noWrap/>
            <w:hideMark/>
          </w:tcPr>
          <w:p w14:paraId="430B1C78"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336" w:type="pct"/>
            <w:tcBorders>
              <w:top w:val="single" w:sz="6" w:space="0" w:color="auto"/>
              <w:bottom w:val="single" w:sz="6" w:space="0" w:color="auto"/>
            </w:tcBorders>
            <w:shd w:val="clear" w:color="000000" w:fill="FFFFFF"/>
            <w:noWrap/>
            <w:hideMark/>
          </w:tcPr>
          <w:p w14:paraId="1C4FF825"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25" w:type="pct"/>
            <w:tcBorders>
              <w:top w:val="single" w:sz="6" w:space="0" w:color="auto"/>
              <w:bottom w:val="single" w:sz="6" w:space="0" w:color="auto"/>
            </w:tcBorders>
            <w:shd w:val="clear" w:color="000000" w:fill="FFFFFF"/>
            <w:noWrap/>
            <w:hideMark/>
          </w:tcPr>
          <w:p w14:paraId="42EF6108"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418" w:type="pct"/>
            <w:tcBorders>
              <w:top w:val="single" w:sz="6" w:space="0" w:color="auto"/>
              <w:bottom w:val="single" w:sz="6" w:space="0" w:color="auto"/>
            </w:tcBorders>
            <w:shd w:val="clear" w:color="000000" w:fill="FFFFFF"/>
            <w:noWrap/>
            <w:vAlign w:val="center"/>
            <w:hideMark/>
          </w:tcPr>
          <w:p w14:paraId="746A5595"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hideMark/>
          </w:tcPr>
          <w:p w14:paraId="2E6221A0"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22" w:type="pct"/>
            <w:tcBorders>
              <w:top w:val="single" w:sz="6" w:space="0" w:color="auto"/>
              <w:bottom w:val="single" w:sz="6" w:space="0" w:color="auto"/>
            </w:tcBorders>
            <w:shd w:val="clear" w:color="000000" w:fill="FFFFFF"/>
            <w:noWrap/>
            <w:hideMark/>
          </w:tcPr>
          <w:p w14:paraId="05B0D191"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85" w:type="pct"/>
            <w:tcBorders>
              <w:top w:val="single" w:sz="6" w:space="0" w:color="auto"/>
              <w:bottom w:val="single" w:sz="6" w:space="0" w:color="auto"/>
            </w:tcBorders>
            <w:shd w:val="clear" w:color="000000" w:fill="FFFFFF"/>
            <w:noWrap/>
            <w:vAlign w:val="center"/>
            <w:hideMark/>
          </w:tcPr>
          <w:p w14:paraId="6B64645E"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6" w:space="0" w:color="auto"/>
            </w:tcBorders>
            <w:shd w:val="clear" w:color="000000" w:fill="FFFFFF"/>
            <w:noWrap/>
            <w:vAlign w:val="center"/>
            <w:hideMark/>
          </w:tcPr>
          <w:p w14:paraId="056B48F0"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4" w:type="pct"/>
            <w:tcBorders>
              <w:top w:val="single" w:sz="6" w:space="0" w:color="auto"/>
              <w:bottom w:val="single" w:sz="6" w:space="0" w:color="auto"/>
            </w:tcBorders>
            <w:shd w:val="clear" w:color="000000" w:fill="FFFFFF"/>
            <w:noWrap/>
            <w:vAlign w:val="center"/>
            <w:hideMark/>
          </w:tcPr>
          <w:p w14:paraId="7FD9CA1E"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hideMark/>
          </w:tcPr>
          <w:p w14:paraId="612BE42C"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hideMark/>
          </w:tcPr>
          <w:p w14:paraId="6BDD4ED0"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hideMark/>
          </w:tcPr>
          <w:p w14:paraId="242571CF"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0" w:type="pct"/>
            <w:tcBorders>
              <w:top w:val="single" w:sz="6" w:space="0" w:color="auto"/>
              <w:bottom w:val="single" w:sz="6" w:space="0" w:color="auto"/>
              <w:right w:val="nil"/>
            </w:tcBorders>
            <w:shd w:val="clear" w:color="000000" w:fill="FFFFFF"/>
            <w:noWrap/>
            <w:vAlign w:val="center"/>
            <w:hideMark/>
          </w:tcPr>
          <w:p w14:paraId="4B8BC992"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r>
      <w:tr w:rsidR="000D3D6B" w:rsidRPr="00581491" w14:paraId="426664CB" w14:textId="77777777" w:rsidTr="00113099">
        <w:trPr>
          <w:trHeight w:val="274"/>
          <w:jc w:val="center"/>
        </w:trPr>
        <w:tc>
          <w:tcPr>
            <w:tcW w:w="869" w:type="pct"/>
            <w:tcBorders>
              <w:top w:val="single" w:sz="6" w:space="0" w:color="auto"/>
              <w:left w:val="nil"/>
              <w:bottom w:val="single" w:sz="6" w:space="0" w:color="auto"/>
            </w:tcBorders>
            <w:shd w:val="clear" w:color="000000" w:fill="FFFFFF"/>
            <w:vAlign w:val="center"/>
            <w:hideMark/>
          </w:tcPr>
          <w:p w14:paraId="1AE3FD06" w14:textId="462A0264" w:rsidR="00581491" w:rsidRPr="00581491" w:rsidRDefault="00612408" w:rsidP="00502CEE">
            <w:pPr>
              <w:jc w:val="center"/>
              <w:rPr>
                <w:rFonts w:ascii="Calibri" w:hAnsi="Calibri" w:cs="Arial"/>
                <w:color w:val="000000"/>
                <w:sz w:val="18"/>
                <w:szCs w:val="18"/>
              </w:rPr>
            </w:pPr>
            <w:r>
              <w:rPr>
                <w:rFonts w:ascii="Calibri" w:hAnsi="Calibri" w:cs="Arial"/>
                <w:color w:val="000000"/>
                <w:sz w:val="18"/>
                <w:szCs w:val="18"/>
              </w:rPr>
              <w:t xml:space="preserve">Chan </w:t>
            </w:r>
            <w:r w:rsidRPr="00183119">
              <w:rPr>
                <w:rFonts w:ascii="Calibri" w:hAnsi="Calibri" w:cs="Arial"/>
                <w:color w:val="000000"/>
                <w:sz w:val="16"/>
                <w:szCs w:val="16"/>
              </w:rPr>
              <w:t>and</w:t>
            </w:r>
            <w:r w:rsidR="00581491" w:rsidRPr="00183119">
              <w:rPr>
                <w:rFonts w:ascii="Calibri" w:hAnsi="Calibri" w:cs="Arial"/>
                <w:color w:val="000000"/>
                <w:sz w:val="16"/>
                <w:szCs w:val="16"/>
              </w:rPr>
              <w:t xml:space="preserve"> Abdul-Aziz </w:t>
            </w:r>
            <w:r w:rsidR="00581491" w:rsidRPr="00581491">
              <w:rPr>
                <w:rFonts w:ascii="Calibri" w:hAnsi="Calibri" w:cs="Arial"/>
                <w:color w:val="000000"/>
                <w:sz w:val="18"/>
                <w:szCs w:val="18"/>
              </w:rPr>
              <w:t>(2017)</w:t>
            </w:r>
          </w:p>
        </w:tc>
        <w:tc>
          <w:tcPr>
            <w:tcW w:w="307" w:type="pct"/>
            <w:tcBorders>
              <w:top w:val="single" w:sz="6" w:space="0" w:color="auto"/>
              <w:bottom w:val="single" w:sz="6" w:space="0" w:color="auto"/>
            </w:tcBorders>
            <w:shd w:val="clear" w:color="000000" w:fill="FFFFFF"/>
            <w:noWrap/>
            <w:vAlign w:val="center"/>
            <w:hideMark/>
          </w:tcPr>
          <w:p w14:paraId="376E8A86"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tcBorders>
            <w:shd w:val="clear" w:color="000000" w:fill="FFFFFF"/>
            <w:noWrap/>
            <w:vAlign w:val="center"/>
            <w:hideMark/>
          </w:tcPr>
          <w:p w14:paraId="26C50B20"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12" w:type="pct"/>
            <w:tcBorders>
              <w:top w:val="single" w:sz="6" w:space="0" w:color="auto"/>
              <w:bottom w:val="single" w:sz="6" w:space="0" w:color="auto"/>
            </w:tcBorders>
            <w:shd w:val="clear" w:color="000000" w:fill="FFFFFF"/>
            <w:noWrap/>
            <w:hideMark/>
          </w:tcPr>
          <w:p w14:paraId="7048994C"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336" w:type="pct"/>
            <w:tcBorders>
              <w:top w:val="single" w:sz="6" w:space="0" w:color="auto"/>
              <w:bottom w:val="single" w:sz="6" w:space="0" w:color="auto"/>
            </w:tcBorders>
            <w:shd w:val="clear" w:color="000000" w:fill="FFFFFF"/>
            <w:noWrap/>
            <w:vAlign w:val="center"/>
            <w:hideMark/>
          </w:tcPr>
          <w:p w14:paraId="2C2DEE2C"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5" w:type="pct"/>
            <w:tcBorders>
              <w:top w:val="single" w:sz="6" w:space="0" w:color="auto"/>
              <w:bottom w:val="single" w:sz="6" w:space="0" w:color="auto"/>
            </w:tcBorders>
            <w:shd w:val="clear" w:color="000000" w:fill="FFFFFF"/>
            <w:noWrap/>
            <w:vAlign w:val="center"/>
            <w:hideMark/>
          </w:tcPr>
          <w:p w14:paraId="7916E7AC"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418" w:type="pct"/>
            <w:tcBorders>
              <w:top w:val="single" w:sz="6" w:space="0" w:color="auto"/>
              <w:bottom w:val="single" w:sz="6" w:space="0" w:color="auto"/>
            </w:tcBorders>
            <w:shd w:val="clear" w:color="000000" w:fill="FFFFFF"/>
            <w:noWrap/>
            <w:vAlign w:val="center"/>
            <w:hideMark/>
          </w:tcPr>
          <w:p w14:paraId="7EC29B94"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hideMark/>
          </w:tcPr>
          <w:p w14:paraId="0AD784C4"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22" w:type="pct"/>
            <w:tcBorders>
              <w:top w:val="single" w:sz="6" w:space="0" w:color="auto"/>
              <w:bottom w:val="single" w:sz="6" w:space="0" w:color="auto"/>
            </w:tcBorders>
            <w:shd w:val="clear" w:color="000000" w:fill="FFFFFF"/>
            <w:noWrap/>
            <w:hideMark/>
          </w:tcPr>
          <w:p w14:paraId="090CFA65"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85" w:type="pct"/>
            <w:tcBorders>
              <w:top w:val="single" w:sz="6" w:space="0" w:color="auto"/>
              <w:bottom w:val="single" w:sz="6" w:space="0" w:color="auto"/>
            </w:tcBorders>
            <w:shd w:val="clear" w:color="000000" w:fill="FFFFFF"/>
            <w:noWrap/>
            <w:vAlign w:val="center"/>
            <w:hideMark/>
          </w:tcPr>
          <w:p w14:paraId="51EEA817"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6" w:space="0" w:color="auto"/>
            </w:tcBorders>
            <w:shd w:val="clear" w:color="000000" w:fill="FFFFFF"/>
            <w:noWrap/>
            <w:vAlign w:val="center"/>
            <w:hideMark/>
          </w:tcPr>
          <w:p w14:paraId="4BB36B6C"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4" w:type="pct"/>
            <w:tcBorders>
              <w:top w:val="single" w:sz="6" w:space="0" w:color="auto"/>
              <w:bottom w:val="single" w:sz="6" w:space="0" w:color="auto"/>
            </w:tcBorders>
            <w:shd w:val="clear" w:color="000000" w:fill="FFFFFF"/>
            <w:noWrap/>
            <w:vAlign w:val="center"/>
            <w:hideMark/>
          </w:tcPr>
          <w:p w14:paraId="3D2CEBBF"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hideMark/>
          </w:tcPr>
          <w:p w14:paraId="7F5CCC3C"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hideMark/>
          </w:tcPr>
          <w:p w14:paraId="26140F70"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hideMark/>
          </w:tcPr>
          <w:p w14:paraId="6AA0F60E"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0" w:type="pct"/>
            <w:tcBorders>
              <w:top w:val="single" w:sz="6" w:space="0" w:color="auto"/>
              <w:bottom w:val="single" w:sz="6" w:space="0" w:color="auto"/>
              <w:right w:val="nil"/>
            </w:tcBorders>
            <w:shd w:val="clear" w:color="000000" w:fill="FFFFFF"/>
            <w:noWrap/>
            <w:hideMark/>
          </w:tcPr>
          <w:p w14:paraId="3C0C6408"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r>
      <w:tr w:rsidR="000D3D6B" w:rsidRPr="00581491" w14:paraId="58D475DA" w14:textId="77777777" w:rsidTr="00113099">
        <w:trPr>
          <w:trHeight w:val="274"/>
          <w:jc w:val="center"/>
        </w:trPr>
        <w:tc>
          <w:tcPr>
            <w:tcW w:w="869" w:type="pct"/>
            <w:tcBorders>
              <w:top w:val="single" w:sz="6" w:space="0" w:color="auto"/>
              <w:left w:val="nil"/>
              <w:bottom w:val="single" w:sz="6" w:space="0" w:color="auto"/>
            </w:tcBorders>
            <w:shd w:val="clear" w:color="000000" w:fill="FFFFFF"/>
            <w:vAlign w:val="center"/>
            <w:hideMark/>
          </w:tcPr>
          <w:p w14:paraId="6D358A13" w14:textId="02158CCE" w:rsidR="00581491" w:rsidRPr="00581491" w:rsidRDefault="00581491" w:rsidP="00612408">
            <w:pPr>
              <w:jc w:val="center"/>
              <w:rPr>
                <w:rFonts w:ascii="Calibri" w:hAnsi="Calibri" w:cs="Arial"/>
                <w:color w:val="000000"/>
                <w:sz w:val="18"/>
                <w:szCs w:val="18"/>
              </w:rPr>
            </w:pPr>
            <w:r w:rsidRPr="00581491">
              <w:rPr>
                <w:rFonts w:ascii="Calibri" w:hAnsi="Calibri" w:cs="Arial"/>
                <w:color w:val="000000"/>
                <w:sz w:val="18"/>
                <w:szCs w:val="18"/>
              </w:rPr>
              <w:t xml:space="preserve">Karimi </w:t>
            </w:r>
            <w:r w:rsidR="00612408">
              <w:rPr>
                <w:rFonts w:ascii="Calibri" w:hAnsi="Calibri" w:cs="Arial"/>
                <w:color w:val="000000"/>
                <w:sz w:val="18"/>
                <w:szCs w:val="18"/>
              </w:rPr>
              <w:t>and</w:t>
            </w:r>
            <w:r w:rsidRPr="00581491">
              <w:rPr>
                <w:rFonts w:ascii="Calibri" w:hAnsi="Calibri" w:cs="Arial"/>
                <w:color w:val="000000"/>
                <w:sz w:val="18"/>
                <w:szCs w:val="18"/>
              </w:rPr>
              <w:t xml:space="preserve"> Barati (2018</w:t>
            </w:r>
            <w:r w:rsidR="00612408">
              <w:rPr>
                <w:rFonts w:ascii="Calibri" w:hAnsi="Calibri" w:cs="Arial"/>
                <w:color w:val="000000"/>
                <w:sz w:val="18"/>
                <w:szCs w:val="18"/>
              </w:rPr>
              <w:t>)</w:t>
            </w:r>
          </w:p>
        </w:tc>
        <w:tc>
          <w:tcPr>
            <w:tcW w:w="307" w:type="pct"/>
            <w:tcBorders>
              <w:top w:val="single" w:sz="6" w:space="0" w:color="auto"/>
              <w:bottom w:val="single" w:sz="6" w:space="0" w:color="auto"/>
            </w:tcBorders>
            <w:shd w:val="clear" w:color="000000" w:fill="FFFFFF"/>
            <w:noWrap/>
            <w:vAlign w:val="center"/>
            <w:hideMark/>
          </w:tcPr>
          <w:p w14:paraId="39FEDBEF"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tcBorders>
            <w:shd w:val="clear" w:color="000000" w:fill="FFFFFF"/>
            <w:noWrap/>
            <w:vAlign w:val="center"/>
            <w:hideMark/>
          </w:tcPr>
          <w:p w14:paraId="0148425C"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12" w:type="pct"/>
            <w:tcBorders>
              <w:top w:val="single" w:sz="6" w:space="0" w:color="auto"/>
              <w:bottom w:val="single" w:sz="6" w:space="0" w:color="auto"/>
            </w:tcBorders>
            <w:shd w:val="clear" w:color="000000" w:fill="FFFFFF"/>
            <w:noWrap/>
            <w:vAlign w:val="center"/>
            <w:hideMark/>
          </w:tcPr>
          <w:p w14:paraId="4C26716D"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336" w:type="pct"/>
            <w:tcBorders>
              <w:top w:val="single" w:sz="6" w:space="0" w:color="auto"/>
              <w:bottom w:val="single" w:sz="6" w:space="0" w:color="auto"/>
            </w:tcBorders>
            <w:shd w:val="clear" w:color="000000" w:fill="FFFFFF"/>
            <w:noWrap/>
            <w:hideMark/>
          </w:tcPr>
          <w:p w14:paraId="79DA50AA"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25" w:type="pct"/>
            <w:tcBorders>
              <w:top w:val="single" w:sz="6" w:space="0" w:color="auto"/>
              <w:bottom w:val="single" w:sz="6" w:space="0" w:color="auto"/>
            </w:tcBorders>
            <w:shd w:val="clear" w:color="000000" w:fill="FFFFFF"/>
            <w:noWrap/>
            <w:hideMark/>
          </w:tcPr>
          <w:p w14:paraId="47558EE8"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418" w:type="pct"/>
            <w:tcBorders>
              <w:top w:val="single" w:sz="6" w:space="0" w:color="auto"/>
              <w:bottom w:val="single" w:sz="6" w:space="0" w:color="auto"/>
            </w:tcBorders>
            <w:shd w:val="clear" w:color="000000" w:fill="FFFFFF"/>
            <w:noWrap/>
            <w:vAlign w:val="center"/>
            <w:hideMark/>
          </w:tcPr>
          <w:p w14:paraId="38582B94"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vAlign w:val="center"/>
            <w:hideMark/>
          </w:tcPr>
          <w:p w14:paraId="298CA9AE"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vAlign w:val="center"/>
            <w:hideMark/>
          </w:tcPr>
          <w:p w14:paraId="145634AE"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85" w:type="pct"/>
            <w:tcBorders>
              <w:top w:val="single" w:sz="6" w:space="0" w:color="auto"/>
              <w:bottom w:val="single" w:sz="6" w:space="0" w:color="auto"/>
            </w:tcBorders>
            <w:shd w:val="clear" w:color="000000" w:fill="FFFFFF"/>
            <w:noWrap/>
            <w:vAlign w:val="center"/>
            <w:hideMark/>
          </w:tcPr>
          <w:p w14:paraId="4A2FC117"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6" w:space="0" w:color="auto"/>
            </w:tcBorders>
            <w:shd w:val="clear" w:color="000000" w:fill="FFFFFF"/>
            <w:noWrap/>
            <w:vAlign w:val="center"/>
            <w:hideMark/>
          </w:tcPr>
          <w:p w14:paraId="250F6CF1"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4" w:type="pct"/>
            <w:tcBorders>
              <w:top w:val="single" w:sz="6" w:space="0" w:color="auto"/>
              <w:bottom w:val="single" w:sz="6" w:space="0" w:color="auto"/>
            </w:tcBorders>
            <w:shd w:val="clear" w:color="000000" w:fill="FFFFFF"/>
            <w:noWrap/>
            <w:vAlign w:val="center"/>
            <w:hideMark/>
          </w:tcPr>
          <w:p w14:paraId="5BD32E5E"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hideMark/>
          </w:tcPr>
          <w:p w14:paraId="4FA6BDAA"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hideMark/>
          </w:tcPr>
          <w:p w14:paraId="4AC703B7"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vAlign w:val="center"/>
            <w:hideMark/>
          </w:tcPr>
          <w:p w14:paraId="4FE65EF8"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right w:val="nil"/>
            </w:tcBorders>
            <w:shd w:val="clear" w:color="000000" w:fill="FFFFFF"/>
            <w:noWrap/>
            <w:hideMark/>
          </w:tcPr>
          <w:p w14:paraId="53D6219D"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r>
      <w:tr w:rsidR="000D3D6B" w:rsidRPr="00581491" w14:paraId="7C124F1A" w14:textId="77777777" w:rsidTr="00113099">
        <w:trPr>
          <w:trHeight w:val="274"/>
          <w:jc w:val="center"/>
        </w:trPr>
        <w:tc>
          <w:tcPr>
            <w:tcW w:w="869" w:type="pct"/>
            <w:tcBorders>
              <w:top w:val="single" w:sz="6" w:space="0" w:color="auto"/>
              <w:left w:val="nil"/>
              <w:bottom w:val="single" w:sz="6" w:space="0" w:color="auto"/>
            </w:tcBorders>
            <w:shd w:val="clear" w:color="000000" w:fill="FFFFFF"/>
            <w:vAlign w:val="center"/>
            <w:hideMark/>
          </w:tcPr>
          <w:p w14:paraId="69BA02A9" w14:textId="28A1999D" w:rsidR="00581491" w:rsidRPr="00581491" w:rsidRDefault="00612408" w:rsidP="00612408">
            <w:pPr>
              <w:jc w:val="center"/>
              <w:rPr>
                <w:rFonts w:ascii="Calibri" w:hAnsi="Calibri" w:cs="Arial"/>
                <w:color w:val="000000"/>
                <w:sz w:val="18"/>
                <w:szCs w:val="18"/>
              </w:rPr>
            </w:pPr>
            <w:r>
              <w:rPr>
                <w:rFonts w:ascii="Calibri" w:hAnsi="Calibri" w:cs="Arial"/>
                <w:color w:val="000000"/>
                <w:sz w:val="18"/>
                <w:szCs w:val="18"/>
              </w:rPr>
              <w:t xml:space="preserve">Aras et al. </w:t>
            </w:r>
            <w:r w:rsidR="00581491" w:rsidRPr="00581491">
              <w:rPr>
                <w:rFonts w:ascii="Calibri" w:hAnsi="Calibri" w:cs="Arial"/>
                <w:color w:val="000000"/>
                <w:sz w:val="18"/>
                <w:szCs w:val="18"/>
              </w:rPr>
              <w:t>(2018)</w:t>
            </w:r>
          </w:p>
        </w:tc>
        <w:tc>
          <w:tcPr>
            <w:tcW w:w="307" w:type="pct"/>
            <w:tcBorders>
              <w:top w:val="single" w:sz="6" w:space="0" w:color="auto"/>
              <w:bottom w:val="single" w:sz="6" w:space="0" w:color="auto"/>
            </w:tcBorders>
            <w:shd w:val="clear" w:color="000000" w:fill="FFFFFF"/>
            <w:noWrap/>
            <w:vAlign w:val="center"/>
            <w:hideMark/>
          </w:tcPr>
          <w:p w14:paraId="2004FEC3"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6" w:space="0" w:color="auto"/>
            </w:tcBorders>
            <w:shd w:val="clear" w:color="000000" w:fill="FFFFFF"/>
            <w:noWrap/>
            <w:hideMark/>
          </w:tcPr>
          <w:p w14:paraId="7AAE51DB"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12" w:type="pct"/>
            <w:tcBorders>
              <w:top w:val="single" w:sz="6" w:space="0" w:color="auto"/>
              <w:bottom w:val="single" w:sz="6" w:space="0" w:color="auto"/>
            </w:tcBorders>
            <w:shd w:val="clear" w:color="000000" w:fill="FFFFFF"/>
            <w:noWrap/>
            <w:vAlign w:val="center"/>
            <w:hideMark/>
          </w:tcPr>
          <w:p w14:paraId="0C8748A8"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336" w:type="pct"/>
            <w:tcBorders>
              <w:top w:val="single" w:sz="6" w:space="0" w:color="auto"/>
              <w:bottom w:val="single" w:sz="6" w:space="0" w:color="auto"/>
            </w:tcBorders>
            <w:shd w:val="clear" w:color="000000" w:fill="FFFFFF"/>
            <w:noWrap/>
            <w:vAlign w:val="center"/>
            <w:hideMark/>
          </w:tcPr>
          <w:p w14:paraId="3CFAFF84"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5" w:type="pct"/>
            <w:tcBorders>
              <w:top w:val="single" w:sz="6" w:space="0" w:color="auto"/>
              <w:bottom w:val="single" w:sz="6" w:space="0" w:color="auto"/>
            </w:tcBorders>
            <w:shd w:val="clear" w:color="000000" w:fill="FFFFFF"/>
            <w:noWrap/>
            <w:vAlign w:val="center"/>
            <w:hideMark/>
          </w:tcPr>
          <w:p w14:paraId="0429446C"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418" w:type="pct"/>
            <w:tcBorders>
              <w:top w:val="single" w:sz="6" w:space="0" w:color="auto"/>
              <w:bottom w:val="single" w:sz="6" w:space="0" w:color="auto"/>
            </w:tcBorders>
            <w:shd w:val="clear" w:color="000000" w:fill="FFFFFF"/>
            <w:noWrap/>
            <w:vAlign w:val="center"/>
            <w:hideMark/>
          </w:tcPr>
          <w:p w14:paraId="3E329211"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6" w:space="0" w:color="auto"/>
            </w:tcBorders>
            <w:shd w:val="clear" w:color="000000" w:fill="FFFFFF"/>
            <w:noWrap/>
            <w:hideMark/>
          </w:tcPr>
          <w:p w14:paraId="351A5DCF"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22" w:type="pct"/>
            <w:tcBorders>
              <w:top w:val="single" w:sz="6" w:space="0" w:color="auto"/>
              <w:bottom w:val="single" w:sz="6" w:space="0" w:color="auto"/>
            </w:tcBorders>
            <w:shd w:val="clear" w:color="000000" w:fill="FFFFFF"/>
            <w:noWrap/>
            <w:hideMark/>
          </w:tcPr>
          <w:p w14:paraId="4F8D9A8D"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85" w:type="pct"/>
            <w:tcBorders>
              <w:top w:val="single" w:sz="6" w:space="0" w:color="auto"/>
              <w:bottom w:val="single" w:sz="6" w:space="0" w:color="auto"/>
            </w:tcBorders>
            <w:shd w:val="clear" w:color="000000" w:fill="FFFFFF"/>
            <w:noWrap/>
            <w:vAlign w:val="center"/>
            <w:hideMark/>
          </w:tcPr>
          <w:p w14:paraId="066EF096"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6" w:space="0" w:color="auto"/>
            </w:tcBorders>
            <w:shd w:val="clear" w:color="000000" w:fill="FFFFFF"/>
            <w:noWrap/>
            <w:vAlign w:val="center"/>
            <w:hideMark/>
          </w:tcPr>
          <w:p w14:paraId="69106A67"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4" w:type="pct"/>
            <w:tcBorders>
              <w:top w:val="single" w:sz="6" w:space="0" w:color="auto"/>
              <w:bottom w:val="single" w:sz="6" w:space="0" w:color="auto"/>
            </w:tcBorders>
            <w:shd w:val="clear" w:color="000000" w:fill="FFFFFF"/>
            <w:noWrap/>
            <w:vAlign w:val="center"/>
            <w:hideMark/>
          </w:tcPr>
          <w:p w14:paraId="35CEEF4C"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hideMark/>
          </w:tcPr>
          <w:p w14:paraId="5EBF1671"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1" w:type="pct"/>
            <w:tcBorders>
              <w:top w:val="single" w:sz="6" w:space="0" w:color="auto"/>
              <w:bottom w:val="single" w:sz="6" w:space="0" w:color="auto"/>
            </w:tcBorders>
            <w:shd w:val="clear" w:color="000000" w:fill="FFFFFF"/>
            <w:noWrap/>
            <w:vAlign w:val="center"/>
            <w:hideMark/>
          </w:tcPr>
          <w:p w14:paraId="63CCD31A"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71" w:type="pct"/>
            <w:tcBorders>
              <w:top w:val="single" w:sz="6" w:space="0" w:color="auto"/>
              <w:bottom w:val="single" w:sz="6" w:space="0" w:color="auto"/>
            </w:tcBorders>
            <w:shd w:val="clear" w:color="000000" w:fill="FFFFFF"/>
            <w:noWrap/>
            <w:hideMark/>
          </w:tcPr>
          <w:p w14:paraId="43CB756C" w14:textId="77777777" w:rsidR="00581491" w:rsidRPr="00581491" w:rsidRDefault="00581491" w:rsidP="00502CEE">
            <w:pPr>
              <w:rPr>
                <w:rFonts w:ascii="Calibri" w:hAnsi="Calibri" w:cs="Arial"/>
                <w:color w:val="000000"/>
                <w:sz w:val="18"/>
                <w:szCs w:val="18"/>
              </w:rPr>
            </w:pPr>
            <w:r w:rsidRPr="00581491">
              <w:rPr>
                <w:rFonts w:ascii="Calibri" w:hAnsi="Calibri" w:cs="Arial"/>
                <w:color w:val="000000"/>
                <w:sz w:val="18"/>
                <w:szCs w:val="18"/>
              </w:rPr>
              <w:t> </w:t>
            </w:r>
          </w:p>
        </w:tc>
        <w:tc>
          <w:tcPr>
            <w:tcW w:w="270" w:type="pct"/>
            <w:tcBorders>
              <w:top w:val="single" w:sz="6" w:space="0" w:color="auto"/>
              <w:bottom w:val="single" w:sz="6" w:space="0" w:color="auto"/>
              <w:right w:val="nil"/>
            </w:tcBorders>
            <w:shd w:val="clear" w:color="000000" w:fill="FFFFFF"/>
            <w:noWrap/>
            <w:vAlign w:val="center"/>
            <w:hideMark/>
          </w:tcPr>
          <w:p w14:paraId="6F647611" w14:textId="77777777" w:rsidR="00581491" w:rsidRPr="00581491" w:rsidRDefault="00581491"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r>
      <w:tr w:rsidR="000D3D6B" w:rsidRPr="00581491" w14:paraId="2A810B27" w14:textId="77777777" w:rsidTr="00113099">
        <w:trPr>
          <w:trHeight w:val="191"/>
          <w:jc w:val="center"/>
        </w:trPr>
        <w:tc>
          <w:tcPr>
            <w:tcW w:w="869" w:type="pct"/>
            <w:tcBorders>
              <w:top w:val="single" w:sz="6" w:space="0" w:color="auto"/>
              <w:left w:val="nil"/>
              <w:bottom w:val="single" w:sz="4" w:space="0" w:color="auto"/>
            </w:tcBorders>
            <w:shd w:val="clear" w:color="000000" w:fill="FFFFFF"/>
            <w:vAlign w:val="center"/>
          </w:tcPr>
          <w:p w14:paraId="65F955AE" w14:textId="3CD4CE94" w:rsidR="00D76CAF" w:rsidRPr="00D76CAF" w:rsidRDefault="00D76CAF" w:rsidP="00502CEE">
            <w:pPr>
              <w:jc w:val="center"/>
              <w:rPr>
                <w:rFonts w:ascii="Calibri" w:hAnsi="Calibri" w:cs="Arial"/>
                <w:color w:val="000000"/>
                <w:sz w:val="18"/>
                <w:szCs w:val="18"/>
                <w:lang w:val="tr-TR"/>
              </w:rPr>
            </w:pPr>
            <w:r>
              <w:rPr>
                <w:rFonts w:ascii="Calibri" w:hAnsi="Calibri" w:cs="Arial"/>
                <w:color w:val="000000"/>
                <w:sz w:val="18"/>
                <w:szCs w:val="18"/>
              </w:rPr>
              <w:t>Per</w:t>
            </w:r>
            <w:r>
              <w:rPr>
                <w:rFonts w:ascii="Calibri" w:hAnsi="Calibri" w:cs="Arial"/>
                <w:color w:val="000000"/>
                <w:sz w:val="18"/>
                <w:szCs w:val="18"/>
                <w:lang w:val="tr-TR"/>
              </w:rPr>
              <w:t xml:space="preserve">çin </w:t>
            </w:r>
            <w:r w:rsidR="00612408">
              <w:rPr>
                <w:rFonts w:ascii="Calibri" w:hAnsi="Calibri" w:cs="Arial"/>
                <w:color w:val="000000"/>
                <w:sz w:val="18"/>
                <w:szCs w:val="18"/>
              </w:rPr>
              <w:t>and</w:t>
            </w:r>
            <w:r>
              <w:rPr>
                <w:rFonts w:ascii="Calibri" w:hAnsi="Calibri" w:cs="Arial"/>
                <w:color w:val="000000"/>
                <w:sz w:val="18"/>
                <w:szCs w:val="18"/>
                <w:lang w:val="tr-TR"/>
              </w:rPr>
              <w:t xml:space="preserve"> Aldalou (2018)</w:t>
            </w:r>
          </w:p>
        </w:tc>
        <w:tc>
          <w:tcPr>
            <w:tcW w:w="307" w:type="pct"/>
            <w:tcBorders>
              <w:top w:val="single" w:sz="6" w:space="0" w:color="auto"/>
              <w:bottom w:val="single" w:sz="4" w:space="0" w:color="auto"/>
            </w:tcBorders>
            <w:shd w:val="clear" w:color="000000" w:fill="FFFFFF"/>
            <w:noWrap/>
            <w:vAlign w:val="center"/>
          </w:tcPr>
          <w:p w14:paraId="2958D625" w14:textId="1802FB8A" w:rsidR="00D76CAF" w:rsidRPr="00581491" w:rsidRDefault="00D76CAF"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70" w:type="pct"/>
            <w:tcBorders>
              <w:top w:val="single" w:sz="6" w:space="0" w:color="auto"/>
              <w:bottom w:val="single" w:sz="4" w:space="0" w:color="auto"/>
            </w:tcBorders>
            <w:shd w:val="clear" w:color="000000" w:fill="FFFFFF"/>
            <w:noWrap/>
            <w:vAlign w:val="center"/>
          </w:tcPr>
          <w:p w14:paraId="501C0C6D" w14:textId="45789268" w:rsidR="00D76CAF" w:rsidRPr="00581491" w:rsidRDefault="00D76CAF"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12" w:type="pct"/>
            <w:tcBorders>
              <w:top w:val="single" w:sz="6" w:space="0" w:color="auto"/>
              <w:bottom w:val="single" w:sz="4" w:space="0" w:color="auto"/>
            </w:tcBorders>
            <w:shd w:val="clear" w:color="000000" w:fill="FFFFFF"/>
            <w:noWrap/>
            <w:vAlign w:val="center"/>
          </w:tcPr>
          <w:p w14:paraId="5F159A45" w14:textId="3D957F3E" w:rsidR="00D76CAF" w:rsidRPr="00581491" w:rsidRDefault="00D76CAF"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336" w:type="pct"/>
            <w:tcBorders>
              <w:top w:val="single" w:sz="6" w:space="0" w:color="auto"/>
              <w:bottom w:val="single" w:sz="4" w:space="0" w:color="auto"/>
            </w:tcBorders>
            <w:shd w:val="clear" w:color="000000" w:fill="FFFFFF"/>
            <w:noWrap/>
            <w:vAlign w:val="center"/>
          </w:tcPr>
          <w:p w14:paraId="5ACC3FC0" w14:textId="2B3F30BC" w:rsidR="00D76CAF" w:rsidRPr="00581491" w:rsidRDefault="00D76CAF"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25" w:type="pct"/>
            <w:tcBorders>
              <w:top w:val="single" w:sz="6" w:space="0" w:color="auto"/>
              <w:bottom w:val="single" w:sz="4" w:space="0" w:color="auto"/>
            </w:tcBorders>
            <w:shd w:val="clear" w:color="000000" w:fill="FFFFFF"/>
            <w:noWrap/>
            <w:vAlign w:val="center"/>
          </w:tcPr>
          <w:p w14:paraId="68B69E29" w14:textId="77777777" w:rsidR="00D76CAF" w:rsidRPr="00581491" w:rsidRDefault="00D76CAF" w:rsidP="00502CEE">
            <w:pPr>
              <w:jc w:val="center"/>
              <w:rPr>
                <w:rFonts w:ascii="Segoe UI Symbol" w:hAnsi="Segoe UI Symbol" w:cs="Segoe UI Symbol"/>
                <w:color w:val="000000"/>
                <w:sz w:val="18"/>
                <w:szCs w:val="18"/>
              </w:rPr>
            </w:pPr>
          </w:p>
        </w:tc>
        <w:tc>
          <w:tcPr>
            <w:tcW w:w="418" w:type="pct"/>
            <w:tcBorders>
              <w:top w:val="single" w:sz="6" w:space="0" w:color="auto"/>
              <w:bottom w:val="single" w:sz="4" w:space="0" w:color="auto"/>
            </w:tcBorders>
            <w:shd w:val="clear" w:color="000000" w:fill="FFFFFF"/>
            <w:noWrap/>
            <w:vAlign w:val="center"/>
          </w:tcPr>
          <w:p w14:paraId="40DE7CF0" w14:textId="323D7384" w:rsidR="00D76CAF" w:rsidRPr="00581491" w:rsidRDefault="00D76CAF"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4" w:space="0" w:color="auto"/>
            </w:tcBorders>
            <w:shd w:val="clear" w:color="000000" w:fill="FFFFFF"/>
            <w:noWrap/>
            <w:vAlign w:val="center"/>
          </w:tcPr>
          <w:p w14:paraId="326BC833" w14:textId="3C26374E" w:rsidR="00D76CAF" w:rsidRPr="00581491" w:rsidRDefault="00D76CAF"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22" w:type="pct"/>
            <w:tcBorders>
              <w:top w:val="single" w:sz="6" w:space="0" w:color="auto"/>
              <w:bottom w:val="single" w:sz="4" w:space="0" w:color="auto"/>
            </w:tcBorders>
            <w:shd w:val="clear" w:color="000000" w:fill="FFFFFF"/>
            <w:noWrap/>
            <w:vAlign w:val="center"/>
          </w:tcPr>
          <w:p w14:paraId="6BEC0B2A" w14:textId="212490DE" w:rsidR="00D76CAF" w:rsidRPr="00581491" w:rsidRDefault="00D76CAF" w:rsidP="00502CEE">
            <w:pPr>
              <w:jc w:val="center"/>
              <w:rPr>
                <w:rFonts w:ascii="Calibri" w:hAnsi="Calibri" w:cs="Arial"/>
                <w:color w:val="000000"/>
                <w:sz w:val="18"/>
                <w:szCs w:val="18"/>
              </w:rPr>
            </w:pPr>
            <w:r w:rsidRPr="00581491">
              <w:rPr>
                <w:rFonts w:ascii="Segoe UI Symbol" w:hAnsi="Segoe UI Symbol" w:cs="Segoe UI Symbol"/>
                <w:color w:val="000000"/>
                <w:sz w:val="18"/>
                <w:szCs w:val="18"/>
              </w:rPr>
              <w:t>✓</w:t>
            </w:r>
          </w:p>
        </w:tc>
        <w:tc>
          <w:tcPr>
            <w:tcW w:w="285" w:type="pct"/>
            <w:tcBorders>
              <w:top w:val="single" w:sz="6" w:space="0" w:color="auto"/>
              <w:bottom w:val="single" w:sz="4" w:space="0" w:color="auto"/>
            </w:tcBorders>
            <w:shd w:val="clear" w:color="000000" w:fill="FFFFFF"/>
            <w:noWrap/>
            <w:vAlign w:val="center"/>
          </w:tcPr>
          <w:p w14:paraId="597544C4" w14:textId="6686DD1C" w:rsidR="00D76CAF" w:rsidRPr="00581491" w:rsidRDefault="00D76CAF" w:rsidP="00502CEE">
            <w:pPr>
              <w:jc w:val="center"/>
              <w:rPr>
                <w:rFonts w:ascii="Segoe UI Symbol" w:hAnsi="Segoe UI Symbol" w:cs="Segoe UI Symbol"/>
                <w:color w:val="000000"/>
                <w:sz w:val="18"/>
                <w:szCs w:val="18"/>
              </w:rPr>
            </w:pPr>
            <w:r w:rsidRPr="00581491">
              <w:rPr>
                <w:rFonts w:ascii="Segoe UI Symbol" w:hAnsi="Segoe UI Symbol" w:cs="Segoe UI Symbol"/>
                <w:color w:val="000000"/>
                <w:sz w:val="18"/>
                <w:szCs w:val="18"/>
              </w:rPr>
              <w:t>✓</w:t>
            </w:r>
          </w:p>
        </w:tc>
        <w:tc>
          <w:tcPr>
            <w:tcW w:w="277" w:type="pct"/>
            <w:tcBorders>
              <w:top w:val="single" w:sz="6" w:space="0" w:color="auto"/>
              <w:bottom w:val="single" w:sz="4" w:space="0" w:color="auto"/>
            </w:tcBorders>
            <w:shd w:val="clear" w:color="000000" w:fill="FFFFFF"/>
            <w:noWrap/>
            <w:vAlign w:val="center"/>
          </w:tcPr>
          <w:p w14:paraId="02DBEC72" w14:textId="77777777" w:rsidR="00D76CAF" w:rsidRPr="00581491" w:rsidRDefault="00D76CAF" w:rsidP="00502CEE">
            <w:pPr>
              <w:jc w:val="center"/>
              <w:rPr>
                <w:rFonts w:ascii="Segoe UI Symbol" w:hAnsi="Segoe UI Symbol" w:cs="Segoe UI Symbol"/>
                <w:color w:val="000000"/>
                <w:sz w:val="18"/>
                <w:szCs w:val="18"/>
              </w:rPr>
            </w:pPr>
          </w:p>
        </w:tc>
        <w:tc>
          <w:tcPr>
            <w:tcW w:w="274" w:type="pct"/>
            <w:tcBorders>
              <w:top w:val="single" w:sz="6" w:space="0" w:color="auto"/>
              <w:bottom w:val="single" w:sz="4" w:space="0" w:color="auto"/>
            </w:tcBorders>
            <w:shd w:val="clear" w:color="000000" w:fill="FFFFFF"/>
            <w:noWrap/>
            <w:vAlign w:val="center"/>
          </w:tcPr>
          <w:p w14:paraId="4A0A91B4" w14:textId="77777777" w:rsidR="00D76CAF" w:rsidRPr="00581491" w:rsidRDefault="00D76CAF" w:rsidP="00502CEE">
            <w:pPr>
              <w:jc w:val="center"/>
              <w:rPr>
                <w:rFonts w:ascii="Segoe UI Symbol" w:hAnsi="Segoe UI Symbol" w:cs="Segoe UI Symbol"/>
                <w:color w:val="000000"/>
                <w:sz w:val="18"/>
                <w:szCs w:val="18"/>
              </w:rPr>
            </w:pPr>
          </w:p>
        </w:tc>
        <w:tc>
          <w:tcPr>
            <w:tcW w:w="271" w:type="pct"/>
            <w:tcBorders>
              <w:top w:val="single" w:sz="6" w:space="0" w:color="auto"/>
              <w:bottom w:val="single" w:sz="4" w:space="0" w:color="auto"/>
            </w:tcBorders>
            <w:shd w:val="clear" w:color="000000" w:fill="FFFFFF"/>
            <w:noWrap/>
          </w:tcPr>
          <w:p w14:paraId="12847A64" w14:textId="77777777" w:rsidR="00D76CAF" w:rsidRPr="00581491" w:rsidRDefault="00D76CAF" w:rsidP="00502CEE">
            <w:pPr>
              <w:rPr>
                <w:rFonts w:ascii="Calibri" w:hAnsi="Calibri" w:cs="Arial"/>
                <w:color w:val="000000"/>
                <w:sz w:val="18"/>
                <w:szCs w:val="18"/>
              </w:rPr>
            </w:pPr>
          </w:p>
        </w:tc>
        <w:tc>
          <w:tcPr>
            <w:tcW w:w="271" w:type="pct"/>
            <w:tcBorders>
              <w:top w:val="single" w:sz="6" w:space="0" w:color="auto"/>
              <w:bottom w:val="single" w:sz="4" w:space="0" w:color="auto"/>
            </w:tcBorders>
            <w:shd w:val="clear" w:color="000000" w:fill="FFFFFF"/>
            <w:noWrap/>
            <w:vAlign w:val="center"/>
          </w:tcPr>
          <w:p w14:paraId="7F580A31" w14:textId="77777777" w:rsidR="00D76CAF" w:rsidRPr="00581491" w:rsidRDefault="00D76CAF" w:rsidP="00502CEE">
            <w:pPr>
              <w:jc w:val="center"/>
              <w:rPr>
                <w:rFonts w:ascii="Segoe UI Symbol" w:hAnsi="Segoe UI Symbol" w:cs="Segoe UI Symbol"/>
                <w:color w:val="000000"/>
                <w:sz w:val="18"/>
                <w:szCs w:val="18"/>
              </w:rPr>
            </w:pPr>
          </w:p>
        </w:tc>
        <w:tc>
          <w:tcPr>
            <w:tcW w:w="271" w:type="pct"/>
            <w:tcBorders>
              <w:top w:val="single" w:sz="6" w:space="0" w:color="auto"/>
              <w:bottom w:val="single" w:sz="4" w:space="0" w:color="auto"/>
            </w:tcBorders>
            <w:shd w:val="clear" w:color="000000" w:fill="FFFFFF"/>
            <w:noWrap/>
          </w:tcPr>
          <w:p w14:paraId="6F8BFF05" w14:textId="77777777" w:rsidR="00D76CAF" w:rsidRPr="00581491" w:rsidRDefault="00D76CAF" w:rsidP="00502CEE">
            <w:pPr>
              <w:rPr>
                <w:rFonts w:ascii="Calibri" w:hAnsi="Calibri" w:cs="Arial"/>
                <w:color w:val="000000"/>
                <w:sz w:val="18"/>
                <w:szCs w:val="18"/>
              </w:rPr>
            </w:pPr>
          </w:p>
        </w:tc>
        <w:tc>
          <w:tcPr>
            <w:tcW w:w="270" w:type="pct"/>
            <w:tcBorders>
              <w:top w:val="single" w:sz="6" w:space="0" w:color="auto"/>
              <w:bottom w:val="single" w:sz="4" w:space="0" w:color="auto"/>
              <w:right w:val="nil"/>
            </w:tcBorders>
            <w:shd w:val="clear" w:color="000000" w:fill="FFFFFF"/>
            <w:noWrap/>
            <w:vAlign w:val="center"/>
          </w:tcPr>
          <w:p w14:paraId="68C36185" w14:textId="77777777" w:rsidR="00D76CAF" w:rsidRPr="00581491" w:rsidRDefault="00D76CAF" w:rsidP="00502CEE">
            <w:pPr>
              <w:jc w:val="center"/>
              <w:rPr>
                <w:rFonts w:ascii="Segoe UI Symbol" w:hAnsi="Segoe UI Symbol" w:cs="Segoe UI Symbol"/>
                <w:color w:val="000000"/>
                <w:sz w:val="18"/>
                <w:szCs w:val="18"/>
              </w:rPr>
            </w:pPr>
          </w:p>
        </w:tc>
      </w:tr>
    </w:tbl>
    <w:p w14:paraId="1818AF1E" w14:textId="33E4BF57" w:rsidR="00113099" w:rsidRPr="00113099" w:rsidRDefault="00113099" w:rsidP="00113099">
      <w:pPr>
        <w:spacing w:before="120" w:after="120"/>
        <w:ind w:firstLine="284"/>
        <w:jc w:val="both"/>
        <w:rPr>
          <w:rFonts w:ascii="Calibri" w:hAnsi="Calibri" w:cstheme="majorBidi"/>
          <w:iCs/>
          <w:color w:val="000000" w:themeColor="text1"/>
          <w:spacing w:val="5"/>
          <w:sz w:val="20"/>
          <w:szCs w:val="20"/>
          <w:shd w:val="clear" w:color="auto" w:fill="FFFFFF"/>
        </w:rPr>
      </w:pPr>
      <m:oMath>
        <m:r>
          <m:rPr>
            <m:sty m:val="p"/>
          </m:rPr>
          <w:rPr>
            <w:rFonts w:ascii="Cambria Math" w:hAnsi="Cambria Math" w:cstheme="majorBidi"/>
            <w:color w:val="000000" w:themeColor="text1"/>
            <w:spacing w:val="5"/>
            <w:sz w:val="20"/>
            <w:szCs w:val="20"/>
            <w:shd w:val="clear" w:color="auto" w:fill="FFFFFF"/>
          </w:rPr>
          <m:t>Quick Ratio=</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current assets-stock</m:t>
            </m:r>
          </m:num>
          <m:den>
            <m:r>
              <m:rPr>
                <m:sty m:val="p"/>
              </m:rPr>
              <w:rPr>
                <w:rFonts w:ascii="Cambria Math" w:hAnsi="Cambria Math" w:cstheme="majorBidi"/>
                <w:color w:val="000000" w:themeColor="text1"/>
                <w:spacing w:val="5"/>
                <w:sz w:val="20"/>
                <w:szCs w:val="20"/>
                <w:shd w:val="clear" w:color="auto" w:fill="FFFFFF"/>
              </w:rPr>
              <m:t>current debt</m:t>
            </m:r>
          </m:den>
        </m:f>
      </m:oMath>
      <w:r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Pr="00903AC7">
        <w:rPr>
          <w:rFonts w:ascii="Calibri" w:eastAsiaTheme="minorEastAsia" w:hAnsi="Calibri" w:cstheme="majorBidi"/>
          <w:iCs/>
          <w:color w:val="000000" w:themeColor="text1"/>
          <w:spacing w:val="5"/>
          <w:sz w:val="20"/>
          <w:szCs w:val="20"/>
          <w:shd w:val="clear" w:color="auto" w:fill="FFFFFF"/>
        </w:rPr>
        <w:t xml:space="preserve">          (2)</w:t>
      </w:r>
    </w:p>
    <w:p w14:paraId="5F0FE0CE" w14:textId="75855B9E" w:rsidR="00113099" w:rsidRPr="00113099" w:rsidRDefault="001E12B8" w:rsidP="00113099">
      <w:pPr>
        <w:spacing w:before="120" w:after="120"/>
        <w:ind w:firstLine="284"/>
        <w:jc w:val="both"/>
        <w:rPr>
          <w:rFonts w:ascii="Calibri" w:eastAsiaTheme="minorEastAsia" w:hAnsi="Calibri" w:cstheme="majorBidi"/>
          <w:iCs/>
          <w:color w:val="000000" w:themeColor="text1"/>
          <w:spacing w:val="5"/>
          <w:sz w:val="20"/>
          <w:szCs w:val="20"/>
          <w:shd w:val="clear" w:color="auto" w:fill="FFFFFF"/>
        </w:rPr>
      </w:pPr>
      <m:oMath>
        <m:r>
          <m:rPr>
            <m:sty m:val="p"/>
          </m:rPr>
          <w:rPr>
            <w:rFonts w:ascii="Cambria Math" w:hAnsi="Cambria Math" w:cstheme="majorBidi"/>
            <w:color w:val="000000" w:themeColor="text1"/>
            <w:spacing w:val="5"/>
            <w:sz w:val="20"/>
            <w:szCs w:val="20"/>
            <w:shd w:val="clear" w:color="auto" w:fill="FFFFFF"/>
          </w:rPr>
          <m:t>Working Capital Turnover Ratio=</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 xml:space="preserve">net sales </m:t>
            </m:r>
          </m:num>
          <m:den>
            <m:r>
              <m:rPr>
                <m:sty m:val="p"/>
              </m:rPr>
              <w:rPr>
                <w:rFonts w:ascii="Cambria Math" w:hAnsi="Cambria Math" w:cstheme="majorBidi"/>
                <w:color w:val="000000" w:themeColor="text1"/>
                <w:spacing w:val="5"/>
                <w:sz w:val="20"/>
                <w:szCs w:val="20"/>
                <w:shd w:val="clear" w:color="auto" w:fill="FFFFFF"/>
              </w:rPr>
              <m:t>net working capital</m:t>
            </m:r>
          </m:den>
        </m:f>
      </m:oMath>
      <w:r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Pr="00903AC7">
        <w:rPr>
          <w:rFonts w:ascii="Calibri" w:eastAsiaTheme="minorEastAsia" w:hAnsi="Calibri" w:cstheme="majorBidi"/>
          <w:iCs/>
          <w:color w:val="000000" w:themeColor="text1"/>
          <w:spacing w:val="5"/>
          <w:sz w:val="20"/>
          <w:szCs w:val="20"/>
          <w:shd w:val="clear" w:color="auto" w:fill="FFFFFF"/>
        </w:rPr>
        <w:t xml:space="preserve">          (3)</w:t>
      </w:r>
    </w:p>
    <w:p w14:paraId="641F472A" w14:textId="77777777" w:rsidR="00B850DD" w:rsidRPr="00903AC7" w:rsidRDefault="00B850DD" w:rsidP="00903AC7">
      <w:pPr>
        <w:spacing w:before="120" w:after="120"/>
        <w:ind w:firstLine="284"/>
        <w:jc w:val="both"/>
        <w:rPr>
          <w:rFonts w:ascii="Calibri" w:hAnsi="Calibri" w:cstheme="majorBidi"/>
          <w:color w:val="000000" w:themeColor="text1"/>
          <w:spacing w:val="5"/>
          <w:sz w:val="20"/>
          <w:szCs w:val="20"/>
          <w:shd w:val="clear" w:color="auto" w:fill="FFFFFF"/>
        </w:rPr>
      </w:pPr>
      <w:r w:rsidRPr="00903AC7">
        <w:rPr>
          <w:rFonts w:ascii="Calibri" w:hAnsi="Calibri" w:cstheme="majorBidi"/>
          <w:color w:val="000000" w:themeColor="text1"/>
          <w:spacing w:val="5"/>
          <w:sz w:val="20"/>
          <w:szCs w:val="20"/>
          <w:shd w:val="clear" w:color="auto" w:fill="FFFFFF"/>
        </w:rPr>
        <w:t>The leverage (solvency) ratio is the farm’s ability to pay all its debt if the farm were to be sold and all assets used to cover debt. (Ahrendsen and Katchova, 2012)</w:t>
      </w:r>
    </w:p>
    <w:p w14:paraId="1EF9F87E" w14:textId="04CE52C2" w:rsidR="00B850DD" w:rsidRPr="00903AC7" w:rsidRDefault="00903AC7" w:rsidP="00903AC7">
      <w:pPr>
        <w:spacing w:before="120" w:after="120"/>
        <w:ind w:firstLine="284"/>
        <w:jc w:val="both"/>
        <w:rPr>
          <w:rFonts w:ascii="Calibri" w:hAnsi="Calibri" w:cstheme="majorBidi"/>
          <w:iCs/>
          <w:color w:val="000000" w:themeColor="text1"/>
          <w:spacing w:val="5"/>
          <w:sz w:val="20"/>
          <w:szCs w:val="20"/>
          <w:shd w:val="clear" w:color="auto" w:fill="FFFFFF"/>
        </w:rPr>
      </w:pPr>
      <m:oMath>
        <m:r>
          <m:rPr>
            <m:sty m:val="p"/>
          </m:rPr>
          <w:rPr>
            <w:rFonts w:ascii="Cambria Math" w:hAnsi="Cambria Math" w:cstheme="majorBidi"/>
            <w:color w:val="000000" w:themeColor="text1"/>
            <w:spacing w:val="5"/>
            <w:sz w:val="20"/>
            <w:szCs w:val="20"/>
            <w:shd w:val="clear" w:color="auto" w:fill="FFFFFF"/>
          </w:rPr>
          <m:t>Debt Ratio=</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 xml:space="preserve">total debt </m:t>
            </m:r>
          </m:num>
          <m:den>
            <m:r>
              <m:rPr>
                <m:sty m:val="p"/>
              </m:rPr>
              <w:rPr>
                <w:rFonts w:ascii="Cambria Math" w:hAnsi="Cambria Math" w:cstheme="majorBidi"/>
                <w:color w:val="000000" w:themeColor="text1"/>
                <w:spacing w:val="5"/>
                <w:sz w:val="20"/>
                <w:szCs w:val="20"/>
                <w:shd w:val="clear" w:color="auto" w:fill="FFFFFF"/>
              </w:rPr>
              <m:t>total assets</m:t>
            </m:r>
          </m:den>
        </m:f>
      </m:oMath>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(4)</w:t>
      </w:r>
    </w:p>
    <w:p w14:paraId="76BEB244" w14:textId="09831521" w:rsidR="00B850DD" w:rsidRPr="00903AC7" w:rsidRDefault="00903AC7" w:rsidP="00903AC7">
      <w:pPr>
        <w:spacing w:before="120" w:after="120"/>
        <w:ind w:firstLine="284"/>
        <w:jc w:val="both"/>
        <w:rPr>
          <w:rFonts w:ascii="Calibri" w:hAnsi="Calibri" w:cstheme="majorBidi"/>
          <w:iCs/>
          <w:color w:val="000000" w:themeColor="text1"/>
          <w:spacing w:val="5"/>
          <w:sz w:val="20"/>
          <w:szCs w:val="20"/>
          <w:shd w:val="clear" w:color="auto" w:fill="FFFFFF"/>
        </w:rPr>
      </w:pPr>
      <m:oMath>
        <m:r>
          <m:rPr>
            <m:sty m:val="p"/>
          </m:rPr>
          <w:rPr>
            <w:rFonts w:ascii="Cambria Math" w:hAnsi="Cambria Math" w:cstheme="majorBidi"/>
            <w:color w:val="000000" w:themeColor="text1"/>
            <w:spacing w:val="5"/>
            <w:sz w:val="20"/>
            <w:szCs w:val="20"/>
            <w:shd w:val="clear" w:color="auto" w:fill="FFFFFF"/>
          </w:rPr>
          <m:t>Total Debt to Eeuity Ratio=</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 xml:space="preserve">total debt </m:t>
            </m:r>
          </m:num>
          <m:den>
            <m:r>
              <m:rPr>
                <m:sty m:val="p"/>
              </m:rPr>
              <w:rPr>
                <w:rFonts w:ascii="Cambria Math" w:hAnsi="Cambria Math" w:cstheme="majorBidi"/>
                <w:color w:val="000000" w:themeColor="text1"/>
                <w:spacing w:val="5"/>
                <w:sz w:val="20"/>
                <w:szCs w:val="20"/>
                <w:shd w:val="clear" w:color="auto" w:fill="FFFFFF"/>
              </w:rPr>
              <m:t xml:space="preserve"> equity</m:t>
            </m:r>
          </m:den>
        </m:f>
      </m:oMath>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(5)</w:t>
      </w:r>
    </w:p>
    <w:p w14:paraId="0CC9D943" w14:textId="77777777" w:rsidR="00B850DD" w:rsidRPr="00903AC7" w:rsidRDefault="00B850DD" w:rsidP="00903AC7">
      <w:pPr>
        <w:spacing w:before="120" w:after="120"/>
        <w:ind w:firstLine="284"/>
        <w:jc w:val="both"/>
        <w:rPr>
          <w:rFonts w:ascii="Calibri" w:hAnsi="Calibri" w:cstheme="majorBidi"/>
          <w:color w:val="FF0000"/>
          <w:spacing w:val="5"/>
          <w:sz w:val="20"/>
          <w:szCs w:val="20"/>
          <w:shd w:val="clear" w:color="auto" w:fill="FFFFFF"/>
        </w:rPr>
      </w:pPr>
      <w:r w:rsidRPr="00903AC7">
        <w:rPr>
          <w:rFonts w:ascii="Calibri" w:hAnsi="Calibri" w:cstheme="majorBidi"/>
          <w:color w:val="000000" w:themeColor="text1"/>
          <w:spacing w:val="5"/>
          <w:sz w:val="20"/>
          <w:szCs w:val="20"/>
          <w:shd w:val="clear" w:color="auto" w:fill="FFFFFF"/>
        </w:rPr>
        <w:t>Financial efﬁciency shows how effectively the farm business uses assets to generate income. (Ahrendsen and Katchova, 2012)</w:t>
      </w:r>
    </w:p>
    <w:p w14:paraId="36A08AE0" w14:textId="2765F13A" w:rsidR="00B850DD" w:rsidRPr="00903AC7" w:rsidRDefault="00903AC7" w:rsidP="00903AC7">
      <w:pPr>
        <w:spacing w:before="120" w:after="120"/>
        <w:ind w:firstLine="284"/>
        <w:jc w:val="both"/>
        <w:rPr>
          <w:rFonts w:ascii="Calibri" w:eastAsiaTheme="minorEastAsia" w:hAnsi="Calibri" w:cstheme="majorBidi"/>
          <w:iCs/>
          <w:color w:val="000000" w:themeColor="text1"/>
          <w:spacing w:val="5"/>
          <w:sz w:val="20"/>
          <w:szCs w:val="20"/>
          <w:shd w:val="clear" w:color="auto" w:fill="FFFFFF"/>
        </w:rPr>
      </w:pPr>
      <m:oMath>
        <m:r>
          <m:rPr>
            <m:sty m:val="p"/>
          </m:rPr>
          <w:rPr>
            <w:rFonts w:ascii="Cambria Math" w:hAnsi="Cambria Math" w:cstheme="majorBidi"/>
            <w:color w:val="000000" w:themeColor="text1"/>
            <w:spacing w:val="5"/>
            <w:sz w:val="20"/>
            <w:szCs w:val="20"/>
            <w:shd w:val="clear" w:color="auto" w:fill="FFFFFF"/>
          </w:rPr>
          <m:t>Total Assets Turnover Ratio=</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 xml:space="preserve">net sales </m:t>
            </m:r>
          </m:num>
          <m:den>
            <m:r>
              <m:rPr>
                <m:sty m:val="p"/>
              </m:rPr>
              <w:rPr>
                <w:rFonts w:ascii="Cambria Math" w:hAnsi="Cambria Math" w:cstheme="majorBidi"/>
                <w:color w:val="000000" w:themeColor="text1"/>
                <w:spacing w:val="5"/>
                <w:sz w:val="20"/>
                <w:szCs w:val="20"/>
                <w:shd w:val="clear" w:color="auto" w:fill="FFFFFF"/>
              </w:rPr>
              <m:t>total assets</m:t>
            </m:r>
          </m:den>
        </m:f>
      </m:oMath>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(6)</w:t>
      </w:r>
    </w:p>
    <w:p w14:paraId="47FC7B4E" w14:textId="362EDBB2" w:rsidR="00B850DD" w:rsidRPr="00903AC7" w:rsidRDefault="00903AC7" w:rsidP="00903AC7">
      <w:pPr>
        <w:spacing w:before="120" w:after="120"/>
        <w:ind w:firstLine="284"/>
        <w:jc w:val="both"/>
        <w:rPr>
          <w:rFonts w:ascii="Calibri" w:hAnsi="Calibri" w:cstheme="majorBidi"/>
          <w:iCs/>
          <w:color w:val="000000" w:themeColor="text1"/>
          <w:spacing w:val="5"/>
          <w:sz w:val="20"/>
          <w:szCs w:val="20"/>
          <w:shd w:val="clear" w:color="auto" w:fill="FFFFFF"/>
        </w:rPr>
      </w:pPr>
      <m:oMath>
        <m:r>
          <m:rPr>
            <m:sty m:val="p"/>
          </m:rPr>
          <w:rPr>
            <w:rFonts w:ascii="Cambria Math" w:hAnsi="Cambria Math" w:cstheme="majorBidi"/>
            <w:color w:val="000000" w:themeColor="text1"/>
            <w:spacing w:val="5"/>
            <w:sz w:val="20"/>
            <w:szCs w:val="20"/>
            <w:shd w:val="clear" w:color="auto" w:fill="FFFFFF"/>
          </w:rPr>
          <m:t>Account Recievable Turnover Ratio=</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 xml:space="preserve">net sales </m:t>
            </m:r>
          </m:num>
          <m:den>
            <m:r>
              <m:rPr>
                <m:sty m:val="p"/>
              </m:rPr>
              <w:rPr>
                <w:rFonts w:ascii="Cambria Math" w:hAnsi="Cambria Math" w:cstheme="majorBidi"/>
                <w:color w:val="000000" w:themeColor="text1"/>
                <w:spacing w:val="5"/>
                <w:sz w:val="20"/>
                <w:szCs w:val="20"/>
                <w:shd w:val="clear" w:color="auto" w:fill="FFFFFF"/>
              </w:rPr>
              <m:t>account recievable</m:t>
            </m:r>
          </m:den>
        </m:f>
      </m:oMath>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(7)</w:t>
      </w:r>
    </w:p>
    <w:p w14:paraId="3C134790" w14:textId="27172201" w:rsidR="00B850DD" w:rsidRPr="00903AC7" w:rsidRDefault="00903AC7" w:rsidP="00903AC7">
      <w:pPr>
        <w:spacing w:before="120" w:after="120"/>
        <w:ind w:firstLine="284"/>
        <w:jc w:val="both"/>
        <w:rPr>
          <w:rFonts w:ascii="Calibri" w:eastAsiaTheme="minorEastAsia" w:hAnsi="Calibri" w:cstheme="majorBidi"/>
          <w:iCs/>
          <w:color w:val="000000" w:themeColor="text1"/>
          <w:spacing w:val="5"/>
          <w:sz w:val="20"/>
          <w:szCs w:val="20"/>
          <w:shd w:val="clear" w:color="auto" w:fill="FFFFFF"/>
        </w:rPr>
      </w:pPr>
      <m:oMath>
        <m:r>
          <m:rPr>
            <m:sty m:val="p"/>
          </m:rPr>
          <w:rPr>
            <w:rFonts w:ascii="Cambria Math" w:hAnsi="Cambria Math" w:cstheme="majorBidi"/>
            <w:color w:val="000000" w:themeColor="text1"/>
            <w:spacing w:val="5"/>
            <w:sz w:val="20"/>
            <w:szCs w:val="20"/>
            <w:shd w:val="clear" w:color="auto" w:fill="FFFFFF"/>
          </w:rPr>
          <m:t>Stock Turnover Ratio=</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 xml:space="preserve">cost of sales (COGS) </m:t>
            </m:r>
          </m:num>
          <m:den>
            <m:r>
              <m:rPr>
                <m:sty m:val="p"/>
              </m:rPr>
              <w:rPr>
                <w:rFonts w:ascii="Cambria Math" w:hAnsi="Cambria Math" w:cstheme="majorBidi"/>
                <w:color w:val="000000" w:themeColor="text1"/>
                <w:spacing w:val="5"/>
                <w:sz w:val="20"/>
                <w:szCs w:val="20"/>
                <w:shd w:val="clear" w:color="auto" w:fill="FFFFFF"/>
              </w:rPr>
              <m:t xml:space="preserve"> stock</m:t>
            </m:r>
          </m:den>
        </m:f>
      </m:oMath>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(8)</w:t>
      </w:r>
    </w:p>
    <w:p w14:paraId="4AAD2C30" w14:textId="77777777" w:rsidR="00B850DD" w:rsidRPr="00903AC7" w:rsidRDefault="00B850DD" w:rsidP="00903AC7">
      <w:pPr>
        <w:spacing w:before="120" w:after="120"/>
        <w:ind w:firstLine="284"/>
        <w:jc w:val="both"/>
        <w:rPr>
          <w:rFonts w:ascii="Calibri" w:hAnsi="Calibri" w:cstheme="majorBidi"/>
          <w:color w:val="000000" w:themeColor="text1"/>
          <w:spacing w:val="5"/>
          <w:sz w:val="20"/>
          <w:szCs w:val="20"/>
          <w:shd w:val="clear" w:color="auto" w:fill="FFFFFF"/>
        </w:rPr>
      </w:pPr>
      <w:r w:rsidRPr="00903AC7">
        <w:rPr>
          <w:rFonts w:ascii="Calibri" w:hAnsi="Calibri" w:cstheme="majorBidi"/>
          <w:color w:val="000000" w:themeColor="text1"/>
          <w:spacing w:val="5"/>
          <w:sz w:val="20"/>
          <w:szCs w:val="20"/>
          <w:shd w:val="clear" w:color="auto" w:fill="FFFFFF"/>
        </w:rPr>
        <w:lastRenderedPageBreak/>
        <w:t>Proﬁtability is the difference between the value of goods produced and the cost of the resources used in their production (Ahrendsen and Katchova, 2012)</w:t>
      </w:r>
      <w:r w:rsidRPr="00903AC7">
        <w:rPr>
          <w:rFonts w:ascii="Calibri" w:hAnsi="Calibri" w:cstheme="majorBidi"/>
          <w:color w:val="FF0000"/>
          <w:spacing w:val="5"/>
          <w:sz w:val="20"/>
          <w:szCs w:val="20"/>
          <w:shd w:val="clear" w:color="auto" w:fill="FFFFFF"/>
        </w:rPr>
        <w:t xml:space="preserve">. </w:t>
      </w:r>
      <w:r w:rsidRPr="00903AC7">
        <w:rPr>
          <w:rFonts w:ascii="Calibri" w:hAnsi="Calibri" w:cstheme="majorBidi"/>
          <w:color w:val="000000" w:themeColor="text1"/>
          <w:spacing w:val="5"/>
          <w:sz w:val="20"/>
          <w:szCs w:val="20"/>
          <w:shd w:val="clear" w:color="auto" w:fill="FFFFFF"/>
        </w:rPr>
        <w:t xml:space="preserve">The most common used indicators of profitability are the Return on Investment (ROI), the Return on Equity (ROCE) and the evolution of profit margins. </w:t>
      </w:r>
    </w:p>
    <w:p w14:paraId="70851536" w14:textId="09FF1589" w:rsidR="00B850DD" w:rsidRPr="00903AC7" w:rsidRDefault="00903AC7" w:rsidP="00903AC7">
      <w:pPr>
        <w:spacing w:before="120" w:after="120"/>
        <w:ind w:firstLine="284"/>
        <w:jc w:val="both"/>
        <w:rPr>
          <w:rFonts w:ascii="Calibri" w:eastAsiaTheme="minorEastAsia" w:hAnsi="Calibri" w:cstheme="majorBidi"/>
          <w:iCs/>
          <w:color w:val="000000" w:themeColor="text1"/>
          <w:spacing w:val="5"/>
          <w:sz w:val="20"/>
          <w:szCs w:val="20"/>
          <w:shd w:val="clear" w:color="auto" w:fill="FFFFFF"/>
        </w:rPr>
      </w:pPr>
      <m:oMath>
        <m:r>
          <m:rPr>
            <m:sty m:val="p"/>
          </m:rPr>
          <w:rPr>
            <w:rFonts w:ascii="Cambria Math" w:hAnsi="Cambria Math" w:cstheme="majorBidi"/>
            <w:color w:val="000000" w:themeColor="text1"/>
            <w:spacing w:val="5"/>
            <w:sz w:val="20"/>
            <w:szCs w:val="20"/>
            <w:shd w:val="clear" w:color="auto" w:fill="FFFFFF"/>
          </w:rPr>
          <m:t>Return on Assets Ratio=</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 xml:space="preserve">net profit  </m:t>
            </m:r>
          </m:num>
          <m:den>
            <m:r>
              <m:rPr>
                <m:sty m:val="p"/>
              </m:rPr>
              <w:rPr>
                <w:rFonts w:ascii="Cambria Math" w:hAnsi="Cambria Math" w:cstheme="majorBidi"/>
                <w:color w:val="000000" w:themeColor="text1"/>
                <w:spacing w:val="5"/>
                <w:sz w:val="20"/>
                <w:szCs w:val="20"/>
                <w:shd w:val="clear" w:color="auto" w:fill="FFFFFF"/>
              </w:rPr>
              <m:t>total assets</m:t>
            </m:r>
          </m:den>
        </m:f>
      </m:oMath>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(9)</w:t>
      </w:r>
    </w:p>
    <w:p w14:paraId="3C8BA869" w14:textId="22BB4133" w:rsidR="00B850DD" w:rsidRPr="00903AC7" w:rsidRDefault="00903AC7" w:rsidP="00F50EF1">
      <w:pPr>
        <w:spacing w:before="120" w:after="120"/>
        <w:ind w:firstLine="284"/>
        <w:jc w:val="right"/>
        <w:rPr>
          <w:rFonts w:ascii="Calibri" w:eastAsiaTheme="minorEastAsia" w:hAnsi="Calibri" w:cstheme="majorBidi"/>
          <w:iCs/>
          <w:color w:val="000000" w:themeColor="text1"/>
          <w:spacing w:val="5"/>
          <w:sz w:val="20"/>
          <w:szCs w:val="20"/>
          <w:shd w:val="clear" w:color="auto" w:fill="FFFFFF"/>
        </w:rPr>
      </w:pPr>
      <m:oMath>
        <m:r>
          <m:rPr>
            <m:sty m:val="p"/>
          </m:rPr>
          <w:rPr>
            <w:rFonts w:ascii="Cambria Math" w:hAnsi="Cambria Math" w:cstheme="majorBidi"/>
            <w:spacing w:val="5"/>
            <w:sz w:val="20"/>
            <w:szCs w:val="20"/>
            <w:shd w:val="clear" w:color="auto" w:fill="FFFFFF"/>
          </w:rPr>
          <m:t>R</m:t>
        </m:r>
        <m:r>
          <m:rPr>
            <m:sty m:val="p"/>
          </m:rPr>
          <w:rPr>
            <w:rFonts w:ascii="Cambria Math" w:hAnsi="Cambria Math" w:cstheme="majorBidi"/>
            <w:color w:val="000000" w:themeColor="text1"/>
            <w:spacing w:val="5"/>
            <w:sz w:val="20"/>
            <w:szCs w:val="20"/>
            <w:shd w:val="clear" w:color="auto" w:fill="FFFFFF"/>
          </w:rPr>
          <m:t>eturn on Equity Ratio=</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 xml:space="preserve">net profit  </m:t>
            </m:r>
          </m:num>
          <m:den>
            <m:r>
              <m:rPr>
                <m:sty m:val="p"/>
              </m:rPr>
              <w:rPr>
                <w:rFonts w:ascii="Cambria Math" w:hAnsi="Cambria Math" w:cstheme="majorBidi"/>
                <w:color w:val="000000" w:themeColor="text1"/>
                <w:spacing w:val="5"/>
                <w:sz w:val="20"/>
                <w:szCs w:val="20"/>
                <w:shd w:val="clear" w:color="auto" w:fill="FFFFFF"/>
              </w:rPr>
              <m:t>equity</m:t>
            </m:r>
          </m:den>
        </m:f>
      </m:oMath>
      <w:r w:rsidR="00B850DD" w:rsidRPr="00903AC7">
        <w:rPr>
          <w:rFonts w:ascii="Calibri" w:eastAsiaTheme="minorEastAsia" w:hAnsi="Calibri" w:cstheme="majorBidi"/>
          <w:iCs/>
          <w:color w:val="000000" w:themeColor="text1"/>
          <w:spacing w:val="5"/>
          <w:sz w:val="20"/>
          <w:szCs w:val="20"/>
          <w:shd w:val="clear" w:color="auto" w:fill="FFFFFF"/>
        </w:rPr>
        <w:t xml:space="preserve">                   </w:t>
      </w:r>
      <w:r w:rsidR="00F50EF1">
        <w:rPr>
          <w:rFonts w:ascii="Calibri" w:eastAsiaTheme="minorEastAsia" w:hAnsi="Calibri" w:cstheme="majorBidi"/>
          <w:iCs/>
          <w:color w:val="000000" w:themeColor="text1"/>
          <w:spacing w:val="5"/>
          <w:sz w:val="20"/>
          <w:szCs w:val="20"/>
          <w:shd w:val="clear" w:color="auto" w:fill="FFFFFF"/>
        </w:rPr>
        <w:tab/>
      </w:r>
      <w:r w:rsidR="00F50EF1">
        <w:rPr>
          <w:rFonts w:ascii="Calibri" w:eastAsiaTheme="minorEastAsia" w:hAnsi="Calibri" w:cstheme="majorBidi"/>
          <w:iCs/>
          <w:color w:val="000000" w:themeColor="text1"/>
          <w:spacing w:val="5"/>
          <w:sz w:val="20"/>
          <w:szCs w:val="20"/>
          <w:shd w:val="clear" w:color="auto" w:fill="FFFFFF"/>
        </w:rPr>
        <w:tab/>
      </w:r>
      <w:r w:rsidR="00F50EF1">
        <w:rPr>
          <w:rFonts w:ascii="Calibri" w:eastAsiaTheme="minorEastAsia" w:hAnsi="Calibri" w:cstheme="majorBidi"/>
          <w:iCs/>
          <w:color w:val="000000" w:themeColor="text1"/>
          <w:spacing w:val="5"/>
          <w:sz w:val="20"/>
          <w:szCs w:val="20"/>
          <w:shd w:val="clear" w:color="auto" w:fill="FFFFFF"/>
        </w:rPr>
        <w:tab/>
        <w:t xml:space="preserve">              </w:t>
      </w:r>
      <w:r w:rsidR="00F50EF1">
        <w:rPr>
          <w:rFonts w:ascii="Calibri" w:eastAsiaTheme="minorEastAsia" w:hAnsi="Calibri" w:cstheme="majorBidi"/>
          <w:iCs/>
          <w:color w:val="000000" w:themeColor="text1"/>
          <w:spacing w:val="5"/>
          <w:sz w:val="20"/>
          <w:szCs w:val="20"/>
          <w:shd w:val="clear" w:color="auto" w:fill="FFFFFF"/>
        </w:rPr>
        <w:tab/>
      </w:r>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(10)</w:t>
      </w:r>
      <w:r w:rsidR="00B850DD" w:rsidRPr="00903AC7">
        <w:rPr>
          <w:rFonts w:ascii="Calibri" w:hAnsi="Calibri" w:cstheme="majorBidi"/>
          <w:iCs/>
          <w:vanish/>
          <w:color w:val="000000" w:themeColor="text1"/>
          <w:spacing w:val="5"/>
          <w:sz w:val="20"/>
          <w:szCs w:val="20"/>
          <w:shd w:val="clear" w:color="auto" w:fill="FFFFFF"/>
        </w:rPr>
        <w:cr/>
      </w:r>
      <w:r w:rsidR="00B850DD" w:rsidRPr="00903AC7">
        <w:rPr>
          <w:rFonts w:ascii="Cambria Math" w:hAnsi="Cambria Math" w:cs="Cambria Math"/>
          <w:iCs/>
          <w:vanish/>
          <w:color w:val="000000" w:themeColor="text1"/>
          <w:spacing w:val="5"/>
          <w:sz w:val="20"/>
          <w:szCs w:val="20"/>
          <w:shd w:val="clear" w:color="auto" w:fill="FFFFFF"/>
        </w:rPr>
        <w:t>𝑞𝑢𝑖𝑡𝑦𝑜𝑛</w:t>
      </w:r>
      <w:r w:rsidR="00B850DD" w:rsidRPr="00903AC7">
        <w:rPr>
          <w:rFonts w:ascii="Calibri" w:hAnsi="Calibri" w:cstheme="majorBidi"/>
          <w:iCs/>
          <w:vanish/>
          <w:color w:val="000000" w:themeColor="text1"/>
          <w:spacing w:val="5"/>
          <w:sz w:val="20"/>
          <w:szCs w:val="20"/>
          <w:shd w:val="clear" w:color="auto" w:fill="FFFFFF"/>
        </w:rPr>
        <w:t xml:space="preserve"> profit margins,cretria were used in the study , they are; </w:t>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w:r w:rsidR="00B850DD" w:rsidRPr="00903AC7">
        <w:rPr>
          <w:rFonts w:ascii="Calibri" w:hAnsi="Calibri" w:cstheme="majorBidi"/>
          <w:iCs/>
          <w:vanish/>
          <w:color w:val="000000" w:themeColor="text1"/>
          <w:spacing w:val="5"/>
          <w:sz w:val="20"/>
          <w:szCs w:val="20"/>
          <w:shd w:val="clear" w:color="auto" w:fill="FFFFFF"/>
        </w:rPr>
        <w:pgNum/>
      </w:r>
      <m:oMath>
        <m:r>
          <m:rPr>
            <m:sty m:val="p"/>
          </m:rPr>
          <w:rPr>
            <w:rFonts w:ascii="Cambria Math" w:hAnsi="Cambria Math" w:cstheme="majorBidi"/>
            <w:color w:val="000000" w:themeColor="text1"/>
            <w:spacing w:val="5"/>
            <w:sz w:val="20"/>
            <w:szCs w:val="20"/>
            <w:shd w:val="clear" w:color="auto" w:fill="FFFFFF"/>
          </w:rPr>
          <w:br/>
          <m:t>Net Profit Margin =</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net profit</m:t>
            </m:r>
          </m:num>
          <m:den>
            <m:r>
              <m:rPr>
                <m:sty m:val="p"/>
              </m:rPr>
              <w:rPr>
                <w:rFonts w:ascii="Cambria Math" w:hAnsi="Cambria Math" w:cstheme="majorBidi"/>
                <w:color w:val="000000" w:themeColor="text1"/>
                <w:spacing w:val="5"/>
                <w:sz w:val="20"/>
                <w:szCs w:val="20"/>
                <w:shd w:val="clear" w:color="auto" w:fill="FFFFFF"/>
              </w:rPr>
              <m:t>net sales</m:t>
            </m:r>
          </m:den>
        </m:f>
      </m:oMath>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F50EF1">
        <w:rPr>
          <w:rFonts w:ascii="Calibri" w:eastAsiaTheme="minorEastAsia" w:hAnsi="Calibri" w:cstheme="majorBidi"/>
          <w:iCs/>
          <w:color w:val="000000" w:themeColor="text1"/>
          <w:spacing w:val="5"/>
          <w:sz w:val="20"/>
          <w:szCs w:val="20"/>
          <w:shd w:val="clear" w:color="auto" w:fill="FFFFFF"/>
        </w:rPr>
        <w:tab/>
      </w:r>
      <w:r w:rsidR="00F50EF1">
        <w:rPr>
          <w:rFonts w:ascii="Calibri" w:eastAsiaTheme="minorEastAsia" w:hAnsi="Calibri" w:cstheme="majorBidi"/>
          <w:iCs/>
          <w:color w:val="000000" w:themeColor="text1"/>
          <w:spacing w:val="5"/>
          <w:sz w:val="20"/>
          <w:szCs w:val="20"/>
          <w:shd w:val="clear" w:color="auto" w:fill="FFFFFF"/>
        </w:rPr>
        <w:tab/>
      </w:r>
      <w:r w:rsidR="00F50EF1">
        <w:rPr>
          <w:rFonts w:ascii="Calibri" w:eastAsiaTheme="minorEastAsia" w:hAnsi="Calibri" w:cstheme="majorBidi"/>
          <w:iCs/>
          <w:color w:val="000000" w:themeColor="text1"/>
          <w:spacing w:val="5"/>
          <w:sz w:val="20"/>
          <w:szCs w:val="20"/>
          <w:shd w:val="clear" w:color="auto" w:fill="FFFFFF"/>
        </w:rPr>
        <w:tab/>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(11)</w:t>
      </w:r>
    </w:p>
    <w:p w14:paraId="54C89E48" w14:textId="0DDD0EBF" w:rsidR="00B850DD" w:rsidRPr="00903AC7" w:rsidRDefault="00903AC7" w:rsidP="00903AC7">
      <w:pPr>
        <w:spacing w:before="120" w:after="120"/>
        <w:ind w:firstLine="284"/>
        <w:jc w:val="both"/>
        <w:rPr>
          <w:rFonts w:ascii="Calibri" w:hAnsi="Calibri" w:cstheme="majorBidi"/>
          <w:iCs/>
          <w:color w:val="000000" w:themeColor="text1"/>
          <w:spacing w:val="5"/>
          <w:sz w:val="20"/>
          <w:szCs w:val="20"/>
          <w:shd w:val="clear" w:color="auto" w:fill="FFFFFF"/>
        </w:rPr>
      </w:pPr>
      <m:oMath>
        <m:r>
          <m:rPr>
            <m:sty m:val="p"/>
          </m:rPr>
          <w:rPr>
            <w:rFonts w:ascii="Cambria Math" w:hAnsi="Cambria Math" w:cstheme="majorBidi"/>
            <w:color w:val="000000" w:themeColor="text1"/>
            <w:spacing w:val="5"/>
            <w:sz w:val="20"/>
            <w:szCs w:val="20"/>
            <w:shd w:val="clear" w:color="auto" w:fill="FFFFFF"/>
          </w:rPr>
          <m:t>Gross Profit Margin=</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net sales-cost of good sold</m:t>
            </m:r>
          </m:num>
          <m:den>
            <m:r>
              <m:rPr>
                <m:sty m:val="p"/>
              </m:rPr>
              <w:rPr>
                <w:rFonts w:ascii="Cambria Math" w:hAnsi="Cambria Math" w:cstheme="majorBidi"/>
                <w:color w:val="000000" w:themeColor="text1"/>
                <w:spacing w:val="5"/>
                <w:sz w:val="20"/>
                <w:szCs w:val="20"/>
                <w:shd w:val="clear" w:color="auto" w:fill="FFFFFF"/>
              </w:rPr>
              <m:t>net sales</m:t>
            </m:r>
          </m:den>
        </m:f>
      </m:oMath>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(12)</w:t>
      </w:r>
    </w:p>
    <w:p w14:paraId="2F6D1DB4" w14:textId="6801FF7D" w:rsidR="00B850DD" w:rsidRPr="00903AC7" w:rsidRDefault="00903AC7" w:rsidP="00903AC7">
      <w:pPr>
        <w:spacing w:before="120" w:after="120"/>
        <w:ind w:firstLine="284"/>
        <w:jc w:val="both"/>
        <w:rPr>
          <w:rFonts w:ascii="Calibri" w:hAnsi="Calibri" w:cstheme="majorBidi"/>
          <w:iCs/>
          <w:color w:val="000000" w:themeColor="text1"/>
          <w:spacing w:val="5"/>
          <w:sz w:val="20"/>
          <w:szCs w:val="20"/>
          <w:shd w:val="clear" w:color="auto" w:fill="FFFFFF"/>
        </w:rPr>
      </w:pPr>
      <m:oMath>
        <m:r>
          <m:rPr>
            <m:sty m:val="p"/>
          </m:rPr>
          <w:rPr>
            <w:rFonts w:ascii="Cambria Math" w:hAnsi="Cambria Math" w:cstheme="majorBidi"/>
            <w:color w:val="000000" w:themeColor="text1"/>
            <w:spacing w:val="5"/>
            <w:sz w:val="20"/>
            <w:szCs w:val="20"/>
            <w:shd w:val="clear" w:color="auto" w:fill="FFFFFF"/>
          </w:rPr>
          <m:t>Operating Profit Margin=</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operating profit</m:t>
            </m:r>
          </m:num>
          <m:den>
            <m:r>
              <m:rPr>
                <m:sty m:val="p"/>
              </m:rPr>
              <w:rPr>
                <w:rFonts w:ascii="Cambria Math" w:hAnsi="Cambria Math" w:cstheme="majorBidi"/>
                <w:color w:val="000000" w:themeColor="text1"/>
                <w:spacing w:val="5"/>
                <w:sz w:val="20"/>
                <w:szCs w:val="20"/>
                <w:shd w:val="clear" w:color="auto" w:fill="FFFFFF"/>
              </w:rPr>
              <m:t>net sales</m:t>
            </m:r>
          </m:den>
        </m:f>
      </m:oMath>
      <w:r w:rsidR="00B850DD" w:rsidRPr="00903AC7">
        <w:rPr>
          <w:rFonts w:ascii="Calibri" w:eastAsiaTheme="minorEastAsia" w:hAnsi="Calibri" w:cstheme="majorBidi"/>
          <w:iCs/>
          <w:color w:val="000000" w:themeColor="text1"/>
          <w:spacing w:val="5"/>
          <w:sz w:val="20"/>
          <w:szCs w:val="20"/>
          <w:shd w:val="clear" w:color="auto" w:fill="FFFFFF"/>
        </w:rPr>
        <w:t xml:space="preserve">                 </w:t>
      </w:r>
      <w:r>
        <w:rPr>
          <w:rFonts w:ascii="Calibri" w:eastAsiaTheme="minorEastAsia" w:hAnsi="Calibri" w:cstheme="majorBidi"/>
          <w:iCs/>
          <w:color w:val="000000" w:themeColor="text1"/>
          <w:spacing w:val="5"/>
          <w:sz w:val="20"/>
          <w:szCs w:val="20"/>
          <w:shd w:val="clear" w:color="auto" w:fill="FFFFFF"/>
        </w:rPr>
        <w:t xml:space="preserve">                                                     </w:t>
      </w:r>
      <w:r w:rsidR="00B850DD" w:rsidRPr="00903AC7">
        <w:rPr>
          <w:rFonts w:ascii="Calibri" w:eastAsiaTheme="minorEastAsia" w:hAnsi="Calibri" w:cstheme="majorBidi"/>
          <w:iCs/>
          <w:color w:val="000000" w:themeColor="text1"/>
          <w:spacing w:val="5"/>
          <w:sz w:val="20"/>
          <w:szCs w:val="20"/>
          <w:shd w:val="clear" w:color="auto" w:fill="FFFFFF"/>
        </w:rPr>
        <w:t xml:space="preserve">                 (13)</w:t>
      </w:r>
    </w:p>
    <w:p w14:paraId="08194B4D" w14:textId="77777777" w:rsidR="00B850DD" w:rsidRPr="00903AC7" w:rsidRDefault="00B850DD" w:rsidP="00903AC7">
      <w:pPr>
        <w:spacing w:before="120" w:after="120"/>
        <w:ind w:firstLine="284"/>
        <w:jc w:val="both"/>
        <w:rPr>
          <w:rFonts w:ascii="Calibri" w:hAnsi="Calibri" w:cstheme="majorBidi"/>
          <w:color w:val="000000" w:themeColor="text1"/>
          <w:spacing w:val="5"/>
          <w:sz w:val="20"/>
          <w:szCs w:val="20"/>
          <w:shd w:val="clear" w:color="auto" w:fill="FFFFFF"/>
        </w:rPr>
      </w:pPr>
      <w:r w:rsidRPr="00903AC7">
        <w:rPr>
          <w:rFonts w:ascii="Calibri" w:hAnsi="Calibri" w:cstheme="majorBidi"/>
          <w:color w:val="000000" w:themeColor="text1"/>
          <w:spacing w:val="5"/>
          <w:sz w:val="20"/>
          <w:szCs w:val="20"/>
          <w:shd w:val="clear" w:color="auto" w:fill="FFFFFF"/>
        </w:rPr>
        <w:t>Growth ratios, which are simply expressed as the difference between two values in time in terms of a percentage of the first value.</w:t>
      </w:r>
    </w:p>
    <w:p w14:paraId="4D6A7255" w14:textId="63DFB8C9" w:rsidR="00B850DD" w:rsidRPr="00903AC7" w:rsidRDefault="00903AC7" w:rsidP="00903AC7">
      <w:pPr>
        <w:widowControl w:val="0"/>
        <w:suppressAutoHyphens/>
        <w:spacing w:before="120" w:after="120"/>
        <w:ind w:firstLine="284"/>
        <w:jc w:val="both"/>
        <w:rPr>
          <w:rFonts w:ascii="Calibri" w:hAnsi="Calibri" w:cstheme="majorBidi"/>
          <w:b/>
          <w:bCs/>
          <w:iCs/>
          <w:sz w:val="20"/>
          <w:szCs w:val="20"/>
          <w:lang w:eastAsia="ar-SA"/>
        </w:rPr>
      </w:pPr>
      <m:oMath>
        <m:r>
          <m:rPr>
            <m:sty m:val="p"/>
          </m:rPr>
          <w:rPr>
            <w:rFonts w:ascii="Cambria Math" w:hAnsi="Cambria Math" w:cstheme="majorBidi"/>
            <w:color w:val="000000" w:themeColor="text1"/>
            <w:spacing w:val="5"/>
            <w:sz w:val="20"/>
            <w:szCs w:val="20"/>
            <w:shd w:val="clear" w:color="auto" w:fill="FFFFFF"/>
          </w:rPr>
          <m:t>Sales Growth Ratio=</m:t>
        </m:r>
        <m:f>
          <m:fPr>
            <m:ctrlPr>
              <w:rPr>
                <w:rFonts w:ascii="Cambria Math" w:hAnsi="Cambria Math" w:cstheme="majorBidi"/>
                <w:iCs/>
                <w:color w:val="000000" w:themeColor="text1"/>
                <w:spacing w:val="5"/>
                <w:sz w:val="20"/>
                <w:szCs w:val="20"/>
                <w:shd w:val="clear" w:color="auto" w:fill="FFFFFF"/>
              </w:rPr>
            </m:ctrlPr>
          </m:fPr>
          <m:num>
            <m:r>
              <m:rPr>
                <m:sty m:val="p"/>
              </m:rPr>
              <w:rPr>
                <w:rFonts w:ascii="Cambria Math" w:hAnsi="Cambria Math" w:cstheme="majorBidi"/>
                <w:color w:val="000000" w:themeColor="text1"/>
                <w:spacing w:val="5"/>
                <w:sz w:val="20"/>
                <w:szCs w:val="20"/>
                <w:shd w:val="clear" w:color="auto" w:fill="FFFFFF"/>
              </w:rPr>
              <m:t>sales change</m:t>
            </m:r>
          </m:num>
          <m:den>
            <m:sSub>
              <m:sSubPr>
                <m:ctrlPr>
                  <w:rPr>
                    <w:rFonts w:ascii="Cambria Math" w:hAnsi="Cambria Math" w:cstheme="majorBidi"/>
                    <w:iCs/>
                    <w:color w:val="000000" w:themeColor="text1"/>
                    <w:spacing w:val="5"/>
                    <w:sz w:val="20"/>
                    <w:szCs w:val="20"/>
                    <w:shd w:val="clear" w:color="auto" w:fill="FFFFFF"/>
                  </w:rPr>
                </m:ctrlPr>
              </m:sSubPr>
              <m:e>
                <m:r>
                  <m:rPr>
                    <m:sty m:val="p"/>
                  </m:rPr>
                  <w:rPr>
                    <w:rFonts w:ascii="Cambria Math" w:hAnsi="Cambria Math" w:cstheme="majorBidi"/>
                    <w:color w:val="000000" w:themeColor="text1"/>
                    <w:spacing w:val="5"/>
                    <w:sz w:val="20"/>
                    <w:szCs w:val="20"/>
                    <w:shd w:val="clear" w:color="auto" w:fill="FFFFFF"/>
                  </w:rPr>
                  <m:t>sales</m:t>
                </m:r>
              </m:e>
              <m:sub>
                <m:r>
                  <m:rPr>
                    <m:sty m:val="p"/>
                  </m:rPr>
                  <w:rPr>
                    <w:rFonts w:ascii="Cambria Math" w:hAnsi="Cambria Math" w:cstheme="majorBidi"/>
                    <w:color w:val="000000" w:themeColor="text1"/>
                    <w:spacing w:val="5"/>
                    <w:sz w:val="20"/>
                    <w:szCs w:val="20"/>
                    <w:shd w:val="clear" w:color="auto" w:fill="FFFFFF"/>
                  </w:rPr>
                  <m:t>0</m:t>
                </m:r>
              </m:sub>
            </m:sSub>
          </m:den>
        </m:f>
      </m:oMath>
      <w:r w:rsidR="00B850DD" w:rsidRPr="00903AC7">
        <w:rPr>
          <w:rFonts w:ascii="Calibri" w:hAnsi="Calibri" w:cstheme="majorBidi"/>
          <w:iCs/>
          <w:color w:val="000000" w:themeColor="text1"/>
          <w:spacing w:val="5"/>
          <w:sz w:val="20"/>
          <w:szCs w:val="20"/>
          <w:shd w:val="clear" w:color="auto" w:fill="FFFFFF"/>
        </w:rPr>
        <w:t xml:space="preserve">                         </w:t>
      </w:r>
      <w:r>
        <w:rPr>
          <w:rFonts w:ascii="Calibri" w:hAnsi="Calibri" w:cstheme="majorBidi"/>
          <w:iCs/>
          <w:color w:val="000000" w:themeColor="text1"/>
          <w:spacing w:val="5"/>
          <w:sz w:val="20"/>
          <w:szCs w:val="20"/>
          <w:shd w:val="clear" w:color="auto" w:fill="FFFFFF"/>
        </w:rPr>
        <w:t xml:space="preserve">                                                       </w:t>
      </w:r>
      <w:r w:rsidR="00B850DD" w:rsidRPr="00903AC7">
        <w:rPr>
          <w:rFonts w:ascii="Calibri" w:hAnsi="Calibri" w:cstheme="majorBidi"/>
          <w:iCs/>
          <w:color w:val="000000" w:themeColor="text1"/>
          <w:spacing w:val="5"/>
          <w:sz w:val="20"/>
          <w:szCs w:val="20"/>
          <w:shd w:val="clear" w:color="auto" w:fill="FFFFFF"/>
        </w:rPr>
        <w:t xml:space="preserve">                     (14)</w:t>
      </w:r>
    </w:p>
    <w:p w14:paraId="07B10AE9" w14:textId="3539F035" w:rsidR="00B850DD" w:rsidRPr="00823FBB" w:rsidRDefault="00903AC7" w:rsidP="00903AC7">
      <w:pPr>
        <w:widowControl w:val="0"/>
        <w:suppressAutoHyphens/>
        <w:spacing w:before="120" w:after="120"/>
        <w:ind w:firstLine="284"/>
        <w:jc w:val="both"/>
        <w:rPr>
          <w:rFonts w:ascii="Calibri" w:hAnsi="Calibri" w:cstheme="majorBidi"/>
          <w:sz w:val="20"/>
          <w:szCs w:val="20"/>
          <w:lang w:eastAsia="ar-SA"/>
        </w:rPr>
      </w:pPr>
      <m:oMath>
        <m:r>
          <m:rPr>
            <m:sty m:val="p"/>
          </m:rPr>
          <w:rPr>
            <w:rFonts w:ascii="Cambria Math" w:hAnsi="Cambria Math" w:cstheme="majorBidi"/>
            <w:sz w:val="20"/>
            <w:szCs w:val="20"/>
            <w:lang w:eastAsia="ar-SA"/>
          </w:rPr>
          <m:t>Assets Growth Ratio=</m:t>
        </m:r>
        <m:f>
          <m:fPr>
            <m:ctrlPr>
              <w:rPr>
                <w:rFonts w:ascii="Cambria Math" w:hAnsi="Cambria Math" w:cstheme="majorBidi"/>
                <w:sz w:val="20"/>
                <w:szCs w:val="20"/>
                <w:lang w:eastAsia="ar-SA"/>
              </w:rPr>
            </m:ctrlPr>
          </m:fPr>
          <m:num>
            <m:r>
              <m:rPr>
                <m:sty m:val="p"/>
              </m:rPr>
              <w:rPr>
                <w:rFonts w:ascii="Cambria Math" w:hAnsi="Cambria Math" w:cstheme="majorBidi"/>
                <w:sz w:val="20"/>
                <w:szCs w:val="20"/>
                <w:lang w:eastAsia="ar-SA"/>
              </w:rPr>
              <m:t>assets change</m:t>
            </m:r>
          </m:num>
          <m:den>
            <m:sSub>
              <m:sSubPr>
                <m:ctrlPr>
                  <w:rPr>
                    <w:rFonts w:ascii="Cambria Math" w:hAnsi="Cambria Math" w:cstheme="majorBidi"/>
                    <w:sz w:val="20"/>
                    <w:szCs w:val="20"/>
                    <w:lang w:eastAsia="ar-SA"/>
                  </w:rPr>
                </m:ctrlPr>
              </m:sSubPr>
              <m:e>
                <m:r>
                  <m:rPr>
                    <m:sty m:val="p"/>
                  </m:rPr>
                  <w:rPr>
                    <w:rFonts w:ascii="Cambria Math" w:hAnsi="Cambria Math" w:cstheme="majorBidi"/>
                    <w:sz w:val="20"/>
                    <w:szCs w:val="20"/>
                    <w:lang w:eastAsia="ar-SA"/>
                  </w:rPr>
                  <m:t>assets</m:t>
                </m:r>
              </m:e>
              <m:sub>
                <m:r>
                  <m:rPr>
                    <m:sty m:val="p"/>
                  </m:rPr>
                  <w:rPr>
                    <w:rFonts w:ascii="Cambria Math" w:hAnsi="Cambria Math" w:cstheme="majorBidi"/>
                    <w:sz w:val="20"/>
                    <w:szCs w:val="20"/>
                    <w:lang w:eastAsia="ar-SA"/>
                  </w:rPr>
                  <m:t>0</m:t>
                </m:r>
              </m:sub>
            </m:sSub>
          </m:den>
        </m:f>
      </m:oMath>
      <w:r w:rsidR="00B850DD" w:rsidRPr="00823FBB">
        <w:rPr>
          <w:rFonts w:ascii="Calibri" w:hAnsi="Calibri" w:cstheme="majorBidi"/>
          <w:sz w:val="20"/>
          <w:szCs w:val="20"/>
          <w:lang w:eastAsia="ar-SA"/>
        </w:rPr>
        <w:t xml:space="preserve">                        </w:t>
      </w:r>
      <w:r w:rsidRPr="00823FBB">
        <w:rPr>
          <w:rFonts w:ascii="Calibri" w:hAnsi="Calibri" w:cstheme="majorBidi"/>
          <w:sz w:val="20"/>
          <w:szCs w:val="20"/>
          <w:lang w:eastAsia="ar-SA"/>
        </w:rPr>
        <w:t xml:space="preserve">                                           </w:t>
      </w:r>
      <w:r w:rsidR="00B850DD" w:rsidRPr="00823FBB">
        <w:rPr>
          <w:rFonts w:ascii="Calibri" w:hAnsi="Calibri" w:cstheme="majorBidi"/>
          <w:sz w:val="20"/>
          <w:szCs w:val="20"/>
          <w:lang w:eastAsia="ar-SA"/>
        </w:rPr>
        <w:t xml:space="preserve">            </w:t>
      </w:r>
      <w:r w:rsidR="00F50EF1">
        <w:rPr>
          <w:rFonts w:ascii="Calibri" w:hAnsi="Calibri" w:cstheme="majorBidi"/>
          <w:sz w:val="20"/>
          <w:szCs w:val="20"/>
          <w:lang w:eastAsia="ar-SA"/>
        </w:rPr>
        <w:tab/>
      </w:r>
      <w:r w:rsidR="00F50EF1">
        <w:rPr>
          <w:rFonts w:ascii="Calibri" w:hAnsi="Calibri" w:cstheme="majorBidi"/>
          <w:sz w:val="20"/>
          <w:szCs w:val="20"/>
          <w:lang w:eastAsia="ar-SA"/>
        </w:rPr>
        <w:tab/>
      </w:r>
      <w:r w:rsidR="00B850DD" w:rsidRPr="00823FBB">
        <w:rPr>
          <w:rFonts w:ascii="Calibri" w:hAnsi="Calibri" w:cstheme="majorBidi"/>
          <w:sz w:val="20"/>
          <w:szCs w:val="20"/>
          <w:lang w:eastAsia="ar-SA"/>
        </w:rPr>
        <w:t>(15)</w:t>
      </w:r>
    </w:p>
    <w:p w14:paraId="21BAE664" w14:textId="73C91BC4" w:rsidR="00020AEC" w:rsidRPr="00791045" w:rsidRDefault="00020AEC" w:rsidP="00020AEC">
      <w:pPr>
        <w:spacing w:before="120" w:after="120"/>
        <w:ind w:firstLine="284"/>
        <w:jc w:val="both"/>
        <w:rPr>
          <w:rFonts w:ascii="Calibri" w:hAnsi="Calibri" w:cstheme="majorBidi"/>
          <w:color w:val="000000" w:themeColor="text1"/>
          <w:sz w:val="20"/>
          <w:szCs w:val="20"/>
        </w:rPr>
      </w:pPr>
      <w:r w:rsidRPr="00791045">
        <w:rPr>
          <w:rFonts w:ascii="Calibri" w:hAnsi="Calibri" w:cstheme="majorBidi"/>
          <w:color w:val="000000" w:themeColor="text1"/>
          <w:sz w:val="20"/>
          <w:szCs w:val="20"/>
        </w:rPr>
        <w:t xml:space="preserve">Previous studies show how the MCDM methods are utilized to formulate effective solutions for real problems in practice. MCDM methods are categorized based on the concept of selecting the alternative into hierarchical, compromise and outranking ranking methods (Aldalou and Perçin, 2020). Early in 1970s MCDM methods have been used in operation and decision-making theory, later on appeared in various disciplines such as financial evaluation (Roy and Das, 2018). </w:t>
      </w:r>
      <w:r w:rsidRPr="00A94917">
        <w:rPr>
          <w:rFonts w:ascii="Calibri" w:hAnsi="Calibri" w:cstheme="majorBidi"/>
          <w:color w:val="000000" w:themeColor="text1"/>
          <w:sz w:val="20"/>
          <w:szCs w:val="20"/>
          <w:lang w:val="en"/>
        </w:rPr>
        <w:t xml:space="preserve">Because financial performance evaluation problems take into consideration various and contradicting criteria, they </w:t>
      </w:r>
      <w:r>
        <w:rPr>
          <w:rFonts w:ascii="Calibri" w:hAnsi="Calibri" w:cstheme="majorBidi"/>
          <w:color w:val="000000" w:themeColor="text1"/>
          <w:sz w:val="20"/>
          <w:szCs w:val="20"/>
          <w:lang w:val="en"/>
        </w:rPr>
        <w:t>are</w:t>
      </w:r>
      <w:r w:rsidRPr="00A94917">
        <w:rPr>
          <w:rFonts w:ascii="Calibri" w:hAnsi="Calibri" w:cstheme="majorBidi"/>
          <w:color w:val="000000" w:themeColor="text1"/>
          <w:sz w:val="20"/>
          <w:szCs w:val="20"/>
          <w:lang w:val="en"/>
        </w:rPr>
        <w:t xml:space="preserve"> considered MCDM problems.</w:t>
      </w:r>
      <w:r>
        <w:rPr>
          <w:rFonts w:ascii="Calibri" w:hAnsi="Calibri" w:cstheme="majorBidi"/>
          <w:color w:val="000000" w:themeColor="text1"/>
          <w:sz w:val="20"/>
          <w:szCs w:val="20"/>
        </w:rPr>
        <w:t xml:space="preserve"> </w:t>
      </w:r>
      <w:r w:rsidRPr="00791045">
        <w:rPr>
          <w:rFonts w:ascii="Calibri" w:hAnsi="Calibri" w:cstheme="majorBidi"/>
          <w:color w:val="000000" w:themeColor="text1"/>
          <w:sz w:val="20"/>
          <w:szCs w:val="20"/>
        </w:rPr>
        <w:t>In the same regard authors use different MCDM methods for evaluating financial performance (Saini and Khanduja, 2019; Kumar, 2016; Roy and Das, 2018; Perçin and Aldalou, 2018; Eyüboglu and Çelik, 2016; Visalakshmi et al., 2015; Onder and Altintas, 2017</w:t>
      </w:r>
      <w:r w:rsidRPr="00791045">
        <w:rPr>
          <w:rFonts w:ascii="Calibri" w:hAnsi="Calibri" w:cstheme="majorBidi"/>
          <w:color w:val="000000" w:themeColor="text1"/>
          <w:sz w:val="20"/>
          <w:szCs w:val="20"/>
          <w:lang w:val="en"/>
        </w:rPr>
        <w:t xml:space="preserve">; </w:t>
      </w:r>
      <w:r w:rsidRPr="00791045">
        <w:rPr>
          <w:rFonts w:ascii="Calibri" w:hAnsi="Calibri" w:cstheme="majorBidi"/>
          <w:color w:val="000000" w:themeColor="text1"/>
          <w:sz w:val="20"/>
          <w:szCs w:val="20"/>
        </w:rPr>
        <w:t xml:space="preserve">Lee et al., 2018). </w:t>
      </w:r>
    </w:p>
    <w:p w14:paraId="1A254513" w14:textId="77777777" w:rsidR="00020AEC" w:rsidRPr="00791045" w:rsidRDefault="00020AEC" w:rsidP="00020AEC">
      <w:pPr>
        <w:spacing w:before="120" w:after="120"/>
        <w:ind w:firstLine="284"/>
        <w:jc w:val="both"/>
        <w:rPr>
          <w:rFonts w:ascii="Calibri" w:hAnsi="Calibri" w:cstheme="majorBidi"/>
          <w:color w:val="000000" w:themeColor="text1"/>
          <w:sz w:val="20"/>
          <w:szCs w:val="20"/>
          <w:lang w:val="en"/>
        </w:rPr>
      </w:pPr>
      <w:r w:rsidRPr="00791045">
        <w:rPr>
          <w:rFonts w:ascii="Calibri" w:hAnsi="Calibri" w:cstheme="majorBidi"/>
          <w:color w:val="000000" w:themeColor="text1"/>
          <w:sz w:val="20"/>
          <w:szCs w:val="20"/>
          <w:lang w:val="en"/>
        </w:rPr>
        <w:t xml:space="preserve">While, </w:t>
      </w:r>
      <w:r w:rsidRPr="00791045">
        <w:rPr>
          <w:rFonts w:ascii="Calibri" w:hAnsi="Calibri" w:cstheme="majorBidi"/>
          <w:color w:val="000000" w:themeColor="text1"/>
          <w:sz w:val="20"/>
          <w:szCs w:val="20"/>
        </w:rPr>
        <w:t xml:space="preserve">hierarchical MCDM methods work based on priority-based theory as the relative value of alternatives are used rather than the actual values, in other word, consider problem as unidirectional situation (Panjwani et al., 2019 and Girubha et al., 2016). </w:t>
      </w:r>
      <w:r w:rsidRPr="00791045">
        <w:rPr>
          <w:rFonts w:ascii="Calibri" w:hAnsi="Calibri" w:cstheme="majorBidi"/>
          <w:color w:val="000000" w:themeColor="text1"/>
          <w:sz w:val="20"/>
          <w:szCs w:val="20"/>
          <w:lang w:val="en"/>
        </w:rPr>
        <w:t>Compromise and outranking MCDM methods select the most preferable alternative, as constructing comparison among all alternatives and finding out the best performing alternative in relation with others</w:t>
      </w:r>
      <w:r w:rsidRPr="00791045">
        <w:rPr>
          <w:rFonts w:ascii="Calibri" w:hAnsi="Calibri" w:cstheme="majorBidi"/>
          <w:color w:val="000000" w:themeColor="text1"/>
          <w:sz w:val="20"/>
          <w:szCs w:val="20"/>
        </w:rPr>
        <w:t xml:space="preserve"> (Aldalou and Perçin, 2020)</w:t>
      </w:r>
      <w:r w:rsidRPr="00791045">
        <w:rPr>
          <w:rFonts w:ascii="Calibri" w:hAnsi="Calibri" w:cstheme="majorBidi"/>
          <w:color w:val="000000" w:themeColor="text1"/>
          <w:sz w:val="20"/>
          <w:szCs w:val="20"/>
          <w:lang w:val="en"/>
        </w:rPr>
        <w:t xml:space="preserve">. </w:t>
      </w:r>
      <w:r w:rsidRPr="00791045">
        <w:rPr>
          <w:rFonts w:ascii="Calibri" w:hAnsi="Calibri" w:cstheme="majorBidi"/>
          <w:color w:val="000000" w:themeColor="text1"/>
          <w:sz w:val="20"/>
          <w:szCs w:val="20"/>
        </w:rPr>
        <w:t xml:space="preserve">However, in the real-world business environment the problem situation is not unidirectional neither comparison among alternatives is precise. Therefore, GRA method has advantages over other MCDM as it is developed </w:t>
      </w:r>
      <w:r w:rsidRPr="00A94917">
        <w:rPr>
          <w:rFonts w:ascii="Calibri" w:hAnsi="Calibri" w:cstheme="majorBidi"/>
          <w:color w:val="000000" w:themeColor="text1"/>
          <w:sz w:val="20"/>
          <w:szCs w:val="20"/>
          <w:lang w:val="en"/>
        </w:rPr>
        <w:t xml:space="preserve">based on grey theory which considers the vagueness and uncertainty of real problem while handling original data in straightforward way (wu, 2002).  </w:t>
      </w:r>
    </w:p>
    <w:p w14:paraId="5C32BE49" w14:textId="530156D8" w:rsidR="00020AEC" w:rsidRPr="00020AEC" w:rsidRDefault="00020AEC" w:rsidP="00020AEC">
      <w:pPr>
        <w:spacing w:before="120" w:after="120"/>
        <w:ind w:firstLine="284"/>
        <w:jc w:val="both"/>
        <w:rPr>
          <w:rFonts w:ascii="Calibri" w:eastAsiaTheme="minorHAnsi" w:hAnsi="Calibri" w:cstheme="majorBidi"/>
          <w:color w:val="000000" w:themeColor="text1"/>
          <w:sz w:val="20"/>
          <w:szCs w:val="20"/>
        </w:rPr>
      </w:pPr>
      <w:r w:rsidRPr="00A94917">
        <w:rPr>
          <w:rFonts w:ascii="Calibri" w:hAnsi="Calibri" w:cstheme="majorBidi"/>
          <w:color w:val="000000" w:themeColor="text1"/>
          <w:sz w:val="20"/>
          <w:szCs w:val="20"/>
          <w:lang w:val="en"/>
        </w:rPr>
        <w:t xml:space="preserve">Before starting to assess alternatives, the importance </w:t>
      </w:r>
      <w:r>
        <w:rPr>
          <w:rFonts w:ascii="Calibri" w:hAnsi="Calibri" w:cstheme="majorBidi"/>
          <w:color w:val="000000" w:themeColor="text1"/>
          <w:sz w:val="20"/>
          <w:szCs w:val="20"/>
          <w:lang w:val="en"/>
        </w:rPr>
        <w:t xml:space="preserve">level </w:t>
      </w:r>
      <w:r w:rsidRPr="00A94917">
        <w:rPr>
          <w:rFonts w:ascii="Calibri" w:hAnsi="Calibri" w:cstheme="majorBidi"/>
          <w:color w:val="000000" w:themeColor="text1"/>
          <w:sz w:val="20"/>
          <w:szCs w:val="20"/>
          <w:lang w:val="en"/>
        </w:rPr>
        <w:t>of the assessment criteria needs to be identified. There are many methods that can be used for assigning criteria weights which can be classified into subjective methods such as (AHP</w:t>
      </w:r>
      <w:r>
        <w:rPr>
          <w:rFonts w:ascii="Calibri" w:hAnsi="Calibri" w:cstheme="majorBidi"/>
          <w:color w:val="000000" w:themeColor="text1"/>
          <w:sz w:val="20"/>
          <w:szCs w:val="20"/>
          <w:lang w:val="en"/>
        </w:rPr>
        <w:t>,</w:t>
      </w:r>
      <w:r w:rsidRPr="00A94917">
        <w:rPr>
          <w:rFonts w:ascii="Calibri" w:hAnsi="Calibri" w:cstheme="majorBidi"/>
          <w:color w:val="000000" w:themeColor="text1"/>
          <w:sz w:val="20"/>
          <w:szCs w:val="20"/>
          <w:lang w:val="en"/>
        </w:rPr>
        <w:t xml:space="preserve"> SWARA </w:t>
      </w:r>
      <w:r>
        <w:rPr>
          <w:rFonts w:ascii="Calibri" w:hAnsi="Calibri" w:cstheme="majorBidi"/>
          <w:color w:val="000000" w:themeColor="text1"/>
          <w:sz w:val="20"/>
          <w:szCs w:val="20"/>
          <w:lang w:val="en"/>
        </w:rPr>
        <w:t xml:space="preserve">and </w:t>
      </w:r>
      <w:r w:rsidRPr="00A94917">
        <w:rPr>
          <w:rFonts w:ascii="Calibri" w:hAnsi="Calibri" w:cstheme="majorBidi"/>
          <w:color w:val="000000" w:themeColor="text1"/>
          <w:sz w:val="20"/>
          <w:szCs w:val="20"/>
          <w:lang w:val="en"/>
        </w:rPr>
        <w:t>DAMATEL) and objective methods such as (Entropy and CRITIC). Relaying on the idea of information entropy and avoiding the subjectivity of decision makers (Wu et al., 2011) Fuzzy entropy is highly preferred by many researchers</w:t>
      </w:r>
      <w:r>
        <w:rPr>
          <w:rFonts w:ascii="Calibri" w:hAnsi="Calibri" w:cstheme="majorBidi"/>
          <w:color w:val="000000" w:themeColor="text1"/>
          <w:sz w:val="20"/>
          <w:szCs w:val="20"/>
          <w:lang w:val="en"/>
        </w:rPr>
        <w:t>.</w:t>
      </w:r>
      <w:r w:rsidRPr="00A94917">
        <w:rPr>
          <w:rFonts w:ascii="Calibri" w:hAnsi="Calibri" w:cstheme="majorBidi"/>
          <w:color w:val="000000" w:themeColor="text1"/>
          <w:sz w:val="20"/>
          <w:szCs w:val="20"/>
          <w:lang w:val="en"/>
        </w:rPr>
        <w:t xml:space="preserve"> Zhang and Liu (2011) use</w:t>
      </w:r>
      <w:r>
        <w:rPr>
          <w:rFonts w:ascii="Calibri" w:hAnsi="Calibri" w:cstheme="majorBidi"/>
          <w:color w:val="000000" w:themeColor="text1"/>
          <w:sz w:val="20"/>
          <w:szCs w:val="20"/>
          <w:lang w:val="en"/>
        </w:rPr>
        <w:t>d</w:t>
      </w:r>
      <w:r w:rsidRPr="00A94917">
        <w:rPr>
          <w:rFonts w:ascii="Calibri" w:hAnsi="Calibri" w:cstheme="majorBidi"/>
          <w:color w:val="000000" w:themeColor="text1"/>
          <w:sz w:val="20"/>
          <w:szCs w:val="20"/>
          <w:lang w:val="en"/>
        </w:rPr>
        <w:t xml:space="preserve"> fuzzy entropy to define the weight for personnel selection criteria, Erol et al., (2014) use</w:t>
      </w:r>
      <w:r>
        <w:rPr>
          <w:rFonts w:ascii="Calibri" w:hAnsi="Calibri" w:cstheme="majorBidi"/>
          <w:color w:val="000000" w:themeColor="text1"/>
          <w:sz w:val="20"/>
          <w:szCs w:val="20"/>
          <w:lang w:val="en"/>
        </w:rPr>
        <w:t>d</w:t>
      </w:r>
      <w:r w:rsidRPr="00A94917">
        <w:rPr>
          <w:rFonts w:ascii="Calibri" w:hAnsi="Calibri" w:cstheme="majorBidi"/>
          <w:color w:val="000000" w:themeColor="text1"/>
          <w:sz w:val="20"/>
          <w:szCs w:val="20"/>
          <w:lang w:val="en"/>
        </w:rPr>
        <w:t xml:space="preserve"> </w:t>
      </w:r>
      <w:r w:rsidRPr="00A94917">
        <w:rPr>
          <w:rFonts w:ascii="Calibri" w:hAnsi="Calibri" w:cstheme="majorBidi"/>
          <w:color w:val="000000" w:themeColor="text1"/>
          <w:sz w:val="20"/>
          <w:szCs w:val="20"/>
          <w:lang w:val="en"/>
        </w:rPr>
        <w:lastRenderedPageBreak/>
        <w:t>Fuzzy entropy to select the best potential alternative for nuclear power plants in Turkey, Ji et al., (2015) asse</w:t>
      </w:r>
      <w:r>
        <w:rPr>
          <w:rFonts w:ascii="Calibri" w:hAnsi="Calibri" w:cstheme="majorBidi"/>
          <w:color w:val="000000" w:themeColor="text1"/>
          <w:sz w:val="20"/>
          <w:szCs w:val="20"/>
          <w:lang w:val="en"/>
        </w:rPr>
        <w:t>d</w:t>
      </w:r>
      <w:r w:rsidRPr="00A94917">
        <w:rPr>
          <w:rFonts w:ascii="Calibri" w:hAnsi="Calibri" w:cstheme="majorBidi"/>
          <w:color w:val="000000" w:themeColor="text1"/>
          <w:sz w:val="20"/>
          <w:szCs w:val="20"/>
          <w:lang w:val="en"/>
        </w:rPr>
        <w:t xml:space="preserve"> the risk of hydropower stations in the Xiangxi River based on Fuzzy entropy</w:t>
      </w:r>
      <w:r>
        <w:rPr>
          <w:rFonts w:ascii="Calibri" w:hAnsi="Calibri" w:cstheme="majorBidi"/>
          <w:color w:val="000000" w:themeColor="text1"/>
          <w:sz w:val="20"/>
          <w:szCs w:val="20"/>
          <w:lang w:val="en"/>
        </w:rPr>
        <w:t xml:space="preserve"> and,</w:t>
      </w:r>
      <w:r w:rsidRPr="00A94917">
        <w:rPr>
          <w:rFonts w:ascii="Calibri" w:hAnsi="Calibri" w:cstheme="majorBidi"/>
          <w:color w:val="000000" w:themeColor="text1"/>
          <w:sz w:val="20"/>
          <w:szCs w:val="20"/>
          <w:lang w:val="en"/>
        </w:rPr>
        <w:t xml:space="preserve"> Aldalou and Perçin (2020) use</w:t>
      </w:r>
      <w:r>
        <w:rPr>
          <w:rFonts w:ascii="Calibri" w:hAnsi="Calibri" w:cstheme="majorBidi"/>
          <w:color w:val="000000" w:themeColor="text1"/>
          <w:sz w:val="20"/>
          <w:szCs w:val="20"/>
          <w:lang w:val="en"/>
        </w:rPr>
        <w:t>d</w:t>
      </w:r>
      <w:r w:rsidRPr="00A94917">
        <w:rPr>
          <w:rFonts w:ascii="Calibri" w:hAnsi="Calibri" w:cstheme="majorBidi"/>
          <w:color w:val="000000" w:themeColor="text1"/>
          <w:sz w:val="20"/>
          <w:szCs w:val="20"/>
          <w:lang w:val="en"/>
        </w:rPr>
        <w:t xml:space="preserve"> Fuzzy entropy to evaluate the financial performance of Turkish </w:t>
      </w:r>
      <w:r w:rsidRPr="000B7665">
        <w:rPr>
          <w:rFonts w:ascii="Calibri" w:eastAsiaTheme="minorHAnsi" w:hAnsi="Calibri" w:cstheme="majorBidi"/>
          <w:color w:val="000000" w:themeColor="text1"/>
          <w:sz w:val="20"/>
          <w:szCs w:val="20"/>
          <w:lang w:val="en"/>
        </w:rPr>
        <w:t>Information and communications technology sector</w:t>
      </w:r>
      <w:r>
        <w:rPr>
          <w:rFonts w:ascii="Calibri" w:hAnsi="Calibri" w:cstheme="majorBidi"/>
          <w:color w:val="000000" w:themeColor="text1"/>
          <w:sz w:val="20"/>
          <w:szCs w:val="20"/>
          <w:lang w:val="en"/>
        </w:rPr>
        <w:t xml:space="preserve">. </w:t>
      </w:r>
      <w:r w:rsidRPr="000B7665">
        <w:rPr>
          <w:rFonts w:ascii="Calibri" w:hAnsi="Calibri" w:cstheme="majorBidi"/>
          <w:color w:val="000000" w:themeColor="text1"/>
          <w:sz w:val="20"/>
          <w:szCs w:val="20"/>
          <w:lang w:val="en"/>
        </w:rPr>
        <w:t>On the other hand, for selecting the most appropriate alternatives many researchers used Fuzzy GRA method; Li and Zhao (2016) use</w:t>
      </w:r>
      <w:r>
        <w:rPr>
          <w:rFonts w:ascii="Calibri" w:hAnsi="Calibri" w:cstheme="majorBidi"/>
          <w:color w:val="000000" w:themeColor="text1"/>
          <w:sz w:val="20"/>
          <w:szCs w:val="20"/>
          <w:lang w:val="en"/>
        </w:rPr>
        <w:t>d</w:t>
      </w:r>
      <w:r w:rsidRPr="000B7665">
        <w:rPr>
          <w:rFonts w:ascii="Calibri" w:hAnsi="Calibri" w:cstheme="majorBidi"/>
          <w:color w:val="000000" w:themeColor="text1"/>
          <w:sz w:val="20"/>
          <w:szCs w:val="20"/>
          <w:lang w:val="en"/>
        </w:rPr>
        <w:t xml:space="preserve"> </w:t>
      </w:r>
      <w:r w:rsidRPr="000B7665">
        <w:rPr>
          <w:rFonts w:ascii="Calibri" w:hAnsi="Calibri" w:cstheme="majorBidi"/>
          <w:color w:val="000000" w:themeColor="text1"/>
          <w:sz w:val="20"/>
          <w:szCs w:val="20"/>
        </w:rPr>
        <w:t>Fuzzy GRA to evaluate the performance of developing eco-industrial plants in China, Ayağ and Samanlioglu (2019) evaluate</w:t>
      </w:r>
      <w:r>
        <w:rPr>
          <w:rFonts w:ascii="Calibri" w:hAnsi="Calibri" w:cstheme="majorBidi"/>
          <w:color w:val="000000" w:themeColor="text1"/>
          <w:sz w:val="20"/>
          <w:szCs w:val="20"/>
        </w:rPr>
        <w:t>d</w:t>
      </w:r>
      <w:r w:rsidRPr="000B7665">
        <w:rPr>
          <w:rFonts w:ascii="Calibri" w:hAnsi="Calibri" w:cstheme="majorBidi"/>
          <w:color w:val="000000" w:themeColor="text1"/>
          <w:sz w:val="20"/>
          <w:szCs w:val="20"/>
        </w:rPr>
        <w:t xml:space="preserve"> the energy sources in Turkey using Fuzzy GRA, </w:t>
      </w:r>
      <w:r w:rsidRPr="000B7665">
        <w:rPr>
          <w:rFonts w:ascii="Calibri" w:eastAsiaTheme="minorHAnsi" w:hAnsi="Calibri" w:cstheme="majorBidi"/>
          <w:color w:val="000000" w:themeColor="text1"/>
          <w:sz w:val="20"/>
          <w:szCs w:val="20"/>
        </w:rPr>
        <w:t>Lee and Kang (2019) evaluate</w:t>
      </w:r>
      <w:r>
        <w:rPr>
          <w:rFonts w:ascii="Calibri" w:eastAsiaTheme="minorHAnsi" w:hAnsi="Calibri" w:cstheme="majorBidi"/>
          <w:color w:val="000000" w:themeColor="text1"/>
          <w:sz w:val="20"/>
          <w:szCs w:val="20"/>
        </w:rPr>
        <w:t>d</w:t>
      </w:r>
      <w:r w:rsidRPr="000B7665">
        <w:rPr>
          <w:rFonts w:ascii="Calibri" w:eastAsiaTheme="minorHAnsi" w:hAnsi="Calibri" w:cstheme="majorBidi"/>
          <w:color w:val="000000" w:themeColor="text1"/>
          <w:sz w:val="20"/>
          <w:szCs w:val="20"/>
        </w:rPr>
        <w:t xml:space="preserve"> the service quality of Korean airlines using Fuzzy GRA. </w:t>
      </w:r>
    </w:p>
    <w:p w14:paraId="65C4110D" w14:textId="413FE684" w:rsidR="00823FBB" w:rsidRPr="00823FBB" w:rsidRDefault="00823FBB" w:rsidP="00823FBB">
      <w:pPr>
        <w:widowControl w:val="0"/>
        <w:suppressAutoHyphens/>
        <w:spacing w:before="120" w:after="120"/>
        <w:ind w:firstLine="284"/>
        <w:jc w:val="both"/>
        <w:rPr>
          <w:rFonts w:ascii="Calibri" w:hAnsi="Calibri" w:cstheme="majorBidi"/>
          <w:sz w:val="20"/>
          <w:szCs w:val="20"/>
          <w:lang w:eastAsia="ar-SA"/>
        </w:rPr>
      </w:pPr>
      <w:r w:rsidRPr="00823FBB">
        <w:rPr>
          <w:rFonts w:ascii="Calibri" w:hAnsi="Calibri" w:cstheme="majorBidi"/>
          <w:sz w:val="20"/>
          <w:szCs w:val="20"/>
          <w:lang w:eastAsia="ar-SA"/>
        </w:rPr>
        <w:t xml:space="preserve">Meanwhile, the wholesale and retail sales account shares of 12% in the gross domestic product of Turkey, and is expected to continue growing in the upcoming periods, there is no previous study that have been considered the financial performance of this industry. Therefore, this study significantly adds to the literature as the first study to consider </w:t>
      </w:r>
      <w:r w:rsidR="00353247">
        <w:rPr>
          <w:rFonts w:ascii="Calibri" w:hAnsi="Calibri" w:cstheme="majorBidi"/>
          <w:sz w:val="20"/>
          <w:szCs w:val="20"/>
          <w:lang w:eastAsia="ar-SA"/>
        </w:rPr>
        <w:t xml:space="preserve">the financial performance of </w:t>
      </w:r>
      <w:r w:rsidRPr="00823FBB">
        <w:rPr>
          <w:rFonts w:ascii="Calibri" w:hAnsi="Calibri" w:cstheme="majorBidi"/>
          <w:sz w:val="20"/>
          <w:szCs w:val="20"/>
          <w:lang w:eastAsia="ar-SA"/>
        </w:rPr>
        <w:t xml:space="preserve">wholesale and retail industry in Turkey.   </w:t>
      </w:r>
    </w:p>
    <w:p w14:paraId="2DFC52EE" w14:textId="36F4B0B8" w:rsidR="00B850DD" w:rsidRPr="00E91BB7" w:rsidRDefault="00903AC7" w:rsidP="00903AC7">
      <w:pPr>
        <w:widowControl w:val="0"/>
        <w:suppressAutoHyphens/>
        <w:spacing w:before="120" w:after="120"/>
        <w:ind w:firstLine="284"/>
        <w:jc w:val="both"/>
        <w:rPr>
          <w:rFonts w:ascii="Calibri" w:hAnsi="Calibri" w:cstheme="majorBidi"/>
          <w:b/>
          <w:bCs/>
          <w:sz w:val="20"/>
          <w:szCs w:val="20"/>
          <w:lang w:eastAsia="ar-SA"/>
        </w:rPr>
      </w:pPr>
      <w:r>
        <w:rPr>
          <w:rFonts w:ascii="Calibri" w:hAnsi="Calibri" w:cstheme="majorBidi"/>
          <w:b/>
          <w:bCs/>
          <w:sz w:val="20"/>
          <w:szCs w:val="20"/>
          <w:lang w:eastAsia="ar-SA"/>
        </w:rPr>
        <w:t xml:space="preserve">3. </w:t>
      </w:r>
      <w:r w:rsidR="00B850DD" w:rsidRPr="00E91BB7">
        <w:rPr>
          <w:rFonts w:ascii="Calibri" w:hAnsi="Calibri" w:cstheme="majorBidi"/>
          <w:b/>
          <w:bCs/>
          <w:sz w:val="20"/>
          <w:szCs w:val="20"/>
          <w:lang w:eastAsia="ar-SA"/>
        </w:rPr>
        <w:t>The Proposed Methodology and Research Method:</w:t>
      </w:r>
    </w:p>
    <w:p w14:paraId="44063679" w14:textId="7472F522" w:rsidR="00B850DD" w:rsidRPr="00DA7903" w:rsidRDefault="00903AC7" w:rsidP="00903AC7">
      <w:pPr>
        <w:widowControl w:val="0"/>
        <w:suppressAutoHyphens/>
        <w:spacing w:before="120" w:after="120"/>
        <w:ind w:firstLine="284"/>
        <w:jc w:val="both"/>
        <w:rPr>
          <w:rFonts w:ascii="Calibri" w:hAnsi="Calibri" w:cstheme="majorBidi"/>
          <w:b/>
          <w:bCs/>
          <w:sz w:val="20"/>
          <w:szCs w:val="20"/>
          <w:lang w:eastAsia="ar-SA"/>
        </w:rPr>
      </w:pPr>
      <w:r w:rsidRPr="00DA7903">
        <w:rPr>
          <w:rFonts w:ascii="Calibri" w:hAnsi="Calibri" w:cstheme="majorBidi"/>
          <w:b/>
          <w:bCs/>
          <w:sz w:val="20"/>
          <w:szCs w:val="20"/>
          <w:lang w:eastAsia="ar-SA"/>
        </w:rPr>
        <w:t xml:space="preserve">3.1. </w:t>
      </w:r>
      <w:r w:rsidR="00B850DD" w:rsidRPr="00DA7903">
        <w:rPr>
          <w:rFonts w:ascii="Calibri" w:hAnsi="Calibri" w:cstheme="majorBidi"/>
          <w:b/>
          <w:bCs/>
          <w:sz w:val="20"/>
          <w:szCs w:val="20"/>
          <w:lang w:eastAsia="ar-SA"/>
        </w:rPr>
        <w:t>The Proposed Methodology:</w:t>
      </w:r>
    </w:p>
    <w:p w14:paraId="3D649AC5" w14:textId="65BE6588" w:rsidR="00B850DD" w:rsidRDefault="00B850DD" w:rsidP="00903AC7">
      <w:pPr>
        <w:widowControl w:val="0"/>
        <w:suppressAutoHyphens/>
        <w:spacing w:before="120" w:after="120"/>
        <w:ind w:firstLine="284"/>
        <w:jc w:val="both"/>
        <w:rPr>
          <w:rFonts w:ascii="Calibri" w:hAnsi="Calibri" w:cstheme="majorBidi"/>
          <w:sz w:val="20"/>
          <w:szCs w:val="20"/>
          <w:lang w:eastAsia="ar-SA"/>
        </w:rPr>
      </w:pPr>
      <w:r w:rsidRPr="00E91BB7">
        <w:rPr>
          <w:rFonts w:ascii="Calibri" w:hAnsi="Calibri" w:cstheme="majorBidi"/>
          <w:sz w:val="20"/>
          <w:szCs w:val="20"/>
          <w:lang w:eastAsia="ar-SA"/>
        </w:rPr>
        <w:t xml:space="preserve">The study aims to identify the appropriate ﬁnancial criteria for performance evaluation, ranking and selection of the most efﬁcient companies listed on BIST Retail industry index. </w:t>
      </w:r>
    </w:p>
    <w:p w14:paraId="5AFADCF0" w14:textId="77777777" w:rsidR="00EE4CE2" w:rsidRDefault="00B850DD" w:rsidP="00EE4CE2">
      <w:pPr>
        <w:widowControl w:val="0"/>
        <w:suppressAutoHyphens/>
        <w:spacing w:before="120" w:after="120"/>
        <w:ind w:firstLine="284"/>
        <w:jc w:val="both"/>
        <w:rPr>
          <w:rFonts w:ascii="Calibri" w:hAnsi="Calibri" w:cstheme="majorBidi"/>
          <w:sz w:val="20"/>
          <w:szCs w:val="20"/>
          <w:lang w:eastAsia="ar-SA"/>
        </w:rPr>
      </w:pPr>
      <w:r w:rsidRPr="00E91BB7">
        <w:rPr>
          <w:rFonts w:ascii="Calibri" w:hAnsi="Calibri" w:cstheme="majorBidi"/>
          <w:color w:val="000000" w:themeColor="text1"/>
          <w:sz w:val="20"/>
          <w:szCs w:val="20"/>
          <w:lang w:eastAsia="ar-SA"/>
        </w:rPr>
        <w:t xml:space="preserve">The proposed methodology is divided into two phases as shown in </w:t>
      </w:r>
      <w:r w:rsidR="00A54F51">
        <w:rPr>
          <w:rFonts w:ascii="Calibri" w:hAnsi="Calibri" w:cstheme="majorBidi"/>
          <w:sz w:val="20"/>
          <w:szCs w:val="20"/>
          <w:lang w:eastAsia="ar-SA"/>
        </w:rPr>
        <w:t>F</w:t>
      </w:r>
      <w:r w:rsidR="00581491">
        <w:rPr>
          <w:rFonts w:ascii="Calibri" w:hAnsi="Calibri" w:cstheme="majorBidi"/>
          <w:sz w:val="20"/>
          <w:szCs w:val="20"/>
          <w:lang w:eastAsia="ar-SA"/>
        </w:rPr>
        <w:t>igure 1</w:t>
      </w:r>
      <w:r w:rsidR="00EE4CE2">
        <w:rPr>
          <w:rFonts w:ascii="Calibri" w:hAnsi="Calibri" w:cstheme="majorBidi"/>
          <w:sz w:val="20"/>
          <w:szCs w:val="20"/>
          <w:lang w:eastAsia="ar-SA"/>
        </w:rPr>
        <w:t>.</w:t>
      </w:r>
    </w:p>
    <w:p w14:paraId="6E951782" w14:textId="64FAD60D" w:rsidR="00EE4CE2" w:rsidRPr="00E91BB7" w:rsidRDefault="00EE4CE2" w:rsidP="00EE4CE2">
      <w:pPr>
        <w:widowControl w:val="0"/>
        <w:suppressAutoHyphens/>
        <w:spacing w:before="120" w:after="120"/>
        <w:ind w:firstLine="284"/>
        <w:jc w:val="both"/>
        <w:rPr>
          <w:rFonts w:ascii="Calibri" w:hAnsi="Calibri" w:cstheme="majorBidi"/>
          <w:sz w:val="20"/>
          <w:szCs w:val="20"/>
          <w:lang w:eastAsia="ar-SA"/>
        </w:rPr>
      </w:pPr>
      <w:r w:rsidRPr="00E91BB7">
        <w:rPr>
          <w:rFonts w:ascii="Calibri" w:hAnsi="Calibri" w:cstheme="majorBidi"/>
          <w:sz w:val="20"/>
          <w:szCs w:val="20"/>
          <w:lang w:eastAsia="ar-SA"/>
        </w:rPr>
        <w:t xml:space="preserve">In the first phase: the data was obtained from the annual financial reports of the BIST wholesale and Retail Industry of 2015-2018, then the financial ratios; Liquidity Ratios; (current ratio, quick ratio, </w:t>
      </w:r>
      <w:r w:rsidRPr="00EE4CE2">
        <w:rPr>
          <w:rFonts w:ascii="Calibri" w:hAnsi="Calibri" w:cstheme="majorBidi"/>
          <w:sz w:val="20"/>
          <w:szCs w:val="20"/>
          <w:lang w:eastAsia="ar-SA"/>
        </w:rPr>
        <w:t>working capital turnover ratio), Leverage Ratios; (debt to total assets, debt to equity), Efficiency Ratios;</w:t>
      </w:r>
      <w:r w:rsidRPr="00E91BB7">
        <w:rPr>
          <w:rFonts w:ascii="Calibri" w:hAnsi="Calibri" w:cstheme="majorBidi"/>
          <w:sz w:val="20"/>
          <w:szCs w:val="20"/>
          <w:lang w:eastAsia="ar-SA"/>
        </w:rPr>
        <w:t xml:space="preserve"> (assets turnover, account receivable turnover, stock turnover), Profitability Ratios; (ROA, ROE, net profit margin, gross profit, operating profit) and Growth Ratios; (sales growth, assets growth) were calculated. </w:t>
      </w:r>
    </w:p>
    <w:p w14:paraId="68B3CE69" w14:textId="77777777" w:rsidR="00EE4CE2" w:rsidRDefault="00EE4CE2" w:rsidP="00EE4CE2">
      <w:pPr>
        <w:widowControl w:val="0"/>
        <w:suppressAutoHyphens/>
        <w:spacing w:before="120" w:after="120"/>
        <w:ind w:firstLine="284"/>
        <w:jc w:val="both"/>
        <w:rPr>
          <w:rFonts w:ascii="Calibri" w:hAnsi="Calibri" w:cstheme="majorBidi"/>
          <w:sz w:val="20"/>
          <w:szCs w:val="20"/>
          <w:lang w:eastAsia="ar-SA"/>
        </w:rPr>
      </w:pPr>
      <w:r w:rsidRPr="00E91BB7">
        <w:rPr>
          <w:rFonts w:ascii="Calibri" w:hAnsi="Calibri" w:cstheme="majorBidi"/>
          <w:sz w:val="20"/>
          <w:szCs w:val="20"/>
          <w:lang w:eastAsia="ar-SA"/>
        </w:rPr>
        <w:t>In the second phase: Fuzzy Grey Relational Analysis method was used for evaluating and ranking the alternatives. While, in order to identify the relative importance of criteria and determine the subjective weights, Fuzzy entropy method was used based on the information of the decision matrix. Fuzzy theory was used to handle the un</w:t>
      </w:r>
      <w:r>
        <w:rPr>
          <w:rFonts w:ascii="Calibri" w:hAnsi="Calibri" w:cstheme="majorBidi"/>
          <w:sz w:val="20"/>
          <w:szCs w:val="20"/>
          <w:lang w:eastAsia="ar-SA"/>
        </w:rPr>
        <w:t>certainty and vagueness of data.</w:t>
      </w:r>
    </w:p>
    <w:p w14:paraId="57925719" w14:textId="05F29C06" w:rsidR="00B850DD" w:rsidRDefault="00B850DD" w:rsidP="00A54F51">
      <w:pPr>
        <w:widowControl w:val="0"/>
        <w:suppressAutoHyphens/>
        <w:spacing w:before="120" w:after="120"/>
        <w:ind w:firstLine="284"/>
        <w:jc w:val="both"/>
        <w:rPr>
          <w:rFonts w:ascii="Calibri" w:hAnsi="Calibri" w:cstheme="majorBidi"/>
          <w:sz w:val="20"/>
          <w:szCs w:val="20"/>
          <w:lang w:eastAsia="ar-SA"/>
        </w:rPr>
      </w:pPr>
    </w:p>
    <w:p w14:paraId="475849DA" w14:textId="21160877" w:rsidR="00EE4CE2" w:rsidRDefault="00EE4CE2" w:rsidP="00A54F51">
      <w:pPr>
        <w:widowControl w:val="0"/>
        <w:suppressAutoHyphens/>
        <w:spacing w:before="120" w:after="120"/>
        <w:ind w:firstLine="284"/>
        <w:jc w:val="both"/>
        <w:rPr>
          <w:rFonts w:ascii="Calibri" w:hAnsi="Calibri" w:cstheme="majorBidi"/>
          <w:sz w:val="20"/>
          <w:szCs w:val="20"/>
          <w:lang w:eastAsia="ar-SA"/>
        </w:rPr>
      </w:pPr>
    </w:p>
    <w:p w14:paraId="654F6FA8" w14:textId="337B633D" w:rsidR="00EE4CE2" w:rsidRDefault="00EE4CE2" w:rsidP="00A54F51">
      <w:pPr>
        <w:widowControl w:val="0"/>
        <w:suppressAutoHyphens/>
        <w:spacing w:before="120" w:after="120"/>
        <w:ind w:firstLine="284"/>
        <w:jc w:val="both"/>
        <w:rPr>
          <w:rFonts w:ascii="Calibri" w:hAnsi="Calibri" w:cstheme="majorBidi"/>
          <w:sz w:val="20"/>
          <w:szCs w:val="20"/>
          <w:lang w:eastAsia="ar-SA"/>
        </w:rPr>
      </w:pPr>
    </w:p>
    <w:p w14:paraId="1F9AE185" w14:textId="13CA744D" w:rsidR="00EE4CE2" w:rsidRDefault="00EE4CE2" w:rsidP="00A54F51">
      <w:pPr>
        <w:widowControl w:val="0"/>
        <w:suppressAutoHyphens/>
        <w:spacing w:before="120" w:after="120"/>
        <w:ind w:firstLine="284"/>
        <w:jc w:val="both"/>
        <w:rPr>
          <w:rFonts w:ascii="Calibri" w:hAnsi="Calibri" w:cstheme="majorBidi"/>
          <w:sz w:val="20"/>
          <w:szCs w:val="20"/>
          <w:lang w:eastAsia="ar-SA"/>
        </w:rPr>
      </w:pPr>
    </w:p>
    <w:p w14:paraId="58DC5E4D" w14:textId="191A8FE2" w:rsidR="00EE4CE2" w:rsidRDefault="00EE4CE2" w:rsidP="00A54F51">
      <w:pPr>
        <w:widowControl w:val="0"/>
        <w:suppressAutoHyphens/>
        <w:spacing w:before="120" w:after="120"/>
        <w:ind w:firstLine="284"/>
        <w:jc w:val="both"/>
        <w:rPr>
          <w:rFonts w:ascii="Calibri" w:hAnsi="Calibri" w:cstheme="majorBidi"/>
          <w:sz w:val="20"/>
          <w:szCs w:val="20"/>
          <w:lang w:eastAsia="ar-SA"/>
        </w:rPr>
      </w:pPr>
    </w:p>
    <w:p w14:paraId="2B0E97C3" w14:textId="69E0D254" w:rsidR="00EE4CE2" w:rsidRDefault="00EE4CE2" w:rsidP="00A54F51">
      <w:pPr>
        <w:widowControl w:val="0"/>
        <w:suppressAutoHyphens/>
        <w:spacing w:before="120" w:after="120"/>
        <w:ind w:firstLine="284"/>
        <w:jc w:val="both"/>
        <w:rPr>
          <w:rFonts w:ascii="Calibri" w:hAnsi="Calibri" w:cstheme="majorBidi"/>
          <w:sz w:val="20"/>
          <w:szCs w:val="20"/>
          <w:lang w:eastAsia="ar-SA"/>
        </w:rPr>
      </w:pPr>
    </w:p>
    <w:p w14:paraId="70F1CD16" w14:textId="0755A667" w:rsidR="00EE4CE2" w:rsidRDefault="00EE4CE2" w:rsidP="00A54F51">
      <w:pPr>
        <w:widowControl w:val="0"/>
        <w:suppressAutoHyphens/>
        <w:spacing w:before="120" w:after="120"/>
        <w:ind w:firstLine="284"/>
        <w:jc w:val="both"/>
        <w:rPr>
          <w:rFonts w:ascii="Calibri" w:hAnsi="Calibri" w:cstheme="majorBidi"/>
          <w:sz w:val="20"/>
          <w:szCs w:val="20"/>
          <w:lang w:eastAsia="ar-SA"/>
        </w:rPr>
      </w:pPr>
    </w:p>
    <w:p w14:paraId="7BDD75FC" w14:textId="7A044A11" w:rsidR="00EE4CE2" w:rsidRDefault="00EE4CE2" w:rsidP="00A54F51">
      <w:pPr>
        <w:widowControl w:val="0"/>
        <w:suppressAutoHyphens/>
        <w:spacing w:before="120" w:after="120"/>
        <w:ind w:firstLine="284"/>
        <w:jc w:val="both"/>
        <w:rPr>
          <w:rFonts w:ascii="Calibri" w:hAnsi="Calibri" w:cstheme="majorBidi"/>
          <w:sz w:val="20"/>
          <w:szCs w:val="20"/>
          <w:lang w:eastAsia="ar-SA"/>
        </w:rPr>
      </w:pPr>
    </w:p>
    <w:p w14:paraId="119A6265" w14:textId="6ABD65AD" w:rsidR="00EE4CE2" w:rsidRDefault="00EE4CE2" w:rsidP="00A54F51">
      <w:pPr>
        <w:widowControl w:val="0"/>
        <w:suppressAutoHyphens/>
        <w:spacing w:before="120" w:after="120"/>
        <w:ind w:firstLine="284"/>
        <w:jc w:val="both"/>
        <w:rPr>
          <w:rFonts w:ascii="Calibri" w:hAnsi="Calibri" w:cstheme="majorBidi"/>
          <w:sz w:val="20"/>
          <w:szCs w:val="20"/>
          <w:lang w:eastAsia="ar-SA"/>
        </w:rPr>
      </w:pPr>
    </w:p>
    <w:p w14:paraId="7EF28565" w14:textId="38F474F2" w:rsidR="00EE4CE2" w:rsidRDefault="00EE4CE2" w:rsidP="00A54F51">
      <w:pPr>
        <w:widowControl w:val="0"/>
        <w:suppressAutoHyphens/>
        <w:spacing w:before="120" w:after="120"/>
        <w:ind w:firstLine="284"/>
        <w:jc w:val="both"/>
        <w:rPr>
          <w:rFonts w:ascii="Calibri" w:hAnsi="Calibri" w:cstheme="majorBidi"/>
          <w:sz w:val="20"/>
          <w:szCs w:val="20"/>
          <w:lang w:eastAsia="ar-SA"/>
        </w:rPr>
      </w:pPr>
    </w:p>
    <w:p w14:paraId="15372821" w14:textId="000B4705" w:rsidR="00EE4CE2" w:rsidRDefault="00EE4CE2" w:rsidP="00A54F51">
      <w:pPr>
        <w:widowControl w:val="0"/>
        <w:suppressAutoHyphens/>
        <w:spacing w:before="120" w:after="120"/>
        <w:ind w:firstLine="284"/>
        <w:jc w:val="both"/>
        <w:rPr>
          <w:rFonts w:ascii="Calibri" w:hAnsi="Calibri" w:cstheme="majorBidi"/>
          <w:sz w:val="20"/>
          <w:szCs w:val="20"/>
          <w:lang w:eastAsia="ar-SA"/>
        </w:rPr>
      </w:pPr>
    </w:p>
    <w:p w14:paraId="4BB033CD" w14:textId="77777777" w:rsidR="00EE4CE2" w:rsidRDefault="00EE4CE2" w:rsidP="00A54F51">
      <w:pPr>
        <w:widowControl w:val="0"/>
        <w:suppressAutoHyphens/>
        <w:spacing w:before="120" w:after="120"/>
        <w:ind w:firstLine="284"/>
        <w:jc w:val="both"/>
        <w:rPr>
          <w:rFonts w:ascii="Calibri" w:hAnsi="Calibri" w:cstheme="majorBidi"/>
          <w:sz w:val="20"/>
          <w:szCs w:val="20"/>
          <w:lang w:eastAsia="ar-SA"/>
        </w:rPr>
      </w:pPr>
    </w:p>
    <w:p w14:paraId="6800BF8D" w14:textId="085D46A0" w:rsidR="00823FBB" w:rsidRPr="00823FBB" w:rsidRDefault="00823FBB" w:rsidP="00823FBB">
      <w:pPr>
        <w:widowControl w:val="0"/>
        <w:suppressAutoHyphens/>
        <w:ind w:firstLine="284"/>
        <w:jc w:val="center"/>
        <w:rPr>
          <w:rFonts w:ascii="Calibri" w:hAnsi="Calibri" w:cstheme="majorBidi"/>
          <w:b/>
          <w:bCs/>
          <w:sz w:val="20"/>
          <w:szCs w:val="20"/>
          <w:lang w:eastAsia="ar-SA"/>
        </w:rPr>
      </w:pPr>
      <w:r w:rsidRPr="00E91BB7">
        <w:rPr>
          <w:rFonts w:ascii="Calibri" w:hAnsi="Calibri" w:cstheme="majorBidi"/>
          <w:sz w:val="20"/>
          <w:szCs w:val="20"/>
          <w:lang w:eastAsia="ar-SA"/>
        </w:rPr>
        <w:t xml:space="preserve">Figure1: </w:t>
      </w:r>
      <w:r w:rsidRPr="00903AC7">
        <w:rPr>
          <w:rFonts w:ascii="Calibri" w:hAnsi="Calibri" w:cstheme="majorBidi"/>
          <w:b/>
          <w:bCs/>
          <w:sz w:val="20"/>
          <w:szCs w:val="20"/>
          <w:lang w:eastAsia="ar-SA"/>
        </w:rPr>
        <w:t xml:space="preserve">Research </w:t>
      </w:r>
      <w:r>
        <w:rPr>
          <w:rFonts w:ascii="Calibri" w:hAnsi="Calibri" w:cstheme="majorBidi"/>
          <w:b/>
          <w:bCs/>
          <w:sz w:val="20"/>
          <w:szCs w:val="20"/>
          <w:lang w:eastAsia="ar-SA"/>
        </w:rPr>
        <w:t>F</w:t>
      </w:r>
      <w:r w:rsidRPr="00903AC7">
        <w:rPr>
          <w:rFonts w:ascii="Calibri" w:hAnsi="Calibri" w:cstheme="majorBidi"/>
          <w:b/>
          <w:bCs/>
          <w:sz w:val="20"/>
          <w:szCs w:val="20"/>
          <w:lang w:eastAsia="ar-SA"/>
        </w:rPr>
        <w:t>ramework.</w:t>
      </w:r>
    </w:p>
    <w:p w14:paraId="182FF1D3" w14:textId="3C773F85" w:rsidR="00823FBB" w:rsidRPr="00E91BB7" w:rsidRDefault="00823FBB" w:rsidP="00A54F51">
      <w:pPr>
        <w:widowControl w:val="0"/>
        <w:suppressAutoHyphens/>
        <w:spacing w:before="120" w:after="120"/>
        <w:ind w:firstLine="284"/>
        <w:jc w:val="both"/>
        <w:rPr>
          <w:rFonts w:ascii="Calibri" w:hAnsi="Calibri" w:cstheme="majorBidi"/>
          <w:sz w:val="20"/>
          <w:szCs w:val="20"/>
          <w:lang w:eastAsia="ar-SA"/>
        </w:rPr>
      </w:pPr>
      <w:r>
        <w:rPr>
          <w:rFonts w:ascii="Calibri" w:hAnsi="Calibri" w:cstheme="majorBidi"/>
          <w:noProof/>
          <w:sz w:val="20"/>
          <w:szCs w:val="20"/>
          <w:lang w:val="tr-TR" w:eastAsia="tr-TR"/>
        </w:rPr>
        <mc:AlternateContent>
          <mc:Choice Requires="wpg">
            <w:drawing>
              <wp:inline distT="0" distB="0" distL="0" distR="0" wp14:anchorId="45CCA589" wp14:editId="0A5AFAB7">
                <wp:extent cx="5229223" cy="4613934"/>
                <wp:effectExtent l="0" t="0" r="0" b="8890"/>
                <wp:docPr id="4" name="Group 4"/>
                <wp:cNvGraphicFramePr/>
                <a:graphic xmlns:a="http://schemas.openxmlformats.org/drawingml/2006/main">
                  <a:graphicData uri="http://schemas.microsoft.com/office/word/2010/wordprocessingGroup">
                    <wpg:wgp>
                      <wpg:cNvGrpSpPr/>
                      <wpg:grpSpPr>
                        <a:xfrm>
                          <a:off x="0" y="0"/>
                          <a:ext cx="5229223" cy="4613934"/>
                          <a:chOff x="-47623" y="0"/>
                          <a:chExt cx="5229223" cy="4613934"/>
                        </a:xfrm>
                      </wpg:grpSpPr>
                      <wpg:grpSp>
                        <wpg:cNvPr id="5" name="Group 5"/>
                        <wpg:cNvGrpSpPr/>
                        <wpg:grpSpPr>
                          <a:xfrm>
                            <a:off x="-47623" y="0"/>
                            <a:ext cx="5229223" cy="4613934"/>
                            <a:chOff x="-60130" y="0"/>
                            <a:chExt cx="6602562" cy="4649271"/>
                          </a:xfrm>
                        </wpg:grpSpPr>
                        <wpg:grpSp>
                          <wpg:cNvPr id="126" name="Group 126"/>
                          <wpg:cNvGrpSpPr/>
                          <wpg:grpSpPr>
                            <a:xfrm>
                              <a:off x="409377" y="0"/>
                              <a:ext cx="5428884" cy="4649271"/>
                              <a:chOff x="466311" y="201453"/>
                              <a:chExt cx="5433048" cy="4837753"/>
                            </a:xfrm>
                          </wpg:grpSpPr>
                          <wpg:grpSp>
                            <wpg:cNvPr id="127" name="Group 127"/>
                            <wpg:cNvGrpSpPr/>
                            <wpg:grpSpPr>
                              <a:xfrm>
                                <a:off x="466311" y="201453"/>
                                <a:ext cx="5433048" cy="3682174"/>
                                <a:chOff x="466307" y="239812"/>
                                <a:chExt cx="5794886" cy="4383308"/>
                              </a:xfrm>
                            </wpg:grpSpPr>
                            <wps:wsp>
                              <wps:cNvPr id="128" name="Rectangle 128"/>
                              <wps:cNvSpPr/>
                              <wps:spPr>
                                <a:xfrm>
                                  <a:off x="1161709" y="239812"/>
                                  <a:ext cx="4089600" cy="452491"/>
                                </a:xfrm>
                                <a:prstGeom prst="rect">
                                  <a:avLst/>
                                </a:prstGeom>
                              </wps:spPr>
                              <wps:style>
                                <a:lnRef idx="2">
                                  <a:schemeClr val="dk1"/>
                                </a:lnRef>
                                <a:fillRef idx="1">
                                  <a:schemeClr val="lt1"/>
                                </a:fillRef>
                                <a:effectRef idx="0">
                                  <a:schemeClr val="dk1"/>
                                </a:effectRef>
                                <a:fontRef idx="minor">
                                  <a:schemeClr val="dk1"/>
                                </a:fontRef>
                              </wps:style>
                              <wps:txbx>
                                <w:txbxContent>
                                  <w:p w14:paraId="2FFBC787" w14:textId="77777777" w:rsidR="00113099" w:rsidRPr="00903AC7" w:rsidRDefault="00113099" w:rsidP="00823FBB">
                                    <w:pPr>
                                      <w:pStyle w:val="NormalWeb"/>
                                      <w:spacing w:before="0" w:beforeAutospacing="0" w:after="0" w:afterAutospacing="0"/>
                                      <w:jc w:val="center"/>
                                      <w:rPr>
                                        <w:rFonts w:ascii="Calibri" w:hAnsi="Calibri"/>
                                        <w:sz w:val="20"/>
                                        <w:szCs w:val="20"/>
                                      </w:rPr>
                                    </w:pPr>
                                    <w:r w:rsidRPr="00903AC7">
                                      <w:rPr>
                                        <w:rFonts w:ascii="Calibri" w:hAnsi="Calibri" w:cstheme="minorBidi"/>
                                        <w:color w:val="000000" w:themeColor="dark1"/>
                                        <w:kern w:val="24"/>
                                        <w:sz w:val="16"/>
                                        <w:szCs w:val="16"/>
                                      </w:rPr>
                                      <w:t xml:space="preserve">Obtaining financial reports (2015-2018) of BIST wholesale and retail industry and determining financial indicators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 name="Rectangle 129"/>
                              <wps:cNvSpPr/>
                              <wps:spPr>
                                <a:xfrm>
                                  <a:off x="1145241" y="878176"/>
                                  <a:ext cx="4113657" cy="435784"/>
                                </a:xfrm>
                                <a:prstGeom prst="rect">
                                  <a:avLst/>
                                </a:prstGeom>
                              </wps:spPr>
                              <wps:style>
                                <a:lnRef idx="2">
                                  <a:schemeClr val="dk1"/>
                                </a:lnRef>
                                <a:fillRef idx="1">
                                  <a:schemeClr val="lt1"/>
                                </a:fillRef>
                                <a:effectRef idx="0">
                                  <a:schemeClr val="dk1"/>
                                </a:effectRef>
                                <a:fontRef idx="minor">
                                  <a:schemeClr val="dk1"/>
                                </a:fontRef>
                              </wps:style>
                              <wps:txbx>
                                <w:txbxContent>
                                  <w:p w14:paraId="692248E0" w14:textId="77777777" w:rsidR="00113099" w:rsidRPr="00903AC7" w:rsidRDefault="00113099" w:rsidP="00823FBB">
                                    <w:pPr>
                                      <w:pStyle w:val="NormalWeb"/>
                                      <w:spacing w:before="0" w:beforeAutospacing="0" w:after="0" w:afterAutospacing="0"/>
                                      <w:jc w:val="center"/>
                                      <w:rPr>
                                        <w:rFonts w:ascii="Calibri" w:hAnsi="Calibri"/>
                                        <w:sz w:val="16"/>
                                        <w:szCs w:val="16"/>
                                      </w:rPr>
                                    </w:pPr>
                                    <w:r w:rsidRPr="00903AC7">
                                      <w:rPr>
                                        <w:rFonts w:ascii="Calibri" w:hAnsi="Calibri" w:cstheme="minorBidi"/>
                                        <w:color w:val="000000" w:themeColor="dark1"/>
                                        <w:kern w:val="24"/>
                                        <w:sz w:val="16"/>
                                        <w:szCs w:val="16"/>
                                      </w:rPr>
                                      <w:t>Construct the fuzzy decision matrix of the BIST wholesale and retail industry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30" name="Group 130"/>
                              <wpg:cNvGrpSpPr/>
                              <wpg:grpSpPr>
                                <a:xfrm>
                                  <a:off x="3486428" y="1678211"/>
                                  <a:ext cx="2774765" cy="2944909"/>
                                  <a:chOff x="3486428" y="1678211"/>
                                  <a:chExt cx="2774765" cy="2944909"/>
                                </a:xfrm>
                              </wpg:grpSpPr>
                              <wps:wsp>
                                <wps:cNvPr id="131" name="Freeform 131"/>
                                <wps:cNvSpPr/>
                                <wps:spPr>
                                  <a:xfrm>
                                    <a:off x="3486428" y="1678211"/>
                                    <a:ext cx="2738345" cy="290112"/>
                                  </a:xfrm>
                                  <a:custGeom>
                                    <a:avLst/>
                                    <a:gdLst>
                                      <a:gd name="connsiteX0" fmla="*/ 0 w 3749870"/>
                                      <a:gd name="connsiteY0" fmla="*/ 44976 h 449758"/>
                                      <a:gd name="connsiteX1" fmla="*/ 44976 w 3749870"/>
                                      <a:gd name="connsiteY1" fmla="*/ 0 h 449758"/>
                                      <a:gd name="connsiteX2" fmla="*/ 3704894 w 3749870"/>
                                      <a:gd name="connsiteY2" fmla="*/ 0 h 449758"/>
                                      <a:gd name="connsiteX3" fmla="*/ 3749870 w 3749870"/>
                                      <a:gd name="connsiteY3" fmla="*/ 44976 h 449758"/>
                                      <a:gd name="connsiteX4" fmla="*/ 3749870 w 3749870"/>
                                      <a:gd name="connsiteY4" fmla="*/ 404782 h 449758"/>
                                      <a:gd name="connsiteX5" fmla="*/ 3704894 w 3749870"/>
                                      <a:gd name="connsiteY5" fmla="*/ 449758 h 449758"/>
                                      <a:gd name="connsiteX6" fmla="*/ 44976 w 3749870"/>
                                      <a:gd name="connsiteY6" fmla="*/ 449758 h 449758"/>
                                      <a:gd name="connsiteX7" fmla="*/ 0 w 3749870"/>
                                      <a:gd name="connsiteY7" fmla="*/ 404782 h 449758"/>
                                      <a:gd name="connsiteX8" fmla="*/ 0 w 3749870"/>
                                      <a:gd name="connsiteY8" fmla="*/ 44976 h 449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49870" h="449758">
                                        <a:moveTo>
                                          <a:pt x="0" y="44976"/>
                                        </a:moveTo>
                                        <a:cubicBezTo>
                                          <a:pt x="0" y="20136"/>
                                          <a:pt x="20136" y="0"/>
                                          <a:pt x="44976" y="0"/>
                                        </a:cubicBezTo>
                                        <a:lnTo>
                                          <a:pt x="3704894" y="0"/>
                                        </a:lnTo>
                                        <a:cubicBezTo>
                                          <a:pt x="3729734" y="0"/>
                                          <a:pt x="3749870" y="20136"/>
                                          <a:pt x="3749870" y="44976"/>
                                        </a:cubicBezTo>
                                        <a:lnTo>
                                          <a:pt x="3749870" y="404782"/>
                                        </a:lnTo>
                                        <a:cubicBezTo>
                                          <a:pt x="3749870" y="429622"/>
                                          <a:pt x="3729734" y="449758"/>
                                          <a:pt x="3704894" y="449758"/>
                                        </a:cubicBezTo>
                                        <a:lnTo>
                                          <a:pt x="44976" y="449758"/>
                                        </a:lnTo>
                                        <a:cubicBezTo>
                                          <a:pt x="20136" y="449758"/>
                                          <a:pt x="0" y="429622"/>
                                          <a:pt x="0" y="404782"/>
                                        </a:cubicBezTo>
                                        <a:lnTo>
                                          <a:pt x="0" y="44976"/>
                                        </a:lnTo>
                                        <a:close/>
                                      </a:path>
                                    </a:pathLst>
                                  </a:custGeom>
                                </wps:spPr>
                                <wps:style>
                                  <a:lnRef idx="2">
                                    <a:schemeClr val="dk1"/>
                                  </a:lnRef>
                                  <a:fillRef idx="1">
                                    <a:schemeClr val="lt1"/>
                                  </a:fillRef>
                                  <a:effectRef idx="0">
                                    <a:schemeClr val="dk1"/>
                                  </a:effectRef>
                                  <a:fontRef idx="minor">
                                    <a:schemeClr val="dk1">
                                      <a:hueOff val="0"/>
                                      <a:satOff val="0"/>
                                      <a:lumOff val="0"/>
                                      <a:alphaOff val="0"/>
                                    </a:schemeClr>
                                  </a:fontRef>
                                </wps:style>
                                <wps:txbx>
                                  <w:txbxContent>
                                    <w:p w14:paraId="6352BA7A" w14:textId="77777777" w:rsidR="00113099" w:rsidRPr="00903AC7" w:rsidRDefault="00113099" w:rsidP="00823FBB">
                                      <w:pPr>
                                        <w:pStyle w:val="NormalWeb"/>
                                        <w:spacing w:before="0" w:beforeAutospacing="0" w:after="84" w:afterAutospacing="0" w:line="216" w:lineRule="auto"/>
                                        <w:jc w:val="center"/>
                                        <w:rPr>
                                          <w:rFonts w:ascii="Calibri" w:hAnsi="Calibri"/>
                                          <w:sz w:val="21"/>
                                          <w:szCs w:val="21"/>
                                        </w:rPr>
                                      </w:pP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Calculate the normalized decision matrix</w:t>
                                      </w:r>
                                    </w:p>
                                  </w:txbxContent>
                                </wps:txbx>
                                <wps:bodyPr spcFirstLastPara="0" vert="horz" wrap="square" lIns="51273" tIns="51273" rIns="51273" bIns="51273" numCol="1" spcCol="1270" anchor="ctr" anchorCtr="0">
                                  <a:noAutofit/>
                                </wps:bodyPr>
                              </wps:wsp>
                              <wps:wsp>
                                <wps:cNvPr id="132" name="Freeform 132"/>
                                <wps:cNvSpPr/>
                                <wps:spPr>
                                  <a:xfrm>
                                    <a:off x="3493712" y="2192628"/>
                                    <a:ext cx="2738345" cy="271918"/>
                                  </a:xfrm>
                                  <a:custGeom>
                                    <a:avLst/>
                                    <a:gdLst>
                                      <a:gd name="connsiteX0" fmla="*/ 0 w 3749870"/>
                                      <a:gd name="connsiteY0" fmla="*/ 44976 h 449758"/>
                                      <a:gd name="connsiteX1" fmla="*/ 44976 w 3749870"/>
                                      <a:gd name="connsiteY1" fmla="*/ 0 h 449758"/>
                                      <a:gd name="connsiteX2" fmla="*/ 3704894 w 3749870"/>
                                      <a:gd name="connsiteY2" fmla="*/ 0 h 449758"/>
                                      <a:gd name="connsiteX3" fmla="*/ 3749870 w 3749870"/>
                                      <a:gd name="connsiteY3" fmla="*/ 44976 h 449758"/>
                                      <a:gd name="connsiteX4" fmla="*/ 3749870 w 3749870"/>
                                      <a:gd name="connsiteY4" fmla="*/ 404782 h 449758"/>
                                      <a:gd name="connsiteX5" fmla="*/ 3704894 w 3749870"/>
                                      <a:gd name="connsiteY5" fmla="*/ 449758 h 449758"/>
                                      <a:gd name="connsiteX6" fmla="*/ 44976 w 3749870"/>
                                      <a:gd name="connsiteY6" fmla="*/ 449758 h 449758"/>
                                      <a:gd name="connsiteX7" fmla="*/ 0 w 3749870"/>
                                      <a:gd name="connsiteY7" fmla="*/ 404782 h 449758"/>
                                      <a:gd name="connsiteX8" fmla="*/ 0 w 3749870"/>
                                      <a:gd name="connsiteY8" fmla="*/ 44976 h 449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49870" h="449758">
                                        <a:moveTo>
                                          <a:pt x="0" y="44976"/>
                                        </a:moveTo>
                                        <a:cubicBezTo>
                                          <a:pt x="0" y="20136"/>
                                          <a:pt x="20136" y="0"/>
                                          <a:pt x="44976" y="0"/>
                                        </a:cubicBezTo>
                                        <a:lnTo>
                                          <a:pt x="3704894" y="0"/>
                                        </a:lnTo>
                                        <a:cubicBezTo>
                                          <a:pt x="3729734" y="0"/>
                                          <a:pt x="3749870" y="20136"/>
                                          <a:pt x="3749870" y="44976"/>
                                        </a:cubicBezTo>
                                        <a:lnTo>
                                          <a:pt x="3749870" y="404782"/>
                                        </a:lnTo>
                                        <a:cubicBezTo>
                                          <a:pt x="3749870" y="429622"/>
                                          <a:pt x="3729734" y="449758"/>
                                          <a:pt x="3704894" y="449758"/>
                                        </a:cubicBezTo>
                                        <a:lnTo>
                                          <a:pt x="44976" y="449758"/>
                                        </a:lnTo>
                                        <a:cubicBezTo>
                                          <a:pt x="20136" y="449758"/>
                                          <a:pt x="0" y="429622"/>
                                          <a:pt x="0" y="404782"/>
                                        </a:cubicBezTo>
                                        <a:lnTo>
                                          <a:pt x="0" y="44976"/>
                                        </a:lnTo>
                                        <a:close/>
                                      </a:path>
                                    </a:pathLst>
                                  </a:custGeom>
                                </wps:spPr>
                                <wps:style>
                                  <a:lnRef idx="2">
                                    <a:schemeClr val="dk1"/>
                                  </a:lnRef>
                                  <a:fillRef idx="1">
                                    <a:schemeClr val="lt1"/>
                                  </a:fillRef>
                                  <a:effectRef idx="0">
                                    <a:schemeClr val="dk1"/>
                                  </a:effectRef>
                                  <a:fontRef idx="minor">
                                    <a:schemeClr val="dk1">
                                      <a:hueOff val="0"/>
                                      <a:satOff val="0"/>
                                      <a:lumOff val="0"/>
                                      <a:alphaOff val="0"/>
                                    </a:schemeClr>
                                  </a:fontRef>
                                </wps:style>
                                <wps:txbx>
                                  <w:txbxContent>
                                    <w:p w14:paraId="77C8B2E2" w14:textId="77777777" w:rsidR="00113099" w:rsidRPr="00903AC7" w:rsidRDefault="00113099" w:rsidP="00823FBB">
                                      <w:pPr>
                                        <w:pStyle w:val="NormalWeb"/>
                                        <w:spacing w:before="0" w:beforeAutospacing="0" w:after="84" w:afterAutospacing="0" w:line="216" w:lineRule="auto"/>
                                        <w:jc w:val="center"/>
                                        <w:rPr>
                                          <w:rFonts w:ascii="Calibri" w:hAnsi="Calibri"/>
                                          <w:sz w:val="20"/>
                                          <w:szCs w:val="20"/>
                                        </w:rPr>
                                      </w:pP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 xml:space="preserve">Determine the reference series </w:t>
                                      </w:r>
                                    </w:p>
                                  </w:txbxContent>
                                </wps:txbx>
                                <wps:bodyPr spcFirstLastPara="0" vert="horz" wrap="square" lIns="51273" tIns="51273" rIns="51273" bIns="51273" numCol="1" spcCol="1270" anchor="ctr" anchorCtr="0">
                                  <a:noAutofit/>
                                </wps:bodyPr>
                              </wps:wsp>
                              <wps:wsp>
                                <wps:cNvPr id="133" name="Freeform 133"/>
                                <wps:cNvSpPr/>
                                <wps:spPr>
                                  <a:xfrm>
                                    <a:off x="3493712" y="2689424"/>
                                    <a:ext cx="2738345" cy="254805"/>
                                  </a:xfrm>
                                  <a:custGeom>
                                    <a:avLst/>
                                    <a:gdLst>
                                      <a:gd name="connsiteX0" fmla="*/ 0 w 3749870"/>
                                      <a:gd name="connsiteY0" fmla="*/ 44976 h 449758"/>
                                      <a:gd name="connsiteX1" fmla="*/ 44976 w 3749870"/>
                                      <a:gd name="connsiteY1" fmla="*/ 0 h 449758"/>
                                      <a:gd name="connsiteX2" fmla="*/ 3704894 w 3749870"/>
                                      <a:gd name="connsiteY2" fmla="*/ 0 h 449758"/>
                                      <a:gd name="connsiteX3" fmla="*/ 3749870 w 3749870"/>
                                      <a:gd name="connsiteY3" fmla="*/ 44976 h 449758"/>
                                      <a:gd name="connsiteX4" fmla="*/ 3749870 w 3749870"/>
                                      <a:gd name="connsiteY4" fmla="*/ 404782 h 449758"/>
                                      <a:gd name="connsiteX5" fmla="*/ 3704894 w 3749870"/>
                                      <a:gd name="connsiteY5" fmla="*/ 449758 h 449758"/>
                                      <a:gd name="connsiteX6" fmla="*/ 44976 w 3749870"/>
                                      <a:gd name="connsiteY6" fmla="*/ 449758 h 449758"/>
                                      <a:gd name="connsiteX7" fmla="*/ 0 w 3749870"/>
                                      <a:gd name="connsiteY7" fmla="*/ 404782 h 449758"/>
                                      <a:gd name="connsiteX8" fmla="*/ 0 w 3749870"/>
                                      <a:gd name="connsiteY8" fmla="*/ 44976 h 449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49870" h="449758">
                                        <a:moveTo>
                                          <a:pt x="0" y="44976"/>
                                        </a:moveTo>
                                        <a:cubicBezTo>
                                          <a:pt x="0" y="20136"/>
                                          <a:pt x="20136" y="0"/>
                                          <a:pt x="44976" y="0"/>
                                        </a:cubicBezTo>
                                        <a:lnTo>
                                          <a:pt x="3704894" y="0"/>
                                        </a:lnTo>
                                        <a:cubicBezTo>
                                          <a:pt x="3729734" y="0"/>
                                          <a:pt x="3749870" y="20136"/>
                                          <a:pt x="3749870" y="44976"/>
                                        </a:cubicBezTo>
                                        <a:lnTo>
                                          <a:pt x="3749870" y="404782"/>
                                        </a:lnTo>
                                        <a:cubicBezTo>
                                          <a:pt x="3749870" y="429622"/>
                                          <a:pt x="3729734" y="449758"/>
                                          <a:pt x="3704894" y="449758"/>
                                        </a:cubicBezTo>
                                        <a:lnTo>
                                          <a:pt x="44976" y="449758"/>
                                        </a:lnTo>
                                        <a:cubicBezTo>
                                          <a:pt x="20136" y="449758"/>
                                          <a:pt x="0" y="429622"/>
                                          <a:pt x="0" y="404782"/>
                                        </a:cubicBezTo>
                                        <a:lnTo>
                                          <a:pt x="0" y="44976"/>
                                        </a:lnTo>
                                        <a:close/>
                                      </a:path>
                                    </a:pathLst>
                                  </a:custGeom>
                                </wps:spPr>
                                <wps:style>
                                  <a:lnRef idx="2">
                                    <a:schemeClr val="dk1"/>
                                  </a:lnRef>
                                  <a:fillRef idx="1">
                                    <a:schemeClr val="lt1"/>
                                  </a:fillRef>
                                  <a:effectRef idx="0">
                                    <a:schemeClr val="dk1"/>
                                  </a:effectRef>
                                  <a:fontRef idx="minor">
                                    <a:schemeClr val="dk1">
                                      <a:hueOff val="0"/>
                                      <a:satOff val="0"/>
                                      <a:lumOff val="0"/>
                                      <a:alphaOff val="0"/>
                                    </a:schemeClr>
                                  </a:fontRef>
                                </wps:style>
                                <wps:txbx>
                                  <w:txbxContent>
                                    <w:p w14:paraId="69837CC3" w14:textId="77777777" w:rsidR="00113099" w:rsidRPr="00903AC7" w:rsidRDefault="00113099" w:rsidP="00823FBB">
                                      <w:pPr>
                                        <w:pStyle w:val="NormalWeb"/>
                                        <w:spacing w:before="0" w:beforeAutospacing="0" w:after="84" w:afterAutospacing="0" w:line="216" w:lineRule="auto"/>
                                        <w:jc w:val="center"/>
                                        <w:rPr>
                                          <w:rFonts w:ascii="Calibri" w:hAnsi="Calibri"/>
                                          <w:sz w:val="20"/>
                                          <w:szCs w:val="20"/>
                                        </w:rPr>
                                      </w:pP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 xml:space="preserve">Establish the distance matrix </w:t>
                                      </w:r>
                                    </w:p>
                                  </w:txbxContent>
                                </wps:txbx>
                                <wps:bodyPr spcFirstLastPara="0" vert="horz" wrap="square" lIns="51273" tIns="51273" rIns="51273" bIns="51273" numCol="1" spcCol="1270" anchor="ctr" anchorCtr="0">
                                  <a:noAutofit/>
                                </wps:bodyPr>
                              </wps:wsp>
                              <wps:wsp>
                                <wps:cNvPr id="134" name="Freeform 134"/>
                                <wps:cNvSpPr/>
                                <wps:spPr>
                                  <a:xfrm>
                                    <a:off x="3493712" y="3185689"/>
                                    <a:ext cx="2738345" cy="279574"/>
                                  </a:xfrm>
                                  <a:custGeom>
                                    <a:avLst/>
                                    <a:gdLst>
                                      <a:gd name="connsiteX0" fmla="*/ 0 w 3749870"/>
                                      <a:gd name="connsiteY0" fmla="*/ 44976 h 449758"/>
                                      <a:gd name="connsiteX1" fmla="*/ 44976 w 3749870"/>
                                      <a:gd name="connsiteY1" fmla="*/ 0 h 449758"/>
                                      <a:gd name="connsiteX2" fmla="*/ 3704894 w 3749870"/>
                                      <a:gd name="connsiteY2" fmla="*/ 0 h 449758"/>
                                      <a:gd name="connsiteX3" fmla="*/ 3749870 w 3749870"/>
                                      <a:gd name="connsiteY3" fmla="*/ 44976 h 449758"/>
                                      <a:gd name="connsiteX4" fmla="*/ 3749870 w 3749870"/>
                                      <a:gd name="connsiteY4" fmla="*/ 404782 h 449758"/>
                                      <a:gd name="connsiteX5" fmla="*/ 3704894 w 3749870"/>
                                      <a:gd name="connsiteY5" fmla="*/ 449758 h 449758"/>
                                      <a:gd name="connsiteX6" fmla="*/ 44976 w 3749870"/>
                                      <a:gd name="connsiteY6" fmla="*/ 449758 h 449758"/>
                                      <a:gd name="connsiteX7" fmla="*/ 0 w 3749870"/>
                                      <a:gd name="connsiteY7" fmla="*/ 404782 h 449758"/>
                                      <a:gd name="connsiteX8" fmla="*/ 0 w 3749870"/>
                                      <a:gd name="connsiteY8" fmla="*/ 44976 h 449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49870" h="449758">
                                        <a:moveTo>
                                          <a:pt x="0" y="44976"/>
                                        </a:moveTo>
                                        <a:cubicBezTo>
                                          <a:pt x="0" y="20136"/>
                                          <a:pt x="20136" y="0"/>
                                          <a:pt x="44976" y="0"/>
                                        </a:cubicBezTo>
                                        <a:lnTo>
                                          <a:pt x="3704894" y="0"/>
                                        </a:lnTo>
                                        <a:cubicBezTo>
                                          <a:pt x="3729734" y="0"/>
                                          <a:pt x="3749870" y="20136"/>
                                          <a:pt x="3749870" y="44976"/>
                                        </a:cubicBezTo>
                                        <a:lnTo>
                                          <a:pt x="3749870" y="404782"/>
                                        </a:lnTo>
                                        <a:cubicBezTo>
                                          <a:pt x="3749870" y="429622"/>
                                          <a:pt x="3729734" y="449758"/>
                                          <a:pt x="3704894" y="449758"/>
                                        </a:cubicBezTo>
                                        <a:lnTo>
                                          <a:pt x="44976" y="449758"/>
                                        </a:lnTo>
                                        <a:cubicBezTo>
                                          <a:pt x="20136" y="449758"/>
                                          <a:pt x="0" y="429622"/>
                                          <a:pt x="0" y="404782"/>
                                        </a:cubicBezTo>
                                        <a:lnTo>
                                          <a:pt x="0" y="44976"/>
                                        </a:lnTo>
                                        <a:close/>
                                      </a:path>
                                    </a:pathLst>
                                  </a:custGeom>
                                </wps:spPr>
                                <wps:style>
                                  <a:lnRef idx="2">
                                    <a:schemeClr val="dk1"/>
                                  </a:lnRef>
                                  <a:fillRef idx="1">
                                    <a:schemeClr val="lt1"/>
                                  </a:fillRef>
                                  <a:effectRef idx="0">
                                    <a:schemeClr val="dk1"/>
                                  </a:effectRef>
                                  <a:fontRef idx="minor">
                                    <a:schemeClr val="dk1">
                                      <a:hueOff val="0"/>
                                      <a:satOff val="0"/>
                                      <a:lumOff val="0"/>
                                      <a:alphaOff val="0"/>
                                    </a:schemeClr>
                                  </a:fontRef>
                                </wps:style>
                                <wps:txbx>
                                  <w:txbxContent>
                                    <w:p w14:paraId="74563DFF" w14:textId="77777777" w:rsidR="00113099" w:rsidRPr="00903AC7" w:rsidRDefault="00113099" w:rsidP="00823FBB">
                                      <w:pPr>
                                        <w:pStyle w:val="NormalWeb"/>
                                        <w:spacing w:before="0" w:beforeAutospacing="0" w:after="84" w:afterAutospacing="0" w:line="216" w:lineRule="auto"/>
                                        <w:jc w:val="center"/>
                                        <w:rPr>
                                          <w:rFonts w:ascii="Calibri" w:hAnsi="Calibri"/>
                                          <w:sz w:val="20"/>
                                          <w:szCs w:val="20"/>
                                        </w:rPr>
                                      </w:pP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 xml:space="preserve">Calculate the fuzzy grey relational coefficient </w:t>
                                      </w:r>
                                    </w:p>
                                  </w:txbxContent>
                                </wps:txbx>
                                <wps:bodyPr spcFirstLastPara="0" vert="horz" wrap="square" lIns="51273" tIns="51273" rIns="51273" bIns="51273" numCol="1" spcCol="1270" anchor="ctr" anchorCtr="0">
                                  <a:noAutofit/>
                                </wps:bodyPr>
                              </wps:wsp>
                              <wps:wsp>
                                <wps:cNvPr id="135" name="Freeform 135"/>
                                <wps:cNvSpPr/>
                                <wps:spPr>
                                  <a:xfrm>
                                    <a:off x="3514757" y="3686091"/>
                                    <a:ext cx="2738345" cy="467007"/>
                                  </a:xfrm>
                                  <a:custGeom>
                                    <a:avLst/>
                                    <a:gdLst>
                                      <a:gd name="connsiteX0" fmla="*/ 0 w 3749870"/>
                                      <a:gd name="connsiteY0" fmla="*/ 44976 h 449758"/>
                                      <a:gd name="connsiteX1" fmla="*/ 44976 w 3749870"/>
                                      <a:gd name="connsiteY1" fmla="*/ 0 h 449758"/>
                                      <a:gd name="connsiteX2" fmla="*/ 3704894 w 3749870"/>
                                      <a:gd name="connsiteY2" fmla="*/ 0 h 449758"/>
                                      <a:gd name="connsiteX3" fmla="*/ 3749870 w 3749870"/>
                                      <a:gd name="connsiteY3" fmla="*/ 44976 h 449758"/>
                                      <a:gd name="connsiteX4" fmla="*/ 3749870 w 3749870"/>
                                      <a:gd name="connsiteY4" fmla="*/ 404782 h 449758"/>
                                      <a:gd name="connsiteX5" fmla="*/ 3704894 w 3749870"/>
                                      <a:gd name="connsiteY5" fmla="*/ 449758 h 449758"/>
                                      <a:gd name="connsiteX6" fmla="*/ 44976 w 3749870"/>
                                      <a:gd name="connsiteY6" fmla="*/ 449758 h 449758"/>
                                      <a:gd name="connsiteX7" fmla="*/ 0 w 3749870"/>
                                      <a:gd name="connsiteY7" fmla="*/ 404782 h 449758"/>
                                      <a:gd name="connsiteX8" fmla="*/ 0 w 3749870"/>
                                      <a:gd name="connsiteY8" fmla="*/ 44976 h 449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49870" h="449758">
                                        <a:moveTo>
                                          <a:pt x="0" y="44976"/>
                                        </a:moveTo>
                                        <a:cubicBezTo>
                                          <a:pt x="0" y="20136"/>
                                          <a:pt x="20136" y="0"/>
                                          <a:pt x="44976" y="0"/>
                                        </a:cubicBezTo>
                                        <a:lnTo>
                                          <a:pt x="3704894" y="0"/>
                                        </a:lnTo>
                                        <a:cubicBezTo>
                                          <a:pt x="3729734" y="0"/>
                                          <a:pt x="3749870" y="20136"/>
                                          <a:pt x="3749870" y="44976"/>
                                        </a:cubicBezTo>
                                        <a:lnTo>
                                          <a:pt x="3749870" y="404782"/>
                                        </a:lnTo>
                                        <a:cubicBezTo>
                                          <a:pt x="3749870" y="429622"/>
                                          <a:pt x="3729734" y="449758"/>
                                          <a:pt x="3704894" y="449758"/>
                                        </a:cubicBezTo>
                                        <a:lnTo>
                                          <a:pt x="44976" y="449758"/>
                                        </a:lnTo>
                                        <a:cubicBezTo>
                                          <a:pt x="20136" y="449758"/>
                                          <a:pt x="0" y="429622"/>
                                          <a:pt x="0" y="404782"/>
                                        </a:cubicBezTo>
                                        <a:lnTo>
                                          <a:pt x="0" y="44976"/>
                                        </a:lnTo>
                                        <a:close/>
                                      </a:path>
                                    </a:pathLst>
                                  </a:custGeom>
                                </wps:spPr>
                                <wps:style>
                                  <a:lnRef idx="2">
                                    <a:schemeClr val="dk1"/>
                                  </a:lnRef>
                                  <a:fillRef idx="1">
                                    <a:schemeClr val="lt1"/>
                                  </a:fillRef>
                                  <a:effectRef idx="0">
                                    <a:schemeClr val="dk1"/>
                                  </a:effectRef>
                                  <a:fontRef idx="minor">
                                    <a:schemeClr val="dk1">
                                      <a:hueOff val="0"/>
                                      <a:satOff val="0"/>
                                      <a:lumOff val="0"/>
                                      <a:alphaOff val="0"/>
                                    </a:schemeClr>
                                  </a:fontRef>
                                </wps:style>
                                <wps:txbx>
                                  <w:txbxContent>
                                    <w:p w14:paraId="2B9554D3" w14:textId="77777777" w:rsidR="00113099" w:rsidRPr="00903AC7" w:rsidRDefault="00113099" w:rsidP="00823FBB">
                                      <w:pPr>
                                        <w:pStyle w:val="NormalWeb"/>
                                        <w:spacing w:before="0" w:beforeAutospacing="0" w:after="84" w:afterAutospacing="0" w:line="216" w:lineRule="auto"/>
                                        <w:jc w:val="center"/>
                                        <w:rPr>
                                          <w:rFonts w:ascii="Calibri" w:hAnsi="Calibri"/>
                                          <w:sz w:val="20"/>
                                          <w:szCs w:val="20"/>
                                        </w:rPr>
                                      </w:pP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Estimate the fuzzy</w:t>
                                      </w:r>
                                      <w:r>
                                        <w:rPr>
                                          <w:rFonts w:ascii="Calibri" w:hAnsi="Calibri" w:cstheme="minorBidi"/>
                                          <w:color w:val="000000" w:themeColor="dark1"/>
                                          <w:kern w:val="24"/>
                                          <w:sz w:val="16"/>
                                          <w:szCs w:val="16"/>
                                          <w14:textFill>
                                            <w14:solidFill>
                                              <w14:schemeClr w14:val="dk1">
                                                <w14:satOff w14:val="0"/>
                                                <w14:lumOff w14:val="0"/>
                                              </w14:schemeClr>
                                            </w14:solidFill>
                                          </w14:textFill>
                                        </w:rPr>
                                        <w:t xml:space="preserve"> </w:t>
                                      </w: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grey relational grade by using the weights</w:t>
                                      </w:r>
                                    </w:p>
                                  </w:txbxContent>
                                </wps:txbx>
                                <wps:bodyPr spcFirstLastPara="0" vert="horz" wrap="square" lIns="51273" tIns="51273" rIns="51273" bIns="51273" numCol="1" spcCol="1270" anchor="ctr" anchorCtr="0">
                                  <a:noAutofit/>
                                </wps:bodyPr>
                              </wps:wsp>
                              <wps:wsp>
                                <wps:cNvPr id="136" name="Freeform 136"/>
                                <wps:cNvSpPr/>
                                <wps:spPr>
                                  <a:xfrm>
                                    <a:off x="3522848" y="4339260"/>
                                    <a:ext cx="2738345" cy="283860"/>
                                  </a:xfrm>
                                  <a:custGeom>
                                    <a:avLst/>
                                    <a:gdLst>
                                      <a:gd name="connsiteX0" fmla="*/ 0 w 3749870"/>
                                      <a:gd name="connsiteY0" fmla="*/ 44976 h 449758"/>
                                      <a:gd name="connsiteX1" fmla="*/ 44976 w 3749870"/>
                                      <a:gd name="connsiteY1" fmla="*/ 0 h 449758"/>
                                      <a:gd name="connsiteX2" fmla="*/ 3704894 w 3749870"/>
                                      <a:gd name="connsiteY2" fmla="*/ 0 h 449758"/>
                                      <a:gd name="connsiteX3" fmla="*/ 3749870 w 3749870"/>
                                      <a:gd name="connsiteY3" fmla="*/ 44976 h 449758"/>
                                      <a:gd name="connsiteX4" fmla="*/ 3749870 w 3749870"/>
                                      <a:gd name="connsiteY4" fmla="*/ 404782 h 449758"/>
                                      <a:gd name="connsiteX5" fmla="*/ 3704894 w 3749870"/>
                                      <a:gd name="connsiteY5" fmla="*/ 449758 h 449758"/>
                                      <a:gd name="connsiteX6" fmla="*/ 44976 w 3749870"/>
                                      <a:gd name="connsiteY6" fmla="*/ 449758 h 449758"/>
                                      <a:gd name="connsiteX7" fmla="*/ 0 w 3749870"/>
                                      <a:gd name="connsiteY7" fmla="*/ 404782 h 449758"/>
                                      <a:gd name="connsiteX8" fmla="*/ 0 w 3749870"/>
                                      <a:gd name="connsiteY8" fmla="*/ 44976 h 449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49870" h="449758">
                                        <a:moveTo>
                                          <a:pt x="0" y="44976"/>
                                        </a:moveTo>
                                        <a:cubicBezTo>
                                          <a:pt x="0" y="20136"/>
                                          <a:pt x="20136" y="0"/>
                                          <a:pt x="44976" y="0"/>
                                        </a:cubicBezTo>
                                        <a:lnTo>
                                          <a:pt x="3704894" y="0"/>
                                        </a:lnTo>
                                        <a:cubicBezTo>
                                          <a:pt x="3729734" y="0"/>
                                          <a:pt x="3749870" y="20136"/>
                                          <a:pt x="3749870" y="44976"/>
                                        </a:cubicBezTo>
                                        <a:lnTo>
                                          <a:pt x="3749870" y="404782"/>
                                        </a:lnTo>
                                        <a:cubicBezTo>
                                          <a:pt x="3749870" y="429622"/>
                                          <a:pt x="3729734" y="449758"/>
                                          <a:pt x="3704894" y="449758"/>
                                        </a:cubicBezTo>
                                        <a:lnTo>
                                          <a:pt x="44976" y="449758"/>
                                        </a:lnTo>
                                        <a:cubicBezTo>
                                          <a:pt x="20136" y="449758"/>
                                          <a:pt x="0" y="429622"/>
                                          <a:pt x="0" y="404782"/>
                                        </a:cubicBezTo>
                                        <a:lnTo>
                                          <a:pt x="0" y="44976"/>
                                        </a:lnTo>
                                        <a:close/>
                                      </a:path>
                                    </a:pathLst>
                                  </a:custGeom>
                                </wps:spPr>
                                <wps:style>
                                  <a:lnRef idx="2">
                                    <a:schemeClr val="dk1"/>
                                  </a:lnRef>
                                  <a:fillRef idx="1">
                                    <a:schemeClr val="lt1"/>
                                  </a:fillRef>
                                  <a:effectRef idx="0">
                                    <a:schemeClr val="dk1"/>
                                  </a:effectRef>
                                  <a:fontRef idx="minor">
                                    <a:schemeClr val="dk1">
                                      <a:hueOff val="0"/>
                                      <a:satOff val="0"/>
                                      <a:lumOff val="0"/>
                                      <a:alphaOff val="0"/>
                                    </a:schemeClr>
                                  </a:fontRef>
                                </wps:style>
                                <wps:txbx>
                                  <w:txbxContent>
                                    <w:p w14:paraId="1AE3FFCA" w14:textId="77777777" w:rsidR="00113099" w:rsidRPr="00903AC7" w:rsidRDefault="00113099" w:rsidP="00823FBB">
                                      <w:pPr>
                                        <w:pStyle w:val="NormalWeb"/>
                                        <w:spacing w:before="0" w:beforeAutospacing="0" w:after="84" w:afterAutospacing="0" w:line="216" w:lineRule="auto"/>
                                        <w:jc w:val="center"/>
                                        <w:rPr>
                                          <w:rFonts w:ascii="Calibri" w:hAnsi="Calibri"/>
                                          <w:sz w:val="22"/>
                                          <w:szCs w:val="22"/>
                                        </w:rPr>
                                      </w:pPr>
                                      <w:r w:rsidRPr="00903AC7">
                                        <w:rPr>
                                          <w:rFonts w:ascii="Calibri" w:hAnsi="Calibri" w:cstheme="minorBidi"/>
                                          <w:color w:val="000000" w:themeColor="dark1"/>
                                          <w:kern w:val="24"/>
                                          <w:sz w:val="18"/>
                                          <w:szCs w:val="18"/>
                                          <w14:textFill>
                                            <w14:solidFill>
                                              <w14:schemeClr w14:val="dk1">
                                                <w14:satOff w14:val="0"/>
                                                <w14:lumOff w14:val="0"/>
                                              </w14:schemeClr>
                                            </w14:solidFill>
                                          </w14:textFill>
                                        </w:rPr>
                                        <w:t xml:space="preserve">Apply defuzzification with respect to: </w:t>
                                      </w:r>
                                    </w:p>
                                  </w:txbxContent>
                                </wps:txbx>
                                <wps:bodyPr spcFirstLastPara="0" vert="horz" wrap="square" lIns="51273" tIns="51273" rIns="51273" bIns="51273" numCol="1" spcCol="1270" anchor="ctr" anchorCtr="0">
                                  <a:noAutofit/>
                                </wps:bodyPr>
                              </wps:wsp>
                            </wpg:grpSp>
                            <wps:wsp>
                              <wps:cNvPr id="137" name="Rounded Rectangle 137"/>
                              <wps:cNvSpPr/>
                              <wps:spPr>
                                <a:xfrm>
                                  <a:off x="466307" y="1587814"/>
                                  <a:ext cx="2619931" cy="2408833"/>
                                </a:xfrm>
                                <a:prstGeom prst="roundRect">
                                  <a:avLst/>
                                </a:prstGeom>
                              </wps:spPr>
                              <wps:style>
                                <a:lnRef idx="2">
                                  <a:schemeClr val="dk1"/>
                                </a:lnRef>
                                <a:fillRef idx="1">
                                  <a:schemeClr val="lt1"/>
                                </a:fillRef>
                                <a:effectRef idx="0">
                                  <a:schemeClr val="dk1"/>
                                </a:effectRef>
                                <a:fontRef idx="minor">
                                  <a:schemeClr val="dk1"/>
                                </a:fontRef>
                              </wps:style>
                              <wps:txbx>
                                <w:txbxContent>
                                  <w:p w14:paraId="37D8B9C1" w14:textId="77777777" w:rsidR="00113099" w:rsidRPr="00903AC7" w:rsidRDefault="00113099" w:rsidP="00823FBB">
                                    <w:pPr>
                                      <w:pStyle w:val="ListeParagraf"/>
                                      <w:numPr>
                                        <w:ilvl w:val="0"/>
                                        <w:numId w:val="8"/>
                                      </w:numPr>
                                      <w:spacing w:after="0" w:line="192" w:lineRule="auto"/>
                                      <w:rPr>
                                        <w:rFonts w:ascii="Calibri" w:eastAsia="Times New Roman" w:hAnsi="Calibri"/>
                                        <w:sz w:val="18"/>
                                        <w:szCs w:val="21"/>
                                      </w:rPr>
                                    </w:pPr>
                                    <w:r w:rsidRPr="00903AC7">
                                      <w:rPr>
                                        <w:rFonts w:ascii="Calibri" w:hAnsi="Calibri"/>
                                        <w:color w:val="000000" w:themeColor="dark1"/>
                                        <w:kern w:val="24"/>
                                        <w:sz w:val="18"/>
                                        <w:szCs w:val="18"/>
                                      </w:rPr>
                                      <w:t xml:space="preserve">Normalize the decision matrix </w:t>
                                    </w:r>
                                  </w:p>
                                  <w:p w14:paraId="105B04FF" w14:textId="77777777" w:rsidR="00113099" w:rsidRPr="00903AC7" w:rsidRDefault="00113099" w:rsidP="00823FBB">
                                    <w:pPr>
                                      <w:pStyle w:val="ListeParagraf"/>
                                      <w:numPr>
                                        <w:ilvl w:val="0"/>
                                        <w:numId w:val="8"/>
                                      </w:numPr>
                                      <w:spacing w:after="0" w:line="192" w:lineRule="auto"/>
                                      <w:rPr>
                                        <w:rFonts w:ascii="Calibri" w:eastAsia="Times New Roman" w:hAnsi="Calibri"/>
                                        <w:sz w:val="18"/>
                                        <w:szCs w:val="20"/>
                                      </w:rPr>
                                    </w:pPr>
                                    <w:r w:rsidRPr="00903AC7">
                                      <w:rPr>
                                        <w:rFonts w:ascii="Calibri" w:hAnsi="Calibri"/>
                                        <w:color w:val="000000" w:themeColor="dark1"/>
                                        <w:kern w:val="24"/>
                                        <w:sz w:val="18"/>
                                        <w:szCs w:val="18"/>
                                      </w:rPr>
                                      <w:t>Calculate the interval entropy's lower and upper bounds</w:t>
                                    </w:r>
                                  </w:p>
                                  <w:p w14:paraId="0EDB62FC" w14:textId="77777777" w:rsidR="00113099" w:rsidRPr="00903AC7" w:rsidRDefault="00113099" w:rsidP="00823FBB">
                                    <w:pPr>
                                      <w:pStyle w:val="ListeParagraf"/>
                                      <w:numPr>
                                        <w:ilvl w:val="0"/>
                                        <w:numId w:val="8"/>
                                      </w:numPr>
                                      <w:spacing w:after="0" w:line="192" w:lineRule="auto"/>
                                      <w:rPr>
                                        <w:rFonts w:ascii="Calibri" w:eastAsia="Times New Roman" w:hAnsi="Calibri"/>
                                        <w:sz w:val="18"/>
                                        <w:szCs w:val="20"/>
                                      </w:rPr>
                                    </w:pPr>
                                    <w:r w:rsidRPr="00903AC7">
                                      <w:rPr>
                                        <w:rFonts w:ascii="Calibri" w:hAnsi="Calibri"/>
                                        <w:color w:val="000000" w:themeColor="dark1"/>
                                        <w:kern w:val="24"/>
                                        <w:sz w:val="18"/>
                                        <w:szCs w:val="18"/>
                                      </w:rPr>
                                      <w:t>Calculate the lower and upper pounds of the interval of diversification</w:t>
                                    </w:r>
                                  </w:p>
                                  <w:p w14:paraId="117127CE" w14:textId="77777777" w:rsidR="00113099" w:rsidRPr="00903AC7" w:rsidRDefault="00113099" w:rsidP="00823FBB">
                                    <w:pPr>
                                      <w:pStyle w:val="ListeParagraf"/>
                                      <w:numPr>
                                        <w:ilvl w:val="0"/>
                                        <w:numId w:val="8"/>
                                      </w:numPr>
                                      <w:spacing w:after="0" w:line="192" w:lineRule="auto"/>
                                      <w:rPr>
                                        <w:rFonts w:ascii="Calibri" w:eastAsia="Times New Roman" w:hAnsi="Calibri"/>
                                        <w:sz w:val="18"/>
                                        <w:szCs w:val="20"/>
                                      </w:rPr>
                                    </w:pPr>
                                    <w:r w:rsidRPr="00903AC7">
                                      <w:rPr>
                                        <w:rFonts w:ascii="Calibri" w:hAnsi="Calibri"/>
                                        <w:color w:val="000000" w:themeColor="dark1"/>
                                        <w:kern w:val="24"/>
                                        <w:sz w:val="18"/>
                                        <w:szCs w:val="18"/>
                                      </w:rPr>
                                      <w:t xml:space="preserve">Calculate the interval weights of criteria </w:t>
                                    </w:r>
                                  </w:p>
                                  <w:p w14:paraId="3D10BD89" w14:textId="77777777" w:rsidR="00113099" w:rsidRPr="00903AC7" w:rsidRDefault="00113099" w:rsidP="00823FBB">
                                    <w:pPr>
                                      <w:pStyle w:val="ListeParagraf"/>
                                      <w:numPr>
                                        <w:ilvl w:val="0"/>
                                        <w:numId w:val="8"/>
                                      </w:numPr>
                                      <w:spacing w:after="0" w:line="192" w:lineRule="auto"/>
                                      <w:rPr>
                                        <w:rFonts w:ascii="Calibri" w:eastAsia="Times New Roman" w:hAnsi="Calibri"/>
                                        <w:sz w:val="18"/>
                                        <w:szCs w:val="20"/>
                                      </w:rPr>
                                    </w:pPr>
                                    <w:r w:rsidRPr="00903AC7">
                                      <w:rPr>
                                        <w:rFonts w:ascii="Calibri" w:hAnsi="Calibri"/>
                                        <w:color w:val="000000" w:themeColor="dark1"/>
                                        <w:kern w:val="24"/>
                                        <w:sz w:val="18"/>
                                        <w:szCs w:val="18"/>
                                      </w:rPr>
                                      <w:t xml:space="preserve">Defuzzify the interval fuzzy numbers into a crisp value (Weights)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38" name="Group 138"/>
                              <wpg:cNvGrpSpPr/>
                              <wpg:grpSpPr>
                                <a:xfrm>
                                  <a:off x="1776272" y="1313937"/>
                                  <a:ext cx="3039022" cy="371737"/>
                                  <a:chOff x="1776272" y="1313937"/>
                                  <a:chExt cx="3039022" cy="371737"/>
                                </a:xfrm>
                              </wpg:grpSpPr>
                              <wps:wsp>
                                <wps:cNvPr id="139" name="Elbow Connector 139"/>
                                <wps:cNvCnPr>
                                  <a:stCxn id="129" idx="2"/>
                                  <a:endCxn id="137" idx="0"/>
                                </wps:cNvCnPr>
                                <wps:spPr>
                                  <a:xfrm rot="5400000">
                                    <a:off x="2352108" y="738101"/>
                                    <a:ext cx="273878" cy="1425549"/>
                                  </a:xfrm>
                                  <a:prstGeom prst="bentConnector3">
                                    <a:avLst>
                                      <a:gd name="adj1" fmla="val 50000"/>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40" name="Elbow Connector 140"/>
                                <wps:cNvCnPr/>
                                <wps:spPr>
                                  <a:xfrm>
                                    <a:off x="3209432" y="1428872"/>
                                    <a:ext cx="1605862" cy="256802"/>
                                  </a:xfrm>
                                  <a:prstGeom prst="bentConnector3">
                                    <a:avLst>
                                      <a:gd name="adj1" fmla="val 99778"/>
                                    </a:avLst>
                                  </a:prstGeom>
                                  <a:ln w="9525">
                                    <a:tailEnd type="triangle"/>
                                  </a:ln>
                                </wps:spPr>
                                <wps:style>
                                  <a:lnRef idx="1">
                                    <a:schemeClr val="dk1"/>
                                  </a:lnRef>
                                  <a:fillRef idx="0">
                                    <a:schemeClr val="dk1"/>
                                  </a:fillRef>
                                  <a:effectRef idx="0">
                                    <a:schemeClr val="dk1"/>
                                  </a:effectRef>
                                  <a:fontRef idx="minor">
                                    <a:schemeClr val="tx1"/>
                                  </a:fontRef>
                                </wps:style>
                                <wps:bodyPr/>
                              </wps:wsp>
                            </wpg:grpSp>
                            <wps:wsp>
                              <wps:cNvPr id="141" name="Straight Arrow Connector 141"/>
                              <wps:cNvCnPr/>
                              <wps:spPr>
                                <a:xfrm>
                                  <a:off x="4855600" y="1956396"/>
                                  <a:ext cx="0" cy="2248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 name="Straight Arrow Connector 142"/>
                              <wps:cNvCnPr/>
                              <wps:spPr>
                                <a:xfrm>
                                  <a:off x="4865909" y="2464546"/>
                                  <a:ext cx="0" cy="2248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 name="Straight Arrow Connector 143"/>
                              <wps:cNvCnPr/>
                              <wps:spPr>
                                <a:xfrm>
                                  <a:off x="4865909" y="2944229"/>
                                  <a:ext cx="0" cy="2248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 name="Straight Arrow Connector 144"/>
                              <wps:cNvCnPr/>
                              <wps:spPr>
                                <a:xfrm>
                                  <a:off x="4865909" y="3469456"/>
                                  <a:ext cx="0" cy="2248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 name="Straight Arrow Connector 145"/>
                              <wps:cNvCnPr/>
                              <wps:spPr>
                                <a:xfrm>
                                  <a:off x="4852099" y="4152891"/>
                                  <a:ext cx="0" cy="1696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 name="Straight Arrow Connector 146"/>
                              <wps:cNvCnPr>
                                <a:stCxn id="128" idx="2"/>
                                <a:endCxn id="129" idx="0"/>
                              </wps:cNvCnPr>
                              <wps:spPr>
                                <a:xfrm flipH="1">
                                  <a:off x="3201821" y="692303"/>
                                  <a:ext cx="4687" cy="1858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 name="Elbow Connector 147"/>
                              <wps:cNvCnPr>
                                <a:stCxn id="137" idx="2"/>
                                <a:endCxn id="135" idx="7"/>
                              </wps:cNvCnPr>
                              <wps:spPr>
                                <a:xfrm rot="16200000" flipH="1">
                                  <a:off x="2590319" y="3182183"/>
                                  <a:ext cx="109744" cy="1738273"/>
                                </a:xfrm>
                                <a:prstGeom prst="bentConnector4">
                                  <a:avLst>
                                    <a:gd name="adj1" fmla="val 98612"/>
                                    <a:gd name="adj2" fmla="val -989"/>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48" name="Rectangle 148"/>
                            <wps:cNvSpPr/>
                            <wps:spPr>
                              <a:xfrm>
                                <a:off x="3322453" y="4115904"/>
                                <a:ext cx="1174487" cy="254308"/>
                              </a:xfrm>
                              <a:prstGeom prst="rect">
                                <a:avLst/>
                              </a:prstGeom>
                            </wps:spPr>
                            <wps:style>
                              <a:lnRef idx="2">
                                <a:schemeClr val="dk1"/>
                              </a:lnRef>
                              <a:fillRef idx="1">
                                <a:schemeClr val="lt1"/>
                              </a:fillRef>
                              <a:effectRef idx="0">
                                <a:schemeClr val="dk1"/>
                              </a:effectRef>
                              <a:fontRef idx="minor">
                                <a:schemeClr val="dk1"/>
                              </a:fontRef>
                            </wps:style>
                            <wps:txbx>
                              <w:txbxContent>
                                <w:p w14:paraId="46441759" w14:textId="77777777" w:rsidR="00113099" w:rsidRPr="00353247" w:rsidRDefault="00113099" w:rsidP="00823FBB">
                                  <w:pPr>
                                    <w:pStyle w:val="NormalWeb"/>
                                    <w:spacing w:before="0" w:beforeAutospacing="0" w:after="0" w:afterAutospacing="0"/>
                                    <w:jc w:val="center"/>
                                    <w:rPr>
                                      <w:rFonts w:ascii="Calibri" w:hAnsi="Calibri" w:cstheme="minorBidi"/>
                                      <w:color w:val="000000" w:themeColor="dark1"/>
                                      <w:kern w:val="24"/>
                                      <w:sz w:val="13"/>
                                      <w:szCs w:val="13"/>
                                    </w:rPr>
                                  </w:pPr>
                                  <w:r w:rsidRPr="00353247">
                                    <w:rPr>
                                      <w:rFonts w:ascii="Calibri" w:hAnsi="Calibri" w:cstheme="minorBidi"/>
                                      <w:color w:val="000000" w:themeColor="dark1"/>
                                      <w:kern w:val="24"/>
                                      <w:sz w:val="13"/>
                                      <w:szCs w:val="13"/>
                                    </w:rPr>
                                    <w:t>Center of Area (COA)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4743435" y="4107674"/>
                                <a:ext cx="1147623" cy="262978"/>
                              </a:xfrm>
                              <a:prstGeom prst="rect">
                                <a:avLst/>
                              </a:prstGeom>
                            </wps:spPr>
                            <wps:style>
                              <a:lnRef idx="2">
                                <a:schemeClr val="dk1"/>
                              </a:lnRef>
                              <a:fillRef idx="1">
                                <a:schemeClr val="lt1"/>
                              </a:fillRef>
                              <a:effectRef idx="0">
                                <a:schemeClr val="dk1"/>
                              </a:effectRef>
                              <a:fontRef idx="minor">
                                <a:schemeClr val="dk1"/>
                              </a:fontRef>
                            </wps:style>
                            <wps:txbx>
                              <w:txbxContent>
                                <w:p w14:paraId="3D407E5C" w14:textId="77777777" w:rsidR="00113099" w:rsidRPr="00903AC7" w:rsidRDefault="00113099" w:rsidP="00823FBB">
                                  <w:pPr>
                                    <w:pStyle w:val="NormalWeb"/>
                                    <w:spacing w:before="0" w:beforeAutospacing="0" w:after="0" w:afterAutospacing="0"/>
                                    <w:jc w:val="center"/>
                                    <w:rPr>
                                      <w:rFonts w:ascii="Calibri" w:hAnsi="Calibri"/>
                                      <w:sz w:val="20"/>
                                      <w:szCs w:val="20"/>
                                    </w:rPr>
                                  </w:pPr>
                                  <m:oMath>
                                    <m:r>
                                      <w:rPr>
                                        <w:rFonts w:ascii="Cambria Math" w:hAnsi="Cambria Math" w:cstheme="minorBidi"/>
                                        <w:color w:val="000000" w:themeColor="dark1"/>
                                        <w:kern w:val="24"/>
                                        <w:sz w:val="16"/>
                                        <w:szCs w:val="16"/>
                                      </w:rPr>
                                      <m:t>α</m:t>
                                    </m:r>
                                  </m:oMath>
                                  <w:r w:rsidRPr="00903AC7">
                                    <w:rPr>
                                      <w:rFonts w:ascii="Calibri" w:hAnsi="Calibri" w:cstheme="minorBidi"/>
                                      <w:color w:val="000000" w:themeColor="dark1"/>
                                      <w:kern w:val="24"/>
                                      <w:sz w:val="16"/>
                                      <w:szCs w:val="16"/>
                                    </w:rPr>
                                    <w:t>-cut method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 name="Round Diagonal Corner Rectangle 150"/>
                            <wps:cNvSpPr/>
                            <wps:spPr>
                              <a:xfrm>
                                <a:off x="4743435" y="4585523"/>
                                <a:ext cx="1155209" cy="453683"/>
                              </a:xfrm>
                              <a:prstGeom prst="round2DiagRect">
                                <a:avLst/>
                              </a:prstGeom>
                            </wps:spPr>
                            <wps:style>
                              <a:lnRef idx="2">
                                <a:schemeClr val="dk1"/>
                              </a:lnRef>
                              <a:fillRef idx="1">
                                <a:schemeClr val="lt1"/>
                              </a:fillRef>
                              <a:effectRef idx="0">
                                <a:schemeClr val="dk1"/>
                              </a:effectRef>
                              <a:fontRef idx="minor">
                                <a:schemeClr val="dk1"/>
                              </a:fontRef>
                            </wps:style>
                            <wps:txbx>
                              <w:txbxContent>
                                <w:p w14:paraId="6E3C5EC5" w14:textId="77777777" w:rsidR="00113099" w:rsidRPr="00903AC7" w:rsidRDefault="00113099" w:rsidP="00823FBB">
                                  <w:pPr>
                                    <w:pStyle w:val="NormalWeb"/>
                                    <w:widowControl w:val="0"/>
                                    <w:spacing w:before="0" w:beforeAutospacing="0" w:after="0" w:afterAutospacing="0" w:line="192" w:lineRule="auto"/>
                                    <w:jc w:val="center"/>
                                    <w:rPr>
                                      <w:rFonts w:ascii="Calibri" w:hAnsi="Calibri"/>
                                      <w:sz w:val="20"/>
                                      <w:szCs w:val="20"/>
                                    </w:rPr>
                                  </w:pPr>
                                  <w:r w:rsidRPr="00903AC7">
                                    <w:rPr>
                                      <w:rFonts w:ascii="Calibri" w:hAnsi="Calibri" w:cstheme="minorBidi"/>
                                      <w:color w:val="000000" w:themeColor="dark1"/>
                                      <w:kern w:val="24"/>
                                      <w:sz w:val="16"/>
                                      <w:szCs w:val="16"/>
                                    </w:rPr>
                                    <w:t xml:space="preserve">Compare fuzzy GRA </w:t>
                                  </w:r>
                                  <w:r>
                                    <w:rPr>
                                      <w:rFonts w:ascii="Calibri" w:hAnsi="Calibri" w:cstheme="minorBidi"/>
                                      <w:color w:val="000000" w:themeColor="dark1"/>
                                      <w:kern w:val="24"/>
                                      <w:sz w:val="16"/>
                                      <w:szCs w:val="16"/>
                                    </w:rPr>
                                    <w:t>with GRA method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Elbow Connector 151"/>
                            <wps:cNvCnPr/>
                            <wps:spPr>
                              <a:xfrm>
                                <a:off x="4128839" y="3972548"/>
                                <a:ext cx="1011220" cy="14351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 name="Elbow Connector 152"/>
                            <wps:cNvCnPr/>
                            <wps:spPr>
                              <a:xfrm rot="10800000" flipV="1">
                                <a:off x="3792183" y="3972593"/>
                                <a:ext cx="1084495" cy="14351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54" name="Straight Connector 154"/>
                          <wps:cNvCnPr>
                            <a:stCxn id="148" idx="3"/>
                            <a:endCxn id="149" idx="1"/>
                          </wps:cNvCnPr>
                          <wps:spPr>
                            <a:xfrm flipV="1">
                              <a:off x="4436917" y="3880391"/>
                              <a:ext cx="246306" cy="3749"/>
                            </a:xfrm>
                            <a:prstGeom prst="line">
                              <a:avLst/>
                            </a:prstGeom>
                          </wps:spPr>
                          <wps:style>
                            <a:lnRef idx="1">
                              <a:schemeClr val="dk1"/>
                            </a:lnRef>
                            <a:fillRef idx="0">
                              <a:schemeClr val="dk1"/>
                            </a:fillRef>
                            <a:effectRef idx="0">
                              <a:schemeClr val="dk1"/>
                            </a:effectRef>
                            <a:fontRef idx="minor">
                              <a:schemeClr val="tx1"/>
                            </a:fontRef>
                          </wps:style>
                          <wps:bodyPr/>
                        </wps:wsp>
                        <wps:wsp>
                          <wps:cNvPr id="155" name="Elbow Connector 155"/>
                          <wps:cNvCnPr/>
                          <wps:spPr>
                            <a:xfrm rot="16200000" flipH="1">
                              <a:off x="4560130" y="3901946"/>
                              <a:ext cx="312259" cy="290414"/>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 name="TextBox 130"/>
                          <wps:cNvSpPr txBox="1"/>
                          <wps:spPr>
                            <a:xfrm>
                              <a:off x="6066078" y="1153072"/>
                              <a:ext cx="476354" cy="2884542"/>
                            </a:xfrm>
                            <a:prstGeom prst="rect">
                              <a:avLst/>
                            </a:prstGeom>
                            <a:noFill/>
                          </wps:spPr>
                          <wps:txbx>
                            <w:txbxContent>
                              <w:p w14:paraId="1D0C931F" w14:textId="77777777" w:rsidR="00113099" w:rsidRPr="00903AC7" w:rsidRDefault="00113099" w:rsidP="00823FBB">
                                <w:pPr>
                                  <w:pStyle w:val="NormalWeb"/>
                                  <w:spacing w:before="0" w:beforeAutospacing="0" w:after="0" w:afterAutospacing="0"/>
                                  <w:jc w:val="center"/>
                                  <w:rPr>
                                    <w:rFonts w:ascii="Calibri" w:hAnsi="Calibri"/>
                                    <w:sz w:val="21"/>
                                    <w:szCs w:val="21"/>
                                  </w:rPr>
                                </w:pPr>
                                <w:r w:rsidRPr="00903AC7">
                                  <w:rPr>
                                    <w:rFonts w:ascii="Calibri" w:hAnsi="Calibri" w:cstheme="minorBidi"/>
                                    <w:color w:val="000000" w:themeColor="text1"/>
                                    <w:kern w:val="24"/>
                                    <w:sz w:val="28"/>
                                    <w:szCs w:val="28"/>
                                  </w:rPr>
                                  <w:t>Fuzzy Grey Relational Method</w:t>
                                </w:r>
                              </w:p>
                            </w:txbxContent>
                          </wps:txbx>
                          <wps:bodyPr vert="vert270" wrap="square" rtlCol="0" anchor="ctr">
                            <a:noAutofit/>
                          </wps:bodyPr>
                        </wps:wsp>
                        <wps:wsp>
                          <wps:cNvPr id="159" name="Right Brace 159"/>
                          <wps:cNvSpPr/>
                          <wps:spPr>
                            <a:xfrm>
                              <a:off x="5882184" y="1194179"/>
                              <a:ext cx="243408" cy="275100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 name="TextBox 132"/>
                          <wps:cNvSpPr txBox="1"/>
                          <wps:spPr>
                            <a:xfrm>
                              <a:off x="-60130" y="1043888"/>
                              <a:ext cx="553220" cy="1808075"/>
                            </a:xfrm>
                            <a:prstGeom prst="rect">
                              <a:avLst/>
                            </a:prstGeom>
                            <a:noFill/>
                          </wps:spPr>
                          <wps:txbx>
                            <w:txbxContent>
                              <w:p w14:paraId="0674C0F1" w14:textId="77777777" w:rsidR="00113099" w:rsidRPr="00903AC7" w:rsidRDefault="00113099" w:rsidP="00823FBB">
                                <w:pPr>
                                  <w:pStyle w:val="NormalWeb"/>
                                  <w:spacing w:before="0" w:beforeAutospacing="0" w:after="0" w:afterAutospacing="0"/>
                                  <w:jc w:val="center"/>
                                  <w:rPr>
                                    <w:rFonts w:ascii="Calibri" w:hAnsi="Calibri"/>
                                    <w:sz w:val="21"/>
                                    <w:szCs w:val="21"/>
                                  </w:rPr>
                                </w:pPr>
                                <w:r w:rsidRPr="00903AC7">
                                  <w:rPr>
                                    <w:rFonts w:ascii="Calibri" w:hAnsi="Calibri" w:cstheme="minorBidi"/>
                                    <w:color w:val="000000" w:themeColor="text1"/>
                                    <w:kern w:val="24"/>
                                  </w:rPr>
                                  <w:t>Fuzzy Entropy Method</w:t>
                                </w:r>
                              </w:p>
                            </w:txbxContent>
                          </wps:txbx>
                          <wps:bodyPr vert="vert270" wrap="square" rtlCol="0" anchor="ctr">
                            <a:noAutofit/>
                          </wps:bodyPr>
                        </wps:wsp>
                        <wps:wsp>
                          <wps:cNvPr id="156" name="Straight Connector 156"/>
                          <wps:cNvCnPr/>
                          <wps:spPr>
                            <a:xfrm flipH="1">
                              <a:off x="4195739" y="4051636"/>
                              <a:ext cx="375322" cy="215"/>
                            </a:xfrm>
                            <a:prstGeom prst="line">
                              <a:avLst/>
                            </a:prstGeom>
                          </wps:spPr>
                          <wps:style>
                            <a:lnRef idx="1">
                              <a:schemeClr val="dk1"/>
                            </a:lnRef>
                            <a:fillRef idx="0">
                              <a:schemeClr val="dk1"/>
                            </a:fillRef>
                            <a:effectRef idx="0">
                              <a:schemeClr val="dk1"/>
                            </a:effectRef>
                            <a:fontRef idx="minor">
                              <a:schemeClr val="tx1"/>
                            </a:fontRef>
                          </wps:style>
                          <wps:bodyPr/>
                        </wps:wsp>
                        <wps:wsp>
                          <wps:cNvPr id="157" name="Straight Arrow Connector 157"/>
                          <wps:cNvCnPr/>
                          <wps:spPr>
                            <a:xfrm flipH="1">
                              <a:off x="4195734" y="4052065"/>
                              <a:ext cx="6" cy="1373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 name="Straight Connector 161"/>
                          <wps:cNvCnPr/>
                          <wps:spPr>
                            <a:xfrm>
                              <a:off x="4483290" y="3541295"/>
                              <a:ext cx="395" cy="80528"/>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 name="Round Diagonal Corner Rectangle 3"/>
                        <wps:cNvSpPr/>
                        <wps:spPr>
                          <a:xfrm>
                            <a:off x="2685519" y="4181033"/>
                            <a:ext cx="942990" cy="432877"/>
                          </a:xfrm>
                          <a:prstGeom prst="round2DiagRect">
                            <a:avLst/>
                          </a:prstGeom>
                        </wps:spPr>
                        <wps:style>
                          <a:lnRef idx="2">
                            <a:schemeClr val="dk1"/>
                          </a:lnRef>
                          <a:fillRef idx="1">
                            <a:schemeClr val="lt1"/>
                          </a:fillRef>
                          <a:effectRef idx="0">
                            <a:schemeClr val="dk1"/>
                          </a:effectRef>
                          <a:fontRef idx="minor">
                            <a:schemeClr val="dk1"/>
                          </a:fontRef>
                        </wps:style>
                        <wps:txbx>
                          <w:txbxContent>
                            <w:p w14:paraId="481A8543" w14:textId="77777777" w:rsidR="00113099" w:rsidRPr="00960620" w:rsidRDefault="00113099" w:rsidP="00823FBB">
                              <w:pPr>
                                <w:pStyle w:val="NormalWeb"/>
                                <w:widowControl w:val="0"/>
                                <w:spacing w:before="0" w:beforeAutospacing="0" w:after="0" w:afterAutospacing="0" w:line="192" w:lineRule="auto"/>
                                <w:jc w:val="center"/>
                                <w:rPr>
                                  <w:rFonts w:asciiTheme="minorHAnsi" w:hAnsi="Calibri" w:cstheme="minorBidi"/>
                                  <w:color w:val="000000" w:themeColor="dark1"/>
                                  <w:kern w:val="24"/>
                                  <w:sz w:val="16"/>
                                  <w:szCs w:val="16"/>
                                </w:rPr>
                              </w:pPr>
                              <w:r w:rsidRPr="00960620">
                                <w:rPr>
                                  <w:rFonts w:asciiTheme="minorHAnsi" w:hAnsi="Calibri" w:cstheme="minorBidi"/>
                                  <w:color w:val="000000" w:themeColor="dark1"/>
                                  <w:kern w:val="24"/>
                                  <w:sz w:val="16"/>
                                  <w:szCs w:val="16"/>
                                </w:rPr>
                                <w:t xml:space="preserve">Conduct sensitivity analysis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5CCA589" id="Group 4" o:spid="_x0000_s1026" style="width:411.75pt;height:363.3pt;mso-position-horizontal-relative:char;mso-position-vertical-relative:line" coordorigin="-476" coordsize="52292,4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">
                <v:group id="Group 5" o:spid="_x0000_s1027" style="position:absolute;left:-476;width:52292;height:46139" coordorigin="-601" coordsize="66025,4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26" o:spid="_x0000_s1028" style="position:absolute;left:4093;width:54289;height:46492" coordorigin="4663,2014" coordsize="54330,4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127" o:spid="_x0000_s1029" style="position:absolute;left:4663;top:2014;width:54330;height:36822" coordorigin="4663,2398" coordsize="57948,4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tangle 128" o:spid="_x0000_s1030" style="position:absolute;left:11617;top:2398;width:40896;height:4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" fillcolor="white [3201]" strokecolor="black [3200]" strokeweight="1pt">
                        <v:textbox>
                          <w:txbxContent>
                            <w:p w14:paraId="2FFBC787" w14:textId="77777777" w:rsidR="00113099" w:rsidRPr="00903AC7" w:rsidRDefault="00113099" w:rsidP="00823FBB">
                              <w:pPr>
                                <w:pStyle w:val="NormalWeb"/>
                                <w:spacing w:before="0" w:beforeAutospacing="0" w:after="0" w:afterAutospacing="0"/>
                                <w:jc w:val="center"/>
                                <w:rPr>
                                  <w:rFonts w:ascii="Calibri" w:hAnsi="Calibri"/>
                                  <w:sz w:val="20"/>
                                  <w:szCs w:val="20"/>
                                </w:rPr>
                              </w:pPr>
                              <w:r w:rsidRPr="00903AC7">
                                <w:rPr>
                                  <w:rFonts w:ascii="Calibri" w:hAnsi="Calibri" w:cstheme="minorBidi"/>
                                  <w:color w:val="000000" w:themeColor="dark1"/>
                                  <w:kern w:val="24"/>
                                  <w:sz w:val="16"/>
                                  <w:szCs w:val="16"/>
                                </w:rPr>
                                <w:t xml:space="preserve">Obtaining financial reports (2015-2018) of BIST wholesale and retail industry and determining financial indicators </w:t>
                              </w:r>
                            </w:p>
                          </w:txbxContent>
                        </v:textbox>
                      </v:rect>
                      <v:rect id="Rectangle 129" o:spid="_x0000_s1031" style="position:absolute;left:11452;top:8781;width:41136;height:4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" fillcolor="white [3201]" strokecolor="black [3200]" strokeweight="1pt">
                        <v:textbox>
                          <w:txbxContent>
                            <w:p w14:paraId="692248E0" w14:textId="77777777" w:rsidR="00113099" w:rsidRPr="00903AC7" w:rsidRDefault="00113099" w:rsidP="00823FBB">
                              <w:pPr>
                                <w:pStyle w:val="NormalWeb"/>
                                <w:spacing w:before="0" w:beforeAutospacing="0" w:after="0" w:afterAutospacing="0"/>
                                <w:jc w:val="center"/>
                                <w:rPr>
                                  <w:rFonts w:ascii="Calibri" w:hAnsi="Calibri"/>
                                  <w:sz w:val="16"/>
                                  <w:szCs w:val="16"/>
                                </w:rPr>
                              </w:pPr>
                              <w:r w:rsidRPr="00903AC7">
                                <w:rPr>
                                  <w:rFonts w:ascii="Calibri" w:hAnsi="Calibri" w:cstheme="minorBidi"/>
                                  <w:color w:val="000000" w:themeColor="dark1"/>
                                  <w:kern w:val="24"/>
                                  <w:sz w:val="16"/>
                                  <w:szCs w:val="16"/>
                                </w:rPr>
                                <w:t>Construct the fuzzy decision matrix of the BIST wholesale and retail industry</w:t>
                              </w:r>
                            </w:p>
                          </w:txbxContent>
                        </v:textbox>
                      </v:rect>
                      <v:group id="Group 130" o:spid="_x0000_s1032" style="position:absolute;left:34864;top:16782;width:27747;height:29449" coordorigin="34864,16782" coordsize="27747,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1" o:spid="_x0000_s1033" style="position:absolute;left:34864;top:16782;width:27383;height:2901;visibility:visible;mso-wrap-style:square;v-text-anchor:middle" coordsize="3749870,4497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" adj="-11796480,,5400" path="m,44976c,20136,20136,,44976,l3704894,v24840,,44976,20136,44976,44976l3749870,404782v,24840,-20136,44976,-44976,44976l44976,449758c20136,449758,,429622,,404782l,44976xe" fillcolor="white [3201]" strokecolor="black [3200]" strokeweight="1pt">
                          <v:stroke joinstyle="miter"/>
                          <v:formulas/>
                          <v:path arrowok="t" o:connecttype="custom" o:connectlocs="0,29011;32844,0;2705501,0;2738345,29011;2738345,261101;2705501,290112;32844,290112;0,261101;0,29011" o:connectangles="0,0,0,0,0,0,0,0,0" textboxrect="0,0,3749870,449758"/>
                          <v:textbox inset="1.42425mm,1.42425mm,1.42425mm,1.42425mm">
                            <w:txbxContent>
                              <w:p w14:paraId="6352BA7A" w14:textId="77777777" w:rsidR="00113099" w:rsidRPr="00903AC7" w:rsidRDefault="00113099" w:rsidP="00823FBB">
                                <w:pPr>
                                  <w:pStyle w:val="NormalWeb"/>
                                  <w:spacing w:before="0" w:beforeAutospacing="0" w:after="84" w:afterAutospacing="0" w:line="216" w:lineRule="auto"/>
                                  <w:jc w:val="center"/>
                                  <w:rPr>
                                    <w:rFonts w:ascii="Calibri" w:hAnsi="Calibri"/>
                                    <w:sz w:val="21"/>
                                    <w:szCs w:val="21"/>
                                  </w:rPr>
                                </w:pP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Calculate the normalized decision matrix</w:t>
                                </w:r>
                              </w:p>
                            </w:txbxContent>
                          </v:textbox>
                        </v:shape>
                        <v:shape id="Freeform 132" o:spid="_x0000_s1034" style="position:absolute;left:34937;top:21926;width:27383;height:2719;visibility:visible;mso-wrap-style:square;v-text-anchor:middle" coordsize="3749870,4497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" adj="-11796480,,5400" path="m,44976c,20136,20136,,44976,l3704894,v24840,,44976,20136,44976,44976l3749870,404782v,24840,-20136,44976,-44976,44976l44976,449758c20136,449758,,429622,,404782l,44976xe" fillcolor="white [3201]" strokecolor="black [3200]" strokeweight="1pt">
                          <v:stroke joinstyle="miter"/>
                          <v:formulas/>
                          <v:path arrowok="t" o:connecttype="custom" o:connectlocs="0,27192;32844,0;2705501,0;2738345,27192;2738345,244726;2705501,271918;32844,271918;0,244726;0,27192" o:connectangles="0,0,0,0,0,0,0,0,0" textboxrect="0,0,3749870,449758"/>
                          <v:textbox inset="1.42425mm,1.42425mm,1.42425mm,1.42425mm">
                            <w:txbxContent>
                              <w:p w14:paraId="77C8B2E2" w14:textId="77777777" w:rsidR="00113099" w:rsidRPr="00903AC7" w:rsidRDefault="00113099" w:rsidP="00823FBB">
                                <w:pPr>
                                  <w:pStyle w:val="NormalWeb"/>
                                  <w:spacing w:before="0" w:beforeAutospacing="0" w:after="84" w:afterAutospacing="0" w:line="216" w:lineRule="auto"/>
                                  <w:jc w:val="center"/>
                                  <w:rPr>
                                    <w:rFonts w:ascii="Calibri" w:hAnsi="Calibri"/>
                                    <w:sz w:val="20"/>
                                    <w:szCs w:val="20"/>
                                  </w:rPr>
                                </w:pP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 xml:space="preserve">Determine the reference series </w:t>
                                </w:r>
                              </w:p>
                            </w:txbxContent>
                          </v:textbox>
                        </v:shape>
                        <v:shape id="Freeform 133" o:spid="_x0000_s1035" style="position:absolute;left:34937;top:26894;width:27383;height:2548;visibility:visible;mso-wrap-style:square;v-text-anchor:middle" coordsize="3749870,4497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" adj="-11796480,,5400" path="m,44976c,20136,20136,,44976,l3704894,v24840,,44976,20136,44976,44976l3749870,404782v,24840,-20136,44976,-44976,44976l44976,449758c20136,449758,,429622,,404782l,44976xe" fillcolor="white [3201]" strokecolor="black [3200]" strokeweight="1pt">
                          <v:stroke joinstyle="miter"/>
                          <v:formulas/>
                          <v:path arrowok="t" o:connecttype="custom" o:connectlocs="0,25481;32844,0;2705501,0;2738345,25481;2738345,229324;2705501,254805;32844,254805;0,229324;0,25481" o:connectangles="0,0,0,0,0,0,0,0,0" textboxrect="0,0,3749870,449758"/>
                          <v:textbox inset="1.42425mm,1.42425mm,1.42425mm,1.42425mm">
                            <w:txbxContent>
                              <w:p w14:paraId="69837CC3" w14:textId="77777777" w:rsidR="00113099" w:rsidRPr="00903AC7" w:rsidRDefault="00113099" w:rsidP="00823FBB">
                                <w:pPr>
                                  <w:pStyle w:val="NormalWeb"/>
                                  <w:spacing w:before="0" w:beforeAutospacing="0" w:after="84" w:afterAutospacing="0" w:line="216" w:lineRule="auto"/>
                                  <w:jc w:val="center"/>
                                  <w:rPr>
                                    <w:rFonts w:ascii="Calibri" w:hAnsi="Calibri"/>
                                    <w:sz w:val="20"/>
                                    <w:szCs w:val="20"/>
                                  </w:rPr>
                                </w:pP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 xml:space="preserve">Establish the distance matrix </w:t>
                                </w:r>
                              </w:p>
                            </w:txbxContent>
                          </v:textbox>
                        </v:shape>
                        <v:shape id="Freeform 134" o:spid="_x0000_s1036" style="position:absolute;left:34937;top:31856;width:27383;height:2796;visibility:visible;mso-wrap-style:square;v-text-anchor:middle" coordsize="3749870,4497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" adj="-11796480,,5400" path="m,44976c,20136,20136,,44976,l3704894,v24840,,44976,20136,44976,44976l3749870,404782v,24840,-20136,44976,-44976,44976l44976,449758c20136,449758,,429622,,404782l,44976xe" fillcolor="white [3201]" strokecolor="black [3200]" strokeweight="1pt">
                          <v:stroke joinstyle="miter"/>
                          <v:formulas/>
                          <v:path arrowok="t" o:connecttype="custom" o:connectlocs="0,27958;32844,0;2705501,0;2738345,27958;2738345,251616;2705501,279574;32844,279574;0,251616;0,27958" o:connectangles="0,0,0,0,0,0,0,0,0" textboxrect="0,0,3749870,449758"/>
                          <v:textbox inset="1.42425mm,1.42425mm,1.42425mm,1.42425mm">
                            <w:txbxContent>
                              <w:p w14:paraId="74563DFF" w14:textId="77777777" w:rsidR="00113099" w:rsidRPr="00903AC7" w:rsidRDefault="00113099" w:rsidP="00823FBB">
                                <w:pPr>
                                  <w:pStyle w:val="NormalWeb"/>
                                  <w:spacing w:before="0" w:beforeAutospacing="0" w:after="84" w:afterAutospacing="0" w:line="216" w:lineRule="auto"/>
                                  <w:jc w:val="center"/>
                                  <w:rPr>
                                    <w:rFonts w:ascii="Calibri" w:hAnsi="Calibri"/>
                                    <w:sz w:val="20"/>
                                    <w:szCs w:val="20"/>
                                  </w:rPr>
                                </w:pP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 xml:space="preserve">Calculate the fuzzy grey relational coefficient </w:t>
                                </w:r>
                              </w:p>
                            </w:txbxContent>
                          </v:textbox>
                        </v:shape>
                        <v:shape id="Freeform 135" o:spid="_x0000_s1037" style="position:absolute;left:35147;top:36860;width:27384;height:4670;visibility:visible;mso-wrap-style:square;v-text-anchor:middle" coordsize="3749870,4497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" adj="-11796480,,5400" path="m,44976c,20136,20136,,44976,l3704894,v24840,,44976,20136,44976,44976l3749870,404782v,24840,-20136,44976,-44976,44976l44976,449758c20136,449758,,429622,,404782l,44976xe" fillcolor="white [3201]" strokecolor="black [3200]" strokeweight="1pt">
                          <v:stroke joinstyle="miter"/>
                          <v:formulas/>
                          <v:path arrowok="t" o:connecttype="custom" o:connectlocs="0,46701;32844,0;2705501,0;2738345,46701;2738345,420306;2705501,467007;32844,467007;0,420306;0,46701" o:connectangles="0,0,0,0,0,0,0,0,0" textboxrect="0,0,3749870,449758"/>
                          <v:textbox inset="1.42425mm,1.42425mm,1.42425mm,1.42425mm">
                            <w:txbxContent>
                              <w:p w14:paraId="2B9554D3" w14:textId="77777777" w:rsidR="00113099" w:rsidRPr="00903AC7" w:rsidRDefault="00113099" w:rsidP="00823FBB">
                                <w:pPr>
                                  <w:pStyle w:val="NormalWeb"/>
                                  <w:spacing w:before="0" w:beforeAutospacing="0" w:after="84" w:afterAutospacing="0" w:line="216" w:lineRule="auto"/>
                                  <w:jc w:val="center"/>
                                  <w:rPr>
                                    <w:rFonts w:ascii="Calibri" w:hAnsi="Calibri"/>
                                    <w:sz w:val="20"/>
                                    <w:szCs w:val="20"/>
                                  </w:rPr>
                                </w:pP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Estimate the fuzzy</w:t>
                                </w:r>
                                <w:r>
                                  <w:rPr>
                                    <w:rFonts w:ascii="Calibri" w:hAnsi="Calibri" w:cstheme="minorBidi"/>
                                    <w:color w:val="000000" w:themeColor="dark1"/>
                                    <w:kern w:val="24"/>
                                    <w:sz w:val="16"/>
                                    <w:szCs w:val="16"/>
                                    <w14:textFill>
                                      <w14:solidFill>
                                        <w14:schemeClr w14:val="dk1">
                                          <w14:satOff w14:val="0"/>
                                          <w14:lumOff w14:val="0"/>
                                        </w14:schemeClr>
                                      </w14:solidFill>
                                    </w14:textFill>
                                  </w:rPr>
                                  <w:t xml:space="preserve"> </w:t>
                                </w:r>
                                <w:r w:rsidRPr="00903AC7">
                                  <w:rPr>
                                    <w:rFonts w:ascii="Calibri" w:hAnsi="Calibri" w:cstheme="minorBidi"/>
                                    <w:color w:val="000000" w:themeColor="dark1"/>
                                    <w:kern w:val="24"/>
                                    <w:sz w:val="16"/>
                                    <w:szCs w:val="16"/>
                                    <w14:textFill>
                                      <w14:solidFill>
                                        <w14:schemeClr w14:val="dk1">
                                          <w14:satOff w14:val="0"/>
                                          <w14:lumOff w14:val="0"/>
                                        </w14:schemeClr>
                                      </w14:solidFill>
                                    </w14:textFill>
                                  </w:rPr>
                                  <w:t>grey relational grade by using the weights</w:t>
                                </w:r>
                              </w:p>
                            </w:txbxContent>
                          </v:textbox>
                        </v:shape>
                        <v:shape id="Freeform 136" o:spid="_x0000_s1038" style="position:absolute;left:35228;top:43392;width:27383;height:2839;visibility:visible;mso-wrap-style:square;v-text-anchor:middle" coordsize="3749870,4497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" adj="-11796480,,5400" path="m,44976c,20136,20136,,44976,l3704894,v24840,,44976,20136,44976,44976l3749870,404782v,24840,-20136,44976,-44976,44976l44976,449758c20136,449758,,429622,,404782l,44976xe" fillcolor="white [3201]" strokecolor="black [3200]" strokeweight="1pt">
                          <v:stroke joinstyle="miter"/>
                          <v:formulas/>
                          <v:path arrowok="t" o:connecttype="custom" o:connectlocs="0,28386;32844,0;2705501,0;2738345,28386;2738345,255474;2705501,283860;32844,283860;0,255474;0,28386" o:connectangles="0,0,0,0,0,0,0,0,0" textboxrect="0,0,3749870,449758"/>
                          <v:textbox inset="1.42425mm,1.42425mm,1.42425mm,1.42425mm">
                            <w:txbxContent>
                              <w:p w14:paraId="1AE3FFCA" w14:textId="77777777" w:rsidR="00113099" w:rsidRPr="00903AC7" w:rsidRDefault="00113099" w:rsidP="00823FBB">
                                <w:pPr>
                                  <w:pStyle w:val="NormalWeb"/>
                                  <w:spacing w:before="0" w:beforeAutospacing="0" w:after="84" w:afterAutospacing="0" w:line="216" w:lineRule="auto"/>
                                  <w:jc w:val="center"/>
                                  <w:rPr>
                                    <w:rFonts w:ascii="Calibri" w:hAnsi="Calibri"/>
                                    <w:sz w:val="22"/>
                                    <w:szCs w:val="22"/>
                                  </w:rPr>
                                </w:pPr>
                                <w:r w:rsidRPr="00903AC7">
                                  <w:rPr>
                                    <w:rFonts w:ascii="Calibri" w:hAnsi="Calibri" w:cstheme="minorBidi"/>
                                    <w:color w:val="000000" w:themeColor="dark1"/>
                                    <w:kern w:val="24"/>
                                    <w:sz w:val="18"/>
                                    <w:szCs w:val="18"/>
                                    <w14:textFill>
                                      <w14:solidFill>
                                        <w14:schemeClr w14:val="dk1">
                                          <w14:satOff w14:val="0"/>
                                          <w14:lumOff w14:val="0"/>
                                        </w14:schemeClr>
                                      </w14:solidFill>
                                    </w14:textFill>
                                  </w:rPr>
                                  <w:t xml:space="preserve">Apply defuzzification with respect to: </w:t>
                                </w:r>
                              </w:p>
                            </w:txbxContent>
                          </v:textbox>
                        </v:shape>
                      </v:group>
                      <v:roundrect id="Rounded Rectangle 137" o:spid="_x0000_s1039" style="position:absolute;left:4663;top:15878;width:26199;height:240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" fillcolor="white [3201]" strokecolor="black [3200]" strokeweight="1pt">
                        <v:stroke joinstyle="miter"/>
                        <v:textbox>
                          <w:txbxContent>
                            <w:p w14:paraId="37D8B9C1" w14:textId="77777777" w:rsidR="00113099" w:rsidRPr="00903AC7" w:rsidRDefault="00113099" w:rsidP="00823FBB">
                              <w:pPr>
                                <w:pStyle w:val="ListeParagraf"/>
                                <w:numPr>
                                  <w:ilvl w:val="0"/>
                                  <w:numId w:val="8"/>
                                </w:numPr>
                                <w:spacing w:after="0" w:line="192" w:lineRule="auto"/>
                                <w:rPr>
                                  <w:rFonts w:ascii="Calibri" w:eastAsia="Times New Roman" w:hAnsi="Calibri"/>
                                  <w:sz w:val="18"/>
                                  <w:szCs w:val="21"/>
                                </w:rPr>
                              </w:pPr>
                              <w:r w:rsidRPr="00903AC7">
                                <w:rPr>
                                  <w:rFonts w:ascii="Calibri" w:hAnsi="Calibri"/>
                                  <w:color w:val="000000" w:themeColor="dark1"/>
                                  <w:kern w:val="24"/>
                                  <w:sz w:val="18"/>
                                  <w:szCs w:val="18"/>
                                </w:rPr>
                                <w:t xml:space="preserve">Normalize the decision matrix </w:t>
                              </w:r>
                            </w:p>
                            <w:p w14:paraId="105B04FF" w14:textId="77777777" w:rsidR="00113099" w:rsidRPr="00903AC7" w:rsidRDefault="00113099" w:rsidP="00823FBB">
                              <w:pPr>
                                <w:pStyle w:val="ListeParagraf"/>
                                <w:numPr>
                                  <w:ilvl w:val="0"/>
                                  <w:numId w:val="8"/>
                                </w:numPr>
                                <w:spacing w:after="0" w:line="192" w:lineRule="auto"/>
                                <w:rPr>
                                  <w:rFonts w:ascii="Calibri" w:eastAsia="Times New Roman" w:hAnsi="Calibri"/>
                                  <w:sz w:val="18"/>
                                  <w:szCs w:val="20"/>
                                </w:rPr>
                              </w:pPr>
                              <w:r w:rsidRPr="00903AC7">
                                <w:rPr>
                                  <w:rFonts w:ascii="Calibri" w:hAnsi="Calibri"/>
                                  <w:color w:val="000000" w:themeColor="dark1"/>
                                  <w:kern w:val="24"/>
                                  <w:sz w:val="18"/>
                                  <w:szCs w:val="18"/>
                                </w:rPr>
                                <w:t>Calculate the interval entropy's lower and upper bounds</w:t>
                              </w:r>
                            </w:p>
                            <w:p w14:paraId="0EDB62FC" w14:textId="77777777" w:rsidR="00113099" w:rsidRPr="00903AC7" w:rsidRDefault="00113099" w:rsidP="00823FBB">
                              <w:pPr>
                                <w:pStyle w:val="ListeParagraf"/>
                                <w:numPr>
                                  <w:ilvl w:val="0"/>
                                  <w:numId w:val="8"/>
                                </w:numPr>
                                <w:spacing w:after="0" w:line="192" w:lineRule="auto"/>
                                <w:rPr>
                                  <w:rFonts w:ascii="Calibri" w:eastAsia="Times New Roman" w:hAnsi="Calibri"/>
                                  <w:sz w:val="18"/>
                                  <w:szCs w:val="20"/>
                                </w:rPr>
                              </w:pPr>
                              <w:r w:rsidRPr="00903AC7">
                                <w:rPr>
                                  <w:rFonts w:ascii="Calibri" w:hAnsi="Calibri"/>
                                  <w:color w:val="000000" w:themeColor="dark1"/>
                                  <w:kern w:val="24"/>
                                  <w:sz w:val="18"/>
                                  <w:szCs w:val="18"/>
                                </w:rPr>
                                <w:t>Calculate the lower and upper pounds of the interval of diversification</w:t>
                              </w:r>
                            </w:p>
                            <w:p w14:paraId="117127CE" w14:textId="77777777" w:rsidR="00113099" w:rsidRPr="00903AC7" w:rsidRDefault="00113099" w:rsidP="00823FBB">
                              <w:pPr>
                                <w:pStyle w:val="ListeParagraf"/>
                                <w:numPr>
                                  <w:ilvl w:val="0"/>
                                  <w:numId w:val="8"/>
                                </w:numPr>
                                <w:spacing w:after="0" w:line="192" w:lineRule="auto"/>
                                <w:rPr>
                                  <w:rFonts w:ascii="Calibri" w:eastAsia="Times New Roman" w:hAnsi="Calibri"/>
                                  <w:sz w:val="18"/>
                                  <w:szCs w:val="20"/>
                                </w:rPr>
                              </w:pPr>
                              <w:r w:rsidRPr="00903AC7">
                                <w:rPr>
                                  <w:rFonts w:ascii="Calibri" w:hAnsi="Calibri"/>
                                  <w:color w:val="000000" w:themeColor="dark1"/>
                                  <w:kern w:val="24"/>
                                  <w:sz w:val="18"/>
                                  <w:szCs w:val="18"/>
                                </w:rPr>
                                <w:t xml:space="preserve">Calculate the interval weights of criteria </w:t>
                              </w:r>
                            </w:p>
                            <w:p w14:paraId="3D10BD89" w14:textId="77777777" w:rsidR="00113099" w:rsidRPr="00903AC7" w:rsidRDefault="00113099" w:rsidP="00823FBB">
                              <w:pPr>
                                <w:pStyle w:val="ListeParagraf"/>
                                <w:numPr>
                                  <w:ilvl w:val="0"/>
                                  <w:numId w:val="8"/>
                                </w:numPr>
                                <w:spacing w:after="0" w:line="192" w:lineRule="auto"/>
                                <w:rPr>
                                  <w:rFonts w:ascii="Calibri" w:eastAsia="Times New Roman" w:hAnsi="Calibri"/>
                                  <w:sz w:val="18"/>
                                  <w:szCs w:val="20"/>
                                </w:rPr>
                              </w:pPr>
                              <w:r w:rsidRPr="00903AC7">
                                <w:rPr>
                                  <w:rFonts w:ascii="Calibri" w:hAnsi="Calibri"/>
                                  <w:color w:val="000000" w:themeColor="dark1"/>
                                  <w:kern w:val="24"/>
                                  <w:sz w:val="18"/>
                                  <w:szCs w:val="18"/>
                                </w:rPr>
                                <w:t xml:space="preserve">Defuzzify the interval fuzzy numbers into a crisp value (Weights) </w:t>
                              </w:r>
                            </w:p>
                          </w:txbxContent>
                        </v:textbox>
                      </v:roundrect>
                      <v:group id="Group 138" o:spid="_x0000_s1040" style="position:absolute;left:17762;top:13139;width:30390;height:3717" coordorigin="17762,13139" coordsize="30390,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9" o:spid="_x0000_s1041" type="#_x0000_t34" style="position:absolute;left:23520;top:7381;width:2739;height:1425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" strokecolor="black [3200]">
                          <v:stroke endarrow="block"/>
                        </v:shape>
                        <v:shape id="Elbow Connector 140" o:spid="_x0000_s1042" type="#_x0000_t34" style="position:absolute;left:32094;top:14288;width:16058;height:256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" adj="21552" strokecolor="black [3200]">
                          <v:stroke endarrow="block"/>
                        </v:shape>
                      </v:group>
                      <v:shapetype id="_x0000_t32" coordsize="21600,21600" o:spt="32" o:oned="t" path="m,l21600,21600e" filled="f">
                        <v:path arrowok="t" fillok="f" o:connecttype="none"/>
                        <o:lock v:ext="edit" shapetype="t"/>
                      </v:shapetype>
                      <v:shape id="Straight Arrow Connector 141" o:spid="_x0000_s1043" type="#_x0000_t32" style="position:absolute;left:48556;top:19563;width:0;height:2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" strokecolor="black [3200]" strokeweight=".5pt">
                        <v:stroke endarrow="block" joinstyle="miter"/>
                      </v:shape>
                      <v:shape id="Straight Arrow Connector 142" o:spid="_x0000_s1044" type="#_x0000_t32" style="position:absolute;left:48659;top:24645;width:0;height:2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" strokecolor="black [3200]" strokeweight=".5pt">
                        <v:stroke endarrow="block" joinstyle="miter"/>
                      </v:shape>
                      <v:shape id="Straight Arrow Connector 143" o:spid="_x0000_s1045" type="#_x0000_t32" style="position:absolute;left:48659;top:29442;width:0;height:2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" strokecolor="black [3200]" strokeweight=".5pt">
                        <v:stroke endarrow="block" joinstyle="miter"/>
                      </v:shape>
                      <v:shape id="Straight Arrow Connector 144" o:spid="_x0000_s1046" type="#_x0000_t32" style="position:absolute;left:48659;top:34694;width:0;height:2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" strokecolor="black [3200]" strokeweight=".5pt">
                        <v:stroke endarrow="block" joinstyle="miter"/>
                      </v:shape>
                      <v:shape id="Straight Arrow Connector 145" o:spid="_x0000_s1047" type="#_x0000_t32" style="position:absolute;left:48520;top:41528;width:0;height:16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" strokecolor="black [3200]" strokeweight=".5pt">
                        <v:stroke endarrow="block" joinstyle="miter"/>
                      </v:shape>
                      <v:shape id="Straight Arrow Connector 146" o:spid="_x0000_s1048" type="#_x0000_t32" style="position:absolute;left:32018;top:6923;width:47;height:1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" strokecolor="black [3200]" strokeweight=".5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147" o:spid="_x0000_s1049" type="#_x0000_t35" style="position:absolute;left:25903;top:31821;width:1097;height:173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" adj="21300,-214" strokecolor="black [3200]" strokeweight=".5pt">
                        <v:stroke endarrow="block"/>
                      </v:shape>
                    </v:group>
                    <v:rect id="Rectangle 148" o:spid="_x0000_s1050" style="position:absolute;left:33224;top:41159;width:11745;height:2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" fillcolor="white [3201]" strokecolor="black [3200]" strokeweight="1pt">
                      <v:textbox>
                        <w:txbxContent>
                          <w:p w14:paraId="46441759" w14:textId="77777777" w:rsidR="00113099" w:rsidRPr="00353247" w:rsidRDefault="00113099" w:rsidP="00823FBB">
                            <w:pPr>
                              <w:pStyle w:val="NormalWeb"/>
                              <w:spacing w:before="0" w:beforeAutospacing="0" w:after="0" w:afterAutospacing="0"/>
                              <w:jc w:val="center"/>
                              <w:rPr>
                                <w:rFonts w:ascii="Calibri" w:hAnsi="Calibri" w:cstheme="minorBidi"/>
                                <w:color w:val="000000" w:themeColor="dark1"/>
                                <w:kern w:val="24"/>
                                <w:sz w:val="13"/>
                                <w:szCs w:val="13"/>
                              </w:rPr>
                            </w:pPr>
                            <w:r w:rsidRPr="00353247">
                              <w:rPr>
                                <w:rFonts w:ascii="Calibri" w:hAnsi="Calibri" w:cstheme="minorBidi"/>
                                <w:color w:val="000000" w:themeColor="dark1"/>
                                <w:kern w:val="24"/>
                                <w:sz w:val="13"/>
                                <w:szCs w:val="13"/>
                              </w:rPr>
                              <w:t>Center of Area (COA)</w:t>
                            </w:r>
                          </w:p>
                        </w:txbxContent>
                      </v:textbox>
                    </v:rect>
                    <v:rect id="Rectangle 149" o:spid="_x0000_s1051" style="position:absolute;left:47434;top:41076;width:11476;height:2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" fillcolor="white [3201]" strokecolor="black [3200]" strokeweight="1pt">
                      <v:textbox>
                        <w:txbxContent>
                          <w:p w14:paraId="3D407E5C" w14:textId="77777777" w:rsidR="00113099" w:rsidRPr="00903AC7" w:rsidRDefault="00113099" w:rsidP="00823FBB">
                            <w:pPr>
                              <w:pStyle w:val="NormalWeb"/>
                              <w:spacing w:before="0" w:beforeAutospacing="0" w:after="0" w:afterAutospacing="0"/>
                              <w:jc w:val="center"/>
                              <w:rPr>
                                <w:rFonts w:ascii="Calibri" w:hAnsi="Calibri"/>
                                <w:sz w:val="20"/>
                                <w:szCs w:val="20"/>
                              </w:rPr>
                            </w:pPr>
                            <m:oMath>
                              <m:r>
                                <w:rPr>
                                  <w:rFonts w:ascii="Cambria Math" w:hAnsi="Cambria Math" w:cstheme="minorBidi"/>
                                  <w:color w:val="000000" w:themeColor="dark1"/>
                                  <w:kern w:val="24"/>
                                  <w:sz w:val="16"/>
                                  <w:szCs w:val="16"/>
                                </w:rPr>
                                <m:t>α</m:t>
                              </m:r>
                            </m:oMath>
                            <w:r w:rsidRPr="00903AC7">
                              <w:rPr>
                                <w:rFonts w:ascii="Calibri" w:hAnsi="Calibri" w:cstheme="minorBidi"/>
                                <w:color w:val="000000" w:themeColor="dark1"/>
                                <w:kern w:val="24"/>
                                <w:sz w:val="16"/>
                                <w:szCs w:val="16"/>
                              </w:rPr>
                              <w:t>-cut method</w:t>
                            </w:r>
                          </w:p>
                        </w:txbxContent>
                      </v:textbox>
                    </v:rect>
                    <v:shape id="Round Diagonal Corner Rectangle 150" o:spid="_x0000_s1052" style="position:absolute;left:47434;top:45855;width:11552;height:4537;visibility:visible;mso-wrap-style:square;v-text-anchor:middle" coordsize="1155209,453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" adj="-11796480,,5400" path="m75615,l1155209,r,l1155209,378068v,41761,-33854,75615,-75615,75615l,453683r,l,75615c,33854,33854,,75615,xe" fillcolor="white [3201]" strokecolor="black [3200]" strokeweight="1pt">
                      <v:stroke joinstyle="miter"/>
                      <v:formulas/>
                      <v:path arrowok="t" o:connecttype="custom" o:connectlocs="75615,0;1155209,0;1155209,0;1155209,378068;1079594,453683;0,453683;0,453683;0,75615;75615,0" o:connectangles="0,0,0,0,0,0,0,0,0" textboxrect="0,0,1155209,453683"/>
                      <v:textbox>
                        <w:txbxContent>
                          <w:p w14:paraId="6E3C5EC5" w14:textId="77777777" w:rsidR="00113099" w:rsidRPr="00903AC7" w:rsidRDefault="00113099" w:rsidP="00823FBB">
                            <w:pPr>
                              <w:pStyle w:val="NormalWeb"/>
                              <w:widowControl w:val="0"/>
                              <w:spacing w:before="0" w:beforeAutospacing="0" w:after="0" w:afterAutospacing="0" w:line="192" w:lineRule="auto"/>
                              <w:jc w:val="center"/>
                              <w:rPr>
                                <w:rFonts w:ascii="Calibri" w:hAnsi="Calibri"/>
                                <w:sz w:val="20"/>
                                <w:szCs w:val="20"/>
                              </w:rPr>
                            </w:pPr>
                            <w:r w:rsidRPr="00903AC7">
                              <w:rPr>
                                <w:rFonts w:ascii="Calibri" w:hAnsi="Calibri" w:cstheme="minorBidi"/>
                                <w:color w:val="000000" w:themeColor="dark1"/>
                                <w:kern w:val="24"/>
                                <w:sz w:val="16"/>
                                <w:szCs w:val="16"/>
                              </w:rPr>
                              <w:t xml:space="preserve">Compare fuzzy GRA </w:t>
                            </w:r>
                            <w:r>
                              <w:rPr>
                                <w:rFonts w:ascii="Calibri" w:hAnsi="Calibri" w:cstheme="minorBidi"/>
                                <w:color w:val="000000" w:themeColor="dark1"/>
                                <w:kern w:val="24"/>
                                <w:sz w:val="16"/>
                                <w:szCs w:val="16"/>
                              </w:rPr>
                              <w:t>with GRA method</w:t>
                            </w:r>
                          </w:p>
                        </w:txbxContent>
                      </v:textbox>
                    </v:shape>
                    <v:shapetype id="_x0000_t33" coordsize="21600,21600" o:spt="33" o:oned="t" path="m,l21600,r,21600e" filled="f">
                      <v:stroke joinstyle="miter"/>
                      <v:path arrowok="t" fillok="f" o:connecttype="none"/>
                      <o:lock v:ext="edit" shapetype="t"/>
                    </v:shapetype>
                    <v:shape id="Elbow Connector 151" o:spid="_x0000_s1053" type="#_x0000_t33" style="position:absolute;left:41288;top:39725;width:10112;height:14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" strokecolor="black [3200]" strokeweight=".5pt">
                      <v:stroke endarrow="block"/>
                    </v:shape>
                    <v:shape id="Elbow Connector 152" o:spid="_x0000_s1054" type="#_x0000_t33" style="position:absolute;left:37921;top:39725;width:10845;height:143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" strokecolor="black [3200]" strokeweight=".5pt">
                      <v:stroke endarrow="block"/>
                    </v:shape>
                  </v:group>
                  <v:line id="Straight Connector 154" o:spid="_x0000_s1055" style="position:absolute;flip:y;visibility:visible;mso-wrap-style:square" from="44369,38803" to="46832,38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" strokecolor="black [3200]" strokeweight=".5pt">
                    <v:stroke joinstyle="miter"/>
                  </v:line>
                  <v:shape id="Elbow Connector 155" o:spid="_x0000_s1056" type="#_x0000_t34" style="position:absolute;left:45601;top:39019;width:3122;height:29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" strokecolor="black [3200]" strokeweight=".5pt">
                    <v:stroke endarrow="block"/>
                  </v:shape>
                  <v:shapetype id="_x0000_t202" coordsize="21600,21600" o:spt="202" path="m,l,21600r21600,l21600,xe">
                    <v:stroke joinstyle="miter"/>
                    <v:path gradientshapeok="t" o:connecttype="rect"/>
                  </v:shapetype>
                  <v:shape id="TextBox 130" o:spid="_x0000_s1057" type="#_x0000_t202" style="position:absolute;left:60660;top:11530;width:4764;height:28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" filled="f" stroked="f">
                    <v:textbox style="layout-flow:vertical;mso-layout-flow-alt:bottom-to-top">
                      <w:txbxContent>
                        <w:p w14:paraId="1D0C931F" w14:textId="77777777" w:rsidR="00113099" w:rsidRPr="00903AC7" w:rsidRDefault="00113099" w:rsidP="00823FBB">
                          <w:pPr>
                            <w:pStyle w:val="NormalWeb"/>
                            <w:spacing w:before="0" w:beforeAutospacing="0" w:after="0" w:afterAutospacing="0"/>
                            <w:jc w:val="center"/>
                            <w:rPr>
                              <w:rFonts w:ascii="Calibri" w:hAnsi="Calibri"/>
                              <w:sz w:val="21"/>
                              <w:szCs w:val="21"/>
                            </w:rPr>
                          </w:pPr>
                          <w:r w:rsidRPr="00903AC7">
                            <w:rPr>
                              <w:rFonts w:ascii="Calibri" w:hAnsi="Calibri" w:cstheme="minorBidi"/>
                              <w:color w:val="000000" w:themeColor="text1"/>
                              <w:kern w:val="24"/>
                              <w:sz w:val="28"/>
                              <w:szCs w:val="28"/>
                            </w:rPr>
                            <w:t>Fuzzy Grey Relational Method</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9" o:spid="_x0000_s1058" type="#_x0000_t88" style="position:absolute;left:58821;top:11941;width:2434;height:27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" adj="159" strokecolor="black [3200]" strokeweight=".5pt">
                    <v:stroke joinstyle="miter"/>
                  </v:shape>
                  <v:shape id="TextBox 132" o:spid="_x0000_s1059" type="#_x0000_t202" style="position:absolute;left:-601;top:10438;width:5531;height:18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" filled="f" stroked="f">
                    <v:textbox style="layout-flow:vertical;mso-layout-flow-alt:bottom-to-top">
                      <w:txbxContent>
                        <w:p w14:paraId="0674C0F1" w14:textId="77777777" w:rsidR="00113099" w:rsidRPr="00903AC7" w:rsidRDefault="00113099" w:rsidP="00823FBB">
                          <w:pPr>
                            <w:pStyle w:val="NormalWeb"/>
                            <w:spacing w:before="0" w:beforeAutospacing="0" w:after="0" w:afterAutospacing="0"/>
                            <w:jc w:val="center"/>
                            <w:rPr>
                              <w:rFonts w:ascii="Calibri" w:hAnsi="Calibri"/>
                              <w:sz w:val="21"/>
                              <w:szCs w:val="21"/>
                            </w:rPr>
                          </w:pPr>
                          <w:r w:rsidRPr="00903AC7">
                            <w:rPr>
                              <w:rFonts w:ascii="Calibri" w:hAnsi="Calibri" w:cstheme="minorBidi"/>
                              <w:color w:val="000000" w:themeColor="text1"/>
                              <w:kern w:val="24"/>
                            </w:rPr>
                            <w:t>Fuzzy Entropy Method</w:t>
                          </w:r>
                        </w:p>
                      </w:txbxContent>
                    </v:textbox>
                  </v:shape>
                  <v:line id="Straight Connector 156" o:spid="_x0000_s1060" style="position:absolute;flip:x;visibility:visible;mso-wrap-style:square" from="41957,40516" to="45710,4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" strokecolor="black [3200]" strokeweight=".5pt">
                    <v:stroke joinstyle="miter"/>
                  </v:line>
                  <v:shape id="Straight Arrow Connector 157" o:spid="_x0000_s1061" type="#_x0000_t32" style="position:absolute;left:41957;top:40520;width:0;height:13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" strokecolor="black [3200]" strokeweight=".5pt">
                    <v:stroke endarrow="block" joinstyle="miter"/>
                  </v:shape>
                  <v:line id="Straight Connector 161" o:spid="_x0000_s1062" style="position:absolute;visibility:visible;mso-wrap-style:square" from="44832,35412" to="44836,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" strokecolor="black [3200]" strokeweight=".5pt">
                    <v:stroke joinstyle="miter"/>
                  </v:line>
                </v:group>
                <v:shape id="Round Diagonal Corner Rectangle 3" o:spid="_x0000_s1063" style="position:absolute;left:26855;top:41810;width:9430;height:4329;visibility:visible;mso-wrap-style:square;v-text-anchor:middle" coordsize="942990,4328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" adj="-11796480,,5400" path="m72148,l942990,r,l942990,360729v,39846,-32302,72148,-72148,72148l,432877r,l,72148c,32302,32302,,72148,xe" fillcolor="white [3201]" strokecolor="black [3200]" strokeweight="1pt">
                  <v:stroke joinstyle="miter"/>
                  <v:formulas/>
                  <v:path arrowok="t" o:connecttype="custom" o:connectlocs="72148,0;942990,0;942990,0;942990,360729;870842,432877;0,432877;0,432877;0,72148;72148,0" o:connectangles="0,0,0,0,0,0,0,0,0" textboxrect="0,0,942990,432877"/>
                  <v:textbox>
                    <w:txbxContent>
                      <w:p w14:paraId="481A8543" w14:textId="77777777" w:rsidR="00113099" w:rsidRPr="00960620" w:rsidRDefault="00113099" w:rsidP="00823FBB">
                        <w:pPr>
                          <w:pStyle w:val="NormalWeb"/>
                          <w:widowControl w:val="0"/>
                          <w:spacing w:before="0" w:beforeAutospacing="0" w:after="0" w:afterAutospacing="0" w:line="192" w:lineRule="auto"/>
                          <w:jc w:val="center"/>
                          <w:rPr>
                            <w:rFonts w:asciiTheme="minorHAnsi" w:hAnsi="Calibri" w:cstheme="minorBidi"/>
                            <w:color w:val="000000" w:themeColor="dark1"/>
                            <w:kern w:val="24"/>
                            <w:sz w:val="16"/>
                            <w:szCs w:val="16"/>
                          </w:rPr>
                        </w:pPr>
                        <w:r w:rsidRPr="00960620">
                          <w:rPr>
                            <w:rFonts w:asciiTheme="minorHAnsi" w:hAnsi="Calibri" w:cstheme="minorBidi"/>
                            <w:color w:val="000000" w:themeColor="dark1"/>
                            <w:kern w:val="24"/>
                            <w:sz w:val="16"/>
                            <w:szCs w:val="16"/>
                          </w:rPr>
                          <w:t xml:space="preserve">Conduct sensitivity analysis  </w:t>
                        </w:r>
                      </w:p>
                    </w:txbxContent>
                  </v:textbox>
                </v:shape>
                <w10:anchorlock/>
              </v:group>
            </w:pict>
          </mc:Fallback>
        </mc:AlternateContent>
      </w:r>
    </w:p>
    <w:p w14:paraId="0C313A0C" w14:textId="77777777" w:rsidR="00502CEE" w:rsidRPr="00DA7903" w:rsidRDefault="00502CEE" w:rsidP="00502CEE">
      <w:pPr>
        <w:widowControl w:val="0"/>
        <w:suppressAutoHyphens/>
        <w:spacing w:before="120" w:after="120"/>
        <w:ind w:firstLine="284"/>
        <w:jc w:val="both"/>
        <w:rPr>
          <w:rFonts w:ascii="Calibri" w:hAnsi="Calibri" w:cstheme="majorBidi"/>
          <w:b/>
          <w:bCs/>
          <w:color w:val="000000"/>
          <w:sz w:val="20"/>
          <w:szCs w:val="20"/>
          <w:lang w:eastAsia="ar-SA"/>
        </w:rPr>
      </w:pPr>
      <w:r w:rsidRPr="00DA7903">
        <w:rPr>
          <w:rFonts w:ascii="Calibri" w:hAnsi="Calibri" w:cstheme="majorBidi"/>
          <w:b/>
          <w:bCs/>
          <w:color w:val="000000"/>
          <w:sz w:val="20"/>
          <w:szCs w:val="20"/>
          <w:lang w:eastAsia="ar-SA"/>
        </w:rPr>
        <w:t>3.2. Research Method:</w:t>
      </w:r>
    </w:p>
    <w:p w14:paraId="578C9A27" w14:textId="77777777" w:rsidR="00502CEE" w:rsidRPr="00E91BB7" w:rsidRDefault="00502CEE" w:rsidP="00502CEE">
      <w:pPr>
        <w:widowControl w:val="0"/>
        <w:suppressAutoHyphens/>
        <w:spacing w:before="120" w:after="120"/>
        <w:ind w:firstLine="284"/>
        <w:jc w:val="both"/>
        <w:rPr>
          <w:rFonts w:ascii="Calibri" w:hAnsi="Calibri" w:cstheme="majorBidi"/>
          <w:b/>
          <w:bCs/>
          <w:color w:val="000000"/>
          <w:sz w:val="20"/>
          <w:szCs w:val="20"/>
          <w:lang w:eastAsia="ar-SA"/>
        </w:rPr>
      </w:pPr>
      <w:r>
        <w:rPr>
          <w:rFonts w:ascii="Calibri" w:hAnsi="Calibri" w:cstheme="majorBidi"/>
          <w:b/>
          <w:bCs/>
          <w:color w:val="000000"/>
          <w:sz w:val="20"/>
          <w:szCs w:val="20"/>
          <w:lang w:eastAsia="ar-SA"/>
        </w:rPr>
        <w:t xml:space="preserve">3.2.1 </w:t>
      </w:r>
      <w:r w:rsidRPr="00E91BB7">
        <w:rPr>
          <w:rFonts w:ascii="Calibri" w:hAnsi="Calibri" w:cstheme="majorBidi"/>
          <w:b/>
          <w:bCs/>
          <w:color w:val="000000"/>
          <w:sz w:val="20"/>
          <w:szCs w:val="20"/>
          <w:lang w:eastAsia="ar-SA"/>
        </w:rPr>
        <w:t>Fuzzy Entropy Method:</w:t>
      </w:r>
    </w:p>
    <w:p w14:paraId="5E4F2601" w14:textId="41C02706" w:rsidR="00B850DD" w:rsidRDefault="00502CEE" w:rsidP="00823FBB">
      <w:pPr>
        <w:widowControl w:val="0"/>
        <w:suppressAutoHyphens/>
        <w:spacing w:before="120" w:after="120"/>
        <w:ind w:firstLine="284"/>
        <w:jc w:val="both"/>
        <w:rPr>
          <w:rFonts w:ascii="Calibri" w:hAnsi="Calibri" w:cstheme="majorBidi"/>
          <w:color w:val="000000"/>
          <w:sz w:val="20"/>
          <w:szCs w:val="20"/>
        </w:rPr>
      </w:pPr>
      <w:r w:rsidRPr="00E91BB7">
        <w:rPr>
          <w:rFonts w:ascii="Calibri" w:hAnsi="Calibri" w:cstheme="majorBidi"/>
          <w:color w:val="000000"/>
          <w:sz w:val="20"/>
          <w:szCs w:val="20"/>
          <w:lang w:eastAsia="ar-SA"/>
        </w:rPr>
        <w:t>Entropy method was proposed by Shannon in 1948, it has been widely used in variety of fields such as engineering, management, health, etc. Shannon’s entropy is a well-known method in obtaining the weights for MCDM problems especially for obtaining a suitable weight when the preferences and decision makers experiments are not available. Generally, entropy is used for evaluating the decision making units and employing them f</w:t>
      </w:r>
      <w:bookmarkStart w:id="1" w:name="bbib0015"/>
      <w:r w:rsidRPr="00E91BB7">
        <w:rPr>
          <w:rFonts w:ascii="Calibri" w:hAnsi="Calibri" w:cstheme="majorBidi"/>
          <w:color w:val="000000"/>
          <w:sz w:val="20"/>
          <w:szCs w:val="20"/>
          <w:lang w:eastAsia="ar-SA"/>
        </w:rPr>
        <w:t>or weighting decision criteria. The fuzzy entropy concept has been introduced by Ishikawa and Mieno in</w:t>
      </w:r>
      <w:r w:rsidR="008A6BCF">
        <w:rPr>
          <w:rFonts w:ascii="Calibri" w:hAnsi="Calibri" w:cstheme="majorBidi"/>
          <w:color w:val="000000"/>
          <w:sz w:val="20"/>
          <w:szCs w:val="20"/>
          <w:lang w:eastAsia="ar-SA"/>
        </w:rPr>
        <w:t xml:space="preserve"> </w:t>
      </w:r>
      <w:r w:rsidRPr="00E91BB7">
        <w:rPr>
          <w:rFonts w:ascii="Calibri" w:hAnsi="Calibri" w:cstheme="majorBidi"/>
          <w:color w:val="000000"/>
          <w:sz w:val="20"/>
          <w:szCs w:val="20"/>
          <w:lang w:eastAsia="ar-SA"/>
        </w:rPr>
        <w:t>1979</w:t>
      </w:r>
      <w:bookmarkEnd w:id="1"/>
      <w:r w:rsidRPr="00E91BB7">
        <w:rPr>
          <w:rFonts w:ascii="Calibri" w:hAnsi="Calibri" w:cstheme="majorBidi"/>
          <w:color w:val="000000"/>
          <w:sz w:val="20"/>
          <w:szCs w:val="20"/>
          <w:lang w:eastAsia="ar-SA"/>
        </w:rPr>
        <w:t xml:space="preserve"> and has been used to evaluate the subjective value of information under uncertainty conditions in the pattern recognition</w:t>
      </w:r>
      <w:r w:rsidR="008A6BCF">
        <w:rPr>
          <w:rFonts w:ascii="Calibri" w:hAnsi="Calibri" w:cstheme="majorBidi"/>
          <w:color w:val="000000"/>
          <w:sz w:val="20"/>
          <w:szCs w:val="20"/>
          <w:lang w:eastAsia="ar-SA"/>
        </w:rPr>
        <w:t> problem</w:t>
      </w:r>
      <w:r w:rsidRPr="00E91BB7">
        <w:rPr>
          <w:rFonts w:ascii="Calibri" w:hAnsi="Calibri" w:cstheme="majorBidi"/>
          <w:color w:val="000000"/>
          <w:sz w:val="20"/>
          <w:szCs w:val="20"/>
          <w:lang w:eastAsia="ar-SA"/>
        </w:rPr>
        <w:t> (Narayanamoorthy et</w:t>
      </w:r>
      <w:r w:rsidR="00543DAC" w:rsidRPr="00543DAC">
        <w:rPr>
          <w:rFonts w:ascii="Calibri" w:hAnsi="Calibri" w:cstheme="majorBidi"/>
          <w:color w:val="000000"/>
          <w:sz w:val="20"/>
          <w:szCs w:val="20"/>
          <w:lang w:eastAsia="ar-SA"/>
        </w:rPr>
        <w:t xml:space="preserve"> </w:t>
      </w:r>
      <w:r w:rsidR="00543DAC" w:rsidRPr="00E91BB7">
        <w:rPr>
          <w:rFonts w:ascii="Calibri" w:hAnsi="Calibri" w:cstheme="majorBidi"/>
          <w:color w:val="000000"/>
          <w:sz w:val="20"/>
          <w:szCs w:val="20"/>
          <w:lang w:eastAsia="ar-SA"/>
        </w:rPr>
        <w:t xml:space="preserve">al.,2019). </w:t>
      </w:r>
      <w:r w:rsidR="00543DAC" w:rsidRPr="00E91BB7">
        <w:rPr>
          <w:rFonts w:ascii="Calibri" w:hAnsi="Calibri" w:cstheme="majorBidi"/>
          <w:sz w:val="20"/>
          <w:szCs w:val="20"/>
        </w:rPr>
        <w:t>Shannon’s e</w:t>
      </w:r>
      <w:r w:rsidR="00543DAC">
        <w:rPr>
          <w:rFonts w:ascii="Calibri" w:hAnsi="Calibri" w:cstheme="majorBidi"/>
          <w:sz w:val="20"/>
          <w:szCs w:val="20"/>
        </w:rPr>
        <w:t>ntropy main steps are shown in F</w:t>
      </w:r>
      <w:r w:rsidR="00543DAC" w:rsidRPr="00E91BB7">
        <w:rPr>
          <w:rFonts w:ascii="Calibri" w:hAnsi="Calibri" w:cstheme="majorBidi"/>
          <w:sz w:val="20"/>
          <w:szCs w:val="20"/>
        </w:rPr>
        <w:t xml:space="preserve">igure 2 and all the steps are explained in the next section in step 6 </w:t>
      </w:r>
      <w:r w:rsidR="00543DAC" w:rsidRPr="00E91BB7">
        <w:rPr>
          <w:rFonts w:ascii="Calibri" w:hAnsi="Calibri" w:cstheme="majorBidi"/>
          <w:color w:val="000000"/>
          <w:sz w:val="20"/>
          <w:szCs w:val="20"/>
        </w:rPr>
        <w:t>(6.1-6.6 steps).</w:t>
      </w:r>
    </w:p>
    <w:p w14:paraId="03A5F9B5" w14:textId="11695725" w:rsidR="00EE4CE2" w:rsidRDefault="00EE4CE2" w:rsidP="00823FBB">
      <w:pPr>
        <w:widowControl w:val="0"/>
        <w:suppressAutoHyphens/>
        <w:spacing w:before="120" w:after="120"/>
        <w:ind w:firstLine="284"/>
        <w:jc w:val="both"/>
        <w:rPr>
          <w:rFonts w:ascii="Calibri" w:hAnsi="Calibri" w:cstheme="majorBidi"/>
          <w:color w:val="000000"/>
          <w:sz w:val="20"/>
          <w:szCs w:val="20"/>
        </w:rPr>
      </w:pPr>
    </w:p>
    <w:p w14:paraId="1140D75F" w14:textId="7F932270" w:rsidR="00EE4CE2" w:rsidRDefault="00EE4CE2" w:rsidP="00823FBB">
      <w:pPr>
        <w:widowControl w:val="0"/>
        <w:suppressAutoHyphens/>
        <w:spacing w:before="120" w:after="120"/>
        <w:ind w:firstLine="284"/>
        <w:jc w:val="both"/>
        <w:rPr>
          <w:rFonts w:ascii="Calibri" w:hAnsi="Calibri" w:cstheme="majorBidi"/>
          <w:color w:val="000000"/>
          <w:sz w:val="20"/>
          <w:szCs w:val="20"/>
        </w:rPr>
      </w:pPr>
    </w:p>
    <w:p w14:paraId="4A9D151A" w14:textId="77777777" w:rsidR="00EE4CE2" w:rsidRPr="00823FBB" w:rsidRDefault="00EE4CE2" w:rsidP="00823FBB">
      <w:pPr>
        <w:widowControl w:val="0"/>
        <w:suppressAutoHyphens/>
        <w:spacing w:before="120" w:after="120"/>
        <w:ind w:firstLine="284"/>
        <w:jc w:val="both"/>
        <w:rPr>
          <w:rFonts w:ascii="Calibri" w:eastAsiaTheme="minorHAnsi" w:hAnsi="Calibri" w:cstheme="majorBidi"/>
          <w:color w:val="000000"/>
          <w:sz w:val="20"/>
          <w:szCs w:val="20"/>
        </w:rPr>
      </w:pPr>
    </w:p>
    <w:p w14:paraId="44BF7E11" w14:textId="138899E1" w:rsidR="00903AC7" w:rsidRPr="00903AC7" w:rsidRDefault="00903AC7" w:rsidP="00543DAC">
      <w:pPr>
        <w:spacing w:before="120" w:after="120"/>
        <w:ind w:firstLine="284"/>
        <w:jc w:val="center"/>
        <w:rPr>
          <w:rFonts w:ascii="Calibri" w:hAnsi="Calibri" w:cstheme="majorBidi"/>
          <w:color w:val="000000"/>
          <w:sz w:val="20"/>
          <w:szCs w:val="20"/>
        </w:rPr>
      </w:pPr>
      <w:r w:rsidRPr="00E91BB7">
        <w:rPr>
          <w:rFonts w:ascii="Calibri" w:hAnsi="Calibri" w:cstheme="majorBidi"/>
          <w:color w:val="000000"/>
          <w:sz w:val="20"/>
          <w:szCs w:val="20"/>
        </w:rPr>
        <w:t xml:space="preserve">Figure 2: </w:t>
      </w:r>
      <w:r w:rsidRPr="00903AC7">
        <w:rPr>
          <w:rFonts w:ascii="Calibri" w:hAnsi="Calibri" w:cstheme="majorBidi"/>
          <w:b/>
          <w:bCs/>
          <w:color w:val="000000"/>
          <w:sz w:val="20"/>
          <w:szCs w:val="20"/>
        </w:rPr>
        <w:t>Shannon’s Entropy Steps</w:t>
      </w:r>
    </w:p>
    <w:p w14:paraId="6135164B" w14:textId="77777777" w:rsidR="00B850DD" w:rsidRPr="00E91BB7" w:rsidRDefault="00B850DD" w:rsidP="00903AC7">
      <w:pPr>
        <w:spacing w:before="120" w:after="120"/>
        <w:ind w:firstLine="284"/>
        <w:jc w:val="both"/>
        <w:rPr>
          <w:rFonts w:ascii="Calibri" w:eastAsiaTheme="minorEastAsia" w:hAnsi="Calibri" w:cstheme="majorBidi"/>
          <w:sz w:val="20"/>
          <w:szCs w:val="20"/>
        </w:rPr>
      </w:pPr>
      <w:r w:rsidRPr="00E91BB7">
        <w:rPr>
          <w:rFonts w:ascii="Calibri" w:eastAsiaTheme="minorEastAsia" w:hAnsi="Calibri" w:cstheme="majorBidi"/>
          <w:noProof/>
          <w:sz w:val="20"/>
          <w:szCs w:val="20"/>
          <w:lang w:val="tr-TR" w:eastAsia="tr-TR"/>
        </w:rPr>
        <w:drawing>
          <wp:inline distT="0" distB="0" distL="0" distR="0" wp14:anchorId="09F52337" wp14:editId="65AD1BC0">
            <wp:extent cx="5039360" cy="1242350"/>
            <wp:effectExtent l="0" t="0" r="2794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49F793B" w14:textId="654EBF9D" w:rsidR="00B850DD" w:rsidRPr="00E91BB7" w:rsidRDefault="00903AC7" w:rsidP="00903AC7">
      <w:pPr>
        <w:spacing w:before="120" w:after="120"/>
        <w:ind w:firstLine="284"/>
        <w:jc w:val="both"/>
        <w:rPr>
          <w:rFonts w:ascii="Calibri" w:hAnsi="Calibri" w:cstheme="majorBidi"/>
          <w:b/>
          <w:bCs/>
          <w:color w:val="000000"/>
          <w:sz w:val="20"/>
          <w:szCs w:val="20"/>
        </w:rPr>
      </w:pPr>
      <w:r>
        <w:rPr>
          <w:rFonts w:ascii="Calibri" w:hAnsi="Calibri" w:cstheme="majorBidi"/>
          <w:b/>
          <w:bCs/>
          <w:color w:val="000000"/>
          <w:sz w:val="20"/>
          <w:szCs w:val="20"/>
        </w:rPr>
        <w:t xml:space="preserve">3.2.2. </w:t>
      </w:r>
      <w:r w:rsidR="00B850DD" w:rsidRPr="00E91BB7">
        <w:rPr>
          <w:rFonts w:ascii="Calibri" w:hAnsi="Calibri" w:cstheme="majorBidi"/>
          <w:b/>
          <w:bCs/>
          <w:color w:val="000000"/>
          <w:sz w:val="20"/>
          <w:szCs w:val="20"/>
        </w:rPr>
        <w:t>Fuzzy Grey Relational Method:</w:t>
      </w:r>
    </w:p>
    <w:p w14:paraId="611C2C0D" w14:textId="03B3FCF7" w:rsidR="00581491" w:rsidRDefault="00B850DD" w:rsidP="00E26C54">
      <w:pPr>
        <w:spacing w:before="120" w:after="120"/>
        <w:ind w:firstLine="284"/>
        <w:jc w:val="both"/>
        <w:rPr>
          <w:rFonts w:ascii="Calibri" w:hAnsi="Calibri" w:cstheme="majorBidi"/>
          <w:sz w:val="20"/>
          <w:szCs w:val="20"/>
        </w:rPr>
      </w:pPr>
      <w:r w:rsidRPr="00E91BB7">
        <w:rPr>
          <w:rFonts w:ascii="Calibri" w:hAnsi="Calibri" w:cstheme="majorBidi"/>
          <w:color w:val="000000"/>
          <w:sz w:val="20"/>
          <w:szCs w:val="20"/>
        </w:rPr>
        <w:t xml:space="preserve">GRA has been developed by Deng (1982), is one of the widely applied MCDM methods, is also a quantitative analysis tool of grey system theory, which can address imprecise and incomplete information (Deng, 1988; </w:t>
      </w:r>
      <w:r w:rsidRPr="00903AC7">
        <w:rPr>
          <w:rStyle w:val="Kpr"/>
          <w:rFonts w:ascii="Calibri" w:hAnsi="Calibri" w:cstheme="majorBidi"/>
          <w:color w:val="000000"/>
          <w:sz w:val="20"/>
          <w:szCs w:val="20"/>
          <w:u w:val="none"/>
        </w:rPr>
        <w:t>Ishikawa </w:t>
      </w:r>
      <w:r w:rsidR="00E26C54">
        <w:rPr>
          <w:rStyle w:val="Kpr"/>
          <w:rFonts w:ascii="Calibri" w:hAnsi="Calibri" w:cstheme="majorBidi"/>
          <w:color w:val="000000"/>
          <w:sz w:val="20"/>
          <w:szCs w:val="20"/>
          <w:u w:val="none"/>
        </w:rPr>
        <w:t>and</w:t>
      </w:r>
      <w:r w:rsidRPr="00903AC7">
        <w:rPr>
          <w:rStyle w:val="Kpr"/>
          <w:rFonts w:ascii="Calibri" w:hAnsi="Calibri" w:cstheme="majorBidi"/>
          <w:color w:val="000000"/>
          <w:sz w:val="20"/>
          <w:szCs w:val="20"/>
          <w:u w:val="none"/>
        </w:rPr>
        <w:t xml:space="preserve"> Mieno, 1979)</w:t>
      </w:r>
      <w:r w:rsidRPr="00903AC7">
        <w:rPr>
          <w:rFonts w:ascii="Calibri" w:hAnsi="Calibri" w:cstheme="majorBidi"/>
          <w:color w:val="000000"/>
          <w:sz w:val="20"/>
          <w:szCs w:val="20"/>
        </w:rPr>
        <w:t>.</w:t>
      </w:r>
      <w:r w:rsidRPr="00E91BB7">
        <w:rPr>
          <w:rFonts w:ascii="Calibri" w:hAnsi="Calibri" w:cstheme="majorBidi"/>
          <w:color w:val="000000"/>
          <w:sz w:val="20"/>
          <w:szCs w:val="20"/>
        </w:rPr>
        <w:t xml:space="preserve"> The principle of GRA is to analyze the similarity relationship between the reference</w:t>
      </w:r>
      <w:r w:rsidR="00E26C54">
        <w:rPr>
          <w:rFonts w:ascii="Calibri" w:hAnsi="Calibri" w:cstheme="majorBidi"/>
          <w:color w:val="000000"/>
          <w:sz w:val="20"/>
          <w:szCs w:val="20"/>
        </w:rPr>
        <w:t xml:space="preserve"> series and alternative series </w:t>
      </w:r>
      <w:r w:rsidRPr="00E91BB7">
        <w:rPr>
          <w:rFonts w:ascii="Calibri" w:hAnsi="Calibri" w:cstheme="majorBidi"/>
          <w:color w:val="000000"/>
          <w:sz w:val="20"/>
          <w:szCs w:val="20"/>
        </w:rPr>
        <w:t>(</w:t>
      </w:r>
      <w:r w:rsidRPr="000D3D6B">
        <w:rPr>
          <w:rFonts w:ascii="Calibri" w:hAnsi="Calibri" w:cstheme="majorBidi"/>
          <w:sz w:val="20"/>
          <w:szCs w:val="20"/>
          <w:shd w:val="clear" w:color="auto" w:fill="FFFFFF"/>
        </w:rPr>
        <w:t>Wu</w:t>
      </w:r>
      <w:r w:rsidR="00581491">
        <w:rPr>
          <w:rFonts w:ascii="Calibri" w:hAnsi="Calibri" w:cstheme="majorBidi"/>
          <w:color w:val="000000"/>
          <w:sz w:val="20"/>
          <w:szCs w:val="20"/>
        </w:rPr>
        <w:t>,</w:t>
      </w:r>
      <w:r w:rsidR="00543DAC">
        <w:rPr>
          <w:rFonts w:ascii="Calibri" w:hAnsi="Calibri" w:cstheme="majorBidi"/>
          <w:color w:val="000000"/>
          <w:sz w:val="20"/>
          <w:szCs w:val="20"/>
        </w:rPr>
        <w:t xml:space="preserve"> </w:t>
      </w:r>
      <w:r w:rsidR="00581491">
        <w:rPr>
          <w:rFonts w:ascii="Calibri" w:hAnsi="Calibri" w:cstheme="majorBidi"/>
          <w:color w:val="000000"/>
          <w:sz w:val="20"/>
          <w:szCs w:val="20"/>
        </w:rPr>
        <w:t xml:space="preserve">2017). </w:t>
      </w:r>
      <w:r w:rsidRPr="00E91BB7">
        <w:rPr>
          <w:rFonts w:ascii="Calibri" w:hAnsi="Calibri" w:cstheme="majorBidi"/>
          <w:sz w:val="20"/>
          <w:szCs w:val="20"/>
        </w:rPr>
        <w:t>The main proced</w:t>
      </w:r>
      <w:r w:rsidR="00A54F51">
        <w:rPr>
          <w:rFonts w:ascii="Calibri" w:hAnsi="Calibri" w:cstheme="majorBidi"/>
          <w:sz w:val="20"/>
          <w:szCs w:val="20"/>
        </w:rPr>
        <w:t>ure of GRA is shown in F</w:t>
      </w:r>
      <w:r w:rsidR="00581491">
        <w:rPr>
          <w:rFonts w:ascii="Calibri" w:hAnsi="Calibri" w:cstheme="majorBidi"/>
          <w:sz w:val="20"/>
          <w:szCs w:val="20"/>
        </w:rPr>
        <w:t>igure 3.</w:t>
      </w:r>
      <w:r w:rsidR="00543DAC">
        <w:rPr>
          <w:rFonts w:ascii="Calibri" w:hAnsi="Calibri" w:cstheme="majorBidi"/>
          <w:sz w:val="20"/>
          <w:szCs w:val="20"/>
        </w:rPr>
        <w:t xml:space="preserve"> </w:t>
      </w:r>
    </w:p>
    <w:p w14:paraId="36E119B9" w14:textId="744CAA55" w:rsidR="00903AC7" w:rsidRPr="00903AC7" w:rsidRDefault="00903AC7" w:rsidP="00E26C54">
      <w:pPr>
        <w:spacing w:before="120" w:after="120"/>
        <w:ind w:firstLine="284"/>
        <w:jc w:val="center"/>
        <w:rPr>
          <w:rFonts w:ascii="Calibri" w:hAnsi="Calibri"/>
          <w:b/>
          <w:bCs/>
          <w:sz w:val="20"/>
          <w:szCs w:val="20"/>
        </w:rPr>
      </w:pPr>
      <w:r w:rsidRPr="00E91BB7">
        <w:rPr>
          <w:rFonts w:ascii="Calibri" w:hAnsi="Calibri"/>
          <w:sz w:val="20"/>
          <w:szCs w:val="20"/>
        </w:rPr>
        <w:t xml:space="preserve">Figure 3: </w:t>
      </w:r>
      <w:r w:rsidRPr="00903AC7">
        <w:rPr>
          <w:rFonts w:ascii="Calibri" w:hAnsi="Calibri"/>
          <w:b/>
          <w:bCs/>
          <w:sz w:val="20"/>
          <w:szCs w:val="20"/>
        </w:rPr>
        <w:t xml:space="preserve">Grey Relational Analysis </w:t>
      </w:r>
      <w:r w:rsidR="00E26C54">
        <w:rPr>
          <w:rFonts w:ascii="Calibri" w:hAnsi="Calibri"/>
          <w:b/>
          <w:bCs/>
          <w:sz w:val="20"/>
          <w:szCs w:val="20"/>
        </w:rPr>
        <w:t>P</w:t>
      </w:r>
      <w:r w:rsidRPr="00903AC7">
        <w:rPr>
          <w:rFonts w:ascii="Calibri" w:hAnsi="Calibri"/>
          <w:b/>
          <w:bCs/>
          <w:sz w:val="20"/>
          <w:szCs w:val="20"/>
        </w:rPr>
        <w:t>rocedure</w:t>
      </w:r>
    </w:p>
    <w:p w14:paraId="7D32C838" w14:textId="4C3625D4" w:rsidR="00B850DD" w:rsidRPr="00581491" w:rsidRDefault="00B850DD" w:rsidP="00581491">
      <w:pPr>
        <w:spacing w:before="120" w:after="120"/>
        <w:ind w:firstLine="284"/>
        <w:jc w:val="both"/>
        <w:rPr>
          <w:rFonts w:ascii="Calibri" w:hAnsi="Calibri" w:cstheme="majorBidi"/>
          <w:sz w:val="20"/>
          <w:szCs w:val="20"/>
        </w:rPr>
      </w:pPr>
      <w:r w:rsidRPr="00E91BB7">
        <w:rPr>
          <w:rFonts w:ascii="Calibri" w:hAnsi="Calibri" w:cstheme="majorBidi"/>
          <w:noProof/>
          <w:sz w:val="20"/>
          <w:szCs w:val="20"/>
          <w:lang w:val="tr-TR" w:eastAsia="tr-TR"/>
        </w:rPr>
        <w:drawing>
          <wp:inline distT="0" distB="0" distL="0" distR="0" wp14:anchorId="791CA7A9" wp14:editId="3FCA0768">
            <wp:extent cx="5028565" cy="1626781"/>
            <wp:effectExtent l="0" t="0" r="19685" b="1206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037F792" w14:textId="42595EAF" w:rsidR="00B850DD" w:rsidRPr="00E91BB7" w:rsidRDefault="00543DAC" w:rsidP="00543DAC">
      <w:pPr>
        <w:spacing w:before="120" w:after="120"/>
        <w:ind w:firstLine="284"/>
        <w:jc w:val="both"/>
        <w:rPr>
          <w:rFonts w:ascii="Calibri" w:hAnsi="Calibri" w:cstheme="majorBidi"/>
          <w:color w:val="000000"/>
          <w:sz w:val="20"/>
          <w:szCs w:val="20"/>
        </w:rPr>
      </w:pPr>
      <w:r w:rsidRPr="00E91BB7">
        <w:rPr>
          <w:rFonts w:ascii="Calibri" w:hAnsi="Calibri"/>
          <w:sz w:val="20"/>
          <w:szCs w:val="20"/>
        </w:rPr>
        <w:t>Due to the globalizations, increasing competition and the complicity of financial markets, the uncertainty and vagueness of the financial data has increased, which creates the need for a complicated process. Fuzzy theory is often used to handle such imprecision of data (</w:t>
      </w:r>
      <w:r w:rsidRPr="00E91BB7">
        <w:rPr>
          <w:rFonts w:ascii="Calibri" w:hAnsi="Calibri" w:cstheme="majorBidi"/>
          <w:color w:val="000000"/>
          <w:sz w:val="20"/>
          <w:szCs w:val="20"/>
          <w:lang w:eastAsia="ar-SA"/>
        </w:rPr>
        <w:t>Li</w:t>
      </w:r>
      <w:r w:rsidRPr="00E91BB7">
        <w:rPr>
          <w:rFonts w:ascii="Calibri" w:hAnsi="Calibri" w:cstheme="majorBidi"/>
          <w:sz w:val="20"/>
          <w:szCs w:val="20"/>
          <w:lang w:eastAsia="ar-SA"/>
        </w:rPr>
        <w:t xml:space="preserve"> &amp; Zhao, 2016). Thus; Fuzzy GRA method is used in this study to evaluate the financial performance of wholesale and retail industry of turkey</w:t>
      </w:r>
      <w:r w:rsidRPr="00E91BB7">
        <w:rPr>
          <w:rFonts w:ascii="Calibri" w:hAnsi="Calibri"/>
          <w:sz w:val="20"/>
          <w:szCs w:val="20"/>
        </w:rPr>
        <w:t xml:space="preserve">. In which, </w:t>
      </w:r>
      <w:r w:rsidRPr="00E91BB7">
        <w:rPr>
          <w:rFonts w:ascii="Calibri" w:hAnsi="Calibri" w:cstheme="majorBidi"/>
          <w:color w:val="000000"/>
          <w:sz w:val="20"/>
          <w:szCs w:val="20"/>
        </w:rPr>
        <w:t xml:space="preserve">fuzzy GRA method is a generalization of GRA on </w:t>
      </w:r>
      <w:r w:rsidRPr="00E91BB7">
        <w:rPr>
          <w:rFonts w:ascii="Calibri" w:hAnsi="Calibri"/>
          <w:sz w:val="20"/>
          <w:szCs w:val="20"/>
        </w:rPr>
        <w:t>fuzzy and vague</w:t>
      </w:r>
      <w:r w:rsidRPr="00E91BB7">
        <w:rPr>
          <w:rFonts w:ascii="Calibri" w:hAnsi="Calibri" w:cstheme="majorBidi"/>
          <w:color w:val="000000"/>
          <w:sz w:val="20"/>
          <w:szCs w:val="20"/>
        </w:rPr>
        <w:t xml:space="preserve"> environment.</w:t>
      </w:r>
      <w:r>
        <w:rPr>
          <w:rFonts w:ascii="Calibri" w:hAnsi="Calibri" w:cstheme="majorBidi"/>
          <w:color w:val="000000"/>
          <w:sz w:val="20"/>
          <w:szCs w:val="20"/>
        </w:rPr>
        <w:t xml:space="preserve"> </w:t>
      </w:r>
      <w:r w:rsidR="00B850DD" w:rsidRPr="00E91BB7">
        <w:rPr>
          <w:rFonts w:ascii="Calibri" w:hAnsi="Calibri" w:cstheme="majorBidi"/>
          <w:color w:val="000000"/>
          <w:sz w:val="20"/>
          <w:szCs w:val="20"/>
        </w:rPr>
        <w:t xml:space="preserve">The steps of the Fuzzy-GRA method can be </w:t>
      </w:r>
      <w:r w:rsidR="00B06924">
        <w:rPr>
          <w:rFonts w:ascii="Calibri" w:hAnsi="Calibri" w:cstheme="majorBidi"/>
          <w:color w:val="000000"/>
          <w:sz w:val="20"/>
          <w:szCs w:val="20"/>
        </w:rPr>
        <w:t>def</w:t>
      </w:r>
      <w:r w:rsidR="00B850DD" w:rsidRPr="00E91BB7">
        <w:rPr>
          <w:rFonts w:ascii="Calibri" w:hAnsi="Calibri" w:cstheme="majorBidi"/>
          <w:color w:val="000000"/>
          <w:sz w:val="20"/>
          <w:szCs w:val="20"/>
        </w:rPr>
        <w:t xml:space="preserve">ined </w:t>
      </w:r>
      <w:r>
        <w:rPr>
          <w:rFonts w:ascii="Calibri" w:hAnsi="Calibri" w:cstheme="majorBidi"/>
          <w:color w:val="000000"/>
          <w:sz w:val="20"/>
          <w:szCs w:val="20"/>
        </w:rPr>
        <w:t>as follows (Karimi et al., 2018</w:t>
      </w:r>
      <w:r w:rsidR="00B850DD" w:rsidRPr="00E91BB7">
        <w:rPr>
          <w:rFonts w:ascii="Calibri" w:hAnsi="Calibri" w:cstheme="majorBidi"/>
          <w:color w:val="000000"/>
          <w:sz w:val="20"/>
          <w:szCs w:val="20"/>
        </w:rPr>
        <w:t>;</w:t>
      </w:r>
      <w:r>
        <w:rPr>
          <w:rFonts w:ascii="Calibri" w:hAnsi="Calibri" w:cstheme="majorBidi"/>
          <w:color w:val="000000"/>
          <w:sz w:val="20"/>
          <w:szCs w:val="20"/>
        </w:rPr>
        <w:t xml:space="preserve"> </w:t>
      </w:r>
      <w:r w:rsidR="00B850DD" w:rsidRPr="00E91BB7">
        <w:rPr>
          <w:rFonts w:ascii="Calibri" w:hAnsi="Calibri" w:cstheme="majorBidi"/>
          <w:color w:val="000000"/>
          <w:sz w:val="20"/>
          <w:szCs w:val="20"/>
        </w:rPr>
        <w:t>Gumus et al., 2013):</w:t>
      </w:r>
    </w:p>
    <w:p w14:paraId="1E214CD2" w14:textId="6E28635A"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Step 1. Construct the fuzzy decision matrix of BIST Wholesale and Retail Trade firms (</w:t>
      </w:r>
      <w:r w:rsidR="00B06924">
        <w:rPr>
          <w:rFonts w:ascii="Calibri" w:hAnsi="Calibri" w:cstheme="majorBidi"/>
          <w:sz w:val="20"/>
          <w:szCs w:val="20"/>
        </w:rPr>
        <w:t>a</w:t>
      </w:r>
      <w:r w:rsidRPr="006365E3">
        <w:rPr>
          <w:rFonts w:ascii="Calibri" w:hAnsi="Calibri" w:cstheme="majorBidi"/>
          <w:sz w:val="20"/>
          <w:szCs w:val="20"/>
        </w:rPr>
        <w:t>lternatives) and the financial ratios; assuming the situation under consideration has</w:t>
      </w:r>
      <w:r w:rsidR="00903AC7" w:rsidRPr="006365E3">
        <w:rPr>
          <w:rFonts w:ascii="Calibri" w:hAnsi="Calibri" w:cstheme="majorBidi"/>
          <w:sz w:val="20"/>
          <w:szCs w:val="20"/>
        </w:rPr>
        <w:t xml:space="preserve"> </w:t>
      </w:r>
      <w:r w:rsidRPr="006365E3">
        <w:rPr>
          <w:rFonts w:ascii="Calibri" w:hAnsi="Calibri" w:cstheme="majorBidi"/>
          <w:sz w:val="20"/>
          <w:szCs w:val="20"/>
        </w:rPr>
        <w:t>m alternatives</w:t>
      </w:r>
      <m:oMath>
        <m:r>
          <w:rPr>
            <w:rFonts w:ascii="Cambria Math" w:hAnsi="Cambria Math" w:cstheme="majorBidi"/>
            <w:sz w:val="20"/>
            <w:szCs w:val="20"/>
          </w:rPr>
          <m:t>(A1, A2,…, Am)</m:t>
        </m:r>
      </m:oMath>
      <w:r w:rsidRPr="006365E3">
        <w:rPr>
          <w:rFonts w:ascii="Calibri" w:hAnsi="Calibri" w:cstheme="majorBidi"/>
          <w:sz w:val="20"/>
          <w:szCs w:val="20"/>
        </w:rPr>
        <w:t xml:space="preserve">, and n decision criteria </w:t>
      </w:r>
      <m:oMath>
        <m:r>
          <w:rPr>
            <w:rFonts w:ascii="Cambria Math" w:hAnsi="Cambria Math" w:cstheme="majorBidi"/>
            <w:sz w:val="20"/>
            <w:szCs w:val="20"/>
          </w:rPr>
          <m:t>(C1, C2,…, Cn)</m:t>
        </m:r>
      </m:oMath>
    </w:p>
    <w:p w14:paraId="7E8CD147" w14:textId="77777777" w:rsidR="00B850DD" w:rsidRPr="006365E3" w:rsidRDefault="00B850DD" w:rsidP="00903AC7">
      <w:pPr>
        <w:autoSpaceDE w:val="0"/>
        <w:autoSpaceDN w:val="0"/>
        <w:adjustRightInd w:val="0"/>
        <w:spacing w:before="120" w:after="120"/>
        <w:ind w:firstLine="284"/>
        <w:jc w:val="both"/>
        <w:rPr>
          <w:rFonts w:ascii="Calibri" w:hAnsi="Calibri" w:cstheme="majorBidi"/>
          <w:sz w:val="20"/>
          <w:szCs w:val="20"/>
        </w:rPr>
      </w:pPr>
      <w:r w:rsidRPr="006365E3">
        <w:rPr>
          <w:rFonts w:ascii="Calibri" w:hAnsi="Calibri" w:cstheme="majorBidi"/>
          <w:sz w:val="20"/>
          <w:szCs w:val="20"/>
        </w:rPr>
        <w:t xml:space="preserve"> The decision matrix is as follow:</w:t>
      </w:r>
    </w:p>
    <w:p w14:paraId="7B458B73" w14:textId="21552583" w:rsidR="00B850DD" w:rsidRPr="006365E3" w:rsidRDefault="006365E3" w:rsidP="00903AC7">
      <w:pPr>
        <w:autoSpaceDE w:val="0"/>
        <w:autoSpaceDN w:val="0"/>
        <w:adjustRightInd w:val="0"/>
        <w:spacing w:before="120" w:after="120"/>
        <w:ind w:firstLine="284"/>
        <w:jc w:val="both"/>
        <w:rPr>
          <w:rFonts w:ascii="Calibri" w:eastAsiaTheme="minorEastAsia" w:hAnsi="Calibri" w:cstheme="majorBidi"/>
          <w:iCs/>
          <w:sz w:val="20"/>
          <w:szCs w:val="20"/>
        </w:rPr>
      </w:pPr>
      <m:oMath>
        <m:r>
          <w:rPr>
            <w:rFonts w:ascii="Cambria Math" w:hAnsi="Cambria Math" w:cstheme="majorBidi"/>
            <w:sz w:val="20"/>
            <w:szCs w:val="20"/>
          </w:rPr>
          <m:t>D</m:t>
        </m:r>
        <m:r>
          <m:rPr>
            <m:sty m:val="p"/>
          </m:rPr>
          <w:rPr>
            <w:rFonts w:ascii="Cambria Math" w:hAnsi="Cambria Math" w:cstheme="majorBidi"/>
            <w:sz w:val="20"/>
            <w:szCs w:val="20"/>
          </w:rPr>
          <m:t>=</m:t>
        </m:r>
        <m:d>
          <m:dPr>
            <m:begChr m:val="["/>
            <m:endChr m:val="]"/>
            <m:ctrlPr>
              <w:rPr>
                <w:rFonts w:ascii="Cambria Math" w:hAnsi="Cambria Math" w:cstheme="majorBidi"/>
                <w:iCs/>
                <w:sz w:val="20"/>
                <w:szCs w:val="20"/>
              </w:rPr>
            </m:ctrlPr>
          </m:dPr>
          <m:e>
            <m:eqArr>
              <m:eqArrPr>
                <m:ctrlPr>
                  <w:rPr>
                    <w:rFonts w:ascii="Cambria Math" w:hAnsi="Cambria Math" w:cstheme="majorBidi"/>
                    <w:iCs/>
                    <w:sz w:val="20"/>
                    <w:szCs w:val="20"/>
                  </w:rPr>
                </m:ctrlPr>
              </m:eqArrPr>
              <m:e>
                <m:sSub>
                  <m:sSubPr>
                    <m:ctrlPr>
                      <w:rPr>
                        <w:rFonts w:ascii="Cambria Math" w:hAnsi="Cambria Math" w:cstheme="majorBidi"/>
                        <w:iCs/>
                        <w:sz w:val="20"/>
                        <w:szCs w:val="20"/>
                      </w:rPr>
                    </m:ctrlPr>
                  </m:sSubPr>
                  <m:e>
                    <m:acc>
                      <m:accPr>
                        <m:chr m:val="̌"/>
                        <m:ctrlPr>
                          <w:rPr>
                            <w:rFonts w:ascii="Cambria Math" w:hAnsi="Cambria Math" w:cstheme="majorBidi"/>
                            <w:iCs/>
                            <w:sz w:val="20"/>
                            <w:szCs w:val="20"/>
                          </w:rPr>
                        </m:ctrlPr>
                      </m:accPr>
                      <m:e>
                        <m:r>
                          <m:rPr>
                            <m:sty m:val="p"/>
                          </m:rPr>
                          <w:rPr>
                            <w:rFonts w:ascii="Cambria Math" w:hAnsi="Cambria Math" w:cstheme="majorBidi"/>
                            <w:sz w:val="20"/>
                            <w:szCs w:val="20"/>
                          </w:rPr>
                          <m:t>x</m:t>
                        </m:r>
                      </m:e>
                    </m:acc>
                  </m:e>
                  <m:sub>
                    <m:r>
                      <m:rPr>
                        <m:sty m:val="p"/>
                      </m:rPr>
                      <w:rPr>
                        <w:rFonts w:ascii="Cambria Math" w:hAnsi="Cambria Math" w:cstheme="majorBidi"/>
                        <w:sz w:val="20"/>
                        <w:szCs w:val="20"/>
                      </w:rPr>
                      <m:t>11</m:t>
                    </m:r>
                  </m:sub>
                </m:sSub>
              </m:e>
              <m:e>
                <m:r>
                  <m:rPr>
                    <m:sty m:val="p"/>
                  </m:rPr>
                  <w:rPr>
                    <w:rFonts w:ascii="Cambria Math" w:eastAsia="Cambria Math" w:hAnsi="Cambria Math" w:cstheme="majorBidi"/>
                    <w:sz w:val="20"/>
                    <w:szCs w:val="20"/>
                  </w:rPr>
                  <m:t>⋮</m:t>
                </m:r>
                <m:ctrlPr>
                  <w:rPr>
                    <w:rFonts w:ascii="Cambria Math" w:eastAsia="Cambria Math" w:hAnsi="Cambria Math" w:cstheme="majorBidi"/>
                    <w:iCs/>
                    <w:sz w:val="20"/>
                    <w:szCs w:val="20"/>
                  </w:rPr>
                </m:ctrlPr>
              </m:e>
              <m:e>
                <m:sSub>
                  <m:sSubPr>
                    <m:ctrlPr>
                      <w:rPr>
                        <w:rFonts w:ascii="Cambria Math" w:hAnsi="Cambria Math" w:cstheme="majorBidi"/>
                        <w:iCs/>
                        <w:sz w:val="20"/>
                        <w:szCs w:val="20"/>
                      </w:rPr>
                    </m:ctrlPr>
                  </m:sSubPr>
                  <m:e>
                    <m:acc>
                      <m:accPr>
                        <m:chr m:val="̌"/>
                        <m:ctrlPr>
                          <w:rPr>
                            <w:rFonts w:ascii="Cambria Math" w:hAnsi="Cambria Math" w:cstheme="majorBidi"/>
                            <w:iCs/>
                            <w:sz w:val="20"/>
                            <w:szCs w:val="20"/>
                          </w:rPr>
                        </m:ctrlPr>
                      </m:accPr>
                      <m:e>
                        <m:r>
                          <m:rPr>
                            <m:sty m:val="p"/>
                          </m:rPr>
                          <w:rPr>
                            <w:rFonts w:ascii="Cambria Math" w:hAnsi="Cambria Math" w:cstheme="majorBidi"/>
                            <w:sz w:val="20"/>
                            <w:szCs w:val="20"/>
                          </w:rPr>
                          <m:t>x</m:t>
                        </m:r>
                      </m:e>
                    </m:acc>
                  </m:e>
                  <m:sub>
                    <m:r>
                      <m:rPr>
                        <m:sty m:val="p"/>
                      </m:rPr>
                      <w:rPr>
                        <w:rFonts w:ascii="Cambria Math" w:hAnsi="Cambria Math" w:cstheme="majorBidi"/>
                        <w:sz w:val="20"/>
                        <w:szCs w:val="20"/>
                      </w:rPr>
                      <m:t>i1</m:t>
                    </m:r>
                  </m:sub>
                </m:sSub>
                <m:ctrlPr>
                  <w:rPr>
                    <w:rFonts w:ascii="Cambria Math" w:eastAsia="Cambria Math" w:hAnsi="Cambria Math" w:cstheme="majorBidi"/>
                    <w:iCs/>
                    <w:sz w:val="20"/>
                    <w:szCs w:val="20"/>
                  </w:rPr>
                </m:ctrlPr>
              </m:e>
              <m:e>
                <m:r>
                  <m:rPr>
                    <m:sty m:val="p"/>
                  </m:rPr>
                  <w:rPr>
                    <w:rFonts w:ascii="Cambria Math" w:eastAsia="Cambria Math" w:hAnsi="Cambria Math" w:cstheme="majorBidi"/>
                    <w:sz w:val="20"/>
                    <w:szCs w:val="20"/>
                  </w:rPr>
                  <m:t>⋮</m:t>
                </m:r>
                <m:ctrlPr>
                  <w:rPr>
                    <w:rFonts w:ascii="Cambria Math" w:eastAsia="Cambria Math" w:hAnsi="Cambria Math" w:cstheme="majorBidi"/>
                    <w:iCs/>
                    <w:sz w:val="20"/>
                    <w:szCs w:val="20"/>
                  </w:rPr>
                </m:ctrlPr>
              </m:e>
              <m:e>
                <m:sSub>
                  <m:sSubPr>
                    <m:ctrlPr>
                      <w:rPr>
                        <w:rFonts w:ascii="Cambria Math" w:hAnsi="Cambria Math" w:cstheme="majorBidi"/>
                        <w:iCs/>
                        <w:sz w:val="20"/>
                        <w:szCs w:val="20"/>
                      </w:rPr>
                    </m:ctrlPr>
                  </m:sSubPr>
                  <m:e>
                    <m:acc>
                      <m:accPr>
                        <m:chr m:val="̌"/>
                        <m:ctrlPr>
                          <w:rPr>
                            <w:rFonts w:ascii="Cambria Math" w:hAnsi="Cambria Math" w:cstheme="majorBidi"/>
                            <w:iCs/>
                            <w:sz w:val="20"/>
                            <w:szCs w:val="20"/>
                          </w:rPr>
                        </m:ctrlPr>
                      </m:accPr>
                      <m:e>
                        <m:r>
                          <m:rPr>
                            <m:sty m:val="p"/>
                          </m:rPr>
                          <w:rPr>
                            <w:rFonts w:ascii="Cambria Math" w:hAnsi="Cambria Math" w:cstheme="majorBidi"/>
                            <w:sz w:val="20"/>
                            <w:szCs w:val="20"/>
                          </w:rPr>
                          <m:t>x</m:t>
                        </m:r>
                      </m:e>
                    </m:acc>
                  </m:e>
                  <m:sub>
                    <m:r>
                      <m:rPr>
                        <m:sty m:val="p"/>
                      </m:rPr>
                      <w:rPr>
                        <w:rFonts w:ascii="Cambria Math" w:hAnsi="Cambria Math" w:cstheme="majorBidi"/>
                        <w:sz w:val="20"/>
                        <w:szCs w:val="20"/>
                      </w:rPr>
                      <m:t>m1</m:t>
                    </m:r>
                  </m:sub>
                </m:sSub>
              </m:e>
            </m:eqArr>
            <m:r>
              <m:rPr>
                <m:sty m:val="p"/>
              </m:rPr>
              <w:rPr>
                <w:rFonts w:ascii="Cambria Math" w:hAnsi="Cambria Math" w:cstheme="majorBidi"/>
                <w:sz w:val="20"/>
                <w:szCs w:val="20"/>
              </w:rPr>
              <m:t xml:space="preserve"> </m:t>
            </m:r>
            <m:eqArr>
              <m:eqArrPr>
                <m:ctrlPr>
                  <w:rPr>
                    <w:rFonts w:ascii="Cambria Math" w:hAnsi="Cambria Math" w:cstheme="majorBidi"/>
                    <w:iCs/>
                    <w:sz w:val="20"/>
                    <w:szCs w:val="20"/>
                  </w:rPr>
                </m:ctrlPr>
              </m:eqArrPr>
              <m:e>
                <m:r>
                  <m:rPr>
                    <m:sty m:val="p"/>
                  </m:rPr>
                  <w:rPr>
                    <w:rFonts w:ascii="Cambria Math" w:hAnsi="Cambria Math" w:cstheme="majorBidi"/>
                    <w:sz w:val="20"/>
                    <w:szCs w:val="20"/>
                  </w:rPr>
                  <m:t>…</m:t>
                </m:r>
              </m:e>
              <m:e>
                <m:r>
                  <m:rPr>
                    <m:sty m:val="p"/>
                  </m:rPr>
                  <w:rPr>
                    <w:rFonts w:ascii="Cambria Math" w:eastAsia="Cambria Math" w:hAnsi="Cambria Math" w:cstheme="majorBidi"/>
                    <w:sz w:val="20"/>
                    <w:szCs w:val="20"/>
                  </w:rPr>
                  <m:t xml:space="preserve"> </m:t>
                </m:r>
                <m:ctrlPr>
                  <w:rPr>
                    <w:rFonts w:ascii="Cambria Math" w:eastAsia="Cambria Math" w:hAnsi="Cambria Math" w:cstheme="majorBidi"/>
                    <w:iCs/>
                    <w:sz w:val="20"/>
                    <w:szCs w:val="20"/>
                  </w:rPr>
                </m:ctrlPr>
              </m:e>
              <m:e>
                <m:r>
                  <m:rPr>
                    <m:sty m:val="p"/>
                  </m:rPr>
                  <w:rPr>
                    <w:rFonts w:ascii="Cambria Math" w:hAnsi="Cambria Math" w:cstheme="majorBidi"/>
                    <w:sz w:val="20"/>
                    <w:szCs w:val="20"/>
                  </w:rPr>
                  <m:t>…</m:t>
                </m:r>
                <m:ctrlPr>
                  <w:rPr>
                    <w:rFonts w:ascii="Cambria Math" w:eastAsia="Cambria Math" w:hAnsi="Cambria Math" w:cstheme="majorBidi"/>
                    <w:iCs/>
                    <w:sz w:val="20"/>
                    <w:szCs w:val="20"/>
                  </w:rPr>
                </m:ctrlPr>
              </m:e>
              <m:e>
                <m:r>
                  <m:rPr>
                    <m:sty m:val="p"/>
                  </m:rPr>
                  <w:rPr>
                    <w:rFonts w:ascii="Cambria Math" w:eastAsia="Cambria Math" w:hAnsi="Cambria Math" w:cstheme="majorBidi"/>
                    <w:sz w:val="20"/>
                    <w:szCs w:val="20"/>
                  </w:rPr>
                  <m:t xml:space="preserve"> </m:t>
                </m:r>
                <m:ctrlPr>
                  <w:rPr>
                    <w:rFonts w:ascii="Cambria Math" w:eastAsia="Cambria Math" w:hAnsi="Cambria Math" w:cstheme="majorBidi"/>
                    <w:iCs/>
                    <w:sz w:val="20"/>
                    <w:szCs w:val="20"/>
                  </w:rPr>
                </m:ctrlPr>
              </m:e>
              <m:e>
                <m:r>
                  <m:rPr>
                    <m:sty m:val="p"/>
                  </m:rPr>
                  <w:rPr>
                    <w:rFonts w:ascii="Cambria Math" w:hAnsi="Cambria Math" w:cstheme="majorBidi"/>
                    <w:sz w:val="20"/>
                    <w:szCs w:val="20"/>
                  </w:rPr>
                  <m:t>…</m:t>
                </m:r>
              </m:e>
            </m:eqArr>
            <m:r>
              <m:rPr>
                <m:sty m:val="p"/>
              </m:rPr>
              <w:rPr>
                <w:rFonts w:ascii="Cambria Math" w:hAnsi="Cambria Math" w:cstheme="majorBidi"/>
                <w:sz w:val="20"/>
                <w:szCs w:val="20"/>
              </w:rPr>
              <m:t xml:space="preserve"> </m:t>
            </m:r>
            <m:eqArr>
              <m:eqArrPr>
                <m:ctrlPr>
                  <w:rPr>
                    <w:rFonts w:ascii="Cambria Math" w:hAnsi="Cambria Math" w:cstheme="majorBidi"/>
                    <w:iCs/>
                    <w:sz w:val="20"/>
                    <w:szCs w:val="20"/>
                  </w:rPr>
                </m:ctrlPr>
              </m:eqArrPr>
              <m:e>
                <m:sSub>
                  <m:sSubPr>
                    <m:ctrlPr>
                      <w:rPr>
                        <w:rFonts w:ascii="Cambria Math" w:hAnsi="Cambria Math" w:cstheme="majorBidi"/>
                        <w:iCs/>
                        <w:sz w:val="20"/>
                        <w:szCs w:val="20"/>
                      </w:rPr>
                    </m:ctrlPr>
                  </m:sSubPr>
                  <m:e>
                    <m:acc>
                      <m:accPr>
                        <m:chr m:val="̌"/>
                        <m:ctrlPr>
                          <w:rPr>
                            <w:rFonts w:ascii="Cambria Math" w:hAnsi="Cambria Math" w:cstheme="majorBidi"/>
                            <w:iCs/>
                            <w:sz w:val="20"/>
                            <w:szCs w:val="20"/>
                          </w:rPr>
                        </m:ctrlPr>
                      </m:accPr>
                      <m:e>
                        <m:r>
                          <m:rPr>
                            <m:sty m:val="p"/>
                          </m:rPr>
                          <w:rPr>
                            <w:rFonts w:ascii="Cambria Math" w:hAnsi="Cambria Math" w:cstheme="majorBidi"/>
                            <w:sz w:val="20"/>
                            <w:szCs w:val="20"/>
                          </w:rPr>
                          <m:t>x</m:t>
                        </m:r>
                      </m:e>
                    </m:acc>
                  </m:e>
                  <m:sub>
                    <m:r>
                      <m:rPr>
                        <m:sty m:val="p"/>
                      </m:rPr>
                      <w:rPr>
                        <w:rFonts w:ascii="Cambria Math" w:hAnsi="Cambria Math" w:cstheme="majorBidi"/>
                        <w:sz w:val="20"/>
                        <w:szCs w:val="20"/>
                      </w:rPr>
                      <m:t>1j</m:t>
                    </m:r>
                  </m:sub>
                </m:sSub>
              </m:e>
              <m:e>
                <m:r>
                  <m:rPr>
                    <m:sty m:val="p"/>
                  </m:rPr>
                  <w:rPr>
                    <w:rFonts w:ascii="Cambria Math" w:eastAsia="Cambria Math" w:hAnsi="Cambria Math" w:cstheme="majorBidi"/>
                    <w:sz w:val="20"/>
                    <w:szCs w:val="20"/>
                  </w:rPr>
                  <m:t>⋮</m:t>
                </m:r>
                <m:ctrlPr>
                  <w:rPr>
                    <w:rFonts w:ascii="Cambria Math" w:eastAsia="Cambria Math" w:hAnsi="Cambria Math" w:cstheme="majorBidi"/>
                    <w:iCs/>
                    <w:sz w:val="20"/>
                    <w:szCs w:val="20"/>
                  </w:rPr>
                </m:ctrlPr>
              </m:e>
              <m:e>
                <m:sSub>
                  <m:sSubPr>
                    <m:ctrlPr>
                      <w:rPr>
                        <w:rFonts w:ascii="Cambria Math" w:hAnsi="Cambria Math" w:cstheme="majorBidi"/>
                        <w:iCs/>
                        <w:sz w:val="20"/>
                        <w:szCs w:val="20"/>
                      </w:rPr>
                    </m:ctrlPr>
                  </m:sSubPr>
                  <m:e>
                    <m:acc>
                      <m:accPr>
                        <m:chr m:val="̌"/>
                        <m:ctrlPr>
                          <w:rPr>
                            <w:rFonts w:ascii="Cambria Math" w:hAnsi="Cambria Math" w:cstheme="majorBidi"/>
                            <w:iCs/>
                            <w:sz w:val="20"/>
                            <w:szCs w:val="20"/>
                          </w:rPr>
                        </m:ctrlPr>
                      </m:accPr>
                      <m:e>
                        <m:r>
                          <m:rPr>
                            <m:sty m:val="p"/>
                          </m:rPr>
                          <w:rPr>
                            <w:rFonts w:ascii="Cambria Math" w:hAnsi="Cambria Math" w:cstheme="majorBidi"/>
                            <w:sz w:val="20"/>
                            <w:szCs w:val="20"/>
                          </w:rPr>
                          <m:t>x</m:t>
                        </m:r>
                      </m:e>
                    </m:acc>
                  </m:e>
                  <m:sub>
                    <m:r>
                      <m:rPr>
                        <m:sty m:val="p"/>
                      </m:rPr>
                      <w:rPr>
                        <w:rFonts w:ascii="Cambria Math" w:hAnsi="Cambria Math" w:cstheme="majorBidi"/>
                        <w:sz w:val="20"/>
                        <w:szCs w:val="20"/>
                      </w:rPr>
                      <m:t>ij</m:t>
                    </m:r>
                  </m:sub>
                </m:sSub>
                <m:ctrlPr>
                  <w:rPr>
                    <w:rFonts w:ascii="Cambria Math" w:eastAsia="Cambria Math" w:hAnsi="Cambria Math" w:cstheme="majorBidi"/>
                    <w:iCs/>
                    <w:sz w:val="20"/>
                    <w:szCs w:val="20"/>
                  </w:rPr>
                </m:ctrlPr>
              </m:e>
              <m:e>
                <m:r>
                  <m:rPr>
                    <m:sty m:val="p"/>
                  </m:rPr>
                  <w:rPr>
                    <w:rFonts w:ascii="Cambria Math" w:eastAsia="Cambria Math" w:hAnsi="Cambria Math" w:cstheme="majorBidi"/>
                    <w:sz w:val="20"/>
                    <w:szCs w:val="20"/>
                  </w:rPr>
                  <m:t>⋮</m:t>
                </m:r>
                <m:ctrlPr>
                  <w:rPr>
                    <w:rFonts w:ascii="Cambria Math" w:eastAsia="Cambria Math" w:hAnsi="Cambria Math" w:cstheme="majorBidi"/>
                    <w:iCs/>
                    <w:sz w:val="20"/>
                    <w:szCs w:val="20"/>
                  </w:rPr>
                </m:ctrlPr>
              </m:e>
              <m:e>
                <m:sSub>
                  <m:sSubPr>
                    <m:ctrlPr>
                      <w:rPr>
                        <w:rFonts w:ascii="Cambria Math" w:hAnsi="Cambria Math" w:cstheme="majorBidi"/>
                        <w:iCs/>
                        <w:sz w:val="20"/>
                        <w:szCs w:val="20"/>
                      </w:rPr>
                    </m:ctrlPr>
                  </m:sSubPr>
                  <m:e>
                    <m:acc>
                      <m:accPr>
                        <m:chr m:val="̌"/>
                        <m:ctrlPr>
                          <w:rPr>
                            <w:rFonts w:ascii="Cambria Math" w:hAnsi="Cambria Math" w:cstheme="majorBidi"/>
                            <w:iCs/>
                            <w:sz w:val="20"/>
                            <w:szCs w:val="20"/>
                          </w:rPr>
                        </m:ctrlPr>
                      </m:accPr>
                      <m:e>
                        <m:r>
                          <m:rPr>
                            <m:sty m:val="p"/>
                          </m:rPr>
                          <w:rPr>
                            <w:rFonts w:ascii="Cambria Math" w:hAnsi="Cambria Math" w:cstheme="majorBidi"/>
                            <w:sz w:val="20"/>
                            <w:szCs w:val="20"/>
                          </w:rPr>
                          <m:t>x</m:t>
                        </m:r>
                      </m:e>
                    </m:acc>
                  </m:e>
                  <m:sub>
                    <m:r>
                      <m:rPr>
                        <m:sty m:val="p"/>
                      </m:rPr>
                      <w:rPr>
                        <w:rFonts w:ascii="Cambria Math" w:hAnsi="Cambria Math" w:cstheme="majorBidi"/>
                        <w:sz w:val="20"/>
                        <w:szCs w:val="20"/>
                      </w:rPr>
                      <m:t>mj</m:t>
                    </m:r>
                  </m:sub>
                </m:sSub>
              </m:e>
            </m:eqArr>
            <m:eqArr>
              <m:eqArrPr>
                <m:ctrlPr>
                  <w:rPr>
                    <w:rFonts w:ascii="Cambria Math" w:hAnsi="Cambria Math" w:cstheme="majorBidi"/>
                    <w:iCs/>
                    <w:sz w:val="20"/>
                    <w:szCs w:val="20"/>
                  </w:rPr>
                </m:ctrlPr>
              </m:eqArrPr>
              <m:e>
                <m:r>
                  <m:rPr>
                    <m:sty m:val="p"/>
                  </m:rPr>
                  <w:rPr>
                    <w:rFonts w:ascii="Cambria Math" w:hAnsi="Cambria Math" w:cstheme="majorBidi"/>
                    <w:sz w:val="20"/>
                    <w:szCs w:val="20"/>
                  </w:rPr>
                  <m:t>…</m:t>
                </m:r>
              </m:e>
              <m:e>
                <m:r>
                  <m:rPr>
                    <m:sty m:val="p"/>
                  </m:rPr>
                  <w:rPr>
                    <w:rFonts w:ascii="Cambria Math" w:eastAsia="Cambria Math" w:hAnsi="Cambria Math" w:cstheme="majorBidi"/>
                    <w:sz w:val="20"/>
                    <w:szCs w:val="20"/>
                  </w:rPr>
                  <m:t xml:space="preserve"> </m:t>
                </m:r>
                <m:ctrlPr>
                  <w:rPr>
                    <w:rFonts w:ascii="Cambria Math" w:eastAsia="Cambria Math" w:hAnsi="Cambria Math" w:cstheme="majorBidi"/>
                    <w:iCs/>
                    <w:sz w:val="20"/>
                    <w:szCs w:val="20"/>
                  </w:rPr>
                </m:ctrlPr>
              </m:e>
              <m:e>
                <m:r>
                  <m:rPr>
                    <m:sty m:val="p"/>
                  </m:rPr>
                  <w:rPr>
                    <w:rFonts w:ascii="Cambria Math" w:hAnsi="Cambria Math" w:cstheme="majorBidi"/>
                    <w:sz w:val="20"/>
                    <w:szCs w:val="20"/>
                  </w:rPr>
                  <m:t>…</m:t>
                </m:r>
                <m:ctrlPr>
                  <w:rPr>
                    <w:rFonts w:ascii="Cambria Math" w:eastAsia="Cambria Math" w:hAnsi="Cambria Math" w:cstheme="majorBidi"/>
                    <w:iCs/>
                    <w:sz w:val="20"/>
                    <w:szCs w:val="20"/>
                  </w:rPr>
                </m:ctrlPr>
              </m:e>
              <m:e>
                <m:r>
                  <m:rPr>
                    <m:sty m:val="p"/>
                  </m:rPr>
                  <w:rPr>
                    <w:rFonts w:ascii="Cambria Math" w:eastAsia="Cambria Math" w:hAnsi="Cambria Math" w:cstheme="majorBidi"/>
                    <w:sz w:val="20"/>
                    <w:szCs w:val="20"/>
                  </w:rPr>
                  <m:t xml:space="preserve"> </m:t>
                </m:r>
                <m:ctrlPr>
                  <w:rPr>
                    <w:rFonts w:ascii="Cambria Math" w:eastAsia="Cambria Math" w:hAnsi="Cambria Math" w:cstheme="majorBidi"/>
                    <w:iCs/>
                    <w:sz w:val="20"/>
                    <w:szCs w:val="20"/>
                  </w:rPr>
                </m:ctrlPr>
              </m:e>
              <m:e>
                <m:r>
                  <m:rPr>
                    <m:sty m:val="p"/>
                  </m:rPr>
                  <w:rPr>
                    <w:rFonts w:ascii="Cambria Math" w:hAnsi="Cambria Math" w:cstheme="majorBidi"/>
                    <w:sz w:val="20"/>
                    <w:szCs w:val="20"/>
                  </w:rPr>
                  <m:t>…</m:t>
                </m:r>
              </m:e>
            </m:eqArr>
            <m:eqArr>
              <m:eqArrPr>
                <m:ctrlPr>
                  <w:rPr>
                    <w:rFonts w:ascii="Cambria Math" w:hAnsi="Cambria Math" w:cstheme="majorBidi"/>
                    <w:iCs/>
                    <w:sz w:val="20"/>
                    <w:szCs w:val="20"/>
                  </w:rPr>
                </m:ctrlPr>
              </m:eqArrPr>
              <m:e>
                <m:sSub>
                  <m:sSubPr>
                    <m:ctrlPr>
                      <w:rPr>
                        <w:rFonts w:ascii="Cambria Math" w:hAnsi="Cambria Math" w:cstheme="majorBidi"/>
                        <w:iCs/>
                        <w:sz w:val="20"/>
                        <w:szCs w:val="20"/>
                      </w:rPr>
                    </m:ctrlPr>
                  </m:sSubPr>
                  <m:e>
                    <m:acc>
                      <m:accPr>
                        <m:chr m:val="̌"/>
                        <m:ctrlPr>
                          <w:rPr>
                            <w:rFonts w:ascii="Cambria Math" w:hAnsi="Cambria Math" w:cstheme="majorBidi"/>
                            <w:iCs/>
                            <w:sz w:val="20"/>
                            <w:szCs w:val="20"/>
                          </w:rPr>
                        </m:ctrlPr>
                      </m:accPr>
                      <m:e>
                        <m:r>
                          <m:rPr>
                            <m:sty m:val="p"/>
                          </m:rPr>
                          <w:rPr>
                            <w:rFonts w:ascii="Cambria Math" w:hAnsi="Cambria Math" w:cstheme="majorBidi"/>
                            <w:sz w:val="20"/>
                            <w:szCs w:val="20"/>
                          </w:rPr>
                          <m:t>x</m:t>
                        </m:r>
                      </m:e>
                    </m:acc>
                  </m:e>
                  <m:sub>
                    <m:r>
                      <m:rPr>
                        <m:sty m:val="p"/>
                      </m:rPr>
                      <w:rPr>
                        <w:rFonts w:ascii="Cambria Math" w:hAnsi="Cambria Math" w:cstheme="majorBidi"/>
                        <w:sz w:val="20"/>
                        <w:szCs w:val="20"/>
                      </w:rPr>
                      <m:t>1n</m:t>
                    </m:r>
                  </m:sub>
                </m:sSub>
              </m:e>
              <m:e>
                <m:r>
                  <m:rPr>
                    <m:sty m:val="p"/>
                  </m:rPr>
                  <w:rPr>
                    <w:rFonts w:ascii="Cambria Math" w:eastAsia="Cambria Math" w:hAnsi="Cambria Math" w:cstheme="majorBidi"/>
                    <w:sz w:val="20"/>
                    <w:szCs w:val="20"/>
                  </w:rPr>
                  <m:t>⋮</m:t>
                </m:r>
                <m:ctrlPr>
                  <w:rPr>
                    <w:rFonts w:ascii="Cambria Math" w:eastAsia="Cambria Math" w:hAnsi="Cambria Math" w:cstheme="majorBidi"/>
                    <w:iCs/>
                    <w:sz w:val="20"/>
                    <w:szCs w:val="20"/>
                  </w:rPr>
                </m:ctrlPr>
              </m:e>
              <m:e>
                <m:sSub>
                  <m:sSubPr>
                    <m:ctrlPr>
                      <w:rPr>
                        <w:rFonts w:ascii="Cambria Math" w:hAnsi="Cambria Math" w:cstheme="majorBidi"/>
                        <w:iCs/>
                        <w:sz w:val="20"/>
                        <w:szCs w:val="20"/>
                      </w:rPr>
                    </m:ctrlPr>
                  </m:sSubPr>
                  <m:e>
                    <m:acc>
                      <m:accPr>
                        <m:chr m:val="̌"/>
                        <m:ctrlPr>
                          <w:rPr>
                            <w:rFonts w:ascii="Cambria Math" w:hAnsi="Cambria Math" w:cstheme="majorBidi"/>
                            <w:iCs/>
                            <w:sz w:val="20"/>
                            <w:szCs w:val="20"/>
                          </w:rPr>
                        </m:ctrlPr>
                      </m:accPr>
                      <m:e>
                        <m:r>
                          <m:rPr>
                            <m:sty m:val="p"/>
                          </m:rPr>
                          <w:rPr>
                            <w:rFonts w:ascii="Cambria Math" w:hAnsi="Cambria Math" w:cstheme="majorBidi"/>
                            <w:sz w:val="20"/>
                            <w:szCs w:val="20"/>
                          </w:rPr>
                          <m:t>x</m:t>
                        </m:r>
                      </m:e>
                    </m:acc>
                  </m:e>
                  <m:sub>
                    <m:r>
                      <m:rPr>
                        <m:sty m:val="p"/>
                      </m:rPr>
                      <w:rPr>
                        <w:rFonts w:ascii="Cambria Math" w:hAnsi="Cambria Math" w:cstheme="majorBidi"/>
                        <w:sz w:val="20"/>
                        <w:szCs w:val="20"/>
                      </w:rPr>
                      <m:t>in</m:t>
                    </m:r>
                  </m:sub>
                </m:sSub>
                <m:ctrlPr>
                  <w:rPr>
                    <w:rFonts w:ascii="Cambria Math" w:eastAsia="Cambria Math" w:hAnsi="Cambria Math" w:cstheme="majorBidi"/>
                    <w:iCs/>
                    <w:sz w:val="20"/>
                    <w:szCs w:val="20"/>
                  </w:rPr>
                </m:ctrlPr>
              </m:e>
              <m:e>
                <m:r>
                  <m:rPr>
                    <m:sty m:val="p"/>
                  </m:rPr>
                  <w:rPr>
                    <w:rFonts w:ascii="Cambria Math" w:eastAsia="Cambria Math" w:hAnsi="Cambria Math" w:cstheme="majorBidi"/>
                    <w:sz w:val="20"/>
                    <w:szCs w:val="20"/>
                  </w:rPr>
                  <m:t>⋮</m:t>
                </m:r>
                <m:ctrlPr>
                  <w:rPr>
                    <w:rFonts w:ascii="Cambria Math" w:eastAsia="Cambria Math" w:hAnsi="Cambria Math" w:cstheme="majorBidi"/>
                    <w:iCs/>
                    <w:sz w:val="20"/>
                    <w:szCs w:val="20"/>
                  </w:rPr>
                </m:ctrlPr>
              </m:e>
              <m:e>
                <m:sSub>
                  <m:sSubPr>
                    <m:ctrlPr>
                      <w:rPr>
                        <w:rFonts w:ascii="Cambria Math" w:hAnsi="Cambria Math" w:cstheme="majorBidi"/>
                        <w:iCs/>
                        <w:sz w:val="20"/>
                        <w:szCs w:val="20"/>
                      </w:rPr>
                    </m:ctrlPr>
                  </m:sSubPr>
                  <m:e>
                    <m:acc>
                      <m:accPr>
                        <m:chr m:val="̌"/>
                        <m:ctrlPr>
                          <w:rPr>
                            <w:rFonts w:ascii="Cambria Math" w:hAnsi="Cambria Math" w:cstheme="majorBidi"/>
                            <w:iCs/>
                            <w:sz w:val="20"/>
                            <w:szCs w:val="20"/>
                          </w:rPr>
                        </m:ctrlPr>
                      </m:accPr>
                      <m:e>
                        <m:r>
                          <m:rPr>
                            <m:sty m:val="p"/>
                          </m:rPr>
                          <w:rPr>
                            <w:rFonts w:ascii="Cambria Math" w:hAnsi="Cambria Math" w:cstheme="majorBidi"/>
                            <w:sz w:val="20"/>
                            <w:szCs w:val="20"/>
                          </w:rPr>
                          <m:t>x</m:t>
                        </m:r>
                      </m:e>
                    </m:acc>
                  </m:e>
                  <m:sub>
                    <m:r>
                      <m:rPr>
                        <m:sty m:val="p"/>
                      </m:rPr>
                      <w:rPr>
                        <w:rFonts w:ascii="Cambria Math" w:hAnsi="Cambria Math" w:cstheme="majorBidi"/>
                        <w:sz w:val="20"/>
                        <w:szCs w:val="20"/>
                      </w:rPr>
                      <m:t>mn</m:t>
                    </m:r>
                  </m:sub>
                </m:sSub>
              </m:e>
            </m:eqArr>
          </m:e>
        </m:d>
        <m:r>
          <m:rPr>
            <m:sty m:val="p"/>
          </m:rPr>
          <w:rPr>
            <w:rFonts w:ascii="Cambria Math" w:hAnsi="Cambria Math" w:cstheme="majorBidi"/>
            <w:sz w:val="20"/>
            <w:szCs w:val="20"/>
          </w:rPr>
          <m:t xml:space="preserve">   where </m:t>
        </m:r>
        <m:sSub>
          <m:sSubPr>
            <m:ctrlPr>
              <w:rPr>
                <w:rFonts w:ascii="Cambria Math" w:hAnsi="Cambria Math" w:cstheme="majorBidi"/>
                <w:iCs/>
                <w:sz w:val="20"/>
                <w:szCs w:val="20"/>
              </w:rPr>
            </m:ctrlPr>
          </m:sSubPr>
          <m:e>
            <m:acc>
              <m:accPr>
                <m:chr m:val="̌"/>
                <m:ctrlPr>
                  <w:rPr>
                    <w:rFonts w:ascii="Cambria Math" w:hAnsi="Cambria Math" w:cstheme="majorBidi"/>
                    <w:iCs/>
                    <w:sz w:val="20"/>
                    <w:szCs w:val="20"/>
                  </w:rPr>
                </m:ctrlPr>
              </m:accPr>
              <m:e>
                <m:r>
                  <m:rPr>
                    <m:sty m:val="p"/>
                  </m:rPr>
                  <w:rPr>
                    <w:rFonts w:ascii="Cambria Math" w:hAnsi="Cambria Math" w:cstheme="majorBidi"/>
                    <w:sz w:val="20"/>
                    <w:szCs w:val="20"/>
                  </w:rPr>
                  <m:t>x</m:t>
                </m:r>
              </m:e>
            </m:acc>
          </m:e>
          <m:sub>
            <m:r>
              <m:rPr>
                <m:sty m:val="p"/>
              </m:rPr>
              <w:rPr>
                <w:rFonts w:ascii="Cambria Math" w:hAnsi="Cambria Math" w:cstheme="majorBidi"/>
                <w:sz w:val="20"/>
                <w:szCs w:val="20"/>
              </w:rPr>
              <m:t>ij</m:t>
            </m:r>
          </m:sub>
        </m:sSub>
        <m:r>
          <m:rPr>
            <m:sty m:val="p"/>
          </m:rPr>
          <w:rPr>
            <w:rFonts w:ascii="Cambria Math" w:hAnsi="Cambria Math" w:cstheme="majorBidi"/>
            <w:sz w:val="20"/>
            <w:szCs w:val="20"/>
          </w:rPr>
          <m:t>=</m:t>
        </m:r>
        <m:d>
          <m:dPr>
            <m:ctrlPr>
              <w:rPr>
                <w:rFonts w:ascii="Cambria Math" w:hAnsi="Cambria Math" w:cstheme="majorBidi"/>
                <w:iCs/>
                <w:sz w:val="20"/>
                <w:szCs w:val="20"/>
              </w:rPr>
            </m:ctrlPr>
          </m:dPr>
          <m:e>
            <m:sSub>
              <m:sSubPr>
                <m:ctrlPr>
                  <w:rPr>
                    <w:rFonts w:ascii="Cambria Math" w:hAnsi="Cambria Math" w:cstheme="majorBidi"/>
                    <w:iCs/>
                    <w:sz w:val="20"/>
                    <w:szCs w:val="20"/>
                  </w:rPr>
                </m:ctrlPr>
              </m:sSubPr>
              <m:e>
                <m:r>
                  <m:rPr>
                    <m:sty m:val="p"/>
                  </m:rPr>
                  <w:rPr>
                    <w:rFonts w:ascii="Cambria Math" w:hAnsi="Cambria Math" w:cstheme="majorBidi"/>
                    <w:sz w:val="20"/>
                    <w:szCs w:val="20"/>
                  </w:rPr>
                  <m:t>a</m:t>
                </m:r>
              </m:e>
              <m:sub>
                <m:r>
                  <m:rPr>
                    <m:sty m:val="p"/>
                  </m:rPr>
                  <w:rPr>
                    <w:rFonts w:ascii="Cambria Math" w:hAnsi="Cambria Math" w:cstheme="majorBidi"/>
                    <w:sz w:val="20"/>
                    <w:szCs w:val="20"/>
                  </w:rPr>
                  <m:t>ij</m:t>
                </m:r>
              </m:sub>
            </m:sSub>
            <m:r>
              <m:rPr>
                <m:sty m:val="p"/>
              </m:rPr>
              <w:rPr>
                <w:rFonts w:ascii="Cambria Math" w:hAnsi="Cambria Math" w:cstheme="majorBidi"/>
                <w:sz w:val="20"/>
                <w:szCs w:val="20"/>
              </w:rPr>
              <m:t>,</m:t>
            </m:r>
            <m:sSub>
              <m:sSubPr>
                <m:ctrlPr>
                  <w:rPr>
                    <w:rFonts w:ascii="Cambria Math" w:hAnsi="Cambria Math" w:cstheme="majorBidi"/>
                    <w:iCs/>
                    <w:sz w:val="20"/>
                    <w:szCs w:val="20"/>
                  </w:rPr>
                </m:ctrlPr>
              </m:sSubPr>
              <m:e>
                <m:r>
                  <m:rPr>
                    <m:sty m:val="p"/>
                  </m:rPr>
                  <w:rPr>
                    <w:rFonts w:ascii="Cambria Math" w:hAnsi="Cambria Math" w:cstheme="majorBidi"/>
                    <w:sz w:val="20"/>
                    <w:szCs w:val="20"/>
                  </w:rPr>
                  <m:t>b</m:t>
                </m:r>
              </m:e>
              <m:sub>
                <m:r>
                  <m:rPr>
                    <m:sty m:val="p"/>
                  </m:rPr>
                  <w:rPr>
                    <w:rFonts w:ascii="Cambria Math" w:hAnsi="Cambria Math" w:cstheme="majorBidi"/>
                    <w:sz w:val="20"/>
                    <w:szCs w:val="20"/>
                  </w:rPr>
                  <m:t>ij</m:t>
                </m:r>
              </m:sub>
            </m:sSub>
            <m:r>
              <m:rPr>
                <m:sty m:val="p"/>
              </m:rPr>
              <w:rPr>
                <w:rFonts w:ascii="Cambria Math" w:hAnsi="Cambria Math" w:cstheme="majorBidi"/>
                <w:sz w:val="20"/>
                <w:szCs w:val="20"/>
              </w:rPr>
              <m:t>,</m:t>
            </m:r>
            <m:sSub>
              <m:sSubPr>
                <m:ctrlPr>
                  <w:rPr>
                    <w:rFonts w:ascii="Cambria Math" w:hAnsi="Cambria Math" w:cstheme="majorBidi"/>
                    <w:iCs/>
                    <w:sz w:val="20"/>
                    <w:szCs w:val="20"/>
                  </w:rPr>
                </m:ctrlPr>
              </m:sSubPr>
              <m:e>
                <m:r>
                  <m:rPr>
                    <m:sty m:val="p"/>
                  </m:rPr>
                  <w:rPr>
                    <w:rFonts w:ascii="Cambria Math" w:hAnsi="Cambria Math" w:cstheme="majorBidi"/>
                    <w:sz w:val="20"/>
                    <w:szCs w:val="20"/>
                  </w:rPr>
                  <m:t>c</m:t>
                </m:r>
              </m:e>
              <m:sub>
                <m:r>
                  <m:rPr>
                    <m:sty m:val="p"/>
                  </m:rPr>
                  <w:rPr>
                    <w:rFonts w:ascii="Cambria Math" w:hAnsi="Cambria Math" w:cstheme="majorBidi"/>
                    <w:sz w:val="20"/>
                    <w:szCs w:val="20"/>
                  </w:rPr>
                  <m:t>ij</m:t>
                </m:r>
              </m:sub>
            </m:sSub>
          </m:e>
        </m:d>
      </m:oMath>
      <w:r w:rsidR="00B850DD" w:rsidRPr="006365E3">
        <w:rPr>
          <w:rFonts w:ascii="Calibri" w:eastAsiaTheme="minorEastAsia" w:hAnsi="Calibri" w:cstheme="majorBidi"/>
          <w:iCs/>
          <w:sz w:val="20"/>
          <w:szCs w:val="20"/>
        </w:rPr>
        <w:t xml:space="preserve">                     </w:t>
      </w:r>
      <w:r w:rsidR="00903AC7" w:rsidRPr="006365E3">
        <w:rPr>
          <w:rFonts w:ascii="Calibri" w:eastAsiaTheme="minorEastAsia" w:hAnsi="Calibri" w:cstheme="majorBidi"/>
          <w:iCs/>
          <w:sz w:val="20"/>
          <w:szCs w:val="20"/>
        </w:rPr>
        <w:t xml:space="preserve">                                                </w:t>
      </w:r>
      <w:r w:rsidR="00B850DD" w:rsidRPr="006365E3">
        <w:rPr>
          <w:rFonts w:ascii="Calibri" w:eastAsiaTheme="minorEastAsia" w:hAnsi="Calibri" w:cstheme="majorBidi"/>
          <w:iCs/>
          <w:sz w:val="20"/>
          <w:szCs w:val="20"/>
        </w:rPr>
        <w:t xml:space="preserve">              </w:t>
      </w:r>
      <w:r w:rsidR="00B850DD" w:rsidRPr="006365E3">
        <w:rPr>
          <w:rFonts w:ascii="Calibri" w:eastAsiaTheme="minorEastAsia" w:hAnsi="Calibri" w:cstheme="majorBidi"/>
          <w:sz w:val="20"/>
          <w:szCs w:val="20"/>
        </w:rPr>
        <w:t>(16)</w:t>
      </w:r>
    </w:p>
    <w:p w14:paraId="3603A1F4" w14:textId="66D93D5C" w:rsidR="00B850DD" w:rsidRPr="006365E3" w:rsidRDefault="006365E3" w:rsidP="00903AC7">
      <w:pPr>
        <w:autoSpaceDE w:val="0"/>
        <w:autoSpaceDN w:val="0"/>
        <w:adjustRightInd w:val="0"/>
        <w:spacing w:before="120" w:after="120"/>
        <w:ind w:firstLine="284"/>
        <w:jc w:val="both"/>
        <w:rPr>
          <w:rFonts w:ascii="Calibri" w:eastAsiaTheme="minorEastAsia" w:hAnsi="Calibri" w:cstheme="majorBidi"/>
          <w:sz w:val="20"/>
          <w:szCs w:val="20"/>
        </w:rPr>
      </w:pPr>
      <m:oMathPara>
        <m:oMath>
          <m:r>
            <m:rPr>
              <m:sty m:val="p"/>
            </m:rPr>
            <w:rPr>
              <w:rFonts w:ascii="Cambria Math" w:hAnsi="Cambria Math" w:cstheme="majorBidi"/>
              <w:sz w:val="20"/>
              <w:szCs w:val="20"/>
            </w:rPr>
            <w:lastRenderedPageBreak/>
            <m:t>i=1;2;…;m     , j=1;2;…;n</m:t>
          </m:r>
        </m:oMath>
      </m:oMathPara>
    </w:p>
    <w:p w14:paraId="4468EC20" w14:textId="306F1444" w:rsidR="00B850DD" w:rsidRPr="006365E3" w:rsidRDefault="00C33C03" w:rsidP="00903AC7">
      <w:pPr>
        <w:pStyle w:val="Default"/>
        <w:spacing w:before="120" w:after="120"/>
        <w:ind w:firstLine="284"/>
        <w:jc w:val="both"/>
        <w:rPr>
          <w:rFonts w:cstheme="majorBidi"/>
          <w:color w:val="auto"/>
          <w:sz w:val="20"/>
          <w:szCs w:val="20"/>
        </w:rPr>
      </w:pPr>
      <m:oMath>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ij</m:t>
            </m:r>
          </m:sub>
        </m:sSub>
      </m:oMath>
      <w:r w:rsidR="00B850DD" w:rsidRPr="006365E3">
        <w:rPr>
          <w:rFonts w:eastAsiaTheme="minorEastAsia" w:cstheme="majorBidi"/>
          <w:sz w:val="20"/>
          <w:szCs w:val="20"/>
        </w:rPr>
        <w:t>:</w:t>
      </w:r>
      <w:r w:rsidR="00B850DD" w:rsidRPr="006365E3">
        <w:rPr>
          <w:rFonts w:cstheme="majorBidi"/>
          <w:sz w:val="20"/>
          <w:szCs w:val="20"/>
        </w:rPr>
        <w:t xml:space="preserve"> is the performance value of alternative i from the view point of criterion j</w:t>
      </w:r>
    </w:p>
    <w:p w14:paraId="08376357" w14:textId="6791BDF8" w:rsidR="00B850DD" w:rsidRPr="006365E3" w:rsidRDefault="00C33C03" w:rsidP="00903AC7">
      <w:pPr>
        <w:autoSpaceDE w:val="0"/>
        <w:autoSpaceDN w:val="0"/>
        <w:adjustRightInd w:val="0"/>
        <w:spacing w:before="120" w:after="120"/>
        <w:ind w:firstLine="284"/>
        <w:jc w:val="both"/>
        <w:rPr>
          <w:rFonts w:ascii="Calibri" w:hAnsi="Calibri" w:cstheme="majorBidi"/>
          <w:sz w:val="20"/>
          <w:szCs w:val="20"/>
        </w:rPr>
      </w:pPr>
      <m:oMath>
        <m:sSub>
          <m:sSubPr>
            <m:ctrlPr>
              <w:rPr>
                <w:rFonts w:ascii="Cambria Math" w:hAnsi="Cambria Math" w:cstheme="majorBidi"/>
                <w:iCs/>
                <w:sz w:val="20"/>
                <w:szCs w:val="20"/>
              </w:rPr>
            </m:ctrlPr>
          </m:sSubPr>
          <m:e>
            <m:r>
              <m:rPr>
                <m:sty m:val="p"/>
              </m:rPr>
              <w:rPr>
                <w:rFonts w:ascii="Cambria Math" w:hAnsi="Cambria Math" w:cstheme="majorBidi"/>
                <w:sz w:val="20"/>
                <w:szCs w:val="20"/>
              </w:rPr>
              <m:t>a</m:t>
            </m:r>
          </m:e>
          <m:sub>
            <m:r>
              <m:rPr>
                <m:sty m:val="p"/>
              </m:rPr>
              <w:rPr>
                <w:rFonts w:ascii="Cambria Math" w:hAnsi="Cambria Math" w:cstheme="majorBidi"/>
                <w:sz w:val="20"/>
                <w:szCs w:val="20"/>
              </w:rPr>
              <m:t>ij</m:t>
            </m:r>
          </m:sub>
        </m:sSub>
      </m:oMath>
      <w:r w:rsidR="00B850DD" w:rsidRPr="006365E3">
        <w:rPr>
          <w:rFonts w:ascii="Calibri" w:hAnsi="Calibri" w:cstheme="majorBidi"/>
          <w:iCs/>
          <w:sz w:val="20"/>
          <w:szCs w:val="20"/>
        </w:rPr>
        <w:t>: expresses the</w:t>
      </w:r>
      <w:r w:rsidR="00B850DD" w:rsidRPr="006365E3">
        <w:rPr>
          <w:rFonts w:ascii="Calibri" w:hAnsi="Calibri" w:cstheme="majorBidi"/>
          <w:sz w:val="20"/>
          <w:szCs w:val="20"/>
        </w:rPr>
        <w:t xml:space="preserve"> lowest ratio over 2015 to 2018 for alternative </w:t>
      </w:r>
      <m:oMath>
        <m:sSub>
          <m:sSubPr>
            <m:ctrlPr>
              <w:rPr>
                <w:rFonts w:ascii="Cambria Math" w:hAnsi="Cambria Math" w:cstheme="majorBidi"/>
                <w:i/>
                <w:sz w:val="20"/>
                <w:szCs w:val="20"/>
              </w:rPr>
            </m:ctrlPr>
          </m:sSubPr>
          <m:e>
            <m:r>
              <w:rPr>
                <w:rFonts w:ascii="Cambria Math" w:hAnsi="Cambria Math" w:cstheme="majorBidi"/>
                <w:sz w:val="20"/>
                <w:szCs w:val="20"/>
              </w:rPr>
              <m:t>A</m:t>
            </m:r>
          </m:e>
          <m:sub>
            <m:r>
              <w:rPr>
                <w:rFonts w:ascii="Cambria Math" w:hAnsi="Cambria Math" w:cstheme="majorBidi"/>
                <w:sz w:val="20"/>
                <w:szCs w:val="20"/>
              </w:rPr>
              <m:t>i</m:t>
            </m:r>
          </m:sub>
        </m:sSub>
      </m:oMath>
      <w:r w:rsidR="00B850DD" w:rsidRPr="006365E3">
        <w:rPr>
          <w:rFonts w:ascii="Calibri" w:hAnsi="Calibri" w:cstheme="majorBidi"/>
          <w:sz w:val="20"/>
          <w:szCs w:val="20"/>
        </w:rPr>
        <w:t xml:space="preserve"> with respect to criterion </w:t>
      </w:r>
      <m:oMath>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i</m:t>
            </m:r>
          </m:sub>
        </m:sSub>
      </m:oMath>
    </w:p>
    <w:p w14:paraId="4FEAC0AB" w14:textId="407D0512" w:rsidR="00B850DD" w:rsidRPr="006365E3" w:rsidRDefault="00C33C03" w:rsidP="00903AC7">
      <w:pPr>
        <w:pStyle w:val="Default"/>
        <w:spacing w:before="120" w:after="120"/>
        <w:ind w:firstLine="284"/>
        <w:jc w:val="both"/>
        <w:rPr>
          <w:rFonts w:cstheme="majorBidi"/>
          <w:color w:val="auto"/>
          <w:sz w:val="20"/>
          <w:szCs w:val="20"/>
        </w:rPr>
      </w:pPr>
      <m:oMath>
        <m:sSub>
          <m:sSubPr>
            <m:ctrlPr>
              <w:rPr>
                <w:rFonts w:ascii="Cambria Math" w:hAnsi="Cambria Math" w:cstheme="majorBidi"/>
                <w:iCs/>
                <w:color w:val="auto"/>
                <w:sz w:val="20"/>
                <w:szCs w:val="20"/>
              </w:rPr>
            </m:ctrlPr>
          </m:sSubPr>
          <m:e>
            <m:r>
              <m:rPr>
                <m:sty m:val="p"/>
              </m:rPr>
              <w:rPr>
                <w:rFonts w:ascii="Cambria Math" w:hAnsi="Cambria Math" w:cstheme="majorBidi"/>
                <w:color w:val="auto"/>
                <w:sz w:val="20"/>
                <w:szCs w:val="20"/>
              </w:rPr>
              <m:t>b</m:t>
            </m:r>
          </m:e>
          <m:sub>
            <m:r>
              <m:rPr>
                <m:sty m:val="p"/>
              </m:rPr>
              <w:rPr>
                <w:rFonts w:ascii="Cambria Math" w:hAnsi="Cambria Math" w:cstheme="majorBidi"/>
                <w:color w:val="auto"/>
                <w:sz w:val="20"/>
                <w:szCs w:val="20"/>
              </w:rPr>
              <m:t>ij</m:t>
            </m:r>
          </m:sub>
        </m:sSub>
      </m:oMath>
      <w:r w:rsidR="00B850DD" w:rsidRPr="006365E3">
        <w:rPr>
          <w:rFonts w:cstheme="majorBidi"/>
          <w:color w:val="auto"/>
          <w:sz w:val="20"/>
          <w:szCs w:val="20"/>
        </w:rPr>
        <w:t xml:space="preserve">: </w:t>
      </w:r>
      <w:r w:rsidR="00B850DD" w:rsidRPr="006365E3">
        <w:rPr>
          <w:rFonts w:cstheme="majorBidi"/>
          <w:iCs/>
          <w:sz w:val="20"/>
          <w:szCs w:val="20"/>
        </w:rPr>
        <w:t>expresses</w:t>
      </w:r>
      <w:r w:rsidR="00B850DD" w:rsidRPr="006365E3">
        <w:rPr>
          <w:rFonts w:cstheme="majorBidi"/>
          <w:color w:val="auto"/>
          <w:sz w:val="20"/>
          <w:szCs w:val="20"/>
        </w:rPr>
        <w:t xml:space="preserve"> the average ratio over 2015 to 2018 for alternative </w:t>
      </w:r>
      <m:oMath>
        <m:sSub>
          <m:sSubPr>
            <m:ctrlPr>
              <w:rPr>
                <w:rFonts w:ascii="Cambria Math" w:hAnsi="Cambria Math" w:cstheme="majorBidi"/>
                <w:i/>
                <w:color w:val="auto"/>
                <w:sz w:val="20"/>
                <w:szCs w:val="20"/>
              </w:rPr>
            </m:ctrlPr>
          </m:sSubPr>
          <m:e>
            <m:r>
              <w:rPr>
                <w:rFonts w:ascii="Cambria Math" w:hAnsi="Cambria Math" w:cstheme="majorBidi"/>
                <w:color w:val="auto"/>
                <w:sz w:val="20"/>
                <w:szCs w:val="20"/>
              </w:rPr>
              <m:t>A</m:t>
            </m:r>
          </m:e>
          <m:sub>
            <m:r>
              <w:rPr>
                <w:rFonts w:ascii="Cambria Math" w:hAnsi="Cambria Math" w:cstheme="majorBidi"/>
                <w:color w:val="auto"/>
                <w:sz w:val="20"/>
                <w:szCs w:val="20"/>
              </w:rPr>
              <m:t>i</m:t>
            </m:r>
          </m:sub>
        </m:sSub>
      </m:oMath>
      <w:r w:rsidR="00B850DD" w:rsidRPr="006365E3">
        <w:rPr>
          <w:rFonts w:cstheme="majorBidi"/>
          <w:color w:val="auto"/>
          <w:sz w:val="20"/>
          <w:szCs w:val="20"/>
        </w:rPr>
        <w:t xml:space="preserve"> with respect to criterion </w:t>
      </w:r>
      <m:oMath>
        <m:sSub>
          <m:sSubPr>
            <m:ctrlPr>
              <w:rPr>
                <w:rFonts w:ascii="Cambria Math" w:hAnsi="Cambria Math" w:cstheme="majorBidi"/>
                <w:i/>
                <w:color w:val="auto"/>
                <w:sz w:val="20"/>
                <w:szCs w:val="20"/>
              </w:rPr>
            </m:ctrlPr>
          </m:sSubPr>
          <m:e>
            <m:r>
              <w:rPr>
                <w:rFonts w:ascii="Cambria Math" w:hAnsi="Cambria Math" w:cstheme="majorBidi"/>
                <w:color w:val="auto"/>
                <w:sz w:val="20"/>
                <w:szCs w:val="20"/>
              </w:rPr>
              <m:t>C</m:t>
            </m:r>
          </m:e>
          <m:sub>
            <m:r>
              <w:rPr>
                <w:rFonts w:ascii="Cambria Math" w:hAnsi="Cambria Math" w:cstheme="majorBidi"/>
                <w:color w:val="auto"/>
                <w:sz w:val="20"/>
                <w:szCs w:val="20"/>
              </w:rPr>
              <m:t>i</m:t>
            </m:r>
          </m:sub>
        </m:sSub>
      </m:oMath>
      <w:r w:rsidR="00B850DD" w:rsidRPr="006365E3">
        <w:rPr>
          <w:rFonts w:cstheme="majorBidi"/>
          <w:color w:val="auto"/>
          <w:sz w:val="20"/>
          <w:szCs w:val="20"/>
        </w:rPr>
        <w:t xml:space="preserve"> </w:t>
      </w:r>
    </w:p>
    <w:p w14:paraId="7BEE4592" w14:textId="718720DC" w:rsidR="00B850DD" w:rsidRPr="006365E3" w:rsidRDefault="00C33C03" w:rsidP="00903AC7">
      <w:pPr>
        <w:pStyle w:val="Default"/>
        <w:spacing w:before="120" w:after="120"/>
        <w:ind w:firstLine="284"/>
        <w:jc w:val="both"/>
        <w:rPr>
          <w:rFonts w:eastAsiaTheme="minorEastAsia" w:cstheme="majorBidi"/>
          <w:color w:val="auto"/>
          <w:sz w:val="20"/>
          <w:szCs w:val="20"/>
        </w:rPr>
      </w:pPr>
      <m:oMath>
        <m:sSub>
          <m:sSubPr>
            <m:ctrlPr>
              <w:rPr>
                <w:rFonts w:ascii="Cambria Math" w:hAnsi="Cambria Math" w:cstheme="majorBidi"/>
                <w:iCs/>
                <w:color w:val="auto"/>
                <w:sz w:val="20"/>
                <w:szCs w:val="20"/>
              </w:rPr>
            </m:ctrlPr>
          </m:sSubPr>
          <m:e>
            <m:r>
              <m:rPr>
                <m:sty m:val="p"/>
              </m:rPr>
              <w:rPr>
                <w:rFonts w:ascii="Cambria Math" w:hAnsi="Cambria Math" w:cstheme="majorBidi"/>
                <w:color w:val="auto"/>
                <w:sz w:val="20"/>
                <w:szCs w:val="20"/>
              </w:rPr>
              <m:t>c</m:t>
            </m:r>
          </m:e>
          <m:sub>
            <m:r>
              <m:rPr>
                <m:sty m:val="p"/>
              </m:rPr>
              <w:rPr>
                <w:rFonts w:ascii="Cambria Math" w:hAnsi="Cambria Math" w:cstheme="majorBidi"/>
                <w:color w:val="auto"/>
                <w:sz w:val="20"/>
                <w:szCs w:val="20"/>
              </w:rPr>
              <m:t>ij</m:t>
            </m:r>
          </m:sub>
        </m:sSub>
      </m:oMath>
      <w:r w:rsidR="00B850DD" w:rsidRPr="006365E3">
        <w:rPr>
          <w:rFonts w:cstheme="majorBidi"/>
          <w:color w:val="auto"/>
          <w:sz w:val="20"/>
          <w:szCs w:val="20"/>
        </w:rPr>
        <w:t xml:space="preserve">: </w:t>
      </w:r>
      <w:r w:rsidR="00B850DD" w:rsidRPr="006365E3">
        <w:rPr>
          <w:rFonts w:cstheme="majorBidi"/>
          <w:iCs/>
          <w:sz w:val="20"/>
          <w:szCs w:val="20"/>
        </w:rPr>
        <w:t>expresses</w:t>
      </w:r>
      <w:r w:rsidR="00B850DD" w:rsidRPr="006365E3">
        <w:rPr>
          <w:rFonts w:cstheme="majorBidi"/>
          <w:color w:val="auto"/>
          <w:sz w:val="20"/>
          <w:szCs w:val="20"/>
        </w:rPr>
        <w:t xml:space="preserve"> the highest ratio over 2015 to 2018 for alternative</w:t>
      </w:r>
      <m:oMath>
        <m:sSub>
          <m:sSubPr>
            <m:ctrlPr>
              <w:rPr>
                <w:rFonts w:ascii="Cambria Math" w:hAnsi="Cambria Math" w:cstheme="majorBidi"/>
                <w:i/>
                <w:color w:val="auto"/>
                <w:sz w:val="20"/>
                <w:szCs w:val="20"/>
              </w:rPr>
            </m:ctrlPr>
          </m:sSubPr>
          <m:e>
            <m:r>
              <w:rPr>
                <w:rFonts w:ascii="Cambria Math" w:hAnsi="Cambria Math" w:cstheme="majorBidi"/>
                <w:color w:val="auto"/>
                <w:sz w:val="20"/>
                <w:szCs w:val="20"/>
              </w:rPr>
              <m:t>A</m:t>
            </m:r>
          </m:e>
          <m:sub>
            <m:r>
              <w:rPr>
                <w:rFonts w:ascii="Cambria Math" w:hAnsi="Cambria Math" w:cstheme="majorBidi"/>
                <w:color w:val="auto"/>
                <w:sz w:val="20"/>
                <w:szCs w:val="20"/>
              </w:rPr>
              <m:t>i</m:t>
            </m:r>
          </m:sub>
        </m:sSub>
      </m:oMath>
      <w:r w:rsidR="00B850DD" w:rsidRPr="006365E3">
        <w:rPr>
          <w:rFonts w:cstheme="majorBidi"/>
          <w:color w:val="auto"/>
          <w:sz w:val="20"/>
          <w:szCs w:val="20"/>
        </w:rPr>
        <w:t xml:space="preserve"> with respect to criterion  </w:t>
      </w:r>
      <m:oMath>
        <m:sSub>
          <m:sSubPr>
            <m:ctrlPr>
              <w:rPr>
                <w:rFonts w:ascii="Cambria Math" w:hAnsi="Cambria Math" w:cstheme="majorBidi"/>
                <w:i/>
                <w:color w:val="auto"/>
                <w:sz w:val="20"/>
                <w:szCs w:val="20"/>
              </w:rPr>
            </m:ctrlPr>
          </m:sSubPr>
          <m:e>
            <m:r>
              <w:rPr>
                <w:rFonts w:ascii="Cambria Math" w:hAnsi="Cambria Math" w:cstheme="majorBidi"/>
                <w:color w:val="auto"/>
                <w:sz w:val="20"/>
                <w:szCs w:val="20"/>
              </w:rPr>
              <m:t>C</m:t>
            </m:r>
          </m:e>
          <m:sub>
            <m:r>
              <w:rPr>
                <w:rFonts w:ascii="Cambria Math" w:hAnsi="Cambria Math" w:cstheme="majorBidi"/>
                <w:color w:val="auto"/>
                <w:sz w:val="20"/>
                <w:szCs w:val="20"/>
              </w:rPr>
              <m:t>i</m:t>
            </m:r>
          </m:sub>
        </m:sSub>
      </m:oMath>
    </w:p>
    <w:p w14:paraId="7EEFEFFD" w14:textId="330A82EA"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 xml:space="preserve">Step 2: Calculate the normalized decision matrix R. Given  </w:t>
      </w:r>
      <m:oMath>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ij</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a</m:t>
            </m:r>
          </m:e>
          <m:sub>
            <m:r>
              <w:rPr>
                <w:rFonts w:ascii="Cambria Math" w:hAnsi="Cambria Math" w:cstheme="majorBidi"/>
                <w:sz w:val="20"/>
                <w:szCs w:val="20"/>
              </w:rPr>
              <m:t>ij</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b</m:t>
            </m:r>
          </m:e>
          <m:sub>
            <m:r>
              <w:rPr>
                <w:rFonts w:ascii="Cambria Math" w:hAnsi="Cambria Math" w:cstheme="majorBidi"/>
                <w:sz w:val="20"/>
                <w:szCs w:val="20"/>
              </w:rPr>
              <m:t>ij</m:t>
            </m:r>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ij</m:t>
            </m:r>
          </m:sub>
        </m:sSub>
        <m:r>
          <w:rPr>
            <w:rFonts w:ascii="Cambria Math" w:hAnsi="Cambria Math" w:cstheme="majorBidi"/>
            <w:sz w:val="20"/>
            <w:szCs w:val="20"/>
          </w:rPr>
          <m:t xml:space="preserve">) </m:t>
        </m:r>
      </m:oMath>
      <w:r w:rsidRPr="006365E3">
        <w:rPr>
          <w:rFonts w:ascii="Calibri" w:hAnsi="Calibri" w:cstheme="majorBidi"/>
          <w:sz w:val="20"/>
          <w:szCs w:val="20"/>
        </w:rPr>
        <w:t xml:space="preserve"> the normalized performance rating can be calculated as:</w:t>
      </w:r>
    </w:p>
    <w:p w14:paraId="55D6CA26" w14:textId="1CD1D3DE" w:rsidR="00B850DD" w:rsidRPr="006365E3" w:rsidRDefault="00C33C03" w:rsidP="00903AC7">
      <w:pPr>
        <w:autoSpaceDE w:val="0"/>
        <w:autoSpaceDN w:val="0"/>
        <w:adjustRightInd w:val="0"/>
        <w:spacing w:before="120" w:after="120"/>
        <w:ind w:firstLine="284"/>
        <w:jc w:val="both"/>
        <w:rPr>
          <w:rFonts w:ascii="Calibri" w:eastAsiaTheme="minorEastAsia" w:hAnsi="Calibri" w:cstheme="majorBidi"/>
          <w:iCs/>
          <w:sz w:val="20"/>
          <w:szCs w:val="20"/>
        </w:rPr>
      </w:pPr>
      <m:oMath>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r</m:t>
                </m:r>
              </m:e>
            </m:acc>
          </m:e>
          <m:sub>
            <m:r>
              <w:rPr>
                <w:rFonts w:ascii="Cambria Math" w:hAnsi="Cambria Math" w:cstheme="majorBidi"/>
                <w:sz w:val="20"/>
                <w:szCs w:val="20"/>
              </w:rPr>
              <m:t>ij</m:t>
            </m:r>
          </m:sub>
        </m:sSub>
        <m:r>
          <w:rPr>
            <w:rFonts w:ascii="Cambria Math" w:hAnsi="Cambria Math" w:cstheme="majorBidi"/>
            <w:sz w:val="20"/>
            <w:szCs w:val="20"/>
          </w:rPr>
          <m:t>=(</m:t>
        </m:r>
        <m:d>
          <m:dPr>
            <m:begChr m:val=""/>
            <m:ctrlPr>
              <w:rPr>
                <w:rFonts w:ascii="Cambria Math" w:hAnsi="Cambria Math" w:cstheme="majorBidi"/>
                <w:i/>
                <w:sz w:val="20"/>
                <w:szCs w:val="20"/>
              </w:rPr>
            </m:ctrlPr>
          </m:dPr>
          <m:e>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a</m:t>
                    </m:r>
                  </m:e>
                  <m:sub>
                    <m:r>
                      <w:rPr>
                        <w:rFonts w:ascii="Cambria Math" w:hAnsi="Cambria Math" w:cstheme="majorBidi"/>
                        <w:sz w:val="20"/>
                        <w:szCs w:val="20"/>
                      </w:rPr>
                      <m:t>ij</m:t>
                    </m:r>
                  </m:sub>
                </m:sSub>
              </m:num>
              <m:den>
                <m:sSubSup>
                  <m:sSubSupPr>
                    <m:ctrlPr>
                      <w:rPr>
                        <w:rFonts w:ascii="Cambria Math" w:hAnsi="Cambria Math" w:cstheme="majorBidi"/>
                        <w:i/>
                        <w:sz w:val="20"/>
                        <w:szCs w:val="20"/>
                      </w:rPr>
                    </m:ctrlPr>
                  </m:sSubSupPr>
                  <m:e>
                    <m:r>
                      <w:rPr>
                        <w:rFonts w:ascii="Cambria Math" w:hAnsi="Cambria Math" w:cstheme="majorBidi"/>
                        <w:sz w:val="20"/>
                        <w:szCs w:val="20"/>
                      </w:rPr>
                      <m:t>c</m:t>
                    </m:r>
                  </m:e>
                  <m:sub>
                    <m:r>
                      <w:rPr>
                        <w:rFonts w:ascii="Cambria Math" w:hAnsi="Cambria Math" w:cstheme="majorBidi"/>
                        <w:sz w:val="20"/>
                        <w:szCs w:val="20"/>
                      </w:rPr>
                      <m:t>j</m:t>
                    </m:r>
                  </m:sub>
                  <m:sup>
                    <m:r>
                      <w:rPr>
                        <w:rFonts w:ascii="Cambria Math" w:hAnsi="Cambria Math" w:cstheme="majorBidi"/>
                        <w:sz w:val="20"/>
                        <w:szCs w:val="20"/>
                      </w:rPr>
                      <m:t>+</m:t>
                    </m:r>
                  </m:sup>
                </m:sSubSup>
              </m:den>
            </m:f>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b</m:t>
                    </m:r>
                  </m:e>
                  <m:sub>
                    <m:r>
                      <w:rPr>
                        <w:rFonts w:ascii="Cambria Math" w:hAnsi="Cambria Math" w:cstheme="majorBidi"/>
                        <w:sz w:val="20"/>
                        <w:szCs w:val="20"/>
                      </w:rPr>
                      <m:t>ij</m:t>
                    </m:r>
                  </m:sub>
                </m:sSub>
              </m:num>
              <m:den>
                <m:sSubSup>
                  <m:sSubSupPr>
                    <m:ctrlPr>
                      <w:rPr>
                        <w:rFonts w:ascii="Cambria Math" w:hAnsi="Cambria Math" w:cstheme="majorBidi"/>
                        <w:i/>
                        <w:sz w:val="20"/>
                        <w:szCs w:val="20"/>
                      </w:rPr>
                    </m:ctrlPr>
                  </m:sSubSupPr>
                  <m:e>
                    <m:r>
                      <w:rPr>
                        <w:rFonts w:ascii="Cambria Math" w:hAnsi="Cambria Math" w:cstheme="majorBidi"/>
                        <w:sz w:val="20"/>
                        <w:szCs w:val="20"/>
                      </w:rPr>
                      <m:t>c</m:t>
                    </m:r>
                  </m:e>
                  <m:sub>
                    <m:r>
                      <w:rPr>
                        <w:rFonts w:ascii="Cambria Math" w:hAnsi="Cambria Math" w:cstheme="majorBidi"/>
                        <w:sz w:val="20"/>
                        <w:szCs w:val="20"/>
                      </w:rPr>
                      <m:t>j</m:t>
                    </m:r>
                  </m:sub>
                  <m:sup>
                    <m:r>
                      <w:rPr>
                        <w:rFonts w:ascii="Cambria Math" w:hAnsi="Cambria Math" w:cstheme="majorBidi"/>
                        <w:sz w:val="20"/>
                        <w:szCs w:val="20"/>
                      </w:rPr>
                      <m:t>+</m:t>
                    </m:r>
                  </m:sup>
                </m:sSubSup>
              </m:den>
            </m:f>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ij</m:t>
                    </m:r>
                  </m:sub>
                </m:sSub>
              </m:num>
              <m:den>
                <m:sSubSup>
                  <m:sSubSupPr>
                    <m:ctrlPr>
                      <w:rPr>
                        <w:rFonts w:ascii="Cambria Math" w:hAnsi="Cambria Math" w:cstheme="majorBidi"/>
                        <w:i/>
                        <w:sz w:val="20"/>
                        <w:szCs w:val="20"/>
                      </w:rPr>
                    </m:ctrlPr>
                  </m:sSubSupPr>
                  <m:e>
                    <m:r>
                      <w:rPr>
                        <w:rFonts w:ascii="Cambria Math" w:hAnsi="Cambria Math" w:cstheme="majorBidi"/>
                        <w:sz w:val="20"/>
                        <w:szCs w:val="20"/>
                      </w:rPr>
                      <m:t>c</m:t>
                    </m:r>
                  </m:e>
                  <m:sub>
                    <m:r>
                      <w:rPr>
                        <w:rFonts w:ascii="Cambria Math" w:hAnsi="Cambria Math" w:cstheme="majorBidi"/>
                        <w:sz w:val="20"/>
                        <w:szCs w:val="20"/>
                      </w:rPr>
                      <m:t>j</m:t>
                    </m:r>
                  </m:sub>
                  <m:sup>
                    <m:r>
                      <w:rPr>
                        <w:rFonts w:ascii="Cambria Math" w:hAnsi="Cambria Math" w:cstheme="majorBidi"/>
                        <w:sz w:val="20"/>
                        <w:szCs w:val="20"/>
                      </w:rPr>
                      <m:t>+</m:t>
                    </m:r>
                  </m:sup>
                </m:sSubSup>
              </m:den>
            </m:f>
          </m:e>
        </m:d>
        <m:r>
          <w:rPr>
            <w:rFonts w:ascii="Cambria Math" w:hAnsi="Cambria Math" w:cstheme="majorBidi"/>
            <w:sz w:val="20"/>
            <w:szCs w:val="20"/>
          </w:rPr>
          <m:t xml:space="preserve"> i=1,…m,; j=1,..n fot J∈B</m:t>
        </m:r>
      </m:oMath>
      <w:r w:rsidR="00B850DD"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iCs/>
          <w:sz w:val="20"/>
          <w:szCs w:val="20"/>
        </w:rPr>
        <w:t xml:space="preserve">                     </w:t>
      </w:r>
      <w:r w:rsidR="00903AC7" w:rsidRPr="006365E3">
        <w:rPr>
          <w:rFonts w:ascii="Calibri" w:eastAsiaTheme="minorEastAsia" w:hAnsi="Calibri" w:cstheme="majorBidi"/>
          <w:iCs/>
          <w:sz w:val="20"/>
          <w:szCs w:val="20"/>
        </w:rPr>
        <w:t xml:space="preserve">                                             </w:t>
      </w:r>
      <w:r w:rsidR="00B850DD" w:rsidRPr="006365E3">
        <w:rPr>
          <w:rFonts w:ascii="Calibri" w:eastAsiaTheme="minorEastAsia" w:hAnsi="Calibri" w:cstheme="majorBidi"/>
          <w:iCs/>
          <w:sz w:val="20"/>
          <w:szCs w:val="20"/>
        </w:rPr>
        <w:t xml:space="preserve">         </w:t>
      </w:r>
      <w:r w:rsidR="00B850DD" w:rsidRPr="006365E3">
        <w:rPr>
          <w:rFonts w:ascii="Calibri" w:eastAsiaTheme="minorEastAsia" w:hAnsi="Calibri" w:cstheme="majorBidi"/>
          <w:sz w:val="20"/>
          <w:szCs w:val="20"/>
        </w:rPr>
        <w:t>(17)</w:t>
      </w:r>
    </w:p>
    <w:p w14:paraId="2C15FCC8" w14:textId="2FC6F8F8" w:rsidR="00B850DD" w:rsidRPr="006365E3" w:rsidRDefault="00C33C03" w:rsidP="00903AC7">
      <w:pPr>
        <w:autoSpaceDE w:val="0"/>
        <w:autoSpaceDN w:val="0"/>
        <w:adjustRightInd w:val="0"/>
        <w:spacing w:before="120" w:after="120"/>
        <w:ind w:firstLine="284"/>
        <w:jc w:val="both"/>
        <w:rPr>
          <w:rFonts w:ascii="Calibri" w:eastAsiaTheme="minorEastAsia" w:hAnsi="Calibri" w:cstheme="majorBidi"/>
          <w:iCs/>
          <w:sz w:val="20"/>
          <w:szCs w:val="20"/>
        </w:rPr>
      </w:pPr>
      <m:oMath>
        <m:sSub>
          <m:sSubPr>
            <m:ctrlPr>
              <w:rPr>
                <w:rFonts w:ascii="Cambria Math" w:hAnsi="Cambria Math" w:cstheme="majorBidi"/>
                <w:i/>
                <w:sz w:val="20"/>
                <w:szCs w:val="20"/>
              </w:rPr>
            </m:ctrlPr>
          </m:sSubPr>
          <m:e>
            <m:r>
              <w:rPr>
                <w:rFonts w:ascii="Cambria Math" w:hAnsi="Cambria Math" w:cstheme="majorBidi"/>
                <w:sz w:val="20"/>
                <w:szCs w:val="20"/>
              </w:rPr>
              <m:t>r</m:t>
            </m:r>
          </m:e>
          <m:sub>
            <m:r>
              <w:rPr>
                <w:rFonts w:ascii="Cambria Math" w:hAnsi="Cambria Math" w:cstheme="majorBidi"/>
                <w:sz w:val="20"/>
                <w:szCs w:val="20"/>
              </w:rPr>
              <m:t>ij</m:t>
            </m:r>
          </m:sub>
        </m:sSub>
        <m:r>
          <w:rPr>
            <w:rFonts w:ascii="Cambria Math" w:hAnsi="Cambria Math" w:cstheme="majorBidi"/>
            <w:sz w:val="20"/>
            <w:szCs w:val="20"/>
          </w:rPr>
          <m:t>=(</m:t>
        </m:r>
        <m:d>
          <m:dPr>
            <m:begChr m:val=""/>
            <m:ctrlPr>
              <w:rPr>
                <w:rFonts w:ascii="Cambria Math" w:hAnsi="Cambria Math" w:cstheme="majorBidi"/>
                <w:i/>
                <w:sz w:val="20"/>
                <w:szCs w:val="20"/>
              </w:rPr>
            </m:ctrlPr>
          </m:dPr>
          <m:e>
            <m:f>
              <m:fPr>
                <m:ctrlPr>
                  <w:rPr>
                    <w:rFonts w:ascii="Cambria Math" w:hAnsi="Cambria Math" w:cstheme="majorBidi"/>
                    <w:i/>
                    <w:sz w:val="20"/>
                    <w:szCs w:val="20"/>
                  </w:rPr>
                </m:ctrlPr>
              </m:fPr>
              <m:num>
                <m:sSubSup>
                  <m:sSubSupPr>
                    <m:ctrlPr>
                      <w:rPr>
                        <w:rFonts w:ascii="Cambria Math" w:hAnsi="Cambria Math" w:cstheme="majorBidi"/>
                        <w:i/>
                        <w:sz w:val="20"/>
                        <w:szCs w:val="20"/>
                      </w:rPr>
                    </m:ctrlPr>
                  </m:sSubSupPr>
                  <m:e>
                    <m:r>
                      <w:rPr>
                        <w:rFonts w:ascii="Cambria Math" w:hAnsi="Cambria Math" w:cstheme="majorBidi"/>
                        <w:sz w:val="20"/>
                        <w:szCs w:val="20"/>
                      </w:rPr>
                      <m:t>a</m:t>
                    </m:r>
                  </m:e>
                  <m:sub>
                    <m:r>
                      <w:rPr>
                        <w:rFonts w:ascii="Cambria Math" w:hAnsi="Cambria Math" w:cstheme="majorBidi"/>
                        <w:sz w:val="20"/>
                        <w:szCs w:val="20"/>
                      </w:rPr>
                      <m:t>j</m:t>
                    </m:r>
                  </m:sub>
                  <m:sup>
                    <m:r>
                      <w:rPr>
                        <w:rFonts w:ascii="Cambria Math" w:hAnsi="Cambria Math" w:cstheme="majorBidi"/>
                        <w:sz w:val="20"/>
                        <w:szCs w:val="20"/>
                      </w:rPr>
                      <m:t>-</m:t>
                    </m:r>
                  </m:sup>
                </m:sSubSup>
              </m:num>
              <m:den>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ij</m:t>
                    </m:r>
                  </m:sub>
                </m:sSub>
              </m:den>
            </m:f>
            <m:r>
              <w:rPr>
                <w:rFonts w:ascii="Cambria Math" w:hAnsi="Cambria Math" w:cstheme="majorBidi"/>
                <w:sz w:val="20"/>
                <w:szCs w:val="20"/>
              </w:rPr>
              <m:t>+</m:t>
            </m:r>
            <m:f>
              <m:fPr>
                <m:ctrlPr>
                  <w:rPr>
                    <w:rFonts w:ascii="Cambria Math" w:hAnsi="Cambria Math" w:cstheme="majorBidi"/>
                    <w:i/>
                    <w:sz w:val="20"/>
                    <w:szCs w:val="20"/>
                  </w:rPr>
                </m:ctrlPr>
              </m:fPr>
              <m:num>
                <m:sSubSup>
                  <m:sSubSupPr>
                    <m:ctrlPr>
                      <w:rPr>
                        <w:rFonts w:ascii="Cambria Math" w:hAnsi="Cambria Math" w:cstheme="majorBidi"/>
                        <w:i/>
                        <w:sz w:val="20"/>
                        <w:szCs w:val="20"/>
                      </w:rPr>
                    </m:ctrlPr>
                  </m:sSubSupPr>
                  <m:e>
                    <m:r>
                      <w:rPr>
                        <w:rFonts w:ascii="Cambria Math" w:hAnsi="Cambria Math" w:cstheme="majorBidi"/>
                        <w:sz w:val="20"/>
                        <w:szCs w:val="20"/>
                      </w:rPr>
                      <m:t>a</m:t>
                    </m:r>
                  </m:e>
                  <m:sub>
                    <m:r>
                      <w:rPr>
                        <w:rFonts w:ascii="Cambria Math" w:hAnsi="Cambria Math" w:cstheme="majorBidi"/>
                        <w:sz w:val="20"/>
                        <w:szCs w:val="20"/>
                      </w:rPr>
                      <m:t>j</m:t>
                    </m:r>
                  </m:sub>
                  <m:sup>
                    <m:r>
                      <w:rPr>
                        <w:rFonts w:ascii="Cambria Math" w:hAnsi="Cambria Math" w:cstheme="majorBidi"/>
                        <w:sz w:val="20"/>
                        <w:szCs w:val="20"/>
                      </w:rPr>
                      <m:t>-</m:t>
                    </m:r>
                  </m:sup>
                </m:sSubSup>
              </m:num>
              <m:den>
                <m:sSub>
                  <m:sSubPr>
                    <m:ctrlPr>
                      <w:rPr>
                        <w:rFonts w:ascii="Cambria Math" w:hAnsi="Cambria Math" w:cstheme="majorBidi"/>
                        <w:i/>
                        <w:sz w:val="20"/>
                        <w:szCs w:val="20"/>
                      </w:rPr>
                    </m:ctrlPr>
                  </m:sSubPr>
                  <m:e>
                    <m:r>
                      <w:rPr>
                        <w:rFonts w:ascii="Cambria Math" w:hAnsi="Cambria Math" w:cstheme="majorBidi"/>
                        <w:sz w:val="20"/>
                        <w:szCs w:val="20"/>
                      </w:rPr>
                      <m:t>b</m:t>
                    </m:r>
                  </m:e>
                  <m:sub>
                    <m:r>
                      <w:rPr>
                        <w:rFonts w:ascii="Cambria Math" w:hAnsi="Cambria Math" w:cstheme="majorBidi"/>
                        <w:sz w:val="20"/>
                        <w:szCs w:val="20"/>
                      </w:rPr>
                      <m:t>ij</m:t>
                    </m:r>
                  </m:sub>
                </m:sSub>
              </m:den>
            </m:f>
            <m:r>
              <w:rPr>
                <w:rFonts w:ascii="Cambria Math" w:hAnsi="Cambria Math" w:cstheme="majorBidi"/>
                <w:sz w:val="20"/>
                <w:szCs w:val="20"/>
              </w:rPr>
              <m:t>+</m:t>
            </m:r>
            <m:f>
              <m:fPr>
                <m:ctrlPr>
                  <w:rPr>
                    <w:rFonts w:ascii="Cambria Math" w:hAnsi="Cambria Math" w:cstheme="majorBidi"/>
                    <w:i/>
                    <w:sz w:val="20"/>
                    <w:szCs w:val="20"/>
                  </w:rPr>
                </m:ctrlPr>
              </m:fPr>
              <m:num>
                <m:sSubSup>
                  <m:sSubSupPr>
                    <m:ctrlPr>
                      <w:rPr>
                        <w:rFonts w:ascii="Cambria Math" w:hAnsi="Cambria Math" w:cstheme="majorBidi"/>
                        <w:i/>
                        <w:sz w:val="20"/>
                        <w:szCs w:val="20"/>
                      </w:rPr>
                    </m:ctrlPr>
                  </m:sSubSupPr>
                  <m:e>
                    <m:r>
                      <w:rPr>
                        <w:rFonts w:ascii="Cambria Math" w:hAnsi="Cambria Math" w:cstheme="majorBidi"/>
                        <w:sz w:val="20"/>
                        <w:szCs w:val="20"/>
                      </w:rPr>
                      <m:t>a</m:t>
                    </m:r>
                  </m:e>
                  <m:sub>
                    <m:r>
                      <w:rPr>
                        <w:rFonts w:ascii="Cambria Math" w:hAnsi="Cambria Math" w:cstheme="majorBidi"/>
                        <w:sz w:val="20"/>
                        <w:szCs w:val="20"/>
                      </w:rPr>
                      <m:t>j</m:t>
                    </m:r>
                  </m:sub>
                  <m:sup>
                    <m:r>
                      <w:rPr>
                        <w:rFonts w:ascii="Cambria Math" w:hAnsi="Cambria Math" w:cstheme="majorBidi"/>
                        <w:sz w:val="20"/>
                        <w:szCs w:val="20"/>
                      </w:rPr>
                      <m:t>-</m:t>
                    </m:r>
                  </m:sup>
                </m:sSubSup>
              </m:num>
              <m:den>
                <m:sSub>
                  <m:sSubPr>
                    <m:ctrlPr>
                      <w:rPr>
                        <w:rFonts w:ascii="Cambria Math" w:hAnsi="Cambria Math" w:cstheme="majorBidi"/>
                        <w:i/>
                        <w:sz w:val="20"/>
                        <w:szCs w:val="20"/>
                      </w:rPr>
                    </m:ctrlPr>
                  </m:sSubPr>
                  <m:e>
                    <m:r>
                      <w:rPr>
                        <w:rFonts w:ascii="Cambria Math" w:hAnsi="Cambria Math" w:cstheme="majorBidi"/>
                        <w:sz w:val="20"/>
                        <w:szCs w:val="20"/>
                      </w:rPr>
                      <m:t>a</m:t>
                    </m:r>
                  </m:e>
                  <m:sub>
                    <m:r>
                      <w:rPr>
                        <w:rFonts w:ascii="Cambria Math" w:hAnsi="Cambria Math" w:cstheme="majorBidi"/>
                        <w:sz w:val="20"/>
                        <w:szCs w:val="20"/>
                      </w:rPr>
                      <m:t>ij</m:t>
                    </m:r>
                  </m:sub>
                </m:sSub>
              </m:den>
            </m:f>
          </m:e>
        </m:d>
        <m:r>
          <w:rPr>
            <w:rFonts w:ascii="Cambria Math" w:hAnsi="Cambria Math" w:cstheme="majorBidi"/>
            <w:sz w:val="20"/>
            <w:szCs w:val="20"/>
          </w:rPr>
          <m:t xml:space="preserve"> i=1,…m,; j=1,..n fot J∈C</m:t>
        </m:r>
      </m:oMath>
      <w:r w:rsidR="00B850DD" w:rsidRPr="006365E3">
        <w:rPr>
          <w:rFonts w:ascii="Calibri" w:eastAsiaTheme="minorEastAsia" w:hAnsi="Calibri" w:cstheme="majorBidi"/>
          <w:iCs/>
          <w:sz w:val="20"/>
          <w:szCs w:val="20"/>
        </w:rPr>
        <w:t xml:space="preserve">               </w:t>
      </w:r>
      <w:r w:rsidR="00903AC7" w:rsidRPr="006365E3">
        <w:rPr>
          <w:rFonts w:ascii="Calibri" w:eastAsiaTheme="minorEastAsia" w:hAnsi="Calibri" w:cstheme="majorBidi"/>
          <w:iCs/>
          <w:sz w:val="20"/>
          <w:szCs w:val="20"/>
        </w:rPr>
        <w:t xml:space="preserve">                                         </w:t>
      </w:r>
      <w:r w:rsidR="00B850DD" w:rsidRPr="006365E3">
        <w:rPr>
          <w:rFonts w:ascii="Calibri" w:eastAsiaTheme="minorEastAsia" w:hAnsi="Calibri" w:cstheme="majorBidi"/>
          <w:iCs/>
          <w:sz w:val="20"/>
          <w:szCs w:val="20"/>
        </w:rPr>
        <w:t xml:space="preserve">                </w:t>
      </w:r>
      <w:r w:rsidR="00B850DD" w:rsidRPr="006365E3">
        <w:rPr>
          <w:rFonts w:ascii="Calibri" w:eastAsiaTheme="minorEastAsia" w:hAnsi="Calibri" w:cstheme="majorBidi"/>
          <w:sz w:val="20"/>
          <w:szCs w:val="20"/>
        </w:rPr>
        <w:t>(18)</w:t>
      </w:r>
    </w:p>
    <w:p w14:paraId="628F4A7D" w14:textId="65BC0034" w:rsidR="00B850DD" w:rsidRPr="006365E3" w:rsidRDefault="006365E3" w:rsidP="00903AC7">
      <w:pPr>
        <w:spacing w:before="120" w:after="120"/>
        <w:ind w:firstLine="284"/>
        <w:jc w:val="both"/>
        <w:rPr>
          <w:rFonts w:ascii="Calibri" w:hAnsi="Calibri" w:cstheme="majorBidi"/>
          <w:sz w:val="20"/>
          <w:szCs w:val="20"/>
        </w:rPr>
      </w:pPr>
      <m:oMathPara>
        <m:oMathParaPr>
          <m:jc m:val="center"/>
        </m:oMathParaPr>
        <m:oMath>
          <m:r>
            <w:rPr>
              <w:rFonts w:ascii="Cambria Math" w:hAnsi="Cambria Math" w:cstheme="majorBidi"/>
              <w:sz w:val="20"/>
              <w:szCs w:val="20"/>
            </w:rPr>
            <m:t xml:space="preserve">where </m:t>
          </m:r>
          <m:sSubSup>
            <m:sSubSupPr>
              <m:ctrlPr>
                <w:rPr>
                  <w:rFonts w:ascii="Cambria Math" w:hAnsi="Cambria Math" w:cstheme="majorBidi"/>
                  <w:i/>
                  <w:sz w:val="20"/>
                  <w:szCs w:val="20"/>
                </w:rPr>
              </m:ctrlPr>
            </m:sSubSupPr>
            <m:e>
              <m:r>
                <w:rPr>
                  <w:rFonts w:ascii="Cambria Math" w:hAnsi="Cambria Math" w:cstheme="majorBidi"/>
                  <w:sz w:val="20"/>
                  <w:szCs w:val="20"/>
                </w:rPr>
                <m:t>c</m:t>
              </m:r>
            </m:e>
            <m:sub>
              <m:r>
                <w:rPr>
                  <w:rFonts w:ascii="Cambria Math" w:hAnsi="Cambria Math" w:cstheme="majorBidi"/>
                  <w:sz w:val="20"/>
                  <w:szCs w:val="20"/>
                </w:rPr>
                <m:t>j</m:t>
              </m:r>
            </m:sub>
            <m:sup>
              <m:r>
                <w:rPr>
                  <w:rFonts w:ascii="Cambria Math" w:hAnsi="Cambria Math" w:cstheme="majorBidi"/>
                  <w:sz w:val="20"/>
                  <w:szCs w:val="20"/>
                </w:rPr>
                <m:t>+</m:t>
              </m:r>
            </m:sup>
          </m:sSubSup>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max</m:t>
              </m:r>
            </m:e>
            <m:sub>
              <m:r>
                <w:rPr>
                  <w:rFonts w:ascii="Cambria Math" w:hAnsi="Cambria Math" w:cstheme="majorBidi"/>
                  <w:sz w:val="20"/>
                  <w:szCs w:val="20"/>
                </w:rPr>
                <m:t>i</m:t>
              </m:r>
            </m:sub>
          </m:sSub>
          <m:d>
            <m:dPr>
              <m:begChr m:val="{"/>
              <m:endChr m:val="}"/>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ij</m:t>
                  </m:r>
                </m:sub>
              </m:sSub>
            </m:e>
          </m:d>
          <m:r>
            <w:rPr>
              <w:rFonts w:ascii="Cambria Math" w:hAnsi="Cambria Math" w:cstheme="majorBidi"/>
              <w:sz w:val="20"/>
              <w:szCs w:val="20"/>
            </w:rPr>
            <m:t xml:space="preserve"> and </m:t>
          </m:r>
          <m:sSubSup>
            <m:sSubSupPr>
              <m:ctrlPr>
                <w:rPr>
                  <w:rFonts w:ascii="Cambria Math" w:hAnsi="Cambria Math" w:cstheme="majorBidi"/>
                  <w:i/>
                  <w:sz w:val="20"/>
                  <w:szCs w:val="20"/>
                </w:rPr>
              </m:ctrlPr>
            </m:sSubSupPr>
            <m:e>
              <m:r>
                <w:rPr>
                  <w:rFonts w:ascii="Cambria Math" w:hAnsi="Cambria Math" w:cstheme="majorBidi"/>
                  <w:sz w:val="20"/>
                  <w:szCs w:val="20"/>
                </w:rPr>
                <m:t>a</m:t>
              </m:r>
            </m:e>
            <m:sub>
              <m:r>
                <w:rPr>
                  <w:rFonts w:ascii="Cambria Math" w:hAnsi="Cambria Math" w:cstheme="majorBidi"/>
                  <w:sz w:val="20"/>
                  <w:szCs w:val="20"/>
                </w:rPr>
                <m:t>j</m:t>
              </m:r>
            </m:sub>
            <m:sup>
              <m:r>
                <w:rPr>
                  <w:rFonts w:ascii="Cambria Math" w:hAnsi="Cambria Math" w:cstheme="majorBidi"/>
                  <w:sz w:val="20"/>
                  <w:szCs w:val="20"/>
                </w:rPr>
                <m:t>-</m:t>
              </m:r>
            </m:sup>
          </m:sSubSup>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min</m:t>
              </m:r>
            </m:e>
            <m:sub>
              <m:r>
                <w:rPr>
                  <w:rFonts w:ascii="Cambria Math" w:hAnsi="Cambria Math" w:cstheme="majorBidi"/>
                  <w:sz w:val="20"/>
                  <w:szCs w:val="20"/>
                </w:rPr>
                <m:t>i</m:t>
              </m:r>
            </m:sub>
          </m:sSub>
          <m:d>
            <m:dPr>
              <m:begChr m:val="{"/>
              <m:endChr m:val="}"/>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a</m:t>
                  </m:r>
                </m:e>
                <m:sub>
                  <m:r>
                    <w:rPr>
                      <w:rFonts w:ascii="Cambria Math" w:hAnsi="Cambria Math" w:cstheme="majorBidi"/>
                      <w:sz w:val="20"/>
                      <w:szCs w:val="20"/>
                    </w:rPr>
                    <m:t>ij</m:t>
                  </m:r>
                </m:sub>
              </m:sSub>
            </m:e>
          </m:d>
          <m:r>
            <w:rPr>
              <w:rFonts w:ascii="Cambria Math" w:hAnsi="Cambria Math" w:cstheme="majorBidi"/>
              <w:sz w:val="20"/>
              <w:szCs w:val="20"/>
            </w:rPr>
            <m:t xml:space="preserve"> ∀i , i=1,..m</m:t>
          </m:r>
        </m:oMath>
      </m:oMathPara>
    </w:p>
    <w:p w14:paraId="2E298257" w14:textId="77777777"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Step 3: Determine the reference series. The reference series can be defined as:</w:t>
      </w:r>
    </w:p>
    <w:p w14:paraId="097A10C9" w14:textId="3B962557" w:rsidR="00B850DD" w:rsidRPr="006365E3" w:rsidRDefault="00C33C03" w:rsidP="00903AC7">
      <w:pPr>
        <w:autoSpaceDE w:val="0"/>
        <w:autoSpaceDN w:val="0"/>
        <w:adjustRightInd w:val="0"/>
        <w:spacing w:before="120" w:after="120"/>
        <w:ind w:firstLine="284"/>
        <w:jc w:val="both"/>
        <w:rPr>
          <w:rFonts w:ascii="Calibri" w:eastAsiaTheme="minorEastAsia" w:hAnsi="Calibri" w:cstheme="majorBidi"/>
          <w:iCs/>
          <w:sz w:val="20"/>
          <w:szCs w:val="20"/>
        </w:rPr>
      </w:pPr>
      <m:oMath>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R</m:t>
                </m:r>
              </m:e>
            </m:acc>
          </m:e>
          <m:sub>
            <m:r>
              <w:rPr>
                <w:rFonts w:ascii="Cambria Math" w:hAnsi="Cambria Math" w:cstheme="majorBidi"/>
                <w:sz w:val="20"/>
                <w:szCs w:val="20"/>
              </w:rPr>
              <m:t>0</m:t>
            </m:r>
          </m:sub>
        </m:sSub>
        <m:r>
          <w:rPr>
            <w:rFonts w:ascii="Cambria Math" w:hAnsi="Cambria Math" w:cstheme="majorBidi"/>
            <w:sz w:val="20"/>
            <w:szCs w:val="20"/>
          </w:rPr>
          <m:t>=</m:t>
        </m:r>
        <m:d>
          <m:dPr>
            <m:begChr m:val="["/>
            <m:endChr m:val="]"/>
            <m:ctrlPr>
              <w:rPr>
                <w:rFonts w:ascii="Cambria Math" w:hAnsi="Cambria Math" w:cstheme="majorBidi"/>
                <w:i/>
                <w:sz w:val="20"/>
                <w:szCs w:val="20"/>
              </w:rPr>
            </m:ctrlPr>
          </m:dPr>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r</m:t>
                    </m:r>
                  </m:e>
                </m:acc>
              </m:e>
              <m:sub>
                <m:r>
                  <w:rPr>
                    <w:rFonts w:ascii="Cambria Math" w:hAnsi="Cambria Math" w:cstheme="majorBidi"/>
                    <w:sz w:val="20"/>
                    <w:szCs w:val="20"/>
                  </w:rPr>
                  <m:t>01</m:t>
                </m:r>
              </m:sub>
            </m:sSub>
            <m:r>
              <w:rPr>
                <w:rFonts w:ascii="Cambria Math" w:hAnsi="Cambria Math" w:cstheme="majorBidi"/>
                <w:sz w:val="20"/>
                <w:szCs w:val="20"/>
              </w:rPr>
              <m:t>,</m:t>
            </m:r>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r</m:t>
                    </m:r>
                  </m:e>
                </m:acc>
              </m:e>
              <m:sub>
                <m:r>
                  <w:rPr>
                    <w:rFonts w:ascii="Cambria Math" w:hAnsi="Cambria Math" w:cstheme="majorBidi"/>
                    <w:sz w:val="20"/>
                    <w:szCs w:val="20"/>
                  </w:rPr>
                  <m:t>02</m:t>
                </m:r>
              </m:sub>
            </m:sSub>
            <m:r>
              <w:rPr>
                <w:rFonts w:ascii="Cambria Math" w:hAnsi="Cambria Math" w:cstheme="majorBidi"/>
                <w:sz w:val="20"/>
                <w:szCs w:val="20"/>
              </w:rPr>
              <m:t>,…,</m:t>
            </m:r>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r</m:t>
                    </m:r>
                  </m:e>
                </m:acc>
              </m:e>
              <m:sub>
                <m:r>
                  <w:rPr>
                    <w:rFonts w:ascii="Cambria Math" w:hAnsi="Cambria Math" w:cstheme="majorBidi"/>
                    <w:sz w:val="20"/>
                    <w:szCs w:val="20"/>
                  </w:rPr>
                  <m:t>0n</m:t>
                </m:r>
              </m:sub>
            </m:sSub>
          </m:e>
        </m:d>
        <m:r>
          <w:rPr>
            <w:rFonts w:ascii="Cambria Math" w:hAnsi="Cambria Math" w:cstheme="majorBidi"/>
            <w:sz w:val="20"/>
            <w:szCs w:val="20"/>
          </w:rPr>
          <m:t xml:space="preserve">  where </m:t>
        </m:r>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r</m:t>
                </m:r>
              </m:e>
            </m:acc>
          </m:e>
          <m:sub>
            <m:r>
              <w:rPr>
                <w:rFonts w:ascii="Cambria Math" w:hAnsi="Cambria Math" w:cstheme="majorBidi"/>
                <w:sz w:val="20"/>
                <w:szCs w:val="20"/>
              </w:rPr>
              <m:t>0j</m:t>
            </m:r>
          </m:sub>
        </m:sSub>
        <m:r>
          <w:rPr>
            <w:rFonts w:ascii="Cambria Math" w:hAnsi="Cambria Math" w:cstheme="majorBidi"/>
            <w:sz w:val="20"/>
            <w:szCs w:val="20"/>
          </w:rPr>
          <m:t>=</m:t>
        </m:r>
        <m:func>
          <m:funcPr>
            <m:ctrlPr>
              <w:rPr>
                <w:rFonts w:ascii="Cambria Math" w:hAnsi="Cambria Math" w:cstheme="majorBidi"/>
                <w:i/>
                <w:sz w:val="20"/>
                <w:szCs w:val="20"/>
              </w:rPr>
            </m:ctrlPr>
          </m:funcPr>
          <m:fName>
            <m:r>
              <m:rPr>
                <m:sty m:val="p"/>
              </m:rPr>
              <w:rPr>
                <w:rFonts w:ascii="Cambria Math" w:hAnsi="Cambria Math" w:cstheme="majorBidi"/>
                <w:sz w:val="20"/>
                <w:szCs w:val="20"/>
              </w:rPr>
              <m:t>max</m:t>
            </m:r>
          </m:fName>
          <m:e>
            <m:d>
              <m:dPr>
                <m:ctrlPr>
                  <w:rPr>
                    <w:rFonts w:ascii="Cambria Math" w:hAnsi="Cambria Math" w:cstheme="majorBidi"/>
                    <w:i/>
                    <w:sz w:val="20"/>
                    <w:szCs w:val="20"/>
                  </w:rPr>
                </m:ctrlPr>
              </m:dPr>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r</m:t>
                        </m:r>
                      </m:e>
                    </m:acc>
                  </m:e>
                  <m:sub>
                    <m:r>
                      <w:rPr>
                        <w:rFonts w:ascii="Cambria Math" w:hAnsi="Cambria Math" w:cstheme="majorBidi"/>
                        <w:sz w:val="20"/>
                        <w:szCs w:val="20"/>
                      </w:rPr>
                      <m:t>ij</m:t>
                    </m:r>
                  </m:sub>
                </m:sSub>
              </m:e>
            </m:d>
          </m:e>
        </m:func>
        <m:r>
          <w:rPr>
            <w:rFonts w:ascii="Cambria Math" w:hAnsi="Cambria Math" w:cstheme="majorBidi"/>
            <w:sz w:val="20"/>
            <w:szCs w:val="20"/>
          </w:rPr>
          <m:t xml:space="preserve">j=1,..n </m:t>
        </m:r>
      </m:oMath>
      <w:r w:rsidR="00B850DD" w:rsidRPr="006365E3">
        <w:rPr>
          <w:rFonts w:ascii="Calibri" w:eastAsiaTheme="minorEastAsia" w:hAnsi="Calibri" w:cstheme="majorBidi"/>
          <w:iCs/>
          <w:sz w:val="20"/>
          <w:szCs w:val="20"/>
        </w:rPr>
        <w:t xml:space="preserve">             </w:t>
      </w:r>
      <w:r w:rsidR="00903AC7" w:rsidRPr="006365E3">
        <w:rPr>
          <w:rFonts w:ascii="Calibri" w:eastAsiaTheme="minorEastAsia" w:hAnsi="Calibri" w:cstheme="majorBidi"/>
          <w:iCs/>
          <w:sz w:val="20"/>
          <w:szCs w:val="20"/>
        </w:rPr>
        <w:t xml:space="preserve">                                             </w:t>
      </w:r>
      <w:r w:rsidR="00B850DD" w:rsidRPr="006365E3">
        <w:rPr>
          <w:rFonts w:ascii="Calibri" w:eastAsiaTheme="minorEastAsia" w:hAnsi="Calibri" w:cstheme="majorBidi"/>
          <w:iCs/>
          <w:sz w:val="20"/>
          <w:szCs w:val="20"/>
        </w:rPr>
        <w:t xml:space="preserve">               </w:t>
      </w:r>
      <w:r w:rsidR="00B850DD" w:rsidRPr="006365E3">
        <w:rPr>
          <w:rFonts w:ascii="Calibri" w:eastAsiaTheme="minorEastAsia" w:hAnsi="Calibri" w:cstheme="majorBidi"/>
          <w:sz w:val="20"/>
          <w:szCs w:val="20"/>
        </w:rPr>
        <w:t>(19)</w:t>
      </w:r>
    </w:p>
    <w:p w14:paraId="2AE2A5F2" w14:textId="4EDB352B"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 xml:space="preserve">Step 4: Establish the distance matrix. The distance  </w:t>
      </w:r>
      <m:oMath>
        <m:r>
          <w:rPr>
            <w:rFonts w:ascii="Cambria Math" w:hAnsi="Cambria Math" w:cstheme="majorBidi"/>
            <w:sz w:val="20"/>
            <w:szCs w:val="20"/>
          </w:rPr>
          <m:t xml:space="preserve"> </m:t>
        </m:r>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δ</m:t>
                </m:r>
              </m:e>
            </m:acc>
          </m:e>
          <m:sub>
            <m:r>
              <w:rPr>
                <w:rFonts w:ascii="Cambria Math" w:hAnsi="Cambria Math" w:cstheme="majorBidi"/>
                <w:sz w:val="20"/>
                <w:szCs w:val="20"/>
              </w:rPr>
              <m:t>ij</m:t>
            </m:r>
          </m:sub>
        </m:sSub>
      </m:oMath>
      <w:r w:rsidRPr="006365E3">
        <w:rPr>
          <w:rFonts w:ascii="Calibri" w:hAnsi="Calibri" w:cstheme="majorBidi"/>
          <w:sz w:val="20"/>
          <w:szCs w:val="20"/>
        </w:rPr>
        <w:t xml:space="preserve"> between the reference value and each comparison value is given as:</w:t>
      </w:r>
    </w:p>
    <w:p w14:paraId="5404EDDC" w14:textId="75627C20" w:rsidR="00B850DD" w:rsidRPr="006365E3" w:rsidRDefault="006365E3" w:rsidP="00903AC7">
      <w:pPr>
        <w:autoSpaceDE w:val="0"/>
        <w:autoSpaceDN w:val="0"/>
        <w:adjustRightInd w:val="0"/>
        <w:spacing w:before="120" w:after="120"/>
        <w:ind w:firstLine="284"/>
        <w:jc w:val="both"/>
        <w:rPr>
          <w:rFonts w:ascii="Calibri" w:eastAsiaTheme="minorEastAsia" w:hAnsi="Calibri" w:cstheme="majorBidi"/>
          <w:iCs/>
          <w:sz w:val="20"/>
          <w:szCs w:val="20"/>
        </w:rPr>
      </w:pPr>
      <m:oMath>
        <m:r>
          <w:rPr>
            <w:rFonts w:ascii="Cambria Math" w:hAnsi="Cambria Math" w:cstheme="majorBidi"/>
            <w:sz w:val="20"/>
            <w:szCs w:val="20"/>
          </w:rPr>
          <m:t xml:space="preserve"> </m:t>
        </m:r>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δ</m:t>
                </m:r>
              </m:e>
            </m:acc>
          </m:e>
          <m:sub>
            <m:r>
              <w:rPr>
                <w:rFonts w:ascii="Cambria Math" w:hAnsi="Cambria Math" w:cstheme="majorBidi"/>
                <w:sz w:val="20"/>
                <w:szCs w:val="20"/>
              </w:rPr>
              <m:t>ij</m:t>
            </m:r>
          </m:sub>
        </m:sSub>
        <m:r>
          <w:rPr>
            <w:rFonts w:ascii="Cambria Math" w:hAnsi="Cambria Math" w:cstheme="majorBidi"/>
            <w:sz w:val="20"/>
            <w:szCs w:val="20"/>
          </w:rPr>
          <m:t>=</m:t>
        </m:r>
        <m:d>
          <m:dPr>
            <m:begChr m:val="|"/>
            <m:endChr m:val="|"/>
            <m:ctrlPr>
              <w:rPr>
                <w:rFonts w:ascii="Cambria Math" w:hAnsi="Cambria Math" w:cstheme="majorBidi"/>
                <w:i/>
                <w:sz w:val="20"/>
                <w:szCs w:val="20"/>
              </w:rPr>
            </m:ctrlPr>
          </m:dPr>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r</m:t>
                    </m:r>
                  </m:e>
                </m:acc>
              </m:e>
              <m:sub>
                <m:r>
                  <w:rPr>
                    <w:rFonts w:ascii="Cambria Math" w:hAnsi="Cambria Math" w:cstheme="majorBidi"/>
                    <w:sz w:val="20"/>
                    <w:szCs w:val="20"/>
                  </w:rPr>
                  <m:t>oj</m:t>
                </m:r>
              </m:sub>
            </m:sSub>
            <m:r>
              <w:rPr>
                <w:rFonts w:ascii="Cambria Math" w:hAnsi="Cambria Math" w:cstheme="majorBidi"/>
                <w:sz w:val="20"/>
                <w:szCs w:val="20"/>
              </w:rPr>
              <m:t>-</m:t>
            </m:r>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r</m:t>
                    </m:r>
                  </m:e>
                </m:acc>
              </m:e>
              <m:sub>
                <m:r>
                  <w:rPr>
                    <w:rFonts w:ascii="Cambria Math" w:hAnsi="Cambria Math" w:cstheme="majorBidi"/>
                    <w:sz w:val="20"/>
                    <w:szCs w:val="20"/>
                  </w:rPr>
                  <m:t>ij</m:t>
                </m:r>
              </m:sub>
            </m:sSub>
          </m:e>
        </m:d>
      </m:oMath>
      <w:r w:rsidR="00B850DD" w:rsidRPr="006365E3">
        <w:rPr>
          <w:rFonts w:ascii="Calibri" w:eastAsiaTheme="minorEastAsia" w:hAnsi="Calibri" w:cstheme="majorBidi"/>
          <w:iCs/>
          <w:sz w:val="20"/>
          <w:szCs w:val="20"/>
        </w:rPr>
        <w:t xml:space="preserve">                                            </w:t>
      </w:r>
      <w:r w:rsidR="00903AC7" w:rsidRPr="006365E3">
        <w:rPr>
          <w:rFonts w:ascii="Calibri" w:eastAsiaTheme="minorEastAsia" w:hAnsi="Calibri" w:cstheme="majorBidi"/>
          <w:iCs/>
          <w:sz w:val="20"/>
          <w:szCs w:val="20"/>
        </w:rPr>
        <w:t xml:space="preserve">                                                                            </w:t>
      </w:r>
      <w:r w:rsidR="00B850DD" w:rsidRPr="006365E3">
        <w:rPr>
          <w:rFonts w:ascii="Calibri" w:eastAsiaTheme="minorEastAsia" w:hAnsi="Calibri" w:cstheme="majorBidi"/>
          <w:iCs/>
          <w:sz w:val="20"/>
          <w:szCs w:val="20"/>
        </w:rPr>
        <w:t xml:space="preserve">                      </w:t>
      </w:r>
      <w:r w:rsidR="00B850DD" w:rsidRPr="006365E3">
        <w:rPr>
          <w:rFonts w:ascii="Calibri" w:eastAsiaTheme="minorEastAsia" w:hAnsi="Calibri" w:cstheme="majorBidi"/>
          <w:sz w:val="20"/>
          <w:szCs w:val="20"/>
        </w:rPr>
        <w:t>(20)</w:t>
      </w:r>
    </w:p>
    <w:p w14:paraId="5C25EC8F" w14:textId="6F641879"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 xml:space="preserve">Step 5: Calculate the fuzzy grey relational coefficient. The fuzzy grey relational coefficient  </w:t>
      </w:r>
      <m:oMath>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ξ</m:t>
                </m:r>
              </m:e>
            </m:acc>
          </m:e>
          <m:sub>
            <m:r>
              <w:rPr>
                <w:rFonts w:ascii="Cambria Math" w:hAnsi="Cambria Math" w:cstheme="majorBidi"/>
                <w:sz w:val="20"/>
                <w:szCs w:val="20"/>
              </w:rPr>
              <m:t>ij</m:t>
            </m:r>
          </m:sub>
        </m:sSub>
      </m:oMath>
      <w:r w:rsidRPr="006365E3">
        <w:rPr>
          <w:rFonts w:ascii="Calibri" w:hAnsi="Calibri" w:cstheme="majorBidi"/>
          <w:sz w:val="20"/>
          <w:szCs w:val="20"/>
        </w:rPr>
        <w:t xml:space="preserve"> is defined as: </w:t>
      </w:r>
    </w:p>
    <w:p w14:paraId="35F10969" w14:textId="244196F2" w:rsidR="00B850DD" w:rsidRPr="006365E3" w:rsidRDefault="00C33C03" w:rsidP="00DA7903">
      <w:pPr>
        <w:spacing w:before="120" w:after="120"/>
        <w:ind w:firstLine="284"/>
        <w:jc w:val="both"/>
        <w:rPr>
          <w:rFonts w:ascii="Calibri" w:hAnsi="Calibri"/>
          <w:sz w:val="20"/>
          <w:szCs w:val="20"/>
        </w:rPr>
      </w:pPr>
      <m:oMath>
        <m:sSub>
          <m:sSubPr>
            <m:ctrlPr>
              <w:rPr>
                <w:rFonts w:ascii="Cambria Math" w:hAnsi="Cambria Math"/>
                <w:sz w:val="18"/>
                <w:szCs w:val="18"/>
              </w:rPr>
            </m:ctrlPr>
          </m:sSubPr>
          <m:e>
            <m:acc>
              <m:accPr>
                <m:chr m:val="̃"/>
                <m:ctrlPr>
                  <w:rPr>
                    <w:rFonts w:ascii="Cambria Math" w:hAnsi="Cambria Math"/>
                    <w:sz w:val="18"/>
                    <w:szCs w:val="18"/>
                  </w:rPr>
                </m:ctrlPr>
              </m:accPr>
              <m:e>
                <m:r>
                  <w:rPr>
                    <w:rFonts w:ascii="Cambria Math" w:hAnsi="Cambria Math"/>
                    <w:sz w:val="18"/>
                    <w:szCs w:val="18"/>
                  </w:rPr>
                  <m:t>ξ</m:t>
                </m:r>
              </m:e>
            </m:acc>
          </m:e>
          <m:sub>
            <m:r>
              <w:rPr>
                <w:rFonts w:ascii="Cambria Math" w:hAnsi="Cambria Math"/>
                <w:sz w:val="18"/>
                <w:szCs w:val="18"/>
              </w:rPr>
              <m:t>ij</m:t>
            </m:r>
          </m:sub>
        </m:sSub>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sz w:val="18"/>
                    <w:szCs w:val="18"/>
                  </w:rPr>
                </m:ctrlPr>
              </m:sSubPr>
              <m:e>
                <m:acc>
                  <m:accPr>
                    <m:chr m:val="̃"/>
                    <m:ctrlPr>
                      <w:rPr>
                        <w:rFonts w:ascii="Cambria Math" w:hAnsi="Cambria Math"/>
                        <w:sz w:val="18"/>
                        <w:szCs w:val="18"/>
                      </w:rPr>
                    </m:ctrlPr>
                  </m:accPr>
                  <m:e>
                    <m:r>
                      <w:rPr>
                        <w:rFonts w:ascii="Cambria Math" w:hAnsi="Cambria Math"/>
                        <w:sz w:val="18"/>
                        <w:szCs w:val="18"/>
                      </w:rPr>
                      <m:t>δ</m:t>
                    </m:r>
                  </m:e>
                </m:acc>
              </m:e>
              <m:sub>
                <m:r>
                  <w:rPr>
                    <w:rFonts w:ascii="Cambria Math" w:hAnsi="Cambria Math"/>
                    <w:sz w:val="18"/>
                    <w:szCs w:val="18"/>
                  </w:rPr>
                  <m:t>min</m:t>
                </m:r>
              </m:sub>
            </m:sSub>
            <m:r>
              <m:rPr>
                <m:sty m:val="p"/>
              </m:rPr>
              <w:rPr>
                <w:rFonts w:ascii="Cambria Math" w:hAnsi="Cambria Math"/>
                <w:sz w:val="18"/>
                <w:szCs w:val="18"/>
              </w:rPr>
              <m:t>+</m:t>
            </m:r>
            <m:sSub>
              <m:sSubPr>
                <m:ctrlPr>
                  <w:rPr>
                    <w:rFonts w:ascii="Cambria Math" w:hAnsi="Cambria Math"/>
                    <w:sz w:val="18"/>
                    <w:szCs w:val="18"/>
                  </w:rPr>
                </m:ctrlPr>
              </m:sSubPr>
              <m:e>
                <m:acc>
                  <m:accPr>
                    <m:chr m:val="̃"/>
                    <m:ctrlPr>
                      <w:rPr>
                        <w:rFonts w:ascii="Cambria Math" w:hAnsi="Cambria Math"/>
                        <w:sz w:val="18"/>
                        <w:szCs w:val="18"/>
                      </w:rPr>
                    </m:ctrlPr>
                  </m:accPr>
                  <m:e>
                    <m:r>
                      <w:rPr>
                        <w:rFonts w:ascii="Cambria Math" w:hAnsi="Cambria Math"/>
                        <w:sz w:val="18"/>
                        <w:szCs w:val="18"/>
                      </w:rPr>
                      <m:t>δ</m:t>
                    </m:r>
                  </m:e>
                </m:acc>
              </m:e>
              <m:sub>
                <m:r>
                  <w:rPr>
                    <w:rFonts w:ascii="Cambria Math" w:hAnsi="Cambria Math"/>
                    <w:sz w:val="18"/>
                    <w:szCs w:val="18"/>
                  </w:rPr>
                  <m:t>max</m:t>
                </m:r>
              </m:sub>
            </m:sSub>
          </m:num>
          <m:den>
            <m:sSub>
              <m:sSubPr>
                <m:ctrlPr>
                  <w:rPr>
                    <w:rFonts w:ascii="Cambria Math" w:hAnsi="Cambria Math"/>
                    <w:sz w:val="18"/>
                    <w:szCs w:val="18"/>
                  </w:rPr>
                </m:ctrlPr>
              </m:sSubPr>
              <m:e>
                <m:acc>
                  <m:accPr>
                    <m:chr m:val="̃"/>
                    <m:ctrlPr>
                      <w:rPr>
                        <w:rFonts w:ascii="Cambria Math" w:hAnsi="Cambria Math"/>
                        <w:sz w:val="18"/>
                        <w:szCs w:val="18"/>
                      </w:rPr>
                    </m:ctrlPr>
                  </m:accPr>
                  <m:e>
                    <m:r>
                      <w:rPr>
                        <w:rFonts w:ascii="Cambria Math" w:hAnsi="Cambria Math"/>
                        <w:sz w:val="18"/>
                        <w:szCs w:val="18"/>
                      </w:rPr>
                      <m:t>δ</m:t>
                    </m:r>
                  </m:e>
                </m:acc>
              </m:e>
              <m:sub>
                <m:r>
                  <w:rPr>
                    <w:rFonts w:ascii="Cambria Math" w:hAnsi="Cambria Math"/>
                    <w:sz w:val="18"/>
                    <w:szCs w:val="18"/>
                  </w:rPr>
                  <m:t>ij</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ξ</m:t>
                </m:r>
                <m:acc>
                  <m:accPr>
                    <m:chr m:val="̃"/>
                    <m:ctrlPr>
                      <w:rPr>
                        <w:rFonts w:ascii="Cambria Math" w:hAnsi="Cambria Math"/>
                        <w:sz w:val="18"/>
                        <w:szCs w:val="18"/>
                      </w:rPr>
                    </m:ctrlPr>
                  </m:accPr>
                  <m:e>
                    <m:r>
                      <w:rPr>
                        <w:rFonts w:ascii="Cambria Math" w:hAnsi="Cambria Math"/>
                        <w:sz w:val="18"/>
                        <w:szCs w:val="18"/>
                      </w:rPr>
                      <m:t>δ</m:t>
                    </m:r>
                  </m:e>
                </m:acc>
              </m:e>
              <m:sub>
                <m:r>
                  <w:rPr>
                    <w:rFonts w:ascii="Cambria Math" w:hAnsi="Cambria Math"/>
                    <w:sz w:val="18"/>
                    <w:szCs w:val="18"/>
                  </w:rPr>
                  <m:t>max</m:t>
                </m:r>
              </m:sub>
            </m:sSub>
          </m:den>
        </m:f>
        <m:r>
          <m:rPr>
            <m:sty m:val="p"/>
          </m:rPr>
          <w:rPr>
            <w:rFonts w:ascii="Cambria Math" w:hAnsi="Cambria Math"/>
            <w:sz w:val="18"/>
            <w:szCs w:val="18"/>
          </w:rPr>
          <m:t xml:space="preserve"> </m:t>
        </m:r>
        <m:sSub>
          <m:sSubPr>
            <m:ctrlPr>
              <w:rPr>
                <w:rFonts w:ascii="Cambria Math" w:hAnsi="Cambria Math"/>
                <w:sz w:val="18"/>
                <w:szCs w:val="18"/>
              </w:rPr>
            </m:ctrlPr>
          </m:sSubPr>
          <m:e>
            <m:acc>
              <m:accPr>
                <m:chr m:val="̃"/>
                <m:ctrlPr>
                  <w:rPr>
                    <w:rFonts w:ascii="Cambria Math" w:hAnsi="Cambria Math"/>
                    <w:sz w:val="18"/>
                    <w:szCs w:val="18"/>
                  </w:rPr>
                </m:ctrlPr>
              </m:accPr>
              <m:e>
                <m:r>
                  <w:rPr>
                    <w:rFonts w:ascii="Cambria Math" w:hAnsi="Cambria Math"/>
                    <w:sz w:val="18"/>
                    <w:szCs w:val="18"/>
                  </w:rPr>
                  <m:t>δ</m:t>
                </m:r>
              </m:e>
            </m:acc>
          </m:e>
          <m:sub>
            <m:r>
              <w:rPr>
                <w:rFonts w:ascii="Cambria Math" w:hAnsi="Cambria Math"/>
                <w:sz w:val="18"/>
                <w:szCs w:val="18"/>
              </w:rPr>
              <m:t>max</m:t>
            </m:r>
          </m:sub>
        </m:sSub>
        <m:r>
          <m:rPr>
            <m:sty m:val="p"/>
          </m:rPr>
          <w:rPr>
            <w:rFonts w:ascii="Cambria Math" w:hAnsi="Cambria Math"/>
            <w:sz w:val="18"/>
            <w:szCs w:val="18"/>
          </w:rPr>
          <m:t>=</m:t>
        </m:r>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sz w:val="18"/>
                    <w:szCs w:val="18"/>
                  </w:rPr>
                </m:ctrlPr>
              </m:dPr>
              <m:e>
                <m:sSub>
                  <m:sSubPr>
                    <m:ctrlPr>
                      <w:rPr>
                        <w:rFonts w:ascii="Cambria Math" w:hAnsi="Cambria Math"/>
                        <w:sz w:val="18"/>
                        <w:szCs w:val="18"/>
                      </w:rPr>
                    </m:ctrlPr>
                  </m:sSubPr>
                  <m:e>
                    <m:acc>
                      <m:accPr>
                        <m:chr m:val="̃"/>
                        <m:ctrlPr>
                          <w:rPr>
                            <w:rFonts w:ascii="Cambria Math" w:hAnsi="Cambria Math"/>
                            <w:sz w:val="18"/>
                            <w:szCs w:val="18"/>
                          </w:rPr>
                        </m:ctrlPr>
                      </m:accPr>
                      <m:e>
                        <m:r>
                          <w:rPr>
                            <w:rFonts w:ascii="Cambria Math" w:hAnsi="Cambria Math"/>
                            <w:sz w:val="18"/>
                            <w:szCs w:val="18"/>
                          </w:rPr>
                          <m:t>δ</m:t>
                        </m:r>
                      </m:e>
                    </m:acc>
                  </m:e>
                  <m:sub>
                    <m:r>
                      <w:rPr>
                        <w:rFonts w:ascii="Cambria Math" w:hAnsi="Cambria Math"/>
                        <w:sz w:val="18"/>
                        <w:szCs w:val="18"/>
                      </w:rPr>
                      <m:t>ji</m:t>
                    </m:r>
                  </m:sub>
                </m:sSub>
              </m:e>
            </m:d>
          </m:e>
        </m:func>
        <m:r>
          <m:rPr>
            <m:sty m:val="p"/>
          </m:rPr>
          <w:rPr>
            <w:rFonts w:ascii="Cambria Math" w:hAnsi="Cambria Math"/>
            <w:sz w:val="18"/>
            <w:szCs w:val="18"/>
          </w:rPr>
          <m:t xml:space="preserve">, </m:t>
        </m:r>
        <m:sSub>
          <m:sSubPr>
            <m:ctrlPr>
              <w:rPr>
                <w:rFonts w:ascii="Cambria Math" w:hAnsi="Cambria Math"/>
                <w:sz w:val="18"/>
                <w:szCs w:val="18"/>
              </w:rPr>
            </m:ctrlPr>
          </m:sSubPr>
          <m:e>
            <m:acc>
              <m:accPr>
                <m:chr m:val="̃"/>
                <m:ctrlPr>
                  <w:rPr>
                    <w:rFonts w:ascii="Cambria Math" w:hAnsi="Cambria Math"/>
                    <w:sz w:val="18"/>
                    <w:szCs w:val="18"/>
                  </w:rPr>
                </m:ctrlPr>
              </m:accPr>
              <m:e>
                <m:r>
                  <w:rPr>
                    <w:rFonts w:ascii="Cambria Math" w:hAnsi="Cambria Math"/>
                    <w:sz w:val="18"/>
                    <w:szCs w:val="18"/>
                  </w:rPr>
                  <m:t>δ</m:t>
                </m:r>
              </m:e>
            </m:acc>
          </m:e>
          <m:sub>
            <m:r>
              <w:rPr>
                <w:rFonts w:ascii="Cambria Math" w:hAnsi="Cambria Math"/>
                <w:sz w:val="18"/>
                <w:szCs w:val="18"/>
              </w:rPr>
              <m:t>min</m:t>
            </m:r>
          </m:sub>
        </m:sSub>
        <m:r>
          <m:rPr>
            <m:sty m:val="p"/>
          </m:rPr>
          <w:rPr>
            <w:rFonts w:ascii="Cambria Math" w:hAnsi="Cambria Math"/>
            <w:sz w:val="18"/>
            <w:szCs w:val="18"/>
          </w:rPr>
          <m:t>=</m:t>
        </m:r>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
                  <m:sSubPr>
                    <m:ctrlPr>
                      <w:rPr>
                        <w:rFonts w:ascii="Cambria Math" w:hAnsi="Cambria Math"/>
                        <w:sz w:val="18"/>
                        <w:szCs w:val="18"/>
                      </w:rPr>
                    </m:ctrlPr>
                  </m:sSubPr>
                  <m:e>
                    <m:acc>
                      <m:accPr>
                        <m:chr m:val="̃"/>
                        <m:ctrlPr>
                          <w:rPr>
                            <w:rFonts w:ascii="Cambria Math" w:hAnsi="Cambria Math"/>
                            <w:sz w:val="18"/>
                            <w:szCs w:val="18"/>
                          </w:rPr>
                        </m:ctrlPr>
                      </m:accPr>
                      <m:e>
                        <m:r>
                          <w:rPr>
                            <w:rFonts w:ascii="Cambria Math" w:hAnsi="Cambria Math"/>
                            <w:sz w:val="18"/>
                            <w:szCs w:val="18"/>
                          </w:rPr>
                          <m:t>δ</m:t>
                        </m:r>
                      </m:e>
                    </m:acc>
                  </m:e>
                  <m:sub>
                    <m:r>
                      <w:rPr>
                        <w:rFonts w:ascii="Cambria Math" w:hAnsi="Cambria Math"/>
                        <w:sz w:val="18"/>
                        <w:szCs w:val="18"/>
                      </w:rPr>
                      <m:t>ij</m:t>
                    </m:r>
                  </m:sub>
                </m:sSub>
              </m:e>
            </m:d>
          </m:e>
        </m:func>
        <m:r>
          <w:rPr>
            <w:rFonts w:ascii="Cambria Math" w:hAnsi="Cambria Math"/>
            <w:sz w:val="18"/>
            <w:szCs w:val="18"/>
          </w:rPr>
          <m:t>and</m:t>
        </m:r>
        <m:r>
          <m:rPr>
            <m:sty m:val="p"/>
          </m:rPr>
          <w:rPr>
            <w:rFonts w:ascii="Cambria Math" w:hAnsi="Cambria Math"/>
            <w:sz w:val="18"/>
            <w:szCs w:val="18"/>
          </w:rPr>
          <m:t xml:space="preserve"> </m:t>
        </m:r>
        <m:r>
          <w:rPr>
            <w:rFonts w:ascii="Cambria Math" w:hAnsi="Cambria Math"/>
            <w:sz w:val="18"/>
            <w:szCs w:val="18"/>
          </w:rPr>
          <m:t>ξ</m:t>
        </m:r>
        <m:r>
          <m:rPr>
            <m:sty m:val="p"/>
          </m:rPr>
          <w:rPr>
            <w:rFonts w:ascii="Cambria Math" w:hAnsi="Cambria Math"/>
            <w:sz w:val="18"/>
            <w:szCs w:val="18"/>
          </w:rPr>
          <m:t xml:space="preserve">  </m:t>
        </m:r>
        <m:r>
          <w:rPr>
            <w:rFonts w:ascii="Cambria Math" w:hAnsi="Cambria Math"/>
            <w:sz w:val="18"/>
            <w:szCs w:val="18"/>
          </w:rPr>
          <m:t>resolving</m:t>
        </m:r>
        <m:r>
          <m:rPr>
            <m:sty m:val="p"/>
          </m:rPr>
          <w:rPr>
            <w:rFonts w:ascii="Cambria Math" w:hAnsi="Cambria Math"/>
            <w:sz w:val="18"/>
            <w:szCs w:val="18"/>
          </w:rPr>
          <m:t xml:space="preserve"> </m:t>
        </m:r>
        <m:r>
          <w:rPr>
            <w:rFonts w:ascii="Cambria Math" w:hAnsi="Cambria Math"/>
            <w:sz w:val="18"/>
            <w:szCs w:val="18"/>
          </w:rPr>
          <m:t>coefficient</m:t>
        </m:r>
        <m:r>
          <m:rPr>
            <m:sty m:val="p"/>
          </m:rPr>
          <w:rPr>
            <w:rFonts w:ascii="Cambria Math" w:hAnsi="Cambria Math"/>
            <w:sz w:val="18"/>
            <w:szCs w:val="18"/>
          </w:rPr>
          <m:t xml:space="preserve"> </m:t>
        </m:r>
        <m:r>
          <w:rPr>
            <w:rFonts w:ascii="Cambria Math" w:hAnsi="Cambria Math"/>
            <w:sz w:val="18"/>
            <w:szCs w:val="18"/>
          </w:rPr>
          <m:t>ξ</m:t>
        </m:r>
        <m:r>
          <m:rPr>
            <m:sty m:val="p"/>
          </m:rPr>
          <w:rPr>
            <w:rFonts w:ascii="Cambria Math" w:hAnsi="Cambria Math"/>
            <w:sz w:val="18"/>
            <w:szCs w:val="18"/>
          </w:rPr>
          <m:t>∈</m:t>
        </m:r>
        <m:d>
          <m:dPr>
            <m:begChr m:val="["/>
            <m:endChr m:val="]"/>
            <m:ctrlPr>
              <w:rPr>
                <w:rFonts w:ascii="Cambria Math" w:hAnsi="Cambria Math"/>
                <w:sz w:val="18"/>
                <w:szCs w:val="18"/>
              </w:rPr>
            </m:ctrlPr>
          </m:dPr>
          <m:e>
            <m:r>
              <w:rPr>
                <w:rFonts w:ascii="Cambria Math" w:hAnsi="Cambria Math"/>
                <w:sz w:val="18"/>
                <w:szCs w:val="18"/>
              </w:rPr>
              <m:t>o</m:t>
            </m:r>
            <m:r>
              <m:rPr>
                <m:sty m:val="p"/>
              </m:rPr>
              <w:rPr>
                <w:rFonts w:ascii="Cambria Math" w:hAnsi="Cambria Math"/>
                <w:sz w:val="18"/>
                <w:szCs w:val="18"/>
              </w:rPr>
              <m:t>,1</m:t>
            </m:r>
          </m:e>
        </m:d>
      </m:oMath>
      <w:r w:rsidR="00DA7903">
        <w:rPr>
          <w:rFonts w:ascii="Calibri" w:eastAsiaTheme="minorEastAsia" w:hAnsi="Calibri"/>
          <w:sz w:val="20"/>
          <w:szCs w:val="20"/>
        </w:rPr>
        <w:t xml:space="preserve">      </w:t>
      </w:r>
      <w:r w:rsidR="00DA7903">
        <w:rPr>
          <w:rFonts w:ascii="Calibri" w:eastAsiaTheme="minorEastAsia" w:hAnsi="Calibri"/>
          <w:sz w:val="20"/>
          <w:szCs w:val="20"/>
        </w:rPr>
        <w:tab/>
      </w:r>
      <w:r w:rsidR="00B850DD" w:rsidRPr="006365E3">
        <w:rPr>
          <w:rFonts w:ascii="Calibri" w:eastAsiaTheme="minorEastAsia" w:hAnsi="Calibri"/>
          <w:sz w:val="20"/>
          <w:szCs w:val="20"/>
        </w:rPr>
        <w:t>(21)</w:t>
      </w:r>
    </w:p>
    <w:p w14:paraId="7B02C45A" w14:textId="2E405AA1"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 xml:space="preserve">Step 6: Estimate the fuzzy grey relational grade  </w:t>
      </w:r>
      <m:oMath>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γ</m:t>
                </m:r>
              </m:e>
            </m:acc>
          </m:e>
          <m:sub>
            <m:r>
              <w:rPr>
                <w:rFonts w:ascii="Cambria Math" w:hAnsi="Cambria Math" w:cstheme="majorBidi"/>
                <w:sz w:val="20"/>
                <w:szCs w:val="20"/>
              </w:rPr>
              <m:t>i</m:t>
            </m:r>
          </m:sub>
        </m:sSub>
      </m:oMath>
      <w:r w:rsidRPr="006365E3">
        <w:rPr>
          <w:rFonts w:ascii="Calibri" w:hAnsi="Calibri" w:cstheme="majorBidi"/>
          <w:sz w:val="20"/>
          <w:szCs w:val="20"/>
        </w:rPr>
        <w:t xml:space="preserve">  by the relation:</w:t>
      </w:r>
    </w:p>
    <w:p w14:paraId="3433AE47" w14:textId="777F70F8" w:rsidR="00B850DD" w:rsidRPr="006365E3" w:rsidRDefault="00C33C03" w:rsidP="00903AC7">
      <w:pPr>
        <w:spacing w:before="120" w:after="120"/>
        <w:ind w:firstLine="284"/>
        <w:jc w:val="both"/>
        <w:rPr>
          <w:rFonts w:ascii="Calibri" w:eastAsiaTheme="minorEastAsia" w:hAnsi="Calibri"/>
          <w:sz w:val="20"/>
          <w:szCs w:val="20"/>
        </w:rPr>
      </w:pPr>
      <m:oMath>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γ</m:t>
                </m:r>
              </m:e>
            </m:acc>
          </m:e>
          <m:sub>
            <m:r>
              <w:rPr>
                <w:rFonts w:ascii="Cambria Math" w:hAnsi="Cambria Math"/>
                <w:sz w:val="20"/>
                <w:szCs w:val="20"/>
              </w:rPr>
              <m:t>i</m:t>
            </m:r>
          </m:sub>
        </m:sSub>
        <m:r>
          <m:rPr>
            <m:sty m:val="p"/>
          </m:rPr>
          <w:rPr>
            <w:rFonts w:ascii="Cambria Math" w:hAnsi="Cambria Math"/>
            <w:sz w:val="20"/>
            <w:szCs w:val="20"/>
          </w:rPr>
          <m:t>=</m:t>
        </m:r>
        <m:nary>
          <m:naryPr>
            <m:chr m:val="∑"/>
            <m:limLoc m:val="undOvr"/>
            <m:ctrlPr>
              <w:rPr>
                <w:rFonts w:ascii="Cambria Math" w:hAnsi="Cambria Math"/>
                <w:sz w:val="20"/>
                <w:szCs w:val="20"/>
              </w:rPr>
            </m:ctrlPr>
          </m:naryPr>
          <m:sub>
            <m:r>
              <w:rPr>
                <w:rFonts w:ascii="Cambria Math" w:hAnsi="Cambria Math"/>
                <w:sz w:val="20"/>
                <w:szCs w:val="20"/>
              </w:rPr>
              <m:t>j</m:t>
            </m:r>
            <m:r>
              <m:rPr>
                <m:sty m:val="p"/>
              </m:rPr>
              <w:rPr>
                <w:rFonts w:ascii="Cambria Math" w:hAnsi="Cambria Math"/>
                <w:sz w:val="20"/>
                <w:szCs w:val="20"/>
              </w:rPr>
              <m:t>=1</m:t>
            </m:r>
          </m:sub>
          <m:sup>
            <m:r>
              <w:rPr>
                <w:rFonts w:ascii="Cambria Math" w:hAnsi="Cambria Math"/>
                <w:sz w:val="20"/>
                <w:szCs w:val="20"/>
              </w:rPr>
              <m:t>n</m:t>
            </m:r>
          </m:sup>
          <m:e>
            <m:sSub>
              <m:sSubPr>
                <m:ctrlPr>
                  <w:rPr>
                    <w:rFonts w:ascii="Cambria Math" w:hAnsi="Cambria Math"/>
                    <w:sz w:val="20"/>
                    <w:szCs w:val="20"/>
                  </w:rPr>
                </m:ctrlPr>
              </m:sSubPr>
              <m:e>
                <m:acc>
                  <m:accPr>
                    <m:chr m:val="̃"/>
                    <m:ctrlPr>
                      <w:rPr>
                        <w:rFonts w:ascii="Cambria Math" w:hAnsi="Cambria Math"/>
                        <w:i/>
                        <w:sz w:val="20"/>
                        <w:szCs w:val="20"/>
                      </w:rPr>
                    </m:ctrlPr>
                  </m:accPr>
                  <m:e>
                    <m:r>
                      <w:rPr>
                        <w:rFonts w:ascii="Cambria Math" w:hAnsi="Cambria Math"/>
                        <w:sz w:val="20"/>
                        <w:szCs w:val="20"/>
                      </w:rPr>
                      <m:t>w</m:t>
                    </m:r>
                  </m:e>
                </m:acc>
              </m:e>
              <m:sub>
                <m:r>
                  <w:rPr>
                    <w:rFonts w:ascii="Cambria Math" w:hAnsi="Cambria Math"/>
                    <w:sz w:val="20"/>
                    <w:szCs w:val="20"/>
                  </w:rPr>
                  <m:t>j</m:t>
                </m:r>
              </m:sub>
            </m:sSub>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ξ</m:t>
                    </m:r>
                  </m:e>
                </m:acc>
              </m:e>
              <m:sub>
                <m:r>
                  <w:rPr>
                    <w:rFonts w:ascii="Cambria Math" w:hAnsi="Cambria Math"/>
                    <w:sz w:val="20"/>
                    <w:szCs w:val="20"/>
                  </w:rPr>
                  <m:t>ij</m:t>
                </m:r>
              </m:sub>
            </m:sSub>
            <m:r>
              <m:rPr>
                <m:sty m:val="p"/>
              </m:rPr>
              <w:rPr>
                <w:rFonts w:ascii="Cambria Math" w:hAnsi="Cambria Math"/>
                <w:sz w:val="20"/>
                <w:szCs w:val="20"/>
              </w:rPr>
              <m:t xml:space="preserve">, </m:t>
            </m:r>
            <m:r>
              <w:rPr>
                <w:rFonts w:ascii="Cambria Math" w:hAnsi="Cambria Math"/>
                <w:sz w:val="20"/>
                <w:szCs w:val="20"/>
              </w:rPr>
              <m:t>i</m:t>
            </m:r>
            <m:r>
              <m:rPr>
                <m:sty m:val="p"/>
              </m:rPr>
              <w:rPr>
                <w:rFonts w:ascii="Cambria Math" w:hAnsi="Cambria Math"/>
                <w:sz w:val="20"/>
                <w:szCs w:val="20"/>
              </w:rPr>
              <m:t>=1,…,</m:t>
            </m:r>
            <m:r>
              <w:rPr>
                <w:rFonts w:ascii="Cambria Math" w:hAnsi="Cambria Math"/>
                <w:sz w:val="20"/>
                <w:szCs w:val="20"/>
              </w:rPr>
              <m:t>m</m:t>
            </m:r>
          </m:e>
        </m:nary>
      </m:oMath>
      <w:r w:rsidR="00B850DD" w:rsidRPr="006365E3">
        <w:rPr>
          <w:rFonts w:ascii="Calibri" w:eastAsiaTheme="minorEastAsia" w:hAnsi="Calibri"/>
          <w:sz w:val="20"/>
          <w:szCs w:val="20"/>
        </w:rPr>
        <w:t xml:space="preserve">                              </w:t>
      </w:r>
      <w:r w:rsidR="00903AC7" w:rsidRPr="006365E3">
        <w:rPr>
          <w:rFonts w:ascii="Calibri" w:eastAsiaTheme="minorEastAsia" w:hAnsi="Calibri"/>
          <w:sz w:val="20"/>
          <w:szCs w:val="20"/>
        </w:rPr>
        <w:t xml:space="preserve">                                                             </w:t>
      </w:r>
      <w:r w:rsidR="00B850DD" w:rsidRPr="006365E3">
        <w:rPr>
          <w:rFonts w:ascii="Calibri" w:eastAsiaTheme="minorEastAsia" w:hAnsi="Calibri"/>
          <w:sz w:val="20"/>
          <w:szCs w:val="20"/>
        </w:rPr>
        <w:t xml:space="preserve">                              (22)</w:t>
      </w:r>
    </w:p>
    <w:p w14:paraId="3DB19DC1" w14:textId="60573814" w:rsidR="00B850DD" w:rsidRPr="006365E3" w:rsidRDefault="00B850DD" w:rsidP="00903AC7">
      <w:pPr>
        <w:spacing w:before="120" w:after="120"/>
        <w:ind w:firstLine="284"/>
        <w:jc w:val="both"/>
        <w:rPr>
          <w:rFonts w:ascii="Calibri" w:eastAsiaTheme="minorEastAsia" w:hAnsi="Calibri" w:cstheme="majorBidi"/>
          <w:sz w:val="20"/>
          <w:szCs w:val="20"/>
        </w:rPr>
      </w:pPr>
      <w:r w:rsidRPr="006365E3">
        <w:rPr>
          <w:rFonts w:ascii="Calibri" w:eastAsiaTheme="minorEastAsia" w:hAnsi="Calibri"/>
          <w:sz w:val="20"/>
          <w:szCs w:val="20"/>
        </w:rPr>
        <w:t xml:space="preserve">As </w:t>
      </w:r>
      <m:oMath>
        <m:sSub>
          <m:sSubPr>
            <m:ctrlPr>
              <w:rPr>
                <w:rFonts w:ascii="Cambria Math" w:hAnsi="Cambria Math"/>
                <w:sz w:val="20"/>
                <w:szCs w:val="20"/>
              </w:rPr>
            </m:ctrlPr>
          </m:sSubPr>
          <m:e>
            <m:acc>
              <m:accPr>
                <m:chr m:val="̃"/>
                <m:ctrlPr>
                  <w:rPr>
                    <w:rFonts w:ascii="Cambria Math" w:hAnsi="Cambria Math"/>
                    <w:i/>
                    <w:sz w:val="20"/>
                    <w:szCs w:val="20"/>
                  </w:rPr>
                </m:ctrlPr>
              </m:accPr>
              <m:e>
                <m:r>
                  <w:rPr>
                    <w:rFonts w:ascii="Cambria Math" w:hAnsi="Cambria Math"/>
                    <w:sz w:val="20"/>
                    <w:szCs w:val="20"/>
                  </w:rPr>
                  <m:t>w</m:t>
                </m:r>
              </m:e>
            </m:acc>
          </m:e>
          <m:sub>
            <m:r>
              <w:rPr>
                <w:rFonts w:ascii="Cambria Math" w:hAnsi="Cambria Math"/>
                <w:sz w:val="20"/>
                <w:szCs w:val="20"/>
              </w:rPr>
              <m:t>j</m:t>
            </m:r>
          </m:sub>
        </m:sSub>
      </m:oMath>
      <w:r w:rsidRPr="006365E3">
        <w:rPr>
          <w:rFonts w:ascii="Calibri" w:eastAsiaTheme="minorEastAsia" w:hAnsi="Calibri"/>
          <w:sz w:val="20"/>
          <w:szCs w:val="20"/>
        </w:rPr>
        <w:t xml:space="preserve"> is the weight of the jth criterion and </w:t>
      </w:r>
      <m:oMath>
        <m:nary>
          <m:naryPr>
            <m:chr m:val="∑"/>
            <m:limLoc m:val="undOvr"/>
            <m:ctrlPr>
              <w:rPr>
                <w:rFonts w:ascii="Cambria Math" w:hAnsi="Cambria Math"/>
                <w:sz w:val="20"/>
                <w:szCs w:val="20"/>
              </w:rPr>
            </m:ctrlPr>
          </m:naryPr>
          <m:sub>
            <m:r>
              <w:rPr>
                <w:rFonts w:ascii="Cambria Math" w:hAnsi="Cambria Math"/>
                <w:sz w:val="20"/>
                <w:szCs w:val="20"/>
              </w:rPr>
              <m:t>j</m:t>
            </m:r>
            <m:r>
              <m:rPr>
                <m:sty m:val="p"/>
              </m:rPr>
              <w:rPr>
                <w:rFonts w:ascii="Cambria Math" w:hAnsi="Cambria Math"/>
                <w:sz w:val="20"/>
                <w:szCs w:val="20"/>
              </w:rPr>
              <m:t>=1</m:t>
            </m:r>
          </m:sub>
          <m:sup>
            <m:r>
              <w:rPr>
                <w:rFonts w:ascii="Cambria Math" w:hAnsi="Cambria Math"/>
                <w:sz w:val="20"/>
                <w:szCs w:val="20"/>
              </w:rPr>
              <m:t>n</m:t>
            </m:r>
          </m:sup>
          <m:e>
            <m:sSub>
              <m:sSubPr>
                <m:ctrlPr>
                  <w:rPr>
                    <w:rFonts w:ascii="Cambria Math" w:hAnsi="Cambria Math"/>
                    <w:sz w:val="20"/>
                    <w:szCs w:val="20"/>
                  </w:rPr>
                </m:ctrlPr>
              </m:sSubPr>
              <m:e>
                <m:acc>
                  <m:accPr>
                    <m:chr m:val="̃"/>
                    <m:ctrlPr>
                      <w:rPr>
                        <w:rFonts w:ascii="Cambria Math" w:hAnsi="Cambria Math"/>
                        <w:i/>
                        <w:sz w:val="20"/>
                        <w:szCs w:val="20"/>
                      </w:rPr>
                    </m:ctrlPr>
                  </m:accPr>
                  <m:e>
                    <m:r>
                      <w:rPr>
                        <w:rFonts w:ascii="Cambria Math" w:hAnsi="Cambria Math"/>
                        <w:sz w:val="20"/>
                        <w:szCs w:val="20"/>
                      </w:rPr>
                      <m:t>w</m:t>
                    </m:r>
                  </m:e>
                </m:acc>
              </m:e>
              <m:sub>
                <m:r>
                  <w:rPr>
                    <w:rFonts w:ascii="Cambria Math" w:hAnsi="Cambria Math"/>
                    <w:sz w:val="20"/>
                    <w:szCs w:val="20"/>
                  </w:rPr>
                  <m:t>j</m:t>
                </m:r>
              </m:sub>
            </m:sSub>
            <m:r>
              <m:rPr>
                <m:sty m:val="p"/>
              </m:rPr>
              <w:rPr>
                <w:rFonts w:ascii="Cambria Math" w:hAnsi="Cambria Math"/>
                <w:sz w:val="20"/>
                <w:szCs w:val="20"/>
              </w:rPr>
              <m:t>=1</m:t>
            </m:r>
          </m:e>
        </m:nary>
      </m:oMath>
      <w:r w:rsidRPr="006365E3">
        <w:rPr>
          <w:rFonts w:ascii="Calibri" w:eastAsiaTheme="minorEastAsia" w:hAnsi="Calibri"/>
          <w:sz w:val="20"/>
          <w:szCs w:val="20"/>
        </w:rPr>
        <w:t xml:space="preserve"> where </w:t>
      </w:r>
      <m:oMath>
        <m:sSub>
          <m:sSubPr>
            <m:ctrlPr>
              <w:rPr>
                <w:rFonts w:ascii="Cambria Math" w:hAnsi="Cambria Math"/>
                <w:sz w:val="20"/>
                <w:szCs w:val="20"/>
              </w:rPr>
            </m:ctrlPr>
          </m:sSubPr>
          <m:e>
            <m:acc>
              <m:accPr>
                <m:chr m:val="̃"/>
                <m:ctrlPr>
                  <w:rPr>
                    <w:rFonts w:ascii="Cambria Math" w:hAnsi="Cambria Math"/>
                    <w:i/>
                    <w:sz w:val="20"/>
                    <w:szCs w:val="20"/>
                  </w:rPr>
                </m:ctrlPr>
              </m:accPr>
              <m:e>
                <m:r>
                  <w:rPr>
                    <w:rFonts w:ascii="Cambria Math" w:hAnsi="Cambria Math"/>
                    <w:sz w:val="20"/>
                    <w:szCs w:val="20"/>
                  </w:rPr>
                  <m:t>w</m:t>
                </m:r>
              </m:e>
            </m:acc>
          </m:e>
          <m:sub>
            <m:r>
              <w:rPr>
                <w:rFonts w:ascii="Cambria Math" w:hAnsi="Cambria Math"/>
                <w:sz w:val="20"/>
                <w:szCs w:val="20"/>
              </w:rPr>
              <m:t>j</m:t>
            </m:r>
          </m:sub>
        </m:sSub>
      </m:oMath>
      <w:r w:rsidRPr="006365E3">
        <w:rPr>
          <w:rFonts w:ascii="Calibri" w:eastAsiaTheme="minorEastAsia" w:hAnsi="Calibri"/>
          <w:sz w:val="20"/>
          <w:szCs w:val="20"/>
        </w:rPr>
        <w:t xml:space="preserve">  is calculated by t</w:t>
      </w:r>
      <w:r w:rsidRPr="006365E3">
        <w:rPr>
          <w:rFonts w:ascii="Calibri" w:hAnsi="Calibri" w:cstheme="majorBidi"/>
          <w:sz w:val="20"/>
          <w:szCs w:val="20"/>
        </w:rPr>
        <w:t xml:space="preserve">he procedure of fuzzy Shannon’s entropy that can be expressed in a series of steps </w:t>
      </w:r>
      <w:r w:rsidRPr="006365E3">
        <w:rPr>
          <w:rFonts w:ascii="Calibri" w:hAnsi="Calibri" w:cstheme="majorBidi"/>
          <w:color w:val="000000"/>
          <w:sz w:val="20"/>
          <w:szCs w:val="20"/>
        </w:rPr>
        <w:t>(Yin et al., 2017; Lotfi &amp; Fallahnejad, 20</w:t>
      </w:r>
      <w:r w:rsidR="00197DE3">
        <w:rPr>
          <w:rFonts w:ascii="Calibri" w:hAnsi="Calibri" w:cstheme="majorBidi"/>
          <w:color w:val="000000"/>
          <w:sz w:val="20"/>
          <w:szCs w:val="20"/>
        </w:rPr>
        <w:t>10</w:t>
      </w:r>
      <w:r w:rsidRPr="006365E3">
        <w:rPr>
          <w:rFonts w:ascii="Calibri" w:hAnsi="Calibri" w:cstheme="majorBidi"/>
          <w:sz w:val="20"/>
          <w:szCs w:val="20"/>
        </w:rPr>
        <w:t>)</w:t>
      </w:r>
    </w:p>
    <w:p w14:paraId="61FDC549" w14:textId="77777777"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 xml:space="preserve">Step 6.1: Construct the fuzzy interval data decision matrix, from fuzzy decision matrix shown in equation 16, by using the </w:t>
      </w:r>
      <w:r w:rsidRPr="006365E3">
        <w:rPr>
          <w:rFonts w:ascii="Calibri" w:hAnsi="Calibri" w:cstheme="majorBidi"/>
          <w:sz w:val="20"/>
          <w:szCs w:val="20"/>
        </w:rPr>
        <w:sym w:font="Symbol" w:char="F061"/>
      </w:r>
      <w:r w:rsidRPr="006365E3">
        <w:rPr>
          <w:rFonts w:ascii="Calibri" w:hAnsi="Calibri" w:cstheme="majorBidi"/>
          <w:sz w:val="20"/>
          <w:szCs w:val="20"/>
        </w:rPr>
        <w:t>-level sets.</w:t>
      </w:r>
    </w:p>
    <w:p w14:paraId="5F8668FE" w14:textId="77777777"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Triangular fuzzy number (TFN) can be transformed into Fuzzy interval data using levels of confidence 1-</w:t>
      </w:r>
      <w:r w:rsidRPr="006365E3">
        <w:rPr>
          <w:rFonts w:ascii="Calibri" w:hAnsi="Calibri" w:cstheme="majorBidi"/>
          <w:sz w:val="20"/>
          <w:szCs w:val="20"/>
        </w:rPr>
        <w:sym w:font="Symbol" w:char="F061"/>
      </w:r>
      <w:r w:rsidRPr="006365E3">
        <w:rPr>
          <w:rFonts w:ascii="Calibri" w:hAnsi="Calibri" w:cstheme="majorBidi"/>
          <w:sz w:val="20"/>
          <w:szCs w:val="20"/>
        </w:rPr>
        <w:t>, explained as follow;</w:t>
      </w:r>
    </w:p>
    <w:p w14:paraId="4276D28E" w14:textId="5B402E69" w:rsidR="00B850DD" w:rsidRPr="006365E3" w:rsidRDefault="00C33C03" w:rsidP="00903AC7">
      <w:pPr>
        <w:spacing w:before="120" w:after="120"/>
        <w:ind w:firstLine="284"/>
        <w:jc w:val="both"/>
        <w:rPr>
          <w:rFonts w:ascii="Calibri" w:hAnsi="Calibri" w:cstheme="majorBidi"/>
          <w:sz w:val="20"/>
          <w:szCs w:val="20"/>
        </w:rPr>
      </w:pPr>
      <m:oMath>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ij</m:t>
            </m:r>
          </m:sub>
        </m:sSub>
        <m:r>
          <w:rPr>
            <w:rFonts w:ascii="Cambria Math" w:hAnsi="Cambria Math" w:cstheme="majorBidi"/>
            <w:sz w:val="20"/>
            <w:szCs w:val="20"/>
          </w:rPr>
          <m:t>=</m:t>
        </m:r>
        <m:d>
          <m:dPr>
            <m:begChr m:val="["/>
            <m:endChr m:val="]"/>
            <m:ctrlPr>
              <w:rPr>
                <w:rFonts w:ascii="Cambria Math" w:hAnsi="Cambria Math" w:cstheme="majorBidi"/>
                <w:i/>
                <w:sz w:val="20"/>
                <w:szCs w:val="20"/>
              </w:rPr>
            </m:ctrlPr>
          </m:dPr>
          <m:e>
            <m:r>
              <w:rPr>
                <w:rFonts w:ascii="Cambria Math" w:hAnsi="Cambria Math" w:cstheme="majorBidi"/>
                <w:sz w:val="20"/>
                <w:szCs w:val="20"/>
              </w:rPr>
              <m:t>α</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ij</m:t>
                </m:r>
              </m:sub>
              <m:sup>
                <m:r>
                  <w:rPr>
                    <w:rFonts w:ascii="Cambria Math" w:hAnsi="Cambria Math" w:cstheme="majorBidi"/>
                    <w:sz w:val="20"/>
                    <w:szCs w:val="20"/>
                  </w:rPr>
                  <m:t>m</m:t>
                </m:r>
              </m:sup>
            </m:sSubSup>
            <m:r>
              <w:rPr>
                <w:rFonts w:ascii="Cambria Math" w:hAnsi="Cambria Math" w:cstheme="majorBidi"/>
                <w:sz w:val="20"/>
                <w:szCs w:val="20"/>
              </w:rPr>
              <m:t>+(1-α)</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ij</m:t>
                </m:r>
              </m:sub>
              <m:sup>
                <m:r>
                  <w:rPr>
                    <w:rFonts w:ascii="Cambria Math" w:hAnsi="Cambria Math" w:cstheme="majorBidi"/>
                    <w:sz w:val="20"/>
                    <w:szCs w:val="20"/>
                  </w:rPr>
                  <m:t>l</m:t>
                </m:r>
              </m:sup>
            </m:sSubSup>
            <m:r>
              <w:rPr>
                <w:rFonts w:ascii="Cambria Math" w:hAnsi="Cambria Math" w:cstheme="majorBidi"/>
                <w:sz w:val="20"/>
                <w:szCs w:val="20"/>
              </w:rPr>
              <m:t xml:space="preserve"> ,α</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ij</m:t>
                </m:r>
              </m:sub>
              <m:sup>
                <m:r>
                  <w:rPr>
                    <w:rFonts w:ascii="Cambria Math" w:hAnsi="Cambria Math" w:cstheme="majorBidi"/>
                    <w:sz w:val="20"/>
                    <w:szCs w:val="20"/>
                  </w:rPr>
                  <m:t>m</m:t>
                </m:r>
              </m:sup>
            </m:sSubSup>
            <m:r>
              <w:rPr>
                <w:rFonts w:ascii="Cambria Math" w:hAnsi="Cambria Math" w:cstheme="majorBidi"/>
                <w:sz w:val="20"/>
                <w:szCs w:val="20"/>
              </w:rPr>
              <m:t>+(1-α)</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ij</m:t>
                </m:r>
              </m:sub>
              <m:sup>
                <m:r>
                  <w:rPr>
                    <w:rFonts w:ascii="Cambria Math" w:hAnsi="Cambria Math" w:cstheme="majorBidi"/>
                    <w:sz w:val="20"/>
                    <w:szCs w:val="20"/>
                  </w:rPr>
                  <m:t>u</m:t>
                </m:r>
              </m:sup>
            </m:sSubSup>
            <m:r>
              <w:rPr>
                <w:rFonts w:ascii="Cambria Math" w:hAnsi="Cambria Math" w:cstheme="majorBidi"/>
                <w:sz w:val="20"/>
                <w:szCs w:val="20"/>
              </w:rPr>
              <m:t xml:space="preserve"> </m:t>
            </m:r>
          </m:e>
        </m:d>
      </m:oMath>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sz w:val="20"/>
          <w:szCs w:val="20"/>
        </w:rPr>
        <w:t xml:space="preserve">                (23)</w:t>
      </w:r>
    </w:p>
    <w:p w14:paraId="63787C35" w14:textId="77777777"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The fuzzy interval decision matrix would be as in the following equation:</w:t>
      </w:r>
    </w:p>
    <w:p w14:paraId="2041E94E" w14:textId="344FA2D7" w:rsidR="00B850DD" w:rsidRPr="006365E3" w:rsidRDefault="006365E3" w:rsidP="00903AC7">
      <w:pPr>
        <w:autoSpaceDE w:val="0"/>
        <w:autoSpaceDN w:val="0"/>
        <w:adjustRightInd w:val="0"/>
        <w:spacing w:before="120" w:after="120"/>
        <w:ind w:firstLine="284"/>
        <w:jc w:val="both"/>
        <w:rPr>
          <w:rFonts w:ascii="Calibri" w:eastAsiaTheme="minorEastAsia" w:hAnsi="Calibri" w:cstheme="majorBidi"/>
          <w:sz w:val="20"/>
          <w:szCs w:val="20"/>
        </w:rPr>
      </w:pPr>
      <m:oMath>
        <m:r>
          <w:rPr>
            <w:rFonts w:ascii="Cambria Math" w:hAnsi="Cambria Math" w:cstheme="majorBidi"/>
            <w:sz w:val="20"/>
            <w:szCs w:val="20"/>
          </w:rPr>
          <m:t>D=</m:t>
        </m:r>
        <m:d>
          <m:dPr>
            <m:begChr m:val="["/>
            <m:endChr m:val="]"/>
            <m:ctrlPr>
              <w:rPr>
                <w:rFonts w:ascii="Cambria Math" w:hAnsi="Cambria Math" w:cstheme="majorBidi"/>
                <w:i/>
                <w:sz w:val="20"/>
                <w:szCs w:val="20"/>
              </w:rPr>
            </m:ctrlPr>
          </m:dPr>
          <m:e>
            <m:eqArr>
              <m:eqArrPr>
                <m:ctrlPr>
                  <w:rPr>
                    <w:rFonts w:ascii="Cambria Math" w:hAnsi="Cambria Math" w:cstheme="majorBidi"/>
                    <w:i/>
                    <w:sz w:val="20"/>
                    <w:szCs w:val="20"/>
                  </w:rPr>
                </m:ctrlPr>
              </m:eqArrPr>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11</m:t>
                    </m:r>
                  </m:sub>
                </m:sSub>
              </m:e>
              <m:e>
                <m:r>
                  <w:rPr>
                    <w:rFonts w:ascii="Cambria Math" w:eastAsia="Cambria Math" w:hAnsi="Cambria Math" w:cstheme="majorBidi"/>
                    <w:sz w:val="20"/>
                    <w:szCs w:val="20"/>
                  </w:rPr>
                  <m:t>⋮</m:t>
                </m:r>
                <m:ctrlPr>
                  <w:rPr>
                    <w:rFonts w:ascii="Cambria Math" w:eastAsia="Cambria Math" w:hAnsi="Cambria Math" w:cstheme="majorBidi"/>
                    <w:i/>
                    <w:sz w:val="20"/>
                    <w:szCs w:val="20"/>
                  </w:rPr>
                </m:ctrlPr>
              </m:e>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i1</m:t>
                    </m:r>
                  </m:sub>
                </m:sSub>
                <m:ctrlPr>
                  <w:rPr>
                    <w:rFonts w:ascii="Cambria Math" w:eastAsia="Cambria Math" w:hAnsi="Cambria Math" w:cstheme="majorBidi"/>
                    <w:i/>
                    <w:sz w:val="20"/>
                    <w:szCs w:val="20"/>
                  </w:rPr>
                </m:ctrlPr>
              </m:e>
              <m:e>
                <m:r>
                  <w:rPr>
                    <w:rFonts w:ascii="Cambria Math" w:eastAsia="Cambria Math" w:hAnsi="Cambria Math" w:cstheme="majorBidi"/>
                    <w:sz w:val="20"/>
                    <w:szCs w:val="20"/>
                  </w:rPr>
                  <m:t>⋮</m:t>
                </m:r>
                <m:ctrlPr>
                  <w:rPr>
                    <w:rFonts w:ascii="Cambria Math" w:eastAsia="Cambria Math" w:hAnsi="Cambria Math" w:cstheme="majorBidi"/>
                    <w:i/>
                    <w:sz w:val="20"/>
                    <w:szCs w:val="20"/>
                  </w:rPr>
                </m:ctrlPr>
              </m:e>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m1</m:t>
                    </m:r>
                  </m:sub>
                </m:sSub>
              </m:e>
            </m:eqArr>
            <m:r>
              <w:rPr>
                <w:rFonts w:ascii="Cambria Math" w:hAnsi="Cambria Math" w:cstheme="majorBidi"/>
                <w:sz w:val="20"/>
                <w:szCs w:val="20"/>
              </w:rPr>
              <m:t xml:space="preserve"> </m:t>
            </m:r>
            <m:eqArr>
              <m:eqArrPr>
                <m:ctrlPr>
                  <w:rPr>
                    <w:rFonts w:ascii="Cambria Math" w:hAnsi="Cambria Math" w:cstheme="majorBidi"/>
                    <w:i/>
                    <w:sz w:val="20"/>
                    <w:szCs w:val="20"/>
                  </w:rPr>
                </m:ctrlPr>
              </m:eqArrPr>
              <m:e>
                <m:r>
                  <w:rPr>
                    <w:rFonts w:ascii="Cambria Math" w:hAnsi="Cambria Math" w:cstheme="majorBidi"/>
                    <w:sz w:val="20"/>
                    <w:szCs w:val="20"/>
                  </w:rPr>
                  <m:t>…</m:t>
                </m:r>
              </m:e>
              <m:e>
                <m:r>
                  <w:rPr>
                    <w:rFonts w:ascii="Cambria Math" w:eastAsia="Cambria Math" w:hAnsi="Cambria Math" w:cstheme="majorBidi"/>
                    <w:sz w:val="20"/>
                    <w:szCs w:val="20"/>
                  </w:rPr>
                  <m:t xml:space="preserve"> </m:t>
                </m:r>
                <m:ctrlPr>
                  <w:rPr>
                    <w:rFonts w:ascii="Cambria Math" w:eastAsia="Cambria Math" w:hAnsi="Cambria Math" w:cstheme="majorBidi"/>
                    <w:i/>
                    <w:sz w:val="20"/>
                    <w:szCs w:val="20"/>
                  </w:rPr>
                </m:ctrlPr>
              </m:e>
              <m:e>
                <m:r>
                  <w:rPr>
                    <w:rFonts w:ascii="Cambria Math" w:hAnsi="Cambria Math" w:cstheme="majorBidi"/>
                    <w:sz w:val="20"/>
                    <w:szCs w:val="20"/>
                  </w:rPr>
                  <m:t>…</m:t>
                </m:r>
                <m:ctrlPr>
                  <w:rPr>
                    <w:rFonts w:ascii="Cambria Math" w:eastAsia="Cambria Math" w:hAnsi="Cambria Math" w:cstheme="majorBidi"/>
                    <w:i/>
                    <w:sz w:val="20"/>
                    <w:szCs w:val="20"/>
                  </w:rPr>
                </m:ctrlPr>
              </m:e>
              <m:e>
                <m:r>
                  <w:rPr>
                    <w:rFonts w:ascii="Cambria Math" w:eastAsia="Cambria Math" w:hAnsi="Cambria Math" w:cstheme="majorBidi"/>
                    <w:sz w:val="20"/>
                    <w:szCs w:val="20"/>
                  </w:rPr>
                  <m:t xml:space="preserve"> </m:t>
                </m:r>
                <m:ctrlPr>
                  <w:rPr>
                    <w:rFonts w:ascii="Cambria Math" w:eastAsia="Cambria Math" w:hAnsi="Cambria Math" w:cstheme="majorBidi"/>
                    <w:i/>
                    <w:sz w:val="20"/>
                    <w:szCs w:val="20"/>
                  </w:rPr>
                </m:ctrlPr>
              </m:e>
              <m:e>
                <m:r>
                  <w:rPr>
                    <w:rFonts w:ascii="Cambria Math" w:hAnsi="Cambria Math" w:cstheme="majorBidi"/>
                    <w:sz w:val="20"/>
                    <w:szCs w:val="20"/>
                  </w:rPr>
                  <m:t>…</m:t>
                </m:r>
              </m:e>
            </m:eqArr>
            <m:r>
              <w:rPr>
                <w:rFonts w:ascii="Cambria Math" w:hAnsi="Cambria Math" w:cstheme="majorBidi"/>
                <w:sz w:val="20"/>
                <w:szCs w:val="20"/>
              </w:rPr>
              <m:t xml:space="preserve"> </m:t>
            </m:r>
            <m:eqArr>
              <m:eqArrPr>
                <m:ctrlPr>
                  <w:rPr>
                    <w:rFonts w:ascii="Cambria Math" w:hAnsi="Cambria Math" w:cstheme="majorBidi"/>
                    <w:i/>
                    <w:sz w:val="20"/>
                    <w:szCs w:val="20"/>
                  </w:rPr>
                </m:ctrlPr>
              </m:eqArrPr>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1j</m:t>
                    </m:r>
                  </m:sub>
                </m:sSub>
              </m:e>
              <m:e>
                <m:r>
                  <w:rPr>
                    <w:rFonts w:ascii="Cambria Math" w:eastAsia="Cambria Math" w:hAnsi="Cambria Math" w:cstheme="majorBidi"/>
                    <w:sz w:val="20"/>
                    <w:szCs w:val="20"/>
                  </w:rPr>
                  <m:t>⋮</m:t>
                </m:r>
                <m:ctrlPr>
                  <w:rPr>
                    <w:rFonts w:ascii="Cambria Math" w:eastAsia="Cambria Math" w:hAnsi="Cambria Math" w:cstheme="majorBidi"/>
                    <w:i/>
                    <w:sz w:val="20"/>
                    <w:szCs w:val="20"/>
                  </w:rPr>
                </m:ctrlPr>
              </m:e>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ij</m:t>
                    </m:r>
                  </m:sub>
                </m:sSub>
                <m:ctrlPr>
                  <w:rPr>
                    <w:rFonts w:ascii="Cambria Math" w:eastAsia="Cambria Math" w:hAnsi="Cambria Math" w:cstheme="majorBidi"/>
                    <w:i/>
                    <w:sz w:val="20"/>
                    <w:szCs w:val="20"/>
                  </w:rPr>
                </m:ctrlPr>
              </m:e>
              <m:e>
                <m:r>
                  <w:rPr>
                    <w:rFonts w:ascii="Cambria Math" w:eastAsia="Cambria Math" w:hAnsi="Cambria Math" w:cstheme="majorBidi"/>
                    <w:sz w:val="20"/>
                    <w:szCs w:val="20"/>
                  </w:rPr>
                  <m:t>⋮</m:t>
                </m:r>
                <m:ctrlPr>
                  <w:rPr>
                    <w:rFonts w:ascii="Cambria Math" w:eastAsia="Cambria Math" w:hAnsi="Cambria Math" w:cstheme="majorBidi"/>
                    <w:i/>
                    <w:sz w:val="20"/>
                    <w:szCs w:val="20"/>
                  </w:rPr>
                </m:ctrlPr>
              </m:e>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mj</m:t>
                    </m:r>
                  </m:sub>
                </m:sSub>
              </m:e>
            </m:eqArr>
            <m:eqArr>
              <m:eqArrPr>
                <m:ctrlPr>
                  <w:rPr>
                    <w:rFonts w:ascii="Cambria Math" w:hAnsi="Cambria Math" w:cstheme="majorBidi"/>
                    <w:i/>
                    <w:sz w:val="20"/>
                    <w:szCs w:val="20"/>
                  </w:rPr>
                </m:ctrlPr>
              </m:eqArrPr>
              <m:e>
                <m:r>
                  <w:rPr>
                    <w:rFonts w:ascii="Cambria Math" w:hAnsi="Cambria Math" w:cstheme="majorBidi"/>
                    <w:sz w:val="20"/>
                    <w:szCs w:val="20"/>
                  </w:rPr>
                  <m:t>…</m:t>
                </m:r>
              </m:e>
              <m:e>
                <m:r>
                  <w:rPr>
                    <w:rFonts w:ascii="Cambria Math" w:eastAsia="Cambria Math" w:hAnsi="Cambria Math" w:cstheme="majorBidi"/>
                    <w:sz w:val="20"/>
                    <w:szCs w:val="20"/>
                  </w:rPr>
                  <m:t xml:space="preserve"> </m:t>
                </m:r>
                <m:ctrlPr>
                  <w:rPr>
                    <w:rFonts w:ascii="Cambria Math" w:eastAsia="Cambria Math" w:hAnsi="Cambria Math" w:cstheme="majorBidi"/>
                    <w:i/>
                    <w:sz w:val="20"/>
                    <w:szCs w:val="20"/>
                  </w:rPr>
                </m:ctrlPr>
              </m:e>
              <m:e>
                <m:r>
                  <w:rPr>
                    <w:rFonts w:ascii="Cambria Math" w:hAnsi="Cambria Math" w:cstheme="majorBidi"/>
                    <w:sz w:val="20"/>
                    <w:szCs w:val="20"/>
                  </w:rPr>
                  <m:t>…</m:t>
                </m:r>
                <m:ctrlPr>
                  <w:rPr>
                    <w:rFonts w:ascii="Cambria Math" w:eastAsia="Cambria Math" w:hAnsi="Cambria Math" w:cstheme="majorBidi"/>
                    <w:i/>
                    <w:sz w:val="20"/>
                    <w:szCs w:val="20"/>
                  </w:rPr>
                </m:ctrlPr>
              </m:e>
              <m:e>
                <m:r>
                  <w:rPr>
                    <w:rFonts w:ascii="Cambria Math" w:eastAsia="Cambria Math" w:hAnsi="Cambria Math" w:cstheme="majorBidi"/>
                    <w:sz w:val="20"/>
                    <w:szCs w:val="20"/>
                  </w:rPr>
                  <m:t xml:space="preserve"> </m:t>
                </m:r>
                <m:ctrlPr>
                  <w:rPr>
                    <w:rFonts w:ascii="Cambria Math" w:eastAsia="Cambria Math" w:hAnsi="Cambria Math" w:cstheme="majorBidi"/>
                    <w:i/>
                    <w:sz w:val="20"/>
                    <w:szCs w:val="20"/>
                  </w:rPr>
                </m:ctrlPr>
              </m:e>
              <m:e>
                <m:r>
                  <w:rPr>
                    <w:rFonts w:ascii="Cambria Math" w:hAnsi="Cambria Math" w:cstheme="majorBidi"/>
                    <w:sz w:val="20"/>
                    <w:szCs w:val="20"/>
                  </w:rPr>
                  <m:t>…</m:t>
                </m:r>
              </m:e>
            </m:eqArr>
            <m:eqArr>
              <m:eqArrPr>
                <m:ctrlPr>
                  <w:rPr>
                    <w:rFonts w:ascii="Cambria Math" w:hAnsi="Cambria Math" w:cstheme="majorBidi"/>
                    <w:i/>
                    <w:sz w:val="20"/>
                    <w:szCs w:val="20"/>
                  </w:rPr>
                </m:ctrlPr>
              </m:eqArrPr>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1n</m:t>
                    </m:r>
                  </m:sub>
                </m:sSub>
              </m:e>
              <m:e>
                <m:r>
                  <w:rPr>
                    <w:rFonts w:ascii="Cambria Math" w:eastAsia="Cambria Math" w:hAnsi="Cambria Math" w:cstheme="majorBidi"/>
                    <w:sz w:val="20"/>
                    <w:szCs w:val="20"/>
                  </w:rPr>
                  <m:t>⋮</m:t>
                </m:r>
                <m:ctrlPr>
                  <w:rPr>
                    <w:rFonts w:ascii="Cambria Math" w:eastAsia="Cambria Math" w:hAnsi="Cambria Math" w:cstheme="majorBidi"/>
                    <w:i/>
                    <w:sz w:val="20"/>
                    <w:szCs w:val="20"/>
                  </w:rPr>
                </m:ctrlPr>
              </m:e>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in</m:t>
                    </m:r>
                  </m:sub>
                </m:sSub>
                <m:ctrlPr>
                  <w:rPr>
                    <w:rFonts w:ascii="Cambria Math" w:eastAsia="Cambria Math" w:hAnsi="Cambria Math" w:cstheme="majorBidi"/>
                    <w:i/>
                    <w:sz w:val="20"/>
                    <w:szCs w:val="20"/>
                  </w:rPr>
                </m:ctrlPr>
              </m:e>
              <m:e>
                <m:r>
                  <w:rPr>
                    <w:rFonts w:ascii="Cambria Math" w:eastAsia="Cambria Math" w:hAnsi="Cambria Math" w:cstheme="majorBidi"/>
                    <w:sz w:val="20"/>
                    <w:szCs w:val="20"/>
                  </w:rPr>
                  <m:t>⋮</m:t>
                </m:r>
                <m:ctrlPr>
                  <w:rPr>
                    <w:rFonts w:ascii="Cambria Math" w:eastAsia="Cambria Math" w:hAnsi="Cambria Math" w:cstheme="majorBidi"/>
                    <w:i/>
                    <w:sz w:val="20"/>
                    <w:szCs w:val="20"/>
                  </w:rPr>
                </m:ctrlPr>
              </m:e>
              <m:e>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mn</m:t>
                    </m:r>
                  </m:sub>
                </m:sSub>
              </m:e>
            </m:eqArr>
          </m:e>
        </m:d>
        <m:r>
          <w:rPr>
            <w:rFonts w:ascii="Cambria Math" w:hAnsi="Cambria Math" w:cstheme="majorBidi"/>
            <w:sz w:val="20"/>
            <w:szCs w:val="20"/>
          </w:rPr>
          <m:t xml:space="preserve">   </m:t>
        </m:r>
      </m:oMath>
      <w:r w:rsidR="00B850DD" w:rsidRPr="006365E3">
        <w:rPr>
          <w:rFonts w:ascii="Calibri" w:eastAsiaTheme="minorEastAsia" w:hAnsi="Calibri" w:cstheme="majorBidi"/>
          <w:sz w:val="20"/>
          <w:szCs w:val="20"/>
        </w:rPr>
        <w:t xml:space="preserve"> </w:t>
      </w:r>
      <m:oMath>
        <m:r>
          <w:rPr>
            <w:rFonts w:ascii="Cambria Math" w:hAnsi="Cambria Math" w:cstheme="majorBidi"/>
            <w:sz w:val="20"/>
            <w:szCs w:val="20"/>
          </w:rPr>
          <m:t xml:space="preserve">where </m:t>
        </m:r>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x</m:t>
                </m:r>
              </m:e>
            </m:acc>
          </m:e>
          <m:sub>
            <m:r>
              <w:rPr>
                <w:rFonts w:ascii="Cambria Math" w:hAnsi="Cambria Math" w:cstheme="majorBidi"/>
                <w:sz w:val="20"/>
                <w:szCs w:val="20"/>
              </w:rPr>
              <m:t>ij</m:t>
            </m:r>
          </m:sub>
        </m:sSub>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ij</m:t>
            </m:r>
          </m:sub>
          <m:sup>
            <m:r>
              <w:rPr>
                <w:rFonts w:ascii="Cambria Math" w:hAnsi="Cambria Math" w:cstheme="majorBidi"/>
                <w:sz w:val="20"/>
                <w:szCs w:val="20"/>
              </w:rPr>
              <m:t>'</m:t>
            </m:r>
          </m:sup>
        </m:sSubSup>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ij</m:t>
            </m:r>
          </m:sub>
          <m:sup>
            <m:r>
              <w:rPr>
                <w:rFonts w:ascii="Cambria Math" w:hAnsi="Cambria Math" w:cstheme="majorBidi"/>
                <w:sz w:val="20"/>
                <w:szCs w:val="20"/>
              </w:rPr>
              <m:t>''</m:t>
            </m:r>
          </m:sup>
        </m:sSubSup>
        <m:r>
          <w:rPr>
            <w:rFonts w:ascii="Cambria Math" w:hAnsi="Cambria Math" w:cstheme="majorBidi"/>
            <w:sz w:val="20"/>
            <w:szCs w:val="20"/>
          </w:rPr>
          <m:t>)</m:t>
        </m:r>
      </m:oMath>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sz w:val="20"/>
          <w:szCs w:val="20"/>
        </w:rPr>
        <w:t xml:space="preserve">           (24)</w:t>
      </w:r>
    </w:p>
    <w:p w14:paraId="1BA005F8" w14:textId="0FEBC7FF" w:rsidR="00B850DD" w:rsidRPr="006365E3" w:rsidRDefault="006365E3" w:rsidP="00903AC7">
      <w:pPr>
        <w:autoSpaceDE w:val="0"/>
        <w:autoSpaceDN w:val="0"/>
        <w:adjustRightInd w:val="0"/>
        <w:spacing w:before="120" w:after="120"/>
        <w:ind w:firstLine="284"/>
        <w:jc w:val="both"/>
        <w:rPr>
          <w:rFonts w:ascii="Calibri" w:eastAsiaTheme="minorEastAsia" w:hAnsi="Calibri" w:cstheme="majorBidi"/>
          <w:sz w:val="20"/>
          <w:szCs w:val="20"/>
        </w:rPr>
      </w:pPr>
      <m:oMathPara>
        <m:oMathParaPr>
          <m:jc m:val="center"/>
        </m:oMathParaPr>
        <m:oMath>
          <m:r>
            <w:rPr>
              <w:rFonts w:ascii="Cambria Math" w:hAnsi="Cambria Math" w:cstheme="majorBidi"/>
              <w:sz w:val="20"/>
              <w:szCs w:val="20"/>
            </w:rPr>
            <w:lastRenderedPageBreak/>
            <m:t>i=1;2;…;m    , j=1;2;…;n</m:t>
          </m:r>
        </m:oMath>
      </m:oMathPara>
    </w:p>
    <w:p w14:paraId="6511AA26" w14:textId="77777777"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Step 6.2: Normalize the decision matrix as in the following equation:</w:t>
      </w:r>
    </w:p>
    <w:p w14:paraId="71B95057" w14:textId="7EF3F828" w:rsidR="00B850DD" w:rsidRPr="006365E3" w:rsidRDefault="00C33C03" w:rsidP="00903AC7">
      <w:pPr>
        <w:spacing w:before="120" w:after="120"/>
        <w:ind w:firstLine="284"/>
        <w:jc w:val="both"/>
        <w:rPr>
          <w:rFonts w:ascii="Calibri" w:hAnsi="Calibri" w:cstheme="majorBidi"/>
          <w:sz w:val="20"/>
          <w:szCs w:val="20"/>
        </w:rPr>
      </w:pPr>
      <m:oMath>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l</m:t>
            </m:r>
          </m:sup>
        </m:sSubSup>
        <m:r>
          <w:rPr>
            <w:rFonts w:ascii="Cambria Math" w:eastAsiaTheme="minorEastAsia" w:hAnsi="Cambria Math" w:cstheme="majorBidi"/>
            <w:sz w:val="20"/>
            <w:szCs w:val="20"/>
          </w:rPr>
          <m:t xml:space="preserve">= </m:t>
        </m:r>
        <m:f>
          <m:fPr>
            <m:ctrlPr>
              <w:rPr>
                <w:rFonts w:ascii="Cambria Math" w:eastAsiaTheme="minorEastAsia" w:hAnsi="Cambria Math" w:cstheme="majorBidi"/>
                <w:i/>
                <w:sz w:val="20"/>
                <w:szCs w:val="20"/>
              </w:rPr>
            </m:ctrlPr>
          </m:fPr>
          <m:num>
            <m:sSubSup>
              <m:sSubSupPr>
                <m:ctrlPr>
                  <w:rPr>
                    <w:rFonts w:ascii="Cambria Math" w:eastAsiaTheme="minorEastAsia" w:hAnsi="Cambria Math" w:cstheme="majorBidi"/>
                    <w:i/>
                    <w:sz w:val="20"/>
                    <w:szCs w:val="20"/>
                  </w:rPr>
                </m:ctrlPr>
              </m:sSubSup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ij</m:t>
                </m:r>
              </m:sub>
              <m:sup>
                <m:r>
                  <w:rPr>
                    <w:rFonts w:ascii="Cambria Math" w:eastAsiaTheme="minorEastAsia" w:hAnsi="Cambria Math" w:cstheme="majorBidi"/>
                    <w:sz w:val="20"/>
                    <w:szCs w:val="20"/>
                  </w:rPr>
                  <m:t>'</m:t>
                </m:r>
              </m:sup>
            </m:sSubSup>
          </m:num>
          <m:den>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j=1</m:t>
                </m:r>
              </m:sub>
              <m:sup>
                <m:r>
                  <w:rPr>
                    <w:rFonts w:ascii="Cambria Math" w:eastAsiaTheme="minorEastAsia" w:hAnsi="Cambria Math" w:cstheme="majorBidi"/>
                    <w:sz w:val="20"/>
                    <w:szCs w:val="20"/>
                  </w:rPr>
                  <m:t>m</m:t>
                </m:r>
              </m:sup>
              <m:e>
                <m:sSubSup>
                  <m:sSubSupPr>
                    <m:ctrlPr>
                      <w:rPr>
                        <w:rFonts w:ascii="Cambria Math" w:eastAsiaTheme="minorEastAsia" w:hAnsi="Cambria Math" w:cstheme="majorBidi"/>
                        <w:i/>
                        <w:sz w:val="20"/>
                        <w:szCs w:val="20"/>
                      </w:rPr>
                    </m:ctrlPr>
                  </m:sSubSup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ij</m:t>
                    </m:r>
                  </m:sub>
                  <m:sup>
                    <m:r>
                      <w:rPr>
                        <w:rFonts w:ascii="Cambria Math" w:eastAsiaTheme="minorEastAsia" w:hAnsi="Cambria Math" w:cstheme="majorBidi"/>
                        <w:sz w:val="20"/>
                        <w:szCs w:val="20"/>
                      </w:rPr>
                      <m:t>u</m:t>
                    </m:r>
                  </m:sup>
                </m:sSubSup>
              </m:e>
            </m:nary>
          </m:den>
        </m:f>
        <m:r>
          <w:rPr>
            <w:rFonts w:ascii="Cambria Math" w:eastAsiaTheme="minorEastAsia" w:hAnsi="Cambria Math" w:cstheme="majorBidi"/>
            <w:sz w:val="20"/>
            <w:szCs w:val="20"/>
          </w:rPr>
          <m:t xml:space="preserve">  , </m:t>
        </m:r>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u</m:t>
            </m:r>
          </m:sup>
        </m:sSubSup>
        <m:r>
          <w:rPr>
            <w:rFonts w:ascii="Cambria Math" w:eastAsiaTheme="minorEastAsia" w:hAnsi="Cambria Math" w:cstheme="majorBidi"/>
            <w:sz w:val="20"/>
            <w:szCs w:val="20"/>
          </w:rPr>
          <m:t xml:space="preserve">= </m:t>
        </m:r>
        <m:f>
          <m:fPr>
            <m:ctrlPr>
              <w:rPr>
                <w:rFonts w:ascii="Cambria Math" w:eastAsiaTheme="minorEastAsia" w:hAnsi="Cambria Math" w:cstheme="majorBidi"/>
                <w:i/>
                <w:sz w:val="20"/>
                <w:szCs w:val="20"/>
              </w:rPr>
            </m:ctrlPr>
          </m:fPr>
          <m:num>
            <m:sSubSup>
              <m:sSubSupPr>
                <m:ctrlPr>
                  <w:rPr>
                    <w:rFonts w:ascii="Cambria Math" w:eastAsiaTheme="minorEastAsia" w:hAnsi="Cambria Math" w:cstheme="majorBidi"/>
                    <w:i/>
                    <w:sz w:val="20"/>
                    <w:szCs w:val="20"/>
                  </w:rPr>
                </m:ctrlPr>
              </m:sSubSup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ij</m:t>
                </m:r>
              </m:sub>
              <m:sup>
                <m:r>
                  <w:rPr>
                    <w:rFonts w:ascii="Cambria Math" w:eastAsiaTheme="minorEastAsia" w:hAnsi="Cambria Math" w:cstheme="majorBidi"/>
                    <w:sz w:val="20"/>
                    <w:szCs w:val="20"/>
                  </w:rPr>
                  <m:t>''</m:t>
                </m:r>
              </m:sup>
            </m:sSubSup>
          </m:num>
          <m:den>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j=1</m:t>
                </m:r>
              </m:sub>
              <m:sup>
                <m:r>
                  <w:rPr>
                    <w:rFonts w:ascii="Cambria Math" w:eastAsiaTheme="minorEastAsia" w:hAnsi="Cambria Math" w:cstheme="majorBidi"/>
                    <w:sz w:val="20"/>
                    <w:szCs w:val="20"/>
                  </w:rPr>
                  <m:t>m</m:t>
                </m:r>
              </m:sup>
              <m:e>
                <m:sSubSup>
                  <m:sSubSupPr>
                    <m:ctrlPr>
                      <w:rPr>
                        <w:rFonts w:ascii="Cambria Math" w:eastAsiaTheme="minorEastAsia" w:hAnsi="Cambria Math" w:cstheme="majorBidi"/>
                        <w:i/>
                        <w:sz w:val="20"/>
                        <w:szCs w:val="20"/>
                      </w:rPr>
                    </m:ctrlPr>
                  </m:sSubSup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ij</m:t>
                    </m:r>
                  </m:sub>
                  <m:sup>
                    <m:r>
                      <w:rPr>
                        <w:rFonts w:ascii="Cambria Math" w:eastAsiaTheme="minorEastAsia" w:hAnsi="Cambria Math" w:cstheme="majorBidi"/>
                        <w:sz w:val="20"/>
                        <w:szCs w:val="20"/>
                      </w:rPr>
                      <m:t>u</m:t>
                    </m:r>
                  </m:sup>
                </m:sSubSup>
              </m:e>
            </m:nary>
          </m:den>
        </m:f>
        <m:r>
          <w:rPr>
            <w:rFonts w:ascii="Cambria Math" w:eastAsiaTheme="minorEastAsia" w:hAnsi="Cambria Math" w:cstheme="majorBidi"/>
            <w:sz w:val="20"/>
            <w:szCs w:val="20"/>
          </w:rPr>
          <m:t xml:space="preserve">     </m:t>
        </m:r>
      </m:oMath>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sz w:val="20"/>
          <w:szCs w:val="20"/>
        </w:rPr>
        <w:t xml:space="preserve">                    (25)</w:t>
      </w:r>
    </w:p>
    <w:p w14:paraId="6D4BFFF5" w14:textId="77777777"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 xml:space="preserve">The raw data are normalized to eliminate anomalies with different measurement units and scales. This process transforms different scales and units among various criteria into common measurable units to allow for comparisons of different criteria. </w:t>
      </w:r>
    </w:p>
    <w:p w14:paraId="17A738A4" w14:textId="1B32AC75"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 xml:space="preserve">Step 6.3: Calculate the interval entropy's lower bound </w:t>
      </w:r>
      <m:oMath>
        <m:sSubSup>
          <m:sSubSupPr>
            <m:ctrlPr>
              <w:rPr>
                <w:rFonts w:ascii="Cambria Math" w:hAnsi="Cambria Math" w:cstheme="majorBidi"/>
                <w:i/>
                <w:sz w:val="20"/>
                <w:szCs w:val="20"/>
              </w:rPr>
            </m:ctrlPr>
          </m:sSubSupPr>
          <m:e>
            <m:r>
              <w:rPr>
                <w:rFonts w:ascii="Cambria Math" w:hAnsi="Cambria Math" w:cstheme="majorBidi"/>
                <w:sz w:val="20"/>
                <w:szCs w:val="20"/>
              </w:rPr>
              <m:t>e</m:t>
            </m:r>
          </m:e>
          <m:sub>
            <m:r>
              <w:rPr>
                <w:rFonts w:ascii="Cambria Math" w:hAnsi="Cambria Math" w:cstheme="majorBidi"/>
                <w:sz w:val="20"/>
                <w:szCs w:val="20"/>
              </w:rPr>
              <m:t>j</m:t>
            </m:r>
          </m:sub>
          <m:sup>
            <m:r>
              <w:rPr>
                <w:rFonts w:ascii="Cambria Math" w:hAnsi="Cambria Math" w:cstheme="majorBidi"/>
                <w:sz w:val="20"/>
                <w:szCs w:val="20"/>
              </w:rPr>
              <m:t>l</m:t>
            </m:r>
          </m:sup>
        </m:sSubSup>
      </m:oMath>
      <w:r w:rsidRPr="006365E3">
        <w:rPr>
          <w:rFonts w:ascii="Calibri" w:hAnsi="Calibri" w:cstheme="majorBidi"/>
          <w:sz w:val="20"/>
          <w:szCs w:val="20"/>
        </w:rPr>
        <w:t xml:space="preserve"> and upper bound </w:t>
      </w:r>
      <m:oMath>
        <m:sSubSup>
          <m:sSubSupPr>
            <m:ctrlPr>
              <w:rPr>
                <w:rFonts w:ascii="Cambria Math" w:hAnsi="Cambria Math" w:cstheme="majorBidi"/>
                <w:i/>
                <w:sz w:val="20"/>
                <w:szCs w:val="20"/>
              </w:rPr>
            </m:ctrlPr>
          </m:sSubSupPr>
          <m:e>
            <m:r>
              <w:rPr>
                <w:rFonts w:ascii="Cambria Math" w:hAnsi="Cambria Math" w:cstheme="majorBidi"/>
                <w:sz w:val="20"/>
                <w:szCs w:val="20"/>
              </w:rPr>
              <m:t>e</m:t>
            </m:r>
          </m:e>
          <m:sub>
            <m:r>
              <w:rPr>
                <w:rFonts w:ascii="Cambria Math" w:hAnsi="Cambria Math" w:cstheme="majorBidi"/>
                <w:sz w:val="20"/>
                <w:szCs w:val="20"/>
              </w:rPr>
              <m:t>j</m:t>
            </m:r>
          </m:sub>
          <m:sup>
            <m:r>
              <w:rPr>
                <w:rFonts w:ascii="Cambria Math" w:hAnsi="Cambria Math" w:cstheme="majorBidi"/>
                <w:sz w:val="20"/>
                <w:szCs w:val="20"/>
              </w:rPr>
              <m:t>u</m:t>
            </m:r>
          </m:sup>
        </m:sSubSup>
      </m:oMath>
    </w:p>
    <w:p w14:paraId="0534AEF1" w14:textId="59F05718" w:rsidR="00B850DD" w:rsidRPr="006365E3" w:rsidRDefault="00C33C03" w:rsidP="00903AC7">
      <w:pPr>
        <w:spacing w:before="120" w:after="120"/>
        <w:ind w:firstLine="284"/>
        <w:jc w:val="both"/>
        <w:rPr>
          <w:rFonts w:ascii="Calibri" w:hAnsi="Calibri" w:cstheme="majorBidi"/>
          <w:sz w:val="20"/>
          <w:szCs w:val="20"/>
        </w:rPr>
      </w:pPr>
      <m:oMath>
        <m:sSubSup>
          <m:sSubSupPr>
            <m:ctrlPr>
              <w:rPr>
                <w:rFonts w:ascii="Cambria Math" w:hAnsi="Cambria Math" w:cstheme="majorBidi"/>
                <w:i/>
                <w:sz w:val="20"/>
                <w:szCs w:val="20"/>
              </w:rPr>
            </m:ctrlPr>
          </m:sSubSupPr>
          <m:e>
            <m:r>
              <w:rPr>
                <w:rFonts w:ascii="Cambria Math" w:hAnsi="Cambria Math" w:cstheme="majorBidi"/>
                <w:sz w:val="20"/>
                <w:szCs w:val="20"/>
              </w:rPr>
              <m:t>e</m:t>
            </m:r>
          </m:e>
          <m:sub>
            <m:r>
              <w:rPr>
                <w:rFonts w:ascii="Cambria Math" w:hAnsi="Cambria Math" w:cstheme="majorBidi"/>
                <w:sz w:val="20"/>
                <w:szCs w:val="20"/>
              </w:rPr>
              <m:t>j</m:t>
            </m:r>
          </m:sub>
          <m:sup>
            <m:r>
              <w:rPr>
                <w:rFonts w:ascii="Cambria Math" w:hAnsi="Cambria Math" w:cstheme="majorBidi"/>
                <w:sz w:val="20"/>
                <w:szCs w:val="20"/>
              </w:rPr>
              <m:t>l</m:t>
            </m:r>
          </m:sup>
        </m:sSubSup>
        <m:r>
          <w:rPr>
            <w:rFonts w:ascii="Cambria Math" w:hAnsi="Cambria Math" w:cstheme="majorBidi"/>
            <w:sz w:val="20"/>
            <w:szCs w:val="20"/>
          </w:rPr>
          <m:t>=min</m:t>
        </m:r>
        <m:d>
          <m:dPr>
            <m:begChr m:val="{"/>
            <m:endChr m:val="}"/>
            <m:ctrlPr>
              <w:rPr>
                <w:rFonts w:ascii="Cambria Math" w:hAnsi="Cambria Math" w:cstheme="majorBidi"/>
                <w:i/>
                <w:sz w:val="20"/>
                <w:szCs w:val="20"/>
              </w:rPr>
            </m:ctrlPr>
          </m:dPr>
          <m:e>
            <m:r>
              <w:rPr>
                <w:rFonts w:ascii="Cambria Math" w:hAnsi="Cambria Math" w:cstheme="majorBidi"/>
                <w:sz w:val="20"/>
                <w:szCs w:val="20"/>
              </w:rPr>
              <m:t>-k</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j=1</m:t>
                </m:r>
              </m:sub>
              <m:sup>
                <m:r>
                  <w:rPr>
                    <w:rFonts w:ascii="Cambria Math" w:hAnsi="Cambria Math" w:cstheme="majorBidi"/>
                    <w:sz w:val="20"/>
                    <w:szCs w:val="20"/>
                  </w:rPr>
                  <m:t>m</m:t>
                </m:r>
              </m:sup>
              <m:e>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l</m:t>
                    </m:r>
                  </m:sup>
                </m:sSubSup>
                <m:r>
                  <w:rPr>
                    <w:rFonts w:ascii="Cambria Math" w:hAnsi="Cambria Math" w:cstheme="majorBidi"/>
                    <w:sz w:val="20"/>
                    <w:szCs w:val="20"/>
                  </w:rPr>
                  <m:t xml:space="preserve">.ln </m:t>
                </m:r>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l</m:t>
                    </m:r>
                  </m:sup>
                </m:sSubSup>
              </m:e>
            </m:nary>
            <m:r>
              <w:rPr>
                <w:rFonts w:ascii="Cambria Math" w:hAnsi="Cambria Math" w:cstheme="majorBidi"/>
                <w:sz w:val="20"/>
                <w:szCs w:val="20"/>
              </w:rPr>
              <m:t>,-k</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j=1</m:t>
                </m:r>
              </m:sub>
              <m:sup>
                <m:r>
                  <w:rPr>
                    <w:rFonts w:ascii="Cambria Math" w:hAnsi="Cambria Math" w:cstheme="majorBidi"/>
                    <w:sz w:val="20"/>
                    <w:szCs w:val="20"/>
                  </w:rPr>
                  <m:t>m</m:t>
                </m:r>
              </m:sup>
              <m:e>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u</m:t>
                    </m:r>
                  </m:sup>
                </m:sSubSup>
                <m:r>
                  <w:rPr>
                    <w:rFonts w:ascii="Cambria Math" w:hAnsi="Cambria Math" w:cstheme="majorBidi"/>
                    <w:sz w:val="20"/>
                    <w:szCs w:val="20"/>
                  </w:rPr>
                  <m:t xml:space="preserve">.ln </m:t>
                </m:r>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u</m:t>
                    </m:r>
                  </m:sup>
                </m:sSubSup>
              </m:e>
            </m:nary>
          </m:e>
        </m:d>
      </m:oMath>
      <w:r w:rsidR="00903AC7" w:rsidRPr="006365E3">
        <w:rPr>
          <w:rFonts w:ascii="Calibri" w:eastAsiaTheme="minorEastAsia" w:hAnsi="Calibri" w:cstheme="majorBidi"/>
          <w:sz w:val="20"/>
          <w:szCs w:val="20"/>
        </w:rPr>
        <w:t>,</w:t>
      </w:r>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sz w:val="20"/>
          <w:szCs w:val="20"/>
        </w:rPr>
        <w:t xml:space="preserve">                         </w:t>
      </w:r>
    </w:p>
    <w:p w14:paraId="51281257" w14:textId="118F7C32" w:rsidR="00B850DD" w:rsidRPr="006365E3" w:rsidRDefault="00C33C03" w:rsidP="00903AC7">
      <w:pPr>
        <w:spacing w:before="120" w:after="120"/>
        <w:ind w:firstLine="284"/>
        <w:jc w:val="both"/>
        <w:rPr>
          <w:rFonts w:ascii="Calibri" w:hAnsi="Calibri" w:cstheme="majorBidi"/>
          <w:sz w:val="20"/>
          <w:szCs w:val="20"/>
        </w:rPr>
      </w:pPr>
      <m:oMath>
        <m:sSubSup>
          <m:sSubSupPr>
            <m:ctrlPr>
              <w:rPr>
                <w:rFonts w:ascii="Cambria Math" w:hAnsi="Cambria Math" w:cstheme="majorBidi"/>
                <w:i/>
                <w:sz w:val="20"/>
                <w:szCs w:val="20"/>
              </w:rPr>
            </m:ctrlPr>
          </m:sSubSupPr>
          <m:e>
            <m:r>
              <w:rPr>
                <w:rFonts w:ascii="Cambria Math" w:hAnsi="Cambria Math" w:cstheme="majorBidi"/>
                <w:sz w:val="20"/>
                <w:szCs w:val="20"/>
              </w:rPr>
              <m:t>e</m:t>
            </m:r>
          </m:e>
          <m:sub>
            <m:r>
              <w:rPr>
                <w:rFonts w:ascii="Cambria Math" w:hAnsi="Cambria Math" w:cstheme="majorBidi"/>
                <w:sz w:val="20"/>
                <w:szCs w:val="20"/>
              </w:rPr>
              <m:t>j</m:t>
            </m:r>
          </m:sub>
          <m:sup>
            <m:r>
              <w:rPr>
                <w:rFonts w:ascii="Cambria Math" w:hAnsi="Cambria Math" w:cstheme="majorBidi"/>
                <w:sz w:val="20"/>
                <w:szCs w:val="20"/>
              </w:rPr>
              <m:t>u</m:t>
            </m:r>
          </m:sup>
        </m:sSubSup>
        <m:r>
          <w:rPr>
            <w:rFonts w:ascii="Cambria Math" w:hAnsi="Cambria Math" w:cstheme="majorBidi"/>
            <w:sz w:val="20"/>
            <w:szCs w:val="20"/>
          </w:rPr>
          <m:t>=max</m:t>
        </m:r>
        <m:d>
          <m:dPr>
            <m:begChr m:val="{"/>
            <m:endChr m:val="}"/>
            <m:ctrlPr>
              <w:rPr>
                <w:rFonts w:ascii="Cambria Math" w:hAnsi="Cambria Math" w:cstheme="majorBidi"/>
                <w:i/>
                <w:sz w:val="20"/>
                <w:szCs w:val="20"/>
              </w:rPr>
            </m:ctrlPr>
          </m:dPr>
          <m:e>
            <m:r>
              <w:rPr>
                <w:rFonts w:ascii="Cambria Math" w:hAnsi="Cambria Math" w:cstheme="majorBidi"/>
                <w:sz w:val="20"/>
                <w:szCs w:val="20"/>
              </w:rPr>
              <m:t>-k</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j=1</m:t>
                </m:r>
              </m:sub>
              <m:sup>
                <m:r>
                  <w:rPr>
                    <w:rFonts w:ascii="Cambria Math" w:hAnsi="Cambria Math" w:cstheme="majorBidi"/>
                    <w:sz w:val="20"/>
                    <w:szCs w:val="20"/>
                  </w:rPr>
                  <m:t>m</m:t>
                </m:r>
              </m:sup>
              <m:e>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l</m:t>
                    </m:r>
                  </m:sup>
                </m:sSubSup>
                <m:r>
                  <w:rPr>
                    <w:rFonts w:ascii="Cambria Math" w:hAnsi="Cambria Math" w:cstheme="majorBidi"/>
                    <w:sz w:val="20"/>
                    <w:szCs w:val="20"/>
                  </w:rPr>
                  <m:t xml:space="preserve">.ln </m:t>
                </m:r>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l</m:t>
                    </m:r>
                  </m:sup>
                </m:sSubSup>
              </m:e>
            </m:nary>
            <m:r>
              <w:rPr>
                <w:rFonts w:ascii="Cambria Math" w:hAnsi="Cambria Math" w:cstheme="majorBidi"/>
                <w:sz w:val="20"/>
                <w:szCs w:val="20"/>
              </w:rPr>
              <m:t>,-k</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j=1</m:t>
                </m:r>
              </m:sub>
              <m:sup>
                <m:r>
                  <w:rPr>
                    <w:rFonts w:ascii="Cambria Math" w:hAnsi="Cambria Math" w:cstheme="majorBidi"/>
                    <w:sz w:val="20"/>
                    <w:szCs w:val="20"/>
                  </w:rPr>
                  <m:t>m</m:t>
                </m:r>
              </m:sup>
              <m:e>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u</m:t>
                    </m:r>
                  </m:sup>
                </m:sSubSup>
                <m:r>
                  <w:rPr>
                    <w:rFonts w:ascii="Cambria Math" w:hAnsi="Cambria Math" w:cstheme="majorBidi"/>
                    <w:sz w:val="20"/>
                    <w:szCs w:val="20"/>
                  </w:rPr>
                  <m:t xml:space="preserve">.ln </m:t>
                </m:r>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u</m:t>
                    </m:r>
                  </m:sup>
                </m:sSubSup>
              </m:e>
            </m:nary>
          </m:e>
        </m:d>
      </m:oMath>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(26)</w:t>
      </w:r>
      <w:r w:rsidR="00B850DD" w:rsidRPr="006365E3">
        <w:rPr>
          <w:rFonts w:ascii="Calibri" w:eastAsiaTheme="minorEastAsia" w:hAnsi="Calibri" w:cstheme="majorBidi"/>
          <w:sz w:val="20"/>
          <w:szCs w:val="20"/>
        </w:rPr>
        <w:t xml:space="preserve">                 </w:t>
      </w:r>
    </w:p>
    <w:p w14:paraId="095475B1" w14:textId="7A54FFF4"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Where k is the entropy constant and</w:t>
      </w:r>
      <m:oMath>
        <m:r>
          <w:rPr>
            <w:rFonts w:ascii="Cambria Math" w:hAnsi="Cambria Math" w:cstheme="majorBidi"/>
            <w:sz w:val="20"/>
            <w:szCs w:val="20"/>
          </w:rPr>
          <m:t xml:space="preserve"> k=</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unc>
                  <m:funcPr>
                    <m:ctrlPr>
                      <w:rPr>
                        <w:rFonts w:ascii="Cambria Math" w:hAnsi="Cambria Math" w:cstheme="majorBidi"/>
                        <w:i/>
                        <w:sz w:val="20"/>
                        <w:szCs w:val="20"/>
                      </w:rPr>
                    </m:ctrlPr>
                  </m:funcPr>
                  <m:fName>
                    <m:r>
                      <m:rPr>
                        <m:sty m:val="p"/>
                      </m:rPr>
                      <w:rPr>
                        <w:rFonts w:ascii="Cambria Math" w:hAnsi="Cambria Math" w:cstheme="majorBidi"/>
                        <w:sz w:val="20"/>
                        <w:szCs w:val="20"/>
                      </w:rPr>
                      <m:t>ln</m:t>
                    </m:r>
                  </m:fName>
                  <m:e>
                    <m:r>
                      <w:rPr>
                        <w:rFonts w:ascii="Cambria Math" w:hAnsi="Cambria Math" w:cstheme="majorBidi"/>
                        <w:sz w:val="20"/>
                        <w:szCs w:val="20"/>
                      </w:rPr>
                      <m:t>m</m:t>
                    </m:r>
                  </m:e>
                </m:func>
              </m:e>
            </m:d>
          </m:e>
          <m:sup>
            <m:r>
              <w:rPr>
                <w:rFonts w:ascii="Cambria Math" w:hAnsi="Cambria Math" w:cstheme="majorBidi"/>
                <w:sz w:val="20"/>
                <w:szCs w:val="20"/>
              </w:rPr>
              <m:t>-1</m:t>
            </m:r>
          </m:sup>
        </m:sSup>
      </m:oMath>
      <w:r w:rsidRPr="006365E3">
        <w:rPr>
          <w:rFonts w:ascii="Calibri" w:hAnsi="Calibri" w:cstheme="majorBidi"/>
          <w:sz w:val="20"/>
          <w:szCs w:val="20"/>
        </w:rPr>
        <w:t>. If</w:t>
      </w:r>
      <m:oMath>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p</m:t>
            </m:r>
          </m:e>
          <m:sub>
            <m:r>
              <w:rPr>
                <w:rFonts w:ascii="Cambria Math" w:hAnsi="Cambria Math" w:cstheme="majorBidi"/>
                <w:sz w:val="20"/>
                <w:szCs w:val="20"/>
              </w:rPr>
              <m:t>ij</m:t>
            </m:r>
          </m:sub>
        </m:sSub>
        <m:r>
          <w:rPr>
            <w:rFonts w:ascii="Cambria Math" w:hAnsi="Cambria Math" w:cstheme="majorBidi"/>
            <w:sz w:val="20"/>
            <w:szCs w:val="20"/>
          </w:rPr>
          <m:t>=0</m:t>
        </m:r>
      </m:oMath>
      <w:r w:rsidRPr="006365E3">
        <w:rPr>
          <w:rFonts w:ascii="Calibri" w:hAnsi="Calibri" w:cstheme="majorBidi"/>
          <w:sz w:val="20"/>
          <w:szCs w:val="20"/>
        </w:rPr>
        <w:t xml:space="preserve">, and/or </w:t>
      </w:r>
      <m:oMath>
        <m:func>
          <m:funcPr>
            <m:ctrlPr>
              <w:rPr>
                <w:rFonts w:ascii="Cambria Math" w:hAnsi="Cambria Math" w:cstheme="majorBidi"/>
                <w:i/>
                <w:sz w:val="20"/>
                <w:szCs w:val="20"/>
              </w:rPr>
            </m:ctrlPr>
          </m:funcPr>
          <m:fName>
            <m:r>
              <m:rPr>
                <m:sty m:val="p"/>
              </m:rPr>
              <w:rPr>
                <w:rFonts w:ascii="Cambria Math" w:hAnsi="Cambria Math" w:cstheme="majorBidi"/>
                <w:sz w:val="20"/>
                <w:szCs w:val="20"/>
              </w:rPr>
              <m:t>ln</m:t>
            </m:r>
          </m:fName>
          <m:e>
            <m:sSub>
              <m:sSubPr>
                <m:ctrlPr>
                  <w:rPr>
                    <w:rFonts w:ascii="Cambria Math" w:hAnsi="Cambria Math" w:cstheme="majorBidi"/>
                    <w:i/>
                    <w:sz w:val="20"/>
                    <w:szCs w:val="20"/>
                  </w:rPr>
                </m:ctrlPr>
              </m:sSubPr>
              <m:e>
                <m:r>
                  <w:rPr>
                    <w:rFonts w:ascii="Cambria Math" w:hAnsi="Cambria Math" w:cstheme="majorBidi"/>
                    <w:sz w:val="20"/>
                    <w:szCs w:val="20"/>
                  </w:rPr>
                  <m:t>p</m:t>
                </m:r>
              </m:e>
              <m:sub>
                <m:r>
                  <w:rPr>
                    <w:rFonts w:ascii="Cambria Math" w:hAnsi="Cambria Math" w:cstheme="majorBidi"/>
                    <w:sz w:val="20"/>
                    <w:szCs w:val="20"/>
                  </w:rPr>
                  <m:t>ij</m:t>
                </m:r>
              </m:sub>
            </m:sSub>
          </m:e>
        </m:func>
        <m:r>
          <w:rPr>
            <w:rFonts w:ascii="Cambria Math" w:hAnsi="Cambria Math" w:cstheme="majorBidi"/>
            <w:sz w:val="20"/>
            <w:szCs w:val="20"/>
          </w:rPr>
          <m:t>=0</m:t>
        </m:r>
      </m:oMath>
      <w:r w:rsidRPr="006365E3">
        <w:rPr>
          <w:rFonts w:ascii="Calibri" w:hAnsi="Calibri" w:cstheme="majorBidi"/>
          <w:sz w:val="20"/>
          <w:szCs w:val="20"/>
        </w:rPr>
        <w:t xml:space="preserve"> then </w:t>
      </w:r>
      <m:oMath>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 xml:space="preserve"> </m:t>
            </m:r>
          </m:sup>
        </m:sSubSup>
        <m:r>
          <w:rPr>
            <w:rFonts w:ascii="Cambria Math" w:hAnsi="Cambria Math" w:cstheme="majorBidi"/>
            <w:sz w:val="20"/>
            <w:szCs w:val="20"/>
          </w:rPr>
          <m:t xml:space="preserve">.ln </m:t>
        </m:r>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ij</m:t>
            </m:r>
          </m:sub>
          <m:sup>
            <m:r>
              <w:rPr>
                <w:rFonts w:ascii="Cambria Math" w:hAnsi="Cambria Math" w:cstheme="majorBidi"/>
                <w:sz w:val="20"/>
                <w:szCs w:val="20"/>
              </w:rPr>
              <m:t xml:space="preserve"> </m:t>
            </m:r>
          </m:sup>
        </m:sSubSup>
        <m:r>
          <w:rPr>
            <w:rFonts w:ascii="Cambria Math" w:hAnsi="Cambria Math" w:cstheme="majorBidi"/>
            <w:sz w:val="20"/>
            <w:szCs w:val="20"/>
          </w:rPr>
          <m:t xml:space="preserve"> </m:t>
        </m:r>
      </m:oMath>
      <w:r w:rsidRPr="006365E3">
        <w:rPr>
          <w:rFonts w:ascii="Calibri" w:hAnsi="Calibri" w:cstheme="majorBidi"/>
          <w:sz w:val="20"/>
          <w:szCs w:val="20"/>
        </w:rPr>
        <w:t>is equal to zero.</w:t>
      </w:r>
    </w:p>
    <w:p w14:paraId="0833B1DD" w14:textId="4E3AC7ED"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Step 6.4: Calculate the lower and upper pounds of the interval of diversification;</w:t>
      </w:r>
      <w:r w:rsidRPr="006365E3">
        <w:rPr>
          <w:rFonts w:ascii="Calibri" w:eastAsiaTheme="minorEastAsia" w:hAnsi="Calibri" w:cstheme="majorBidi"/>
          <w:sz w:val="20"/>
          <w:szCs w:val="20"/>
        </w:rPr>
        <w:t xml:space="preserve"> </w:t>
      </w:r>
      <m:oMath>
        <m:sSubSup>
          <m:sSubSupPr>
            <m:ctrlPr>
              <w:rPr>
                <w:rFonts w:ascii="Cambria Math" w:hAnsi="Cambria Math" w:cstheme="majorBidi"/>
                <w:i/>
                <w:sz w:val="20"/>
                <w:szCs w:val="20"/>
              </w:rPr>
            </m:ctrlPr>
          </m:sSubSupPr>
          <m:e>
            <m:r>
              <w:rPr>
                <w:rFonts w:ascii="Cambria Math" w:hAnsi="Cambria Math" w:cstheme="majorBidi"/>
                <w:sz w:val="20"/>
                <w:szCs w:val="20"/>
              </w:rPr>
              <m:t>d</m:t>
            </m:r>
          </m:e>
          <m:sub>
            <m:r>
              <w:rPr>
                <w:rFonts w:ascii="Cambria Math" w:hAnsi="Cambria Math" w:cstheme="majorBidi"/>
                <w:sz w:val="20"/>
                <w:szCs w:val="20"/>
              </w:rPr>
              <m:t>j</m:t>
            </m:r>
          </m:sub>
          <m:sup>
            <m:r>
              <w:rPr>
                <w:rFonts w:ascii="Cambria Math" w:hAnsi="Cambria Math" w:cstheme="majorBidi"/>
                <w:sz w:val="20"/>
                <w:szCs w:val="20"/>
              </w:rPr>
              <m:t>l</m:t>
            </m:r>
          </m:sup>
        </m:sSubSup>
        <m:r>
          <w:rPr>
            <w:rFonts w:ascii="Cambria Math" w:hAnsi="Cambria Math" w:cstheme="majorBidi"/>
            <w:sz w:val="20"/>
            <w:szCs w:val="20"/>
          </w:rPr>
          <m:t xml:space="preserve">, </m:t>
        </m:r>
        <m:sSubSup>
          <m:sSubSupPr>
            <m:ctrlPr>
              <w:rPr>
                <w:rFonts w:ascii="Cambria Math" w:hAnsi="Cambria Math" w:cstheme="majorBidi"/>
                <w:i/>
                <w:sz w:val="20"/>
                <w:szCs w:val="20"/>
              </w:rPr>
            </m:ctrlPr>
          </m:sSubSupPr>
          <m:e>
            <m:r>
              <w:rPr>
                <w:rFonts w:ascii="Cambria Math" w:hAnsi="Cambria Math" w:cstheme="majorBidi"/>
                <w:sz w:val="20"/>
                <w:szCs w:val="20"/>
              </w:rPr>
              <m:t>d</m:t>
            </m:r>
          </m:e>
          <m:sub>
            <m:r>
              <w:rPr>
                <w:rFonts w:ascii="Cambria Math" w:hAnsi="Cambria Math" w:cstheme="majorBidi"/>
                <w:sz w:val="20"/>
                <w:szCs w:val="20"/>
              </w:rPr>
              <m:t>j</m:t>
            </m:r>
          </m:sub>
          <m:sup>
            <m:r>
              <w:rPr>
                <w:rFonts w:ascii="Cambria Math" w:hAnsi="Cambria Math" w:cstheme="majorBidi"/>
                <w:sz w:val="20"/>
                <w:szCs w:val="20"/>
              </w:rPr>
              <m:t>u</m:t>
            </m:r>
          </m:sup>
        </m:sSubSup>
      </m:oMath>
    </w:p>
    <w:p w14:paraId="423B255B" w14:textId="345DBE7E" w:rsidR="00B850DD" w:rsidRPr="006365E3" w:rsidRDefault="00C33C03" w:rsidP="00903AC7">
      <w:pPr>
        <w:spacing w:before="120" w:after="120"/>
        <w:ind w:firstLine="284"/>
        <w:jc w:val="both"/>
        <w:rPr>
          <w:rFonts w:ascii="Calibri" w:hAnsi="Calibri" w:cstheme="majorBidi"/>
          <w:sz w:val="20"/>
          <w:szCs w:val="20"/>
        </w:rPr>
      </w:pPr>
      <m:oMath>
        <m:sSubSup>
          <m:sSubSupPr>
            <m:ctrlPr>
              <w:rPr>
                <w:rFonts w:ascii="Cambria Math" w:hAnsi="Cambria Math" w:cstheme="majorBidi"/>
                <w:i/>
                <w:sz w:val="20"/>
                <w:szCs w:val="20"/>
              </w:rPr>
            </m:ctrlPr>
          </m:sSubSupPr>
          <m:e>
            <m:r>
              <w:rPr>
                <w:rFonts w:ascii="Cambria Math" w:hAnsi="Cambria Math" w:cstheme="majorBidi"/>
                <w:sz w:val="20"/>
                <w:szCs w:val="20"/>
              </w:rPr>
              <m:t>d</m:t>
            </m:r>
          </m:e>
          <m:sub>
            <m:r>
              <w:rPr>
                <w:rFonts w:ascii="Cambria Math" w:hAnsi="Cambria Math" w:cstheme="majorBidi"/>
                <w:sz w:val="20"/>
                <w:szCs w:val="20"/>
              </w:rPr>
              <m:t>j</m:t>
            </m:r>
          </m:sub>
          <m:sup>
            <m:r>
              <w:rPr>
                <w:rFonts w:ascii="Cambria Math" w:hAnsi="Cambria Math" w:cstheme="majorBidi"/>
                <w:sz w:val="20"/>
                <w:szCs w:val="20"/>
              </w:rPr>
              <m:t>l</m:t>
            </m:r>
          </m:sup>
        </m:sSubSup>
        <m:r>
          <w:rPr>
            <w:rFonts w:ascii="Cambria Math" w:hAnsi="Cambria Math" w:cstheme="majorBidi"/>
            <w:sz w:val="20"/>
            <w:szCs w:val="20"/>
          </w:rPr>
          <m:t>=1-</m:t>
        </m:r>
        <m:sSubSup>
          <m:sSubSupPr>
            <m:ctrlPr>
              <w:rPr>
                <w:rFonts w:ascii="Cambria Math" w:hAnsi="Cambria Math" w:cstheme="majorBidi"/>
                <w:i/>
                <w:sz w:val="20"/>
                <w:szCs w:val="20"/>
              </w:rPr>
            </m:ctrlPr>
          </m:sSubSupPr>
          <m:e>
            <m:r>
              <w:rPr>
                <w:rFonts w:ascii="Cambria Math" w:hAnsi="Cambria Math" w:cstheme="majorBidi"/>
                <w:sz w:val="20"/>
                <w:szCs w:val="20"/>
              </w:rPr>
              <m:t>e</m:t>
            </m:r>
          </m:e>
          <m:sub>
            <m:r>
              <w:rPr>
                <w:rFonts w:ascii="Cambria Math" w:hAnsi="Cambria Math" w:cstheme="majorBidi"/>
                <w:sz w:val="20"/>
                <w:szCs w:val="20"/>
              </w:rPr>
              <m:t>j</m:t>
            </m:r>
          </m:sub>
          <m:sup>
            <m:r>
              <w:rPr>
                <w:rFonts w:ascii="Cambria Math" w:hAnsi="Cambria Math" w:cstheme="majorBidi"/>
                <w:sz w:val="20"/>
                <w:szCs w:val="20"/>
              </w:rPr>
              <m:t>u</m:t>
            </m:r>
          </m:sup>
        </m:sSubSup>
      </m:oMath>
      <w:r w:rsidR="00B850DD" w:rsidRPr="006365E3">
        <w:rPr>
          <w:rFonts w:ascii="Calibri" w:hAnsi="Calibri" w:cstheme="majorBidi"/>
          <w:sz w:val="20"/>
          <w:szCs w:val="20"/>
        </w:rPr>
        <w:t xml:space="preserve">, </w:t>
      </w:r>
      <m:oMath>
        <m:sSubSup>
          <m:sSubSupPr>
            <m:ctrlPr>
              <w:rPr>
                <w:rFonts w:ascii="Cambria Math" w:hAnsi="Cambria Math" w:cstheme="majorBidi"/>
                <w:i/>
                <w:sz w:val="20"/>
                <w:szCs w:val="20"/>
              </w:rPr>
            </m:ctrlPr>
          </m:sSubSupPr>
          <m:e>
            <m:r>
              <w:rPr>
                <w:rFonts w:ascii="Cambria Math" w:hAnsi="Cambria Math" w:cstheme="majorBidi"/>
                <w:sz w:val="20"/>
                <w:szCs w:val="20"/>
              </w:rPr>
              <m:t>d</m:t>
            </m:r>
          </m:e>
          <m:sub>
            <m:r>
              <w:rPr>
                <w:rFonts w:ascii="Cambria Math" w:hAnsi="Cambria Math" w:cstheme="majorBidi"/>
                <w:sz w:val="20"/>
                <w:szCs w:val="20"/>
              </w:rPr>
              <m:t>j</m:t>
            </m:r>
          </m:sub>
          <m:sup>
            <m:r>
              <w:rPr>
                <w:rFonts w:ascii="Cambria Math" w:hAnsi="Cambria Math" w:cstheme="majorBidi"/>
                <w:sz w:val="20"/>
                <w:szCs w:val="20"/>
              </w:rPr>
              <m:t>u</m:t>
            </m:r>
          </m:sup>
        </m:sSubSup>
        <m:r>
          <w:rPr>
            <w:rFonts w:ascii="Cambria Math" w:hAnsi="Cambria Math" w:cstheme="majorBidi"/>
            <w:sz w:val="20"/>
            <w:szCs w:val="20"/>
          </w:rPr>
          <m:t>=1-</m:t>
        </m:r>
        <m:sSubSup>
          <m:sSubSupPr>
            <m:ctrlPr>
              <w:rPr>
                <w:rFonts w:ascii="Cambria Math" w:hAnsi="Cambria Math" w:cstheme="majorBidi"/>
                <w:i/>
                <w:sz w:val="20"/>
                <w:szCs w:val="20"/>
              </w:rPr>
            </m:ctrlPr>
          </m:sSubSupPr>
          <m:e>
            <m:r>
              <w:rPr>
                <w:rFonts w:ascii="Cambria Math" w:hAnsi="Cambria Math" w:cstheme="majorBidi"/>
                <w:sz w:val="20"/>
                <w:szCs w:val="20"/>
              </w:rPr>
              <m:t>e</m:t>
            </m:r>
          </m:e>
          <m:sub>
            <m:r>
              <w:rPr>
                <w:rFonts w:ascii="Cambria Math" w:hAnsi="Cambria Math" w:cstheme="majorBidi"/>
                <w:sz w:val="20"/>
                <w:szCs w:val="20"/>
              </w:rPr>
              <m:t>j</m:t>
            </m:r>
          </m:sub>
          <m:sup>
            <m:r>
              <w:rPr>
                <w:rFonts w:ascii="Cambria Math" w:hAnsi="Cambria Math" w:cstheme="majorBidi"/>
                <w:sz w:val="20"/>
                <w:szCs w:val="20"/>
              </w:rPr>
              <m:t>l</m:t>
            </m:r>
          </m:sup>
        </m:sSubSup>
      </m:oMath>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sz w:val="20"/>
          <w:szCs w:val="20"/>
        </w:rPr>
        <w:t>27)</w:t>
      </w:r>
    </w:p>
    <w:p w14:paraId="7214E521" w14:textId="492BEACA"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Step 6.5: Calculate the interval weights of criteria</w:t>
      </w:r>
      <m:oMath>
        <m:sSub>
          <m:sSubPr>
            <m:ctrlPr>
              <w:rPr>
                <w:rFonts w:ascii="Cambria Math" w:hAnsi="Cambria Math" w:cstheme="majorBidi"/>
                <w:i/>
                <w:sz w:val="20"/>
                <w:szCs w:val="20"/>
              </w:rPr>
            </m:ctrlPr>
          </m:sSubPr>
          <m:e>
            <m:r>
              <w:rPr>
                <w:rFonts w:ascii="Cambria Math" w:hAnsi="Cambria Math" w:cstheme="majorBidi"/>
                <w:sz w:val="20"/>
                <w:szCs w:val="20"/>
              </w:rPr>
              <m:t xml:space="preserve"> </m:t>
            </m:r>
            <m:acc>
              <m:accPr>
                <m:chr m:val="̃"/>
                <m:ctrlPr>
                  <w:rPr>
                    <w:rFonts w:ascii="Cambria Math" w:hAnsi="Cambria Math" w:cstheme="majorBidi"/>
                    <w:i/>
                    <w:sz w:val="20"/>
                    <w:szCs w:val="20"/>
                  </w:rPr>
                </m:ctrlPr>
              </m:accPr>
              <m:e>
                <m:r>
                  <w:rPr>
                    <w:rFonts w:ascii="Cambria Math" w:hAnsi="Cambria Math" w:cstheme="majorBidi"/>
                    <w:sz w:val="20"/>
                    <w:szCs w:val="20"/>
                  </w:rPr>
                  <m:t>w</m:t>
                </m:r>
              </m:e>
            </m:acc>
          </m:e>
          <m:sub>
            <m:r>
              <w:rPr>
                <w:rFonts w:ascii="Cambria Math" w:hAnsi="Cambria Math" w:cstheme="majorBidi"/>
                <w:sz w:val="20"/>
                <w:szCs w:val="20"/>
              </w:rPr>
              <m:t>j</m:t>
            </m:r>
          </m:sub>
        </m:sSub>
        <m:r>
          <w:rPr>
            <w:rFonts w:ascii="Cambria Math" w:hAnsi="Cambria Math" w:cstheme="majorBidi"/>
            <w:sz w:val="20"/>
            <w:szCs w:val="20"/>
          </w:rPr>
          <m:t>=</m:t>
        </m:r>
        <m:d>
          <m:dPr>
            <m:begChr m:val="["/>
            <m:endChr m:val="]"/>
            <m:ctrlPr>
              <w:rPr>
                <w:rFonts w:ascii="Cambria Math" w:hAnsi="Cambria Math" w:cstheme="majorBidi"/>
                <w:i/>
                <w:sz w:val="20"/>
                <w:szCs w:val="20"/>
              </w:rPr>
            </m:ctrlPr>
          </m:dPr>
          <m:e>
            <m:sSubSup>
              <m:sSubSupPr>
                <m:ctrlPr>
                  <w:rPr>
                    <w:rFonts w:ascii="Cambria Math" w:hAnsi="Cambria Math" w:cstheme="majorBidi"/>
                    <w:i/>
                    <w:sz w:val="20"/>
                    <w:szCs w:val="20"/>
                  </w:rPr>
                </m:ctrlPr>
              </m:sSubSupPr>
              <m:e>
                <m:r>
                  <w:rPr>
                    <w:rFonts w:ascii="Cambria Math" w:hAnsi="Cambria Math" w:cstheme="majorBidi"/>
                    <w:sz w:val="20"/>
                    <w:szCs w:val="20"/>
                  </w:rPr>
                  <m:t>w</m:t>
                </m:r>
              </m:e>
              <m:sub>
                <m:r>
                  <w:rPr>
                    <w:rFonts w:ascii="Cambria Math" w:hAnsi="Cambria Math" w:cstheme="majorBidi"/>
                    <w:sz w:val="20"/>
                    <w:szCs w:val="20"/>
                  </w:rPr>
                  <m:t>j</m:t>
                </m:r>
              </m:sub>
              <m:sup>
                <m:r>
                  <w:rPr>
                    <w:rFonts w:ascii="Cambria Math" w:hAnsi="Cambria Math" w:cstheme="majorBidi"/>
                    <w:sz w:val="20"/>
                    <w:szCs w:val="20"/>
                  </w:rPr>
                  <m:t>l</m:t>
                </m:r>
              </m:sup>
            </m:sSubSup>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w</m:t>
                </m:r>
              </m:e>
              <m:sub>
                <m:r>
                  <w:rPr>
                    <w:rFonts w:ascii="Cambria Math" w:hAnsi="Cambria Math" w:cstheme="majorBidi"/>
                    <w:sz w:val="20"/>
                    <w:szCs w:val="20"/>
                  </w:rPr>
                  <m:t>j</m:t>
                </m:r>
              </m:sub>
              <m:sup>
                <m:r>
                  <w:rPr>
                    <w:rFonts w:ascii="Cambria Math" w:hAnsi="Cambria Math" w:cstheme="majorBidi"/>
                    <w:sz w:val="20"/>
                    <w:szCs w:val="20"/>
                  </w:rPr>
                  <m:t>u</m:t>
                </m:r>
              </m:sup>
            </m:sSubSup>
          </m:e>
        </m:d>
      </m:oMath>
      <w:r w:rsidRPr="006365E3">
        <w:rPr>
          <w:rFonts w:ascii="Calibri" w:eastAsiaTheme="minorEastAsia" w:hAnsi="Calibri" w:cstheme="majorBidi"/>
          <w:sz w:val="20"/>
          <w:szCs w:val="20"/>
        </w:rPr>
        <w:t>:</w:t>
      </w:r>
    </w:p>
    <w:p w14:paraId="26A7115C" w14:textId="066E47F4" w:rsidR="00B850DD" w:rsidRPr="006365E3" w:rsidRDefault="00C33C03" w:rsidP="00903AC7">
      <w:pPr>
        <w:spacing w:before="120" w:after="120"/>
        <w:ind w:firstLine="284"/>
        <w:jc w:val="both"/>
        <w:rPr>
          <w:rFonts w:ascii="Calibri" w:hAnsi="Calibri" w:cstheme="majorBidi"/>
          <w:sz w:val="20"/>
          <w:szCs w:val="20"/>
        </w:rPr>
      </w:pPr>
      <m:oMath>
        <m:sSubSup>
          <m:sSubSupPr>
            <m:ctrlPr>
              <w:rPr>
                <w:rFonts w:ascii="Cambria Math" w:hAnsi="Cambria Math" w:cstheme="majorBidi"/>
                <w:i/>
                <w:sz w:val="20"/>
                <w:szCs w:val="20"/>
              </w:rPr>
            </m:ctrlPr>
          </m:sSubSupPr>
          <m:e>
            <m:r>
              <w:rPr>
                <w:rFonts w:ascii="Cambria Math" w:hAnsi="Cambria Math" w:cstheme="majorBidi"/>
                <w:sz w:val="20"/>
                <w:szCs w:val="20"/>
              </w:rPr>
              <m:t>w</m:t>
            </m:r>
          </m:e>
          <m:sub>
            <m:r>
              <w:rPr>
                <w:rFonts w:ascii="Cambria Math" w:hAnsi="Cambria Math" w:cstheme="majorBidi"/>
                <w:sz w:val="20"/>
                <w:szCs w:val="20"/>
              </w:rPr>
              <m:t>j</m:t>
            </m:r>
          </m:sub>
          <m:sup>
            <m:r>
              <w:rPr>
                <w:rFonts w:ascii="Cambria Math" w:hAnsi="Cambria Math" w:cstheme="majorBidi"/>
                <w:sz w:val="20"/>
                <w:szCs w:val="20"/>
              </w:rPr>
              <m:t>l</m:t>
            </m:r>
          </m:sup>
        </m:sSubSup>
        <m:r>
          <w:rPr>
            <w:rFonts w:ascii="Cambria Math" w:hAnsi="Cambria Math" w:cstheme="majorBidi"/>
            <w:sz w:val="20"/>
            <w:szCs w:val="20"/>
          </w:rPr>
          <m:t>=</m:t>
        </m:r>
        <m:f>
          <m:fPr>
            <m:ctrlPr>
              <w:rPr>
                <w:rFonts w:ascii="Cambria Math" w:hAnsi="Cambria Math" w:cstheme="majorBidi"/>
                <w:i/>
                <w:sz w:val="20"/>
                <w:szCs w:val="20"/>
              </w:rPr>
            </m:ctrlPr>
          </m:fPr>
          <m:num>
            <m:sSubSup>
              <m:sSubSupPr>
                <m:ctrlPr>
                  <w:rPr>
                    <w:rFonts w:ascii="Cambria Math" w:hAnsi="Cambria Math" w:cstheme="majorBidi"/>
                    <w:i/>
                    <w:sz w:val="20"/>
                    <w:szCs w:val="20"/>
                  </w:rPr>
                </m:ctrlPr>
              </m:sSubSupPr>
              <m:e>
                <m:r>
                  <w:rPr>
                    <w:rFonts w:ascii="Cambria Math" w:hAnsi="Cambria Math" w:cstheme="majorBidi"/>
                    <w:sz w:val="20"/>
                    <w:szCs w:val="20"/>
                  </w:rPr>
                  <m:t>d</m:t>
                </m:r>
              </m:e>
              <m:sub>
                <m:r>
                  <w:rPr>
                    <w:rFonts w:ascii="Cambria Math" w:hAnsi="Cambria Math" w:cstheme="majorBidi"/>
                    <w:sz w:val="20"/>
                    <w:szCs w:val="20"/>
                  </w:rPr>
                  <m:t>j</m:t>
                </m:r>
              </m:sub>
              <m:sup>
                <m:r>
                  <w:rPr>
                    <w:rFonts w:ascii="Cambria Math" w:hAnsi="Cambria Math" w:cstheme="majorBidi"/>
                    <w:sz w:val="20"/>
                    <w:szCs w:val="20"/>
                  </w:rPr>
                  <m:t>l</m:t>
                </m:r>
              </m:sup>
            </m:sSubSup>
          </m:num>
          <m:den>
            <m:nary>
              <m:naryPr>
                <m:chr m:val="∑"/>
                <m:limLoc m:val="undOvr"/>
                <m:ctrlPr>
                  <w:rPr>
                    <w:rFonts w:ascii="Cambria Math" w:hAnsi="Cambria Math" w:cstheme="majorBidi"/>
                    <w:i/>
                    <w:sz w:val="20"/>
                    <w:szCs w:val="20"/>
                  </w:rPr>
                </m:ctrlPr>
              </m:naryPr>
              <m:sub>
                <m:r>
                  <w:rPr>
                    <w:rFonts w:ascii="Cambria Math" w:hAnsi="Cambria Math" w:cstheme="majorBidi"/>
                    <w:sz w:val="20"/>
                    <w:szCs w:val="20"/>
                  </w:rPr>
                  <m:t>j=1</m:t>
                </m:r>
              </m:sub>
              <m:sup>
                <m:r>
                  <w:rPr>
                    <w:rFonts w:ascii="Cambria Math" w:hAnsi="Cambria Math" w:cstheme="majorBidi"/>
                    <w:sz w:val="20"/>
                    <w:szCs w:val="20"/>
                  </w:rPr>
                  <m:t>n</m:t>
                </m:r>
              </m:sup>
              <m:e>
                <m:sSubSup>
                  <m:sSubSupPr>
                    <m:ctrlPr>
                      <w:rPr>
                        <w:rFonts w:ascii="Cambria Math" w:hAnsi="Cambria Math" w:cstheme="majorBidi"/>
                        <w:i/>
                        <w:sz w:val="20"/>
                        <w:szCs w:val="20"/>
                      </w:rPr>
                    </m:ctrlPr>
                  </m:sSubSupPr>
                  <m:e>
                    <m:r>
                      <w:rPr>
                        <w:rFonts w:ascii="Cambria Math" w:hAnsi="Cambria Math" w:cstheme="majorBidi"/>
                        <w:sz w:val="20"/>
                        <w:szCs w:val="20"/>
                      </w:rPr>
                      <m:t>d</m:t>
                    </m:r>
                  </m:e>
                  <m:sub>
                    <m:r>
                      <w:rPr>
                        <w:rFonts w:ascii="Cambria Math" w:hAnsi="Cambria Math" w:cstheme="majorBidi"/>
                        <w:sz w:val="20"/>
                        <w:szCs w:val="20"/>
                      </w:rPr>
                      <m:t>j</m:t>
                    </m:r>
                  </m:sub>
                  <m:sup>
                    <m:r>
                      <w:rPr>
                        <w:rFonts w:ascii="Cambria Math" w:hAnsi="Cambria Math" w:cstheme="majorBidi"/>
                        <w:sz w:val="20"/>
                        <w:szCs w:val="20"/>
                      </w:rPr>
                      <m:t>u</m:t>
                    </m:r>
                  </m:sup>
                </m:sSubSup>
              </m:e>
            </m:nary>
          </m:den>
        </m:f>
        <m:r>
          <w:rPr>
            <w:rFonts w:ascii="Cambria Math" w:hAnsi="Cambria Math" w:cstheme="majorBidi"/>
            <w:sz w:val="20"/>
            <w:szCs w:val="20"/>
          </w:rPr>
          <m:t xml:space="preserve"> ,  </m:t>
        </m:r>
        <m:sSubSup>
          <m:sSubSupPr>
            <m:ctrlPr>
              <w:rPr>
                <w:rFonts w:ascii="Cambria Math" w:hAnsi="Cambria Math" w:cstheme="majorBidi"/>
                <w:i/>
                <w:sz w:val="20"/>
                <w:szCs w:val="20"/>
              </w:rPr>
            </m:ctrlPr>
          </m:sSubSupPr>
          <m:e>
            <m:r>
              <w:rPr>
                <w:rFonts w:ascii="Cambria Math" w:hAnsi="Cambria Math" w:cstheme="majorBidi"/>
                <w:sz w:val="20"/>
                <w:szCs w:val="20"/>
              </w:rPr>
              <m:t>w</m:t>
            </m:r>
          </m:e>
          <m:sub>
            <m:r>
              <w:rPr>
                <w:rFonts w:ascii="Cambria Math" w:hAnsi="Cambria Math" w:cstheme="majorBidi"/>
                <w:sz w:val="20"/>
                <w:szCs w:val="20"/>
              </w:rPr>
              <m:t>j</m:t>
            </m:r>
          </m:sub>
          <m:sup>
            <m:r>
              <w:rPr>
                <w:rFonts w:ascii="Cambria Math" w:hAnsi="Cambria Math" w:cstheme="majorBidi"/>
                <w:sz w:val="20"/>
                <w:szCs w:val="20"/>
              </w:rPr>
              <m:t>u</m:t>
            </m:r>
          </m:sup>
        </m:sSubSup>
        <m:r>
          <w:rPr>
            <w:rFonts w:ascii="Cambria Math" w:hAnsi="Cambria Math" w:cstheme="majorBidi"/>
            <w:sz w:val="20"/>
            <w:szCs w:val="20"/>
          </w:rPr>
          <m:t>=</m:t>
        </m:r>
        <m:f>
          <m:fPr>
            <m:ctrlPr>
              <w:rPr>
                <w:rFonts w:ascii="Cambria Math" w:hAnsi="Cambria Math" w:cstheme="majorBidi"/>
                <w:i/>
                <w:sz w:val="20"/>
                <w:szCs w:val="20"/>
              </w:rPr>
            </m:ctrlPr>
          </m:fPr>
          <m:num>
            <m:sSubSup>
              <m:sSubSupPr>
                <m:ctrlPr>
                  <w:rPr>
                    <w:rFonts w:ascii="Cambria Math" w:hAnsi="Cambria Math" w:cstheme="majorBidi"/>
                    <w:i/>
                    <w:sz w:val="20"/>
                    <w:szCs w:val="20"/>
                  </w:rPr>
                </m:ctrlPr>
              </m:sSubSupPr>
              <m:e>
                <m:r>
                  <w:rPr>
                    <w:rFonts w:ascii="Cambria Math" w:hAnsi="Cambria Math" w:cstheme="majorBidi"/>
                    <w:sz w:val="20"/>
                    <w:szCs w:val="20"/>
                  </w:rPr>
                  <m:t>d</m:t>
                </m:r>
              </m:e>
              <m:sub>
                <m:r>
                  <w:rPr>
                    <w:rFonts w:ascii="Cambria Math" w:hAnsi="Cambria Math" w:cstheme="majorBidi"/>
                    <w:sz w:val="20"/>
                    <w:szCs w:val="20"/>
                  </w:rPr>
                  <m:t>j</m:t>
                </m:r>
              </m:sub>
              <m:sup>
                <m:r>
                  <w:rPr>
                    <w:rFonts w:ascii="Cambria Math" w:hAnsi="Cambria Math" w:cstheme="majorBidi"/>
                    <w:sz w:val="20"/>
                    <w:szCs w:val="20"/>
                  </w:rPr>
                  <m:t>u</m:t>
                </m:r>
              </m:sup>
            </m:sSubSup>
          </m:num>
          <m:den>
            <m:nary>
              <m:naryPr>
                <m:chr m:val="∑"/>
                <m:limLoc m:val="undOvr"/>
                <m:ctrlPr>
                  <w:rPr>
                    <w:rFonts w:ascii="Cambria Math" w:hAnsi="Cambria Math" w:cstheme="majorBidi"/>
                    <w:i/>
                    <w:sz w:val="20"/>
                    <w:szCs w:val="20"/>
                  </w:rPr>
                </m:ctrlPr>
              </m:naryPr>
              <m:sub>
                <m:r>
                  <w:rPr>
                    <w:rFonts w:ascii="Cambria Math" w:hAnsi="Cambria Math" w:cstheme="majorBidi"/>
                    <w:sz w:val="20"/>
                    <w:szCs w:val="20"/>
                  </w:rPr>
                  <m:t>j=1</m:t>
                </m:r>
              </m:sub>
              <m:sup>
                <m:r>
                  <w:rPr>
                    <w:rFonts w:ascii="Cambria Math" w:hAnsi="Cambria Math" w:cstheme="majorBidi"/>
                    <w:sz w:val="20"/>
                    <w:szCs w:val="20"/>
                  </w:rPr>
                  <m:t>n</m:t>
                </m:r>
              </m:sup>
              <m:e>
                <m:sSubSup>
                  <m:sSubSupPr>
                    <m:ctrlPr>
                      <w:rPr>
                        <w:rFonts w:ascii="Cambria Math" w:hAnsi="Cambria Math" w:cstheme="majorBidi"/>
                        <w:i/>
                        <w:sz w:val="20"/>
                        <w:szCs w:val="20"/>
                      </w:rPr>
                    </m:ctrlPr>
                  </m:sSubSupPr>
                  <m:e>
                    <m:r>
                      <w:rPr>
                        <w:rFonts w:ascii="Cambria Math" w:hAnsi="Cambria Math" w:cstheme="majorBidi"/>
                        <w:sz w:val="20"/>
                        <w:szCs w:val="20"/>
                      </w:rPr>
                      <m:t>d</m:t>
                    </m:r>
                  </m:e>
                  <m:sub>
                    <m:r>
                      <w:rPr>
                        <w:rFonts w:ascii="Cambria Math" w:hAnsi="Cambria Math" w:cstheme="majorBidi"/>
                        <w:sz w:val="20"/>
                        <w:szCs w:val="20"/>
                      </w:rPr>
                      <m:t>j</m:t>
                    </m:r>
                  </m:sub>
                  <m:sup>
                    <m:r>
                      <w:rPr>
                        <w:rFonts w:ascii="Cambria Math" w:hAnsi="Cambria Math" w:cstheme="majorBidi"/>
                        <w:sz w:val="20"/>
                        <w:szCs w:val="20"/>
                      </w:rPr>
                      <m:t>l</m:t>
                    </m:r>
                  </m:sup>
                </m:sSubSup>
              </m:e>
            </m:nary>
          </m:den>
        </m:f>
      </m:oMath>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sz w:val="20"/>
          <w:szCs w:val="20"/>
        </w:rPr>
        <w:t xml:space="preserve">                                       (28)                                                                                       </w:t>
      </w:r>
    </w:p>
    <w:p w14:paraId="7251BF53" w14:textId="7B5108A8" w:rsidR="00B850DD" w:rsidRPr="006365E3" w:rsidRDefault="00B850DD" w:rsidP="00903AC7">
      <w:pPr>
        <w:autoSpaceDE w:val="0"/>
        <w:autoSpaceDN w:val="0"/>
        <w:adjustRightInd w:val="0"/>
        <w:spacing w:before="120" w:after="120"/>
        <w:ind w:firstLine="284"/>
        <w:jc w:val="both"/>
        <w:rPr>
          <w:rFonts w:ascii="Calibri" w:hAnsi="Calibri" w:cstheme="majorBidi"/>
          <w:sz w:val="20"/>
          <w:szCs w:val="20"/>
        </w:rPr>
      </w:pPr>
      <w:r w:rsidRPr="006365E3">
        <w:rPr>
          <w:rFonts w:ascii="Calibri" w:hAnsi="Calibri" w:cstheme="majorBidi"/>
          <w:sz w:val="20"/>
          <w:szCs w:val="20"/>
        </w:rPr>
        <w:t xml:space="preserve">Theorem; the inequality </w:t>
      </w:r>
      <m:oMath>
        <m:sSubSup>
          <m:sSubSupPr>
            <m:ctrlPr>
              <w:rPr>
                <w:rFonts w:ascii="Cambria Math" w:hAnsi="Cambria Math" w:cstheme="majorBidi"/>
                <w:i/>
                <w:sz w:val="20"/>
                <w:szCs w:val="20"/>
              </w:rPr>
            </m:ctrlPr>
          </m:sSubSupPr>
          <m:e>
            <m:r>
              <w:rPr>
                <w:rFonts w:ascii="Cambria Math" w:hAnsi="Cambria Math" w:cstheme="majorBidi"/>
                <w:sz w:val="20"/>
                <w:szCs w:val="20"/>
              </w:rPr>
              <m:t>w</m:t>
            </m:r>
          </m:e>
          <m:sub>
            <m:r>
              <w:rPr>
                <w:rFonts w:ascii="Cambria Math" w:hAnsi="Cambria Math" w:cstheme="majorBidi"/>
                <w:sz w:val="20"/>
                <w:szCs w:val="20"/>
              </w:rPr>
              <m:t>j</m:t>
            </m:r>
          </m:sub>
          <m:sup>
            <m:r>
              <w:rPr>
                <w:rFonts w:ascii="Cambria Math" w:hAnsi="Cambria Math" w:cstheme="majorBidi"/>
                <w:sz w:val="20"/>
                <w:szCs w:val="20"/>
              </w:rPr>
              <m:t>l</m:t>
            </m:r>
          </m:sup>
        </m:sSubSup>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w</m:t>
            </m:r>
          </m:e>
          <m:sub>
            <m:r>
              <w:rPr>
                <w:rFonts w:ascii="Cambria Math" w:hAnsi="Cambria Math" w:cstheme="majorBidi"/>
                <w:sz w:val="20"/>
                <w:szCs w:val="20"/>
              </w:rPr>
              <m:t>j</m:t>
            </m:r>
          </m:sub>
          <m:sup>
            <m:r>
              <w:rPr>
                <w:rFonts w:ascii="Cambria Math" w:hAnsi="Cambria Math" w:cstheme="majorBidi"/>
                <w:sz w:val="20"/>
                <w:szCs w:val="20"/>
              </w:rPr>
              <m:t>u</m:t>
            </m:r>
          </m:sup>
        </m:sSubSup>
        <m:r>
          <w:rPr>
            <w:rFonts w:ascii="Cambria Math" w:hAnsi="Cambria Math" w:cstheme="majorBidi"/>
            <w:sz w:val="20"/>
            <w:szCs w:val="20"/>
          </w:rPr>
          <m:t xml:space="preserve">, </m:t>
        </m:r>
        <m:r>
          <m:rPr>
            <m:sty m:val="p"/>
          </m:rPr>
          <w:rPr>
            <w:rFonts w:ascii="Cambria Math" w:hAnsi="Cambria Math" w:cstheme="majorBidi"/>
            <w:sz w:val="20"/>
            <w:szCs w:val="20"/>
          </w:rPr>
          <m:t xml:space="preserve">j= 1, …, n </m:t>
        </m:r>
      </m:oMath>
      <w:r w:rsidRPr="006365E3">
        <w:rPr>
          <w:rFonts w:ascii="Calibri" w:hAnsi="Calibri" w:cstheme="majorBidi"/>
          <w:sz w:val="20"/>
          <w:szCs w:val="20"/>
        </w:rPr>
        <w:t xml:space="preserve"> is held.</w:t>
      </w:r>
    </w:p>
    <w:p w14:paraId="4525C93D" w14:textId="77777777" w:rsidR="00B850DD" w:rsidRPr="006365E3" w:rsidRDefault="00B850DD" w:rsidP="00903AC7">
      <w:pPr>
        <w:spacing w:before="120" w:after="120"/>
        <w:ind w:firstLine="284"/>
        <w:jc w:val="both"/>
        <w:rPr>
          <w:rFonts w:ascii="Calibri" w:hAnsi="Calibri" w:cstheme="majorBidi"/>
          <w:sz w:val="20"/>
          <w:szCs w:val="20"/>
        </w:rPr>
      </w:pPr>
      <w:r w:rsidRPr="006365E3">
        <w:rPr>
          <w:rFonts w:ascii="Calibri" w:eastAsia="AdvEPSTIM" w:hAnsi="Calibri" w:cstheme="majorBidi"/>
          <w:sz w:val="20"/>
          <w:szCs w:val="20"/>
        </w:rPr>
        <w:t>Step 6.6: Defuzzify the interval fuzzy numbers into a crisp value using the following equation</w:t>
      </w:r>
    </w:p>
    <w:p w14:paraId="55A60D30" w14:textId="5C182DD6" w:rsidR="00B850DD" w:rsidRPr="006365E3" w:rsidRDefault="00C33C03" w:rsidP="00903AC7">
      <w:pPr>
        <w:spacing w:before="120" w:after="120"/>
        <w:ind w:firstLine="284"/>
        <w:jc w:val="both"/>
        <w:rPr>
          <w:rFonts w:ascii="Calibri" w:hAnsi="Calibri" w:cstheme="majorBidi"/>
          <w:sz w:val="20"/>
          <w:szCs w:val="20"/>
        </w:rPr>
      </w:pPr>
      <m:oMath>
        <m:sSub>
          <m:sSubPr>
            <m:ctrlPr>
              <w:rPr>
                <w:rFonts w:ascii="Cambria Math" w:hAnsi="Cambria Math" w:cstheme="majorBidi"/>
                <w:i/>
                <w:sz w:val="20"/>
                <w:szCs w:val="20"/>
              </w:rPr>
            </m:ctrlPr>
          </m:sSubPr>
          <m:e>
            <m:r>
              <w:rPr>
                <w:rFonts w:ascii="Cambria Math" w:hAnsi="Cambria Math" w:cstheme="majorBidi"/>
                <w:sz w:val="20"/>
                <w:szCs w:val="20"/>
              </w:rPr>
              <m:t>w</m:t>
            </m:r>
          </m:e>
          <m:sub>
            <m:r>
              <w:rPr>
                <w:rFonts w:ascii="Cambria Math" w:hAnsi="Cambria Math" w:cstheme="majorBidi"/>
                <w:sz w:val="20"/>
                <w:szCs w:val="20"/>
              </w:rPr>
              <m:t>j</m:t>
            </m:r>
          </m:sub>
        </m:sSub>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w</m:t>
            </m:r>
          </m:e>
          <m:sub>
            <m:r>
              <w:rPr>
                <w:rFonts w:ascii="Cambria Math" w:hAnsi="Cambria Math" w:cstheme="majorBidi"/>
                <w:sz w:val="20"/>
                <w:szCs w:val="20"/>
              </w:rPr>
              <m:t>j</m:t>
            </m:r>
          </m:sub>
          <m:sup>
            <m:r>
              <w:rPr>
                <w:rFonts w:ascii="Cambria Math" w:hAnsi="Cambria Math" w:cstheme="majorBidi"/>
                <w:sz w:val="20"/>
                <w:szCs w:val="20"/>
              </w:rPr>
              <m:t>l</m:t>
            </m:r>
          </m:sup>
        </m:sSubSup>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w</m:t>
            </m:r>
          </m:e>
          <m:sub>
            <m:r>
              <w:rPr>
                <w:rFonts w:ascii="Cambria Math" w:hAnsi="Cambria Math" w:cstheme="majorBidi"/>
                <w:sz w:val="20"/>
                <w:szCs w:val="20"/>
              </w:rPr>
              <m:t>j</m:t>
            </m:r>
          </m:sub>
          <m:sup>
            <m:r>
              <w:rPr>
                <w:rFonts w:ascii="Cambria Math" w:hAnsi="Cambria Math" w:cstheme="majorBidi"/>
                <w:sz w:val="20"/>
                <w:szCs w:val="20"/>
              </w:rPr>
              <m:t>u</m:t>
            </m:r>
          </m:sup>
        </m:sSubSup>
        <m:r>
          <w:rPr>
            <w:rFonts w:ascii="Cambria Math" w:hAnsi="Cambria Math" w:cstheme="majorBidi"/>
            <w:sz w:val="20"/>
            <w:szCs w:val="20"/>
          </w:rPr>
          <m:t>)/2</m:t>
        </m:r>
      </m:oMath>
      <w:r w:rsidR="00B850DD" w:rsidRPr="006365E3">
        <w:rPr>
          <w:rFonts w:ascii="Calibri" w:hAnsi="Calibri" w:cstheme="majorBidi"/>
          <w:sz w:val="20"/>
          <w:szCs w:val="20"/>
        </w:rPr>
        <w:t xml:space="preserve">              </w:t>
      </w:r>
      <w:r w:rsidR="00903AC7" w:rsidRPr="006365E3">
        <w:rPr>
          <w:rFonts w:ascii="Calibri" w:hAnsi="Calibri" w:cstheme="majorBidi"/>
          <w:sz w:val="20"/>
          <w:szCs w:val="20"/>
        </w:rPr>
        <w:t xml:space="preserve">                                                                               </w:t>
      </w:r>
      <w:r w:rsidR="00B850DD" w:rsidRPr="006365E3">
        <w:rPr>
          <w:rFonts w:ascii="Calibri" w:hAnsi="Calibri" w:cstheme="majorBidi"/>
          <w:sz w:val="20"/>
          <w:szCs w:val="20"/>
        </w:rPr>
        <w:t xml:space="preserve">                                            (29)            </w:t>
      </w:r>
    </w:p>
    <w:p w14:paraId="5E54D715" w14:textId="2EE14306" w:rsidR="00B850DD" w:rsidRPr="006365E3" w:rsidRDefault="00B850DD" w:rsidP="00903AC7">
      <w:pPr>
        <w:spacing w:before="120" w:after="120"/>
        <w:ind w:firstLine="284"/>
        <w:jc w:val="both"/>
        <w:rPr>
          <w:rFonts w:ascii="Calibri" w:hAnsi="Calibri" w:cstheme="majorBidi"/>
          <w:sz w:val="20"/>
          <w:szCs w:val="20"/>
        </w:rPr>
      </w:pPr>
      <w:r w:rsidRPr="006365E3">
        <w:rPr>
          <w:rFonts w:ascii="Calibri" w:hAnsi="Calibri" w:cstheme="majorBidi"/>
          <w:sz w:val="20"/>
          <w:szCs w:val="20"/>
        </w:rPr>
        <w:t xml:space="preserve">Then criteria weights should be normalized as </w:t>
      </w:r>
      <m:oMath>
        <m:nary>
          <m:naryPr>
            <m:chr m:val="∑"/>
            <m:limLoc m:val="undOvr"/>
            <m:ctrlPr>
              <w:rPr>
                <w:rFonts w:ascii="Cambria Math" w:hAnsi="Cambria Math" w:cstheme="majorBidi"/>
                <w:i/>
                <w:sz w:val="20"/>
                <w:szCs w:val="20"/>
              </w:rPr>
            </m:ctrlPr>
          </m:naryPr>
          <m:sub>
            <m:r>
              <w:rPr>
                <w:rFonts w:ascii="Cambria Math" w:hAnsi="Cambria Math" w:cstheme="majorBidi"/>
                <w:sz w:val="20"/>
                <w:szCs w:val="20"/>
              </w:rPr>
              <m:t>j</m:t>
            </m:r>
          </m:sub>
          <m:sup>
            <m:r>
              <w:rPr>
                <w:rFonts w:ascii="Cambria Math" w:hAnsi="Cambria Math" w:cstheme="majorBidi"/>
                <w:sz w:val="20"/>
                <w:szCs w:val="20"/>
              </w:rPr>
              <m:t>n</m:t>
            </m:r>
          </m:sup>
          <m:e>
            <m:sSub>
              <m:sSubPr>
                <m:ctrlPr>
                  <w:rPr>
                    <w:rFonts w:ascii="Cambria Math" w:hAnsi="Cambria Math" w:cstheme="majorBidi"/>
                    <w:i/>
                    <w:sz w:val="20"/>
                    <w:szCs w:val="20"/>
                  </w:rPr>
                </m:ctrlPr>
              </m:sSubPr>
              <m:e>
                <m:r>
                  <w:rPr>
                    <w:rFonts w:ascii="Cambria Math" w:hAnsi="Cambria Math" w:cstheme="majorBidi"/>
                    <w:sz w:val="20"/>
                    <w:szCs w:val="20"/>
                  </w:rPr>
                  <m:t>w</m:t>
                </m:r>
              </m:e>
              <m:sub>
                <m:r>
                  <w:rPr>
                    <w:rFonts w:ascii="Cambria Math" w:hAnsi="Cambria Math" w:cstheme="majorBidi"/>
                    <w:sz w:val="20"/>
                    <w:szCs w:val="20"/>
                  </w:rPr>
                  <m:t>j</m:t>
                </m:r>
              </m:sub>
            </m:sSub>
          </m:e>
        </m:nary>
        <m:r>
          <w:rPr>
            <w:rFonts w:ascii="Cambria Math" w:hAnsi="Cambria Math" w:cstheme="majorBidi"/>
            <w:sz w:val="20"/>
            <w:szCs w:val="20"/>
          </w:rPr>
          <m:t>=1</m:t>
        </m:r>
      </m:oMath>
    </w:p>
    <w:p w14:paraId="034F54BB" w14:textId="1E786810" w:rsidR="001729BD" w:rsidRDefault="00B850DD" w:rsidP="001729BD">
      <w:pPr>
        <w:spacing w:before="120" w:after="120"/>
        <w:ind w:firstLine="284"/>
        <w:jc w:val="both"/>
        <w:rPr>
          <w:rFonts w:ascii="Calibri" w:hAnsi="Calibri" w:cstheme="majorBidi"/>
          <w:sz w:val="20"/>
          <w:szCs w:val="20"/>
        </w:rPr>
      </w:pPr>
      <w:r w:rsidRPr="006365E3">
        <w:rPr>
          <w:rFonts w:ascii="Calibri" w:hAnsi="Calibri" w:cstheme="majorBidi"/>
          <w:sz w:val="20"/>
          <w:szCs w:val="20"/>
        </w:rPr>
        <w:t>Step 7: Apply defuzzification with respect to center of area and α-cut method</w:t>
      </w:r>
      <w:r w:rsidR="00B06924">
        <w:rPr>
          <w:rFonts w:ascii="Calibri" w:hAnsi="Calibri" w:cstheme="majorBidi"/>
          <w:sz w:val="20"/>
          <w:szCs w:val="20"/>
        </w:rPr>
        <w:t>s</w:t>
      </w:r>
      <w:r w:rsidRPr="006365E3">
        <w:rPr>
          <w:rFonts w:ascii="Calibri" w:hAnsi="Calibri" w:cstheme="majorBidi"/>
          <w:sz w:val="20"/>
          <w:szCs w:val="20"/>
        </w:rPr>
        <w:t xml:space="preserve">. </w:t>
      </w:r>
    </w:p>
    <w:p w14:paraId="6E4DE62D" w14:textId="4828F685" w:rsidR="00B850DD" w:rsidRPr="001729BD" w:rsidRDefault="00B850DD" w:rsidP="00A54F51">
      <w:pPr>
        <w:spacing w:before="120" w:after="120"/>
        <w:ind w:firstLine="284"/>
        <w:jc w:val="both"/>
        <w:rPr>
          <w:rFonts w:ascii="Calibri" w:hAnsi="Calibri" w:cstheme="majorBidi"/>
          <w:sz w:val="20"/>
          <w:szCs w:val="20"/>
        </w:rPr>
      </w:pPr>
      <w:r w:rsidRPr="001729BD">
        <w:rPr>
          <w:rFonts w:ascii="Calibri" w:hAnsi="Calibri" w:cstheme="majorBidi"/>
          <w:sz w:val="20"/>
          <w:szCs w:val="20"/>
        </w:rPr>
        <w:t>Center-of-Area</w:t>
      </w:r>
      <w:r w:rsidR="00A54F51">
        <w:rPr>
          <w:rFonts w:ascii="Calibri" w:hAnsi="Calibri" w:cstheme="majorBidi"/>
          <w:sz w:val="20"/>
          <w:szCs w:val="20"/>
        </w:rPr>
        <w:t xml:space="preserve"> (CoA)</w:t>
      </w:r>
      <w:r w:rsidRPr="001729BD">
        <w:rPr>
          <w:rFonts w:ascii="Calibri" w:hAnsi="Calibri" w:cstheme="majorBidi"/>
          <w:sz w:val="20"/>
          <w:szCs w:val="20"/>
        </w:rPr>
        <w:t xml:space="preserve"> Defuzzification the center-of-area defuzzification method</w:t>
      </w:r>
      <w:r w:rsidRPr="001729BD">
        <w:rPr>
          <w:rFonts w:ascii="Calibri" w:hAnsi="Calibri" w:cstheme="majorBidi"/>
          <w:color w:val="FF0000"/>
          <w:sz w:val="20"/>
          <w:szCs w:val="20"/>
        </w:rPr>
        <w:t xml:space="preserve"> </w:t>
      </w:r>
      <w:r w:rsidRPr="001729BD">
        <w:rPr>
          <w:rFonts w:ascii="Calibri" w:hAnsi="Calibri" w:cstheme="majorBidi"/>
          <w:sz w:val="20"/>
          <w:szCs w:val="20"/>
        </w:rPr>
        <w:t xml:space="preserve">is a way of transforming fuzzy triangular numbers into crisp numbers. This method can determine actual priorities and overall scores. For a convex fuzzy number </w:t>
      </w:r>
      <m:oMath>
        <m:acc>
          <m:accPr>
            <m:chr m:val="̃"/>
            <m:ctrlPr>
              <w:rPr>
                <w:rFonts w:ascii="Cambria Math" w:hAnsi="Cambria Math" w:cstheme="majorBidi"/>
                <w:i/>
                <w:sz w:val="20"/>
                <w:szCs w:val="20"/>
              </w:rPr>
            </m:ctrlPr>
          </m:accPr>
          <m:e>
            <m:r>
              <w:rPr>
                <w:rFonts w:ascii="Cambria Math" w:hAnsi="Cambria Math" w:cstheme="majorBidi"/>
                <w:sz w:val="20"/>
                <w:szCs w:val="20"/>
              </w:rPr>
              <m:t>γ</m:t>
            </m:r>
          </m:e>
        </m:acc>
      </m:oMath>
      <w:r w:rsidRPr="001729BD">
        <w:rPr>
          <w:rFonts w:ascii="Calibri" w:hAnsi="Calibri" w:cstheme="majorBidi"/>
          <w:sz w:val="20"/>
          <w:szCs w:val="20"/>
        </w:rPr>
        <w:t xml:space="preserve"> , a real number  </w:t>
      </w:r>
      <m:oMath>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t>
            </m:r>
          </m:sup>
        </m:sSup>
      </m:oMath>
      <w:r w:rsidRPr="001729BD">
        <w:rPr>
          <w:rFonts w:ascii="Calibri" w:hAnsi="Calibri" w:cstheme="majorBidi"/>
          <w:sz w:val="20"/>
          <w:szCs w:val="20"/>
        </w:rPr>
        <w:t xml:space="preserve">corresponding to its center of area of </w:t>
      </w:r>
      <m:oMath>
        <m:acc>
          <m:accPr>
            <m:chr m:val="̃"/>
            <m:ctrlPr>
              <w:rPr>
                <w:rFonts w:ascii="Cambria Math" w:hAnsi="Cambria Math" w:cstheme="majorBidi"/>
                <w:i/>
                <w:sz w:val="20"/>
                <w:szCs w:val="20"/>
              </w:rPr>
            </m:ctrlPr>
          </m:accPr>
          <m:e>
            <m:r>
              <w:rPr>
                <w:rFonts w:ascii="Cambria Math" w:hAnsi="Cambria Math" w:cstheme="majorBidi"/>
                <w:sz w:val="20"/>
                <w:szCs w:val="20"/>
              </w:rPr>
              <m:t>γ</m:t>
            </m:r>
          </m:e>
        </m:acc>
      </m:oMath>
      <w:r w:rsidRPr="001729BD">
        <w:rPr>
          <w:rFonts w:ascii="Calibri" w:hAnsi="Calibri" w:cstheme="majorBidi"/>
          <w:sz w:val="20"/>
          <w:szCs w:val="20"/>
        </w:rPr>
        <w:t xml:space="preserve"> can be estimated as:</w:t>
      </w:r>
    </w:p>
    <w:p w14:paraId="746A6ADA" w14:textId="77777777" w:rsidR="001729BD" w:rsidRDefault="006365E3" w:rsidP="001729BD">
      <w:pPr>
        <w:pStyle w:val="ListeParagraf"/>
        <w:spacing w:before="120" w:after="120" w:line="240" w:lineRule="auto"/>
        <w:ind w:left="0" w:firstLine="284"/>
        <w:jc w:val="both"/>
        <w:rPr>
          <w:rFonts w:ascii="Calibri" w:eastAsiaTheme="minorEastAsia" w:hAnsi="Calibri" w:cstheme="majorBidi"/>
          <w:sz w:val="20"/>
          <w:szCs w:val="20"/>
        </w:rPr>
      </w:pPr>
      <m:oMath>
        <m:r>
          <w:rPr>
            <w:rFonts w:ascii="Cambria Math" w:hAnsi="Cambria Math" w:cstheme="majorBidi"/>
            <w:sz w:val="20"/>
            <w:szCs w:val="20"/>
          </w:rPr>
          <m:t xml:space="preserve"> </m:t>
        </m:r>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t>
            </m:r>
          </m:sup>
        </m:sSup>
        <m:r>
          <w:rPr>
            <w:rFonts w:ascii="Cambria Math" w:hAnsi="Cambria Math" w:cstheme="majorBidi"/>
            <w:sz w:val="20"/>
            <w:szCs w:val="20"/>
          </w:rPr>
          <m:t>=</m:t>
        </m:r>
        <m:f>
          <m:fPr>
            <m:ctrlPr>
              <w:rPr>
                <w:rFonts w:ascii="Cambria Math" w:hAnsi="Cambria Math" w:cstheme="majorBidi"/>
                <w:i/>
                <w:sz w:val="20"/>
                <w:szCs w:val="20"/>
              </w:rPr>
            </m:ctrlPr>
          </m:fPr>
          <m:num>
            <m:sSub>
              <m:sSubPr>
                <m:ctrlPr>
                  <w:rPr>
                    <w:rFonts w:ascii="Cambria Math" w:hAnsi="Cambria Math" w:cstheme="majorBidi"/>
                    <w:i/>
                    <w:sz w:val="20"/>
                    <w:szCs w:val="20"/>
                  </w:rPr>
                </m:ctrlPr>
              </m:sSubPr>
              <m:e>
                <m:nary>
                  <m:naryPr>
                    <m:limLoc m:val="undOvr"/>
                    <m:subHide m:val="1"/>
                    <m:supHide m:val="1"/>
                    <m:ctrlPr>
                      <w:rPr>
                        <w:rFonts w:ascii="Cambria Math" w:hAnsi="Cambria Math" w:cstheme="majorBidi"/>
                        <w:i/>
                        <w:sz w:val="20"/>
                        <w:szCs w:val="20"/>
                      </w:rPr>
                    </m:ctrlPr>
                  </m:naryPr>
                  <m:sub/>
                  <m:sup/>
                  <m:e>
                    <m:r>
                      <w:rPr>
                        <w:rFonts w:ascii="Cambria Math" w:hAnsi="Cambria Math" w:cstheme="majorBidi"/>
                        <w:sz w:val="20"/>
                        <w:szCs w:val="20"/>
                      </w:rPr>
                      <m:t>μ</m:t>
                    </m:r>
                  </m:e>
                </m:nary>
              </m:e>
              <m:sub>
                <m:acc>
                  <m:accPr>
                    <m:chr m:val="̃"/>
                    <m:ctrlPr>
                      <w:rPr>
                        <w:rFonts w:ascii="Cambria Math" w:hAnsi="Cambria Math" w:cstheme="majorBidi"/>
                        <w:i/>
                        <w:sz w:val="20"/>
                        <w:szCs w:val="20"/>
                      </w:rPr>
                    </m:ctrlPr>
                  </m:accPr>
                  <m:e>
                    <m:r>
                      <w:rPr>
                        <w:rFonts w:ascii="Cambria Math" w:hAnsi="Cambria Math" w:cstheme="majorBidi"/>
                        <w:sz w:val="20"/>
                        <w:szCs w:val="20"/>
                      </w:rPr>
                      <m:t>γ</m:t>
                    </m:r>
                  </m:e>
                </m:acc>
              </m:sub>
            </m:sSub>
            <m:d>
              <m:dPr>
                <m:ctrlPr>
                  <w:rPr>
                    <w:rFonts w:ascii="Cambria Math" w:hAnsi="Cambria Math" w:cstheme="majorBidi"/>
                    <w:i/>
                    <w:sz w:val="20"/>
                    <w:szCs w:val="20"/>
                  </w:rPr>
                </m:ctrlPr>
              </m:dPr>
              <m:e>
                <m:r>
                  <w:rPr>
                    <w:rFonts w:ascii="Cambria Math" w:hAnsi="Cambria Math" w:cstheme="majorBidi"/>
                    <w:sz w:val="20"/>
                    <w:szCs w:val="20"/>
                  </w:rPr>
                  <m:t>x</m:t>
                </m:r>
              </m:e>
            </m:d>
            <m:r>
              <w:rPr>
                <w:rFonts w:ascii="Cambria Math" w:hAnsi="Cambria Math" w:cstheme="majorBidi"/>
                <w:sz w:val="20"/>
                <w:szCs w:val="20"/>
              </w:rPr>
              <m:t>xdx</m:t>
            </m:r>
          </m:num>
          <m:den>
            <m:nary>
              <m:naryPr>
                <m:limLoc m:val="undOvr"/>
                <m:subHide m:val="1"/>
                <m:supHide m:val="1"/>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μ</m:t>
                    </m:r>
                  </m:e>
                  <m:sub>
                    <m:acc>
                      <m:accPr>
                        <m:chr m:val="̃"/>
                        <m:ctrlPr>
                          <w:rPr>
                            <w:rFonts w:ascii="Cambria Math" w:hAnsi="Cambria Math" w:cstheme="majorBidi"/>
                            <w:i/>
                            <w:sz w:val="20"/>
                            <w:szCs w:val="20"/>
                          </w:rPr>
                        </m:ctrlPr>
                      </m:accPr>
                      <m:e>
                        <m:r>
                          <w:rPr>
                            <w:rFonts w:ascii="Cambria Math" w:hAnsi="Cambria Math" w:cstheme="majorBidi"/>
                            <w:sz w:val="20"/>
                            <w:szCs w:val="20"/>
                          </w:rPr>
                          <m:t>γ</m:t>
                        </m:r>
                      </m:e>
                    </m:acc>
                  </m:sub>
                </m:sSub>
              </m:e>
            </m:nary>
            <m:d>
              <m:dPr>
                <m:ctrlPr>
                  <w:rPr>
                    <w:rFonts w:ascii="Cambria Math" w:hAnsi="Cambria Math" w:cstheme="majorBidi"/>
                    <w:i/>
                    <w:sz w:val="20"/>
                    <w:szCs w:val="20"/>
                  </w:rPr>
                </m:ctrlPr>
              </m:dPr>
              <m:e>
                <m:r>
                  <w:rPr>
                    <w:rFonts w:ascii="Cambria Math" w:hAnsi="Cambria Math" w:cstheme="majorBidi"/>
                    <w:sz w:val="20"/>
                    <w:szCs w:val="20"/>
                  </w:rPr>
                  <m:t>x</m:t>
                </m:r>
              </m:e>
            </m:d>
            <m:r>
              <w:rPr>
                <w:rFonts w:ascii="Cambria Math" w:hAnsi="Cambria Math" w:cstheme="majorBidi"/>
                <w:sz w:val="20"/>
                <w:szCs w:val="20"/>
              </w:rPr>
              <m:t>dx</m:t>
            </m:r>
          </m:den>
        </m:f>
      </m:oMath>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sz w:val="20"/>
          <w:szCs w:val="20"/>
        </w:rPr>
        <w:t xml:space="preserve">                 (30)</w:t>
      </w:r>
    </w:p>
    <w:p w14:paraId="09690949" w14:textId="5D69E24E" w:rsidR="001729BD" w:rsidRDefault="00B850DD" w:rsidP="001729BD">
      <w:pPr>
        <w:pStyle w:val="ListeParagraf"/>
        <w:spacing w:before="120" w:after="120" w:line="240" w:lineRule="auto"/>
        <w:ind w:left="0" w:firstLine="284"/>
        <w:jc w:val="both"/>
        <w:rPr>
          <w:rFonts w:ascii="Calibri" w:hAnsi="Calibri" w:cstheme="majorBidi"/>
          <w:sz w:val="20"/>
          <w:szCs w:val="20"/>
        </w:rPr>
      </w:pPr>
      <w:r w:rsidRPr="001729BD">
        <w:rPr>
          <w:rFonts w:ascii="Calibri" w:hAnsi="Calibri" w:cstheme="majorBidi"/>
          <w:sz w:val="20"/>
          <w:szCs w:val="20"/>
        </w:rPr>
        <w:t xml:space="preserve">α-Cut Method The α-cut method is used to validate the </w:t>
      </w:r>
      <w:r w:rsidR="00B06924">
        <w:rPr>
          <w:rFonts w:ascii="Calibri" w:hAnsi="Calibri" w:cstheme="majorBidi"/>
          <w:sz w:val="20"/>
          <w:szCs w:val="20"/>
        </w:rPr>
        <w:t xml:space="preserve">proposed </w:t>
      </w:r>
      <w:r w:rsidRPr="001729BD">
        <w:rPr>
          <w:rFonts w:ascii="Calibri" w:hAnsi="Calibri" w:cstheme="majorBidi"/>
          <w:sz w:val="20"/>
          <w:szCs w:val="20"/>
        </w:rPr>
        <w:t>methodology results and. The α-cut method compares two fuzzy numbers A and B in terms of their α-cuts</w:t>
      </w:r>
      <m:oMath>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A</m:t>
            </m:r>
          </m:e>
          <m:sub>
            <m:r>
              <w:rPr>
                <w:rFonts w:ascii="Cambria Math" w:hAnsi="Cambria Math" w:cstheme="majorBidi"/>
                <w:sz w:val="20"/>
                <w:szCs w:val="20"/>
              </w:rPr>
              <m:t>α</m:t>
            </m:r>
          </m:sub>
        </m:sSub>
        <m:r>
          <w:rPr>
            <w:rFonts w:ascii="Cambria Math" w:hAnsi="Cambria Math" w:cstheme="majorBidi"/>
            <w:sz w:val="20"/>
            <w:szCs w:val="20"/>
          </w:rPr>
          <m:t>=</m:t>
        </m:r>
        <m:d>
          <m:dPr>
            <m:begChr m:val="["/>
            <m:endChr m:val="]"/>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a</m:t>
                </m:r>
              </m:e>
              <m:sub>
                <m:sSup>
                  <m:sSupPr>
                    <m:ctrlPr>
                      <w:rPr>
                        <w:rFonts w:ascii="Cambria Math" w:hAnsi="Cambria Math" w:cstheme="majorBidi"/>
                        <w:i/>
                        <w:sz w:val="20"/>
                        <w:szCs w:val="20"/>
                      </w:rPr>
                    </m:ctrlPr>
                  </m:sSupPr>
                  <m:e>
                    <m:r>
                      <w:rPr>
                        <w:rFonts w:ascii="Cambria Math" w:hAnsi="Cambria Math" w:cstheme="majorBidi"/>
                        <w:sz w:val="20"/>
                        <w:szCs w:val="20"/>
                      </w:rPr>
                      <m:t>a</m:t>
                    </m:r>
                  </m:e>
                  <m:sup>
                    <m:r>
                      <w:rPr>
                        <w:rFonts w:ascii="Cambria Math" w:hAnsi="Cambria Math" w:cstheme="majorBidi"/>
                        <w:sz w:val="20"/>
                        <w:szCs w:val="20"/>
                      </w:rPr>
                      <m:t>-</m:t>
                    </m:r>
                  </m:sup>
                </m:sSup>
              </m:sub>
            </m:sSub>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 xml:space="preserve">a </m:t>
                </m:r>
              </m:e>
              <m:sub>
                <m:sSup>
                  <m:sSupPr>
                    <m:ctrlPr>
                      <w:rPr>
                        <w:rFonts w:ascii="Cambria Math" w:hAnsi="Cambria Math" w:cstheme="majorBidi"/>
                        <w:i/>
                        <w:sz w:val="20"/>
                        <w:szCs w:val="20"/>
                      </w:rPr>
                    </m:ctrlPr>
                  </m:sSupPr>
                  <m:e>
                    <m:r>
                      <w:rPr>
                        <w:rFonts w:ascii="Cambria Math" w:hAnsi="Cambria Math" w:cstheme="majorBidi"/>
                        <w:sz w:val="20"/>
                        <w:szCs w:val="20"/>
                      </w:rPr>
                      <m:t xml:space="preserve">a </m:t>
                    </m:r>
                  </m:e>
                  <m:sup>
                    <m:r>
                      <w:rPr>
                        <w:rFonts w:ascii="Cambria Math" w:hAnsi="Cambria Math" w:cstheme="majorBidi"/>
                        <w:sz w:val="20"/>
                        <w:szCs w:val="20"/>
                      </w:rPr>
                      <m:t>+</m:t>
                    </m:r>
                  </m:sup>
                </m:sSup>
              </m:sub>
            </m:sSub>
          </m:e>
        </m:d>
      </m:oMath>
      <w:r w:rsidRPr="001729BD">
        <w:rPr>
          <w:rFonts w:ascii="Calibri" w:hAnsi="Calibri" w:cstheme="majorBidi"/>
          <w:sz w:val="20"/>
          <w:szCs w:val="20"/>
        </w:rPr>
        <w:t xml:space="preserve"> and </w:t>
      </w:r>
      <m:oMath>
        <m:sSub>
          <m:sSubPr>
            <m:ctrlPr>
              <w:rPr>
                <w:rFonts w:ascii="Cambria Math" w:hAnsi="Cambria Math" w:cstheme="majorBidi"/>
                <w:i/>
                <w:sz w:val="20"/>
                <w:szCs w:val="20"/>
              </w:rPr>
            </m:ctrlPr>
          </m:sSubPr>
          <m:e>
            <m:r>
              <w:rPr>
                <w:rFonts w:ascii="Cambria Math" w:hAnsi="Cambria Math" w:cstheme="majorBidi"/>
                <w:sz w:val="20"/>
                <w:szCs w:val="20"/>
              </w:rPr>
              <m:t>B</m:t>
            </m:r>
          </m:e>
          <m:sub>
            <m:r>
              <w:rPr>
                <w:rFonts w:ascii="Cambria Math" w:hAnsi="Cambria Math" w:cstheme="majorBidi"/>
                <w:sz w:val="20"/>
                <w:szCs w:val="20"/>
              </w:rPr>
              <m:t>α</m:t>
            </m:r>
          </m:sub>
        </m:sSub>
        <m:r>
          <w:rPr>
            <w:rFonts w:ascii="Cambria Math" w:hAnsi="Cambria Math" w:cstheme="majorBidi"/>
            <w:sz w:val="20"/>
            <w:szCs w:val="20"/>
          </w:rPr>
          <m:t>=</m:t>
        </m:r>
        <m:d>
          <m:dPr>
            <m:begChr m:val="["/>
            <m:endChr m:val="]"/>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b</m:t>
                </m:r>
              </m:e>
              <m:sub>
                <m:sSup>
                  <m:sSupPr>
                    <m:ctrlPr>
                      <w:rPr>
                        <w:rFonts w:ascii="Cambria Math" w:hAnsi="Cambria Math" w:cstheme="majorBidi"/>
                        <w:i/>
                        <w:sz w:val="20"/>
                        <w:szCs w:val="20"/>
                      </w:rPr>
                    </m:ctrlPr>
                  </m:sSupPr>
                  <m:e>
                    <m:r>
                      <w:rPr>
                        <w:rFonts w:ascii="Cambria Math" w:hAnsi="Cambria Math" w:cstheme="majorBidi"/>
                        <w:sz w:val="20"/>
                        <w:szCs w:val="20"/>
                      </w:rPr>
                      <m:t>a</m:t>
                    </m:r>
                  </m:e>
                  <m:sup>
                    <m:r>
                      <w:rPr>
                        <w:rFonts w:ascii="Cambria Math" w:hAnsi="Cambria Math" w:cstheme="majorBidi"/>
                        <w:sz w:val="20"/>
                        <w:szCs w:val="20"/>
                      </w:rPr>
                      <m:t>-</m:t>
                    </m:r>
                  </m:sup>
                </m:sSup>
              </m:sub>
            </m:sSub>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 xml:space="preserve">b </m:t>
                </m:r>
              </m:e>
              <m:sub>
                <m:sSup>
                  <m:sSupPr>
                    <m:ctrlPr>
                      <w:rPr>
                        <w:rFonts w:ascii="Cambria Math" w:hAnsi="Cambria Math" w:cstheme="majorBidi"/>
                        <w:i/>
                        <w:sz w:val="20"/>
                        <w:szCs w:val="20"/>
                      </w:rPr>
                    </m:ctrlPr>
                  </m:sSupPr>
                  <m:e>
                    <m:r>
                      <w:rPr>
                        <w:rFonts w:ascii="Cambria Math" w:hAnsi="Cambria Math" w:cstheme="majorBidi"/>
                        <w:sz w:val="20"/>
                        <w:szCs w:val="20"/>
                      </w:rPr>
                      <m:t xml:space="preserve">a </m:t>
                    </m:r>
                  </m:e>
                  <m:sup>
                    <m:r>
                      <w:rPr>
                        <w:rFonts w:ascii="Cambria Math" w:hAnsi="Cambria Math" w:cstheme="majorBidi"/>
                        <w:sz w:val="20"/>
                        <w:szCs w:val="20"/>
                      </w:rPr>
                      <m:t>+</m:t>
                    </m:r>
                  </m:sup>
                </m:sSup>
              </m:sub>
            </m:sSub>
          </m:e>
        </m:d>
      </m:oMath>
    </w:p>
    <w:p w14:paraId="5D82481F" w14:textId="1D95EB9F" w:rsidR="00B850DD" w:rsidRPr="001729BD" w:rsidRDefault="00B850DD" w:rsidP="001729BD">
      <w:pPr>
        <w:pStyle w:val="ListeParagraf"/>
        <w:spacing w:before="120" w:after="120" w:line="240" w:lineRule="auto"/>
        <w:ind w:left="0" w:firstLine="284"/>
        <w:jc w:val="both"/>
        <w:rPr>
          <w:rFonts w:ascii="Calibri" w:hAnsi="Calibri" w:cstheme="majorBidi"/>
          <w:sz w:val="20"/>
          <w:szCs w:val="20"/>
        </w:rPr>
      </w:pPr>
      <w:r w:rsidRPr="001729BD">
        <w:rPr>
          <w:rFonts w:ascii="Calibri" w:hAnsi="Calibri" w:cstheme="majorBidi"/>
          <w:sz w:val="20"/>
          <w:szCs w:val="20"/>
        </w:rPr>
        <w:t>The α-cuts can be applied to transform the total weighted performance matrices into interval performance matrices, which provide left α and right α for each alternative as follows:</w:t>
      </w:r>
    </w:p>
    <w:p w14:paraId="6A15B3D6" w14:textId="06A80FD2" w:rsidR="00B850DD" w:rsidRPr="006365E3" w:rsidRDefault="00C33C03" w:rsidP="001729BD">
      <w:pPr>
        <w:pStyle w:val="ListeParagraf"/>
        <w:spacing w:before="120" w:after="120" w:line="240" w:lineRule="auto"/>
        <w:ind w:left="0" w:firstLine="284"/>
        <w:jc w:val="both"/>
        <w:rPr>
          <w:rFonts w:ascii="Calibri" w:eastAsiaTheme="minorEastAsia" w:hAnsi="Calibri" w:cstheme="majorBidi"/>
          <w:sz w:val="20"/>
          <w:szCs w:val="20"/>
        </w:rPr>
      </w:pPr>
      <m:oMath>
        <m:sSub>
          <m:sSubPr>
            <m:ctrlPr>
              <w:rPr>
                <w:rFonts w:ascii="Cambria Math" w:hAnsi="Cambria Math" w:cstheme="majorBidi"/>
                <w:i/>
                <w:sz w:val="20"/>
                <w:szCs w:val="20"/>
              </w:rPr>
            </m:ctrlPr>
          </m:sSubPr>
          <m:e>
            <m:acc>
              <m:accPr>
                <m:chr m:val="̃"/>
                <m:ctrlPr>
                  <w:rPr>
                    <w:rFonts w:ascii="Cambria Math" w:hAnsi="Cambria Math" w:cstheme="majorBidi"/>
                    <w:i/>
                    <w:sz w:val="20"/>
                    <w:szCs w:val="20"/>
                  </w:rPr>
                </m:ctrlPr>
              </m:accPr>
              <m:e>
                <m:r>
                  <w:rPr>
                    <w:rFonts w:ascii="Cambria Math" w:hAnsi="Cambria Math" w:cstheme="majorBidi"/>
                    <w:sz w:val="20"/>
                    <w:szCs w:val="20"/>
                  </w:rPr>
                  <m:t>P</m:t>
                </m:r>
              </m:e>
            </m:acc>
          </m:e>
          <m:sub>
            <m:r>
              <w:rPr>
                <w:rFonts w:ascii="Cambria Math" w:hAnsi="Cambria Math" w:cstheme="majorBidi"/>
                <w:sz w:val="20"/>
                <w:szCs w:val="20"/>
              </w:rPr>
              <m:t>α</m:t>
            </m:r>
          </m:sub>
        </m:sSub>
        <m:r>
          <w:rPr>
            <w:rFonts w:ascii="Cambria Math" w:hAnsi="Cambria Math" w:cstheme="majorBidi"/>
            <w:sz w:val="20"/>
            <w:szCs w:val="20"/>
          </w:rPr>
          <m:t>=</m:t>
        </m:r>
        <m:d>
          <m:dPr>
            <m:ctrlPr>
              <w:rPr>
                <w:rFonts w:ascii="Cambria Math" w:hAnsi="Cambria Math" w:cstheme="majorBidi"/>
                <w:i/>
                <w:sz w:val="20"/>
                <w:szCs w:val="20"/>
              </w:rPr>
            </m:ctrlPr>
          </m:dPr>
          <m:e>
            <m:m>
              <m:mPr>
                <m:mcs>
                  <m:mc>
                    <m:mcPr>
                      <m:count m:val="3"/>
                      <m:mcJc m:val="center"/>
                    </m:mcPr>
                  </m:mc>
                </m:mcs>
                <m:ctrlPr>
                  <w:rPr>
                    <w:rFonts w:ascii="Cambria Math" w:hAnsi="Cambria Math" w:cstheme="majorBidi"/>
                    <w:i/>
                    <w:sz w:val="20"/>
                    <w:szCs w:val="20"/>
                  </w:rPr>
                </m:ctrlPr>
              </m:mPr>
              <m:mr>
                <m:e>
                  <m:sSub>
                    <m:sSubPr>
                      <m:ctrlPr>
                        <w:rPr>
                          <w:rFonts w:ascii="Cambria Math" w:hAnsi="Cambria Math" w:cstheme="majorBidi"/>
                          <w:i/>
                          <w:sz w:val="20"/>
                          <w:szCs w:val="20"/>
                        </w:rPr>
                      </m:ctrlPr>
                    </m:sSubPr>
                    <m:e>
                      <m:r>
                        <w:rPr>
                          <w:rFonts w:ascii="Cambria Math" w:hAnsi="Cambria Math" w:cstheme="majorBidi"/>
                          <w:sz w:val="20"/>
                          <w:szCs w:val="20"/>
                        </w:rPr>
                        <m:t>αleft</m:t>
                      </m:r>
                    </m:e>
                    <m:sub>
                      <m:r>
                        <w:rPr>
                          <w:rFonts w:ascii="Cambria Math" w:hAnsi="Cambria Math" w:cstheme="majorBidi"/>
                          <w:sz w:val="20"/>
                          <w:szCs w:val="20"/>
                        </w:rPr>
                        <m:t>1</m:t>
                      </m:r>
                    </m:sub>
                  </m:sSub>
                </m:e>
                <m:e>
                  <m:r>
                    <w:rPr>
                      <w:rFonts w:ascii="Cambria Math" w:hAnsi="Cambria Math" w:cstheme="majorBidi"/>
                      <w:sz w:val="20"/>
                      <w:szCs w:val="20"/>
                    </w:rPr>
                    <m:t>,</m:t>
                  </m:r>
                </m:e>
                <m:e>
                  <m:sSub>
                    <m:sSubPr>
                      <m:ctrlPr>
                        <w:rPr>
                          <w:rFonts w:ascii="Cambria Math" w:hAnsi="Cambria Math" w:cstheme="majorBidi"/>
                          <w:i/>
                          <w:sz w:val="20"/>
                          <w:szCs w:val="20"/>
                        </w:rPr>
                      </m:ctrlPr>
                    </m:sSubPr>
                    <m:e>
                      <m:r>
                        <w:rPr>
                          <w:rFonts w:ascii="Cambria Math" w:hAnsi="Cambria Math" w:cstheme="majorBidi"/>
                          <w:sz w:val="20"/>
                          <w:szCs w:val="20"/>
                        </w:rPr>
                        <m:t>αright</m:t>
                      </m:r>
                    </m:e>
                    <m:sub>
                      <m:r>
                        <w:rPr>
                          <w:rFonts w:ascii="Cambria Math" w:hAnsi="Cambria Math" w:cstheme="majorBidi"/>
                          <w:sz w:val="20"/>
                          <w:szCs w:val="20"/>
                        </w:rPr>
                        <m:t>1</m:t>
                      </m:r>
                    </m:sub>
                  </m:sSub>
                </m:e>
              </m:mr>
              <m:mr>
                <m:e>
                  <m:r>
                    <w:rPr>
                      <w:rFonts w:ascii="Cambria Math" w:hAnsi="Cambria Math" w:cstheme="majorBidi"/>
                      <w:sz w:val="20"/>
                      <w:szCs w:val="20"/>
                    </w:rPr>
                    <m:t>⋮</m:t>
                  </m:r>
                </m:e>
                <m:e>
                  <m:r>
                    <w:rPr>
                      <w:rFonts w:ascii="Cambria Math" w:hAnsi="Cambria Math" w:cstheme="majorBidi"/>
                      <w:sz w:val="20"/>
                      <w:szCs w:val="20"/>
                    </w:rPr>
                    <m:t>,</m:t>
                  </m:r>
                </m:e>
                <m:e>
                  <m:r>
                    <w:rPr>
                      <w:rFonts w:ascii="Cambria Math" w:hAnsi="Cambria Math" w:cstheme="majorBidi"/>
                      <w:sz w:val="20"/>
                      <w:szCs w:val="20"/>
                    </w:rPr>
                    <m:t>⋮</m:t>
                  </m:r>
                </m:e>
              </m:mr>
              <m:mr>
                <m:e>
                  <m:sSub>
                    <m:sSubPr>
                      <m:ctrlPr>
                        <w:rPr>
                          <w:rFonts w:ascii="Cambria Math" w:hAnsi="Cambria Math" w:cstheme="majorBidi"/>
                          <w:i/>
                          <w:sz w:val="20"/>
                          <w:szCs w:val="20"/>
                        </w:rPr>
                      </m:ctrlPr>
                    </m:sSubPr>
                    <m:e>
                      <m:r>
                        <w:rPr>
                          <w:rFonts w:ascii="Cambria Math" w:hAnsi="Cambria Math" w:cstheme="majorBidi"/>
                          <w:sz w:val="20"/>
                          <w:szCs w:val="20"/>
                        </w:rPr>
                        <m:t>αleft</m:t>
                      </m:r>
                    </m:e>
                    <m:sub>
                      <m:r>
                        <w:rPr>
                          <w:rFonts w:ascii="Cambria Math" w:hAnsi="Cambria Math" w:cstheme="majorBidi"/>
                          <w:sz w:val="20"/>
                          <w:szCs w:val="20"/>
                        </w:rPr>
                        <m:t>1</m:t>
                      </m:r>
                    </m:sub>
                  </m:sSub>
                </m:e>
                <m:e>
                  <m:r>
                    <w:rPr>
                      <w:rFonts w:ascii="Cambria Math" w:hAnsi="Cambria Math" w:cstheme="majorBidi"/>
                      <w:sz w:val="20"/>
                      <w:szCs w:val="20"/>
                    </w:rPr>
                    <m:t>,</m:t>
                  </m:r>
                </m:e>
                <m:e>
                  <m:sSub>
                    <m:sSubPr>
                      <m:ctrlPr>
                        <w:rPr>
                          <w:rFonts w:ascii="Cambria Math" w:hAnsi="Cambria Math" w:cstheme="majorBidi"/>
                          <w:i/>
                          <w:sz w:val="20"/>
                          <w:szCs w:val="20"/>
                        </w:rPr>
                      </m:ctrlPr>
                    </m:sSubPr>
                    <m:e>
                      <m:r>
                        <w:rPr>
                          <w:rFonts w:ascii="Cambria Math" w:hAnsi="Cambria Math" w:cstheme="majorBidi"/>
                          <w:sz w:val="20"/>
                          <w:szCs w:val="20"/>
                        </w:rPr>
                        <m:t>αright</m:t>
                      </m:r>
                    </m:e>
                    <m:sub>
                      <m:r>
                        <w:rPr>
                          <w:rFonts w:ascii="Cambria Math" w:hAnsi="Cambria Math" w:cstheme="majorBidi"/>
                          <w:sz w:val="20"/>
                          <w:szCs w:val="20"/>
                        </w:rPr>
                        <m:t>1</m:t>
                      </m:r>
                    </m:sub>
                  </m:sSub>
                </m:e>
              </m:mr>
            </m:m>
          </m:e>
        </m:d>
      </m:oMath>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sz w:val="20"/>
          <w:szCs w:val="20"/>
        </w:rPr>
        <w:t xml:space="preserve">                        (31)</w:t>
      </w:r>
    </w:p>
    <w:p w14:paraId="226E3A44" w14:textId="77777777" w:rsidR="001729BD" w:rsidRDefault="006365E3" w:rsidP="001729BD">
      <w:pPr>
        <w:pStyle w:val="ListeParagraf"/>
        <w:spacing w:before="120" w:after="120" w:line="240" w:lineRule="auto"/>
        <w:ind w:left="0" w:firstLine="284"/>
        <w:jc w:val="both"/>
        <w:rPr>
          <w:rFonts w:ascii="Calibri" w:eastAsiaTheme="minorEastAsia" w:hAnsi="Calibri" w:cstheme="majorBidi"/>
          <w:sz w:val="20"/>
          <w:szCs w:val="20"/>
        </w:rPr>
      </w:pPr>
      <m:oMath>
        <m:r>
          <w:rPr>
            <w:rFonts w:ascii="Cambria Math" w:hAnsi="Cambria Math" w:cstheme="majorBidi"/>
            <w:sz w:val="20"/>
            <w:szCs w:val="20"/>
          </w:rPr>
          <m:t>αleft=α×</m:t>
        </m:r>
        <m:d>
          <m:dPr>
            <m:ctrlPr>
              <w:rPr>
                <w:rFonts w:ascii="Cambria Math" w:hAnsi="Cambria Math" w:cstheme="majorBidi"/>
                <w:i/>
                <w:sz w:val="20"/>
                <w:szCs w:val="20"/>
              </w:rPr>
            </m:ctrlPr>
          </m:dPr>
          <m:e>
            <m:r>
              <w:rPr>
                <w:rFonts w:ascii="Cambria Math" w:hAnsi="Cambria Math" w:cstheme="majorBidi"/>
                <w:sz w:val="20"/>
                <w:szCs w:val="20"/>
              </w:rPr>
              <m:t>m-1</m:t>
            </m:r>
          </m:e>
        </m:d>
        <m:r>
          <w:rPr>
            <w:rFonts w:ascii="Cambria Math" w:hAnsi="Cambria Math" w:cstheme="majorBidi"/>
            <w:sz w:val="20"/>
            <w:szCs w:val="20"/>
          </w:rPr>
          <m:t>+1</m:t>
        </m:r>
      </m:oMath>
      <w:r w:rsidR="00B850DD" w:rsidRPr="006365E3">
        <w:rPr>
          <w:rFonts w:ascii="Calibri" w:eastAsiaTheme="minorEastAsia" w:hAnsi="Calibri" w:cstheme="majorBidi"/>
          <w:i/>
          <w:sz w:val="20"/>
          <w:szCs w:val="20"/>
        </w:rPr>
        <w:t xml:space="preserve"> </w:t>
      </w:r>
      <m:oMath>
        <m:r>
          <m:rPr>
            <m:sty m:val="p"/>
          </m:rPr>
          <w:rPr>
            <w:rFonts w:ascii="Cambria Math" w:hAnsi="Cambria Math" w:cstheme="majorBidi"/>
            <w:sz w:val="20"/>
            <w:szCs w:val="20"/>
          </w:rPr>
          <w:br/>
        </m:r>
      </m:oMath>
      <m:oMathPara>
        <m:oMath>
          <m:r>
            <w:rPr>
              <w:rFonts w:ascii="Cambria Math" w:hAnsi="Cambria Math" w:cstheme="majorBidi"/>
              <w:sz w:val="20"/>
              <w:szCs w:val="20"/>
            </w:rPr>
            <m:t>αright=u-α×</m:t>
          </m:r>
          <m:d>
            <m:dPr>
              <m:ctrlPr>
                <w:rPr>
                  <w:rFonts w:ascii="Cambria Math" w:hAnsi="Cambria Math" w:cstheme="majorBidi"/>
                  <w:i/>
                  <w:sz w:val="20"/>
                  <w:szCs w:val="20"/>
                </w:rPr>
              </m:ctrlPr>
            </m:dPr>
            <m:e>
              <m:r>
                <w:rPr>
                  <w:rFonts w:ascii="Cambria Math" w:hAnsi="Cambria Math" w:cstheme="majorBidi"/>
                  <w:sz w:val="20"/>
                  <w:szCs w:val="20"/>
                </w:rPr>
                <m:t>u-m</m:t>
              </m:r>
            </m:e>
          </m:d>
        </m:oMath>
      </m:oMathPara>
    </w:p>
    <w:p w14:paraId="065B43B4" w14:textId="79BDF7AD" w:rsidR="00B850DD" w:rsidRPr="001729BD" w:rsidRDefault="00B850DD" w:rsidP="001729BD">
      <w:pPr>
        <w:pStyle w:val="ListeParagraf"/>
        <w:spacing w:before="120" w:after="120" w:line="240" w:lineRule="auto"/>
        <w:ind w:left="0" w:firstLine="284"/>
        <w:jc w:val="both"/>
        <w:rPr>
          <w:rFonts w:ascii="Calibri" w:eastAsiaTheme="minorEastAsia" w:hAnsi="Calibri" w:cstheme="majorBidi"/>
          <w:sz w:val="20"/>
          <w:szCs w:val="20"/>
        </w:rPr>
      </w:pPr>
      <w:r w:rsidRPr="001729BD">
        <w:rPr>
          <w:rFonts w:ascii="Calibri" w:hAnsi="Calibri" w:cstheme="majorBidi"/>
          <w:sz w:val="20"/>
          <w:szCs w:val="20"/>
        </w:rPr>
        <w:lastRenderedPageBreak/>
        <w:t>Then the interval matrices are converted into crisp values. It is done by applying the λ function and λ values are ranged between 0 and 1:</w:t>
      </w:r>
    </w:p>
    <w:p w14:paraId="76411193" w14:textId="630DA347" w:rsidR="00B850DD" w:rsidRPr="006365E3" w:rsidRDefault="006365E3" w:rsidP="00903AC7">
      <w:pPr>
        <w:pStyle w:val="ListeParagraf"/>
        <w:spacing w:before="120" w:after="120" w:line="240" w:lineRule="auto"/>
        <w:ind w:left="0" w:firstLine="284"/>
        <w:jc w:val="both"/>
        <w:rPr>
          <w:rFonts w:ascii="Calibri" w:eastAsiaTheme="minorEastAsia" w:hAnsi="Calibri" w:cstheme="majorBidi"/>
          <w:sz w:val="20"/>
          <w:szCs w:val="20"/>
        </w:rPr>
      </w:pPr>
      <m:oMath>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C</m:t>
            </m:r>
          </m:e>
          <m:sub>
            <m:r>
              <m:rPr>
                <m:sty m:val="p"/>
              </m:rPr>
              <w:rPr>
                <w:rFonts w:ascii="Cambria Math" w:hAnsi="Cambria Math" w:cstheme="majorBidi"/>
                <w:sz w:val="20"/>
                <w:szCs w:val="20"/>
              </w:rPr>
              <m:t xml:space="preserve">λ </m:t>
            </m:r>
          </m:sub>
        </m:sSub>
        <m:r>
          <w:rPr>
            <w:rFonts w:ascii="Cambria Math" w:hAnsi="Cambria Math" w:cstheme="majorBidi"/>
            <w:sz w:val="20"/>
            <w:szCs w:val="20"/>
          </w:rPr>
          <m:t>=</m:t>
        </m:r>
        <m:d>
          <m:dPr>
            <m:ctrlPr>
              <w:rPr>
                <w:rFonts w:ascii="Cambria Math" w:hAnsi="Cambria Math" w:cstheme="majorBidi"/>
                <w:i/>
                <w:sz w:val="20"/>
                <w:szCs w:val="20"/>
              </w:rPr>
            </m:ctrlPr>
          </m:dPr>
          <m:e>
            <m:m>
              <m:mPr>
                <m:mcs>
                  <m:mc>
                    <m:mcPr>
                      <m:count m:val="1"/>
                      <m:mcJc m:val="center"/>
                    </m:mcPr>
                  </m:mc>
                </m:mcs>
                <m:ctrlPr>
                  <w:rPr>
                    <w:rFonts w:ascii="Cambria Math" w:hAnsi="Cambria Math" w:cstheme="majorBidi"/>
                    <w:i/>
                    <w:sz w:val="20"/>
                    <w:szCs w:val="20"/>
                  </w:rPr>
                </m:ctrlPr>
              </m:mPr>
              <m:mr>
                <m:e>
                  <m:sSub>
                    <m:sSubPr>
                      <m:ctrlPr>
                        <w:rPr>
                          <w:rFonts w:ascii="Cambria Math" w:hAnsi="Cambria Math" w:cstheme="majorBidi"/>
                          <w:i/>
                          <w:sz w:val="20"/>
                          <w:szCs w:val="20"/>
                        </w:rPr>
                      </m:ctrlPr>
                    </m:sSubPr>
                    <m:e>
                      <m:r>
                        <w:rPr>
                          <w:rFonts w:ascii="Cambria Math" w:hAnsi="Cambria Math" w:cstheme="majorBidi"/>
                          <w:sz w:val="20"/>
                          <w:szCs w:val="20"/>
                        </w:rPr>
                        <m:t>C</m:t>
                      </m:r>
                    </m:e>
                    <m:sub>
                      <m:r>
                        <m:rPr>
                          <m:sty m:val="p"/>
                        </m:rPr>
                        <w:rPr>
                          <w:rFonts w:ascii="Cambria Math" w:hAnsi="Cambria Math" w:cstheme="majorBidi"/>
                          <w:sz w:val="20"/>
                          <w:szCs w:val="20"/>
                        </w:rPr>
                        <m:t>λ1</m:t>
                      </m:r>
                    </m:sub>
                  </m:sSub>
                </m:e>
              </m:mr>
              <m:mr>
                <m:e>
                  <m:r>
                    <w:rPr>
                      <w:rFonts w:ascii="Cambria Math" w:hAnsi="Cambria Math" w:cstheme="majorBidi"/>
                      <w:sz w:val="20"/>
                      <w:szCs w:val="20"/>
                    </w:rPr>
                    <m:t>⋮</m:t>
                  </m:r>
                </m:e>
              </m:mr>
              <m:mr>
                <m:e>
                  <m:sSub>
                    <m:sSubPr>
                      <m:ctrlPr>
                        <w:rPr>
                          <w:rFonts w:ascii="Cambria Math" w:hAnsi="Cambria Math" w:cstheme="majorBidi"/>
                          <w:i/>
                          <w:sz w:val="20"/>
                          <w:szCs w:val="20"/>
                        </w:rPr>
                      </m:ctrlPr>
                    </m:sSubPr>
                    <m:e>
                      <m:r>
                        <w:rPr>
                          <w:rFonts w:ascii="Cambria Math" w:hAnsi="Cambria Math" w:cstheme="majorBidi"/>
                          <w:sz w:val="20"/>
                          <w:szCs w:val="20"/>
                        </w:rPr>
                        <m:t>C</m:t>
                      </m:r>
                    </m:e>
                    <m:sub>
                      <m:r>
                        <m:rPr>
                          <m:sty m:val="p"/>
                        </m:rPr>
                        <w:rPr>
                          <w:rFonts w:ascii="Cambria Math" w:hAnsi="Cambria Math" w:cstheme="majorBidi"/>
                          <w:sz w:val="20"/>
                          <w:szCs w:val="20"/>
                        </w:rPr>
                        <m:t>λm</m:t>
                      </m:r>
                    </m:sub>
                  </m:sSub>
                </m:e>
              </m:mr>
            </m:m>
          </m:e>
        </m:d>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C</m:t>
            </m:r>
          </m:e>
          <m:sub>
            <m:r>
              <m:rPr>
                <m:sty m:val="p"/>
              </m:rPr>
              <w:rPr>
                <w:rFonts w:ascii="Cambria Math" w:hAnsi="Cambria Math" w:cstheme="majorBidi"/>
                <w:sz w:val="20"/>
                <w:szCs w:val="20"/>
              </w:rPr>
              <m:t xml:space="preserve">λ </m:t>
            </m:r>
          </m:sub>
        </m:sSub>
        <m:r>
          <w:rPr>
            <w:rFonts w:ascii="Cambria Math" w:hAnsi="Cambria Math" w:cstheme="majorBidi"/>
            <w:sz w:val="20"/>
            <w:szCs w:val="20"/>
          </w:rPr>
          <m:t xml:space="preserve">= </m:t>
        </m:r>
        <m:r>
          <m:rPr>
            <m:sty m:val="p"/>
          </m:rPr>
          <w:rPr>
            <w:rFonts w:ascii="Cambria Math" w:hAnsi="Cambria Math" w:cstheme="majorBidi"/>
            <w:sz w:val="20"/>
            <w:szCs w:val="20"/>
          </w:rPr>
          <m:t>λ×αright+(1-λ)×αleft</m:t>
        </m:r>
      </m:oMath>
      <w:r w:rsidR="00B850DD" w:rsidRPr="006365E3">
        <w:rPr>
          <w:rFonts w:ascii="Calibri" w:eastAsiaTheme="minorEastAsia" w:hAnsi="Calibri" w:cstheme="majorBidi"/>
          <w:sz w:val="20"/>
          <w:szCs w:val="20"/>
        </w:rPr>
        <w:t xml:space="preserve">                   </w:t>
      </w:r>
      <w:r w:rsidR="00903AC7" w:rsidRPr="006365E3">
        <w:rPr>
          <w:rFonts w:ascii="Calibri" w:eastAsiaTheme="minorEastAsia" w:hAnsi="Calibri" w:cstheme="majorBidi"/>
          <w:sz w:val="20"/>
          <w:szCs w:val="20"/>
        </w:rPr>
        <w:t xml:space="preserve">                                               </w:t>
      </w:r>
      <w:r w:rsidR="00B850DD" w:rsidRPr="006365E3">
        <w:rPr>
          <w:rFonts w:ascii="Calibri" w:eastAsiaTheme="minorEastAsia" w:hAnsi="Calibri" w:cstheme="majorBidi"/>
          <w:sz w:val="20"/>
          <w:szCs w:val="20"/>
        </w:rPr>
        <w:t xml:space="preserve">                (32)</w:t>
      </w:r>
    </w:p>
    <w:p w14:paraId="7AA7BC89" w14:textId="3E1F0E5A" w:rsidR="008A6BCF" w:rsidRDefault="00B850DD" w:rsidP="00B06924">
      <w:pPr>
        <w:spacing w:before="120" w:after="120"/>
        <w:ind w:firstLine="284"/>
        <w:jc w:val="both"/>
        <w:rPr>
          <w:rFonts w:ascii="Calibri" w:hAnsi="Calibri" w:cstheme="majorBidi"/>
          <w:sz w:val="20"/>
          <w:szCs w:val="20"/>
        </w:rPr>
      </w:pPr>
      <w:r w:rsidRPr="006365E3">
        <w:rPr>
          <w:rFonts w:ascii="Calibri" w:hAnsi="Calibri" w:cstheme="majorBidi"/>
          <w:sz w:val="20"/>
          <w:szCs w:val="20"/>
        </w:rPr>
        <w:t>Step 8: Rank the alternatives in accordance with the value of grey relational grade; the bigger the value is, the better is among the alternatives.</w:t>
      </w:r>
    </w:p>
    <w:p w14:paraId="3BB32E3F" w14:textId="682C5892" w:rsidR="00B850DD" w:rsidRPr="00E91BB7" w:rsidRDefault="00903AC7" w:rsidP="00903AC7">
      <w:pPr>
        <w:spacing w:before="120" w:after="120"/>
        <w:ind w:firstLine="284"/>
        <w:jc w:val="both"/>
        <w:rPr>
          <w:rFonts w:ascii="Calibri" w:hAnsi="Calibri" w:cstheme="majorBidi"/>
          <w:b/>
          <w:bCs/>
          <w:sz w:val="20"/>
          <w:szCs w:val="20"/>
        </w:rPr>
      </w:pPr>
      <w:r>
        <w:rPr>
          <w:rFonts w:ascii="Calibri" w:hAnsi="Calibri" w:cstheme="majorBidi"/>
          <w:b/>
          <w:bCs/>
          <w:sz w:val="20"/>
          <w:szCs w:val="20"/>
        </w:rPr>
        <w:t xml:space="preserve">3.3. </w:t>
      </w:r>
      <w:r w:rsidR="00B850DD" w:rsidRPr="00E91BB7">
        <w:rPr>
          <w:rFonts w:ascii="Calibri" w:hAnsi="Calibri" w:cstheme="majorBidi"/>
          <w:b/>
          <w:bCs/>
          <w:sz w:val="20"/>
          <w:szCs w:val="20"/>
        </w:rPr>
        <w:t>Applications of the Proposed Methodology:</w:t>
      </w:r>
    </w:p>
    <w:p w14:paraId="6401F3E9" w14:textId="77777777" w:rsidR="00B850DD" w:rsidRPr="00E91BB7"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t>The precision of evaluation model depends in one way or another on the characteristics of data, which has considerable margin of uncertainty. The implicit uncertainty in financial performance evaluation process especially in data or in determining financial indicators has significant impact on evaluation accuracy. To overcome challenge of inaccuracy this study integrates the grey relational analysis with fuzzy theory in the evaluation process.</w:t>
      </w:r>
    </w:p>
    <w:p w14:paraId="39F7275C" w14:textId="000C124D" w:rsidR="00B850DD"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t>Assume that A= {A1, A2,... A17} is a set of alt</w:t>
      </w:r>
      <w:r w:rsidR="00543DAC">
        <w:rPr>
          <w:rFonts w:ascii="Calibri" w:hAnsi="Calibri" w:cstheme="majorBidi"/>
          <w:sz w:val="20"/>
          <w:szCs w:val="20"/>
        </w:rPr>
        <w:t>ernative retail firms shown in T</w:t>
      </w:r>
      <w:r w:rsidRPr="00E91BB7">
        <w:rPr>
          <w:rFonts w:ascii="Calibri" w:hAnsi="Calibri" w:cstheme="majorBidi"/>
          <w:sz w:val="20"/>
          <w:szCs w:val="20"/>
        </w:rPr>
        <w:t xml:space="preserve">able 2, while C= {C1, C2, ..., C15} is a </w:t>
      </w:r>
      <w:r w:rsidR="00903AC7" w:rsidRPr="00E91BB7">
        <w:rPr>
          <w:rFonts w:ascii="Calibri" w:hAnsi="Calibri" w:cstheme="majorBidi"/>
          <w:sz w:val="20"/>
          <w:szCs w:val="20"/>
        </w:rPr>
        <w:t>criterion</w:t>
      </w:r>
      <w:r w:rsidRPr="00E91BB7">
        <w:rPr>
          <w:rFonts w:ascii="Calibri" w:hAnsi="Calibri" w:cstheme="majorBidi"/>
          <w:sz w:val="20"/>
          <w:szCs w:val="20"/>
        </w:rPr>
        <w:t xml:space="preserve"> set of 15 financial ratios </w:t>
      </w:r>
      <w:r w:rsidR="00903AC7" w:rsidRPr="00E91BB7">
        <w:rPr>
          <w:rFonts w:ascii="Calibri" w:hAnsi="Calibri" w:cstheme="majorBidi"/>
          <w:sz w:val="20"/>
          <w:szCs w:val="20"/>
        </w:rPr>
        <w:t>indicators,</w:t>
      </w:r>
      <w:r w:rsidRPr="00E91BB7">
        <w:rPr>
          <w:rFonts w:ascii="Calibri" w:hAnsi="Calibri" w:cstheme="majorBidi"/>
          <w:sz w:val="20"/>
          <w:szCs w:val="20"/>
        </w:rPr>
        <w:t xml:space="preserve"> in which the set of p</w:t>
      </w:r>
      <w:r w:rsidR="00543DAC">
        <w:rPr>
          <w:rFonts w:ascii="Calibri" w:hAnsi="Calibri" w:cstheme="majorBidi"/>
          <w:sz w:val="20"/>
          <w:szCs w:val="20"/>
        </w:rPr>
        <w:t>erformance indicators shown in T</w:t>
      </w:r>
      <w:r w:rsidRPr="00E91BB7">
        <w:rPr>
          <w:rFonts w:ascii="Calibri" w:hAnsi="Calibri" w:cstheme="majorBidi"/>
          <w:sz w:val="20"/>
          <w:szCs w:val="20"/>
        </w:rPr>
        <w:t xml:space="preserve">able 3. The 15 financial ratios are classified into five categories: liquidity, leverage, efficiency, profitability, and growth. </w:t>
      </w:r>
    </w:p>
    <w:p w14:paraId="11B73597" w14:textId="0471C0EC" w:rsidR="00903AC7" w:rsidRDefault="00903AC7" w:rsidP="00903AC7">
      <w:pPr>
        <w:spacing w:before="120" w:after="120"/>
        <w:ind w:firstLine="284"/>
        <w:jc w:val="center"/>
        <w:rPr>
          <w:rFonts w:ascii="Calibri" w:hAnsi="Calibri" w:cstheme="majorBidi"/>
          <w:sz w:val="20"/>
          <w:szCs w:val="20"/>
        </w:rPr>
      </w:pPr>
      <w:r w:rsidRPr="00903AC7">
        <w:rPr>
          <w:rFonts w:ascii="Calibri" w:hAnsi="Calibri"/>
          <w:sz w:val="20"/>
          <w:szCs w:val="20"/>
        </w:rPr>
        <w:t>Table 2</w:t>
      </w:r>
      <w:r w:rsidRPr="00E91BB7">
        <w:rPr>
          <w:rFonts w:ascii="Calibri" w:hAnsi="Calibri"/>
          <w:b/>
          <w:bCs/>
          <w:sz w:val="20"/>
          <w:szCs w:val="20"/>
        </w:rPr>
        <w:t>: Fuzzy GRA Alternatives (Wholesale and Retail Industry Firms)</w:t>
      </w:r>
    </w:p>
    <w:tbl>
      <w:tblPr>
        <w:tblStyle w:val="PlainTable11"/>
        <w:tblW w:w="8080" w:type="dxa"/>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shd w:val="clear" w:color="auto" w:fill="FFFFFF" w:themeFill="background1"/>
        <w:tblLook w:val="04A0" w:firstRow="1" w:lastRow="0" w:firstColumn="1" w:lastColumn="0" w:noHBand="0" w:noVBand="1"/>
      </w:tblPr>
      <w:tblGrid>
        <w:gridCol w:w="704"/>
        <w:gridCol w:w="1216"/>
        <w:gridCol w:w="6160"/>
      </w:tblGrid>
      <w:tr w:rsidR="001729BD" w:rsidRPr="001729BD" w14:paraId="475BDCF9" w14:textId="77777777" w:rsidTr="001729BD">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vAlign w:val="center"/>
            <w:hideMark/>
          </w:tcPr>
          <w:p w14:paraId="35AC8A0C" w14:textId="77777777" w:rsidR="00903AC7" w:rsidRPr="001729BD" w:rsidRDefault="00903AC7" w:rsidP="00581491">
            <w:pPr>
              <w:jc w:val="center"/>
              <w:rPr>
                <w:rFonts w:ascii="Calibri" w:hAnsi="Calibri"/>
                <w:sz w:val="20"/>
                <w:szCs w:val="20"/>
              </w:rPr>
            </w:pPr>
            <w:r w:rsidRPr="001729BD">
              <w:rPr>
                <w:rFonts w:ascii="Calibri" w:hAnsi="Calibri"/>
                <w:sz w:val="20"/>
                <w:szCs w:val="20"/>
              </w:rPr>
              <w:t>Code</w:t>
            </w:r>
          </w:p>
        </w:tc>
        <w:tc>
          <w:tcPr>
            <w:tcW w:w="1216" w:type="dxa"/>
            <w:shd w:val="clear" w:color="auto" w:fill="FFFFFF" w:themeFill="background1"/>
            <w:vAlign w:val="center"/>
            <w:hideMark/>
          </w:tcPr>
          <w:p w14:paraId="3738BC83" w14:textId="77777777" w:rsidR="00903AC7" w:rsidRPr="001729BD" w:rsidRDefault="00903AC7" w:rsidP="00581491">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BIST Code</w:t>
            </w:r>
          </w:p>
        </w:tc>
        <w:tc>
          <w:tcPr>
            <w:tcW w:w="6160" w:type="dxa"/>
            <w:shd w:val="clear" w:color="auto" w:fill="FFFFFF" w:themeFill="background1"/>
            <w:noWrap/>
            <w:vAlign w:val="center"/>
            <w:hideMark/>
          </w:tcPr>
          <w:p w14:paraId="16A4B260" w14:textId="77777777" w:rsidR="00903AC7" w:rsidRPr="001729BD" w:rsidRDefault="00903AC7" w:rsidP="00581491">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Firm</w:t>
            </w:r>
          </w:p>
        </w:tc>
      </w:tr>
      <w:tr w:rsidR="001729BD" w:rsidRPr="001729BD" w14:paraId="58E1ED48" w14:textId="77777777" w:rsidTr="001729B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2A391CF7" w14:textId="77777777" w:rsidR="00903AC7" w:rsidRPr="001729BD" w:rsidRDefault="00903AC7" w:rsidP="001729BD">
            <w:pPr>
              <w:jc w:val="center"/>
              <w:rPr>
                <w:rFonts w:ascii="Calibri" w:hAnsi="Calibri"/>
                <w:sz w:val="20"/>
                <w:szCs w:val="20"/>
              </w:rPr>
            </w:pPr>
            <w:r w:rsidRPr="001729BD">
              <w:rPr>
                <w:rFonts w:ascii="Calibri" w:hAnsi="Calibri"/>
                <w:sz w:val="20"/>
                <w:szCs w:val="20"/>
              </w:rPr>
              <w:t>A1</w:t>
            </w:r>
          </w:p>
        </w:tc>
        <w:tc>
          <w:tcPr>
            <w:tcW w:w="1216" w:type="dxa"/>
            <w:shd w:val="clear" w:color="auto" w:fill="FFFFFF" w:themeFill="background1"/>
            <w:noWrap/>
            <w:vAlign w:val="center"/>
            <w:hideMark/>
          </w:tcPr>
          <w:p w14:paraId="6C1907C5" w14:textId="77777777" w:rsidR="00903AC7" w:rsidRPr="001729BD" w:rsidRDefault="00903AC7" w:rsidP="001729BD">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ADESE</w:t>
            </w:r>
          </w:p>
        </w:tc>
        <w:tc>
          <w:tcPr>
            <w:tcW w:w="6160" w:type="dxa"/>
            <w:shd w:val="clear" w:color="auto" w:fill="FFFFFF" w:themeFill="background1"/>
            <w:noWrap/>
            <w:vAlign w:val="center"/>
            <w:hideMark/>
          </w:tcPr>
          <w:p w14:paraId="174BFAD1" w14:textId="77777777" w:rsidR="00903AC7" w:rsidRPr="001729BD" w:rsidRDefault="00903AC7" w:rsidP="00581491">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ADESE ALIŞVERİŞ MERKEZLERİ TİCARET A.Ş.</w:t>
            </w:r>
          </w:p>
        </w:tc>
      </w:tr>
      <w:tr w:rsidR="001729BD" w:rsidRPr="001729BD" w14:paraId="66382267" w14:textId="77777777" w:rsidTr="001729BD">
        <w:trPr>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6E58B653" w14:textId="77777777" w:rsidR="00903AC7" w:rsidRPr="001729BD" w:rsidRDefault="00903AC7" w:rsidP="001729BD">
            <w:pPr>
              <w:jc w:val="center"/>
              <w:rPr>
                <w:rFonts w:ascii="Calibri" w:hAnsi="Calibri"/>
                <w:sz w:val="20"/>
                <w:szCs w:val="20"/>
              </w:rPr>
            </w:pPr>
            <w:r w:rsidRPr="001729BD">
              <w:rPr>
                <w:rFonts w:ascii="Calibri" w:hAnsi="Calibri"/>
                <w:sz w:val="20"/>
                <w:szCs w:val="20"/>
              </w:rPr>
              <w:t>A2</w:t>
            </w:r>
          </w:p>
        </w:tc>
        <w:tc>
          <w:tcPr>
            <w:tcW w:w="1216" w:type="dxa"/>
            <w:shd w:val="clear" w:color="auto" w:fill="FFFFFF" w:themeFill="background1"/>
            <w:noWrap/>
            <w:vAlign w:val="center"/>
            <w:hideMark/>
          </w:tcPr>
          <w:p w14:paraId="5C577FD1" w14:textId="77777777" w:rsidR="00903AC7" w:rsidRPr="001729BD" w:rsidRDefault="00903AC7" w:rsidP="001729BD">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BIMAS</w:t>
            </w:r>
          </w:p>
        </w:tc>
        <w:tc>
          <w:tcPr>
            <w:tcW w:w="6160" w:type="dxa"/>
            <w:shd w:val="clear" w:color="auto" w:fill="FFFFFF" w:themeFill="background1"/>
            <w:noWrap/>
            <w:vAlign w:val="center"/>
            <w:hideMark/>
          </w:tcPr>
          <w:p w14:paraId="23CF63E6" w14:textId="77777777" w:rsidR="00903AC7" w:rsidRPr="001729BD" w:rsidRDefault="00903AC7" w:rsidP="0058149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BİM BİRLEŞİK MAĞAZALAR A.Ş.</w:t>
            </w:r>
          </w:p>
        </w:tc>
      </w:tr>
      <w:tr w:rsidR="001729BD" w:rsidRPr="001729BD" w14:paraId="4FFD8413" w14:textId="77777777" w:rsidTr="001729B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128CBDEF" w14:textId="77777777" w:rsidR="00903AC7" w:rsidRPr="001729BD" w:rsidRDefault="00903AC7" w:rsidP="001729BD">
            <w:pPr>
              <w:jc w:val="center"/>
              <w:rPr>
                <w:rFonts w:ascii="Calibri" w:hAnsi="Calibri"/>
                <w:sz w:val="20"/>
                <w:szCs w:val="20"/>
              </w:rPr>
            </w:pPr>
            <w:r w:rsidRPr="001729BD">
              <w:rPr>
                <w:rFonts w:ascii="Calibri" w:hAnsi="Calibri"/>
                <w:sz w:val="20"/>
                <w:szCs w:val="20"/>
              </w:rPr>
              <w:t>A3</w:t>
            </w:r>
          </w:p>
        </w:tc>
        <w:tc>
          <w:tcPr>
            <w:tcW w:w="1216" w:type="dxa"/>
            <w:shd w:val="clear" w:color="auto" w:fill="FFFFFF" w:themeFill="background1"/>
            <w:noWrap/>
            <w:vAlign w:val="center"/>
            <w:hideMark/>
          </w:tcPr>
          <w:p w14:paraId="3C5F3E9C" w14:textId="77777777" w:rsidR="00903AC7" w:rsidRPr="001729BD" w:rsidRDefault="00903AC7" w:rsidP="001729BD">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BIZIM</w:t>
            </w:r>
          </w:p>
        </w:tc>
        <w:tc>
          <w:tcPr>
            <w:tcW w:w="6160" w:type="dxa"/>
            <w:shd w:val="clear" w:color="auto" w:fill="FFFFFF" w:themeFill="background1"/>
            <w:noWrap/>
            <w:vAlign w:val="center"/>
            <w:hideMark/>
          </w:tcPr>
          <w:p w14:paraId="2CF1B6C6" w14:textId="77777777" w:rsidR="00903AC7" w:rsidRPr="001729BD" w:rsidRDefault="00903AC7" w:rsidP="00581491">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BİZİM TOPTAN SATIŞ MAĞAZALARI A.Ş.</w:t>
            </w:r>
          </w:p>
        </w:tc>
      </w:tr>
      <w:tr w:rsidR="001729BD" w:rsidRPr="001729BD" w14:paraId="5AA76872" w14:textId="77777777" w:rsidTr="001729BD">
        <w:trPr>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4BC0A4F1" w14:textId="77777777" w:rsidR="00903AC7" w:rsidRPr="001729BD" w:rsidRDefault="00903AC7" w:rsidP="001729BD">
            <w:pPr>
              <w:jc w:val="center"/>
              <w:rPr>
                <w:rFonts w:ascii="Calibri" w:hAnsi="Calibri"/>
                <w:sz w:val="20"/>
                <w:szCs w:val="20"/>
              </w:rPr>
            </w:pPr>
            <w:r w:rsidRPr="001729BD">
              <w:rPr>
                <w:rFonts w:ascii="Calibri" w:hAnsi="Calibri"/>
                <w:sz w:val="20"/>
                <w:szCs w:val="20"/>
              </w:rPr>
              <w:t>A4</w:t>
            </w:r>
          </w:p>
        </w:tc>
        <w:tc>
          <w:tcPr>
            <w:tcW w:w="1216" w:type="dxa"/>
            <w:shd w:val="clear" w:color="auto" w:fill="FFFFFF" w:themeFill="background1"/>
            <w:noWrap/>
            <w:vAlign w:val="center"/>
            <w:hideMark/>
          </w:tcPr>
          <w:p w14:paraId="38849BCD" w14:textId="77777777" w:rsidR="00903AC7" w:rsidRPr="001729BD" w:rsidRDefault="00903AC7" w:rsidP="001729BD">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CRFSA</w:t>
            </w:r>
          </w:p>
        </w:tc>
        <w:tc>
          <w:tcPr>
            <w:tcW w:w="6160" w:type="dxa"/>
            <w:shd w:val="clear" w:color="auto" w:fill="FFFFFF" w:themeFill="background1"/>
            <w:noWrap/>
            <w:vAlign w:val="center"/>
            <w:hideMark/>
          </w:tcPr>
          <w:p w14:paraId="5259D0AD" w14:textId="77777777" w:rsidR="00903AC7" w:rsidRPr="001729BD" w:rsidRDefault="00903AC7" w:rsidP="0058149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CARREFOURSA CARREFOUR SABANCI TİCARET MERKEZİ A.Ş.</w:t>
            </w:r>
          </w:p>
        </w:tc>
      </w:tr>
      <w:tr w:rsidR="001729BD" w:rsidRPr="001729BD" w14:paraId="47BA46D6" w14:textId="77777777" w:rsidTr="001729B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635EB0F5" w14:textId="77777777" w:rsidR="00903AC7" w:rsidRPr="001729BD" w:rsidRDefault="00903AC7" w:rsidP="001729BD">
            <w:pPr>
              <w:jc w:val="center"/>
              <w:rPr>
                <w:rFonts w:ascii="Calibri" w:hAnsi="Calibri"/>
                <w:sz w:val="20"/>
                <w:szCs w:val="20"/>
              </w:rPr>
            </w:pPr>
            <w:r w:rsidRPr="001729BD">
              <w:rPr>
                <w:rFonts w:ascii="Calibri" w:hAnsi="Calibri"/>
                <w:sz w:val="20"/>
                <w:szCs w:val="20"/>
              </w:rPr>
              <w:t>A5</w:t>
            </w:r>
          </w:p>
        </w:tc>
        <w:tc>
          <w:tcPr>
            <w:tcW w:w="1216" w:type="dxa"/>
            <w:shd w:val="clear" w:color="auto" w:fill="FFFFFF" w:themeFill="background1"/>
            <w:noWrap/>
            <w:vAlign w:val="center"/>
            <w:hideMark/>
          </w:tcPr>
          <w:p w14:paraId="42B79526" w14:textId="77777777" w:rsidR="00903AC7" w:rsidRPr="001729BD" w:rsidRDefault="00903AC7" w:rsidP="001729BD">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DOAS</w:t>
            </w:r>
          </w:p>
        </w:tc>
        <w:tc>
          <w:tcPr>
            <w:tcW w:w="6160" w:type="dxa"/>
            <w:shd w:val="clear" w:color="auto" w:fill="FFFFFF" w:themeFill="background1"/>
            <w:noWrap/>
            <w:vAlign w:val="center"/>
            <w:hideMark/>
          </w:tcPr>
          <w:p w14:paraId="17E1AD19" w14:textId="77777777" w:rsidR="00903AC7" w:rsidRPr="001729BD" w:rsidRDefault="00903AC7" w:rsidP="00581491">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DOĞUŞ OTOMOTİV SERVİS VE TİCARET A.Ş.</w:t>
            </w:r>
          </w:p>
        </w:tc>
      </w:tr>
      <w:tr w:rsidR="001729BD" w:rsidRPr="001729BD" w14:paraId="239D8733" w14:textId="77777777" w:rsidTr="001729BD">
        <w:trPr>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503C66C5" w14:textId="77777777" w:rsidR="00903AC7" w:rsidRPr="001729BD" w:rsidRDefault="00903AC7" w:rsidP="001729BD">
            <w:pPr>
              <w:jc w:val="center"/>
              <w:rPr>
                <w:rFonts w:ascii="Calibri" w:hAnsi="Calibri"/>
                <w:sz w:val="20"/>
                <w:szCs w:val="20"/>
              </w:rPr>
            </w:pPr>
            <w:r w:rsidRPr="001729BD">
              <w:rPr>
                <w:rFonts w:ascii="Calibri" w:hAnsi="Calibri"/>
                <w:sz w:val="20"/>
                <w:szCs w:val="20"/>
              </w:rPr>
              <w:t>A6</w:t>
            </w:r>
          </w:p>
        </w:tc>
        <w:tc>
          <w:tcPr>
            <w:tcW w:w="1216" w:type="dxa"/>
            <w:shd w:val="clear" w:color="auto" w:fill="FFFFFF" w:themeFill="background1"/>
            <w:noWrap/>
            <w:vAlign w:val="center"/>
            <w:hideMark/>
          </w:tcPr>
          <w:p w14:paraId="383F640A" w14:textId="77777777" w:rsidR="00903AC7" w:rsidRPr="001729BD" w:rsidRDefault="00903AC7" w:rsidP="001729BD">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INTEM</w:t>
            </w:r>
          </w:p>
        </w:tc>
        <w:tc>
          <w:tcPr>
            <w:tcW w:w="6160" w:type="dxa"/>
            <w:shd w:val="clear" w:color="auto" w:fill="FFFFFF" w:themeFill="background1"/>
            <w:noWrap/>
            <w:vAlign w:val="center"/>
            <w:hideMark/>
          </w:tcPr>
          <w:p w14:paraId="72EDB09E" w14:textId="77777777" w:rsidR="00903AC7" w:rsidRPr="001729BD" w:rsidRDefault="00903AC7" w:rsidP="0058149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İNTEMA İNŞAAT VE TESİSAT MALZEMELERİ YATIRIM VE PAZARLAMA A.Ş.</w:t>
            </w:r>
          </w:p>
        </w:tc>
      </w:tr>
      <w:tr w:rsidR="001729BD" w:rsidRPr="001729BD" w14:paraId="50D523E9" w14:textId="77777777" w:rsidTr="001729B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6D587548" w14:textId="77777777" w:rsidR="00903AC7" w:rsidRPr="001729BD" w:rsidRDefault="00903AC7" w:rsidP="001729BD">
            <w:pPr>
              <w:jc w:val="center"/>
              <w:rPr>
                <w:rFonts w:ascii="Calibri" w:hAnsi="Calibri"/>
                <w:sz w:val="20"/>
                <w:szCs w:val="20"/>
              </w:rPr>
            </w:pPr>
            <w:r w:rsidRPr="001729BD">
              <w:rPr>
                <w:rFonts w:ascii="Calibri" w:hAnsi="Calibri"/>
                <w:sz w:val="20"/>
                <w:szCs w:val="20"/>
              </w:rPr>
              <w:t>A7</w:t>
            </w:r>
          </w:p>
        </w:tc>
        <w:tc>
          <w:tcPr>
            <w:tcW w:w="1216" w:type="dxa"/>
            <w:shd w:val="clear" w:color="auto" w:fill="FFFFFF" w:themeFill="background1"/>
            <w:noWrap/>
            <w:vAlign w:val="center"/>
            <w:hideMark/>
          </w:tcPr>
          <w:p w14:paraId="75984F7A" w14:textId="77777777" w:rsidR="00903AC7" w:rsidRPr="001729BD" w:rsidRDefault="00903AC7" w:rsidP="001729BD">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MAVI</w:t>
            </w:r>
          </w:p>
        </w:tc>
        <w:tc>
          <w:tcPr>
            <w:tcW w:w="6160" w:type="dxa"/>
            <w:shd w:val="clear" w:color="auto" w:fill="FFFFFF" w:themeFill="background1"/>
            <w:noWrap/>
            <w:vAlign w:val="center"/>
            <w:hideMark/>
          </w:tcPr>
          <w:p w14:paraId="6F2DF321" w14:textId="77777777" w:rsidR="00903AC7" w:rsidRPr="001729BD" w:rsidRDefault="00903AC7" w:rsidP="00581491">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MAVİ GİYİM SANAYİ VE TİCARET A.Ş.</w:t>
            </w:r>
          </w:p>
        </w:tc>
      </w:tr>
      <w:tr w:rsidR="001729BD" w:rsidRPr="001729BD" w14:paraId="67E81A1C" w14:textId="77777777" w:rsidTr="001729BD">
        <w:trPr>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1BCF8347" w14:textId="77777777" w:rsidR="00903AC7" w:rsidRPr="001729BD" w:rsidRDefault="00903AC7" w:rsidP="001729BD">
            <w:pPr>
              <w:jc w:val="center"/>
              <w:rPr>
                <w:rFonts w:ascii="Calibri" w:hAnsi="Calibri"/>
                <w:sz w:val="20"/>
                <w:szCs w:val="20"/>
              </w:rPr>
            </w:pPr>
            <w:r w:rsidRPr="001729BD">
              <w:rPr>
                <w:rFonts w:ascii="Calibri" w:hAnsi="Calibri"/>
                <w:sz w:val="20"/>
                <w:szCs w:val="20"/>
              </w:rPr>
              <w:t>A8</w:t>
            </w:r>
          </w:p>
        </w:tc>
        <w:tc>
          <w:tcPr>
            <w:tcW w:w="1216" w:type="dxa"/>
            <w:shd w:val="clear" w:color="auto" w:fill="FFFFFF" w:themeFill="background1"/>
            <w:noWrap/>
            <w:vAlign w:val="center"/>
            <w:hideMark/>
          </w:tcPr>
          <w:p w14:paraId="02EC0846" w14:textId="77777777" w:rsidR="00903AC7" w:rsidRPr="001729BD" w:rsidRDefault="00903AC7" w:rsidP="001729BD">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MEPET</w:t>
            </w:r>
          </w:p>
        </w:tc>
        <w:tc>
          <w:tcPr>
            <w:tcW w:w="6160" w:type="dxa"/>
            <w:shd w:val="clear" w:color="auto" w:fill="FFFFFF" w:themeFill="background1"/>
            <w:noWrap/>
            <w:vAlign w:val="center"/>
            <w:hideMark/>
          </w:tcPr>
          <w:p w14:paraId="340611DD" w14:textId="77777777" w:rsidR="00903AC7" w:rsidRPr="001729BD" w:rsidRDefault="00903AC7" w:rsidP="0058149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MEPET METRO PETROL VE TESİSLERİ SANAYİ TİCARET A.Ş.</w:t>
            </w:r>
          </w:p>
        </w:tc>
      </w:tr>
      <w:tr w:rsidR="001729BD" w:rsidRPr="001729BD" w14:paraId="35F300D5" w14:textId="77777777" w:rsidTr="001729B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4E3E984F" w14:textId="77777777" w:rsidR="00903AC7" w:rsidRPr="001729BD" w:rsidRDefault="00903AC7" w:rsidP="001729BD">
            <w:pPr>
              <w:jc w:val="center"/>
              <w:rPr>
                <w:rFonts w:ascii="Calibri" w:hAnsi="Calibri"/>
                <w:sz w:val="20"/>
                <w:szCs w:val="20"/>
              </w:rPr>
            </w:pPr>
            <w:r w:rsidRPr="001729BD">
              <w:rPr>
                <w:rFonts w:ascii="Calibri" w:hAnsi="Calibri"/>
                <w:sz w:val="20"/>
                <w:szCs w:val="20"/>
              </w:rPr>
              <w:t>A9</w:t>
            </w:r>
          </w:p>
        </w:tc>
        <w:tc>
          <w:tcPr>
            <w:tcW w:w="1216" w:type="dxa"/>
            <w:shd w:val="clear" w:color="auto" w:fill="FFFFFF" w:themeFill="background1"/>
            <w:noWrap/>
            <w:vAlign w:val="center"/>
            <w:hideMark/>
          </w:tcPr>
          <w:p w14:paraId="5265FD5E" w14:textId="77777777" w:rsidR="00903AC7" w:rsidRPr="001729BD" w:rsidRDefault="00903AC7" w:rsidP="001729BD">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MGROS</w:t>
            </w:r>
          </w:p>
        </w:tc>
        <w:tc>
          <w:tcPr>
            <w:tcW w:w="6160" w:type="dxa"/>
            <w:shd w:val="clear" w:color="auto" w:fill="FFFFFF" w:themeFill="background1"/>
            <w:noWrap/>
            <w:vAlign w:val="center"/>
            <w:hideMark/>
          </w:tcPr>
          <w:p w14:paraId="2DB5E3DA" w14:textId="77777777" w:rsidR="00903AC7" w:rsidRPr="001729BD" w:rsidRDefault="00903AC7" w:rsidP="00581491">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MİGROS TİCARET A.Ş.</w:t>
            </w:r>
          </w:p>
        </w:tc>
      </w:tr>
      <w:tr w:rsidR="001729BD" w:rsidRPr="001729BD" w14:paraId="74F188A9" w14:textId="77777777" w:rsidTr="001729BD">
        <w:trPr>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4673AEAA" w14:textId="77777777" w:rsidR="00903AC7" w:rsidRPr="001729BD" w:rsidRDefault="00903AC7" w:rsidP="001729BD">
            <w:pPr>
              <w:jc w:val="center"/>
              <w:rPr>
                <w:rFonts w:ascii="Calibri" w:hAnsi="Calibri"/>
                <w:sz w:val="20"/>
                <w:szCs w:val="20"/>
              </w:rPr>
            </w:pPr>
            <w:r w:rsidRPr="001729BD">
              <w:rPr>
                <w:rFonts w:ascii="Calibri" w:hAnsi="Calibri"/>
                <w:sz w:val="20"/>
                <w:szCs w:val="20"/>
              </w:rPr>
              <w:t>A10</w:t>
            </w:r>
          </w:p>
        </w:tc>
        <w:tc>
          <w:tcPr>
            <w:tcW w:w="1216" w:type="dxa"/>
            <w:shd w:val="clear" w:color="auto" w:fill="FFFFFF" w:themeFill="background1"/>
            <w:noWrap/>
            <w:vAlign w:val="center"/>
            <w:hideMark/>
          </w:tcPr>
          <w:p w14:paraId="5F008DF1" w14:textId="77777777" w:rsidR="00903AC7" w:rsidRPr="001729BD" w:rsidRDefault="00903AC7" w:rsidP="001729BD">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MIPAZ</w:t>
            </w:r>
          </w:p>
        </w:tc>
        <w:tc>
          <w:tcPr>
            <w:tcW w:w="6160" w:type="dxa"/>
            <w:shd w:val="clear" w:color="auto" w:fill="FFFFFF" w:themeFill="background1"/>
            <w:noWrap/>
            <w:vAlign w:val="center"/>
            <w:hideMark/>
          </w:tcPr>
          <w:p w14:paraId="33523CC1" w14:textId="77777777" w:rsidR="00903AC7" w:rsidRPr="001729BD" w:rsidRDefault="00903AC7" w:rsidP="0058149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MİLPA TİCARİ VE SINAİ ÜRÜNLER PAZARLAMA SANAYİ VE TİCARET A.Ş.</w:t>
            </w:r>
          </w:p>
        </w:tc>
      </w:tr>
      <w:tr w:rsidR="001729BD" w:rsidRPr="001729BD" w14:paraId="0A6D04CD" w14:textId="77777777" w:rsidTr="001729B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71149F59" w14:textId="77777777" w:rsidR="00903AC7" w:rsidRPr="001729BD" w:rsidRDefault="00903AC7" w:rsidP="001729BD">
            <w:pPr>
              <w:jc w:val="center"/>
              <w:rPr>
                <w:rFonts w:ascii="Calibri" w:hAnsi="Calibri"/>
                <w:sz w:val="20"/>
                <w:szCs w:val="20"/>
              </w:rPr>
            </w:pPr>
            <w:r w:rsidRPr="001729BD">
              <w:rPr>
                <w:rFonts w:ascii="Calibri" w:hAnsi="Calibri"/>
                <w:sz w:val="20"/>
                <w:szCs w:val="20"/>
              </w:rPr>
              <w:t>A11</w:t>
            </w:r>
          </w:p>
        </w:tc>
        <w:tc>
          <w:tcPr>
            <w:tcW w:w="1216" w:type="dxa"/>
            <w:shd w:val="clear" w:color="auto" w:fill="FFFFFF" w:themeFill="background1"/>
            <w:noWrap/>
            <w:vAlign w:val="center"/>
            <w:hideMark/>
          </w:tcPr>
          <w:p w14:paraId="3F31FF29" w14:textId="77777777" w:rsidR="00903AC7" w:rsidRPr="001729BD" w:rsidRDefault="00903AC7" w:rsidP="001729BD">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PSDTC</w:t>
            </w:r>
          </w:p>
        </w:tc>
        <w:tc>
          <w:tcPr>
            <w:tcW w:w="6160" w:type="dxa"/>
            <w:shd w:val="clear" w:color="auto" w:fill="FFFFFF" w:themeFill="background1"/>
            <w:noWrap/>
            <w:vAlign w:val="center"/>
            <w:hideMark/>
          </w:tcPr>
          <w:p w14:paraId="7C169C09" w14:textId="77777777" w:rsidR="00903AC7" w:rsidRPr="001729BD" w:rsidRDefault="00903AC7" w:rsidP="00581491">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PERGAMON STATUS DIŞ TİCARET A.Ş.</w:t>
            </w:r>
          </w:p>
        </w:tc>
      </w:tr>
      <w:tr w:rsidR="001729BD" w:rsidRPr="001729BD" w14:paraId="0F1A8392" w14:textId="77777777" w:rsidTr="001729BD">
        <w:trPr>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135DE5F2" w14:textId="77777777" w:rsidR="00903AC7" w:rsidRPr="001729BD" w:rsidRDefault="00903AC7" w:rsidP="001729BD">
            <w:pPr>
              <w:jc w:val="center"/>
              <w:rPr>
                <w:rFonts w:ascii="Calibri" w:hAnsi="Calibri"/>
                <w:sz w:val="20"/>
                <w:szCs w:val="20"/>
              </w:rPr>
            </w:pPr>
            <w:r w:rsidRPr="001729BD">
              <w:rPr>
                <w:rFonts w:ascii="Calibri" w:hAnsi="Calibri"/>
                <w:sz w:val="20"/>
                <w:szCs w:val="20"/>
              </w:rPr>
              <w:t>A12</w:t>
            </w:r>
          </w:p>
        </w:tc>
        <w:tc>
          <w:tcPr>
            <w:tcW w:w="1216" w:type="dxa"/>
            <w:shd w:val="clear" w:color="auto" w:fill="FFFFFF" w:themeFill="background1"/>
            <w:noWrap/>
            <w:vAlign w:val="center"/>
            <w:hideMark/>
          </w:tcPr>
          <w:p w14:paraId="144B349B" w14:textId="77777777" w:rsidR="00903AC7" w:rsidRPr="001729BD" w:rsidRDefault="00903AC7" w:rsidP="001729BD">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SANKO</w:t>
            </w:r>
          </w:p>
        </w:tc>
        <w:tc>
          <w:tcPr>
            <w:tcW w:w="6160" w:type="dxa"/>
            <w:shd w:val="clear" w:color="auto" w:fill="FFFFFF" w:themeFill="background1"/>
            <w:noWrap/>
            <w:vAlign w:val="center"/>
            <w:hideMark/>
          </w:tcPr>
          <w:p w14:paraId="242DE0EC" w14:textId="77777777" w:rsidR="00903AC7" w:rsidRPr="001729BD" w:rsidRDefault="00903AC7" w:rsidP="0058149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SANKO PAZARLAMA İTHALAT İHRACAT A.Ş.</w:t>
            </w:r>
          </w:p>
        </w:tc>
      </w:tr>
      <w:tr w:rsidR="001729BD" w:rsidRPr="001729BD" w14:paraId="42259330" w14:textId="77777777" w:rsidTr="001729B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0736369C" w14:textId="77777777" w:rsidR="00903AC7" w:rsidRPr="001729BD" w:rsidRDefault="00903AC7" w:rsidP="001729BD">
            <w:pPr>
              <w:jc w:val="center"/>
              <w:rPr>
                <w:rFonts w:ascii="Calibri" w:hAnsi="Calibri"/>
                <w:sz w:val="20"/>
                <w:szCs w:val="20"/>
              </w:rPr>
            </w:pPr>
            <w:r w:rsidRPr="001729BD">
              <w:rPr>
                <w:rFonts w:ascii="Calibri" w:hAnsi="Calibri"/>
                <w:sz w:val="20"/>
                <w:szCs w:val="20"/>
              </w:rPr>
              <w:t>A13</w:t>
            </w:r>
          </w:p>
        </w:tc>
        <w:tc>
          <w:tcPr>
            <w:tcW w:w="1216" w:type="dxa"/>
            <w:shd w:val="clear" w:color="auto" w:fill="FFFFFF" w:themeFill="background1"/>
            <w:noWrap/>
            <w:vAlign w:val="center"/>
            <w:hideMark/>
          </w:tcPr>
          <w:p w14:paraId="45D9A57C" w14:textId="77777777" w:rsidR="00903AC7" w:rsidRPr="001729BD" w:rsidRDefault="00903AC7" w:rsidP="001729BD">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SELEC</w:t>
            </w:r>
          </w:p>
        </w:tc>
        <w:tc>
          <w:tcPr>
            <w:tcW w:w="6160" w:type="dxa"/>
            <w:shd w:val="clear" w:color="auto" w:fill="FFFFFF" w:themeFill="background1"/>
            <w:noWrap/>
            <w:vAlign w:val="center"/>
            <w:hideMark/>
          </w:tcPr>
          <w:p w14:paraId="49AE6355" w14:textId="77777777" w:rsidR="00903AC7" w:rsidRPr="001729BD" w:rsidRDefault="00903AC7" w:rsidP="00581491">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SELÇUK ECZA DEPOSU TİCARET VE SANAYİ A.Ş.</w:t>
            </w:r>
          </w:p>
        </w:tc>
      </w:tr>
      <w:tr w:rsidR="001729BD" w:rsidRPr="001729BD" w14:paraId="73DF73DA" w14:textId="77777777" w:rsidTr="001729BD">
        <w:trPr>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368C7413" w14:textId="77777777" w:rsidR="00903AC7" w:rsidRPr="001729BD" w:rsidRDefault="00903AC7" w:rsidP="001729BD">
            <w:pPr>
              <w:jc w:val="center"/>
              <w:rPr>
                <w:rFonts w:ascii="Calibri" w:hAnsi="Calibri"/>
                <w:sz w:val="20"/>
                <w:szCs w:val="20"/>
              </w:rPr>
            </w:pPr>
            <w:r w:rsidRPr="001729BD">
              <w:rPr>
                <w:rFonts w:ascii="Calibri" w:hAnsi="Calibri"/>
                <w:sz w:val="20"/>
                <w:szCs w:val="20"/>
              </w:rPr>
              <w:t>A14</w:t>
            </w:r>
          </w:p>
        </w:tc>
        <w:tc>
          <w:tcPr>
            <w:tcW w:w="1216" w:type="dxa"/>
            <w:shd w:val="clear" w:color="auto" w:fill="FFFFFF" w:themeFill="background1"/>
            <w:noWrap/>
            <w:vAlign w:val="center"/>
            <w:hideMark/>
          </w:tcPr>
          <w:p w14:paraId="454DDC5C" w14:textId="77777777" w:rsidR="00903AC7" w:rsidRPr="001729BD" w:rsidRDefault="00903AC7" w:rsidP="001729BD">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SOKM</w:t>
            </w:r>
          </w:p>
        </w:tc>
        <w:tc>
          <w:tcPr>
            <w:tcW w:w="6160" w:type="dxa"/>
            <w:shd w:val="clear" w:color="auto" w:fill="FFFFFF" w:themeFill="background1"/>
            <w:noWrap/>
            <w:vAlign w:val="center"/>
            <w:hideMark/>
          </w:tcPr>
          <w:p w14:paraId="570B9EFF" w14:textId="77777777" w:rsidR="00903AC7" w:rsidRPr="001729BD" w:rsidRDefault="00903AC7" w:rsidP="0058149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ŞOK MARKETLER TİCARET A.Ş.</w:t>
            </w:r>
          </w:p>
        </w:tc>
      </w:tr>
      <w:tr w:rsidR="001729BD" w:rsidRPr="001729BD" w14:paraId="24F8166D" w14:textId="77777777" w:rsidTr="001729B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5E6C5C84" w14:textId="77777777" w:rsidR="00903AC7" w:rsidRPr="001729BD" w:rsidRDefault="00903AC7" w:rsidP="001729BD">
            <w:pPr>
              <w:jc w:val="center"/>
              <w:rPr>
                <w:rFonts w:ascii="Calibri" w:hAnsi="Calibri"/>
                <w:sz w:val="20"/>
                <w:szCs w:val="20"/>
              </w:rPr>
            </w:pPr>
            <w:r w:rsidRPr="001729BD">
              <w:rPr>
                <w:rFonts w:ascii="Calibri" w:hAnsi="Calibri"/>
                <w:sz w:val="20"/>
                <w:szCs w:val="20"/>
              </w:rPr>
              <w:t>A15</w:t>
            </w:r>
          </w:p>
        </w:tc>
        <w:tc>
          <w:tcPr>
            <w:tcW w:w="1216" w:type="dxa"/>
            <w:shd w:val="clear" w:color="auto" w:fill="FFFFFF" w:themeFill="background1"/>
            <w:noWrap/>
            <w:vAlign w:val="center"/>
            <w:hideMark/>
          </w:tcPr>
          <w:p w14:paraId="7E262A90" w14:textId="77777777" w:rsidR="00903AC7" w:rsidRPr="001729BD" w:rsidRDefault="00903AC7" w:rsidP="001729BD">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TKNSA</w:t>
            </w:r>
          </w:p>
        </w:tc>
        <w:tc>
          <w:tcPr>
            <w:tcW w:w="6160" w:type="dxa"/>
            <w:shd w:val="clear" w:color="auto" w:fill="FFFFFF" w:themeFill="background1"/>
            <w:noWrap/>
            <w:vAlign w:val="center"/>
            <w:hideMark/>
          </w:tcPr>
          <w:p w14:paraId="193BC4C2" w14:textId="77777777" w:rsidR="00903AC7" w:rsidRPr="001729BD" w:rsidRDefault="00903AC7" w:rsidP="00581491">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TEKNOSA İÇ VE DIŞ TİCARET A.Ş.</w:t>
            </w:r>
          </w:p>
        </w:tc>
      </w:tr>
      <w:tr w:rsidR="001729BD" w:rsidRPr="001729BD" w14:paraId="03983B20" w14:textId="77777777" w:rsidTr="001729BD">
        <w:trPr>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5C81262B" w14:textId="77777777" w:rsidR="00903AC7" w:rsidRPr="001729BD" w:rsidRDefault="00903AC7" w:rsidP="001729BD">
            <w:pPr>
              <w:jc w:val="center"/>
              <w:rPr>
                <w:rFonts w:ascii="Calibri" w:hAnsi="Calibri"/>
                <w:sz w:val="20"/>
                <w:szCs w:val="20"/>
              </w:rPr>
            </w:pPr>
            <w:r w:rsidRPr="001729BD">
              <w:rPr>
                <w:rFonts w:ascii="Calibri" w:hAnsi="Calibri"/>
                <w:sz w:val="20"/>
                <w:szCs w:val="20"/>
              </w:rPr>
              <w:t>A16</w:t>
            </w:r>
          </w:p>
        </w:tc>
        <w:tc>
          <w:tcPr>
            <w:tcW w:w="1216" w:type="dxa"/>
            <w:shd w:val="clear" w:color="auto" w:fill="FFFFFF" w:themeFill="background1"/>
            <w:noWrap/>
            <w:vAlign w:val="center"/>
            <w:hideMark/>
          </w:tcPr>
          <w:p w14:paraId="61A21FE7" w14:textId="77777777" w:rsidR="00903AC7" w:rsidRPr="001729BD" w:rsidRDefault="00903AC7" w:rsidP="001729BD">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TGSAS</w:t>
            </w:r>
          </w:p>
        </w:tc>
        <w:tc>
          <w:tcPr>
            <w:tcW w:w="6160" w:type="dxa"/>
            <w:shd w:val="clear" w:color="auto" w:fill="FFFFFF" w:themeFill="background1"/>
            <w:noWrap/>
            <w:vAlign w:val="center"/>
            <w:hideMark/>
          </w:tcPr>
          <w:p w14:paraId="23AECA6B" w14:textId="77777777" w:rsidR="00903AC7" w:rsidRPr="001729BD" w:rsidRDefault="00903AC7" w:rsidP="0058149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729BD">
              <w:rPr>
                <w:rFonts w:ascii="Calibri" w:hAnsi="Calibri"/>
                <w:sz w:val="20"/>
                <w:szCs w:val="20"/>
              </w:rPr>
              <w:t>TGS DIŞ TİCARET A.Ş.</w:t>
            </w:r>
          </w:p>
        </w:tc>
      </w:tr>
      <w:tr w:rsidR="001729BD" w:rsidRPr="001729BD" w14:paraId="049E090F" w14:textId="77777777" w:rsidTr="001729BD">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noWrap/>
            <w:vAlign w:val="center"/>
            <w:hideMark/>
          </w:tcPr>
          <w:p w14:paraId="0220DC59" w14:textId="77777777" w:rsidR="00903AC7" w:rsidRPr="001729BD" w:rsidRDefault="00903AC7" w:rsidP="001729BD">
            <w:pPr>
              <w:jc w:val="center"/>
              <w:rPr>
                <w:rFonts w:ascii="Calibri" w:hAnsi="Calibri"/>
                <w:sz w:val="20"/>
                <w:szCs w:val="20"/>
              </w:rPr>
            </w:pPr>
            <w:r w:rsidRPr="001729BD">
              <w:rPr>
                <w:rFonts w:ascii="Calibri" w:hAnsi="Calibri"/>
                <w:sz w:val="20"/>
                <w:szCs w:val="20"/>
              </w:rPr>
              <w:t>A17</w:t>
            </w:r>
          </w:p>
        </w:tc>
        <w:tc>
          <w:tcPr>
            <w:tcW w:w="1216" w:type="dxa"/>
            <w:shd w:val="clear" w:color="auto" w:fill="FFFFFF" w:themeFill="background1"/>
            <w:noWrap/>
            <w:vAlign w:val="center"/>
            <w:hideMark/>
          </w:tcPr>
          <w:p w14:paraId="41B1EBC5" w14:textId="77777777" w:rsidR="00903AC7" w:rsidRPr="001729BD" w:rsidRDefault="00903AC7" w:rsidP="001729BD">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VAKKO</w:t>
            </w:r>
          </w:p>
        </w:tc>
        <w:tc>
          <w:tcPr>
            <w:tcW w:w="6160" w:type="dxa"/>
            <w:shd w:val="clear" w:color="auto" w:fill="FFFFFF" w:themeFill="background1"/>
            <w:noWrap/>
            <w:vAlign w:val="center"/>
            <w:hideMark/>
          </w:tcPr>
          <w:p w14:paraId="61AEA934" w14:textId="77777777" w:rsidR="00903AC7" w:rsidRPr="001729BD" w:rsidRDefault="00903AC7" w:rsidP="00581491">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729BD">
              <w:rPr>
                <w:rFonts w:ascii="Calibri" w:hAnsi="Calibri"/>
                <w:sz w:val="20"/>
                <w:szCs w:val="20"/>
              </w:rPr>
              <w:t>VAKKO TEKSTİL VE HAZIR GİYİM SANAYİ İŞLETMELERİ A.Ş.</w:t>
            </w:r>
          </w:p>
        </w:tc>
      </w:tr>
    </w:tbl>
    <w:p w14:paraId="277A09E1" w14:textId="77777777" w:rsidR="00EE4CE2" w:rsidRDefault="00EE4CE2" w:rsidP="00903AC7">
      <w:pPr>
        <w:spacing w:before="120" w:after="120"/>
        <w:ind w:firstLine="284"/>
        <w:jc w:val="center"/>
        <w:rPr>
          <w:rFonts w:ascii="Calibri" w:hAnsi="Calibri" w:cstheme="majorBidi"/>
          <w:sz w:val="20"/>
          <w:szCs w:val="20"/>
        </w:rPr>
      </w:pPr>
    </w:p>
    <w:p w14:paraId="31D90B26" w14:textId="77777777" w:rsidR="00EE4CE2" w:rsidRDefault="00EE4CE2" w:rsidP="00903AC7">
      <w:pPr>
        <w:spacing w:before="120" w:after="120"/>
        <w:ind w:firstLine="284"/>
        <w:jc w:val="center"/>
        <w:rPr>
          <w:rFonts w:ascii="Calibri" w:hAnsi="Calibri" w:cstheme="majorBidi"/>
          <w:sz w:val="20"/>
          <w:szCs w:val="20"/>
        </w:rPr>
      </w:pPr>
    </w:p>
    <w:p w14:paraId="4374D6FF" w14:textId="77777777" w:rsidR="00EE4CE2" w:rsidRDefault="00EE4CE2" w:rsidP="00903AC7">
      <w:pPr>
        <w:spacing w:before="120" w:after="120"/>
        <w:ind w:firstLine="284"/>
        <w:jc w:val="center"/>
        <w:rPr>
          <w:rFonts w:ascii="Calibri" w:hAnsi="Calibri" w:cstheme="majorBidi"/>
          <w:sz w:val="20"/>
          <w:szCs w:val="20"/>
        </w:rPr>
      </w:pPr>
    </w:p>
    <w:p w14:paraId="75E257AD" w14:textId="77777777" w:rsidR="00EE4CE2" w:rsidRDefault="00EE4CE2" w:rsidP="00903AC7">
      <w:pPr>
        <w:spacing w:before="120" w:after="120"/>
        <w:ind w:firstLine="284"/>
        <w:jc w:val="center"/>
        <w:rPr>
          <w:rFonts w:ascii="Calibri" w:hAnsi="Calibri" w:cstheme="majorBidi"/>
          <w:sz w:val="20"/>
          <w:szCs w:val="20"/>
        </w:rPr>
      </w:pPr>
    </w:p>
    <w:p w14:paraId="502739EB" w14:textId="77777777" w:rsidR="00EE4CE2" w:rsidRDefault="00EE4CE2" w:rsidP="00903AC7">
      <w:pPr>
        <w:spacing w:before="120" w:after="120"/>
        <w:ind w:firstLine="284"/>
        <w:jc w:val="center"/>
        <w:rPr>
          <w:rFonts w:ascii="Calibri" w:hAnsi="Calibri" w:cstheme="majorBidi"/>
          <w:sz w:val="20"/>
          <w:szCs w:val="20"/>
        </w:rPr>
      </w:pPr>
    </w:p>
    <w:p w14:paraId="75DC6E04" w14:textId="074A8043" w:rsidR="00B850DD" w:rsidRDefault="00B850DD" w:rsidP="00903AC7">
      <w:pPr>
        <w:spacing w:before="120" w:after="120"/>
        <w:ind w:firstLine="284"/>
        <w:jc w:val="center"/>
        <w:rPr>
          <w:rFonts w:ascii="Calibri" w:hAnsi="Calibri" w:cstheme="majorBidi"/>
          <w:b/>
          <w:bCs/>
          <w:sz w:val="20"/>
          <w:szCs w:val="20"/>
        </w:rPr>
      </w:pPr>
      <w:r w:rsidRPr="00903AC7">
        <w:rPr>
          <w:rFonts w:ascii="Calibri" w:hAnsi="Calibri" w:cstheme="majorBidi"/>
          <w:sz w:val="20"/>
          <w:szCs w:val="20"/>
        </w:rPr>
        <w:lastRenderedPageBreak/>
        <w:t>Table 3:</w:t>
      </w:r>
      <w:r w:rsidRPr="00E91BB7">
        <w:rPr>
          <w:rFonts w:ascii="Calibri" w:hAnsi="Calibri" w:cstheme="majorBidi"/>
          <w:b/>
          <w:bCs/>
          <w:sz w:val="20"/>
          <w:szCs w:val="20"/>
        </w:rPr>
        <w:t xml:space="preserve"> Financial </w:t>
      </w:r>
      <w:r w:rsidR="00903AC7" w:rsidRPr="00E91BB7">
        <w:rPr>
          <w:rFonts w:ascii="Calibri" w:hAnsi="Calibri" w:cstheme="majorBidi"/>
          <w:b/>
          <w:bCs/>
          <w:sz w:val="20"/>
          <w:szCs w:val="20"/>
        </w:rPr>
        <w:t>Performance Indicators</w:t>
      </w:r>
    </w:p>
    <w:tbl>
      <w:tblPr>
        <w:tblStyle w:val="PlainTable12"/>
        <w:tblW w:w="5807" w:type="dxa"/>
        <w:jc w:val="center"/>
        <w:tblBorders>
          <w:top w:val="single" w:sz="8" w:space="0" w:color="auto"/>
          <w:left w:val="none" w:sz="0" w:space="0" w:color="auto"/>
          <w:bottom w:val="single" w:sz="8" w:space="0" w:color="auto"/>
          <w:right w:val="none" w:sz="0" w:space="0" w:color="auto"/>
          <w:insideH w:val="single" w:sz="8" w:space="0" w:color="auto"/>
          <w:insideV w:val="none" w:sz="0" w:space="0" w:color="auto"/>
        </w:tblBorders>
        <w:shd w:val="clear" w:color="auto" w:fill="FFFFFF" w:themeFill="background1"/>
        <w:tblLayout w:type="fixed"/>
        <w:tblLook w:val="04A0" w:firstRow="1" w:lastRow="0" w:firstColumn="1" w:lastColumn="0" w:noHBand="0" w:noVBand="1"/>
      </w:tblPr>
      <w:tblGrid>
        <w:gridCol w:w="846"/>
        <w:gridCol w:w="3402"/>
        <w:gridCol w:w="1559"/>
      </w:tblGrid>
      <w:tr w:rsidR="00903AC7" w:rsidRPr="00903AC7" w14:paraId="1C6FF36D" w14:textId="77777777" w:rsidTr="001729BD">
        <w:trPr>
          <w:cnfStyle w:val="100000000000" w:firstRow="1" w:lastRow="0" w:firstColumn="0" w:lastColumn="0" w:oddVBand="0" w:evenVBand="0" w:oddHBand="0"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vAlign w:val="center"/>
          </w:tcPr>
          <w:p w14:paraId="26C202AD"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Code</w:t>
            </w:r>
          </w:p>
        </w:tc>
        <w:tc>
          <w:tcPr>
            <w:tcW w:w="3402" w:type="dxa"/>
            <w:shd w:val="clear" w:color="auto" w:fill="FFFFFF" w:themeFill="background1"/>
            <w:vAlign w:val="center"/>
          </w:tcPr>
          <w:p w14:paraId="7BED6BEE" w14:textId="77777777" w:rsidR="00903AC7" w:rsidRPr="00903AC7" w:rsidRDefault="00903AC7" w:rsidP="00903AC7">
            <w:pPr>
              <w:ind w:firstLineChars="100" w:firstLine="200"/>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r w:rsidRPr="00903AC7">
              <w:rPr>
                <w:rFonts w:ascii="Calibri" w:hAnsi="Calibri"/>
                <w:color w:val="000000"/>
                <w:sz w:val="20"/>
                <w:szCs w:val="20"/>
              </w:rPr>
              <w:t>Sub-Financial Indicator</w:t>
            </w:r>
          </w:p>
        </w:tc>
        <w:tc>
          <w:tcPr>
            <w:tcW w:w="1559" w:type="dxa"/>
            <w:shd w:val="clear" w:color="auto" w:fill="FFFFFF" w:themeFill="background1"/>
            <w:vAlign w:val="center"/>
          </w:tcPr>
          <w:p w14:paraId="5E52756E" w14:textId="77777777" w:rsidR="00903AC7" w:rsidRPr="00903AC7" w:rsidRDefault="00903AC7" w:rsidP="00903AC7">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r w:rsidRPr="00903AC7">
              <w:rPr>
                <w:rFonts w:ascii="Calibri" w:hAnsi="Calibri"/>
                <w:color w:val="000000"/>
                <w:sz w:val="20"/>
                <w:szCs w:val="20"/>
              </w:rPr>
              <w:t>Main Financial Indicator</w:t>
            </w:r>
          </w:p>
        </w:tc>
      </w:tr>
      <w:tr w:rsidR="00903AC7" w:rsidRPr="00903AC7" w14:paraId="33308605" w14:textId="77777777" w:rsidTr="001729BD">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0DDA56BF"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C1</w:t>
            </w:r>
          </w:p>
        </w:tc>
        <w:tc>
          <w:tcPr>
            <w:tcW w:w="3402" w:type="dxa"/>
            <w:shd w:val="clear" w:color="auto" w:fill="FFFFFF" w:themeFill="background1"/>
            <w:vAlign w:val="center"/>
          </w:tcPr>
          <w:p w14:paraId="0C3E8F11" w14:textId="77777777" w:rsidR="00903AC7" w:rsidRPr="00903AC7" w:rsidRDefault="00903AC7" w:rsidP="00903AC7">
            <w:pP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Current Ratio</w:t>
            </w:r>
          </w:p>
        </w:tc>
        <w:tc>
          <w:tcPr>
            <w:tcW w:w="1559" w:type="dxa"/>
            <w:vMerge w:val="restart"/>
            <w:shd w:val="clear" w:color="auto" w:fill="FFFFFF" w:themeFill="background1"/>
            <w:vAlign w:val="center"/>
          </w:tcPr>
          <w:p w14:paraId="5703430F" w14:textId="77777777" w:rsidR="00903AC7" w:rsidRPr="00903AC7" w:rsidRDefault="00903AC7" w:rsidP="00903AC7">
            <w:pPr>
              <w:jc w:val="cente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Liquidity Ratio</w:t>
            </w:r>
          </w:p>
        </w:tc>
      </w:tr>
      <w:tr w:rsidR="00903AC7" w:rsidRPr="00903AC7" w14:paraId="0881BA46" w14:textId="77777777" w:rsidTr="001729BD">
        <w:trPr>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6792330C"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C2</w:t>
            </w:r>
          </w:p>
        </w:tc>
        <w:tc>
          <w:tcPr>
            <w:tcW w:w="3402" w:type="dxa"/>
            <w:shd w:val="clear" w:color="auto" w:fill="FFFFFF" w:themeFill="background1"/>
            <w:vAlign w:val="center"/>
          </w:tcPr>
          <w:p w14:paraId="6EBD4D44" w14:textId="77777777" w:rsidR="00903AC7" w:rsidRPr="00903AC7" w:rsidRDefault="00903AC7" w:rsidP="00903AC7">
            <w:pP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Quick Ratio</w:t>
            </w:r>
          </w:p>
        </w:tc>
        <w:tc>
          <w:tcPr>
            <w:tcW w:w="1559" w:type="dxa"/>
            <w:vMerge/>
            <w:shd w:val="clear" w:color="auto" w:fill="FFFFFF" w:themeFill="background1"/>
            <w:vAlign w:val="center"/>
          </w:tcPr>
          <w:p w14:paraId="6F4A17D8" w14:textId="77777777" w:rsidR="00903AC7" w:rsidRPr="00903AC7" w:rsidRDefault="00903AC7" w:rsidP="00903AC7">
            <w:pPr>
              <w:jc w:val="cente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p>
        </w:tc>
      </w:tr>
      <w:tr w:rsidR="00903AC7" w:rsidRPr="00903AC7" w14:paraId="27C9E305" w14:textId="77777777" w:rsidTr="001729BD">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3D3CC32"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C3</w:t>
            </w:r>
          </w:p>
        </w:tc>
        <w:tc>
          <w:tcPr>
            <w:tcW w:w="3402" w:type="dxa"/>
            <w:shd w:val="clear" w:color="auto" w:fill="FFFFFF" w:themeFill="background1"/>
            <w:vAlign w:val="center"/>
          </w:tcPr>
          <w:p w14:paraId="1F4D7FEB" w14:textId="77777777" w:rsidR="00903AC7" w:rsidRPr="00903AC7" w:rsidRDefault="00903AC7" w:rsidP="00903AC7">
            <w:pP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Working Capital Turnover Ratio</w:t>
            </w:r>
          </w:p>
        </w:tc>
        <w:tc>
          <w:tcPr>
            <w:tcW w:w="1559" w:type="dxa"/>
            <w:vMerge/>
            <w:shd w:val="clear" w:color="auto" w:fill="FFFFFF" w:themeFill="background1"/>
            <w:vAlign w:val="center"/>
          </w:tcPr>
          <w:p w14:paraId="7B31279E" w14:textId="77777777" w:rsidR="00903AC7" w:rsidRPr="00903AC7" w:rsidRDefault="00903AC7" w:rsidP="00903AC7">
            <w:pPr>
              <w:jc w:val="cente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p>
        </w:tc>
      </w:tr>
      <w:tr w:rsidR="00903AC7" w:rsidRPr="00903AC7" w14:paraId="4271AB1F" w14:textId="77777777" w:rsidTr="001729BD">
        <w:trPr>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0716EBCB"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C4</w:t>
            </w:r>
          </w:p>
        </w:tc>
        <w:tc>
          <w:tcPr>
            <w:tcW w:w="3402" w:type="dxa"/>
            <w:shd w:val="clear" w:color="auto" w:fill="FFFFFF" w:themeFill="background1"/>
            <w:vAlign w:val="center"/>
          </w:tcPr>
          <w:p w14:paraId="15608E56" w14:textId="77777777" w:rsidR="00903AC7" w:rsidRPr="00903AC7" w:rsidRDefault="00903AC7" w:rsidP="00903AC7">
            <w:pP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Debt to Total Assets Ratio</w:t>
            </w:r>
          </w:p>
        </w:tc>
        <w:tc>
          <w:tcPr>
            <w:tcW w:w="1559" w:type="dxa"/>
            <w:vMerge w:val="restart"/>
            <w:shd w:val="clear" w:color="auto" w:fill="FFFFFF" w:themeFill="background1"/>
            <w:vAlign w:val="center"/>
          </w:tcPr>
          <w:p w14:paraId="34412693" w14:textId="77777777" w:rsidR="00903AC7" w:rsidRPr="00903AC7" w:rsidRDefault="00903AC7" w:rsidP="00903AC7">
            <w:pPr>
              <w:jc w:val="cente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Leverage Ratio</w:t>
            </w:r>
          </w:p>
        </w:tc>
      </w:tr>
      <w:tr w:rsidR="00903AC7" w:rsidRPr="00903AC7" w14:paraId="06D80D06" w14:textId="77777777" w:rsidTr="001729BD">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1DBE9650"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C5</w:t>
            </w:r>
          </w:p>
        </w:tc>
        <w:tc>
          <w:tcPr>
            <w:tcW w:w="3402" w:type="dxa"/>
            <w:shd w:val="clear" w:color="auto" w:fill="FFFFFF" w:themeFill="background1"/>
            <w:vAlign w:val="center"/>
          </w:tcPr>
          <w:p w14:paraId="33992A91" w14:textId="77777777" w:rsidR="00903AC7" w:rsidRPr="00903AC7" w:rsidRDefault="00903AC7" w:rsidP="00903AC7">
            <w:pP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Debt to Equity Ratio</w:t>
            </w:r>
          </w:p>
        </w:tc>
        <w:tc>
          <w:tcPr>
            <w:tcW w:w="1559" w:type="dxa"/>
            <w:vMerge/>
            <w:shd w:val="clear" w:color="auto" w:fill="FFFFFF" w:themeFill="background1"/>
            <w:vAlign w:val="center"/>
          </w:tcPr>
          <w:p w14:paraId="1602DCA9" w14:textId="77777777" w:rsidR="00903AC7" w:rsidRPr="00903AC7" w:rsidRDefault="00903AC7" w:rsidP="00903AC7">
            <w:pPr>
              <w:jc w:val="cente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p>
        </w:tc>
      </w:tr>
      <w:tr w:rsidR="00903AC7" w:rsidRPr="00903AC7" w14:paraId="55FEEB89" w14:textId="77777777" w:rsidTr="001729BD">
        <w:trPr>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2978598D"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C6</w:t>
            </w:r>
          </w:p>
        </w:tc>
        <w:tc>
          <w:tcPr>
            <w:tcW w:w="3402" w:type="dxa"/>
            <w:shd w:val="clear" w:color="auto" w:fill="FFFFFF" w:themeFill="background1"/>
            <w:vAlign w:val="center"/>
          </w:tcPr>
          <w:p w14:paraId="09103CCF" w14:textId="77777777" w:rsidR="00903AC7" w:rsidRPr="00903AC7" w:rsidRDefault="00903AC7" w:rsidP="00903AC7">
            <w:pP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Assets Turnover Ratio</w:t>
            </w:r>
          </w:p>
        </w:tc>
        <w:tc>
          <w:tcPr>
            <w:tcW w:w="1559" w:type="dxa"/>
            <w:vMerge w:val="restart"/>
            <w:shd w:val="clear" w:color="auto" w:fill="FFFFFF" w:themeFill="background1"/>
            <w:vAlign w:val="center"/>
          </w:tcPr>
          <w:p w14:paraId="4EF988B8" w14:textId="77777777" w:rsidR="00903AC7" w:rsidRPr="00903AC7" w:rsidRDefault="00903AC7" w:rsidP="00903AC7">
            <w:pPr>
              <w:jc w:val="cente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Efficiency Ratio</w:t>
            </w:r>
          </w:p>
        </w:tc>
      </w:tr>
      <w:tr w:rsidR="00903AC7" w:rsidRPr="00903AC7" w14:paraId="17F2F231" w14:textId="77777777" w:rsidTr="001729BD">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2F9EC7CE"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C7</w:t>
            </w:r>
          </w:p>
        </w:tc>
        <w:tc>
          <w:tcPr>
            <w:tcW w:w="3402" w:type="dxa"/>
            <w:shd w:val="clear" w:color="auto" w:fill="FFFFFF" w:themeFill="background1"/>
            <w:vAlign w:val="center"/>
          </w:tcPr>
          <w:p w14:paraId="7963E5ED" w14:textId="77777777" w:rsidR="00903AC7" w:rsidRPr="00903AC7" w:rsidRDefault="00903AC7" w:rsidP="00903AC7">
            <w:pP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Account Receivable Turnover Ratio</w:t>
            </w:r>
          </w:p>
        </w:tc>
        <w:tc>
          <w:tcPr>
            <w:tcW w:w="1559" w:type="dxa"/>
            <w:vMerge/>
            <w:shd w:val="clear" w:color="auto" w:fill="FFFFFF" w:themeFill="background1"/>
            <w:vAlign w:val="center"/>
          </w:tcPr>
          <w:p w14:paraId="0878A8DE" w14:textId="77777777" w:rsidR="00903AC7" w:rsidRPr="00903AC7" w:rsidRDefault="00903AC7" w:rsidP="00903AC7">
            <w:pPr>
              <w:jc w:val="cente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p>
        </w:tc>
      </w:tr>
      <w:tr w:rsidR="00903AC7" w:rsidRPr="00903AC7" w14:paraId="35E7CE31" w14:textId="77777777" w:rsidTr="001729BD">
        <w:trPr>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5E41F55A"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C8</w:t>
            </w:r>
          </w:p>
        </w:tc>
        <w:tc>
          <w:tcPr>
            <w:tcW w:w="3402" w:type="dxa"/>
            <w:shd w:val="clear" w:color="auto" w:fill="FFFFFF" w:themeFill="background1"/>
            <w:vAlign w:val="center"/>
          </w:tcPr>
          <w:p w14:paraId="236E5656" w14:textId="77777777" w:rsidR="00903AC7" w:rsidRPr="00903AC7" w:rsidRDefault="00903AC7" w:rsidP="00903AC7">
            <w:pP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Stock Turnover Ratio</w:t>
            </w:r>
          </w:p>
        </w:tc>
        <w:tc>
          <w:tcPr>
            <w:tcW w:w="1559" w:type="dxa"/>
            <w:vMerge/>
            <w:shd w:val="clear" w:color="auto" w:fill="FFFFFF" w:themeFill="background1"/>
            <w:vAlign w:val="center"/>
          </w:tcPr>
          <w:p w14:paraId="5AF2F682" w14:textId="77777777" w:rsidR="00903AC7" w:rsidRPr="00903AC7" w:rsidRDefault="00903AC7" w:rsidP="00903AC7">
            <w:pPr>
              <w:jc w:val="cente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p>
        </w:tc>
      </w:tr>
      <w:tr w:rsidR="00903AC7" w:rsidRPr="00903AC7" w14:paraId="3D99E227" w14:textId="77777777" w:rsidTr="001729BD">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18DDF609"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C9</w:t>
            </w:r>
          </w:p>
        </w:tc>
        <w:tc>
          <w:tcPr>
            <w:tcW w:w="3402" w:type="dxa"/>
            <w:shd w:val="clear" w:color="auto" w:fill="FFFFFF" w:themeFill="background1"/>
            <w:vAlign w:val="center"/>
          </w:tcPr>
          <w:p w14:paraId="16346EA5" w14:textId="77777777" w:rsidR="00903AC7" w:rsidRPr="00903AC7" w:rsidRDefault="00903AC7" w:rsidP="00903AC7">
            <w:pP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ROA Ratio</w:t>
            </w:r>
          </w:p>
        </w:tc>
        <w:tc>
          <w:tcPr>
            <w:tcW w:w="1559" w:type="dxa"/>
            <w:vMerge w:val="restart"/>
            <w:shd w:val="clear" w:color="auto" w:fill="FFFFFF" w:themeFill="background1"/>
            <w:vAlign w:val="center"/>
          </w:tcPr>
          <w:p w14:paraId="74856C55" w14:textId="77777777" w:rsidR="00903AC7" w:rsidRPr="00903AC7" w:rsidRDefault="00903AC7" w:rsidP="00903AC7">
            <w:pPr>
              <w:jc w:val="cente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Profitability Ratio</w:t>
            </w:r>
          </w:p>
        </w:tc>
      </w:tr>
      <w:tr w:rsidR="00903AC7" w:rsidRPr="00903AC7" w14:paraId="1A6AFD23" w14:textId="77777777" w:rsidTr="001729BD">
        <w:trPr>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5385D3F3"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C10</w:t>
            </w:r>
          </w:p>
        </w:tc>
        <w:tc>
          <w:tcPr>
            <w:tcW w:w="3402" w:type="dxa"/>
            <w:shd w:val="clear" w:color="auto" w:fill="FFFFFF" w:themeFill="background1"/>
            <w:vAlign w:val="center"/>
          </w:tcPr>
          <w:p w14:paraId="5020ECB0" w14:textId="77777777" w:rsidR="00903AC7" w:rsidRPr="00903AC7" w:rsidRDefault="00903AC7" w:rsidP="00903AC7">
            <w:pP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ROE Ratio</w:t>
            </w:r>
          </w:p>
        </w:tc>
        <w:tc>
          <w:tcPr>
            <w:tcW w:w="1559" w:type="dxa"/>
            <w:vMerge/>
            <w:shd w:val="clear" w:color="auto" w:fill="FFFFFF" w:themeFill="background1"/>
            <w:vAlign w:val="center"/>
          </w:tcPr>
          <w:p w14:paraId="1A250CDB" w14:textId="77777777" w:rsidR="00903AC7" w:rsidRPr="00903AC7" w:rsidRDefault="00903AC7" w:rsidP="00903AC7">
            <w:pPr>
              <w:jc w:val="cente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p>
        </w:tc>
      </w:tr>
      <w:tr w:rsidR="00903AC7" w:rsidRPr="00903AC7" w14:paraId="655C216B" w14:textId="77777777" w:rsidTr="001729BD">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157DD772"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C11</w:t>
            </w:r>
          </w:p>
        </w:tc>
        <w:tc>
          <w:tcPr>
            <w:tcW w:w="3402" w:type="dxa"/>
            <w:shd w:val="clear" w:color="auto" w:fill="FFFFFF" w:themeFill="background1"/>
            <w:vAlign w:val="center"/>
          </w:tcPr>
          <w:p w14:paraId="17BEFEF1" w14:textId="77777777" w:rsidR="00903AC7" w:rsidRPr="00903AC7" w:rsidRDefault="00903AC7" w:rsidP="00903AC7">
            <w:pP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 xml:space="preserve">Net Profit Margin </w:t>
            </w:r>
          </w:p>
        </w:tc>
        <w:tc>
          <w:tcPr>
            <w:tcW w:w="1559" w:type="dxa"/>
            <w:vMerge/>
            <w:shd w:val="clear" w:color="auto" w:fill="FFFFFF" w:themeFill="background1"/>
            <w:vAlign w:val="center"/>
          </w:tcPr>
          <w:p w14:paraId="154724D1" w14:textId="77777777" w:rsidR="00903AC7" w:rsidRPr="00903AC7" w:rsidRDefault="00903AC7" w:rsidP="00903AC7">
            <w:pPr>
              <w:jc w:val="cente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p>
        </w:tc>
      </w:tr>
      <w:tr w:rsidR="00903AC7" w:rsidRPr="00903AC7" w14:paraId="3C578158" w14:textId="77777777" w:rsidTr="001729BD">
        <w:trPr>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1A7AE841"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C12</w:t>
            </w:r>
          </w:p>
        </w:tc>
        <w:tc>
          <w:tcPr>
            <w:tcW w:w="3402" w:type="dxa"/>
            <w:shd w:val="clear" w:color="auto" w:fill="FFFFFF" w:themeFill="background1"/>
            <w:vAlign w:val="center"/>
          </w:tcPr>
          <w:p w14:paraId="782CCC0B" w14:textId="77777777" w:rsidR="00903AC7" w:rsidRPr="00903AC7" w:rsidRDefault="00903AC7" w:rsidP="00903AC7">
            <w:pP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Gross Profit Margin</w:t>
            </w:r>
          </w:p>
        </w:tc>
        <w:tc>
          <w:tcPr>
            <w:tcW w:w="1559" w:type="dxa"/>
            <w:vMerge/>
            <w:shd w:val="clear" w:color="auto" w:fill="FFFFFF" w:themeFill="background1"/>
            <w:vAlign w:val="center"/>
          </w:tcPr>
          <w:p w14:paraId="699CB84E" w14:textId="77777777" w:rsidR="00903AC7" w:rsidRPr="00903AC7" w:rsidRDefault="00903AC7" w:rsidP="00903AC7">
            <w:pPr>
              <w:jc w:val="cente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p>
        </w:tc>
      </w:tr>
      <w:tr w:rsidR="00903AC7" w:rsidRPr="00903AC7" w14:paraId="65A989F0" w14:textId="77777777" w:rsidTr="001729BD">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0409F439"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C13</w:t>
            </w:r>
          </w:p>
        </w:tc>
        <w:tc>
          <w:tcPr>
            <w:tcW w:w="3402" w:type="dxa"/>
            <w:shd w:val="clear" w:color="auto" w:fill="FFFFFF" w:themeFill="background1"/>
            <w:vAlign w:val="center"/>
          </w:tcPr>
          <w:p w14:paraId="0CEAEDBA" w14:textId="77777777" w:rsidR="00903AC7" w:rsidRPr="00903AC7" w:rsidRDefault="00903AC7" w:rsidP="00903AC7">
            <w:pP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 xml:space="preserve">Operating Profit Margin </w:t>
            </w:r>
          </w:p>
        </w:tc>
        <w:tc>
          <w:tcPr>
            <w:tcW w:w="1559" w:type="dxa"/>
            <w:vMerge/>
            <w:shd w:val="clear" w:color="auto" w:fill="FFFFFF" w:themeFill="background1"/>
            <w:vAlign w:val="center"/>
          </w:tcPr>
          <w:p w14:paraId="2BAEA2D5" w14:textId="77777777" w:rsidR="00903AC7" w:rsidRPr="00903AC7" w:rsidRDefault="00903AC7" w:rsidP="00903AC7">
            <w:pPr>
              <w:jc w:val="cente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p>
        </w:tc>
      </w:tr>
      <w:tr w:rsidR="00903AC7" w:rsidRPr="00903AC7" w14:paraId="476FE69F" w14:textId="77777777" w:rsidTr="001729BD">
        <w:trPr>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341D9DBF"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C14</w:t>
            </w:r>
          </w:p>
        </w:tc>
        <w:tc>
          <w:tcPr>
            <w:tcW w:w="3402" w:type="dxa"/>
            <w:shd w:val="clear" w:color="auto" w:fill="FFFFFF" w:themeFill="background1"/>
            <w:vAlign w:val="center"/>
          </w:tcPr>
          <w:p w14:paraId="6F396EE4" w14:textId="77777777" w:rsidR="00903AC7" w:rsidRPr="00903AC7" w:rsidRDefault="00903AC7" w:rsidP="00903AC7">
            <w:pP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Sales Growth Ratio</w:t>
            </w:r>
          </w:p>
        </w:tc>
        <w:tc>
          <w:tcPr>
            <w:tcW w:w="1559" w:type="dxa"/>
            <w:vMerge w:val="restart"/>
            <w:shd w:val="clear" w:color="auto" w:fill="FFFFFF" w:themeFill="background1"/>
            <w:vAlign w:val="center"/>
          </w:tcPr>
          <w:p w14:paraId="09601E1D" w14:textId="77777777" w:rsidR="00903AC7" w:rsidRPr="00903AC7" w:rsidRDefault="00903AC7" w:rsidP="00903AC7">
            <w:pPr>
              <w:jc w:val="center"/>
              <w:cnfStyle w:val="000000000000" w:firstRow="0" w:lastRow="0" w:firstColumn="0" w:lastColumn="0" w:oddVBand="0" w:evenVBand="0" w:oddHBand="0"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Growth Ratio</w:t>
            </w:r>
          </w:p>
        </w:tc>
      </w:tr>
      <w:tr w:rsidR="00903AC7" w:rsidRPr="00903AC7" w14:paraId="17783810" w14:textId="77777777" w:rsidTr="001729BD">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2AEF426C" w14:textId="77777777" w:rsidR="00903AC7" w:rsidRPr="00903AC7" w:rsidRDefault="00903AC7" w:rsidP="00903AC7">
            <w:pPr>
              <w:jc w:val="center"/>
              <w:rPr>
                <w:rFonts w:ascii="Calibri" w:hAnsi="Calibri"/>
                <w:color w:val="000000"/>
                <w:sz w:val="20"/>
                <w:szCs w:val="20"/>
              </w:rPr>
            </w:pPr>
            <w:r w:rsidRPr="00903AC7">
              <w:rPr>
                <w:rFonts w:ascii="Calibri" w:hAnsi="Calibri"/>
                <w:color w:val="000000"/>
                <w:sz w:val="20"/>
                <w:szCs w:val="20"/>
              </w:rPr>
              <w:t>C15</w:t>
            </w:r>
          </w:p>
        </w:tc>
        <w:tc>
          <w:tcPr>
            <w:tcW w:w="3402" w:type="dxa"/>
            <w:shd w:val="clear" w:color="auto" w:fill="FFFFFF" w:themeFill="background1"/>
            <w:vAlign w:val="center"/>
          </w:tcPr>
          <w:p w14:paraId="37D3E8D9" w14:textId="77777777" w:rsidR="00903AC7" w:rsidRPr="00903AC7" w:rsidRDefault="00903AC7" w:rsidP="00903AC7">
            <w:pP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r w:rsidRPr="00903AC7">
              <w:rPr>
                <w:rFonts w:ascii="Calibri" w:hAnsi="Calibri"/>
                <w:color w:val="171717"/>
                <w:sz w:val="20"/>
                <w:szCs w:val="20"/>
              </w:rPr>
              <w:t>Assets Growth Ratio</w:t>
            </w:r>
          </w:p>
        </w:tc>
        <w:tc>
          <w:tcPr>
            <w:tcW w:w="1559" w:type="dxa"/>
            <w:vMerge/>
            <w:shd w:val="clear" w:color="auto" w:fill="FFFFFF" w:themeFill="background1"/>
          </w:tcPr>
          <w:p w14:paraId="5798AED6" w14:textId="77777777" w:rsidR="00903AC7" w:rsidRPr="00903AC7" w:rsidRDefault="00903AC7" w:rsidP="00903AC7">
            <w:pPr>
              <w:jc w:val="center"/>
              <w:cnfStyle w:val="000000100000" w:firstRow="0" w:lastRow="0" w:firstColumn="0" w:lastColumn="0" w:oddVBand="0" w:evenVBand="0" w:oddHBand="1" w:evenHBand="0" w:firstRowFirstColumn="0" w:firstRowLastColumn="0" w:lastRowFirstColumn="0" w:lastRowLastColumn="0"/>
              <w:rPr>
                <w:rFonts w:ascii="Calibri" w:hAnsi="Calibri"/>
                <w:color w:val="171717"/>
                <w:sz w:val="20"/>
                <w:szCs w:val="20"/>
              </w:rPr>
            </w:pPr>
          </w:p>
        </w:tc>
      </w:tr>
    </w:tbl>
    <w:p w14:paraId="24757DC0" w14:textId="60CDF6F5" w:rsidR="00B850DD" w:rsidRPr="00E91BB7" w:rsidRDefault="00E26C54" w:rsidP="00903AC7">
      <w:pPr>
        <w:spacing w:before="120" w:after="120"/>
        <w:ind w:firstLine="284"/>
        <w:jc w:val="both"/>
        <w:rPr>
          <w:rFonts w:ascii="Calibri" w:hAnsi="Calibri" w:cstheme="majorBidi"/>
          <w:b/>
          <w:bCs/>
          <w:sz w:val="20"/>
          <w:szCs w:val="20"/>
        </w:rPr>
      </w:pPr>
      <w:r>
        <w:rPr>
          <w:rFonts w:ascii="Calibri" w:hAnsi="Calibri" w:cstheme="majorBidi"/>
          <w:b/>
          <w:bCs/>
          <w:sz w:val="20"/>
          <w:szCs w:val="20"/>
        </w:rPr>
        <w:t xml:space="preserve">3.3.1. </w:t>
      </w:r>
      <w:r w:rsidR="00B850DD" w:rsidRPr="00E91BB7">
        <w:rPr>
          <w:rFonts w:ascii="Calibri" w:hAnsi="Calibri" w:cstheme="majorBidi"/>
          <w:b/>
          <w:bCs/>
          <w:sz w:val="20"/>
          <w:szCs w:val="20"/>
        </w:rPr>
        <w:t xml:space="preserve">The </w:t>
      </w:r>
      <w:r w:rsidRPr="00E91BB7">
        <w:rPr>
          <w:rFonts w:ascii="Calibri" w:hAnsi="Calibri" w:cstheme="majorBidi"/>
          <w:b/>
          <w:bCs/>
          <w:sz w:val="20"/>
          <w:szCs w:val="20"/>
        </w:rPr>
        <w:t xml:space="preserve">Value of Evaluation Indicator of Each Firm: </w:t>
      </w:r>
    </w:p>
    <w:p w14:paraId="4A65F09D" w14:textId="5FB41D3F" w:rsidR="00B850DD" w:rsidRPr="00E91BB7"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t>In this study, the criteria values of alternative firms are considered as grey triangular fuzzy number; as each alternative firm has triangle value for each financial indicator, which expresses; the lowest value, the average and the highest value over the period of 2015-2018. The original value of each financial ratio for each f</w:t>
      </w:r>
      <w:r w:rsidR="00A54F51">
        <w:rPr>
          <w:rFonts w:ascii="Calibri" w:hAnsi="Calibri" w:cstheme="majorBidi"/>
          <w:sz w:val="20"/>
          <w:szCs w:val="20"/>
        </w:rPr>
        <w:t>irm is calculated and shown in T</w:t>
      </w:r>
      <w:r w:rsidRPr="00E91BB7">
        <w:rPr>
          <w:rFonts w:ascii="Calibri" w:hAnsi="Calibri" w:cstheme="majorBidi"/>
          <w:sz w:val="20"/>
          <w:szCs w:val="20"/>
        </w:rPr>
        <w:t xml:space="preserve">able 4, which represents the </w:t>
      </w:r>
      <w:r w:rsidR="00903AC7" w:rsidRPr="00E91BB7">
        <w:rPr>
          <w:rFonts w:ascii="Calibri" w:hAnsi="Calibri" w:cstheme="majorBidi"/>
          <w:sz w:val="20"/>
          <w:szCs w:val="20"/>
        </w:rPr>
        <w:t>decision</w:t>
      </w:r>
      <w:r w:rsidRPr="00E91BB7">
        <w:rPr>
          <w:rFonts w:ascii="Calibri" w:hAnsi="Calibri" w:cstheme="majorBidi"/>
          <w:sz w:val="20"/>
          <w:szCs w:val="20"/>
        </w:rPr>
        <w:t xml:space="preserve"> matrix. </w:t>
      </w:r>
    </w:p>
    <w:p w14:paraId="79C62240" w14:textId="0E038D7A" w:rsidR="00B850DD" w:rsidRDefault="00B850DD" w:rsidP="00903AC7">
      <w:pPr>
        <w:spacing w:before="120" w:after="120"/>
        <w:ind w:firstLine="284"/>
        <w:jc w:val="center"/>
        <w:rPr>
          <w:rFonts w:ascii="Calibri" w:hAnsi="Calibri" w:cstheme="majorBidi"/>
          <w:b/>
          <w:bCs/>
          <w:sz w:val="20"/>
          <w:szCs w:val="20"/>
        </w:rPr>
      </w:pPr>
      <w:r w:rsidRPr="00903AC7">
        <w:rPr>
          <w:rFonts w:ascii="Calibri" w:hAnsi="Calibri" w:cstheme="majorBidi"/>
          <w:sz w:val="20"/>
          <w:szCs w:val="20"/>
        </w:rPr>
        <w:t>Table 4</w:t>
      </w:r>
      <w:r w:rsidRPr="00E91BB7">
        <w:rPr>
          <w:rFonts w:ascii="Calibri" w:hAnsi="Calibri" w:cstheme="majorBidi"/>
          <w:b/>
          <w:bCs/>
          <w:sz w:val="20"/>
          <w:szCs w:val="20"/>
        </w:rPr>
        <w:t xml:space="preserve">: The </w:t>
      </w:r>
      <w:r w:rsidR="00903AC7" w:rsidRPr="00E91BB7">
        <w:rPr>
          <w:rFonts w:ascii="Calibri" w:hAnsi="Calibri" w:cstheme="majorBidi"/>
          <w:b/>
          <w:bCs/>
          <w:sz w:val="20"/>
          <w:szCs w:val="20"/>
        </w:rPr>
        <w:t>Decision Matrix</w:t>
      </w:r>
    </w:p>
    <w:tbl>
      <w:tblPr>
        <w:tblW w:w="8455" w:type="dxa"/>
        <w:jc w:val="center"/>
        <w:tblBorders>
          <w:top w:val="single" w:sz="8" w:space="0" w:color="000000"/>
          <w:bottom w:val="single" w:sz="8" w:space="0" w:color="000000"/>
          <w:insideH w:val="single" w:sz="8" w:space="0" w:color="000000"/>
        </w:tblBorders>
        <w:shd w:val="clear" w:color="auto" w:fill="FFFFFF" w:themeFill="background1"/>
        <w:tblLayout w:type="fixed"/>
        <w:tblCellMar>
          <w:left w:w="0" w:type="dxa"/>
          <w:right w:w="0" w:type="dxa"/>
        </w:tblCellMar>
        <w:tblLook w:val="0600" w:firstRow="0" w:lastRow="0" w:firstColumn="0" w:lastColumn="0" w:noHBand="1" w:noVBand="1"/>
      </w:tblPr>
      <w:tblGrid>
        <w:gridCol w:w="576"/>
        <w:gridCol w:w="576"/>
        <w:gridCol w:w="602"/>
        <w:gridCol w:w="602"/>
        <w:gridCol w:w="606"/>
        <w:gridCol w:w="689"/>
        <w:gridCol w:w="689"/>
        <w:gridCol w:w="603"/>
        <w:gridCol w:w="692"/>
        <w:gridCol w:w="463"/>
        <w:gridCol w:w="693"/>
        <w:gridCol w:w="554"/>
        <w:gridCol w:w="554"/>
        <w:gridCol w:w="556"/>
      </w:tblGrid>
      <w:tr w:rsidR="001729BD" w:rsidRPr="00903AC7" w14:paraId="1B548AC5"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61460E04" w14:textId="77777777" w:rsidR="001729BD" w:rsidRPr="00903AC7" w:rsidRDefault="001729BD" w:rsidP="00194209">
            <w:pPr>
              <w:jc w:val="center"/>
              <w:rPr>
                <w:rFonts w:ascii="Calibri" w:hAnsi="Calibri" w:cstheme="majorBidi"/>
                <w:sz w:val="18"/>
                <w:szCs w:val="18"/>
              </w:rPr>
            </w:pPr>
          </w:p>
        </w:tc>
        <w:tc>
          <w:tcPr>
            <w:tcW w:w="2386" w:type="dxa"/>
            <w:gridSpan w:val="4"/>
            <w:shd w:val="clear" w:color="auto" w:fill="FFFFFF" w:themeFill="background1"/>
            <w:tcMar>
              <w:top w:w="15" w:type="dxa"/>
              <w:left w:w="15" w:type="dxa"/>
              <w:bottom w:w="0" w:type="dxa"/>
              <w:right w:w="15" w:type="dxa"/>
            </w:tcMar>
            <w:vAlign w:val="center"/>
            <w:hideMark/>
          </w:tcPr>
          <w:p w14:paraId="57949A4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ADESE</w:t>
            </w:r>
          </w:p>
        </w:tc>
        <w:tc>
          <w:tcPr>
            <w:tcW w:w="2673" w:type="dxa"/>
            <w:gridSpan w:val="4"/>
            <w:shd w:val="clear" w:color="auto" w:fill="FFFFFF" w:themeFill="background1"/>
            <w:tcMar>
              <w:top w:w="15" w:type="dxa"/>
              <w:left w:w="15" w:type="dxa"/>
              <w:bottom w:w="0" w:type="dxa"/>
              <w:right w:w="15" w:type="dxa"/>
            </w:tcMar>
            <w:vAlign w:val="center"/>
            <w:hideMark/>
          </w:tcPr>
          <w:p w14:paraId="7AF0568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BIMAS</w:t>
            </w:r>
          </w:p>
        </w:tc>
        <w:tc>
          <w:tcPr>
            <w:tcW w:w="463" w:type="dxa"/>
            <w:shd w:val="clear" w:color="auto" w:fill="FFFFFF" w:themeFill="background1"/>
            <w:tcMar>
              <w:top w:w="15" w:type="dxa"/>
              <w:left w:w="15" w:type="dxa"/>
              <w:bottom w:w="0" w:type="dxa"/>
              <w:right w:w="15" w:type="dxa"/>
            </w:tcMar>
            <w:vAlign w:val="center"/>
            <w:hideMark/>
          </w:tcPr>
          <w:p w14:paraId="71359CF0" w14:textId="77777777" w:rsidR="001729BD" w:rsidRPr="00903AC7" w:rsidRDefault="001729BD" w:rsidP="00194209">
            <w:pPr>
              <w:jc w:val="center"/>
              <w:rPr>
                <w:rFonts w:ascii="Calibri" w:hAnsi="Calibri" w:cstheme="majorBidi"/>
                <w:b/>
                <w:bCs/>
                <w:sz w:val="18"/>
                <w:szCs w:val="18"/>
              </w:rPr>
            </w:pPr>
            <w:r w:rsidRPr="00903AC7">
              <w:rPr>
                <w:rFonts w:ascii="Calibri" w:hAnsi="Calibri" w:cstheme="majorBidi"/>
                <w:b/>
                <w:bCs/>
                <w:sz w:val="18"/>
                <w:szCs w:val="18"/>
              </w:rPr>
              <w:t>…</w:t>
            </w:r>
          </w:p>
        </w:tc>
        <w:tc>
          <w:tcPr>
            <w:tcW w:w="2357" w:type="dxa"/>
            <w:gridSpan w:val="4"/>
            <w:shd w:val="clear" w:color="auto" w:fill="FFFFFF" w:themeFill="background1"/>
            <w:tcMar>
              <w:top w:w="15" w:type="dxa"/>
              <w:left w:w="15" w:type="dxa"/>
              <w:bottom w:w="0" w:type="dxa"/>
              <w:right w:w="15" w:type="dxa"/>
            </w:tcMar>
            <w:vAlign w:val="center"/>
            <w:hideMark/>
          </w:tcPr>
          <w:p w14:paraId="30D2A018"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VAKKO</w:t>
            </w:r>
          </w:p>
        </w:tc>
      </w:tr>
      <w:tr w:rsidR="001729BD" w:rsidRPr="00903AC7" w14:paraId="7F2F970B"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155C5713"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C/Year</w:t>
            </w:r>
          </w:p>
        </w:tc>
        <w:tc>
          <w:tcPr>
            <w:tcW w:w="576" w:type="dxa"/>
            <w:shd w:val="clear" w:color="auto" w:fill="FFFFFF" w:themeFill="background1"/>
            <w:tcMar>
              <w:top w:w="15" w:type="dxa"/>
              <w:left w:w="15" w:type="dxa"/>
              <w:bottom w:w="0" w:type="dxa"/>
              <w:right w:w="15" w:type="dxa"/>
            </w:tcMar>
            <w:vAlign w:val="center"/>
            <w:hideMark/>
          </w:tcPr>
          <w:p w14:paraId="12852D8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2018</w:t>
            </w:r>
          </w:p>
        </w:tc>
        <w:tc>
          <w:tcPr>
            <w:tcW w:w="602" w:type="dxa"/>
            <w:shd w:val="clear" w:color="auto" w:fill="FFFFFF" w:themeFill="background1"/>
            <w:tcMar>
              <w:top w:w="15" w:type="dxa"/>
              <w:left w:w="15" w:type="dxa"/>
              <w:bottom w:w="0" w:type="dxa"/>
              <w:right w:w="15" w:type="dxa"/>
            </w:tcMar>
            <w:vAlign w:val="center"/>
            <w:hideMark/>
          </w:tcPr>
          <w:p w14:paraId="1A303B4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2017</w:t>
            </w:r>
          </w:p>
        </w:tc>
        <w:tc>
          <w:tcPr>
            <w:tcW w:w="602" w:type="dxa"/>
            <w:shd w:val="clear" w:color="auto" w:fill="FFFFFF" w:themeFill="background1"/>
            <w:tcMar>
              <w:top w:w="15" w:type="dxa"/>
              <w:left w:w="15" w:type="dxa"/>
              <w:bottom w:w="0" w:type="dxa"/>
              <w:right w:w="15" w:type="dxa"/>
            </w:tcMar>
            <w:vAlign w:val="center"/>
            <w:hideMark/>
          </w:tcPr>
          <w:p w14:paraId="4760001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2016</w:t>
            </w:r>
          </w:p>
        </w:tc>
        <w:tc>
          <w:tcPr>
            <w:tcW w:w="605" w:type="dxa"/>
            <w:shd w:val="clear" w:color="auto" w:fill="FFFFFF" w:themeFill="background1"/>
            <w:tcMar>
              <w:top w:w="15" w:type="dxa"/>
              <w:left w:w="15" w:type="dxa"/>
              <w:bottom w:w="0" w:type="dxa"/>
              <w:right w:w="15" w:type="dxa"/>
            </w:tcMar>
            <w:vAlign w:val="center"/>
            <w:hideMark/>
          </w:tcPr>
          <w:p w14:paraId="48EF791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2015</w:t>
            </w:r>
          </w:p>
        </w:tc>
        <w:tc>
          <w:tcPr>
            <w:tcW w:w="689" w:type="dxa"/>
            <w:shd w:val="clear" w:color="auto" w:fill="FFFFFF" w:themeFill="background1"/>
            <w:tcMar>
              <w:top w:w="15" w:type="dxa"/>
              <w:left w:w="15" w:type="dxa"/>
              <w:bottom w:w="0" w:type="dxa"/>
              <w:right w:w="15" w:type="dxa"/>
            </w:tcMar>
            <w:vAlign w:val="center"/>
            <w:hideMark/>
          </w:tcPr>
          <w:p w14:paraId="2606782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2018</w:t>
            </w:r>
          </w:p>
        </w:tc>
        <w:tc>
          <w:tcPr>
            <w:tcW w:w="689" w:type="dxa"/>
            <w:shd w:val="clear" w:color="auto" w:fill="FFFFFF" w:themeFill="background1"/>
            <w:tcMar>
              <w:top w:w="15" w:type="dxa"/>
              <w:left w:w="15" w:type="dxa"/>
              <w:bottom w:w="0" w:type="dxa"/>
              <w:right w:w="15" w:type="dxa"/>
            </w:tcMar>
            <w:vAlign w:val="center"/>
            <w:hideMark/>
          </w:tcPr>
          <w:p w14:paraId="613C142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2017</w:t>
            </w:r>
          </w:p>
        </w:tc>
        <w:tc>
          <w:tcPr>
            <w:tcW w:w="603" w:type="dxa"/>
            <w:shd w:val="clear" w:color="auto" w:fill="FFFFFF" w:themeFill="background1"/>
            <w:tcMar>
              <w:top w:w="15" w:type="dxa"/>
              <w:left w:w="15" w:type="dxa"/>
              <w:bottom w:w="0" w:type="dxa"/>
              <w:right w:w="15" w:type="dxa"/>
            </w:tcMar>
            <w:vAlign w:val="center"/>
            <w:hideMark/>
          </w:tcPr>
          <w:p w14:paraId="58DD3D6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2016</w:t>
            </w:r>
          </w:p>
        </w:tc>
        <w:tc>
          <w:tcPr>
            <w:tcW w:w="691" w:type="dxa"/>
            <w:shd w:val="clear" w:color="auto" w:fill="FFFFFF" w:themeFill="background1"/>
            <w:tcMar>
              <w:top w:w="15" w:type="dxa"/>
              <w:left w:w="15" w:type="dxa"/>
              <w:bottom w:w="0" w:type="dxa"/>
              <w:right w:w="15" w:type="dxa"/>
            </w:tcMar>
            <w:vAlign w:val="center"/>
            <w:hideMark/>
          </w:tcPr>
          <w:p w14:paraId="3A88BB0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2015</w:t>
            </w:r>
          </w:p>
        </w:tc>
        <w:tc>
          <w:tcPr>
            <w:tcW w:w="463" w:type="dxa"/>
            <w:vMerge w:val="restart"/>
            <w:shd w:val="clear" w:color="auto" w:fill="FFFFFF" w:themeFill="background1"/>
            <w:vAlign w:val="center"/>
            <w:hideMark/>
          </w:tcPr>
          <w:p w14:paraId="2A7CFBDA"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5" w:type="dxa"/>
            </w:tcMar>
            <w:vAlign w:val="center"/>
            <w:hideMark/>
          </w:tcPr>
          <w:p w14:paraId="17D6A607"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2018</w:t>
            </w:r>
          </w:p>
        </w:tc>
        <w:tc>
          <w:tcPr>
            <w:tcW w:w="554" w:type="dxa"/>
            <w:shd w:val="clear" w:color="auto" w:fill="FFFFFF" w:themeFill="background1"/>
            <w:tcMar>
              <w:top w:w="15" w:type="dxa"/>
              <w:left w:w="15" w:type="dxa"/>
              <w:bottom w:w="0" w:type="dxa"/>
              <w:right w:w="15" w:type="dxa"/>
            </w:tcMar>
            <w:vAlign w:val="center"/>
            <w:hideMark/>
          </w:tcPr>
          <w:p w14:paraId="20AC072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2017</w:t>
            </w:r>
          </w:p>
        </w:tc>
        <w:tc>
          <w:tcPr>
            <w:tcW w:w="554" w:type="dxa"/>
            <w:shd w:val="clear" w:color="auto" w:fill="FFFFFF" w:themeFill="background1"/>
            <w:tcMar>
              <w:top w:w="15" w:type="dxa"/>
              <w:left w:w="15" w:type="dxa"/>
              <w:bottom w:w="0" w:type="dxa"/>
              <w:right w:w="15" w:type="dxa"/>
            </w:tcMar>
            <w:vAlign w:val="center"/>
            <w:hideMark/>
          </w:tcPr>
          <w:p w14:paraId="029A336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2016</w:t>
            </w:r>
          </w:p>
        </w:tc>
        <w:tc>
          <w:tcPr>
            <w:tcW w:w="554" w:type="dxa"/>
            <w:shd w:val="clear" w:color="auto" w:fill="FFFFFF" w:themeFill="background1"/>
            <w:tcMar>
              <w:top w:w="15" w:type="dxa"/>
              <w:left w:w="15" w:type="dxa"/>
              <w:bottom w:w="0" w:type="dxa"/>
              <w:right w:w="15" w:type="dxa"/>
            </w:tcMar>
            <w:vAlign w:val="center"/>
            <w:hideMark/>
          </w:tcPr>
          <w:p w14:paraId="70B231D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2015</w:t>
            </w:r>
          </w:p>
        </w:tc>
      </w:tr>
      <w:tr w:rsidR="001729BD" w:rsidRPr="00903AC7" w14:paraId="71894580"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5FC274E9"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C1</w:t>
            </w:r>
          </w:p>
        </w:tc>
        <w:tc>
          <w:tcPr>
            <w:tcW w:w="576" w:type="dxa"/>
            <w:shd w:val="clear" w:color="auto" w:fill="FFFFFF" w:themeFill="background1"/>
            <w:tcMar>
              <w:top w:w="15" w:type="dxa"/>
              <w:left w:w="15" w:type="dxa"/>
              <w:bottom w:w="0" w:type="dxa"/>
              <w:right w:w="135" w:type="dxa"/>
            </w:tcMar>
            <w:vAlign w:val="center"/>
            <w:hideMark/>
          </w:tcPr>
          <w:p w14:paraId="420BE87C"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0.61</w:t>
            </w:r>
          </w:p>
        </w:tc>
        <w:tc>
          <w:tcPr>
            <w:tcW w:w="602" w:type="dxa"/>
            <w:shd w:val="clear" w:color="auto" w:fill="FFFFFF" w:themeFill="background1"/>
            <w:tcMar>
              <w:top w:w="15" w:type="dxa"/>
              <w:left w:w="15" w:type="dxa"/>
              <w:bottom w:w="0" w:type="dxa"/>
              <w:right w:w="135" w:type="dxa"/>
            </w:tcMar>
            <w:vAlign w:val="center"/>
            <w:hideMark/>
          </w:tcPr>
          <w:p w14:paraId="5DE2AEB8"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0.84</w:t>
            </w:r>
          </w:p>
        </w:tc>
        <w:tc>
          <w:tcPr>
            <w:tcW w:w="602" w:type="dxa"/>
            <w:shd w:val="clear" w:color="auto" w:fill="FFFFFF" w:themeFill="background1"/>
            <w:tcMar>
              <w:top w:w="15" w:type="dxa"/>
              <w:left w:w="15" w:type="dxa"/>
              <w:bottom w:w="0" w:type="dxa"/>
              <w:right w:w="135" w:type="dxa"/>
            </w:tcMar>
            <w:vAlign w:val="center"/>
            <w:hideMark/>
          </w:tcPr>
          <w:p w14:paraId="5C55A23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0.94</w:t>
            </w:r>
          </w:p>
        </w:tc>
        <w:tc>
          <w:tcPr>
            <w:tcW w:w="605" w:type="dxa"/>
            <w:shd w:val="clear" w:color="auto" w:fill="FFFFFF" w:themeFill="background1"/>
            <w:tcMar>
              <w:top w:w="15" w:type="dxa"/>
              <w:left w:w="15" w:type="dxa"/>
              <w:bottom w:w="0" w:type="dxa"/>
              <w:right w:w="135" w:type="dxa"/>
            </w:tcMar>
            <w:vAlign w:val="center"/>
            <w:hideMark/>
          </w:tcPr>
          <w:p w14:paraId="5C3DA60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1.18</w:t>
            </w:r>
          </w:p>
        </w:tc>
        <w:tc>
          <w:tcPr>
            <w:tcW w:w="689" w:type="dxa"/>
            <w:shd w:val="clear" w:color="auto" w:fill="FFFFFF" w:themeFill="background1"/>
            <w:tcMar>
              <w:top w:w="15" w:type="dxa"/>
              <w:left w:w="15" w:type="dxa"/>
              <w:bottom w:w="0" w:type="dxa"/>
              <w:right w:w="135" w:type="dxa"/>
            </w:tcMar>
            <w:vAlign w:val="center"/>
            <w:hideMark/>
          </w:tcPr>
          <w:p w14:paraId="4416FFE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0.94</w:t>
            </w:r>
          </w:p>
        </w:tc>
        <w:tc>
          <w:tcPr>
            <w:tcW w:w="689" w:type="dxa"/>
            <w:shd w:val="clear" w:color="auto" w:fill="FFFFFF" w:themeFill="background1"/>
            <w:tcMar>
              <w:top w:w="15" w:type="dxa"/>
              <w:left w:w="15" w:type="dxa"/>
              <w:bottom w:w="0" w:type="dxa"/>
              <w:right w:w="135" w:type="dxa"/>
            </w:tcMar>
            <w:vAlign w:val="center"/>
            <w:hideMark/>
          </w:tcPr>
          <w:p w14:paraId="41653FC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0.94</w:t>
            </w:r>
          </w:p>
        </w:tc>
        <w:tc>
          <w:tcPr>
            <w:tcW w:w="603" w:type="dxa"/>
            <w:shd w:val="clear" w:color="auto" w:fill="FFFFFF" w:themeFill="background1"/>
            <w:tcMar>
              <w:top w:w="15" w:type="dxa"/>
              <w:left w:w="15" w:type="dxa"/>
              <w:bottom w:w="0" w:type="dxa"/>
              <w:right w:w="135" w:type="dxa"/>
            </w:tcMar>
            <w:vAlign w:val="center"/>
            <w:hideMark/>
          </w:tcPr>
          <w:p w14:paraId="644D7C5A"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0.89</w:t>
            </w:r>
          </w:p>
        </w:tc>
        <w:tc>
          <w:tcPr>
            <w:tcW w:w="691" w:type="dxa"/>
            <w:shd w:val="clear" w:color="auto" w:fill="FFFFFF" w:themeFill="background1"/>
            <w:tcMar>
              <w:top w:w="15" w:type="dxa"/>
              <w:left w:w="15" w:type="dxa"/>
              <w:bottom w:w="0" w:type="dxa"/>
              <w:right w:w="135" w:type="dxa"/>
            </w:tcMar>
            <w:vAlign w:val="center"/>
            <w:hideMark/>
          </w:tcPr>
          <w:p w14:paraId="0BA8839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0.90</w:t>
            </w:r>
          </w:p>
        </w:tc>
        <w:tc>
          <w:tcPr>
            <w:tcW w:w="463" w:type="dxa"/>
            <w:vMerge/>
            <w:shd w:val="clear" w:color="auto" w:fill="FFFFFF" w:themeFill="background1"/>
            <w:vAlign w:val="center"/>
            <w:hideMark/>
          </w:tcPr>
          <w:p w14:paraId="5ACC9A68"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764C7938"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1.19</w:t>
            </w:r>
          </w:p>
        </w:tc>
        <w:tc>
          <w:tcPr>
            <w:tcW w:w="554" w:type="dxa"/>
            <w:shd w:val="clear" w:color="auto" w:fill="FFFFFF" w:themeFill="background1"/>
            <w:tcMar>
              <w:top w:w="15" w:type="dxa"/>
              <w:left w:w="15" w:type="dxa"/>
              <w:bottom w:w="0" w:type="dxa"/>
              <w:right w:w="135" w:type="dxa"/>
            </w:tcMar>
            <w:vAlign w:val="center"/>
            <w:hideMark/>
          </w:tcPr>
          <w:p w14:paraId="6ED359B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1.26</w:t>
            </w:r>
          </w:p>
        </w:tc>
        <w:tc>
          <w:tcPr>
            <w:tcW w:w="554" w:type="dxa"/>
            <w:shd w:val="clear" w:color="auto" w:fill="FFFFFF" w:themeFill="background1"/>
            <w:tcMar>
              <w:top w:w="15" w:type="dxa"/>
              <w:left w:w="15" w:type="dxa"/>
              <w:bottom w:w="0" w:type="dxa"/>
              <w:right w:w="135" w:type="dxa"/>
            </w:tcMar>
            <w:vAlign w:val="center"/>
            <w:hideMark/>
          </w:tcPr>
          <w:p w14:paraId="3D24E159"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1.36</w:t>
            </w:r>
          </w:p>
        </w:tc>
        <w:tc>
          <w:tcPr>
            <w:tcW w:w="554" w:type="dxa"/>
            <w:shd w:val="clear" w:color="auto" w:fill="FFFFFF" w:themeFill="background1"/>
            <w:tcMar>
              <w:top w:w="15" w:type="dxa"/>
              <w:left w:w="15" w:type="dxa"/>
              <w:bottom w:w="0" w:type="dxa"/>
              <w:right w:w="135" w:type="dxa"/>
            </w:tcMar>
            <w:vAlign w:val="center"/>
            <w:hideMark/>
          </w:tcPr>
          <w:p w14:paraId="4AE5EB8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1.47</w:t>
            </w:r>
          </w:p>
        </w:tc>
      </w:tr>
      <w:tr w:rsidR="001729BD" w:rsidRPr="00903AC7" w14:paraId="4B09EAFE"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3A3C26D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C2</w:t>
            </w:r>
          </w:p>
        </w:tc>
        <w:tc>
          <w:tcPr>
            <w:tcW w:w="576" w:type="dxa"/>
            <w:shd w:val="clear" w:color="auto" w:fill="FFFFFF" w:themeFill="background1"/>
            <w:tcMar>
              <w:top w:w="15" w:type="dxa"/>
              <w:left w:w="15" w:type="dxa"/>
              <w:bottom w:w="0" w:type="dxa"/>
              <w:right w:w="135" w:type="dxa"/>
            </w:tcMar>
            <w:vAlign w:val="center"/>
            <w:hideMark/>
          </w:tcPr>
          <w:p w14:paraId="30AA5913"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0.50</w:t>
            </w:r>
          </w:p>
        </w:tc>
        <w:tc>
          <w:tcPr>
            <w:tcW w:w="602" w:type="dxa"/>
            <w:shd w:val="clear" w:color="auto" w:fill="FFFFFF" w:themeFill="background1"/>
            <w:tcMar>
              <w:top w:w="15" w:type="dxa"/>
              <w:left w:w="15" w:type="dxa"/>
              <w:bottom w:w="0" w:type="dxa"/>
              <w:right w:w="135" w:type="dxa"/>
            </w:tcMar>
            <w:vAlign w:val="center"/>
            <w:hideMark/>
          </w:tcPr>
          <w:p w14:paraId="1228016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0.53</w:t>
            </w:r>
          </w:p>
        </w:tc>
        <w:tc>
          <w:tcPr>
            <w:tcW w:w="602" w:type="dxa"/>
            <w:shd w:val="clear" w:color="auto" w:fill="FFFFFF" w:themeFill="background1"/>
            <w:tcMar>
              <w:top w:w="15" w:type="dxa"/>
              <w:left w:w="15" w:type="dxa"/>
              <w:bottom w:w="0" w:type="dxa"/>
              <w:right w:w="135" w:type="dxa"/>
            </w:tcMar>
            <w:vAlign w:val="center"/>
            <w:hideMark/>
          </w:tcPr>
          <w:p w14:paraId="23C980B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0.61</w:t>
            </w:r>
          </w:p>
        </w:tc>
        <w:tc>
          <w:tcPr>
            <w:tcW w:w="605" w:type="dxa"/>
            <w:shd w:val="clear" w:color="auto" w:fill="FFFFFF" w:themeFill="background1"/>
            <w:tcMar>
              <w:top w:w="15" w:type="dxa"/>
              <w:left w:w="15" w:type="dxa"/>
              <w:bottom w:w="0" w:type="dxa"/>
              <w:right w:w="135" w:type="dxa"/>
            </w:tcMar>
            <w:vAlign w:val="center"/>
            <w:hideMark/>
          </w:tcPr>
          <w:p w14:paraId="045ABE5A"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0.74</w:t>
            </w:r>
          </w:p>
        </w:tc>
        <w:tc>
          <w:tcPr>
            <w:tcW w:w="689" w:type="dxa"/>
            <w:shd w:val="clear" w:color="auto" w:fill="FFFFFF" w:themeFill="background1"/>
            <w:tcMar>
              <w:top w:w="15" w:type="dxa"/>
              <w:left w:w="15" w:type="dxa"/>
              <w:bottom w:w="0" w:type="dxa"/>
              <w:right w:w="135" w:type="dxa"/>
            </w:tcMar>
            <w:vAlign w:val="center"/>
            <w:hideMark/>
          </w:tcPr>
          <w:p w14:paraId="2845311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0.53</w:t>
            </w:r>
          </w:p>
        </w:tc>
        <w:tc>
          <w:tcPr>
            <w:tcW w:w="689" w:type="dxa"/>
            <w:shd w:val="clear" w:color="auto" w:fill="FFFFFF" w:themeFill="background1"/>
            <w:tcMar>
              <w:top w:w="15" w:type="dxa"/>
              <w:left w:w="15" w:type="dxa"/>
              <w:bottom w:w="0" w:type="dxa"/>
              <w:right w:w="135" w:type="dxa"/>
            </w:tcMar>
            <w:vAlign w:val="center"/>
            <w:hideMark/>
          </w:tcPr>
          <w:p w14:paraId="0178907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0.56</w:t>
            </w:r>
          </w:p>
        </w:tc>
        <w:tc>
          <w:tcPr>
            <w:tcW w:w="603" w:type="dxa"/>
            <w:shd w:val="clear" w:color="auto" w:fill="FFFFFF" w:themeFill="background1"/>
            <w:tcMar>
              <w:top w:w="15" w:type="dxa"/>
              <w:left w:w="15" w:type="dxa"/>
              <w:bottom w:w="0" w:type="dxa"/>
              <w:right w:w="135" w:type="dxa"/>
            </w:tcMar>
            <w:vAlign w:val="center"/>
            <w:hideMark/>
          </w:tcPr>
          <w:p w14:paraId="094A70DC"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0.52</w:t>
            </w:r>
          </w:p>
        </w:tc>
        <w:tc>
          <w:tcPr>
            <w:tcW w:w="691" w:type="dxa"/>
            <w:shd w:val="clear" w:color="auto" w:fill="FFFFFF" w:themeFill="background1"/>
            <w:tcMar>
              <w:top w:w="15" w:type="dxa"/>
              <w:left w:w="15" w:type="dxa"/>
              <w:bottom w:w="0" w:type="dxa"/>
              <w:right w:w="135" w:type="dxa"/>
            </w:tcMar>
            <w:vAlign w:val="center"/>
            <w:hideMark/>
          </w:tcPr>
          <w:p w14:paraId="07D85CA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0.49</w:t>
            </w:r>
          </w:p>
        </w:tc>
        <w:tc>
          <w:tcPr>
            <w:tcW w:w="463" w:type="dxa"/>
            <w:vMerge/>
            <w:shd w:val="clear" w:color="auto" w:fill="FFFFFF" w:themeFill="background1"/>
            <w:vAlign w:val="center"/>
            <w:hideMark/>
          </w:tcPr>
          <w:p w14:paraId="12681308"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3DAEE24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0.41</w:t>
            </w:r>
          </w:p>
        </w:tc>
        <w:tc>
          <w:tcPr>
            <w:tcW w:w="554" w:type="dxa"/>
            <w:shd w:val="clear" w:color="auto" w:fill="FFFFFF" w:themeFill="background1"/>
            <w:tcMar>
              <w:top w:w="15" w:type="dxa"/>
              <w:left w:w="15" w:type="dxa"/>
              <w:bottom w:w="0" w:type="dxa"/>
              <w:right w:w="135" w:type="dxa"/>
            </w:tcMar>
            <w:vAlign w:val="center"/>
            <w:hideMark/>
          </w:tcPr>
          <w:p w14:paraId="792A864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0.57</w:t>
            </w:r>
          </w:p>
        </w:tc>
        <w:tc>
          <w:tcPr>
            <w:tcW w:w="554" w:type="dxa"/>
            <w:shd w:val="clear" w:color="auto" w:fill="FFFFFF" w:themeFill="background1"/>
            <w:tcMar>
              <w:top w:w="15" w:type="dxa"/>
              <w:left w:w="15" w:type="dxa"/>
              <w:bottom w:w="0" w:type="dxa"/>
              <w:right w:w="135" w:type="dxa"/>
            </w:tcMar>
            <w:vAlign w:val="center"/>
            <w:hideMark/>
          </w:tcPr>
          <w:p w14:paraId="6F6D5B67"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0.71</w:t>
            </w:r>
          </w:p>
        </w:tc>
        <w:tc>
          <w:tcPr>
            <w:tcW w:w="554" w:type="dxa"/>
            <w:shd w:val="clear" w:color="auto" w:fill="FFFFFF" w:themeFill="background1"/>
            <w:tcMar>
              <w:top w:w="15" w:type="dxa"/>
              <w:left w:w="15" w:type="dxa"/>
              <w:bottom w:w="0" w:type="dxa"/>
              <w:right w:w="135" w:type="dxa"/>
            </w:tcMar>
            <w:vAlign w:val="center"/>
            <w:hideMark/>
          </w:tcPr>
          <w:p w14:paraId="51587EE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0.71</w:t>
            </w:r>
          </w:p>
        </w:tc>
      </w:tr>
      <w:tr w:rsidR="001729BD" w:rsidRPr="00903AC7" w14:paraId="6321F8E4"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5688E22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C3</w:t>
            </w:r>
          </w:p>
        </w:tc>
        <w:tc>
          <w:tcPr>
            <w:tcW w:w="576" w:type="dxa"/>
            <w:shd w:val="clear" w:color="auto" w:fill="FFFFFF" w:themeFill="background1"/>
            <w:tcMar>
              <w:top w:w="15" w:type="dxa"/>
              <w:left w:w="15" w:type="dxa"/>
              <w:bottom w:w="0" w:type="dxa"/>
              <w:right w:w="135" w:type="dxa"/>
            </w:tcMar>
            <w:vAlign w:val="center"/>
            <w:hideMark/>
          </w:tcPr>
          <w:p w14:paraId="5C589768"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-2.91</w:t>
            </w:r>
          </w:p>
        </w:tc>
        <w:tc>
          <w:tcPr>
            <w:tcW w:w="602" w:type="dxa"/>
            <w:shd w:val="clear" w:color="auto" w:fill="FFFFFF" w:themeFill="background1"/>
            <w:tcMar>
              <w:top w:w="15" w:type="dxa"/>
              <w:left w:w="15" w:type="dxa"/>
              <w:bottom w:w="0" w:type="dxa"/>
              <w:right w:w="135" w:type="dxa"/>
            </w:tcMar>
            <w:vAlign w:val="center"/>
            <w:hideMark/>
          </w:tcPr>
          <w:p w14:paraId="4DB5552F"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-11.14</w:t>
            </w:r>
          </w:p>
        </w:tc>
        <w:tc>
          <w:tcPr>
            <w:tcW w:w="602" w:type="dxa"/>
            <w:shd w:val="clear" w:color="auto" w:fill="FFFFFF" w:themeFill="background1"/>
            <w:tcMar>
              <w:top w:w="15" w:type="dxa"/>
              <w:left w:w="15" w:type="dxa"/>
              <w:bottom w:w="0" w:type="dxa"/>
              <w:right w:w="135" w:type="dxa"/>
            </w:tcMar>
            <w:vAlign w:val="center"/>
            <w:hideMark/>
          </w:tcPr>
          <w:p w14:paraId="4091D533"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-34.97</w:t>
            </w:r>
          </w:p>
        </w:tc>
        <w:tc>
          <w:tcPr>
            <w:tcW w:w="605" w:type="dxa"/>
            <w:shd w:val="clear" w:color="auto" w:fill="FFFFFF" w:themeFill="background1"/>
            <w:tcMar>
              <w:top w:w="15" w:type="dxa"/>
              <w:left w:w="15" w:type="dxa"/>
              <w:bottom w:w="0" w:type="dxa"/>
              <w:right w:w="135" w:type="dxa"/>
            </w:tcMar>
            <w:vAlign w:val="center"/>
            <w:hideMark/>
          </w:tcPr>
          <w:p w14:paraId="35ACD94C"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13.48</w:t>
            </w:r>
          </w:p>
        </w:tc>
        <w:tc>
          <w:tcPr>
            <w:tcW w:w="689" w:type="dxa"/>
            <w:shd w:val="clear" w:color="auto" w:fill="FFFFFF" w:themeFill="background1"/>
            <w:tcMar>
              <w:top w:w="15" w:type="dxa"/>
              <w:left w:w="15" w:type="dxa"/>
              <w:bottom w:w="0" w:type="dxa"/>
              <w:right w:w="135" w:type="dxa"/>
            </w:tcMar>
            <w:vAlign w:val="center"/>
            <w:hideMark/>
          </w:tcPr>
          <w:p w14:paraId="4319154C"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-111.85</w:t>
            </w:r>
          </w:p>
        </w:tc>
        <w:tc>
          <w:tcPr>
            <w:tcW w:w="689" w:type="dxa"/>
            <w:shd w:val="clear" w:color="auto" w:fill="FFFFFF" w:themeFill="background1"/>
            <w:tcMar>
              <w:top w:w="15" w:type="dxa"/>
              <w:left w:w="15" w:type="dxa"/>
              <w:bottom w:w="0" w:type="dxa"/>
              <w:right w:w="135" w:type="dxa"/>
            </w:tcMar>
            <w:vAlign w:val="center"/>
            <w:hideMark/>
          </w:tcPr>
          <w:p w14:paraId="3452D289"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-108.52</w:t>
            </w:r>
          </w:p>
        </w:tc>
        <w:tc>
          <w:tcPr>
            <w:tcW w:w="603" w:type="dxa"/>
            <w:shd w:val="clear" w:color="auto" w:fill="FFFFFF" w:themeFill="background1"/>
            <w:tcMar>
              <w:top w:w="15" w:type="dxa"/>
              <w:left w:w="15" w:type="dxa"/>
              <w:bottom w:w="0" w:type="dxa"/>
              <w:right w:w="135" w:type="dxa"/>
            </w:tcMar>
            <w:vAlign w:val="center"/>
            <w:hideMark/>
          </w:tcPr>
          <w:p w14:paraId="6863A803"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-64.08</w:t>
            </w:r>
          </w:p>
        </w:tc>
        <w:tc>
          <w:tcPr>
            <w:tcW w:w="691" w:type="dxa"/>
            <w:shd w:val="clear" w:color="auto" w:fill="FFFFFF" w:themeFill="background1"/>
            <w:tcMar>
              <w:top w:w="15" w:type="dxa"/>
              <w:left w:w="15" w:type="dxa"/>
              <w:bottom w:w="0" w:type="dxa"/>
              <w:right w:w="135" w:type="dxa"/>
            </w:tcMar>
            <w:vAlign w:val="center"/>
            <w:hideMark/>
          </w:tcPr>
          <w:p w14:paraId="5231578D"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-73.05</w:t>
            </w:r>
          </w:p>
        </w:tc>
        <w:tc>
          <w:tcPr>
            <w:tcW w:w="463" w:type="dxa"/>
            <w:vMerge/>
            <w:shd w:val="clear" w:color="auto" w:fill="FFFFFF" w:themeFill="background1"/>
            <w:vAlign w:val="center"/>
            <w:hideMark/>
          </w:tcPr>
          <w:p w14:paraId="49F89B9B" w14:textId="77777777" w:rsidR="001729BD" w:rsidRPr="00903AC7" w:rsidRDefault="001729BD" w:rsidP="00194209">
            <w:pPr>
              <w:jc w:val="center"/>
              <w:rPr>
                <w:rFonts w:ascii="Calibri" w:hAnsi="Calibri" w:cstheme="majorBidi"/>
                <w:sz w:val="17"/>
                <w:szCs w:val="17"/>
              </w:rPr>
            </w:pPr>
          </w:p>
        </w:tc>
        <w:tc>
          <w:tcPr>
            <w:tcW w:w="693" w:type="dxa"/>
            <w:shd w:val="clear" w:color="auto" w:fill="FFFFFF" w:themeFill="background1"/>
            <w:tcMar>
              <w:top w:w="15" w:type="dxa"/>
              <w:left w:w="15" w:type="dxa"/>
              <w:bottom w:w="0" w:type="dxa"/>
              <w:right w:w="135" w:type="dxa"/>
            </w:tcMar>
            <w:vAlign w:val="center"/>
            <w:hideMark/>
          </w:tcPr>
          <w:p w14:paraId="61766BEA"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10.63</w:t>
            </w:r>
          </w:p>
        </w:tc>
        <w:tc>
          <w:tcPr>
            <w:tcW w:w="554" w:type="dxa"/>
            <w:shd w:val="clear" w:color="auto" w:fill="FFFFFF" w:themeFill="background1"/>
            <w:tcMar>
              <w:top w:w="15" w:type="dxa"/>
              <w:left w:w="15" w:type="dxa"/>
              <w:bottom w:w="0" w:type="dxa"/>
              <w:right w:w="135" w:type="dxa"/>
            </w:tcMar>
            <w:vAlign w:val="center"/>
            <w:hideMark/>
          </w:tcPr>
          <w:p w14:paraId="1716CB59"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8.59</w:t>
            </w:r>
          </w:p>
        </w:tc>
        <w:tc>
          <w:tcPr>
            <w:tcW w:w="554" w:type="dxa"/>
            <w:shd w:val="clear" w:color="auto" w:fill="FFFFFF" w:themeFill="background1"/>
            <w:tcMar>
              <w:top w:w="15" w:type="dxa"/>
              <w:left w:w="15" w:type="dxa"/>
              <w:bottom w:w="0" w:type="dxa"/>
              <w:right w:w="135" w:type="dxa"/>
            </w:tcMar>
            <w:vAlign w:val="center"/>
            <w:hideMark/>
          </w:tcPr>
          <w:p w14:paraId="6083D8EA"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7.24</w:t>
            </w:r>
          </w:p>
        </w:tc>
        <w:tc>
          <w:tcPr>
            <w:tcW w:w="554" w:type="dxa"/>
            <w:shd w:val="clear" w:color="auto" w:fill="FFFFFF" w:themeFill="background1"/>
            <w:tcMar>
              <w:top w:w="15" w:type="dxa"/>
              <w:left w:w="15" w:type="dxa"/>
              <w:bottom w:w="0" w:type="dxa"/>
              <w:right w:w="135" w:type="dxa"/>
            </w:tcMar>
            <w:vAlign w:val="center"/>
            <w:hideMark/>
          </w:tcPr>
          <w:p w14:paraId="3D258311" w14:textId="77777777" w:rsidR="001729BD" w:rsidRPr="00903AC7" w:rsidRDefault="001729BD" w:rsidP="00194209">
            <w:pPr>
              <w:jc w:val="center"/>
              <w:rPr>
                <w:rFonts w:ascii="Calibri" w:hAnsi="Calibri" w:cstheme="majorBidi"/>
                <w:sz w:val="17"/>
                <w:szCs w:val="17"/>
              </w:rPr>
            </w:pPr>
            <w:r w:rsidRPr="00903AC7">
              <w:rPr>
                <w:rFonts w:ascii="Calibri" w:hAnsi="Calibri" w:cstheme="majorBidi"/>
                <w:sz w:val="17"/>
                <w:szCs w:val="17"/>
              </w:rPr>
              <w:t>6.42</w:t>
            </w:r>
          </w:p>
        </w:tc>
      </w:tr>
      <w:tr w:rsidR="001729BD" w:rsidRPr="00903AC7" w14:paraId="36809619"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29563B3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C4</w:t>
            </w:r>
          </w:p>
        </w:tc>
        <w:tc>
          <w:tcPr>
            <w:tcW w:w="576" w:type="dxa"/>
            <w:shd w:val="clear" w:color="auto" w:fill="FFFFFF" w:themeFill="background1"/>
            <w:tcMar>
              <w:top w:w="15" w:type="dxa"/>
              <w:left w:w="15" w:type="dxa"/>
              <w:bottom w:w="0" w:type="dxa"/>
              <w:right w:w="135" w:type="dxa"/>
            </w:tcMar>
            <w:vAlign w:val="center"/>
            <w:hideMark/>
          </w:tcPr>
          <w:p w14:paraId="6C2B6907"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0.54</w:t>
            </w:r>
          </w:p>
        </w:tc>
        <w:tc>
          <w:tcPr>
            <w:tcW w:w="602" w:type="dxa"/>
            <w:shd w:val="clear" w:color="auto" w:fill="FFFFFF" w:themeFill="background1"/>
            <w:tcMar>
              <w:top w:w="15" w:type="dxa"/>
              <w:left w:w="15" w:type="dxa"/>
              <w:bottom w:w="0" w:type="dxa"/>
              <w:right w:w="135" w:type="dxa"/>
            </w:tcMar>
            <w:vAlign w:val="center"/>
            <w:hideMark/>
          </w:tcPr>
          <w:p w14:paraId="5869118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0.50</w:t>
            </w:r>
          </w:p>
        </w:tc>
        <w:tc>
          <w:tcPr>
            <w:tcW w:w="602" w:type="dxa"/>
            <w:shd w:val="clear" w:color="auto" w:fill="FFFFFF" w:themeFill="background1"/>
            <w:tcMar>
              <w:top w:w="15" w:type="dxa"/>
              <w:left w:w="15" w:type="dxa"/>
              <w:bottom w:w="0" w:type="dxa"/>
              <w:right w:w="135" w:type="dxa"/>
            </w:tcMar>
            <w:vAlign w:val="center"/>
            <w:hideMark/>
          </w:tcPr>
          <w:p w14:paraId="51D235BE"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0.51</w:t>
            </w:r>
          </w:p>
        </w:tc>
        <w:tc>
          <w:tcPr>
            <w:tcW w:w="605" w:type="dxa"/>
            <w:shd w:val="clear" w:color="auto" w:fill="FFFFFF" w:themeFill="background1"/>
            <w:tcMar>
              <w:top w:w="15" w:type="dxa"/>
              <w:left w:w="15" w:type="dxa"/>
              <w:bottom w:w="0" w:type="dxa"/>
              <w:right w:w="135" w:type="dxa"/>
            </w:tcMar>
            <w:vAlign w:val="center"/>
            <w:hideMark/>
          </w:tcPr>
          <w:p w14:paraId="0864A1BA"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0.49</w:t>
            </w:r>
          </w:p>
        </w:tc>
        <w:tc>
          <w:tcPr>
            <w:tcW w:w="689" w:type="dxa"/>
            <w:shd w:val="clear" w:color="auto" w:fill="FFFFFF" w:themeFill="background1"/>
            <w:tcMar>
              <w:top w:w="15" w:type="dxa"/>
              <w:left w:w="15" w:type="dxa"/>
              <w:bottom w:w="0" w:type="dxa"/>
              <w:right w:w="135" w:type="dxa"/>
            </w:tcMar>
            <w:vAlign w:val="center"/>
            <w:hideMark/>
          </w:tcPr>
          <w:p w14:paraId="179D1F09"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0.61</w:t>
            </w:r>
          </w:p>
        </w:tc>
        <w:tc>
          <w:tcPr>
            <w:tcW w:w="689" w:type="dxa"/>
            <w:shd w:val="clear" w:color="auto" w:fill="FFFFFF" w:themeFill="background1"/>
            <w:tcMar>
              <w:top w:w="15" w:type="dxa"/>
              <w:left w:w="15" w:type="dxa"/>
              <w:bottom w:w="0" w:type="dxa"/>
              <w:right w:w="135" w:type="dxa"/>
            </w:tcMar>
            <w:vAlign w:val="center"/>
            <w:hideMark/>
          </w:tcPr>
          <w:p w14:paraId="01BC542C"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0.58</w:t>
            </w:r>
          </w:p>
        </w:tc>
        <w:tc>
          <w:tcPr>
            <w:tcW w:w="603" w:type="dxa"/>
            <w:shd w:val="clear" w:color="auto" w:fill="FFFFFF" w:themeFill="background1"/>
            <w:tcMar>
              <w:top w:w="15" w:type="dxa"/>
              <w:left w:w="15" w:type="dxa"/>
              <w:bottom w:w="0" w:type="dxa"/>
              <w:right w:w="135" w:type="dxa"/>
            </w:tcMar>
            <w:vAlign w:val="center"/>
            <w:hideMark/>
          </w:tcPr>
          <w:p w14:paraId="30F5BC6E"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0.62</w:t>
            </w:r>
          </w:p>
        </w:tc>
        <w:tc>
          <w:tcPr>
            <w:tcW w:w="691" w:type="dxa"/>
            <w:shd w:val="clear" w:color="auto" w:fill="FFFFFF" w:themeFill="background1"/>
            <w:tcMar>
              <w:top w:w="15" w:type="dxa"/>
              <w:left w:w="15" w:type="dxa"/>
              <w:bottom w:w="0" w:type="dxa"/>
              <w:right w:w="135" w:type="dxa"/>
            </w:tcMar>
            <w:vAlign w:val="center"/>
            <w:hideMark/>
          </w:tcPr>
          <w:p w14:paraId="5E4A9463"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0.60</w:t>
            </w:r>
          </w:p>
        </w:tc>
        <w:tc>
          <w:tcPr>
            <w:tcW w:w="463" w:type="dxa"/>
            <w:vMerge/>
            <w:shd w:val="clear" w:color="auto" w:fill="FFFFFF" w:themeFill="background1"/>
            <w:vAlign w:val="center"/>
            <w:hideMark/>
          </w:tcPr>
          <w:p w14:paraId="6E2B954B"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190B5DB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0.66</w:t>
            </w:r>
          </w:p>
        </w:tc>
        <w:tc>
          <w:tcPr>
            <w:tcW w:w="554" w:type="dxa"/>
            <w:shd w:val="clear" w:color="auto" w:fill="FFFFFF" w:themeFill="background1"/>
            <w:tcMar>
              <w:top w:w="15" w:type="dxa"/>
              <w:left w:w="15" w:type="dxa"/>
              <w:bottom w:w="0" w:type="dxa"/>
              <w:right w:w="135" w:type="dxa"/>
            </w:tcMar>
            <w:vAlign w:val="center"/>
            <w:hideMark/>
          </w:tcPr>
          <w:p w14:paraId="641674D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0.61</w:t>
            </w:r>
          </w:p>
        </w:tc>
        <w:tc>
          <w:tcPr>
            <w:tcW w:w="554" w:type="dxa"/>
            <w:shd w:val="clear" w:color="auto" w:fill="FFFFFF" w:themeFill="background1"/>
            <w:tcMar>
              <w:top w:w="15" w:type="dxa"/>
              <w:left w:w="15" w:type="dxa"/>
              <w:bottom w:w="0" w:type="dxa"/>
              <w:right w:w="135" w:type="dxa"/>
            </w:tcMar>
            <w:vAlign w:val="center"/>
            <w:hideMark/>
          </w:tcPr>
          <w:p w14:paraId="4C8C592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0.58</w:t>
            </w:r>
          </w:p>
        </w:tc>
        <w:tc>
          <w:tcPr>
            <w:tcW w:w="554" w:type="dxa"/>
            <w:shd w:val="clear" w:color="auto" w:fill="FFFFFF" w:themeFill="background1"/>
            <w:tcMar>
              <w:top w:w="15" w:type="dxa"/>
              <w:left w:w="15" w:type="dxa"/>
              <w:bottom w:w="0" w:type="dxa"/>
              <w:right w:w="135" w:type="dxa"/>
            </w:tcMar>
            <w:vAlign w:val="center"/>
            <w:hideMark/>
          </w:tcPr>
          <w:p w14:paraId="3F4433B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0.57</w:t>
            </w:r>
          </w:p>
        </w:tc>
      </w:tr>
      <w:tr w:rsidR="001729BD" w:rsidRPr="00903AC7" w14:paraId="5EC4BE11"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7E0B13C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C5</w:t>
            </w:r>
          </w:p>
        </w:tc>
        <w:tc>
          <w:tcPr>
            <w:tcW w:w="576" w:type="dxa"/>
            <w:shd w:val="clear" w:color="auto" w:fill="FFFFFF" w:themeFill="background1"/>
            <w:tcMar>
              <w:top w:w="15" w:type="dxa"/>
              <w:left w:w="15" w:type="dxa"/>
              <w:bottom w:w="0" w:type="dxa"/>
              <w:right w:w="135" w:type="dxa"/>
            </w:tcMar>
            <w:vAlign w:val="center"/>
            <w:hideMark/>
          </w:tcPr>
          <w:p w14:paraId="0A0272D7"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1.19</w:t>
            </w:r>
          </w:p>
        </w:tc>
        <w:tc>
          <w:tcPr>
            <w:tcW w:w="602" w:type="dxa"/>
            <w:shd w:val="clear" w:color="auto" w:fill="FFFFFF" w:themeFill="background1"/>
            <w:tcMar>
              <w:top w:w="15" w:type="dxa"/>
              <w:left w:w="15" w:type="dxa"/>
              <w:bottom w:w="0" w:type="dxa"/>
              <w:right w:w="135" w:type="dxa"/>
            </w:tcMar>
            <w:vAlign w:val="center"/>
            <w:hideMark/>
          </w:tcPr>
          <w:p w14:paraId="1AFC68C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1.01</w:t>
            </w:r>
          </w:p>
        </w:tc>
        <w:tc>
          <w:tcPr>
            <w:tcW w:w="602" w:type="dxa"/>
            <w:shd w:val="clear" w:color="auto" w:fill="FFFFFF" w:themeFill="background1"/>
            <w:tcMar>
              <w:top w:w="15" w:type="dxa"/>
              <w:left w:w="15" w:type="dxa"/>
              <w:bottom w:w="0" w:type="dxa"/>
              <w:right w:w="135" w:type="dxa"/>
            </w:tcMar>
            <w:vAlign w:val="center"/>
            <w:hideMark/>
          </w:tcPr>
          <w:p w14:paraId="604BE5B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1.05</w:t>
            </w:r>
          </w:p>
        </w:tc>
        <w:tc>
          <w:tcPr>
            <w:tcW w:w="605" w:type="dxa"/>
            <w:shd w:val="clear" w:color="auto" w:fill="FFFFFF" w:themeFill="background1"/>
            <w:tcMar>
              <w:top w:w="15" w:type="dxa"/>
              <w:left w:w="15" w:type="dxa"/>
              <w:bottom w:w="0" w:type="dxa"/>
              <w:right w:w="135" w:type="dxa"/>
            </w:tcMar>
            <w:vAlign w:val="center"/>
            <w:hideMark/>
          </w:tcPr>
          <w:p w14:paraId="5AB7A3D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0.94</w:t>
            </w:r>
          </w:p>
        </w:tc>
        <w:tc>
          <w:tcPr>
            <w:tcW w:w="689" w:type="dxa"/>
            <w:shd w:val="clear" w:color="auto" w:fill="FFFFFF" w:themeFill="background1"/>
            <w:tcMar>
              <w:top w:w="15" w:type="dxa"/>
              <w:left w:w="15" w:type="dxa"/>
              <w:bottom w:w="0" w:type="dxa"/>
              <w:right w:w="135" w:type="dxa"/>
            </w:tcMar>
            <w:vAlign w:val="center"/>
            <w:hideMark/>
          </w:tcPr>
          <w:p w14:paraId="5216836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1.55</w:t>
            </w:r>
          </w:p>
        </w:tc>
        <w:tc>
          <w:tcPr>
            <w:tcW w:w="689" w:type="dxa"/>
            <w:shd w:val="clear" w:color="auto" w:fill="FFFFFF" w:themeFill="background1"/>
            <w:tcMar>
              <w:top w:w="15" w:type="dxa"/>
              <w:left w:w="15" w:type="dxa"/>
              <w:bottom w:w="0" w:type="dxa"/>
              <w:right w:w="135" w:type="dxa"/>
            </w:tcMar>
            <w:vAlign w:val="center"/>
            <w:hideMark/>
          </w:tcPr>
          <w:p w14:paraId="44BC7ECE"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1.38</w:t>
            </w:r>
          </w:p>
        </w:tc>
        <w:tc>
          <w:tcPr>
            <w:tcW w:w="603" w:type="dxa"/>
            <w:shd w:val="clear" w:color="auto" w:fill="FFFFFF" w:themeFill="background1"/>
            <w:tcMar>
              <w:top w:w="15" w:type="dxa"/>
              <w:left w:w="15" w:type="dxa"/>
              <w:bottom w:w="0" w:type="dxa"/>
              <w:right w:w="135" w:type="dxa"/>
            </w:tcMar>
            <w:vAlign w:val="center"/>
            <w:hideMark/>
          </w:tcPr>
          <w:p w14:paraId="0E59840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1.62</w:t>
            </w:r>
          </w:p>
        </w:tc>
        <w:tc>
          <w:tcPr>
            <w:tcW w:w="691" w:type="dxa"/>
            <w:shd w:val="clear" w:color="auto" w:fill="FFFFFF" w:themeFill="background1"/>
            <w:tcMar>
              <w:top w:w="15" w:type="dxa"/>
              <w:left w:w="15" w:type="dxa"/>
              <w:bottom w:w="0" w:type="dxa"/>
              <w:right w:w="135" w:type="dxa"/>
            </w:tcMar>
            <w:vAlign w:val="center"/>
            <w:hideMark/>
          </w:tcPr>
          <w:p w14:paraId="1B299B57"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1.50</w:t>
            </w:r>
          </w:p>
        </w:tc>
        <w:tc>
          <w:tcPr>
            <w:tcW w:w="463" w:type="dxa"/>
            <w:vMerge/>
            <w:shd w:val="clear" w:color="auto" w:fill="FFFFFF" w:themeFill="background1"/>
            <w:vAlign w:val="center"/>
            <w:hideMark/>
          </w:tcPr>
          <w:p w14:paraId="263919F2"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77A51B5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1.93</w:t>
            </w:r>
          </w:p>
        </w:tc>
        <w:tc>
          <w:tcPr>
            <w:tcW w:w="554" w:type="dxa"/>
            <w:shd w:val="clear" w:color="auto" w:fill="FFFFFF" w:themeFill="background1"/>
            <w:tcMar>
              <w:top w:w="15" w:type="dxa"/>
              <w:left w:w="15" w:type="dxa"/>
              <w:bottom w:w="0" w:type="dxa"/>
              <w:right w:w="135" w:type="dxa"/>
            </w:tcMar>
            <w:vAlign w:val="center"/>
            <w:hideMark/>
          </w:tcPr>
          <w:p w14:paraId="14181023"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1.57</w:t>
            </w:r>
          </w:p>
        </w:tc>
        <w:tc>
          <w:tcPr>
            <w:tcW w:w="554" w:type="dxa"/>
            <w:shd w:val="clear" w:color="auto" w:fill="FFFFFF" w:themeFill="background1"/>
            <w:tcMar>
              <w:top w:w="15" w:type="dxa"/>
              <w:left w:w="15" w:type="dxa"/>
              <w:bottom w:w="0" w:type="dxa"/>
              <w:right w:w="135" w:type="dxa"/>
            </w:tcMar>
            <w:vAlign w:val="center"/>
            <w:hideMark/>
          </w:tcPr>
          <w:p w14:paraId="7A2FD5A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1.37</w:t>
            </w:r>
          </w:p>
        </w:tc>
        <w:tc>
          <w:tcPr>
            <w:tcW w:w="554" w:type="dxa"/>
            <w:shd w:val="clear" w:color="auto" w:fill="FFFFFF" w:themeFill="background1"/>
            <w:tcMar>
              <w:top w:w="15" w:type="dxa"/>
              <w:left w:w="15" w:type="dxa"/>
              <w:bottom w:w="0" w:type="dxa"/>
              <w:right w:w="135" w:type="dxa"/>
            </w:tcMar>
            <w:vAlign w:val="center"/>
            <w:hideMark/>
          </w:tcPr>
          <w:p w14:paraId="182501DA"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1.30</w:t>
            </w:r>
          </w:p>
        </w:tc>
      </w:tr>
      <w:tr w:rsidR="001729BD" w:rsidRPr="00903AC7" w14:paraId="4886CBB1"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3CBC830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C6</w:t>
            </w:r>
          </w:p>
        </w:tc>
        <w:tc>
          <w:tcPr>
            <w:tcW w:w="576" w:type="dxa"/>
            <w:shd w:val="clear" w:color="auto" w:fill="FFFFFF" w:themeFill="background1"/>
            <w:tcMar>
              <w:top w:w="15" w:type="dxa"/>
              <w:left w:w="15" w:type="dxa"/>
              <w:bottom w:w="0" w:type="dxa"/>
              <w:right w:w="135" w:type="dxa"/>
            </w:tcMar>
            <w:vAlign w:val="center"/>
            <w:hideMark/>
          </w:tcPr>
          <w:p w14:paraId="26FB1F6C"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0.45</w:t>
            </w:r>
          </w:p>
        </w:tc>
        <w:tc>
          <w:tcPr>
            <w:tcW w:w="602" w:type="dxa"/>
            <w:shd w:val="clear" w:color="auto" w:fill="FFFFFF" w:themeFill="background1"/>
            <w:tcMar>
              <w:top w:w="15" w:type="dxa"/>
              <w:left w:w="15" w:type="dxa"/>
              <w:bottom w:w="0" w:type="dxa"/>
              <w:right w:w="135" w:type="dxa"/>
            </w:tcMar>
            <w:vAlign w:val="center"/>
            <w:hideMark/>
          </w:tcPr>
          <w:p w14:paraId="0AF14C7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0.61</w:t>
            </w:r>
          </w:p>
        </w:tc>
        <w:tc>
          <w:tcPr>
            <w:tcW w:w="602" w:type="dxa"/>
            <w:shd w:val="clear" w:color="auto" w:fill="FFFFFF" w:themeFill="background1"/>
            <w:tcMar>
              <w:top w:w="15" w:type="dxa"/>
              <w:left w:w="15" w:type="dxa"/>
              <w:bottom w:w="0" w:type="dxa"/>
              <w:right w:w="135" w:type="dxa"/>
            </w:tcMar>
            <w:vAlign w:val="center"/>
            <w:hideMark/>
          </w:tcPr>
          <w:p w14:paraId="660EA5E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0.67</w:t>
            </w:r>
          </w:p>
        </w:tc>
        <w:tc>
          <w:tcPr>
            <w:tcW w:w="605" w:type="dxa"/>
            <w:shd w:val="clear" w:color="auto" w:fill="FFFFFF" w:themeFill="background1"/>
            <w:tcMar>
              <w:top w:w="15" w:type="dxa"/>
              <w:left w:w="15" w:type="dxa"/>
              <w:bottom w:w="0" w:type="dxa"/>
              <w:right w:w="135" w:type="dxa"/>
            </w:tcMar>
            <w:vAlign w:val="center"/>
            <w:hideMark/>
          </w:tcPr>
          <w:p w14:paraId="5B00603E"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0.75</w:t>
            </w:r>
          </w:p>
        </w:tc>
        <w:tc>
          <w:tcPr>
            <w:tcW w:w="689" w:type="dxa"/>
            <w:shd w:val="clear" w:color="auto" w:fill="FFFFFF" w:themeFill="background1"/>
            <w:tcMar>
              <w:top w:w="15" w:type="dxa"/>
              <w:left w:w="15" w:type="dxa"/>
              <w:bottom w:w="0" w:type="dxa"/>
              <w:right w:w="135" w:type="dxa"/>
            </w:tcMar>
            <w:vAlign w:val="center"/>
            <w:hideMark/>
          </w:tcPr>
          <w:p w14:paraId="387920FC"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3.61</w:t>
            </w:r>
          </w:p>
        </w:tc>
        <w:tc>
          <w:tcPr>
            <w:tcW w:w="689" w:type="dxa"/>
            <w:shd w:val="clear" w:color="auto" w:fill="FFFFFF" w:themeFill="background1"/>
            <w:tcMar>
              <w:top w:w="15" w:type="dxa"/>
              <w:left w:w="15" w:type="dxa"/>
              <w:bottom w:w="0" w:type="dxa"/>
              <w:right w:w="135" w:type="dxa"/>
            </w:tcMar>
            <w:vAlign w:val="center"/>
            <w:hideMark/>
          </w:tcPr>
          <w:p w14:paraId="19F3440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3.53</w:t>
            </w:r>
          </w:p>
        </w:tc>
        <w:tc>
          <w:tcPr>
            <w:tcW w:w="603" w:type="dxa"/>
            <w:shd w:val="clear" w:color="auto" w:fill="FFFFFF" w:themeFill="background1"/>
            <w:tcMar>
              <w:top w:w="15" w:type="dxa"/>
              <w:left w:w="15" w:type="dxa"/>
              <w:bottom w:w="0" w:type="dxa"/>
              <w:right w:w="135" w:type="dxa"/>
            </w:tcMar>
            <w:vAlign w:val="center"/>
            <w:hideMark/>
          </w:tcPr>
          <w:p w14:paraId="2486A52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4.02</w:t>
            </w:r>
          </w:p>
        </w:tc>
        <w:tc>
          <w:tcPr>
            <w:tcW w:w="691" w:type="dxa"/>
            <w:shd w:val="clear" w:color="auto" w:fill="FFFFFF" w:themeFill="background1"/>
            <w:tcMar>
              <w:top w:w="15" w:type="dxa"/>
              <w:left w:w="15" w:type="dxa"/>
              <w:bottom w:w="0" w:type="dxa"/>
              <w:right w:w="135" w:type="dxa"/>
            </w:tcMar>
            <w:vAlign w:val="center"/>
            <w:hideMark/>
          </w:tcPr>
          <w:p w14:paraId="5C79A6D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4.18</w:t>
            </w:r>
          </w:p>
        </w:tc>
        <w:tc>
          <w:tcPr>
            <w:tcW w:w="463" w:type="dxa"/>
            <w:vMerge/>
            <w:shd w:val="clear" w:color="auto" w:fill="FFFFFF" w:themeFill="background1"/>
            <w:vAlign w:val="center"/>
            <w:hideMark/>
          </w:tcPr>
          <w:p w14:paraId="4203A895"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2167215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1.16</w:t>
            </w:r>
          </w:p>
        </w:tc>
        <w:tc>
          <w:tcPr>
            <w:tcW w:w="554" w:type="dxa"/>
            <w:shd w:val="clear" w:color="auto" w:fill="FFFFFF" w:themeFill="background1"/>
            <w:tcMar>
              <w:top w:w="15" w:type="dxa"/>
              <w:left w:w="15" w:type="dxa"/>
              <w:bottom w:w="0" w:type="dxa"/>
              <w:right w:w="135" w:type="dxa"/>
            </w:tcMar>
            <w:vAlign w:val="center"/>
            <w:hideMark/>
          </w:tcPr>
          <w:p w14:paraId="0C77C05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1.13</w:t>
            </w:r>
          </w:p>
        </w:tc>
        <w:tc>
          <w:tcPr>
            <w:tcW w:w="554" w:type="dxa"/>
            <w:shd w:val="clear" w:color="auto" w:fill="FFFFFF" w:themeFill="background1"/>
            <w:tcMar>
              <w:top w:w="15" w:type="dxa"/>
              <w:left w:w="15" w:type="dxa"/>
              <w:bottom w:w="0" w:type="dxa"/>
              <w:right w:w="135" w:type="dxa"/>
            </w:tcMar>
            <w:vAlign w:val="center"/>
            <w:hideMark/>
          </w:tcPr>
          <w:p w14:paraId="691A44A8"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1.18</w:t>
            </w:r>
          </w:p>
        </w:tc>
        <w:tc>
          <w:tcPr>
            <w:tcW w:w="554" w:type="dxa"/>
            <w:shd w:val="clear" w:color="auto" w:fill="FFFFFF" w:themeFill="background1"/>
            <w:tcMar>
              <w:top w:w="15" w:type="dxa"/>
              <w:left w:w="15" w:type="dxa"/>
              <w:bottom w:w="0" w:type="dxa"/>
              <w:right w:w="135" w:type="dxa"/>
            </w:tcMar>
            <w:vAlign w:val="center"/>
            <w:hideMark/>
          </w:tcPr>
          <w:p w14:paraId="2FC8E1A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1.19</w:t>
            </w:r>
          </w:p>
        </w:tc>
      </w:tr>
      <w:tr w:rsidR="001729BD" w:rsidRPr="00903AC7" w14:paraId="7AA7F439"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76412C53"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C7</w:t>
            </w:r>
          </w:p>
        </w:tc>
        <w:tc>
          <w:tcPr>
            <w:tcW w:w="576" w:type="dxa"/>
            <w:shd w:val="clear" w:color="auto" w:fill="FFFFFF" w:themeFill="background1"/>
            <w:tcMar>
              <w:top w:w="15" w:type="dxa"/>
              <w:left w:w="15" w:type="dxa"/>
              <w:bottom w:w="0" w:type="dxa"/>
              <w:right w:w="135" w:type="dxa"/>
            </w:tcMar>
            <w:vAlign w:val="center"/>
            <w:hideMark/>
          </w:tcPr>
          <w:p w14:paraId="3D4E62F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14.08</w:t>
            </w:r>
          </w:p>
        </w:tc>
        <w:tc>
          <w:tcPr>
            <w:tcW w:w="602" w:type="dxa"/>
            <w:shd w:val="clear" w:color="auto" w:fill="FFFFFF" w:themeFill="background1"/>
            <w:tcMar>
              <w:top w:w="15" w:type="dxa"/>
              <w:left w:w="15" w:type="dxa"/>
              <w:bottom w:w="0" w:type="dxa"/>
              <w:right w:w="135" w:type="dxa"/>
            </w:tcMar>
            <w:vAlign w:val="center"/>
            <w:hideMark/>
          </w:tcPr>
          <w:p w14:paraId="0338610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25.42</w:t>
            </w:r>
          </w:p>
        </w:tc>
        <w:tc>
          <w:tcPr>
            <w:tcW w:w="602" w:type="dxa"/>
            <w:shd w:val="clear" w:color="auto" w:fill="FFFFFF" w:themeFill="background1"/>
            <w:tcMar>
              <w:top w:w="15" w:type="dxa"/>
              <w:left w:w="15" w:type="dxa"/>
              <w:bottom w:w="0" w:type="dxa"/>
              <w:right w:w="135" w:type="dxa"/>
            </w:tcMar>
            <w:vAlign w:val="center"/>
            <w:hideMark/>
          </w:tcPr>
          <w:p w14:paraId="24EFDABC"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20.60</w:t>
            </w:r>
          </w:p>
        </w:tc>
        <w:tc>
          <w:tcPr>
            <w:tcW w:w="605" w:type="dxa"/>
            <w:shd w:val="clear" w:color="auto" w:fill="FFFFFF" w:themeFill="background1"/>
            <w:tcMar>
              <w:top w:w="15" w:type="dxa"/>
              <w:left w:w="15" w:type="dxa"/>
              <w:bottom w:w="0" w:type="dxa"/>
              <w:right w:w="135" w:type="dxa"/>
            </w:tcMar>
            <w:vAlign w:val="center"/>
            <w:hideMark/>
          </w:tcPr>
          <w:p w14:paraId="20A71BD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18.63</w:t>
            </w:r>
          </w:p>
        </w:tc>
        <w:tc>
          <w:tcPr>
            <w:tcW w:w="689" w:type="dxa"/>
            <w:shd w:val="clear" w:color="auto" w:fill="FFFFFF" w:themeFill="background1"/>
            <w:tcMar>
              <w:top w:w="15" w:type="dxa"/>
              <w:left w:w="15" w:type="dxa"/>
              <w:bottom w:w="0" w:type="dxa"/>
              <w:right w:w="135" w:type="dxa"/>
            </w:tcMar>
            <w:vAlign w:val="center"/>
            <w:hideMark/>
          </w:tcPr>
          <w:p w14:paraId="45E2F04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27.87</w:t>
            </w:r>
          </w:p>
        </w:tc>
        <w:tc>
          <w:tcPr>
            <w:tcW w:w="689" w:type="dxa"/>
            <w:shd w:val="clear" w:color="auto" w:fill="FFFFFF" w:themeFill="background1"/>
            <w:tcMar>
              <w:top w:w="15" w:type="dxa"/>
              <w:left w:w="15" w:type="dxa"/>
              <w:bottom w:w="0" w:type="dxa"/>
              <w:right w:w="135" w:type="dxa"/>
            </w:tcMar>
            <w:vAlign w:val="center"/>
            <w:hideMark/>
          </w:tcPr>
          <w:p w14:paraId="2E2894F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28.24</w:t>
            </w:r>
          </w:p>
        </w:tc>
        <w:tc>
          <w:tcPr>
            <w:tcW w:w="603" w:type="dxa"/>
            <w:shd w:val="clear" w:color="auto" w:fill="FFFFFF" w:themeFill="background1"/>
            <w:tcMar>
              <w:top w:w="15" w:type="dxa"/>
              <w:left w:w="15" w:type="dxa"/>
              <w:bottom w:w="0" w:type="dxa"/>
              <w:right w:w="135" w:type="dxa"/>
            </w:tcMar>
            <w:vAlign w:val="center"/>
            <w:hideMark/>
          </w:tcPr>
          <w:p w14:paraId="65E83C1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31.09</w:t>
            </w:r>
          </w:p>
        </w:tc>
        <w:tc>
          <w:tcPr>
            <w:tcW w:w="691" w:type="dxa"/>
            <w:shd w:val="clear" w:color="auto" w:fill="FFFFFF" w:themeFill="background1"/>
            <w:tcMar>
              <w:top w:w="15" w:type="dxa"/>
              <w:left w:w="15" w:type="dxa"/>
              <w:bottom w:w="0" w:type="dxa"/>
              <w:right w:w="135" w:type="dxa"/>
            </w:tcMar>
            <w:vAlign w:val="center"/>
            <w:hideMark/>
          </w:tcPr>
          <w:p w14:paraId="1955650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33.15</w:t>
            </w:r>
          </w:p>
        </w:tc>
        <w:tc>
          <w:tcPr>
            <w:tcW w:w="463" w:type="dxa"/>
            <w:vMerge/>
            <w:shd w:val="clear" w:color="auto" w:fill="FFFFFF" w:themeFill="background1"/>
            <w:vAlign w:val="center"/>
            <w:hideMark/>
          </w:tcPr>
          <w:p w14:paraId="7C121D0D"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5DF1758E"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10.08</w:t>
            </w:r>
          </w:p>
        </w:tc>
        <w:tc>
          <w:tcPr>
            <w:tcW w:w="554" w:type="dxa"/>
            <w:shd w:val="clear" w:color="auto" w:fill="FFFFFF" w:themeFill="background1"/>
            <w:tcMar>
              <w:top w:w="15" w:type="dxa"/>
              <w:left w:w="15" w:type="dxa"/>
              <w:bottom w:w="0" w:type="dxa"/>
              <w:right w:w="135" w:type="dxa"/>
            </w:tcMar>
            <w:vAlign w:val="center"/>
            <w:hideMark/>
          </w:tcPr>
          <w:p w14:paraId="1337AFEA"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7.18</w:t>
            </w:r>
          </w:p>
        </w:tc>
        <w:tc>
          <w:tcPr>
            <w:tcW w:w="554" w:type="dxa"/>
            <w:shd w:val="clear" w:color="auto" w:fill="FFFFFF" w:themeFill="background1"/>
            <w:tcMar>
              <w:top w:w="15" w:type="dxa"/>
              <w:left w:w="15" w:type="dxa"/>
              <w:bottom w:w="0" w:type="dxa"/>
              <w:right w:w="135" w:type="dxa"/>
            </w:tcMar>
            <w:vAlign w:val="center"/>
            <w:hideMark/>
          </w:tcPr>
          <w:p w14:paraId="5A6469F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7.08</w:t>
            </w:r>
          </w:p>
        </w:tc>
        <w:tc>
          <w:tcPr>
            <w:tcW w:w="554" w:type="dxa"/>
            <w:shd w:val="clear" w:color="auto" w:fill="FFFFFF" w:themeFill="background1"/>
            <w:tcMar>
              <w:top w:w="15" w:type="dxa"/>
              <w:left w:w="15" w:type="dxa"/>
              <w:bottom w:w="0" w:type="dxa"/>
              <w:right w:w="135" w:type="dxa"/>
            </w:tcMar>
            <w:vAlign w:val="center"/>
            <w:hideMark/>
          </w:tcPr>
          <w:p w14:paraId="594301C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7.32</w:t>
            </w:r>
          </w:p>
        </w:tc>
      </w:tr>
      <w:tr w:rsidR="001729BD" w:rsidRPr="00903AC7" w14:paraId="3E3CF327"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1851331C"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C8</w:t>
            </w:r>
          </w:p>
        </w:tc>
        <w:tc>
          <w:tcPr>
            <w:tcW w:w="576" w:type="dxa"/>
            <w:shd w:val="clear" w:color="auto" w:fill="FFFFFF" w:themeFill="background1"/>
            <w:tcMar>
              <w:top w:w="15" w:type="dxa"/>
              <w:left w:w="15" w:type="dxa"/>
              <w:bottom w:w="0" w:type="dxa"/>
              <w:right w:w="135" w:type="dxa"/>
            </w:tcMar>
            <w:vAlign w:val="center"/>
            <w:hideMark/>
          </w:tcPr>
          <w:p w14:paraId="7E226B2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7.98</w:t>
            </w:r>
          </w:p>
        </w:tc>
        <w:tc>
          <w:tcPr>
            <w:tcW w:w="602" w:type="dxa"/>
            <w:shd w:val="clear" w:color="auto" w:fill="FFFFFF" w:themeFill="background1"/>
            <w:tcMar>
              <w:top w:w="15" w:type="dxa"/>
              <w:left w:w="15" w:type="dxa"/>
              <w:bottom w:w="0" w:type="dxa"/>
              <w:right w:w="135" w:type="dxa"/>
            </w:tcMar>
            <w:vAlign w:val="center"/>
            <w:hideMark/>
          </w:tcPr>
          <w:p w14:paraId="0975709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4.40</w:t>
            </w:r>
          </w:p>
        </w:tc>
        <w:tc>
          <w:tcPr>
            <w:tcW w:w="602" w:type="dxa"/>
            <w:shd w:val="clear" w:color="auto" w:fill="FFFFFF" w:themeFill="background1"/>
            <w:tcMar>
              <w:top w:w="15" w:type="dxa"/>
              <w:left w:w="15" w:type="dxa"/>
              <w:bottom w:w="0" w:type="dxa"/>
              <w:right w:w="135" w:type="dxa"/>
            </w:tcMar>
            <w:vAlign w:val="center"/>
            <w:hideMark/>
          </w:tcPr>
          <w:p w14:paraId="796C238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4.46</w:t>
            </w:r>
          </w:p>
        </w:tc>
        <w:tc>
          <w:tcPr>
            <w:tcW w:w="605" w:type="dxa"/>
            <w:shd w:val="clear" w:color="auto" w:fill="FFFFFF" w:themeFill="background1"/>
            <w:tcMar>
              <w:top w:w="15" w:type="dxa"/>
              <w:left w:w="15" w:type="dxa"/>
              <w:bottom w:w="0" w:type="dxa"/>
              <w:right w:w="135" w:type="dxa"/>
            </w:tcMar>
            <w:vAlign w:val="center"/>
            <w:hideMark/>
          </w:tcPr>
          <w:p w14:paraId="449C8687"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4.30</w:t>
            </w:r>
          </w:p>
        </w:tc>
        <w:tc>
          <w:tcPr>
            <w:tcW w:w="689" w:type="dxa"/>
            <w:shd w:val="clear" w:color="auto" w:fill="FFFFFF" w:themeFill="background1"/>
            <w:tcMar>
              <w:top w:w="15" w:type="dxa"/>
              <w:left w:w="15" w:type="dxa"/>
              <w:bottom w:w="0" w:type="dxa"/>
              <w:right w:w="135" w:type="dxa"/>
            </w:tcMar>
            <w:vAlign w:val="center"/>
            <w:hideMark/>
          </w:tcPr>
          <w:p w14:paraId="43E1CCC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12.69</w:t>
            </w:r>
          </w:p>
        </w:tc>
        <w:tc>
          <w:tcPr>
            <w:tcW w:w="689" w:type="dxa"/>
            <w:shd w:val="clear" w:color="auto" w:fill="FFFFFF" w:themeFill="background1"/>
            <w:tcMar>
              <w:top w:w="15" w:type="dxa"/>
              <w:left w:w="15" w:type="dxa"/>
              <w:bottom w:w="0" w:type="dxa"/>
              <w:right w:w="135" w:type="dxa"/>
            </w:tcMar>
            <w:vAlign w:val="center"/>
            <w:hideMark/>
          </w:tcPr>
          <w:p w14:paraId="487998B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14.11</w:t>
            </w:r>
          </w:p>
        </w:tc>
        <w:tc>
          <w:tcPr>
            <w:tcW w:w="603" w:type="dxa"/>
            <w:shd w:val="clear" w:color="auto" w:fill="FFFFFF" w:themeFill="background1"/>
            <w:tcMar>
              <w:top w:w="15" w:type="dxa"/>
              <w:left w:w="15" w:type="dxa"/>
              <w:bottom w:w="0" w:type="dxa"/>
              <w:right w:w="135" w:type="dxa"/>
            </w:tcMar>
            <w:vAlign w:val="center"/>
            <w:hideMark/>
          </w:tcPr>
          <w:p w14:paraId="7BE403E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14.93</w:t>
            </w:r>
          </w:p>
        </w:tc>
        <w:tc>
          <w:tcPr>
            <w:tcW w:w="691" w:type="dxa"/>
            <w:shd w:val="clear" w:color="auto" w:fill="FFFFFF" w:themeFill="background1"/>
            <w:tcMar>
              <w:top w:w="15" w:type="dxa"/>
              <w:left w:w="15" w:type="dxa"/>
              <w:bottom w:w="0" w:type="dxa"/>
              <w:right w:w="135" w:type="dxa"/>
            </w:tcMar>
            <w:vAlign w:val="center"/>
            <w:hideMark/>
          </w:tcPr>
          <w:p w14:paraId="7575F4C7"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14.98</w:t>
            </w:r>
          </w:p>
        </w:tc>
        <w:tc>
          <w:tcPr>
            <w:tcW w:w="463" w:type="dxa"/>
            <w:vMerge/>
            <w:shd w:val="clear" w:color="auto" w:fill="FFFFFF" w:themeFill="background1"/>
            <w:vAlign w:val="center"/>
            <w:hideMark/>
          </w:tcPr>
          <w:p w14:paraId="493C63EA"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2CD1D7F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1.22</w:t>
            </w:r>
          </w:p>
        </w:tc>
        <w:tc>
          <w:tcPr>
            <w:tcW w:w="554" w:type="dxa"/>
            <w:shd w:val="clear" w:color="auto" w:fill="FFFFFF" w:themeFill="background1"/>
            <w:tcMar>
              <w:top w:w="15" w:type="dxa"/>
              <w:left w:w="15" w:type="dxa"/>
              <w:bottom w:w="0" w:type="dxa"/>
              <w:right w:w="135" w:type="dxa"/>
            </w:tcMar>
            <w:vAlign w:val="center"/>
            <w:hideMark/>
          </w:tcPr>
          <w:p w14:paraId="0956A49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1.49</w:t>
            </w:r>
          </w:p>
        </w:tc>
        <w:tc>
          <w:tcPr>
            <w:tcW w:w="554" w:type="dxa"/>
            <w:shd w:val="clear" w:color="auto" w:fill="FFFFFF" w:themeFill="background1"/>
            <w:tcMar>
              <w:top w:w="15" w:type="dxa"/>
              <w:left w:w="15" w:type="dxa"/>
              <w:bottom w:w="0" w:type="dxa"/>
              <w:right w:w="135" w:type="dxa"/>
            </w:tcMar>
            <w:vAlign w:val="center"/>
            <w:hideMark/>
          </w:tcPr>
          <w:p w14:paraId="5BF47BA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1.93</w:t>
            </w:r>
          </w:p>
        </w:tc>
        <w:tc>
          <w:tcPr>
            <w:tcW w:w="554" w:type="dxa"/>
            <w:shd w:val="clear" w:color="auto" w:fill="FFFFFF" w:themeFill="background1"/>
            <w:tcMar>
              <w:top w:w="15" w:type="dxa"/>
              <w:left w:w="15" w:type="dxa"/>
              <w:bottom w:w="0" w:type="dxa"/>
              <w:right w:w="135" w:type="dxa"/>
            </w:tcMar>
            <w:vAlign w:val="center"/>
            <w:hideMark/>
          </w:tcPr>
          <w:p w14:paraId="4D39D213"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1.99</w:t>
            </w:r>
          </w:p>
        </w:tc>
      </w:tr>
      <w:tr w:rsidR="001729BD" w:rsidRPr="00903AC7" w14:paraId="3C0AB893"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4348E74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C9</w:t>
            </w:r>
          </w:p>
        </w:tc>
        <w:tc>
          <w:tcPr>
            <w:tcW w:w="576" w:type="dxa"/>
            <w:shd w:val="clear" w:color="auto" w:fill="FFFFFF" w:themeFill="background1"/>
            <w:tcMar>
              <w:top w:w="15" w:type="dxa"/>
              <w:left w:w="15" w:type="dxa"/>
              <w:bottom w:w="0" w:type="dxa"/>
              <w:right w:w="135" w:type="dxa"/>
            </w:tcMar>
            <w:vAlign w:val="center"/>
            <w:hideMark/>
          </w:tcPr>
          <w:p w14:paraId="5EDC520C"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-0.01</w:t>
            </w:r>
          </w:p>
        </w:tc>
        <w:tc>
          <w:tcPr>
            <w:tcW w:w="602" w:type="dxa"/>
            <w:shd w:val="clear" w:color="auto" w:fill="FFFFFF" w:themeFill="background1"/>
            <w:tcMar>
              <w:top w:w="15" w:type="dxa"/>
              <w:left w:w="15" w:type="dxa"/>
              <w:bottom w:w="0" w:type="dxa"/>
              <w:right w:w="135" w:type="dxa"/>
            </w:tcMar>
            <w:vAlign w:val="center"/>
            <w:hideMark/>
          </w:tcPr>
          <w:p w14:paraId="4544815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0.04</w:t>
            </w:r>
          </w:p>
        </w:tc>
        <w:tc>
          <w:tcPr>
            <w:tcW w:w="602" w:type="dxa"/>
            <w:shd w:val="clear" w:color="auto" w:fill="FFFFFF" w:themeFill="background1"/>
            <w:tcMar>
              <w:top w:w="15" w:type="dxa"/>
              <w:left w:w="15" w:type="dxa"/>
              <w:bottom w:w="0" w:type="dxa"/>
              <w:right w:w="135" w:type="dxa"/>
            </w:tcMar>
            <w:vAlign w:val="center"/>
            <w:hideMark/>
          </w:tcPr>
          <w:p w14:paraId="7023689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0.03</w:t>
            </w:r>
          </w:p>
        </w:tc>
        <w:tc>
          <w:tcPr>
            <w:tcW w:w="605" w:type="dxa"/>
            <w:shd w:val="clear" w:color="auto" w:fill="FFFFFF" w:themeFill="background1"/>
            <w:tcMar>
              <w:top w:w="15" w:type="dxa"/>
              <w:left w:w="15" w:type="dxa"/>
              <w:bottom w:w="0" w:type="dxa"/>
              <w:right w:w="135" w:type="dxa"/>
            </w:tcMar>
            <w:vAlign w:val="center"/>
            <w:hideMark/>
          </w:tcPr>
          <w:p w14:paraId="197004E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0.06</w:t>
            </w:r>
          </w:p>
        </w:tc>
        <w:tc>
          <w:tcPr>
            <w:tcW w:w="689" w:type="dxa"/>
            <w:shd w:val="clear" w:color="auto" w:fill="FFFFFF" w:themeFill="background1"/>
            <w:tcMar>
              <w:top w:w="15" w:type="dxa"/>
              <w:left w:w="15" w:type="dxa"/>
              <w:bottom w:w="0" w:type="dxa"/>
              <w:right w:w="135" w:type="dxa"/>
            </w:tcMar>
            <w:vAlign w:val="center"/>
            <w:hideMark/>
          </w:tcPr>
          <w:p w14:paraId="7978032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0.14</w:t>
            </w:r>
          </w:p>
        </w:tc>
        <w:tc>
          <w:tcPr>
            <w:tcW w:w="689" w:type="dxa"/>
            <w:shd w:val="clear" w:color="auto" w:fill="FFFFFF" w:themeFill="background1"/>
            <w:tcMar>
              <w:top w:w="15" w:type="dxa"/>
              <w:left w:w="15" w:type="dxa"/>
              <w:bottom w:w="0" w:type="dxa"/>
              <w:right w:w="135" w:type="dxa"/>
            </w:tcMar>
            <w:vAlign w:val="center"/>
            <w:hideMark/>
          </w:tcPr>
          <w:p w14:paraId="0C1ED49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0.12</w:t>
            </w:r>
          </w:p>
        </w:tc>
        <w:tc>
          <w:tcPr>
            <w:tcW w:w="603" w:type="dxa"/>
            <w:shd w:val="clear" w:color="auto" w:fill="FFFFFF" w:themeFill="background1"/>
            <w:tcMar>
              <w:top w:w="15" w:type="dxa"/>
              <w:left w:w="15" w:type="dxa"/>
              <w:bottom w:w="0" w:type="dxa"/>
              <w:right w:w="135" w:type="dxa"/>
            </w:tcMar>
            <w:vAlign w:val="center"/>
            <w:hideMark/>
          </w:tcPr>
          <w:p w14:paraId="15CDF5BA"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0.13</w:t>
            </w:r>
          </w:p>
        </w:tc>
        <w:tc>
          <w:tcPr>
            <w:tcW w:w="691" w:type="dxa"/>
            <w:shd w:val="clear" w:color="auto" w:fill="FFFFFF" w:themeFill="background1"/>
            <w:tcMar>
              <w:top w:w="15" w:type="dxa"/>
              <w:left w:w="15" w:type="dxa"/>
              <w:bottom w:w="0" w:type="dxa"/>
              <w:right w:w="135" w:type="dxa"/>
            </w:tcMar>
            <w:vAlign w:val="center"/>
            <w:hideMark/>
          </w:tcPr>
          <w:p w14:paraId="1958B0B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0.14</w:t>
            </w:r>
          </w:p>
        </w:tc>
        <w:tc>
          <w:tcPr>
            <w:tcW w:w="463" w:type="dxa"/>
            <w:vMerge/>
            <w:shd w:val="clear" w:color="auto" w:fill="FFFFFF" w:themeFill="background1"/>
            <w:vAlign w:val="center"/>
            <w:hideMark/>
          </w:tcPr>
          <w:p w14:paraId="7A81507F"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4DFA126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0.08</w:t>
            </w:r>
          </w:p>
        </w:tc>
        <w:tc>
          <w:tcPr>
            <w:tcW w:w="554" w:type="dxa"/>
            <w:shd w:val="clear" w:color="auto" w:fill="FFFFFF" w:themeFill="background1"/>
            <w:tcMar>
              <w:top w:w="15" w:type="dxa"/>
              <w:left w:w="15" w:type="dxa"/>
              <w:bottom w:w="0" w:type="dxa"/>
              <w:right w:w="135" w:type="dxa"/>
            </w:tcMar>
            <w:vAlign w:val="center"/>
            <w:hideMark/>
          </w:tcPr>
          <w:p w14:paraId="0DA17D7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0.07</w:t>
            </w:r>
          </w:p>
        </w:tc>
        <w:tc>
          <w:tcPr>
            <w:tcW w:w="554" w:type="dxa"/>
            <w:shd w:val="clear" w:color="auto" w:fill="FFFFFF" w:themeFill="background1"/>
            <w:tcMar>
              <w:top w:w="15" w:type="dxa"/>
              <w:left w:w="15" w:type="dxa"/>
              <w:bottom w:w="0" w:type="dxa"/>
              <w:right w:w="135" w:type="dxa"/>
            </w:tcMar>
            <w:vAlign w:val="center"/>
            <w:hideMark/>
          </w:tcPr>
          <w:p w14:paraId="075836D3"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0.03</w:t>
            </w:r>
          </w:p>
        </w:tc>
        <w:tc>
          <w:tcPr>
            <w:tcW w:w="554" w:type="dxa"/>
            <w:shd w:val="clear" w:color="auto" w:fill="FFFFFF" w:themeFill="background1"/>
            <w:tcMar>
              <w:top w:w="15" w:type="dxa"/>
              <w:left w:w="15" w:type="dxa"/>
              <w:bottom w:w="0" w:type="dxa"/>
              <w:right w:w="135" w:type="dxa"/>
            </w:tcMar>
            <w:vAlign w:val="center"/>
            <w:hideMark/>
          </w:tcPr>
          <w:p w14:paraId="5E3BED47"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0.01</w:t>
            </w:r>
          </w:p>
        </w:tc>
      </w:tr>
      <w:tr w:rsidR="001729BD" w:rsidRPr="00903AC7" w14:paraId="2352B658"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0257BBF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C10</w:t>
            </w:r>
          </w:p>
        </w:tc>
        <w:tc>
          <w:tcPr>
            <w:tcW w:w="576" w:type="dxa"/>
            <w:shd w:val="clear" w:color="auto" w:fill="FFFFFF" w:themeFill="background1"/>
            <w:tcMar>
              <w:top w:w="15" w:type="dxa"/>
              <w:left w:w="15" w:type="dxa"/>
              <w:bottom w:w="0" w:type="dxa"/>
              <w:right w:w="135" w:type="dxa"/>
            </w:tcMar>
            <w:vAlign w:val="center"/>
            <w:hideMark/>
          </w:tcPr>
          <w:p w14:paraId="7AD1CC89"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-0.03</w:t>
            </w:r>
          </w:p>
        </w:tc>
        <w:tc>
          <w:tcPr>
            <w:tcW w:w="602" w:type="dxa"/>
            <w:shd w:val="clear" w:color="auto" w:fill="FFFFFF" w:themeFill="background1"/>
            <w:tcMar>
              <w:top w:w="15" w:type="dxa"/>
              <w:left w:w="15" w:type="dxa"/>
              <w:bottom w:w="0" w:type="dxa"/>
              <w:right w:w="135" w:type="dxa"/>
            </w:tcMar>
            <w:vAlign w:val="center"/>
            <w:hideMark/>
          </w:tcPr>
          <w:p w14:paraId="5DA0A89E"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0.08</w:t>
            </w:r>
          </w:p>
        </w:tc>
        <w:tc>
          <w:tcPr>
            <w:tcW w:w="602" w:type="dxa"/>
            <w:shd w:val="clear" w:color="auto" w:fill="FFFFFF" w:themeFill="background1"/>
            <w:tcMar>
              <w:top w:w="15" w:type="dxa"/>
              <w:left w:w="15" w:type="dxa"/>
              <w:bottom w:w="0" w:type="dxa"/>
              <w:right w:w="135" w:type="dxa"/>
            </w:tcMar>
            <w:vAlign w:val="center"/>
            <w:hideMark/>
          </w:tcPr>
          <w:p w14:paraId="7771A81C"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0.07</w:t>
            </w:r>
          </w:p>
        </w:tc>
        <w:tc>
          <w:tcPr>
            <w:tcW w:w="605" w:type="dxa"/>
            <w:shd w:val="clear" w:color="auto" w:fill="FFFFFF" w:themeFill="background1"/>
            <w:tcMar>
              <w:top w:w="15" w:type="dxa"/>
              <w:left w:w="15" w:type="dxa"/>
              <w:bottom w:w="0" w:type="dxa"/>
              <w:right w:w="135" w:type="dxa"/>
            </w:tcMar>
            <w:vAlign w:val="center"/>
            <w:hideMark/>
          </w:tcPr>
          <w:p w14:paraId="5E4B3DE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0.12</w:t>
            </w:r>
          </w:p>
        </w:tc>
        <w:tc>
          <w:tcPr>
            <w:tcW w:w="689" w:type="dxa"/>
            <w:shd w:val="clear" w:color="auto" w:fill="FFFFFF" w:themeFill="background1"/>
            <w:tcMar>
              <w:top w:w="15" w:type="dxa"/>
              <w:left w:w="15" w:type="dxa"/>
              <w:bottom w:w="0" w:type="dxa"/>
              <w:right w:w="135" w:type="dxa"/>
            </w:tcMar>
            <w:vAlign w:val="center"/>
            <w:hideMark/>
          </w:tcPr>
          <w:p w14:paraId="0792609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0.36</w:t>
            </w:r>
          </w:p>
        </w:tc>
        <w:tc>
          <w:tcPr>
            <w:tcW w:w="689" w:type="dxa"/>
            <w:shd w:val="clear" w:color="auto" w:fill="FFFFFF" w:themeFill="background1"/>
            <w:tcMar>
              <w:top w:w="15" w:type="dxa"/>
              <w:left w:w="15" w:type="dxa"/>
              <w:bottom w:w="0" w:type="dxa"/>
              <w:right w:w="135" w:type="dxa"/>
            </w:tcMar>
            <w:vAlign w:val="center"/>
            <w:hideMark/>
          </w:tcPr>
          <w:p w14:paraId="159172D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0.29</w:t>
            </w:r>
          </w:p>
        </w:tc>
        <w:tc>
          <w:tcPr>
            <w:tcW w:w="603" w:type="dxa"/>
            <w:shd w:val="clear" w:color="auto" w:fill="FFFFFF" w:themeFill="background1"/>
            <w:tcMar>
              <w:top w:w="15" w:type="dxa"/>
              <w:left w:w="15" w:type="dxa"/>
              <w:bottom w:w="0" w:type="dxa"/>
              <w:right w:w="135" w:type="dxa"/>
            </w:tcMar>
            <w:vAlign w:val="center"/>
            <w:hideMark/>
          </w:tcPr>
          <w:p w14:paraId="07EFECCA"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0.35</w:t>
            </w:r>
          </w:p>
        </w:tc>
        <w:tc>
          <w:tcPr>
            <w:tcW w:w="691" w:type="dxa"/>
            <w:shd w:val="clear" w:color="auto" w:fill="FFFFFF" w:themeFill="background1"/>
            <w:tcMar>
              <w:top w:w="15" w:type="dxa"/>
              <w:left w:w="15" w:type="dxa"/>
              <w:bottom w:w="0" w:type="dxa"/>
              <w:right w:w="135" w:type="dxa"/>
            </w:tcMar>
            <w:vAlign w:val="center"/>
            <w:hideMark/>
          </w:tcPr>
          <w:p w14:paraId="1A5BC1D3"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0.35</w:t>
            </w:r>
          </w:p>
        </w:tc>
        <w:tc>
          <w:tcPr>
            <w:tcW w:w="463" w:type="dxa"/>
            <w:vMerge/>
            <w:shd w:val="clear" w:color="auto" w:fill="FFFFFF" w:themeFill="background1"/>
            <w:vAlign w:val="center"/>
            <w:hideMark/>
          </w:tcPr>
          <w:p w14:paraId="4D277738"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7E1588B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0.22</w:t>
            </w:r>
          </w:p>
        </w:tc>
        <w:tc>
          <w:tcPr>
            <w:tcW w:w="554" w:type="dxa"/>
            <w:shd w:val="clear" w:color="auto" w:fill="FFFFFF" w:themeFill="background1"/>
            <w:tcMar>
              <w:top w:w="15" w:type="dxa"/>
              <w:left w:w="15" w:type="dxa"/>
              <w:bottom w:w="0" w:type="dxa"/>
              <w:right w:w="135" w:type="dxa"/>
            </w:tcMar>
            <w:vAlign w:val="center"/>
            <w:hideMark/>
          </w:tcPr>
          <w:p w14:paraId="1B29D6FA"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0.18</w:t>
            </w:r>
          </w:p>
        </w:tc>
        <w:tc>
          <w:tcPr>
            <w:tcW w:w="554" w:type="dxa"/>
            <w:shd w:val="clear" w:color="auto" w:fill="FFFFFF" w:themeFill="background1"/>
            <w:tcMar>
              <w:top w:w="15" w:type="dxa"/>
              <w:left w:w="15" w:type="dxa"/>
              <w:bottom w:w="0" w:type="dxa"/>
              <w:right w:w="135" w:type="dxa"/>
            </w:tcMar>
            <w:vAlign w:val="center"/>
            <w:hideMark/>
          </w:tcPr>
          <w:p w14:paraId="2F290538"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0.08</w:t>
            </w:r>
          </w:p>
        </w:tc>
        <w:tc>
          <w:tcPr>
            <w:tcW w:w="554" w:type="dxa"/>
            <w:shd w:val="clear" w:color="auto" w:fill="FFFFFF" w:themeFill="background1"/>
            <w:tcMar>
              <w:top w:w="15" w:type="dxa"/>
              <w:left w:w="15" w:type="dxa"/>
              <w:bottom w:w="0" w:type="dxa"/>
              <w:right w:w="135" w:type="dxa"/>
            </w:tcMar>
            <w:vAlign w:val="center"/>
            <w:hideMark/>
          </w:tcPr>
          <w:p w14:paraId="53BA0B5C"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0.02</w:t>
            </w:r>
          </w:p>
        </w:tc>
      </w:tr>
      <w:tr w:rsidR="001729BD" w:rsidRPr="00903AC7" w14:paraId="0F386AD4"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372A135A"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C11</w:t>
            </w:r>
          </w:p>
        </w:tc>
        <w:tc>
          <w:tcPr>
            <w:tcW w:w="576" w:type="dxa"/>
            <w:shd w:val="clear" w:color="auto" w:fill="FFFFFF" w:themeFill="background1"/>
            <w:tcMar>
              <w:top w:w="15" w:type="dxa"/>
              <w:left w:w="15" w:type="dxa"/>
              <w:bottom w:w="0" w:type="dxa"/>
              <w:right w:w="135" w:type="dxa"/>
            </w:tcMar>
            <w:vAlign w:val="center"/>
            <w:hideMark/>
          </w:tcPr>
          <w:p w14:paraId="6435452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-0.03</w:t>
            </w:r>
          </w:p>
        </w:tc>
        <w:tc>
          <w:tcPr>
            <w:tcW w:w="602" w:type="dxa"/>
            <w:shd w:val="clear" w:color="auto" w:fill="FFFFFF" w:themeFill="background1"/>
            <w:tcMar>
              <w:top w:w="15" w:type="dxa"/>
              <w:left w:w="15" w:type="dxa"/>
              <w:bottom w:w="0" w:type="dxa"/>
              <w:right w:w="135" w:type="dxa"/>
            </w:tcMar>
            <w:vAlign w:val="center"/>
            <w:hideMark/>
          </w:tcPr>
          <w:p w14:paraId="6AABB53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0.06</w:t>
            </w:r>
          </w:p>
        </w:tc>
        <w:tc>
          <w:tcPr>
            <w:tcW w:w="602" w:type="dxa"/>
            <w:shd w:val="clear" w:color="auto" w:fill="FFFFFF" w:themeFill="background1"/>
            <w:tcMar>
              <w:top w:w="15" w:type="dxa"/>
              <w:left w:w="15" w:type="dxa"/>
              <w:bottom w:w="0" w:type="dxa"/>
              <w:right w:w="135" w:type="dxa"/>
            </w:tcMar>
            <w:vAlign w:val="center"/>
            <w:hideMark/>
          </w:tcPr>
          <w:p w14:paraId="58553349"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0.05</w:t>
            </w:r>
          </w:p>
        </w:tc>
        <w:tc>
          <w:tcPr>
            <w:tcW w:w="605" w:type="dxa"/>
            <w:shd w:val="clear" w:color="auto" w:fill="FFFFFF" w:themeFill="background1"/>
            <w:tcMar>
              <w:top w:w="15" w:type="dxa"/>
              <w:left w:w="15" w:type="dxa"/>
              <w:bottom w:w="0" w:type="dxa"/>
              <w:right w:w="135" w:type="dxa"/>
            </w:tcMar>
            <w:vAlign w:val="center"/>
            <w:hideMark/>
          </w:tcPr>
          <w:p w14:paraId="579D6BF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0.08</w:t>
            </w:r>
          </w:p>
        </w:tc>
        <w:tc>
          <w:tcPr>
            <w:tcW w:w="689" w:type="dxa"/>
            <w:shd w:val="clear" w:color="auto" w:fill="FFFFFF" w:themeFill="background1"/>
            <w:tcMar>
              <w:top w:w="15" w:type="dxa"/>
              <w:left w:w="15" w:type="dxa"/>
              <w:bottom w:w="0" w:type="dxa"/>
              <w:right w:w="135" w:type="dxa"/>
            </w:tcMar>
            <w:vAlign w:val="center"/>
            <w:hideMark/>
          </w:tcPr>
          <w:p w14:paraId="4D437A2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0.04</w:t>
            </w:r>
          </w:p>
        </w:tc>
        <w:tc>
          <w:tcPr>
            <w:tcW w:w="689" w:type="dxa"/>
            <w:shd w:val="clear" w:color="auto" w:fill="FFFFFF" w:themeFill="background1"/>
            <w:tcMar>
              <w:top w:w="15" w:type="dxa"/>
              <w:left w:w="15" w:type="dxa"/>
              <w:bottom w:w="0" w:type="dxa"/>
              <w:right w:w="135" w:type="dxa"/>
            </w:tcMar>
            <w:vAlign w:val="center"/>
            <w:hideMark/>
          </w:tcPr>
          <w:p w14:paraId="30B3314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0.03</w:t>
            </w:r>
          </w:p>
        </w:tc>
        <w:tc>
          <w:tcPr>
            <w:tcW w:w="603" w:type="dxa"/>
            <w:shd w:val="clear" w:color="auto" w:fill="FFFFFF" w:themeFill="background1"/>
            <w:tcMar>
              <w:top w:w="15" w:type="dxa"/>
              <w:left w:w="15" w:type="dxa"/>
              <w:bottom w:w="0" w:type="dxa"/>
              <w:right w:w="135" w:type="dxa"/>
            </w:tcMar>
            <w:vAlign w:val="center"/>
            <w:hideMark/>
          </w:tcPr>
          <w:p w14:paraId="6576EA6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0.03</w:t>
            </w:r>
          </w:p>
        </w:tc>
        <w:tc>
          <w:tcPr>
            <w:tcW w:w="691" w:type="dxa"/>
            <w:shd w:val="clear" w:color="auto" w:fill="FFFFFF" w:themeFill="background1"/>
            <w:tcMar>
              <w:top w:w="15" w:type="dxa"/>
              <w:left w:w="15" w:type="dxa"/>
              <w:bottom w:w="0" w:type="dxa"/>
              <w:right w:w="135" w:type="dxa"/>
            </w:tcMar>
            <w:vAlign w:val="center"/>
            <w:hideMark/>
          </w:tcPr>
          <w:p w14:paraId="1E0A66CE"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0.03</w:t>
            </w:r>
          </w:p>
        </w:tc>
        <w:tc>
          <w:tcPr>
            <w:tcW w:w="463" w:type="dxa"/>
            <w:vMerge/>
            <w:shd w:val="clear" w:color="auto" w:fill="FFFFFF" w:themeFill="background1"/>
            <w:vAlign w:val="center"/>
            <w:hideMark/>
          </w:tcPr>
          <w:p w14:paraId="10169EF7"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4EDD311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0.07</w:t>
            </w:r>
          </w:p>
        </w:tc>
        <w:tc>
          <w:tcPr>
            <w:tcW w:w="554" w:type="dxa"/>
            <w:shd w:val="clear" w:color="auto" w:fill="FFFFFF" w:themeFill="background1"/>
            <w:tcMar>
              <w:top w:w="15" w:type="dxa"/>
              <w:left w:w="15" w:type="dxa"/>
              <w:bottom w:w="0" w:type="dxa"/>
              <w:right w:w="135" w:type="dxa"/>
            </w:tcMar>
            <w:vAlign w:val="center"/>
            <w:hideMark/>
          </w:tcPr>
          <w:p w14:paraId="16B009A8"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0.06</w:t>
            </w:r>
          </w:p>
        </w:tc>
        <w:tc>
          <w:tcPr>
            <w:tcW w:w="554" w:type="dxa"/>
            <w:shd w:val="clear" w:color="auto" w:fill="FFFFFF" w:themeFill="background1"/>
            <w:tcMar>
              <w:top w:w="15" w:type="dxa"/>
              <w:left w:w="15" w:type="dxa"/>
              <w:bottom w:w="0" w:type="dxa"/>
              <w:right w:w="135" w:type="dxa"/>
            </w:tcMar>
            <w:vAlign w:val="center"/>
            <w:hideMark/>
          </w:tcPr>
          <w:p w14:paraId="7A6F398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0.03</w:t>
            </w:r>
          </w:p>
        </w:tc>
        <w:tc>
          <w:tcPr>
            <w:tcW w:w="554" w:type="dxa"/>
            <w:shd w:val="clear" w:color="auto" w:fill="FFFFFF" w:themeFill="background1"/>
            <w:tcMar>
              <w:top w:w="15" w:type="dxa"/>
              <w:left w:w="15" w:type="dxa"/>
              <w:bottom w:w="0" w:type="dxa"/>
              <w:right w:w="135" w:type="dxa"/>
            </w:tcMar>
            <w:vAlign w:val="center"/>
            <w:hideMark/>
          </w:tcPr>
          <w:p w14:paraId="17FE3B5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0.01</w:t>
            </w:r>
          </w:p>
        </w:tc>
      </w:tr>
      <w:tr w:rsidR="001729BD" w:rsidRPr="00903AC7" w14:paraId="1563B6F8"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02670D27"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C12</w:t>
            </w:r>
          </w:p>
        </w:tc>
        <w:tc>
          <w:tcPr>
            <w:tcW w:w="576" w:type="dxa"/>
            <w:shd w:val="clear" w:color="auto" w:fill="FFFFFF" w:themeFill="background1"/>
            <w:tcMar>
              <w:top w:w="15" w:type="dxa"/>
              <w:left w:w="15" w:type="dxa"/>
              <w:bottom w:w="0" w:type="dxa"/>
              <w:right w:w="135" w:type="dxa"/>
            </w:tcMar>
            <w:vAlign w:val="center"/>
            <w:hideMark/>
          </w:tcPr>
          <w:p w14:paraId="4670453E"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0.21</w:t>
            </w:r>
          </w:p>
        </w:tc>
        <w:tc>
          <w:tcPr>
            <w:tcW w:w="602" w:type="dxa"/>
            <w:shd w:val="clear" w:color="auto" w:fill="FFFFFF" w:themeFill="background1"/>
            <w:tcMar>
              <w:top w:w="15" w:type="dxa"/>
              <w:left w:w="15" w:type="dxa"/>
              <w:bottom w:w="0" w:type="dxa"/>
              <w:right w:w="135" w:type="dxa"/>
            </w:tcMar>
            <w:vAlign w:val="center"/>
            <w:hideMark/>
          </w:tcPr>
          <w:p w14:paraId="5C1D3E9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0.23</w:t>
            </w:r>
          </w:p>
        </w:tc>
        <w:tc>
          <w:tcPr>
            <w:tcW w:w="602" w:type="dxa"/>
            <w:shd w:val="clear" w:color="auto" w:fill="FFFFFF" w:themeFill="background1"/>
            <w:tcMar>
              <w:top w:w="15" w:type="dxa"/>
              <w:left w:w="15" w:type="dxa"/>
              <w:bottom w:w="0" w:type="dxa"/>
              <w:right w:w="135" w:type="dxa"/>
            </w:tcMar>
            <w:vAlign w:val="center"/>
            <w:hideMark/>
          </w:tcPr>
          <w:p w14:paraId="68F6A98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0.23</w:t>
            </w:r>
          </w:p>
        </w:tc>
        <w:tc>
          <w:tcPr>
            <w:tcW w:w="605" w:type="dxa"/>
            <w:shd w:val="clear" w:color="auto" w:fill="FFFFFF" w:themeFill="background1"/>
            <w:tcMar>
              <w:top w:w="15" w:type="dxa"/>
              <w:left w:w="15" w:type="dxa"/>
              <w:bottom w:w="0" w:type="dxa"/>
              <w:right w:w="135" w:type="dxa"/>
            </w:tcMar>
            <w:vAlign w:val="center"/>
            <w:hideMark/>
          </w:tcPr>
          <w:p w14:paraId="59D374BE"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0.23</w:t>
            </w:r>
          </w:p>
        </w:tc>
        <w:tc>
          <w:tcPr>
            <w:tcW w:w="689" w:type="dxa"/>
            <w:shd w:val="clear" w:color="auto" w:fill="FFFFFF" w:themeFill="background1"/>
            <w:tcMar>
              <w:top w:w="15" w:type="dxa"/>
              <w:left w:w="15" w:type="dxa"/>
              <w:bottom w:w="0" w:type="dxa"/>
              <w:right w:w="135" w:type="dxa"/>
            </w:tcMar>
            <w:vAlign w:val="center"/>
            <w:hideMark/>
          </w:tcPr>
          <w:p w14:paraId="203273C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0.18</w:t>
            </w:r>
          </w:p>
        </w:tc>
        <w:tc>
          <w:tcPr>
            <w:tcW w:w="689" w:type="dxa"/>
            <w:shd w:val="clear" w:color="auto" w:fill="FFFFFF" w:themeFill="background1"/>
            <w:tcMar>
              <w:top w:w="15" w:type="dxa"/>
              <w:left w:w="15" w:type="dxa"/>
              <w:bottom w:w="0" w:type="dxa"/>
              <w:right w:w="135" w:type="dxa"/>
            </w:tcMar>
            <w:vAlign w:val="center"/>
            <w:hideMark/>
          </w:tcPr>
          <w:p w14:paraId="4A90F34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0.17</w:t>
            </w:r>
          </w:p>
        </w:tc>
        <w:tc>
          <w:tcPr>
            <w:tcW w:w="603" w:type="dxa"/>
            <w:shd w:val="clear" w:color="auto" w:fill="FFFFFF" w:themeFill="background1"/>
            <w:tcMar>
              <w:top w:w="15" w:type="dxa"/>
              <w:left w:w="15" w:type="dxa"/>
              <w:bottom w:w="0" w:type="dxa"/>
              <w:right w:w="135" w:type="dxa"/>
            </w:tcMar>
            <w:vAlign w:val="center"/>
            <w:hideMark/>
          </w:tcPr>
          <w:p w14:paraId="35D113E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0.17</w:t>
            </w:r>
          </w:p>
        </w:tc>
        <w:tc>
          <w:tcPr>
            <w:tcW w:w="691" w:type="dxa"/>
            <w:shd w:val="clear" w:color="auto" w:fill="FFFFFF" w:themeFill="background1"/>
            <w:tcMar>
              <w:top w:w="15" w:type="dxa"/>
              <w:left w:w="15" w:type="dxa"/>
              <w:bottom w:w="0" w:type="dxa"/>
              <w:right w:w="135" w:type="dxa"/>
            </w:tcMar>
            <w:vAlign w:val="center"/>
            <w:hideMark/>
          </w:tcPr>
          <w:p w14:paraId="30F45D9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0.16</w:t>
            </w:r>
          </w:p>
        </w:tc>
        <w:tc>
          <w:tcPr>
            <w:tcW w:w="463" w:type="dxa"/>
            <w:vMerge/>
            <w:shd w:val="clear" w:color="auto" w:fill="FFFFFF" w:themeFill="background1"/>
            <w:vAlign w:val="center"/>
            <w:hideMark/>
          </w:tcPr>
          <w:p w14:paraId="29B7C5FF"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0A33947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0.54</w:t>
            </w:r>
          </w:p>
        </w:tc>
        <w:tc>
          <w:tcPr>
            <w:tcW w:w="554" w:type="dxa"/>
            <w:shd w:val="clear" w:color="auto" w:fill="FFFFFF" w:themeFill="background1"/>
            <w:tcMar>
              <w:top w:w="15" w:type="dxa"/>
              <w:left w:w="15" w:type="dxa"/>
              <w:bottom w:w="0" w:type="dxa"/>
              <w:right w:w="135" w:type="dxa"/>
            </w:tcMar>
            <w:vAlign w:val="center"/>
            <w:hideMark/>
          </w:tcPr>
          <w:p w14:paraId="77D26D7E"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0.53</w:t>
            </w:r>
          </w:p>
        </w:tc>
        <w:tc>
          <w:tcPr>
            <w:tcW w:w="554" w:type="dxa"/>
            <w:shd w:val="clear" w:color="auto" w:fill="FFFFFF" w:themeFill="background1"/>
            <w:tcMar>
              <w:top w:w="15" w:type="dxa"/>
              <w:left w:w="15" w:type="dxa"/>
              <w:bottom w:w="0" w:type="dxa"/>
              <w:right w:w="135" w:type="dxa"/>
            </w:tcMar>
            <w:vAlign w:val="center"/>
            <w:hideMark/>
          </w:tcPr>
          <w:p w14:paraId="5EBF6EB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0.52</w:t>
            </w:r>
          </w:p>
        </w:tc>
        <w:tc>
          <w:tcPr>
            <w:tcW w:w="554" w:type="dxa"/>
            <w:shd w:val="clear" w:color="auto" w:fill="FFFFFF" w:themeFill="background1"/>
            <w:tcMar>
              <w:top w:w="15" w:type="dxa"/>
              <w:left w:w="15" w:type="dxa"/>
              <w:bottom w:w="0" w:type="dxa"/>
              <w:right w:w="135" w:type="dxa"/>
            </w:tcMar>
            <w:vAlign w:val="center"/>
            <w:hideMark/>
          </w:tcPr>
          <w:p w14:paraId="71062FC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0.50</w:t>
            </w:r>
          </w:p>
        </w:tc>
      </w:tr>
      <w:tr w:rsidR="001729BD" w:rsidRPr="00903AC7" w14:paraId="523F0C43"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2D6EFB4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C13</w:t>
            </w:r>
          </w:p>
        </w:tc>
        <w:tc>
          <w:tcPr>
            <w:tcW w:w="576" w:type="dxa"/>
            <w:shd w:val="clear" w:color="auto" w:fill="FFFFFF" w:themeFill="background1"/>
            <w:tcMar>
              <w:top w:w="15" w:type="dxa"/>
              <w:left w:w="15" w:type="dxa"/>
              <w:bottom w:w="0" w:type="dxa"/>
              <w:right w:w="135" w:type="dxa"/>
            </w:tcMar>
            <w:vAlign w:val="center"/>
            <w:hideMark/>
          </w:tcPr>
          <w:p w14:paraId="15AA623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-0.08</w:t>
            </w:r>
          </w:p>
        </w:tc>
        <w:tc>
          <w:tcPr>
            <w:tcW w:w="602" w:type="dxa"/>
            <w:shd w:val="clear" w:color="auto" w:fill="FFFFFF" w:themeFill="background1"/>
            <w:tcMar>
              <w:top w:w="15" w:type="dxa"/>
              <w:left w:w="15" w:type="dxa"/>
              <w:bottom w:w="0" w:type="dxa"/>
              <w:right w:w="135" w:type="dxa"/>
            </w:tcMar>
            <w:vAlign w:val="center"/>
            <w:hideMark/>
          </w:tcPr>
          <w:p w14:paraId="448734F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0.02</w:t>
            </w:r>
          </w:p>
        </w:tc>
        <w:tc>
          <w:tcPr>
            <w:tcW w:w="602" w:type="dxa"/>
            <w:shd w:val="clear" w:color="auto" w:fill="FFFFFF" w:themeFill="background1"/>
            <w:tcMar>
              <w:top w:w="15" w:type="dxa"/>
              <w:left w:w="15" w:type="dxa"/>
              <w:bottom w:w="0" w:type="dxa"/>
              <w:right w:w="135" w:type="dxa"/>
            </w:tcMar>
            <w:vAlign w:val="center"/>
            <w:hideMark/>
          </w:tcPr>
          <w:p w14:paraId="1206F4A5"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0.03</w:t>
            </w:r>
          </w:p>
        </w:tc>
        <w:tc>
          <w:tcPr>
            <w:tcW w:w="605" w:type="dxa"/>
            <w:shd w:val="clear" w:color="auto" w:fill="FFFFFF" w:themeFill="background1"/>
            <w:tcMar>
              <w:top w:w="15" w:type="dxa"/>
              <w:left w:w="15" w:type="dxa"/>
              <w:bottom w:w="0" w:type="dxa"/>
              <w:right w:w="135" w:type="dxa"/>
            </w:tcMar>
            <w:vAlign w:val="center"/>
            <w:hideMark/>
          </w:tcPr>
          <w:p w14:paraId="2FE4116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0.02</w:t>
            </w:r>
          </w:p>
        </w:tc>
        <w:tc>
          <w:tcPr>
            <w:tcW w:w="689" w:type="dxa"/>
            <w:shd w:val="clear" w:color="auto" w:fill="FFFFFF" w:themeFill="background1"/>
            <w:tcMar>
              <w:top w:w="15" w:type="dxa"/>
              <w:left w:w="15" w:type="dxa"/>
              <w:bottom w:w="0" w:type="dxa"/>
              <w:right w:w="135" w:type="dxa"/>
            </w:tcMar>
            <w:vAlign w:val="center"/>
            <w:hideMark/>
          </w:tcPr>
          <w:p w14:paraId="5B7D078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0.05</w:t>
            </w:r>
          </w:p>
        </w:tc>
        <w:tc>
          <w:tcPr>
            <w:tcW w:w="689" w:type="dxa"/>
            <w:shd w:val="clear" w:color="auto" w:fill="FFFFFF" w:themeFill="background1"/>
            <w:tcMar>
              <w:top w:w="15" w:type="dxa"/>
              <w:left w:w="15" w:type="dxa"/>
              <w:bottom w:w="0" w:type="dxa"/>
              <w:right w:w="135" w:type="dxa"/>
            </w:tcMar>
            <w:vAlign w:val="center"/>
            <w:hideMark/>
          </w:tcPr>
          <w:p w14:paraId="669738E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0.04</w:t>
            </w:r>
          </w:p>
        </w:tc>
        <w:tc>
          <w:tcPr>
            <w:tcW w:w="603" w:type="dxa"/>
            <w:shd w:val="clear" w:color="auto" w:fill="FFFFFF" w:themeFill="background1"/>
            <w:tcMar>
              <w:top w:w="15" w:type="dxa"/>
              <w:left w:w="15" w:type="dxa"/>
              <w:bottom w:w="0" w:type="dxa"/>
              <w:right w:w="135" w:type="dxa"/>
            </w:tcMar>
            <w:vAlign w:val="center"/>
            <w:hideMark/>
          </w:tcPr>
          <w:p w14:paraId="526E2AB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0.04</w:t>
            </w:r>
          </w:p>
        </w:tc>
        <w:tc>
          <w:tcPr>
            <w:tcW w:w="691" w:type="dxa"/>
            <w:shd w:val="clear" w:color="auto" w:fill="FFFFFF" w:themeFill="background1"/>
            <w:tcMar>
              <w:top w:w="15" w:type="dxa"/>
              <w:left w:w="15" w:type="dxa"/>
              <w:bottom w:w="0" w:type="dxa"/>
              <w:right w:w="135" w:type="dxa"/>
            </w:tcMar>
            <w:vAlign w:val="center"/>
            <w:hideMark/>
          </w:tcPr>
          <w:p w14:paraId="6768940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0.04</w:t>
            </w:r>
          </w:p>
        </w:tc>
        <w:tc>
          <w:tcPr>
            <w:tcW w:w="463" w:type="dxa"/>
            <w:vMerge/>
            <w:shd w:val="clear" w:color="auto" w:fill="FFFFFF" w:themeFill="background1"/>
            <w:vAlign w:val="center"/>
            <w:hideMark/>
          </w:tcPr>
          <w:p w14:paraId="3204A910"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77D6ABB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0.11</w:t>
            </w:r>
          </w:p>
        </w:tc>
        <w:tc>
          <w:tcPr>
            <w:tcW w:w="554" w:type="dxa"/>
            <w:shd w:val="clear" w:color="auto" w:fill="FFFFFF" w:themeFill="background1"/>
            <w:tcMar>
              <w:top w:w="15" w:type="dxa"/>
              <w:left w:w="15" w:type="dxa"/>
              <w:bottom w:w="0" w:type="dxa"/>
              <w:right w:w="135" w:type="dxa"/>
            </w:tcMar>
            <w:vAlign w:val="center"/>
            <w:hideMark/>
          </w:tcPr>
          <w:p w14:paraId="0185A03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0.09</w:t>
            </w:r>
          </w:p>
        </w:tc>
        <w:tc>
          <w:tcPr>
            <w:tcW w:w="554" w:type="dxa"/>
            <w:shd w:val="clear" w:color="auto" w:fill="FFFFFF" w:themeFill="background1"/>
            <w:tcMar>
              <w:top w:w="15" w:type="dxa"/>
              <w:left w:w="15" w:type="dxa"/>
              <w:bottom w:w="0" w:type="dxa"/>
              <w:right w:w="135" w:type="dxa"/>
            </w:tcMar>
            <w:vAlign w:val="center"/>
            <w:hideMark/>
          </w:tcPr>
          <w:p w14:paraId="7E5F00B7"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0.06</w:t>
            </w:r>
          </w:p>
        </w:tc>
        <w:tc>
          <w:tcPr>
            <w:tcW w:w="554" w:type="dxa"/>
            <w:shd w:val="clear" w:color="auto" w:fill="FFFFFF" w:themeFill="background1"/>
            <w:tcMar>
              <w:top w:w="15" w:type="dxa"/>
              <w:left w:w="15" w:type="dxa"/>
              <w:bottom w:w="0" w:type="dxa"/>
              <w:right w:w="135" w:type="dxa"/>
            </w:tcMar>
            <w:vAlign w:val="center"/>
            <w:hideMark/>
          </w:tcPr>
          <w:p w14:paraId="1DAB5DE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0.04</w:t>
            </w:r>
          </w:p>
        </w:tc>
      </w:tr>
      <w:tr w:rsidR="001729BD" w:rsidRPr="00903AC7" w14:paraId="3FBDBCAA"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57C644E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C14</w:t>
            </w:r>
          </w:p>
        </w:tc>
        <w:tc>
          <w:tcPr>
            <w:tcW w:w="576" w:type="dxa"/>
            <w:shd w:val="clear" w:color="auto" w:fill="FFFFFF" w:themeFill="background1"/>
            <w:tcMar>
              <w:top w:w="15" w:type="dxa"/>
              <w:left w:w="15" w:type="dxa"/>
              <w:bottom w:w="0" w:type="dxa"/>
              <w:right w:w="135" w:type="dxa"/>
            </w:tcMar>
            <w:vAlign w:val="center"/>
            <w:hideMark/>
          </w:tcPr>
          <w:p w14:paraId="6C4E0E3C"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-0.21</w:t>
            </w:r>
          </w:p>
        </w:tc>
        <w:tc>
          <w:tcPr>
            <w:tcW w:w="602" w:type="dxa"/>
            <w:shd w:val="clear" w:color="auto" w:fill="FFFFFF" w:themeFill="background1"/>
            <w:tcMar>
              <w:top w:w="15" w:type="dxa"/>
              <w:left w:w="15" w:type="dxa"/>
              <w:bottom w:w="0" w:type="dxa"/>
              <w:right w:w="135" w:type="dxa"/>
            </w:tcMar>
            <w:vAlign w:val="center"/>
            <w:hideMark/>
          </w:tcPr>
          <w:p w14:paraId="0984F61B"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0.07</w:t>
            </w:r>
          </w:p>
        </w:tc>
        <w:tc>
          <w:tcPr>
            <w:tcW w:w="602" w:type="dxa"/>
            <w:shd w:val="clear" w:color="auto" w:fill="FFFFFF" w:themeFill="background1"/>
            <w:tcMar>
              <w:top w:w="15" w:type="dxa"/>
              <w:left w:w="15" w:type="dxa"/>
              <w:bottom w:w="0" w:type="dxa"/>
              <w:right w:w="135" w:type="dxa"/>
            </w:tcMar>
            <w:vAlign w:val="center"/>
            <w:hideMark/>
          </w:tcPr>
          <w:p w14:paraId="4CE2294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0.01</w:t>
            </w:r>
          </w:p>
        </w:tc>
        <w:tc>
          <w:tcPr>
            <w:tcW w:w="605" w:type="dxa"/>
            <w:shd w:val="clear" w:color="auto" w:fill="FFFFFF" w:themeFill="background1"/>
            <w:tcMar>
              <w:top w:w="15" w:type="dxa"/>
              <w:left w:w="15" w:type="dxa"/>
              <w:bottom w:w="0" w:type="dxa"/>
              <w:right w:w="135" w:type="dxa"/>
            </w:tcMar>
            <w:vAlign w:val="center"/>
            <w:hideMark/>
          </w:tcPr>
          <w:p w14:paraId="1B56368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0.06</w:t>
            </w:r>
          </w:p>
        </w:tc>
        <w:tc>
          <w:tcPr>
            <w:tcW w:w="689" w:type="dxa"/>
            <w:shd w:val="clear" w:color="auto" w:fill="FFFFFF" w:themeFill="background1"/>
            <w:tcMar>
              <w:top w:w="15" w:type="dxa"/>
              <w:left w:w="15" w:type="dxa"/>
              <w:bottom w:w="0" w:type="dxa"/>
              <w:right w:w="135" w:type="dxa"/>
            </w:tcMar>
            <w:vAlign w:val="center"/>
            <w:hideMark/>
          </w:tcPr>
          <w:p w14:paraId="55759EB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0.30</w:t>
            </w:r>
          </w:p>
        </w:tc>
        <w:tc>
          <w:tcPr>
            <w:tcW w:w="689" w:type="dxa"/>
            <w:shd w:val="clear" w:color="auto" w:fill="FFFFFF" w:themeFill="background1"/>
            <w:tcMar>
              <w:top w:w="15" w:type="dxa"/>
              <w:left w:w="15" w:type="dxa"/>
              <w:bottom w:w="0" w:type="dxa"/>
              <w:right w:w="135" w:type="dxa"/>
            </w:tcMar>
            <w:vAlign w:val="center"/>
            <w:hideMark/>
          </w:tcPr>
          <w:p w14:paraId="1C55F679"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0.23</w:t>
            </w:r>
          </w:p>
        </w:tc>
        <w:tc>
          <w:tcPr>
            <w:tcW w:w="603" w:type="dxa"/>
            <w:shd w:val="clear" w:color="auto" w:fill="FFFFFF" w:themeFill="background1"/>
            <w:tcMar>
              <w:top w:w="15" w:type="dxa"/>
              <w:left w:w="15" w:type="dxa"/>
              <w:bottom w:w="0" w:type="dxa"/>
              <w:right w:w="135" w:type="dxa"/>
            </w:tcMar>
            <w:vAlign w:val="center"/>
            <w:hideMark/>
          </w:tcPr>
          <w:p w14:paraId="28DD3156"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0.15</w:t>
            </w:r>
          </w:p>
        </w:tc>
        <w:tc>
          <w:tcPr>
            <w:tcW w:w="691" w:type="dxa"/>
            <w:shd w:val="clear" w:color="auto" w:fill="FFFFFF" w:themeFill="background1"/>
            <w:tcMar>
              <w:top w:w="15" w:type="dxa"/>
              <w:left w:w="15" w:type="dxa"/>
              <w:bottom w:w="0" w:type="dxa"/>
              <w:right w:w="135" w:type="dxa"/>
            </w:tcMar>
            <w:vAlign w:val="center"/>
            <w:hideMark/>
          </w:tcPr>
          <w:p w14:paraId="48BA7E9E"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0.21</w:t>
            </w:r>
          </w:p>
        </w:tc>
        <w:tc>
          <w:tcPr>
            <w:tcW w:w="463" w:type="dxa"/>
            <w:vMerge/>
            <w:shd w:val="clear" w:color="auto" w:fill="FFFFFF" w:themeFill="background1"/>
            <w:vAlign w:val="center"/>
            <w:hideMark/>
          </w:tcPr>
          <w:p w14:paraId="35984D17"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2ED22F18"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0.39</w:t>
            </w:r>
          </w:p>
        </w:tc>
        <w:tc>
          <w:tcPr>
            <w:tcW w:w="554" w:type="dxa"/>
            <w:shd w:val="clear" w:color="auto" w:fill="FFFFFF" w:themeFill="background1"/>
            <w:tcMar>
              <w:top w:w="15" w:type="dxa"/>
              <w:left w:w="15" w:type="dxa"/>
              <w:bottom w:w="0" w:type="dxa"/>
              <w:right w:w="135" w:type="dxa"/>
            </w:tcMar>
            <w:vAlign w:val="center"/>
            <w:hideMark/>
          </w:tcPr>
          <w:p w14:paraId="506566FD"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0.25</w:t>
            </w:r>
          </w:p>
        </w:tc>
        <w:tc>
          <w:tcPr>
            <w:tcW w:w="554" w:type="dxa"/>
            <w:shd w:val="clear" w:color="auto" w:fill="FFFFFF" w:themeFill="background1"/>
            <w:tcMar>
              <w:top w:w="15" w:type="dxa"/>
              <w:left w:w="15" w:type="dxa"/>
              <w:bottom w:w="0" w:type="dxa"/>
              <w:right w:w="135" w:type="dxa"/>
            </w:tcMar>
            <w:vAlign w:val="center"/>
            <w:hideMark/>
          </w:tcPr>
          <w:p w14:paraId="5D2CC562"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0.15</w:t>
            </w:r>
          </w:p>
        </w:tc>
        <w:tc>
          <w:tcPr>
            <w:tcW w:w="554" w:type="dxa"/>
            <w:shd w:val="clear" w:color="auto" w:fill="FFFFFF" w:themeFill="background1"/>
            <w:tcMar>
              <w:top w:w="15" w:type="dxa"/>
              <w:left w:w="15" w:type="dxa"/>
              <w:bottom w:w="0" w:type="dxa"/>
              <w:right w:w="135" w:type="dxa"/>
            </w:tcMar>
            <w:vAlign w:val="center"/>
            <w:hideMark/>
          </w:tcPr>
          <w:p w14:paraId="199D39C3"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0.18</w:t>
            </w:r>
          </w:p>
        </w:tc>
      </w:tr>
      <w:tr w:rsidR="001729BD" w:rsidRPr="00903AC7" w14:paraId="57551B3E" w14:textId="77777777" w:rsidTr="001729BD">
        <w:trPr>
          <w:trHeight w:val="234"/>
          <w:jc w:val="center"/>
        </w:trPr>
        <w:tc>
          <w:tcPr>
            <w:tcW w:w="576" w:type="dxa"/>
            <w:shd w:val="clear" w:color="auto" w:fill="FFFFFF" w:themeFill="background1"/>
            <w:tcMar>
              <w:top w:w="15" w:type="dxa"/>
              <w:left w:w="15" w:type="dxa"/>
              <w:bottom w:w="0" w:type="dxa"/>
              <w:right w:w="15" w:type="dxa"/>
            </w:tcMar>
            <w:vAlign w:val="center"/>
            <w:hideMark/>
          </w:tcPr>
          <w:p w14:paraId="6CFBA2E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b/>
                <w:bCs/>
                <w:sz w:val="18"/>
                <w:szCs w:val="18"/>
              </w:rPr>
              <w:t>C15</w:t>
            </w:r>
          </w:p>
        </w:tc>
        <w:tc>
          <w:tcPr>
            <w:tcW w:w="576" w:type="dxa"/>
            <w:shd w:val="clear" w:color="auto" w:fill="FFFFFF" w:themeFill="background1"/>
            <w:tcMar>
              <w:top w:w="15" w:type="dxa"/>
              <w:left w:w="15" w:type="dxa"/>
              <w:bottom w:w="0" w:type="dxa"/>
              <w:right w:w="135" w:type="dxa"/>
            </w:tcMar>
            <w:vAlign w:val="center"/>
            <w:hideMark/>
          </w:tcPr>
          <w:p w14:paraId="0CA4FC9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0.08</w:t>
            </w:r>
          </w:p>
        </w:tc>
        <w:tc>
          <w:tcPr>
            <w:tcW w:w="602" w:type="dxa"/>
            <w:shd w:val="clear" w:color="auto" w:fill="FFFFFF" w:themeFill="background1"/>
            <w:tcMar>
              <w:top w:w="15" w:type="dxa"/>
              <w:left w:w="15" w:type="dxa"/>
              <w:bottom w:w="0" w:type="dxa"/>
              <w:right w:w="135" w:type="dxa"/>
            </w:tcMar>
            <w:vAlign w:val="center"/>
            <w:hideMark/>
          </w:tcPr>
          <w:p w14:paraId="307A0458"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0.16</w:t>
            </w:r>
          </w:p>
        </w:tc>
        <w:tc>
          <w:tcPr>
            <w:tcW w:w="602" w:type="dxa"/>
            <w:shd w:val="clear" w:color="auto" w:fill="FFFFFF" w:themeFill="background1"/>
            <w:tcMar>
              <w:top w:w="15" w:type="dxa"/>
              <w:left w:w="15" w:type="dxa"/>
              <w:bottom w:w="0" w:type="dxa"/>
              <w:right w:w="135" w:type="dxa"/>
            </w:tcMar>
            <w:vAlign w:val="center"/>
            <w:hideMark/>
          </w:tcPr>
          <w:p w14:paraId="54056A4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0.13</w:t>
            </w:r>
          </w:p>
        </w:tc>
        <w:tc>
          <w:tcPr>
            <w:tcW w:w="605" w:type="dxa"/>
            <w:shd w:val="clear" w:color="auto" w:fill="FFFFFF" w:themeFill="background1"/>
            <w:tcMar>
              <w:top w:w="15" w:type="dxa"/>
              <w:left w:w="15" w:type="dxa"/>
              <w:bottom w:w="0" w:type="dxa"/>
              <w:right w:w="135" w:type="dxa"/>
            </w:tcMar>
            <w:vAlign w:val="center"/>
            <w:hideMark/>
          </w:tcPr>
          <w:p w14:paraId="6ECA019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0.11</w:t>
            </w:r>
          </w:p>
        </w:tc>
        <w:tc>
          <w:tcPr>
            <w:tcW w:w="689" w:type="dxa"/>
            <w:shd w:val="clear" w:color="auto" w:fill="FFFFFF" w:themeFill="background1"/>
            <w:tcMar>
              <w:top w:w="15" w:type="dxa"/>
              <w:left w:w="15" w:type="dxa"/>
              <w:bottom w:w="0" w:type="dxa"/>
              <w:right w:w="135" w:type="dxa"/>
            </w:tcMar>
            <w:vAlign w:val="center"/>
            <w:hideMark/>
          </w:tcPr>
          <w:p w14:paraId="56AD31F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0.27</w:t>
            </w:r>
          </w:p>
        </w:tc>
        <w:tc>
          <w:tcPr>
            <w:tcW w:w="689" w:type="dxa"/>
            <w:shd w:val="clear" w:color="auto" w:fill="FFFFFF" w:themeFill="background1"/>
            <w:tcMar>
              <w:top w:w="15" w:type="dxa"/>
              <w:left w:w="15" w:type="dxa"/>
              <w:bottom w:w="0" w:type="dxa"/>
              <w:right w:w="135" w:type="dxa"/>
            </w:tcMar>
            <w:vAlign w:val="center"/>
            <w:hideMark/>
          </w:tcPr>
          <w:p w14:paraId="4D61A3B8"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0.41</w:t>
            </w:r>
          </w:p>
        </w:tc>
        <w:tc>
          <w:tcPr>
            <w:tcW w:w="603" w:type="dxa"/>
            <w:shd w:val="clear" w:color="auto" w:fill="FFFFFF" w:themeFill="background1"/>
            <w:tcMar>
              <w:top w:w="15" w:type="dxa"/>
              <w:left w:w="15" w:type="dxa"/>
              <w:bottom w:w="0" w:type="dxa"/>
              <w:right w:w="135" w:type="dxa"/>
            </w:tcMar>
            <w:vAlign w:val="center"/>
            <w:hideMark/>
          </w:tcPr>
          <w:p w14:paraId="35D2BA63"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0.20</w:t>
            </w:r>
          </w:p>
        </w:tc>
        <w:tc>
          <w:tcPr>
            <w:tcW w:w="691" w:type="dxa"/>
            <w:shd w:val="clear" w:color="auto" w:fill="FFFFFF" w:themeFill="background1"/>
            <w:tcMar>
              <w:top w:w="15" w:type="dxa"/>
              <w:left w:w="15" w:type="dxa"/>
              <w:bottom w:w="0" w:type="dxa"/>
              <w:right w:w="135" w:type="dxa"/>
            </w:tcMar>
            <w:vAlign w:val="center"/>
            <w:hideMark/>
          </w:tcPr>
          <w:p w14:paraId="70453B0F"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0.29</w:t>
            </w:r>
          </w:p>
        </w:tc>
        <w:tc>
          <w:tcPr>
            <w:tcW w:w="463" w:type="dxa"/>
            <w:vMerge/>
            <w:shd w:val="clear" w:color="auto" w:fill="FFFFFF" w:themeFill="background1"/>
            <w:vAlign w:val="center"/>
            <w:hideMark/>
          </w:tcPr>
          <w:p w14:paraId="2AF79926" w14:textId="77777777" w:rsidR="001729BD" w:rsidRPr="00903AC7" w:rsidRDefault="001729BD" w:rsidP="00194209">
            <w:pPr>
              <w:jc w:val="center"/>
              <w:rPr>
                <w:rFonts w:ascii="Calibri" w:hAnsi="Calibri" w:cstheme="majorBidi"/>
                <w:sz w:val="18"/>
                <w:szCs w:val="18"/>
              </w:rPr>
            </w:pPr>
          </w:p>
        </w:tc>
        <w:tc>
          <w:tcPr>
            <w:tcW w:w="693" w:type="dxa"/>
            <w:shd w:val="clear" w:color="auto" w:fill="FFFFFF" w:themeFill="background1"/>
            <w:tcMar>
              <w:top w:w="15" w:type="dxa"/>
              <w:left w:w="15" w:type="dxa"/>
              <w:bottom w:w="0" w:type="dxa"/>
              <w:right w:w="135" w:type="dxa"/>
            </w:tcMar>
            <w:vAlign w:val="center"/>
            <w:hideMark/>
          </w:tcPr>
          <w:p w14:paraId="77BB1374"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0.35</w:t>
            </w:r>
          </w:p>
        </w:tc>
        <w:tc>
          <w:tcPr>
            <w:tcW w:w="554" w:type="dxa"/>
            <w:shd w:val="clear" w:color="auto" w:fill="FFFFFF" w:themeFill="background1"/>
            <w:tcMar>
              <w:top w:w="15" w:type="dxa"/>
              <w:left w:w="15" w:type="dxa"/>
              <w:bottom w:w="0" w:type="dxa"/>
              <w:right w:w="135" w:type="dxa"/>
            </w:tcMar>
            <w:vAlign w:val="center"/>
            <w:hideMark/>
          </w:tcPr>
          <w:p w14:paraId="5EE64260"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0.31</w:t>
            </w:r>
          </w:p>
        </w:tc>
        <w:tc>
          <w:tcPr>
            <w:tcW w:w="554" w:type="dxa"/>
            <w:shd w:val="clear" w:color="auto" w:fill="FFFFFF" w:themeFill="background1"/>
            <w:tcMar>
              <w:top w:w="15" w:type="dxa"/>
              <w:left w:w="15" w:type="dxa"/>
              <w:bottom w:w="0" w:type="dxa"/>
              <w:right w:w="135" w:type="dxa"/>
            </w:tcMar>
            <w:vAlign w:val="center"/>
            <w:hideMark/>
          </w:tcPr>
          <w:p w14:paraId="428D32D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0.17</w:t>
            </w:r>
          </w:p>
        </w:tc>
        <w:tc>
          <w:tcPr>
            <w:tcW w:w="554" w:type="dxa"/>
            <w:shd w:val="clear" w:color="auto" w:fill="FFFFFF" w:themeFill="background1"/>
            <w:tcMar>
              <w:top w:w="15" w:type="dxa"/>
              <w:left w:w="15" w:type="dxa"/>
              <w:bottom w:w="0" w:type="dxa"/>
              <w:right w:w="135" w:type="dxa"/>
            </w:tcMar>
            <w:vAlign w:val="center"/>
            <w:hideMark/>
          </w:tcPr>
          <w:p w14:paraId="3DE362E1" w14:textId="77777777" w:rsidR="001729BD" w:rsidRPr="00903AC7" w:rsidRDefault="001729BD" w:rsidP="00194209">
            <w:pPr>
              <w:jc w:val="center"/>
              <w:rPr>
                <w:rFonts w:ascii="Calibri" w:hAnsi="Calibri" w:cstheme="majorBidi"/>
                <w:sz w:val="18"/>
                <w:szCs w:val="18"/>
              </w:rPr>
            </w:pPr>
            <w:r w:rsidRPr="00903AC7">
              <w:rPr>
                <w:rFonts w:ascii="Calibri" w:hAnsi="Calibri" w:cstheme="majorBidi"/>
                <w:sz w:val="18"/>
                <w:szCs w:val="18"/>
              </w:rPr>
              <w:t>-0.03</w:t>
            </w:r>
          </w:p>
        </w:tc>
      </w:tr>
    </w:tbl>
    <w:p w14:paraId="62704CC0" w14:textId="77777777" w:rsidR="0017298A" w:rsidRDefault="0017298A" w:rsidP="00903AC7">
      <w:pPr>
        <w:spacing w:before="120" w:after="120"/>
        <w:ind w:firstLine="284"/>
        <w:jc w:val="both"/>
        <w:rPr>
          <w:rFonts w:ascii="Calibri" w:hAnsi="Calibri" w:cstheme="majorBidi"/>
          <w:b/>
          <w:bCs/>
          <w:sz w:val="20"/>
          <w:szCs w:val="20"/>
        </w:rPr>
      </w:pPr>
    </w:p>
    <w:p w14:paraId="411CD834" w14:textId="79C700A2" w:rsidR="00B850DD" w:rsidRPr="00E91BB7" w:rsidRDefault="001729BD" w:rsidP="00903AC7">
      <w:pPr>
        <w:spacing w:before="120" w:after="120"/>
        <w:ind w:firstLine="284"/>
        <w:jc w:val="both"/>
        <w:rPr>
          <w:rFonts w:ascii="Calibri" w:hAnsi="Calibri" w:cstheme="majorBidi"/>
          <w:b/>
          <w:bCs/>
          <w:sz w:val="20"/>
          <w:szCs w:val="20"/>
        </w:rPr>
      </w:pPr>
      <w:r>
        <w:rPr>
          <w:rFonts w:ascii="Calibri" w:hAnsi="Calibri" w:cstheme="majorBidi"/>
          <w:b/>
          <w:bCs/>
          <w:sz w:val="20"/>
          <w:szCs w:val="20"/>
        </w:rPr>
        <w:lastRenderedPageBreak/>
        <w:t xml:space="preserve">3.3.2. </w:t>
      </w:r>
      <w:r w:rsidR="00B850DD" w:rsidRPr="00E91BB7">
        <w:rPr>
          <w:rFonts w:ascii="Calibri" w:hAnsi="Calibri" w:cstheme="majorBidi"/>
          <w:b/>
          <w:bCs/>
          <w:sz w:val="20"/>
          <w:szCs w:val="20"/>
        </w:rPr>
        <w:t xml:space="preserve">The </w:t>
      </w:r>
      <w:r w:rsidRPr="00E91BB7">
        <w:rPr>
          <w:rFonts w:ascii="Calibri" w:hAnsi="Calibri" w:cstheme="majorBidi"/>
          <w:b/>
          <w:bCs/>
          <w:sz w:val="20"/>
          <w:szCs w:val="20"/>
        </w:rPr>
        <w:t xml:space="preserve">Weight of the Financial Indicators (Criteria): </w:t>
      </w:r>
    </w:p>
    <w:p w14:paraId="35F3C87D" w14:textId="7E49A55D" w:rsidR="008A6BCF" w:rsidRDefault="00B850DD" w:rsidP="00543DAC">
      <w:pPr>
        <w:spacing w:before="120" w:after="120"/>
        <w:ind w:firstLine="284"/>
        <w:jc w:val="both"/>
        <w:rPr>
          <w:rFonts w:ascii="Calibri" w:hAnsi="Calibri" w:cstheme="majorBidi"/>
          <w:sz w:val="20"/>
          <w:szCs w:val="20"/>
        </w:rPr>
      </w:pPr>
      <w:r w:rsidRPr="00E91BB7">
        <w:rPr>
          <w:rFonts w:ascii="Calibri" w:hAnsi="Calibri" w:cstheme="majorBidi"/>
          <w:sz w:val="20"/>
          <w:szCs w:val="20"/>
        </w:rPr>
        <w:t xml:space="preserve">Five main financial ratios that cover five financial dimensions have been considered in order to rank out the firms; these financial indicators (ratios) have been weighted according to their relative importance. Fuzzy Entropy method is used to weight financial indicators (the steps of the method are shown in previous section) by using the same </w:t>
      </w:r>
      <w:r w:rsidR="00903AC7" w:rsidRPr="00E91BB7">
        <w:rPr>
          <w:rFonts w:ascii="Calibri" w:hAnsi="Calibri" w:cstheme="majorBidi"/>
          <w:sz w:val="20"/>
          <w:szCs w:val="20"/>
        </w:rPr>
        <w:t>decision</w:t>
      </w:r>
      <w:r w:rsidR="00A54F51">
        <w:rPr>
          <w:rFonts w:ascii="Calibri" w:hAnsi="Calibri" w:cstheme="majorBidi"/>
          <w:sz w:val="20"/>
          <w:szCs w:val="20"/>
        </w:rPr>
        <w:t xml:space="preserve"> matrix (T</w:t>
      </w:r>
      <w:r w:rsidR="008A6BCF">
        <w:rPr>
          <w:rFonts w:ascii="Calibri" w:hAnsi="Calibri" w:cstheme="majorBidi"/>
          <w:sz w:val="20"/>
          <w:szCs w:val="20"/>
        </w:rPr>
        <w:t xml:space="preserve">able </w:t>
      </w:r>
      <w:r w:rsidR="00113099">
        <w:rPr>
          <w:rFonts w:ascii="Calibri" w:hAnsi="Calibri" w:cstheme="majorBidi"/>
          <w:sz w:val="20"/>
          <w:szCs w:val="20"/>
        </w:rPr>
        <w:t>4</w:t>
      </w:r>
      <w:r w:rsidR="008A6BCF">
        <w:rPr>
          <w:rFonts w:ascii="Calibri" w:hAnsi="Calibri" w:cstheme="majorBidi"/>
          <w:sz w:val="20"/>
          <w:szCs w:val="20"/>
        </w:rPr>
        <w:t xml:space="preserve">). </w:t>
      </w:r>
      <w:r w:rsidR="00413C90" w:rsidRPr="00413C90">
        <w:rPr>
          <w:rFonts w:ascii="Calibri" w:hAnsi="Calibri" w:cstheme="majorBidi"/>
          <w:sz w:val="20"/>
          <w:szCs w:val="20"/>
        </w:rPr>
        <w:t>Interval fuzzy weights and final weights of criteria</w:t>
      </w:r>
      <w:r w:rsidR="00413C90">
        <w:rPr>
          <w:rFonts w:ascii="Calibri" w:hAnsi="Calibri" w:cstheme="majorBidi"/>
          <w:sz w:val="20"/>
          <w:szCs w:val="20"/>
        </w:rPr>
        <w:t xml:space="preserve"> are shown in Table 5.</w:t>
      </w:r>
      <w:r w:rsidR="00413C90" w:rsidRPr="00413C90">
        <w:rPr>
          <w:rFonts w:ascii="Calibri" w:hAnsi="Calibri" w:cstheme="majorBidi"/>
          <w:sz w:val="20"/>
          <w:szCs w:val="20"/>
        </w:rPr>
        <w:t xml:space="preserve"> </w:t>
      </w:r>
      <w:r w:rsidR="008A6BCF">
        <w:rPr>
          <w:rFonts w:ascii="Calibri" w:hAnsi="Calibri" w:cstheme="majorBidi"/>
          <w:sz w:val="20"/>
          <w:szCs w:val="20"/>
        </w:rPr>
        <w:t>Figure 4</w:t>
      </w:r>
      <w:r w:rsidRPr="00E91BB7">
        <w:rPr>
          <w:rFonts w:ascii="Calibri" w:hAnsi="Calibri" w:cstheme="majorBidi"/>
          <w:sz w:val="20"/>
          <w:szCs w:val="20"/>
        </w:rPr>
        <w:t xml:space="preserve"> shows the weight of each financial indicator. Based on the proposed method stock turnover ratio and net profit margin </w:t>
      </w:r>
      <w:r w:rsidR="00903AC7" w:rsidRPr="00903AC7">
        <w:rPr>
          <w:rFonts w:ascii="Calibri" w:hAnsi="Calibri" w:cstheme="majorBidi"/>
          <w:color w:val="000000" w:themeColor="text1"/>
          <w:sz w:val="20"/>
          <w:szCs w:val="20"/>
        </w:rPr>
        <w:t>has</w:t>
      </w:r>
      <w:r w:rsidRPr="00903AC7">
        <w:rPr>
          <w:rFonts w:ascii="Calibri" w:hAnsi="Calibri" w:cstheme="majorBidi"/>
          <w:color w:val="000000" w:themeColor="text1"/>
          <w:sz w:val="20"/>
          <w:szCs w:val="20"/>
        </w:rPr>
        <w:t xml:space="preserve"> </w:t>
      </w:r>
      <w:r w:rsidRPr="00E91BB7">
        <w:rPr>
          <w:rFonts w:ascii="Calibri" w:hAnsi="Calibri" w:cstheme="majorBidi"/>
          <w:sz w:val="20"/>
          <w:szCs w:val="20"/>
        </w:rPr>
        <w:t xml:space="preserve">the highest weight or the most relative importance. </w:t>
      </w:r>
    </w:p>
    <w:p w14:paraId="353721B1" w14:textId="090A412D" w:rsidR="00413C90" w:rsidRDefault="00413C90" w:rsidP="00413C90">
      <w:pPr>
        <w:spacing w:before="120" w:after="120"/>
        <w:ind w:firstLine="284"/>
        <w:jc w:val="center"/>
        <w:rPr>
          <w:rFonts w:ascii="Calibri" w:hAnsi="Calibri" w:cstheme="majorBidi"/>
          <w:sz w:val="20"/>
          <w:szCs w:val="20"/>
        </w:rPr>
      </w:pPr>
      <w:r>
        <w:rPr>
          <w:rFonts w:ascii="Calibri" w:hAnsi="Calibri" w:cstheme="majorBidi"/>
          <w:sz w:val="20"/>
          <w:szCs w:val="20"/>
        </w:rPr>
        <w:t>T</w:t>
      </w:r>
      <w:r w:rsidRPr="00413C90">
        <w:rPr>
          <w:rFonts w:ascii="Calibri" w:hAnsi="Calibri" w:cstheme="majorBidi"/>
          <w:sz w:val="20"/>
          <w:szCs w:val="20"/>
        </w:rPr>
        <w:t xml:space="preserve">able </w:t>
      </w:r>
      <w:r>
        <w:rPr>
          <w:rFonts w:ascii="Calibri" w:hAnsi="Calibri" w:cstheme="majorBidi"/>
          <w:sz w:val="20"/>
          <w:szCs w:val="20"/>
        </w:rPr>
        <w:t xml:space="preserve">5: </w:t>
      </w:r>
      <w:r w:rsidRPr="00413C90">
        <w:rPr>
          <w:rFonts w:ascii="Calibri" w:hAnsi="Calibri" w:cstheme="majorBidi"/>
          <w:b/>
          <w:bCs/>
          <w:sz w:val="20"/>
          <w:szCs w:val="20"/>
        </w:rPr>
        <w:t xml:space="preserve">Interval Fuzzy Weights and Final Weights </w:t>
      </w:r>
      <w:r>
        <w:rPr>
          <w:rFonts w:ascii="Calibri" w:hAnsi="Calibri" w:cstheme="majorBidi"/>
          <w:b/>
          <w:bCs/>
          <w:sz w:val="20"/>
          <w:szCs w:val="20"/>
        </w:rPr>
        <w:t>o</w:t>
      </w:r>
      <w:r w:rsidRPr="00413C90">
        <w:rPr>
          <w:rFonts w:ascii="Calibri" w:hAnsi="Calibri" w:cstheme="majorBidi"/>
          <w:b/>
          <w:bCs/>
          <w:sz w:val="20"/>
          <w:szCs w:val="20"/>
        </w:rPr>
        <w:t>f Criteria</w:t>
      </w:r>
    </w:p>
    <w:tbl>
      <w:tblPr>
        <w:tblW w:w="4388" w:type="dxa"/>
        <w:jc w:val="center"/>
        <w:tblLook w:val="04A0" w:firstRow="1" w:lastRow="0" w:firstColumn="1" w:lastColumn="0" w:noHBand="0" w:noVBand="1"/>
      </w:tblPr>
      <w:tblGrid>
        <w:gridCol w:w="1097"/>
        <w:gridCol w:w="1097"/>
        <w:gridCol w:w="1097"/>
        <w:gridCol w:w="1097"/>
      </w:tblGrid>
      <w:tr w:rsidR="00C351EF" w:rsidRPr="00C351EF" w14:paraId="12B7106C" w14:textId="77777777" w:rsidTr="00413C90">
        <w:trPr>
          <w:trHeight w:val="222"/>
          <w:jc w:val="center"/>
        </w:trPr>
        <w:tc>
          <w:tcPr>
            <w:tcW w:w="1097" w:type="dxa"/>
            <w:tcBorders>
              <w:top w:val="single" w:sz="4" w:space="0" w:color="auto"/>
              <w:left w:val="nil"/>
              <w:bottom w:val="single" w:sz="4" w:space="0" w:color="auto"/>
              <w:right w:val="nil"/>
            </w:tcBorders>
            <w:shd w:val="clear" w:color="auto" w:fill="auto"/>
            <w:noWrap/>
            <w:vAlign w:val="center"/>
            <w:hideMark/>
          </w:tcPr>
          <w:p w14:paraId="2346511E"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Criteria</w:t>
            </w:r>
          </w:p>
        </w:tc>
        <w:tc>
          <w:tcPr>
            <w:tcW w:w="1097" w:type="dxa"/>
            <w:tcBorders>
              <w:top w:val="single" w:sz="4" w:space="0" w:color="auto"/>
              <w:left w:val="nil"/>
              <w:bottom w:val="single" w:sz="4" w:space="0" w:color="auto"/>
              <w:right w:val="nil"/>
            </w:tcBorders>
            <w:shd w:val="clear" w:color="auto" w:fill="auto"/>
            <w:noWrap/>
            <w:vAlign w:val="bottom"/>
            <w:hideMark/>
          </w:tcPr>
          <w:p w14:paraId="5BA2AE22" w14:textId="77D4B53E" w:rsidR="00C351EF" w:rsidRPr="00C351EF" w:rsidRDefault="00C33C03" w:rsidP="00413C90">
            <w:pPr>
              <w:jc w:val="center"/>
              <w:rPr>
                <w:rFonts w:ascii="Calibri" w:hAnsi="Calibri" w:cs="Calibri"/>
                <w:b/>
                <w:bCs/>
                <w:color w:val="000000"/>
                <w:sz w:val="18"/>
                <w:szCs w:val="18"/>
              </w:rPr>
            </w:pPr>
            <m:oMathPara>
              <m:oMath>
                <m:sSubSup>
                  <m:sSubSupPr>
                    <m:ctrlPr>
                      <w:rPr>
                        <w:rFonts w:ascii="Cambria Math" w:hAnsi="Cambria Math" w:cstheme="majorBidi"/>
                        <w:b/>
                        <w:bCs/>
                        <w:i/>
                        <w:sz w:val="20"/>
                        <w:szCs w:val="20"/>
                      </w:rPr>
                    </m:ctrlPr>
                  </m:sSubSupPr>
                  <m:e>
                    <m:r>
                      <m:rPr>
                        <m:sty m:val="bi"/>
                      </m:rPr>
                      <w:rPr>
                        <w:rFonts w:ascii="Cambria Math" w:hAnsi="Cambria Math" w:cstheme="majorBidi"/>
                        <w:sz w:val="20"/>
                        <w:szCs w:val="20"/>
                      </w:rPr>
                      <m:t>w</m:t>
                    </m:r>
                  </m:e>
                  <m:sub>
                    <m:r>
                      <m:rPr>
                        <m:sty m:val="bi"/>
                      </m:rPr>
                      <w:rPr>
                        <w:rFonts w:ascii="Cambria Math" w:hAnsi="Cambria Math" w:cstheme="majorBidi"/>
                        <w:sz w:val="20"/>
                        <w:szCs w:val="20"/>
                      </w:rPr>
                      <m:t>j</m:t>
                    </m:r>
                  </m:sub>
                  <m:sup>
                    <m:r>
                      <m:rPr>
                        <m:sty m:val="bi"/>
                      </m:rPr>
                      <w:rPr>
                        <w:rFonts w:ascii="Cambria Math" w:hAnsi="Cambria Math" w:cstheme="majorBidi"/>
                        <w:sz w:val="20"/>
                        <w:szCs w:val="20"/>
                      </w:rPr>
                      <m:t>l</m:t>
                    </m:r>
                  </m:sup>
                </m:sSubSup>
              </m:oMath>
            </m:oMathPara>
          </w:p>
        </w:tc>
        <w:tc>
          <w:tcPr>
            <w:tcW w:w="1097" w:type="dxa"/>
            <w:tcBorders>
              <w:top w:val="single" w:sz="4" w:space="0" w:color="auto"/>
              <w:left w:val="nil"/>
              <w:bottom w:val="single" w:sz="4" w:space="0" w:color="auto"/>
              <w:right w:val="nil"/>
            </w:tcBorders>
            <w:shd w:val="clear" w:color="auto" w:fill="auto"/>
            <w:noWrap/>
            <w:vAlign w:val="bottom"/>
            <w:hideMark/>
          </w:tcPr>
          <w:p w14:paraId="0AFF3E13" w14:textId="20BE84F0" w:rsidR="00C351EF" w:rsidRPr="00C351EF" w:rsidRDefault="00C33C03" w:rsidP="00413C90">
            <w:pPr>
              <w:jc w:val="center"/>
              <w:rPr>
                <w:rFonts w:ascii="Calibri" w:hAnsi="Calibri" w:cs="Calibri"/>
                <w:b/>
                <w:bCs/>
                <w:iCs/>
                <w:color w:val="000000"/>
                <w:sz w:val="18"/>
                <w:szCs w:val="18"/>
              </w:rPr>
            </w:pPr>
            <m:oMathPara>
              <m:oMath>
                <m:sSubSup>
                  <m:sSubSupPr>
                    <m:ctrlPr>
                      <w:rPr>
                        <w:rFonts w:ascii="Cambria Math" w:hAnsi="Cambria Math" w:cstheme="majorBidi"/>
                        <w:b/>
                        <w:bCs/>
                        <w:iCs/>
                        <w:sz w:val="20"/>
                        <w:szCs w:val="20"/>
                      </w:rPr>
                    </m:ctrlPr>
                  </m:sSubSupPr>
                  <m:e>
                    <m:r>
                      <m:rPr>
                        <m:sty m:val="b"/>
                      </m:rPr>
                      <w:rPr>
                        <w:rFonts w:ascii="Cambria Math" w:hAnsi="Cambria Math" w:cstheme="majorBidi"/>
                        <w:sz w:val="20"/>
                        <w:szCs w:val="20"/>
                      </w:rPr>
                      <m:t>w</m:t>
                    </m:r>
                  </m:e>
                  <m:sub>
                    <m:r>
                      <m:rPr>
                        <m:sty m:val="b"/>
                      </m:rPr>
                      <w:rPr>
                        <w:rFonts w:ascii="Cambria Math" w:hAnsi="Cambria Math" w:cstheme="majorBidi"/>
                        <w:sz w:val="20"/>
                        <w:szCs w:val="20"/>
                      </w:rPr>
                      <m:t>j</m:t>
                    </m:r>
                  </m:sub>
                  <m:sup>
                    <m:r>
                      <m:rPr>
                        <m:sty m:val="b"/>
                      </m:rPr>
                      <w:rPr>
                        <w:rFonts w:ascii="Cambria Math" w:hAnsi="Cambria Math" w:cstheme="majorBidi"/>
                        <w:sz w:val="20"/>
                        <w:szCs w:val="20"/>
                      </w:rPr>
                      <m:t>u</m:t>
                    </m:r>
                  </m:sup>
                </m:sSubSup>
              </m:oMath>
            </m:oMathPara>
          </w:p>
        </w:tc>
        <w:tc>
          <w:tcPr>
            <w:tcW w:w="1097" w:type="dxa"/>
            <w:tcBorders>
              <w:top w:val="single" w:sz="4" w:space="0" w:color="auto"/>
              <w:left w:val="nil"/>
              <w:bottom w:val="single" w:sz="4" w:space="0" w:color="auto"/>
              <w:right w:val="nil"/>
            </w:tcBorders>
            <w:shd w:val="clear" w:color="auto" w:fill="auto"/>
            <w:noWrap/>
            <w:vAlign w:val="center"/>
            <w:hideMark/>
          </w:tcPr>
          <w:p w14:paraId="7CFD0BB5"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W</w:t>
            </w:r>
          </w:p>
        </w:tc>
      </w:tr>
      <w:tr w:rsidR="00C351EF" w:rsidRPr="00C351EF" w14:paraId="1447AD58"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13FDC7D8"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C1</w:t>
            </w:r>
          </w:p>
        </w:tc>
        <w:tc>
          <w:tcPr>
            <w:tcW w:w="1097" w:type="dxa"/>
            <w:tcBorders>
              <w:top w:val="nil"/>
              <w:left w:val="nil"/>
              <w:bottom w:val="single" w:sz="4" w:space="0" w:color="auto"/>
              <w:right w:val="nil"/>
            </w:tcBorders>
            <w:shd w:val="clear" w:color="auto" w:fill="auto"/>
            <w:noWrap/>
            <w:vAlign w:val="center"/>
            <w:hideMark/>
          </w:tcPr>
          <w:p w14:paraId="09E85D53"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0.03</w:t>
            </w:r>
          </w:p>
        </w:tc>
        <w:tc>
          <w:tcPr>
            <w:tcW w:w="1097" w:type="dxa"/>
            <w:tcBorders>
              <w:top w:val="nil"/>
              <w:left w:val="nil"/>
              <w:bottom w:val="single" w:sz="4" w:space="0" w:color="auto"/>
              <w:right w:val="nil"/>
            </w:tcBorders>
            <w:shd w:val="clear" w:color="auto" w:fill="auto"/>
            <w:noWrap/>
            <w:vAlign w:val="center"/>
            <w:hideMark/>
          </w:tcPr>
          <w:p w14:paraId="3250E0F1"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0.09</w:t>
            </w:r>
          </w:p>
        </w:tc>
        <w:tc>
          <w:tcPr>
            <w:tcW w:w="1097" w:type="dxa"/>
            <w:tcBorders>
              <w:top w:val="nil"/>
              <w:left w:val="nil"/>
              <w:bottom w:val="single" w:sz="4" w:space="0" w:color="auto"/>
              <w:right w:val="nil"/>
            </w:tcBorders>
            <w:shd w:val="clear" w:color="auto" w:fill="auto"/>
            <w:noWrap/>
            <w:vAlign w:val="center"/>
            <w:hideMark/>
          </w:tcPr>
          <w:p w14:paraId="63D24255"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0.048</w:t>
            </w:r>
          </w:p>
        </w:tc>
      </w:tr>
      <w:tr w:rsidR="00C351EF" w:rsidRPr="00C351EF" w14:paraId="4F8BE5AF"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1CD1C31E"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C2</w:t>
            </w:r>
          </w:p>
        </w:tc>
        <w:tc>
          <w:tcPr>
            <w:tcW w:w="1097" w:type="dxa"/>
            <w:tcBorders>
              <w:top w:val="nil"/>
              <w:left w:val="nil"/>
              <w:bottom w:val="single" w:sz="4" w:space="0" w:color="auto"/>
              <w:right w:val="nil"/>
            </w:tcBorders>
            <w:shd w:val="clear" w:color="auto" w:fill="auto"/>
            <w:noWrap/>
            <w:vAlign w:val="center"/>
            <w:hideMark/>
          </w:tcPr>
          <w:p w14:paraId="36370794"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0.03</w:t>
            </w:r>
          </w:p>
        </w:tc>
        <w:tc>
          <w:tcPr>
            <w:tcW w:w="1097" w:type="dxa"/>
            <w:tcBorders>
              <w:top w:val="nil"/>
              <w:left w:val="nil"/>
              <w:bottom w:val="single" w:sz="4" w:space="0" w:color="auto"/>
              <w:right w:val="nil"/>
            </w:tcBorders>
            <w:shd w:val="clear" w:color="auto" w:fill="auto"/>
            <w:noWrap/>
            <w:vAlign w:val="center"/>
            <w:hideMark/>
          </w:tcPr>
          <w:p w14:paraId="782A7CA6"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0.09</w:t>
            </w:r>
          </w:p>
        </w:tc>
        <w:tc>
          <w:tcPr>
            <w:tcW w:w="1097" w:type="dxa"/>
            <w:tcBorders>
              <w:top w:val="nil"/>
              <w:left w:val="nil"/>
              <w:bottom w:val="single" w:sz="4" w:space="0" w:color="auto"/>
              <w:right w:val="nil"/>
            </w:tcBorders>
            <w:shd w:val="clear" w:color="auto" w:fill="auto"/>
            <w:noWrap/>
            <w:vAlign w:val="center"/>
            <w:hideMark/>
          </w:tcPr>
          <w:p w14:paraId="10FCDBE0"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0.048</w:t>
            </w:r>
          </w:p>
        </w:tc>
      </w:tr>
      <w:tr w:rsidR="00C351EF" w:rsidRPr="00C351EF" w14:paraId="58A1618F"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44F74516"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C3</w:t>
            </w:r>
          </w:p>
        </w:tc>
        <w:tc>
          <w:tcPr>
            <w:tcW w:w="1097" w:type="dxa"/>
            <w:tcBorders>
              <w:top w:val="nil"/>
              <w:left w:val="nil"/>
              <w:bottom w:val="single" w:sz="4" w:space="0" w:color="auto"/>
              <w:right w:val="nil"/>
            </w:tcBorders>
            <w:shd w:val="clear" w:color="auto" w:fill="auto"/>
            <w:noWrap/>
            <w:vAlign w:val="center"/>
            <w:hideMark/>
          </w:tcPr>
          <w:p w14:paraId="5D224704"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0.05</w:t>
            </w:r>
          </w:p>
        </w:tc>
        <w:tc>
          <w:tcPr>
            <w:tcW w:w="1097" w:type="dxa"/>
            <w:tcBorders>
              <w:top w:val="nil"/>
              <w:left w:val="nil"/>
              <w:bottom w:val="single" w:sz="4" w:space="0" w:color="auto"/>
              <w:right w:val="nil"/>
            </w:tcBorders>
            <w:shd w:val="clear" w:color="auto" w:fill="auto"/>
            <w:noWrap/>
            <w:vAlign w:val="center"/>
            <w:hideMark/>
          </w:tcPr>
          <w:p w14:paraId="070B3F1F"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0.16</w:t>
            </w:r>
          </w:p>
        </w:tc>
        <w:tc>
          <w:tcPr>
            <w:tcW w:w="1097" w:type="dxa"/>
            <w:tcBorders>
              <w:top w:val="nil"/>
              <w:left w:val="nil"/>
              <w:bottom w:val="single" w:sz="4" w:space="0" w:color="auto"/>
              <w:right w:val="nil"/>
            </w:tcBorders>
            <w:shd w:val="clear" w:color="auto" w:fill="auto"/>
            <w:noWrap/>
            <w:vAlign w:val="center"/>
            <w:hideMark/>
          </w:tcPr>
          <w:p w14:paraId="5581337F"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0.086</w:t>
            </w:r>
          </w:p>
        </w:tc>
      </w:tr>
      <w:tr w:rsidR="00C351EF" w:rsidRPr="00C351EF" w14:paraId="4841DCB6"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42287D4C"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C4</w:t>
            </w:r>
          </w:p>
        </w:tc>
        <w:tc>
          <w:tcPr>
            <w:tcW w:w="1097" w:type="dxa"/>
            <w:tcBorders>
              <w:top w:val="nil"/>
              <w:left w:val="nil"/>
              <w:bottom w:val="single" w:sz="4" w:space="0" w:color="auto"/>
              <w:right w:val="nil"/>
            </w:tcBorders>
            <w:shd w:val="clear" w:color="auto" w:fill="auto"/>
            <w:noWrap/>
            <w:vAlign w:val="center"/>
            <w:hideMark/>
          </w:tcPr>
          <w:p w14:paraId="265B97FD"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0.00</w:t>
            </w:r>
          </w:p>
        </w:tc>
        <w:tc>
          <w:tcPr>
            <w:tcW w:w="1097" w:type="dxa"/>
            <w:tcBorders>
              <w:top w:val="nil"/>
              <w:left w:val="nil"/>
              <w:bottom w:val="single" w:sz="4" w:space="0" w:color="auto"/>
              <w:right w:val="nil"/>
            </w:tcBorders>
            <w:shd w:val="clear" w:color="auto" w:fill="auto"/>
            <w:noWrap/>
            <w:vAlign w:val="center"/>
            <w:hideMark/>
          </w:tcPr>
          <w:p w14:paraId="22E29469"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0.02</w:t>
            </w:r>
          </w:p>
        </w:tc>
        <w:tc>
          <w:tcPr>
            <w:tcW w:w="1097" w:type="dxa"/>
            <w:tcBorders>
              <w:top w:val="nil"/>
              <w:left w:val="nil"/>
              <w:bottom w:val="single" w:sz="4" w:space="0" w:color="auto"/>
              <w:right w:val="nil"/>
            </w:tcBorders>
            <w:shd w:val="clear" w:color="auto" w:fill="auto"/>
            <w:noWrap/>
            <w:vAlign w:val="center"/>
            <w:hideMark/>
          </w:tcPr>
          <w:p w14:paraId="69644F44"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0.011</w:t>
            </w:r>
          </w:p>
        </w:tc>
      </w:tr>
      <w:tr w:rsidR="00C351EF" w:rsidRPr="00C351EF" w14:paraId="4F113BC4"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21BD195F"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C5</w:t>
            </w:r>
          </w:p>
        </w:tc>
        <w:tc>
          <w:tcPr>
            <w:tcW w:w="1097" w:type="dxa"/>
            <w:tcBorders>
              <w:top w:val="nil"/>
              <w:left w:val="nil"/>
              <w:bottom w:val="single" w:sz="4" w:space="0" w:color="auto"/>
              <w:right w:val="nil"/>
            </w:tcBorders>
            <w:shd w:val="clear" w:color="auto" w:fill="auto"/>
            <w:noWrap/>
            <w:vAlign w:val="center"/>
            <w:hideMark/>
          </w:tcPr>
          <w:p w14:paraId="6E831086"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0.04</w:t>
            </w:r>
          </w:p>
        </w:tc>
        <w:tc>
          <w:tcPr>
            <w:tcW w:w="1097" w:type="dxa"/>
            <w:tcBorders>
              <w:top w:val="nil"/>
              <w:left w:val="nil"/>
              <w:bottom w:val="single" w:sz="4" w:space="0" w:color="auto"/>
              <w:right w:val="nil"/>
            </w:tcBorders>
            <w:shd w:val="clear" w:color="auto" w:fill="auto"/>
            <w:noWrap/>
            <w:vAlign w:val="center"/>
            <w:hideMark/>
          </w:tcPr>
          <w:p w14:paraId="351DDBAB"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0.13</w:t>
            </w:r>
          </w:p>
        </w:tc>
        <w:tc>
          <w:tcPr>
            <w:tcW w:w="1097" w:type="dxa"/>
            <w:tcBorders>
              <w:top w:val="nil"/>
              <w:left w:val="nil"/>
              <w:bottom w:val="single" w:sz="4" w:space="0" w:color="auto"/>
              <w:right w:val="nil"/>
            </w:tcBorders>
            <w:shd w:val="clear" w:color="auto" w:fill="auto"/>
            <w:noWrap/>
            <w:vAlign w:val="center"/>
            <w:hideMark/>
          </w:tcPr>
          <w:p w14:paraId="5580F3AE"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0.069</w:t>
            </w:r>
          </w:p>
        </w:tc>
      </w:tr>
      <w:tr w:rsidR="00C351EF" w:rsidRPr="00C351EF" w14:paraId="017D9C68"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632EBB12"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C6</w:t>
            </w:r>
          </w:p>
        </w:tc>
        <w:tc>
          <w:tcPr>
            <w:tcW w:w="1097" w:type="dxa"/>
            <w:tcBorders>
              <w:top w:val="nil"/>
              <w:left w:val="nil"/>
              <w:bottom w:val="single" w:sz="4" w:space="0" w:color="auto"/>
              <w:right w:val="nil"/>
            </w:tcBorders>
            <w:shd w:val="clear" w:color="auto" w:fill="auto"/>
            <w:noWrap/>
            <w:vAlign w:val="center"/>
            <w:hideMark/>
          </w:tcPr>
          <w:p w14:paraId="12CB9ED2"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0.04</w:t>
            </w:r>
          </w:p>
        </w:tc>
        <w:tc>
          <w:tcPr>
            <w:tcW w:w="1097" w:type="dxa"/>
            <w:tcBorders>
              <w:top w:val="nil"/>
              <w:left w:val="nil"/>
              <w:bottom w:val="single" w:sz="4" w:space="0" w:color="auto"/>
              <w:right w:val="nil"/>
            </w:tcBorders>
            <w:shd w:val="clear" w:color="auto" w:fill="auto"/>
            <w:noWrap/>
            <w:vAlign w:val="center"/>
            <w:hideMark/>
          </w:tcPr>
          <w:p w14:paraId="2898ACBE"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0.11</w:t>
            </w:r>
          </w:p>
        </w:tc>
        <w:tc>
          <w:tcPr>
            <w:tcW w:w="1097" w:type="dxa"/>
            <w:tcBorders>
              <w:top w:val="nil"/>
              <w:left w:val="nil"/>
              <w:bottom w:val="single" w:sz="4" w:space="0" w:color="auto"/>
              <w:right w:val="nil"/>
            </w:tcBorders>
            <w:shd w:val="clear" w:color="auto" w:fill="auto"/>
            <w:noWrap/>
            <w:vAlign w:val="center"/>
            <w:hideMark/>
          </w:tcPr>
          <w:p w14:paraId="0427AF52"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0.061</w:t>
            </w:r>
          </w:p>
        </w:tc>
      </w:tr>
      <w:tr w:rsidR="00C351EF" w:rsidRPr="00C351EF" w14:paraId="7F92F3F1"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4AE5FD6D"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C7</w:t>
            </w:r>
          </w:p>
        </w:tc>
        <w:tc>
          <w:tcPr>
            <w:tcW w:w="1097" w:type="dxa"/>
            <w:tcBorders>
              <w:top w:val="nil"/>
              <w:left w:val="nil"/>
              <w:bottom w:val="single" w:sz="4" w:space="0" w:color="auto"/>
              <w:right w:val="nil"/>
            </w:tcBorders>
            <w:shd w:val="clear" w:color="auto" w:fill="auto"/>
            <w:noWrap/>
            <w:vAlign w:val="center"/>
            <w:hideMark/>
          </w:tcPr>
          <w:p w14:paraId="7438088D"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0.03</w:t>
            </w:r>
          </w:p>
        </w:tc>
        <w:tc>
          <w:tcPr>
            <w:tcW w:w="1097" w:type="dxa"/>
            <w:tcBorders>
              <w:top w:val="nil"/>
              <w:left w:val="nil"/>
              <w:bottom w:val="single" w:sz="4" w:space="0" w:color="auto"/>
              <w:right w:val="nil"/>
            </w:tcBorders>
            <w:shd w:val="clear" w:color="auto" w:fill="auto"/>
            <w:noWrap/>
            <w:vAlign w:val="center"/>
            <w:hideMark/>
          </w:tcPr>
          <w:p w14:paraId="24ACF93E"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0.09</w:t>
            </w:r>
          </w:p>
        </w:tc>
        <w:tc>
          <w:tcPr>
            <w:tcW w:w="1097" w:type="dxa"/>
            <w:tcBorders>
              <w:top w:val="nil"/>
              <w:left w:val="nil"/>
              <w:bottom w:val="single" w:sz="4" w:space="0" w:color="auto"/>
              <w:right w:val="nil"/>
            </w:tcBorders>
            <w:shd w:val="clear" w:color="auto" w:fill="auto"/>
            <w:noWrap/>
            <w:vAlign w:val="center"/>
            <w:hideMark/>
          </w:tcPr>
          <w:p w14:paraId="1AE28848"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0.048</w:t>
            </w:r>
          </w:p>
        </w:tc>
      </w:tr>
      <w:tr w:rsidR="00C351EF" w:rsidRPr="00C351EF" w14:paraId="16B1BF51"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43A550D3"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C8</w:t>
            </w:r>
          </w:p>
        </w:tc>
        <w:tc>
          <w:tcPr>
            <w:tcW w:w="1097" w:type="dxa"/>
            <w:tcBorders>
              <w:top w:val="nil"/>
              <w:left w:val="nil"/>
              <w:bottom w:val="single" w:sz="4" w:space="0" w:color="auto"/>
              <w:right w:val="nil"/>
            </w:tcBorders>
            <w:shd w:val="clear" w:color="auto" w:fill="auto"/>
            <w:noWrap/>
            <w:vAlign w:val="center"/>
            <w:hideMark/>
          </w:tcPr>
          <w:p w14:paraId="381A7443"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0.08</w:t>
            </w:r>
          </w:p>
        </w:tc>
        <w:tc>
          <w:tcPr>
            <w:tcW w:w="1097" w:type="dxa"/>
            <w:tcBorders>
              <w:top w:val="nil"/>
              <w:left w:val="nil"/>
              <w:bottom w:val="single" w:sz="4" w:space="0" w:color="auto"/>
              <w:right w:val="nil"/>
            </w:tcBorders>
            <w:shd w:val="clear" w:color="auto" w:fill="auto"/>
            <w:noWrap/>
            <w:vAlign w:val="center"/>
            <w:hideMark/>
          </w:tcPr>
          <w:p w14:paraId="69EAFE5C"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0.17</w:t>
            </w:r>
          </w:p>
        </w:tc>
        <w:tc>
          <w:tcPr>
            <w:tcW w:w="1097" w:type="dxa"/>
            <w:tcBorders>
              <w:top w:val="nil"/>
              <w:left w:val="nil"/>
              <w:bottom w:val="single" w:sz="4" w:space="0" w:color="auto"/>
              <w:right w:val="nil"/>
            </w:tcBorders>
            <w:shd w:val="clear" w:color="auto" w:fill="auto"/>
            <w:noWrap/>
            <w:vAlign w:val="center"/>
            <w:hideMark/>
          </w:tcPr>
          <w:p w14:paraId="772D0F52"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0.106</w:t>
            </w:r>
          </w:p>
        </w:tc>
      </w:tr>
      <w:tr w:rsidR="00C351EF" w:rsidRPr="00C351EF" w14:paraId="2AFA3CFE"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3C054A16"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C9</w:t>
            </w:r>
          </w:p>
        </w:tc>
        <w:tc>
          <w:tcPr>
            <w:tcW w:w="1097" w:type="dxa"/>
            <w:tcBorders>
              <w:top w:val="nil"/>
              <w:left w:val="nil"/>
              <w:bottom w:val="single" w:sz="4" w:space="0" w:color="auto"/>
              <w:right w:val="nil"/>
            </w:tcBorders>
            <w:shd w:val="clear" w:color="auto" w:fill="auto"/>
            <w:noWrap/>
            <w:vAlign w:val="center"/>
            <w:hideMark/>
          </w:tcPr>
          <w:p w14:paraId="31F808A8"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0.02</w:t>
            </w:r>
          </w:p>
        </w:tc>
        <w:tc>
          <w:tcPr>
            <w:tcW w:w="1097" w:type="dxa"/>
            <w:tcBorders>
              <w:top w:val="nil"/>
              <w:left w:val="nil"/>
              <w:bottom w:val="single" w:sz="4" w:space="0" w:color="auto"/>
              <w:right w:val="nil"/>
            </w:tcBorders>
            <w:shd w:val="clear" w:color="auto" w:fill="auto"/>
            <w:noWrap/>
            <w:vAlign w:val="center"/>
            <w:hideMark/>
          </w:tcPr>
          <w:p w14:paraId="1370E6A2"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0.21</w:t>
            </w:r>
          </w:p>
        </w:tc>
        <w:tc>
          <w:tcPr>
            <w:tcW w:w="1097" w:type="dxa"/>
            <w:tcBorders>
              <w:top w:val="nil"/>
              <w:left w:val="nil"/>
              <w:bottom w:val="single" w:sz="4" w:space="0" w:color="auto"/>
              <w:right w:val="nil"/>
            </w:tcBorders>
            <w:shd w:val="clear" w:color="auto" w:fill="auto"/>
            <w:noWrap/>
            <w:vAlign w:val="center"/>
            <w:hideMark/>
          </w:tcPr>
          <w:p w14:paraId="6D4C80E8"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0.093</w:t>
            </w:r>
          </w:p>
        </w:tc>
      </w:tr>
      <w:tr w:rsidR="00C351EF" w:rsidRPr="00C351EF" w14:paraId="384F2087"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5D02A7BA"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C10</w:t>
            </w:r>
          </w:p>
        </w:tc>
        <w:tc>
          <w:tcPr>
            <w:tcW w:w="1097" w:type="dxa"/>
            <w:tcBorders>
              <w:top w:val="nil"/>
              <w:left w:val="nil"/>
              <w:bottom w:val="single" w:sz="4" w:space="0" w:color="auto"/>
              <w:right w:val="nil"/>
            </w:tcBorders>
            <w:shd w:val="clear" w:color="auto" w:fill="auto"/>
            <w:noWrap/>
            <w:vAlign w:val="center"/>
            <w:hideMark/>
          </w:tcPr>
          <w:p w14:paraId="49E9610A"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0.03</w:t>
            </w:r>
          </w:p>
        </w:tc>
        <w:tc>
          <w:tcPr>
            <w:tcW w:w="1097" w:type="dxa"/>
            <w:tcBorders>
              <w:top w:val="nil"/>
              <w:left w:val="nil"/>
              <w:bottom w:val="single" w:sz="4" w:space="0" w:color="auto"/>
              <w:right w:val="nil"/>
            </w:tcBorders>
            <w:shd w:val="clear" w:color="auto" w:fill="auto"/>
            <w:noWrap/>
            <w:vAlign w:val="center"/>
            <w:hideMark/>
          </w:tcPr>
          <w:p w14:paraId="193C87A4"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0.17</w:t>
            </w:r>
          </w:p>
        </w:tc>
        <w:tc>
          <w:tcPr>
            <w:tcW w:w="1097" w:type="dxa"/>
            <w:tcBorders>
              <w:top w:val="nil"/>
              <w:left w:val="nil"/>
              <w:bottom w:val="single" w:sz="4" w:space="0" w:color="auto"/>
              <w:right w:val="nil"/>
            </w:tcBorders>
            <w:shd w:val="clear" w:color="auto" w:fill="auto"/>
            <w:noWrap/>
            <w:vAlign w:val="center"/>
            <w:hideMark/>
          </w:tcPr>
          <w:p w14:paraId="422C4B3C"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0.082</w:t>
            </w:r>
          </w:p>
        </w:tc>
      </w:tr>
      <w:tr w:rsidR="00C351EF" w:rsidRPr="00C351EF" w14:paraId="2DB81D8F"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4E9FABD1"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C11</w:t>
            </w:r>
          </w:p>
        </w:tc>
        <w:tc>
          <w:tcPr>
            <w:tcW w:w="1097" w:type="dxa"/>
            <w:tcBorders>
              <w:top w:val="nil"/>
              <w:left w:val="nil"/>
              <w:bottom w:val="single" w:sz="4" w:space="0" w:color="auto"/>
              <w:right w:val="nil"/>
            </w:tcBorders>
            <w:shd w:val="clear" w:color="auto" w:fill="auto"/>
            <w:noWrap/>
            <w:vAlign w:val="center"/>
            <w:hideMark/>
          </w:tcPr>
          <w:p w14:paraId="5E8F436C"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0.09</w:t>
            </w:r>
          </w:p>
        </w:tc>
        <w:tc>
          <w:tcPr>
            <w:tcW w:w="1097" w:type="dxa"/>
            <w:tcBorders>
              <w:top w:val="nil"/>
              <w:left w:val="nil"/>
              <w:bottom w:val="single" w:sz="4" w:space="0" w:color="auto"/>
              <w:right w:val="nil"/>
            </w:tcBorders>
            <w:shd w:val="clear" w:color="auto" w:fill="auto"/>
            <w:noWrap/>
            <w:vAlign w:val="center"/>
            <w:hideMark/>
          </w:tcPr>
          <w:p w14:paraId="391A5F8D"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0.18</w:t>
            </w:r>
          </w:p>
        </w:tc>
        <w:tc>
          <w:tcPr>
            <w:tcW w:w="1097" w:type="dxa"/>
            <w:tcBorders>
              <w:top w:val="nil"/>
              <w:left w:val="nil"/>
              <w:bottom w:val="single" w:sz="4" w:space="0" w:color="auto"/>
              <w:right w:val="nil"/>
            </w:tcBorders>
            <w:shd w:val="clear" w:color="auto" w:fill="auto"/>
            <w:noWrap/>
            <w:vAlign w:val="center"/>
            <w:hideMark/>
          </w:tcPr>
          <w:p w14:paraId="43D06B7B"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0.109</w:t>
            </w:r>
          </w:p>
        </w:tc>
      </w:tr>
      <w:tr w:rsidR="00C351EF" w:rsidRPr="00C351EF" w14:paraId="33D23CF8"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0B52C28E"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C12</w:t>
            </w:r>
          </w:p>
        </w:tc>
        <w:tc>
          <w:tcPr>
            <w:tcW w:w="1097" w:type="dxa"/>
            <w:tcBorders>
              <w:top w:val="nil"/>
              <w:left w:val="nil"/>
              <w:bottom w:val="single" w:sz="4" w:space="0" w:color="auto"/>
              <w:right w:val="nil"/>
            </w:tcBorders>
            <w:shd w:val="clear" w:color="auto" w:fill="auto"/>
            <w:noWrap/>
            <w:vAlign w:val="center"/>
            <w:hideMark/>
          </w:tcPr>
          <w:p w14:paraId="00FE7FA1"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0.02</w:t>
            </w:r>
          </w:p>
        </w:tc>
        <w:tc>
          <w:tcPr>
            <w:tcW w:w="1097" w:type="dxa"/>
            <w:tcBorders>
              <w:top w:val="nil"/>
              <w:left w:val="nil"/>
              <w:bottom w:val="single" w:sz="4" w:space="0" w:color="auto"/>
              <w:right w:val="nil"/>
            </w:tcBorders>
            <w:shd w:val="clear" w:color="auto" w:fill="auto"/>
            <w:noWrap/>
            <w:vAlign w:val="center"/>
            <w:hideMark/>
          </w:tcPr>
          <w:p w14:paraId="3E730640"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0.05</w:t>
            </w:r>
          </w:p>
        </w:tc>
        <w:tc>
          <w:tcPr>
            <w:tcW w:w="1097" w:type="dxa"/>
            <w:tcBorders>
              <w:top w:val="nil"/>
              <w:left w:val="nil"/>
              <w:bottom w:val="single" w:sz="4" w:space="0" w:color="auto"/>
              <w:right w:val="nil"/>
            </w:tcBorders>
            <w:shd w:val="clear" w:color="auto" w:fill="auto"/>
            <w:noWrap/>
            <w:vAlign w:val="center"/>
            <w:hideMark/>
          </w:tcPr>
          <w:p w14:paraId="5DC39905"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0.027</w:t>
            </w:r>
          </w:p>
        </w:tc>
      </w:tr>
      <w:tr w:rsidR="00C351EF" w:rsidRPr="00C351EF" w14:paraId="13B071AB"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2379BC01"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C13</w:t>
            </w:r>
          </w:p>
        </w:tc>
        <w:tc>
          <w:tcPr>
            <w:tcW w:w="1097" w:type="dxa"/>
            <w:tcBorders>
              <w:top w:val="nil"/>
              <w:left w:val="nil"/>
              <w:bottom w:val="single" w:sz="4" w:space="0" w:color="auto"/>
              <w:right w:val="nil"/>
            </w:tcBorders>
            <w:shd w:val="clear" w:color="auto" w:fill="auto"/>
            <w:noWrap/>
            <w:vAlign w:val="center"/>
            <w:hideMark/>
          </w:tcPr>
          <w:p w14:paraId="102E37E6"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0.05</w:t>
            </w:r>
          </w:p>
        </w:tc>
        <w:tc>
          <w:tcPr>
            <w:tcW w:w="1097" w:type="dxa"/>
            <w:tcBorders>
              <w:top w:val="nil"/>
              <w:left w:val="nil"/>
              <w:bottom w:val="single" w:sz="4" w:space="0" w:color="auto"/>
              <w:right w:val="nil"/>
            </w:tcBorders>
            <w:shd w:val="clear" w:color="auto" w:fill="auto"/>
            <w:noWrap/>
            <w:vAlign w:val="center"/>
            <w:hideMark/>
          </w:tcPr>
          <w:p w14:paraId="58233B9C"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0.15</w:t>
            </w:r>
          </w:p>
        </w:tc>
        <w:tc>
          <w:tcPr>
            <w:tcW w:w="1097" w:type="dxa"/>
            <w:tcBorders>
              <w:top w:val="nil"/>
              <w:left w:val="nil"/>
              <w:bottom w:val="single" w:sz="4" w:space="0" w:color="auto"/>
              <w:right w:val="nil"/>
            </w:tcBorders>
            <w:shd w:val="clear" w:color="auto" w:fill="auto"/>
            <w:noWrap/>
            <w:vAlign w:val="center"/>
            <w:hideMark/>
          </w:tcPr>
          <w:p w14:paraId="5AB2AD55"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0.081</w:t>
            </w:r>
          </w:p>
        </w:tc>
      </w:tr>
      <w:tr w:rsidR="00C351EF" w:rsidRPr="00C351EF" w14:paraId="1977B7CF" w14:textId="77777777" w:rsidTr="00413C90">
        <w:trPr>
          <w:trHeight w:val="222"/>
          <w:jc w:val="center"/>
        </w:trPr>
        <w:tc>
          <w:tcPr>
            <w:tcW w:w="1097" w:type="dxa"/>
            <w:tcBorders>
              <w:top w:val="nil"/>
              <w:left w:val="nil"/>
              <w:bottom w:val="single" w:sz="4" w:space="0" w:color="auto"/>
              <w:right w:val="nil"/>
            </w:tcBorders>
            <w:shd w:val="clear" w:color="auto" w:fill="auto"/>
            <w:noWrap/>
            <w:vAlign w:val="center"/>
            <w:hideMark/>
          </w:tcPr>
          <w:p w14:paraId="73057426"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C14</w:t>
            </w:r>
          </w:p>
        </w:tc>
        <w:tc>
          <w:tcPr>
            <w:tcW w:w="1097" w:type="dxa"/>
            <w:tcBorders>
              <w:top w:val="nil"/>
              <w:left w:val="nil"/>
              <w:bottom w:val="single" w:sz="4" w:space="0" w:color="auto"/>
              <w:right w:val="nil"/>
            </w:tcBorders>
            <w:shd w:val="clear" w:color="auto" w:fill="auto"/>
            <w:noWrap/>
            <w:vAlign w:val="center"/>
            <w:hideMark/>
          </w:tcPr>
          <w:p w14:paraId="3345DD80"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0.02</w:t>
            </w:r>
          </w:p>
        </w:tc>
        <w:tc>
          <w:tcPr>
            <w:tcW w:w="1097" w:type="dxa"/>
            <w:tcBorders>
              <w:top w:val="nil"/>
              <w:left w:val="nil"/>
              <w:bottom w:val="single" w:sz="4" w:space="0" w:color="auto"/>
              <w:right w:val="nil"/>
            </w:tcBorders>
            <w:shd w:val="clear" w:color="auto" w:fill="auto"/>
            <w:noWrap/>
            <w:vAlign w:val="center"/>
            <w:hideMark/>
          </w:tcPr>
          <w:p w14:paraId="1A4F4F8B"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0.16</w:t>
            </w:r>
          </w:p>
        </w:tc>
        <w:tc>
          <w:tcPr>
            <w:tcW w:w="1097" w:type="dxa"/>
            <w:tcBorders>
              <w:top w:val="nil"/>
              <w:left w:val="nil"/>
              <w:bottom w:val="single" w:sz="4" w:space="0" w:color="auto"/>
              <w:right w:val="nil"/>
            </w:tcBorders>
            <w:shd w:val="clear" w:color="auto" w:fill="auto"/>
            <w:noWrap/>
            <w:vAlign w:val="center"/>
            <w:hideMark/>
          </w:tcPr>
          <w:p w14:paraId="6FAB4B61"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0.070</w:t>
            </w:r>
          </w:p>
        </w:tc>
      </w:tr>
      <w:tr w:rsidR="00C351EF" w:rsidRPr="00C351EF" w14:paraId="143453E9" w14:textId="77777777" w:rsidTr="00413C90">
        <w:trPr>
          <w:trHeight w:val="263"/>
          <w:jc w:val="center"/>
        </w:trPr>
        <w:tc>
          <w:tcPr>
            <w:tcW w:w="1097" w:type="dxa"/>
            <w:tcBorders>
              <w:top w:val="nil"/>
              <w:left w:val="nil"/>
              <w:bottom w:val="single" w:sz="4" w:space="0" w:color="auto"/>
              <w:right w:val="nil"/>
            </w:tcBorders>
            <w:shd w:val="clear" w:color="auto" w:fill="auto"/>
            <w:noWrap/>
            <w:vAlign w:val="center"/>
            <w:hideMark/>
          </w:tcPr>
          <w:p w14:paraId="20D34583" w14:textId="77777777" w:rsidR="00C351EF" w:rsidRPr="00C351EF" w:rsidRDefault="00C351EF" w:rsidP="00413C90">
            <w:pPr>
              <w:jc w:val="center"/>
              <w:rPr>
                <w:rFonts w:ascii="Calibri" w:hAnsi="Calibri" w:cs="Calibri"/>
                <w:b/>
                <w:bCs/>
                <w:color w:val="000000"/>
                <w:sz w:val="18"/>
                <w:szCs w:val="18"/>
              </w:rPr>
            </w:pPr>
            <w:r w:rsidRPr="00C351EF">
              <w:rPr>
                <w:rFonts w:ascii="Calibri" w:hAnsi="Calibri" w:cs="Calibri"/>
                <w:b/>
                <w:bCs/>
                <w:color w:val="000000"/>
                <w:sz w:val="18"/>
                <w:szCs w:val="18"/>
              </w:rPr>
              <w:t>C15</w:t>
            </w:r>
          </w:p>
        </w:tc>
        <w:tc>
          <w:tcPr>
            <w:tcW w:w="1097" w:type="dxa"/>
            <w:tcBorders>
              <w:top w:val="nil"/>
              <w:left w:val="nil"/>
              <w:bottom w:val="single" w:sz="4" w:space="0" w:color="auto"/>
              <w:right w:val="nil"/>
            </w:tcBorders>
            <w:shd w:val="clear" w:color="auto" w:fill="auto"/>
            <w:noWrap/>
            <w:vAlign w:val="center"/>
            <w:hideMark/>
          </w:tcPr>
          <w:p w14:paraId="641E66BD"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0.01</w:t>
            </w:r>
          </w:p>
        </w:tc>
        <w:tc>
          <w:tcPr>
            <w:tcW w:w="1097" w:type="dxa"/>
            <w:tcBorders>
              <w:top w:val="nil"/>
              <w:left w:val="nil"/>
              <w:bottom w:val="single" w:sz="4" w:space="0" w:color="auto"/>
              <w:right w:val="nil"/>
            </w:tcBorders>
            <w:shd w:val="clear" w:color="auto" w:fill="auto"/>
            <w:noWrap/>
            <w:vAlign w:val="center"/>
            <w:hideMark/>
          </w:tcPr>
          <w:p w14:paraId="7D584AAE"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0.14</w:t>
            </w:r>
          </w:p>
        </w:tc>
        <w:tc>
          <w:tcPr>
            <w:tcW w:w="1097" w:type="dxa"/>
            <w:tcBorders>
              <w:top w:val="nil"/>
              <w:left w:val="nil"/>
              <w:bottom w:val="single" w:sz="4" w:space="0" w:color="auto"/>
              <w:right w:val="nil"/>
            </w:tcBorders>
            <w:shd w:val="clear" w:color="auto" w:fill="auto"/>
            <w:noWrap/>
            <w:vAlign w:val="center"/>
            <w:hideMark/>
          </w:tcPr>
          <w:p w14:paraId="3F35F63D" w14:textId="77777777" w:rsidR="00C351EF" w:rsidRPr="00C351EF" w:rsidRDefault="00C351EF" w:rsidP="00413C90">
            <w:pPr>
              <w:jc w:val="center"/>
              <w:rPr>
                <w:rFonts w:ascii="Calibri" w:hAnsi="Calibri" w:cs="Calibri"/>
                <w:color w:val="000000"/>
                <w:sz w:val="18"/>
                <w:szCs w:val="18"/>
              </w:rPr>
            </w:pPr>
            <w:r w:rsidRPr="00C351EF">
              <w:rPr>
                <w:rFonts w:ascii="Calibri" w:hAnsi="Calibri" w:cs="Calibri"/>
                <w:color w:val="000000"/>
                <w:sz w:val="18"/>
                <w:szCs w:val="18"/>
              </w:rPr>
              <w:t>0.063</w:t>
            </w:r>
          </w:p>
        </w:tc>
      </w:tr>
    </w:tbl>
    <w:p w14:paraId="6FBBF9E8" w14:textId="77777777" w:rsidR="00C351EF" w:rsidRPr="00543DAC" w:rsidRDefault="00C351EF" w:rsidP="00543DAC">
      <w:pPr>
        <w:spacing w:before="120" w:after="120"/>
        <w:ind w:firstLine="284"/>
        <w:jc w:val="both"/>
        <w:rPr>
          <w:rFonts w:ascii="Calibri" w:hAnsi="Calibri" w:cstheme="majorBidi"/>
          <w:sz w:val="20"/>
          <w:szCs w:val="20"/>
        </w:rPr>
      </w:pPr>
    </w:p>
    <w:p w14:paraId="4E69526E" w14:textId="743E7AF4" w:rsidR="00903AC7" w:rsidRPr="00E91BB7" w:rsidRDefault="008A6BCF" w:rsidP="00903AC7">
      <w:pPr>
        <w:spacing w:before="120" w:after="120"/>
        <w:ind w:firstLine="284"/>
        <w:jc w:val="center"/>
        <w:rPr>
          <w:rFonts w:ascii="Calibri" w:hAnsi="Calibri" w:cstheme="majorBidi"/>
          <w:sz w:val="20"/>
          <w:szCs w:val="20"/>
        </w:rPr>
      </w:pPr>
      <w:r>
        <w:rPr>
          <w:rFonts w:ascii="Calibri" w:hAnsi="Calibri"/>
          <w:sz w:val="20"/>
          <w:szCs w:val="20"/>
        </w:rPr>
        <w:t>Figure 4</w:t>
      </w:r>
      <w:r w:rsidR="00903AC7" w:rsidRPr="00903AC7">
        <w:rPr>
          <w:rFonts w:ascii="Calibri" w:hAnsi="Calibri"/>
          <w:sz w:val="20"/>
          <w:szCs w:val="20"/>
        </w:rPr>
        <w:t>:</w:t>
      </w:r>
      <w:r w:rsidR="00903AC7" w:rsidRPr="00E91BB7">
        <w:rPr>
          <w:rFonts w:ascii="Calibri" w:hAnsi="Calibri"/>
          <w:b/>
          <w:bCs/>
          <w:sz w:val="20"/>
          <w:szCs w:val="20"/>
        </w:rPr>
        <w:t xml:space="preserve"> The Relative Importance of Financial Performance Indicators Based on Fuzzy Entropy</w:t>
      </w:r>
    </w:p>
    <w:p w14:paraId="18606B6B" w14:textId="336742A6" w:rsidR="00C1653C" w:rsidRPr="00353247" w:rsidRDefault="00B850DD" w:rsidP="00353247">
      <w:pPr>
        <w:spacing w:before="120" w:after="120"/>
        <w:ind w:firstLine="284"/>
        <w:jc w:val="both"/>
        <w:rPr>
          <w:rFonts w:ascii="Calibri" w:hAnsi="Calibri" w:cstheme="majorBidi"/>
          <w:sz w:val="20"/>
          <w:szCs w:val="20"/>
        </w:rPr>
      </w:pPr>
      <w:r w:rsidRPr="00E91BB7">
        <w:rPr>
          <w:rFonts w:ascii="Calibri" w:hAnsi="Calibri"/>
          <w:noProof/>
          <w:sz w:val="20"/>
          <w:szCs w:val="20"/>
          <w:lang w:val="tr-TR" w:eastAsia="tr-TR"/>
        </w:rPr>
        <w:drawing>
          <wp:inline distT="0" distB="0" distL="0" distR="0" wp14:anchorId="7FFB2799" wp14:editId="2CED03C3">
            <wp:extent cx="4746625" cy="1716657"/>
            <wp:effectExtent l="0" t="0" r="15875"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6A4C6A" w14:textId="1303EB23" w:rsidR="00543DAC" w:rsidRPr="00E91BB7" w:rsidRDefault="00543DAC" w:rsidP="00543DAC">
      <w:pPr>
        <w:spacing w:before="120" w:after="120"/>
        <w:ind w:firstLine="284"/>
        <w:jc w:val="both"/>
        <w:rPr>
          <w:rFonts w:ascii="Calibri" w:hAnsi="Calibri" w:cstheme="majorBidi"/>
          <w:b/>
          <w:bCs/>
          <w:sz w:val="20"/>
          <w:szCs w:val="20"/>
        </w:rPr>
      </w:pPr>
      <w:r>
        <w:rPr>
          <w:rFonts w:ascii="Calibri" w:hAnsi="Calibri" w:cstheme="majorBidi"/>
          <w:b/>
          <w:bCs/>
          <w:sz w:val="20"/>
          <w:szCs w:val="20"/>
        </w:rPr>
        <w:t xml:space="preserve">3.3.3. </w:t>
      </w:r>
      <w:r w:rsidRPr="00E91BB7">
        <w:rPr>
          <w:rFonts w:ascii="Calibri" w:hAnsi="Calibri" w:cstheme="majorBidi"/>
          <w:b/>
          <w:bCs/>
          <w:sz w:val="20"/>
          <w:szCs w:val="20"/>
        </w:rPr>
        <w:t>The evaluation results of fuzzy GRA and fuzzy Entropy:</w:t>
      </w:r>
    </w:p>
    <w:p w14:paraId="10024BB0" w14:textId="0BE5D353" w:rsidR="00543DAC" w:rsidRDefault="00543DAC" w:rsidP="00543DAC">
      <w:pPr>
        <w:spacing w:before="120" w:after="120"/>
        <w:ind w:firstLine="284"/>
        <w:jc w:val="both"/>
        <w:rPr>
          <w:rFonts w:ascii="Calibri" w:hAnsi="Calibri" w:cstheme="majorBidi"/>
          <w:sz w:val="20"/>
          <w:szCs w:val="20"/>
        </w:rPr>
      </w:pPr>
      <w:r w:rsidRPr="00E91BB7">
        <w:rPr>
          <w:rFonts w:ascii="Calibri" w:hAnsi="Calibri" w:cstheme="majorBidi"/>
          <w:sz w:val="20"/>
          <w:szCs w:val="20"/>
        </w:rPr>
        <w:t>Based on the results of fuzzy GRA and fuzzy Entropy methods (A10) firm has the best financial performance among the wholesale and retail-trading index firms, while the rest of the fi</w:t>
      </w:r>
      <w:r>
        <w:rPr>
          <w:rFonts w:ascii="Calibri" w:hAnsi="Calibri" w:cstheme="majorBidi"/>
          <w:sz w:val="20"/>
          <w:szCs w:val="20"/>
        </w:rPr>
        <w:t>rms are ranked out as shown in T</w:t>
      </w:r>
      <w:r w:rsidRPr="00E91BB7">
        <w:rPr>
          <w:rFonts w:ascii="Calibri" w:hAnsi="Calibri" w:cstheme="majorBidi"/>
          <w:sz w:val="20"/>
          <w:szCs w:val="20"/>
        </w:rPr>
        <w:t xml:space="preserve">able </w:t>
      </w:r>
      <w:r w:rsidR="00413C90">
        <w:rPr>
          <w:rFonts w:ascii="Calibri" w:hAnsi="Calibri" w:cstheme="majorBidi"/>
          <w:sz w:val="20"/>
          <w:szCs w:val="20"/>
        </w:rPr>
        <w:t>6</w:t>
      </w:r>
      <w:r w:rsidRPr="00E91BB7">
        <w:rPr>
          <w:rFonts w:ascii="Calibri" w:hAnsi="Calibri" w:cstheme="majorBidi"/>
          <w:sz w:val="20"/>
          <w:szCs w:val="20"/>
        </w:rPr>
        <w:t xml:space="preserve">. </w:t>
      </w:r>
    </w:p>
    <w:p w14:paraId="0AE8E0A9" w14:textId="22FF6E24" w:rsidR="00EE4CE2" w:rsidRDefault="00EE4CE2" w:rsidP="00543DAC">
      <w:pPr>
        <w:spacing w:before="120" w:after="120"/>
        <w:ind w:firstLine="284"/>
        <w:jc w:val="both"/>
        <w:rPr>
          <w:rFonts w:ascii="Calibri" w:hAnsi="Calibri" w:cstheme="majorBidi"/>
          <w:sz w:val="20"/>
          <w:szCs w:val="20"/>
        </w:rPr>
      </w:pPr>
    </w:p>
    <w:p w14:paraId="3C311E24" w14:textId="77777777" w:rsidR="00EE4CE2" w:rsidRPr="00E91BB7" w:rsidRDefault="00EE4CE2" w:rsidP="00543DAC">
      <w:pPr>
        <w:spacing w:before="120" w:after="120"/>
        <w:ind w:firstLine="284"/>
        <w:jc w:val="both"/>
        <w:rPr>
          <w:rFonts w:ascii="Calibri" w:hAnsi="Calibri" w:cstheme="majorBidi"/>
          <w:sz w:val="20"/>
          <w:szCs w:val="20"/>
        </w:rPr>
      </w:pPr>
    </w:p>
    <w:p w14:paraId="598B9BA5" w14:textId="5F102FCE" w:rsidR="00B850DD" w:rsidRPr="00E91BB7" w:rsidRDefault="00B850DD" w:rsidP="00903AC7">
      <w:pPr>
        <w:spacing w:before="120" w:after="120"/>
        <w:ind w:firstLine="284"/>
        <w:jc w:val="both"/>
        <w:rPr>
          <w:rFonts w:ascii="Calibri" w:hAnsi="Calibri" w:cstheme="majorBidi"/>
          <w:b/>
          <w:bCs/>
          <w:sz w:val="20"/>
          <w:szCs w:val="20"/>
        </w:rPr>
      </w:pPr>
      <w:r w:rsidRPr="00903AC7">
        <w:rPr>
          <w:rFonts w:ascii="Calibri" w:hAnsi="Calibri" w:cstheme="majorBidi"/>
          <w:sz w:val="20"/>
          <w:szCs w:val="20"/>
        </w:rPr>
        <w:t xml:space="preserve">Table </w:t>
      </w:r>
      <w:r w:rsidR="00413C90">
        <w:rPr>
          <w:rFonts w:ascii="Calibri" w:hAnsi="Calibri" w:cstheme="majorBidi"/>
          <w:sz w:val="20"/>
          <w:szCs w:val="20"/>
        </w:rPr>
        <w:t>6</w:t>
      </w:r>
      <w:r w:rsidRPr="00903AC7">
        <w:rPr>
          <w:rFonts w:ascii="Calibri" w:hAnsi="Calibri" w:cstheme="majorBidi"/>
          <w:sz w:val="20"/>
          <w:szCs w:val="20"/>
        </w:rPr>
        <w:t>:</w:t>
      </w:r>
      <w:r w:rsidRPr="00E91BB7">
        <w:rPr>
          <w:rFonts w:ascii="Calibri" w:hAnsi="Calibri" w:cstheme="majorBidi"/>
          <w:b/>
          <w:bCs/>
          <w:sz w:val="20"/>
          <w:szCs w:val="20"/>
        </w:rPr>
        <w:t xml:space="preserve"> The </w:t>
      </w:r>
      <w:r w:rsidR="00903AC7" w:rsidRPr="00E91BB7">
        <w:rPr>
          <w:rFonts w:ascii="Calibri" w:hAnsi="Calibri" w:cstheme="majorBidi"/>
          <w:b/>
          <w:bCs/>
          <w:sz w:val="20"/>
          <w:szCs w:val="20"/>
        </w:rPr>
        <w:t xml:space="preserve">Rank of </w:t>
      </w:r>
      <w:r w:rsidR="001729BD" w:rsidRPr="00E91BB7">
        <w:rPr>
          <w:rFonts w:ascii="Calibri" w:hAnsi="Calibri" w:cstheme="majorBidi"/>
          <w:b/>
          <w:bCs/>
          <w:sz w:val="20"/>
          <w:szCs w:val="20"/>
        </w:rPr>
        <w:t>the</w:t>
      </w:r>
      <w:r w:rsidR="00903AC7" w:rsidRPr="00E91BB7">
        <w:rPr>
          <w:rFonts w:ascii="Calibri" w:hAnsi="Calibri" w:cstheme="majorBidi"/>
          <w:b/>
          <w:bCs/>
          <w:sz w:val="20"/>
          <w:szCs w:val="20"/>
        </w:rPr>
        <w:t xml:space="preserve"> Wholesale and Retail Trading Index Firms by Using Fuzzy </w:t>
      </w:r>
      <w:r w:rsidRPr="00E91BB7">
        <w:rPr>
          <w:rFonts w:ascii="Calibri" w:hAnsi="Calibri" w:cstheme="majorBidi"/>
          <w:b/>
          <w:bCs/>
          <w:sz w:val="20"/>
          <w:szCs w:val="20"/>
        </w:rPr>
        <w:t xml:space="preserve">GRA </w:t>
      </w:r>
      <w:r w:rsidR="00903AC7" w:rsidRPr="00E91BB7">
        <w:rPr>
          <w:rFonts w:ascii="Calibri" w:hAnsi="Calibri" w:cstheme="majorBidi"/>
          <w:b/>
          <w:bCs/>
          <w:sz w:val="20"/>
          <w:szCs w:val="20"/>
        </w:rPr>
        <w:t>Method</w:t>
      </w:r>
    </w:p>
    <w:tbl>
      <w:tblPr>
        <w:tblStyle w:val="DzTablo4"/>
        <w:tblW w:w="8462" w:type="dxa"/>
        <w:tblBorders>
          <w:top w:val="single" w:sz="8" w:space="0" w:color="auto"/>
          <w:bottom w:val="single" w:sz="8" w:space="0" w:color="auto"/>
          <w:insideH w:val="single" w:sz="8" w:space="0" w:color="auto"/>
        </w:tblBorders>
        <w:shd w:val="clear" w:color="auto" w:fill="FFFFFF" w:themeFill="background1"/>
        <w:tblLayout w:type="fixed"/>
        <w:tblLook w:val="04A0" w:firstRow="1" w:lastRow="0" w:firstColumn="1" w:lastColumn="0" w:noHBand="0" w:noVBand="1"/>
      </w:tblPr>
      <w:tblGrid>
        <w:gridCol w:w="1134"/>
        <w:gridCol w:w="426"/>
        <w:gridCol w:w="421"/>
        <w:gridCol w:w="391"/>
        <w:gridCol w:w="391"/>
        <w:gridCol w:w="391"/>
        <w:gridCol w:w="391"/>
        <w:gridCol w:w="391"/>
        <w:gridCol w:w="391"/>
        <w:gridCol w:w="391"/>
        <w:gridCol w:w="468"/>
        <w:gridCol w:w="468"/>
        <w:gridCol w:w="468"/>
        <w:gridCol w:w="468"/>
        <w:gridCol w:w="468"/>
        <w:gridCol w:w="468"/>
        <w:gridCol w:w="468"/>
        <w:gridCol w:w="468"/>
      </w:tblGrid>
      <w:tr w:rsidR="00903AC7" w:rsidRPr="00903AC7" w14:paraId="3B9928ED" w14:textId="77777777" w:rsidTr="00A54F51">
        <w:trPr>
          <w:cnfStyle w:val="100000000000" w:firstRow="1" w:lastRow="0" w:firstColumn="0" w:lastColumn="0" w:oddVBand="0" w:evenVBand="0" w:oddHBand="0" w:evenHBand="0" w:firstRowFirstColumn="0" w:firstRowLastColumn="0" w:lastRowFirstColumn="0" w:lastRowLastColumn="0"/>
          <w:trHeight w:val="6"/>
        </w:trPr>
        <w:tc>
          <w:tcPr>
            <w:cnfStyle w:val="001000000000" w:firstRow="0" w:lastRow="0" w:firstColumn="1" w:lastColumn="0" w:oddVBand="0" w:evenVBand="0" w:oddHBand="0" w:evenHBand="0" w:firstRowFirstColumn="0" w:firstRowLastColumn="0" w:lastRowFirstColumn="0" w:lastRowLastColumn="0"/>
            <w:tcW w:w="1134" w:type="dxa"/>
            <w:shd w:val="clear" w:color="auto" w:fill="FFFFFF" w:themeFill="background1"/>
            <w:vAlign w:val="center"/>
            <w:hideMark/>
          </w:tcPr>
          <w:p w14:paraId="7CE8C441" w14:textId="5FB4FD10" w:rsidR="00903AC7" w:rsidRPr="00903AC7" w:rsidRDefault="00543DAC" w:rsidP="00543DAC">
            <w:pPr>
              <w:jc w:val="center"/>
              <w:rPr>
                <w:rFonts w:ascii="Calibri" w:hAnsi="Calibri" w:cstheme="majorBidi"/>
                <w:color w:val="000000"/>
                <w:sz w:val="16"/>
                <w:szCs w:val="16"/>
              </w:rPr>
            </w:pPr>
            <w:r>
              <w:rPr>
                <w:rFonts w:ascii="Calibri" w:hAnsi="Calibri" w:cstheme="majorBidi"/>
                <w:color w:val="000000"/>
                <w:sz w:val="16"/>
                <w:szCs w:val="16"/>
              </w:rPr>
              <w:t>Rank/Firm</w:t>
            </w:r>
            <w:r w:rsidR="00903AC7" w:rsidRPr="00903AC7">
              <w:rPr>
                <w:rFonts w:ascii="Calibri" w:hAnsi="Calibri" w:cstheme="majorBidi"/>
                <w:color w:val="000000"/>
                <w:sz w:val="16"/>
                <w:szCs w:val="16"/>
              </w:rPr>
              <w:t xml:space="preserve"> </w:t>
            </w:r>
          </w:p>
        </w:tc>
        <w:tc>
          <w:tcPr>
            <w:tcW w:w="426" w:type="dxa"/>
            <w:shd w:val="clear" w:color="auto" w:fill="FFFFFF" w:themeFill="background1"/>
            <w:noWrap/>
            <w:hideMark/>
          </w:tcPr>
          <w:p w14:paraId="08BDF710"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b w:val="0"/>
                <w:bCs w:val="0"/>
                <w:color w:val="000000"/>
                <w:sz w:val="15"/>
                <w:szCs w:val="15"/>
              </w:rPr>
            </w:pPr>
            <w:r w:rsidRPr="00903AC7">
              <w:rPr>
                <w:rFonts w:ascii="Calibri" w:hAnsi="Calibri" w:cstheme="majorBidi"/>
                <w:color w:val="000000"/>
                <w:sz w:val="15"/>
                <w:szCs w:val="15"/>
              </w:rPr>
              <w:t>A1</w:t>
            </w:r>
          </w:p>
        </w:tc>
        <w:tc>
          <w:tcPr>
            <w:tcW w:w="421" w:type="dxa"/>
            <w:shd w:val="clear" w:color="auto" w:fill="FFFFFF" w:themeFill="background1"/>
            <w:noWrap/>
            <w:hideMark/>
          </w:tcPr>
          <w:p w14:paraId="7ABBE79E"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A2</w:t>
            </w:r>
          </w:p>
        </w:tc>
        <w:tc>
          <w:tcPr>
            <w:tcW w:w="391" w:type="dxa"/>
            <w:shd w:val="clear" w:color="auto" w:fill="FFFFFF" w:themeFill="background1"/>
            <w:noWrap/>
            <w:hideMark/>
          </w:tcPr>
          <w:p w14:paraId="15B18B31"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A3</w:t>
            </w:r>
          </w:p>
        </w:tc>
        <w:tc>
          <w:tcPr>
            <w:tcW w:w="391" w:type="dxa"/>
            <w:shd w:val="clear" w:color="auto" w:fill="FFFFFF" w:themeFill="background1"/>
            <w:noWrap/>
            <w:hideMark/>
          </w:tcPr>
          <w:p w14:paraId="573594C4"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A4</w:t>
            </w:r>
          </w:p>
        </w:tc>
        <w:tc>
          <w:tcPr>
            <w:tcW w:w="391" w:type="dxa"/>
            <w:shd w:val="clear" w:color="auto" w:fill="FFFFFF" w:themeFill="background1"/>
            <w:noWrap/>
            <w:hideMark/>
          </w:tcPr>
          <w:p w14:paraId="3D99055C"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A5</w:t>
            </w:r>
          </w:p>
        </w:tc>
        <w:tc>
          <w:tcPr>
            <w:tcW w:w="391" w:type="dxa"/>
            <w:shd w:val="clear" w:color="auto" w:fill="FFFFFF" w:themeFill="background1"/>
            <w:noWrap/>
            <w:hideMark/>
          </w:tcPr>
          <w:p w14:paraId="326F7250"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A6</w:t>
            </w:r>
          </w:p>
        </w:tc>
        <w:tc>
          <w:tcPr>
            <w:tcW w:w="391" w:type="dxa"/>
            <w:shd w:val="clear" w:color="auto" w:fill="FFFFFF" w:themeFill="background1"/>
            <w:noWrap/>
            <w:hideMark/>
          </w:tcPr>
          <w:p w14:paraId="7881435F"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A7</w:t>
            </w:r>
          </w:p>
        </w:tc>
        <w:tc>
          <w:tcPr>
            <w:tcW w:w="391" w:type="dxa"/>
            <w:shd w:val="clear" w:color="auto" w:fill="FFFFFF" w:themeFill="background1"/>
            <w:noWrap/>
            <w:hideMark/>
          </w:tcPr>
          <w:p w14:paraId="12028B53"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A8</w:t>
            </w:r>
          </w:p>
        </w:tc>
        <w:tc>
          <w:tcPr>
            <w:tcW w:w="391" w:type="dxa"/>
            <w:shd w:val="clear" w:color="auto" w:fill="FFFFFF" w:themeFill="background1"/>
            <w:noWrap/>
            <w:hideMark/>
          </w:tcPr>
          <w:p w14:paraId="06A7B3B7"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A9</w:t>
            </w:r>
          </w:p>
        </w:tc>
        <w:tc>
          <w:tcPr>
            <w:tcW w:w="468" w:type="dxa"/>
            <w:shd w:val="clear" w:color="auto" w:fill="FFFFFF" w:themeFill="background1"/>
            <w:noWrap/>
            <w:hideMark/>
          </w:tcPr>
          <w:p w14:paraId="6AA62EAC"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A10</w:t>
            </w:r>
          </w:p>
        </w:tc>
        <w:tc>
          <w:tcPr>
            <w:tcW w:w="468" w:type="dxa"/>
            <w:shd w:val="clear" w:color="auto" w:fill="FFFFFF" w:themeFill="background1"/>
            <w:noWrap/>
            <w:hideMark/>
          </w:tcPr>
          <w:p w14:paraId="0459695C"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A11</w:t>
            </w:r>
          </w:p>
        </w:tc>
        <w:tc>
          <w:tcPr>
            <w:tcW w:w="468" w:type="dxa"/>
            <w:shd w:val="clear" w:color="auto" w:fill="FFFFFF" w:themeFill="background1"/>
            <w:noWrap/>
            <w:hideMark/>
          </w:tcPr>
          <w:p w14:paraId="752B9EF9"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A12</w:t>
            </w:r>
          </w:p>
        </w:tc>
        <w:tc>
          <w:tcPr>
            <w:tcW w:w="468" w:type="dxa"/>
            <w:shd w:val="clear" w:color="auto" w:fill="FFFFFF" w:themeFill="background1"/>
            <w:noWrap/>
            <w:hideMark/>
          </w:tcPr>
          <w:p w14:paraId="257EAB46"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A13</w:t>
            </w:r>
          </w:p>
        </w:tc>
        <w:tc>
          <w:tcPr>
            <w:tcW w:w="468" w:type="dxa"/>
            <w:shd w:val="clear" w:color="auto" w:fill="FFFFFF" w:themeFill="background1"/>
            <w:noWrap/>
            <w:hideMark/>
          </w:tcPr>
          <w:p w14:paraId="077D56CD"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A14</w:t>
            </w:r>
          </w:p>
        </w:tc>
        <w:tc>
          <w:tcPr>
            <w:tcW w:w="468" w:type="dxa"/>
            <w:shd w:val="clear" w:color="auto" w:fill="FFFFFF" w:themeFill="background1"/>
            <w:noWrap/>
            <w:hideMark/>
          </w:tcPr>
          <w:p w14:paraId="6E77BD0D"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A15</w:t>
            </w:r>
          </w:p>
        </w:tc>
        <w:tc>
          <w:tcPr>
            <w:tcW w:w="468" w:type="dxa"/>
            <w:shd w:val="clear" w:color="auto" w:fill="FFFFFF" w:themeFill="background1"/>
            <w:noWrap/>
            <w:hideMark/>
          </w:tcPr>
          <w:p w14:paraId="029C9FFA"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A16</w:t>
            </w:r>
          </w:p>
        </w:tc>
        <w:tc>
          <w:tcPr>
            <w:tcW w:w="468" w:type="dxa"/>
            <w:shd w:val="clear" w:color="auto" w:fill="FFFFFF" w:themeFill="background1"/>
            <w:noWrap/>
            <w:hideMark/>
          </w:tcPr>
          <w:p w14:paraId="4DB1DDDC" w14:textId="77777777" w:rsidR="00903AC7" w:rsidRPr="00903AC7" w:rsidRDefault="00903AC7" w:rsidP="00A54F51">
            <w:pPr>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sz w:val="15"/>
                <w:szCs w:val="15"/>
              </w:rPr>
            </w:pPr>
            <w:r w:rsidRPr="00903AC7">
              <w:rPr>
                <w:rFonts w:ascii="Calibri" w:hAnsi="Calibri" w:cstheme="majorBidi"/>
                <w:color w:val="000000"/>
                <w:sz w:val="15"/>
                <w:szCs w:val="15"/>
              </w:rPr>
              <w:t>A17</w:t>
            </w:r>
          </w:p>
        </w:tc>
      </w:tr>
      <w:tr w:rsidR="00903AC7" w:rsidRPr="00903AC7" w14:paraId="38F8822E" w14:textId="77777777" w:rsidTr="00A54F51">
        <w:trPr>
          <w:cnfStyle w:val="000000100000" w:firstRow="0" w:lastRow="0" w:firstColumn="0" w:lastColumn="0" w:oddVBand="0" w:evenVBand="0" w:oddHBand="1" w:evenHBand="0" w:firstRowFirstColumn="0" w:firstRowLastColumn="0" w:lastRowFirstColumn="0" w:lastRowLastColumn="0"/>
          <w:trHeight w:val="6"/>
        </w:trPr>
        <w:tc>
          <w:tcPr>
            <w:cnfStyle w:val="001000000000" w:firstRow="0" w:lastRow="0" w:firstColumn="1" w:lastColumn="0" w:oddVBand="0" w:evenVBand="0" w:oddHBand="0" w:evenHBand="0" w:firstRowFirstColumn="0" w:firstRowLastColumn="0" w:lastRowFirstColumn="0" w:lastRowLastColumn="0"/>
            <w:tcW w:w="1134" w:type="dxa"/>
            <w:shd w:val="clear" w:color="auto" w:fill="FFFFFF" w:themeFill="background1"/>
            <w:vAlign w:val="center"/>
            <w:hideMark/>
          </w:tcPr>
          <w:p w14:paraId="5DB82C9C" w14:textId="694D8FEE" w:rsidR="00903AC7" w:rsidRPr="00543DAC" w:rsidRDefault="00903AC7" w:rsidP="00543DAC">
            <w:pPr>
              <w:jc w:val="center"/>
              <w:rPr>
                <w:rFonts w:ascii="Calibri" w:hAnsi="Calibri" w:cstheme="majorBidi"/>
                <w:b w:val="0"/>
                <w:bCs w:val="0"/>
                <w:sz w:val="16"/>
                <w:szCs w:val="16"/>
              </w:rPr>
            </w:pPr>
            <w:r w:rsidRPr="00903AC7">
              <w:rPr>
                <w:rFonts w:ascii="Calibri" w:hAnsi="Calibri" w:cstheme="majorBidi"/>
                <w:sz w:val="16"/>
                <w:szCs w:val="16"/>
              </w:rPr>
              <w:t>α-Cut</w:t>
            </w:r>
          </w:p>
        </w:tc>
        <w:tc>
          <w:tcPr>
            <w:tcW w:w="426" w:type="dxa"/>
            <w:shd w:val="clear" w:color="auto" w:fill="FFFFFF" w:themeFill="background1"/>
            <w:noWrap/>
            <w:vAlign w:val="center"/>
            <w:hideMark/>
          </w:tcPr>
          <w:p w14:paraId="7D944C3D"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15</w:t>
            </w:r>
          </w:p>
        </w:tc>
        <w:tc>
          <w:tcPr>
            <w:tcW w:w="421" w:type="dxa"/>
            <w:shd w:val="clear" w:color="auto" w:fill="FFFFFF" w:themeFill="background1"/>
            <w:noWrap/>
            <w:vAlign w:val="center"/>
            <w:hideMark/>
          </w:tcPr>
          <w:p w14:paraId="3D3DABC2"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2</w:t>
            </w:r>
          </w:p>
        </w:tc>
        <w:tc>
          <w:tcPr>
            <w:tcW w:w="391" w:type="dxa"/>
            <w:shd w:val="clear" w:color="auto" w:fill="FFFFFF" w:themeFill="background1"/>
            <w:noWrap/>
            <w:vAlign w:val="center"/>
            <w:hideMark/>
          </w:tcPr>
          <w:p w14:paraId="01F30507"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11</w:t>
            </w:r>
          </w:p>
        </w:tc>
        <w:tc>
          <w:tcPr>
            <w:tcW w:w="391" w:type="dxa"/>
            <w:shd w:val="clear" w:color="auto" w:fill="FFFFFF" w:themeFill="background1"/>
            <w:noWrap/>
            <w:vAlign w:val="center"/>
            <w:hideMark/>
          </w:tcPr>
          <w:p w14:paraId="63147EF6"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16</w:t>
            </w:r>
          </w:p>
        </w:tc>
        <w:tc>
          <w:tcPr>
            <w:tcW w:w="391" w:type="dxa"/>
            <w:shd w:val="clear" w:color="auto" w:fill="FFFFFF" w:themeFill="background1"/>
            <w:noWrap/>
            <w:vAlign w:val="center"/>
            <w:hideMark/>
          </w:tcPr>
          <w:p w14:paraId="24577DA9"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13</w:t>
            </w:r>
          </w:p>
        </w:tc>
        <w:tc>
          <w:tcPr>
            <w:tcW w:w="391" w:type="dxa"/>
            <w:shd w:val="clear" w:color="auto" w:fill="FFFFFF" w:themeFill="background1"/>
            <w:noWrap/>
            <w:vAlign w:val="center"/>
            <w:hideMark/>
          </w:tcPr>
          <w:p w14:paraId="4B7C8227"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8</w:t>
            </w:r>
          </w:p>
        </w:tc>
        <w:tc>
          <w:tcPr>
            <w:tcW w:w="391" w:type="dxa"/>
            <w:shd w:val="clear" w:color="auto" w:fill="FFFFFF" w:themeFill="background1"/>
            <w:noWrap/>
            <w:vAlign w:val="center"/>
            <w:hideMark/>
          </w:tcPr>
          <w:p w14:paraId="0299F022"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10</w:t>
            </w:r>
          </w:p>
        </w:tc>
        <w:tc>
          <w:tcPr>
            <w:tcW w:w="391" w:type="dxa"/>
            <w:shd w:val="clear" w:color="auto" w:fill="FFFFFF" w:themeFill="background1"/>
            <w:noWrap/>
            <w:vAlign w:val="center"/>
            <w:hideMark/>
          </w:tcPr>
          <w:p w14:paraId="669DF349"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5</w:t>
            </w:r>
          </w:p>
        </w:tc>
        <w:tc>
          <w:tcPr>
            <w:tcW w:w="391" w:type="dxa"/>
            <w:shd w:val="clear" w:color="auto" w:fill="FFFFFF" w:themeFill="background1"/>
            <w:noWrap/>
            <w:vAlign w:val="center"/>
            <w:hideMark/>
          </w:tcPr>
          <w:p w14:paraId="548B146F"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7</w:t>
            </w:r>
          </w:p>
        </w:tc>
        <w:tc>
          <w:tcPr>
            <w:tcW w:w="468" w:type="dxa"/>
            <w:shd w:val="clear" w:color="auto" w:fill="FFFFFF" w:themeFill="background1"/>
            <w:noWrap/>
            <w:vAlign w:val="center"/>
            <w:hideMark/>
          </w:tcPr>
          <w:p w14:paraId="769BB9CB"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w:t>
            </w:r>
          </w:p>
        </w:tc>
        <w:tc>
          <w:tcPr>
            <w:tcW w:w="468" w:type="dxa"/>
            <w:shd w:val="clear" w:color="auto" w:fill="FFFFFF" w:themeFill="background1"/>
            <w:noWrap/>
            <w:vAlign w:val="center"/>
            <w:hideMark/>
          </w:tcPr>
          <w:p w14:paraId="4F3387EC"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6</w:t>
            </w:r>
          </w:p>
        </w:tc>
        <w:tc>
          <w:tcPr>
            <w:tcW w:w="468" w:type="dxa"/>
            <w:shd w:val="clear" w:color="auto" w:fill="FFFFFF" w:themeFill="background1"/>
            <w:noWrap/>
            <w:vAlign w:val="center"/>
            <w:hideMark/>
          </w:tcPr>
          <w:p w14:paraId="06F24739"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3</w:t>
            </w:r>
          </w:p>
        </w:tc>
        <w:tc>
          <w:tcPr>
            <w:tcW w:w="468" w:type="dxa"/>
            <w:shd w:val="clear" w:color="auto" w:fill="FFFFFF" w:themeFill="background1"/>
            <w:noWrap/>
            <w:vAlign w:val="center"/>
            <w:hideMark/>
          </w:tcPr>
          <w:p w14:paraId="17A30B0F"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9</w:t>
            </w:r>
          </w:p>
        </w:tc>
        <w:tc>
          <w:tcPr>
            <w:tcW w:w="468" w:type="dxa"/>
            <w:shd w:val="clear" w:color="auto" w:fill="FFFFFF" w:themeFill="background1"/>
            <w:noWrap/>
            <w:vAlign w:val="center"/>
            <w:hideMark/>
          </w:tcPr>
          <w:p w14:paraId="64EBFE83"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14</w:t>
            </w:r>
          </w:p>
        </w:tc>
        <w:tc>
          <w:tcPr>
            <w:tcW w:w="468" w:type="dxa"/>
            <w:shd w:val="clear" w:color="auto" w:fill="FFFFFF" w:themeFill="background1"/>
            <w:noWrap/>
            <w:vAlign w:val="center"/>
            <w:hideMark/>
          </w:tcPr>
          <w:p w14:paraId="4C8FCD0B"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17</w:t>
            </w:r>
          </w:p>
        </w:tc>
        <w:tc>
          <w:tcPr>
            <w:tcW w:w="468" w:type="dxa"/>
            <w:shd w:val="clear" w:color="auto" w:fill="FFFFFF" w:themeFill="background1"/>
            <w:noWrap/>
            <w:vAlign w:val="center"/>
            <w:hideMark/>
          </w:tcPr>
          <w:p w14:paraId="43B9F696"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4</w:t>
            </w:r>
          </w:p>
        </w:tc>
        <w:tc>
          <w:tcPr>
            <w:tcW w:w="468" w:type="dxa"/>
            <w:shd w:val="clear" w:color="auto" w:fill="FFFFFF" w:themeFill="background1"/>
            <w:noWrap/>
            <w:vAlign w:val="center"/>
            <w:hideMark/>
          </w:tcPr>
          <w:p w14:paraId="5035BF4B" w14:textId="77777777" w:rsidR="00903AC7" w:rsidRPr="00903AC7" w:rsidRDefault="00903AC7" w:rsidP="00A54F51">
            <w:pPr>
              <w:jc w:val="center"/>
              <w:cnfStyle w:val="000000100000" w:firstRow="0" w:lastRow="0" w:firstColumn="0" w:lastColumn="0" w:oddVBand="0" w:evenVBand="0" w:oddHBand="1"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12</w:t>
            </w:r>
          </w:p>
        </w:tc>
      </w:tr>
      <w:tr w:rsidR="00903AC7" w:rsidRPr="00903AC7" w14:paraId="01D6E89E" w14:textId="77777777" w:rsidTr="00A54F51">
        <w:trPr>
          <w:trHeight w:val="6"/>
        </w:trPr>
        <w:tc>
          <w:tcPr>
            <w:cnfStyle w:val="001000000000" w:firstRow="0" w:lastRow="0" w:firstColumn="1" w:lastColumn="0" w:oddVBand="0" w:evenVBand="0" w:oddHBand="0" w:evenHBand="0" w:firstRowFirstColumn="0" w:firstRowLastColumn="0" w:lastRowFirstColumn="0" w:lastRowLastColumn="0"/>
            <w:tcW w:w="1134" w:type="dxa"/>
            <w:shd w:val="clear" w:color="auto" w:fill="FFFFFF" w:themeFill="background1"/>
            <w:vAlign w:val="center"/>
          </w:tcPr>
          <w:p w14:paraId="30A6E1B3" w14:textId="4CBD38B8" w:rsidR="00903AC7" w:rsidRPr="00903AC7" w:rsidRDefault="00A54F51" w:rsidP="00A54F51">
            <w:pPr>
              <w:jc w:val="center"/>
              <w:rPr>
                <w:rFonts w:ascii="Calibri" w:hAnsi="Calibri" w:cstheme="majorBidi"/>
                <w:b w:val="0"/>
                <w:bCs w:val="0"/>
                <w:sz w:val="16"/>
                <w:szCs w:val="16"/>
              </w:rPr>
            </w:pPr>
            <w:r>
              <w:rPr>
                <w:rFonts w:ascii="Calibri" w:hAnsi="Calibri" w:cstheme="majorBidi"/>
                <w:sz w:val="16"/>
                <w:szCs w:val="16"/>
              </w:rPr>
              <w:t>CoA</w:t>
            </w:r>
            <w:r w:rsidR="00903AC7" w:rsidRPr="00903AC7">
              <w:rPr>
                <w:rFonts w:ascii="Calibri" w:hAnsi="Calibri" w:cstheme="majorBidi"/>
                <w:sz w:val="16"/>
                <w:szCs w:val="16"/>
              </w:rPr>
              <w:t xml:space="preserve"> Rank</w:t>
            </w:r>
          </w:p>
        </w:tc>
        <w:tc>
          <w:tcPr>
            <w:tcW w:w="426" w:type="dxa"/>
            <w:shd w:val="clear" w:color="auto" w:fill="FFFFFF" w:themeFill="background1"/>
            <w:noWrap/>
          </w:tcPr>
          <w:p w14:paraId="0D2D5258"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15</w:t>
            </w:r>
          </w:p>
        </w:tc>
        <w:tc>
          <w:tcPr>
            <w:tcW w:w="421" w:type="dxa"/>
            <w:shd w:val="clear" w:color="auto" w:fill="FFFFFF" w:themeFill="background1"/>
            <w:noWrap/>
          </w:tcPr>
          <w:p w14:paraId="1EBCA3EE"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2</w:t>
            </w:r>
          </w:p>
        </w:tc>
        <w:tc>
          <w:tcPr>
            <w:tcW w:w="391" w:type="dxa"/>
            <w:shd w:val="clear" w:color="auto" w:fill="FFFFFF" w:themeFill="background1"/>
            <w:noWrap/>
          </w:tcPr>
          <w:p w14:paraId="45E9B083"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11</w:t>
            </w:r>
          </w:p>
        </w:tc>
        <w:tc>
          <w:tcPr>
            <w:tcW w:w="391" w:type="dxa"/>
            <w:shd w:val="clear" w:color="auto" w:fill="FFFFFF" w:themeFill="background1"/>
            <w:noWrap/>
          </w:tcPr>
          <w:p w14:paraId="31255D45"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16</w:t>
            </w:r>
          </w:p>
        </w:tc>
        <w:tc>
          <w:tcPr>
            <w:tcW w:w="391" w:type="dxa"/>
            <w:shd w:val="clear" w:color="auto" w:fill="FFFFFF" w:themeFill="background1"/>
            <w:noWrap/>
          </w:tcPr>
          <w:p w14:paraId="0177E514"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13</w:t>
            </w:r>
          </w:p>
        </w:tc>
        <w:tc>
          <w:tcPr>
            <w:tcW w:w="391" w:type="dxa"/>
            <w:shd w:val="clear" w:color="auto" w:fill="FFFFFF" w:themeFill="background1"/>
            <w:noWrap/>
          </w:tcPr>
          <w:p w14:paraId="6F9BEEE7"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7</w:t>
            </w:r>
          </w:p>
        </w:tc>
        <w:tc>
          <w:tcPr>
            <w:tcW w:w="391" w:type="dxa"/>
            <w:shd w:val="clear" w:color="auto" w:fill="FFFFFF" w:themeFill="background1"/>
            <w:noWrap/>
          </w:tcPr>
          <w:p w14:paraId="4C290E6D"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10</w:t>
            </w:r>
          </w:p>
        </w:tc>
        <w:tc>
          <w:tcPr>
            <w:tcW w:w="391" w:type="dxa"/>
            <w:shd w:val="clear" w:color="auto" w:fill="FFFFFF" w:themeFill="background1"/>
            <w:noWrap/>
          </w:tcPr>
          <w:p w14:paraId="5E1B5060"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5</w:t>
            </w:r>
          </w:p>
        </w:tc>
        <w:tc>
          <w:tcPr>
            <w:tcW w:w="391" w:type="dxa"/>
            <w:shd w:val="clear" w:color="auto" w:fill="FFFFFF" w:themeFill="background1"/>
            <w:noWrap/>
          </w:tcPr>
          <w:p w14:paraId="58E7587A"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8</w:t>
            </w:r>
          </w:p>
        </w:tc>
        <w:tc>
          <w:tcPr>
            <w:tcW w:w="468" w:type="dxa"/>
            <w:shd w:val="clear" w:color="auto" w:fill="FFFFFF" w:themeFill="background1"/>
            <w:noWrap/>
          </w:tcPr>
          <w:p w14:paraId="3E3A25D9"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w:t>
            </w:r>
          </w:p>
        </w:tc>
        <w:tc>
          <w:tcPr>
            <w:tcW w:w="468" w:type="dxa"/>
            <w:shd w:val="clear" w:color="auto" w:fill="FFFFFF" w:themeFill="background1"/>
            <w:noWrap/>
          </w:tcPr>
          <w:p w14:paraId="57CAD464"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6</w:t>
            </w:r>
          </w:p>
        </w:tc>
        <w:tc>
          <w:tcPr>
            <w:tcW w:w="468" w:type="dxa"/>
            <w:shd w:val="clear" w:color="auto" w:fill="FFFFFF" w:themeFill="background1"/>
            <w:noWrap/>
          </w:tcPr>
          <w:p w14:paraId="1B42E303"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3</w:t>
            </w:r>
          </w:p>
        </w:tc>
        <w:tc>
          <w:tcPr>
            <w:tcW w:w="468" w:type="dxa"/>
            <w:shd w:val="clear" w:color="auto" w:fill="FFFFFF" w:themeFill="background1"/>
            <w:noWrap/>
          </w:tcPr>
          <w:p w14:paraId="700BA608"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9</w:t>
            </w:r>
          </w:p>
        </w:tc>
        <w:tc>
          <w:tcPr>
            <w:tcW w:w="468" w:type="dxa"/>
            <w:shd w:val="clear" w:color="auto" w:fill="FFFFFF" w:themeFill="background1"/>
            <w:noWrap/>
          </w:tcPr>
          <w:p w14:paraId="09ED66BD"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14</w:t>
            </w:r>
          </w:p>
        </w:tc>
        <w:tc>
          <w:tcPr>
            <w:tcW w:w="468" w:type="dxa"/>
            <w:shd w:val="clear" w:color="auto" w:fill="FFFFFF" w:themeFill="background1"/>
            <w:noWrap/>
          </w:tcPr>
          <w:p w14:paraId="738B0E70"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17</w:t>
            </w:r>
          </w:p>
        </w:tc>
        <w:tc>
          <w:tcPr>
            <w:tcW w:w="468" w:type="dxa"/>
            <w:shd w:val="clear" w:color="auto" w:fill="FFFFFF" w:themeFill="background1"/>
            <w:noWrap/>
          </w:tcPr>
          <w:p w14:paraId="38B5DE37"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4</w:t>
            </w:r>
          </w:p>
        </w:tc>
        <w:tc>
          <w:tcPr>
            <w:tcW w:w="468" w:type="dxa"/>
            <w:shd w:val="clear" w:color="auto" w:fill="FFFFFF" w:themeFill="background1"/>
            <w:noWrap/>
          </w:tcPr>
          <w:p w14:paraId="341AC3D1" w14:textId="77777777" w:rsidR="00903AC7" w:rsidRPr="00903AC7" w:rsidRDefault="00903AC7" w:rsidP="00A54F51">
            <w:pPr>
              <w:jc w:val="center"/>
              <w:cnfStyle w:val="000000000000" w:firstRow="0" w:lastRow="0" w:firstColumn="0" w:lastColumn="0" w:oddVBand="0" w:evenVBand="0" w:oddHBand="0" w:evenHBand="0" w:firstRowFirstColumn="0" w:firstRowLastColumn="0" w:lastRowFirstColumn="0" w:lastRowLastColumn="0"/>
              <w:rPr>
                <w:rFonts w:ascii="Calibri" w:hAnsi="Calibri" w:cstheme="majorBidi"/>
                <w:color w:val="000000"/>
                <w:sz w:val="17"/>
                <w:szCs w:val="17"/>
              </w:rPr>
            </w:pPr>
            <w:r w:rsidRPr="00903AC7">
              <w:rPr>
                <w:rFonts w:ascii="Calibri" w:hAnsi="Calibri" w:cstheme="majorBidi"/>
                <w:color w:val="000000"/>
                <w:sz w:val="17"/>
                <w:szCs w:val="17"/>
              </w:rPr>
              <w:t>12</w:t>
            </w:r>
          </w:p>
        </w:tc>
      </w:tr>
    </w:tbl>
    <w:p w14:paraId="0FA6703B" w14:textId="533C1112" w:rsidR="00B850DD" w:rsidRPr="00E91BB7" w:rsidRDefault="00903AC7" w:rsidP="00543DAC">
      <w:pPr>
        <w:spacing w:before="120" w:after="120"/>
        <w:ind w:firstLine="284"/>
        <w:jc w:val="both"/>
        <w:rPr>
          <w:rFonts w:ascii="Calibri" w:hAnsi="Calibri" w:cstheme="majorBidi"/>
          <w:b/>
          <w:bCs/>
          <w:sz w:val="20"/>
          <w:szCs w:val="20"/>
        </w:rPr>
      </w:pPr>
      <w:r>
        <w:rPr>
          <w:rFonts w:ascii="Calibri" w:hAnsi="Calibri" w:cstheme="majorBidi"/>
          <w:b/>
          <w:bCs/>
          <w:sz w:val="20"/>
          <w:szCs w:val="20"/>
        </w:rPr>
        <w:t xml:space="preserve">4. </w:t>
      </w:r>
      <w:r w:rsidR="00B850DD" w:rsidRPr="00E91BB7">
        <w:rPr>
          <w:rFonts w:ascii="Calibri" w:hAnsi="Calibri" w:cstheme="majorBidi"/>
          <w:b/>
          <w:bCs/>
          <w:sz w:val="20"/>
          <w:szCs w:val="20"/>
        </w:rPr>
        <w:t>Results and</w:t>
      </w:r>
      <w:r w:rsidR="00543DAC">
        <w:rPr>
          <w:rFonts w:ascii="Calibri" w:hAnsi="Calibri" w:cstheme="majorBidi"/>
          <w:b/>
          <w:bCs/>
          <w:sz w:val="20"/>
          <w:szCs w:val="20"/>
        </w:rPr>
        <w:t xml:space="preserve"> Discussion</w:t>
      </w:r>
      <w:r w:rsidR="00B850DD" w:rsidRPr="00E91BB7">
        <w:rPr>
          <w:rFonts w:ascii="Calibri" w:hAnsi="Calibri" w:cstheme="majorBidi"/>
          <w:b/>
          <w:bCs/>
          <w:sz w:val="20"/>
          <w:szCs w:val="20"/>
        </w:rPr>
        <w:t xml:space="preserve">: </w:t>
      </w:r>
    </w:p>
    <w:p w14:paraId="7F2C35F6" w14:textId="46327708" w:rsidR="00B850DD" w:rsidRPr="00E91BB7"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t xml:space="preserve">The </w:t>
      </w:r>
      <w:r w:rsidR="00903AC7" w:rsidRPr="00E91BB7">
        <w:rPr>
          <w:rFonts w:ascii="Calibri" w:hAnsi="Calibri" w:cstheme="majorBidi"/>
          <w:sz w:val="20"/>
          <w:szCs w:val="20"/>
        </w:rPr>
        <w:t>financial</w:t>
      </w:r>
      <w:r w:rsidRPr="00E91BB7">
        <w:rPr>
          <w:rFonts w:ascii="Calibri" w:hAnsi="Calibri" w:cstheme="majorBidi"/>
          <w:sz w:val="20"/>
          <w:szCs w:val="20"/>
        </w:rPr>
        <w:t xml:space="preserve"> performances of the wholesale and retail industry firms listed on Istanbul Stock Exchange (BIST) are evaluated and ranked out by using combined methods of fuzzy Grey Relational Analysis and fuzzy Entropy, while determining financial indicators’ weights by employing objective or subjective methods does not significantly affect the results, fuzzy entropy method is preferred to use due to its objectivity. Based on that value of the proposed model the ranking of all firms in descending order are A10, A2, A12, A16, A8, A11, A9, A6, A13, A7, A3, A17, A5, A14, A1, A4, and A15. </w:t>
      </w:r>
    </w:p>
    <w:p w14:paraId="5E1F16DA" w14:textId="2AB35AC2" w:rsidR="00B850DD" w:rsidRPr="00E91BB7" w:rsidRDefault="00903AC7" w:rsidP="00903AC7">
      <w:pPr>
        <w:spacing w:before="120" w:after="120"/>
        <w:ind w:firstLine="284"/>
        <w:jc w:val="both"/>
        <w:rPr>
          <w:rFonts w:ascii="Calibri" w:hAnsi="Calibri" w:cstheme="majorBidi"/>
          <w:b/>
          <w:bCs/>
          <w:sz w:val="20"/>
          <w:szCs w:val="20"/>
        </w:rPr>
      </w:pPr>
      <w:r>
        <w:rPr>
          <w:rFonts w:ascii="Calibri" w:hAnsi="Calibri" w:cstheme="majorBidi"/>
          <w:b/>
          <w:bCs/>
          <w:sz w:val="20"/>
          <w:szCs w:val="20"/>
        </w:rPr>
        <w:t xml:space="preserve">4.1. </w:t>
      </w:r>
      <w:r w:rsidR="00B850DD" w:rsidRPr="00E91BB7">
        <w:rPr>
          <w:rFonts w:ascii="Calibri" w:hAnsi="Calibri" w:cstheme="majorBidi"/>
          <w:b/>
          <w:bCs/>
          <w:sz w:val="20"/>
          <w:szCs w:val="20"/>
        </w:rPr>
        <w:t>Sensitivity Analysis of the Evaluation Results:</w:t>
      </w:r>
    </w:p>
    <w:p w14:paraId="69BC8607" w14:textId="489C1ECB" w:rsidR="00B850DD" w:rsidRPr="00E91BB7"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t xml:space="preserve">Sensitivity analysis is used to verify the stability and rationality of the proposed method and analyze the reliability as applying different </w:t>
      </w:r>
      <w:r w:rsidRPr="00E91BB7">
        <w:rPr>
          <w:rFonts w:ascii="Calibri" w:hAnsi="Calibri" w:cstheme="majorBidi"/>
          <w:sz w:val="20"/>
          <w:szCs w:val="20"/>
          <w:lang w:val="tr-TR"/>
        </w:rPr>
        <w:t>α-</w:t>
      </w:r>
      <w:r w:rsidRPr="00113099">
        <w:rPr>
          <w:rFonts w:ascii="Calibri" w:hAnsi="Calibri" w:cstheme="majorBidi"/>
          <w:sz w:val="20"/>
          <w:szCs w:val="20"/>
        </w:rPr>
        <w:t>cut</w:t>
      </w:r>
      <w:r w:rsidRPr="00E91BB7">
        <w:rPr>
          <w:rFonts w:ascii="Calibri" w:hAnsi="Calibri" w:cstheme="majorBidi"/>
          <w:sz w:val="20"/>
          <w:szCs w:val="20"/>
          <w:lang w:val="tr-TR"/>
        </w:rPr>
        <w:t xml:space="preserve"> </w:t>
      </w:r>
      <w:r w:rsidRPr="00113099">
        <w:rPr>
          <w:rFonts w:ascii="Calibri" w:hAnsi="Calibri" w:cstheme="majorBidi"/>
          <w:sz w:val="20"/>
          <w:szCs w:val="20"/>
        </w:rPr>
        <w:t>values</w:t>
      </w:r>
      <w:r w:rsidRPr="00E91BB7">
        <w:rPr>
          <w:rFonts w:ascii="Calibri" w:hAnsi="Calibri" w:cstheme="majorBidi"/>
          <w:sz w:val="20"/>
          <w:szCs w:val="20"/>
          <w:lang w:val="tr-TR"/>
        </w:rPr>
        <w:t>;</w:t>
      </w:r>
      <w:r w:rsidRPr="00E91BB7">
        <w:rPr>
          <w:rFonts w:ascii="Calibri" w:hAnsi="Calibri" w:cstheme="majorBidi"/>
          <w:sz w:val="20"/>
          <w:szCs w:val="20"/>
        </w:rPr>
        <w:t xml:space="preserve"> α-cut=0.1,</w:t>
      </w:r>
      <w:r w:rsidR="00903AC7">
        <w:rPr>
          <w:rFonts w:ascii="Calibri" w:hAnsi="Calibri" w:cstheme="majorBidi"/>
          <w:sz w:val="20"/>
          <w:szCs w:val="20"/>
        </w:rPr>
        <w:t xml:space="preserve"> </w:t>
      </w:r>
      <w:r w:rsidRPr="00E91BB7">
        <w:rPr>
          <w:rFonts w:ascii="Calibri" w:hAnsi="Calibri" w:cstheme="majorBidi"/>
          <w:sz w:val="20"/>
          <w:szCs w:val="20"/>
        </w:rPr>
        <w:t>α-cut=0.3 and α-cut=0.5</w:t>
      </w:r>
      <w:r w:rsidRPr="00E91BB7">
        <w:rPr>
          <w:rFonts w:ascii="Calibri" w:hAnsi="Calibri" w:cstheme="majorBidi"/>
          <w:sz w:val="20"/>
          <w:szCs w:val="20"/>
          <w:lang w:val="tr-TR"/>
        </w:rPr>
        <w:t xml:space="preserve"> in </w:t>
      </w:r>
      <w:r w:rsidRPr="00903AC7">
        <w:rPr>
          <w:rFonts w:ascii="Calibri" w:hAnsi="Calibri" w:cstheme="majorBidi"/>
          <w:sz w:val="20"/>
          <w:szCs w:val="20"/>
        </w:rPr>
        <w:t>the</w:t>
      </w:r>
      <w:r w:rsidRPr="00E91BB7">
        <w:rPr>
          <w:rFonts w:ascii="Calibri" w:hAnsi="Calibri" w:cstheme="majorBidi"/>
          <w:sz w:val="20"/>
          <w:szCs w:val="20"/>
        </w:rPr>
        <w:t xml:space="preserve"> </w:t>
      </w:r>
      <w:r w:rsidRPr="00E91BB7">
        <w:rPr>
          <w:rFonts w:ascii="Calibri" w:hAnsi="Calibri" w:cstheme="majorBidi"/>
          <w:sz w:val="20"/>
          <w:szCs w:val="20"/>
          <w:lang w:val="tr-TR"/>
        </w:rPr>
        <w:t>defuzzification</w:t>
      </w:r>
      <w:r w:rsidRPr="00E91BB7">
        <w:rPr>
          <w:rFonts w:ascii="Calibri" w:hAnsi="Calibri" w:cstheme="majorBidi"/>
          <w:sz w:val="20"/>
          <w:szCs w:val="20"/>
        </w:rPr>
        <w:t xml:space="preserve"> method do not affect the results. </w:t>
      </w:r>
    </w:p>
    <w:p w14:paraId="0BEE95D2" w14:textId="1890A464" w:rsidR="00903AC7" w:rsidRDefault="00B850DD" w:rsidP="008A6BCF">
      <w:pPr>
        <w:spacing w:before="120" w:after="120"/>
        <w:ind w:firstLine="284"/>
        <w:jc w:val="both"/>
        <w:rPr>
          <w:rFonts w:ascii="Calibri" w:hAnsi="Calibri" w:cstheme="majorBidi"/>
          <w:sz w:val="20"/>
          <w:szCs w:val="20"/>
        </w:rPr>
      </w:pPr>
      <w:r w:rsidRPr="00E91BB7">
        <w:rPr>
          <w:rFonts w:ascii="Calibri" w:hAnsi="Calibri" w:cstheme="majorBidi"/>
          <w:sz w:val="20"/>
          <w:szCs w:val="20"/>
        </w:rPr>
        <w:t xml:space="preserve">Figure </w:t>
      </w:r>
      <w:r w:rsidR="008A6BCF">
        <w:rPr>
          <w:rFonts w:ascii="Calibri" w:hAnsi="Calibri" w:cstheme="majorBidi"/>
          <w:sz w:val="20"/>
          <w:szCs w:val="20"/>
        </w:rPr>
        <w:t>5</w:t>
      </w:r>
      <w:r w:rsidRPr="00E91BB7">
        <w:rPr>
          <w:rFonts w:ascii="Calibri" w:hAnsi="Calibri" w:cstheme="majorBidi"/>
          <w:sz w:val="20"/>
          <w:szCs w:val="20"/>
        </w:rPr>
        <w:t xml:space="preserve"> illustrates how the outputs of applying different α-cut values are satisfactory, as the ranking orders of the three cases are closed. Though, the study can confirm that the results of the ranking orders of wholesale and retail trade firms by using the proposed methodology are reliable and these results can help decision-makers to improve the financial performance.</w:t>
      </w:r>
    </w:p>
    <w:p w14:paraId="36757B0F" w14:textId="1C181AD1" w:rsidR="00903AC7" w:rsidRPr="00903AC7" w:rsidRDefault="008A6BCF" w:rsidP="00652794">
      <w:pPr>
        <w:spacing w:before="120" w:after="120"/>
        <w:ind w:firstLine="284"/>
        <w:jc w:val="center"/>
        <w:rPr>
          <w:rFonts w:ascii="Calibri" w:hAnsi="Calibri" w:cstheme="majorBidi"/>
          <w:sz w:val="20"/>
          <w:szCs w:val="20"/>
        </w:rPr>
      </w:pPr>
      <w:r>
        <w:rPr>
          <w:rFonts w:ascii="Calibri" w:hAnsi="Calibri"/>
          <w:sz w:val="20"/>
          <w:szCs w:val="20"/>
        </w:rPr>
        <w:t>Figure 5</w:t>
      </w:r>
      <w:r w:rsidR="00903AC7" w:rsidRPr="00903AC7">
        <w:rPr>
          <w:rFonts w:ascii="Calibri" w:hAnsi="Calibri"/>
          <w:sz w:val="20"/>
          <w:szCs w:val="20"/>
        </w:rPr>
        <w:t>:</w:t>
      </w:r>
      <w:r w:rsidR="00903AC7" w:rsidRPr="00E91BB7">
        <w:rPr>
          <w:rFonts w:ascii="Calibri" w:hAnsi="Calibri"/>
          <w:b/>
          <w:bCs/>
          <w:sz w:val="20"/>
          <w:szCs w:val="20"/>
        </w:rPr>
        <w:t xml:space="preserve"> Sensitivity Analysis with Different </w:t>
      </w:r>
      <w:r w:rsidR="00652794" w:rsidRPr="00652794">
        <w:rPr>
          <w:rFonts w:ascii="Calibri" w:hAnsi="Calibri"/>
          <w:b/>
          <w:bCs/>
          <w:sz w:val="20"/>
          <w:szCs w:val="20"/>
          <w:lang w:val="tr-TR"/>
        </w:rPr>
        <w:t>α-cut</w:t>
      </w:r>
      <w:r w:rsidR="00903AC7" w:rsidRPr="00E91BB7">
        <w:rPr>
          <w:rFonts w:ascii="Calibri" w:hAnsi="Calibri"/>
          <w:b/>
          <w:bCs/>
          <w:sz w:val="20"/>
          <w:szCs w:val="20"/>
        </w:rPr>
        <w:t xml:space="preserve"> Values</w:t>
      </w:r>
    </w:p>
    <w:p w14:paraId="334C9F91" w14:textId="4AE10B26" w:rsidR="00B850DD" w:rsidRPr="00B06924" w:rsidRDefault="00B850DD" w:rsidP="00903AC7">
      <w:pPr>
        <w:spacing w:before="120" w:after="120"/>
        <w:ind w:firstLine="284"/>
        <w:rPr>
          <w:rFonts w:ascii="Calibri" w:hAnsi="Calibri"/>
          <w:color w:val="000000" w:themeColor="text1"/>
          <w:sz w:val="20"/>
          <w:szCs w:val="20"/>
        </w:rPr>
      </w:pPr>
      <w:r w:rsidRPr="00B06924">
        <w:rPr>
          <w:rFonts w:ascii="Calibri" w:hAnsi="Calibri"/>
          <w:noProof/>
          <w:color w:val="000000" w:themeColor="text1"/>
          <w:sz w:val="20"/>
          <w:szCs w:val="20"/>
          <w:lang w:val="tr-TR" w:eastAsia="tr-TR"/>
        </w:rPr>
        <w:drawing>
          <wp:inline distT="0" distB="0" distL="0" distR="0" wp14:anchorId="4E683D12" wp14:editId="4D5C9D8B">
            <wp:extent cx="5029200" cy="2136618"/>
            <wp:effectExtent l="0" t="0" r="12700"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B59A4F" w14:textId="34FC2CCB" w:rsidR="00B850DD" w:rsidRPr="003A56DC" w:rsidRDefault="00903AC7" w:rsidP="00903AC7">
      <w:pPr>
        <w:spacing w:before="120" w:after="120"/>
        <w:ind w:firstLine="284"/>
        <w:jc w:val="both"/>
        <w:rPr>
          <w:rFonts w:ascii="Calibri" w:hAnsi="Calibri" w:cstheme="majorBidi"/>
          <w:b/>
          <w:bCs/>
          <w:sz w:val="20"/>
          <w:szCs w:val="20"/>
        </w:rPr>
      </w:pPr>
      <w:r w:rsidRPr="003A56DC">
        <w:rPr>
          <w:rFonts w:ascii="Calibri" w:hAnsi="Calibri" w:cstheme="majorBidi"/>
          <w:b/>
          <w:bCs/>
          <w:sz w:val="20"/>
          <w:szCs w:val="20"/>
        </w:rPr>
        <w:t xml:space="preserve">4.2. </w:t>
      </w:r>
      <w:r w:rsidR="00B850DD" w:rsidRPr="003A56DC">
        <w:rPr>
          <w:rFonts w:ascii="Calibri" w:hAnsi="Calibri" w:cstheme="majorBidi"/>
          <w:b/>
          <w:bCs/>
          <w:sz w:val="20"/>
          <w:szCs w:val="20"/>
        </w:rPr>
        <w:t xml:space="preserve">Comparison between Fuzzy GRA and GRA: </w:t>
      </w:r>
    </w:p>
    <w:p w14:paraId="445D9844" w14:textId="52E8D412" w:rsidR="00903AC7"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t>In order to examine the validity of the proposed model, the study compares the ranking results of fuzzy GRA and GRA methods, while maintaining the weight of the indicators, which calculated by fuzzy Entropy in order to conduct</w:t>
      </w:r>
      <w:r w:rsidR="008A6BCF">
        <w:rPr>
          <w:rFonts w:ascii="Calibri" w:hAnsi="Calibri" w:cstheme="majorBidi"/>
          <w:sz w:val="20"/>
          <w:szCs w:val="20"/>
        </w:rPr>
        <w:t xml:space="preserve"> a reliable comparison. Figure 6</w:t>
      </w:r>
      <w:r w:rsidRPr="00E91BB7">
        <w:rPr>
          <w:rFonts w:ascii="Calibri" w:hAnsi="Calibri" w:cstheme="majorBidi"/>
          <w:sz w:val="20"/>
          <w:szCs w:val="20"/>
        </w:rPr>
        <w:t xml:space="preserve"> summarizes how the comparison between the two methods give a </w:t>
      </w:r>
      <w:r w:rsidR="00903AC7" w:rsidRPr="00E91BB7">
        <w:rPr>
          <w:rFonts w:ascii="Calibri" w:hAnsi="Calibri" w:cstheme="majorBidi"/>
          <w:sz w:val="20"/>
          <w:szCs w:val="20"/>
        </w:rPr>
        <w:t>slightly different ranking</w:t>
      </w:r>
      <w:r w:rsidRPr="00E91BB7">
        <w:rPr>
          <w:rFonts w:ascii="Calibri" w:hAnsi="Calibri" w:cstheme="majorBidi"/>
          <w:sz w:val="20"/>
          <w:szCs w:val="20"/>
        </w:rPr>
        <w:t xml:space="preserve">. However, A10 has the highest rank in fuzzy GRA, in GRA has the third rank, at the same time the fourth rank in fuzzy GRA has the highest rank in GRA. The reasons behind the slightly difference is mostly a result of using different ranking principles besides the existence of uncertainty and vagueness of the decision information. In this regard, the results of the </w:t>
      </w:r>
      <w:r w:rsidRPr="00E91BB7">
        <w:rPr>
          <w:rFonts w:ascii="Calibri" w:hAnsi="Calibri" w:cstheme="majorBidi"/>
          <w:sz w:val="20"/>
          <w:szCs w:val="20"/>
        </w:rPr>
        <w:lastRenderedPageBreak/>
        <w:t>proposed and comparable methods illustrate the advantages that the proposed method have over the other methods, in which the proposed method can effectively deal with the constraints and easily evaluate, find and select the best alternative.</w:t>
      </w:r>
      <w:r w:rsidRPr="00E91BB7">
        <w:rPr>
          <w:rFonts w:ascii="Calibri" w:hAnsi="Calibri"/>
          <w:color w:val="2E2E2E"/>
          <w:sz w:val="20"/>
          <w:szCs w:val="20"/>
        </w:rPr>
        <w:t xml:space="preserve"> </w:t>
      </w:r>
      <w:r w:rsidRPr="00E91BB7">
        <w:rPr>
          <w:rFonts w:ascii="Calibri" w:hAnsi="Calibri" w:cstheme="majorBidi"/>
          <w:sz w:val="20"/>
          <w:szCs w:val="20"/>
        </w:rPr>
        <w:t xml:space="preserve">Based on the comparison results this study can confirm that the results of the ranking orders of all alternatives by using the proposed method are valid. </w:t>
      </w:r>
    </w:p>
    <w:p w14:paraId="7A3CA718" w14:textId="31EDBDDA" w:rsidR="00903AC7" w:rsidRPr="00E91BB7" w:rsidRDefault="008A6BCF" w:rsidP="00903AC7">
      <w:pPr>
        <w:spacing w:before="120" w:after="120"/>
        <w:ind w:firstLine="284"/>
        <w:jc w:val="center"/>
        <w:rPr>
          <w:rFonts w:ascii="Calibri" w:hAnsi="Calibri" w:cstheme="majorBidi"/>
          <w:sz w:val="20"/>
          <w:szCs w:val="20"/>
        </w:rPr>
      </w:pPr>
      <w:r>
        <w:rPr>
          <w:rFonts w:ascii="Calibri" w:hAnsi="Calibri"/>
          <w:sz w:val="20"/>
          <w:szCs w:val="20"/>
        </w:rPr>
        <w:t>Figure 6</w:t>
      </w:r>
      <w:r w:rsidR="00903AC7" w:rsidRPr="00903AC7">
        <w:rPr>
          <w:rFonts w:ascii="Calibri" w:hAnsi="Calibri"/>
          <w:sz w:val="20"/>
          <w:szCs w:val="20"/>
        </w:rPr>
        <w:t>:</w:t>
      </w:r>
      <w:r w:rsidR="00903AC7" w:rsidRPr="00E91BB7">
        <w:rPr>
          <w:rFonts w:ascii="Calibri" w:hAnsi="Calibri"/>
          <w:b/>
          <w:bCs/>
          <w:sz w:val="20"/>
          <w:szCs w:val="20"/>
        </w:rPr>
        <w:t xml:space="preserve"> Comparison the Result </w:t>
      </w:r>
      <w:r w:rsidR="00A54F51" w:rsidRPr="00E91BB7">
        <w:rPr>
          <w:rFonts w:ascii="Calibri" w:hAnsi="Calibri"/>
          <w:b/>
          <w:bCs/>
          <w:sz w:val="20"/>
          <w:szCs w:val="20"/>
        </w:rPr>
        <w:t>of</w:t>
      </w:r>
      <w:r w:rsidR="00903AC7" w:rsidRPr="00E91BB7">
        <w:rPr>
          <w:rFonts w:ascii="Calibri" w:hAnsi="Calibri"/>
          <w:b/>
          <w:bCs/>
          <w:sz w:val="20"/>
          <w:szCs w:val="20"/>
        </w:rPr>
        <w:t xml:space="preserve"> Fuzzy GRA </w:t>
      </w:r>
      <w:r w:rsidR="00A54F51" w:rsidRPr="00E91BB7">
        <w:rPr>
          <w:rFonts w:ascii="Calibri" w:hAnsi="Calibri"/>
          <w:b/>
          <w:bCs/>
          <w:sz w:val="20"/>
          <w:szCs w:val="20"/>
        </w:rPr>
        <w:t>and</w:t>
      </w:r>
      <w:r w:rsidR="00903AC7" w:rsidRPr="00E91BB7">
        <w:rPr>
          <w:rFonts w:ascii="Calibri" w:hAnsi="Calibri"/>
          <w:b/>
          <w:bCs/>
          <w:sz w:val="20"/>
          <w:szCs w:val="20"/>
        </w:rPr>
        <w:t xml:space="preserve"> Crisp GRA</w:t>
      </w:r>
    </w:p>
    <w:p w14:paraId="69404012" w14:textId="490FCF54" w:rsidR="00B850DD" w:rsidRPr="00903AC7" w:rsidRDefault="00B850DD" w:rsidP="00903AC7">
      <w:pPr>
        <w:spacing w:before="120" w:after="120"/>
        <w:ind w:firstLine="284"/>
        <w:jc w:val="both"/>
        <w:rPr>
          <w:rFonts w:ascii="Calibri" w:hAnsi="Calibri" w:cstheme="majorBidi"/>
          <w:sz w:val="20"/>
          <w:szCs w:val="20"/>
        </w:rPr>
      </w:pPr>
      <w:r w:rsidRPr="00E91BB7">
        <w:rPr>
          <w:rFonts w:ascii="Calibri" w:hAnsi="Calibri"/>
          <w:noProof/>
          <w:sz w:val="20"/>
          <w:szCs w:val="20"/>
          <w:lang w:val="tr-TR" w:eastAsia="tr-TR"/>
        </w:rPr>
        <w:drawing>
          <wp:inline distT="0" distB="0" distL="0" distR="0" wp14:anchorId="49BA15C2" wp14:editId="4685412B">
            <wp:extent cx="4864100" cy="232410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0E6EE2B" w14:textId="775D0B7E" w:rsidR="00B850DD" w:rsidRPr="00E91BB7" w:rsidRDefault="003A56DC" w:rsidP="00903AC7">
      <w:pPr>
        <w:spacing w:before="120" w:after="120"/>
        <w:ind w:firstLine="284"/>
        <w:jc w:val="both"/>
        <w:rPr>
          <w:rFonts w:ascii="Calibri" w:hAnsi="Calibri"/>
          <w:b/>
          <w:bCs/>
          <w:sz w:val="20"/>
          <w:szCs w:val="20"/>
        </w:rPr>
      </w:pPr>
      <w:r>
        <w:rPr>
          <w:rFonts w:ascii="Calibri" w:hAnsi="Calibri"/>
          <w:b/>
          <w:bCs/>
          <w:sz w:val="20"/>
          <w:szCs w:val="20"/>
        </w:rPr>
        <w:t xml:space="preserve">5. </w:t>
      </w:r>
      <w:r w:rsidR="00B850DD" w:rsidRPr="00E91BB7">
        <w:rPr>
          <w:rFonts w:ascii="Calibri" w:hAnsi="Calibri"/>
          <w:b/>
          <w:bCs/>
          <w:sz w:val="20"/>
          <w:szCs w:val="20"/>
        </w:rPr>
        <w:t xml:space="preserve">Conclusion: </w:t>
      </w:r>
    </w:p>
    <w:p w14:paraId="164BDC96" w14:textId="565EABF7" w:rsidR="00B850DD" w:rsidRPr="00E91BB7"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t xml:space="preserve">In this study, a comprehensive financial evaluation framework is developed by using triangular fuzzy sets and grey relational analysis in order to increase preciseness and decrease vagueness. The proposed evaluation framework is used to evaluate and rank the financial performance of the 17 wholesale and retail industry firms listed on Istanbul Stock Exchange. A total 15 of financial indicators </w:t>
      </w:r>
      <w:r w:rsidR="00903AC7" w:rsidRPr="00E91BB7">
        <w:rPr>
          <w:rFonts w:ascii="Calibri" w:hAnsi="Calibri" w:cstheme="majorBidi"/>
          <w:sz w:val="20"/>
          <w:szCs w:val="20"/>
        </w:rPr>
        <w:t>dividing into</w:t>
      </w:r>
      <w:r w:rsidRPr="00E91BB7">
        <w:rPr>
          <w:rFonts w:ascii="Calibri" w:hAnsi="Calibri" w:cstheme="majorBidi"/>
          <w:sz w:val="20"/>
          <w:szCs w:val="20"/>
        </w:rPr>
        <w:t xml:space="preserve"> the five categories are selected to reflect the financial performance of the firms. </w:t>
      </w:r>
    </w:p>
    <w:p w14:paraId="775A2EB8" w14:textId="772732EB" w:rsidR="00B850DD" w:rsidRPr="00E91BB7"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t xml:space="preserve">A fuzzy GRA along with fuzzy Entropy methods </w:t>
      </w:r>
      <w:r w:rsidR="00652794">
        <w:rPr>
          <w:rFonts w:ascii="Calibri" w:hAnsi="Calibri" w:cstheme="majorBidi"/>
          <w:sz w:val="20"/>
          <w:szCs w:val="20"/>
        </w:rPr>
        <w:t>are</w:t>
      </w:r>
      <w:r w:rsidRPr="00E91BB7">
        <w:rPr>
          <w:rFonts w:ascii="Calibri" w:hAnsi="Calibri" w:cstheme="majorBidi"/>
          <w:sz w:val="20"/>
          <w:szCs w:val="20"/>
        </w:rPr>
        <w:t xml:space="preserve"> suggested for the study purposes. It is worth to mention that, fuzzy GRA is used to measure the distances of alternatives from fuzzy ideal points under uncertainty conditions and ambiguity of the available information, which enables researcher to asses and rank efficiently the 17 alternatives in the following descending order; MIPAZ, BIMAS, SANKO, TGSAS, MEPET, PSDTC, MGROS, INTEM, SELEC, MAVI, BIZIM, VAKKO, DOAS, SOKM, ADESE, CRFSA, TKNSA. Moreover, Fuzzy Entropy is used for obtaining objective weighting of financial indicators </w:t>
      </w:r>
      <w:r w:rsidRPr="00E91BB7">
        <w:rPr>
          <w:rFonts w:ascii="Calibri" w:hAnsi="Calibri" w:cstheme="majorBidi"/>
          <w:color w:val="000000"/>
          <w:sz w:val="20"/>
          <w:szCs w:val="20"/>
          <w:lang w:eastAsia="ar-SA"/>
        </w:rPr>
        <w:t>under uncertainty conditions</w:t>
      </w:r>
      <w:r w:rsidRPr="00E91BB7">
        <w:rPr>
          <w:rFonts w:ascii="Calibri" w:hAnsi="Calibri" w:cstheme="majorBidi"/>
          <w:sz w:val="20"/>
          <w:szCs w:val="20"/>
        </w:rPr>
        <w:t xml:space="preserve"> and finds that net profit margin has</w:t>
      </w:r>
      <w:r w:rsidRPr="00E91BB7">
        <w:rPr>
          <w:rFonts w:ascii="Calibri" w:hAnsi="Calibri" w:cstheme="majorBidi"/>
          <w:color w:val="FF0000"/>
          <w:sz w:val="20"/>
          <w:szCs w:val="20"/>
        </w:rPr>
        <w:t xml:space="preserve"> </w:t>
      </w:r>
      <w:r w:rsidRPr="00E91BB7">
        <w:rPr>
          <w:rFonts w:ascii="Calibri" w:hAnsi="Calibri" w:cstheme="majorBidi"/>
          <w:sz w:val="20"/>
          <w:szCs w:val="20"/>
        </w:rPr>
        <w:t xml:space="preserve">the highest weight of 10.9%, which means the achieved net profit by firm is the most important indicator of evaluating financial performance. </w:t>
      </w:r>
    </w:p>
    <w:p w14:paraId="59BF4CF1" w14:textId="01D409E8" w:rsidR="00B850DD" w:rsidRPr="00E91BB7" w:rsidRDefault="00B850DD" w:rsidP="00903AC7">
      <w:pPr>
        <w:spacing w:before="120" w:after="120"/>
        <w:ind w:firstLine="284"/>
        <w:jc w:val="both"/>
        <w:rPr>
          <w:rFonts w:ascii="Calibri" w:hAnsi="Calibri" w:cstheme="majorBidi"/>
          <w:sz w:val="20"/>
          <w:szCs w:val="20"/>
        </w:rPr>
      </w:pPr>
      <w:r w:rsidRPr="00E91BB7">
        <w:rPr>
          <w:rFonts w:ascii="Calibri" w:hAnsi="Calibri" w:cstheme="majorBidi"/>
          <w:sz w:val="20"/>
          <w:szCs w:val="20"/>
        </w:rPr>
        <w:t>A sensitivity analysis of α-cut was presented to test the validity and stability of the ranking order of alternatives, in which, the ranks of all alternatives are relatively stable in different α-</w:t>
      </w:r>
      <w:r w:rsidR="00903AC7" w:rsidRPr="00E91BB7">
        <w:rPr>
          <w:rFonts w:ascii="Calibri" w:hAnsi="Calibri" w:cstheme="majorBidi"/>
          <w:sz w:val="20"/>
          <w:szCs w:val="20"/>
        </w:rPr>
        <w:t>cut values</w:t>
      </w:r>
      <w:r w:rsidRPr="00E91BB7">
        <w:rPr>
          <w:rFonts w:ascii="Calibri" w:hAnsi="Calibri" w:cstheme="majorBidi"/>
          <w:sz w:val="20"/>
          <w:szCs w:val="20"/>
        </w:rPr>
        <w:t xml:space="preserve">. In addition to a comparative study between fuzzy GRA and GRA </w:t>
      </w:r>
      <w:r w:rsidR="00903AC7" w:rsidRPr="00E91BB7">
        <w:rPr>
          <w:rFonts w:ascii="Calibri" w:hAnsi="Calibri" w:cstheme="majorBidi"/>
          <w:sz w:val="20"/>
          <w:szCs w:val="20"/>
        </w:rPr>
        <w:t>was</w:t>
      </w:r>
      <w:r w:rsidRPr="00E91BB7">
        <w:rPr>
          <w:rFonts w:ascii="Calibri" w:hAnsi="Calibri" w:cstheme="majorBidi"/>
          <w:sz w:val="20"/>
          <w:szCs w:val="20"/>
        </w:rPr>
        <w:t xml:space="preserve"> demonstrated to test the reliability of the proposed methodology which shows closed ranking order with slightly differences due to the favorable characteristic of fuzzy GRA in considering of ambiguousness and uncertainty. Based on that the study confirms that the results of the ranking orders of wholesale and retail trade firms by using the proposed methodology is valid and stable and reliable. </w:t>
      </w:r>
    </w:p>
    <w:p w14:paraId="2837257C" w14:textId="7782ABA5" w:rsidR="00B850DD" w:rsidRPr="00E91BB7" w:rsidRDefault="00B850DD" w:rsidP="00903AC7">
      <w:pPr>
        <w:spacing w:before="120" w:after="120"/>
        <w:ind w:firstLine="284"/>
        <w:jc w:val="both"/>
        <w:rPr>
          <w:rFonts w:ascii="Calibri" w:hAnsi="Calibri" w:cstheme="majorBidi"/>
          <w:sz w:val="20"/>
          <w:szCs w:val="20"/>
          <w:lang w:bidi="ar-JO"/>
        </w:rPr>
      </w:pPr>
      <w:r w:rsidRPr="00E91BB7">
        <w:rPr>
          <w:rFonts w:ascii="Calibri" w:hAnsi="Calibri" w:cstheme="majorBidi"/>
          <w:sz w:val="20"/>
          <w:szCs w:val="20"/>
        </w:rPr>
        <w:t xml:space="preserve">Whereas, the study provides a methodology of relatively reasonable and rational analysis methods for financial evaluation of </w:t>
      </w:r>
      <w:r w:rsidRPr="00E91BB7">
        <w:rPr>
          <w:rFonts w:ascii="Calibri" w:hAnsi="Calibri" w:cstheme="majorBidi"/>
          <w:sz w:val="20"/>
          <w:szCs w:val="20"/>
          <w:lang w:bidi="ar-JO"/>
        </w:rPr>
        <w:t xml:space="preserve">wholesale and retail trade firms, the study confirms that using fuzzy GRA and fuzzy Entropy for financial evaluation is an </w:t>
      </w:r>
      <w:r w:rsidR="00903AC7" w:rsidRPr="00E91BB7">
        <w:rPr>
          <w:rFonts w:ascii="Calibri" w:hAnsi="Calibri" w:cstheme="majorBidi"/>
          <w:sz w:val="20"/>
          <w:szCs w:val="20"/>
          <w:lang w:bidi="ar-JO"/>
        </w:rPr>
        <w:t>effective method</w:t>
      </w:r>
      <w:r w:rsidRPr="00E91BB7">
        <w:rPr>
          <w:rFonts w:ascii="Calibri" w:hAnsi="Calibri" w:cstheme="majorBidi"/>
          <w:sz w:val="20"/>
          <w:szCs w:val="20"/>
          <w:lang w:bidi="ar-JO"/>
        </w:rPr>
        <w:t xml:space="preserve">. </w:t>
      </w:r>
      <w:r w:rsidR="00903AC7" w:rsidRPr="00E91BB7">
        <w:rPr>
          <w:rFonts w:ascii="Calibri" w:hAnsi="Calibri" w:cstheme="majorBidi"/>
          <w:sz w:val="20"/>
          <w:szCs w:val="20"/>
          <w:lang w:bidi="ar-JO"/>
        </w:rPr>
        <w:t>Additionally,</w:t>
      </w:r>
      <w:r w:rsidRPr="00E91BB7">
        <w:rPr>
          <w:rFonts w:ascii="Calibri" w:hAnsi="Calibri" w:cstheme="majorBidi"/>
          <w:sz w:val="20"/>
          <w:szCs w:val="20"/>
          <w:lang w:bidi="ar-JO"/>
        </w:rPr>
        <w:t xml:space="preserve"> the study contributes to; firstly, the literature by proposing reasonable financial evaluation approach which could be applicable </w:t>
      </w:r>
      <w:r w:rsidRPr="00E91BB7">
        <w:rPr>
          <w:rFonts w:ascii="Calibri" w:hAnsi="Calibri" w:cstheme="majorBidi"/>
          <w:sz w:val="20"/>
          <w:szCs w:val="20"/>
          <w:lang w:bidi="ar-JO"/>
        </w:rPr>
        <w:lastRenderedPageBreak/>
        <w:t>to adopt and apply on other sectors, secondly, suggests decision makers, investors and managers efficient and effective model to actively participate in decision making process and ultimately improve business performance.</w:t>
      </w:r>
    </w:p>
    <w:p w14:paraId="66A5BD44" w14:textId="77777777" w:rsidR="00B850DD" w:rsidRPr="00E91BB7" w:rsidRDefault="00B850DD" w:rsidP="00903AC7">
      <w:pPr>
        <w:spacing w:before="120" w:after="120"/>
        <w:ind w:firstLine="284"/>
        <w:jc w:val="both"/>
        <w:rPr>
          <w:rFonts w:ascii="Calibri" w:hAnsi="Calibri" w:cstheme="majorBidi"/>
          <w:sz w:val="20"/>
          <w:szCs w:val="20"/>
        </w:rPr>
      </w:pPr>
      <w:r w:rsidRPr="00E91BB7">
        <w:rPr>
          <w:rFonts w:ascii="Calibri" w:hAnsi="Calibri" w:cstheme="majorBidi"/>
          <w:b/>
          <w:bCs/>
          <w:sz w:val="20"/>
          <w:szCs w:val="20"/>
        </w:rPr>
        <w:t>References</w:t>
      </w:r>
      <w:r w:rsidRPr="00E91BB7">
        <w:rPr>
          <w:rFonts w:ascii="Calibri" w:hAnsi="Calibri" w:cstheme="majorBidi"/>
          <w:sz w:val="20"/>
          <w:szCs w:val="20"/>
        </w:rPr>
        <w:t>:</w:t>
      </w:r>
    </w:p>
    <w:p w14:paraId="7E30AF0F"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bookmarkStart w:id="2" w:name="bau1"/>
      <w:r w:rsidRPr="008B5EC4">
        <w:rPr>
          <w:rFonts w:ascii="Calibri" w:hAnsi="Calibri" w:cs="Calibri"/>
          <w:color w:val="000000" w:themeColor="text1"/>
          <w:sz w:val="20"/>
          <w:szCs w:val="20"/>
        </w:rPr>
        <w:t>Ahrendsen, B.L. and Katchova, A.L. (2012). Financial ratio analysis using ARMS data. </w:t>
      </w:r>
      <w:r w:rsidRPr="008B5EC4">
        <w:rPr>
          <w:rFonts w:ascii="Calibri" w:hAnsi="Calibri" w:cs="Calibri"/>
          <w:i/>
          <w:iCs/>
          <w:color w:val="000000" w:themeColor="text1"/>
          <w:sz w:val="20"/>
          <w:szCs w:val="20"/>
        </w:rPr>
        <w:t>Agricultural Finance Review</w:t>
      </w:r>
      <w:r w:rsidRPr="008B5EC4">
        <w:rPr>
          <w:rFonts w:ascii="Calibri" w:hAnsi="Calibri" w:cs="Calibri"/>
          <w:color w:val="000000" w:themeColor="text1"/>
          <w:sz w:val="20"/>
          <w:szCs w:val="20"/>
        </w:rPr>
        <w:t>, 72(2), 262-272.</w:t>
      </w:r>
    </w:p>
    <w:p w14:paraId="2CB8BE6C" w14:textId="77777777" w:rsidR="00447219" w:rsidRPr="008B5EC4" w:rsidRDefault="00447219" w:rsidP="008B5EC4">
      <w:pPr>
        <w:spacing w:before="120" w:after="120"/>
        <w:ind w:left="709" w:hanging="709"/>
        <w:jc w:val="both"/>
        <w:rPr>
          <w:rFonts w:ascii="Calibri" w:hAnsi="Calibri" w:cs="Calibri"/>
          <w:color w:val="000000" w:themeColor="text1"/>
          <w:sz w:val="20"/>
          <w:szCs w:val="20"/>
        </w:rPr>
      </w:pPr>
      <w:r w:rsidRPr="00653019">
        <w:rPr>
          <w:rFonts w:ascii="Calibri" w:hAnsi="Calibri" w:cs="Calibri"/>
          <w:color w:val="000000" w:themeColor="text1"/>
          <w:sz w:val="20"/>
          <w:szCs w:val="20"/>
        </w:rPr>
        <w:t>Aldalou, E</w:t>
      </w:r>
      <w:r>
        <w:rPr>
          <w:rFonts w:ascii="Calibri" w:hAnsi="Calibri" w:cs="Calibri"/>
          <w:color w:val="000000" w:themeColor="text1"/>
          <w:sz w:val="20"/>
          <w:szCs w:val="20"/>
        </w:rPr>
        <w:t>.</w:t>
      </w:r>
      <w:r w:rsidRPr="00653019">
        <w:rPr>
          <w:rFonts w:ascii="Calibri" w:hAnsi="Calibri" w:cs="Calibri"/>
          <w:color w:val="000000" w:themeColor="text1"/>
          <w:sz w:val="20"/>
          <w:szCs w:val="20"/>
        </w:rPr>
        <w:t xml:space="preserve"> </w:t>
      </w:r>
      <w:r>
        <w:rPr>
          <w:rFonts w:ascii="Calibri" w:hAnsi="Calibri" w:cs="Calibri"/>
          <w:color w:val="000000" w:themeColor="text1"/>
          <w:sz w:val="20"/>
          <w:szCs w:val="20"/>
        </w:rPr>
        <w:t>and</w:t>
      </w:r>
      <w:r w:rsidRPr="00653019">
        <w:rPr>
          <w:rFonts w:ascii="Calibri" w:hAnsi="Calibri" w:cs="Calibri"/>
          <w:color w:val="000000" w:themeColor="text1"/>
          <w:sz w:val="20"/>
          <w:szCs w:val="20"/>
        </w:rPr>
        <w:t xml:space="preserve"> Perçin, S. (2020). Application of integrated fuzzy MCDM approach for financial performance evaluation of Turkish technology sector. </w:t>
      </w:r>
      <w:r w:rsidRPr="00447219">
        <w:rPr>
          <w:rFonts w:ascii="Calibri" w:hAnsi="Calibri" w:cs="Calibri"/>
          <w:i/>
          <w:iCs/>
          <w:color w:val="000000" w:themeColor="text1"/>
          <w:sz w:val="20"/>
          <w:szCs w:val="20"/>
        </w:rPr>
        <w:t>International Journal of Procurement Management</w:t>
      </w:r>
      <w:r w:rsidRPr="00653019">
        <w:rPr>
          <w:rFonts w:ascii="Calibri" w:hAnsi="Calibri" w:cs="Calibri"/>
          <w:color w:val="000000" w:themeColor="text1"/>
          <w:sz w:val="20"/>
          <w:szCs w:val="20"/>
        </w:rPr>
        <w:t>. 13</w:t>
      </w:r>
      <w:r>
        <w:rPr>
          <w:rFonts w:ascii="Calibri" w:hAnsi="Calibri" w:cs="Calibri"/>
          <w:color w:val="000000" w:themeColor="text1"/>
          <w:sz w:val="20"/>
          <w:szCs w:val="20"/>
        </w:rPr>
        <w:t>(</w:t>
      </w:r>
      <w:r w:rsidRPr="00653019">
        <w:rPr>
          <w:rFonts w:ascii="Calibri" w:hAnsi="Calibri" w:cs="Calibri"/>
          <w:color w:val="000000" w:themeColor="text1"/>
          <w:sz w:val="20"/>
          <w:szCs w:val="20"/>
        </w:rPr>
        <w:t>1</w:t>
      </w:r>
      <w:r>
        <w:rPr>
          <w:rFonts w:ascii="Calibri" w:hAnsi="Calibri" w:cs="Calibri"/>
          <w:color w:val="000000" w:themeColor="text1"/>
          <w:sz w:val="20"/>
          <w:szCs w:val="20"/>
        </w:rPr>
        <w:t>), 1-23</w:t>
      </w:r>
      <w:r w:rsidRPr="00653019">
        <w:rPr>
          <w:rFonts w:ascii="Calibri" w:hAnsi="Calibri" w:cs="Calibri"/>
          <w:color w:val="000000" w:themeColor="text1"/>
          <w:sz w:val="20"/>
          <w:szCs w:val="20"/>
        </w:rPr>
        <w:t>.</w:t>
      </w:r>
    </w:p>
    <w:p w14:paraId="466E0555" w14:textId="77777777" w:rsidR="00447219" w:rsidRPr="008B5EC4" w:rsidRDefault="00447219" w:rsidP="00194209">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Aras, G., Tezcan, N. and Kutlu Furtuna, O. (2018). Comprehensive evaluation of the financial performance for intermediary institutions based on multi-criteria decision-making method. </w:t>
      </w:r>
      <w:r w:rsidRPr="008B5EC4">
        <w:rPr>
          <w:rFonts w:ascii="Calibri" w:hAnsi="Calibri" w:cs="Calibri"/>
          <w:i/>
          <w:iCs/>
          <w:color w:val="000000" w:themeColor="text1"/>
          <w:sz w:val="20"/>
          <w:szCs w:val="20"/>
        </w:rPr>
        <w:t>Journal of Capital Markets Studies</w:t>
      </w:r>
      <w:r w:rsidRPr="008B5EC4">
        <w:rPr>
          <w:rFonts w:ascii="Calibri" w:hAnsi="Calibri" w:cs="Calibri"/>
          <w:color w:val="000000" w:themeColor="text1"/>
          <w:sz w:val="20"/>
          <w:szCs w:val="20"/>
        </w:rPr>
        <w:t xml:space="preserve">, 2(1), 37-49. </w:t>
      </w:r>
    </w:p>
    <w:p w14:paraId="05CF6E64" w14:textId="77777777" w:rsidR="00447219" w:rsidRPr="008B5EC4" w:rsidRDefault="00447219" w:rsidP="00194209">
      <w:pPr>
        <w:spacing w:before="120" w:after="120"/>
        <w:ind w:left="709" w:hanging="709"/>
        <w:jc w:val="both"/>
        <w:rPr>
          <w:rFonts w:ascii="Calibri" w:hAnsi="Calibri" w:cs="Calibri"/>
          <w:color w:val="000000" w:themeColor="text1"/>
          <w:sz w:val="20"/>
          <w:szCs w:val="20"/>
        </w:rPr>
      </w:pPr>
      <w:bookmarkStart w:id="3" w:name="bau0010"/>
      <w:bookmarkEnd w:id="2"/>
      <w:r w:rsidRPr="008B5EC4">
        <w:rPr>
          <w:rFonts w:ascii="Calibri" w:hAnsi="Calibri" w:cs="Calibri"/>
          <w:color w:val="000000" w:themeColor="text1"/>
          <w:sz w:val="20"/>
          <w:szCs w:val="20"/>
        </w:rPr>
        <w:t>Bertoneche</w:t>
      </w:r>
      <w:bookmarkStart w:id="4" w:name="bau0015"/>
      <w:bookmarkEnd w:id="3"/>
      <w:r w:rsidRPr="008B5EC4">
        <w:rPr>
          <w:rFonts w:ascii="Calibri" w:hAnsi="Calibri" w:cs="Calibri"/>
          <w:color w:val="000000" w:themeColor="text1"/>
          <w:sz w:val="20"/>
          <w:szCs w:val="20"/>
        </w:rPr>
        <w:t>, M. and</w:t>
      </w:r>
      <w:r w:rsidRPr="008B5EC4">
        <w:rPr>
          <w:rFonts w:ascii="Calibri" w:hAnsi="Calibri" w:cs="Calibri"/>
          <w:sz w:val="20"/>
          <w:szCs w:val="20"/>
        </w:rPr>
        <w:t xml:space="preserve"> Knight</w:t>
      </w:r>
      <w:bookmarkEnd w:id="4"/>
      <w:r w:rsidRPr="008B5EC4">
        <w:rPr>
          <w:rFonts w:ascii="Calibri" w:hAnsi="Calibri" w:cs="Calibri"/>
          <w:color w:val="000000" w:themeColor="text1"/>
          <w:sz w:val="20"/>
          <w:szCs w:val="20"/>
        </w:rPr>
        <w:t xml:space="preserve">, R. (2001). </w:t>
      </w:r>
      <w:r w:rsidRPr="008B5EC4">
        <w:rPr>
          <w:rFonts w:ascii="Calibri" w:hAnsi="Calibri" w:cs="Calibri"/>
          <w:i/>
          <w:iCs/>
          <w:color w:val="000000" w:themeColor="text1"/>
          <w:sz w:val="20"/>
          <w:szCs w:val="20"/>
        </w:rPr>
        <w:t>Financial Performance, Chapter 3: Assessing financial health</w:t>
      </w:r>
      <w:r w:rsidRPr="008B5EC4">
        <w:rPr>
          <w:rFonts w:ascii="Calibri" w:hAnsi="Calibri" w:cs="Calibri"/>
          <w:color w:val="000000" w:themeColor="text1"/>
          <w:sz w:val="20"/>
          <w:szCs w:val="20"/>
        </w:rPr>
        <w:t>, 74-105.</w:t>
      </w:r>
    </w:p>
    <w:p w14:paraId="01CAA402" w14:textId="77777777" w:rsidR="00447219" w:rsidRPr="008B5EC4" w:rsidRDefault="00447219" w:rsidP="00194209">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Borhan, H., Naina Mohamed, R. and Azmi, N. (2014). The impact of financial ratios on the financial performance of a chemical company: The case of Lyondell Basell Industries. </w:t>
      </w:r>
      <w:r w:rsidRPr="008B5EC4">
        <w:rPr>
          <w:rFonts w:ascii="Calibri" w:hAnsi="Calibri" w:cs="Calibri"/>
          <w:i/>
          <w:iCs/>
          <w:color w:val="000000" w:themeColor="text1"/>
          <w:sz w:val="20"/>
          <w:szCs w:val="20"/>
        </w:rPr>
        <w:t>World Journal of Entrepreneurship, Management and Sustainable Development</w:t>
      </w:r>
      <w:r w:rsidRPr="008B5EC4">
        <w:rPr>
          <w:rFonts w:ascii="Calibri" w:hAnsi="Calibri" w:cs="Calibri"/>
          <w:color w:val="000000" w:themeColor="text1"/>
          <w:sz w:val="20"/>
          <w:szCs w:val="20"/>
        </w:rPr>
        <w:t>, 10(2), 154-160.</w:t>
      </w:r>
    </w:p>
    <w:p w14:paraId="5602A49C"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Chadwick, L. (1984). Comparing financial performance: Ratio analysis and retail management. </w:t>
      </w:r>
      <w:r w:rsidRPr="008B5EC4">
        <w:rPr>
          <w:rFonts w:ascii="Calibri" w:hAnsi="Calibri" w:cs="Calibri"/>
          <w:i/>
          <w:iCs/>
          <w:color w:val="000000" w:themeColor="text1"/>
          <w:sz w:val="20"/>
          <w:szCs w:val="20"/>
        </w:rPr>
        <w:t>Retail and Distribution Management</w:t>
      </w:r>
      <w:r w:rsidRPr="008B5EC4">
        <w:rPr>
          <w:rFonts w:ascii="Calibri" w:hAnsi="Calibri" w:cs="Calibri"/>
          <w:color w:val="000000" w:themeColor="text1"/>
          <w:sz w:val="20"/>
          <w:szCs w:val="20"/>
        </w:rPr>
        <w:t>, 12(2), 35-37.</w:t>
      </w:r>
    </w:p>
    <w:p w14:paraId="3E71E43E"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Chan, T. K. and Abdul-Aziz, A. R. (2017). Financial performance and operating strategies of Malaysian property development companies during the global financial crisis. </w:t>
      </w:r>
      <w:r w:rsidRPr="008B5EC4">
        <w:rPr>
          <w:rFonts w:ascii="Calibri" w:hAnsi="Calibri" w:cs="Calibri"/>
          <w:i/>
          <w:iCs/>
          <w:color w:val="000000" w:themeColor="text1"/>
          <w:sz w:val="20"/>
          <w:szCs w:val="20"/>
        </w:rPr>
        <w:t>Journal of Financial Management of Property and Construction</w:t>
      </w:r>
      <w:r w:rsidRPr="008B5EC4">
        <w:rPr>
          <w:rFonts w:ascii="Calibri" w:hAnsi="Calibri" w:cs="Calibri"/>
          <w:color w:val="000000" w:themeColor="text1"/>
          <w:sz w:val="20"/>
          <w:szCs w:val="20"/>
        </w:rPr>
        <w:t>, 22(2), 174-191.</w:t>
      </w:r>
    </w:p>
    <w:p w14:paraId="324DFAC3"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Deng, J. L. (1982). Control problems of grey systems. </w:t>
      </w:r>
      <w:r w:rsidRPr="008B5EC4">
        <w:rPr>
          <w:rFonts w:ascii="Calibri" w:hAnsi="Calibri" w:cs="Calibri"/>
          <w:i/>
          <w:iCs/>
          <w:color w:val="000000" w:themeColor="text1"/>
          <w:sz w:val="20"/>
          <w:szCs w:val="20"/>
        </w:rPr>
        <w:t>Sys. &amp; Contr. Lett</w:t>
      </w:r>
      <w:r w:rsidRPr="008B5EC4">
        <w:rPr>
          <w:rFonts w:ascii="Calibri" w:hAnsi="Calibri" w:cs="Calibri"/>
          <w:color w:val="000000" w:themeColor="text1"/>
          <w:sz w:val="20"/>
          <w:szCs w:val="20"/>
        </w:rPr>
        <w:t>., 1(5), 288-294.</w:t>
      </w:r>
    </w:p>
    <w:p w14:paraId="7499D551"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 xml:space="preserve">Deng, J. L. (1988). </w:t>
      </w:r>
      <w:r w:rsidRPr="008B5EC4">
        <w:rPr>
          <w:rFonts w:ascii="Calibri" w:hAnsi="Calibri" w:cs="Calibri"/>
          <w:i/>
          <w:iCs/>
          <w:color w:val="000000" w:themeColor="text1"/>
          <w:sz w:val="20"/>
          <w:szCs w:val="20"/>
        </w:rPr>
        <w:t>Properties of relational space for grey system</w:t>
      </w:r>
      <w:r w:rsidRPr="008B5EC4">
        <w:rPr>
          <w:rFonts w:ascii="Calibri" w:hAnsi="Calibri" w:cs="Calibri"/>
          <w:color w:val="000000" w:themeColor="text1"/>
          <w:sz w:val="20"/>
          <w:szCs w:val="20"/>
        </w:rPr>
        <w:t>. Grey System,</w:t>
      </w:r>
      <w:r w:rsidRPr="008B5EC4">
        <w:rPr>
          <w:rFonts w:ascii="Calibri" w:hAnsi="Calibri" w:cs="Calibri"/>
          <w:sz w:val="20"/>
          <w:szCs w:val="20"/>
        </w:rPr>
        <w:t xml:space="preserve"> </w:t>
      </w:r>
      <w:r w:rsidRPr="008B5EC4">
        <w:rPr>
          <w:rFonts w:ascii="Calibri" w:hAnsi="Calibri" w:cs="Calibri"/>
          <w:color w:val="000000" w:themeColor="text1"/>
          <w:sz w:val="20"/>
          <w:szCs w:val="20"/>
        </w:rPr>
        <w:t>China Ocean, Beijing.</w:t>
      </w:r>
    </w:p>
    <w:p w14:paraId="4C997365"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 xml:space="preserve">Deng, J. L. (1989). Introduction to Grey System Theory. </w:t>
      </w:r>
      <w:r w:rsidRPr="008B5EC4">
        <w:rPr>
          <w:rFonts w:ascii="Calibri" w:hAnsi="Calibri" w:cs="Calibri"/>
          <w:i/>
          <w:iCs/>
          <w:color w:val="000000" w:themeColor="text1"/>
          <w:sz w:val="20"/>
          <w:szCs w:val="20"/>
        </w:rPr>
        <w:t>The Journal of Grey System</w:t>
      </w:r>
      <w:r w:rsidRPr="008B5EC4">
        <w:rPr>
          <w:rFonts w:ascii="Calibri" w:hAnsi="Calibri" w:cs="Calibri"/>
          <w:color w:val="000000" w:themeColor="text1"/>
          <w:sz w:val="20"/>
          <w:szCs w:val="20"/>
        </w:rPr>
        <w:t>, 1(1), 1-24.</w:t>
      </w:r>
    </w:p>
    <w:p w14:paraId="35ECC3FB"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Dimara, E., Skuras, D., Tsekouras, K. and Goutsos, S. (2004). Strategic orientation and financial performance of firms implementing ISO 9000. </w:t>
      </w:r>
      <w:r w:rsidRPr="008B5EC4">
        <w:rPr>
          <w:rFonts w:ascii="Calibri" w:hAnsi="Calibri" w:cs="Calibri"/>
          <w:i/>
          <w:iCs/>
          <w:color w:val="000000" w:themeColor="text1"/>
          <w:sz w:val="20"/>
          <w:szCs w:val="20"/>
        </w:rPr>
        <w:t>International Journal of Quality &amp; Reliability Management</w:t>
      </w:r>
      <w:r w:rsidRPr="008B5EC4">
        <w:rPr>
          <w:rFonts w:ascii="Calibri" w:hAnsi="Calibri" w:cs="Calibri"/>
          <w:color w:val="000000" w:themeColor="text1"/>
          <w:sz w:val="20"/>
          <w:szCs w:val="20"/>
        </w:rPr>
        <w:t>, 21(1), 72-89.</w:t>
      </w:r>
    </w:p>
    <w:p w14:paraId="5727494D"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Duncan, E. and Elliott, G. (2004). Efficiency, customer service and financial performance among Australian financial institutions. </w:t>
      </w:r>
      <w:r w:rsidRPr="008B5EC4">
        <w:rPr>
          <w:rFonts w:ascii="Calibri" w:hAnsi="Calibri" w:cs="Calibri"/>
          <w:i/>
          <w:iCs/>
          <w:color w:val="000000" w:themeColor="text1"/>
          <w:sz w:val="20"/>
          <w:szCs w:val="20"/>
        </w:rPr>
        <w:t>International Journal of bank marketing</w:t>
      </w:r>
      <w:r w:rsidRPr="008B5EC4">
        <w:rPr>
          <w:rFonts w:ascii="Calibri" w:hAnsi="Calibri" w:cs="Calibri"/>
          <w:color w:val="000000" w:themeColor="text1"/>
          <w:sz w:val="20"/>
          <w:szCs w:val="20"/>
        </w:rPr>
        <w:t>, 22(5), 319-342.</w:t>
      </w:r>
    </w:p>
    <w:p w14:paraId="1933F600"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 xml:space="preserve">Edirisinghe, N. C. P. and Zhang, X. (2008). Portfolio selection under DEA-based relative financial strength indicators: case of US industries. </w:t>
      </w:r>
      <w:r w:rsidRPr="008B5EC4">
        <w:rPr>
          <w:rFonts w:ascii="Calibri" w:hAnsi="Calibri" w:cs="Calibri"/>
          <w:i/>
          <w:iCs/>
          <w:color w:val="000000" w:themeColor="text1"/>
          <w:sz w:val="20"/>
          <w:szCs w:val="20"/>
        </w:rPr>
        <w:t>Journal of the Operational Research Society</w:t>
      </w:r>
      <w:r w:rsidRPr="008B5EC4">
        <w:rPr>
          <w:rFonts w:ascii="Calibri" w:hAnsi="Calibri" w:cs="Calibri"/>
          <w:color w:val="000000" w:themeColor="text1"/>
          <w:sz w:val="20"/>
          <w:szCs w:val="20"/>
        </w:rPr>
        <w:t>, 59(6), 842-856.</w:t>
      </w:r>
    </w:p>
    <w:p w14:paraId="79712E78" w14:textId="77777777" w:rsidR="00447219" w:rsidRPr="008B5EC4" w:rsidRDefault="00447219" w:rsidP="008B5EC4">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Erol, İ., Sencer, S., Özmen, A., and Searcy, C. (2014). Fuzzy MCDM framework for locating a nuclear power plant in Turkey. </w:t>
      </w:r>
      <w:r w:rsidRPr="008B5EC4">
        <w:rPr>
          <w:rFonts w:ascii="Calibri" w:hAnsi="Calibri" w:cs="Calibri"/>
          <w:i/>
          <w:iCs/>
          <w:color w:val="000000" w:themeColor="text1"/>
          <w:sz w:val="20"/>
          <w:szCs w:val="20"/>
        </w:rPr>
        <w:t>Energy Policy</w:t>
      </w:r>
      <w:r w:rsidRPr="008B5EC4">
        <w:rPr>
          <w:rFonts w:ascii="Calibri" w:hAnsi="Calibri" w:cs="Calibri"/>
          <w:color w:val="000000" w:themeColor="text1"/>
          <w:sz w:val="20"/>
          <w:szCs w:val="20"/>
        </w:rPr>
        <w:t>, 67, 186-197.</w:t>
      </w:r>
    </w:p>
    <w:p w14:paraId="0610B4F2" w14:textId="77777777" w:rsidR="00447219" w:rsidRPr="008B5EC4" w:rsidRDefault="00447219" w:rsidP="008B5EC4">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Eyüboglu, K., and Çelik, P. (2016). Financial performance evaluation of Turkish energy companies with fuzzy AHP and fuzzy TOPSIS methods. </w:t>
      </w:r>
      <w:r w:rsidRPr="008B5EC4">
        <w:rPr>
          <w:rFonts w:ascii="Calibri" w:hAnsi="Calibri" w:cs="Calibri"/>
          <w:i/>
          <w:iCs/>
          <w:color w:val="000000" w:themeColor="text1"/>
          <w:sz w:val="20"/>
          <w:szCs w:val="20"/>
        </w:rPr>
        <w:t>Business and economics research Journal</w:t>
      </w:r>
      <w:r w:rsidRPr="008B5EC4">
        <w:rPr>
          <w:rFonts w:ascii="Calibri" w:hAnsi="Calibri" w:cs="Calibri"/>
          <w:color w:val="000000" w:themeColor="text1"/>
          <w:sz w:val="20"/>
          <w:szCs w:val="20"/>
        </w:rPr>
        <w:t>, 7(3), 21.</w:t>
      </w:r>
    </w:p>
    <w:p w14:paraId="49FA6B6D"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Feng, C. M. and Wang, R. T. (2000). Performance evaluation for airlines including the consideration of financial ratios. </w:t>
      </w:r>
      <w:r w:rsidRPr="008B5EC4">
        <w:rPr>
          <w:rFonts w:ascii="Calibri" w:hAnsi="Calibri" w:cs="Calibri"/>
          <w:i/>
          <w:iCs/>
          <w:color w:val="000000" w:themeColor="text1"/>
          <w:sz w:val="20"/>
          <w:szCs w:val="20"/>
        </w:rPr>
        <w:t>Journal of Air Transport Management</w:t>
      </w:r>
      <w:r w:rsidRPr="008B5EC4">
        <w:rPr>
          <w:rFonts w:ascii="Calibri" w:hAnsi="Calibri" w:cs="Calibri"/>
          <w:color w:val="000000" w:themeColor="text1"/>
          <w:sz w:val="20"/>
          <w:szCs w:val="20"/>
        </w:rPr>
        <w:t>, 6(3), 133-142.</w:t>
      </w:r>
    </w:p>
    <w:p w14:paraId="26F80153" w14:textId="77777777" w:rsidR="00447219" w:rsidRPr="008B5EC4" w:rsidRDefault="00447219" w:rsidP="008B5EC4">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lastRenderedPageBreak/>
        <w:t>Girubha, J., Vinodh, S., and Vimal, K. E. K. (2016). Application of interpretative structural modelling integrated multi criteria decision making methods for sustainable supplier selection. </w:t>
      </w:r>
      <w:r w:rsidRPr="008B5EC4">
        <w:rPr>
          <w:rFonts w:ascii="Calibri" w:hAnsi="Calibri" w:cs="Calibri"/>
          <w:i/>
          <w:iCs/>
          <w:color w:val="000000" w:themeColor="text1"/>
          <w:sz w:val="20"/>
          <w:szCs w:val="20"/>
        </w:rPr>
        <w:t>Journal of Modelling in Management.</w:t>
      </w:r>
      <w:r w:rsidRPr="008B5EC4">
        <w:rPr>
          <w:rFonts w:ascii="Calibri" w:hAnsi="Calibri" w:cs="Calibri"/>
          <w:color w:val="000000" w:themeColor="text1"/>
          <w:sz w:val="20"/>
          <w:szCs w:val="20"/>
        </w:rPr>
        <w:t xml:space="preserve"> 11(2):358-388.</w:t>
      </w:r>
    </w:p>
    <w:p w14:paraId="1357A6FF"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Gumus, A., Yayla, A., Çelik, E. and Yildiz, A. (2013). A combined fuzzy-AHP and fuzzy-GRA methodology for hydrogen energy storage method selection in Turkey. </w:t>
      </w:r>
      <w:r w:rsidRPr="008B5EC4">
        <w:rPr>
          <w:rFonts w:ascii="Calibri" w:hAnsi="Calibri" w:cs="Calibri"/>
          <w:i/>
          <w:iCs/>
          <w:color w:val="000000" w:themeColor="text1"/>
          <w:sz w:val="20"/>
          <w:szCs w:val="20"/>
        </w:rPr>
        <w:t>Energies</w:t>
      </w:r>
      <w:r w:rsidRPr="008B5EC4">
        <w:rPr>
          <w:rFonts w:ascii="Calibri" w:hAnsi="Calibri" w:cs="Calibri"/>
          <w:color w:val="000000" w:themeColor="text1"/>
          <w:sz w:val="20"/>
          <w:szCs w:val="20"/>
        </w:rPr>
        <w:t>, 6(6), 3017-3032.</w:t>
      </w:r>
    </w:p>
    <w:p w14:paraId="24AE2FF3" w14:textId="77777777" w:rsidR="00447219" w:rsidRPr="008B5EC4" w:rsidRDefault="00447219" w:rsidP="00194209">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 xml:space="preserve">Ho, C. and Wu, Y. (2006). Benchmarking performance indicators for banks. </w:t>
      </w:r>
      <w:r w:rsidRPr="008B5EC4">
        <w:rPr>
          <w:rFonts w:ascii="Calibri" w:hAnsi="Calibri" w:cs="Calibri"/>
          <w:i/>
          <w:iCs/>
          <w:color w:val="000000" w:themeColor="text1"/>
          <w:sz w:val="20"/>
          <w:szCs w:val="20"/>
        </w:rPr>
        <w:t>Benchmarking: An International Journal</w:t>
      </w:r>
      <w:r w:rsidRPr="008B5EC4">
        <w:rPr>
          <w:rFonts w:ascii="Calibri" w:hAnsi="Calibri" w:cs="Calibri"/>
          <w:color w:val="000000" w:themeColor="text1"/>
          <w:sz w:val="20"/>
          <w:szCs w:val="20"/>
        </w:rPr>
        <w:t>, Vol. 13 No. 1/2, pp. 147-159</w:t>
      </w:r>
      <w:r w:rsidRPr="008B5EC4">
        <w:rPr>
          <w:rFonts w:ascii="Calibri" w:hAnsi="Calibri" w:cs="Calibri"/>
          <w:color w:val="000000" w:themeColor="text1"/>
          <w:sz w:val="20"/>
          <w:szCs w:val="20"/>
          <w:rtl/>
        </w:rPr>
        <w:t>.</w:t>
      </w:r>
    </w:p>
    <w:p w14:paraId="4972304E"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Horrigan, J. O. (1968). A short history of financial ratio analysis. </w:t>
      </w:r>
      <w:r w:rsidRPr="008B5EC4">
        <w:rPr>
          <w:rFonts w:ascii="Calibri" w:hAnsi="Calibri" w:cs="Calibri"/>
          <w:i/>
          <w:iCs/>
          <w:color w:val="000000" w:themeColor="text1"/>
          <w:sz w:val="20"/>
          <w:szCs w:val="20"/>
        </w:rPr>
        <w:t>The Accounting Review</w:t>
      </w:r>
      <w:r w:rsidRPr="008B5EC4">
        <w:rPr>
          <w:rFonts w:ascii="Calibri" w:hAnsi="Calibri" w:cs="Calibri"/>
          <w:color w:val="000000" w:themeColor="text1"/>
          <w:sz w:val="20"/>
          <w:szCs w:val="20"/>
        </w:rPr>
        <w:t>, 43(2), 284-294.</w:t>
      </w:r>
    </w:p>
    <w:p w14:paraId="3CB3EE90" w14:textId="77777777" w:rsidR="00447219" w:rsidRPr="008B5EC4" w:rsidRDefault="00447219" w:rsidP="008B5EC4">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Ji, Y., Huang, G. H., and Sun, W. (2015). Risk assessment of hydropower stations through an integrated fuzzy entropy-weight multiple criteria decision-making method: A case study of the Xiangxi River. </w:t>
      </w:r>
      <w:r w:rsidRPr="008B5EC4">
        <w:rPr>
          <w:rFonts w:ascii="Calibri" w:hAnsi="Calibri" w:cs="Calibri"/>
          <w:i/>
          <w:iCs/>
          <w:color w:val="000000" w:themeColor="text1"/>
          <w:sz w:val="20"/>
          <w:szCs w:val="20"/>
        </w:rPr>
        <w:t>Expert Systems with Applications</w:t>
      </w:r>
      <w:r w:rsidRPr="008B5EC4">
        <w:rPr>
          <w:rFonts w:ascii="Calibri" w:hAnsi="Calibri" w:cs="Calibri"/>
          <w:color w:val="000000" w:themeColor="text1"/>
          <w:sz w:val="20"/>
          <w:szCs w:val="20"/>
        </w:rPr>
        <w:t>, 42(12), 5380-5389.</w:t>
      </w:r>
    </w:p>
    <w:p w14:paraId="5DD3D610" w14:textId="77777777" w:rsidR="00447219" w:rsidRPr="008B5EC4" w:rsidRDefault="00447219" w:rsidP="00194209">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Jia, Z. and Zhang, Y. (2019). Interval-Valued Intuitionistic Fuzzy Multiple Attribute Group Decision Making with Uncertain Weights. </w:t>
      </w:r>
      <w:r w:rsidRPr="008B5EC4">
        <w:rPr>
          <w:rFonts w:ascii="Calibri" w:hAnsi="Calibri" w:cs="Calibri"/>
          <w:i/>
          <w:iCs/>
          <w:color w:val="000000" w:themeColor="text1"/>
          <w:sz w:val="20"/>
          <w:szCs w:val="20"/>
        </w:rPr>
        <w:t>Mathematical Problems in Engineering</w:t>
      </w:r>
      <w:r w:rsidRPr="008B5EC4">
        <w:rPr>
          <w:rFonts w:ascii="Calibri" w:hAnsi="Calibri" w:cs="Calibri"/>
          <w:color w:val="000000" w:themeColor="text1"/>
          <w:sz w:val="20"/>
          <w:szCs w:val="20"/>
        </w:rPr>
        <w:t>, 2019.</w:t>
      </w:r>
    </w:p>
    <w:p w14:paraId="22C81628" w14:textId="77777777" w:rsidR="00447219" w:rsidRPr="008B5EC4" w:rsidRDefault="00447219" w:rsidP="00194209">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Karimi, A. and Barati, M. (2018). Financial performance evaluation of companies listed on Tehran Stock Exchange: A negative data envelopment analysis approach. </w:t>
      </w:r>
      <w:r w:rsidRPr="008B5EC4">
        <w:rPr>
          <w:rFonts w:ascii="Calibri" w:hAnsi="Calibri" w:cs="Calibri"/>
          <w:i/>
          <w:iCs/>
          <w:color w:val="000000" w:themeColor="text1"/>
          <w:sz w:val="20"/>
          <w:szCs w:val="20"/>
        </w:rPr>
        <w:t>International Journal of Law and Management</w:t>
      </w:r>
      <w:r w:rsidRPr="008B5EC4">
        <w:rPr>
          <w:rFonts w:ascii="Calibri" w:hAnsi="Calibri" w:cs="Calibri"/>
          <w:color w:val="000000" w:themeColor="text1"/>
          <w:sz w:val="20"/>
          <w:szCs w:val="20"/>
        </w:rPr>
        <w:t xml:space="preserve">, 60(3), 885-900. </w:t>
      </w:r>
    </w:p>
    <w:p w14:paraId="7106B70C"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Karimi, A., Ahmadpour, B. and Marjani, M. R. (2018). Using the fuzzy grey relational analysis method in wastewater treatment process selection. </w:t>
      </w:r>
      <w:r w:rsidRPr="008B5EC4">
        <w:rPr>
          <w:rFonts w:ascii="Calibri" w:hAnsi="Calibri" w:cs="Calibri"/>
          <w:i/>
          <w:iCs/>
          <w:color w:val="000000" w:themeColor="text1"/>
          <w:sz w:val="20"/>
          <w:szCs w:val="20"/>
        </w:rPr>
        <w:t>Iranian Journal of Health, Safety and Environment</w:t>
      </w:r>
      <w:r w:rsidRPr="008B5EC4">
        <w:rPr>
          <w:rFonts w:ascii="Calibri" w:hAnsi="Calibri" w:cs="Calibri"/>
          <w:color w:val="000000" w:themeColor="text1"/>
          <w:sz w:val="20"/>
          <w:szCs w:val="20"/>
        </w:rPr>
        <w:t xml:space="preserve">, 5(3), 1041-1050. </w:t>
      </w:r>
    </w:p>
    <w:p w14:paraId="29A9423E"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Katchova, A. L. and Enlow, S. J. (2013). Financial performance of publicly-traded agribusinesses. </w:t>
      </w:r>
      <w:r w:rsidRPr="008B5EC4">
        <w:rPr>
          <w:rFonts w:ascii="Calibri" w:hAnsi="Calibri" w:cs="Calibri"/>
          <w:i/>
          <w:iCs/>
          <w:color w:val="000000" w:themeColor="text1"/>
          <w:sz w:val="20"/>
          <w:szCs w:val="20"/>
        </w:rPr>
        <w:t>Agricultural Finance Review</w:t>
      </w:r>
      <w:r w:rsidRPr="008B5EC4">
        <w:rPr>
          <w:rFonts w:ascii="Calibri" w:hAnsi="Calibri" w:cs="Calibri"/>
          <w:color w:val="000000" w:themeColor="text1"/>
          <w:sz w:val="20"/>
          <w:szCs w:val="20"/>
        </w:rPr>
        <w:t>, 73(1), 58-73.</w:t>
      </w:r>
    </w:p>
    <w:p w14:paraId="5D5F1A2A"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Kazan, H. and Ozdemir, O. (2014). Financial performance assessment of large scale conglomerates via TOPSIS and CRITIC methods. </w:t>
      </w:r>
      <w:r w:rsidRPr="008B5EC4">
        <w:rPr>
          <w:rFonts w:ascii="Calibri" w:hAnsi="Calibri" w:cs="Calibri"/>
          <w:i/>
          <w:iCs/>
          <w:color w:val="000000" w:themeColor="text1"/>
          <w:sz w:val="20"/>
          <w:szCs w:val="20"/>
        </w:rPr>
        <w:t>International Journal of Management and Sustainability</w:t>
      </w:r>
      <w:r w:rsidRPr="008B5EC4">
        <w:rPr>
          <w:rFonts w:ascii="Calibri" w:hAnsi="Calibri" w:cs="Calibri"/>
          <w:color w:val="000000" w:themeColor="text1"/>
          <w:sz w:val="20"/>
          <w:szCs w:val="20"/>
        </w:rPr>
        <w:t>, 3(4), 203.</w:t>
      </w:r>
    </w:p>
    <w:p w14:paraId="247BAEB4" w14:textId="77777777" w:rsidR="00447219" w:rsidRPr="008B5EC4" w:rsidRDefault="00447219" w:rsidP="008B5EC4">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Lee, P. T. W., Lin, C. W., and Shin, S. H. (2018). Financial performance evaluation of shipping companies using entropy and grey relation analysis. In Multi-Criteria Decision Making in Maritime Studies and Logistics (pp. 219-247). Springer, Cham.</w:t>
      </w:r>
    </w:p>
    <w:p w14:paraId="37E9E304" w14:textId="77777777" w:rsidR="00447219" w:rsidRPr="008B5EC4" w:rsidRDefault="00447219" w:rsidP="008B5EC4">
      <w:pPr>
        <w:spacing w:before="120" w:after="120"/>
        <w:ind w:left="709" w:hanging="709"/>
        <w:jc w:val="both"/>
        <w:rPr>
          <w:rFonts w:ascii="Calibri" w:hAnsi="Calibri" w:cs="Calibri"/>
          <w:color w:val="000000" w:themeColor="text1"/>
          <w:sz w:val="20"/>
          <w:szCs w:val="20"/>
        </w:rPr>
      </w:pPr>
      <w:r w:rsidRPr="000B7665">
        <w:rPr>
          <w:rFonts w:ascii="Calibri" w:hAnsi="Calibri" w:cs="Calibri"/>
          <w:color w:val="000000" w:themeColor="text1"/>
          <w:sz w:val="20"/>
          <w:szCs w:val="20"/>
        </w:rPr>
        <w:t xml:space="preserve">Lee, S., </w:t>
      </w:r>
      <w:r w:rsidRPr="008B5EC4">
        <w:rPr>
          <w:rFonts w:ascii="Calibri" w:hAnsi="Calibri" w:cs="Calibri"/>
          <w:color w:val="000000" w:themeColor="text1"/>
          <w:sz w:val="20"/>
          <w:szCs w:val="20"/>
        </w:rPr>
        <w:t>and</w:t>
      </w:r>
      <w:r w:rsidRPr="000B7665">
        <w:rPr>
          <w:rFonts w:ascii="Calibri" w:hAnsi="Calibri" w:cs="Calibri"/>
          <w:color w:val="000000" w:themeColor="text1"/>
          <w:sz w:val="20"/>
          <w:szCs w:val="20"/>
        </w:rPr>
        <w:t xml:space="preserve"> Kang, D. (2019). Development of interval-valued fuzzy GRA with SERVPERF based on subjective and objective weights for evaluation of airline service quality: A case study of Korea low-cost carriers. </w:t>
      </w:r>
      <w:r w:rsidRPr="000B7665">
        <w:rPr>
          <w:rFonts w:ascii="Calibri" w:hAnsi="Calibri" w:cs="Calibri"/>
          <w:i/>
          <w:iCs/>
          <w:color w:val="000000" w:themeColor="text1"/>
          <w:sz w:val="20"/>
          <w:szCs w:val="20"/>
        </w:rPr>
        <w:t>PloS one</w:t>
      </w:r>
      <w:r w:rsidRPr="000B7665">
        <w:rPr>
          <w:rFonts w:ascii="Calibri" w:hAnsi="Calibri" w:cs="Calibri"/>
          <w:color w:val="000000" w:themeColor="text1"/>
          <w:sz w:val="20"/>
          <w:szCs w:val="20"/>
        </w:rPr>
        <w:t>, 14(8).</w:t>
      </w:r>
    </w:p>
    <w:p w14:paraId="22B6F010" w14:textId="77777777" w:rsidR="00447219" w:rsidRPr="008B5EC4" w:rsidRDefault="00447219" w:rsidP="00194209">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Li, N. and Zhao, H. (2016). Performance evaluation of eco-industrial thermal power plants by using fuzzy GRA-VIKOR and combination weighting techniques. </w:t>
      </w:r>
      <w:r w:rsidRPr="008B5EC4">
        <w:rPr>
          <w:rFonts w:ascii="Calibri" w:hAnsi="Calibri" w:cs="Calibri"/>
          <w:i/>
          <w:iCs/>
          <w:color w:val="000000" w:themeColor="text1"/>
          <w:sz w:val="20"/>
          <w:szCs w:val="20"/>
        </w:rPr>
        <w:t>Journal of Cleaner Production</w:t>
      </w:r>
      <w:r w:rsidRPr="008B5EC4">
        <w:rPr>
          <w:rFonts w:ascii="Calibri" w:hAnsi="Calibri" w:cs="Calibri"/>
          <w:color w:val="000000" w:themeColor="text1"/>
          <w:sz w:val="20"/>
          <w:szCs w:val="20"/>
        </w:rPr>
        <w:t>, 135, 169-183.</w:t>
      </w:r>
    </w:p>
    <w:p w14:paraId="5F2466F5"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Lotfi, F. H. and Fallahnejad, R. (2010). Imprecise Shannon’s entropy and multi attribute decision making. </w:t>
      </w:r>
      <w:r w:rsidRPr="008B5EC4">
        <w:rPr>
          <w:rFonts w:ascii="Calibri" w:hAnsi="Calibri" w:cs="Calibri"/>
          <w:i/>
          <w:iCs/>
          <w:color w:val="000000" w:themeColor="text1"/>
          <w:sz w:val="20"/>
          <w:szCs w:val="20"/>
        </w:rPr>
        <w:t>Entropy</w:t>
      </w:r>
      <w:r w:rsidRPr="008B5EC4">
        <w:rPr>
          <w:rFonts w:ascii="Calibri" w:hAnsi="Calibri" w:cs="Calibri"/>
          <w:color w:val="000000" w:themeColor="text1"/>
          <w:sz w:val="20"/>
          <w:szCs w:val="20"/>
        </w:rPr>
        <w:t>, 12(1), 53-62.</w:t>
      </w:r>
    </w:p>
    <w:p w14:paraId="128EBA58"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Önder, E. and Altintaş, A. (2017). Financial Performance Evaluation of Turkish Construction Companies in Istanbul Stock Exchange (BIST). </w:t>
      </w:r>
      <w:r w:rsidRPr="008B5EC4">
        <w:rPr>
          <w:rFonts w:ascii="Calibri" w:hAnsi="Calibri" w:cs="Calibri"/>
          <w:i/>
          <w:iCs/>
          <w:color w:val="000000" w:themeColor="text1"/>
          <w:sz w:val="20"/>
          <w:szCs w:val="20"/>
        </w:rPr>
        <w:t>International Journal of Academic Research in Accounting, Finance and Management Sciences</w:t>
      </w:r>
      <w:r w:rsidRPr="008B5EC4">
        <w:rPr>
          <w:rFonts w:ascii="Calibri" w:hAnsi="Calibri" w:cs="Calibri"/>
          <w:color w:val="000000" w:themeColor="text1"/>
          <w:sz w:val="20"/>
          <w:szCs w:val="20"/>
        </w:rPr>
        <w:t>, 7(3), 108-113.</w:t>
      </w:r>
    </w:p>
    <w:p w14:paraId="088F86AF" w14:textId="77777777" w:rsidR="00447219" w:rsidRPr="008B5EC4" w:rsidRDefault="00447219" w:rsidP="008B5EC4">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Önder, E., and Altintaş, A. T. (2017). Financial Performance Evaluation of Turkish Construction Companies in Istanbul Stock Exchange (BIST). </w:t>
      </w:r>
      <w:r w:rsidRPr="008B5EC4">
        <w:rPr>
          <w:rFonts w:ascii="Calibri" w:hAnsi="Calibri" w:cs="Calibri"/>
          <w:i/>
          <w:iCs/>
          <w:color w:val="000000" w:themeColor="text1"/>
          <w:sz w:val="20"/>
          <w:szCs w:val="20"/>
        </w:rPr>
        <w:t>International Journal of Academic Research in Accounting, Finance and Management Sciences,</w:t>
      </w:r>
      <w:r w:rsidRPr="008B5EC4">
        <w:rPr>
          <w:rFonts w:ascii="Calibri" w:hAnsi="Calibri" w:cs="Calibri"/>
          <w:color w:val="000000" w:themeColor="text1"/>
          <w:sz w:val="20"/>
          <w:szCs w:val="20"/>
        </w:rPr>
        <w:t> 7(3), 108-113.</w:t>
      </w:r>
    </w:p>
    <w:p w14:paraId="052E8A58" w14:textId="77777777" w:rsidR="00447219" w:rsidRPr="008B5EC4" w:rsidRDefault="00447219" w:rsidP="008B5EC4">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lastRenderedPageBreak/>
        <w:t>Panjwani, S., Kumar, S. N., Ahuja, L., and Islam, A. (2019). Prioritization of global climate models using fuzzy analytic hierarchy process and reliability index. </w:t>
      </w:r>
      <w:r w:rsidRPr="008B5EC4">
        <w:rPr>
          <w:rFonts w:ascii="Calibri" w:hAnsi="Calibri" w:cs="Calibri"/>
          <w:i/>
          <w:iCs/>
          <w:color w:val="000000" w:themeColor="text1"/>
          <w:sz w:val="20"/>
          <w:szCs w:val="20"/>
        </w:rPr>
        <w:t>Theoretical and Applied Climatology</w:t>
      </w:r>
      <w:r w:rsidRPr="008B5EC4">
        <w:rPr>
          <w:rFonts w:ascii="Calibri" w:hAnsi="Calibri" w:cs="Calibri"/>
          <w:color w:val="000000" w:themeColor="text1"/>
          <w:sz w:val="20"/>
          <w:szCs w:val="20"/>
        </w:rPr>
        <w:t>, 137(3-4), 2381-2392.</w:t>
      </w:r>
    </w:p>
    <w:p w14:paraId="657E103B"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 xml:space="preserve">Perçin, S. and Aldalou, E. (2018). Financial Performance Evaluation Of Turkish Airline Companies Using Integrated Fuzzy AHP Fuzzy TOPSIS Model*. </w:t>
      </w:r>
      <w:r w:rsidRPr="008B5EC4">
        <w:rPr>
          <w:rFonts w:ascii="Calibri" w:hAnsi="Calibri" w:cs="Calibri"/>
          <w:i/>
          <w:iCs/>
          <w:color w:val="000000" w:themeColor="text1"/>
          <w:sz w:val="20"/>
          <w:szCs w:val="20"/>
        </w:rPr>
        <w:t>Uluslararası İktisadi ve İdari İncelemeler Dergisi</w:t>
      </w:r>
      <w:r w:rsidRPr="008B5EC4">
        <w:rPr>
          <w:rFonts w:ascii="Calibri" w:hAnsi="Calibri" w:cs="Calibri"/>
          <w:color w:val="000000" w:themeColor="text1"/>
          <w:sz w:val="20"/>
          <w:szCs w:val="20"/>
        </w:rPr>
        <w:t>, 583-598. </w:t>
      </w:r>
    </w:p>
    <w:p w14:paraId="3041A577" w14:textId="77777777" w:rsidR="00447219" w:rsidRPr="008B5EC4" w:rsidRDefault="00447219" w:rsidP="001E1A54">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Reddy, K.S., Nangia, V. K. and Agrawal, R. (2013). Corporate mergers and financial performance: a new assessment of Indian cases. </w:t>
      </w:r>
      <w:r w:rsidRPr="008B5EC4">
        <w:rPr>
          <w:rFonts w:ascii="Calibri" w:hAnsi="Calibri" w:cs="Calibri"/>
          <w:i/>
          <w:iCs/>
          <w:color w:val="000000" w:themeColor="text1"/>
          <w:sz w:val="20"/>
          <w:szCs w:val="20"/>
        </w:rPr>
        <w:t>Nankai Business Review International</w:t>
      </w:r>
      <w:r w:rsidRPr="008B5EC4">
        <w:rPr>
          <w:rFonts w:ascii="Calibri" w:hAnsi="Calibri" w:cs="Calibri"/>
          <w:color w:val="000000" w:themeColor="text1"/>
          <w:sz w:val="20"/>
          <w:szCs w:val="20"/>
        </w:rPr>
        <w:t>, 4(2), 107-129.</w:t>
      </w:r>
    </w:p>
    <w:p w14:paraId="61758DA3"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 xml:space="preserve">Shaverdi, M., Heshmati, M.R. and Ramezani, I. (2014), Application of fuzzy AHP approach for financial performance evaluation of Iranian Petrochemical Sector, </w:t>
      </w:r>
      <w:r w:rsidRPr="008B5EC4">
        <w:rPr>
          <w:rFonts w:ascii="Calibri" w:hAnsi="Calibri" w:cs="Calibri"/>
          <w:i/>
          <w:iCs/>
          <w:color w:val="000000" w:themeColor="text1"/>
          <w:sz w:val="20"/>
          <w:szCs w:val="20"/>
        </w:rPr>
        <w:t>Procedia Computer Science</w:t>
      </w:r>
      <w:r w:rsidRPr="008B5EC4">
        <w:rPr>
          <w:rFonts w:ascii="Calibri" w:hAnsi="Calibri" w:cs="Calibri"/>
          <w:color w:val="000000" w:themeColor="text1"/>
          <w:sz w:val="20"/>
          <w:szCs w:val="20"/>
        </w:rPr>
        <w:t>, 31, 995-1004</w:t>
      </w:r>
      <w:r w:rsidRPr="008B5EC4">
        <w:rPr>
          <w:rFonts w:ascii="Calibri" w:hAnsi="Calibri" w:cs="Calibri"/>
          <w:color w:val="000000" w:themeColor="text1"/>
          <w:sz w:val="20"/>
          <w:szCs w:val="20"/>
          <w:rtl/>
        </w:rPr>
        <w:t>.</w:t>
      </w:r>
    </w:p>
    <w:p w14:paraId="75C78406"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Teker, S., Teker, D. and Güner, A. (2016). Financial performance of top 20 airlines. </w:t>
      </w:r>
      <w:r w:rsidRPr="008B5EC4">
        <w:rPr>
          <w:rFonts w:ascii="Calibri" w:hAnsi="Calibri" w:cs="Calibri"/>
          <w:i/>
          <w:iCs/>
          <w:color w:val="000000" w:themeColor="text1"/>
          <w:sz w:val="20"/>
          <w:szCs w:val="20"/>
        </w:rPr>
        <w:t>Procedia-Social and Behavioral Sciences</w:t>
      </w:r>
      <w:r w:rsidRPr="008B5EC4">
        <w:rPr>
          <w:rFonts w:ascii="Calibri" w:hAnsi="Calibri" w:cs="Calibri"/>
          <w:color w:val="000000" w:themeColor="text1"/>
          <w:sz w:val="20"/>
          <w:szCs w:val="20"/>
        </w:rPr>
        <w:t>, 235, 603-610.</w:t>
      </w:r>
    </w:p>
    <w:p w14:paraId="0220C3E8" w14:textId="77777777" w:rsidR="00447219" w:rsidRPr="008B5EC4" w:rsidRDefault="00447219" w:rsidP="008B5EC4">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Visalakshmi, S., Lakshmi, P., Shama, M. S., and Vijayakumar, K. (2015). An integrated fuzzy DEMATEL-TOPSIS approach for financial performance evaluation of GREENEX industries. </w:t>
      </w:r>
      <w:r w:rsidRPr="008B5EC4">
        <w:rPr>
          <w:rFonts w:ascii="Calibri" w:hAnsi="Calibri" w:cs="Calibri"/>
          <w:i/>
          <w:iCs/>
          <w:color w:val="000000" w:themeColor="text1"/>
          <w:sz w:val="20"/>
          <w:szCs w:val="20"/>
        </w:rPr>
        <w:t>International Journal of Operational Research</w:t>
      </w:r>
      <w:r w:rsidRPr="008B5EC4">
        <w:rPr>
          <w:rFonts w:ascii="Calibri" w:hAnsi="Calibri" w:cs="Calibri"/>
          <w:color w:val="000000" w:themeColor="text1"/>
          <w:sz w:val="20"/>
          <w:szCs w:val="20"/>
        </w:rPr>
        <w:t>, 23(3), 340-362.</w:t>
      </w:r>
    </w:p>
    <w:p w14:paraId="3E085A26"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Wu, H. H. (2002). A comparative study of using grey relational analysis in multiple attribute decision making problems. </w:t>
      </w:r>
      <w:r w:rsidRPr="008B5EC4">
        <w:rPr>
          <w:rFonts w:ascii="Calibri" w:hAnsi="Calibri" w:cs="Calibri"/>
          <w:i/>
          <w:iCs/>
          <w:color w:val="000000" w:themeColor="text1"/>
          <w:sz w:val="20"/>
          <w:szCs w:val="20"/>
        </w:rPr>
        <w:t>Quality Engineering</w:t>
      </w:r>
      <w:r w:rsidRPr="008B5EC4">
        <w:rPr>
          <w:rFonts w:ascii="Calibri" w:hAnsi="Calibri" w:cs="Calibri"/>
          <w:color w:val="000000" w:themeColor="text1"/>
          <w:sz w:val="20"/>
          <w:szCs w:val="20"/>
        </w:rPr>
        <w:t>, 15(2), 209-217.</w:t>
      </w:r>
    </w:p>
    <w:p w14:paraId="6177267E"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Wu, W. (2017). Grey relational analysis method for group decision making in credit risk analysis. </w:t>
      </w:r>
      <w:r w:rsidRPr="008B5EC4">
        <w:rPr>
          <w:rFonts w:ascii="Calibri" w:hAnsi="Calibri" w:cs="Calibri"/>
          <w:i/>
          <w:iCs/>
          <w:color w:val="000000" w:themeColor="text1"/>
          <w:sz w:val="20"/>
          <w:szCs w:val="20"/>
        </w:rPr>
        <w:t>EURASIA Journal of Mathematics, Science and Technology Education</w:t>
      </w:r>
      <w:r w:rsidRPr="008B5EC4">
        <w:rPr>
          <w:rFonts w:ascii="Calibri" w:hAnsi="Calibri" w:cs="Calibri"/>
          <w:color w:val="000000" w:themeColor="text1"/>
          <w:sz w:val="20"/>
          <w:szCs w:val="20"/>
        </w:rPr>
        <w:t xml:space="preserve">, 13(12), 7913-7920. </w:t>
      </w:r>
    </w:p>
    <w:p w14:paraId="330C9394" w14:textId="77777777" w:rsidR="00447219" w:rsidRPr="008B5EC4" w:rsidRDefault="00447219" w:rsidP="008A6BCF">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Yalcin, N., Bayrakdaroglu, A. and Kahraman, C. (2012). Application of fuzzy multi-criteria decision making methods for financial performance evaluation of Turkish manufacturing industries. </w:t>
      </w:r>
      <w:r w:rsidRPr="008B5EC4">
        <w:rPr>
          <w:rFonts w:ascii="Calibri" w:hAnsi="Calibri" w:cs="Calibri"/>
          <w:i/>
          <w:iCs/>
          <w:color w:val="000000" w:themeColor="text1"/>
          <w:sz w:val="20"/>
          <w:szCs w:val="20"/>
        </w:rPr>
        <w:t>Expert Systems with Applications</w:t>
      </w:r>
      <w:r w:rsidRPr="008B5EC4">
        <w:rPr>
          <w:rFonts w:ascii="Calibri" w:hAnsi="Calibri" w:cs="Calibri"/>
          <w:color w:val="000000" w:themeColor="text1"/>
          <w:sz w:val="20"/>
          <w:szCs w:val="20"/>
        </w:rPr>
        <w:t>, 39(1), 350-364.</w:t>
      </w:r>
    </w:p>
    <w:p w14:paraId="04866C83" w14:textId="77777777" w:rsidR="00447219" w:rsidRPr="008B5EC4" w:rsidRDefault="00447219" w:rsidP="008B5EC4">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Yin, S., Qian, Y. and Gong, M. (2017). Unsupervised hierarchical image segmentation through fuzzy entropy maximization. </w:t>
      </w:r>
      <w:r w:rsidRPr="008B5EC4">
        <w:rPr>
          <w:rFonts w:ascii="Calibri" w:hAnsi="Calibri" w:cs="Calibri"/>
          <w:i/>
          <w:iCs/>
          <w:color w:val="000000" w:themeColor="text1"/>
          <w:sz w:val="20"/>
          <w:szCs w:val="20"/>
        </w:rPr>
        <w:t>Pattern Recognition</w:t>
      </w:r>
      <w:r w:rsidRPr="008B5EC4">
        <w:rPr>
          <w:rFonts w:ascii="Calibri" w:hAnsi="Calibri" w:cs="Calibri"/>
          <w:color w:val="000000" w:themeColor="text1"/>
          <w:sz w:val="20"/>
          <w:szCs w:val="20"/>
        </w:rPr>
        <w:t>, 68, 245-259.</w:t>
      </w:r>
    </w:p>
    <w:p w14:paraId="33FD859A" w14:textId="77777777" w:rsidR="00447219" w:rsidRDefault="00447219" w:rsidP="008B5EC4">
      <w:pPr>
        <w:spacing w:before="120" w:after="120"/>
        <w:ind w:left="709" w:hanging="709"/>
        <w:jc w:val="both"/>
        <w:rPr>
          <w:rFonts w:ascii="Calibri" w:hAnsi="Calibri" w:cs="Calibri"/>
          <w:color w:val="000000" w:themeColor="text1"/>
          <w:sz w:val="20"/>
          <w:szCs w:val="20"/>
        </w:rPr>
      </w:pPr>
      <w:r w:rsidRPr="008B5EC4">
        <w:rPr>
          <w:rFonts w:ascii="Calibri" w:hAnsi="Calibri" w:cs="Calibri"/>
          <w:color w:val="000000" w:themeColor="text1"/>
          <w:sz w:val="20"/>
          <w:szCs w:val="20"/>
        </w:rPr>
        <w:t>Zhang, S. F., and Liu, S. Y. (2011). A GRA-based intuitionistic fuzzy multi-criteria group decision making method for personnel selection. </w:t>
      </w:r>
      <w:r w:rsidRPr="008B5EC4">
        <w:rPr>
          <w:rFonts w:ascii="Calibri" w:hAnsi="Calibri" w:cs="Calibri"/>
          <w:i/>
          <w:iCs/>
          <w:color w:val="000000" w:themeColor="text1"/>
          <w:sz w:val="20"/>
          <w:szCs w:val="20"/>
        </w:rPr>
        <w:t>Expert Systems with Applications</w:t>
      </w:r>
      <w:r w:rsidRPr="008B5EC4">
        <w:rPr>
          <w:rFonts w:ascii="Calibri" w:hAnsi="Calibri" w:cs="Calibri"/>
          <w:color w:val="000000" w:themeColor="text1"/>
          <w:sz w:val="20"/>
          <w:szCs w:val="20"/>
        </w:rPr>
        <w:t>, 38(9), 11401-11405.</w:t>
      </w:r>
    </w:p>
    <w:sectPr w:rsidR="00447219" w:rsidSect="00EE4CE2">
      <w:headerReference w:type="even" r:id="rId21"/>
      <w:headerReference w:type="default" r:id="rId22"/>
      <w:footerReference w:type="even" r:id="rId23"/>
      <w:footerReference w:type="default" r:id="rId24"/>
      <w:footerReference w:type="first" r:id="rId25"/>
      <w:pgSz w:w="12240" w:h="15840"/>
      <w:pgMar w:top="2268" w:right="1701" w:bottom="1701" w:left="2268" w:header="1701" w:footer="850" w:gutter="0"/>
      <w:pgNumType w:start="47"/>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F4735" w14:textId="77777777" w:rsidR="008066A7" w:rsidRDefault="008066A7" w:rsidP="001C7F90">
      <w:r>
        <w:separator/>
      </w:r>
    </w:p>
  </w:endnote>
  <w:endnote w:type="continuationSeparator" w:id="0">
    <w:p w14:paraId="4B18DAD4" w14:textId="77777777" w:rsidR="008066A7" w:rsidRDefault="008066A7" w:rsidP="001C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dvEPSTIM">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6300B" w14:textId="2B041504" w:rsidR="00EE4CE2" w:rsidRDefault="00EE4CE2" w:rsidP="00EE4CE2">
    <w:pPr>
      <w:jc w:val="right"/>
    </w:pPr>
    <w:r w:rsidRPr="00EE4CE2">
      <w:rPr>
        <w:b/>
        <w:i/>
        <w:sz w:val="20"/>
        <w:szCs w:val="18"/>
        <w:lang w:val="tr-TR" w:eastAsia="tr-TR"/>
      </w:rPr>
      <w:t>International Journal of Economic and Administrative Studies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4129B" w14:textId="26788F95" w:rsidR="00EE4CE2" w:rsidRDefault="00EE4CE2" w:rsidP="00EE4CE2">
    <w:r w:rsidRPr="00EE4CE2">
      <w:rPr>
        <w:b/>
        <w:i/>
        <w:sz w:val="20"/>
        <w:szCs w:val="18"/>
        <w:lang w:val="tr-TR" w:eastAsia="tr-TR"/>
      </w:rPr>
      <w:t>Uluslararası İktisadi ve İdari İncelemeler Dergisi</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42F38" w14:textId="77777777" w:rsidR="00C33C03" w:rsidRPr="00C33C03" w:rsidRDefault="00C33C03" w:rsidP="00C33C03">
    <w:pPr>
      <w:tabs>
        <w:tab w:val="center" w:pos="4680"/>
        <w:tab w:val="right" w:pos="9360"/>
      </w:tabs>
      <w:jc w:val="right"/>
      <w:rPr>
        <w:rFonts w:ascii="Calibri" w:eastAsia="Calibri" w:hAnsi="Calibri"/>
        <w:i/>
        <w:iCs/>
        <w:sz w:val="20"/>
        <w:szCs w:val="20"/>
      </w:rPr>
    </w:pPr>
    <w:r w:rsidRPr="00C33C03">
      <w:rPr>
        <w:rFonts w:ascii="Calibri" w:eastAsia="Calibri" w:hAnsi="Calibri"/>
        <w:i/>
        <w:iCs/>
        <w:sz w:val="20"/>
        <w:szCs w:val="20"/>
      </w:rPr>
      <w:t xml:space="preserve">DOI: </w:t>
    </w:r>
  </w:p>
  <w:p w14:paraId="07747633" w14:textId="77777777" w:rsidR="00C33C03" w:rsidRPr="00C33C03" w:rsidRDefault="00C33C03" w:rsidP="00C33C03">
    <w:pPr>
      <w:tabs>
        <w:tab w:val="center" w:pos="4680"/>
        <w:tab w:val="right" w:pos="9360"/>
      </w:tabs>
      <w:jc w:val="right"/>
      <w:rPr>
        <w:rFonts w:ascii="Calibri" w:eastAsia="Calibri" w:hAnsi="Calibri"/>
        <w:i/>
        <w:iCs/>
        <w:sz w:val="20"/>
        <w:szCs w:val="20"/>
      </w:rPr>
    </w:pPr>
    <w:r w:rsidRPr="00C33C03">
      <w:rPr>
        <w:rFonts w:ascii="Calibri" w:eastAsia="Calibri" w:hAnsi="Calibri"/>
        <w:i/>
        <w:iCs/>
        <w:sz w:val="20"/>
        <w:szCs w:val="20"/>
      </w:rPr>
      <w:t xml:space="preserve">Makalenin Geliş Tarihi (Recieved Date): </w:t>
    </w:r>
  </w:p>
  <w:p w14:paraId="38BB58D6" w14:textId="5272390A" w:rsidR="00C33C03" w:rsidRDefault="00C33C03" w:rsidP="00C33C03">
    <w:pPr>
      <w:tabs>
        <w:tab w:val="center" w:pos="4680"/>
        <w:tab w:val="right" w:pos="9360"/>
      </w:tabs>
      <w:jc w:val="right"/>
    </w:pPr>
    <w:r w:rsidRPr="00C33C03">
      <w:rPr>
        <w:rFonts w:ascii="Calibri" w:eastAsia="Calibri" w:hAnsi="Calibri"/>
        <w:i/>
        <w:iCs/>
        <w:sz w:val="20"/>
        <w:szCs w:val="20"/>
      </w:rPr>
      <w:t xml:space="preserve">Yayına Kabul Tarihi (Acceptance Date):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1C3F3" w14:textId="77777777" w:rsidR="008066A7" w:rsidRDefault="008066A7" w:rsidP="001C7F90">
      <w:r>
        <w:separator/>
      </w:r>
    </w:p>
  </w:footnote>
  <w:footnote w:type="continuationSeparator" w:id="0">
    <w:p w14:paraId="201792A4" w14:textId="77777777" w:rsidR="008066A7" w:rsidRDefault="008066A7" w:rsidP="001C7F90">
      <w:r>
        <w:continuationSeparator/>
      </w:r>
    </w:p>
  </w:footnote>
  <w:footnote w:id="1">
    <w:p w14:paraId="09B1C539" w14:textId="5C39F735" w:rsidR="00113099" w:rsidRPr="00EE4CE2" w:rsidRDefault="00113099" w:rsidP="00C57A87">
      <w:pPr>
        <w:pStyle w:val="DipnotMetni"/>
        <w:rPr>
          <w:i/>
          <w:sz w:val="16"/>
          <w:szCs w:val="16"/>
        </w:rPr>
      </w:pPr>
      <w:r w:rsidRPr="00EE4CE2">
        <w:rPr>
          <w:rStyle w:val="DipnotBavurusu"/>
          <w:i/>
          <w:sz w:val="16"/>
          <w:szCs w:val="16"/>
        </w:rPr>
        <w:footnoteRef/>
      </w:r>
      <w:r w:rsidRPr="00EE4CE2">
        <w:rPr>
          <w:i/>
          <w:sz w:val="16"/>
          <w:szCs w:val="16"/>
        </w:rPr>
        <w:t xml:space="preserve"> This paper is the expanded form of the report titled “An Integrated Fuzzy GRA and Fuzzy Entropy methods for Financial Performance Evaluation” presented at the 2. International Social Science Congress, Gümüşhane, on 7-9 November, 2019.</w:t>
      </w:r>
    </w:p>
  </w:footnote>
  <w:footnote w:id="2">
    <w:p w14:paraId="60F78D53" w14:textId="36CD8CE0" w:rsidR="00113099" w:rsidRPr="00EE4CE2" w:rsidRDefault="00113099" w:rsidP="00615802">
      <w:pPr>
        <w:pStyle w:val="DipnotMetni"/>
        <w:rPr>
          <w:i/>
          <w:sz w:val="16"/>
          <w:szCs w:val="16"/>
        </w:rPr>
      </w:pPr>
      <w:r w:rsidRPr="00EE4CE2">
        <w:rPr>
          <w:rStyle w:val="DipnotBavurusu"/>
          <w:i/>
          <w:sz w:val="16"/>
          <w:szCs w:val="16"/>
        </w:rPr>
        <w:footnoteRef/>
      </w:r>
      <w:r w:rsidRPr="00EE4CE2">
        <w:rPr>
          <w:i/>
          <w:sz w:val="16"/>
          <w:szCs w:val="16"/>
        </w:rPr>
        <w:t xml:space="preserve"> PhD student, Karadeniz Technical </w:t>
      </w:r>
      <w:r w:rsidRPr="00EE4CE2">
        <w:rPr>
          <w:i/>
          <w:color w:val="000000" w:themeColor="text1"/>
          <w:sz w:val="16"/>
          <w:szCs w:val="16"/>
        </w:rPr>
        <w:t xml:space="preserve">University, </w:t>
      </w:r>
      <w:hyperlink r:id="rId1" w:history="1">
        <w:r w:rsidRPr="00EE4CE2">
          <w:rPr>
            <w:rStyle w:val="Kpr"/>
            <w:i/>
            <w:color w:val="000000" w:themeColor="text1"/>
            <w:sz w:val="16"/>
            <w:szCs w:val="16"/>
            <w:u w:val="none"/>
          </w:rPr>
          <w:t>nadasarsour@gmail.com</w:t>
        </w:r>
      </w:hyperlink>
      <w:r w:rsidRPr="00EE4CE2">
        <w:rPr>
          <w:i/>
          <w:color w:val="000000" w:themeColor="text1"/>
          <w:sz w:val="16"/>
          <w:szCs w:val="16"/>
        </w:rPr>
        <w:t>, orcid</w:t>
      </w:r>
      <w:r w:rsidRPr="00EE4CE2">
        <w:rPr>
          <w:i/>
          <w:sz w:val="16"/>
          <w:szCs w:val="16"/>
        </w:rPr>
        <w:t>.org/0000-0002-0479-8780</w:t>
      </w:r>
    </w:p>
  </w:footnote>
  <w:footnote w:id="3">
    <w:p w14:paraId="2F64E3B3" w14:textId="538DC7DA" w:rsidR="00113099" w:rsidRPr="00EE4CE2" w:rsidRDefault="00113099" w:rsidP="00615802">
      <w:pPr>
        <w:pStyle w:val="DipnotMetni"/>
        <w:rPr>
          <w:i/>
          <w:sz w:val="16"/>
          <w:szCs w:val="16"/>
        </w:rPr>
      </w:pPr>
      <w:r w:rsidRPr="00EE4CE2">
        <w:rPr>
          <w:rStyle w:val="DipnotBavurusu"/>
          <w:i/>
          <w:sz w:val="16"/>
          <w:szCs w:val="16"/>
        </w:rPr>
        <w:footnoteRef/>
      </w:r>
      <w:r w:rsidRPr="00EE4CE2">
        <w:rPr>
          <w:i/>
          <w:sz w:val="16"/>
          <w:szCs w:val="16"/>
        </w:rPr>
        <w:t xml:space="preserve"> Prof.Dr., Karadeniz Technical University, </w:t>
      </w:r>
      <w:hyperlink r:id="rId2" w:history="1">
        <w:r w:rsidRPr="00EE4CE2">
          <w:rPr>
            <w:rStyle w:val="Kpr"/>
            <w:i/>
            <w:color w:val="000000" w:themeColor="text1"/>
            <w:sz w:val="16"/>
            <w:szCs w:val="16"/>
            <w:u w:val="none"/>
          </w:rPr>
          <w:t>dagli@ktu.edu.tr</w:t>
        </w:r>
      </w:hyperlink>
      <w:r w:rsidRPr="00EE4CE2">
        <w:rPr>
          <w:i/>
          <w:color w:val="000000" w:themeColor="text1"/>
          <w:sz w:val="16"/>
          <w:szCs w:val="16"/>
        </w:rPr>
        <w:t xml:space="preserve">, </w:t>
      </w:r>
      <w:r w:rsidRPr="00EE4CE2">
        <w:rPr>
          <w:i/>
          <w:sz w:val="16"/>
          <w:szCs w:val="16"/>
        </w:rPr>
        <w:t>orcid.org/0000-0002-2416-9340</w:t>
      </w:r>
    </w:p>
  </w:footnote>
  <w:footnote w:id="4">
    <w:p w14:paraId="132DFAB8" w14:textId="18FD8CE4" w:rsidR="00113099" w:rsidRPr="00EE4CE2" w:rsidRDefault="00113099" w:rsidP="00615802">
      <w:pPr>
        <w:pStyle w:val="DipnotMetni"/>
        <w:rPr>
          <w:i/>
          <w:sz w:val="16"/>
          <w:szCs w:val="16"/>
          <w:lang w:val="tr-TR"/>
        </w:rPr>
      </w:pPr>
      <w:r w:rsidRPr="00EE4CE2">
        <w:rPr>
          <w:rStyle w:val="DipnotBavurusu"/>
          <w:i/>
          <w:sz w:val="16"/>
          <w:szCs w:val="16"/>
        </w:rPr>
        <w:footnoteRef/>
      </w:r>
      <w:r w:rsidRPr="00EE4CE2">
        <w:rPr>
          <w:i/>
          <w:sz w:val="16"/>
          <w:szCs w:val="16"/>
        </w:rPr>
        <w:t xml:space="preserve"> Prof.Dr., Karadeniz Technical University, spercin@ktu.edu.tr, orcid.org/0000-0002-5840-7204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BA549" w14:textId="05628A79" w:rsidR="00EE4CE2" w:rsidRPr="00EE4CE2" w:rsidRDefault="00EE4CE2" w:rsidP="00EE4CE2">
    <w:pPr>
      <w:pBdr>
        <w:bottom w:val="single" w:sz="4" w:space="1" w:color="auto"/>
      </w:pBdr>
      <w:tabs>
        <w:tab w:val="left" w:pos="709"/>
        <w:tab w:val="right" w:pos="7938"/>
      </w:tabs>
      <w:ind w:right="-2"/>
      <w:rPr>
        <w:rFonts w:ascii="Calibri" w:eastAsia="Calibri" w:hAnsi="Calibri"/>
        <w:sz w:val="22"/>
        <w:szCs w:val="22"/>
        <w:lang w:val="tr-TR"/>
      </w:rPr>
    </w:pPr>
    <w:r w:rsidRPr="00EE4CE2">
      <w:rPr>
        <w:b/>
        <w:snapToGrid w:val="0"/>
        <w:sz w:val="20"/>
        <w:szCs w:val="20"/>
        <w:lang w:val="tr-TR" w:eastAsia="tr-TR"/>
      </w:rPr>
      <w:fldChar w:fldCharType="begin"/>
    </w:r>
    <w:r w:rsidRPr="00EE4CE2">
      <w:rPr>
        <w:b/>
        <w:snapToGrid w:val="0"/>
        <w:sz w:val="20"/>
        <w:szCs w:val="20"/>
        <w:lang w:val="tr-TR" w:eastAsia="tr-TR"/>
      </w:rPr>
      <w:instrText xml:space="preserve"> PAGE </w:instrText>
    </w:r>
    <w:r w:rsidRPr="00EE4CE2">
      <w:rPr>
        <w:b/>
        <w:snapToGrid w:val="0"/>
        <w:sz w:val="20"/>
        <w:szCs w:val="20"/>
        <w:lang w:val="tr-TR" w:eastAsia="tr-TR"/>
      </w:rPr>
      <w:fldChar w:fldCharType="separate"/>
    </w:r>
    <w:r w:rsidR="00C33C03">
      <w:rPr>
        <w:b/>
        <w:noProof/>
        <w:snapToGrid w:val="0"/>
        <w:sz w:val="20"/>
        <w:szCs w:val="20"/>
        <w:lang w:val="tr-TR" w:eastAsia="tr-TR"/>
      </w:rPr>
      <w:t>64</w:t>
    </w:r>
    <w:r w:rsidRPr="00EE4CE2">
      <w:rPr>
        <w:b/>
        <w:snapToGrid w:val="0"/>
        <w:sz w:val="20"/>
        <w:szCs w:val="20"/>
        <w:lang w:val="tr-TR" w:eastAsia="tr-TR"/>
      </w:rPr>
      <w:fldChar w:fldCharType="end"/>
    </w:r>
    <w:r w:rsidRPr="00EE4CE2">
      <w:rPr>
        <w:rFonts w:ascii="Arial" w:hAnsi="Arial" w:cs="Arial"/>
        <w:b/>
        <w:snapToGrid w:val="0"/>
        <w:sz w:val="20"/>
        <w:szCs w:val="20"/>
        <w:lang w:val="tr-TR" w:eastAsia="tr-TR"/>
      </w:rPr>
      <w:tab/>
    </w:r>
    <w:r w:rsidRPr="00EE4CE2">
      <w:rPr>
        <w:rFonts w:ascii="Arial" w:hAnsi="Arial" w:cs="Arial"/>
        <w:b/>
        <w:snapToGrid w:val="0"/>
        <w:sz w:val="20"/>
        <w:szCs w:val="20"/>
        <w:lang w:val="tr-TR" w:eastAsia="tr-TR"/>
      </w:rPr>
      <w:ptab w:relativeTo="margin" w:alignment="right" w:leader="none"/>
    </w:r>
    <w:r w:rsidRPr="00EE4CE2">
      <w:rPr>
        <w:b/>
        <w:i/>
        <w:snapToGrid w:val="0"/>
        <w:sz w:val="20"/>
        <w:szCs w:val="20"/>
        <w:lang w:val="tr-TR" w:eastAsia="tr-TR"/>
      </w:rPr>
      <w:t>UİİİD-IJEAS, 2020 (28):</w:t>
    </w:r>
    <w:r>
      <w:rPr>
        <w:b/>
        <w:i/>
        <w:snapToGrid w:val="0"/>
        <w:sz w:val="20"/>
        <w:szCs w:val="20"/>
        <w:lang w:val="tr-TR" w:eastAsia="tr-TR"/>
      </w:rPr>
      <w:t>47</w:t>
    </w:r>
    <w:r w:rsidRPr="00EE4CE2">
      <w:rPr>
        <w:b/>
        <w:i/>
        <w:snapToGrid w:val="0"/>
        <w:sz w:val="20"/>
        <w:szCs w:val="20"/>
        <w:lang w:val="tr-TR" w:eastAsia="tr-TR"/>
      </w:rPr>
      <w:t>-</w:t>
    </w:r>
    <w:r>
      <w:rPr>
        <w:b/>
        <w:i/>
        <w:snapToGrid w:val="0"/>
        <w:sz w:val="20"/>
        <w:szCs w:val="20"/>
        <w:lang w:val="tr-TR" w:eastAsia="tr-TR"/>
      </w:rPr>
      <w:t>64</w:t>
    </w:r>
    <w:r w:rsidRPr="00EE4CE2">
      <w:rPr>
        <w:b/>
        <w:i/>
        <w:snapToGrid w:val="0"/>
        <w:sz w:val="20"/>
        <w:szCs w:val="20"/>
        <w:lang w:val="tr-TR" w:eastAsia="tr-TR"/>
      </w:rPr>
      <w:t xml:space="preserve"> ISSN 1307-9832</w:t>
    </w:r>
  </w:p>
  <w:p w14:paraId="39392056" w14:textId="77777777" w:rsidR="00EE4CE2" w:rsidRDefault="00EE4CE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E837" w14:textId="1EF15403" w:rsidR="00EE4CE2" w:rsidRPr="00EE4CE2" w:rsidRDefault="00EE4CE2" w:rsidP="00EE4CE2">
    <w:pPr>
      <w:pBdr>
        <w:bottom w:val="single" w:sz="4" w:space="1" w:color="auto"/>
      </w:pBdr>
      <w:tabs>
        <w:tab w:val="right" w:pos="7938"/>
      </w:tabs>
      <w:ind w:right="-1"/>
      <w:rPr>
        <w:rFonts w:ascii="Calibri" w:eastAsia="Calibri" w:hAnsi="Calibri"/>
        <w:sz w:val="22"/>
        <w:szCs w:val="22"/>
        <w:lang w:val="tr-TR"/>
      </w:rPr>
    </w:pPr>
    <w:r w:rsidRPr="00EE4CE2">
      <w:rPr>
        <w:b/>
        <w:i/>
        <w:iCs/>
        <w:snapToGrid w:val="0"/>
        <w:sz w:val="20"/>
        <w:szCs w:val="20"/>
        <w:lang w:val="tr-TR" w:eastAsia="tr-TR"/>
      </w:rPr>
      <w:t>Nada SARSOUR</w:t>
    </w:r>
    <w:r>
      <w:rPr>
        <w:b/>
        <w:i/>
        <w:iCs/>
        <w:snapToGrid w:val="0"/>
        <w:sz w:val="20"/>
        <w:szCs w:val="20"/>
        <w:lang w:val="tr-TR" w:eastAsia="tr-TR"/>
      </w:rPr>
      <w:t>,</w:t>
    </w:r>
    <w:r w:rsidRPr="00EE4CE2">
      <w:rPr>
        <w:b/>
        <w:i/>
        <w:iCs/>
        <w:snapToGrid w:val="0"/>
        <w:sz w:val="20"/>
        <w:szCs w:val="20"/>
        <w:lang w:val="tr-TR" w:eastAsia="tr-TR"/>
      </w:rPr>
      <w:t xml:space="preserve"> Hüseyin DAĞLI</w:t>
    </w:r>
    <w:r>
      <w:rPr>
        <w:b/>
        <w:i/>
        <w:iCs/>
        <w:snapToGrid w:val="0"/>
        <w:sz w:val="20"/>
        <w:szCs w:val="20"/>
        <w:lang w:val="tr-TR" w:eastAsia="tr-TR"/>
      </w:rPr>
      <w:t xml:space="preserve">, </w:t>
    </w:r>
    <w:r w:rsidRPr="00EE4CE2">
      <w:rPr>
        <w:b/>
        <w:i/>
        <w:iCs/>
        <w:snapToGrid w:val="0"/>
        <w:sz w:val="20"/>
        <w:szCs w:val="20"/>
        <w:lang w:val="tr-TR" w:eastAsia="tr-TR"/>
      </w:rPr>
      <w:t xml:space="preserve">Selçuk PERÇİN </w:t>
    </w:r>
    <w:r w:rsidRPr="00EE4CE2">
      <w:rPr>
        <w:rFonts w:ascii="Arial" w:hAnsi="Arial" w:cs="Arial"/>
        <w:b/>
        <w:snapToGrid w:val="0"/>
        <w:sz w:val="20"/>
        <w:szCs w:val="20"/>
        <w:lang w:val="tr-TR" w:eastAsia="tr-TR"/>
      </w:rPr>
      <w:ptab w:relativeTo="margin" w:alignment="right" w:leader="none"/>
    </w:r>
    <w:r w:rsidRPr="00EE4CE2">
      <w:rPr>
        <w:b/>
        <w:snapToGrid w:val="0"/>
        <w:sz w:val="20"/>
        <w:szCs w:val="20"/>
        <w:lang w:val="tr-TR" w:eastAsia="tr-TR"/>
      </w:rPr>
      <w:fldChar w:fldCharType="begin"/>
    </w:r>
    <w:r w:rsidRPr="00EE4CE2">
      <w:rPr>
        <w:b/>
        <w:snapToGrid w:val="0"/>
        <w:sz w:val="20"/>
        <w:szCs w:val="20"/>
        <w:lang w:val="tr-TR" w:eastAsia="tr-TR"/>
      </w:rPr>
      <w:instrText xml:space="preserve"> PAGE </w:instrText>
    </w:r>
    <w:r w:rsidRPr="00EE4CE2">
      <w:rPr>
        <w:b/>
        <w:snapToGrid w:val="0"/>
        <w:sz w:val="20"/>
        <w:szCs w:val="20"/>
        <w:lang w:val="tr-TR" w:eastAsia="tr-TR"/>
      </w:rPr>
      <w:fldChar w:fldCharType="separate"/>
    </w:r>
    <w:r w:rsidR="00C33C03">
      <w:rPr>
        <w:b/>
        <w:noProof/>
        <w:snapToGrid w:val="0"/>
        <w:sz w:val="20"/>
        <w:szCs w:val="20"/>
        <w:lang w:val="tr-TR" w:eastAsia="tr-TR"/>
      </w:rPr>
      <w:t>63</w:t>
    </w:r>
    <w:r w:rsidRPr="00EE4CE2">
      <w:rPr>
        <w:b/>
        <w:snapToGrid w:val="0"/>
        <w:sz w:val="20"/>
        <w:szCs w:val="20"/>
        <w:lang w:val="tr-TR" w:eastAsia="tr-TR"/>
      </w:rPr>
      <w:fldChar w:fldCharType="end"/>
    </w:r>
  </w:p>
  <w:p w14:paraId="431FF33A" w14:textId="77777777" w:rsidR="00EE4CE2" w:rsidRDefault="00EE4CE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5627"/>
    <w:multiLevelType w:val="hybridMultilevel"/>
    <w:tmpl w:val="95D462C8"/>
    <w:lvl w:ilvl="0" w:tplc="BEDCAB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00F6A29"/>
    <w:multiLevelType w:val="hybridMultilevel"/>
    <w:tmpl w:val="F970E8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13C48"/>
    <w:multiLevelType w:val="hybridMultilevel"/>
    <w:tmpl w:val="853A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9049C"/>
    <w:multiLevelType w:val="multilevel"/>
    <w:tmpl w:val="0CCE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1202A"/>
    <w:multiLevelType w:val="hybridMultilevel"/>
    <w:tmpl w:val="DC46E264"/>
    <w:lvl w:ilvl="0" w:tplc="F9DAD94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8F5FCD"/>
    <w:multiLevelType w:val="hybridMultilevel"/>
    <w:tmpl w:val="2FDC674A"/>
    <w:lvl w:ilvl="0" w:tplc="25C085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DA7254"/>
    <w:multiLevelType w:val="hybridMultilevel"/>
    <w:tmpl w:val="D9B69EE0"/>
    <w:lvl w:ilvl="0" w:tplc="250A3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37281"/>
    <w:multiLevelType w:val="hybridMultilevel"/>
    <w:tmpl w:val="133E86E4"/>
    <w:lvl w:ilvl="0" w:tplc="61B49806">
      <w:start w:val="1"/>
      <w:numFmt w:val="bullet"/>
      <w:lvlText w:val="•"/>
      <w:lvlJc w:val="left"/>
      <w:pPr>
        <w:tabs>
          <w:tab w:val="num" w:pos="720"/>
        </w:tabs>
        <w:ind w:left="720" w:hanging="360"/>
      </w:pPr>
      <w:rPr>
        <w:rFonts w:ascii="Arial" w:hAnsi="Arial" w:hint="default"/>
      </w:rPr>
    </w:lvl>
    <w:lvl w:ilvl="1" w:tplc="CE1CBB08" w:tentative="1">
      <w:start w:val="1"/>
      <w:numFmt w:val="bullet"/>
      <w:lvlText w:val="•"/>
      <w:lvlJc w:val="left"/>
      <w:pPr>
        <w:tabs>
          <w:tab w:val="num" w:pos="1440"/>
        </w:tabs>
        <w:ind w:left="1440" w:hanging="360"/>
      </w:pPr>
      <w:rPr>
        <w:rFonts w:ascii="Arial" w:hAnsi="Arial" w:hint="default"/>
      </w:rPr>
    </w:lvl>
    <w:lvl w:ilvl="2" w:tplc="B8B2F5B8" w:tentative="1">
      <w:start w:val="1"/>
      <w:numFmt w:val="bullet"/>
      <w:lvlText w:val="•"/>
      <w:lvlJc w:val="left"/>
      <w:pPr>
        <w:tabs>
          <w:tab w:val="num" w:pos="2160"/>
        </w:tabs>
        <w:ind w:left="2160" w:hanging="360"/>
      </w:pPr>
      <w:rPr>
        <w:rFonts w:ascii="Arial" w:hAnsi="Arial" w:hint="default"/>
      </w:rPr>
    </w:lvl>
    <w:lvl w:ilvl="3" w:tplc="4FB41B82" w:tentative="1">
      <w:start w:val="1"/>
      <w:numFmt w:val="bullet"/>
      <w:lvlText w:val="•"/>
      <w:lvlJc w:val="left"/>
      <w:pPr>
        <w:tabs>
          <w:tab w:val="num" w:pos="2880"/>
        </w:tabs>
        <w:ind w:left="2880" w:hanging="360"/>
      </w:pPr>
      <w:rPr>
        <w:rFonts w:ascii="Arial" w:hAnsi="Arial" w:hint="default"/>
      </w:rPr>
    </w:lvl>
    <w:lvl w:ilvl="4" w:tplc="B542301A" w:tentative="1">
      <w:start w:val="1"/>
      <w:numFmt w:val="bullet"/>
      <w:lvlText w:val="•"/>
      <w:lvlJc w:val="left"/>
      <w:pPr>
        <w:tabs>
          <w:tab w:val="num" w:pos="3600"/>
        </w:tabs>
        <w:ind w:left="3600" w:hanging="360"/>
      </w:pPr>
      <w:rPr>
        <w:rFonts w:ascii="Arial" w:hAnsi="Arial" w:hint="default"/>
      </w:rPr>
    </w:lvl>
    <w:lvl w:ilvl="5" w:tplc="C1C6562C" w:tentative="1">
      <w:start w:val="1"/>
      <w:numFmt w:val="bullet"/>
      <w:lvlText w:val="•"/>
      <w:lvlJc w:val="left"/>
      <w:pPr>
        <w:tabs>
          <w:tab w:val="num" w:pos="4320"/>
        </w:tabs>
        <w:ind w:left="4320" w:hanging="360"/>
      </w:pPr>
      <w:rPr>
        <w:rFonts w:ascii="Arial" w:hAnsi="Arial" w:hint="default"/>
      </w:rPr>
    </w:lvl>
    <w:lvl w:ilvl="6" w:tplc="50AC4B5A" w:tentative="1">
      <w:start w:val="1"/>
      <w:numFmt w:val="bullet"/>
      <w:lvlText w:val="•"/>
      <w:lvlJc w:val="left"/>
      <w:pPr>
        <w:tabs>
          <w:tab w:val="num" w:pos="5040"/>
        </w:tabs>
        <w:ind w:left="5040" w:hanging="360"/>
      </w:pPr>
      <w:rPr>
        <w:rFonts w:ascii="Arial" w:hAnsi="Arial" w:hint="default"/>
      </w:rPr>
    </w:lvl>
    <w:lvl w:ilvl="7" w:tplc="302A2FC4" w:tentative="1">
      <w:start w:val="1"/>
      <w:numFmt w:val="bullet"/>
      <w:lvlText w:val="•"/>
      <w:lvlJc w:val="left"/>
      <w:pPr>
        <w:tabs>
          <w:tab w:val="num" w:pos="5760"/>
        </w:tabs>
        <w:ind w:left="5760" w:hanging="360"/>
      </w:pPr>
      <w:rPr>
        <w:rFonts w:ascii="Arial" w:hAnsi="Arial" w:hint="default"/>
      </w:rPr>
    </w:lvl>
    <w:lvl w:ilvl="8" w:tplc="CBD8CB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B6F2471"/>
    <w:multiLevelType w:val="hybridMultilevel"/>
    <w:tmpl w:val="58C86AA0"/>
    <w:lvl w:ilvl="0" w:tplc="1D42F822">
      <w:start w:val="1"/>
      <w:numFmt w:val="bullet"/>
      <w:lvlText w:val="•"/>
      <w:lvlJc w:val="left"/>
      <w:pPr>
        <w:tabs>
          <w:tab w:val="num" w:pos="720"/>
        </w:tabs>
        <w:ind w:left="720" w:hanging="360"/>
      </w:pPr>
      <w:rPr>
        <w:rFonts w:ascii="Arial" w:hAnsi="Arial" w:hint="default"/>
      </w:rPr>
    </w:lvl>
    <w:lvl w:ilvl="1" w:tplc="CB3AE44C" w:tentative="1">
      <w:start w:val="1"/>
      <w:numFmt w:val="bullet"/>
      <w:lvlText w:val="•"/>
      <w:lvlJc w:val="left"/>
      <w:pPr>
        <w:tabs>
          <w:tab w:val="num" w:pos="1440"/>
        </w:tabs>
        <w:ind w:left="1440" w:hanging="360"/>
      </w:pPr>
      <w:rPr>
        <w:rFonts w:ascii="Arial" w:hAnsi="Arial" w:hint="default"/>
      </w:rPr>
    </w:lvl>
    <w:lvl w:ilvl="2" w:tplc="C23E7518" w:tentative="1">
      <w:start w:val="1"/>
      <w:numFmt w:val="bullet"/>
      <w:lvlText w:val="•"/>
      <w:lvlJc w:val="left"/>
      <w:pPr>
        <w:tabs>
          <w:tab w:val="num" w:pos="2160"/>
        </w:tabs>
        <w:ind w:left="2160" w:hanging="360"/>
      </w:pPr>
      <w:rPr>
        <w:rFonts w:ascii="Arial" w:hAnsi="Arial" w:hint="default"/>
      </w:rPr>
    </w:lvl>
    <w:lvl w:ilvl="3" w:tplc="ACF4A7A2" w:tentative="1">
      <w:start w:val="1"/>
      <w:numFmt w:val="bullet"/>
      <w:lvlText w:val="•"/>
      <w:lvlJc w:val="left"/>
      <w:pPr>
        <w:tabs>
          <w:tab w:val="num" w:pos="2880"/>
        </w:tabs>
        <w:ind w:left="2880" w:hanging="360"/>
      </w:pPr>
      <w:rPr>
        <w:rFonts w:ascii="Arial" w:hAnsi="Arial" w:hint="default"/>
      </w:rPr>
    </w:lvl>
    <w:lvl w:ilvl="4" w:tplc="6B5052EA" w:tentative="1">
      <w:start w:val="1"/>
      <w:numFmt w:val="bullet"/>
      <w:lvlText w:val="•"/>
      <w:lvlJc w:val="left"/>
      <w:pPr>
        <w:tabs>
          <w:tab w:val="num" w:pos="3600"/>
        </w:tabs>
        <w:ind w:left="3600" w:hanging="360"/>
      </w:pPr>
      <w:rPr>
        <w:rFonts w:ascii="Arial" w:hAnsi="Arial" w:hint="default"/>
      </w:rPr>
    </w:lvl>
    <w:lvl w:ilvl="5" w:tplc="37702F9A" w:tentative="1">
      <w:start w:val="1"/>
      <w:numFmt w:val="bullet"/>
      <w:lvlText w:val="•"/>
      <w:lvlJc w:val="left"/>
      <w:pPr>
        <w:tabs>
          <w:tab w:val="num" w:pos="4320"/>
        </w:tabs>
        <w:ind w:left="4320" w:hanging="360"/>
      </w:pPr>
      <w:rPr>
        <w:rFonts w:ascii="Arial" w:hAnsi="Arial" w:hint="default"/>
      </w:rPr>
    </w:lvl>
    <w:lvl w:ilvl="6" w:tplc="739E0682" w:tentative="1">
      <w:start w:val="1"/>
      <w:numFmt w:val="bullet"/>
      <w:lvlText w:val="•"/>
      <w:lvlJc w:val="left"/>
      <w:pPr>
        <w:tabs>
          <w:tab w:val="num" w:pos="5040"/>
        </w:tabs>
        <w:ind w:left="5040" w:hanging="360"/>
      </w:pPr>
      <w:rPr>
        <w:rFonts w:ascii="Arial" w:hAnsi="Arial" w:hint="default"/>
      </w:rPr>
    </w:lvl>
    <w:lvl w:ilvl="7" w:tplc="070A4DFA" w:tentative="1">
      <w:start w:val="1"/>
      <w:numFmt w:val="bullet"/>
      <w:lvlText w:val="•"/>
      <w:lvlJc w:val="left"/>
      <w:pPr>
        <w:tabs>
          <w:tab w:val="num" w:pos="5760"/>
        </w:tabs>
        <w:ind w:left="5760" w:hanging="360"/>
      </w:pPr>
      <w:rPr>
        <w:rFonts w:ascii="Arial" w:hAnsi="Arial" w:hint="default"/>
      </w:rPr>
    </w:lvl>
    <w:lvl w:ilvl="8" w:tplc="026C371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ztDAwMTU2NgOxlHSUglOLizPz80AKjGoBodSpiywAAAA="/>
  </w:docVars>
  <w:rsids>
    <w:rsidRoot w:val="00B850DD"/>
    <w:rsid w:val="000023A4"/>
    <w:rsid w:val="00020AEC"/>
    <w:rsid w:val="00026021"/>
    <w:rsid w:val="000846A4"/>
    <w:rsid w:val="00087764"/>
    <w:rsid w:val="000B7665"/>
    <w:rsid w:val="000D3D6B"/>
    <w:rsid w:val="00113099"/>
    <w:rsid w:val="00140F14"/>
    <w:rsid w:val="00154CF0"/>
    <w:rsid w:val="0017298A"/>
    <w:rsid w:val="001729BD"/>
    <w:rsid w:val="00183119"/>
    <w:rsid w:val="00194209"/>
    <w:rsid w:val="00197DE3"/>
    <w:rsid w:val="001C7F90"/>
    <w:rsid w:val="001E12B8"/>
    <w:rsid w:val="001E1A54"/>
    <w:rsid w:val="001E45F5"/>
    <w:rsid w:val="00205D9E"/>
    <w:rsid w:val="00293130"/>
    <w:rsid w:val="00353247"/>
    <w:rsid w:val="00360AA6"/>
    <w:rsid w:val="003A305C"/>
    <w:rsid w:val="003A56DC"/>
    <w:rsid w:val="003B3660"/>
    <w:rsid w:val="003B45BC"/>
    <w:rsid w:val="003F2EC5"/>
    <w:rsid w:val="004113F8"/>
    <w:rsid w:val="00413C90"/>
    <w:rsid w:val="00447219"/>
    <w:rsid w:val="004A6725"/>
    <w:rsid w:val="004D1551"/>
    <w:rsid w:val="004D3FD6"/>
    <w:rsid w:val="00502148"/>
    <w:rsid w:val="00502CEE"/>
    <w:rsid w:val="00543DAC"/>
    <w:rsid w:val="005600EE"/>
    <w:rsid w:val="00581491"/>
    <w:rsid w:val="005B06BF"/>
    <w:rsid w:val="0061071C"/>
    <w:rsid w:val="00611F53"/>
    <w:rsid w:val="00612408"/>
    <w:rsid w:val="00615802"/>
    <w:rsid w:val="00631D7A"/>
    <w:rsid w:val="006365E3"/>
    <w:rsid w:val="00652794"/>
    <w:rsid w:val="00653019"/>
    <w:rsid w:val="0066283E"/>
    <w:rsid w:val="006E185C"/>
    <w:rsid w:val="00714552"/>
    <w:rsid w:val="007243B6"/>
    <w:rsid w:val="00754B57"/>
    <w:rsid w:val="00791045"/>
    <w:rsid w:val="008066A7"/>
    <w:rsid w:val="00823FBB"/>
    <w:rsid w:val="00836F41"/>
    <w:rsid w:val="008A6BCF"/>
    <w:rsid w:val="008B5EC4"/>
    <w:rsid w:val="008C0161"/>
    <w:rsid w:val="008C4E03"/>
    <w:rsid w:val="00903AC7"/>
    <w:rsid w:val="0091105B"/>
    <w:rsid w:val="0095456D"/>
    <w:rsid w:val="00957D2A"/>
    <w:rsid w:val="009633E7"/>
    <w:rsid w:val="00965823"/>
    <w:rsid w:val="00A11CFB"/>
    <w:rsid w:val="00A15292"/>
    <w:rsid w:val="00A1732B"/>
    <w:rsid w:val="00A54F51"/>
    <w:rsid w:val="00A85F1A"/>
    <w:rsid w:val="00A94917"/>
    <w:rsid w:val="00AC0313"/>
    <w:rsid w:val="00AC47B1"/>
    <w:rsid w:val="00AD0C17"/>
    <w:rsid w:val="00B06924"/>
    <w:rsid w:val="00B850DD"/>
    <w:rsid w:val="00BE62E4"/>
    <w:rsid w:val="00C1653C"/>
    <w:rsid w:val="00C33C03"/>
    <w:rsid w:val="00C351EF"/>
    <w:rsid w:val="00C373A4"/>
    <w:rsid w:val="00C57A87"/>
    <w:rsid w:val="00CE6506"/>
    <w:rsid w:val="00D1446F"/>
    <w:rsid w:val="00D43A33"/>
    <w:rsid w:val="00D76CAF"/>
    <w:rsid w:val="00DA7903"/>
    <w:rsid w:val="00DC6482"/>
    <w:rsid w:val="00E26C54"/>
    <w:rsid w:val="00EE4CE2"/>
    <w:rsid w:val="00F04BC8"/>
    <w:rsid w:val="00F50289"/>
    <w:rsid w:val="00F50EF1"/>
    <w:rsid w:val="00FA024E"/>
    <w:rsid w:val="00FB3E9E"/>
    <w:rsid w:val="00FD2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DB86"/>
  <w15:chartTrackingRefBased/>
  <w15:docId w15:val="{3D91AC63-A091-E242-AE3E-9D4008C1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1EF"/>
    <w:rPr>
      <w:rFonts w:ascii="Times New Roman" w:eastAsia="Times New Roman" w:hAnsi="Times New Roman" w:cs="Times New Roman"/>
    </w:rPr>
  </w:style>
  <w:style w:type="paragraph" w:styleId="Balk1">
    <w:name w:val="heading 1"/>
    <w:basedOn w:val="Normal"/>
    <w:link w:val="Balk1Char"/>
    <w:uiPriority w:val="9"/>
    <w:qFormat/>
    <w:rsid w:val="00B850DD"/>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B850DD"/>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850DD"/>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semiHidden/>
    <w:rsid w:val="00B850DD"/>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B850DD"/>
    <w:pPr>
      <w:spacing w:after="160" w:line="259" w:lineRule="auto"/>
      <w:ind w:left="720"/>
      <w:contextualSpacing/>
    </w:pPr>
    <w:rPr>
      <w:rFonts w:asciiTheme="minorHAnsi" w:eastAsiaTheme="minorHAnsi" w:hAnsiTheme="minorHAnsi" w:cstheme="minorBidi"/>
      <w:sz w:val="22"/>
      <w:szCs w:val="22"/>
    </w:rPr>
  </w:style>
  <w:style w:type="character" w:customStyle="1" w:styleId="fs1e">
    <w:name w:val="fs1e"/>
    <w:basedOn w:val="VarsaylanParagrafYazTipi"/>
    <w:rsid w:val="00B850DD"/>
  </w:style>
  <w:style w:type="character" w:customStyle="1" w:styleId="ff2">
    <w:name w:val="ff2"/>
    <w:basedOn w:val="VarsaylanParagrafYazTipi"/>
    <w:rsid w:val="00B850DD"/>
  </w:style>
  <w:style w:type="character" w:customStyle="1" w:styleId="ff1">
    <w:name w:val="ff1"/>
    <w:basedOn w:val="VarsaylanParagrafYazTipi"/>
    <w:rsid w:val="00B850DD"/>
  </w:style>
  <w:style w:type="character" w:customStyle="1" w:styleId="ff8">
    <w:name w:val="ff8"/>
    <w:basedOn w:val="VarsaylanParagrafYazTipi"/>
    <w:rsid w:val="00B850DD"/>
  </w:style>
  <w:style w:type="character" w:styleId="Kpr">
    <w:name w:val="Hyperlink"/>
    <w:basedOn w:val="VarsaylanParagrafYazTipi"/>
    <w:uiPriority w:val="99"/>
    <w:unhideWhenUsed/>
    <w:rsid w:val="00B850DD"/>
    <w:rPr>
      <w:color w:val="0000FF"/>
      <w:u w:val="single"/>
    </w:rPr>
  </w:style>
  <w:style w:type="paragraph" w:customStyle="1" w:styleId="Default">
    <w:name w:val="Default"/>
    <w:rsid w:val="00B850DD"/>
    <w:pPr>
      <w:autoSpaceDE w:val="0"/>
      <w:autoSpaceDN w:val="0"/>
      <w:adjustRightInd w:val="0"/>
    </w:pPr>
    <w:rPr>
      <w:rFonts w:ascii="Calibri" w:hAnsi="Calibri" w:cs="Calibri"/>
      <w:color w:val="000000"/>
    </w:rPr>
  </w:style>
  <w:style w:type="table" w:styleId="DzTablo5">
    <w:name w:val="Plain Table 5"/>
    <w:basedOn w:val="NormalTablo"/>
    <w:uiPriority w:val="45"/>
    <w:rsid w:val="00B850DD"/>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2">
    <w:name w:val="Grid Table 2"/>
    <w:basedOn w:val="NormalTablo"/>
    <w:uiPriority w:val="47"/>
    <w:rsid w:val="00B850DD"/>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zTablo1">
    <w:name w:val="Plain Table 1"/>
    <w:basedOn w:val="NormalTablo"/>
    <w:uiPriority w:val="41"/>
    <w:rsid w:val="00B850DD"/>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
    <w:name w:val="Table Grid"/>
    <w:basedOn w:val="NormalTablo"/>
    <w:uiPriority w:val="39"/>
    <w:rsid w:val="00B850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3">
    <w:name w:val="Grid Table 3"/>
    <w:basedOn w:val="NormalTablo"/>
    <w:uiPriority w:val="48"/>
    <w:rsid w:val="00B850DD"/>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rmalWeb">
    <w:name w:val="Normal (Web)"/>
    <w:basedOn w:val="Normal"/>
    <w:uiPriority w:val="99"/>
    <w:semiHidden/>
    <w:unhideWhenUsed/>
    <w:rsid w:val="00B850DD"/>
    <w:pPr>
      <w:spacing w:before="100" w:beforeAutospacing="1" w:after="100" w:afterAutospacing="1"/>
    </w:pPr>
  </w:style>
  <w:style w:type="paragraph" w:customStyle="1" w:styleId="inline">
    <w:name w:val="inline"/>
    <w:basedOn w:val="Normal"/>
    <w:rsid w:val="00B850DD"/>
    <w:pPr>
      <w:spacing w:before="100" w:beforeAutospacing="1" w:after="100" w:afterAutospacing="1"/>
    </w:pPr>
  </w:style>
  <w:style w:type="character" w:styleId="Gl">
    <w:name w:val="Strong"/>
    <w:basedOn w:val="VarsaylanParagrafYazTipi"/>
    <w:uiPriority w:val="22"/>
    <w:qFormat/>
    <w:rsid w:val="00B850DD"/>
    <w:rPr>
      <w:b/>
      <w:bCs/>
    </w:rPr>
  </w:style>
  <w:style w:type="character" w:customStyle="1" w:styleId="title-text">
    <w:name w:val="title-text"/>
    <w:basedOn w:val="VarsaylanParagrafYazTipi"/>
    <w:rsid w:val="00B850DD"/>
  </w:style>
  <w:style w:type="character" w:customStyle="1" w:styleId="sr-only">
    <w:name w:val="sr-only"/>
    <w:basedOn w:val="VarsaylanParagrafYazTipi"/>
    <w:rsid w:val="00B850DD"/>
  </w:style>
  <w:style w:type="character" w:customStyle="1" w:styleId="text">
    <w:name w:val="text"/>
    <w:basedOn w:val="VarsaylanParagrafYazTipi"/>
    <w:rsid w:val="00B850DD"/>
  </w:style>
  <w:style w:type="character" w:customStyle="1" w:styleId="author-ref">
    <w:name w:val="author-ref"/>
    <w:basedOn w:val="VarsaylanParagrafYazTipi"/>
    <w:rsid w:val="00B850DD"/>
  </w:style>
  <w:style w:type="character" w:customStyle="1" w:styleId="sr-only1">
    <w:name w:val="sr-only1"/>
    <w:basedOn w:val="VarsaylanParagrafYazTipi"/>
    <w:rsid w:val="00B850DD"/>
    <w:rPr>
      <w:bdr w:val="none" w:sz="0" w:space="0" w:color="auto" w:frame="1"/>
    </w:rPr>
  </w:style>
  <w:style w:type="character" w:customStyle="1" w:styleId="text2">
    <w:name w:val="text2"/>
    <w:basedOn w:val="VarsaylanParagrafYazTipi"/>
    <w:rsid w:val="00B850DD"/>
  </w:style>
  <w:style w:type="table" w:styleId="DzTablo3">
    <w:name w:val="Plain Table 3"/>
    <w:basedOn w:val="NormalTablo"/>
    <w:uiPriority w:val="43"/>
    <w:rsid w:val="00903AC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NormalTablo"/>
    <w:next w:val="DzTablo1"/>
    <w:uiPriority w:val="41"/>
    <w:rsid w:val="00903AC7"/>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NormalTablo"/>
    <w:next w:val="DzTablo1"/>
    <w:uiPriority w:val="41"/>
    <w:rsid w:val="00903AC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DzTablo4">
    <w:name w:val="Plain Table 4"/>
    <w:basedOn w:val="NormalTablo"/>
    <w:uiPriority w:val="44"/>
    <w:rsid w:val="00903AC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ipnotMetni">
    <w:name w:val="footnote text"/>
    <w:basedOn w:val="Normal"/>
    <w:link w:val="DipnotMetniChar"/>
    <w:uiPriority w:val="99"/>
    <w:semiHidden/>
    <w:unhideWhenUsed/>
    <w:rsid w:val="001C7F90"/>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1C7F90"/>
    <w:rPr>
      <w:sz w:val="20"/>
      <w:szCs w:val="20"/>
    </w:rPr>
  </w:style>
  <w:style w:type="character" w:styleId="DipnotBavurusu">
    <w:name w:val="footnote reference"/>
    <w:basedOn w:val="VarsaylanParagrafYazTipi"/>
    <w:uiPriority w:val="99"/>
    <w:semiHidden/>
    <w:unhideWhenUsed/>
    <w:rsid w:val="001C7F90"/>
    <w:rPr>
      <w:vertAlign w:val="superscript"/>
    </w:rPr>
  </w:style>
  <w:style w:type="paragraph" w:styleId="stBilgi">
    <w:name w:val="header"/>
    <w:basedOn w:val="Normal"/>
    <w:link w:val="stBilgiChar"/>
    <w:uiPriority w:val="99"/>
    <w:unhideWhenUsed/>
    <w:rsid w:val="00DA7903"/>
    <w:pPr>
      <w:tabs>
        <w:tab w:val="center" w:pos="4153"/>
        <w:tab w:val="right" w:pos="8306"/>
      </w:tabs>
    </w:pPr>
    <w:rPr>
      <w:rFonts w:asciiTheme="minorHAnsi" w:eastAsiaTheme="minorHAnsi" w:hAnsiTheme="minorHAnsi" w:cstheme="minorBidi"/>
      <w:sz w:val="22"/>
      <w:szCs w:val="22"/>
    </w:rPr>
  </w:style>
  <w:style w:type="character" w:customStyle="1" w:styleId="stBilgiChar">
    <w:name w:val="Üst Bilgi Char"/>
    <w:basedOn w:val="VarsaylanParagrafYazTipi"/>
    <w:link w:val="stBilgi"/>
    <w:uiPriority w:val="99"/>
    <w:rsid w:val="00DA7903"/>
    <w:rPr>
      <w:sz w:val="22"/>
      <w:szCs w:val="22"/>
    </w:rPr>
  </w:style>
  <w:style w:type="paragraph" w:styleId="AltBilgi">
    <w:name w:val="footer"/>
    <w:basedOn w:val="Normal"/>
    <w:link w:val="AltBilgiChar"/>
    <w:uiPriority w:val="99"/>
    <w:unhideWhenUsed/>
    <w:rsid w:val="00DA7903"/>
    <w:pPr>
      <w:tabs>
        <w:tab w:val="center" w:pos="4153"/>
        <w:tab w:val="right" w:pos="8306"/>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uiPriority w:val="99"/>
    <w:rsid w:val="00DA7903"/>
    <w:rPr>
      <w:sz w:val="22"/>
      <w:szCs w:val="22"/>
    </w:rPr>
  </w:style>
  <w:style w:type="character" w:customStyle="1" w:styleId="apple-converted-space">
    <w:name w:val="apple-converted-space"/>
    <w:basedOn w:val="VarsaylanParagrafYazTipi"/>
    <w:rsid w:val="00D76CAF"/>
  </w:style>
  <w:style w:type="character" w:styleId="AklamaBavurusu">
    <w:name w:val="annotation reference"/>
    <w:basedOn w:val="VarsaylanParagrafYazTipi"/>
    <w:uiPriority w:val="99"/>
    <w:semiHidden/>
    <w:unhideWhenUsed/>
    <w:rsid w:val="00AC47B1"/>
    <w:rPr>
      <w:sz w:val="16"/>
      <w:szCs w:val="16"/>
    </w:rPr>
  </w:style>
  <w:style w:type="paragraph" w:styleId="AklamaMetni">
    <w:name w:val="annotation text"/>
    <w:basedOn w:val="Normal"/>
    <w:link w:val="AklamaMetniChar"/>
    <w:uiPriority w:val="99"/>
    <w:semiHidden/>
    <w:unhideWhenUsed/>
    <w:rsid w:val="00AC47B1"/>
    <w:pPr>
      <w:spacing w:after="160"/>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AC47B1"/>
    <w:rPr>
      <w:sz w:val="20"/>
      <w:szCs w:val="20"/>
    </w:rPr>
  </w:style>
  <w:style w:type="paragraph" w:styleId="AklamaKonusu">
    <w:name w:val="annotation subject"/>
    <w:basedOn w:val="AklamaMetni"/>
    <w:next w:val="AklamaMetni"/>
    <w:link w:val="AklamaKonusuChar"/>
    <w:uiPriority w:val="99"/>
    <w:semiHidden/>
    <w:unhideWhenUsed/>
    <w:rsid w:val="00AC47B1"/>
    <w:rPr>
      <w:b/>
      <w:bCs/>
    </w:rPr>
  </w:style>
  <w:style w:type="character" w:customStyle="1" w:styleId="AklamaKonusuChar">
    <w:name w:val="Açıklama Konusu Char"/>
    <w:basedOn w:val="AklamaMetniChar"/>
    <w:link w:val="AklamaKonusu"/>
    <w:uiPriority w:val="99"/>
    <w:semiHidden/>
    <w:rsid w:val="00AC47B1"/>
    <w:rPr>
      <w:b/>
      <w:bCs/>
      <w:sz w:val="20"/>
      <w:szCs w:val="20"/>
    </w:rPr>
  </w:style>
  <w:style w:type="paragraph" w:styleId="BalonMetni">
    <w:name w:val="Balloon Text"/>
    <w:basedOn w:val="Normal"/>
    <w:link w:val="BalonMetniChar"/>
    <w:uiPriority w:val="99"/>
    <w:semiHidden/>
    <w:unhideWhenUsed/>
    <w:rsid w:val="00AC47B1"/>
    <w:rPr>
      <w:rFonts w:ascii="Segoe UI" w:eastAsiaTheme="minorHAnsi" w:hAnsi="Segoe UI" w:cs="Segoe UI"/>
      <w:sz w:val="18"/>
      <w:szCs w:val="18"/>
    </w:rPr>
  </w:style>
  <w:style w:type="character" w:customStyle="1" w:styleId="BalonMetniChar">
    <w:name w:val="Balon Metni Char"/>
    <w:basedOn w:val="VarsaylanParagrafYazTipi"/>
    <w:link w:val="BalonMetni"/>
    <w:uiPriority w:val="99"/>
    <w:semiHidden/>
    <w:rsid w:val="00AC47B1"/>
    <w:rPr>
      <w:rFonts w:ascii="Segoe UI" w:hAnsi="Segoe UI" w:cs="Segoe UI"/>
      <w:sz w:val="18"/>
      <w:szCs w:val="18"/>
    </w:rPr>
  </w:style>
  <w:style w:type="character" w:customStyle="1" w:styleId="UnresolvedMention">
    <w:name w:val="Unresolved Mention"/>
    <w:basedOn w:val="VarsaylanParagrafYazTipi"/>
    <w:uiPriority w:val="99"/>
    <w:semiHidden/>
    <w:unhideWhenUsed/>
    <w:rsid w:val="00002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69060">
      <w:bodyDiv w:val="1"/>
      <w:marLeft w:val="0"/>
      <w:marRight w:val="0"/>
      <w:marTop w:val="0"/>
      <w:marBottom w:val="0"/>
      <w:divBdr>
        <w:top w:val="none" w:sz="0" w:space="0" w:color="auto"/>
        <w:left w:val="none" w:sz="0" w:space="0" w:color="auto"/>
        <w:bottom w:val="none" w:sz="0" w:space="0" w:color="auto"/>
        <w:right w:val="none" w:sz="0" w:space="0" w:color="auto"/>
      </w:divBdr>
    </w:div>
    <w:div w:id="222954492">
      <w:bodyDiv w:val="1"/>
      <w:marLeft w:val="0"/>
      <w:marRight w:val="0"/>
      <w:marTop w:val="0"/>
      <w:marBottom w:val="0"/>
      <w:divBdr>
        <w:top w:val="none" w:sz="0" w:space="0" w:color="auto"/>
        <w:left w:val="none" w:sz="0" w:space="0" w:color="auto"/>
        <w:bottom w:val="none" w:sz="0" w:space="0" w:color="auto"/>
        <w:right w:val="none" w:sz="0" w:space="0" w:color="auto"/>
      </w:divBdr>
    </w:div>
    <w:div w:id="317808967">
      <w:bodyDiv w:val="1"/>
      <w:marLeft w:val="0"/>
      <w:marRight w:val="0"/>
      <w:marTop w:val="0"/>
      <w:marBottom w:val="0"/>
      <w:divBdr>
        <w:top w:val="none" w:sz="0" w:space="0" w:color="auto"/>
        <w:left w:val="none" w:sz="0" w:space="0" w:color="auto"/>
        <w:bottom w:val="none" w:sz="0" w:space="0" w:color="auto"/>
        <w:right w:val="none" w:sz="0" w:space="0" w:color="auto"/>
      </w:divBdr>
    </w:div>
    <w:div w:id="348868973">
      <w:bodyDiv w:val="1"/>
      <w:marLeft w:val="0"/>
      <w:marRight w:val="0"/>
      <w:marTop w:val="0"/>
      <w:marBottom w:val="0"/>
      <w:divBdr>
        <w:top w:val="none" w:sz="0" w:space="0" w:color="auto"/>
        <w:left w:val="none" w:sz="0" w:space="0" w:color="auto"/>
        <w:bottom w:val="none" w:sz="0" w:space="0" w:color="auto"/>
        <w:right w:val="none" w:sz="0" w:space="0" w:color="auto"/>
      </w:divBdr>
    </w:div>
    <w:div w:id="373038574">
      <w:bodyDiv w:val="1"/>
      <w:marLeft w:val="0"/>
      <w:marRight w:val="0"/>
      <w:marTop w:val="0"/>
      <w:marBottom w:val="0"/>
      <w:divBdr>
        <w:top w:val="none" w:sz="0" w:space="0" w:color="auto"/>
        <w:left w:val="none" w:sz="0" w:space="0" w:color="auto"/>
        <w:bottom w:val="none" w:sz="0" w:space="0" w:color="auto"/>
        <w:right w:val="none" w:sz="0" w:space="0" w:color="auto"/>
      </w:divBdr>
    </w:div>
    <w:div w:id="422654794">
      <w:bodyDiv w:val="1"/>
      <w:marLeft w:val="0"/>
      <w:marRight w:val="0"/>
      <w:marTop w:val="0"/>
      <w:marBottom w:val="0"/>
      <w:divBdr>
        <w:top w:val="none" w:sz="0" w:space="0" w:color="auto"/>
        <w:left w:val="none" w:sz="0" w:space="0" w:color="auto"/>
        <w:bottom w:val="none" w:sz="0" w:space="0" w:color="auto"/>
        <w:right w:val="none" w:sz="0" w:space="0" w:color="auto"/>
      </w:divBdr>
    </w:div>
    <w:div w:id="558634425">
      <w:bodyDiv w:val="1"/>
      <w:marLeft w:val="0"/>
      <w:marRight w:val="0"/>
      <w:marTop w:val="0"/>
      <w:marBottom w:val="0"/>
      <w:divBdr>
        <w:top w:val="none" w:sz="0" w:space="0" w:color="auto"/>
        <w:left w:val="none" w:sz="0" w:space="0" w:color="auto"/>
        <w:bottom w:val="none" w:sz="0" w:space="0" w:color="auto"/>
        <w:right w:val="none" w:sz="0" w:space="0" w:color="auto"/>
      </w:divBdr>
    </w:div>
    <w:div w:id="631862892">
      <w:bodyDiv w:val="1"/>
      <w:marLeft w:val="0"/>
      <w:marRight w:val="0"/>
      <w:marTop w:val="0"/>
      <w:marBottom w:val="0"/>
      <w:divBdr>
        <w:top w:val="none" w:sz="0" w:space="0" w:color="auto"/>
        <w:left w:val="none" w:sz="0" w:space="0" w:color="auto"/>
        <w:bottom w:val="none" w:sz="0" w:space="0" w:color="auto"/>
        <w:right w:val="none" w:sz="0" w:space="0" w:color="auto"/>
      </w:divBdr>
    </w:div>
    <w:div w:id="657223951">
      <w:bodyDiv w:val="1"/>
      <w:marLeft w:val="0"/>
      <w:marRight w:val="0"/>
      <w:marTop w:val="0"/>
      <w:marBottom w:val="0"/>
      <w:divBdr>
        <w:top w:val="none" w:sz="0" w:space="0" w:color="auto"/>
        <w:left w:val="none" w:sz="0" w:space="0" w:color="auto"/>
        <w:bottom w:val="none" w:sz="0" w:space="0" w:color="auto"/>
        <w:right w:val="none" w:sz="0" w:space="0" w:color="auto"/>
      </w:divBdr>
    </w:div>
    <w:div w:id="775096394">
      <w:bodyDiv w:val="1"/>
      <w:marLeft w:val="0"/>
      <w:marRight w:val="0"/>
      <w:marTop w:val="0"/>
      <w:marBottom w:val="0"/>
      <w:divBdr>
        <w:top w:val="none" w:sz="0" w:space="0" w:color="auto"/>
        <w:left w:val="none" w:sz="0" w:space="0" w:color="auto"/>
        <w:bottom w:val="none" w:sz="0" w:space="0" w:color="auto"/>
        <w:right w:val="none" w:sz="0" w:space="0" w:color="auto"/>
      </w:divBdr>
    </w:div>
    <w:div w:id="886330380">
      <w:bodyDiv w:val="1"/>
      <w:marLeft w:val="0"/>
      <w:marRight w:val="0"/>
      <w:marTop w:val="0"/>
      <w:marBottom w:val="0"/>
      <w:divBdr>
        <w:top w:val="none" w:sz="0" w:space="0" w:color="auto"/>
        <w:left w:val="none" w:sz="0" w:space="0" w:color="auto"/>
        <w:bottom w:val="none" w:sz="0" w:space="0" w:color="auto"/>
        <w:right w:val="none" w:sz="0" w:space="0" w:color="auto"/>
      </w:divBdr>
    </w:div>
    <w:div w:id="933899769">
      <w:bodyDiv w:val="1"/>
      <w:marLeft w:val="0"/>
      <w:marRight w:val="0"/>
      <w:marTop w:val="0"/>
      <w:marBottom w:val="0"/>
      <w:divBdr>
        <w:top w:val="none" w:sz="0" w:space="0" w:color="auto"/>
        <w:left w:val="none" w:sz="0" w:space="0" w:color="auto"/>
        <w:bottom w:val="none" w:sz="0" w:space="0" w:color="auto"/>
        <w:right w:val="none" w:sz="0" w:space="0" w:color="auto"/>
      </w:divBdr>
    </w:div>
    <w:div w:id="1111390464">
      <w:bodyDiv w:val="1"/>
      <w:marLeft w:val="0"/>
      <w:marRight w:val="0"/>
      <w:marTop w:val="0"/>
      <w:marBottom w:val="0"/>
      <w:divBdr>
        <w:top w:val="none" w:sz="0" w:space="0" w:color="auto"/>
        <w:left w:val="none" w:sz="0" w:space="0" w:color="auto"/>
        <w:bottom w:val="none" w:sz="0" w:space="0" w:color="auto"/>
        <w:right w:val="none" w:sz="0" w:space="0" w:color="auto"/>
      </w:divBdr>
    </w:div>
    <w:div w:id="1125078253">
      <w:bodyDiv w:val="1"/>
      <w:marLeft w:val="0"/>
      <w:marRight w:val="0"/>
      <w:marTop w:val="0"/>
      <w:marBottom w:val="0"/>
      <w:divBdr>
        <w:top w:val="none" w:sz="0" w:space="0" w:color="auto"/>
        <w:left w:val="none" w:sz="0" w:space="0" w:color="auto"/>
        <w:bottom w:val="none" w:sz="0" w:space="0" w:color="auto"/>
        <w:right w:val="none" w:sz="0" w:space="0" w:color="auto"/>
      </w:divBdr>
    </w:div>
    <w:div w:id="1142238228">
      <w:bodyDiv w:val="1"/>
      <w:marLeft w:val="0"/>
      <w:marRight w:val="0"/>
      <w:marTop w:val="0"/>
      <w:marBottom w:val="0"/>
      <w:divBdr>
        <w:top w:val="none" w:sz="0" w:space="0" w:color="auto"/>
        <w:left w:val="none" w:sz="0" w:space="0" w:color="auto"/>
        <w:bottom w:val="none" w:sz="0" w:space="0" w:color="auto"/>
        <w:right w:val="none" w:sz="0" w:space="0" w:color="auto"/>
      </w:divBdr>
    </w:div>
    <w:div w:id="1220635323">
      <w:bodyDiv w:val="1"/>
      <w:marLeft w:val="0"/>
      <w:marRight w:val="0"/>
      <w:marTop w:val="0"/>
      <w:marBottom w:val="0"/>
      <w:divBdr>
        <w:top w:val="none" w:sz="0" w:space="0" w:color="auto"/>
        <w:left w:val="none" w:sz="0" w:space="0" w:color="auto"/>
        <w:bottom w:val="none" w:sz="0" w:space="0" w:color="auto"/>
        <w:right w:val="none" w:sz="0" w:space="0" w:color="auto"/>
      </w:divBdr>
    </w:div>
    <w:div w:id="1246693572">
      <w:bodyDiv w:val="1"/>
      <w:marLeft w:val="0"/>
      <w:marRight w:val="0"/>
      <w:marTop w:val="0"/>
      <w:marBottom w:val="0"/>
      <w:divBdr>
        <w:top w:val="none" w:sz="0" w:space="0" w:color="auto"/>
        <w:left w:val="none" w:sz="0" w:space="0" w:color="auto"/>
        <w:bottom w:val="none" w:sz="0" w:space="0" w:color="auto"/>
        <w:right w:val="none" w:sz="0" w:space="0" w:color="auto"/>
      </w:divBdr>
    </w:div>
    <w:div w:id="1273124144">
      <w:bodyDiv w:val="1"/>
      <w:marLeft w:val="0"/>
      <w:marRight w:val="0"/>
      <w:marTop w:val="0"/>
      <w:marBottom w:val="0"/>
      <w:divBdr>
        <w:top w:val="none" w:sz="0" w:space="0" w:color="auto"/>
        <w:left w:val="none" w:sz="0" w:space="0" w:color="auto"/>
        <w:bottom w:val="none" w:sz="0" w:space="0" w:color="auto"/>
        <w:right w:val="none" w:sz="0" w:space="0" w:color="auto"/>
      </w:divBdr>
    </w:div>
    <w:div w:id="1293515091">
      <w:bodyDiv w:val="1"/>
      <w:marLeft w:val="0"/>
      <w:marRight w:val="0"/>
      <w:marTop w:val="0"/>
      <w:marBottom w:val="0"/>
      <w:divBdr>
        <w:top w:val="none" w:sz="0" w:space="0" w:color="auto"/>
        <w:left w:val="none" w:sz="0" w:space="0" w:color="auto"/>
        <w:bottom w:val="none" w:sz="0" w:space="0" w:color="auto"/>
        <w:right w:val="none" w:sz="0" w:space="0" w:color="auto"/>
      </w:divBdr>
    </w:div>
    <w:div w:id="1438938903">
      <w:bodyDiv w:val="1"/>
      <w:marLeft w:val="0"/>
      <w:marRight w:val="0"/>
      <w:marTop w:val="0"/>
      <w:marBottom w:val="0"/>
      <w:divBdr>
        <w:top w:val="none" w:sz="0" w:space="0" w:color="auto"/>
        <w:left w:val="none" w:sz="0" w:space="0" w:color="auto"/>
        <w:bottom w:val="none" w:sz="0" w:space="0" w:color="auto"/>
        <w:right w:val="none" w:sz="0" w:space="0" w:color="auto"/>
      </w:divBdr>
    </w:div>
    <w:div w:id="1491480341">
      <w:bodyDiv w:val="1"/>
      <w:marLeft w:val="0"/>
      <w:marRight w:val="0"/>
      <w:marTop w:val="0"/>
      <w:marBottom w:val="0"/>
      <w:divBdr>
        <w:top w:val="none" w:sz="0" w:space="0" w:color="auto"/>
        <w:left w:val="none" w:sz="0" w:space="0" w:color="auto"/>
        <w:bottom w:val="none" w:sz="0" w:space="0" w:color="auto"/>
        <w:right w:val="none" w:sz="0" w:space="0" w:color="auto"/>
      </w:divBdr>
      <w:divsChild>
        <w:div w:id="657348616">
          <w:marLeft w:val="-15"/>
          <w:marRight w:val="-15"/>
          <w:marTop w:val="0"/>
          <w:marBottom w:val="0"/>
          <w:divBdr>
            <w:top w:val="none" w:sz="0" w:space="0" w:color="auto"/>
            <w:left w:val="none" w:sz="0" w:space="0" w:color="auto"/>
            <w:bottom w:val="none" w:sz="0" w:space="0" w:color="auto"/>
            <w:right w:val="none" w:sz="0" w:space="0" w:color="auto"/>
          </w:divBdr>
        </w:div>
      </w:divsChild>
    </w:div>
    <w:div w:id="1500460439">
      <w:bodyDiv w:val="1"/>
      <w:marLeft w:val="0"/>
      <w:marRight w:val="0"/>
      <w:marTop w:val="0"/>
      <w:marBottom w:val="0"/>
      <w:divBdr>
        <w:top w:val="none" w:sz="0" w:space="0" w:color="auto"/>
        <w:left w:val="none" w:sz="0" w:space="0" w:color="auto"/>
        <w:bottom w:val="none" w:sz="0" w:space="0" w:color="auto"/>
        <w:right w:val="none" w:sz="0" w:space="0" w:color="auto"/>
      </w:divBdr>
    </w:div>
    <w:div w:id="1585842257">
      <w:bodyDiv w:val="1"/>
      <w:marLeft w:val="0"/>
      <w:marRight w:val="0"/>
      <w:marTop w:val="0"/>
      <w:marBottom w:val="0"/>
      <w:divBdr>
        <w:top w:val="none" w:sz="0" w:space="0" w:color="auto"/>
        <w:left w:val="none" w:sz="0" w:space="0" w:color="auto"/>
        <w:bottom w:val="none" w:sz="0" w:space="0" w:color="auto"/>
        <w:right w:val="none" w:sz="0" w:space="0" w:color="auto"/>
      </w:divBdr>
    </w:div>
    <w:div w:id="1633364275">
      <w:bodyDiv w:val="1"/>
      <w:marLeft w:val="0"/>
      <w:marRight w:val="0"/>
      <w:marTop w:val="0"/>
      <w:marBottom w:val="0"/>
      <w:divBdr>
        <w:top w:val="none" w:sz="0" w:space="0" w:color="auto"/>
        <w:left w:val="none" w:sz="0" w:space="0" w:color="auto"/>
        <w:bottom w:val="none" w:sz="0" w:space="0" w:color="auto"/>
        <w:right w:val="none" w:sz="0" w:space="0" w:color="auto"/>
      </w:divBdr>
    </w:div>
    <w:div w:id="1784298279">
      <w:bodyDiv w:val="1"/>
      <w:marLeft w:val="0"/>
      <w:marRight w:val="0"/>
      <w:marTop w:val="0"/>
      <w:marBottom w:val="0"/>
      <w:divBdr>
        <w:top w:val="none" w:sz="0" w:space="0" w:color="auto"/>
        <w:left w:val="none" w:sz="0" w:space="0" w:color="auto"/>
        <w:bottom w:val="none" w:sz="0" w:space="0" w:color="auto"/>
        <w:right w:val="none" w:sz="0" w:space="0" w:color="auto"/>
      </w:divBdr>
      <w:divsChild>
        <w:div w:id="216019427">
          <w:marLeft w:val="-15"/>
          <w:marRight w:val="-15"/>
          <w:marTop w:val="0"/>
          <w:marBottom w:val="0"/>
          <w:divBdr>
            <w:top w:val="none" w:sz="0" w:space="0" w:color="auto"/>
            <w:left w:val="none" w:sz="0" w:space="0" w:color="auto"/>
            <w:bottom w:val="none" w:sz="0" w:space="0" w:color="auto"/>
            <w:right w:val="none" w:sz="0" w:space="0" w:color="auto"/>
          </w:divBdr>
        </w:div>
      </w:divsChild>
    </w:div>
    <w:div w:id="19335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dagli@ktu.edu.tr" TargetMode="External"/><Relationship Id="rId1" Type="http://schemas.openxmlformats.org/officeDocument/2006/relationships/hyperlink" Target="mailto:nadasarsour@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Ticaret%20Endeksi%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Ticaret%20Endeksi%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Ticaret%20Endeksi%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bg1">
                <a:lumMod val="95000"/>
              </a:schemeClr>
            </a:solidFill>
            <a:ln w="9525" cap="flat" cmpd="sng" algn="ctr">
              <a:solidFill>
                <a:schemeClr val="dk1">
                  <a:tint val="885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2">
                        <a:lumMod val="10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'Fuzzy Entropy'!$C$129:$Q$129</c:f>
              <c:strCache>
                <c:ptCount val="15"/>
                <c:pt idx="0">
                  <c:v>C1</c:v>
                </c:pt>
                <c:pt idx="1">
                  <c:v>C2</c:v>
                </c:pt>
                <c:pt idx="2">
                  <c:v>C3</c:v>
                </c:pt>
                <c:pt idx="3">
                  <c:v>C4</c:v>
                </c:pt>
                <c:pt idx="4">
                  <c:v>C5</c:v>
                </c:pt>
                <c:pt idx="5">
                  <c:v>C6</c:v>
                </c:pt>
                <c:pt idx="6">
                  <c:v>C7</c:v>
                </c:pt>
                <c:pt idx="7">
                  <c:v>C8</c:v>
                </c:pt>
                <c:pt idx="8">
                  <c:v>C9</c:v>
                </c:pt>
                <c:pt idx="9">
                  <c:v>C10</c:v>
                </c:pt>
                <c:pt idx="10">
                  <c:v>C11</c:v>
                </c:pt>
                <c:pt idx="11">
                  <c:v>C12</c:v>
                </c:pt>
                <c:pt idx="12">
                  <c:v>C13</c:v>
                </c:pt>
                <c:pt idx="13">
                  <c:v>C14</c:v>
                </c:pt>
                <c:pt idx="14">
                  <c:v>C15</c:v>
                </c:pt>
              </c:strCache>
            </c:strRef>
          </c:cat>
          <c:val>
            <c:numRef>
              <c:f>'Fuzzy Entropy'!$C$130:$Q$130</c:f>
              <c:numCache>
                <c:formatCode>0.00</c:formatCode>
                <c:ptCount val="15"/>
                <c:pt idx="0">
                  <c:v>4.8456777140840908E-2</c:v>
                </c:pt>
                <c:pt idx="1">
                  <c:v>4.777050861959542E-2</c:v>
                </c:pt>
                <c:pt idx="2">
                  <c:v>8.6261531161323179E-2</c:v>
                </c:pt>
                <c:pt idx="3">
                  <c:v>1.077757106914563E-2</c:v>
                </c:pt>
                <c:pt idx="4">
                  <c:v>6.852115844026771E-2</c:v>
                </c:pt>
                <c:pt idx="5">
                  <c:v>6.0866111945505556E-2</c:v>
                </c:pt>
                <c:pt idx="6">
                  <c:v>4.7564211917167129E-2</c:v>
                </c:pt>
                <c:pt idx="7">
                  <c:v>0.10601002079711129</c:v>
                </c:pt>
                <c:pt idx="8">
                  <c:v>9.2996593376653974E-2</c:v>
                </c:pt>
                <c:pt idx="9">
                  <c:v>8.1645253752504768E-2</c:v>
                </c:pt>
                <c:pt idx="10">
                  <c:v>0.10863799427238642</c:v>
                </c:pt>
                <c:pt idx="11">
                  <c:v>2.6641416751151711E-2</c:v>
                </c:pt>
                <c:pt idx="12">
                  <c:v>8.0844464054473986E-2</c:v>
                </c:pt>
                <c:pt idx="13">
                  <c:v>7.0191395755496683E-2</c:v>
                </c:pt>
                <c:pt idx="14">
                  <c:v>6.281499094637559E-2</c:v>
                </c:pt>
              </c:numCache>
            </c:numRef>
          </c:val>
          <c:extLst>
            <c:ext xmlns:c16="http://schemas.microsoft.com/office/drawing/2014/chart" uri="{C3380CC4-5D6E-409C-BE32-E72D297353CC}">
              <c16:uniqueId val="{00000000-FF59-E946-9AB4-5632759B38A5}"/>
            </c:ext>
          </c:extLst>
        </c:ser>
        <c:dLbls>
          <c:dLblPos val="outEnd"/>
          <c:showLegendKey val="0"/>
          <c:showVal val="1"/>
          <c:showCatName val="0"/>
          <c:showSerName val="0"/>
          <c:showPercent val="0"/>
          <c:showBubbleSize val="0"/>
        </c:dLbls>
        <c:gapWidth val="100"/>
        <c:overlap val="-24"/>
        <c:axId val="1042292736"/>
        <c:axId val="1042299264"/>
      </c:barChart>
      <c:catAx>
        <c:axId val="104229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bg2">
                    <a:lumMod val="10000"/>
                  </a:schemeClr>
                </a:solidFill>
                <a:latin typeface="+mn-lt"/>
                <a:ea typeface="+mn-ea"/>
                <a:cs typeface="+mn-cs"/>
              </a:defRPr>
            </a:pPr>
            <a:endParaRPr lang="tr-TR"/>
          </a:p>
        </c:txPr>
        <c:crossAx val="1042299264"/>
        <c:crosses val="autoZero"/>
        <c:auto val="1"/>
        <c:lblAlgn val="ctr"/>
        <c:lblOffset val="100"/>
        <c:noMultiLvlLbl val="0"/>
      </c:catAx>
      <c:valAx>
        <c:axId val="10422992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1" i="0" u="none" strike="noStrike" kern="1200" baseline="0">
                <a:solidFill>
                  <a:schemeClr val="bg2">
                    <a:lumMod val="10000"/>
                  </a:schemeClr>
                </a:solidFill>
                <a:latin typeface="+mn-lt"/>
                <a:ea typeface="+mn-ea"/>
                <a:cs typeface="+mn-cs"/>
              </a:defRPr>
            </a:pPr>
            <a:endParaRPr lang="tr-TR"/>
          </a:p>
        </c:txPr>
        <c:crossAx val="1042292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US"/>
              <a:t>Sensitivity Analysis by using </a:t>
            </a:r>
            <a:r>
              <a:rPr lang="el-GR"/>
              <a:t>α</a:t>
            </a:r>
            <a:r>
              <a:rPr lang="en-US"/>
              <a:t>- cut </a:t>
            </a:r>
            <a:r>
              <a:rPr lang="el-GR"/>
              <a:t> </a:t>
            </a:r>
            <a:endParaRPr lang="en-US"/>
          </a:p>
        </c:rich>
      </c:tx>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lineChart>
        <c:grouping val="standard"/>
        <c:varyColors val="0"/>
        <c:ser>
          <c:idx val="0"/>
          <c:order val="0"/>
          <c:tx>
            <c:v>0.5</c:v>
          </c:tx>
          <c:spPr>
            <a:ln w="12700" cap="rnd">
              <a:solidFill>
                <a:schemeClr val="accent1"/>
              </a:solidFill>
              <a:round/>
            </a:ln>
            <a:effectLst/>
          </c:spPr>
          <c:marker>
            <c:symbol val="circle"/>
            <c:size val="5"/>
            <c:spPr>
              <a:solidFill>
                <a:schemeClr val="accent1"/>
              </a:solidFill>
              <a:ln w="12700">
                <a:solidFill>
                  <a:schemeClr val="accent1"/>
                </a:solidFill>
              </a:ln>
              <a:effectLst/>
            </c:spPr>
          </c:marker>
          <c:dLbls>
            <c:dLbl>
              <c:idx val="0"/>
              <c:layout>
                <c:manualLayout>
                  <c:x val="0"/>
                  <c:y val="-3.046127067014811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E49-AC45-BC03-812385C5A6D6}"/>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Ranking!$B$23:$B$40</c:f>
              <c:numCache>
                <c:formatCode>General</c:formatCode>
                <c:ptCount val="18"/>
                <c:pt idx="0">
                  <c:v>0.5</c:v>
                </c:pt>
                <c:pt idx="1">
                  <c:v>15</c:v>
                </c:pt>
                <c:pt idx="2">
                  <c:v>2</c:v>
                </c:pt>
                <c:pt idx="3">
                  <c:v>11</c:v>
                </c:pt>
                <c:pt idx="4">
                  <c:v>16</c:v>
                </c:pt>
                <c:pt idx="5">
                  <c:v>13</c:v>
                </c:pt>
                <c:pt idx="6">
                  <c:v>8</c:v>
                </c:pt>
                <c:pt idx="7">
                  <c:v>10</c:v>
                </c:pt>
                <c:pt idx="8">
                  <c:v>5</c:v>
                </c:pt>
                <c:pt idx="9">
                  <c:v>7</c:v>
                </c:pt>
                <c:pt idx="10">
                  <c:v>1</c:v>
                </c:pt>
                <c:pt idx="11">
                  <c:v>6</c:v>
                </c:pt>
                <c:pt idx="12">
                  <c:v>3</c:v>
                </c:pt>
                <c:pt idx="13">
                  <c:v>9</c:v>
                </c:pt>
                <c:pt idx="14">
                  <c:v>14</c:v>
                </c:pt>
                <c:pt idx="15">
                  <c:v>17</c:v>
                </c:pt>
                <c:pt idx="16">
                  <c:v>4</c:v>
                </c:pt>
                <c:pt idx="17">
                  <c:v>12</c:v>
                </c:pt>
              </c:numCache>
            </c:numRef>
          </c:val>
          <c:smooth val="0"/>
          <c:extLst>
            <c:ext xmlns:c16="http://schemas.microsoft.com/office/drawing/2014/chart" uri="{C3380CC4-5D6E-409C-BE32-E72D297353CC}">
              <c16:uniqueId val="{00000001-8E49-AC45-BC03-812385C5A6D6}"/>
            </c:ext>
          </c:extLst>
        </c:ser>
        <c:ser>
          <c:idx val="1"/>
          <c:order val="1"/>
          <c:tx>
            <c:v>0.3</c:v>
          </c:tx>
          <c:spPr>
            <a:ln w="12700" cap="rnd">
              <a:solidFill>
                <a:schemeClr val="accent2"/>
              </a:solidFill>
              <a:prstDash val="lgDash"/>
              <a:round/>
            </a:ln>
            <a:effectLst/>
          </c:spPr>
          <c:marker>
            <c:symbol val="circle"/>
            <c:size val="5"/>
            <c:spPr>
              <a:solidFill>
                <a:schemeClr val="accent2"/>
              </a:solidFill>
              <a:ln w="12700">
                <a:solidFill>
                  <a:schemeClr val="accent2"/>
                </a:solidFill>
              </a:ln>
              <a:effectLst/>
            </c:spPr>
          </c:marker>
          <c:dLbls>
            <c:dLbl>
              <c:idx val="0"/>
              <c:layout>
                <c:manualLayout>
                  <c:x val="-6.6181336863004731E-3"/>
                  <c:y val="8.703220191470843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E49-AC45-BC03-812385C5A6D6}"/>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Ranking!$C$23:$C$40</c:f>
              <c:numCache>
                <c:formatCode>General</c:formatCode>
                <c:ptCount val="18"/>
                <c:pt idx="0">
                  <c:v>0.3</c:v>
                </c:pt>
                <c:pt idx="1">
                  <c:v>16</c:v>
                </c:pt>
                <c:pt idx="2">
                  <c:v>3</c:v>
                </c:pt>
                <c:pt idx="3">
                  <c:v>11</c:v>
                </c:pt>
                <c:pt idx="4">
                  <c:v>15</c:v>
                </c:pt>
                <c:pt idx="5">
                  <c:v>12</c:v>
                </c:pt>
                <c:pt idx="6">
                  <c:v>7</c:v>
                </c:pt>
                <c:pt idx="7">
                  <c:v>10</c:v>
                </c:pt>
                <c:pt idx="8">
                  <c:v>5</c:v>
                </c:pt>
                <c:pt idx="9">
                  <c:v>8</c:v>
                </c:pt>
                <c:pt idx="10">
                  <c:v>1</c:v>
                </c:pt>
                <c:pt idx="11">
                  <c:v>6</c:v>
                </c:pt>
                <c:pt idx="12">
                  <c:v>2</c:v>
                </c:pt>
                <c:pt idx="13">
                  <c:v>9</c:v>
                </c:pt>
                <c:pt idx="14">
                  <c:v>14</c:v>
                </c:pt>
                <c:pt idx="15">
                  <c:v>17</c:v>
                </c:pt>
                <c:pt idx="16">
                  <c:v>4</c:v>
                </c:pt>
                <c:pt idx="17">
                  <c:v>13</c:v>
                </c:pt>
              </c:numCache>
            </c:numRef>
          </c:val>
          <c:smooth val="0"/>
          <c:extLst>
            <c:ext xmlns:c16="http://schemas.microsoft.com/office/drawing/2014/chart" uri="{C3380CC4-5D6E-409C-BE32-E72D297353CC}">
              <c16:uniqueId val="{00000003-8E49-AC45-BC03-812385C5A6D6}"/>
            </c:ext>
          </c:extLst>
        </c:ser>
        <c:ser>
          <c:idx val="2"/>
          <c:order val="2"/>
          <c:tx>
            <c:v>0.1</c:v>
          </c:tx>
          <c:spPr>
            <a:ln w="19050" cap="rnd">
              <a:solidFill>
                <a:schemeClr val="accent3"/>
              </a:solidFill>
              <a:prstDash val="sysDash"/>
              <a:round/>
            </a:ln>
            <a:effectLst/>
          </c:spPr>
          <c:marker>
            <c:symbol val="circle"/>
            <c:size val="5"/>
            <c:spPr>
              <a:solidFill>
                <a:schemeClr val="accent3"/>
              </a:solidFill>
              <a:ln w="19050">
                <a:solidFill>
                  <a:schemeClr val="accent3"/>
                </a:solidFill>
                <a:prstDash val="sysDash"/>
              </a:ln>
              <a:effectLst/>
            </c:spPr>
          </c:marker>
          <c:dPt>
            <c:idx val="17"/>
            <c:marker>
              <c:symbol val="circle"/>
              <c:size val="5"/>
              <c:spPr>
                <a:solidFill>
                  <a:schemeClr val="accent3"/>
                </a:solidFill>
                <a:ln w="19050">
                  <a:solidFill>
                    <a:schemeClr val="accent3"/>
                  </a:solidFill>
                  <a:prstDash val="sysDash"/>
                </a:ln>
                <a:effectLst/>
              </c:spPr>
            </c:marker>
            <c:bubble3D val="0"/>
            <c:spPr>
              <a:ln w="19050" cap="rnd">
                <a:solidFill>
                  <a:schemeClr val="accent3"/>
                </a:solidFill>
                <a:prstDash val="sysDot"/>
                <a:round/>
              </a:ln>
              <a:effectLst/>
            </c:spPr>
            <c:extLst>
              <c:ext xmlns:c16="http://schemas.microsoft.com/office/drawing/2014/chart" uri="{C3380CC4-5D6E-409C-BE32-E72D297353CC}">
                <c16:uniqueId val="{00000002-BDE0-EB42-BAB4-515581262947}"/>
              </c:ext>
            </c:extLst>
          </c:dPt>
          <c:dLbls>
            <c:dLbl>
              <c:idx val="0"/>
              <c:layout>
                <c:manualLayout>
                  <c:x val="-4.8532980366203404E-2"/>
                  <c:y val="-3.481288076588337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E49-AC45-BC03-812385C5A6D6}"/>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Ranking!$D$23:$D$40</c:f>
              <c:numCache>
                <c:formatCode>General</c:formatCode>
                <c:ptCount val="18"/>
                <c:pt idx="0">
                  <c:v>0.1</c:v>
                </c:pt>
                <c:pt idx="1">
                  <c:v>16</c:v>
                </c:pt>
                <c:pt idx="2">
                  <c:v>5</c:v>
                </c:pt>
                <c:pt idx="3">
                  <c:v>9</c:v>
                </c:pt>
                <c:pt idx="4">
                  <c:v>14</c:v>
                </c:pt>
                <c:pt idx="5">
                  <c:v>13</c:v>
                </c:pt>
                <c:pt idx="6">
                  <c:v>6</c:v>
                </c:pt>
                <c:pt idx="7">
                  <c:v>11</c:v>
                </c:pt>
                <c:pt idx="8">
                  <c:v>3</c:v>
                </c:pt>
                <c:pt idx="9">
                  <c:v>7</c:v>
                </c:pt>
                <c:pt idx="10">
                  <c:v>1</c:v>
                </c:pt>
                <c:pt idx="11">
                  <c:v>8</c:v>
                </c:pt>
                <c:pt idx="12">
                  <c:v>2</c:v>
                </c:pt>
                <c:pt idx="13">
                  <c:v>10</c:v>
                </c:pt>
                <c:pt idx="14">
                  <c:v>12</c:v>
                </c:pt>
                <c:pt idx="15">
                  <c:v>17</c:v>
                </c:pt>
                <c:pt idx="16">
                  <c:v>4</c:v>
                </c:pt>
                <c:pt idx="17">
                  <c:v>15</c:v>
                </c:pt>
              </c:numCache>
            </c:numRef>
          </c:val>
          <c:smooth val="0"/>
          <c:extLst>
            <c:ext xmlns:c16="http://schemas.microsoft.com/office/drawing/2014/chart" uri="{C3380CC4-5D6E-409C-BE32-E72D297353CC}">
              <c16:uniqueId val="{00000005-8E49-AC45-BC03-812385C5A6D6}"/>
            </c:ext>
          </c:extLst>
        </c:ser>
        <c:dLbls>
          <c:showLegendKey val="0"/>
          <c:showVal val="1"/>
          <c:showCatName val="0"/>
          <c:showSerName val="0"/>
          <c:showPercent val="0"/>
          <c:showBubbleSize val="0"/>
        </c:dLbls>
        <c:marker val="1"/>
        <c:smooth val="0"/>
        <c:axId val="1042300352"/>
        <c:axId val="1042310688"/>
      </c:lineChart>
      <c:catAx>
        <c:axId val="104230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tr-TR"/>
          </a:p>
        </c:txPr>
        <c:crossAx val="1042310688"/>
        <c:crosses val="autoZero"/>
        <c:auto val="1"/>
        <c:lblAlgn val="ctr"/>
        <c:lblOffset val="100"/>
        <c:noMultiLvlLbl val="0"/>
      </c:catAx>
      <c:valAx>
        <c:axId val="1042310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tr-TR"/>
          </a:p>
        </c:txPr>
        <c:crossAx val="1042300352"/>
        <c:crosses val="autoZero"/>
        <c:crossBetween val="between"/>
      </c:valAx>
      <c:spPr>
        <a:noFill/>
        <a:ln>
          <a:noFill/>
        </a:ln>
        <a:effectLst/>
      </c:spPr>
    </c:plotArea>
    <c:legend>
      <c:legendPos val="r"/>
      <c:layout/>
      <c:overlay val="0"/>
      <c:spPr>
        <a:noFill/>
        <a:ln>
          <a:solidFill>
            <a:schemeClr val="accent2"/>
          </a:solidFill>
          <a:prstDash val="sysDot"/>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t>Comparing the Ranking of Fuzzy GRA and GRA</a:t>
            </a: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lineChart>
        <c:grouping val="standard"/>
        <c:varyColors val="0"/>
        <c:ser>
          <c:idx val="0"/>
          <c:order val="0"/>
          <c:tx>
            <c:v>Fuzzy GRA</c:v>
          </c:tx>
          <c:spPr>
            <a:ln w="19050" cap="rnd">
              <a:solidFill>
                <a:schemeClr val="accent1"/>
              </a:solidFill>
              <a:round/>
            </a:ln>
            <a:effectLst/>
          </c:spPr>
          <c:marker>
            <c:symbol val="none"/>
          </c:marker>
          <c:val>
            <c:numRef>
              <c:f>Ranking!$F$5:$F$21</c:f>
              <c:numCache>
                <c:formatCode>General</c:formatCode>
                <c:ptCount val="17"/>
                <c:pt idx="0">
                  <c:v>15</c:v>
                </c:pt>
                <c:pt idx="1">
                  <c:v>2</c:v>
                </c:pt>
                <c:pt idx="2">
                  <c:v>11</c:v>
                </c:pt>
                <c:pt idx="3">
                  <c:v>16</c:v>
                </c:pt>
                <c:pt idx="4">
                  <c:v>13</c:v>
                </c:pt>
                <c:pt idx="5">
                  <c:v>8</c:v>
                </c:pt>
                <c:pt idx="6">
                  <c:v>10</c:v>
                </c:pt>
                <c:pt idx="7">
                  <c:v>5</c:v>
                </c:pt>
                <c:pt idx="8">
                  <c:v>7</c:v>
                </c:pt>
                <c:pt idx="9">
                  <c:v>1</c:v>
                </c:pt>
                <c:pt idx="10">
                  <c:v>6</c:v>
                </c:pt>
                <c:pt idx="11">
                  <c:v>3</c:v>
                </c:pt>
                <c:pt idx="12">
                  <c:v>9</c:v>
                </c:pt>
                <c:pt idx="13">
                  <c:v>14</c:v>
                </c:pt>
                <c:pt idx="14">
                  <c:v>17</c:v>
                </c:pt>
                <c:pt idx="15">
                  <c:v>4</c:v>
                </c:pt>
                <c:pt idx="16">
                  <c:v>12</c:v>
                </c:pt>
              </c:numCache>
            </c:numRef>
          </c:val>
          <c:smooth val="0"/>
          <c:extLst>
            <c:ext xmlns:c16="http://schemas.microsoft.com/office/drawing/2014/chart" uri="{C3380CC4-5D6E-409C-BE32-E72D297353CC}">
              <c16:uniqueId val="{00000000-1B3F-0944-A70E-3EE307B9BE4E}"/>
            </c:ext>
          </c:extLst>
        </c:ser>
        <c:ser>
          <c:idx val="1"/>
          <c:order val="1"/>
          <c:tx>
            <c:v>GRA</c:v>
          </c:tx>
          <c:spPr>
            <a:ln w="28575" cap="rnd" cmpd="sng">
              <a:solidFill>
                <a:schemeClr val="accent2"/>
              </a:solidFill>
              <a:prstDash val="sysDot"/>
              <a:round/>
            </a:ln>
            <a:effectLst/>
          </c:spPr>
          <c:marker>
            <c:symbol val="none"/>
          </c:marker>
          <c:val>
            <c:numRef>
              <c:f>Ranking!$I$5:$I$21</c:f>
              <c:numCache>
                <c:formatCode>General</c:formatCode>
                <c:ptCount val="17"/>
                <c:pt idx="0">
                  <c:v>17</c:v>
                </c:pt>
                <c:pt idx="1">
                  <c:v>6</c:v>
                </c:pt>
                <c:pt idx="2">
                  <c:v>7</c:v>
                </c:pt>
                <c:pt idx="3">
                  <c:v>15</c:v>
                </c:pt>
                <c:pt idx="4">
                  <c:v>14</c:v>
                </c:pt>
                <c:pt idx="5">
                  <c:v>16</c:v>
                </c:pt>
                <c:pt idx="6">
                  <c:v>5</c:v>
                </c:pt>
                <c:pt idx="7">
                  <c:v>9</c:v>
                </c:pt>
                <c:pt idx="8">
                  <c:v>10</c:v>
                </c:pt>
                <c:pt idx="9">
                  <c:v>3</c:v>
                </c:pt>
                <c:pt idx="10">
                  <c:v>4</c:v>
                </c:pt>
                <c:pt idx="11">
                  <c:v>2</c:v>
                </c:pt>
                <c:pt idx="12">
                  <c:v>11</c:v>
                </c:pt>
                <c:pt idx="13">
                  <c:v>13</c:v>
                </c:pt>
                <c:pt idx="14">
                  <c:v>12</c:v>
                </c:pt>
                <c:pt idx="15">
                  <c:v>1</c:v>
                </c:pt>
                <c:pt idx="16">
                  <c:v>8</c:v>
                </c:pt>
              </c:numCache>
            </c:numRef>
          </c:val>
          <c:smooth val="0"/>
          <c:extLst>
            <c:ext xmlns:c16="http://schemas.microsoft.com/office/drawing/2014/chart" uri="{C3380CC4-5D6E-409C-BE32-E72D297353CC}">
              <c16:uniqueId val="{00000001-1B3F-0944-A70E-3EE307B9BE4E}"/>
            </c:ext>
          </c:extLst>
        </c:ser>
        <c:dLbls>
          <c:showLegendKey val="0"/>
          <c:showVal val="0"/>
          <c:showCatName val="0"/>
          <c:showSerName val="0"/>
          <c:showPercent val="0"/>
          <c:showBubbleSize val="0"/>
        </c:dLbls>
        <c:smooth val="0"/>
        <c:axId val="1042300896"/>
        <c:axId val="1042301984"/>
      </c:lineChart>
      <c:catAx>
        <c:axId val="10423008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tr-TR"/>
          </a:p>
        </c:txPr>
        <c:crossAx val="1042301984"/>
        <c:crosses val="autoZero"/>
        <c:auto val="1"/>
        <c:lblAlgn val="ctr"/>
        <c:lblOffset val="100"/>
        <c:noMultiLvlLbl val="0"/>
      </c:catAx>
      <c:valAx>
        <c:axId val="1042301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Rank</a:t>
                </a:r>
              </a:p>
            </c:rich>
          </c:tx>
          <c:layout>
            <c:manualLayout>
              <c:xMode val="edge"/>
              <c:yMode val="edge"/>
              <c:x val="9.3363613424173597E-2"/>
              <c:y val="0.385938144972234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42300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plotVisOnly val="1"/>
    <c:dispBlanksAs val="gap"/>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763F55-C3EB-45AB-A702-856DC42ED8CC}" type="doc">
      <dgm:prSet loTypeId="urn:microsoft.com/office/officeart/2005/8/layout/process5" loCatId="process" qsTypeId="urn:microsoft.com/office/officeart/2005/8/quickstyle/simple1" qsCatId="simple" csTypeId="urn:microsoft.com/office/officeart/2005/8/colors/accent3_5" csCatId="accent3" phldr="1"/>
      <dgm:spPr/>
    </dgm:pt>
    <dgm:pt modelId="{58EE9843-566A-4114-B359-CA4BB0C4124F}">
      <dgm:prSet phldrT="[Text]" custT="1"/>
      <dgm:spPr>
        <a:solidFill>
          <a:schemeClr val="bg1">
            <a:lumMod val="95000"/>
          </a:schemeClr>
        </a:solidFill>
        <a:ln>
          <a:solidFill>
            <a:schemeClr val="bg2">
              <a:lumMod val="50000"/>
            </a:schemeClr>
          </a:solidFill>
        </a:ln>
      </dgm:spPr>
      <dgm:t>
        <a:bodyPr/>
        <a:lstStyle/>
        <a:p>
          <a:r>
            <a:rPr lang="en-US" sz="800" dirty="0">
              <a:solidFill>
                <a:schemeClr val="tx1">
                  <a:lumMod val="95000"/>
                  <a:lumOff val="5000"/>
                </a:schemeClr>
              </a:solidFill>
            </a:rPr>
            <a:t>Construct the fuzzy interval data decision matrix</a:t>
          </a:r>
        </a:p>
      </dgm:t>
    </dgm:pt>
    <dgm:pt modelId="{25B4A0C7-3998-464A-8345-D8822F12D3FE}" type="parTrans" cxnId="{47022513-852B-473C-A5C9-232AD8881D67}">
      <dgm:prSet/>
      <dgm:spPr/>
      <dgm:t>
        <a:bodyPr/>
        <a:lstStyle/>
        <a:p>
          <a:endParaRPr lang="en-US" sz="800">
            <a:solidFill>
              <a:schemeClr val="tx1">
                <a:lumMod val="95000"/>
                <a:lumOff val="5000"/>
              </a:schemeClr>
            </a:solidFill>
          </a:endParaRPr>
        </a:p>
      </dgm:t>
    </dgm:pt>
    <dgm:pt modelId="{52178A9E-B710-4E4A-85F1-0721A5116DEF}" type="sibTrans" cxnId="{47022513-852B-473C-A5C9-232AD8881D67}">
      <dgm:prSet/>
      <dgm:spPr/>
      <dgm:t>
        <a:bodyPr/>
        <a:lstStyle/>
        <a:p>
          <a:endParaRPr lang="en-US" sz="800">
            <a:solidFill>
              <a:schemeClr val="tx1">
                <a:lumMod val="95000"/>
                <a:lumOff val="5000"/>
              </a:schemeClr>
            </a:solidFill>
          </a:endParaRPr>
        </a:p>
      </dgm:t>
    </dgm:pt>
    <dgm:pt modelId="{7146D827-F6FB-4A68-B7BB-7A346221E851}">
      <dgm:prSet phldrT="[Text]" custT="1"/>
      <dgm:spPr>
        <a:solidFill>
          <a:schemeClr val="bg1">
            <a:lumMod val="95000"/>
          </a:schemeClr>
        </a:solidFill>
        <a:ln>
          <a:solidFill>
            <a:schemeClr val="bg2">
              <a:lumMod val="50000"/>
            </a:schemeClr>
          </a:solidFill>
        </a:ln>
      </dgm:spPr>
      <dgm:t>
        <a:bodyPr/>
        <a:lstStyle/>
        <a:p>
          <a:r>
            <a:rPr lang="en-US" sz="800" dirty="0">
              <a:solidFill>
                <a:schemeClr val="tx1">
                  <a:lumMod val="95000"/>
                  <a:lumOff val="5000"/>
                </a:schemeClr>
              </a:solidFill>
            </a:rPr>
            <a:t>Normalize the decision matrix </a:t>
          </a:r>
        </a:p>
      </dgm:t>
    </dgm:pt>
    <dgm:pt modelId="{244EFBAD-E86F-4ED0-8954-CF4FBE5CDBB4}" type="parTrans" cxnId="{9AE2557B-7F38-4814-B86F-0A49B9157D78}">
      <dgm:prSet/>
      <dgm:spPr/>
      <dgm:t>
        <a:bodyPr/>
        <a:lstStyle/>
        <a:p>
          <a:endParaRPr lang="en-US" sz="800">
            <a:solidFill>
              <a:schemeClr val="tx1">
                <a:lumMod val="95000"/>
                <a:lumOff val="5000"/>
              </a:schemeClr>
            </a:solidFill>
          </a:endParaRPr>
        </a:p>
      </dgm:t>
    </dgm:pt>
    <dgm:pt modelId="{653D388F-C04D-43EE-BE94-CFA5A65F7D3A}" type="sibTrans" cxnId="{9AE2557B-7F38-4814-B86F-0A49B9157D78}">
      <dgm:prSet/>
      <dgm:spPr/>
      <dgm:t>
        <a:bodyPr/>
        <a:lstStyle/>
        <a:p>
          <a:endParaRPr lang="en-US" sz="800">
            <a:solidFill>
              <a:schemeClr val="tx1">
                <a:lumMod val="95000"/>
                <a:lumOff val="5000"/>
              </a:schemeClr>
            </a:solidFill>
          </a:endParaRPr>
        </a:p>
      </dgm:t>
    </dgm:pt>
    <dgm:pt modelId="{F657BE72-87C1-4A4F-89ED-D2AC9B8E325F}">
      <dgm:prSet phldrT="[Text]" custT="1"/>
      <dgm:spPr>
        <a:solidFill>
          <a:schemeClr val="bg1">
            <a:lumMod val="95000"/>
          </a:schemeClr>
        </a:solidFill>
        <a:ln>
          <a:solidFill>
            <a:schemeClr val="bg2">
              <a:lumMod val="50000"/>
            </a:schemeClr>
          </a:solidFill>
        </a:ln>
      </dgm:spPr>
      <dgm:t>
        <a:bodyPr/>
        <a:lstStyle/>
        <a:p>
          <a:r>
            <a:rPr lang="en-US" sz="800" dirty="0">
              <a:solidFill>
                <a:schemeClr val="tx1">
                  <a:lumMod val="95000"/>
                  <a:lumOff val="5000"/>
                </a:schemeClr>
              </a:solidFill>
            </a:rPr>
            <a:t>Calculate the interval entropy's lower and upper bounds</a:t>
          </a:r>
        </a:p>
      </dgm:t>
    </dgm:pt>
    <dgm:pt modelId="{7C081CB9-1C9A-4BF6-AB81-2757EA9B70BB}" type="parTrans" cxnId="{805C28A9-5DD3-4D74-81A6-984AF1CF9262}">
      <dgm:prSet/>
      <dgm:spPr/>
      <dgm:t>
        <a:bodyPr/>
        <a:lstStyle/>
        <a:p>
          <a:endParaRPr lang="en-US" sz="800">
            <a:solidFill>
              <a:schemeClr val="tx1">
                <a:lumMod val="95000"/>
                <a:lumOff val="5000"/>
              </a:schemeClr>
            </a:solidFill>
          </a:endParaRPr>
        </a:p>
      </dgm:t>
    </dgm:pt>
    <dgm:pt modelId="{F609EADE-7AA2-4CD2-9C7D-756444720DDA}" type="sibTrans" cxnId="{805C28A9-5DD3-4D74-81A6-984AF1CF9262}">
      <dgm:prSet/>
      <dgm:spPr/>
      <dgm:t>
        <a:bodyPr/>
        <a:lstStyle/>
        <a:p>
          <a:endParaRPr lang="en-US" sz="800">
            <a:solidFill>
              <a:schemeClr val="tx1">
                <a:lumMod val="95000"/>
                <a:lumOff val="5000"/>
              </a:schemeClr>
            </a:solidFill>
          </a:endParaRPr>
        </a:p>
      </dgm:t>
    </dgm:pt>
    <dgm:pt modelId="{32FAC498-5F3B-47BB-A656-2882F5447001}">
      <dgm:prSet phldrT="[Text]" custT="1"/>
      <dgm:spPr>
        <a:solidFill>
          <a:schemeClr val="bg1">
            <a:lumMod val="95000"/>
          </a:schemeClr>
        </a:solidFill>
        <a:ln>
          <a:solidFill>
            <a:schemeClr val="bg2">
              <a:lumMod val="50000"/>
            </a:schemeClr>
          </a:solidFill>
        </a:ln>
      </dgm:spPr>
      <dgm:t>
        <a:bodyPr/>
        <a:lstStyle/>
        <a:p>
          <a:r>
            <a:rPr lang="en-US" sz="800" dirty="0">
              <a:solidFill>
                <a:schemeClr val="tx1">
                  <a:lumMod val="95000"/>
                  <a:lumOff val="5000"/>
                </a:schemeClr>
              </a:solidFill>
            </a:rPr>
            <a:t>Calculate the lower and upper pounds of the interval of diversification </a:t>
          </a:r>
        </a:p>
      </dgm:t>
    </dgm:pt>
    <dgm:pt modelId="{858F66C2-D20C-4A44-9FD2-21E3DD7E1703}" type="parTrans" cxnId="{A2B54B52-CBEE-435B-BF8F-3E5AAB342641}">
      <dgm:prSet/>
      <dgm:spPr/>
      <dgm:t>
        <a:bodyPr/>
        <a:lstStyle/>
        <a:p>
          <a:endParaRPr lang="en-US" sz="800">
            <a:solidFill>
              <a:schemeClr val="tx1">
                <a:lumMod val="95000"/>
                <a:lumOff val="5000"/>
              </a:schemeClr>
            </a:solidFill>
          </a:endParaRPr>
        </a:p>
      </dgm:t>
    </dgm:pt>
    <dgm:pt modelId="{EC8326AE-773D-4A4B-9567-23FCB446CB7D}" type="sibTrans" cxnId="{A2B54B52-CBEE-435B-BF8F-3E5AAB342641}">
      <dgm:prSet/>
      <dgm:spPr/>
      <dgm:t>
        <a:bodyPr/>
        <a:lstStyle/>
        <a:p>
          <a:endParaRPr lang="en-US" sz="800">
            <a:solidFill>
              <a:schemeClr val="tx1">
                <a:lumMod val="95000"/>
                <a:lumOff val="5000"/>
              </a:schemeClr>
            </a:solidFill>
          </a:endParaRPr>
        </a:p>
      </dgm:t>
    </dgm:pt>
    <dgm:pt modelId="{A1D6E26E-CA4F-41C1-B68F-29CBABA2D070}">
      <dgm:prSet phldrT="[Text]" custT="1"/>
      <dgm:spPr>
        <a:solidFill>
          <a:schemeClr val="bg1">
            <a:lumMod val="95000"/>
          </a:schemeClr>
        </a:solidFill>
        <a:ln>
          <a:solidFill>
            <a:schemeClr val="bg2">
              <a:lumMod val="50000"/>
            </a:schemeClr>
          </a:solidFill>
        </a:ln>
      </dgm:spPr>
      <dgm:t>
        <a:bodyPr/>
        <a:lstStyle/>
        <a:p>
          <a:r>
            <a:rPr lang="en-US" sz="800" dirty="0">
              <a:solidFill>
                <a:schemeClr val="tx1">
                  <a:lumMod val="95000"/>
                  <a:lumOff val="5000"/>
                </a:schemeClr>
              </a:solidFill>
            </a:rPr>
            <a:t>Calculate the interval weights of criteria</a:t>
          </a:r>
        </a:p>
      </dgm:t>
    </dgm:pt>
    <dgm:pt modelId="{C6FF97BF-B1C7-4AA2-96C7-335F74CACF9B}" type="parTrans" cxnId="{FB90B361-12C9-428F-B953-5433A2E58D8B}">
      <dgm:prSet/>
      <dgm:spPr/>
      <dgm:t>
        <a:bodyPr/>
        <a:lstStyle/>
        <a:p>
          <a:endParaRPr lang="en-US" sz="800">
            <a:solidFill>
              <a:schemeClr val="tx1">
                <a:lumMod val="95000"/>
                <a:lumOff val="5000"/>
              </a:schemeClr>
            </a:solidFill>
          </a:endParaRPr>
        </a:p>
      </dgm:t>
    </dgm:pt>
    <dgm:pt modelId="{31109446-3839-4AD8-9640-8990B8E62D6C}" type="sibTrans" cxnId="{FB90B361-12C9-428F-B953-5433A2E58D8B}">
      <dgm:prSet/>
      <dgm:spPr/>
      <dgm:t>
        <a:bodyPr/>
        <a:lstStyle/>
        <a:p>
          <a:endParaRPr lang="en-US" sz="800">
            <a:solidFill>
              <a:schemeClr val="tx1">
                <a:lumMod val="95000"/>
                <a:lumOff val="5000"/>
              </a:schemeClr>
            </a:solidFill>
          </a:endParaRPr>
        </a:p>
      </dgm:t>
    </dgm:pt>
    <dgm:pt modelId="{118DFC00-EDE3-4F00-8BC8-98D872749419}">
      <dgm:prSet phldrT="[Text]" custT="1"/>
      <dgm:spPr>
        <a:solidFill>
          <a:schemeClr val="bg1">
            <a:lumMod val="95000"/>
          </a:schemeClr>
        </a:solidFill>
        <a:ln>
          <a:solidFill>
            <a:schemeClr val="bg2">
              <a:lumMod val="50000"/>
            </a:schemeClr>
          </a:solidFill>
        </a:ln>
      </dgm:spPr>
      <dgm:t>
        <a:bodyPr/>
        <a:lstStyle/>
        <a:p>
          <a:r>
            <a:rPr lang="en-US" sz="800" dirty="0" err="1">
              <a:solidFill>
                <a:schemeClr val="tx1">
                  <a:lumMod val="95000"/>
                  <a:lumOff val="5000"/>
                </a:schemeClr>
              </a:solidFill>
            </a:rPr>
            <a:t>Defuzzify</a:t>
          </a:r>
          <a:r>
            <a:rPr lang="en-US" sz="800" dirty="0">
              <a:solidFill>
                <a:schemeClr val="tx1">
                  <a:lumMod val="95000"/>
                  <a:lumOff val="5000"/>
                </a:schemeClr>
              </a:solidFill>
            </a:rPr>
            <a:t> the interval fuzzy numbers into a crisp value </a:t>
          </a:r>
        </a:p>
      </dgm:t>
    </dgm:pt>
    <dgm:pt modelId="{B713BE8B-7BD7-4F65-A5BD-31444DF1FE3A}" type="parTrans" cxnId="{251AD835-9648-44B0-BEA6-DAD6241D6471}">
      <dgm:prSet/>
      <dgm:spPr/>
      <dgm:t>
        <a:bodyPr/>
        <a:lstStyle/>
        <a:p>
          <a:endParaRPr lang="en-US" sz="800">
            <a:solidFill>
              <a:schemeClr val="tx1">
                <a:lumMod val="95000"/>
                <a:lumOff val="5000"/>
              </a:schemeClr>
            </a:solidFill>
          </a:endParaRPr>
        </a:p>
      </dgm:t>
    </dgm:pt>
    <dgm:pt modelId="{35C7F82D-D0BD-452E-8431-4990EB2EF25A}" type="sibTrans" cxnId="{251AD835-9648-44B0-BEA6-DAD6241D6471}">
      <dgm:prSet/>
      <dgm:spPr/>
      <dgm:t>
        <a:bodyPr/>
        <a:lstStyle/>
        <a:p>
          <a:endParaRPr lang="en-US" sz="800">
            <a:solidFill>
              <a:schemeClr val="tx1">
                <a:lumMod val="95000"/>
                <a:lumOff val="5000"/>
              </a:schemeClr>
            </a:solidFill>
          </a:endParaRPr>
        </a:p>
      </dgm:t>
    </dgm:pt>
    <dgm:pt modelId="{91AAA876-D338-40BC-93C5-FF3D2C442C97}" type="pres">
      <dgm:prSet presAssocID="{A5763F55-C3EB-45AB-A702-856DC42ED8CC}" presName="diagram" presStyleCnt="0">
        <dgm:presLayoutVars>
          <dgm:dir/>
          <dgm:resizeHandles val="exact"/>
        </dgm:presLayoutVars>
      </dgm:prSet>
      <dgm:spPr/>
    </dgm:pt>
    <dgm:pt modelId="{4597F9C8-5823-4631-9648-542C5AE060E3}" type="pres">
      <dgm:prSet presAssocID="{58EE9843-566A-4114-B359-CA4BB0C4124F}" presName="node" presStyleLbl="node1" presStyleIdx="0" presStyleCnt="6" custScaleY="253430">
        <dgm:presLayoutVars>
          <dgm:bulletEnabled val="1"/>
        </dgm:presLayoutVars>
      </dgm:prSet>
      <dgm:spPr/>
      <dgm:t>
        <a:bodyPr/>
        <a:lstStyle/>
        <a:p>
          <a:endParaRPr lang="tr-TR"/>
        </a:p>
      </dgm:t>
    </dgm:pt>
    <dgm:pt modelId="{C497B4C1-78B4-4B45-BF2F-BD1B1EE22E1F}" type="pres">
      <dgm:prSet presAssocID="{52178A9E-B710-4E4A-85F1-0721A5116DEF}" presName="sibTrans" presStyleLbl="sibTrans2D1" presStyleIdx="0" presStyleCnt="5" custScaleY="160079"/>
      <dgm:spPr/>
      <dgm:t>
        <a:bodyPr/>
        <a:lstStyle/>
        <a:p>
          <a:endParaRPr lang="tr-TR"/>
        </a:p>
      </dgm:t>
    </dgm:pt>
    <dgm:pt modelId="{518A1789-1B28-4A45-AC56-DB64442CEBF9}" type="pres">
      <dgm:prSet presAssocID="{52178A9E-B710-4E4A-85F1-0721A5116DEF}" presName="connectorText" presStyleLbl="sibTrans2D1" presStyleIdx="0" presStyleCnt="5"/>
      <dgm:spPr/>
      <dgm:t>
        <a:bodyPr/>
        <a:lstStyle/>
        <a:p>
          <a:endParaRPr lang="tr-TR"/>
        </a:p>
      </dgm:t>
    </dgm:pt>
    <dgm:pt modelId="{039310C9-0D02-44CC-9D6D-F4F3F0612BBA}" type="pres">
      <dgm:prSet presAssocID="{7146D827-F6FB-4A68-B7BB-7A346221E851}" presName="node" presStyleLbl="node1" presStyleIdx="1" presStyleCnt="6" custScaleY="253430">
        <dgm:presLayoutVars>
          <dgm:bulletEnabled val="1"/>
        </dgm:presLayoutVars>
      </dgm:prSet>
      <dgm:spPr/>
      <dgm:t>
        <a:bodyPr/>
        <a:lstStyle/>
        <a:p>
          <a:endParaRPr lang="tr-TR"/>
        </a:p>
      </dgm:t>
    </dgm:pt>
    <dgm:pt modelId="{56E6DB30-5D39-421E-9A71-0DFA477DB373}" type="pres">
      <dgm:prSet presAssocID="{653D388F-C04D-43EE-BE94-CFA5A65F7D3A}" presName="sibTrans" presStyleLbl="sibTrans2D1" presStyleIdx="1" presStyleCnt="5" custScaleY="160079"/>
      <dgm:spPr/>
      <dgm:t>
        <a:bodyPr/>
        <a:lstStyle/>
        <a:p>
          <a:endParaRPr lang="tr-TR"/>
        </a:p>
      </dgm:t>
    </dgm:pt>
    <dgm:pt modelId="{BFFA36E4-5581-4A11-B93E-85D8D6A54222}" type="pres">
      <dgm:prSet presAssocID="{653D388F-C04D-43EE-BE94-CFA5A65F7D3A}" presName="connectorText" presStyleLbl="sibTrans2D1" presStyleIdx="1" presStyleCnt="5"/>
      <dgm:spPr/>
      <dgm:t>
        <a:bodyPr/>
        <a:lstStyle/>
        <a:p>
          <a:endParaRPr lang="tr-TR"/>
        </a:p>
      </dgm:t>
    </dgm:pt>
    <dgm:pt modelId="{CEA84853-31AF-4451-8266-2404129F088A}" type="pres">
      <dgm:prSet presAssocID="{F657BE72-87C1-4A4F-89ED-D2AC9B8E325F}" presName="node" presStyleLbl="node1" presStyleIdx="2" presStyleCnt="6" custScaleX="111561" custScaleY="253430">
        <dgm:presLayoutVars>
          <dgm:bulletEnabled val="1"/>
        </dgm:presLayoutVars>
      </dgm:prSet>
      <dgm:spPr/>
      <dgm:t>
        <a:bodyPr/>
        <a:lstStyle/>
        <a:p>
          <a:endParaRPr lang="tr-TR"/>
        </a:p>
      </dgm:t>
    </dgm:pt>
    <dgm:pt modelId="{CC42F15D-1084-49CF-BA13-2EA04C0DE5D3}" type="pres">
      <dgm:prSet presAssocID="{F609EADE-7AA2-4CD2-9C7D-756444720DDA}" presName="sibTrans" presStyleLbl="sibTrans2D1" presStyleIdx="2" presStyleCnt="5" custScaleY="160079"/>
      <dgm:spPr/>
      <dgm:t>
        <a:bodyPr/>
        <a:lstStyle/>
        <a:p>
          <a:endParaRPr lang="tr-TR"/>
        </a:p>
      </dgm:t>
    </dgm:pt>
    <dgm:pt modelId="{6FFB7AF7-6D86-4E9A-A2CE-DACC813535AB}" type="pres">
      <dgm:prSet presAssocID="{F609EADE-7AA2-4CD2-9C7D-756444720DDA}" presName="connectorText" presStyleLbl="sibTrans2D1" presStyleIdx="2" presStyleCnt="5"/>
      <dgm:spPr/>
      <dgm:t>
        <a:bodyPr/>
        <a:lstStyle/>
        <a:p>
          <a:endParaRPr lang="tr-TR"/>
        </a:p>
      </dgm:t>
    </dgm:pt>
    <dgm:pt modelId="{0613ED0D-CA50-494A-AFB6-1394BC60C4E6}" type="pres">
      <dgm:prSet presAssocID="{32FAC498-5F3B-47BB-A656-2882F5447001}" presName="node" presStyleLbl="node1" presStyleIdx="3" presStyleCnt="6" custScaleX="134920" custScaleY="253430">
        <dgm:presLayoutVars>
          <dgm:bulletEnabled val="1"/>
        </dgm:presLayoutVars>
      </dgm:prSet>
      <dgm:spPr/>
      <dgm:t>
        <a:bodyPr/>
        <a:lstStyle/>
        <a:p>
          <a:endParaRPr lang="tr-TR"/>
        </a:p>
      </dgm:t>
    </dgm:pt>
    <dgm:pt modelId="{C5767F8A-BB28-44D2-8E62-ADFF8770481F}" type="pres">
      <dgm:prSet presAssocID="{EC8326AE-773D-4A4B-9567-23FCB446CB7D}" presName="sibTrans" presStyleLbl="sibTrans2D1" presStyleIdx="3" presStyleCnt="5" custScaleY="160079"/>
      <dgm:spPr/>
      <dgm:t>
        <a:bodyPr/>
        <a:lstStyle/>
        <a:p>
          <a:endParaRPr lang="tr-TR"/>
        </a:p>
      </dgm:t>
    </dgm:pt>
    <dgm:pt modelId="{0CD4D9F0-8E39-4FDC-9286-D132B6863C1C}" type="pres">
      <dgm:prSet presAssocID="{EC8326AE-773D-4A4B-9567-23FCB446CB7D}" presName="connectorText" presStyleLbl="sibTrans2D1" presStyleIdx="3" presStyleCnt="5"/>
      <dgm:spPr/>
      <dgm:t>
        <a:bodyPr/>
        <a:lstStyle/>
        <a:p>
          <a:endParaRPr lang="tr-TR"/>
        </a:p>
      </dgm:t>
    </dgm:pt>
    <dgm:pt modelId="{DC47E0A2-ED01-4052-A284-C776118F4183}" type="pres">
      <dgm:prSet presAssocID="{A1D6E26E-CA4F-41C1-B68F-29CBABA2D070}" presName="node" presStyleLbl="node1" presStyleIdx="4" presStyleCnt="6" custScaleY="253430">
        <dgm:presLayoutVars>
          <dgm:bulletEnabled val="1"/>
        </dgm:presLayoutVars>
      </dgm:prSet>
      <dgm:spPr/>
      <dgm:t>
        <a:bodyPr/>
        <a:lstStyle/>
        <a:p>
          <a:endParaRPr lang="tr-TR"/>
        </a:p>
      </dgm:t>
    </dgm:pt>
    <dgm:pt modelId="{A3F2F55E-2EF9-428F-8F65-E3C7509C8BA7}" type="pres">
      <dgm:prSet presAssocID="{31109446-3839-4AD8-9640-8990B8E62D6C}" presName="sibTrans" presStyleLbl="sibTrans2D1" presStyleIdx="4" presStyleCnt="5" custScaleY="160079"/>
      <dgm:spPr/>
      <dgm:t>
        <a:bodyPr/>
        <a:lstStyle/>
        <a:p>
          <a:endParaRPr lang="tr-TR"/>
        </a:p>
      </dgm:t>
    </dgm:pt>
    <dgm:pt modelId="{4B5B16D3-7B4B-48FD-B271-FA95074647F7}" type="pres">
      <dgm:prSet presAssocID="{31109446-3839-4AD8-9640-8990B8E62D6C}" presName="connectorText" presStyleLbl="sibTrans2D1" presStyleIdx="4" presStyleCnt="5"/>
      <dgm:spPr/>
      <dgm:t>
        <a:bodyPr/>
        <a:lstStyle/>
        <a:p>
          <a:endParaRPr lang="tr-TR"/>
        </a:p>
      </dgm:t>
    </dgm:pt>
    <dgm:pt modelId="{E45E3A80-B1AA-4D09-A467-99F8288793DC}" type="pres">
      <dgm:prSet presAssocID="{118DFC00-EDE3-4F00-8BC8-98D872749419}" presName="node" presStyleLbl="node1" presStyleIdx="5" presStyleCnt="6" custScaleY="253430">
        <dgm:presLayoutVars>
          <dgm:bulletEnabled val="1"/>
        </dgm:presLayoutVars>
      </dgm:prSet>
      <dgm:spPr/>
      <dgm:t>
        <a:bodyPr/>
        <a:lstStyle/>
        <a:p>
          <a:endParaRPr lang="tr-TR"/>
        </a:p>
      </dgm:t>
    </dgm:pt>
  </dgm:ptLst>
  <dgm:cxnLst>
    <dgm:cxn modelId="{2FECD6A1-50B1-4D04-BD88-36EE63D8B434}" type="presOf" srcId="{58EE9843-566A-4114-B359-CA4BB0C4124F}" destId="{4597F9C8-5823-4631-9648-542C5AE060E3}" srcOrd="0" destOrd="0" presId="urn:microsoft.com/office/officeart/2005/8/layout/process5"/>
    <dgm:cxn modelId="{1085CB32-F075-4DFC-AE1D-E94ED62AFAF3}" type="presOf" srcId="{A5763F55-C3EB-45AB-A702-856DC42ED8CC}" destId="{91AAA876-D338-40BC-93C5-FF3D2C442C97}" srcOrd="0" destOrd="0" presId="urn:microsoft.com/office/officeart/2005/8/layout/process5"/>
    <dgm:cxn modelId="{A2B54B52-CBEE-435B-BF8F-3E5AAB342641}" srcId="{A5763F55-C3EB-45AB-A702-856DC42ED8CC}" destId="{32FAC498-5F3B-47BB-A656-2882F5447001}" srcOrd="3" destOrd="0" parTransId="{858F66C2-D20C-4A44-9FD2-21E3DD7E1703}" sibTransId="{EC8326AE-773D-4A4B-9567-23FCB446CB7D}"/>
    <dgm:cxn modelId="{D2FD184D-4FA6-44F3-922A-D8579C543880}" type="presOf" srcId="{31109446-3839-4AD8-9640-8990B8E62D6C}" destId="{A3F2F55E-2EF9-428F-8F65-E3C7509C8BA7}" srcOrd="0" destOrd="0" presId="urn:microsoft.com/office/officeart/2005/8/layout/process5"/>
    <dgm:cxn modelId="{C026436B-8940-4ECE-822A-93A0BCA05B0A}" type="presOf" srcId="{118DFC00-EDE3-4F00-8BC8-98D872749419}" destId="{E45E3A80-B1AA-4D09-A467-99F8288793DC}" srcOrd="0" destOrd="0" presId="urn:microsoft.com/office/officeart/2005/8/layout/process5"/>
    <dgm:cxn modelId="{81146EC2-EC27-40B4-A0D3-42C0A8A8CF38}" type="presOf" srcId="{A1D6E26E-CA4F-41C1-B68F-29CBABA2D070}" destId="{DC47E0A2-ED01-4052-A284-C776118F4183}" srcOrd="0" destOrd="0" presId="urn:microsoft.com/office/officeart/2005/8/layout/process5"/>
    <dgm:cxn modelId="{7625B2DA-FE8C-42AD-83EB-7CB07A6C9897}" type="presOf" srcId="{52178A9E-B710-4E4A-85F1-0721A5116DEF}" destId="{518A1789-1B28-4A45-AC56-DB64442CEBF9}" srcOrd="1" destOrd="0" presId="urn:microsoft.com/office/officeart/2005/8/layout/process5"/>
    <dgm:cxn modelId="{9AE2557B-7F38-4814-B86F-0A49B9157D78}" srcId="{A5763F55-C3EB-45AB-A702-856DC42ED8CC}" destId="{7146D827-F6FB-4A68-B7BB-7A346221E851}" srcOrd="1" destOrd="0" parTransId="{244EFBAD-E86F-4ED0-8954-CF4FBE5CDBB4}" sibTransId="{653D388F-C04D-43EE-BE94-CFA5A65F7D3A}"/>
    <dgm:cxn modelId="{2B980A21-48ED-4A9D-841C-F72E9DA0630D}" type="presOf" srcId="{52178A9E-B710-4E4A-85F1-0721A5116DEF}" destId="{C497B4C1-78B4-4B45-BF2F-BD1B1EE22E1F}" srcOrd="0" destOrd="0" presId="urn:microsoft.com/office/officeart/2005/8/layout/process5"/>
    <dgm:cxn modelId="{253F6E73-EF12-43AB-A64B-93B69E45B035}" type="presOf" srcId="{653D388F-C04D-43EE-BE94-CFA5A65F7D3A}" destId="{56E6DB30-5D39-421E-9A71-0DFA477DB373}" srcOrd="0" destOrd="0" presId="urn:microsoft.com/office/officeart/2005/8/layout/process5"/>
    <dgm:cxn modelId="{64ABE450-F10D-4E1D-A58B-55CBF6F444B8}" type="presOf" srcId="{F657BE72-87C1-4A4F-89ED-D2AC9B8E325F}" destId="{CEA84853-31AF-4451-8266-2404129F088A}" srcOrd="0" destOrd="0" presId="urn:microsoft.com/office/officeart/2005/8/layout/process5"/>
    <dgm:cxn modelId="{B29A9BF0-42D1-4FCB-8812-7BD8647F0B07}" type="presOf" srcId="{653D388F-C04D-43EE-BE94-CFA5A65F7D3A}" destId="{BFFA36E4-5581-4A11-B93E-85D8D6A54222}" srcOrd="1" destOrd="0" presId="urn:microsoft.com/office/officeart/2005/8/layout/process5"/>
    <dgm:cxn modelId="{89F90AE7-7164-4E77-B30C-1ED870C49216}" type="presOf" srcId="{31109446-3839-4AD8-9640-8990B8E62D6C}" destId="{4B5B16D3-7B4B-48FD-B271-FA95074647F7}" srcOrd="1" destOrd="0" presId="urn:microsoft.com/office/officeart/2005/8/layout/process5"/>
    <dgm:cxn modelId="{FB90B361-12C9-428F-B953-5433A2E58D8B}" srcId="{A5763F55-C3EB-45AB-A702-856DC42ED8CC}" destId="{A1D6E26E-CA4F-41C1-B68F-29CBABA2D070}" srcOrd="4" destOrd="0" parTransId="{C6FF97BF-B1C7-4AA2-96C7-335F74CACF9B}" sibTransId="{31109446-3839-4AD8-9640-8990B8E62D6C}"/>
    <dgm:cxn modelId="{47022513-852B-473C-A5C9-232AD8881D67}" srcId="{A5763F55-C3EB-45AB-A702-856DC42ED8CC}" destId="{58EE9843-566A-4114-B359-CA4BB0C4124F}" srcOrd="0" destOrd="0" parTransId="{25B4A0C7-3998-464A-8345-D8822F12D3FE}" sibTransId="{52178A9E-B710-4E4A-85F1-0721A5116DEF}"/>
    <dgm:cxn modelId="{251AD835-9648-44B0-BEA6-DAD6241D6471}" srcId="{A5763F55-C3EB-45AB-A702-856DC42ED8CC}" destId="{118DFC00-EDE3-4F00-8BC8-98D872749419}" srcOrd="5" destOrd="0" parTransId="{B713BE8B-7BD7-4F65-A5BD-31444DF1FE3A}" sibTransId="{35C7F82D-D0BD-452E-8431-4990EB2EF25A}"/>
    <dgm:cxn modelId="{46B3A8D3-C24A-4BF1-A5DE-39F8FDE39663}" type="presOf" srcId="{7146D827-F6FB-4A68-B7BB-7A346221E851}" destId="{039310C9-0D02-44CC-9D6D-F4F3F0612BBA}" srcOrd="0" destOrd="0" presId="urn:microsoft.com/office/officeart/2005/8/layout/process5"/>
    <dgm:cxn modelId="{952307C4-D4B5-444F-AA80-9CFB870E2A14}" type="presOf" srcId="{EC8326AE-773D-4A4B-9567-23FCB446CB7D}" destId="{0CD4D9F0-8E39-4FDC-9286-D132B6863C1C}" srcOrd="1" destOrd="0" presId="urn:microsoft.com/office/officeart/2005/8/layout/process5"/>
    <dgm:cxn modelId="{C310DAA0-87DE-4AB7-B226-A2FFBEA3E247}" type="presOf" srcId="{EC8326AE-773D-4A4B-9567-23FCB446CB7D}" destId="{C5767F8A-BB28-44D2-8E62-ADFF8770481F}" srcOrd="0" destOrd="0" presId="urn:microsoft.com/office/officeart/2005/8/layout/process5"/>
    <dgm:cxn modelId="{805C28A9-5DD3-4D74-81A6-984AF1CF9262}" srcId="{A5763F55-C3EB-45AB-A702-856DC42ED8CC}" destId="{F657BE72-87C1-4A4F-89ED-D2AC9B8E325F}" srcOrd="2" destOrd="0" parTransId="{7C081CB9-1C9A-4BF6-AB81-2757EA9B70BB}" sibTransId="{F609EADE-7AA2-4CD2-9C7D-756444720DDA}"/>
    <dgm:cxn modelId="{204ADFB7-2852-46EB-888E-DA7DD31F531C}" type="presOf" srcId="{32FAC498-5F3B-47BB-A656-2882F5447001}" destId="{0613ED0D-CA50-494A-AFB6-1394BC60C4E6}" srcOrd="0" destOrd="0" presId="urn:microsoft.com/office/officeart/2005/8/layout/process5"/>
    <dgm:cxn modelId="{10A84007-33A1-4F58-A0B8-F9262320F856}" type="presOf" srcId="{F609EADE-7AA2-4CD2-9C7D-756444720DDA}" destId="{6FFB7AF7-6D86-4E9A-A2CE-DACC813535AB}" srcOrd="1" destOrd="0" presId="urn:microsoft.com/office/officeart/2005/8/layout/process5"/>
    <dgm:cxn modelId="{2401D30B-D5A5-4E06-8C34-44962ED74E66}" type="presOf" srcId="{F609EADE-7AA2-4CD2-9C7D-756444720DDA}" destId="{CC42F15D-1084-49CF-BA13-2EA04C0DE5D3}" srcOrd="0" destOrd="0" presId="urn:microsoft.com/office/officeart/2005/8/layout/process5"/>
    <dgm:cxn modelId="{E3B4C367-1B7F-4B1C-980E-6869D354A38D}" type="presParOf" srcId="{91AAA876-D338-40BC-93C5-FF3D2C442C97}" destId="{4597F9C8-5823-4631-9648-542C5AE060E3}" srcOrd="0" destOrd="0" presId="urn:microsoft.com/office/officeart/2005/8/layout/process5"/>
    <dgm:cxn modelId="{87C9FBA6-814E-4E90-9C12-B9ADB6921EB3}" type="presParOf" srcId="{91AAA876-D338-40BC-93C5-FF3D2C442C97}" destId="{C497B4C1-78B4-4B45-BF2F-BD1B1EE22E1F}" srcOrd="1" destOrd="0" presId="urn:microsoft.com/office/officeart/2005/8/layout/process5"/>
    <dgm:cxn modelId="{DE1523AD-62A3-4D66-B1C2-502BBA8298BD}" type="presParOf" srcId="{C497B4C1-78B4-4B45-BF2F-BD1B1EE22E1F}" destId="{518A1789-1B28-4A45-AC56-DB64442CEBF9}" srcOrd="0" destOrd="0" presId="urn:microsoft.com/office/officeart/2005/8/layout/process5"/>
    <dgm:cxn modelId="{A1AC188B-BD6D-484D-81B2-273123F1B6C3}" type="presParOf" srcId="{91AAA876-D338-40BC-93C5-FF3D2C442C97}" destId="{039310C9-0D02-44CC-9D6D-F4F3F0612BBA}" srcOrd="2" destOrd="0" presId="urn:microsoft.com/office/officeart/2005/8/layout/process5"/>
    <dgm:cxn modelId="{DD31C1FD-8447-4232-8BC1-709B56054830}" type="presParOf" srcId="{91AAA876-D338-40BC-93C5-FF3D2C442C97}" destId="{56E6DB30-5D39-421E-9A71-0DFA477DB373}" srcOrd="3" destOrd="0" presId="urn:microsoft.com/office/officeart/2005/8/layout/process5"/>
    <dgm:cxn modelId="{F4058774-C69F-4CC9-B1E3-972B7675E930}" type="presParOf" srcId="{56E6DB30-5D39-421E-9A71-0DFA477DB373}" destId="{BFFA36E4-5581-4A11-B93E-85D8D6A54222}" srcOrd="0" destOrd="0" presId="urn:microsoft.com/office/officeart/2005/8/layout/process5"/>
    <dgm:cxn modelId="{E8D353DC-66E9-4FB5-82C0-19108CDEB09E}" type="presParOf" srcId="{91AAA876-D338-40BC-93C5-FF3D2C442C97}" destId="{CEA84853-31AF-4451-8266-2404129F088A}" srcOrd="4" destOrd="0" presId="urn:microsoft.com/office/officeart/2005/8/layout/process5"/>
    <dgm:cxn modelId="{803FE176-24EB-44BA-A034-4503E50F90A2}" type="presParOf" srcId="{91AAA876-D338-40BC-93C5-FF3D2C442C97}" destId="{CC42F15D-1084-49CF-BA13-2EA04C0DE5D3}" srcOrd="5" destOrd="0" presId="urn:microsoft.com/office/officeart/2005/8/layout/process5"/>
    <dgm:cxn modelId="{D64BB6B0-9857-497A-BD63-1A27D88B2457}" type="presParOf" srcId="{CC42F15D-1084-49CF-BA13-2EA04C0DE5D3}" destId="{6FFB7AF7-6D86-4E9A-A2CE-DACC813535AB}" srcOrd="0" destOrd="0" presId="urn:microsoft.com/office/officeart/2005/8/layout/process5"/>
    <dgm:cxn modelId="{DE5C25FE-0DC0-4129-B7D5-1A6085FD299A}" type="presParOf" srcId="{91AAA876-D338-40BC-93C5-FF3D2C442C97}" destId="{0613ED0D-CA50-494A-AFB6-1394BC60C4E6}" srcOrd="6" destOrd="0" presId="urn:microsoft.com/office/officeart/2005/8/layout/process5"/>
    <dgm:cxn modelId="{B40AF22B-12D1-4180-9682-0C3F45CDEBF4}" type="presParOf" srcId="{91AAA876-D338-40BC-93C5-FF3D2C442C97}" destId="{C5767F8A-BB28-44D2-8E62-ADFF8770481F}" srcOrd="7" destOrd="0" presId="urn:microsoft.com/office/officeart/2005/8/layout/process5"/>
    <dgm:cxn modelId="{0F7708A8-3B91-4BED-BA68-BEE304DCEEFB}" type="presParOf" srcId="{C5767F8A-BB28-44D2-8E62-ADFF8770481F}" destId="{0CD4D9F0-8E39-4FDC-9286-D132B6863C1C}" srcOrd="0" destOrd="0" presId="urn:microsoft.com/office/officeart/2005/8/layout/process5"/>
    <dgm:cxn modelId="{76596525-6820-42AC-A1B1-A387FF4603EB}" type="presParOf" srcId="{91AAA876-D338-40BC-93C5-FF3D2C442C97}" destId="{DC47E0A2-ED01-4052-A284-C776118F4183}" srcOrd="8" destOrd="0" presId="urn:microsoft.com/office/officeart/2005/8/layout/process5"/>
    <dgm:cxn modelId="{57A1A03C-0A5F-4AB4-8E80-6E9EEC5646FA}" type="presParOf" srcId="{91AAA876-D338-40BC-93C5-FF3D2C442C97}" destId="{A3F2F55E-2EF9-428F-8F65-E3C7509C8BA7}" srcOrd="9" destOrd="0" presId="urn:microsoft.com/office/officeart/2005/8/layout/process5"/>
    <dgm:cxn modelId="{1C6E3F55-01CD-49D3-9A1D-86D728E85DF8}" type="presParOf" srcId="{A3F2F55E-2EF9-428F-8F65-E3C7509C8BA7}" destId="{4B5B16D3-7B4B-48FD-B271-FA95074647F7}" srcOrd="0" destOrd="0" presId="urn:microsoft.com/office/officeart/2005/8/layout/process5"/>
    <dgm:cxn modelId="{551BADCF-9456-4BF0-83D9-CF885099C70A}" type="presParOf" srcId="{91AAA876-D338-40BC-93C5-FF3D2C442C97}" destId="{E45E3A80-B1AA-4D09-A467-99F8288793DC}" srcOrd="10"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C0B51E-6CB1-464F-A1D4-9434A8EFD064}" type="doc">
      <dgm:prSet loTypeId="urn:microsoft.com/office/officeart/2005/8/layout/process3" loCatId="process" qsTypeId="urn:microsoft.com/office/officeart/2005/8/quickstyle/simple1" qsCatId="simple" csTypeId="urn:microsoft.com/office/officeart/2005/8/colors/accent0_2" csCatId="mainScheme" phldr="1"/>
      <dgm:spPr/>
      <dgm:t>
        <a:bodyPr/>
        <a:lstStyle/>
        <a:p>
          <a:endParaRPr lang="en-US"/>
        </a:p>
      </dgm:t>
    </dgm:pt>
    <dgm:pt modelId="{B00BA79B-F059-4F8A-956E-E3619B126389}">
      <dgm:prSet phldrT="[Text]" custT="1"/>
      <dgm:spPr/>
      <dgm:t>
        <a:bodyPr/>
        <a:lstStyle/>
        <a:p>
          <a:r>
            <a:rPr lang="en-US" sz="800" dirty="0">
              <a:solidFill>
                <a:sysClr val="windowText" lastClr="000000"/>
              </a:solidFill>
            </a:rPr>
            <a:t>1- Grey relational generating </a:t>
          </a:r>
        </a:p>
      </dgm:t>
    </dgm:pt>
    <dgm:pt modelId="{0316C739-B671-46BB-BF98-94DF2EC6665A}" type="parTrans" cxnId="{DECAD8C2-8979-4435-953D-E4A6013C8DE5}">
      <dgm:prSet/>
      <dgm:spPr/>
      <dgm:t>
        <a:bodyPr/>
        <a:lstStyle/>
        <a:p>
          <a:endParaRPr lang="en-US" sz="800">
            <a:solidFill>
              <a:sysClr val="windowText" lastClr="000000"/>
            </a:solidFill>
          </a:endParaRPr>
        </a:p>
      </dgm:t>
    </dgm:pt>
    <dgm:pt modelId="{DD95FAAF-2789-4011-B30B-C1775CDB2114}" type="sibTrans" cxnId="{DECAD8C2-8979-4435-953D-E4A6013C8DE5}">
      <dgm:prSet custT="1"/>
      <dgm:spPr/>
      <dgm:t>
        <a:bodyPr/>
        <a:lstStyle/>
        <a:p>
          <a:endParaRPr lang="en-US" sz="800">
            <a:solidFill>
              <a:sysClr val="windowText" lastClr="000000"/>
            </a:solidFill>
          </a:endParaRPr>
        </a:p>
      </dgm:t>
    </dgm:pt>
    <dgm:pt modelId="{00884C68-B6F0-435C-982E-7761B9A2F218}">
      <dgm:prSet phldrT="[Text]" custT="1"/>
      <dgm:spPr/>
      <dgm:t>
        <a:bodyPr/>
        <a:lstStyle/>
        <a:p>
          <a:r>
            <a:rPr lang="en-US" sz="800" dirty="0">
              <a:solidFill>
                <a:sysClr val="windowText" lastClr="000000"/>
              </a:solidFill>
            </a:rPr>
            <a:t>2- Reference sequence definition </a:t>
          </a:r>
        </a:p>
      </dgm:t>
    </dgm:pt>
    <dgm:pt modelId="{2BF4C38B-DE20-4DB5-A03E-854F9731DA27}" type="parTrans" cxnId="{0EC3ECB8-72FD-4584-8D01-652FBD146997}">
      <dgm:prSet/>
      <dgm:spPr/>
      <dgm:t>
        <a:bodyPr/>
        <a:lstStyle/>
        <a:p>
          <a:endParaRPr lang="en-US" sz="800">
            <a:solidFill>
              <a:sysClr val="windowText" lastClr="000000"/>
            </a:solidFill>
          </a:endParaRPr>
        </a:p>
      </dgm:t>
    </dgm:pt>
    <dgm:pt modelId="{45AC3991-8B84-4241-961F-A226BDB37F92}" type="sibTrans" cxnId="{0EC3ECB8-72FD-4584-8D01-652FBD146997}">
      <dgm:prSet custT="1"/>
      <dgm:spPr/>
      <dgm:t>
        <a:bodyPr/>
        <a:lstStyle/>
        <a:p>
          <a:endParaRPr lang="en-US" sz="800">
            <a:solidFill>
              <a:sysClr val="windowText" lastClr="000000"/>
            </a:solidFill>
          </a:endParaRPr>
        </a:p>
      </dgm:t>
    </dgm:pt>
    <dgm:pt modelId="{EA1D6DCF-3594-4D38-9E44-473E65D56129}">
      <dgm:prSet custT="1"/>
      <dgm:spPr/>
      <dgm:t>
        <a:bodyPr/>
        <a:lstStyle/>
        <a:p>
          <a:r>
            <a:rPr lang="en-US" sz="800" dirty="0">
              <a:solidFill>
                <a:sysClr val="windowText" lastClr="000000"/>
              </a:solidFill>
            </a:rPr>
            <a:t>3- Grey relational coefficients </a:t>
          </a:r>
          <a:endParaRPr lang="en-US" sz="800">
            <a:solidFill>
              <a:sysClr val="windowText" lastClr="000000"/>
            </a:solidFill>
          </a:endParaRPr>
        </a:p>
      </dgm:t>
    </dgm:pt>
    <dgm:pt modelId="{A8C119D5-03E6-48EB-A43B-790229DD16DD}" type="parTrans" cxnId="{4B2E2B60-73CF-45A2-A49C-D918C7E200AA}">
      <dgm:prSet/>
      <dgm:spPr/>
      <dgm:t>
        <a:bodyPr/>
        <a:lstStyle/>
        <a:p>
          <a:endParaRPr lang="en-US" sz="800">
            <a:solidFill>
              <a:sysClr val="windowText" lastClr="000000"/>
            </a:solidFill>
          </a:endParaRPr>
        </a:p>
      </dgm:t>
    </dgm:pt>
    <dgm:pt modelId="{6F213076-74A7-4454-91B0-89529CBA71C6}" type="sibTrans" cxnId="{4B2E2B60-73CF-45A2-A49C-D918C7E200AA}">
      <dgm:prSet custT="1"/>
      <dgm:spPr/>
      <dgm:t>
        <a:bodyPr/>
        <a:lstStyle/>
        <a:p>
          <a:endParaRPr lang="en-US" sz="800">
            <a:solidFill>
              <a:sysClr val="windowText" lastClr="000000"/>
            </a:solidFill>
          </a:endParaRPr>
        </a:p>
      </dgm:t>
    </dgm:pt>
    <dgm:pt modelId="{E38805C5-E3E6-4CC8-BB2A-336852EBA74B}">
      <dgm:prSet phldrT="[Text]" custT="1"/>
      <dgm:spPr/>
      <dgm:t>
        <a:bodyPr/>
        <a:lstStyle/>
        <a:p>
          <a:r>
            <a:rPr lang="en-US" sz="800" dirty="0">
              <a:solidFill>
                <a:sysClr val="windowText" lastClr="000000"/>
              </a:solidFill>
            </a:rPr>
            <a:t>4- Grey relational grade calculation </a:t>
          </a:r>
        </a:p>
      </dgm:t>
    </dgm:pt>
    <dgm:pt modelId="{572F2670-C953-4174-8584-9424B5CC7710}" type="parTrans" cxnId="{4B49F4F9-1D37-412C-9FA7-078EA4A26B6F}">
      <dgm:prSet/>
      <dgm:spPr/>
      <dgm:t>
        <a:bodyPr/>
        <a:lstStyle/>
        <a:p>
          <a:endParaRPr lang="en-US" sz="800">
            <a:solidFill>
              <a:sysClr val="windowText" lastClr="000000"/>
            </a:solidFill>
          </a:endParaRPr>
        </a:p>
      </dgm:t>
    </dgm:pt>
    <dgm:pt modelId="{BDE3F4DF-5A0E-4E9B-B0E3-0110846B742E}" type="sibTrans" cxnId="{4B49F4F9-1D37-412C-9FA7-078EA4A26B6F}">
      <dgm:prSet/>
      <dgm:spPr/>
      <dgm:t>
        <a:bodyPr/>
        <a:lstStyle/>
        <a:p>
          <a:endParaRPr lang="en-US" sz="800">
            <a:solidFill>
              <a:sysClr val="windowText" lastClr="000000"/>
            </a:solidFill>
          </a:endParaRPr>
        </a:p>
      </dgm:t>
    </dgm:pt>
    <dgm:pt modelId="{84F92A79-1854-48A3-B868-A2E39D3C5CDE}">
      <dgm:prSet custT="1"/>
      <dgm:spPr/>
      <dgm:t>
        <a:bodyPr/>
        <a:lstStyle/>
        <a:p>
          <a:pPr rtl="0"/>
          <a:r>
            <a:rPr lang="en-US" sz="800" dirty="0">
              <a:solidFill>
                <a:sysClr val="windowText" lastClr="000000"/>
              </a:solidFill>
            </a:rPr>
            <a:t>Normalizing experimental data are in the range between 0 and 1</a:t>
          </a:r>
        </a:p>
      </dgm:t>
    </dgm:pt>
    <dgm:pt modelId="{71163096-9FD2-482A-AB2E-E96E51337D0A}" type="parTrans" cxnId="{9657C922-2E77-411C-BC53-D0CF69ADC69E}">
      <dgm:prSet/>
      <dgm:spPr/>
      <dgm:t>
        <a:bodyPr/>
        <a:lstStyle/>
        <a:p>
          <a:endParaRPr lang="en-US" sz="800">
            <a:solidFill>
              <a:sysClr val="windowText" lastClr="000000"/>
            </a:solidFill>
          </a:endParaRPr>
        </a:p>
      </dgm:t>
    </dgm:pt>
    <dgm:pt modelId="{CFD54488-ECAA-4481-86B7-393953A78A22}" type="sibTrans" cxnId="{9657C922-2E77-411C-BC53-D0CF69ADC69E}">
      <dgm:prSet/>
      <dgm:spPr/>
      <dgm:t>
        <a:bodyPr/>
        <a:lstStyle/>
        <a:p>
          <a:endParaRPr lang="en-US" sz="800">
            <a:solidFill>
              <a:sysClr val="windowText" lastClr="000000"/>
            </a:solidFill>
          </a:endParaRPr>
        </a:p>
      </dgm:t>
    </dgm:pt>
    <dgm:pt modelId="{CC0763E4-A8BD-470E-9892-5940894E0A0E}">
      <dgm:prSet custT="1"/>
      <dgm:spPr/>
      <dgm:t>
        <a:bodyPr/>
        <a:lstStyle/>
        <a:p>
          <a:r>
            <a:rPr lang="en-US" sz="800" dirty="0">
              <a:solidFill>
                <a:sysClr val="windowText" lastClr="000000"/>
              </a:solidFill>
            </a:rPr>
            <a:t>Calculating the grey relational coefficients between all comparability sequences and the reference sequence</a:t>
          </a:r>
        </a:p>
      </dgm:t>
    </dgm:pt>
    <dgm:pt modelId="{2F6149AC-0290-4945-94FC-19EF8ED0A2D1}" type="parTrans" cxnId="{A7C99B4B-A057-477B-BC92-730BB5AD3D4A}">
      <dgm:prSet/>
      <dgm:spPr/>
      <dgm:t>
        <a:bodyPr/>
        <a:lstStyle/>
        <a:p>
          <a:endParaRPr lang="en-US" sz="800">
            <a:solidFill>
              <a:sysClr val="windowText" lastClr="000000"/>
            </a:solidFill>
          </a:endParaRPr>
        </a:p>
      </dgm:t>
    </dgm:pt>
    <dgm:pt modelId="{C07786C6-8D25-450B-9024-77DE89EF53B6}" type="sibTrans" cxnId="{A7C99B4B-A057-477B-BC92-730BB5AD3D4A}">
      <dgm:prSet/>
      <dgm:spPr/>
      <dgm:t>
        <a:bodyPr/>
        <a:lstStyle/>
        <a:p>
          <a:endParaRPr lang="en-US" sz="800">
            <a:solidFill>
              <a:sysClr val="windowText" lastClr="000000"/>
            </a:solidFill>
          </a:endParaRPr>
        </a:p>
      </dgm:t>
    </dgm:pt>
    <dgm:pt modelId="{7C3FB6DC-F4C6-47C6-A2E6-FA1161E30B1A}">
      <dgm:prSet custT="1"/>
      <dgm:spPr/>
      <dgm:t>
        <a:bodyPr/>
        <a:lstStyle/>
        <a:p>
          <a:r>
            <a:rPr lang="en-US" sz="800" dirty="0">
              <a:solidFill>
                <a:sysClr val="windowText" lastClr="000000"/>
              </a:solidFill>
            </a:rPr>
            <a:t>Ranking the grey relational grade based on these grey relational coefficients </a:t>
          </a:r>
        </a:p>
      </dgm:t>
    </dgm:pt>
    <dgm:pt modelId="{CB842FAF-CC8B-4627-A2A3-AA2BB8074677}" type="parTrans" cxnId="{0EC887F0-EBF1-41D6-A978-8455BB83BC09}">
      <dgm:prSet/>
      <dgm:spPr/>
      <dgm:t>
        <a:bodyPr/>
        <a:lstStyle/>
        <a:p>
          <a:endParaRPr lang="en-US" sz="800">
            <a:solidFill>
              <a:sysClr val="windowText" lastClr="000000"/>
            </a:solidFill>
          </a:endParaRPr>
        </a:p>
      </dgm:t>
    </dgm:pt>
    <dgm:pt modelId="{5DE066DA-3D75-4C86-9000-217293837F30}" type="sibTrans" cxnId="{0EC887F0-EBF1-41D6-A978-8455BB83BC09}">
      <dgm:prSet/>
      <dgm:spPr/>
      <dgm:t>
        <a:bodyPr/>
        <a:lstStyle/>
        <a:p>
          <a:endParaRPr lang="en-US" sz="800">
            <a:solidFill>
              <a:sysClr val="windowText" lastClr="000000"/>
            </a:solidFill>
          </a:endParaRPr>
        </a:p>
      </dgm:t>
    </dgm:pt>
    <dgm:pt modelId="{3B15916E-9539-463F-BE11-A60DD7BD53D7}">
      <dgm:prSet custT="1"/>
      <dgm:spPr/>
      <dgm:t>
        <a:bodyPr/>
        <a:lstStyle/>
        <a:p>
          <a:pPr algn="l"/>
          <a:r>
            <a:rPr lang="en-US" sz="800" dirty="0">
              <a:solidFill>
                <a:sysClr val="windowText" lastClr="000000"/>
              </a:solidFill>
            </a:rPr>
            <a:t>Translating the performance of all alternatives into a comparability sequence. </a:t>
          </a:r>
          <a:endParaRPr lang="en-US" sz="800">
            <a:solidFill>
              <a:sysClr val="windowText" lastClr="000000"/>
            </a:solidFill>
          </a:endParaRPr>
        </a:p>
      </dgm:t>
    </dgm:pt>
    <dgm:pt modelId="{03AF27B4-6463-43BF-A66A-16F3BC440911}" type="parTrans" cxnId="{83891414-811A-417F-8E6D-6937CB211171}">
      <dgm:prSet/>
      <dgm:spPr/>
      <dgm:t>
        <a:bodyPr/>
        <a:lstStyle/>
        <a:p>
          <a:endParaRPr lang="en-US" sz="800">
            <a:solidFill>
              <a:sysClr val="windowText" lastClr="000000"/>
            </a:solidFill>
          </a:endParaRPr>
        </a:p>
      </dgm:t>
    </dgm:pt>
    <dgm:pt modelId="{F9C41E55-01E7-4817-AE9D-D268DD7652AD}" type="sibTrans" cxnId="{83891414-811A-417F-8E6D-6937CB211171}">
      <dgm:prSet/>
      <dgm:spPr/>
      <dgm:t>
        <a:bodyPr/>
        <a:lstStyle/>
        <a:p>
          <a:endParaRPr lang="en-US" sz="800">
            <a:solidFill>
              <a:sysClr val="windowText" lastClr="000000"/>
            </a:solidFill>
          </a:endParaRPr>
        </a:p>
      </dgm:t>
    </dgm:pt>
    <dgm:pt modelId="{58AB8274-EBE6-4645-A995-F3DA6E68066E}">
      <dgm:prSet custT="1"/>
      <dgm:spPr/>
      <dgm:t>
        <a:bodyPr/>
        <a:lstStyle/>
        <a:p>
          <a:pPr rtl="0"/>
          <a:endParaRPr lang="en-US" sz="800" dirty="0">
            <a:solidFill>
              <a:sysClr val="windowText" lastClr="000000"/>
            </a:solidFill>
          </a:endParaRPr>
        </a:p>
      </dgm:t>
    </dgm:pt>
    <dgm:pt modelId="{D3022EF8-3A81-416F-81F1-3426CB135728}" type="parTrans" cxnId="{69529256-647C-40D4-A188-7445313FFD93}">
      <dgm:prSet/>
      <dgm:spPr/>
      <dgm:t>
        <a:bodyPr/>
        <a:lstStyle/>
        <a:p>
          <a:endParaRPr lang="en-US" sz="800"/>
        </a:p>
      </dgm:t>
    </dgm:pt>
    <dgm:pt modelId="{C04F34A8-703D-412D-8E4A-41D87A645510}" type="sibTrans" cxnId="{69529256-647C-40D4-A188-7445313FFD93}">
      <dgm:prSet/>
      <dgm:spPr/>
      <dgm:t>
        <a:bodyPr/>
        <a:lstStyle/>
        <a:p>
          <a:endParaRPr lang="en-US" sz="800"/>
        </a:p>
      </dgm:t>
    </dgm:pt>
    <dgm:pt modelId="{4CE64FF9-55EE-4EDB-8675-74EABF05CBDC}">
      <dgm:prSet custT="1"/>
      <dgm:spPr/>
      <dgm:t>
        <a:bodyPr/>
        <a:lstStyle/>
        <a:p>
          <a:pPr algn="l"/>
          <a:endParaRPr lang="en-US" sz="800">
            <a:solidFill>
              <a:sysClr val="windowText" lastClr="000000"/>
            </a:solidFill>
          </a:endParaRPr>
        </a:p>
      </dgm:t>
    </dgm:pt>
    <dgm:pt modelId="{4B8C678B-B801-47A4-917E-AFBF407BB9F4}" type="parTrans" cxnId="{7C42B510-F6FD-404C-A9AF-E3D7AFDBFC4B}">
      <dgm:prSet/>
      <dgm:spPr/>
      <dgm:t>
        <a:bodyPr/>
        <a:lstStyle/>
        <a:p>
          <a:endParaRPr lang="en-US" sz="800"/>
        </a:p>
      </dgm:t>
    </dgm:pt>
    <dgm:pt modelId="{E6CEE5E6-E5D4-44DD-9340-0BEEB4EE3C41}" type="sibTrans" cxnId="{7C42B510-F6FD-404C-A9AF-E3D7AFDBFC4B}">
      <dgm:prSet/>
      <dgm:spPr/>
      <dgm:t>
        <a:bodyPr/>
        <a:lstStyle/>
        <a:p>
          <a:endParaRPr lang="en-US" sz="800"/>
        </a:p>
      </dgm:t>
    </dgm:pt>
    <dgm:pt modelId="{79C33F9D-BE43-4DF9-B0D0-E0617C063B01}">
      <dgm:prSet custT="1"/>
      <dgm:spPr/>
      <dgm:t>
        <a:bodyPr/>
        <a:lstStyle/>
        <a:p>
          <a:endParaRPr lang="en-US" sz="800" dirty="0">
            <a:solidFill>
              <a:sysClr val="windowText" lastClr="000000"/>
            </a:solidFill>
          </a:endParaRPr>
        </a:p>
      </dgm:t>
    </dgm:pt>
    <dgm:pt modelId="{FD8E43EB-A5F3-4510-9D85-8825E23B5810}" type="parTrans" cxnId="{D31EA0BF-1FE4-4CED-8CB3-E10CDF0E6A06}">
      <dgm:prSet/>
      <dgm:spPr/>
      <dgm:t>
        <a:bodyPr/>
        <a:lstStyle/>
        <a:p>
          <a:endParaRPr lang="en-US" sz="800"/>
        </a:p>
      </dgm:t>
    </dgm:pt>
    <dgm:pt modelId="{6EA94C26-7483-47D8-A0C3-6D57A5511067}" type="sibTrans" cxnId="{D31EA0BF-1FE4-4CED-8CB3-E10CDF0E6A06}">
      <dgm:prSet/>
      <dgm:spPr/>
      <dgm:t>
        <a:bodyPr/>
        <a:lstStyle/>
        <a:p>
          <a:endParaRPr lang="en-US" sz="800"/>
        </a:p>
      </dgm:t>
    </dgm:pt>
    <dgm:pt modelId="{627DA73E-A3AB-4F4B-9351-949CBBED27C3}">
      <dgm:prSet custT="1"/>
      <dgm:spPr/>
      <dgm:t>
        <a:bodyPr/>
        <a:lstStyle/>
        <a:p>
          <a:endParaRPr lang="en-US" sz="800" dirty="0">
            <a:solidFill>
              <a:sysClr val="windowText" lastClr="000000"/>
            </a:solidFill>
          </a:endParaRPr>
        </a:p>
      </dgm:t>
    </dgm:pt>
    <dgm:pt modelId="{9F0746B1-E05C-4F16-8D0F-5C1C603CD75D}" type="parTrans" cxnId="{DC1B7217-7F10-46D6-A5C2-4CCBC661162A}">
      <dgm:prSet/>
      <dgm:spPr/>
      <dgm:t>
        <a:bodyPr/>
        <a:lstStyle/>
        <a:p>
          <a:endParaRPr lang="en-US" sz="800"/>
        </a:p>
      </dgm:t>
    </dgm:pt>
    <dgm:pt modelId="{8F7A0E4E-A061-4812-94BF-F9C59CD02309}" type="sibTrans" cxnId="{DC1B7217-7F10-46D6-A5C2-4CCBC661162A}">
      <dgm:prSet/>
      <dgm:spPr/>
      <dgm:t>
        <a:bodyPr/>
        <a:lstStyle/>
        <a:p>
          <a:endParaRPr lang="en-US" sz="800"/>
        </a:p>
      </dgm:t>
    </dgm:pt>
    <dgm:pt modelId="{D43BD6D8-C1F1-4A69-B457-2B2523C848BC}" type="pres">
      <dgm:prSet presAssocID="{FDC0B51E-6CB1-464F-A1D4-9434A8EFD064}" presName="linearFlow" presStyleCnt="0">
        <dgm:presLayoutVars>
          <dgm:dir/>
          <dgm:animLvl val="lvl"/>
          <dgm:resizeHandles val="exact"/>
        </dgm:presLayoutVars>
      </dgm:prSet>
      <dgm:spPr/>
      <dgm:t>
        <a:bodyPr/>
        <a:lstStyle/>
        <a:p>
          <a:endParaRPr lang="tr-TR"/>
        </a:p>
      </dgm:t>
    </dgm:pt>
    <dgm:pt modelId="{CE9A51AD-016B-4AE5-BD84-B696F5233F55}" type="pres">
      <dgm:prSet presAssocID="{B00BA79B-F059-4F8A-956E-E3619B126389}" presName="composite" presStyleCnt="0"/>
      <dgm:spPr/>
    </dgm:pt>
    <dgm:pt modelId="{E10A4A8D-B553-4FDB-9A58-86A4F476B97D}" type="pres">
      <dgm:prSet presAssocID="{B00BA79B-F059-4F8A-956E-E3619B126389}" presName="parTx" presStyleLbl="node1" presStyleIdx="0" presStyleCnt="4">
        <dgm:presLayoutVars>
          <dgm:chMax val="0"/>
          <dgm:chPref val="0"/>
          <dgm:bulletEnabled val="1"/>
        </dgm:presLayoutVars>
      </dgm:prSet>
      <dgm:spPr/>
      <dgm:t>
        <a:bodyPr/>
        <a:lstStyle/>
        <a:p>
          <a:endParaRPr lang="tr-TR"/>
        </a:p>
      </dgm:t>
    </dgm:pt>
    <dgm:pt modelId="{728BDFEB-3B43-4FD0-B05A-9F96E73A5EF8}" type="pres">
      <dgm:prSet presAssocID="{B00BA79B-F059-4F8A-956E-E3619B126389}" presName="parSh" presStyleLbl="node1" presStyleIdx="0" presStyleCnt="4"/>
      <dgm:spPr/>
      <dgm:t>
        <a:bodyPr/>
        <a:lstStyle/>
        <a:p>
          <a:endParaRPr lang="tr-TR"/>
        </a:p>
      </dgm:t>
    </dgm:pt>
    <dgm:pt modelId="{6414BB04-1BAF-4534-BEFB-76F1AF265F3F}" type="pres">
      <dgm:prSet presAssocID="{B00BA79B-F059-4F8A-956E-E3619B126389}" presName="desTx" presStyleLbl="fgAcc1" presStyleIdx="0" presStyleCnt="4" custLinFactNeighborX="-3512" custLinFactNeighborY="-2075">
        <dgm:presLayoutVars>
          <dgm:bulletEnabled val="1"/>
        </dgm:presLayoutVars>
      </dgm:prSet>
      <dgm:spPr/>
      <dgm:t>
        <a:bodyPr/>
        <a:lstStyle/>
        <a:p>
          <a:endParaRPr lang="tr-TR"/>
        </a:p>
      </dgm:t>
    </dgm:pt>
    <dgm:pt modelId="{521C2AE1-67F4-4E10-9C88-845B101E7F30}" type="pres">
      <dgm:prSet presAssocID="{DD95FAAF-2789-4011-B30B-C1775CDB2114}" presName="sibTrans" presStyleLbl="sibTrans2D1" presStyleIdx="0" presStyleCnt="3"/>
      <dgm:spPr/>
      <dgm:t>
        <a:bodyPr/>
        <a:lstStyle/>
        <a:p>
          <a:endParaRPr lang="tr-TR"/>
        </a:p>
      </dgm:t>
    </dgm:pt>
    <dgm:pt modelId="{E26DE2EB-8108-4165-B708-AFE4E9FD4A5A}" type="pres">
      <dgm:prSet presAssocID="{DD95FAAF-2789-4011-B30B-C1775CDB2114}" presName="connTx" presStyleLbl="sibTrans2D1" presStyleIdx="0" presStyleCnt="3"/>
      <dgm:spPr/>
      <dgm:t>
        <a:bodyPr/>
        <a:lstStyle/>
        <a:p>
          <a:endParaRPr lang="tr-TR"/>
        </a:p>
      </dgm:t>
    </dgm:pt>
    <dgm:pt modelId="{CA041E1A-029C-4603-9969-3A03169ABFF4}" type="pres">
      <dgm:prSet presAssocID="{00884C68-B6F0-435C-982E-7761B9A2F218}" presName="composite" presStyleCnt="0"/>
      <dgm:spPr/>
    </dgm:pt>
    <dgm:pt modelId="{ECDD11F8-5476-4B92-B698-5CE85B9DDF29}" type="pres">
      <dgm:prSet presAssocID="{00884C68-B6F0-435C-982E-7761B9A2F218}" presName="parTx" presStyleLbl="node1" presStyleIdx="0" presStyleCnt="4">
        <dgm:presLayoutVars>
          <dgm:chMax val="0"/>
          <dgm:chPref val="0"/>
          <dgm:bulletEnabled val="1"/>
        </dgm:presLayoutVars>
      </dgm:prSet>
      <dgm:spPr/>
      <dgm:t>
        <a:bodyPr/>
        <a:lstStyle/>
        <a:p>
          <a:endParaRPr lang="tr-TR"/>
        </a:p>
      </dgm:t>
    </dgm:pt>
    <dgm:pt modelId="{0BEC8D47-6C65-4FE9-A817-CE36502243D4}" type="pres">
      <dgm:prSet presAssocID="{00884C68-B6F0-435C-982E-7761B9A2F218}" presName="parSh" presStyleLbl="node1" presStyleIdx="1" presStyleCnt="4"/>
      <dgm:spPr/>
      <dgm:t>
        <a:bodyPr/>
        <a:lstStyle/>
        <a:p>
          <a:endParaRPr lang="tr-TR"/>
        </a:p>
      </dgm:t>
    </dgm:pt>
    <dgm:pt modelId="{15C82AAB-A259-4EA3-B499-D39AEF1F541F}" type="pres">
      <dgm:prSet presAssocID="{00884C68-B6F0-435C-982E-7761B9A2F218}" presName="desTx" presStyleLbl="fgAcc1" presStyleIdx="1" presStyleCnt="4" custScaleY="104543" custLinFactNeighborX="30577" custLinFactNeighborY="1895">
        <dgm:presLayoutVars>
          <dgm:bulletEnabled val="1"/>
        </dgm:presLayoutVars>
      </dgm:prSet>
      <dgm:spPr/>
      <dgm:t>
        <a:bodyPr/>
        <a:lstStyle/>
        <a:p>
          <a:endParaRPr lang="tr-TR"/>
        </a:p>
      </dgm:t>
    </dgm:pt>
    <dgm:pt modelId="{0F2EAD8E-0B17-4F14-81B3-DD570D14B023}" type="pres">
      <dgm:prSet presAssocID="{45AC3991-8B84-4241-961F-A226BDB37F92}" presName="sibTrans" presStyleLbl="sibTrans2D1" presStyleIdx="1" presStyleCnt="3"/>
      <dgm:spPr/>
      <dgm:t>
        <a:bodyPr/>
        <a:lstStyle/>
        <a:p>
          <a:endParaRPr lang="tr-TR"/>
        </a:p>
      </dgm:t>
    </dgm:pt>
    <dgm:pt modelId="{2EA04C5D-54D4-4F07-B4C9-32E50E581B71}" type="pres">
      <dgm:prSet presAssocID="{45AC3991-8B84-4241-961F-A226BDB37F92}" presName="connTx" presStyleLbl="sibTrans2D1" presStyleIdx="1" presStyleCnt="3"/>
      <dgm:spPr/>
      <dgm:t>
        <a:bodyPr/>
        <a:lstStyle/>
        <a:p>
          <a:endParaRPr lang="tr-TR"/>
        </a:p>
      </dgm:t>
    </dgm:pt>
    <dgm:pt modelId="{65219953-BEEA-49AF-A82D-C6DEA7318CB6}" type="pres">
      <dgm:prSet presAssocID="{EA1D6DCF-3594-4D38-9E44-473E65D56129}" presName="composite" presStyleCnt="0"/>
      <dgm:spPr/>
    </dgm:pt>
    <dgm:pt modelId="{E289E66F-F227-4C7B-8185-35D0A03BE173}" type="pres">
      <dgm:prSet presAssocID="{EA1D6DCF-3594-4D38-9E44-473E65D56129}" presName="parTx" presStyleLbl="node1" presStyleIdx="1" presStyleCnt="4">
        <dgm:presLayoutVars>
          <dgm:chMax val="0"/>
          <dgm:chPref val="0"/>
          <dgm:bulletEnabled val="1"/>
        </dgm:presLayoutVars>
      </dgm:prSet>
      <dgm:spPr/>
      <dgm:t>
        <a:bodyPr/>
        <a:lstStyle/>
        <a:p>
          <a:endParaRPr lang="tr-TR"/>
        </a:p>
      </dgm:t>
    </dgm:pt>
    <dgm:pt modelId="{35A44B81-D6C0-40CF-912F-D02AB2380723}" type="pres">
      <dgm:prSet presAssocID="{EA1D6DCF-3594-4D38-9E44-473E65D56129}" presName="parSh" presStyleLbl="node1" presStyleIdx="2" presStyleCnt="4"/>
      <dgm:spPr/>
      <dgm:t>
        <a:bodyPr/>
        <a:lstStyle/>
        <a:p>
          <a:endParaRPr lang="tr-TR"/>
        </a:p>
      </dgm:t>
    </dgm:pt>
    <dgm:pt modelId="{2BB1EC12-C698-44B2-8231-1EEF31303348}" type="pres">
      <dgm:prSet presAssocID="{EA1D6DCF-3594-4D38-9E44-473E65D56129}" presName="desTx" presStyleLbl="fgAcc1" presStyleIdx="2" presStyleCnt="4">
        <dgm:presLayoutVars>
          <dgm:bulletEnabled val="1"/>
        </dgm:presLayoutVars>
      </dgm:prSet>
      <dgm:spPr/>
      <dgm:t>
        <a:bodyPr/>
        <a:lstStyle/>
        <a:p>
          <a:endParaRPr lang="tr-TR"/>
        </a:p>
      </dgm:t>
    </dgm:pt>
    <dgm:pt modelId="{BCBBAEEB-98C9-4EE8-B36F-FA8BAB59E58F}" type="pres">
      <dgm:prSet presAssocID="{6F213076-74A7-4454-91B0-89529CBA71C6}" presName="sibTrans" presStyleLbl="sibTrans2D1" presStyleIdx="2" presStyleCnt="3"/>
      <dgm:spPr/>
      <dgm:t>
        <a:bodyPr/>
        <a:lstStyle/>
        <a:p>
          <a:endParaRPr lang="tr-TR"/>
        </a:p>
      </dgm:t>
    </dgm:pt>
    <dgm:pt modelId="{CF3290B5-55F5-46D8-8195-DE929FA49EC6}" type="pres">
      <dgm:prSet presAssocID="{6F213076-74A7-4454-91B0-89529CBA71C6}" presName="connTx" presStyleLbl="sibTrans2D1" presStyleIdx="2" presStyleCnt="3"/>
      <dgm:spPr/>
      <dgm:t>
        <a:bodyPr/>
        <a:lstStyle/>
        <a:p>
          <a:endParaRPr lang="tr-TR"/>
        </a:p>
      </dgm:t>
    </dgm:pt>
    <dgm:pt modelId="{65520D9C-3ECC-4987-AECC-FBAEB94965E4}" type="pres">
      <dgm:prSet presAssocID="{E38805C5-E3E6-4CC8-BB2A-336852EBA74B}" presName="composite" presStyleCnt="0"/>
      <dgm:spPr/>
    </dgm:pt>
    <dgm:pt modelId="{6352619B-02D0-4CAD-8278-2719BDE1253F}" type="pres">
      <dgm:prSet presAssocID="{E38805C5-E3E6-4CC8-BB2A-336852EBA74B}" presName="parTx" presStyleLbl="node1" presStyleIdx="2" presStyleCnt="4">
        <dgm:presLayoutVars>
          <dgm:chMax val="0"/>
          <dgm:chPref val="0"/>
          <dgm:bulletEnabled val="1"/>
        </dgm:presLayoutVars>
      </dgm:prSet>
      <dgm:spPr/>
      <dgm:t>
        <a:bodyPr/>
        <a:lstStyle/>
        <a:p>
          <a:endParaRPr lang="tr-TR"/>
        </a:p>
      </dgm:t>
    </dgm:pt>
    <dgm:pt modelId="{F3F630EE-B7C5-4FFB-B605-2F6C7EF0DD9C}" type="pres">
      <dgm:prSet presAssocID="{E38805C5-E3E6-4CC8-BB2A-336852EBA74B}" presName="parSh" presStyleLbl="node1" presStyleIdx="3" presStyleCnt="4"/>
      <dgm:spPr/>
      <dgm:t>
        <a:bodyPr/>
        <a:lstStyle/>
        <a:p>
          <a:endParaRPr lang="tr-TR"/>
        </a:p>
      </dgm:t>
    </dgm:pt>
    <dgm:pt modelId="{8129B761-03C7-4E5E-AFAF-5427DEF9AB72}" type="pres">
      <dgm:prSet presAssocID="{E38805C5-E3E6-4CC8-BB2A-336852EBA74B}" presName="desTx" presStyleLbl="fgAcc1" presStyleIdx="3" presStyleCnt="4">
        <dgm:presLayoutVars>
          <dgm:bulletEnabled val="1"/>
        </dgm:presLayoutVars>
      </dgm:prSet>
      <dgm:spPr/>
      <dgm:t>
        <a:bodyPr/>
        <a:lstStyle/>
        <a:p>
          <a:endParaRPr lang="tr-TR"/>
        </a:p>
      </dgm:t>
    </dgm:pt>
  </dgm:ptLst>
  <dgm:cxnLst>
    <dgm:cxn modelId="{3875CDEC-A47E-450E-8341-DEB7ADA1779B}" type="presOf" srcId="{84F92A79-1854-48A3-B868-A2E39D3C5CDE}" destId="{15C82AAB-A259-4EA3-B499-D39AEF1F541F}" srcOrd="0" destOrd="1" presId="urn:microsoft.com/office/officeart/2005/8/layout/process3"/>
    <dgm:cxn modelId="{F29593D6-6C10-45F3-837A-86385AF306E3}" type="presOf" srcId="{627DA73E-A3AB-4F4B-9351-949CBBED27C3}" destId="{8129B761-03C7-4E5E-AFAF-5427DEF9AB72}" srcOrd="0" destOrd="0" presId="urn:microsoft.com/office/officeart/2005/8/layout/process3"/>
    <dgm:cxn modelId="{DC1B7217-7F10-46D6-A5C2-4CCBC661162A}" srcId="{E38805C5-E3E6-4CC8-BB2A-336852EBA74B}" destId="{627DA73E-A3AB-4F4B-9351-949CBBED27C3}" srcOrd="0" destOrd="0" parTransId="{9F0746B1-E05C-4F16-8D0F-5C1C603CD75D}" sibTransId="{8F7A0E4E-A061-4812-94BF-F9C59CD02309}"/>
    <dgm:cxn modelId="{2629F129-55CB-4498-8BA0-AD69E4734485}" type="presOf" srcId="{00884C68-B6F0-435C-982E-7761B9A2F218}" destId="{0BEC8D47-6C65-4FE9-A817-CE36502243D4}" srcOrd="1" destOrd="0" presId="urn:microsoft.com/office/officeart/2005/8/layout/process3"/>
    <dgm:cxn modelId="{53569778-F774-4352-8CE2-52EEA5C1B5B1}" type="presOf" srcId="{45AC3991-8B84-4241-961F-A226BDB37F92}" destId="{0F2EAD8E-0B17-4F14-81B3-DD570D14B023}" srcOrd="0" destOrd="0" presId="urn:microsoft.com/office/officeart/2005/8/layout/process3"/>
    <dgm:cxn modelId="{DECAD8C2-8979-4435-953D-E4A6013C8DE5}" srcId="{FDC0B51E-6CB1-464F-A1D4-9434A8EFD064}" destId="{B00BA79B-F059-4F8A-956E-E3619B126389}" srcOrd="0" destOrd="0" parTransId="{0316C739-B671-46BB-BF98-94DF2EC6665A}" sibTransId="{DD95FAAF-2789-4011-B30B-C1775CDB2114}"/>
    <dgm:cxn modelId="{A7C99B4B-A057-477B-BC92-730BB5AD3D4A}" srcId="{EA1D6DCF-3594-4D38-9E44-473E65D56129}" destId="{CC0763E4-A8BD-470E-9892-5940894E0A0E}" srcOrd="1" destOrd="0" parTransId="{2F6149AC-0290-4945-94FC-19EF8ED0A2D1}" sibTransId="{C07786C6-8D25-450B-9024-77DE89EF53B6}"/>
    <dgm:cxn modelId="{4B49F4F9-1D37-412C-9FA7-078EA4A26B6F}" srcId="{FDC0B51E-6CB1-464F-A1D4-9434A8EFD064}" destId="{E38805C5-E3E6-4CC8-BB2A-336852EBA74B}" srcOrd="3" destOrd="0" parTransId="{572F2670-C953-4174-8584-9424B5CC7710}" sibTransId="{BDE3F4DF-5A0E-4E9B-B0E3-0110846B742E}"/>
    <dgm:cxn modelId="{B1591276-270A-46D7-9163-767FC1BEFB61}" type="presOf" srcId="{EA1D6DCF-3594-4D38-9E44-473E65D56129}" destId="{E289E66F-F227-4C7B-8185-35D0A03BE173}" srcOrd="0" destOrd="0" presId="urn:microsoft.com/office/officeart/2005/8/layout/process3"/>
    <dgm:cxn modelId="{79139DF3-4149-4062-9535-1FE8AC4FE879}" type="presOf" srcId="{6F213076-74A7-4454-91B0-89529CBA71C6}" destId="{CF3290B5-55F5-46D8-8195-DE929FA49EC6}" srcOrd="1" destOrd="0" presId="urn:microsoft.com/office/officeart/2005/8/layout/process3"/>
    <dgm:cxn modelId="{A3290443-AA43-4E65-BF1D-527F27ECFB82}" type="presOf" srcId="{FDC0B51E-6CB1-464F-A1D4-9434A8EFD064}" destId="{D43BD6D8-C1F1-4A69-B457-2B2523C848BC}" srcOrd="0" destOrd="0" presId="urn:microsoft.com/office/officeart/2005/8/layout/process3"/>
    <dgm:cxn modelId="{69529256-647C-40D4-A188-7445313FFD93}" srcId="{00884C68-B6F0-435C-982E-7761B9A2F218}" destId="{58AB8274-EBE6-4645-A995-F3DA6E68066E}" srcOrd="0" destOrd="0" parTransId="{D3022EF8-3A81-416F-81F1-3426CB135728}" sibTransId="{C04F34A8-703D-412D-8E4A-41D87A645510}"/>
    <dgm:cxn modelId="{DF46D8EE-8366-428D-8C52-2940FA7F5594}" type="presOf" srcId="{CC0763E4-A8BD-470E-9892-5940894E0A0E}" destId="{2BB1EC12-C698-44B2-8231-1EEF31303348}" srcOrd="0" destOrd="1" presId="urn:microsoft.com/office/officeart/2005/8/layout/process3"/>
    <dgm:cxn modelId="{831474B4-0FEE-49D9-8BE5-0DA103EF4E45}" type="presOf" srcId="{79C33F9D-BE43-4DF9-B0D0-E0617C063B01}" destId="{2BB1EC12-C698-44B2-8231-1EEF31303348}" srcOrd="0" destOrd="0" presId="urn:microsoft.com/office/officeart/2005/8/layout/process3"/>
    <dgm:cxn modelId="{7C42B510-F6FD-404C-A9AF-E3D7AFDBFC4B}" srcId="{B00BA79B-F059-4F8A-956E-E3619B126389}" destId="{4CE64FF9-55EE-4EDB-8675-74EABF05CBDC}" srcOrd="0" destOrd="0" parTransId="{4B8C678B-B801-47A4-917E-AFBF407BB9F4}" sibTransId="{E6CEE5E6-E5D4-44DD-9340-0BEEB4EE3C41}"/>
    <dgm:cxn modelId="{761526FD-ACB5-44C6-8B40-7D8495ED4722}" type="presOf" srcId="{7C3FB6DC-F4C6-47C6-A2E6-FA1161E30B1A}" destId="{8129B761-03C7-4E5E-AFAF-5427DEF9AB72}" srcOrd="0" destOrd="1" presId="urn:microsoft.com/office/officeart/2005/8/layout/process3"/>
    <dgm:cxn modelId="{3C40FBFF-264E-4243-B6D4-DECEDA6DB938}" type="presOf" srcId="{4CE64FF9-55EE-4EDB-8675-74EABF05CBDC}" destId="{6414BB04-1BAF-4534-BEFB-76F1AF265F3F}" srcOrd="0" destOrd="0" presId="urn:microsoft.com/office/officeart/2005/8/layout/process3"/>
    <dgm:cxn modelId="{011F4206-49B1-42C1-81A9-CDADF5515045}" type="presOf" srcId="{E38805C5-E3E6-4CC8-BB2A-336852EBA74B}" destId="{6352619B-02D0-4CAD-8278-2719BDE1253F}" srcOrd="0" destOrd="0" presId="urn:microsoft.com/office/officeart/2005/8/layout/process3"/>
    <dgm:cxn modelId="{4B2E2B60-73CF-45A2-A49C-D918C7E200AA}" srcId="{FDC0B51E-6CB1-464F-A1D4-9434A8EFD064}" destId="{EA1D6DCF-3594-4D38-9E44-473E65D56129}" srcOrd="2" destOrd="0" parTransId="{A8C119D5-03E6-48EB-A43B-790229DD16DD}" sibTransId="{6F213076-74A7-4454-91B0-89529CBA71C6}"/>
    <dgm:cxn modelId="{5B628000-570A-41B1-9A76-6942F419B43E}" type="presOf" srcId="{00884C68-B6F0-435C-982E-7761B9A2F218}" destId="{ECDD11F8-5476-4B92-B698-5CE85B9DDF29}" srcOrd="0" destOrd="0" presId="urn:microsoft.com/office/officeart/2005/8/layout/process3"/>
    <dgm:cxn modelId="{199AFC2E-8020-4F9C-8CB9-63D741DE2227}" type="presOf" srcId="{EA1D6DCF-3594-4D38-9E44-473E65D56129}" destId="{35A44B81-D6C0-40CF-912F-D02AB2380723}" srcOrd="1" destOrd="0" presId="urn:microsoft.com/office/officeart/2005/8/layout/process3"/>
    <dgm:cxn modelId="{4FB16799-3777-423E-88AA-A68217AF7FD8}" type="presOf" srcId="{3B15916E-9539-463F-BE11-A60DD7BD53D7}" destId="{6414BB04-1BAF-4534-BEFB-76F1AF265F3F}" srcOrd="0" destOrd="1" presId="urn:microsoft.com/office/officeart/2005/8/layout/process3"/>
    <dgm:cxn modelId="{D31EA0BF-1FE4-4CED-8CB3-E10CDF0E6A06}" srcId="{EA1D6DCF-3594-4D38-9E44-473E65D56129}" destId="{79C33F9D-BE43-4DF9-B0D0-E0617C063B01}" srcOrd="0" destOrd="0" parTransId="{FD8E43EB-A5F3-4510-9D85-8825E23B5810}" sibTransId="{6EA94C26-7483-47D8-A0C3-6D57A5511067}"/>
    <dgm:cxn modelId="{E594D1D3-032F-4B2F-B316-27F8591EA48F}" type="presOf" srcId="{B00BA79B-F059-4F8A-956E-E3619B126389}" destId="{E10A4A8D-B553-4FDB-9A58-86A4F476B97D}" srcOrd="0" destOrd="0" presId="urn:microsoft.com/office/officeart/2005/8/layout/process3"/>
    <dgm:cxn modelId="{1F031836-2BF1-425B-8899-1BA21AA36539}" type="presOf" srcId="{58AB8274-EBE6-4645-A995-F3DA6E68066E}" destId="{15C82AAB-A259-4EA3-B499-D39AEF1F541F}" srcOrd="0" destOrd="0" presId="urn:microsoft.com/office/officeart/2005/8/layout/process3"/>
    <dgm:cxn modelId="{8AAEEF79-78B0-401C-A2CE-B276A3920421}" type="presOf" srcId="{6F213076-74A7-4454-91B0-89529CBA71C6}" destId="{BCBBAEEB-98C9-4EE8-B36F-FA8BAB59E58F}" srcOrd="0" destOrd="0" presId="urn:microsoft.com/office/officeart/2005/8/layout/process3"/>
    <dgm:cxn modelId="{325D93AF-8865-4AC7-9586-422F353459B0}" type="presOf" srcId="{DD95FAAF-2789-4011-B30B-C1775CDB2114}" destId="{521C2AE1-67F4-4E10-9C88-845B101E7F30}" srcOrd="0" destOrd="0" presId="urn:microsoft.com/office/officeart/2005/8/layout/process3"/>
    <dgm:cxn modelId="{0EC3ECB8-72FD-4584-8D01-652FBD146997}" srcId="{FDC0B51E-6CB1-464F-A1D4-9434A8EFD064}" destId="{00884C68-B6F0-435C-982E-7761B9A2F218}" srcOrd="1" destOrd="0" parTransId="{2BF4C38B-DE20-4DB5-A03E-854F9731DA27}" sibTransId="{45AC3991-8B84-4241-961F-A226BDB37F92}"/>
    <dgm:cxn modelId="{D73D828D-10AB-4904-9FB5-A1617F209180}" type="presOf" srcId="{DD95FAAF-2789-4011-B30B-C1775CDB2114}" destId="{E26DE2EB-8108-4165-B708-AFE4E9FD4A5A}" srcOrd="1" destOrd="0" presId="urn:microsoft.com/office/officeart/2005/8/layout/process3"/>
    <dgm:cxn modelId="{9657C922-2E77-411C-BC53-D0CF69ADC69E}" srcId="{00884C68-B6F0-435C-982E-7761B9A2F218}" destId="{84F92A79-1854-48A3-B868-A2E39D3C5CDE}" srcOrd="1" destOrd="0" parTransId="{71163096-9FD2-482A-AB2E-E96E51337D0A}" sibTransId="{CFD54488-ECAA-4481-86B7-393953A78A22}"/>
    <dgm:cxn modelId="{0B20AC59-A4A4-4E2A-AB4D-ACFBB4B527FC}" type="presOf" srcId="{E38805C5-E3E6-4CC8-BB2A-336852EBA74B}" destId="{F3F630EE-B7C5-4FFB-B605-2F6C7EF0DD9C}" srcOrd="1" destOrd="0" presId="urn:microsoft.com/office/officeart/2005/8/layout/process3"/>
    <dgm:cxn modelId="{DEEE0CD3-9122-4881-AB82-B0A3ED78B102}" type="presOf" srcId="{45AC3991-8B84-4241-961F-A226BDB37F92}" destId="{2EA04C5D-54D4-4F07-B4C9-32E50E581B71}" srcOrd="1" destOrd="0" presId="urn:microsoft.com/office/officeart/2005/8/layout/process3"/>
    <dgm:cxn modelId="{83891414-811A-417F-8E6D-6937CB211171}" srcId="{B00BA79B-F059-4F8A-956E-E3619B126389}" destId="{3B15916E-9539-463F-BE11-A60DD7BD53D7}" srcOrd="1" destOrd="0" parTransId="{03AF27B4-6463-43BF-A66A-16F3BC440911}" sibTransId="{F9C41E55-01E7-4817-AE9D-D268DD7652AD}"/>
    <dgm:cxn modelId="{3357A1D4-F3FA-42C0-B32A-5D625799C911}" type="presOf" srcId="{B00BA79B-F059-4F8A-956E-E3619B126389}" destId="{728BDFEB-3B43-4FD0-B05A-9F96E73A5EF8}" srcOrd="1" destOrd="0" presId="urn:microsoft.com/office/officeart/2005/8/layout/process3"/>
    <dgm:cxn modelId="{0EC887F0-EBF1-41D6-A978-8455BB83BC09}" srcId="{E38805C5-E3E6-4CC8-BB2A-336852EBA74B}" destId="{7C3FB6DC-F4C6-47C6-A2E6-FA1161E30B1A}" srcOrd="1" destOrd="0" parTransId="{CB842FAF-CC8B-4627-A2A3-AA2BB8074677}" sibTransId="{5DE066DA-3D75-4C86-9000-217293837F30}"/>
    <dgm:cxn modelId="{80209B51-CD61-4583-9AEC-A724B081B810}" type="presParOf" srcId="{D43BD6D8-C1F1-4A69-B457-2B2523C848BC}" destId="{CE9A51AD-016B-4AE5-BD84-B696F5233F55}" srcOrd="0" destOrd="0" presId="urn:microsoft.com/office/officeart/2005/8/layout/process3"/>
    <dgm:cxn modelId="{2CE1A31A-38F2-411C-BF80-FA3B192935FF}" type="presParOf" srcId="{CE9A51AD-016B-4AE5-BD84-B696F5233F55}" destId="{E10A4A8D-B553-4FDB-9A58-86A4F476B97D}" srcOrd="0" destOrd="0" presId="urn:microsoft.com/office/officeart/2005/8/layout/process3"/>
    <dgm:cxn modelId="{62B86E95-4304-4D5A-9CC0-132F25E56ECF}" type="presParOf" srcId="{CE9A51AD-016B-4AE5-BD84-B696F5233F55}" destId="{728BDFEB-3B43-4FD0-B05A-9F96E73A5EF8}" srcOrd="1" destOrd="0" presId="urn:microsoft.com/office/officeart/2005/8/layout/process3"/>
    <dgm:cxn modelId="{DFD51D9E-883C-4E1E-B495-CEB9F2CCD34C}" type="presParOf" srcId="{CE9A51AD-016B-4AE5-BD84-B696F5233F55}" destId="{6414BB04-1BAF-4534-BEFB-76F1AF265F3F}" srcOrd="2" destOrd="0" presId="urn:microsoft.com/office/officeart/2005/8/layout/process3"/>
    <dgm:cxn modelId="{A0E7590A-1BCE-4966-985D-55912AA5D02B}" type="presParOf" srcId="{D43BD6D8-C1F1-4A69-B457-2B2523C848BC}" destId="{521C2AE1-67F4-4E10-9C88-845B101E7F30}" srcOrd="1" destOrd="0" presId="urn:microsoft.com/office/officeart/2005/8/layout/process3"/>
    <dgm:cxn modelId="{37BF2A73-26E8-4E5E-8C79-832488A296D9}" type="presParOf" srcId="{521C2AE1-67F4-4E10-9C88-845B101E7F30}" destId="{E26DE2EB-8108-4165-B708-AFE4E9FD4A5A}" srcOrd="0" destOrd="0" presId="urn:microsoft.com/office/officeart/2005/8/layout/process3"/>
    <dgm:cxn modelId="{AE16AEAB-1B00-4AD4-8E03-826A132C1D98}" type="presParOf" srcId="{D43BD6D8-C1F1-4A69-B457-2B2523C848BC}" destId="{CA041E1A-029C-4603-9969-3A03169ABFF4}" srcOrd="2" destOrd="0" presId="urn:microsoft.com/office/officeart/2005/8/layout/process3"/>
    <dgm:cxn modelId="{752407D7-59F6-4F76-AB2E-51F3FFCD1B8D}" type="presParOf" srcId="{CA041E1A-029C-4603-9969-3A03169ABFF4}" destId="{ECDD11F8-5476-4B92-B698-5CE85B9DDF29}" srcOrd="0" destOrd="0" presId="urn:microsoft.com/office/officeart/2005/8/layout/process3"/>
    <dgm:cxn modelId="{DBD3C7D7-0DF1-4D48-A775-EF0F195C105E}" type="presParOf" srcId="{CA041E1A-029C-4603-9969-3A03169ABFF4}" destId="{0BEC8D47-6C65-4FE9-A817-CE36502243D4}" srcOrd="1" destOrd="0" presId="urn:microsoft.com/office/officeart/2005/8/layout/process3"/>
    <dgm:cxn modelId="{2720F6D2-F81A-41C5-B7C8-BC6118AF1B76}" type="presParOf" srcId="{CA041E1A-029C-4603-9969-3A03169ABFF4}" destId="{15C82AAB-A259-4EA3-B499-D39AEF1F541F}" srcOrd="2" destOrd="0" presId="urn:microsoft.com/office/officeart/2005/8/layout/process3"/>
    <dgm:cxn modelId="{839230EA-8700-4FE5-8497-B64F894D8828}" type="presParOf" srcId="{D43BD6D8-C1F1-4A69-B457-2B2523C848BC}" destId="{0F2EAD8E-0B17-4F14-81B3-DD570D14B023}" srcOrd="3" destOrd="0" presId="urn:microsoft.com/office/officeart/2005/8/layout/process3"/>
    <dgm:cxn modelId="{1B208172-7493-4BBA-9205-98ADC4653E85}" type="presParOf" srcId="{0F2EAD8E-0B17-4F14-81B3-DD570D14B023}" destId="{2EA04C5D-54D4-4F07-B4C9-32E50E581B71}" srcOrd="0" destOrd="0" presId="urn:microsoft.com/office/officeart/2005/8/layout/process3"/>
    <dgm:cxn modelId="{15C67750-1B37-4F22-B74E-BB686494C78A}" type="presParOf" srcId="{D43BD6D8-C1F1-4A69-B457-2B2523C848BC}" destId="{65219953-BEEA-49AF-A82D-C6DEA7318CB6}" srcOrd="4" destOrd="0" presId="urn:microsoft.com/office/officeart/2005/8/layout/process3"/>
    <dgm:cxn modelId="{D99F4C1A-75C8-41F5-968C-AD75147B2C1C}" type="presParOf" srcId="{65219953-BEEA-49AF-A82D-C6DEA7318CB6}" destId="{E289E66F-F227-4C7B-8185-35D0A03BE173}" srcOrd="0" destOrd="0" presId="urn:microsoft.com/office/officeart/2005/8/layout/process3"/>
    <dgm:cxn modelId="{5CC722E4-2F85-418B-806B-F98AA449AEC5}" type="presParOf" srcId="{65219953-BEEA-49AF-A82D-C6DEA7318CB6}" destId="{35A44B81-D6C0-40CF-912F-D02AB2380723}" srcOrd="1" destOrd="0" presId="urn:microsoft.com/office/officeart/2005/8/layout/process3"/>
    <dgm:cxn modelId="{0EF59A64-308C-4C5B-B08D-942AF8FA440F}" type="presParOf" srcId="{65219953-BEEA-49AF-A82D-C6DEA7318CB6}" destId="{2BB1EC12-C698-44B2-8231-1EEF31303348}" srcOrd="2" destOrd="0" presId="urn:microsoft.com/office/officeart/2005/8/layout/process3"/>
    <dgm:cxn modelId="{7875E26E-6E4B-43B1-B961-FE4B4B645039}" type="presParOf" srcId="{D43BD6D8-C1F1-4A69-B457-2B2523C848BC}" destId="{BCBBAEEB-98C9-4EE8-B36F-FA8BAB59E58F}" srcOrd="5" destOrd="0" presId="urn:microsoft.com/office/officeart/2005/8/layout/process3"/>
    <dgm:cxn modelId="{D2054104-AC7A-4994-9D20-EE67CF2304E5}" type="presParOf" srcId="{BCBBAEEB-98C9-4EE8-B36F-FA8BAB59E58F}" destId="{CF3290B5-55F5-46D8-8195-DE929FA49EC6}" srcOrd="0" destOrd="0" presId="urn:microsoft.com/office/officeart/2005/8/layout/process3"/>
    <dgm:cxn modelId="{63509D2C-9BF4-4607-857E-D6D3C1C63AF4}" type="presParOf" srcId="{D43BD6D8-C1F1-4A69-B457-2B2523C848BC}" destId="{65520D9C-3ECC-4987-AECC-FBAEB94965E4}" srcOrd="6" destOrd="0" presId="urn:microsoft.com/office/officeart/2005/8/layout/process3"/>
    <dgm:cxn modelId="{3A9AA068-2864-47E1-A283-37ADE9E1CB7A}" type="presParOf" srcId="{65520D9C-3ECC-4987-AECC-FBAEB94965E4}" destId="{6352619B-02D0-4CAD-8278-2719BDE1253F}" srcOrd="0" destOrd="0" presId="urn:microsoft.com/office/officeart/2005/8/layout/process3"/>
    <dgm:cxn modelId="{7AADDD0D-1AC0-4295-812D-12EA7EA95CDC}" type="presParOf" srcId="{65520D9C-3ECC-4987-AECC-FBAEB94965E4}" destId="{F3F630EE-B7C5-4FFB-B605-2F6C7EF0DD9C}" srcOrd="1" destOrd="0" presId="urn:microsoft.com/office/officeart/2005/8/layout/process3"/>
    <dgm:cxn modelId="{31703727-DE89-4FA0-B7C0-50B65790770C}" type="presParOf" srcId="{65520D9C-3ECC-4987-AECC-FBAEB94965E4}" destId="{8129B761-03C7-4E5E-AFAF-5427DEF9AB72}" srcOrd="2" destOrd="0" presId="urn:microsoft.com/office/officeart/2005/8/layout/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97F9C8-5823-4631-9648-542C5AE060E3}">
      <dsp:nvSpPr>
        <dsp:cNvPr id="0" name=""/>
        <dsp:cNvSpPr/>
      </dsp:nvSpPr>
      <dsp:spPr>
        <a:xfrm>
          <a:off x="2008" y="168911"/>
          <a:ext cx="594856" cy="904526"/>
        </a:xfrm>
        <a:prstGeom prst="roundRect">
          <a:avLst>
            <a:gd name="adj" fmla="val 10000"/>
          </a:avLst>
        </a:prstGeom>
        <a:solidFill>
          <a:schemeClr val="bg1">
            <a:lumMod val="95000"/>
          </a:schemeClr>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solidFill>
                <a:schemeClr val="tx1">
                  <a:lumMod val="95000"/>
                  <a:lumOff val="5000"/>
                </a:schemeClr>
              </a:solidFill>
            </a:rPr>
            <a:t>Construct the fuzzy interval data decision matrix</a:t>
          </a:r>
        </a:p>
      </dsp:txBody>
      <dsp:txXfrm>
        <a:off x="19431" y="186334"/>
        <a:ext cx="560010" cy="869680"/>
      </dsp:txXfrm>
    </dsp:sp>
    <dsp:sp modelId="{C497B4C1-78B4-4B45-BF2F-BD1B1EE22E1F}">
      <dsp:nvSpPr>
        <dsp:cNvPr id="0" name=""/>
        <dsp:cNvSpPr/>
      </dsp:nvSpPr>
      <dsp:spPr>
        <a:xfrm>
          <a:off x="649211" y="503097"/>
          <a:ext cx="126109" cy="236155"/>
        </a:xfrm>
        <a:prstGeom prst="rightArrow">
          <a:avLst>
            <a:gd name="adj1" fmla="val 60000"/>
            <a:gd name="adj2" fmla="val 50000"/>
          </a:avLst>
        </a:prstGeom>
        <a:solidFill>
          <a:schemeClr val="accent3">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chemeClr val="tx1">
                <a:lumMod val="95000"/>
                <a:lumOff val="5000"/>
              </a:schemeClr>
            </a:solidFill>
          </a:endParaRPr>
        </a:p>
      </dsp:txBody>
      <dsp:txXfrm>
        <a:off x="649211" y="550328"/>
        <a:ext cx="88276" cy="141693"/>
      </dsp:txXfrm>
    </dsp:sp>
    <dsp:sp modelId="{039310C9-0D02-44CC-9D6D-F4F3F0612BBA}">
      <dsp:nvSpPr>
        <dsp:cNvPr id="0" name=""/>
        <dsp:cNvSpPr/>
      </dsp:nvSpPr>
      <dsp:spPr>
        <a:xfrm>
          <a:off x="834806" y="168911"/>
          <a:ext cx="594856" cy="904526"/>
        </a:xfrm>
        <a:prstGeom prst="roundRect">
          <a:avLst>
            <a:gd name="adj" fmla="val 10000"/>
          </a:avLst>
        </a:prstGeom>
        <a:solidFill>
          <a:schemeClr val="bg1">
            <a:lumMod val="95000"/>
          </a:schemeClr>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solidFill>
                <a:schemeClr val="tx1">
                  <a:lumMod val="95000"/>
                  <a:lumOff val="5000"/>
                </a:schemeClr>
              </a:solidFill>
            </a:rPr>
            <a:t>Normalize the decision matrix </a:t>
          </a:r>
        </a:p>
      </dsp:txBody>
      <dsp:txXfrm>
        <a:off x="852229" y="186334"/>
        <a:ext cx="560010" cy="869680"/>
      </dsp:txXfrm>
    </dsp:sp>
    <dsp:sp modelId="{56E6DB30-5D39-421E-9A71-0DFA477DB373}">
      <dsp:nvSpPr>
        <dsp:cNvPr id="0" name=""/>
        <dsp:cNvSpPr/>
      </dsp:nvSpPr>
      <dsp:spPr>
        <a:xfrm>
          <a:off x="1482010" y="503097"/>
          <a:ext cx="126109" cy="236155"/>
        </a:xfrm>
        <a:prstGeom prst="rightArrow">
          <a:avLst>
            <a:gd name="adj1" fmla="val 60000"/>
            <a:gd name="adj2" fmla="val 50000"/>
          </a:avLst>
        </a:prstGeom>
        <a:solidFill>
          <a:schemeClr val="accent3">
            <a:shade val="90000"/>
            <a:hueOff val="0"/>
            <a:satOff val="0"/>
            <a:lumOff val="577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chemeClr val="tx1">
                <a:lumMod val="95000"/>
                <a:lumOff val="5000"/>
              </a:schemeClr>
            </a:solidFill>
          </a:endParaRPr>
        </a:p>
      </dsp:txBody>
      <dsp:txXfrm>
        <a:off x="1482010" y="550328"/>
        <a:ext cx="88276" cy="141693"/>
      </dsp:txXfrm>
    </dsp:sp>
    <dsp:sp modelId="{CEA84853-31AF-4451-8266-2404129F088A}">
      <dsp:nvSpPr>
        <dsp:cNvPr id="0" name=""/>
        <dsp:cNvSpPr/>
      </dsp:nvSpPr>
      <dsp:spPr>
        <a:xfrm>
          <a:off x="1667605" y="168911"/>
          <a:ext cx="663627" cy="904526"/>
        </a:xfrm>
        <a:prstGeom prst="roundRect">
          <a:avLst>
            <a:gd name="adj" fmla="val 10000"/>
          </a:avLst>
        </a:prstGeom>
        <a:solidFill>
          <a:schemeClr val="bg1">
            <a:lumMod val="95000"/>
          </a:schemeClr>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solidFill>
                <a:schemeClr val="tx1">
                  <a:lumMod val="95000"/>
                  <a:lumOff val="5000"/>
                </a:schemeClr>
              </a:solidFill>
            </a:rPr>
            <a:t>Calculate the interval entropy's lower and upper bounds</a:t>
          </a:r>
        </a:p>
      </dsp:txBody>
      <dsp:txXfrm>
        <a:off x="1687042" y="188348"/>
        <a:ext cx="624753" cy="865652"/>
      </dsp:txXfrm>
    </dsp:sp>
    <dsp:sp modelId="{CC42F15D-1084-49CF-BA13-2EA04C0DE5D3}">
      <dsp:nvSpPr>
        <dsp:cNvPr id="0" name=""/>
        <dsp:cNvSpPr/>
      </dsp:nvSpPr>
      <dsp:spPr>
        <a:xfrm>
          <a:off x="2383579" y="503097"/>
          <a:ext cx="126109" cy="236155"/>
        </a:xfrm>
        <a:prstGeom prst="rightArrow">
          <a:avLst>
            <a:gd name="adj1" fmla="val 60000"/>
            <a:gd name="adj2" fmla="val 50000"/>
          </a:avLst>
        </a:prstGeom>
        <a:solidFill>
          <a:schemeClr val="accent3">
            <a:shade val="90000"/>
            <a:hueOff val="0"/>
            <a:satOff val="0"/>
            <a:lumOff val="1154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chemeClr val="tx1">
                <a:lumMod val="95000"/>
                <a:lumOff val="5000"/>
              </a:schemeClr>
            </a:solidFill>
          </a:endParaRPr>
        </a:p>
      </dsp:txBody>
      <dsp:txXfrm>
        <a:off x="2383579" y="550328"/>
        <a:ext cx="88276" cy="141693"/>
      </dsp:txXfrm>
    </dsp:sp>
    <dsp:sp modelId="{0613ED0D-CA50-494A-AFB6-1394BC60C4E6}">
      <dsp:nvSpPr>
        <dsp:cNvPr id="0" name=""/>
        <dsp:cNvSpPr/>
      </dsp:nvSpPr>
      <dsp:spPr>
        <a:xfrm>
          <a:off x="2569175" y="168911"/>
          <a:ext cx="802579" cy="904526"/>
        </a:xfrm>
        <a:prstGeom prst="roundRect">
          <a:avLst>
            <a:gd name="adj" fmla="val 10000"/>
          </a:avLst>
        </a:prstGeom>
        <a:solidFill>
          <a:schemeClr val="bg1">
            <a:lumMod val="95000"/>
          </a:schemeClr>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solidFill>
                <a:schemeClr val="tx1">
                  <a:lumMod val="95000"/>
                  <a:lumOff val="5000"/>
                </a:schemeClr>
              </a:solidFill>
            </a:rPr>
            <a:t>Calculate the lower and upper pounds of the interval of diversification </a:t>
          </a:r>
        </a:p>
      </dsp:txBody>
      <dsp:txXfrm>
        <a:off x="2592682" y="192418"/>
        <a:ext cx="755565" cy="857512"/>
      </dsp:txXfrm>
    </dsp:sp>
    <dsp:sp modelId="{C5767F8A-BB28-44D2-8E62-ADFF8770481F}">
      <dsp:nvSpPr>
        <dsp:cNvPr id="0" name=""/>
        <dsp:cNvSpPr/>
      </dsp:nvSpPr>
      <dsp:spPr>
        <a:xfrm>
          <a:off x="3424102" y="503097"/>
          <a:ext cx="126109" cy="236155"/>
        </a:xfrm>
        <a:prstGeom prst="rightArrow">
          <a:avLst>
            <a:gd name="adj1" fmla="val 60000"/>
            <a:gd name="adj2" fmla="val 50000"/>
          </a:avLst>
        </a:prstGeom>
        <a:solidFill>
          <a:schemeClr val="accent3">
            <a:shade val="90000"/>
            <a:hueOff val="0"/>
            <a:satOff val="0"/>
            <a:lumOff val="1732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chemeClr val="tx1">
                <a:lumMod val="95000"/>
                <a:lumOff val="5000"/>
              </a:schemeClr>
            </a:solidFill>
          </a:endParaRPr>
        </a:p>
      </dsp:txBody>
      <dsp:txXfrm>
        <a:off x="3424102" y="550328"/>
        <a:ext cx="88276" cy="141693"/>
      </dsp:txXfrm>
    </dsp:sp>
    <dsp:sp modelId="{DC47E0A2-ED01-4052-A284-C776118F4183}">
      <dsp:nvSpPr>
        <dsp:cNvPr id="0" name=""/>
        <dsp:cNvSpPr/>
      </dsp:nvSpPr>
      <dsp:spPr>
        <a:xfrm>
          <a:off x="3609697" y="168911"/>
          <a:ext cx="594856" cy="904526"/>
        </a:xfrm>
        <a:prstGeom prst="roundRect">
          <a:avLst>
            <a:gd name="adj" fmla="val 10000"/>
          </a:avLst>
        </a:prstGeom>
        <a:solidFill>
          <a:schemeClr val="bg1">
            <a:lumMod val="95000"/>
          </a:schemeClr>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a:solidFill>
                <a:schemeClr val="tx1">
                  <a:lumMod val="95000"/>
                  <a:lumOff val="5000"/>
                </a:schemeClr>
              </a:solidFill>
            </a:rPr>
            <a:t>Calculate the interval weights of criteria</a:t>
          </a:r>
        </a:p>
      </dsp:txBody>
      <dsp:txXfrm>
        <a:off x="3627120" y="186334"/>
        <a:ext cx="560010" cy="869680"/>
      </dsp:txXfrm>
    </dsp:sp>
    <dsp:sp modelId="{A3F2F55E-2EF9-428F-8F65-E3C7509C8BA7}">
      <dsp:nvSpPr>
        <dsp:cNvPr id="0" name=""/>
        <dsp:cNvSpPr/>
      </dsp:nvSpPr>
      <dsp:spPr>
        <a:xfrm>
          <a:off x="4256900" y="503097"/>
          <a:ext cx="126109" cy="236155"/>
        </a:xfrm>
        <a:prstGeom prst="rightArrow">
          <a:avLst>
            <a:gd name="adj1" fmla="val 60000"/>
            <a:gd name="adj2" fmla="val 50000"/>
          </a:avLst>
        </a:prstGeom>
        <a:solidFill>
          <a:schemeClr val="accent3">
            <a:shade val="90000"/>
            <a:hueOff val="0"/>
            <a:satOff val="0"/>
            <a:lumOff val="2309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chemeClr val="tx1">
                <a:lumMod val="95000"/>
                <a:lumOff val="5000"/>
              </a:schemeClr>
            </a:solidFill>
          </a:endParaRPr>
        </a:p>
      </dsp:txBody>
      <dsp:txXfrm>
        <a:off x="4256900" y="550328"/>
        <a:ext cx="88276" cy="141693"/>
      </dsp:txXfrm>
    </dsp:sp>
    <dsp:sp modelId="{E45E3A80-B1AA-4D09-A467-99F8288793DC}">
      <dsp:nvSpPr>
        <dsp:cNvPr id="0" name=""/>
        <dsp:cNvSpPr/>
      </dsp:nvSpPr>
      <dsp:spPr>
        <a:xfrm>
          <a:off x="4442495" y="168911"/>
          <a:ext cx="594856" cy="904526"/>
        </a:xfrm>
        <a:prstGeom prst="roundRect">
          <a:avLst>
            <a:gd name="adj" fmla="val 10000"/>
          </a:avLst>
        </a:prstGeom>
        <a:solidFill>
          <a:schemeClr val="bg1">
            <a:lumMod val="95000"/>
          </a:schemeClr>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err="1">
              <a:solidFill>
                <a:schemeClr val="tx1">
                  <a:lumMod val="95000"/>
                  <a:lumOff val="5000"/>
                </a:schemeClr>
              </a:solidFill>
            </a:rPr>
            <a:t>Defuzzify</a:t>
          </a:r>
          <a:r>
            <a:rPr lang="en-US" sz="800" kern="1200" dirty="0">
              <a:solidFill>
                <a:schemeClr val="tx1">
                  <a:lumMod val="95000"/>
                  <a:lumOff val="5000"/>
                </a:schemeClr>
              </a:solidFill>
            </a:rPr>
            <a:t> the interval fuzzy numbers into a crisp value </a:t>
          </a:r>
        </a:p>
      </dsp:txBody>
      <dsp:txXfrm>
        <a:off x="4459918" y="186334"/>
        <a:ext cx="560010" cy="8696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8BDFEB-3B43-4FD0-B05A-9F96E73A5EF8}">
      <dsp:nvSpPr>
        <dsp:cNvPr id="0" name=""/>
        <dsp:cNvSpPr/>
      </dsp:nvSpPr>
      <dsp:spPr>
        <a:xfrm>
          <a:off x="664" y="41682"/>
          <a:ext cx="834537" cy="90720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dirty="0">
              <a:solidFill>
                <a:sysClr val="windowText" lastClr="000000"/>
              </a:solidFill>
            </a:rPr>
            <a:t>1- Grey relational generating </a:t>
          </a:r>
        </a:p>
      </dsp:txBody>
      <dsp:txXfrm>
        <a:off x="664" y="41682"/>
        <a:ext cx="834537" cy="333815"/>
      </dsp:txXfrm>
    </dsp:sp>
    <dsp:sp modelId="{6414BB04-1BAF-4534-BEFB-76F1AF265F3F}">
      <dsp:nvSpPr>
        <dsp:cNvPr id="0" name=""/>
        <dsp:cNvSpPr/>
      </dsp:nvSpPr>
      <dsp:spPr>
        <a:xfrm>
          <a:off x="142284" y="350398"/>
          <a:ext cx="834537" cy="1209600"/>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endParaRPr lang="en-US" sz="800" kern="1200">
            <a:solidFill>
              <a:sysClr val="windowText" lastClr="000000"/>
            </a:solidFill>
          </a:endParaRPr>
        </a:p>
        <a:p>
          <a:pPr marL="57150" lvl="1" indent="-57150" algn="l" defTabSz="355600">
            <a:lnSpc>
              <a:spcPct val="90000"/>
            </a:lnSpc>
            <a:spcBef>
              <a:spcPct val="0"/>
            </a:spcBef>
            <a:spcAft>
              <a:spcPct val="15000"/>
            </a:spcAft>
            <a:buChar char="••"/>
          </a:pPr>
          <a:r>
            <a:rPr lang="en-US" sz="800" kern="1200" dirty="0">
              <a:solidFill>
                <a:sysClr val="windowText" lastClr="000000"/>
              </a:solidFill>
            </a:rPr>
            <a:t>Translating the performance of all alternatives into a comparability sequence. </a:t>
          </a:r>
          <a:endParaRPr lang="en-US" sz="800" kern="1200">
            <a:solidFill>
              <a:sysClr val="windowText" lastClr="000000"/>
            </a:solidFill>
          </a:endParaRPr>
        </a:p>
      </dsp:txBody>
      <dsp:txXfrm>
        <a:off x="166727" y="374841"/>
        <a:ext cx="785651" cy="1160714"/>
      </dsp:txXfrm>
    </dsp:sp>
    <dsp:sp modelId="{521C2AE1-67F4-4E10-9C88-845B101E7F30}">
      <dsp:nvSpPr>
        <dsp:cNvPr id="0" name=""/>
        <dsp:cNvSpPr/>
      </dsp:nvSpPr>
      <dsp:spPr>
        <a:xfrm rot="21564772">
          <a:off x="961708" y="97755"/>
          <a:ext cx="268221" cy="20777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961710" y="139629"/>
        <a:ext cx="205889" cy="124665"/>
      </dsp:txXfrm>
    </dsp:sp>
    <dsp:sp modelId="{0BEC8D47-6C65-4FE9-A817-CE36502243D4}">
      <dsp:nvSpPr>
        <dsp:cNvPr id="0" name=""/>
        <dsp:cNvSpPr/>
      </dsp:nvSpPr>
      <dsp:spPr>
        <a:xfrm>
          <a:off x="1341253" y="27944"/>
          <a:ext cx="834537" cy="90720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dirty="0">
              <a:solidFill>
                <a:sysClr val="windowText" lastClr="000000"/>
              </a:solidFill>
            </a:rPr>
            <a:t>2- Reference sequence definition </a:t>
          </a:r>
        </a:p>
      </dsp:txBody>
      <dsp:txXfrm>
        <a:off x="1341253" y="27944"/>
        <a:ext cx="834537" cy="333815"/>
      </dsp:txXfrm>
    </dsp:sp>
    <dsp:sp modelId="{15C82AAB-A259-4EA3-B499-D39AEF1F541F}">
      <dsp:nvSpPr>
        <dsp:cNvPr id="0" name=""/>
        <dsp:cNvSpPr/>
      </dsp:nvSpPr>
      <dsp:spPr>
        <a:xfrm>
          <a:off x="1767360" y="357205"/>
          <a:ext cx="834537" cy="1264552"/>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rtl="0">
            <a:lnSpc>
              <a:spcPct val="90000"/>
            </a:lnSpc>
            <a:spcBef>
              <a:spcPct val="0"/>
            </a:spcBef>
            <a:spcAft>
              <a:spcPct val="15000"/>
            </a:spcAft>
            <a:buChar char="••"/>
          </a:pPr>
          <a:endParaRPr lang="en-US" sz="800" kern="1200" dirty="0">
            <a:solidFill>
              <a:sysClr val="windowText" lastClr="000000"/>
            </a:solidFill>
          </a:endParaRPr>
        </a:p>
        <a:p>
          <a:pPr marL="57150" lvl="1" indent="-57150" algn="l" defTabSz="355600" rtl="0">
            <a:lnSpc>
              <a:spcPct val="90000"/>
            </a:lnSpc>
            <a:spcBef>
              <a:spcPct val="0"/>
            </a:spcBef>
            <a:spcAft>
              <a:spcPct val="15000"/>
            </a:spcAft>
            <a:buChar char="••"/>
          </a:pPr>
          <a:r>
            <a:rPr lang="en-US" sz="800" kern="1200" dirty="0">
              <a:solidFill>
                <a:sysClr val="windowText" lastClr="000000"/>
              </a:solidFill>
            </a:rPr>
            <a:t>Normalizing experimental data are in the range between 0 and 1</a:t>
          </a:r>
        </a:p>
      </dsp:txBody>
      <dsp:txXfrm>
        <a:off x="1791803" y="381648"/>
        <a:ext cx="785651" cy="1215666"/>
      </dsp:txXfrm>
    </dsp:sp>
    <dsp:sp modelId="{0F2EAD8E-0B17-4F14-81B3-DD570D14B023}">
      <dsp:nvSpPr>
        <dsp:cNvPr id="0" name=""/>
        <dsp:cNvSpPr/>
      </dsp:nvSpPr>
      <dsp:spPr>
        <a:xfrm rot="35228">
          <a:off x="2302297" y="97911"/>
          <a:ext cx="268221" cy="20777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2302299" y="139147"/>
        <a:ext cx="205889" cy="124665"/>
      </dsp:txXfrm>
    </dsp:sp>
    <dsp:sp modelId="{35A44B81-D6C0-40CF-912F-D02AB2380723}">
      <dsp:nvSpPr>
        <dsp:cNvPr id="0" name=""/>
        <dsp:cNvSpPr/>
      </dsp:nvSpPr>
      <dsp:spPr>
        <a:xfrm>
          <a:off x="2681843" y="41682"/>
          <a:ext cx="834537" cy="90720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dirty="0">
              <a:solidFill>
                <a:sysClr val="windowText" lastClr="000000"/>
              </a:solidFill>
            </a:rPr>
            <a:t>3- Grey relational coefficients </a:t>
          </a:r>
          <a:endParaRPr lang="en-US" sz="800" kern="1200">
            <a:solidFill>
              <a:sysClr val="windowText" lastClr="000000"/>
            </a:solidFill>
          </a:endParaRPr>
        </a:p>
      </dsp:txBody>
      <dsp:txXfrm>
        <a:off x="2681843" y="41682"/>
        <a:ext cx="834537" cy="333815"/>
      </dsp:txXfrm>
    </dsp:sp>
    <dsp:sp modelId="{2BB1EC12-C698-44B2-8231-1EEF31303348}">
      <dsp:nvSpPr>
        <dsp:cNvPr id="0" name=""/>
        <dsp:cNvSpPr/>
      </dsp:nvSpPr>
      <dsp:spPr>
        <a:xfrm>
          <a:off x="2852773" y="375498"/>
          <a:ext cx="834537" cy="1209600"/>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endParaRPr lang="en-US" sz="800" kern="1200" dirty="0">
            <a:solidFill>
              <a:sysClr val="windowText" lastClr="000000"/>
            </a:solidFill>
          </a:endParaRPr>
        </a:p>
        <a:p>
          <a:pPr marL="57150" lvl="1" indent="-57150" algn="l" defTabSz="355600">
            <a:lnSpc>
              <a:spcPct val="90000"/>
            </a:lnSpc>
            <a:spcBef>
              <a:spcPct val="0"/>
            </a:spcBef>
            <a:spcAft>
              <a:spcPct val="15000"/>
            </a:spcAft>
            <a:buChar char="••"/>
          </a:pPr>
          <a:r>
            <a:rPr lang="en-US" sz="800" kern="1200" dirty="0">
              <a:solidFill>
                <a:sysClr val="windowText" lastClr="000000"/>
              </a:solidFill>
            </a:rPr>
            <a:t>Calculating the grey relational coefficients between all comparability sequences and the reference sequence</a:t>
          </a:r>
        </a:p>
      </dsp:txBody>
      <dsp:txXfrm>
        <a:off x="2877216" y="399941"/>
        <a:ext cx="785651" cy="1160714"/>
      </dsp:txXfrm>
    </dsp:sp>
    <dsp:sp modelId="{BCBBAEEB-98C9-4EE8-B36F-FA8BAB59E58F}">
      <dsp:nvSpPr>
        <dsp:cNvPr id="0" name=""/>
        <dsp:cNvSpPr/>
      </dsp:nvSpPr>
      <dsp:spPr>
        <a:xfrm>
          <a:off x="3642894" y="104702"/>
          <a:ext cx="268207" cy="20777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3642894" y="146257"/>
        <a:ext cx="205875" cy="124665"/>
      </dsp:txXfrm>
    </dsp:sp>
    <dsp:sp modelId="{F3F630EE-B7C5-4FFB-B605-2F6C7EF0DD9C}">
      <dsp:nvSpPr>
        <dsp:cNvPr id="0" name=""/>
        <dsp:cNvSpPr/>
      </dsp:nvSpPr>
      <dsp:spPr>
        <a:xfrm>
          <a:off x="4022433" y="41682"/>
          <a:ext cx="834537" cy="907200"/>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dirty="0">
              <a:solidFill>
                <a:sysClr val="windowText" lastClr="000000"/>
              </a:solidFill>
            </a:rPr>
            <a:t>4- Grey relational grade calculation </a:t>
          </a:r>
        </a:p>
      </dsp:txBody>
      <dsp:txXfrm>
        <a:off x="4022433" y="41682"/>
        <a:ext cx="834537" cy="333815"/>
      </dsp:txXfrm>
    </dsp:sp>
    <dsp:sp modelId="{8129B761-03C7-4E5E-AFAF-5427DEF9AB72}">
      <dsp:nvSpPr>
        <dsp:cNvPr id="0" name=""/>
        <dsp:cNvSpPr/>
      </dsp:nvSpPr>
      <dsp:spPr>
        <a:xfrm>
          <a:off x="4193362" y="375498"/>
          <a:ext cx="834537" cy="1209600"/>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endParaRPr lang="en-US" sz="800" kern="1200" dirty="0">
            <a:solidFill>
              <a:sysClr val="windowText" lastClr="000000"/>
            </a:solidFill>
          </a:endParaRPr>
        </a:p>
        <a:p>
          <a:pPr marL="57150" lvl="1" indent="-57150" algn="l" defTabSz="355600">
            <a:lnSpc>
              <a:spcPct val="90000"/>
            </a:lnSpc>
            <a:spcBef>
              <a:spcPct val="0"/>
            </a:spcBef>
            <a:spcAft>
              <a:spcPct val="15000"/>
            </a:spcAft>
            <a:buChar char="••"/>
          </a:pPr>
          <a:r>
            <a:rPr lang="en-US" sz="800" kern="1200" dirty="0">
              <a:solidFill>
                <a:sysClr val="windowText" lastClr="000000"/>
              </a:solidFill>
            </a:rPr>
            <a:t>Ranking the grey relational grade based on these grey relational coefficients </a:t>
          </a:r>
        </a:p>
      </dsp:txBody>
      <dsp:txXfrm>
        <a:off x="4217805" y="399941"/>
        <a:ext cx="785651" cy="11607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C98FB-BBC8-423D-9819-2603707B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7158</Words>
  <Characters>40805</Characters>
  <Application>Microsoft Office Word</Application>
  <DocSecurity>0</DocSecurity>
  <Lines>340</Lines>
  <Paragraphs>95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ronaldinho424</cp:lastModifiedBy>
  <cp:revision>8</cp:revision>
  <dcterms:created xsi:type="dcterms:W3CDTF">2020-06-11T08:44:00Z</dcterms:created>
  <dcterms:modified xsi:type="dcterms:W3CDTF">2020-06-11T09:26:00Z</dcterms:modified>
</cp:coreProperties>
</file>