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FCD" w:rsidRPr="0044190B" w:rsidRDefault="00F6797A" w:rsidP="006D27D9">
      <w:pPr>
        <w:spacing w:after="0" w:line="240" w:lineRule="auto"/>
        <w:jc w:val="center"/>
        <w:rPr>
          <w:rFonts w:asciiTheme="majorHAnsi" w:hAnsiTheme="majorHAnsi" w:cs="Times New Roman"/>
          <w:b/>
          <w:bCs/>
          <w:color w:val="000000" w:themeColor="text1"/>
          <w:sz w:val="20"/>
          <w:szCs w:val="20"/>
          <w:lang w:val="en-US"/>
        </w:rPr>
      </w:pPr>
      <w:r w:rsidRPr="0044190B">
        <w:rPr>
          <w:rFonts w:asciiTheme="majorHAnsi" w:hAnsiTheme="majorHAnsi" w:cs="Times New Roman"/>
          <w:b/>
          <w:color w:val="000000" w:themeColor="text1"/>
          <w:sz w:val="24"/>
          <w:szCs w:val="24"/>
          <w:lang w:val="en-US"/>
        </w:rPr>
        <w:t xml:space="preserve">Perceived and Preferred Culture Types at Schools </w:t>
      </w:r>
      <w:r w:rsidR="00A82FCD" w:rsidRPr="0044190B">
        <w:rPr>
          <w:rFonts w:asciiTheme="majorHAnsi" w:hAnsiTheme="majorHAnsi" w:cs="Times New Roman"/>
          <w:b/>
          <w:bCs/>
          <w:color w:val="000000" w:themeColor="text1"/>
          <w:sz w:val="20"/>
          <w:szCs w:val="20"/>
          <w:lang w:val="en-US"/>
        </w:rPr>
        <w:t xml:space="preserve"> </w:t>
      </w:r>
    </w:p>
    <w:p w:rsidR="00F93456" w:rsidRPr="0044190B" w:rsidRDefault="00F93456" w:rsidP="006D27D9">
      <w:pPr>
        <w:spacing w:after="0" w:line="240" w:lineRule="auto"/>
        <w:jc w:val="center"/>
        <w:rPr>
          <w:rFonts w:asciiTheme="majorHAnsi" w:hAnsiTheme="majorHAnsi" w:cs="Times New Roman"/>
          <w:b/>
          <w:bCs/>
          <w:color w:val="000000" w:themeColor="text1"/>
          <w:sz w:val="20"/>
          <w:szCs w:val="20"/>
          <w:lang w:val="en-US"/>
        </w:rPr>
      </w:pPr>
    </w:p>
    <w:p w:rsidR="00070C80" w:rsidRPr="0044190B" w:rsidRDefault="00070C80" w:rsidP="00070C80">
      <w:pPr>
        <w:spacing w:after="0" w:line="240" w:lineRule="auto"/>
        <w:jc w:val="center"/>
        <w:rPr>
          <w:rFonts w:asciiTheme="majorHAnsi" w:hAnsiTheme="majorHAnsi" w:cs="Times New Roman"/>
          <w:b/>
          <w:bCs/>
          <w:i/>
          <w:color w:val="000000" w:themeColor="text1"/>
          <w:sz w:val="20"/>
          <w:szCs w:val="20"/>
          <w:vertAlign w:val="superscript"/>
          <w:lang w:val="en-US"/>
        </w:rPr>
      </w:pPr>
      <w:proofErr w:type="spellStart"/>
      <w:r w:rsidRPr="0044190B">
        <w:rPr>
          <w:rFonts w:asciiTheme="majorHAnsi" w:hAnsiTheme="majorHAnsi" w:cs="Times New Roman"/>
          <w:b/>
          <w:bCs/>
          <w:i/>
          <w:color w:val="000000" w:themeColor="text1"/>
          <w:sz w:val="20"/>
          <w:szCs w:val="20"/>
          <w:lang w:val="en-US"/>
        </w:rPr>
        <w:t>Kübra</w:t>
      </w:r>
      <w:proofErr w:type="spellEnd"/>
      <w:r w:rsidRPr="0044190B">
        <w:rPr>
          <w:rFonts w:asciiTheme="majorHAnsi" w:hAnsiTheme="majorHAnsi" w:cs="Times New Roman"/>
          <w:b/>
          <w:bCs/>
          <w:i/>
          <w:color w:val="000000" w:themeColor="text1"/>
          <w:sz w:val="20"/>
          <w:szCs w:val="20"/>
          <w:lang w:val="en-US"/>
        </w:rPr>
        <w:t xml:space="preserve"> </w:t>
      </w:r>
      <w:r w:rsidRPr="0044190B">
        <w:rPr>
          <w:rFonts w:asciiTheme="majorHAnsi" w:hAnsiTheme="majorHAnsi" w:cs="Times New Roman"/>
          <w:b/>
          <w:bCs/>
          <w:i/>
          <w:color w:val="000000" w:themeColor="text1"/>
          <w:sz w:val="20"/>
          <w:szCs w:val="20"/>
          <w:lang w:val="en-US"/>
        </w:rPr>
        <w:t>Yenel</w:t>
      </w:r>
      <w:r w:rsidRPr="0044190B">
        <w:rPr>
          <w:rFonts w:asciiTheme="majorHAnsi" w:hAnsiTheme="majorHAnsi" w:cs="Times New Roman"/>
          <w:b/>
          <w:bCs/>
          <w:i/>
          <w:color w:val="000000" w:themeColor="text1"/>
          <w:sz w:val="20"/>
          <w:szCs w:val="20"/>
          <w:vertAlign w:val="superscript"/>
          <w:lang w:val="en-US"/>
        </w:rPr>
        <w:t>1</w:t>
      </w:r>
      <w:r w:rsidRPr="0044190B">
        <w:rPr>
          <w:rFonts w:asciiTheme="majorHAnsi" w:hAnsiTheme="majorHAnsi" w:cs="Times New Roman"/>
          <w:b/>
          <w:bCs/>
          <w:i/>
          <w:color w:val="000000" w:themeColor="text1"/>
          <w:sz w:val="20"/>
          <w:szCs w:val="20"/>
          <w:lang w:val="en-US"/>
        </w:rPr>
        <w:t xml:space="preserve">, </w:t>
      </w:r>
      <w:proofErr w:type="spellStart"/>
      <w:r w:rsidRPr="0044190B">
        <w:rPr>
          <w:rFonts w:asciiTheme="majorHAnsi" w:hAnsiTheme="majorHAnsi" w:cs="Times New Roman"/>
          <w:b/>
          <w:bCs/>
          <w:i/>
          <w:color w:val="000000" w:themeColor="text1"/>
          <w:sz w:val="20"/>
          <w:szCs w:val="20"/>
          <w:lang w:val="en-US"/>
        </w:rPr>
        <w:t>Fatih</w:t>
      </w:r>
      <w:proofErr w:type="spellEnd"/>
      <w:r w:rsidRPr="0044190B">
        <w:rPr>
          <w:rFonts w:asciiTheme="majorHAnsi" w:hAnsiTheme="majorHAnsi" w:cs="Times New Roman"/>
          <w:b/>
          <w:bCs/>
          <w:i/>
          <w:color w:val="000000" w:themeColor="text1"/>
          <w:sz w:val="20"/>
          <w:szCs w:val="20"/>
          <w:lang w:val="en-US"/>
        </w:rPr>
        <w:t xml:space="preserve"> Şahin</w:t>
      </w:r>
      <w:r w:rsidRPr="0044190B">
        <w:rPr>
          <w:rFonts w:asciiTheme="majorHAnsi" w:hAnsiTheme="majorHAnsi" w:cs="Times New Roman"/>
          <w:b/>
          <w:bCs/>
          <w:i/>
          <w:color w:val="000000" w:themeColor="text1"/>
          <w:sz w:val="20"/>
          <w:szCs w:val="20"/>
          <w:vertAlign w:val="superscript"/>
          <w:lang w:val="en-US"/>
        </w:rPr>
        <w:t>2</w:t>
      </w:r>
      <w:r w:rsidRPr="0044190B">
        <w:rPr>
          <w:rFonts w:asciiTheme="majorHAnsi" w:hAnsiTheme="majorHAnsi" w:cs="Times New Roman"/>
          <w:b/>
          <w:bCs/>
          <w:i/>
          <w:color w:val="000000" w:themeColor="text1"/>
          <w:sz w:val="20"/>
          <w:szCs w:val="20"/>
          <w:lang w:val="en-US"/>
        </w:rPr>
        <w:t xml:space="preserve">, </w:t>
      </w:r>
      <w:proofErr w:type="spellStart"/>
      <w:r w:rsidRPr="0044190B">
        <w:rPr>
          <w:rFonts w:asciiTheme="majorHAnsi" w:hAnsiTheme="majorHAnsi" w:cs="Times New Roman"/>
          <w:b/>
          <w:bCs/>
          <w:i/>
          <w:color w:val="000000" w:themeColor="text1"/>
          <w:sz w:val="20"/>
          <w:szCs w:val="20"/>
          <w:lang w:val="en-US"/>
        </w:rPr>
        <w:t>Necati</w:t>
      </w:r>
      <w:proofErr w:type="spellEnd"/>
      <w:r w:rsidRPr="0044190B">
        <w:rPr>
          <w:rFonts w:asciiTheme="majorHAnsi" w:hAnsiTheme="majorHAnsi" w:cs="Times New Roman"/>
          <w:b/>
          <w:bCs/>
          <w:i/>
          <w:color w:val="000000" w:themeColor="text1"/>
          <w:sz w:val="20"/>
          <w:szCs w:val="20"/>
          <w:lang w:val="en-US"/>
        </w:rPr>
        <w:t xml:space="preserve"> Cemaloğlu</w:t>
      </w:r>
      <w:r w:rsidRPr="0044190B">
        <w:rPr>
          <w:rFonts w:asciiTheme="majorHAnsi" w:hAnsiTheme="majorHAnsi" w:cs="Times New Roman"/>
          <w:b/>
          <w:bCs/>
          <w:i/>
          <w:color w:val="000000" w:themeColor="text1"/>
          <w:sz w:val="20"/>
          <w:szCs w:val="20"/>
          <w:vertAlign w:val="superscript"/>
          <w:lang w:val="en-US"/>
        </w:rPr>
        <w:t>3</w:t>
      </w:r>
    </w:p>
    <w:p w:rsidR="00070C80" w:rsidRPr="0044190B" w:rsidRDefault="00070C80" w:rsidP="00070C80">
      <w:pPr>
        <w:spacing w:after="0" w:line="240" w:lineRule="auto"/>
        <w:jc w:val="center"/>
        <w:rPr>
          <w:rFonts w:asciiTheme="majorHAnsi" w:hAnsiTheme="majorHAnsi" w:cs="Times New Roman"/>
          <w:bCs/>
          <w:i/>
          <w:iCs/>
          <w:color w:val="000000" w:themeColor="text1"/>
          <w:sz w:val="20"/>
          <w:szCs w:val="20"/>
          <w:lang w:val="en-US"/>
        </w:rPr>
      </w:pPr>
      <w:r w:rsidRPr="0044190B">
        <w:rPr>
          <w:rFonts w:asciiTheme="majorHAnsi" w:hAnsiTheme="majorHAnsi" w:cs="Times New Roman"/>
          <w:bCs/>
          <w:i/>
          <w:iCs/>
          <w:color w:val="000000" w:themeColor="text1"/>
          <w:sz w:val="20"/>
          <w:szCs w:val="20"/>
          <w:vertAlign w:val="superscript"/>
          <w:lang w:val="en-US"/>
        </w:rPr>
        <w:t>1</w:t>
      </w:r>
      <w:r w:rsidRPr="0044190B">
        <w:rPr>
          <w:rFonts w:asciiTheme="majorHAnsi" w:hAnsiTheme="majorHAnsi" w:cs="Times New Roman"/>
          <w:bCs/>
          <w:i/>
          <w:iCs/>
          <w:color w:val="000000" w:themeColor="text1"/>
          <w:sz w:val="20"/>
          <w:szCs w:val="20"/>
          <w:lang w:val="en-US"/>
        </w:rPr>
        <w:t>Gazi University, ORCID ID: 0000-0002-4237-9763</w:t>
      </w:r>
    </w:p>
    <w:p w:rsidR="00070C80" w:rsidRPr="0044190B" w:rsidRDefault="00070C80" w:rsidP="00070C80">
      <w:pPr>
        <w:spacing w:after="0" w:line="240" w:lineRule="auto"/>
        <w:jc w:val="center"/>
        <w:rPr>
          <w:rFonts w:asciiTheme="majorHAnsi" w:hAnsiTheme="majorHAnsi" w:cs="Times New Roman"/>
          <w:bCs/>
          <w:i/>
          <w:iCs/>
          <w:color w:val="000000" w:themeColor="text1"/>
          <w:sz w:val="20"/>
          <w:szCs w:val="20"/>
          <w:lang w:val="en-US"/>
        </w:rPr>
      </w:pPr>
      <w:r w:rsidRPr="0044190B">
        <w:rPr>
          <w:rFonts w:asciiTheme="majorHAnsi" w:hAnsiTheme="majorHAnsi" w:cs="Times New Roman"/>
          <w:bCs/>
          <w:i/>
          <w:iCs/>
          <w:color w:val="000000" w:themeColor="text1"/>
          <w:sz w:val="20"/>
          <w:szCs w:val="20"/>
          <w:vertAlign w:val="superscript"/>
          <w:lang w:val="en-US"/>
        </w:rPr>
        <w:t>1</w:t>
      </w:r>
      <w:r w:rsidRPr="0044190B">
        <w:rPr>
          <w:rFonts w:asciiTheme="majorHAnsi" w:hAnsiTheme="majorHAnsi" w:cs="Times New Roman"/>
          <w:bCs/>
          <w:i/>
          <w:iCs/>
          <w:color w:val="000000" w:themeColor="text1"/>
          <w:sz w:val="20"/>
          <w:szCs w:val="20"/>
          <w:lang w:val="en-US"/>
        </w:rPr>
        <w:t>Gazi University, ORCID ID: 0000-0002-6579-2550</w:t>
      </w:r>
    </w:p>
    <w:p w:rsidR="00070C80" w:rsidRPr="0044190B" w:rsidRDefault="00070C80" w:rsidP="00070C80">
      <w:pPr>
        <w:spacing w:after="0" w:line="240" w:lineRule="auto"/>
        <w:jc w:val="center"/>
        <w:rPr>
          <w:rFonts w:asciiTheme="majorHAnsi" w:hAnsiTheme="majorHAnsi" w:cs="Times New Roman"/>
          <w:bCs/>
          <w:i/>
          <w:iCs/>
          <w:color w:val="000000" w:themeColor="text1"/>
          <w:sz w:val="20"/>
          <w:szCs w:val="20"/>
          <w:lang w:val="en-US"/>
        </w:rPr>
      </w:pPr>
      <w:r w:rsidRPr="0044190B">
        <w:rPr>
          <w:rFonts w:asciiTheme="majorHAnsi" w:hAnsiTheme="majorHAnsi" w:cs="Times New Roman"/>
          <w:bCs/>
          <w:i/>
          <w:iCs/>
          <w:color w:val="000000" w:themeColor="text1"/>
          <w:sz w:val="20"/>
          <w:szCs w:val="20"/>
          <w:vertAlign w:val="superscript"/>
          <w:lang w:val="en-US"/>
        </w:rPr>
        <w:t>3</w:t>
      </w:r>
      <w:r w:rsidRPr="0044190B">
        <w:rPr>
          <w:rFonts w:asciiTheme="majorHAnsi" w:hAnsiTheme="majorHAnsi" w:cs="Times New Roman"/>
          <w:bCs/>
          <w:i/>
          <w:iCs/>
          <w:color w:val="000000" w:themeColor="text1"/>
          <w:sz w:val="20"/>
          <w:szCs w:val="20"/>
          <w:lang w:val="en-US"/>
        </w:rPr>
        <w:t>Gazi University, ORCID ID: 0000-0001-7753-2222</w:t>
      </w:r>
    </w:p>
    <w:p w:rsidR="00070C80" w:rsidRPr="0044190B" w:rsidRDefault="00070C80" w:rsidP="00070C80">
      <w:pPr>
        <w:pStyle w:val="ListeParagraf"/>
        <w:tabs>
          <w:tab w:val="left" w:pos="284"/>
        </w:tabs>
        <w:spacing w:after="0" w:line="240" w:lineRule="auto"/>
        <w:ind w:left="0"/>
        <w:contextualSpacing w:val="0"/>
        <w:jc w:val="center"/>
        <w:rPr>
          <w:rFonts w:asciiTheme="majorHAnsi" w:hAnsiTheme="majorHAnsi" w:cs="Times New Roman"/>
          <w:bCs/>
          <w:i/>
          <w:iCs/>
          <w:color w:val="000000" w:themeColor="text1"/>
          <w:sz w:val="20"/>
          <w:szCs w:val="20"/>
          <w:lang w:val="en-US"/>
        </w:rPr>
      </w:pPr>
      <w:r w:rsidRPr="0044190B">
        <w:rPr>
          <w:rFonts w:asciiTheme="majorHAnsi" w:hAnsiTheme="majorHAnsi" w:cs="Times New Roman"/>
          <w:bCs/>
          <w:i/>
          <w:iCs/>
          <w:color w:val="000000" w:themeColor="text1"/>
          <w:sz w:val="20"/>
          <w:szCs w:val="20"/>
          <w:lang w:val="en-US"/>
        </w:rPr>
        <w:t>Email:</w:t>
      </w:r>
      <w:r w:rsidRPr="0044190B">
        <w:rPr>
          <w:rFonts w:asciiTheme="majorHAnsi" w:hAnsiTheme="majorHAnsi"/>
          <w:color w:val="000000" w:themeColor="text1"/>
        </w:rPr>
        <w:t xml:space="preserve"> </w:t>
      </w:r>
      <w:hyperlink r:id="rId8" w:history="1">
        <w:r w:rsidR="0050302B" w:rsidRPr="0044190B">
          <w:rPr>
            <w:rStyle w:val="Kpr"/>
            <w:rFonts w:asciiTheme="majorHAnsi" w:hAnsiTheme="majorHAnsi" w:cs="Times New Roman"/>
            <w:bCs/>
            <w:i/>
            <w:iCs/>
            <w:color w:val="000000" w:themeColor="text1"/>
            <w:sz w:val="20"/>
            <w:szCs w:val="20"/>
            <w:u w:val="none"/>
            <w:lang w:val="en-US"/>
          </w:rPr>
          <w:t>kubrayenel@gmail.com</w:t>
        </w:r>
      </w:hyperlink>
      <w:r w:rsidR="0050302B" w:rsidRPr="0044190B">
        <w:rPr>
          <w:rFonts w:asciiTheme="majorHAnsi" w:hAnsiTheme="majorHAnsi" w:cs="Times New Roman"/>
          <w:bCs/>
          <w:i/>
          <w:iCs/>
          <w:color w:val="000000" w:themeColor="text1"/>
          <w:sz w:val="20"/>
          <w:szCs w:val="20"/>
          <w:lang w:val="en-US"/>
        </w:rPr>
        <w:t xml:space="preserve">, </w:t>
      </w:r>
      <w:r w:rsidR="0050302B" w:rsidRPr="0044190B">
        <w:rPr>
          <w:rFonts w:asciiTheme="majorHAnsi" w:hAnsiTheme="majorHAnsi"/>
          <w:i/>
          <w:color w:val="000000" w:themeColor="text1"/>
          <w:sz w:val="20"/>
          <w:szCs w:val="20"/>
        </w:rPr>
        <w:t>sahinfatih@gazi.edu.tr</w:t>
      </w:r>
      <w:r w:rsidR="0050302B" w:rsidRPr="0044190B">
        <w:rPr>
          <w:rFonts w:asciiTheme="majorHAnsi" w:hAnsiTheme="majorHAnsi" w:cs="Times New Roman"/>
          <w:bCs/>
          <w:i/>
          <w:iCs/>
          <w:color w:val="000000" w:themeColor="text1"/>
          <w:sz w:val="20"/>
          <w:szCs w:val="20"/>
          <w:lang w:val="en-US"/>
        </w:rPr>
        <w:t xml:space="preserve">, </w:t>
      </w:r>
      <w:r w:rsidRPr="0044190B">
        <w:rPr>
          <w:rFonts w:asciiTheme="majorHAnsi" w:hAnsiTheme="majorHAnsi" w:cs="Times New Roman"/>
          <w:bCs/>
          <w:i/>
          <w:iCs/>
          <w:color w:val="000000" w:themeColor="text1"/>
          <w:sz w:val="20"/>
          <w:szCs w:val="20"/>
          <w:lang w:val="en-US"/>
        </w:rPr>
        <w:t xml:space="preserve">necem@gazi.edu.tr </w:t>
      </w:r>
    </w:p>
    <w:p w:rsidR="00592875" w:rsidRPr="0044190B" w:rsidRDefault="00592875" w:rsidP="00263C04">
      <w:pPr>
        <w:pStyle w:val="ListeParagraf"/>
        <w:tabs>
          <w:tab w:val="left" w:pos="284"/>
        </w:tabs>
        <w:spacing w:after="0" w:line="240" w:lineRule="auto"/>
        <w:ind w:left="0"/>
        <w:contextualSpacing w:val="0"/>
        <w:rPr>
          <w:rFonts w:asciiTheme="majorHAnsi" w:hAnsiTheme="majorHAnsi" w:cs="Times New Roman"/>
          <w:b/>
          <w:bCs/>
          <w:color w:val="000000" w:themeColor="text1"/>
          <w:sz w:val="20"/>
          <w:szCs w:val="20"/>
          <w:lang w:val="en-US"/>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212"/>
      </w:tblGrid>
      <w:tr w:rsidR="00225007" w:rsidRPr="0044190B" w:rsidTr="00225007">
        <w:tc>
          <w:tcPr>
            <w:tcW w:w="9212" w:type="dxa"/>
          </w:tcPr>
          <w:p w:rsidR="00225007" w:rsidRPr="0044190B" w:rsidRDefault="00225007" w:rsidP="006D27D9">
            <w:pPr>
              <w:pStyle w:val="ListeParagraf"/>
              <w:tabs>
                <w:tab w:val="left" w:pos="284"/>
              </w:tabs>
              <w:ind w:left="0"/>
              <w:contextualSpacing w:val="0"/>
              <w:jc w:val="both"/>
              <w:rPr>
                <w:rFonts w:asciiTheme="majorHAnsi" w:hAnsiTheme="majorHAnsi" w:cs="Times New Roman"/>
                <w:b/>
                <w:bCs/>
                <w:color w:val="000000" w:themeColor="text1"/>
                <w:sz w:val="20"/>
                <w:szCs w:val="20"/>
                <w:lang w:val="en-US"/>
              </w:rPr>
            </w:pPr>
          </w:p>
          <w:p w:rsidR="00225007" w:rsidRPr="0044190B" w:rsidRDefault="00225007" w:rsidP="0087213C">
            <w:pPr>
              <w:pStyle w:val="ListeParagraf"/>
              <w:tabs>
                <w:tab w:val="left" w:pos="284"/>
                <w:tab w:val="left" w:pos="3930"/>
              </w:tabs>
              <w:ind w:left="0"/>
              <w:contextualSpacing w:val="0"/>
              <w:jc w:val="both"/>
              <w:rPr>
                <w:rFonts w:asciiTheme="majorHAnsi" w:hAnsiTheme="majorHAnsi" w:cs="Times New Roman"/>
                <w:b/>
                <w:bCs/>
                <w:color w:val="000000" w:themeColor="text1"/>
                <w:sz w:val="20"/>
                <w:szCs w:val="20"/>
                <w:lang w:val="en-US"/>
              </w:rPr>
            </w:pPr>
            <w:r w:rsidRPr="0044190B">
              <w:rPr>
                <w:rFonts w:asciiTheme="majorHAnsi" w:hAnsiTheme="majorHAnsi" w:cs="Times New Roman"/>
                <w:b/>
                <w:bCs/>
                <w:color w:val="000000" w:themeColor="text1"/>
                <w:sz w:val="20"/>
                <w:szCs w:val="20"/>
                <w:lang w:val="en-US"/>
              </w:rPr>
              <w:t>Abstract</w:t>
            </w:r>
            <w:r w:rsidR="0087213C" w:rsidRPr="0044190B">
              <w:rPr>
                <w:rFonts w:asciiTheme="majorHAnsi" w:hAnsiTheme="majorHAnsi" w:cs="Times New Roman"/>
                <w:b/>
                <w:bCs/>
                <w:color w:val="000000" w:themeColor="text1"/>
                <w:sz w:val="20"/>
                <w:szCs w:val="20"/>
                <w:lang w:val="en-US"/>
              </w:rPr>
              <w:tab/>
            </w:r>
          </w:p>
          <w:p w:rsidR="00DA319D" w:rsidRPr="0044190B" w:rsidRDefault="00964B14" w:rsidP="006D27D9">
            <w:pPr>
              <w:autoSpaceDE w:val="0"/>
              <w:autoSpaceDN w:val="0"/>
              <w:adjustRightInd w:val="0"/>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In this study, it is aimed to determine the culture types related to the perceived and preferred situation in schools. It is also aimed to examine these types of culture by considering the socio-economic context. For this purpose, the relational screening model was used in this study. In order to determine the teachers in the schools in the designated sample, the convenient sampling method was used from the non-random sampling methods. The sample of the study consists of 360 teachers working at various schools in </w:t>
            </w:r>
            <w:proofErr w:type="spellStart"/>
            <w:r w:rsidRPr="0044190B">
              <w:rPr>
                <w:rFonts w:asciiTheme="majorHAnsi" w:hAnsiTheme="majorHAnsi" w:cs="Times New Roman"/>
                <w:color w:val="000000" w:themeColor="text1"/>
                <w:sz w:val="20"/>
                <w:szCs w:val="20"/>
                <w:lang w:val="en-US"/>
              </w:rPr>
              <w:t>Bilecik</w:t>
            </w:r>
            <w:proofErr w:type="spellEnd"/>
            <w:r w:rsidRPr="0044190B">
              <w:rPr>
                <w:rFonts w:asciiTheme="majorHAnsi" w:hAnsiTheme="majorHAnsi" w:cs="Times New Roman"/>
                <w:color w:val="000000" w:themeColor="text1"/>
                <w:sz w:val="20"/>
                <w:szCs w:val="20"/>
                <w:lang w:val="en-US"/>
              </w:rPr>
              <w:t xml:space="preserve"> Province of Turkey. As a result of the study, it has been found that the most dominant organizational culture type in schools is the clan culture in all socio</w:t>
            </w:r>
            <w:r w:rsidR="0098600A" w:rsidRPr="0044190B">
              <w:rPr>
                <w:rFonts w:asciiTheme="majorHAnsi" w:hAnsiTheme="majorHAnsi" w:cs="Times New Roman"/>
                <w:color w:val="000000" w:themeColor="text1"/>
                <w:sz w:val="20"/>
                <w:szCs w:val="20"/>
                <w:lang w:val="en-US"/>
              </w:rPr>
              <w:t>-</w:t>
            </w:r>
            <w:r w:rsidRPr="0044190B">
              <w:rPr>
                <w:rFonts w:asciiTheme="majorHAnsi" w:hAnsiTheme="majorHAnsi" w:cs="Times New Roman"/>
                <w:color w:val="000000" w:themeColor="text1"/>
                <w:sz w:val="20"/>
                <w:szCs w:val="20"/>
                <w:lang w:val="en-US"/>
              </w:rPr>
              <w:t>economic levels and the most preferred type of organizational culture is also clan culture. In addition, it has been concluded that in terms of culture types, there is a significant difference between the perceived situation and the preferred situation in schools at all socio</w:t>
            </w:r>
            <w:r w:rsidR="0098600A" w:rsidRPr="0044190B">
              <w:rPr>
                <w:rFonts w:asciiTheme="majorHAnsi" w:hAnsiTheme="majorHAnsi" w:cs="Times New Roman"/>
                <w:color w:val="000000" w:themeColor="text1"/>
                <w:sz w:val="20"/>
                <w:szCs w:val="20"/>
                <w:lang w:val="en-US"/>
              </w:rPr>
              <w:t>-</w:t>
            </w:r>
            <w:r w:rsidRPr="0044190B">
              <w:rPr>
                <w:rFonts w:asciiTheme="majorHAnsi" w:hAnsiTheme="majorHAnsi" w:cs="Times New Roman"/>
                <w:color w:val="000000" w:themeColor="text1"/>
                <w:sz w:val="20"/>
                <w:szCs w:val="20"/>
                <w:lang w:val="en-US"/>
              </w:rPr>
              <w:t>economic levels. As a result, the most dominant type of organizational culture in the educational organizations is determined as clan culture which shows that teachers do not want to be in a race in their school, but they want to act together with their colleagues.</w:t>
            </w:r>
          </w:p>
          <w:p w:rsidR="00ED386D" w:rsidRPr="0044190B" w:rsidRDefault="00ED386D" w:rsidP="006D27D9">
            <w:pPr>
              <w:autoSpaceDE w:val="0"/>
              <w:autoSpaceDN w:val="0"/>
              <w:adjustRightInd w:val="0"/>
              <w:jc w:val="both"/>
              <w:rPr>
                <w:rFonts w:asciiTheme="majorHAnsi" w:hAnsiTheme="majorHAnsi" w:cs="Times New Roman"/>
                <w:color w:val="000000" w:themeColor="text1"/>
                <w:sz w:val="20"/>
                <w:szCs w:val="20"/>
                <w:lang w:val="en-US"/>
              </w:rPr>
            </w:pPr>
          </w:p>
          <w:p w:rsidR="00225007" w:rsidRPr="0044190B" w:rsidRDefault="00225007" w:rsidP="006D27D9">
            <w:pPr>
              <w:pStyle w:val="ListeParagraf1"/>
              <w:autoSpaceDE w:val="0"/>
              <w:autoSpaceDN w:val="0"/>
              <w:adjustRightInd w:val="0"/>
              <w:ind w:left="0"/>
              <w:jc w:val="both"/>
              <w:rPr>
                <w:rFonts w:asciiTheme="majorHAnsi" w:hAnsiTheme="majorHAnsi"/>
                <w:color w:val="000000" w:themeColor="text1"/>
                <w:sz w:val="20"/>
                <w:szCs w:val="20"/>
                <w:lang w:val="en-US"/>
              </w:rPr>
            </w:pPr>
            <w:r w:rsidRPr="0044190B">
              <w:rPr>
                <w:rFonts w:asciiTheme="majorHAnsi" w:hAnsiTheme="majorHAnsi"/>
                <w:b/>
                <w:color w:val="000000" w:themeColor="text1"/>
                <w:sz w:val="20"/>
                <w:szCs w:val="20"/>
                <w:lang w:val="en-US"/>
              </w:rPr>
              <w:t>Key words:</w:t>
            </w:r>
            <w:r w:rsidRPr="0044190B">
              <w:rPr>
                <w:rFonts w:asciiTheme="majorHAnsi" w:hAnsiTheme="majorHAnsi"/>
                <w:color w:val="000000" w:themeColor="text1"/>
                <w:sz w:val="20"/>
                <w:szCs w:val="20"/>
                <w:lang w:val="en-US"/>
              </w:rPr>
              <w:t xml:space="preserve"> </w:t>
            </w:r>
            <w:r w:rsidR="00964B14" w:rsidRPr="0044190B">
              <w:rPr>
                <w:rFonts w:asciiTheme="majorHAnsi" w:hAnsiTheme="majorHAnsi"/>
                <w:color w:val="000000" w:themeColor="text1"/>
                <w:sz w:val="20"/>
                <w:szCs w:val="20"/>
                <w:lang w:val="en-US"/>
              </w:rPr>
              <w:t>School culture, clan, hierarchy, market, adhocracy.</w:t>
            </w:r>
          </w:p>
          <w:p w:rsidR="00225007" w:rsidRPr="0044190B" w:rsidRDefault="00225007" w:rsidP="006D27D9">
            <w:pPr>
              <w:pStyle w:val="ListeParagraf1"/>
              <w:autoSpaceDE w:val="0"/>
              <w:autoSpaceDN w:val="0"/>
              <w:adjustRightInd w:val="0"/>
              <w:ind w:left="0"/>
              <w:jc w:val="both"/>
              <w:rPr>
                <w:rFonts w:asciiTheme="majorHAnsi" w:hAnsiTheme="majorHAnsi"/>
                <w:color w:val="000000" w:themeColor="text1"/>
                <w:sz w:val="20"/>
                <w:szCs w:val="20"/>
                <w:lang w:val="en-US"/>
              </w:rPr>
            </w:pPr>
          </w:p>
        </w:tc>
      </w:tr>
    </w:tbl>
    <w:p w:rsidR="008B1476" w:rsidRPr="0044190B" w:rsidRDefault="008B1476" w:rsidP="006D27D9">
      <w:pPr>
        <w:pStyle w:val="ListeParagraf1"/>
        <w:autoSpaceDE w:val="0"/>
        <w:autoSpaceDN w:val="0"/>
        <w:adjustRightInd w:val="0"/>
        <w:spacing w:after="0" w:line="240" w:lineRule="auto"/>
        <w:ind w:left="0"/>
        <w:jc w:val="both"/>
        <w:rPr>
          <w:rFonts w:asciiTheme="majorHAnsi" w:hAnsiTheme="majorHAnsi"/>
          <w:color w:val="000000" w:themeColor="text1"/>
          <w:sz w:val="20"/>
          <w:szCs w:val="20"/>
          <w:lang w:val="en-US"/>
        </w:rPr>
      </w:pPr>
    </w:p>
    <w:p w:rsidR="00027B18" w:rsidRPr="0044190B" w:rsidRDefault="00027B18" w:rsidP="006D27D9">
      <w:pPr>
        <w:pStyle w:val="ListeParagraf1"/>
        <w:tabs>
          <w:tab w:val="left" w:pos="426"/>
        </w:tabs>
        <w:autoSpaceDE w:val="0"/>
        <w:autoSpaceDN w:val="0"/>
        <w:adjustRightInd w:val="0"/>
        <w:spacing w:after="0" w:line="240" w:lineRule="auto"/>
        <w:ind w:left="0" w:firstLine="142"/>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Introduction</w:t>
      </w:r>
    </w:p>
    <w:p w:rsidR="006D27D9" w:rsidRPr="0044190B" w:rsidRDefault="006D27D9" w:rsidP="006D27D9">
      <w:pPr>
        <w:pStyle w:val="ListeParagraf1"/>
        <w:tabs>
          <w:tab w:val="left" w:pos="426"/>
        </w:tabs>
        <w:autoSpaceDE w:val="0"/>
        <w:autoSpaceDN w:val="0"/>
        <w:adjustRightInd w:val="0"/>
        <w:spacing w:after="0" w:line="240" w:lineRule="auto"/>
        <w:ind w:left="0" w:firstLine="142"/>
        <w:rPr>
          <w:rFonts w:asciiTheme="majorHAnsi" w:hAnsiTheme="majorHAnsi"/>
          <w:b/>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The rapid changes in science, art and technology, that is, in all parts of social life, affect the modern organizations that come together for specific purposes in many ways and these changes force organizations to change. The influence of the environment and the complex nature of organizations can increase the need for change (Greenwood &amp; </w:t>
      </w:r>
      <w:proofErr w:type="spellStart"/>
      <w:r w:rsidRPr="0044190B">
        <w:rPr>
          <w:rFonts w:asciiTheme="majorHAnsi" w:hAnsiTheme="majorHAnsi"/>
          <w:color w:val="000000" w:themeColor="text1"/>
          <w:sz w:val="20"/>
          <w:szCs w:val="20"/>
          <w:lang w:val="en-US"/>
        </w:rPr>
        <w:t>Hinings</w:t>
      </w:r>
      <w:proofErr w:type="spellEnd"/>
      <w:r w:rsidRPr="0044190B">
        <w:rPr>
          <w:rFonts w:asciiTheme="majorHAnsi" w:hAnsiTheme="majorHAnsi"/>
          <w:color w:val="000000" w:themeColor="text1"/>
          <w:sz w:val="20"/>
          <w:szCs w:val="20"/>
          <w:lang w:val="en-US"/>
        </w:rPr>
        <w:t xml:space="preserve">, 1996). Despite this need, it is not an easy process to initiate the necessary change or transformation in organizations (Kavanagh &amp; </w:t>
      </w:r>
      <w:proofErr w:type="spellStart"/>
      <w:r w:rsidRPr="0044190B">
        <w:rPr>
          <w:rFonts w:asciiTheme="majorHAnsi" w:hAnsiTheme="majorHAnsi"/>
          <w:color w:val="000000" w:themeColor="text1"/>
          <w:sz w:val="20"/>
          <w:szCs w:val="20"/>
          <w:lang w:val="en-US"/>
        </w:rPr>
        <w:t>Ashkanasy</w:t>
      </w:r>
      <w:proofErr w:type="spellEnd"/>
      <w:r w:rsidRPr="0044190B">
        <w:rPr>
          <w:rFonts w:asciiTheme="majorHAnsi" w:hAnsiTheme="majorHAnsi"/>
          <w:color w:val="000000" w:themeColor="text1"/>
          <w:sz w:val="20"/>
          <w:szCs w:val="20"/>
          <w:lang w:val="en-US"/>
        </w:rPr>
        <w:t xml:space="preserve">, 2006; Weick &amp; Quinn, 1999). Especially the changes in the organization's norms, values, belief systems, in short, the transformation in organizational culture requires both intense and long-lasting efforts. However, the idea that organizations do not have a uniform and static culture (Kavanagh &amp; </w:t>
      </w:r>
      <w:proofErr w:type="spellStart"/>
      <w:r w:rsidRPr="0044190B">
        <w:rPr>
          <w:rFonts w:asciiTheme="majorHAnsi" w:hAnsiTheme="majorHAnsi"/>
          <w:color w:val="000000" w:themeColor="text1"/>
          <w:sz w:val="20"/>
          <w:szCs w:val="20"/>
          <w:lang w:val="en-US"/>
        </w:rPr>
        <w:t>Ashkanasy</w:t>
      </w:r>
      <w:proofErr w:type="spellEnd"/>
      <w:r w:rsidRPr="0044190B">
        <w:rPr>
          <w:rFonts w:asciiTheme="majorHAnsi" w:hAnsiTheme="majorHAnsi"/>
          <w:color w:val="000000" w:themeColor="text1"/>
          <w:sz w:val="20"/>
          <w:szCs w:val="20"/>
          <w:lang w:val="en-US"/>
        </w:rPr>
        <w:t>, 2006) suggests that the necessary change is always possible.</w:t>
      </w: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In order to initiate the process of cultural change in organizations, it is necessary to know the effect of culture on organizational structures and </w:t>
      </w:r>
      <w:proofErr w:type="spellStart"/>
      <w:r w:rsidRPr="0044190B">
        <w:rPr>
          <w:rFonts w:asciiTheme="majorHAnsi" w:hAnsiTheme="majorHAnsi"/>
          <w:color w:val="000000" w:themeColor="text1"/>
          <w:sz w:val="20"/>
          <w:szCs w:val="20"/>
          <w:lang w:val="en-US"/>
        </w:rPr>
        <w:t>behaviours</w:t>
      </w:r>
      <w:proofErr w:type="spellEnd"/>
      <w:r w:rsidRPr="0044190B">
        <w:rPr>
          <w:rFonts w:asciiTheme="majorHAnsi" w:hAnsiTheme="majorHAnsi"/>
          <w:color w:val="000000" w:themeColor="text1"/>
          <w:sz w:val="20"/>
          <w:szCs w:val="20"/>
          <w:lang w:val="en-US"/>
        </w:rPr>
        <w:t xml:space="preserve"> (Zheng, Yang, &amp; McLean, 2010). Culture, an abstract concept, has a significant impact on organizations (Schein, 2010). Organizational culture, which is claimed to have an effect on organizational variables such as organizational performance (Cameron &amp; Quinn, 2017; Wilkins &amp; </w:t>
      </w:r>
      <w:proofErr w:type="spellStart"/>
      <w:r w:rsidRPr="0044190B">
        <w:rPr>
          <w:rFonts w:asciiTheme="majorHAnsi" w:hAnsiTheme="majorHAnsi"/>
          <w:color w:val="000000" w:themeColor="text1"/>
          <w:sz w:val="20"/>
          <w:szCs w:val="20"/>
          <w:lang w:val="en-US"/>
        </w:rPr>
        <w:t>Ouchi</w:t>
      </w:r>
      <w:proofErr w:type="spellEnd"/>
      <w:r w:rsidRPr="0044190B">
        <w:rPr>
          <w:rFonts w:asciiTheme="majorHAnsi" w:hAnsiTheme="majorHAnsi"/>
          <w:color w:val="000000" w:themeColor="text1"/>
          <w:sz w:val="20"/>
          <w:szCs w:val="20"/>
          <w:lang w:val="en-US"/>
        </w:rPr>
        <w:t xml:space="preserve">, 1983), organizational learning (Cook &amp; </w:t>
      </w:r>
      <w:proofErr w:type="spellStart"/>
      <w:r w:rsidRPr="0044190B">
        <w:rPr>
          <w:rFonts w:asciiTheme="majorHAnsi" w:hAnsiTheme="majorHAnsi"/>
          <w:color w:val="000000" w:themeColor="text1"/>
          <w:sz w:val="20"/>
          <w:szCs w:val="20"/>
          <w:lang w:val="en-US"/>
        </w:rPr>
        <w:t>Yanow</w:t>
      </w:r>
      <w:proofErr w:type="spellEnd"/>
      <w:r w:rsidRPr="0044190B">
        <w:rPr>
          <w:rFonts w:asciiTheme="majorHAnsi" w:hAnsiTheme="majorHAnsi"/>
          <w:color w:val="000000" w:themeColor="text1"/>
          <w:sz w:val="20"/>
          <w:szCs w:val="20"/>
          <w:lang w:val="en-US"/>
        </w:rPr>
        <w:t>, 1993), organizational success (</w:t>
      </w:r>
      <w:proofErr w:type="spellStart"/>
      <w:r w:rsidRPr="0044190B">
        <w:rPr>
          <w:rFonts w:asciiTheme="majorHAnsi" w:hAnsiTheme="majorHAnsi"/>
          <w:color w:val="000000" w:themeColor="text1"/>
          <w:sz w:val="20"/>
          <w:szCs w:val="20"/>
          <w:lang w:val="en-US"/>
        </w:rPr>
        <w:t>Demirtaş</w:t>
      </w:r>
      <w:proofErr w:type="spellEnd"/>
      <w:r w:rsidRPr="0044190B">
        <w:rPr>
          <w:rFonts w:asciiTheme="majorHAnsi" w:hAnsiTheme="majorHAnsi"/>
          <w:color w:val="000000" w:themeColor="text1"/>
          <w:sz w:val="20"/>
          <w:szCs w:val="20"/>
          <w:lang w:val="en-US"/>
        </w:rPr>
        <w:t xml:space="preserve">, 2010; MacNeil, Prater, &amp; Busch, 2009), organizational effectiveness (Denison &amp; Mishra, 1995; Hartnell, </w:t>
      </w:r>
      <w:proofErr w:type="spellStart"/>
      <w:r w:rsidRPr="0044190B">
        <w:rPr>
          <w:rFonts w:asciiTheme="majorHAnsi" w:hAnsiTheme="majorHAnsi"/>
          <w:color w:val="000000" w:themeColor="text1"/>
          <w:sz w:val="20"/>
          <w:szCs w:val="20"/>
          <w:lang w:val="en-US"/>
        </w:rPr>
        <w:t>Ou</w:t>
      </w:r>
      <w:proofErr w:type="spellEnd"/>
      <w:r w:rsidRPr="0044190B">
        <w:rPr>
          <w:rFonts w:asciiTheme="majorHAnsi" w:hAnsiTheme="majorHAnsi"/>
          <w:color w:val="000000" w:themeColor="text1"/>
          <w:sz w:val="20"/>
          <w:szCs w:val="20"/>
          <w:lang w:val="en-US"/>
        </w:rPr>
        <w:t xml:space="preserve"> &amp; Kinicki, 2011; Zheng et al., 2010), organizational commitment (</w:t>
      </w:r>
      <w:proofErr w:type="spellStart"/>
      <w:r w:rsidRPr="0044190B">
        <w:rPr>
          <w:rFonts w:asciiTheme="majorHAnsi" w:hAnsiTheme="majorHAnsi"/>
          <w:color w:val="000000" w:themeColor="text1"/>
          <w:sz w:val="20"/>
          <w:szCs w:val="20"/>
          <w:lang w:val="en-US"/>
        </w:rPr>
        <w:t>Erdem</w:t>
      </w:r>
      <w:proofErr w:type="spellEnd"/>
      <w:r w:rsidRPr="0044190B">
        <w:rPr>
          <w:rFonts w:asciiTheme="majorHAnsi" w:hAnsiTheme="majorHAnsi"/>
          <w:color w:val="000000" w:themeColor="text1"/>
          <w:sz w:val="20"/>
          <w:szCs w:val="20"/>
          <w:lang w:val="en-US"/>
        </w:rPr>
        <w:t xml:space="preserve">, 2007; </w:t>
      </w:r>
      <w:proofErr w:type="spellStart"/>
      <w:r w:rsidRPr="0044190B">
        <w:rPr>
          <w:rFonts w:asciiTheme="majorHAnsi" w:hAnsiTheme="majorHAnsi"/>
          <w:color w:val="000000" w:themeColor="text1"/>
          <w:sz w:val="20"/>
          <w:szCs w:val="20"/>
          <w:lang w:val="en-US"/>
        </w:rPr>
        <w:t>Sezgin</w:t>
      </w:r>
      <w:proofErr w:type="spellEnd"/>
      <w:r w:rsidRPr="0044190B">
        <w:rPr>
          <w:rFonts w:asciiTheme="majorHAnsi" w:hAnsiTheme="majorHAnsi"/>
          <w:color w:val="000000" w:themeColor="text1"/>
          <w:sz w:val="20"/>
          <w:szCs w:val="20"/>
          <w:lang w:val="en-US"/>
        </w:rPr>
        <w:t>, 2010), organizational trust (Terzi, 2016), job satisfaction (Lund, 2003; You, Kim &amp; Lim, 2017), job engagement (</w:t>
      </w:r>
      <w:proofErr w:type="spellStart"/>
      <w:r w:rsidRPr="0044190B">
        <w:rPr>
          <w:rFonts w:asciiTheme="majorHAnsi" w:hAnsiTheme="majorHAnsi"/>
          <w:color w:val="000000" w:themeColor="text1"/>
          <w:sz w:val="20"/>
          <w:szCs w:val="20"/>
          <w:lang w:val="en-US"/>
        </w:rPr>
        <w:t>Huhtala</w:t>
      </w:r>
      <w:proofErr w:type="spellEnd"/>
      <w:r w:rsidRPr="0044190B">
        <w:rPr>
          <w:rFonts w:asciiTheme="majorHAnsi" w:hAnsiTheme="majorHAnsi"/>
          <w:color w:val="000000" w:themeColor="text1"/>
          <w:sz w:val="20"/>
          <w:szCs w:val="20"/>
          <w:lang w:val="en-US"/>
        </w:rPr>
        <w:t xml:space="preserve"> , </w:t>
      </w:r>
      <w:proofErr w:type="spellStart"/>
      <w:r w:rsidRPr="0044190B">
        <w:rPr>
          <w:rFonts w:asciiTheme="majorHAnsi" w:hAnsiTheme="majorHAnsi"/>
          <w:color w:val="000000" w:themeColor="text1"/>
          <w:sz w:val="20"/>
          <w:szCs w:val="20"/>
          <w:lang w:val="en-US"/>
        </w:rPr>
        <w:t>Tolvanen</w:t>
      </w:r>
      <w:proofErr w:type="spellEnd"/>
      <w:r w:rsidRPr="0044190B">
        <w:rPr>
          <w:rFonts w:asciiTheme="majorHAnsi" w:hAnsiTheme="majorHAnsi"/>
          <w:color w:val="000000" w:themeColor="text1"/>
          <w:sz w:val="20"/>
          <w:szCs w:val="20"/>
          <w:lang w:val="en-US"/>
        </w:rPr>
        <w:t xml:space="preserve">, </w:t>
      </w:r>
      <w:proofErr w:type="spellStart"/>
      <w:r w:rsidRPr="0044190B">
        <w:rPr>
          <w:rFonts w:asciiTheme="majorHAnsi" w:hAnsiTheme="majorHAnsi"/>
          <w:color w:val="000000" w:themeColor="text1"/>
          <w:sz w:val="20"/>
          <w:szCs w:val="20"/>
          <w:lang w:val="en-US"/>
        </w:rPr>
        <w:t>Mauno</w:t>
      </w:r>
      <w:proofErr w:type="spellEnd"/>
      <w:r w:rsidRPr="0044190B">
        <w:rPr>
          <w:rFonts w:asciiTheme="majorHAnsi" w:hAnsiTheme="majorHAnsi"/>
          <w:color w:val="000000" w:themeColor="text1"/>
          <w:sz w:val="20"/>
          <w:szCs w:val="20"/>
          <w:lang w:val="en-US"/>
        </w:rPr>
        <w:t xml:space="preserve"> &amp; Feldt, 2015), leadership (Bass &amp; Avolio, 1993), is unlikely to achieve the desired results when not managed well (Barney, 1986). There have been some studies which reveal the relationship between organizational culture and some negative variables such as occupational burnout (</w:t>
      </w:r>
      <w:proofErr w:type="spellStart"/>
      <w:r w:rsidRPr="0044190B">
        <w:rPr>
          <w:rFonts w:asciiTheme="majorHAnsi" w:hAnsiTheme="majorHAnsi"/>
          <w:color w:val="000000" w:themeColor="text1"/>
          <w:sz w:val="20"/>
          <w:szCs w:val="20"/>
          <w:lang w:val="en-US"/>
        </w:rPr>
        <w:t>Huhtala</w:t>
      </w:r>
      <w:proofErr w:type="spellEnd"/>
      <w:r w:rsidRPr="0044190B">
        <w:rPr>
          <w:rFonts w:asciiTheme="majorHAnsi" w:hAnsiTheme="majorHAnsi"/>
          <w:color w:val="000000" w:themeColor="text1"/>
          <w:sz w:val="20"/>
          <w:szCs w:val="20"/>
          <w:lang w:val="en-US"/>
        </w:rPr>
        <w:t xml:space="preserve"> et al., 2015), mobbing (</w:t>
      </w:r>
      <w:proofErr w:type="spellStart"/>
      <w:r w:rsidRPr="0044190B">
        <w:rPr>
          <w:rFonts w:asciiTheme="majorHAnsi" w:hAnsiTheme="majorHAnsi"/>
          <w:color w:val="000000" w:themeColor="text1"/>
          <w:sz w:val="20"/>
          <w:szCs w:val="20"/>
          <w:lang w:val="en-US"/>
        </w:rPr>
        <w:t>Yaman</w:t>
      </w:r>
      <w:proofErr w:type="spellEnd"/>
      <w:r w:rsidRPr="0044190B">
        <w:rPr>
          <w:rFonts w:asciiTheme="majorHAnsi" w:hAnsiTheme="majorHAnsi"/>
          <w:color w:val="000000" w:themeColor="text1"/>
          <w:sz w:val="20"/>
          <w:szCs w:val="20"/>
          <w:lang w:val="en-US"/>
        </w:rPr>
        <w:t>, 2010), workplace bullying (</w:t>
      </w:r>
      <w:proofErr w:type="spellStart"/>
      <w:r w:rsidRPr="0044190B">
        <w:rPr>
          <w:rFonts w:asciiTheme="majorHAnsi" w:hAnsiTheme="majorHAnsi"/>
          <w:color w:val="000000" w:themeColor="text1"/>
          <w:sz w:val="20"/>
          <w:szCs w:val="20"/>
          <w:lang w:val="en-US"/>
        </w:rPr>
        <w:t>Pilch</w:t>
      </w:r>
      <w:proofErr w:type="spellEnd"/>
      <w:r w:rsidRPr="0044190B">
        <w:rPr>
          <w:rFonts w:asciiTheme="majorHAnsi" w:hAnsiTheme="majorHAnsi"/>
          <w:color w:val="000000" w:themeColor="text1"/>
          <w:sz w:val="20"/>
          <w:szCs w:val="20"/>
          <w:lang w:val="en-US"/>
        </w:rPr>
        <w:t xml:space="preserve"> &amp; </w:t>
      </w:r>
      <w:proofErr w:type="spellStart"/>
      <w:r w:rsidRPr="0044190B">
        <w:rPr>
          <w:rFonts w:asciiTheme="majorHAnsi" w:hAnsiTheme="majorHAnsi"/>
          <w:color w:val="000000" w:themeColor="text1"/>
          <w:sz w:val="20"/>
          <w:szCs w:val="20"/>
          <w:lang w:val="en-US"/>
        </w:rPr>
        <w:t>Turska</w:t>
      </w:r>
      <w:proofErr w:type="spellEnd"/>
      <w:r w:rsidRPr="0044190B">
        <w:rPr>
          <w:rFonts w:asciiTheme="majorHAnsi" w:hAnsiTheme="majorHAnsi"/>
          <w:color w:val="000000" w:themeColor="text1"/>
          <w:sz w:val="20"/>
          <w:szCs w:val="20"/>
          <w:lang w:val="en-US"/>
        </w:rPr>
        <w:t xml:space="preserve">, 2015) and work stress (Hwang, 2018). In the context of educational organizations, when the subject of culture is considered, similar results are encountered. Research by </w:t>
      </w:r>
      <w:proofErr w:type="spellStart"/>
      <w:r w:rsidRPr="0044190B">
        <w:rPr>
          <w:rFonts w:asciiTheme="majorHAnsi" w:hAnsiTheme="majorHAnsi"/>
          <w:color w:val="000000" w:themeColor="text1"/>
          <w:sz w:val="20"/>
          <w:szCs w:val="20"/>
          <w:lang w:val="en-US"/>
        </w:rPr>
        <w:t>Marcoulides</w:t>
      </w:r>
      <w:proofErr w:type="spellEnd"/>
      <w:r w:rsidRPr="0044190B">
        <w:rPr>
          <w:rFonts w:asciiTheme="majorHAnsi" w:hAnsiTheme="majorHAnsi"/>
          <w:color w:val="000000" w:themeColor="text1"/>
          <w:sz w:val="20"/>
          <w:szCs w:val="20"/>
          <w:lang w:val="en-US"/>
        </w:rPr>
        <w:t xml:space="preserve">, Heck and </w:t>
      </w:r>
      <w:proofErr w:type="spellStart"/>
      <w:r w:rsidRPr="0044190B">
        <w:rPr>
          <w:rFonts w:asciiTheme="majorHAnsi" w:hAnsiTheme="majorHAnsi"/>
          <w:color w:val="000000" w:themeColor="text1"/>
          <w:sz w:val="20"/>
          <w:szCs w:val="20"/>
          <w:lang w:val="en-US"/>
        </w:rPr>
        <w:t>Papanastasiou</w:t>
      </w:r>
      <w:proofErr w:type="spellEnd"/>
      <w:r w:rsidRPr="0044190B">
        <w:rPr>
          <w:rFonts w:asciiTheme="majorHAnsi" w:hAnsiTheme="majorHAnsi"/>
          <w:color w:val="000000" w:themeColor="text1"/>
          <w:sz w:val="20"/>
          <w:szCs w:val="20"/>
          <w:lang w:val="en-US"/>
        </w:rPr>
        <w:t xml:space="preserve"> (2005) shows that student achievement is related to the student's perception of school culture. </w:t>
      </w:r>
      <w:proofErr w:type="spellStart"/>
      <w:r w:rsidRPr="0044190B">
        <w:rPr>
          <w:rFonts w:asciiTheme="majorHAnsi" w:hAnsiTheme="majorHAnsi"/>
          <w:color w:val="000000" w:themeColor="text1"/>
          <w:sz w:val="20"/>
          <w:szCs w:val="20"/>
          <w:lang w:val="en-US"/>
        </w:rPr>
        <w:t>Sezgin's</w:t>
      </w:r>
      <w:proofErr w:type="spellEnd"/>
      <w:r w:rsidRPr="0044190B">
        <w:rPr>
          <w:rFonts w:asciiTheme="majorHAnsi" w:hAnsiTheme="majorHAnsi"/>
          <w:color w:val="000000" w:themeColor="text1"/>
          <w:sz w:val="20"/>
          <w:szCs w:val="20"/>
          <w:lang w:val="en-US"/>
        </w:rPr>
        <w:t xml:space="preserve"> study (2010) reveals the relationship between organizational culture and organizational commitment while the study of You et al. (2017) reveals the relationship between school culture and job satisfaction of teachers.</w:t>
      </w: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Proper management of culture, which has a significant impact on organizational structures and </w:t>
      </w:r>
      <w:proofErr w:type="spellStart"/>
      <w:r w:rsidRPr="0044190B">
        <w:rPr>
          <w:rFonts w:asciiTheme="majorHAnsi" w:hAnsiTheme="majorHAnsi"/>
          <w:color w:val="000000" w:themeColor="text1"/>
          <w:sz w:val="20"/>
          <w:szCs w:val="20"/>
          <w:lang w:val="en-US"/>
        </w:rPr>
        <w:t>behaviours</w:t>
      </w:r>
      <w:proofErr w:type="spellEnd"/>
      <w:r w:rsidRPr="0044190B">
        <w:rPr>
          <w:rFonts w:asciiTheme="majorHAnsi" w:hAnsiTheme="majorHAnsi"/>
          <w:color w:val="000000" w:themeColor="text1"/>
          <w:sz w:val="20"/>
          <w:szCs w:val="20"/>
          <w:lang w:val="en-US"/>
        </w:rPr>
        <w:t xml:space="preserve">, contributes to organizational development. The dynamic and flexible structures of organizations (Weick, 1976) show that proper management of organizational culture passes through change management (Cameron &amp; Quinn, 2017). At this point, the level and the type of change gains importance. The level of need for change varies depending on the context in which the organizations are </w:t>
      </w:r>
      <w:r w:rsidRPr="0044190B">
        <w:rPr>
          <w:rFonts w:asciiTheme="majorHAnsi" w:hAnsiTheme="majorHAnsi"/>
          <w:color w:val="000000" w:themeColor="text1"/>
          <w:sz w:val="20"/>
          <w:szCs w:val="20"/>
          <w:lang w:val="en-US"/>
        </w:rPr>
        <w:lastRenderedPageBreak/>
        <w:t>involved, and the work is done. Some organizations do routine works in stabile environmental condition, use simple technologies and are predominant technically. In general, these organizations follow standard processes. Therefore, in these organizations, the need for change may be less than it is in dynamic social organizations (</w:t>
      </w:r>
      <w:proofErr w:type="spellStart"/>
      <w:r w:rsidRPr="0044190B">
        <w:rPr>
          <w:rFonts w:asciiTheme="majorHAnsi" w:hAnsiTheme="majorHAnsi"/>
          <w:color w:val="000000" w:themeColor="text1"/>
          <w:sz w:val="20"/>
          <w:szCs w:val="20"/>
          <w:lang w:val="en-US"/>
        </w:rPr>
        <w:t>Eren</w:t>
      </w:r>
      <w:proofErr w:type="spellEnd"/>
      <w:r w:rsidRPr="0044190B">
        <w:rPr>
          <w:rFonts w:asciiTheme="majorHAnsi" w:hAnsiTheme="majorHAnsi"/>
          <w:color w:val="000000" w:themeColor="text1"/>
          <w:sz w:val="20"/>
          <w:szCs w:val="20"/>
          <w:lang w:val="en-US"/>
        </w:rPr>
        <w:t>, 2016; Taylor, 2012). There is a greater need for change in social organizations whose environmental uncertainty is high, which uses intensive technology and is more affected by psychological and sociological context. Mainly, it is possible to evaluate the educational organizations that outweigh in terms of the social aspect in this context. Weick (1976) evaluates educational organizations within this framework and stated that educational organizations could not be seen as rigid and unshakable structures. Instead, it would be more appropriate to see educational organizations as dynamic and flexible structures which are highly intertwined with the environment and which are profoundly affected by the external environment. Therefore, it cannot be expected that educational organizations, which are seen as dynamic and flexible structures, behave like closed systems, resist resistance, and remain insensitive to changing cultural context.</w:t>
      </w: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Some research analyzed the current situation on culture in schools. In these </w:t>
      </w:r>
      <w:proofErr w:type="gramStart"/>
      <w:r w:rsidRPr="0044190B">
        <w:rPr>
          <w:rFonts w:asciiTheme="majorHAnsi" w:hAnsiTheme="majorHAnsi"/>
          <w:color w:val="000000" w:themeColor="text1"/>
          <w:sz w:val="20"/>
          <w:szCs w:val="20"/>
          <w:lang w:val="en-US"/>
        </w:rPr>
        <w:t>studies</w:t>
      </w:r>
      <w:proofErr w:type="gramEnd"/>
      <w:r w:rsidRPr="0044190B">
        <w:rPr>
          <w:rFonts w:asciiTheme="majorHAnsi" w:hAnsiTheme="majorHAnsi"/>
          <w:color w:val="000000" w:themeColor="text1"/>
          <w:sz w:val="20"/>
          <w:szCs w:val="20"/>
          <w:lang w:val="en-US"/>
        </w:rPr>
        <w:t xml:space="preserve"> mostly, the relation of the perceived culture type with other variables in the perceived situation is examined (</w:t>
      </w:r>
      <w:proofErr w:type="spellStart"/>
      <w:r w:rsidRPr="0044190B">
        <w:rPr>
          <w:rFonts w:asciiTheme="majorHAnsi" w:hAnsiTheme="majorHAnsi"/>
          <w:color w:val="000000" w:themeColor="text1"/>
          <w:sz w:val="20"/>
          <w:szCs w:val="20"/>
          <w:lang w:val="en-US"/>
        </w:rPr>
        <w:t>Demirtaş</w:t>
      </w:r>
      <w:proofErr w:type="spellEnd"/>
      <w:r w:rsidRPr="0044190B">
        <w:rPr>
          <w:rFonts w:asciiTheme="majorHAnsi" w:hAnsiTheme="majorHAnsi"/>
          <w:color w:val="000000" w:themeColor="text1"/>
          <w:sz w:val="20"/>
          <w:szCs w:val="20"/>
          <w:lang w:val="en-US"/>
        </w:rPr>
        <w:t xml:space="preserve">, 2010; </w:t>
      </w:r>
      <w:proofErr w:type="spellStart"/>
      <w:r w:rsidRPr="0044190B">
        <w:rPr>
          <w:rFonts w:asciiTheme="majorHAnsi" w:hAnsiTheme="majorHAnsi"/>
          <w:color w:val="000000" w:themeColor="text1"/>
          <w:sz w:val="20"/>
          <w:szCs w:val="20"/>
          <w:lang w:val="en-US"/>
        </w:rPr>
        <w:t>Marcoulides</w:t>
      </w:r>
      <w:proofErr w:type="spellEnd"/>
      <w:r w:rsidRPr="0044190B">
        <w:rPr>
          <w:rFonts w:asciiTheme="majorHAnsi" w:hAnsiTheme="majorHAnsi"/>
          <w:color w:val="000000" w:themeColor="text1"/>
          <w:sz w:val="20"/>
          <w:szCs w:val="20"/>
          <w:lang w:val="en-US"/>
        </w:rPr>
        <w:t xml:space="preserve"> et al.; </w:t>
      </w:r>
      <w:proofErr w:type="spellStart"/>
      <w:r w:rsidRPr="0044190B">
        <w:rPr>
          <w:rFonts w:asciiTheme="majorHAnsi" w:hAnsiTheme="majorHAnsi"/>
          <w:color w:val="000000" w:themeColor="text1"/>
          <w:sz w:val="20"/>
          <w:szCs w:val="20"/>
          <w:lang w:val="en-US"/>
        </w:rPr>
        <w:t>Sezgin</w:t>
      </w:r>
      <w:proofErr w:type="spellEnd"/>
      <w:r w:rsidRPr="0044190B">
        <w:rPr>
          <w:rFonts w:asciiTheme="majorHAnsi" w:hAnsiTheme="majorHAnsi"/>
          <w:color w:val="000000" w:themeColor="text1"/>
          <w:sz w:val="20"/>
          <w:szCs w:val="20"/>
          <w:lang w:val="en-US"/>
        </w:rPr>
        <w:t xml:space="preserve">, 2010; Terzi, 2016; </w:t>
      </w:r>
      <w:proofErr w:type="spellStart"/>
      <w:r w:rsidRPr="0044190B">
        <w:rPr>
          <w:rFonts w:asciiTheme="majorHAnsi" w:hAnsiTheme="majorHAnsi"/>
          <w:color w:val="000000" w:themeColor="text1"/>
          <w:sz w:val="20"/>
          <w:szCs w:val="20"/>
          <w:lang w:val="en-US"/>
        </w:rPr>
        <w:t>Yıldırım</w:t>
      </w:r>
      <w:proofErr w:type="spellEnd"/>
      <w:r w:rsidRPr="0044190B">
        <w:rPr>
          <w:rFonts w:asciiTheme="majorHAnsi" w:hAnsiTheme="majorHAnsi"/>
          <w:color w:val="000000" w:themeColor="text1"/>
          <w:sz w:val="20"/>
          <w:szCs w:val="20"/>
          <w:lang w:val="en-US"/>
        </w:rPr>
        <w:t xml:space="preserve">, 2018; You et al., 2017). It can be argued that the field of education has a rich literature in terms of organizational culture. However, we can encounter a limited number of studies that take the cultural studies beyond the perceived situation and investigate the preferred type of culture. It can be argued that this research will make a significant contribution to cultural research in educational organizations. In addition, considering the fact that environmental variables such as </w:t>
      </w:r>
      <w:proofErr w:type="spellStart"/>
      <w:r w:rsidRPr="0044190B">
        <w:rPr>
          <w:rFonts w:asciiTheme="majorHAnsi" w:hAnsiTheme="majorHAnsi"/>
          <w:color w:val="000000" w:themeColor="text1"/>
          <w:sz w:val="20"/>
          <w:szCs w:val="20"/>
          <w:lang w:val="en-US"/>
        </w:rPr>
        <w:t>soci</w:t>
      </w:r>
      <w:r w:rsidR="0098600A" w:rsidRPr="0044190B">
        <w:rPr>
          <w:rFonts w:asciiTheme="majorHAnsi" w:hAnsiTheme="majorHAnsi"/>
          <w:color w:val="000000" w:themeColor="text1"/>
          <w:sz w:val="20"/>
          <w:szCs w:val="20"/>
          <w:lang w:val="en-US"/>
        </w:rPr>
        <w:t>-</w:t>
      </w:r>
      <w:r w:rsidRPr="0044190B">
        <w:rPr>
          <w:rFonts w:asciiTheme="majorHAnsi" w:hAnsiTheme="majorHAnsi"/>
          <w:color w:val="000000" w:themeColor="text1"/>
          <w:sz w:val="20"/>
          <w:szCs w:val="20"/>
          <w:lang w:val="en-US"/>
        </w:rPr>
        <w:t>oeconomic</w:t>
      </w:r>
      <w:proofErr w:type="spellEnd"/>
      <w:r w:rsidRPr="0044190B">
        <w:rPr>
          <w:rFonts w:asciiTheme="majorHAnsi" w:hAnsiTheme="majorHAnsi"/>
          <w:color w:val="000000" w:themeColor="text1"/>
          <w:sz w:val="20"/>
          <w:szCs w:val="20"/>
          <w:lang w:val="en-US"/>
        </w:rPr>
        <w:t xml:space="preserve"> status are influential on culture (</w:t>
      </w:r>
      <w:proofErr w:type="spellStart"/>
      <w:r w:rsidRPr="0044190B">
        <w:rPr>
          <w:rFonts w:asciiTheme="majorHAnsi" w:hAnsiTheme="majorHAnsi"/>
          <w:color w:val="000000" w:themeColor="text1"/>
          <w:sz w:val="20"/>
          <w:szCs w:val="20"/>
          <w:lang w:val="en-US"/>
        </w:rPr>
        <w:t>Yıldırım</w:t>
      </w:r>
      <w:proofErr w:type="spellEnd"/>
      <w:r w:rsidRPr="0044190B">
        <w:rPr>
          <w:rFonts w:asciiTheme="majorHAnsi" w:hAnsiTheme="majorHAnsi"/>
          <w:color w:val="000000" w:themeColor="text1"/>
          <w:sz w:val="20"/>
          <w:szCs w:val="20"/>
          <w:lang w:val="en-US"/>
        </w:rPr>
        <w:t xml:space="preserve">, 2008), including the socio-economic context in the related research can add more importance to this research. </w:t>
      </w:r>
    </w:p>
    <w:p w:rsidR="00964B14" w:rsidRPr="0044190B" w:rsidRDefault="00964B14" w:rsidP="002D09A6">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In this study, it is aimed to determine the culture types related to the perceived and preferred</w:t>
      </w:r>
      <w:r w:rsidR="007B23BB" w:rsidRPr="0044190B">
        <w:rPr>
          <w:rFonts w:asciiTheme="majorHAnsi" w:hAnsiTheme="majorHAnsi"/>
          <w:color w:val="000000" w:themeColor="text1"/>
          <w:sz w:val="20"/>
          <w:szCs w:val="20"/>
          <w:lang w:val="en-US"/>
        </w:rPr>
        <w:t xml:space="preserve"> </w:t>
      </w:r>
      <w:r w:rsidRPr="0044190B">
        <w:rPr>
          <w:rFonts w:asciiTheme="majorHAnsi" w:hAnsiTheme="majorHAnsi"/>
          <w:color w:val="000000" w:themeColor="text1"/>
          <w:sz w:val="20"/>
          <w:szCs w:val="20"/>
          <w:lang w:val="en-US"/>
        </w:rPr>
        <w:t xml:space="preserve">situation in schools. It is also aimed to examine these types of culture by considering the socio-economic context. </w:t>
      </w:r>
      <w:r w:rsidR="007B23BB" w:rsidRPr="0044190B">
        <w:rPr>
          <w:rFonts w:asciiTheme="majorHAnsi" w:hAnsiTheme="majorHAnsi"/>
          <w:color w:val="000000" w:themeColor="text1"/>
          <w:sz w:val="20"/>
          <w:szCs w:val="20"/>
          <w:lang w:val="en-US"/>
        </w:rPr>
        <w:t>Culture is tho</w:t>
      </w:r>
      <w:r w:rsidR="00E70582" w:rsidRPr="0044190B">
        <w:rPr>
          <w:rFonts w:asciiTheme="majorHAnsi" w:hAnsiTheme="majorHAnsi"/>
          <w:color w:val="000000" w:themeColor="text1"/>
          <w:sz w:val="20"/>
          <w:szCs w:val="20"/>
          <w:lang w:val="en-US"/>
        </w:rPr>
        <w:t>ught to be related to the socio</w:t>
      </w:r>
      <w:r w:rsidR="0098600A" w:rsidRPr="0044190B">
        <w:rPr>
          <w:rFonts w:asciiTheme="majorHAnsi" w:hAnsiTheme="majorHAnsi"/>
          <w:color w:val="000000" w:themeColor="text1"/>
          <w:sz w:val="20"/>
          <w:szCs w:val="20"/>
          <w:lang w:val="en-US"/>
        </w:rPr>
        <w:t>-</w:t>
      </w:r>
      <w:r w:rsidR="007B23BB" w:rsidRPr="0044190B">
        <w:rPr>
          <w:rFonts w:asciiTheme="majorHAnsi" w:hAnsiTheme="majorHAnsi"/>
          <w:color w:val="000000" w:themeColor="text1"/>
          <w:sz w:val="20"/>
          <w:szCs w:val="20"/>
          <w:lang w:val="en-US"/>
        </w:rPr>
        <w:t>economic situation.  School people, in their community, reflect differences in age, ethnicity, gender, socio</w:t>
      </w:r>
      <w:r w:rsidR="0098600A" w:rsidRPr="0044190B">
        <w:rPr>
          <w:rFonts w:asciiTheme="majorHAnsi" w:hAnsiTheme="majorHAnsi"/>
          <w:color w:val="000000" w:themeColor="text1"/>
          <w:sz w:val="20"/>
          <w:szCs w:val="20"/>
          <w:lang w:val="en-US"/>
        </w:rPr>
        <w:t>-</w:t>
      </w:r>
      <w:r w:rsidR="007B23BB" w:rsidRPr="0044190B">
        <w:rPr>
          <w:rFonts w:asciiTheme="majorHAnsi" w:hAnsiTheme="majorHAnsi"/>
          <w:color w:val="000000" w:themeColor="text1"/>
          <w:sz w:val="20"/>
          <w:szCs w:val="20"/>
          <w:lang w:val="en-US"/>
        </w:rPr>
        <w:t>economic class, purposes and abilities (</w:t>
      </w:r>
      <w:proofErr w:type="spellStart"/>
      <w:r w:rsidR="007B23BB" w:rsidRPr="0044190B">
        <w:rPr>
          <w:rFonts w:asciiTheme="majorHAnsi" w:hAnsiTheme="majorHAnsi"/>
          <w:color w:val="000000" w:themeColor="text1"/>
          <w:sz w:val="20"/>
          <w:szCs w:val="20"/>
          <w:lang w:val="en-US"/>
        </w:rPr>
        <w:t>Şişman</w:t>
      </w:r>
      <w:proofErr w:type="spellEnd"/>
      <w:r w:rsidR="007B23BB" w:rsidRPr="0044190B">
        <w:rPr>
          <w:rFonts w:asciiTheme="majorHAnsi" w:hAnsiTheme="majorHAnsi"/>
          <w:color w:val="000000" w:themeColor="text1"/>
          <w:sz w:val="20"/>
          <w:szCs w:val="20"/>
          <w:lang w:val="en-US"/>
        </w:rPr>
        <w:t xml:space="preserve"> &amp; </w:t>
      </w:r>
      <w:proofErr w:type="spellStart"/>
      <w:r w:rsidR="007B23BB" w:rsidRPr="0044190B">
        <w:rPr>
          <w:rFonts w:asciiTheme="majorHAnsi" w:hAnsiTheme="majorHAnsi"/>
          <w:color w:val="000000" w:themeColor="text1"/>
          <w:sz w:val="20"/>
          <w:szCs w:val="20"/>
          <w:lang w:val="en-US"/>
        </w:rPr>
        <w:t>Dönmez</w:t>
      </w:r>
      <w:proofErr w:type="spellEnd"/>
      <w:r w:rsidR="007B23BB" w:rsidRPr="0044190B">
        <w:rPr>
          <w:rFonts w:asciiTheme="majorHAnsi" w:hAnsiTheme="majorHAnsi"/>
          <w:color w:val="000000" w:themeColor="text1"/>
          <w:sz w:val="20"/>
          <w:szCs w:val="20"/>
          <w:lang w:val="en-US"/>
        </w:rPr>
        <w:t xml:space="preserve">, 2010).  </w:t>
      </w:r>
      <w:r w:rsidR="00823966" w:rsidRPr="0044190B">
        <w:rPr>
          <w:rFonts w:asciiTheme="majorHAnsi" w:hAnsiTheme="majorHAnsi"/>
          <w:color w:val="000000" w:themeColor="text1"/>
          <w:sz w:val="20"/>
          <w:szCs w:val="20"/>
          <w:lang w:val="en-US"/>
        </w:rPr>
        <w:t>Social conditions consisting of factors such as the external environment of the school, the socio-cultural status of the students, rural and urban areas, geographical features, parents' expectations and social support have an impact on school culture (</w:t>
      </w:r>
      <w:proofErr w:type="spellStart"/>
      <w:r w:rsidR="00823966" w:rsidRPr="0044190B">
        <w:rPr>
          <w:rFonts w:asciiTheme="majorHAnsi" w:hAnsiTheme="majorHAnsi"/>
          <w:color w:val="000000" w:themeColor="text1"/>
          <w:sz w:val="20"/>
          <w:szCs w:val="20"/>
          <w:lang w:val="en-US"/>
        </w:rPr>
        <w:t>İpek</w:t>
      </w:r>
      <w:proofErr w:type="spellEnd"/>
      <w:r w:rsidR="00823966" w:rsidRPr="0044190B">
        <w:rPr>
          <w:rFonts w:asciiTheme="majorHAnsi" w:hAnsiTheme="majorHAnsi"/>
          <w:color w:val="000000" w:themeColor="text1"/>
          <w:sz w:val="20"/>
          <w:szCs w:val="20"/>
          <w:lang w:val="en-US"/>
        </w:rPr>
        <w:t xml:space="preserve">, 1999). </w:t>
      </w:r>
      <w:r w:rsidR="002D09A6" w:rsidRPr="0044190B">
        <w:rPr>
          <w:rFonts w:asciiTheme="majorHAnsi" w:hAnsiTheme="majorHAnsi"/>
          <w:color w:val="000000" w:themeColor="text1"/>
          <w:sz w:val="20"/>
          <w:szCs w:val="20"/>
          <w:lang w:val="en-US"/>
        </w:rPr>
        <w:t xml:space="preserve">The cultural perceptions and expectations of teachers working in different schools </w:t>
      </w:r>
      <w:r w:rsidR="00E70582" w:rsidRPr="0044190B">
        <w:rPr>
          <w:rFonts w:asciiTheme="majorHAnsi" w:hAnsiTheme="majorHAnsi"/>
          <w:color w:val="000000" w:themeColor="text1"/>
          <w:sz w:val="20"/>
          <w:szCs w:val="20"/>
          <w:lang w:val="en-US"/>
        </w:rPr>
        <w:t>may vary according to the socio</w:t>
      </w:r>
      <w:r w:rsidR="0098600A" w:rsidRPr="0044190B">
        <w:rPr>
          <w:rFonts w:asciiTheme="majorHAnsi" w:hAnsiTheme="majorHAnsi"/>
          <w:color w:val="000000" w:themeColor="text1"/>
          <w:sz w:val="20"/>
          <w:szCs w:val="20"/>
          <w:lang w:val="en-US"/>
        </w:rPr>
        <w:t>-</w:t>
      </w:r>
      <w:r w:rsidR="002D09A6" w:rsidRPr="0044190B">
        <w:rPr>
          <w:rFonts w:asciiTheme="majorHAnsi" w:hAnsiTheme="majorHAnsi"/>
          <w:color w:val="000000" w:themeColor="text1"/>
          <w:sz w:val="20"/>
          <w:szCs w:val="20"/>
          <w:lang w:val="en-US"/>
        </w:rPr>
        <w:t>economic level of the school. Regarding the school culture perception of teachers working in primary schools, it is observed that the difference is significant in terms of the socio-economic level. For example, the perceptions of teachers working in upper secondary schools regarding school culture are found to be the highest, and the perceptions of teachers working in lower secondary schools are the lowest (</w:t>
      </w:r>
      <w:proofErr w:type="spellStart"/>
      <w:r w:rsidR="002D09A6" w:rsidRPr="0044190B">
        <w:rPr>
          <w:rFonts w:asciiTheme="majorHAnsi" w:hAnsiTheme="majorHAnsi"/>
          <w:color w:val="000000" w:themeColor="text1"/>
          <w:sz w:val="20"/>
          <w:szCs w:val="20"/>
          <w:lang w:val="en-US"/>
        </w:rPr>
        <w:t>Şahin</w:t>
      </w:r>
      <w:proofErr w:type="spellEnd"/>
      <w:r w:rsidR="002D09A6" w:rsidRPr="0044190B">
        <w:rPr>
          <w:rFonts w:asciiTheme="majorHAnsi" w:hAnsiTheme="majorHAnsi"/>
          <w:color w:val="000000" w:themeColor="text1"/>
          <w:sz w:val="20"/>
          <w:szCs w:val="20"/>
          <w:lang w:val="en-US"/>
        </w:rPr>
        <w:t xml:space="preserve">, 2004). </w:t>
      </w:r>
      <w:r w:rsidRPr="0044190B">
        <w:rPr>
          <w:rFonts w:asciiTheme="majorHAnsi" w:hAnsiTheme="majorHAnsi"/>
          <w:color w:val="000000" w:themeColor="text1"/>
          <w:sz w:val="20"/>
          <w:szCs w:val="20"/>
          <w:lang w:val="en-US"/>
        </w:rPr>
        <w:t>Within the scope of this aim, we first try to determine the perceived culture type scores of schools; secondly, the preferred culture type scores. Defining the culture types is based on Robert and Cameron’s (2017) four model of culture typology. Next, a statistical analysis of the difference between perceived and preferred culture types is done by considering the socio-economic context of the schools. Briefly, in this study, it is aimed to determine the perceived and preferred types of organizational culture for schools and to determine the significance level of the difference between them.</w:t>
      </w:r>
      <w:r w:rsidR="00BB1FF4" w:rsidRPr="0044190B">
        <w:rPr>
          <w:rFonts w:asciiTheme="majorHAnsi" w:hAnsiTheme="majorHAnsi"/>
          <w:color w:val="000000" w:themeColor="text1"/>
          <w:sz w:val="20"/>
          <w:szCs w:val="20"/>
          <w:lang w:val="en-US"/>
        </w:rPr>
        <w:t xml:space="preserve"> This research is one in examining the dominant culture types</w:t>
      </w:r>
      <w:r w:rsidR="007F68A1" w:rsidRPr="0044190B">
        <w:rPr>
          <w:rFonts w:asciiTheme="majorHAnsi" w:hAnsiTheme="majorHAnsi"/>
          <w:color w:val="000000" w:themeColor="text1"/>
          <w:sz w:val="20"/>
          <w:szCs w:val="20"/>
          <w:lang w:val="en-US"/>
        </w:rPr>
        <w:t xml:space="preserve"> at schools </w:t>
      </w:r>
      <w:r w:rsidR="00BB1FF4" w:rsidRPr="0044190B">
        <w:rPr>
          <w:rFonts w:asciiTheme="majorHAnsi" w:hAnsiTheme="majorHAnsi"/>
          <w:color w:val="000000" w:themeColor="text1"/>
          <w:sz w:val="20"/>
          <w:szCs w:val="20"/>
          <w:lang w:val="en-US"/>
        </w:rPr>
        <w:t xml:space="preserve">clearly </w:t>
      </w:r>
      <w:r w:rsidR="007F68A1" w:rsidRPr="0044190B">
        <w:rPr>
          <w:rFonts w:asciiTheme="majorHAnsi" w:hAnsiTheme="majorHAnsi"/>
          <w:color w:val="000000" w:themeColor="text1"/>
          <w:sz w:val="20"/>
          <w:szCs w:val="20"/>
          <w:lang w:val="en-US"/>
        </w:rPr>
        <w:t xml:space="preserve">as well as </w:t>
      </w:r>
      <w:r w:rsidR="00BB1FF4" w:rsidRPr="0044190B">
        <w:rPr>
          <w:rFonts w:asciiTheme="majorHAnsi" w:hAnsiTheme="majorHAnsi"/>
          <w:color w:val="000000" w:themeColor="text1"/>
          <w:sz w:val="20"/>
          <w:szCs w:val="20"/>
          <w:lang w:val="en-US"/>
        </w:rPr>
        <w:t xml:space="preserve">defining the </w:t>
      </w:r>
      <w:r w:rsidR="007F68A1" w:rsidRPr="0044190B">
        <w:rPr>
          <w:rFonts w:asciiTheme="majorHAnsi" w:hAnsiTheme="majorHAnsi"/>
          <w:color w:val="000000" w:themeColor="text1"/>
          <w:sz w:val="20"/>
          <w:szCs w:val="20"/>
          <w:lang w:val="en-US"/>
        </w:rPr>
        <w:t>preferences of teachers. The culture studies in the literature are more commonly interested in the culture of the school itself, however, the culture of the school is a whole with the t</w:t>
      </w:r>
      <w:r w:rsidR="00C50B3A" w:rsidRPr="0044190B">
        <w:rPr>
          <w:rFonts w:asciiTheme="majorHAnsi" w:hAnsiTheme="majorHAnsi"/>
          <w:color w:val="000000" w:themeColor="text1"/>
          <w:sz w:val="20"/>
          <w:szCs w:val="20"/>
          <w:lang w:val="en-US"/>
        </w:rPr>
        <w:t>e</w:t>
      </w:r>
      <w:r w:rsidR="007F68A1" w:rsidRPr="0044190B">
        <w:rPr>
          <w:rFonts w:asciiTheme="majorHAnsi" w:hAnsiTheme="majorHAnsi"/>
          <w:color w:val="000000" w:themeColor="text1"/>
          <w:sz w:val="20"/>
          <w:szCs w:val="20"/>
          <w:lang w:val="en-US"/>
        </w:rPr>
        <w:t>achers.</w:t>
      </w:r>
    </w:p>
    <w:p w:rsidR="00964B14" w:rsidRPr="0044190B" w:rsidRDefault="00964B14" w:rsidP="00964B14">
      <w:pPr>
        <w:pStyle w:val="ListeParagraf1"/>
        <w:tabs>
          <w:tab w:val="left" w:pos="426"/>
        </w:tabs>
        <w:autoSpaceDE w:val="0"/>
        <w:autoSpaceDN w:val="0"/>
        <w:adjustRightInd w:val="0"/>
        <w:spacing w:after="0" w:line="240" w:lineRule="auto"/>
        <w:ind w:firstLine="142"/>
        <w:jc w:val="both"/>
        <w:rPr>
          <w:rFonts w:asciiTheme="majorHAnsi" w:hAnsiTheme="majorHAnsi"/>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 xml:space="preserve">Theoretical Framework and Literature Review </w:t>
      </w:r>
    </w:p>
    <w:p w:rsidR="00F62ED9" w:rsidRPr="0044190B" w:rsidRDefault="00F62ED9"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Organizational culture</w:t>
      </w: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It is seen that culture, which is based on anthropology and folklore, has been examined in the field of management especially since the end of the 1970s and the concept of organizational culture has started to gain importance (Barney, 1986; Hatch, 1993; Pettigrew, 1979; Schein, 1983, 1984; </w:t>
      </w:r>
      <w:proofErr w:type="spellStart"/>
      <w:r w:rsidRPr="0044190B">
        <w:rPr>
          <w:rFonts w:asciiTheme="majorHAnsi" w:hAnsiTheme="majorHAnsi"/>
          <w:color w:val="000000" w:themeColor="text1"/>
          <w:sz w:val="20"/>
          <w:szCs w:val="20"/>
          <w:lang w:val="en-US"/>
        </w:rPr>
        <w:t>Sezgin</w:t>
      </w:r>
      <w:proofErr w:type="spellEnd"/>
      <w:r w:rsidRPr="0044190B">
        <w:rPr>
          <w:rFonts w:asciiTheme="majorHAnsi" w:hAnsiTheme="majorHAnsi"/>
          <w:color w:val="000000" w:themeColor="text1"/>
          <w:sz w:val="20"/>
          <w:szCs w:val="20"/>
          <w:lang w:val="en-US"/>
        </w:rPr>
        <w:t xml:space="preserve"> &amp; </w:t>
      </w:r>
      <w:proofErr w:type="spellStart"/>
      <w:r w:rsidRPr="0044190B">
        <w:rPr>
          <w:rFonts w:asciiTheme="majorHAnsi" w:hAnsiTheme="majorHAnsi"/>
          <w:color w:val="000000" w:themeColor="text1"/>
          <w:sz w:val="20"/>
          <w:szCs w:val="20"/>
          <w:lang w:val="en-US"/>
        </w:rPr>
        <w:t>Sönmez</w:t>
      </w:r>
      <w:proofErr w:type="spellEnd"/>
      <w:r w:rsidRPr="0044190B">
        <w:rPr>
          <w:rFonts w:asciiTheme="majorHAnsi" w:hAnsiTheme="majorHAnsi"/>
          <w:color w:val="000000" w:themeColor="text1"/>
          <w:sz w:val="20"/>
          <w:szCs w:val="20"/>
          <w:lang w:val="en-US"/>
        </w:rPr>
        <w:t xml:space="preserve">, 2017; Wilkins &amp; </w:t>
      </w:r>
      <w:proofErr w:type="spellStart"/>
      <w:r w:rsidRPr="0044190B">
        <w:rPr>
          <w:rFonts w:asciiTheme="majorHAnsi" w:hAnsiTheme="majorHAnsi"/>
          <w:color w:val="000000" w:themeColor="text1"/>
          <w:sz w:val="20"/>
          <w:szCs w:val="20"/>
          <w:lang w:val="en-US"/>
        </w:rPr>
        <w:t>Ouchi</w:t>
      </w:r>
      <w:proofErr w:type="spellEnd"/>
      <w:r w:rsidRPr="0044190B">
        <w:rPr>
          <w:rFonts w:asciiTheme="majorHAnsi" w:hAnsiTheme="majorHAnsi"/>
          <w:color w:val="000000" w:themeColor="text1"/>
          <w:sz w:val="20"/>
          <w:szCs w:val="20"/>
          <w:lang w:val="en-US"/>
        </w:rPr>
        <w:t xml:space="preserve">, 1983). Different definitions have been made about the organizational culture, which is a frequently studied subject in the field of management. Considering some of these definitions together, it is seen that organizational culture is a system of shared orientations that keeps the units belonging to the organization together and makes it different from other structures, which gives a sense of identity to organization members (Cameron &amp; Quinn, 2017; Hoy &amp; </w:t>
      </w:r>
      <w:proofErr w:type="spellStart"/>
      <w:r w:rsidRPr="0044190B">
        <w:rPr>
          <w:rFonts w:asciiTheme="majorHAnsi" w:hAnsiTheme="majorHAnsi"/>
          <w:color w:val="000000" w:themeColor="text1"/>
          <w:sz w:val="20"/>
          <w:szCs w:val="20"/>
          <w:lang w:val="en-US"/>
        </w:rPr>
        <w:t>Miskel</w:t>
      </w:r>
      <w:proofErr w:type="spellEnd"/>
      <w:r w:rsidRPr="0044190B">
        <w:rPr>
          <w:rFonts w:asciiTheme="majorHAnsi" w:hAnsiTheme="majorHAnsi"/>
          <w:color w:val="000000" w:themeColor="text1"/>
          <w:sz w:val="20"/>
          <w:szCs w:val="20"/>
          <w:lang w:val="en-US"/>
        </w:rPr>
        <w:t>, 2010; Schein, 2010). The norms, values, beliefs, expectations, philosophy, legends, ceremonies, habits and many other elements of the organization come together and form the shared orientations.</w:t>
      </w: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Organizational culture has different levels of elements which are easily recognized in one aspect and which are very difficult to recognize in another aspect. From prominent </w:t>
      </w:r>
      <w:proofErr w:type="spellStart"/>
      <w:r w:rsidRPr="0044190B">
        <w:rPr>
          <w:rFonts w:asciiTheme="majorHAnsi" w:hAnsiTheme="majorHAnsi"/>
          <w:color w:val="000000" w:themeColor="text1"/>
          <w:sz w:val="20"/>
          <w:szCs w:val="20"/>
          <w:lang w:val="en-US"/>
        </w:rPr>
        <w:t>behaviours</w:t>
      </w:r>
      <w:proofErr w:type="spellEnd"/>
      <w:r w:rsidRPr="0044190B">
        <w:rPr>
          <w:rFonts w:asciiTheme="majorHAnsi" w:hAnsiTheme="majorHAnsi"/>
          <w:color w:val="000000" w:themeColor="text1"/>
          <w:sz w:val="20"/>
          <w:szCs w:val="20"/>
          <w:lang w:val="en-US"/>
        </w:rPr>
        <w:t xml:space="preserve"> to hidden </w:t>
      </w:r>
      <w:r w:rsidRPr="0044190B">
        <w:rPr>
          <w:rFonts w:asciiTheme="majorHAnsi" w:hAnsiTheme="majorHAnsi"/>
          <w:color w:val="000000" w:themeColor="text1"/>
          <w:sz w:val="20"/>
          <w:szCs w:val="20"/>
          <w:lang w:val="en-US"/>
        </w:rPr>
        <w:lastRenderedPageBreak/>
        <w:t>assumptions, many elements come together to create an organizational culture and give meaning to the organization (Cameron &amp; Quinn, 2017; Schein, 2010). Schein (2010) deals with the organizational culture at three levels. It is possible to see the elements of material culture at the most obvious level of organizational culture. Adopted beliefs take place at the next level of organizational culture. At the most basic level of organizational culture, there are underlying assumptions about human nature, organization, aims, goals, relationships and interactions.</w:t>
      </w:r>
    </w:p>
    <w:p w:rsidR="00964B14"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Organizational culture has different dimensions. In some organizations, cooperation is encouraged, while in some </w:t>
      </w:r>
      <w:proofErr w:type="gramStart"/>
      <w:r w:rsidRPr="0044190B">
        <w:rPr>
          <w:rFonts w:asciiTheme="majorHAnsi" w:hAnsiTheme="majorHAnsi"/>
          <w:color w:val="000000" w:themeColor="text1"/>
          <w:sz w:val="20"/>
          <w:szCs w:val="20"/>
          <w:lang w:val="en-US"/>
        </w:rPr>
        <w:t>organizations</w:t>
      </w:r>
      <w:proofErr w:type="gramEnd"/>
      <w:r w:rsidRPr="0044190B">
        <w:rPr>
          <w:rFonts w:asciiTheme="majorHAnsi" w:hAnsiTheme="majorHAnsi"/>
          <w:color w:val="000000" w:themeColor="text1"/>
          <w:sz w:val="20"/>
          <w:szCs w:val="20"/>
          <w:lang w:val="en-US"/>
        </w:rPr>
        <w:t xml:space="preserve"> individuality can come to the fore. While some organizations act with a purely success-oriented approach, in some organizations, it is aimed to establish regular structures with a control-oriented approach. Cameron and Quinn (2017) discuss the organizational culture in four main dimensions: clan culture, adhocracy culture, hierarchy culture and market culture.</w:t>
      </w:r>
    </w:p>
    <w:p w:rsidR="007565FE" w:rsidRPr="0044190B" w:rsidRDefault="007565FE"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 xml:space="preserve">Clan culture </w:t>
      </w:r>
    </w:p>
    <w:p w:rsidR="00964B14"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Organizations dominated by clan culture are similar to family type structures. In such organizations, importance is given to teamwork, organizational activities are carried out in a participatory manner, and the sense of we in the organization is dominant (Cameron &amp; Quinn, 2017). In the culture of a clan, the fundamental belief is that as long as the organization has a high level of trust and commitment to employees, open communication will be high in the organization and the participation of employees will be more comfortable (Hartnell et al., 2011). A high level of organizational commitment (</w:t>
      </w:r>
      <w:proofErr w:type="spellStart"/>
      <w:r w:rsidRPr="0044190B">
        <w:rPr>
          <w:rFonts w:asciiTheme="majorHAnsi" w:hAnsiTheme="majorHAnsi"/>
          <w:color w:val="000000" w:themeColor="text1"/>
          <w:sz w:val="20"/>
          <w:szCs w:val="20"/>
          <w:lang w:val="en-US"/>
        </w:rPr>
        <w:t>Erdem</w:t>
      </w:r>
      <w:proofErr w:type="spellEnd"/>
      <w:r w:rsidRPr="0044190B">
        <w:rPr>
          <w:rFonts w:asciiTheme="majorHAnsi" w:hAnsiTheme="majorHAnsi"/>
          <w:color w:val="000000" w:themeColor="text1"/>
          <w:sz w:val="20"/>
          <w:szCs w:val="20"/>
          <w:lang w:val="en-US"/>
        </w:rPr>
        <w:t>, 2007) and high success (</w:t>
      </w:r>
      <w:proofErr w:type="spellStart"/>
      <w:r w:rsidRPr="0044190B">
        <w:rPr>
          <w:rFonts w:asciiTheme="majorHAnsi" w:hAnsiTheme="majorHAnsi"/>
          <w:color w:val="000000" w:themeColor="text1"/>
          <w:sz w:val="20"/>
          <w:szCs w:val="20"/>
          <w:lang w:val="en-US"/>
        </w:rPr>
        <w:t>Demirtaş</w:t>
      </w:r>
      <w:proofErr w:type="spellEnd"/>
      <w:r w:rsidRPr="0044190B">
        <w:rPr>
          <w:rFonts w:asciiTheme="majorHAnsi" w:hAnsiTheme="majorHAnsi"/>
          <w:color w:val="000000" w:themeColor="text1"/>
          <w:sz w:val="20"/>
          <w:szCs w:val="20"/>
          <w:lang w:val="en-US"/>
        </w:rPr>
        <w:t xml:space="preserve">, 2010) are seen in organizations with high clan culture. Supportive and shared leadership </w:t>
      </w:r>
      <w:proofErr w:type="spellStart"/>
      <w:r w:rsidRPr="0044190B">
        <w:rPr>
          <w:rFonts w:asciiTheme="majorHAnsi" w:hAnsiTheme="majorHAnsi"/>
          <w:color w:val="000000" w:themeColor="text1"/>
          <w:sz w:val="20"/>
          <w:szCs w:val="20"/>
          <w:lang w:val="en-US"/>
        </w:rPr>
        <w:t>behaviours</w:t>
      </w:r>
      <w:proofErr w:type="spellEnd"/>
      <w:r w:rsidRPr="0044190B">
        <w:rPr>
          <w:rFonts w:asciiTheme="majorHAnsi" w:hAnsiTheme="majorHAnsi"/>
          <w:color w:val="000000" w:themeColor="text1"/>
          <w:sz w:val="20"/>
          <w:szCs w:val="20"/>
          <w:lang w:val="en-US"/>
        </w:rPr>
        <w:t xml:space="preserve"> are common in organizations with high clan culture, which facilitates the organization to become a professional learning society (Carpenter, 2015).</w:t>
      </w:r>
    </w:p>
    <w:p w:rsidR="007565FE" w:rsidRPr="0044190B" w:rsidRDefault="007565FE"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Adhocracy culture</w:t>
      </w:r>
    </w:p>
    <w:p w:rsidR="00964B14"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Innovative and pioneering initiatives are crucial for success in organizations dominated by adhocracy culture. The research carried out by Naranjo-</w:t>
      </w:r>
      <w:proofErr w:type="spellStart"/>
      <w:r w:rsidRPr="0044190B">
        <w:rPr>
          <w:rFonts w:asciiTheme="majorHAnsi" w:hAnsiTheme="majorHAnsi"/>
          <w:color w:val="000000" w:themeColor="text1"/>
          <w:sz w:val="20"/>
          <w:szCs w:val="20"/>
          <w:lang w:val="en-US"/>
        </w:rPr>
        <w:t>Valenciai</w:t>
      </w:r>
      <w:proofErr w:type="spellEnd"/>
      <w:r w:rsidRPr="0044190B">
        <w:rPr>
          <w:rFonts w:asciiTheme="majorHAnsi" w:hAnsiTheme="majorHAnsi"/>
          <w:color w:val="000000" w:themeColor="text1"/>
          <w:sz w:val="20"/>
          <w:szCs w:val="20"/>
          <w:lang w:val="en-US"/>
        </w:rPr>
        <w:t>, Jimenez-Jimenez and Sanz-Valle (2011) on organizational culture and innovation confirms this claim. Entrepreneurship, creativity and use of advanced technologies are encouraged in adhocracy cultures. Great importance is given to individuality, risk-taking and future perception in adhocracy culture (Cameron &amp; Quinn, 2017). The fundamental belief in adhocracy culture is that the creation or collection of new sources of change encourages an idealistic and new vision to encourage members to be creative and take risks (Hartnell et al., 2011).</w:t>
      </w:r>
    </w:p>
    <w:p w:rsidR="007565FE" w:rsidRPr="0044190B" w:rsidRDefault="007565FE"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Hierarchy culture</w:t>
      </w:r>
    </w:p>
    <w:p w:rsidR="00964B14"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 xml:space="preserve">There is a formal structure in organizations dominated by hierarchy culture, standard rules are applied in such organizations, and standard processes are followed. Therefore, it can be argued that familiar </w:t>
      </w:r>
      <w:proofErr w:type="spellStart"/>
      <w:r w:rsidRPr="0044190B">
        <w:rPr>
          <w:rFonts w:asciiTheme="majorHAnsi" w:hAnsiTheme="majorHAnsi"/>
          <w:color w:val="000000" w:themeColor="text1"/>
          <w:sz w:val="20"/>
          <w:szCs w:val="20"/>
          <w:lang w:val="en-US"/>
        </w:rPr>
        <w:t>behaviours</w:t>
      </w:r>
      <w:proofErr w:type="spellEnd"/>
      <w:r w:rsidRPr="0044190B">
        <w:rPr>
          <w:rFonts w:asciiTheme="majorHAnsi" w:hAnsiTheme="majorHAnsi"/>
          <w:color w:val="000000" w:themeColor="text1"/>
          <w:sz w:val="20"/>
          <w:szCs w:val="20"/>
          <w:lang w:val="en-US"/>
        </w:rPr>
        <w:t xml:space="preserve"> and imitation are common in such organizations (Naranjo-</w:t>
      </w:r>
      <w:proofErr w:type="spellStart"/>
      <w:r w:rsidRPr="0044190B">
        <w:rPr>
          <w:rFonts w:asciiTheme="majorHAnsi" w:hAnsiTheme="majorHAnsi"/>
          <w:color w:val="000000" w:themeColor="text1"/>
          <w:sz w:val="20"/>
          <w:szCs w:val="20"/>
          <w:lang w:val="en-US"/>
        </w:rPr>
        <w:t>Valenciai</w:t>
      </w:r>
      <w:proofErr w:type="spellEnd"/>
      <w:r w:rsidRPr="0044190B">
        <w:rPr>
          <w:rFonts w:asciiTheme="majorHAnsi" w:hAnsiTheme="majorHAnsi"/>
          <w:color w:val="000000" w:themeColor="text1"/>
          <w:sz w:val="20"/>
          <w:szCs w:val="20"/>
          <w:lang w:val="en-US"/>
        </w:rPr>
        <w:t xml:space="preserve"> et al., 2011). In the culture of hierarchy, the division of </w:t>
      </w:r>
      <w:proofErr w:type="spellStart"/>
      <w:r w:rsidRPr="0044190B">
        <w:rPr>
          <w:rFonts w:asciiTheme="majorHAnsi" w:hAnsiTheme="majorHAnsi"/>
          <w:color w:val="000000" w:themeColor="text1"/>
          <w:sz w:val="20"/>
          <w:szCs w:val="20"/>
          <w:lang w:val="en-US"/>
        </w:rPr>
        <w:t>labour</w:t>
      </w:r>
      <w:proofErr w:type="spellEnd"/>
      <w:r w:rsidRPr="0044190B">
        <w:rPr>
          <w:rFonts w:asciiTheme="majorHAnsi" w:hAnsiTheme="majorHAnsi"/>
          <w:color w:val="000000" w:themeColor="text1"/>
          <w:sz w:val="20"/>
          <w:szCs w:val="20"/>
          <w:lang w:val="en-US"/>
        </w:rPr>
        <w:t xml:space="preserve"> is done, for the assignment and promotion of the task, merit is considered, and there is a hierarchical authority order. In such organizations, the extent to which tasks are fulfilled is often controlled (Cameron &amp; Quinn, 2017). The underlying assumption in hierarchy culture is that control, stability and predictability increase efficiency. For this reason, there is an expectation by the employees that their role in these organizations is clearly defined (Hartnell et al., 2011). It can be said that there is a commitment of employees to work in these organizations where the culture of the hierarchy is high because of feeling compulsory to do so (</w:t>
      </w:r>
      <w:proofErr w:type="spellStart"/>
      <w:r w:rsidRPr="0044190B">
        <w:rPr>
          <w:rFonts w:asciiTheme="majorHAnsi" w:hAnsiTheme="majorHAnsi"/>
          <w:color w:val="000000" w:themeColor="text1"/>
          <w:sz w:val="20"/>
          <w:szCs w:val="20"/>
          <w:lang w:val="en-US"/>
        </w:rPr>
        <w:t>Sezgin</w:t>
      </w:r>
      <w:proofErr w:type="spellEnd"/>
      <w:r w:rsidRPr="0044190B">
        <w:rPr>
          <w:rFonts w:asciiTheme="majorHAnsi" w:hAnsiTheme="majorHAnsi"/>
          <w:color w:val="000000" w:themeColor="text1"/>
          <w:sz w:val="20"/>
          <w:szCs w:val="20"/>
          <w:lang w:val="en-US"/>
        </w:rPr>
        <w:t>, 2010).</w:t>
      </w:r>
    </w:p>
    <w:p w:rsidR="007565FE" w:rsidRPr="0044190B" w:rsidRDefault="007565FE"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p>
    <w:p w:rsidR="00964B14"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t>Market culture</w:t>
      </w:r>
    </w:p>
    <w:p w:rsidR="00170C0F" w:rsidRPr="0044190B" w:rsidRDefault="00964B14" w:rsidP="00964B14">
      <w:pPr>
        <w:pStyle w:val="ListeParagraf1"/>
        <w:tabs>
          <w:tab w:val="left" w:pos="426"/>
        </w:tabs>
        <w:autoSpaceDE w:val="0"/>
        <w:autoSpaceDN w:val="0"/>
        <w:adjustRightInd w:val="0"/>
        <w:spacing w:after="0" w:line="240" w:lineRule="auto"/>
        <w:ind w:left="0"/>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In organizations where market culture prevails; characteristics such as meeting profitability, demand or expectations, achieving final results and achieving challenging targets are taken as a basis. In the culture of the market, the organization seeks to protect itself against external elements that it perceives as aggressive or dangerous (Cameron &amp; Quinn, 2017). The primary belief in market culture is that clear goal, and contingent rewards motivate employees to perform and meet stakeholders' expectations aggressively. For this reason, communication, competence and success are valued in organizations where market culture is dominant (Hartnell et al., 2011). Barney (1986) stated that in the case an organization's culture had rare and inimitable characteristics, it would achieve a competitive advantage. It can be argued that market culture may have some adverse effects as well as its benefits to the organizations. For example, in organizations with high market culture, the level of organizational commitment may be low (</w:t>
      </w:r>
      <w:proofErr w:type="spellStart"/>
      <w:r w:rsidRPr="0044190B">
        <w:rPr>
          <w:rFonts w:asciiTheme="majorHAnsi" w:hAnsiTheme="majorHAnsi"/>
          <w:color w:val="000000" w:themeColor="text1"/>
          <w:sz w:val="20"/>
          <w:szCs w:val="20"/>
          <w:lang w:val="en-US"/>
        </w:rPr>
        <w:t>Erdem</w:t>
      </w:r>
      <w:proofErr w:type="spellEnd"/>
      <w:r w:rsidRPr="0044190B">
        <w:rPr>
          <w:rFonts w:asciiTheme="majorHAnsi" w:hAnsiTheme="majorHAnsi"/>
          <w:color w:val="000000" w:themeColor="text1"/>
          <w:sz w:val="20"/>
          <w:szCs w:val="20"/>
          <w:lang w:val="en-US"/>
        </w:rPr>
        <w:t>, 2007).</w:t>
      </w:r>
    </w:p>
    <w:p w:rsidR="0099546B" w:rsidRDefault="0099546B" w:rsidP="006D27D9">
      <w:pPr>
        <w:pStyle w:val="ListeParagraf1"/>
        <w:tabs>
          <w:tab w:val="left" w:pos="426"/>
          <w:tab w:val="left" w:pos="5387"/>
        </w:tabs>
        <w:autoSpaceDE w:val="0"/>
        <w:autoSpaceDN w:val="0"/>
        <w:adjustRightInd w:val="0"/>
        <w:spacing w:after="0" w:line="240" w:lineRule="auto"/>
        <w:ind w:left="0" w:firstLine="142"/>
        <w:jc w:val="both"/>
        <w:rPr>
          <w:rFonts w:asciiTheme="majorHAnsi" w:hAnsiTheme="majorHAnsi"/>
          <w:color w:val="000000" w:themeColor="text1"/>
          <w:sz w:val="20"/>
          <w:szCs w:val="20"/>
          <w:lang w:val="en-US"/>
        </w:rPr>
      </w:pPr>
    </w:p>
    <w:p w:rsidR="007565FE" w:rsidRDefault="007565FE" w:rsidP="006D27D9">
      <w:pPr>
        <w:pStyle w:val="ListeParagraf1"/>
        <w:tabs>
          <w:tab w:val="left" w:pos="426"/>
          <w:tab w:val="left" w:pos="5387"/>
        </w:tabs>
        <w:autoSpaceDE w:val="0"/>
        <w:autoSpaceDN w:val="0"/>
        <w:adjustRightInd w:val="0"/>
        <w:spacing w:after="0" w:line="240" w:lineRule="auto"/>
        <w:ind w:left="0" w:firstLine="142"/>
        <w:jc w:val="both"/>
        <w:rPr>
          <w:rFonts w:asciiTheme="majorHAnsi" w:hAnsiTheme="majorHAnsi"/>
          <w:color w:val="000000" w:themeColor="text1"/>
          <w:sz w:val="20"/>
          <w:szCs w:val="20"/>
          <w:lang w:val="en-US"/>
        </w:rPr>
      </w:pPr>
    </w:p>
    <w:p w:rsidR="007565FE" w:rsidRPr="0044190B" w:rsidRDefault="007565FE" w:rsidP="006D27D9">
      <w:pPr>
        <w:pStyle w:val="ListeParagraf1"/>
        <w:tabs>
          <w:tab w:val="left" w:pos="426"/>
          <w:tab w:val="left" w:pos="5387"/>
        </w:tabs>
        <w:autoSpaceDE w:val="0"/>
        <w:autoSpaceDN w:val="0"/>
        <w:adjustRightInd w:val="0"/>
        <w:spacing w:after="0" w:line="240" w:lineRule="auto"/>
        <w:ind w:left="0" w:firstLine="142"/>
        <w:jc w:val="both"/>
        <w:rPr>
          <w:rFonts w:asciiTheme="majorHAnsi" w:hAnsiTheme="majorHAnsi"/>
          <w:color w:val="000000" w:themeColor="text1"/>
          <w:sz w:val="20"/>
          <w:szCs w:val="20"/>
          <w:lang w:val="en-US"/>
        </w:rPr>
      </w:pPr>
    </w:p>
    <w:p w:rsidR="000D653C" w:rsidRPr="0044190B" w:rsidRDefault="000D653C" w:rsidP="00F62ED9">
      <w:pPr>
        <w:pStyle w:val="ListeParagraf1"/>
        <w:tabs>
          <w:tab w:val="left" w:pos="426"/>
          <w:tab w:val="left" w:pos="5387"/>
        </w:tabs>
        <w:autoSpaceDE w:val="0"/>
        <w:autoSpaceDN w:val="0"/>
        <w:adjustRightInd w:val="0"/>
        <w:spacing w:after="0" w:line="240" w:lineRule="auto"/>
        <w:ind w:left="0"/>
        <w:jc w:val="both"/>
        <w:rPr>
          <w:rFonts w:asciiTheme="majorHAnsi" w:hAnsiTheme="majorHAnsi"/>
          <w:b/>
          <w:color w:val="000000" w:themeColor="text1"/>
          <w:sz w:val="20"/>
          <w:szCs w:val="20"/>
          <w:lang w:val="en-US"/>
        </w:rPr>
      </w:pPr>
      <w:r w:rsidRPr="0044190B">
        <w:rPr>
          <w:rFonts w:asciiTheme="majorHAnsi" w:hAnsiTheme="majorHAnsi"/>
          <w:b/>
          <w:color w:val="000000" w:themeColor="text1"/>
          <w:sz w:val="20"/>
          <w:szCs w:val="20"/>
          <w:lang w:val="en-US"/>
        </w:rPr>
        <w:lastRenderedPageBreak/>
        <w:t>Method</w:t>
      </w:r>
    </w:p>
    <w:p w:rsidR="00F62ED9" w:rsidRPr="0044190B" w:rsidRDefault="00F62ED9" w:rsidP="00F62ED9">
      <w:pPr>
        <w:pStyle w:val="ListeParagraf1"/>
        <w:tabs>
          <w:tab w:val="left" w:pos="426"/>
          <w:tab w:val="left" w:pos="5387"/>
        </w:tabs>
        <w:autoSpaceDE w:val="0"/>
        <w:autoSpaceDN w:val="0"/>
        <w:adjustRightInd w:val="0"/>
        <w:spacing w:after="0" w:line="240" w:lineRule="auto"/>
        <w:ind w:left="0"/>
        <w:jc w:val="both"/>
        <w:rPr>
          <w:rFonts w:asciiTheme="majorHAnsi" w:hAnsiTheme="majorHAnsi"/>
          <w:b/>
          <w:color w:val="000000" w:themeColor="text1"/>
          <w:sz w:val="20"/>
          <w:szCs w:val="20"/>
          <w:lang w:val="en-US"/>
        </w:rPr>
      </w:pPr>
    </w:p>
    <w:p w:rsidR="00964B14" w:rsidRPr="0044190B" w:rsidRDefault="00964B14" w:rsidP="00964B14">
      <w:pPr>
        <w:tabs>
          <w:tab w:val="left" w:pos="426"/>
        </w:tabs>
        <w:spacing w:after="0" w:line="240" w:lineRule="auto"/>
        <w:jc w:val="both"/>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Research design</w:t>
      </w:r>
    </w:p>
    <w:p w:rsidR="00964B14" w:rsidRPr="0044190B" w:rsidRDefault="00964B14"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ab/>
        <w:t>This research is in the survey model in order to reveal the perceived and preferred organizational culture levels of schools. The screening models, which we rightly observe the event and present the results, are the models that aim to convey and identify the past or continuing event (</w:t>
      </w:r>
      <w:proofErr w:type="spellStart"/>
      <w:r w:rsidRPr="0044190B">
        <w:rPr>
          <w:rFonts w:asciiTheme="majorHAnsi" w:eastAsia="Times New Roman" w:hAnsiTheme="majorHAnsi" w:cs="Times New Roman"/>
          <w:color w:val="000000" w:themeColor="text1"/>
          <w:sz w:val="20"/>
          <w:szCs w:val="20"/>
          <w:lang w:val="en-US" w:eastAsia="en-US"/>
        </w:rPr>
        <w:t>Karasar</w:t>
      </w:r>
      <w:proofErr w:type="spellEnd"/>
      <w:r w:rsidRPr="0044190B">
        <w:rPr>
          <w:rFonts w:asciiTheme="majorHAnsi" w:eastAsia="Times New Roman" w:hAnsiTheme="majorHAnsi" w:cs="Times New Roman"/>
          <w:color w:val="000000" w:themeColor="text1"/>
          <w:sz w:val="20"/>
          <w:szCs w:val="20"/>
          <w:lang w:val="en-US" w:eastAsia="en-US"/>
        </w:rPr>
        <w:t>, 2016). In terms of presenting the perceived and preferred culture types of organizations according to socio</w:t>
      </w:r>
      <w:r w:rsidR="0098600A" w:rsidRPr="0044190B">
        <w:rPr>
          <w:rFonts w:asciiTheme="majorHAnsi" w:eastAsia="Times New Roman" w:hAnsiTheme="majorHAnsi" w:cs="Times New Roman"/>
          <w:color w:val="000000" w:themeColor="text1"/>
          <w:sz w:val="20"/>
          <w:szCs w:val="20"/>
          <w:lang w:val="en-US" w:eastAsia="en-US"/>
        </w:rPr>
        <w:t>-</w:t>
      </w:r>
      <w:r w:rsidRPr="0044190B">
        <w:rPr>
          <w:rFonts w:asciiTheme="majorHAnsi" w:eastAsia="Times New Roman" w:hAnsiTheme="majorHAnsi" w:cs="Times New Roman"/>
          <w:color w:val="000000" w:themeColor="text1"/>
          <w:sz w:val="20"/>
          <w:szCs w:val="20"/>
          <w:lang w:val="en-US" w:eastAsia="en-US"/>
        </w:rPr>
        <w:t>economic levels, relational survey model is used. The relational screening model, a type of screening model, is a research model that aims to determine the presence or degree of interchange between two and more variables. In the relational survey, which is the type of comparison used in this research, groups of at least two variables are formed according to the independent variable, and the differences between the groups are examined according to the dependent variable (</w:t>
      </w:r>
      <w:proofErr w:type="spellStart"/>
      <w:r w:rsidRPr="0044190B">
        <w:rPr>
          <w:rFonts w:asciiTheme="majorHAnsi" w:eastAsia="Times New Roman" w:hAnsiTheme="majorHAnsi" w:cs="Times New Roman"/>
          <w:color w:val="000000" w:themeColor="text1"/>
          <w:sz w:val="20"/>
          <w:szCs w:val="20"/>
          <w:lang w:val="en-US" w:eastAsia="en-US"/>
        </w:rPr>
        <w:t>Karasar</w:t>
      </w:r>
      <w:proofErr w:type="spellEnd"/>
      <w:r w:rsidRPr="0044190B">
        <w:rPr>
          <w:rFonts w:asciiTheme="majorHAnsi" w:eastAsia="Times New Roman" w:hAnsiTheme="majorHAnsi" w:cs="Times New Roman"/>
          <w:color w:val="000000" w:themeColor="text1"/>
          <w:sz w:val="20"/>
          <w:szCs w:val="20"/>
          <w:lang w:val="en-US" w:eastAsia="en-US"/>
        </w:rPr>
        <w:t>, 2016).</w:t>
      </w:r>
    </w:p>
    <w:p w:rsidR="00964B14" w:rsidRPr="0044190B" w:rsidRDefault="00964B14" w:rsidP="00964B14">
      <w:pPr>
        <w:tabs>
          <w:tab w:val="left" w:pos="426"/>
        </w:tabs>
        <w:spacing w:after="0" w:line="240" w:lineRule="auto"/>
        <w:jc w:val="both"/>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Research sample</w:t>
      </w:r>
    </w:p>
    <w:p w:rsidR="00964B14" w:rsidRPr="0044190B" w:rsidRDefault="00964B14" w:rsidP="00A35832">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ab/>
        <w:t xml:space="preserve">The population of the research consists of 2129 teachers who are working related to </w:t>
      </w:r>
      <w:proofErr w:type="spellStart"/>
      <w:r w:rsidRPr="0044190B">
        <w:rPr>
          <w:rFonts w:asciiTheme="majorHAnsi" w:eastAsia="Times New Roman" w:hAnsiTheme="majorHAnsi" w:cs="Times New Roman"/>
          <w:color w:val="000000" w:themeColor="text1"/>
          <w:sz w:val="20"/>
          <w:szCs w:val="20"/>
          <w:lang w:val="en-US" w:eastAsia="en-US"/>
        </w:rPr>
        <w:t>Bilecik</w:t>
      </w:r>
      <w:proofErr w:type="spellEnd"/>
      <w:r w:rsidRPr="0044190B">
        <w:rPr>
          <w:rFonts w:asciiTheme="majorHAnsi" w:eastAsia="Times New Roman" w:hAnsiTheme="majorHAnsi" w:cs="Times New Roman"/>
          <w:color w:val="000000" w:themeColor="text1"/>
          <w:sz w:val="20"/>
          <w:szCs w:val="20"/>
          <w:lang w:val="en-US" w:eastAsia="en-US"/>
        </w:rPr>
        <w:t xml:space="preserve"> Provincial Directorate of National Education. Multistage sampling method was applied in the research, and firstly </w:t>
      </w:r>
      <w:proofErr w:type="spellStart"/>
      <w:r w:rsidRPr="0044190B">
        <w:rPr>
          <w:rFonts w:asciiTheme="majorHAnsi" w:eastAsia="Times New Roman" w:hAnsiTheme="majorHAnsi" w:cs="Times New Roman"/>
          <w:color w:val="000000" w:themeColor="text1"/>
          <w:sz w:val="20"/>
          <w:szCs w:val="20"/>
          <w:lang w:val="en-US" w:eastAsia="en-US"/>
        </w:rPr>
        <w:t>Bilecik</w:t>
      </w:r>
      <w:proofErr w:type="spellEnd"/>
      <w:r w:rsidRPr="0044190B">
        <w:rPr>
          <w:rFonts w:asciiTheme="majorHAnsi" w:eastAsia="Times New Roman" w:hAnsiTheme="majorHAnsi" w:cs="Times New Roman"/>
          <w:color w:val="000000" w:themeColor="text1"/>
          <w:sz w:val="20"/>
          <w:szCs w:val="20"/>
          <w:lang w:val="en-US" w:eastAsia="en-US"/>
        </w:rPr>
        <w:t xml:space="preserve"> city </w:t>
      </w:r>
      <w:proofErr w:type="spellStart"/>
      <w:r w:rsidRPr="0044190B">
        <w:rPr>
          <w:rFonts w:asciiTheme="majorHAnsi" w:eastAsia="Times New Roman" w:hAnsiTheme="majorHAnsi" w:cs="Times New Roman"/>
          <w:color w:val="000000" w:themeColor="text1"/>
          <w:sz w:val="20"/>
          <w:szCs w:val="20"/>
          <w:lang w:val="en-US" w:eastAsia="en-US"/>
        </w:rPr>
        <w:t>centre</w:t>
      </w:r>
      <w:proofErr w:type="spellEnd"/>
      <w:r w:rsidRPr="0044190B">
        <w:rPr>
          <w:rFonts w:asciiTheme="majorHAnsi" w:eastAsia="Times New Roman" w:hAnsiTheme="majorHAnsi" w:cs="Times New Roman"/>
          <w:color w:val="000000" w:themeColor="text1"/>
          <w:sz w:val="20"/>
          <w:szCs w:val="20"/>
          <w:lang w:val="en-US" w:eastAsia="en-US"/>
        </w:rPr>
        <w:t xml:space="preserve"> and districts were classified as lower, middle and upper according to socio</w:t>
      </w:r>
      <w:r w:rsidR="0098600A" w:rsidRPr="0044190B">
        <w:rPr>
          <w:rFonts w:asciiTheme="majorHAnsi" w:eastAsia="Times New Roman" w:hAnsiTheme="majorHAnsi" w:cs="Times New Roman"/>
          <w:color w:val="000000" w:themeColor="text1"/>
          <w:sz w:val="20"/>
          <w:szCs w:val="20"/>
          <w:lang w:val="en-US" w:eastAsia="en-US"/>
        </w:rPr>
        <w:t>-</w:t>
      </w:r>
      <w:r w:rsidRPr="0044190B">
        <w:rPr>
          <w:rFonts w:asciiTheme="majorHAnsi" w:eastAsia="Times New Roman" w:hAnsiTheme="majorHAnsi" w:cs="Times New Roman"/>
          <w:color w:val="000000" w:themeColor="text1"/>
          <w:sz w:val="20"/>
          <w:szCs w:val="20"/>
          <w:lang w:val="en-US" w:eastAsia="en-US"/>
        </w:rPr>
        <w:t>economic level and stratified sampling method was preferred. Stratified sampling is a sampling method that aims to identify the sub-groups in the universe and ensure that they are represented in the sample with their proportions in the universe size (</w:t>
      </w:r>
      <w:proofErr w:type="spellStart"/>
      <w:r w:rsidRPr="0044190B">
        <w:rPr>
          <w:rFonts w:asciiTheme="majorHAnsi" w:eastAsia="Times New Roman" w:hAnsiTheme="majorHAnsi" w:cs="Times New Roman"/>
          <w:color w:val="000000" w:themeColor="text1"/>
          <w:sz w:val="20"/>
          <w:szCs w:val="20"/>
          <w:lang w:val="en-US" w:eastAsia="en-US"/>
        </w:rPr>
        <w:t>Büyüköztürk</w:t>
      </w:r>
      <w:proofErr w:type="spellEnd"/>
      <w:r w:rsidRPr="0044190B">
        <w:rPr>
          <w:rFonts w:asciiTheme="majorHAnsi" w:eastAsia="Times New Roman" w:hAnsiTheme="majorHAnsi" w:cs="Times New Roman"/>
          <w:color w:val="000000" w:themeColor="text1"/>
          <w:sz w:val="20"/>
          <w:szCs w:val="20"/>
          <w:lang w:val="en-US" w:eastAsia="en-US"/>
        </w:rPr>
        <w:t xml:space="preserve">, </w:t>
      </w:r>
      <w:proofErr w:type="spellStart"/>
      <w:r w:rsidRPr="0044190B">
        <w:rPr>
          <w:rFonts w:asciiTheme="majorHAnsi" w:eastAsia="Times New Roman" w:hAnsiTheme="majorHAnsi" w:cs="Times New Roman"/>
          <w:color w:val="000000" w:themeColor="text1"/>
          <w:sz w:val="20"/>
          <w:szCs w:val="20"/>
          <w:lang w:val="en-US" w:eastAsia="en-US"/>
        </w:rPr>
        <w:t>Çakmak</w:t>
      </w:r>
      <w:proofErr w:type="spellEnd"/>
      <w:r w:rsidRPr="0044190B">
        <w:rPr>
          <w:rFonts w:asciiTheme="majorHAnsi" w:eastAsia="Times New Roman" w:hAnsiTheme="majorHAnsi" w:cs="Times New Roman"/>
          <w:color w:val="000000" w:themeColor="text1"/>
          <w:sz w:val="20"/>
          <w:szCs w:val="20"/>
          <w:lang w:val="en-US" w:eastAsia="en-US"/>
        </w:rPr>
        <w:t xml:space="preserve">, </w:t>
      </w:r>
      <w:proofErr w:type="spellStart"/>
      <w:r w:rsidRPr="0044190B">
        <w:rPr>
          <w:rFonts w:asciiTheme="majorHAnsi" w:eastAsia="Times New Roman" w:hAnsiTheme="majorHAnsi" w:cs="Times New Roman"/>
          <w:color w:val="000000" w:themeColor="text1"/>
          <w:sz w:val="20"/>
          <w:szCs w:val="20"/>
          <w:lang w:val="en-US" w:eastAsia="en-US"/>
        </w:rPr>
        <w:t>Akgün</w:t>
      </w:r>
      <w:proofErr w:type="spellEnd"/>
      <w:r w:rsidRPr="0044190B">
        <w:rPr>
          <w:rFonts w:asciiTheme="majorHAnsi" w:eastAsia="Times New Roman" w:hAnsiTheme="majorHAnsi" w:cs="Times New Roman"/>
          <w:color w:val="000000" w:themeColor="text1"/>
          <w:sz w:val="20"/>
          <w:szCs w:val="20"/>
          <w:lang w:val="en-US" w:eastAsia="en-US"/>
        </w:rPr>
        <w:t xml:space="preserve">, Karadeniz, &amp; </w:t>
      </w:r>
      <w:proofErr w:type="spellStart"/>
      <w:r w:rsidRPr="0044190B">
        <w:rPr>
          <w:rFonts w:asciiTheme="majorHAnsi" w:eastAsia="Times New Roman" w:hAnsiTheme="majorHAnsi" w:cs="Times New Roman"/>
          <w:color w:val="000000" w:themeColor="text1"/>
          <w:sz w:val="20"/>
          <w:szCs w:val="20"/>
          <w:lang w:val="en-US" w:eastAsia="en-US"/>
        </w:rPr>
        <w:t>Demirel</w:t>
      </w:r>
      <w:proofErr w:type="spellEnd"/>
      <w:r w:rsidRPr="0044190B">
        <w:rPr>
          <w:rFonts w:asciiTheme="majorHAnsi" w:eastAsia="Times New Roman" w:hAnsiTheme="majorHAnsi" w:cs="Times New Roman"/>
          <w:color w:val="000000" w:themeColor="text1"/>
          <w:sz w:val="20"/>
          <w:szCs w:val="20"/>
          <w:lang w:val="en-US" w:eastAsia="en-US"/>
        </w:rPr>
        <w:t>, 2011). The total number of schools in the different socio</w:t>
      </w:r>
      <w:r w:rsidR="0098600A" w:rsidRPr="0044190B">
        <w:rPr>
          <w:rFonts w:asciiTheme="majorHAnsi" w:eastAsia="Times New Roman" w:hAnsiTheme="majorHAnsi" w:cs="Times New Roman"/>
          <w:color w:val="000000" w:themeColor="text1"/>
          <w:sz w:val="20"/>
          <w:szCs w:val="20"/>
          <w:lang w:val="en-US" w:eastAsia="en-US"/>
        </w:rPr>
        <w:t>-</w:t>
      </w:r>
      <w:r w:rsidRPr="0044190B">
        <w:rPr>
          <w:rFonts w:asciiTheme="majorHAnsi" w:eastAsia="Times New Roman" w:hAnsiTheme="majorHAnsi" w:cs="Times New Roman"/>
          <w:color w:val="000000" w:themeColor="text1"/>
          <w:sz w:val="20"/>
          <w:szCs w:val="20"/>
          <w:lang w:val="en-US" w:eastAsia="en-US"/>
        </w:rPr>
        <w:t>economic levels that make up the research universe and the ratio in the overall total</w:t>
      </w:r>
      <w:r w:rsidR="00C50B3A" w:rsidRPr="0044190B">
        <w:rPr>
          <w:rFonts w:asciiTheme="majorHAnsi" w:eastAsia="Times New Roman" w:hAnsiTheme="majorHAnsi" w:cs="Times New Roman"/>
          <w:color w:val="000000" w:themeColor="text1"/>
          <w:sz w:val="20"/>
          <w:szCs w:val="20"/>
          <w:lang w:val="en-US" w:eastAsia="en-US"/>
        </w:rPr>
        <w:t xml:space="preserve"> were</w:t>
      </w:r>
      <w:r w:rsidRPr="0044190B">
        <w:rPr>
          <w:rFonts w:asciiTheme="majorHAnsi" w:eastAsia="Times New Roman" w:hAnsiTheme="majorHAnsi" w:cs="Times New Roman"/>
          <w:color w:val="000000" w:themeColor="text1"/>
          <w:sz w:val="20"/>
          <w:szCs w:val="20"/>
          <w:lang w:val="en-US" w:eastAsia="en-US"/>
        </w:rPr>
        <w:t xml:space="preserve"> calculated. Then the number of schools from each level to be included in the sample was calculated by the ratio of schools in socio</w:t>
      </w:r>
      <w:r w:rsidR="0098600A" w:rsidRPr="0044190B">
        <w:rPr>
          <w:rFonts w:asciiTheme="majorHAnsi" w:eastAsia="Times New Roman" w:hAnsiTheme="majorHAnsi" w:cs="Times New Roman"/>
          <w:color w:val="000000" w:themeColor="text1"/>
          <w:sz w:val="20"/>
          <w:szCs w:val="20"/>
          <w:lang w:val="en-US" w:eastAsia="en-US"/>
        </w:rPr>
        <w:t>-</w:t>
      </w:r>
      <w:r w:rsidRPr="0044190B">
        <w:rPr>
          <w:rFonts w:asciiTheme="majorHAnsi" w:eastAsia="Times New Roman" w:hAnsiTheme="majorHAnsi" w:cs="Times New Roman"/>
          <w:color w:val="000000" w:themeColor="text1"/>
          <w:sz w:val="20"/>
          <w:szCs w:val="20"/>
          <w:lang w:val="en-US" w:eastAsia="en-US"/>
        </w:rPr>
        <w:t xml:space="preserve">economic levels to the total number of schools. </w:t>
      </w:r>
      <w:r w:rsidR="00C50B3A" w:rsidRPr="0044190B">
        <w:rPr>
          <w:rFonts w:asciiTheme="majorHAnsi" w:eastAsia="Times New Roman" w:hAnsiTheme="majorHAnsi" w:cs="Times New Roman"/>
          <w:color w:val="000000" w:themeColor="text1"/>
          <w:sz w:val="20"/>
          <w:szCs w:val="20"/>
          <w:lang w:val="en-US" w:eastAsia="en-US"/>
        </w:rPr>
        <w:t xml:space="preserve">In </w:t>
      </w:r>
      <w:r w:rsidRPr="0044190B">
        <w:rPr>
          <w:rFonts w:asciiTheme="majorHAnsi" w:eastAsia="Times New Roman" w:hAnsiTheme="majorHAnsi" w:cs="Times New Roman"/>
          <w:color w:val="000000" w:themeColor="text1"/>
          <w:sz w:val="20"/>
          <w:szCs w:val="20"/>
          <w:lang w:val="en-US" w:eastAsia="en-US"/>
        </w:rPr>
        <w:t xml:space="preserve">order to determine the teachers in the schools in the designated sample, the convenient sampling method was used from the non-random sampling methods. Convenient sampling is the selection of the sample from easily accessible and practicable units due to the limitations on time, money and </w:t>
      </w:r>
      <w:proofErr w:type="spellStart"/>
      <w:r w:rsidRPr="0044190B">
        <w:rPr>
          <w:rFonts w:asciiTheme="majorHAnsi" w:eastAsia="Times New Roman" w:hAnsiTheme="majorHAnsi" w:cs="Times New Roman"/>
          <w:color w:val="000000" w:themeColor="text1"/>
          <w:sz w:val="20"/>
          <w:szCs w:val="20"/>
          <w:lang w:val="en-US" w:eastAsia="en-US"/>
        </w:rPr>
        <w:t>labour</w:t>
      </w:r>
      <w:proofErr w:type="spellEnd"/>
      <w:r w:rsidRPr="0044190B">
        <w:rPr>
          <w:rFonts w:asciiTheme="majorHAnsi" w:eastAsia="Times New Roman" w:hAnsiTheme="majorHAnsi" w:cs="Times New Roman"/>
          <w:color w:val="000000" w:themeColor="text1"/>
          <w:sz w:val="20"/>
          <w:szCs w:val="20"/>
          <w:lang w:val="en-US" w:eastAsia="en-US"/>
        </w:rPr>
        <w:t xml:space="preserve"> force (</w:t>
      </w:r>
      <w:proofErr w:type="spellStart"/>
      <w:r w:rsidRPr="0044190B">
        <w:rPr>
          <w:rFonts w:asciiTheme="majorHAnsi" w:eastAsia="Times New Roman" w:hAnsiTheme="majorHAnsi" w:cs="Times New Roman"/>
          <w:color w:val="000000" w:themeColor="text1"/>
          <w:sz w:val="20"/>
          <w:szCs w:val="20"/>
          <w:lang w:val="en-US" w:eastAsia="en-US"/>
        </w:rPr>
        <w:t>Büyüköztürk</w:t>
      </w:r>
      <w:proofErr w:type="spellEnd"/>
      <w:r w:rsidRPr="0044190B">
        <w:rPr>
          <w:rFonts w:asciiTheme="majorHAnsi" w:eastAsia="Times New Roman" w:hAnsiTheme="majorHAnsi" w:cs="Times New Roman"/>
          <w:color w:val="000000" w:themeColor="text1"/>
          <w:sz w:val="20"/>
          <w:szCs w:val="20"/>
          <w:lang w:val="en-US" w:eastAsia="en-US"/>
        </w:rPr>
        <w:t xml:space="preserve"> et al., 2011). 400 teachers could be reached from the schools determined within this scope. After completion of the extraction process of the inappropriate ones, 360 questionnaires were included in the study.</w:t>
      </w:r>
      <w:r w:rsidR="00A35832" w:rsidRPr="0044190B">
        <w:rPr>
          <w:rFonts w:asciiTheme="majorHAnsi" w:eastAsia="Times New Roman" w:hAnsiTheme="majorHAnsi" w:cs="Times New Roman"/>
          <w:color w:val="000000" w:themeColor="text1"/>
          <w:sz w:val="20"/>
          <w:szCs w:val="20"/>
          <w:lang w:val="en-US" w:eastAsia="en-US"/>
        </w:rPr>
        <w:t xml:space="preserve"> Distribution of the participants with regard to some variables is presented in Table 1.</w:t>
      </w:r>
    </w:p>
    <w:p w:rsidR="00801F3E" w:rsidRPr="0044190B" w:rsidRDefault="00801F3E" w:rsidP="00A35832">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p>
    <w:p w:rsidR="006B18AA" w:rsidRPr="0044190B" w:rsidRDefault="006B18AA" w:rsidP="006B18AA">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Table 1.</w:t>
      </w:r>
      <w:r w:rsidR="00801F3E" w:rsidRPr="0044190B">
        <w:rPr>
          <w:rFonts w:asciiTheme="majorHAnsi" w:eastAsia="Times New Roman" w:hAnsiTheme="majorHAnsi" w:cs="Times New Roman"/>
          <w:color w:val="000000" w:themeColor="text1"/>
          <w:sz w:val="20"/>
          <w:szCs w:val="20"/>
          <w:lang w:val="en-US" w:eastAsia="en-US"/>
        </w:rPr>
        <w:t xml:space="preserve"> Distribution of participants according to some v</w:t>
      </w:r>
      <w:r w:rsidRPr="0044190B">
        <w:rPr>
          <w:rFonts w:asciiTheme="majorHAnsi" w:eastAsia="Times New Roman" w:hAnsiTheme="majorHAnsi" w:cs="Times New Roman"/>
          <w:color w:val="000000" w:themeColor="text1"/>
          <w:sz w:val="20"/>
          <w:szCs w:val="20"/>
          <w:lang w:val="en-US" w:eastAsia="en-US"/>
        </w:rPr>
        <w:t>ariables.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760"/>
        <w:gridCol w:w="128"/>
        <w:gridCol w:w="879"/>
        <w:gridCol w:w="643"/>
        <w:gridCol w:w="20"/>
        <w:gridCol w:w="627"/>
        <w:gridCol w:w="36"/>
        <w:gridCol w:w="623"/>
        <w:gridCol w:w="1788"/>
        <w:gridCol w:w="1222"/>
        <w:gridCol w:w="1258"/>
      </w:tblGrid>
      <w:tr w:rsidR="0044190B" w:rsidRPr="0044190B" w:rsidTr="007565FE">
        <w:trPr>
          <w:trHeight w:val="217"/>
        </w:trPr>
        <w:tc>
          <w:tcPr>
            <w:tcW w:w="1196" w:type="dxa"/>
            <w:vMerge w:val="restart"/>
            <w:tcBorders>
              <w:top w:val="single" w:sz="4" w:space="0" w:color="auto"/>
              <w:bottom w:val="single" w:sz="4" w:space="0" w:color="auto"/>
            </w:tcBorders>
          </w:tcPr>
          <w:p w:rsidR="00B05A7A" w:rsidRPr="0044190B" w:rsidRDefault="00B05A7A" w:rsidP="00A35832">
            <w:pPr>
              <w:tabs>
                <w:tab w:val="left" w:pos="426"/>
              </w:tabs>
              <w:jc w:val="both"/>
              <w:rPr>
                <w:rFonts w:asciiTheme="majorHAnsi" w:eastAsia="Times New Roman" w:hAnsiTheme="majorHAnsi" w:cs="Times New Roman"/>
                <w:b/>
                <w:color w:val="000000" w:themeColor="text1"/>
                <w:sz w:val="20"/>
                <w:szCs w:val="20"/>
                <w:lang w:val="en-US" w:eastAsia="en-US"/>
              </w:rPr>
            </w:pPr>
          </w:p>
          <w:p w:rsidR="00621D1E" w:rsidRPr="0044190B" w:rsidRDefault="00621D1E" w:rsidP="00A35832">
            <w:pPr>
              <w:tabs>
                <w:tab w:val="left" w:pos="426"/>
              </w:tabs>
              <w:jc w:val="both"/>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Position</w:t>
            </w:r>
          </w:p>
        </w:tc>
        <w:tc>
          <w:tcPr>
            <w:tcW w:w="1767" w:type="dxa"/>
            <w:gridSpan w:val="3"/>
            <w:tcBorders>
              <w:top w:val="single" w:sz="4" w:space="0" w:color="auto"/>
              <w:bottom w:val="single" w:sz="4" w:space="0" w:color="auto"/>
            </w:tcBorders>
          </w:tcPr>
          <w:p w:rsidR="00621D1E" w:rsidRPr="0044190B" w:rsidRDefault="00621D1E" w:rsidP="00A35832">
            <w:pPr>
              <w:tabs>
                <w:tab w:val="left" w:pos="426"/>
              </w:tabs>
              <w:jc w:val="center"/>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Gender</w:t>
            </w:r>
          </w:p>
        </w:tc>
        <w:tc>
          <w:tcPr>
            <w:tcW w:w="1949" w:type="dxa"/>
            <w:gridSpan w:val="5"/>
            <w:tcBorders>
              <w:top w:val="single" w:sz="4" w:space="0" w:color="auto"/>
              <w:bottom w:val="single" w:sz="4" w:space="0" w:color="auto"/>
            </w:tcBorders>
          </w:tcPr>
          <w:p w:rsidR="00621D1E" w:rsidRPr="0044190B" w:rsidRDefault="00621D1E" w:rsidP="00A35832">
            <w:pPr>
              <w:tabs>
                <w:tab w:val="left" w:pos="426"/>
              </w:tabs>
              <w:jc w:val="center"/>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Age</w:t>
            </w:r>
          </w:p>
        </w:tc>
        <w:tc>
          <w:tcPr>
            <w:tcW w:w="4268" w:type="dxa"/>
            <w:gridSpan w:val="3"/>
            <w:tcBorders>
              <w:top w:val="single" w:sz="4" w:space="0" w:color="auto"/>
              <w:bottom w:val="single" w:sz="4" w:space="0" w:color="auto"/>
            </w:tcBorders>
          </w:tcPr>
          <w:p w:rsidR="00621D1E" w:rsidRPr="0044190B" w:rsidRDefault="00621D1E" w:rsidP="00A35832">
            <w:pPr>
              <w:tabs>
                <w:tab w:val="left" w:pos="426"/>
              </w:tabs>
              <w:jc w:val="center"/>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Education Level</w:t>
            </w:r>
          </w:p>
        </w:tc>
      </w:tr>
      <w:tr w:rsidR="0044190B" w:rsidRPr="0044190B" w:rsidTr="007565FE">
        <w:trPr>
          <w:trHeight w:val="216"/>
        </w:trPr>
        <w:tc>
          <w:tcPr>
            <w:tcW w:w="1196" w:type="dxa"/>
            <w:vMerge/>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20"/>
                <w:szCs w:val="20"/>
                <w:lang w:val="en-US" w:eastAsia="en-US"/>
              </w:rPr>
            </w:pPr>
          </w:p>
        </w:tc>
        <w:tc>
          <w:tcPr>
            <w:tcW w:w="760" w:type="dxa"/>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Male</w:t>
            </w:r>
          </w:p>
        </w:tc>
        <w:tc>
          <w:tcPr>
            <w:tcW w:w="1007" w:type="dxa"/>
            <w:gridSpan w:val="2"/>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Female</w:t>
            </w:r>
          </w:p>
        </w:tc>
        <w:tc>
          <w:tcPr>
            <w:tcW w:w="643" w:type="dxa"/>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24-39</w:t>
            </w:r>
          </w:p>
        </w:tc>
        <w:tc>
          <w:tcPr>
            <w:tcW w:w="647" w:type="dxa"/>
            <w:gridSpan w:val="2"/>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40-55</w:t>
            </w:r>
          </w:p>
        </w:tc>
        <w:tc>
          <w:tcPr>
            <w:tcW w:w="659" w:type="dxa"/>
            <w:gridSpan w:val="2"/>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56+</w:t>
            </w:r>
          </w:p>
        </w:tc>
        <w:tc>
          <w:tcPr>
            <w:tcW w:w="1788" w:type="dxa"/>
            <w:tcBorders>
              <w:top w:val="single" w:sz="4" w:space="0" w:color="auto"/>
            </w:tcBorders>
          </w:tcPr>
          <w:p w:rsidR="00621D1E" w:rsidRPr="0044190B" w:rsidRDefault="000658D0"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Bachelor’s Degree</w:t>
            </w:r>
          </w:p>
        </w:tc>
        <w:tc>
          <w:tcPr>
            <w:tcW w:w="1222" w:type="dxa"/>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Master</w:t>
            </w:r>
            <w:r w:rsidR="000658D0" w:rsidRPr="0044190B">
              <w:rPr>
                <w:rFonts w:asciiTheme="majorHAnsi" w:eastAsia="Times New Roman" w:hAnsiTheme="majorHAnsi" w:cs="Times New Roman"/>
                <w:b/>
                <w:color w:val="000000" w:themeColor="text1"/>
                <w:sz w:val="18"/>
                <w:szCs w:val="18"/>
                <w:lang w:val="en-US" w:eastAsia="en-US"/>
              </w:rPr>
              <w:t>’</w:t>
            </w:r>
            <w:r w:rsidRPr="0044190B">
              <w:rPr>
                <w:rFonts w:asciiTheme="majorHAnsi" w:eastAsia="Times New Roman" w:hAnsiTheme="majorHAnsi" w:cs="Times New Roman"/>
                <w:b/>
                <w:color w:val="000000" w:themeColor="text1"/>
                <w:sz w:val="18"/>
                <w:szCs w:val="18"/>
                <w:lang w:val="en-US" w:eastAsia="en-US"/>
              </w:rPr>
              <w:t>s Degree</w:t>
            </w:r>
          </w:p>
        </w:tc>
        <w:tc>
          <w:tcPr>
            <w:tcW w:w="1258" w:type="dxa"/>
            <w:tcBorders>
              <w:top w:val="single" w:sz="4" w:space="0" w:color="auto"/>
            </w:tcBorders>
          </w:tcPr>
          <w:p w:rsidR="00621D1E" w:rsidRPr="0044190B" w:rsidRDefault="00621D1E" w:rsidP="00A35832">
            <w:pPr>
              <w:tabs>
                <w:tab w:val="left" w:pos="426"/>
              </w:tabs>
              <w:jc w:val="both"/>
              <w:rPr>
                <w:rFonts w:asciiTheme="majorHAnsi" w:eastAsia="Times New Roman" w:hAnsiTheme="majorHAnsi" w:cs="Times New Roman"/>
                <w:b/>
                <w:color w:val="000000" w:themeColor="text1"/>
                <w:sz w:val="18"/>
                <w:szCs w:val="18"/>
                <w:lang w:val="en-US" w:eastAsia="en-US"/>
              </w:rPr>
            </w:pPr>
            <w:r w:rsidRPr="0044190B">
              <w:rPr>
                <w:rFonts w:asciiTheme="majorHAnsi" w:eastAsia="Times New Roman" w:hAnsiTheme="majorHAnsi" w:cs="Times New Roman"/>
                <w:b/>
                <w:color w:val="000000" w:themeColor="text1"/>
                <w:sz w:val="18"/>
                <w:szCs w:val="18"/>
                <w:lang w:val="en-US" w:eastAsia="en-US"/>
              </w:rPr>
              <w:t>Doctorate</w:t>
            </w:r>
          </w:p>
        </w:tc>
      </w:tr>
      <w:tr w:rsidR="0044190B" w:rsidRPr="0044190B" w:rsidTr="007565FE">
        <w:trPr>
          <w:trHeight w:val="210"/>
        </w:trPr>
        <w:tc>
          <w:tcPr>
            <w:tcW w:w="1196" w:type="dxa"/>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Teacher</w:t>
            </w:r>
          </w:p>
        </w:tc>
        <w:tc>
          <w:tcPr>
            <w:tcW w:w="888" w:type="dxa"/>
            <w:gridSpan w:val="2"/>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130</w:t>
            </w:r>
          </w:p>
        </w:tc>
        <w:tc>
          <w:tcPr>
            <w:tcW w:w="879" w:type="dxa"/>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230</w:t>
            </w:r>
          </w:p>
        </w:tc>
        <w:tc>
          <w:tcPr>
            <w:tcW w:w="663" w:type="dxa"/>
            <w:gridSpan w:val="2"/>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124</w:t>
            </w:r>
          </w:p>
        </w:tc>
        <w:tc>
          <w:tcPr>
            <w:tcW w:w="663" w:type="dxa"/>
            <w:gridSpan w:val="2"/>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160</w:t>
            </w:r>
          </w:p>
        </w:tc>
        <w:tc>
          <w:tcPr>
            <w:tcW w:w="623" w:type="dxa"/>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76</w:t>
            </w:r>
          </w:p>
        </w:tc>
        <w:tc>
          <w:tcPr>
            <w:tcW w:w="1788" w:type="dxa"/>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325</w:t>
            </w:r>
          </w:p>
        </w:tc>
        <w:tc>
          <w:tcPr>
            <w:tcW w:w="1222" w:type="dxa"/>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32</w:t>
            </w:r>
          </w:p>
        </w:tc>
        <w:tc>
          <w:tcPr>
            <w:tcW w:w="1258" w:type="dxa"/>
          </w:tcPr>
          <w:p w:rsidR="00621D1E" w:rsidRPr="0044190B" w:rsidRDefault="00621D1E" w:rsidP="00A35832">
            <w:pPr>
              <w:tabs>
                <w:tab w:val="left" w:pos="426"/>
              </w:tabs>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3</w:t>
            </w:r>
          </w:p>
        </w:tc>
      </w:tr>
    </w:tbl>
    <w:p w:rsidR="00A35832" w:rsidRPr="0044190B" w:rsidRDefault="00A35832" w:rsidP="00A35832">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p>
    <w:p w:rsidR="00972F0A" w:rsidRDefault="00801F3E" w:rsidP="00A35832">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ab/>
      </w:r>
      <w:r w:rsidR="000658D0" w:rsidRPr="0044190B">
        <w:rPr>
          <w:rFonts w:asciiTheme="majorHAnsi" w:eastAsia="Times New Roman" w:hAnsiTheme="majorHAnsi" w:cs="Times New Roman"/>
          <w:color w:val="000000" w:themeColor="text1"/>
          <w:sz w:val="20"/>
          <w:szCs w:val="20"/>
          <w:lang w:val="en-US" w:eastAsia="en-US"/>
        </w:rPr>
        <w:t xml:space="preserve">When we look at Table 1, we see that 64% </w:t>
      </w:r>
      <w:proofErr w:type="spellStart"/>
      <w:r w:rsidR="00972F0A" w:rsidRPr="0044190B">
        <w:rPr>
          <w:rFonts w:asciiTheme="majorHAnsi" w:eastAsia="Times New Roman" w:hAnsiTheme="majorHAnsi" w:cs="Times New Roman"/>
          <w:color w:val="000000" w:themeColor="text1"/>
          <w:sz w:val="20"/>
          <w:szCs w:val="20"/>
          <w:lang w:val="en-US" w:eastAsia="en-US"/>
        </w:rPr>
        <w:t>f</w:t>
      </w:r>
      <w:proofErr w:type="spellEnd"/>
      <w:r w:rsidR="00972F0A" w:rsidRPr="0044190B">
        <w:rPr>
          <w:rFonts w:asciiTheme="majorHAnsi" w:eastAsia="Times New Roman" w:hAnsiTheme="majorHAnsi" w:cs="Times New Roman"/>
          <w:color w:val="000000" w:themeColor="text1"/>
          <w:sz w:val="20"/>
          <w:szCs w:val="20"/>
          <w:lang w:val="en-US" w:eastAsia="en-US"/>
        </w:rPr>
        <w:t xml:space="preserve"> the teachers are female, 44%</w:t>
      </w:r>
      <w:r w:rsidR="000658D0" w:rsidRPr="0044190B">
        <w:rPr>
          <w:rFonts w:asciiTheme="majorHAnsi" w:eastAsia="Times New Roman" w:hAnsiTheme="majorHAnsi" w:cs="Times New Roman"/>
          <w:color w:val="000000" w:themeColor="text1"/>
          <w:sz w:val="20"/>
          <w:szCs w:val="20"/>
          <w:lang w:val="en-US" w:eastAsia="en-US"/>
        </w:rPr>
        <w:t xml:space="preserve"> of them are at the ages </w:t>
      </w:r>
      <w:r w:rsidR="00972F0A" w:rsidRPr="0044190B">
        <w:rPr>
          <w:rFonts w:asciiTheme="majorHAnsi" w:eastAsia="Times New Roman" w:hAnsiTheme="majorHAnsi" w:cs="Times New Roman"/>
          <w:color w:val="000000" w:themeColor="text1"/>
          <w:sz w:val="20"/>
          <w:szCs w:val="20"/>
          <w:lang w:val="en-US" w:eastAsia="en-US"/>
        </w:rPr>
        <w:t xml:space="preserve">of </w:t>
      </w:r>
      <w:r w:rsidR="000658D0" w:rsidRPr="0044190B">
        <w:rPr>
          <w:rFonts w:asciiTheme="majorHAnsi" w:eastAsia="Times New Roman" w:hAnsiTheme="majorHAnsi" w:cs="Times New Roman"/>
          <w:color w:val="000000" w:themeColor="text1"/>
          <w:sz w:val="20"/>
          <w:szCs w:val="20"/>
          <w:lang w:val="en-US" w:eastAsia="en-US"/>
        </w:rPr>
        <w:t>40-55 and %90 of them have bachelor’s degree.</w:t>
      </w:r>
    </w:p>
    <w:p w:rsidR="006A378C" w:rsidRPr="0044190B" w:rsidRDefault="006A378C" w:rsidP="00A35832">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p>
    <w:p w:rsidR="00964B14" w:rsidRPr="0044190B" w:rsidRDefault="00964B14" w:rsidP="00964B14">
      <w:pPr>
        <w:tabs>
          <w:tab w:val="left" w:pos="426"/>
        </w:tabs>
        <w:spacing w:after="0" w:line="240" w:lineRule="auto"/>
        <w:jc w:val="both"/>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Research instrument and procedure</w:t>
      </w:r>
    </w:p>
    <w:p w:rsidR="00562185" w:rsidRDefault="00964B14"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ab/>
        <w:t xml:space="preserve">In this study, Organizational Culture Evaluation Survey developed by Cameron and Quinn (2017) was used as the data collection tool. We have got the necessary allowances to use the survey. </w:t>
      </w:r>
      <w:r w:rsidR="00467127" w:rsidRPr="0044190B">
        <w:rPr>
          <w:rFonts w:asciiTheme="majorHAnsi" w:eastAsia="Times New Roman" w:hAnsiTheme="majorHAnsi" w:cs="Times New Roman"/>
          <w:color w:val="000000" w:themeColor="text1"/>
          <w:sz w:val="20"/>
          <w:szCs w:val="20"/>
          <w:lang w:val="en-US" w:eastAsia="en-US"/>
        </w:rPr>
        <w:t>This</w:t>
      </w:r>
      <w:r w:rsidR="00C50B3A" w:rsidRPr="0044190B">
        <w:rPr>
          <w:rFonts w:asciiTheme="majorHAnsi" w:eastAsia="Times New Roman" w:hAnsiTheme="majorHAnsi" w:cs="Times New Roman"/>
          <w:color w:val="000000" w:themeColor="text1"/>
          <w:sz w:val="20"/>
          <w:szCs w:val="20"/>
          <w:lang w:val="en-US" w:eastAsia="en-US"/>
        </w:rPr>
        <w:t xml:space="preserve"> survey was translated into Turkish by the </w:t>
      </w:r>
      <w:r w:rsidR="00467127" w:rsidRPr="0044190B">
        <w:rPr>
          <w:rFonts w:asciiTheme="majorHAnsi" w:eastAsia="Times New Roman" w:hAnsiTheme="majorHAnsi" w:cs="Times New Roman"/>
          <w:color w:val="000000" w:themeColor="text1"/>
          <w:sz w:val="20"/>
          <w:szCs w:val="20"/>
          <w:lang w:val="en-US" w:eastAsia="en-US"/>
        </w:rPr>
        <w:t xml:space="preserve">original </w:t>
      </w:r>
      <w:r w:rsidR="00C50B3A" w:rsidRPr="0044190B">
        <w:rPr>
          <w:rFonts w:asciiTheme="majorHAnsi" w:eastAsia="Times New Roman" w:hAnsiTheme="majorHAnsi" w:cs="Times New Roman"/>
          <w:color w:val="000000" w:themeColor="text1"/>
          <w:sz w:val="20"/>
          <w:szCs w:val="20"/>
          <w:lang w:val="en-US" w:eastAsia="en-US"/>
        </w:rPr>
        <w:t xml:space="preserve">translators of the </w:t>
      </w:r>
      <w:r w:rsidR="006743AA" w:rsidRPr="0044190B">
        <w:rPr>
          <w:rFonts w:asciiTheme="majorHAnsi" w:eastAsia="Times New Roman" w:hAnsiTheme="majorHAnsi" w:cs="Times New Roman"/>
          <w:color w:val="000000" w:themeColor="text1"/>
          <w:sz w:val="20"/>
          <w:szCs w:val="20"/>
          <w:lang w:val="en-US" w:eastAsia="en-US"/>
        </w:rPr>
        <w:t xml:space="preserve">translated </w:t>
      </w:r>
      <w:r w:rsidR="00467127" w:rsidRPr="0044190B">
        <w:rPr>
          <w:rFonts w:asciiTheme="majorHAnsi" w:eastAsia="Times New Roman" w:hAnsiTheme="majorHAnsi" w:cs="Times New Roman"/>
          <w:color w:val="000000" w:themeColor="text1"/>
          <w:sz w:val="20"/>
          <w:szCs w:val="20"/>
          <w:lang w:val="en-US" w:eastAsia="en-US"/>
        </w:rPr>
        <w:t>book ‘</w:t>
      </w:r>
      <w:r w:rsidR="00652856" w:rsidRPr="0044190B">
        <w:rPr>
          <w:rFonts w:asciiTheme="majorHAnsi" w:hAnsiTheme="majorHAnsi" w:cs="Times New Roman"/>
          <w:bCs/>
          <w:color w:val="000000" w:themeColor="text1"/>
          <w:sz w:val="20"/>
          <w:szCs w:val="20"/>
        </w:rPr>
        <w:t>Örgüt Kültürü: Örgütsel Tanı ve D</w:t>
      </w:r>
      <w:r w:rsidR="00467127" w:rsidRPr="0044190B">
        <w:rPr>
          <w:rFonts w:asciiTheme="majorHAnsi" w:hAnsiTheme="majorHAnsi" w:cs="Times New Roman"/>
          <w:bCs/>
          <w:color w:val="000000" w:themeColor="text1"/>
          <w:sz w:val="20"/>
          <w:szCs w:val="20"/>
        </w:rPr>
        <w:t xml:space="preserve">eğişim’ </w:t>
      </w:r>
      <w:proofErr w:type="spellStart"/>
      <w:r w:rsidR="00467127" w:rsidRPr="0044190B">
        <w:rPr>
          <w:rFonts w:asciiTheme="majorHAnsi" w:hAnsiTheme="majorHAnsi" w:cs="Times New Roman"/>
          <w:bCs/>
          <w:color w:val="000000" w:themeColor="text1"/>
          <w:sz w:val="20"/>
          <w:szCs w:val="20"/>
        </w:rPr>
        <w:t>and</w:t>
      </w:r>
      <w:proofErr w:type="spellEnd"/>
      <w:r w:rsidR="00467127" w:rsidRPr="0044190B">
        <w:rPr>
          <w:rFonts w:asciiTheme="majorHAnsi" w:hAnsiTheme="majorHAnsi" w:cs="Times New Roman"/>
          <w:bCs/>
          <w:color w:val="000000" w:themeColor="text1"/>
          <w:sz w:val="20"/>
          <w:szCs w:val="20"/>
        </w:rPr>
        <w:t xml:space="preserve"> </w:t>
      </w:r>
      <w:proofErr w:type="spellStart"/>
      <w:r w:rsidR="00467127" w:rsidRPr="0044190B">
        <w:rPr>
          <w:rFonts w:asciiTheme="majorHAnsi" w:hAnsiTheme="majorHAnsi" w:cs="Times New Roman"/>
          <w:bCs/>
          <w:color w:val="000000" w:themeColor="text1"/>
          <w:sz w:val="20"/>
          <w:szCs w:val="20"/>
        </w:rPr>
        <w:t>we</w:t>
      </w:r>
      <w:proofErr w:type="spellEnd"/>
      <w:r w:rsidR="00467127" w:rsidRPr="0044190B">
        <w:rPr>
          <w:rFonts w:asciiTheme="majorHAnsi" w:hAnsiTheme="majorHAnsi" w:cs="Times New Roman"/>
          <w:bCs/>
          <w:color w:val="000000" w:themeColor="text1"/>
          <w:sz w:val="20"/>
          <w:szCs w:val="20"/>
        </w:rPr>
        <w:t xml:space="preserve"> </w:t>
      </w:r>
      <w:proofErr w:type="spellStart"/>
      <w:r w:rsidR="00467127" w:rsidRPr="0044190B">
        <w:rPr>
          <w:rFonts w:asciiTheme="majorHAnsi" w:hAnsiTheme="majorHAnsi" w:cs="Times New Roman"/>
          <w:bCs/>
          <w:color w:val="000000" w:themeColor="text1"/>
          <w:sz w:val="20"/>
          <w:szCs w:val="20"/>
        </w:rPr>
        <w:t>used</w:t>
      </w:r>
      <w:proofErr w:type="spellEnd"/>
      <w:r w:rsidR="00467127" w:rsidRPr="0044190B">
        <w:rPr>
          <w:rFonts w:asciiTheme="majorHAnsi" w:hAnsiTheme="majorHAnsi" w:cs="Times New Roman"/>
          <w:bCs/>
          <w:color w:val="000000" w:themeColor="text1"/>
          <w:sz w:val="20"/>
          <w:szCs w:val="20"/>
        </w:rPr>
        <w:t xml:space="preserve"> </w:t>
      </w:r>
      <w:proofErr w:type="spellStart"/>
      <w:r w:rsidR="00467127" w:rsidRPr="0044190B">
        <w:rPr>
          <w:rFonts w:asciiTheme="majorHAnsi" w:hAnsiTheme="majorHAnsi" w:cs="Times New Roman"/>
          <w:bCs/>
          <w:color w:val="000000" w:themeColor="text1"/>
          <w:sz w:val="20"/>
          <w:szCs w:val="20"/>
        </w:rPr>
        <w:t>this</w:t>
      </w:r>
      <w:proofErr w:type="spellEnd"/>
      <w:r w:rsidR="00467127" w:rsidRPr="0044190B">
        <w:rPr>
          <w:rFonts w:asciiTheme="majorHAnsi" w:hAnsiTheme="majorHAnsi" w:cs="Times New Roman"/>
          <w:bCs/>
          <w:color w:val="000000" w:themeColor="text1"/>
          <w:sz w:val="20"/>
          <w:szCs w:val="20"/>
        </w:rPr>
        <w:t xml:space="preserve"> </w:t>
      </w:r>
      <w:proofErr w:type="spellStart"/>
      <w:r w:rsidR="00467127" w:rsidRPr="0044190B">
        <w:rPr>
          <w:rFonts w:asciiTheme="majorHAnsi" w:hAnsiTheme="majorHAnsi" w:cs="Times New Roman"/>
          <w:bCs/>
          <w:color w:val="000000" w:themeColor="text1"/>
          <w:sz w:val="20"/>
          <w:szCs w:val="20"/>
        </w:rPr>
        <w:t>Turkish</w:t>
      </w:r>
      <w:proofErr w:type="spellEnd"/>
      <w:r w:rsidR="00467127" w:rsidRPr="0044190B">
        <w:rPr>
          <w:rFonts w:asciiTheme="majorHAnsi" w:hAnsiTheme="majorHAnsi" w:cs="Times New Roman"/>
          <w:bCs/>
          <w:color w:val="000000" w:themeColor="text1"/>
          <w:sz w:val="20"/>
          <w:szCs w:val="20"/>
        </w:rPr>
        <w:t xml:space="preserve"> </w:t>
      </w:r>
      <w:proofErr w:type="spellStart"/>
      <w:r w:rsidR="00467127" w:rsidRPr="0044190B">
        <w:rPr>
          <w:rFonts w:asciiTheme="majorHAnsi" w:hAnsiTheme="majorHAnsi" w:cs="Times New Roman"/>
          <w:bCs/>
          <w:color w:val="000000" w:themeColor="text1"/>
          <w:sz w:val="20"/>
          <w:szCs w:val="20"/>
        </w:rPr>
        <w:t>version</w:t>
      </w:r>
      <w:proofErr w:type="spellEnd"/>
      <w:r w:rsidR="00467127" w:rsidRPr="0044190B">
        <w:rPr>
          <w:rFonts w:asciiTheme="majorHAnsi" w:hAnsiTheme="majorHAnsi" w:cs="Times New Roman"/>
          <w:bCs/>
          <w:color w:val="000000" w:themeColor="text1"/>
          <w:sz w:val="20"/>
          <w:szCs w:val="20"/>
        </w:rPr>
        <w:t xml:space="preserve"> of </w:t>
      </w:r>
      <w:proofErr w:type="spellStart"/>
      <w:r w:rsidR="00467127" w:rsidRPr="0044190B">
        <w:rPr>
          <w:rFonts w:asciiTheme="majorHAnsi" w:hAnsiTheme="majorHAnsi" w:cs="Times New Roman"/>
          <w:bCs/>
          <w:color w:val="000000" w:themeColor="text1"/>
          <w:sz w:val="20"/>
          <w:szCs w:val="20"/>
        </w:rPr>
        <w:t>the</w:t>
      </w:r>
      <w:proofErr w:type="spellEnd"/>
      <w:r w:rsidR="00467127" w:rsidRPr="0044190B">
        <w:rPr>
          <w:rFonts w:asciiTheme="majorHAnsi" w:hAnsiTheme="majorHAnsi" w:cs="Times New Roman"/>
          <w:bCs/>
          <w:color w:val="000000" w:themeColor="text1"/>
          <w:sz w:val="20"/>
          <w:szCs w:val="20"/>
        </w:rPr>
        <w:t xml:space="preserve"> </w:t>
      </w:r>
      <w:proofErr w:type="spellStart"/>
      <w:r w:rsidR="00467127" w:rsidRPr="0044190B">
        <w:rPr>
          <w:rFonts w:asciiTheme="majorHAnsi" w:hAnsiTheme="majorHAnsi" w:cs="Times New Roman"/>
          <w:bCs/>
          <w:color w:val="000000" w:themeColor="text1"/>
          <w:sz w:val="20"/>
          <w:szCs w:val="20"/>
        </w:rPr>
        <w:t>survey</w:t>
      </w:r>
      <w:proofErr w:type="spellEnd"/>
      <w:r w:rsidR="00C50B3A" w:rsidRPr="0044190B">
        <w:rPr>
          <w:rFonts w:asciiTheme="majorHAnsi" w:eastAsia="Times New Roman" w:hAnsiTheme="majorHAnsi" w:cs="Times New Roman"/>
          <w:color w:val="000000" w:themeColor="text1"/>
          <w:sz w:val="20"/>
          <w:szCs w:val="20"/>
          <w:lang w:val="en-US" w:eastAsia="en-US"/>
        </w:rPr>
        <w:t xml:space="preserve"> </w:t>
      </w:r>
      <w:r w:rsidR="00467127" w:rsidRPr="0044190B">
        <w:rPr>
          <w:rFonts w:asciiTheme="majorHAnsi" w:eastAsia="Times New Roman" w:hAnsiTheme="majorHAnsi" w:cs="Times New Roman"/>
          <w:color w:val="000000" w:themeColor="text1"/>
          <w:sz w:val="20"/>
          <w:szCs w:val="20"/>
          <w:lang w:val="en-US" w:eastAsia="en-US"/>
        </w:rPr>
        <w:t>from the book</w:t>
      </w:r>
      <w:r w:rsidR="00C50B3A" w:rsidRPr="0044190B">
        <w:rPr>
          <w:rFonts w:asciiTheme="majorHAnsi" w:eastAsia="Times New Roman" w:hAnsiTheme="majorHAnsi" w:cs="Times New Roman"/>
          <w:color w:val="000000" w:themeColor="text1"/>
          <w:sz w:val="20"/>
          <w:szCs w:val="20"/>
          <w:lang w:val="en-US" w:eastAsia="en-US"/>
        </w:rPr>
        <w:t xml:space="preserve">. </w:t>
      </w:r>
      <w:r w:rsidRPr="0044190B">
        <w:rPr>
          <w:rFonts w:asciiTheme="majorHAnsi" w:eastAsia="Times New Roman" w:hAnsiTheme="majorHAnsi" w:cs="Times New Roman"/>
          <w:color w:val="000000" w:themeColor="text1"/>
          <w:sz w:val="20"/>
          <w:szCs w:val="20"/>
          <w:lang w:val="en-US" w:eastAsia="en-US"/>
        </w:rPr>
        <w:t xml:space="preserve">The data collection tool </w:t>
      </w:r>
      <w:r w:rsidR="004F4F06" w:rsidRPr="0044190B">
        <w:rPr>
          <w:rFonts w:asciiTheme="majorHAnsi" w:eastAsia="Times New Roman" w:hAnsiTheme="majorHAnsi" w:cs="Times New Roman"/>
          <w:color w:val="000000" w:themeColor="text1"/>
          <w:sz w:val="20"/>
          <w:szCs w:val="20"/>
          <w:lang w:val="en-US" w:eastAsia="en-US"/>
        </w:rPr>
        <w:t>is consisted of two parts. In the first part some demographic questions (</w:t>
      </w:r>
      <w:r w:rsidR="00AF6398" w:rsidRPr="0044190B">
        <w:rPr>
          <w:rFonts w:asciiTheme="majorHAnsi" w:eastAsia="Times New Roman" w:hAnsiTheme="majorHAnsi" w:cs="Times New Roman"/>
          <w:color w:val="000000" w:themeColor="text1"/>
          <w:sz w:val="20"/>
          <w:szCs w:val="20"/>
          <w:lang w:val="en-US" w:eastAsia="en-US"/>
        </w:rPr>
        <w:t xml:space="preserve">position, </w:t>
      </w:r>
      <w:r w:rsidR="00621D1E" w:rsidRPr="0044190B">
        <w:rPr>
          <w:rFonts w:asciiTheme="majorHAnsi" w:eastAsia="Times New Roman" w:hAnsiTheme="majorHAnsi" w:cs="Times New Roman"/>
          <w:color w:val="000000" w:themeColor="text1"/>
          <w:sz w:val="20"/>
          <w:szCs w:val="20"/>
          <w:lang w:val="en-US" w:eastAsia="en-US"/>
        </w:rPr>
        <w:t xml:space="preserve">gender, age and </w:t>
      </w:r>
      <w:r w:rsidR="004F4F06" w:rsidRPr="0044190B">
        <w:rPr>
          <w:rFonts w:asciiTheme="majorHAnsi" w:eastAsia="Times New Roman" w:hAnsiTheme="majorHAnsi" w:cs="Times New Roman"/>
          <w:color w:val="000000" w:themeColor="text1"/>
          <w:sz w:val="20"/>
          <w:szCs w:val="20"/>
          <w:lang w:val="en-US" w:eastAsia="en-US"/>
        </w:rPr>
        <w:t>educati</w:t>
      </w:r>
      <w:r w:rsidR="00621D1E" w:rsidRPr="0044190B">
        <w:rPr>
          <w:rFonts w:asciiTheme="majorHAnsi" w:eastAsia="Times New Roman" w:hAnsiTheme="majorHAnsi" w:cs="Times New Roman"/>
          <w:color w:val="000000" w:themeColor="text1"/>
          <w:sz w:val="20"/>
          <w:szCs w:val="20"/>
          <w:lang w:val="en-US" w:eastAsia="en-US"/>
        </w:rPr>
        <w:t>on level</w:t>
      </w:r>
      <w:r w:rsidR="004F4F06" w:rsidRPr="0044190B">
        <w:rPr>
          <w:rFonts w:asciiTheme="majorHAnsi" w:eastAsia="Times New Roman" w:hAnsiTheme="majorHAnsi" w:cs="Times New Roman"/>
          <w:color w:val="000000" w:themeColor="text1"/>
          <w:sz w:val="20"/>
          <w:szCs w:val="20"/>
          <w:lang w:val="en-US" w:eastAsia="en-US"/>
        </w:rPr>
        <w:t>) are asked. In the second part, cult</w:t>
      </w:r>
      <w:r w:rsidR="00C35A78" w:rsidRPr="0044190B">
        <w:rPr>
          <w:rFonts w:asciiTheme="majorHAnsi" w:eastAsia="Times New Roman" w:hAnsiTheme="majorHAnsi" w:cs="Times New Roman"/>
          <w:color w:val="000000" w:themeColor="text1"/>
          <w:sz w:val="20"/>
          <w:szCs w:val="20"/>
          <w:lang w:val="en-US" w:eastAsia="en-US"/>
        </w:rPr>
        <w:t>u</w:t>
      </w:r>
      <w:r w:rsidR="004F4F06" w:rsidRPr="0044190B">
        <w:rPr>
          <w:rFonts w:asciiTheme="majorHAnsi" w:eastAsia="Times New Roman" w:hAnsiTheme="majorHAnsi" w:cs="Times New Roman"/>
          <w:color w:val="000000" w:themeColor="text1"/>
          <w:sz w:val="20"/>
          <w:szCs w:val="20"/>
          <w:lang w:val="en-US" w:eastAsia="en-US"/>
        </w:rPr>
        <w:t xml:space="preserve">re survey is included which </w:t>
      </w:r>
      <w:r w:rsidRPr="0044190B">
        <w:rPr>
          <w:rFonts w:asciiTheme="majorHAnsi" w:eastAsia="Times New Roman" w:hAnsiTheme="majorHAnsi" w:cs="Times New Roman"/>
          <w:color w:val="000000" w:themeColor="text1"/>
          <w:sz w:val="20"/>
          <w:szCs w:val="20"/>
          <w:lang w:val="en-US" w:eastAsia="en-US"/>
        </w:rPr>
        <w:t>is organized as a distribution of 100 points to 4 items (four culture types) separately for the perceived and preferred situation.</w:t>
      </w:r>
      <w:r w:rsidR="00467127" w:rsidRPr="0044190B">
        <w:rPr>
          <w:rFonts w:asciiTheme="majorHAnsi" w:eastAsia="Times New Roman" w:hAnsiTheme="majorHAnsi" w:cs="Times New Roman"/>
          <w:color w:val="000000" w:themeColor="text1"/>
          <w:sz w:val="20"/>
          <w:szCs w:val="20"/>
          <w:lang w:val="en-US" w:eastAsia="en-US"/>
        </w:rPr>
        <w:t xml:space="preserve"> A pilot study was conducted with teachers not included in the sample group of the study, and as a result, some questions found missing in the demographic information section of the survey were added and the original scoring section was not changed.</w:t>
      </w:r>
    </w:p>
    <w:p w:rsidR="006A378C" w:rsidRPr="0044190B" w:rsidRDefault="006A378C"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p>
    <w:p w:rsidR="00A35832" w:rsidRPr="0044190B" w:rsidRDefault="00562185" w:rsidP="00964B14">
      <w:pPr>
        <w:tabs>
          <w:tab w:val="left" w:pos="426"/>
        </w:tabs>
        <w:spacing w:after="0" w:line="240" w:lineRule="auto"/>
        <w:jc w:val="both"/>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t>Data C</w:t>
      </w:r>
      <w:r w:rsidR="00964B14" w:rsidRPr="0044190B">
        <w:rPr>
          <w:rFonts w:asciiTheme="majorHAnsi" w:eastAsia="Times New Roman" w:hAnsiTheme="majorHAnsi" w:cs="Times New Roman"/>
          <w:b/>
          <w:color w:val="000000" w:themeColor="text1"/>
          <w:sz w:val="20"/>
          <w:szCs w:val="20"/>
          <w:lang w:val="en-US" w:eastAsia="en-US"/>
        </w:rPr>
        <w:t xml:space="preserve">ollection </w:t>
      </w:r>
    </w:p>
    <w:p w:rsidR="00964B14" w:rsidRDefault="00562185"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The t</w:t>
      </w:r>
      <w:r w:rsidR="00964B14" w:rsidRPr="0044190B">
        <w:rPr>
          <w:rFonts w:asciiTheme="majorHAnsi" w:eastAsia="Times New Roman" w:hAnsiTheme="majorHAnsi" w:cs="Times New Roman"/>
          <w:color w:val="000000" w:themeColor="text1"/>
          <w:sz w:val="20"/>
          <w:szCs w:val="20"/>
          <w:lang w:val="en-US" w:eastAsia="en-US"/>
        </w:rPr>
        <w:t xml:space="preserve">ool was submitted to the approval of </w:t>
      </w:r>
      <w:proofErr w:type="spellStart"/>
      <w:r w:rsidR="00964B14" w:rsidRPr="0044190B">
        <w:rPr>
          <w:rFonts w:asciiTheme="majorHAnsi" w:eastAsia="Times New Roman" w:hAnsiTheme="majorHAnsi" w:cs="Times New Roman"/>
          <w:color w:val="000000" w:themeColor="text1"/>
          <w:sz w:val="20"/>
          <w:szCs w:val="20"/>
          <w:lang w:val="en-US" w:eastAsia="en-US"/>
        </w:rPr>
        <w:t>Bilecik</w:t>
      </w:r>
      <w:proofErr w:type="spellEnd"/>
      <w:r w:rsidR="00964B14" w:rsidRPr="0044190B">
        <w:rPr>
          <w:rFonts w:asciiTheme="majorHAnsi" w:eastAsia="Times New Roman" w:hAnsiTheme="majorHAnsi" w:cs="Times New Roman"/>
          <w:color w:val="000000" w:themeColor="text1"/>
          <w:sz w:val="20"/>
          <w:szCs w:val="20"/>
          <w:lang w:val="en-US" w:eastAsia="en-US"/>
        </w:rPr>
        <w:t xml:space="preserve"> Provincial Directorate of National Education by the research group. Following the approval, </w:t>
      </w:r>
      <w:proofErr w:type="spellStart"/>
      <w:r w:rsidR="00964B14" w:rsidRPr="0044190B">
        <w:rPr>
          <w:rFonts w:asciiTheme="majorHAnsi" w:eastAsia="Times New Roman" w:hAnsiTheme="majorHAnsi" w:cs="Times New Roman"/>
          <w:color w:val="000000" w:themeColor="text1"/>
          <w:sz w:val="20"/>
          <w:szCs w:val="20"/>
          <w:lang w:val="en-US" w:eastAsia="en-US"/>
        </w:rPr>
        <w:t>Bilecik</w:t>
      </w:r>
      <w:proofErr w:type="spellEnd"/>
      <w:r w:rsidR="00964B14" w:rsidRPr="0044190B">
        <w:rPr>
          <w:rFonts w:asciiTheme="majorHAnsi" w:eastAsia="Times New Roman" w:hAnsiTheme="majorHAnsi" w:cs="Times New Roman"/>
          <w:color w:val="000000" w:themeColor="text1"/>
          <w:sz w:val="20"/>
          <w:szCs w:val="20"/>
          <w:lang w:val="en-US" w:eastAsia="en-US"/>
        </w:rPr>
        <w:t xml:space="preserve"> Provincial Directorate of National Education handled the distribution and announcement of data collection tools to schools. Data were collected from the teachers face to face by the researchers.</w:t>
      </w:r>
      <w:r w:rsidRPr="0044190B">
        <w:rPr>
          <w:rFonts w:asciiTheme="majorHAnsi" w:eastAsia="Times New Roman" w:hAnsiTheme="majorHAnsi" w:cs="Times New Roman"/>
          <w:color w:val="000000" w:themeColor="text1"/>
          <w:sz w:val="20"/>
          <w:szCs w:val="20"/>
          <w:lang w:val="en-US" w:eastAsia="en-US"/>
        </w:rPr>
        <w:t xml:space="preserve"> Two of the researchers went to the </w:t>
      </w:r>
      <w:proofErr w:type="gramStart"/>
      <w:r w:rsidRPr="0044190B">
        <w:rPr>
          <w:rFonts w:asciiTheme="majorHAnsi" w:eastAsia="Times New Roman" w:hAnsiTheme="majorHAnsi" w:cs="Times New Roman"/>
          <w:color w:val="000000" w:themeColor="text1"/>
          <w:sz w:val="20"/>
          <w:szCs w:val="20"/>
          <w:lang w:val="en-US" w:eastAsia="en-US"/>
        </w:rPr>
        <w:t>schools</w:t>
      </w:r>
      <w:proofErr w:type="gramEnd"/>
      <w:r w:rsidRPr="0044190B">
        <w:rPr>
          <w:rFonts w:asciiTheme="majorHAnsi" w:eastAsia="Times New Roman" w:hAnsiTheme="majorHAnsi" w:cs="Times New Roman"/>
          <w:color w:val="000000" w:themeColor="text1"/>
          <w:sz w:val="20"/>
          <w:szCs w:val="20"/>
          <w:lang w:val="en-US" w:eastAsia="en-US"/>
        </w:rPr>
        <w:t xml:space="preserve"> day by day and distributed the surveys to the available teachers in the sample group schools. The answers were </w:t>
      </w:r>
      <w:r w:rsidR="00652856" w:rsidRPr="0044190B">
        <w:rPr>
          <w:rFonts w:asciiTheme="majorHAnsi" w:eastAsia="Times New Roman" w:hAnsiTheme="majorHAnsi" w:cs="Times New Roman"/>
          <w:color w:val="000000" w:themeColor="text1"/>
          <w:sz w:val="20"/>
          <w:szCs w:val="20"/>
          <w:lang w:val="en-US" w:eastAsia="en-US"/>
        </w:rPr>
        <w:t>writte</w:t>
      </w:r>
      <w:r w:rsidR="006A378C">
        <w:rPr>
          <w:rFonts w:asciiTheme="majorHAnsi" w:eastAsia="Times New Roman" w:hAnsiTheme="majorHAnsi" w:cs="Times New Roman"/>
          <w:color w:val="000000" w:themeColor="text1"/>
          <w:sz w:val="20"/>
          <w:szCs w:val="20"/>
          <w:lang w:val="en-US" w:eastAsia="en-US"/>
        </w:rPr>
        <w:t>n</w:t>
      </w:r>
      <w:r w:rsidRPr="0044190B">
        <w:rPr>
          <w:rFonts w:asciiTheme="majorHAnsi" w:eastAsia="Times New Roman" w:hAnsiTheme="majorHAnsi" w:cs="Times New Roman"/>
          <w:color w:val="000000" w:themeColor="text1"/>
          <w:sz w:val="20"/>
          <w:szCs w:val="20"/>
          <w:lang w:val="en-US" w:eastAsia="en-US"/>
        </w:rPr>
        <w:t xml:space="preserve"> on printed papers.</w:t>
      </w:r>
    </w:p>
    <w:p w:rsidR="006A378C" w:rsidRDefault="006A378C"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p>
    <w:p w:rsidR="006A378C" w:rsidRPr="0044190B" w:rsidRDefault="006A378C"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p>
    <w:p w:rsidR="00964B14" w:rsidRPr="0044190B" w:rsidRDefault="00964B14" w:rsidP="00964B14">
      <w:pPr>
        <w:tabs>
          <w:tab w:val="left" w:pos="426"/>
        </w:tabs>
        <w:spacing w:after="0" w:line="240" w:lineRule="auto"/>
        <w:jc w:val="both"/>
        <w:rPr>
          <w:rFonts w:asciiTheme="majorHAnsi" w:eastAsia="Times New Roman" w:hAnsiTheme="majorHAnsi" w:cs="Times New Roman"/>
          <w:b/>
          <w:color w:val="000000" w:themeColor="text1"/>
          <w:sz w:val="20"/>
          <w:szCs w:val="20"/>
          <w:lang w:val="en-US" w:eastAsia="en-US"/>
        </w:rPr>
      </w:pPr>
      <w:r w:rsidRPr="0044190B">
        <w:rPr>
          <w:rFonts w:asciiTheme="majorHAnsi" w:eastAsia="Times New Roman" w:hAnsiTheme="majorHAnsi" w:cs="Times New Roman"/>
          <w:b/>
          <w:color w:val="000000" w:themeColor="text1"/>
          <w:sz w:val="20"/>
          <w:szCs w:val="20"/>
          <w:lang w:val="en-US" w:eastAsia="en-US"/>
        </w:rPr>
        <w:lastRenderedPageBreak/>
        <w:t>Data Analysis</w:t>
      </w:r>
    </w:p>
    <w:p w:rsidR="00964B14" w:rsidRPr="0044190B" w:rsidRDefault="00964B14" w:rsidP="00964B14">
      <w:pPr>
        <w:tabs>
          <w:tab w:val="left" w:pos="426"/>
        </w:tabs>
        <w:spacing w:after="0" w:line="240" w:lineRule="auto"/>
        <w:jc w:val="both"/>
        <w:rPr>
          <w:rFonts w:asciiTheme="majorHAnsi" w:eastAsia="Times New Roman" w:hAnsiTheme="majorHAnsi" w:cs="Times New Roman"/>
          <w:color w:val="000000" w:themeColor="text1"/>
          <w:sz w:val="20"/>
          <w:szCs w:val="20"/>
          <w:lang w:val="en-US" w:eastAsia="en-US"/>
        </w:rPr>
      </w:pPr>
      <w:r w:rsidRPr="0044190B">
        <w:rPr>
          <w:rFonts w:asciiTheme="majorHAnsi" w:eastAsia="Times New Roman" w:hAnsiTheme="majorHAnsi" w:cs="Times New Roman"/>
          <w:color w:val="000000" w:themeColor="text1"/>
          <w:sz w:val="20"/>
          <w:szCs w:val="20"/>
          <w:lang w:val="en-US" w:eastAsia="en-US"/>
        </w:rPr>
        <w:tab/>
        <w:t xml:space="preserve">After collecting the data, descriptive analyses were done in the evaluation of the data, and the mean and standard deviation were calculated for the purpose of presenting the existing and preferred culture types. </w:t>
      </w:r>
      <w:r w:rsidR="003016C5" w:rsidRPr="0044190B">
        <w:rPr>
          <w:rFonts w:asciiTheme="majorHAnsi" w:eastAsia="Times New Roman" w:hAnsiTheme="majorHAnsi" w:cs="Times New Roman"/>
          <w:color w:val="000000" w:themeColor="text1"/>
          <w:sz w:val="20"/>
          <w:szCs w:val="20"/>
          <w:lang w:val="en-US" w:eastAsia="en-US"/>
        </w:rPr>
        <w:t xml:space="preserve">Since the scoring on the survey was done over a hundred, percentage was calculated </w:t>
      </w:r>
      <w:r w:rsidR="00F97E7D" w:rsidRPr="0044190B">
        <w:rPr>
          <w:rFonts w:asciiTheme="majorHAnsi" w:eastAsia="Times New Roman" w:hAnsiTheme="majorHAnsi" w:cs="Times New Roman"/>
          <w:color w:val="000000" w:themeColor="text1"/>
          <w:sz w:val="20"/>
          <w:szCs w:val="20"/>
          <w:lang w:val="en-US" w:eastAsia="en-US"/>
        </w:rPr>
        <w:t>over</w:t>
      </w:r>
      <w:r w:rsidR="003016C5" w:rsidRPr="0044190B">
        <w:rPr>
          <w:rFonts w:asciiTheme="majorHAnsi" w:eastAsia="Times New Roman" w:hAnsiTheme="majorHAnsi" w:cs="Times New Roman"/>
          <w:color w:val="000000" w:themeColor="text1"/>
          <w:sz w:val="20"/>
          <w:szCs w:val="20"/>
          <w:lang w:val="en-US" w:eastAsia="en-US"/>
        </w:rPr>
        <w:t xml:space="preserve"> these points. The </w:t>
      </w:r>
      <w:r w:rsidR="00A2361D" w:rsidRPr="0044190B">
        <w:rPr>
          <w:rFonts w:asciiTheme="majorHAnsi" w:eastAsia="Times New Roman" w:hAnsiTheme="majorHAnsi" w:cs="Times New Roman"/>
          <w:color w:val="000000" w:themeColor="text1"/>
          <w:sz w:val="20"/>
          <w:szCs w:val="20"/>
          <w:lang w:val="en-US" w:eastAsia="en-US"/>
        </w:rPr>
        <w:t xml:space="preserve">percentages </w:t>
      </w:r>
      <w:r w:rsidR="000827A9" w:rsidRPr="0044190B">
        <w:rPr>
          <w:rFonts w:asciiTheme="majorHAnsi" w:eastAsia="Times New Roman" w:hAnsiTheme="majorHAnsi" w:cs="Times New Roman"/>
          <w:color w:val="000000" w:themeColor="text1"/>
          <w:sz w:val="20"/>
          <w:szCs w:val="20"/>
          <w:lang w:val="en-US" w:eastAsia="en-US"/>
        </w:rPr>
        <w:t>are</w:t>
      </w:r>
      <w:r w:rsidR="003016C5" w:rsidRPr="0044190B">
        <w:rPr>
          <w:rFonts w:asciiTheme="majorHAnsi" w:eastAsia="Times New Roman" w:hAnsiTheme="majorHAnsi" w:cs="Times New Roman"/>
          <w:color w:val="000000" w:themeColor="text1"/>
          <w:sz w:val="20"/>
          <w:szCs w:val="20"/>
          <w:lang w:val="en-US" w:eastAsia="en-US"/>
        </w:rPr>
        <w:t xml:space="preserve"> shown with pie charts.</w:t>
      </w:r>
    </w:p>
    <w:p w:rsidR="0017687D" w:rsidRPr="0044190B" w:rsidRDefault="00964B14" w:rsidP="00964B14">
      <w:pPr>
        <w:tabs>
          <w:tab w:val="left" w:pos="426"/>
        </w:tabs>
        <w:spacing w:after="0" w:line="240" w:lineRule="auto"/>
        <w:jc w:val="both"/>
        <w:rPr>
          <w:rFonts w:asciiTheme="majorHAnsi" w:hAnsiTheme="majorHAnsi" w:cs="Times New Roman"/>
          <w:color w:val="000000" w:themeColor="text1"/>
          <w:sz w:val="20"/>
          <w:szCs w:val="20"/>
          <w:lang w:val="en-US"/>
        </w:rPr>
      </w:pPr>
      <w:r w:rsidRPr="0044190B">
        <w:rPr>
          <w:rFonts w:asciiTheme="majorHAnsi" w:eastAsia="Times New Roman" w:hAnsiTheme="majorHAnsi" w:cs="Times New Roman"/>
          <w:color w:val="000000" w:themeColor="text1"/>
          <w:sz w:val="20"/>
          <w:szCs w:val="20"/>
          <w:lang w:val="en-US" w:eastAsia="en-US"/>
        </w:rPr>
        <w:tab/>
        <w:t>Then, the descriptive analyses of socio</w:t>
      </w:r>
      <w:r w:rsidR="0098600A" w:rsidRPr="0044190B">
        <w:rPr>
          <w:rFonts w:asciiTheme="majorHAnsi" w:eastAsia="Times New Roman" w:hAnsiTheme="majorHAnsi" w:cs="Times New Roman"/>
          <w:color w:val="000000" w:themeColor="text1"/>
          <w:sz w:val="20"/>
          <w:szCs w:val="20"/>
          <w:lang w:val="en-US" w:eastAsia="en-US"/>
        </w:rPr>
        <w:t>-</w:t>
      </w:r>
      <w:r w:rsidRPr="0044190B">
        <w:rPr>
          <w:rFonts w:asciiTheme="majorHAnsi" w:eastAsia="Times New Roman" w:hAnsiTheme="majorHAnsi" w:cs="Times New Roman"/>
          <w:color w:val="000000" w:themeColor="text1"/>
          <w:sz w:val="20"/>
          <w:szCs w:val="20"/>
          <w:lang w:val="en-US" w:eastAsia="en-US"/>
        </w:rPr>
        <w:t>economic levels were made, and the perceived and preferred culture types were shown with bar charts. Detailed comparison by socio</w:t>
      </w:r>
      <w:r w:rsidR="0098600A" w:rsidRPr="0044190B">
        <w:rPr>
          <w:rFonts w:asciiTheme="majorHAnsi" w:eastAsia="Times New Roman" w:hAnsiTheme="majorHAnsi" w:cs="Times New Roman"/>
          <w:color w:val="000000" w:themeColor="text1"/>
          <w:sz w:val="20"/>
          <w:szCs w:val="20"/>
          <w:lang w:val="en-US" w:eastAsia="en-US"/>
        </w:rPr>
        <w:t>-</w:t>
      </w:r>
      <w:r w:rsidRPr="0044190B">
        <w:rPr>
          <w:rFonts w:asciiTheme="majorHAnsi" w:eastAsia="Times New Roman" w:hAnsiTheme="majorHAnsi" w:cs="Times New Roman"/>
          <w:color w:val="000000" w:themeColor="text1"/>
          <w:sz w:val="20"/>
          <w:szCs w:val="20"/>
          <w:lang w:val="en-US" w:eastAsia="en-US"/>
        </w:rPr>
        <w:t>economic levels is given on tables by present and preferred culture types. In order to test whether the difference between the perceived organizational culture type and the preferred organizational culture type is meaningful, a T-test was performed for the related samples.</w:t>
      </w:r>
    </w:p>
    <w:p w:rsidR="0099546B" w:rsidRPr="0044190B" w:rsidRDefault="0099546B" w:rsidP="006D27D9">
      <w:pPr>
        <w:tabs>
          <w:tab w:val="left" w:pos="426"/>
        </w:tabs>
        <w:spacing w:after="0" w:line="240" w:lineRule="auto"/>
        <w:ind w:firstLine="142"/>
        <w:jc w:val="both"/>
        <w:rPr>
          <w:rFonts w:asciiTheme="majorHAnsi" w:hAnsiTheme="majorHAnsi" w:cs="Times New Roman"/>
          <w:b/>
          <w:color w:val="000000" w:themeColor="text1"/>
          <w:sz w:val="20"/>
          <w:szCs w:val="20"/>
          <w:lang w:val="en-US"/>
        </w:rPr>
      </w:pPr>
    </w:p>
    <w:p w:rsidR="006A378C" w:rsidRDefault="006A378C" w:rsidP="006D27D9">
      <w:pPr>
        <w:tabs>
          <w:tab w:val="left" w:pos="426"/>
        </w:tabs>
        <w:spacing w:after="0" w:line="240" w:lineRule="auto"/>
        <w:ind w:firstLine="142"/>
        <w:jc w:val="both"/>
        <w:rPr>
          <w:rFonts w:asciiTheme="majorHAnsi" w:hAnsiTheme="majorHAnsi" w:cs="Times New Roman"/>
          <w:b/>
          <w:color w:val="000000" w:themeColor="text1"/>
          <w:sz w:val="20"/>
          <w:szCs w:val="20"/>
          <w:lang w:val="en-US"/>
        </w:rPr>
      </w:pPr>
    </w:p>
    <w:p w:rsidR="00AD5E2D" w:rsidRPr="0044190B" w:rsidRDefault="009C7AB3" w:rsidP="006D27D9">
      <w:pPr>
        <w:tabs>
          <w:tab w:val="left" w:pos="426"/>
        </w:tabs>
        <w:spacing w:after="0" w:line="240" w:lineRule="auto"/>
        <w:ind w:firstLine="142"/>
        <w:jc w:val="both"/>
        <w:rPr>
          <w:rFonts w:asciiTheme="majorHAnsi" w:hAnsiTheme="majorHAnsi" w:cs="Times New Roman"/>
          <w:b/>
          <w:color w:val="000000" w:themeColor="text1"/>
          <w:sz w:val="20"/>
          <w:szCs w:val="20"/>
          <w:lang w:val="en-US"/>
        </w:rPr>
      </w:pPr>
      <w:r w:rsidRPr="0044190B">
        <w:rPr>
          <w:rFonts w:asciiTheme="majorHAnsi" w:hAnsiTheme="majorHAnsi" w:cs="Times New Roman"/>
          <w:b/>
          <w:color w:val="000000" w:themeColor="text1"/>
          <w:sz w:val="20"/>
          <w:szCs w:val="20"/>
          <w:lang w:val="en-US"/>
        </w:rPr>
        <w:t>Findings</w:t>
      </w:r>
    </w:p>
    <w:p w:rsidR="0099546B" w:rsidRPr="0044190B" w:rsidRDefault="0099546B" w:rsidP="006D27D9">
      <w:pPr>
        <w:tabs>
          <w:tab w:val="left" w:pos="426"/>
        </w:tabs>
        <w:spacing w:after="0" w:line="240" w:lineRule="auto"/>
        <w:ind w:firstLine="142"/>
        <w:jc w:val="both"/>
        <w:rPr>
          <w:rFonts w:asciiTheme="majorHAnsi" w:hAnsiTheme="majorHAnsi" w:cs="Times New Roman"/>
          <w:b/>
          <w:color w:val="000000" w:themeColor="text1"/>
          <w:sz w:val="20"/>
          <w:szCs w:val="20"/>
          <w:lang w:val="en-US"/>
        </w:rPr>
      </w:pPr>
    </w:p>
    <w:p w:rsidR="00634664" w:rsidRPr="0044190B" w:rsidRDefault="00AE5AEB" w:rsidP="00AE5AEB">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t>In this section, firstly, the findings of the perceived culture types of schools are given, and the distribution of existing culture types according to socio</w:t>
      </w:r>
      <w:r w:rsidR="0098600A" w:rsidRPr="0044190B">
        <w:rPr>
          <w:rFonts w:asciiTheme="majorHAnsi" w:hAnsiTheme="majorHAnsi"/>
          <w:color w:val="000000" w:themeColor="text1"/>
          <w:sz w:val="20"/>
          <w:szCs w:val="20"/>
          <w:lang w:val="en-US"/>
        </w:rPr>
        <w:t>-</w:t>
      </w:r>
      <w:r w:rsidRPr="0044190B">
        <w:rPr>
          <w:rFonts w:asciiTheme="majorHAnsi" w:hAnsiTheme="majorHAnsi"/>
          <w:color w:val="000000" w:themeColor="text1"/>
          <w:sz w:val="20"/>
          <w:szCs w:val="20"/>
          <w:lang w:val="en-US"/>
        </w:rPr>
        <w:t xml:space="preserve">economic level is examined. In the next stage, the findings related to the preferred culture types of schools are given, and the distribution of the findings related to the preferred culture types according to the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are examined. Finally, the difference between the perceived and preferred organizational types is shown with a sense of significance. The distribution of the existing culture types of schools is given in Figure 1.</w:t>
      </w:r>
    </w:p>
    <w:p w:rsidR="004E3FA1" w:rsidRPr="0044190B" w:rsidRDefault="004E3FA1" w:rsidP="00AE5AEB">
      <w:pPr>
        <w:tabs>
          <w:tab w:val="left" w:pos="426"/>
        </w:tabs>
        <w:spacing w:after="0" w:line="240" w:lineRule="auto"/>
        <w:jc w:val="both"/>
        <w:rPr>
          <w:rFonts w:asciiTheme="majorHAnsi" w:hAnsiTheme="majorHAnsi"/>
          <w:color w:val="000000" w:themeColor="text1"/>
          <w:sz w:val="20"/>
          <w:szCs w:val="20"/>
          <w:lang w:val="en-US"/>
        </w:rPr>
      </w:pPr>
    </w:p>
    <w:p w:rsidR="004E3FA1" w:rsidRPr="0044190B" w:rsidRDefault="004E3FA1" w:rsidP="00AE5AEB">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Pr="0044190B">
        <w:rPr>
          <w:rFonts w:asciiTheme="majorHAnsi" w:hAnsiTheme="majorHAnsi"/>
          <w:color w:val="000000" w:themeColor="text1"/>
          <w:sz w:val="20"/>
          <w:szCs w:val="20"/>
          <w:lang w:val="en-US"/>
        </w:rPr>
        <w:tab/>
      </w:r>
      <w:r w:rsidRPr="0044190B">
        <w:rPr>
          <w:rFonts w:asciiTheme="majorHAnsi" w:hAnsiTheme="majorHAnsi"/>
          <w:noProof/>
          <w:color w:val="000000" w:themeColor="text1"/>
        </w:rPr>
        <w:drawing>
          <wp:inline distT="0" distB="0" distL="0" distR="0" wp14:anchorId="78A15AA0" wp14:editId="611EA61B">
            <wp:extent cx="4219575" cy="1914525"/>
            <wp:effectExtent l="0" t="0" r="9525"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3FA1" w:rsidRPr="0044190B" w:rsidRDefault="004E3FA1" w:rsidP="004E3FA1">
      <w:pPr>
        <w:tabs>
          <w:tab w:val="left" w:pos="426"/>
        </w:tabs>
        <w:spacing w:after="0" w:line="240" w:lineRule="auto"/>
        <w:ind w:firstLine="142"/>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ab/>
      </w:r>
      <w:r w:rsidRPr="0044190B">
        <w:rPr>
          <w:rFonts w:asciiTheme="majorHAnsi" w:hAnsiTheme="majorHAnsi" w:cs="Times New Roman"/>
          <w:color w:val="000000" w:themeColor="text1"/>
          <w:sz w:val="20"/>
          <w:szCs w:val="20"/>
          <w:lang w:val="en-US"/>
        </w:rPr>
        <w:tab/>
      </w:r>
      <w:r w:rsidRPr="0044190B">
        <w:rPr>
          <w:rFonts w:asciiTheme="majorHAnsi" w:hAnsiTheme="majorHAnsi" w:cs="Times New Roman"/>
          <w:color w:val="000000" w:themeColor="text1"/>
          <w:sz w:val="20"/>
          <w:szCs w:val="20"/>
          <w:lang w:val="en-US"/>
        </w:rPr>
        <w:tab/>
      </w:r>
      <w:r w:rsidRPr="0044190B">
        <w:rPr>
          <w:rFonts w:asciiTheme="majorHAnsi" w:hAnsiTheme="majorHAnsi" w:cs="Times New Roman"/>
          <w:b/>
          <w:color w:val="000000" w:themeColor="text1"/>
          <w:sz w:val="20"/>
          <w:szCs w:val="20"/>
          <w:lang w:val="en-US"/>
        </w:rPr>
        <w:t>Figure 1.</w:t>
      </w:r>
      <w:r w:rsidRPr="0044190B">
        <w:rPr>
          <w:rFonts w:asciiTheme="majorHAnsi" w:hAnsiTheme="majorHAnsi" w:cs="Times New Roman"/>
          <w:color w:val="000000" w:themeColor="text1"/>
          <w:sz w:val="20"/>
          <w:szCs w:val="20"/>
          <w:lang w:val="en-US"/>
        </w:rPr>
        <w:t xml:space="preserve"> Distribution of organizational culture types in schools</w:t>
      </w:r>
      <w:r w:rsidR="00B53F49" w:rsidRPr="0044190B">
        <w:rPr>
          <w:rFonts w:asciiTheme="majorHAnsi" w:hAnsiTheme="majorHAnsi" w:cs="Times New Roman"/>
          <w:color w:val="000000" w:themeColor="text1"/>
          <w:sz w:val="20"/>
          <w:szCs w:val="20"/>
          <w:lang w:val="en-US"/>
        </w:rPr>
        <w:t>.</w:t>
      </w:r>
    </w:p>
    <w:p w:rsidR="004E3FA1" w:rsidRPr="0044190B" w:rsidRDefault="004E3FA1" w:rsidP="006D27D9">
      <w:pPr>
        <w:pStyle w:val="ListeParagraf1"/>
        <w:tabs>
          <w:tab w:val="left" w:pos="426"/>
        </w:tabs>
        <w:autoSpaceDE w:val="0"/>
        <w:autoSpaceDN w:val="0"/>
        <w:adjustRightInd w:val="0"/>
        <w:spacing w:after="0" w:line="240" w:lineRule="auto"/>
        <w:ind w:left="0" w:firstLine="142"/>
        <w:jc w:val="center"/>
        <w:rPr>
          <w:rFonts w:asciiTheme="majorHAnsi" w:hAnsiTheme="majorHAnsi"/>
          <w:b/>
          <w:bCs/>
          <w:color w:val="000000" w:themeColor="text1"/>
          <w:sz w:val="20"/>
          <w:szCs w:val="20"/>
          <w:lang w:val="en-US"/>
        </w:rPr>
      </w:pPr>
    </w:p>
    <w:p w:rsidR="00A23CE2" w:rsidRPr="0044190B" w:rsidRDefault="00A23CE2" w:rsidP="006D27D9">
      <w:pPr>
        <w:spacing w:after="0" w:line="240" w:lineRule="auto"/>
        <w:jc w:val="both"/>
        <w:rPr>
          <w:rFonts w:asciiTheme="majorHAnsi" w:hAnsiTheme="majorHAnsi" w:cs="Times New Roman"/>
          <w:color w:val="000000" w:themeColor="text1"/>
          <w:sz w:val="20"/>
          <w:szCs w:val="20"/>
          <w:lang w:val="en-US"/>
        </w:rPr>
      </w:pPr>
    </w:p>
    <w:p w:rsidR="00D02F27" w:rsidRPr="0044190B" w:rsidRDefault="004D7C37" w:rsidP="004D7C37">
      <w:pPr>
        <w:spacing w:after="0" w:line="240" w:lineRule="auto"/>
        <w:ind w:firstLine="708"/>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 xml:space="preserve">When the perceived situation perceptions of the teachers participating in the research are examined, 28% of the </w:t>
      </w:r>
      <w:proofErr w:type="gramStart"/>
      <w:r w:rsidRPr="0044190B">
        <w:rPr>
          <w:rFonts w:asciiTheme="majorHAnsi" w:hAnsiTheme="majorHAnsi"/>
          <w:color w:val="000000" w:themeColor="text1"/>
          <w:sz w:val="20"/>
          <w:szCs w:val="20"/>
          <w:lang w:val="en-US"/>
        </w:rPr>
        <w:t>teachers</w:t>
      </w:r>
      <w:proofErr w:type="gramEnd"/>
      <w:r w:rsidRPr="0044190B">
        <w:rPr>
          <w:rFonts w:asciiTheme="majorHAnsi" w:hAnsiTheme="majorHAnsi"/>
          <w:color w:val="000000" w:themeColor="text1"/>
          <w:sz w:val="20"/>
          <w:szCs w:val="20"/>
          <w:lang w:val="en-US"/>
        </w:rPr>
        <w:t xml:space="preserve"> state that the clan culture in their organizations prevails. 27% of the teachers find hierarchical culture dominant in their organization. 23% of the teachers say that market culture takes more place than other culture types in their organizations and 22% state adhocracy culture prevails in their organization. In other words, it is possible to say that, in the perceived situation, four types of culture are distributed at approximately the same rate in schools, and that the culture of a clan is more prominent compared to others. The distribution of existing culture types according to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is given in Figure 2.</w:t>
      </w:r>
    </w:p>
    <w:p w:rsidR="004D7C37" w:rsidRPr="0044190B" w:rsidRDefault="004D7C37" w:rsidP="004D7C37">
      <w:pPr>
        <w:spacing w:after="0" w:line="240" w:lineRule="auto"/>
        <w:ind w:firstLine="708"/>
        <w:jc w:val="both"/>
        <w:rPr>
          <w:rFonts w:asciiTheme="majorHAnsi" w:hAnsiTheme="majorHAnsi"/>
          <w:color w:val="000000" w:themeColor="text1"/>
          <w:sz w:val="20"/>
          <w:szCs w:val="20"/>
          <w:lang w:val="en-US"/>
        </w:rPr>
      </w:pPr>
    </w:p>
    <w:p w:rsidR="004D7C37" w:rsidRPr="0044190B" w:rsidRDefault="004D7C37" w:rsidP="004D7C37">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i/>
          <w:noProof/>
          <w:color w:val="000000" w:themeColor="text1"/>
        </w:rPr>
        <w:drawing>
          <wp:inline distT="0" distB="0" distL="0" distR="0" wp14:anchorId="6FD74EEB" wp14:editId="31FB89E7">
            <wp:extent cx="4467225" cy="1704975"/>
            <wp:effectExtent l="0" t="0" r="9525" b="9525"/>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2F27" w:rsidRPr="0044190B" w:rsidRDefault="00D02F27" w:rsidP="004D7C37">
      <w:pPr>
        <w:spacing w:after="0" w:line="240" w:lineRule="auto"/>
        <w:ind w:firstLine="142"/>
        <w:jc w:val="center"/>
        <w:rPr>
          <w:rFonts w:asciiTheme="majorHAnsi" w:hAnsiTheme="majorHAnsi" w:cs="Times New Roman"/>
          <w:color w:val="000000" w:themeColor="text1"/>
          <w:sz w:val="20"/>
          <w:szCs w:val="20"/>
          <w:lang w:val="en-US"/>
        </w:rPr>
      </w:pPr>
    </w:p>
    <w:p w:rsidR="004D7C37" w:rsidRPr="0044190B" w:rsidRDefault="004D7C37" w:rsidP="004D7C37">
      <w:pPr>
        <w:spacing w:after="0" w:line="240" w:lineRule="auto"/>
        <w:ind w:firstLine="142"/>
        <w:jc w:val="center"/>
        <w:rPr>
          <w:rFonts w:asciiTheme="majorHAnsi" w:hAnsiTheme="majorHAnsi" w:cs="Times New Roman"/>
          <w:color w:val="000000" w:themeColor="text1"/>
          <w:sz w:val="20"/>
          <w:szCs w:val="20"/>
          <w:lang w:val="en-US"/>
        </w:rPr>
      </w:pPr>
      <w:r w:rsidRPr="0044190B">
        <w:rPr>
          <w:rFonts w:asciiTheme="majorHAnsi" w:hAnsiTheme="majorHAnsi" w:cs="Times New Roman"/>
          <w:b/>
          <w:color w:val="000000" w:themeColor="text1"/>
          <w:sz w:val="20"/>
          <w:szCs w:val="20"/>
          <w:lang w:val="en-US"/>
        </w:rPr>
        <w:t xml:space="preserve">Figure 2. </w:t>
      </w:r>
      <w:r w:rsidRPr="0044190B">
        <w:rPr>
          <w:rFonts w:asciiTheme="majorHAnsi" w:hAnsiTheme="majorHAnsi" w:cs="Times New Roman"/>
          <w:color w:val="000000" w:themeColor="text1"/>
          <w:sz w:val="20"/>
          <w:szCs w:val="20"/>
          <w:lang w:val="en-US"/>
        </w:rPr>
        <w:t xml:space="preserve">Perceived organizational culture types at schools according to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w:t>
      </w:r>
    </w:p>
    <w:p w:rsidR="004D7C37" w:rsidRPr="0044190B" w:rsidRDefault="004D7C37" w:rsidP="004D7C37">
      <w:pPr>
        <w:spacing w:after="0" w:line="240" w:lineRule="auto"/>
        <w:ind w:firstLine="142"/>
        <w:jc w:val="center"/>
        <w:rPr>
          <w:rFonts w:asciiTheme="majorHAnsi" w:hAnsiTheme="majorHAnsi" w:cs="Times New Roman"/>
          <w:color w:val="000000" w:themeColor="text1"/>
          <w:sz w:val="20"/>
          <w:szCs w:val="20"/>
          <w:lang w:val="en-US"/>
        </w:rPr>
      </w:pPr>
    </w:p>
    <w:p w:rsidR="004D7C37" w:rsidRPr="0044190B" w:rsidRDefault="004D7C37" w:rsidP="00FF01AC">
      <w:pPr>
        <w:spacing w:after="0" w:line="240" w:lineRule="auto"/>
        <w:ind w:firstLine="708"/>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When the perceived situation perceptions of the teachers pa</w:t>
      </w:r>
      <w:r w:rsidR="00FF01AC" w:rsidRPr="0044190B">
        <w:rPr>
          <w:rFonts w:asciiTheme="majorHAnsi" w:hAnsiTheme="majorHAnsi"/>
          <w:color w:val="000000" w:themeColor="text1"/>
          <w:sz w:val="20"/>
          <w:szCs w:val="20"/>
          <w:lang w:val="en-US"/>
        </w:rPr>
        <w:t xml:space="preserve">rticipating in the research are </w:t>
      </w:r>
      <w:r w:rsidRPr="0044190B">
        <w:rPr>
          <w:rFonts w:asciiTheme="majorHAnsi" w:hAnsiTheme="majorHAnsi"/>
          <w:color w:val="000000" w:themeColor="text1"/>
          <w:sz w:val="20"/>
          <w:szCs w:val="20"/>
          <w:lang w:val="en-US"/>
        </w:rPr>
        <w:t xml:space="preserve">examined according to the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levels of the schools, 27% of the teachers working in lower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schools find clan culture dominant while 21% of them find adhocracy culture more dominant. On the other hand, 24% of the teachers think market culture is dominant, and 22% of the teachers find hierarchy culture dominant. In other words, it is seen that in the perceived situation of organizational culture, at the schools at a low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clan culture is more dominant than the other three culture types. It is followed by market culture and seen that adhocracy culture and hierarchy culture are less dominant in comparison with others.</w:t>
      </w:r>
    </w:p>
    <w:p w:rsidR="004D7C37" w:rsidRPr="0044190B" w:rsidRDefault="004D7C37" w:rsidP="00FF01AC">
      <w:pPr>
        <w:spacing w:after="0" w:line="240" w:lineRule="auto"/>
        <w:ind w:firstLine="708"/>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 xml:space="preserve">28% of the teachers working at middle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schools state that clan culture is more dominant in their organizations, while 24% of them find hierarchy culture more dominant. On the other hand, 22% of the teachers claim that market culture prevails other culture types and 20% of them think adhocracy culture predominates.  In other words, in the perceived situation, it is seen that clan culture from four culture types is more dominant than the others in the middle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schools, it is also followed by the hierarchical culture. Adhocracy culture and market culture dominate at a lower rate than others. </w:t>
      </w:r>
    </w:p>
    <w:p w:rsidR="004D7C37" w:rsidRPr="0044190B" w:rsidRDefault="004D7C37" w:rsidP="00FF01AC">
      <w:pPr>
        <w:spacing w:after="0" w:line="240" w:lineRule="auto"/>
        <w:ind w:firstLine="708"/>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 xml:space="preserve">29% of teachers working at upper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schools indicate that clan culture is dominant in their organizations. 22% of the teachers think adhocracy culture; 23 % of the teachers think market culture and 20% of the teachers think hierarchy culture dominates at their schools. In other words, in the perceived situation, at upper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schools, it is seen that clan culture from four culture types is more dominant than others, it is also followed by the culture of the market, and the culture of creativity and hierarchy are less dominant in comparison with others. In general terms, it is noteworthy that clan culture is dominant in the perceived culture types of schools at all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levels. The distribution of the preferred culture types of schools is given in Figure 3.</w:t>
      </w:r>
    </w:p>
    <w:p w:rsidR="00FF01AC" w:rsidRPr="0044190B" w:rsidRDefault="00FF01AC" w:rsidP="00FF01AC">
      <w:pPr>
        <w:spacing w:after="0" w:line="240" w:lineRule="auto"/>
        <w:ind w:firstLine="708"/>
        <w:jc w:val="both"/>
        <w:rPr>
          <w:rFonts w:asciiTheme="majorHAnsi" w:hAnsiTheme="majorHAnsi"/>
          <w:color w:val="000000" w:themeColor="text1"/>
          <w:sz w:val="20"/>
          <w:szCs w:val="20"/>
          <w:lang w:val="en-US"/>
        </w:rPr>
      </w:pPr>
    </w:p>
    <w:p w:rsidR="00FF01AC" w:rsidRPr="0044190B" w:rsidRDefault="00FF01AC" w:rsidP="00FF01AC">
      <w:pPr>
        <w:spacing w:after="0" w:line="240" w:lineRule="auto"/>
        <w:ind w:left="1416" w:firstLine="708"/>
        <w:jc w:val="both"/>
        <w:rPr>
          <w:rFonts w:asciiTheme="majorHAnsi" w:hAnsiTheme="majorHAnsi" w:cs="Times New Roman"/>
          <w:color w:val="000000" w:themeColor="text1"/>
          <w:sz w:val="20"/>
          <w:szCs w:val="20"/>
          <w:lang w:val="en-US"/>
        </w:rPr>
      </w:pPr>
      <w:r w:rsidRPr="0044190B">
        <w:rPr>
          <w:rFonts w:asciiTheme="majorHAnsi" w:hAnsiTheme="majorHAnsi"/>
          <w:noProof/>
          <w:color w:val="000000" w:themeColor="text1"/>
        </w:rPr>
        <w:drawing>
          <wp:inline distT="0" distB="0" distL="0" distR="0" wp14:anchorId="2B2510C3" wp14:editId="4800DDBC">
            <wp:extent cx="3409950" cy="1571625"/>
            <wp:effectExtent l="0" t="0" r="19050" b="9525"/>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01AC" w:rsidRPr="0044190B" w:rsidRDefault="00FF01AC" w:rsidP="00FF01AC">
      <w:pPr>
        <w:spacing w:after="0" w:line="240" w:lineRule="auto"/>
        <w:ind w:firstLine="708"/>
        <w:jc w:val="center"/>
        <w:rPr>
          <w:rFonts w:asciiTheme="majorHAnsi" w:hAnsiTheme="majorHAnsi" w:cs="Times New Roman"/>
          <w:color w:val="000000" w:themeColor="text1"/>
          <w:sz w:val="20"/>
          <w:szCs w:val="20"/>
          <w:lang w:val="en-US"/>
        </w:rPr>
      </w:pPr>
      <w:r w:rsidRPr="0044190B">
        <w:rPr>
          <w:rFonts w:asciiTheme="majorHAnsi" w:hAnsiTheme="majorHAnsi" w:cs="Times New Roman"/>
          <w:b/>
          <w:color w:val="000000" w:themeColor="text1"/>
          <w:sz w:val="20"/>
          <w:szCs w:val="20"/>
          <w:lang w:val="en-US"/>
        </w:rPr>
        <w:t>Figure 3</w:t>
      </w:r>
      <w:r w:rsidRPr="0044190B">
        <w:rPr>
          <w:rFonts w:asciiTheme="majorHAnsi" w:hAnsiTheme="majorHAnsi" w:cs="Times New Roman"/>
          <w:color w:val="000000" w:themeColor="text1"/>
          <w:sz w:val="20"/>
          <w:szCs w:val="20"/>
          <w:lang w:val="en-US"/>
        </w:rPr>
        <w:t>. Distribution of preferred organizational culture types at schools.</w:t>
      </w:r>
    </w:p>
    <w:p w:rsidR="00F07042" w:rsidRPr="0044190B" w:rsidRDefault="00F07042" w:rsidP="00F07042">
      <w:pPr>
        <w:spacing w:after="0" w:line="240" w:lineRule="auto"/>
        <w:jc w:val="both"/>
        <w:rPr>
          <w:rFonts w:asciiTheme="majorHAnsi" w:hAnsiTheme="majorHAnsi"/>
          <w:color w:val="000000" w:themeColor="text1"/>
          <w:sz w:val="20"/>
          <w:szCs w:val="20"/>
          <w:lang w:val="en-US"/>
        </w:rPr>
      </w:pPr>
    </w:p>
    <w:p w:rsidR="004D7C37" w:rsidRPr="0044190B" w:rsidRDefault="00F07042" w:rsidP="00F07042">
      <w:pPr>
        <w:spacing w:after="0" w:line="240" w:lineRule="auto"/>
        <w:ind w:firstLine="708"/>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 xml:space="preserve">When the preferred perceptions of the teachers in the study are examined, it is seen that 34% of the </w:t>
      </w:r>
      <w:proofErr w:type="gramStart"/>
      <w:r w:rsidRPr="0044190B">
        <w:rPr>
          <w:rFonts w:asciiTheme="majorHAnsi" w:hAnsiTheme="majorHAnsi"/>
          <w:color w:val="000000" w:themeColor="text1"/>
          <w:sz w:val="20"/>
          <w:szCs w:val="20"/>
          <w:lang w:val="en-US"/>
        </w:rPr>
        <w:t>teachers</w:t>
      </w:r>
      <w:proofErr w:type="gramEnd"/>
      <w:r w:rsidRPr="0044190B">
        <w:rPr>
          <w:rFonts w:asciiTheme="majorHAnsi" w:hAnsiTheme="majorHAnsi"/>
          <w:color w:val="000000" w:themeColor="text1"/>
          <w:sz w:val="20"/>
          <w:szCs w:val="20"/>
          <w:lang w:val="en-US"/>
        </w:rPr>
        <w:t xml:space="preserve"> state that they want clan culture in their organizations, while 24% prefer adhocracy culture, 22% prefer hierarchy culture and 20% want market culture.  In other words, it is possible to say that clan culture from four cultural is more preferred types at schools than the other types of organizational culture, and that market culture is less preferred than the others. The distribution of preferred culture types according to </w:t>
      </w:r>
      <w:r w:rsidR="00801F3E" w:rsidRPr="0044190B">
        <w:rPr>
          <w:rFonts w:asciiTheme="majorHAnsi" w:hAnsiTheme="majorHAnsi"/>
          <w:color w:val="000000" w:themeColor="text1"/>
          <w:sz w:val="20"/>
          <w:szCs w:val="20"/>
          <w:lang w:val="en-US"/>
        </w:rPr>
        <w:t>socio-economic</w:t>
      </w:r>
      <w:r w:rsidRPr="0044190B">
        <w:rPr>
          <w:rFonts w:asciiTheme="majorHAnsi" w:hAnsiTheme="majorHAnsi"/>
          <w:color w:val="000000" w:themeColor="text1"/>
          <w:sz w:val="20"/>
          <w:szCs w:val="20"/>
          <w:lang w:val="en-US"/>
        </w:rPr>
        <w:t xml:space="preserve"> level is given in Figure 4.  </w:t>
      </w:r>
    </w:p>
    <w:p w:rsidR="00F07042" w:rsidRPr="0044190B" w:rsidRDefault="00F07042" w:rsidP="00F07042">
      <w:pPr>
        <w:spacing w:after="0" w:line="240" w:lineRule="auto"/>
        <w:ind w:firstLine="708"/>
        <w:jc w:val="both"/>
        <w:rPr>
          <w:rFonts w:asciiTheme="majorHAnsi" w:hAnsiTheme="majorHAnsi"/>
          <w:color w:val="000000" w:themeColor="text1"/>
          <w:sz w:val="20"/>
          <w:szCs w:val="20"/>
          <w:lang w:val="en-US"/>
        </w:rPr>
      </w:pPr>
    </w:p>
    <w:p w:rsidR="00F07042" w:rsidRPr="0044190B" w:rsidRDefault="00F07042" w:rsidP="00F07042">
      <w:pPr>
        <w:spacing w:after="0" w:line="240" w:lineRule="auto"/>
        <w:ind w:left="708" w:firstLine="708"/>
        <w:jc w:val="both"/>
        <w:rPr>
          <w:rFonts w:asciiTheme="majorHAnsi" w:hAnsiTheme="majorHAnsi" w:cs="Times New Roman"/>
          <w:color w:val="000000" w:themeColor="text1"/>
          <w:sz w:val="20"/>
          <w:szCs w:val="20"/>
          <w:lang w:val="en-US"/>
        </w:rPr>
      </w:pPr>
      <w:r w:rsidRPr="0044190B">
        <w:rPr>
          <w:rFonts w:asciiTheme="majorHAnsi" w:hAnsiTheme="majorHAnsi"/>
          <w:noProof/>
          <w:color w:val="000000" w:themeColor="text1"/>
        </w:rPr>
        <w:drawing>
          <wp:inline distT="0" distB="0" distL="0" distR="0" wp14:anchorId="78E5757F" wp14:editId="15D971E4">
            <wp:extent cx="4057650" cy="1666875"/>
            <wp:effectExtent l="0" t="0" r="19050" b="9525"/>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7042" w:rsidRPr="0044190B" w:rsidRDefault="00F07042" w:rsidP="00F07042">
      <w:pPr>
        <w:spacing w:after="0" w:line="240" w:lineRule="auto"/>
        <w:ind w:left="708" w:firstLine="708"/>
        <w:jc w:val="center"/>
        <w:rPr>
          <w:rFonts w:asciiTheme="majorHAnsi" w:hAnsiTheme="majorHAnsi" w:cs="Times New Roman"/>
          <w:color w:val="000000" w:themeColor="text1"/>
          <w:sz w:val="20"/>
          <w:szCs w:val="20"/>
          <w:lang w:val="en-US"/>
        </w:rPr>
      </w:pPr>
      <w:r w:rsidRPr="0044190B">
        <w:rPr>
          <w:rFonts w:asciiTheme="majorHAnsi" w:hAnsiTheme="majorHAnsi" w:cs="Times New Roman"/>
          <w:b/>
          <w:color w:val="000000" w:themeColor="text1"/>
          <w:sz w:val="20"/>
          <w:szCs w:val="20"/>
          <w:lang w:val="en-US"/>
        </w:rPr>
        <w:t>Figure 4.</w:t>
      </w:r>
      <w:r w:rsidRPr="0044190B">
        <w:rPr>
          <w:rFonts w:asciiTheme="majorHAnsi" w:hAnsiTheme="majorHAnsi" w:cs="Times New Roman"/>
          <w:color w:val="000000" w:themeColor="text1"/>
          <w:sz w:val="20"/>
          <w:szCs w:val="20"/>
          <w:lang w:val="en-US"/>
        </w:rPr>
        <w:t xml:space="preserve"> Types of preferred organizational culture in schools according to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w:t>
      </w:r>
    </w:p>
    <w:p w:rsidR="00F07042" w:rsidRPr="0044190B" w:rsidRDefault="00F07042" w:rsidP="00F07042">
      <w:pPr>
        <w:spacing w:after="0" w:line="240" w:lineRule="auto"/>
        <w:ind w:left="708" w:firstLine="708"/>
        <w:jc w:val="center"/>
        <w:rPr>
          <w:rFonts w:asciiTheme="majorHAnsi" w:hAnsiTheme="majorHAnsi" w:cs="Times New Roman"/>
          <w:color w:val="000000" w:themeColor="text1"/>
          <w:sz w:val="20"/>
          <w:szCs w:val="20"/>
          <w:lang w:val="en-US"/>
        </w:rPr>
      </w:pPr>
    </w:p>
    <w:p w:rsidR="00221765" w:rsidRPr="0044190B" w:rsidRDefault="00221765" w:rsidP="00221765">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lastRenderedPageBreak/>
        <w:t xml:space="preserve">When teachers' attitudes towards their schools are examined according to the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of schools, it can be said that 33% of the teachers working at lower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want clan culture to dominate in their organizations. %24 of them prefer adhocracy culture to be more dominant, 22% of the teachers want hierarchy culture to dominate their schools, and 21% of the teachers want to see adhocracy culture more in their schools. In other words, in the preferred case, it is seen that clan culture from four culture types is preferred a little more than the others in the lower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clan culture is followed by the adhocracy culture; moreover, it is seen that market culture and hierarchy culture are desired at a lower rate than others.</w:t>
      </w:r>
    </w:p>
    <w:p w:rsidR="00221765" w:rsidRPr="0044190B" w:rsidRDefault="00221765" w:rsidP="00221765">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32% of the teachers working at middle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state that they target clan culture in their organizations, while 24% of them prefer adhocracy culture and the other 24% prefer hierarchy culture. 20% of them want to have a market culture in their organizations. In other words, in the preferred situation, it is seen that in the middle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clan culture from four culture types is desired to be more dominant than others, it is also followed by hierarchical culture. On the other hand, adhocracy culture and market culture are preferred at a lower rate than others.</w:t>
      </w:r>
    </w:p>
    <w:p w:rsidR="00221765" w:rsidRPr="0044190B" w:rsidRDefault="00221765" w:rsidP="00221765">
      <w:pPr>
        <w:spacing w:after="0" w:line="240" w:lineRule="auto"/>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36% of the teachers working at the upper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target clan culture in their organizations, 25% of them want to have adhocracy culture, 20% of them want to have a culture of the market and 20% of them want to have a culture of hierarchy. In other words, it is seen that at upper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clan culture from four culture types is preferred a little more than others, it is also followed by adhocracy culture. Adhocracy culture and hierarchy culture are preferred at a lower rate than other culture types. </w:t>
      </w:r>
    </w:p>
    <w:p w:rsidR="00F07042" w:rsidRPr="0044190B" w:rsidRDefault="00221765" w:rsidP="00221765">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In general terms, it is noteworthy that clan culture is more desirable when we look at the preferred culture types of organizations at all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as it is in perceived culture types. In terms of both perceived and preferred culture types of organizations, although different types are predominantly present or preferred, all types of culture exist in all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and all of them are intended to exist even at different rates. Descriptive statistics on perceived and preferred cu</w:t>
      </w:r>
      <w:r w:rsidR="00CC3B80" w:rsidRPr="0044190B">
        <w:rPr>
          <w:rFonts w:asciiTheme="majorHAnsi" w:hAnsiTheme="majorHAnsi" w:cs="Times New Roman"/>
          <w:color w:val="000000" w:themeColor="text1"/>
          <w:sz w:val="20"/>
          <w:szCs w:val="20"/>
          <w:lang w:val="en-US"/>
        </w:rPr>
        <w:t>lture types are given in Table 2</w:t>
      </w:r>
      <w:r w:rsidRPr="0044190B">
        <w:rPr>
          <w:rFonts w:asciiTheme="majorHAnsi" w:hAnsiTheme="majorHAnsi" w:cs="Times New Roman"/>
          <w:color w:val="000000" w:themeColor="text1"/>
          <w:sz w:val="20"/>
          <w:szCs w:val="20"/>
          <w:lang w:val="en-US"/>
        </w:rPr>
        <w:t>.</w:t>
      </w:r>
    </w:p>
    <w:p w:rsidR="00382F7D" w:rsidRPr="0044190B" w:rsidRDefault="00382F7D" w:rsidP="002D5073">
      <w:pPr>
        <w:spacing w:after="0" w:line="240" w:lineRule="auto"/>
        <w:rPr>
          <w:rFonts w:asciiTheme="majorHAnsi" w:hAnsiTheme="majorHAnsi" w:cs="Times New Roman"/>
          <w:b/>
          <w:color w:val="000000" w:themeColor="text1"/>
          <w:sz w:val="20"/>
          <w:szCs w:val="20"/>
          <w:lang w:val="en-US"/>
        </w:rPr>
      </w:pPr>
    </w:p>
    <w:p w:rsidR="00382F7D" w:rsidRPr="0044190B" w:rsidRDefault="00382F7D" w:rsidP="00382F7D">
      <w:pPr>
        <w:spacing w:after="0" w:line="240" w:lineRule="auto"/>
        <w:jc w:val="center"/>
        <w:rPr>
          <w:rFonts w:asciiTheme="majorHAnsi" w:hAnsiTheme="majorHAnsi" w:cs="Times New Roman"/>
          <w:b/>
          <w:color w:val="000000" w:themeColor="text1"/>
          <w:sz w:val="20"/>
          <w:szCs w:val="20"/>
          <w:lang w:val="en-US"/>
        </w:rPr>
      </w:pPr>
    </w:p>
    <w:p w:rsidR="00382F7D" w:rsidRPr="0044190B" w:rsidRDefault="00CC3B80" w:rsidP="00382F7D">
      <w:pPr>
        <w:spacing w:after="0" w:line="240" w:lineRule="auto"/>
        <w:jc w:val="center"/>
        <w:rPr>
          <w:rFonts w:asciiTheme="majorHAnsi" w:hAnsiTheme="majorHAnsi" w:cs="Times New Roman"/>
          <w:color w:val="000000" w:themeColor="text1"/>
          <w:sz w:val="20"/>
          <w:szCs w:val="20"/>
          <w:lang w:val="en-US"/>
        </w:rPr>
      </w:pPr>
      <w:r w:rsidRPr="0044190B">
        <w:rPr>
          <w:rFonts w:asciiTheme="majorHAnsi" w:hAnsiTheme="majorHAnsi" w:cs="Times New Roman"/>
          <w:b/>
          <w:color w:val="000000" w:themeColor="text1"/>
          <w:sz w:val="20"/>
          <w:szCs w:val="20"/>
          <w:lang w:val="en-US"/>
        </w:rPr>
        <w:t>Table 2</w:t>
      </w:r>
      <w:r w:rsidR="00382F7D" w:rsidRPr="0044190B">
        <w:rPr>
          <w:rFonts w:asciiTheme="majorHAnsi" w:hAnsiTheme="majorHAnsi" w:cs="Times New Roman"/>
          <w:b/>
          <w:color w:val="000000" w:themeColor="text1"/>
          <w:sz w:val="20"/>
          <w:szCs w:val="20"/>
          <w:lang w:val="en-US"/>
        </w:rPr>
        <w:t>.</w:t>
      </w:r>
      <w:r w:rsidR="00382F7D" w:rsidRPr="0044190B">
        <w:rPr>
          <w:rFonts w:asciiTheme="majorHAnsi" w:hAnsiTheme="majorHAnsi" w:cs="Times New Roman"/>
          <w:color w:val="000000" w:themeColor="text1"/>
          <w:sz w:val="20"/>
          <w:szCs w:val="20"/>
          <w:lang w:val="en-US"/>
        </w:rPr>
        <w:t xml:space="preserve"> Descriptive statistics about the perceived and preferred culture types in terms of </w:t>
      </w:r>
      <w:r w:rsidR="00801F3E" w:rsidRPr="0044190B">
        <w:rPr>
          <w:rFonts w:asciiTheme="majorHAnsi" w:hAnsiTheme="majorHAnsi" w:cs="Times New Roman"/>
          <w:color w:val="000000" w:themeColor="text1"/>
          <w:sz w:val="20"/>
          <w:szCs w:val="20"/>
          <w:lang w:val="en-US"/>
        </w:rPr>
        <w:t>socio-economic</w:t>
      </w:r>
      <w:r w:rsidR="00382F7D" w:rsidRPr="0044190B">
        <w:rPr>
          <w:rFonts w:asciiTheme="majorHAnsi" w:hAnsiTheme="majorHAnsi" w:cs="Times New Roman"/>
          <w:color w:val="000000" w:themeColor="text1"/>
          <w:sz w:val="20"/>
          <w:szCs w:val="20"/>
          <w:lang w:val="en-US"/>
        </w:rPr>
        <w:t xml:space="preserve"> level.</w:t>
      </w:r>
    </w:p>
    <w:tbl>
      <w:tblPr>
        <w:tblStyle w:val="TabloKlavuzu1"/>
        <w:tblW w:w="0" w:type="auto"/>
        <w:tblBorders>
          <w:left w:val="none" w:sz="0" w:space="0" w:color="auto"/>
          <w:right w:val="none" w:sz="0" w:space="0" w:color="auto"/>
        </w:tblBorders>
        <w:tblCellMar>
          <w:left w:w="0" w:type="dxa"/>
        </w:tblCellMar>
        <w:tblLook w:val="04A0" w:firstRow="1" w:lastRow="0" w:firstColumn="1" w:lastColumn="0" w:noHBand="0" w:noVBand="1"/>
      </w:tblPr>
      <w:tblGrid>
        <w:gridCol w:w="3001"/>
        <w:gridCol w:w="2437"/>
        <w:gridCol w:w="948"/>
        <w:gridCol w:w="949"/>
        <w:gridCol w:w="1164"/>
      </w:tblGrid>
      <w:tr w:rsidR="007565FE" w:rsidRPr="004B514C" w:rsidTr="00453690">
        <w:tc>
          <w:tcPr>
            <w:tcW w:w="3001" w:type="dxa"/>
            <w:tcBorders>
              <w:top w:val="single" w:sz="4" w:space="0" w:color="auto"/>
              <w:bottom w:val="single" w:sz="4" w:space="0" w:color="auto"/>
              <w:right w:val="nil"/>
            </w:tcBorders>
          </w:tcPr>
          <w:p w:rsidR="00382F7D" w:rsidRPr="004B514C" w:rsidRDefault="00382F7D" w:rsidP="004B514C">
            <w:pPr>
              <w:tabs>
                <w:tab w:val="left" w:pos="3645"/>
              </w:tabs>
              <w:rPr>
                <w:rFonts w:asciiTheme="majorHAnsi" w:hAnsiTheme="majorHAnsi" w:cs="Arial"/>
                <w:b/>
                <w:bCs/>
                <w:color w:val="000000" w:themeColor="text1"/>
                <w:sz w:val="18"/>
                <w:szCs w:val="18"/>
              </w:rPr>
            </w:pPr>
            <w:proofErr w:type="spellStart"/>
            <w:r w:rsidRPr="004B514C">
              <w:rPr>
                <w:rFonts w:asciiTheme="majorHAnsi" w:hAnsiTheme="majorHAnsi" w:cs="Arial"/>
                <w:b/>
                <w:bCs/>
                <w:color w:val="000000" w:themeColor="text1"/>
                <w:sz w:val="18"/>
                <w:szCs w:val="18"/>
              </w:rPr>
              <w:t>Culture</w:t>
            </w:r>
            <w:proofErr w:type="spellEnd"/>
            <w:r w:rsidRPr="004B514C">
              <w:rPr>
                <w:rFonts w:asciiTheme="majorHAnsi" w:hAnsiTheme="majorHAnsi" w:cs="Arial"/>
                <w:b/>
                <w:bCs/>
                <w:color w:val="000000" w:themeColor="text1"/>
                <w:sz w:val="18"/>
                <w:szCs w:val="18"/>
              </w:rPr>
              <w:t xml:space="preserve"> </w:t>
            </w:r>
            <w:proofErr w:type="spellStart"/>
            <w:r w:rsidRPr="004B514C">
              <w:rPr>
                <w:rFonts w:asciiTheme="majorHAnsi" w:hAnsiTheme="majorHAnsi" w:cs="Arial"/>
                <w:b/>
                <w:bCs/>
                <w:color w:val="000000" w:themeColor="text1"/>
                <w:sz w:val="18"/>
                <w:szCs w:val="18"/>
              </w:rPr>
              <w:t>Types</w:t>
            </w:r>
            <w:proofErr w:type="spellEnd"/>
          </w:p>
        </w:tc>
        <w:tc>
          <w:tcPr>
            <w:tcW w:w="2437" w:type="dxa"/>
            <w:tcBorders>
              <w:top w:val="single" w:sz="4" w:space="0" w:color="auto"/>
              <w:left w:val="nil"/>
              <w:bottom w:val="single" w:sz="4" w:space="0" w:color="auto"/>
              <w:right w:val="nil"/>
            </w:tcBorders>
          </w:tcPr>
          <w:p w:rsidR="00382F7D" w:rsidRPr="004B514C" w:rsidRDefault="00801F3E" w:rsidP="004B514C">
            <w:pPr>
              <w:tabs>
                <w:tab w:val="left" w:pos="3645"/>
              </w:tabs>
              <w:rPr>
                <w:rFonts w:asciiTheme="majorHAnsi" w:hAnsiTheme="majorHAnsi" w:cs="Arial"/>
                <w:b/>
                <w:bCs/>
                <w:color w:val="000000" w:themeColor="text1"/>
                <w:sz w:val="18"/>
                <w:szCs w:val="18"/>
              </w:rPr>
            </w:pPr>
            <w:proofErr w:type="spellStart"/>
            <w:r w:rsidRPr="004B514C">
              <w:rPr>
                <w:rFonts w:asciiTheme="majorHAnsi" w:hAnsiTheme="majorHAnsi" w:cs="Arial"/>
                <w:b/>
                <w:bCs/>
                <w:color w:val="000000" w:themeColor="text1"/>
                <w:sz w:val="18"/>
                <w:szCs w:val="18"/>
              </w:rPr>
              <w:t>Socio-economic</w:t>
            </w:r>
            <w:proofErr w:type="spellEnd"/>
            <w:r w:rsidR="00382F7D" w:rsidRPr="004B514C">
              <w:rPr>
                <w:rFonts w:asciiTheme="majorHAnsi" w:hAnsiTheme="majorHAnsi" w:cs="Arial"/>
                <w:b/>
                <w:bCs/>
                <w:color w:val="000000" w:themeColor="text1"/>
                <w:sz w:val="18"/>
                <w:szCs w:val="18"/>
              </w:rPr>
              <w:t xml:space="preserve"> Level</w:t>
            </w:r>
          </w:p>
        </w:tc>
        <w:tc>
          <w:tcPr>
            <w:tcW w:w="948" w:type="dxa"/>
            <w:tcBorders>
              <w:top w:val="single" w:sz="4" w:space="0" w:color="auto"/>
              <w:left w:val="nil"/>
              <w:bottom w:val="single" w:sz="4" w:space="0" w:color="auto"/>
              <w:right w:val="nil"/>
            </w:tcBorders>
          </w:tcPr>
          <w:p w:rsidR="00382F7D" w:rsidRPr="004B514C" w:rsidRDefault="00F90A47" w:rsidP="004B514C">
            <w:pPr>
              <w:tabs>
                <w:tab w:val="left" w:pos="3645"/>
              </w:tabs>
              <w:jc w:val="center"/>
              <w:rPr>
                <w:rFonts w:asciiTheme="majorHAnsi" w:hAnsiTheme="majorHAnsi" w:cs="Arial"/>
                <w:b/>
                <w:bCs/>
                <w:color w:val="000000" w:themeColor="text1"/>
                <w:sz w:val="18"/>
                <w:szCs w:val="18"/>
              </w:rPr>
            </w:pPr>
            <m:oMathPara>
              <m:oMath>
                <m:acc>
                  <m:accPr>
                    <m:chr m:val="̅"/>
                    <m:ctrlPr>
                      <w:rPr>
                        <w:rFonts w:ascii="Cambria Math" w:hAnsi="Cambria Math" w:cs="Arial"/>
                        <w:b/>
                        <w:bCs/>
                        <w:color w:val="000000" w:themeColor="text1"/>
                        <w:sz w:val="18"/>
                        <w:szCs w:val="18"/>
                      </w:rPr>
                    </m:ctrlPr>
                  </m:accPr>
                  <m:e>
                    <m:r>
                      <m:rPr>
                        <m:sty m:val="b"/>
                      </m:rPr>
                      <w:rPr>
                        <w:rFonts w:ascii="Cambria Math" w:hAnsi="Cambria Math" w:cs="Arial"/>
                        <w:color w:val="000000" w:themeColor="text1"/>
                        <w:sz w:val="18"/>
                        <w:szCs w:val="18"/>
                      </w:rPr>
                      <m:t>X</m:t>
                    </m:r>
                  </m:e>
                </m:acc>
              </m:oMath>
            </m:oMathPara>
          </w:p>
        </w:tc>
        <w:tc>
          <w:tcPr>
            <w:tcW w:w="949" w:type="dxa"/>
            <w:tcBorders>
              <w:top w:val="single" w:sz="4" w:space="0" w:color="auto"/>
              <w:left w:val="nil"/>
              <w:bottom w:val="single" w:sz="4" w:space="0" w:color="auto"/>
              <w:right w:val="nil"/>
            </w:tcBorders>
          </w:tcPr>
          <w:p w:rsidR="00382F7D" w:rsidRPr="004B514C" w:rsidRDefault="00382F7D" w:rsidP="004B514C">
            <w:pPr>
              <w:tabs>
                <w:tab w:val="left" w:pos="3645"/>
              </w:tabs>
              <w:jc w:val="center"/>
              <w:rPr>
                <w:rFonts w:asciiTheme="majorHAnsi" w:hAnsiTheme="majorHAnsi" w:cs="Arial"/>
                <w:b/>
                <w:bCs/>
                <w:color w:val="000000" w:themeColor="text1"/>
                <w:sz w:val="18"/>
                <w:szCs w:val="18"/>
              </w:rPr>
            </w:pPr>
            <w:r w:rsidRPr="004B514C">
              <w:rPr>
                <w:rFonts w:asciiTheme="majorHAnsi" w:hAnsiTheme="majorHAnsi" w:cs="Arial"/>
                <w:b/>
                <w:bCs/>
                <w:color w:val="000000" w:themeColor="text1"/>
                <w:sz w:val="18"/>
                <w:szCs w:val="18"/>
              </w:rPr>
              <w:t>S</w:t>
            </w:r>
          </w:p>
        </w:tc>
        <w:tc>
          <w:tcPr>
            <w:tcW w:w="1164" w:type="dxa"/>
            <w:tcBorders>
              <w:top w:val="single" w:sz="4" w:space="0" w:color="auto"/>
              <w:left w:val="nil"/>
              <w:bottom w:val="single" w:sz="4" w:space="0" w:color="auto"/>
            </w:tcBorders>
          </w:tcPr>
          <w:p w:rsidR="00382F7D" w:rsidRPr="004B514C" w:rsidRDefault="00382F7D" w:rsidP="004B514C">
            <w:pPr>
              <w:tabs>
                <w:tab w:val="left" w:pos="3645"/>
              </w:tabs>
              <w:jc w:val="center"/>
              <w:rPr>
                <w:rFonts w:asciiTheme="majorHAnsi" w:hAnsiTheme="majorHAnsi" w:cs="Arial"/>
                <w:b/>
                <w:bCs/>
                <w:color w:val="000000" w:themeColor="text1"/>
                <w:sz w:val="18"/>
                <w:szCs w:val="18"/>
              </w:rPr>
            </w:pPr>
            <w:r w:rsidRPr="004B514C">
              <w:rPr>
                <w:rFonts w:asciiTheme="majorHAnsi" w:hAnsiTheme="majorHAnsi" w:cs="Arial"/>
                <w:b/>
                <w:bCs/>
                <w:color w:val="000000" w:themeColor="text1"/>
                <w:sz w:val="18"/>
                <w:szCs w:val="18"/>
              </w:rPr>
              <w:t>N</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 xml:space="preserve">Clan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Perceived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27,15</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9,01</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28,48</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8,27</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29,04</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10,58</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 xml:space="preserve">Clan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Preferred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32,71</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9,74</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31,82</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7,54</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35,70</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10,99</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Adhocracy</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Perceived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21,48</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5,24</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20,05</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5,65</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22,03</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5,44</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Adhocracy</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Preferred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24,10</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5,51</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23,59</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6,71</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24,65</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5,54</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 xml:space="preserve">Market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Perceived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24,15</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7,22</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22,55</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6,39</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22,83</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6,45</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 xml:space="preserve">Market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Preferred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20,76</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5,40</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20,49</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4,80</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19,77</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6,11</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Hierarchy</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Perceived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27,15</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8,60</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28,68</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8,12</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bottom w:val="single" w:sz="4" w:space="0" w:color="auto"/>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25,75</w:t>
            </w:r>
          </w:p>
        </w:tc>
        <w:tc>
          <w:tcPr>
            <w:tcW w:w="949" w:type="dxa"/>
            <w:tcBorders>
              <w:top w:val="nil"/>
              <w:left w:val="nil"/>
              <w:bottom w:val="single" w:sz="4" w:space="0" w:color="auto"/>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10,35</w:t>
            </w:r>
          </w:p>
        </w:tc>
        <w:tc>
          <w:tcPr>
            <w:tcW w:w="1164" w:type="dxa"/>
            <w:tcBorders>
              <w:top w:val="nil"/>
              <w:left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r w:rsidR="007565FE" w:rsidRPr="004B514C" w:rsidTr="00453690">
        <w:tc>
          <w:tcPr>
            <w:tcW w:w="3001" w:type="dxa"/>
            <w:tcBorders>
              <w:bottom w:val="nil"/>
              <w:right w:val="nil"/>
            </w:tcBorders>
          </w:tcPr>
          <w:p w:rsidR="00382F7D" w:rsidRPr="004B514C" w:rsidRDefault="00382F7D" w:rsidP="004B514C">
            <w:pP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Hierarchy</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Culture</w:t>
            </w:r>
            <w:proofErr w:type="spellEnd"/>
            <w:r w:rsidRPr="004B514C">
              <w:rPr>
                <w:rFonts w:asciiTheme="majorHAnsi" w:hAnsiTheme="majorHAnsi" w:cs="Arial"/>
                <w:color w:val="000000" w:themeColor="text1"/>
                <w:sz w:val="18"/>
                <w:szCs w:val="18"/>
              </w:rPr>
              <w:t xml:space="preserve"> </w:t>
            </w:r>
            <w:proofErr w:type="spellStart"/>
            <w:r w:rsidRPr="004B514C">
              <w:rPr>
                <w:rFonts w:asciiTheme="majorHAnsi" w:hAnsiTheme="majorHAnsi" w:cs="Arial"/>
                <w:color w:val="000000" w:themeColor="text1"/>
                <w:sz w:val="18"/>
                <w:szCs w:val="18"/>
              </w:rPr>
              <w:t>Preferred</w:t>
            </w:r>
            <w:proofErr w:type="spellEnd"/>
          </w:p>
        </w:tc>
        <w:tc>
          <w:tcPr>
            <w:tcW w:w="2437"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Lower</w:t>
            </w:r>
            <w:proofErr w:type="spellEnd"/>
          </w:p>
        </w:tc>
        <w:tc>
          <w:tcPr>
            <w:tcW w:w="948"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22,55</w:t>
            </w:r>
          </w:p>
        </w:tc>
        <w:tc>
          <w:tcPr>
            <w:tcW w:w="949" w:type="dxa"/>
            <w:tcBorders>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7,49</w:t>
            </w:r>
          </w:p>
        </w:tc>
        <w:tc>
          <w:tcPr>
            <w:tcW w:w="1164" w:type="dxa"/>
            <w:tcBorders>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146</w:t>
            </w:r>
          </w:p>
        </w:tc>
      </w:tr>
      <w:tr w:rsidR="007565FE" w:rsidRPr="004B514C" w:rsidTr="00453690">
        <w:tc>
          <w:tcPr>
            <w:tcW w:w="3001" w:type="dxa"/>
            <w:tcBorders>
              <w:top w:val="nil"/>
              <w:bottom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Middle</w:t>
            </w:r>
            <w:proofErr w:type="spellEnd"/>
          </w:p>
        </w:tc>
        <w:tc>
          <w:tcPr>
            <w:tcW w:w="948"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23,85</w:t>
            </w:r>
          </w:p>
        </w:tc>
        <w:tc>
          <w:tcPr>
            <w:tcW w:w="949" w:type="dxa"/>
            <w:tcBorders>
              <w:top w:val="nil"/>
              <w:left w:val="nil"/>
              <w:bottom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7,09</w:t>
            </w:r>
          </w:p>
        </w:tc>
        <w:tc>
          <w:tcPr>
            <w:tcW w:w="1164" w:type="dxa"/>
            <w:tcBorders>
              <w:top w:val="nil"/>
              <w:left w:val="nil"/>
              <w:bottom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64</w:t>
            </w:r>
          </w:p>
        </w:tc>
      </w:tr>
      <w:tr w:rsidR="007565FE" w:rsidRPr="004B514C" w:rsidTr="00453690">
        <w:tc>
          <w:tcPr>
            <w:tcW w:w="3001" w:type="dxa"/>
            <w:tcBorders>
              <w:top w:val="nil"/>
              <w:right w:val="nil"/>
            </w:tcBorders>
            <w:vAlign w:val="center"/>
          </w:tcPr>
          <w:p w:rsidR="00382F7D" w:rsidRPr="004B514C" w:rsidRDefault="00382F7D" w:rsidP="004B514C">
            <w:pPr>
              <w:rPr>
                <w:rFonts w:asciiTheme="majorHAnsi" w:hAnsiTheme="majorHAnsi" w:cs="Arial"/>
                <w:color w:val="000000" w:themeColor="text1"/>
                <w:sz w:val="18"/>
                <w:szCs w:val="18"/>
              </w:rPr>
            </w:pPr>
          </w:p>
        </w:tc>
        <w:tc>
          <w:tcPr>
            <w:tcW w:w="2437" w:type="dxa"/>
            <w:tcBorders>
              <w:top w:val="nil"/>
              <w:left w:val="nil"/>
              <w:right w:val="nil"/>
            </w:tcBorders>
          </w:tcPr>
          <w:p w:rsidR="00382F7D" w:rsidRPr="004B514C" w:rsidRDefault="00382F7D" w:rsidP="004B514C">
            <w:pPr>
              <w:jc w:val="center"/>
              <w:rPr>
                <w:rFonts w:asciiTheme="majorHAnsi" w:hAnsiTheme="majorHAnsi" w:cs="Arial"/>
                <w:color w:val="000000" w:themeColor="text1"/>
                <w:sz w:val="18"/>
                <w:szCs w:val="18"/>
              </w:rPr>
            </w:pPr>
            <w:proofErr w:type="spellStart"/>
            <w:r w:rsidRPr="004B514C">
              <w:rPr>
                <w:rFonts w:asciiTheme="majorHAnsi" w:hAnsiTheme="majorHAnsi" w:cs="Arial"/>
                <w:color w:val="000000" w:themeColor="text1"/>
                <w:sz w:val="18"/>
                <w:szCs w:val="18"/>
              </w:rPr>
              <w:t>Upper</w:t>
            </w:r>
            <w:proofErr w:type="spellEnd"/>
          </w:p>
        </w:tc>
        <w:tc>
          <w:tcPr>
            <w:tcW w:w="948" w:type="dxa"/>
            <w:tcBorders>
              <w:top w:val="nil"/>
              <w:left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19,74</w:t>
            </w:r>
          </w:p>
        </w:tc>
        <w:tc>
          <w:tcPr>
            <w:tcW w:w="949" w:type="dxa"/>
            <w:tcBorders>
              <w:top w:val="nil"/>
              <w:left w:val="nil"/>
              <w:righ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7,23</w:t>
            </w:r>
          </w:p>
        </w:tc>
        <w:tc>
          <w:tcPr>
            <w:tcW w:w="1164" w:type="dxa"/>
            <w:tcBorders>
              <w:top w:val="nil"/>
              <w:left w:val="nil"/>
            </w:tcBorders>
          </w:tcPr>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color w:val="000000" w:themeColor="text1"/>
                <w:sz w:val="18"/>
                <w:szCs w:val="18"/>
              </w:rPr>
              <w:t>150</w:t>
            </w:r>
          </w:p>
        </w:tc>
      </w:tr>
    </w:tbl>
    <w:p w:rsidR="00382F7D" w:rsidRPr="0044190B" w:rsidRDefault="00382F7D" w:rsidP="00382F7D">
      <w:pPr>
        <w:spacing w:after="0" w:line="240" w:lineRule="auto"/>
        <w:jc w:val="both"/>
        <w:rPr>
          <w:rFonts w:asciiTheme="majorHAnsi" w:hAnsiTheme="majorHAnsi" w:cs="Times New Roman"/>
          <w:color w:val="000000" w:themeColor="text1"/>
          <w:sz w:val="20"/>
          <w:szCs w:val="20"/>
          <w:lang w:val="en-US"/>
        </w:rPr>
      </w:pPr>
    </w:p>
    <w:p w:rsidR="00382F7D" w:rsidRPr="0044190B" w:rsidRDefault="00382F7D" w:rsidP="00382F7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When we look at Table </w:t>
      </w:r>
      <w:r w:rsidR="00CC3B80" w:rsidRPr="0044190B">
        <w:rPr>
          <w:rFonts w:asciiTheme="majorHAnsi" w:hAnsiTheme="majorHAnsi" w:cs="Times New Roman"/>
          <w:color w:val="000000" w:themeColor="text1"/>
          <w:sz w:val="20"/>
          <w:szCs w:val="20"/>
          <w:lang w:val="en-US"/>
        </w:rPr>
        <w:t>2</w:t>
      </w:r>
      <w:r w:rsidRPr="0044190B">
        <w:rPr>
          <w:rFonts w:asciiTheme="majorHAnsi" w:hAnsiTheme="majorHAnsi" w:cs="Times New Roman"/>
          <w:color w:val="000000" w:themeColor="text1"/>
          <w:sz w:val="20"/>
          <w:szCs w:val="20"/>
          <w:lang w:val="en-US"/>
        </w:rPr>
        <w:t xml:space="preserve">, it is seen that the clan culture is more dominant in the schools at the upper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than the other level schools, and it is observed that the schools in the upper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target clan culture more than the other level schools. When the distribution of adhocracy culture according to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is examined, it is seen that at the schools at upper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adhocracy culture, like clan culture, is more dominant than it is at other level </w:t>
      </w:r>
      <w:r w:rsidRPr="0044190B">
        <w:rPr>
          <w:rFonts w:asciiTheme="majorHAnsi" w:hAnsiTheme="majorHAnsi" w:cs="Times New Roman"/>
          <w:color w:val="000000" w:themeColor="text1"/>
          <w:sz w:val="20"/>
          <w:szCs w:val="20"/>
          <w:lang w:val="en-US"/>
        </w:rPr>
        <w:lastRenderedPageBreak/>
        <w:t xml:space="preserve">schools, and it is preferred more in schools at upper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than it is preferred at other level schools.</w:t>
      </w:r>
    </w:p>
    <w:p w:rsidR="00382F7D" w:rsidRPr="0044190B" w:rsidRDefault="00382F7D" w:rsidP="00382F7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Considering the distribution of market culture according to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it is seen that, unlike clan culture and adhocracy culture, it is more dominant in schools in lower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than in other level schools. Moreover, it is preferred more at lower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than in other level schools. Considering the distribution of hierarchy culture according to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it is seen that, in contrast to the culture of clan culture and adhocracy culture as well as market culture, it is dominant at middle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compared to other level schools; and it also appears to be preferred more in middle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w:t>
      </w:r>
    </w:p>
    <w:p w:rsidR="00382F7D" w:rsidRPr="0044190B" w:rsidRDefault="00382F7D" w:rsidP="00382F7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In the general sense, when the descriptive analysis data showing the distribution of school culture according to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levels are examined, it is seen that clan culture and adhocracy culture are more dominant in higher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schools and they are preferred more. It can be said that market culture is more dominant in lower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and is preferred more. It can also be claimed that hierarchy culture is more dominant in middle </w:t>
      </w:r>
      <w:r w:rsidR="00801F3E" w:rsidRPr="0044190B">
        <w:rPr>
          <w:rFonts w:asciiTheme="majorHAnsi" w:hAnsiTheme="majorHAnsi" w:cs="Times New Roman"/>
          <w:color w:val="000000" w:themeColor="text1"/>
          <w:sz w:val="20"/>
          <w:szCs w:val="20"/>
          <w:lang w:val="en-US"/>
        </w:rPr>
        <w:t>socio-economic</w:t>
      </w:r>
      <w:r w:rsidRPr="0044190B">
        <w:rPr>
          <w:rFonts w:asciiTheme="majorHAnsi" w:hAnsiTheme="majorHAnsi" w:cs="Times New Roman"/>
          <w:color w:val="000000" w:themeColor="text1"/>
          <w:sz w:val="20"/>
          <w:szCs w:val="20"/>
          <w:lang w:val="en-US"/>
        </w:rPr>
        <w:t xml:space="preserve"> level schools and preferred more at this level schools.  The findings regarding the significance of the difference between the scores of existing and preferred cu</w:t>
      </w:r>
      <w:r w:rsidR="00CC3B80" w:rsidRPr="0044190B">
        <w:rPr>
          <w:rFonts w:asciiTheme="majorHAnsi" w:hAnsiTheme="majorHAnsi" w:cs="Times New Roman"/>
          <w:color w:val="000000" w:themeColor="text1"/>
          <w:sz w:val="20"/>
          <w:szCs w:val="20"/>
          <w:lang w:val="en-US"/>
        </w:rPr>
        <w:t>lture types are given in Table 3</w:t>
      </w:r>
      <w:r w:rsidRPr="0044190B">
        <w:rPr>
          <w:rFonts w:asciiTheme="majorHAnsi" w:hAnsiTheme="majorHAnsi" w:cs="Times New Roman"/>
          <w:color w:val="000000" w:themeColor="text1"/>
          <w:sz w:val="20"/>
          <w:szCs w:val="20"/>
          <w:lang w:val="en-US"/>
        </w:rPr>
        <w:t>.</w:t>
      </w:r>
    </w:p>
    <w:p w:rsidR="002D5073" w:rsidRPr="0044190B" w:rsidRDefault="002D5073" w:rsidP="00382F7D">
      <w:pPr>
        <w:spacing w:after="0" w:line="240" w:lineRule="auto"/>
        <w:ind w:firstLine="708"/>
        <w:jc w:val="both"/>
        <w:rPr>
          <w:rFonts w:asciiTheme="majorHAnsi" w:hAnsiTheme="majorHAnsi" w:cs="Times New Roman"/>
          <w:color w:val="000000" w:themeColor="text1"/>
          <w:sz w:val="20"/>
          <w:szCs w:val="20"/>
          <w:lang w:val="en-US"/>
        </w:rPr>
      </w:pPr>
    </w:p>
    <w:p w:rsidR="00382F7D" w:rsidRPr="0044190B" w:rsidRDefault="00CC3B80" w:rsidP="00CC3B80">
      <w:pPr>
        <w:spacing w:after="0" w:line="240" w:lineRule="auto"/>
        <w:rPr>
          <w:rFonts w:asciiTheme="majorHAnsi" w:hAnsiTheme="majorHAnsi" w:cs="Times New Roman"/>
          <w:color w:val="000000" w:themeColor="text1"/>
          <w:sz w:val="20"/>
          <w:szCs w:val="20"/>
          <w:lang w:val="en-US"/>
        </w:rPr>
      </w:pPr>
      <w:r w:rsidRPr="0044190B">
        <w:rPr>
          <w:rFonts w:asciiTheme="majorHAnsi" w:hAnsiTheme="majorHAnsi" w:cs="Times New Roman"/>
          <w:b/>
          <w:color w:val="000000" w:themeColor="text1"/>
          <w:sz w:val="20"/>
          <w:szCs w:val="20"/>
          <w:lang w:val="en-US"/>
        </w:rPr>
        <w:t>Table 3</w:t>
      </w:r>
      <w:r w:rsidR="00382F7D" w:rsidRPr="0044190B">
        <w:rPr>
          <w:rFonts w:asciiTheme="majorHAnsi" w:hAnsiTheme="majorHAnsi" w:cs="Times New Roman"/>
          <w:b/>
          <w:color w:val="000000" w:themeColor="text1"/>
          <w:sz w:val="20"/>
          <w:szCs w:val="20"/>
          <w:lang w:val="en-US"/>
        </w:rPr>
        <w:t>.</w:t>
      </w:r>
      <w:r w:rsidR="00382F7D" w:rsidRPr="0044190B">
        <w:rPr>
          <w:rFonts w:asciiTheme="majorHAnsi" w:hAnsiTheme="majorHAnsi" w:cs="Times New Roman"/>
          <w:color w:val="000000" w:themeColor="text1"/>
          <w:sz w:val="20"/>
          <w:szCs w:val="20"/>
          <w:lang w:val="en-US"/>
        </w:rPr>
        <w:t xml:space="preserve"> T-test results in perceived and preferred culture types.</w:t>
      </w:r>
    </w:p>
    <w:p w:rsidR="00221765" w:rsidRPr="0044190B" w:rsidRDefault="00221765" w:rsidP="00221765">
      <w:pPr>
        <w:spacing w:after="0" w:line="240" w:lineRule="auto"/>
        <w:ind w:firstLine="708"/>
        <w:jc w:val="both"/>
        <w:rPr>
          <w:rFonts w:asciiTheme="majorHAnsi" w:hAnsiTheme="majorHAnsi" w:cs="Times New Roman"/>
          <w:color w:val="000000" w:themeColor="text1"/>
          <w:sz w:val="20"/>
          <w:szCs w:val="20"/>
          <w:lang w:val="en-US"/>
        </w:rPr>
      </w:pPr>
    </w:p>
    <w:tbl>
      <w:tblPr>
        <w:tblStyle w:val="TabloKlavuzu2"/>
        <w:tblW w:w="5000" w:type="pct"/>
        <w:tblBorders>
          <w:left w:val="none" w:sz="0" w:space="0" w:color="auto"/>
          <w:right w:val="none" w:sz="0" w:space="0" w:color="auto"/>
          <w:insideV w:val="none" w:sz="0" w:space="0" w:color="auto"/>
        </w:tblBorders>
        <w:tblLayout w:type="fixed"/>
        <w:tblCellMar>
          <w:left w:w="0" w:type="dxa"/>
        </w:tblCellMar>
        <w:tblLook w:val="04A0" w:firstRow="1" w:lastRow="0" w:firstColumn="1" w:lastColumn="0" w:noHBand="0" w:noVBand="1"/>
      </w:tblPr>
      <w:tblGrid>
        <w:gridCol w:w="2878"/>
        <w:gridCol w:w="604"/>
        <w:gridCol w:w="1056"/>
        <w:gridCol w:w="745"/>
        <w:gridCol w:w="1302"/>
        <w:gridCol w:w="1302"/>
        <w:gridCol w:w="1293"/>
      </w:tblGrid>
      <w:tr w:rsidR="007565FE" w:rsidRPr="004B514C" w:rsidTr="0023105D">
        <w:tc>
          <w:tcPr>
            <w:tcW w:w="1568" w:type="pct"/>
            <w:tcBorders>
              <w:bottom w:val="single" w:sz="4" w:space="0" w:color="auto"/>
            </w:tcBorders>
          </w:tcPr>
          <w:p w:rsidR="00382F7D" w:rsidRPr="004B514C" w:rsidRDefault="00382F7D" w:rsidP="004B514C">
            <w:pPr>
              <w:rPr>
                <w:rFonts w:asciiTheme="majorHAnsi" w:hAnsiTheme="majorHAnsi" w:cs="Arial"/>
                <w:b/>
                <w:color w:val="000000" w:themeColor="text1"/>
                <w:sz w:val="18"/>
                <w:szCs w:val="18"/>
              </w:rPr>
            </w:pPr>
            <w:proofErr w:type="spellStart"/>
            <w:r w:rsidRPr="004B514C">
              <w:rPr>
                <w:rFonts w:asciiTheme="majorHAnsi" w:hAnsiTheme="majorHAnsi" w:cs="Arial"/>
                <w:b/>
                <w:color w:val="000000" w:themeColor="text1"/>
                <w:sz w:val="18"/>
                <w:szCs w:val="18"/>
              </w:rPr>
              <w:t>Culture</w:t>
            </w:r>
            <w:proofErr w:type="spellEnd"/>
            <w:r w:rsidRPr="004B514C">
              <w:rPr>
                <w:rFonts w:asciiTheme="majorHAnsi" w:hAnsiTheme="majorHAnsi" w:cs="Arial"/>
                <w:b/>
                <w:color w:val="000000" w:themeColor="text1"/>
                <w:sz w:val="18"/>
                <w:szCs w:val="18"/>
              </w:rPr>
              <w:t xml:space="preserve"> </w:t>
            </w:r>
            <w:proofErr w:type="spellStart"/>
            <w:r w:rsidRPr="004B514C">
              <w:rPr>
                <w:rFonts w:asciiTheme="majorHAnsi" w:hAnsiTheme="majorHAnsi" w:cs="Arial"/>
                <w:b/>
                <w:color w:val="000000" w:themeColor="text1"/>
                <w:sz w:val="18"/>
                <w:szCs w:val="18"/>
              </w:rPr>
              <w:t>Type</w:t>
            </w:r>
            <w:proofErr w:type="spellEnd"/>
          </w:p>
        </w:tc>
        <w:tc>
          <w:tcPr>
            <w:tcW w:w="329" w:type="pct"/>
            <w:tcBorders>
              <w:bottom w:val="single" w:sz="4" w:space="0" w:color="auto"/>
            </w:tcBorders>
          </w:tcPr>
          <w:p w:rsidR="00382F7D" w:rsidRPr="004B514C" w:rsidRDefault="00382F7D" w:rsidP="004B514C">
            <w:pPr>
              <w:jc w:val="center"/>
              <w:rPr>
                <w:rFonts w:asciiTheme="majorHAnsi" w:hAnsiTheme="majorHAnsi" w:cs="Arial"/>
                <w:b/>
                <w:color w:val="000000" w:themeColor="text1"/>
                <w:sz w:val="18"/>
                <w:szCs w:val="18"/>
              </w:rPr>
            </w:pPr>
            <w:r w:rsidRPr="004B514C">
              <w:rPr>
                <w:rFonts w:asciiTheme="majorHAnsi" w:hAnsiTheme="majorHAnsi" w:cs="Arial"/>
                <w:b/>
                <w:color w:val="000000" w:themeColor="text1"/>
                <w:sz w:val="18"/>
                <w:szCs w:val="18"/>
              </w:rPr>
              <w:t>N</w:t>
            </w:r>
          </w:p>
        </w:tc>
        <w:tc>
          <w:tcPr>
            <w:tcW w:w="575" w:type="pct"/>
            <w:tcBorders>
              <w:bottom w:val="single" w:sz="4" w:space="0" w:color="auto"/>
            </w:tcBorders>
          </w:tcPr>
          <w:p w:rsidR="00382F7D" w:rsidRPr="004B514C" w:rsidRDefault="00F90A47" w:rsidP="004B514C">
            <w:pPr>
              <w:jc w:val="center"/>
              <w:rPr>
                <w:rFonts w:asciiTheme="majorHAnsi" w:hAnsiTheme="majorHAnsi" w:cs="Arial"/>
                <w:b/>
                <w:color w:val="000000" w:themeColor="text1"/>
                <w:sz w:val="18"/>
                <w:szCs w:val="18"/>
              </w:rPr>
            </w:pPr>
            <m:oMathPara>
              <m:oMath>
                <m:acc>
                  <m:accPr>
                    <m:chr m:val="̅"/>
                    <m:ctrlPr>
                      <w:rPr>
                        <w:rFonts w:ascii="Cambria Math" w:hAnsi="Cambria Math" w:cs="Arial"/>
                        <w:b/>
                        <w:color w:val="000000" w:themeColor="text1"/>
                        <w:sz w:val="18"/>
                        <w:szCs w:val="18"/>
                      </w:rPr>
                    </m:ctrlPr>
                  </m:accPr>
                  <m:e>
                    <m:r>
                      <m:rPr>
                        <m:sty m:val="b"/>
                      </m:rPr>
                      <w:rPr>
                        <w:rFonts w:ascii="Cambria Math" w:hAnsi="Cambria Math" w:cs="Arial"/>
                        <w:color w:val="000000" w:themeColor="text1"/>
                        <w:sz w:val="18"/>
                        <w:szCs w:val="18"/>
                      </w:rPr>
                      <m:t>X</m:t>
                    </m:r>
                  </m:e>
                </m:acc>
              </m:oMath>
            </m:oMathPara>
          </w:p>
        </w:tc>
        <w:tc>
          <w:tcPr>
            <w:tcW w:w="406" w:type="pct"/>
            <w:tcBorders>
              <w:bottom w:val="single" w:sz="4" w:space="0" w:color="auto"/>
            </w:tcBorders>
          </w:tcPr>
          <w:p w:rsidR="00382F7D" w:rsidRPr="004B514C" w:rsidRDefault="00382F7D" w:rsidP="004B514C">
            <w:pPr>
              <w:jc w:val="center"/>
              <w:rPr>
                <w:rFonts w:asciiTheme="majorHAnsi" w:hAnsiTheme="majorHAnsi" w:cs="Arial"/>
                <w:b/>
                <w:color w:val="000000" w:themeColor="text1"/>
                <w:sz w:val="18"/>
                <w:szCs w:val="18"/>
              </w:rPr>
            </w:pPr>
            <w:r w:rsidRPr="004B514C">
              <w:rPr>
                <w:rFonts w:asciiTheme="majorHAnsi" w:hAnsiTheme="majorHAnsi" w:cs="Arial"/>
                <w:b/>
                <w:color w:val="000000" w:themeColor="text1"/>
                <w:sz w:val="18"/>
                <w:szCs w:val="18"/>
              </w:rPr>
              <w:t>S</w:t>
            </w:r>
          </w:p>
        </w:tc>
        <w:tc>
          <w:tcPr>
            <w:tcW w:w="709" w:type="pct"/>
            <w:tcBorders>
              <w:bottom w:val="single" w:sz="4" w:space="0" w:color="auto"/>
            </w:tcBorders>
          </w:tcPr>
          <w:p w:rsidR="00382F7D" w:rsidRPr="004B514C" w:rsidRDefault="00382F7D" w:rsidP="004B514C">
            <w:pPr>
              <w:jc w:val="center"/>
              <w:rPr>
                <w:rFonts w:asciiTheme="majorHAnsi" w:hAnsiTheme="majorHAnsi" w:cs="Arial"/>
                <w:b/>
                <w:color w:val="000000" w:themeColor="text1"/>
                <w:sz w:val="18"/>
                <w:szCs w:val="18"/>
              </w:rPr>
            </w:pPr>
            <w:proofErr w:type="spellStart"/>
            <w:proofErr w:type="gramStart"/>
            <w:r w:rsidRPr="004B514C">
              <w:rPr>
                <w:rFonts w:asciiTheme="majorHAnsi" w:hAnsiTheme="majorHAnsi" w:cs="Arial"/>
                <w:b/>
                <w:color w:val="000000" w:themeColor="text1"/>
                <w:sz w:val="18"/>
                <w:szCs w:val="18"/>
              </w:rPr>
              <w:t>sd</w:t>
            </w:r>
            <w:proofErr w:type="spellEnd"/>
            <w:proofErr w:type="gramEnd"/>
          </w:p>
        </w:tc>
        <w:tc>
          <w:tcPr>
            <w:tcW w:w="709" w:type="pct"/>
            <w:tcBorders>
              <w:bottom w:val="single" w:sz="4" w:space="0" w:color="auto"/>
            </w:tcBorders>
          </w:tcPr>
          <w:p w:rsidR="00382F7D" w:rsidRPr="004B514C" w:rsidRDefault="00382F7D" w:rsidP="004B514C">
            <w:pPr>
              <w:jc w:val="center"/>
              <w:rPr>
                <w:rFonts w:asciiTheme="majorHAnsi" w:hAnsiTheme="majorHAnsi" w:cs="Arial"/>
                <w:b/>
                <w:color w:val="000000" w:themeColor="text1"/>
                <w:sz w:val="18"/>
                <w:szCs w:val="18"/>
              </w:rPr>
            </w:pPr>
            <w:r w:rsidRPr="004B514C">
              <w:rPr>
                <w:rFonts w:asciiTheme="majorHAnsi" w:hAnsiTheme="majorHAnsi" w:cs="Arial"/>
                <w:b/>
                <w:color w:val="000000" w:themeColor="text1"/>
                <w:sz w:val="18"/>
                <w:szCs w:val="18"/>
              </w:rPr>
              <w:t>T</w:t>
            </w:r>
          </w:p>
        </w:tc>
        <w:tc>
          <w:tcPr>
            <w:tcW w:w="704" w:type="pct"/>
            <w:tcBorders>
              <w:bottom w:val="single" w:sz="4" w:space="0" w:color="auto"/>
            </w:tcBorders>
          </w:tcPr>
          <w:p w:rsidR="00382F7D" w:rsidRPr="004B514C" w:rsidRDefault="00382F7D" w:rsidP="004B514C">
            <w:pPr>
              <w:jc w:val="center"/>
              <w:rPr>
                <w:rFonts w:asciiTheme="majorHAnsi" w:hAnsiTheme="majorHAnsi" w:cs="Arial"/>
                <w:b/>
                <w:color w:val="000000" w:themeColor="text1"/>
                <w:sz w:val="18"/>
                <w:szCs w:val="18"/>
              </w:rPr>
            </w:pPr>
            <w:proofErr w:type="gramStart"/>
            <w:r w:rsidRPr="004B514C">
              <w:rPr>
                <w:rFonts w:asciiTheme="majorHAnsi" w:hAnsiTheme="majorHAnsi" w:cs="Arial"/>
                <w:b/>
                <w:color w:val="000000" w:themeColor="text1"/>
                <w:sz w:val="18"/>
                <w:szCs w:val="18"/>
              </w:rPr>
              <w:t>p</w:t>
            </w:r>
            <w:proofErr w:type="gramEnd"/>
          </w:p>
        </w:tc>
      </w:tr>
      <w:tr w:rsidR="007565FE" w:rsidRPr="004B514C" w:rsidTr="0023105D">
        <w:tc>
          <w:tcPr>
            <w:tcW w:w="1568" w:type="pct"/>
            <w:tcBorders>
              <w:bottom w:val="nil"/>
            </w:tcBorders>
          </w:tcPr>
          <w:p w:rsidR="00382F7D" w:rsidRPr="004B514C" w:rsidRDefault="00382F7D" w:rsidP="004B514C">
            <w:pP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Clan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Perceived</w:t>
            </w:r>
            <w:proofErr w:type="spellEnd"/>
          </w:p>
        </w:tc>
        <w:tc>
          <w:tcPr>
            <w:tcW w:w="32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360</w:t>
            </w:r>
          </w:p>
        </w:tc>
        <w:tc>
          <w:tcPr>
            <w:tcW w:w="575" w:type="pct"/>
            <w:tcBorders>
              <w:bottom w:val="nil"/>
            </w:tcBorders>
          </w:tcPr>
          <w:p w:rsidR="00382F7D" w:rsidRPr="004B514C" w:rsidRDefault="00382F7D" w:rsidP="004B514C">
            <w:pPr>
              <w:rPr>
                <w:rFonts w:asciiTheme="majorHAnsi" w:hAnsiTheme="majorHAnsi" w:cs="Arial"/>
                <w:color w:val="000000" w:themeColor="text1"/>
                <w:sz w:val="18"/>
                <w:szCs w:val="18"/>
              </w:rPr>
            </w:pPr>
          </w:p>
          <w:p w:rsidR="00382F7D" w:rsidRPr="004B514C" w:rsidRDefault="00382F7D" w:rsidP="004B514C">
            <w:pPr>
              <w:rPr>
                <w:rFonts w:asciiTheme="majorHAnsi" w:hAnsiTheme="majorHAnsi" w:cs="Arial"/>
                <w:bCs/>
                <w:color w:val="000000" w:themeColor="text1"/>
                <w:sz w:val="18"/>
                <w:szCs w:val="18"/>
              </w:rPr>
            </w:pPr>
            <w:r w:rsidRPr="004B514C">
              <w:rPr>
                <w:rFonts w:asciiTheme="majorHAnsi" w:hAnsiTheme="majorHAnsi" w:cs="Arial"/>
                <w:color w:val="000000" w:themeColor="text1"/>
                <w:sz w:val="18"/>
                <w:szCs w:val="18"/>
              </w:rPr>
              <w:t xml:space="preserve">       5,62</w:t>
            </w:r>
          </w:p>
        </w:tc>
        <w:tc>
          <w:tcPr>
            <w:tcW w:w="406"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11,60</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359</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-9,20</w:t>
            </w:r>
          </w:p>
        </w:tc>
        <w:tc>
          <w:tcPr>
            <w:tcW w:w="704"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.000*</w:t>
            </w:r>
          </w:p>
        </w:tc>
      </w:tr>
      <w:tr w:rsidR="007565FE" w:rsidRPr="004B514C" w:rsidTr="0023105D">
        <w:tc>
          <w:tcPr>
            <w:tcW w:w="1568" w:type="pct"/>
            <w:tcBorders>
              <w:top w:val="nil"/>
              <w:bottom w:val="single" w:sz="4" w:space="0" w:color="auto"/>
            </w:tcBorders>
          </w:tcPr>
          <w:p w:rsidR="00382F7D" w:rsidRPr="004B514C" w:rsidRDefault="00382F7D" w:rsidP="004B514C">
            <w:pP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Clan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Preferred</w:t>
            </w:r>
            <w:proofErr w:type="spellEnd"/>
          </w:p>
        </w:tc>
        <w:tc>
          <w:tcPr>
            <w:tcW w:w="32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575"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406"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4"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r>
      <w:tr w:rsidR="007565FE" w:rsidRPr="004B514C" w:rsidTr="0023105D">
        <w:tc>
          <w:tcPr>
            <w:tcW w:w="1568" w:type="pct"/>
            <w:tcBorders>
              <w:bottom w:val="nil"/>
            </w:tcBorders>
          </w:tcPr>
          <w:p w:rsidR="00382F7D" w:rsidRPr="004B514C" w:rsidRDefault="00382F7D" w:rsidP="004B514C">
            <w:pPr>
              <w:rPr>
                <w:rFonts w:asciiTheme="majorHAnsi" w:hAnsiTheme="majorHAnsi" w:cs="Arial"/>
                <w:bCs/>
                <w:color w:val="000000" w:themeColor="text1"/>
                <w:sz w:val="18"/>
                <w:szCs w:val="18"/>
              </w:rPr>
            </w:pPr>
            <w:proofErr w:type="spellStart"/>
            <w:r w:rsidRPr="004B514C">
              <w:rPr>
                <w:rFonts w:asciiTheme="majorHAnsi" w:hAnsiTheme="majorHAnsi" w:cs="Arial"/>
                <w:bCs/>
                <w:color w:val="000000" w:themeColor="text1"/>
                <w:sz w:val="18"/>
                <w:szCs w:val="18"/>
              </w:rPr>
              <w:t>Adhocracy</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Perceived</w:t>
            </w:r>
            <w:proofErr w:type="spellEnd"/>
          </w:p>
        </w:tc>
        <w:tc>
          <w:tcPr>
            <w:tcW w:w="32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360</w:t>
            </w:r>
          </w:p>
        </w:tc>
        <w:tc>
          <w:tcPr>
            <w:tcW w:w="575"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    2,78</w:t>
            </w:r>
          </w:p>
        </w:tc>
        <w:tc>
          <w:tcPr>
            <w:tcW w:w="406"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6,67</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359</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-7,92</w:t>
            </w:r>
          </w:p>
        </w:tc>
        <w:tc>
          <w:tcPr>
            <w:tcW w:w="704"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.000*</w:t>
            </w:r>
          </w:p>
        </w:tc>
      </w:tr>
      <w:tr w:rsidR="007565FE" w:rsidRPr="004B514C" w:rsidTr="0023105D">
        <w:tc>
          <w:tcPr>
            <w:tcW w:w="1568" w:type="pct"/>
            <w:tcBorders>
              <w:top w:val="nil"/>
              <w:bottom w:val="single" w:sz="4" w:space="0" w:color="auto"/>
            </w:tcBorders>
          </w:tcPr>
          <w:p w:rsidR="00382F7D" w:rsidRPr="004B514C" w:rsidRDefault="00382F7D" w:rsidP="004B514C">
            <w:pPr>
              <w:rPr>
                <w:rFonts w:asciiTheme="majorHAnsi" w:hAnsiTheme="majorHAnsi" w:cs="Arial"/>
                <w:bCs/>
                <w:color w:val="000000" w:themeColor="text1"/>
                <w:sz w:val="18"/>
                <w:szCs w:val="18"/>
              </w:rPr>
            </w:pPr>
            <w:proofErr w:type="spellStart"/>
            <w:r w:rsidRPr="004B514C">
              <w:rPr>
                <w:rFonts w:asciiTheme="majorHAnsi" w:hAnsiTheme="majorHAnsi" w:cs="Arial"/>
                <w:bCs/>
                <w:color w:val="000000" w:themeColor="text1"/>
                <w:sz w:val="18"/>
                <w:szCs w:val="18"/>
              </w:rPr>
              <w:t>Adhocracy</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Preferred</w:t>
            </w:r>
            <w:proofErr w:type="spellEnd"/>
          </w:p>
        </w:tc>
        <w:tc>
          <w:tcPr>
            <w:tcW w:w="329" w:type="pct"/>
            <w:tcBorders>
              <w:top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p>
        </w:tc>
        <w:tc>
          <w:tcPr>
            <w:tcW w:w="575"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406"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4"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r>
      <w:tr w:rsidR="007565FE" w:rsidRPr="004B514C" w:rsidTr="0023105D">
        <w:tc>
          <w:tcPr>
            <w:tcW w:w="1568" w:type="pct"/>
            <w:tcBorders>
              <w:bottom w:val="nil"/>
            </w:tcBorders>
          </w:tcPr>
          <w:p w:rsidR="00382F7D" w:rsidRPr="004B514C" w:rsidRDefault="00382F7D" w:rsidP="004B514C">
            <w:pP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Market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Perceived</w:t>
            </w:r>
            <w:proofErr w:type="spellEnd"/>
          </w:p>
        </w:tc>
        <w:tc>
          <w:tcPr>
            <w:tcW w:w="32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360</w:t>
            </w:r>
          </w:p>
        </w:tc>
        <w:tc>
          <w:tcPr>
            <w:tcW w:w="575"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3,02</w:t>
            </w:r>
          </w:p>
        </w:tc>
        <w:tc>
          <w:tcPr>
            <w:tcW w:w="406"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7,82</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359</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 7,32</w:t>
            </w:r>
          </w:p>
        </w:tc>
        <w:tc>
          <w:tcPr>
            <w:tcW w:w="704"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.000*</w:t>
            </w:r>
          </w:p>
        </w:tc>
      </w:tr>
      <w:tr w:rsidR="007565FE" w:rsidRPr="004B514C" w:rsidTr="0023105D">
        <w:tc>
          <w:tcPr>
            <w:tcW w:w="1568" w:type="pct"/>
            <w:tcBorders>
              <w:top w:val="nil"/>
              <w:bottom w:val="single" w:sz="4" w:space="0" w:color="auto"/>
            </w:tcBorders>
          </w:tcPr>
          <w:p w:rsidR="00382F7D" w:rsidRPr="004B514C" w:rsidRDefault="00382F7D" w:rsidP="004B514C">
            <w:pP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Market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Preferred</w:t>
            </w:r>
            <w:proofErr w:type="spellEnd"/>
          </w:p>
        </w:tc>
        <w:tc>
          <w:tcPr>
            <w:tcW w:w="329" w:type="pct"/>
            <w:tcBorders>
              <w:top w:val="nil"/>
              <w:bottom w:val="single" w:sz="4" w:space="0" w:color="auto"/>
            </w:tcBorders>
          </w:tcPr>
          <w:p w:rsidR="00382F7D" w:rsidRPr="004B514C" w:rsidRDefault="00382F7D" w:rsidP="004B514C">
            <w:pPr>
              <w:jc w:val="center"/>
              <w:rPr>
                <w:rFonts w:asciiTheme="majorHAnsi" w:hAnsiTheme="majorHAnsi" w:cs="Arial"/>
                <w:color w:val="000000" w:themeColor="text1"/>
                <w:sz w:val="18"/>
                <w:szCs w:val="18"/>
              </w:rPr>
            </w:pPr>
          </w:p>
        </w:tc>
        <w:tc>
          <w:tcPr>
            <w:tcW w:w="575"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406"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c>
          <w:tcPr>
            <w:tcW w:w="704" w:type="pct"/>
            <w:tcBorders>
              <w:top w:val="nil"/>
              <w:bottom w:val="single" w:sz="4" w:space="0" w:color="auto"/>
            </w:tcBorders>
          </w:tcPr>
          <w:p w:rsidR="00382F7D" w:rsidRPr="004B514C" w:rsidRDefault="00382F7D" w:rsidP="004B514C">
            <w:pPr>
              <w:jc w:val="center"/>
              <w:rPr>
                <w:rFonts w:asciiTheme="majorHAnsi" w:hAnsiTheme="majorHAnsi" w:cs="Arial"/>
                <w:bCs/>
                <w:color w:val="000000" w:themeColor="text1"/>
                <w:sz w:val="18"/>
                <w:szCs w:val="18"/>
              </w:rPr>
            </w:pPr>
          </w:p>
        </w:tc>
      </w:tr>
      <w:tr w:rsidR="007565FE" w:rsidRPr="004B514C" w:rsidTr="0023105D">
        <w:tc>
          <w:tcPr>
            <w:tcW w:w="1568" w:type="pct"/>
            <w:tcBorders>
              <w:bottom w:val="nil"/>
            </w:tcBorders>
          </w:tcPr>
          <w:p w:rsidR="00382F7D" w:rsidRPr="004B514C" w:rsidRDefault="00382F7D" w:rsidP="004B514C">
            <w:pPr>
              <w:rPr>
                <w:rFonts w:asciiTheme="majorHAnsi" w:hAnsiTheme="majorHAnsi" w:cs="Arial"/>
                <w:bCs/>
                <w:color w:val="000000" w:themeColor="text1"/>
                <w:sz w:val="18"/>
                <w:szCs w:val="18"/>
              </w:rPr>
            </w:pPr>
            <w:proofErr w:type="spellStart"/>
            <w:r w:rsidRPr="004B514C">
              <w:rPr>
                <w:rFonts w:asciiTheme="majorHAnsi" w:hAnsiTheme="majorHAnsi" w:cs="Arial"/>
                <w:bCs/>
                <w:color w:val="000000" w:themeColor="text1"/>
                <w:sz w:val="18"/>
                <w:szCs w:val="18"/>
              </w:rPr>
              <w:t>Hierarchy</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Perceived</w:t>
            </w:r>
            <w:proofErr w:type="spellEnd"/>
          </w:p>
        </w:tc>
        <w:tc>
          <w:tcPr>
            <w:tcW w:w="32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360</w:t>
            </w:r>
          </w:p>
        </w:tc>
        <w:tc>
          <w:tcPr>
            <w:tcW w:w="575"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5,23</w:t>
            </w:r>
          </w:p>
        </w:tc>
        <w:tc>
          <w:tcPr>
            <w:tcW w:w="406"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10,05</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359</w:t>
            </w:r>
          </w:p>
        </w:tc>
        <w:tc>
          <w:tcPr>
            <w:tcW w:w="709"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bCs/>
                <w:color w:val="000000" w:themeColor="text1"/>
                <w:sz w:val="18"/>
                <w:szCs w:val="18"/>
              </w:rPr>
            </w:pPr>
            <w:r w:rsidRPr="004B514C">
              <w:rPr>
                <w:rFonts w:asciiTheme="majorHAnsi" w:hAnsiTheme="majorHAnsi" w:cs="Arial"/>
                <w:bCs/>
                <w:color w:val="000000" w:themeColor="text1"/>
                <w:sz w:val="18"/>
                <w:szCs w:val="18"/>
              </w:rPr>
              <w:t xml:space="preserve"> 9,87</w:t>
            </w:r>
          </w:p>
        </w:tc>
        <w:tc>
          <w:tcPr>
            <w:tcW w:w="704" w:type="pct"/>
            <w:tcBorders>
              <w:bottom w:val="nil"/>
            </w:tcBorders>
          </w:tcPr>
          <w:p w:rsidR="00382F7D" w:rsidRPr="004B514C" w:rsidRDefault="00382F7D" w:rsidP="004B514C">
            <w:pPr>
              <w:rPr>
                <w:rFonts w:asciiTheme="majorHAnsi" w:hAnsiTheme="majorHAnsi" w:cs="Arial"/>
                <w:bCs/>
                <w:color w:val="000000" w:themeColor="text1"/>
                <w:sz w:val="18"/>
                <w:szCs w:val="18"/>
              </w:rPr>
            </w:pPr>
          </w:p>
          <w:p w:rsidR="00382F7D" w:rsidRPr="004B514C" w:rsidRDefault="00382F7D" w:rsidP="004B514C">
            <w:pPr>
              <w:jc w:val="center"/>
              <w:rPr>
                <w:rFonts w:asciiTheme="majorHAnsi" w:hAnsiTheme="majorHAnsi" w:cs="Arial"/>
                <w:color w:val="000000" w:themeColor="text1"/>
                <w:sz w:val="18"/>
                <w:szCs w:val="18"/>
              </w:rPr>
            </w:pPr>
            <w:r w:rsidRPr="004B514C">
              <w:rPr>
                <w:rFonts w:asciiTheme="majorHAnsi" w:hAnsiTheme="majorHAnsi" w:cs="Arial"/>
                <w:bCs/>
                <w:color w:val="000000" w:themeColor="text1"/>
                <w:sz w:val="18"/>
                <w:szCs w:val="18"/>
              </w:rPr>
              <w:t>.000*</w:t>
            </w:r>
          </w:p>
        </w:tc>
      </w:tr>
      <w:tr w:rsidR="007565FE" w:rsidRPr="004B514C" w:rsidTr="0023105D">
        <w:tc>
          <w:tcPr>
            <w:tcW w:w="1568" w:type="pct"/>
            <w:tcBorders>
              <w:top w:val="nil"/>
            </w:tcBorders>
          </w:tcPr>
          <w:p w:rsidR="00382F7D" w:rsidRPr="004B514C" w:rsidRDefault="00382F7D" w:rsidP="004B514C">
            <w:pPr>
              <w:rPr>
                <w:rFonts w:asciiTheme="majorHAnsi" w:hAnsiTheme="majorHAnsi" w:cs="Arial"/>
                <w:bCs/>
                <w:color w:val="000000" w:themeColor="text1"/>
                <w:sz w:val="18"/>
                <w:szCs w:val="18"/>
              </w:rPr>
            </w:pPr>
            <w:proofErr w:type="spellStart"/>
            <w:r w:rsidRPr="004B514C">
              <w:rPr>
                <w:rFonts w:asciiTheme="majorHAnsi" w:hAnsiTheme="majorHAnsi" w:cs="Arial"/>
                <w:bCs/>
                <w:color w:val="000000" w:themeColor="text1"/>
                <w:sz w:val="18"/>
                <w:szCs w:val="18"/>
              </w:rPr>
              <w:t>Hierarchy</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Culture</w:t>
            </w:r>
            <w:proofErr w:type="spellEnd"/>
            <w:r w:rsidRPr="004B514C">
              <w:rPr>
                <w:rFonts w:asciiTheme="majorHAnsi" w:hAnsiTheme="majorHAnsi" w:cs="Arial"/>
                <w:bCs/>
                <w:color w:val="000000" w:themeColor="text1"/>
                <w:sz w:val="18"/>
                <w:szCs w:val="18"/>
              </w:rPr>
              <w:t xml:space="preserve"> </w:t>
            </w:r>
            <w:proofErr w:type="spellStart"/>
            <w:r w:rsidRPr="004B514C">
              <w:rPr>
                <w:rFonts w:asciiTheme="majorHAnsi" w:hAnsiTheme="majorHAnsi" w:cs="Arial"/>
                <w:bCs/>
                <w:color w:val="000000" w:themeColor="text1"/>
                <w:sz w:val="18"/>
                <w:szCs w:val="18"/>
              </w:rPr>
              <w:t>Preferred</w:t>
            </w:r>
            <w:proofErr w:type="spellEnd"/>
          </w:p>
        </w:tc>
        <w:tc>
          <w:tcPr>
            <w:tcW w:w="329" w:type="pct"/>
            <w:tcBorders>
              <w:top w:val="nil"/>
            </w:tcBorders>
          </w:tcPr>
          <w:p w:rsidR="00382F7D" w:rsidRPr="004B514C" w:rsidRDefault="00382F7D" w:rsidP="004B514C">
            <w:pPr>
              <w:jc w:val="center"/>
              <w:rPr>
                <w:rFonts w:asciiTheme="majorHAnsi" w:hAnsiTheme="majorHAnsi" w:cs="Arial"/>
                <w:bCs/>
                <w:color w:val="000000" w:themeColor="text1"/>
                <w:sz w:val="18"/>
                <w:szCs w:val="18"/>
              </w:rPr>
            </w:pPr>
          </w:p>
        </w:tc>
        <w:tc>
          <w:tcPr>
            <w:tcW w:w="575" w:type="pct"/>
            <w:tcBorders>
              <w:top w:val="nil"/>
            </w:tcBorders>
          </w:tcPr>
          <w:p w:rsidR="00382F7D" w:rsidRPr="004B514C" w:rsidRDefault="00382F7D" w:rsidP="004B514C">
            <w:pPr>
              <w:jc w:val="center"/>
              <w:rPr>
                <w:rFonts w:asciiTheme="majorHAnsi" w:hAnsiTheme="majorHAnsi" w:cs="Arial"/>
                <w:bCs/>
                <w:color w:val="000000" w:themeColor="text1"/>
                <w:sz w:val="18"/>
                <w:szCs w:val="18"/>
              </w:rPr>
            </w:pPr>
          </w:p>
        </w:tc>
        <w:tc>
          <w:tcPr>
            <w:tcW w:w="406" w:type="pct"/>
            <w:tcBorders>
              <w:top w:val="nil"/>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tcBorders>
          </w:tcPr>
          <w:p w:rsidR="00382F7D" w:rsidRPr="004B514C" w:rsidRDefault="00382F7D" w:rsidP="004B514C">
            <w:pPr>
              <w:jc w:val="center"/>
              <w:rPr>
                <w:rFonts w:asciiTheme="majorHAnsi" w:hAnsiTheme="majorHAnsi" w:cs="Arial"/>
                <w:bCs/>
                <w:color w:val="000000" w:themeColor="text1"/>
                <w:sz w:val="18"/>
                <w:szCs w:val="18"/>
              </w:rPr>
            </w:pPr>
          </w:p>
        </w:tc>
        <w:tc>
          <w:tcPr>
            <w:tcW w:w="709" w:type="pct"/>
            <w:tcBorders>
              <w:top w:val="nil"/>
            </w:tcBorders>
          </w:tcPr>
          <w:p w:rsidR="00382F7D" w:rsidRPr="004B514C" w:rsidRDefault="00382F7D" w:rsidP="004B514C">
            <w:pPr>
              <w:jc w:val="center"/>
              <w:rPr>
                <w:rFonts w:asciiTheme="majorHAnsi" w:hAnsiTheme="majorHAnsi" w:cs="Arial"/>
                <w:bCs/>
                <w:color w:val="000000" w:themeColor="text1"/>
                <w:sz w:val="18"/>
                <w:szCs w:val="18"/>
              </w:rPr>
            </w:pPr>
          </w:p>
        </w:tc>
        <w:tc>
          <w:tcPr>
            <w:tcW w:w="704" w:type="pct"/>
            <w:tcBorders>
              <w:top w:val="nil"/>
            </w:tcBorders>
          </w:tcPr>
          <w:p w:rsidR="00382F7D" w:rsidRPr="004B514C" w:rsidRDefault="00382F7D" w:rsidP="004B514C">
            <w:pPr>
              <w:jc w:val="center"/>
              <w:rPr>
                <w:rFonts w:asciiTheme="majorHAnsi" w:hAnsiTheme="majorHAnsi" w:cs="Arial"/>
                <w:bCs/>
                <w:color w:val="000000" w:themeColor="text1"/>
                <w:sz w:val="18"/>
                <w:szCs w:val="18"/>
              </w:rPr>
            </w:pPr>
          </w:p>
        </w:tc>
      </w:tr>
    </w:tbl>
    <w:p w:rsidR="0023105D" w:rsidRPr="0044190B" w:rsidRDefault="0023105D" w:rsidP="0023105D">
      <w:pPr>
        <w:spacing w:after="120"/>
        <w:textAlignment w:val="baseline"/>
        <w:rPr>
          <w:rFonts w:asciiTheme="majorHAnsi" w:hAnsiTheme="majorHAnsi"/>
          <w:color w:val="000000" w:themeColor="text1"/>
          <w:sz w:val="20"/>
          <w:szCs w:val="20"/>
        </w:rPr>
      </w:pPr>
      <w:r w:rsidRPr="0044190B">
        <w:rPr>
          <w:rFonts w:asciiTheme="majorHAnsi" w:hAnsiTheme="majorHAnsi"/>
          <w:color w:val="000000" w:themeColor="text1"/>
          <w:sz w:val="20"/>
          <w:szCs w:val="20"/>
        </w:rPr>
        <w:t>* p&lt;0.1</w:t>
      </w:r>
    </w:p>
    <w:p w:rsidR="0023105D" w:rsidRPr="0044190B" w:rsidRDefault="0023105D" w:rsidP="0023105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When the opinions of teachers about the culture types in their schools are examined, it is found that there is a significant difference between the perceived situation and the preferred situation in the clan culture, [</w:t>
      </w:r>
      <w:proofErr w:type="gramStart"/>
      <w:r w:rsidRPr="0044190B">
        <w:rPr>
          <w:rFonts w:asciiTheme="majorHAnsi" w:hAnsiTheme="majorHAnsi" w:cs="Times New Roman"/>
          <w:color w:val="000000" w:themeColor="text1"/>
          <w:sz w:val="20"/>
          <w:szCs w:val="20"/>
          <w:lang w:val="en-US"/>
        </w:rPr>
        <w:t>t(</w:t>
      </w:r>
      <w:proofErr w:type="gramEnd"/>
      <w:r w:rsidRPr="0044190B">
        <w:rPr>
          <w:rFonts w:asciiTheme="majorHAnsi" w:hAnsiTheme="majorHAnsi" w:cs="Times New Roman"/>
          <w:color w:val="000000" w:themeColor="text1"/>
          <w:sz w:val="20"/>
          <w:szCs w:val="20"/>
          <w:lang w:val="en-US"/>
        </w:rPr>
        <w:t xml:space="preserve">359) = -9,20, p&lt;0.1]. There is a difference of 5,62 points between the perceived situation and the preferred situation, and the perceived state of the clan culture cannot meet the preferred situation. In other words, according to this result, teachers want to have a clan culture more in their schools. </w:t>
      </w:r>
    </w:p>
    <w:p w:rsidR="0023105D" w:rsidRPr="0044190B" w:rsidRDefault="0023105D" w:rsidP="0023105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Secondly, it has been found that there is a significant difference between the perceived situation and the preferred situation in the adhocracy culture dimension when the opinions of teachers about the types of culture in their schools are examined, [</w:t>
      </w:r>
      <w:proofErr w:type="gramStart"/>
      <w:r w:rsidRPr="0044190B">
        <w:rPr>
          <w:rFonts w:asciiTheme="majorHAnsi" w:hAnsiTheme="majorHAnsi" w:cs="Times New Roman"/>
          <w:color w:val="000000" w:themeColor="text1"/>
          <w:sz w:val="20"/>
          <w:szCs w:val="20"/>
          <w:lang w:val="en-US"/>
        </w:rPr>
        <w:t>t(</w:t>
      </w:r>
      <w:proofErr w:type="gramEnd"/>
      <w:r w:rsidRPr="0044190B">
        <w:rPr>
          <w:rFonts w:asciiTheme="majorHAnsi" w:hAnsiTheme="majorHAnsi" w:cs="Times New Roman"/>
          <w:color w:val="000000" w:themeColor="text1"/>
          <w:sz w:val="20"/>
          <w:szCs w:val="20"/>
          <w:lang w:val="en-US"/>
        </w:rPr>
        <w:t>359) = -7,92, p&lt;0.1]. There is a difference of 2.78 points between the perceived situation and the preferred situation. The perceived state of the adhocracy culture cannot meet the preferred situation. In other words, according to this result, teachers want adhocracy culture more in their schools.</w:t>
      </w:r>
    </w:p>
    <w:p w:rsidR="0023105D" w:rsidRPr="0044190B" w:rsidRDefault="0023105D" w:rsidP="0023105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Thirdly, when the opinions of teachers on the types of culture in their schools are examined, it has been found that there is a significant difference between the perceived situation and the preferred situation in the market culture dimension, [</w:t>
      </w:r>
      <w:proofErr w:type="gramStart"/>
      <w:r w:rsidRPr="0044190B">
        <w:rPr>
          <w:rFonts w:asciiTheme="majorHAnsi" w:hAnsiTheme="majorHAnsi" w:cs="Times New Roman"/>
          <w:color w:val="000000" w:themeColor="text1"/>
          <w:sz w:val="20"/>
          <w:szCs w:val="20"/>
          <w:lang w:val="en-US"/>
        </w:rPr>
        <w:t>t(</w:t>
      </w:r>
      <w:proofErr w:type="gramEnd"/>
      <w:r w:rsidRPr="0044190B">
        <w:rPr>
          <w:rFonts w:asciiTheme="majorHAnsi" w:hAnsiTheme="majorHAnsi" w:cs="Times New Roman"/>
          <w:color w:val="000000" w:themeColor="text1"/>
          <w:sz w:val="20"/>
          <w:szCs w:val="20"/>
          <w:lang w:val="en-US"/>
        </w:rPr>
        <w:t>359) = 7,32, p&lt;0.1]. There is a difference of 3.02 points between the perceived situation and the preferred situation. It is observed that the perceived situation of market culture is more than the preferred one. In other words, according to this result, teachers want to have market culture less in their schools.</w:t>
      </w:r>
    </w:p>
    <w:p w:rsidR="0023105D" w:rsidRPr="0044190B" w:rsidRDefault="0023105D" w:rsidP="0023105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Lastly, when the opinions of teachers on the culture types in their schools are examined, it is found that there is a significant difference between the perceived situation and the preferred situation in hierarchical culture dimension, [</w:t>
      </w:r>
      <w:proofErr w:type="gramStart"/>
      <w:r w:rsidRPr="0044190B">
        <w:rPr>
          <w:rFonts w:asciiTheme="majorHAnsi" w:hAnsiTheme="majorHAnsi" w:cs="Times New Roman"/>
          <w:color w:val="000000" w:themeColor="text1"/>
          <w:sz w:val="20"/>
          <w:szCs w:val="20"/>
          <w:lang w:val="en-US"/>
        </w:rPr>
        <w:t>t(</w:t>
      </w:r>
      <w:proofErr w:type="gramEnd"/>
      <w:r w:rsidRPr="0044190B">
        <w:rPr>
          <w:rFonts w:asciiTheme="majorHAnsi" w:hAnsiTheme="majorHAnsi" w:cs="Times New Roman"/>
          <w:color w:val="000000" w:themeColor="text1"/>
          <w:sz w:val="20"/>
          <w:szCs w:val="20"/>
          <w:lang w:val="en-US"/>
        </w:rPr>
        <w:t>359) = 9,87, p&lt;0.1]. There is a 5.23point difference between the perceived situation and the preferred situation, and it is seen that the perceived state of the hierarchy culture is more than the preferred one. In other words, according to this result, teachers want to have hierarchical culture less in their schools.</w:t>
      </w:r>
    </w:p>
    <w:p w:rsidR="00221765" w:rsidRPr="0044190B" w:rsidRDefault="0023105D" w:rsidP="0023105D">
      <w:pPr>
        <w:spacing w:after="0" w:line="240" w:lineRule="auto"/>
        <w:ind w:firstLine="708"/>
        <w:jc w:val="both"/>
        <w:rPr>
          <w:rFonts w:asciiTheme="majorHAnsi" w:hAnsiTheme="majorHAnsi" w:cs="Times New Roman"/>
          <w:color w:val="000000" w:themeColor="text1"/>
          <w:sz w:val="20"/>
          <w:szCs w:val="20"/>
          <w:lang w:val="en-US"/>
        </w:rPr>
      </w:pPr>
      <w:r w:rsidRPr="0044190B">
        <w:rPr>
          <w:rFonts w:asciiTheme="majorHAnsi" w:hAnsiTheme="majorHAnsi" w:cs="Times New Roman"/>
          <w:color w:val="000000" w:themeColor="text1"/>
          <w:sz w:val="20"/>
          <w:szCs w:val="20"/>
          <w:lang w:val="en-US"/>
        </w:rPr>
        <w:t xml:space="preserve">In general, it is seen that there is a significant difference between the perceived situation and the preferred situation in all types of organizations, the clan culture and adhocracy culture are less dominant </w:t>
      </w:r>
      <w:r w:rsidRPr="0044190B">
        <w:rPr>
          <w:rFonts w:asciiTheme="majorHAnsi" w:hAnsiTheme="majorHAnsi" w:cs="Times New Roman"/>
          <w:color w:val="000000" w:themeColor="text1"/>
          <w:sz w:val="20"/>
          <w:szCs w:val="20"/>
          <w:lang w:val="en-US"/>
        </w:rPr>
        <w:lastRenderedPageBreak/>
        <w:t>than desired in schools, and the culture of market and hierarchy are more dominant than desired. In other words, teachers think that the clan culture and adhocracy culture in schools create a more positive perception and that there should be more space for them than the other two types of culture.</w:t>
      </w:r>
    </w:p>
    <w:p w:rsidR="0023105D" w:rsidRPr="0044190B" w:rsidRDefault="0023105D" w:rsidP="0023105D">
      <w:pPr>
        <w:spacing w:after="0" w:line="240" w:lineRule="auto"/>
        <w:ind w:firstLine="708"/>
        <w:jc w:val="both"/>
        <w:rPr>
          <w:rFonts w:asciiTheme="majorHAnsi" w:hAnsiTheme="majorHAnsi" w:cs="Times New Roman"/>
          <w:color w:val="000000" w:themeColor="text1"/>
          <w:sz w:val="20"/>
          <w:szCs w:val="20"/>
          <w:lang w:val="en-US"/>
        </w:rPr>
      </w:pPr>
    </w:p>
    <w:p w:rsidR="004B514C" w:rsidRDefault="004B514C" w:rsidP="006D27D9">
      <w:pPr>
        <w:spacing w:after="0" w:line="240" w:lineRule="auto"/>
        <w:jc w:val="both"/>
        <w:rPr>
          <w:rFonts w:asciiTheme="majorHAnsi" w:hAnsiTheme="majorHAnsi" w:cs="Times New Roman"/>
          <w:b/>
          <w:color w:val="000000" w:themeColor="text1"/>
          <w:sz w:val="20"/>
          <w:szCs w:val="20"/>
          <w:lang w:val="en-US"/>
        </w:rPr>
      </w:pPr>
    </w:p>
    <w:p w:rsidR="009E58CB" w:rsidRPr="0044190B" w:rsidRDefault="009E58CB" w:rsidP="006D27D9">
      <w:pPr>
        <w:spacing w:after="0" w:line="240" w:lineRule="auto"/>
        <w:jc w:val="both"/>
        <w:rPr>
          <w:rFonts w:asciiTheme="majorHAnsi" w:hAnsiTheme="majorHAnsi" w:cs="Times New Roman"/>
          <w:b/>
          <w:color w:val="000000" w:themeColor="text1"/>
          <w:sz w:val="20"/>
          <w:szCs w:val="20"/>
          <w:lang w:val="en-US"/>
        </w:rPr>
      </w:pPr>
      <w:r w:rsidRPr="0044190B">
        <w:rPr>
          <w:rFonts w:asciiTheme="majorHAnsi" w:hAnsiTheme="majorHAnsi" w:cs="Times New Roman"/>
          <w:b/>
          <w:color w:val="000000" w:themeColor="text1"/>
          <w:sz w:val="20"/>
          <w:szCs w:val="20"/>
          <w:lang w:val="en-US"/>
        </w:rPr>
        <w:t>Results, Conclusions and Recommendations</w:t>
      </w:r>
    </w:p>
    <w:p w:rsidR="002D5073" w:rsidRPr="0044190B" w:rsidRDefault="002D5073" w:rsidP="002D5073">
      <w:pPr>
        <w:tabs>
          <w:tab w:val="left" w:pos="426"/>
        </w:tabs>
        <w:spacing w:after="0" w:line="240" w:lineRule="auto"/>
        <w:jc w:val="both"/>
        <w:rPr>
          <w:rFonts w:asciiTheme="majorHAnsi" w:hAnsiTheme="majorHAnsi" w:cs="Times New Roman"/>
          <w:b/>
          <w:color w:val="000000" w:themeColor="text1"/>
          <w:sz w:val="20"/>
          <w:szCs w:val="20"/>
          <w:lang w:val="en-US"/>
        </w:rPr>
      </w:pPr>
    </w:p>
    <w:p w:rsidR="00F16C22" w:rsidRPr="0044190B" w:rsidRDefault="002D5073" w:rsidP="002D5073">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s="Times New Roman"/>
          <w:b/>
          <w:color w:val="000000" w:themeColor="text1"/>
          <w:sz w:val="20"/>
          <w:szCs w:val="20"/>
          <w:lang w:val="en-US"/>
        </w:rPr>
        <w:tab/>
      </w:r>
      <w:r w:rsidR="00F16C22" w:rsidRPr="0044190B">
        <w:rPr>
          <w:rFonts w:asciiTheme="majorHAnsi" w:hAnsiTheme="majorHAnsi"/>
          <w:color w:val="000000" w:themeColor="text1"/>
          <w:sz w:val="20"/>
          <w:szCs w:val="20"/>
          <w:lang w:val="en-US"/>
        </w:rPr>
        <w:t xml:space="preserve">In this study, it is aimed to determine the perceived and preferred culture types related to the school and to reveal the significance of the difference between the points obtained in terms of culture types considering the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context. In this section, the perceptions of the participants about the type of organizational culture are examined first. While presenting the perceived and preferred culture types of organizations screening model is used. According to the results of the research, teachers think that there are more clan and hierarchy culture in their schools. The existence of the adhocracy culture and the </w:t>
      </w:r>
      <w:r w:rsidRPr="0044190B">
        <w:rPr>
          <w:rFonts w:asciiTheme="majorHAnsi" w:hAnsiTheme="majorHAnsi"/>
          <w:color w:val="000000" w:themeColor="text1"/>
          <w:sz w:val="20"/>
          <w:szCs w:val="20"/>
          <w:lang w:val="en-US"/>
        </w:rPr>
        <w:t xml:space="preserve">market </w:t>
      </w:r>
      <w:r w:rsidR="00F16C22" w:rsidRPr="0044190B">
        <w:rPr>
          <w:rFonts w:asciiTheme="majorHAnsi" w:hAnsiTheme="majorHAnsi"/>
          <w:color w:val="000000" w:themeColor="text1"/>
          <w:sz w:val="20"/>
          <w:szCs w:val="20"/>
          <w:lang w:val="en-US"/>
        </w:rPr>
        <w:t xml:space="preserve">culture is relatively perceived less. Although the universe of the study is different, </w:t>
      </w:r>
      <w:proofErr w:type="spellStart"/>
      <w:r w:rsidR="00F16C22" w:rsidRPr="0044190B">
        <w:rPr>
          <w:rFonts w:asciiTheme="majorHAnsi" w:hAnsiTheme="majorHAnsi"/>
          <w:color w:val="000000" w:themeColor="text1"/>
          <w:sz w:val="20"/>
          <w:szCs w:val="20"/>
          <w:lang w:val="en-US"/>
        </w:rPr>
        <w:t>Erdem</w:t>
      </w:r>
      <w:proofErr w:type="spellEnd"/>
      <w:r w:rsidR="00F16C22" w:rsidRPr="0044190B">
        <w:rPr>
          <w:rFonts w:asciiTheme="majorHAnsi" w:hAnsiTheme="majorHAnsi"/>
          <w:color w:val="000000" w:themeColor="text1"/>
          <w:sz w:val="20"/>
          <w:szCs w:val="20"/>
          <w:lang w:val="en-US"/>
        </w:rPr>
        <w:t xml:space="preserve"> (2007) in his research, conducted in health organizations, has found that the culture of the hierarchy is perceived more, but the culture of a clan is perceived less. While presenting both culture types of organizations according to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levels, relational screening model is used. When the scores related to the existing culture types are examined in terms of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it is observed that clan culture is higher in upper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schools and these points decrease towards lower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hierarchy culture is higher in lower and middle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schools; adhocracy culture is higher in upper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schools, and it is also seen that market culture is more in lower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schools.</w:t>
      </w:r>
    </w:p>
    <w:p w:rsidR="00F16C22" w:rsidRPr="0044190B" w:rsidRDefault="002D5073" w:rsidP="002D5073">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 xml:space="preserve">In this section, secondly, the perceptions of teachers about the preferred culture types are examined. When the results of the research in the context of preferred organizational culture type scores are examined, it is seen that teachers want to see more clan culture in their schools, followed by creativity and hierarchy culture respectively and the least preferred type of culture is the market culture. It can be argued that clan culture can have many positive reflections for organizations.  </w:t>
      </w:r>
      <w:proofErr w:type="spellStart"/>
      <w:r w:rsidR="00F16C22" w:rsidRPr="0044190B">
        <w:rPr>
          <w:rFonts w:asciiTheme="majorHAnsi" w:hAnsiTheme="majorHAnsi"/>
          <w:color w:val="000000" w:themeColor="text1"/>
          <w:sz w:val="20"/>
          <w:szCs w:val="20"/>
          <w:lang w:val="en-US"/>
        </w:rPr>
        <w:t>Erdem's</w:t>
      </w:r>
      <w:proofErr w:type="spellEnd"/>
      <w:r w:rsidR="00F16C22" w:rsidRPr="0044190B">
        <w:rPr>
          <w:rFonts w:asciiTheme="majorHAnsi" w:hAnsiTheme="majorHAnsi"/>
          <w:color w:val="000000" w:themeColor="text1"/>
          <w:sz w:val="20"/>
          <w:szCs w:val="20"/>
          <w:lang w:val="en-US"/>
        </w:rPr>
        <w:t xml:space="preserve"> (2007) study shows that there is a greater organizational commitment in organizations where there is clan culture. In organizations with high hierarchy culture, the continuity of commitment, which is a sub-component of commitment and means an obligation, is high (</w:t>
      </w:r>
      <w:proofErr w:type="spellStart"/>
      <w:r w:rsidR="00F16C22" w:rsidRPr="0044190B">
        <w:rPr>
          <w:rFonts w:asciiTheme="majorHAnsi" w:hAnsiTheme="majorHAnsi"/>
          <w:color w:val="000000" w:themeColor="text1"/>
          <w:sz w:val="20"/>
          <w:szCs w:val="20"/>
          <w:lang w:val="en-US"/>
        </w:rPr>
        <w:t>Sezgin</w:t>
      </w:r>
      <w:proofErr w:type="spellEnd"/>
      <w:r w:rsidR="00F16C22" w:rsidRPr="0044190B">
        <w:rPr>
          <w:rFonts w:asciiTheme="majorHAnsi" w:hAnsiTheme="majorHAnsi"/>
          <w:color w:val="000000" w:themeColor="text1"/>
          <w:sz w:val="20"/>
          <w:szCs w:val="20"/>
          <w:lang w:val="en-US"/>
        </w:rPr>
        <w:t xml:space="preserve">, 2010). When the scores regarding the preferred organizational culture are examined in terms of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similar results are observed. Clan and adhocracy culture scores are higher in the upper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The culture of the hierarchy is higher at the middle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In market culture, there are close points in terms of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w:t>
      </w:r>
    </w:p>
    <w:p w:rsidR="00D62178" w:rsidRPr="0044190B" w:rsidRDefault="002D5073" w:rsidP="00D62178">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 xml:space="preserve">Lastly, in this section, the significance of the difference between the perceived culture type and the preferred culture type is examined. </w:t>
      </w:r>
      <w:r w:rsidR="009159A4" w:rsidRPr="0044190B">
        <w:rPr>
          <w:rFonts w:asciiTheme="majorHAnsi" w:hAnsiTheme="majorHAnsi"/>
          <w:color w:val="000000" w:themeColor="text1"/>
          <w:sz w:val="20"/>
          <w:szCs w:val="20"/>
          <w:lang w:val="en-US"/>
        </w:rPr>
        <w:t xml:space="preserve">In the study, we discussed the perceived and preferred culture types and tried to reveal the gap between them </w:t>
      </w:r>
      <w:r w:rsidR="00D62178" w:rsidRPr="0044190B">
        <w:rPr>
          <w:rFonts w:asciiTheme="majorHAnsi" w:hAnsiTheme="majorHAnsi"/>
          <w:color w:val="000000" w:themeColor="text1"/>
          <w:sz w:val="20"/>
          <w:szCs w:val="20"/>
          <w:lang w:val="en-US"/>
        </w:rPr>
        <w:t xml:space="preserve">because </w:t>
      </w:r>
      <w:proofErr w:type="gramStart"/>
      <w:r w:rsidR="00D62178" w:rsidRPr="0044190B">
        <w:rPr>
          <w:rFonts w:asciiTheme="majorHAnsi" w:hAnsiTheme="majorHAnsi"/>
          <w:color w:val="000000" w:themeColor="text1"/>
          <w:sz w:val="20"/>
          <w:szCs w:val="20"/>
          <w:lang w:val="en-US"/>
        </w:rPr>
        <w:t>Cameron‘</w:t>
      </w:r>
      <w:proofErr w:type="gramEnd"/>
      <w:r w:rsidR="00D62178" w:rsidRPr="0044190B">
        <w:rPr>
          <w:rFonts w:asciiTheme="majorHAnsi" w:hAnsiTheme="majorHAnsi"/>
          <w:color w:val="000000" w:themeColor="text1"/>
          <w:sz w:val="20"/>
          <w:szCs w:val="20"/>
          <w:lang w:val="en-US"/>
        </w:rPr>
        <w:t xml:space="preserve">s (1985) </w:t>
      </w:r>
      <w:r w:rsidR="009159A4" w:rsidRPr="0044190B">
        <w:rPr>
          <w:rFonts w:asciiTheme="majorHAnsi" w:hAnsiTheme="majorHAnsi"/>
          <w:color w:val="000000" w:themeColor="text1"/>
          <w:sz w:val="20"/>
          <w:szCs w:val="20"/>
          <w:lang w:val="en-US"/>
        </w:rPr>
        <w:t xml:space="preserve">study shows that the type of culture that organizations have not only identifies their identity, but also reveals their level of effectiveness as well as with other organizational attributes. </w:t>
      </w:r>
      <w:r w:rsidR="00D62178" w:rsidRPr="0044190B">
        <w:rPr>
          <w:rFonts w:asciiTheme="majorHAnsi" w:hAnsiTheme="majorHAnsi"/>
          <w:color w:val="000000" w:themeColor="text1"/>
          <w:sz w:val="20"/>
          <w:szCs w:val="20"/>
          <w:lang w:val="en-US"/>
        </w:rPr>
        <w:t xml:space="preserve">It is known that institutions with strong cultures are no more effective than institutions with weak cultures. What identifies the effectiveness of the organization is </w:t>
      </w:r>
      <w:r w:rsidR="00B53F49" w:rsidRPr="0044190B">
        <w:rPr>
          <w:rFonts w:asciiTheme="majorHAnsi" w:hAnsiTheme="majorHAnsi"/>
          <w:color w:val="000000" w:themeColor="text1"/>
          <w:sz w:val="20"/>
          <w:szCs w:val="20"/>
          <w:lang w:val="en-US"/>
        </w:rPr>
        <w:t xml:space="preserve">the </w:t>
      </w:r>
      <w:r w:rsidR="00D62178" w:rsidRPr="0044190B">
        <w:rPr>
          <w:rFonts w:asciiTheme="majorHAnsi" w:hAnsiTheme="majorHAnsi"/>
          <w:color w:val="000000" w:themeColor="text1"/>
          <w:sz w:val="20"/>
          <w:szCs w:val="20"/>
          <w:lang w:val="en-US"/>
        </w:rPr>
        <w:t xml:space="preserve">culture type (Cameron, 1985). </w:t>
      </w:r>
      <w:proofErr w:type="spellStart"/>
      <w:r w:rsidR="00EE226F" w:rsidRPr="0044190B">
        <w:rPr>
          <w:rFonts w:asciiTheme="majorHAnsi" w:hAnsiTheme="majorHAnsi"/>
          <w:color w:val="000000" w:themeColor="text1"/>
          <w:sz w:val="20"/>
          <w:szCs w:val="20"/>
          <w:lang w:val="en-US"/>
        </w:rPr>
        <w:t>Keyton</w:t>
      </w:r>
      <w:proofErr w:type="spellEnd"/>
      <w:r w:rsidR="00EE226F" w:rsidRPr="0044190B">
        <w:rPr>
          <w:rFonts w:asciiTheme="majorHAnsi" w:hAnsiTheme="majorHAnsi"/>
          <w:color w:val="000000" w:themeColor="text1"/>
          <w:sz w:val="20"/>
          <w:szCs w:val="20"/>
          <w:lang w:val="en-US"/>
        </w:rPr>
        <w:t xml:space="preserve"> (2005) states that organizations can have more than one type of culture.</w:t>
      </w:r>
      <w:r w:rsidR="000B3F17" w:rsidRPr="0044190B">
        <w:rPr>
          <w:rFonts w:asciiTheme="majorHAnsi" w:hAnsiTheme="majorHAnsi"/>
          <w:color w:val="000000" w:themeColor="text1"/>
          <w:sz w:val="20"/>
          <w:szCs w:val="20"/>
          <w:lang w:val="en-US"/>
        </w:rPr>
        <w:t xml:space="preserve"> The first step is to reveal the current culture type or types of the organization in order to achieve the mentioned effectiveness. However, this culture type may not be created by common preference of the school community. It may cause from the preference </w:t>
      </w:r>
      <w:r w:rsidR="00B53F49" w:rsidRPr="0044190B">
        <w:rPr>
          <w:rFonts w:asciiTheme="majorHAnsi" w:hAnsiTheme="majorHAnsi"/>
          <w:color w:val="000000" w:themeColor="text1"/>
          <w:sz w:val="20"/>
          <w:szCs w:val="20"/>
          <w:lang w:val="en-US"/>
        </w:rPr>
        <w:t xml:space="preserve">of the </w:t>
      </w:r>
      <w:r w:rsidR="000B3F17" w:rsidRPr="0044190B">
        <w:rPr>
          <w:rFonts w:asciiTheme="majorHAnsi" w:hAnsiTheme="majorHAnsi"/>
          <w:color w:val="000000" w:themeColor="text1"/>
          <w:sz w:val="20"/>
          <w:szCs w:val="20"/>
          <w:lang w:val="en-US"/>
        </w:rPr>
        <w:t>manager/administrator/leader of the organization, minority of the group or some external factors. Therefore, for the congruent workplace, it is a necessity to know the</w:t>
      </w:r>
      <w:r w:rsidR="004D5C9E" w:rsidRPr="0044190B">
        <w:rPr>
          <w:rFonts w:asciiTheme="majorHAnsi" w:hAnsiTheme="majorHAnsi"/>
          <w:color w:val="000000" w:themeColor="text1"/>
          <w:sz w:val="20"/>
          <w:szCs w:val="20"/>
          <w:lang w:val="en-US"/>
        </w:rPr>
        <w:t xml:space="preserve"> common</w:t>
      </w:r>
      <w:r w:rsidR="000B3F17" w:rsidRPr="0044190B">
        <w:rPr>
          <w:rFonts w:asciiTheme="majorHAnsi" w:hAnsiTheme="majorHAnsi"/>
          <w:color w:val="000000" w:themeColor="text1"/>
          <w:sz w:val="20"/>
          <w:szCs w:val="20"/>
          <w:lang w:val="en-US"/>
        </w:rPr>
        <w:t xml:space="preserve"> preferences</w:t>
      </w:r>
      <w:r w:rsidR="004D5C9E" w:rsidRPr="0044190B">
        <w:rPr>
          <w:rFonts w:asciiTheme="majorHAnsi" w:hAnsiTheme="majorHAnsi"/>
          <w:color w:val="000000" w:themeColor="text1"/>
          <w:sz w:val="20"/>
          <w:szCs w:val="20"/>
          <w:lang w:val="en-US"/>
        </w:rPr>
        <w:t xml:space="preserve"> </w:t>
      </w:r>
      <w:r w:rsidR="000B3F17" w:rsidRPr="0044190B">
        <w:rPr>
          <w:rFonts w:asciiTheme="majorHAnsi" w:hAnsiTheme="majorHAnsi"/>
          <w:color w:val="000000" w:themeColor="text1"/>
          <w:sz w:val="20"/>
          <w:szCs w:val="20"/>
          <w:lang w:val="en-US"/>
        </w:rPr>
        <w:t xml:space="preserve">of the </w:t>
      </w:r>
      <w:r w:rsidR="004D5C9E" w:rsidRPr="0044190B">
        <w:rPr>
          <w:rFonts w:asciiTheme="majorHAnsi" w:hAnsiTheme="majorHAnsi"/>
          <w:color w:val="000000" w:themeColor="text1"/>
          <w:sz w:val="20"/>
          <w:szCs w:val="20"/>
          <w:lang w:val="en-US"/>
        </w:rPr>
        <w:t>population of the organization. For this purpose, in this study, perceived and common preferred culture types of teachers are tried to be examined. Afterwards, in order to contribute to the effectiveness of the school, the gap between perceived and preferred culture types is analyzed.</w:t>
      </w:r>
    </w:p>
    <w:p w:rsidR="00F16C22" w:rsidRPr="0044190B" w:rsidRDefault="005F7EBA" w:rsidP="002D5073">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When the difference in points between the perceived and preferred culture types is analy</w:t>
      </w:r>
      <w:r w:rsidR="002D5073" w:rsidRPr="0044190B">
        <w:rPr>
          <w:rFonts w:asciiTheme="majorHAnsi" w:hAnsiTheme="majorHAnsi"/>
          <w:color w:val="000000" w:themeColor="text1"/>
          <w:sz w:val="20"/>
          <w:szCs w:val="20"/>
          <w:lang w:val="en-US"/>
        </w:rPr>
        <w:t>z</w:t>
      </w:r>
      <w:r w:rsidR="00F16C22" w:rsidRPr="0044190B">
        <w:rPr>
          <w:rFonts w:asciiTheme="majorHAnsi" w:hAnsiTheme="majorHAnsi"/>
          <w:color w:val="000000" w:themeColor="text1"/>
          <w:sz w:val="20"/>
          <w:szCs w:val="20"/>
          <w:lang w:val="en-US"/>
        </w:rPr>
        <w:t>ed statistically, it is seen that there is a</w:t>
      </w:r>
      <w:r w:rsidR="002D5073" w:rsidRPr="0044190B">
        <w:rPr>
          <w:rFonts w:asciiTheme="majorHAnsi" w:hAnsiTheme="majorHAnsi"/>
          <w:color w:val="000000" w:themeColor="text1"/>
          <w:sz w:val="20"/>
          <w:szCs w:val="20"/>
          <w:lang w:val="en-US"/>
        </w:rPr>
        <w:t xml:space="preserve"> significant difference in favo</w:t>
      </w:r>
      <w:r w:rsidR="00F16C22" w:rsidRPr="0044190B">
        <w:rPr>
          <w:rFonts w:asciiTheme="majorHAnsi" w:hAnsiTheme="majorHAnsi"/>
          <w:color w:val="000000" w:themeColor="text1"/>
          <w:sz w:val="20"/>
          <w:szCs w:val="20"/>
          <w:lang w:val="en-US"/>
        </w:rPr>
        <w:t>r of the preferred situation in the clan</w:t>
      </w:r>
      <w:r w:rsidR="002D5073" w:rsidRPr="0044190B">
        <w:rPr>
          <w:rFonts w:asciiTheme="majorHAnsi" w:hAnsiTheme="majorHAnsi"/>
          <w:color w:val="000000" w:themeColor="text1"/>
          <w:sz w:val="20"/>
          <w:szCs w:val="20"/>
          <w:lang w:val="en-US"/>
        </w:rPr>
        <w:t xml:space="preserve"> and adhocracy culture, in favo</w:t>
      </w:r>
      <w:r w:rsidR="00F16C22" w:rsidRPr="0044190B">
        <w:rPr>
          <w:rFonts w:asciiTheme="majorHAnsi" w:hAnsiTheme="majorHAnsi"/>
          <w:color w:val="000000" w:themeColor="text1"/>
          <w:sz w:val="20"/>
          <w:szCs w:val="20"/>
          <w:lang w:val="en-US"/>
        </w:rPr>
        <w:t xml:space="preserve">r of the perceived situation in the culture of market and hierarchy. In other words, teachers want to have more clan and creativity in their schools and prefer less to have market and control. The fact that in organizations with a high market culture, there is low organizational commitment and also that there is high stability in organizations with high hierarchy culture (Cameron &amp; Quinn, 2017) justifies teachers in their perceptions. Having adhocracy thinking skills in the organization is a target for every school. This can be difficult to achieve in organizations with the culture of bureaucracy in which the standards, strict procedures and strict rules dominate.  According to the results of these researchers, there is more innovation in the organizations where the adhocracy culture is higher, and imitation is more in the </w:t>
      </w:r>
      <w:r w:rsidR="00F16C22" w:rsidRPr="0044190B">
        <w:rPr>
          <w:rFonts w:asciiTheme="majorHAnsi" w:hAnsiTheme="majorHAnsi"/>
          <w:color w:val="000000" w:themeColor="text1"/>
          <w:sz w:val="20"/>
          <w:szCs w:val="20"/>
          <w:lang w:val="en-US"/>
        </w:rPr>
        <w:lastRenderedPageBreak/>
        <w:t xml:space="preserve">organizations where the hierarchy culture is dominant. Weick and Quinn (1999) claimed that the rigorous reporting system in the classical bureaucratic organizations functioning as a machine slowed down the pace of change, making the organization virtually frozen. Another research that demonstrates the importance of clan and adhocracy culture was conducted by Lund (2003). </w:t>
      </w:r>
    </w:p>
    <w:p w:rsidR="00F16C22" w:rsidRPr="0044190B" w:rsidRDefault="005F7EBA" w:rsidP="005F7EBA">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 xml:space="preserve">Based on the results of the research, it can be said that the increase of the clan which is higher in schools than in other culture types but not seen enough is more suitable for healthy school culture. Clan culture is associated with positive attitudes of employees (Lund, 2003), and that makes it more likely to contribute to the organizational effectiveness than adhocracy culture and market culture because it has a positive effect on employee attitudes (Hartnell et al., 2011). Therefore, it can be argued that there is a desire for clan culture and that the realization of this request will also greatly benefit the schools. As in the culture of a clan, it is necessary to increase the adhocracy culture, which is perceived as low in the perceived situation, in schools. For the culture of market and hierarchy, it can be said that an opposite practice will be appropriate. If schools were organizations that wanted to make a financial gain, it could be aimed to have a more competitive culture (Barney, 1986). Hartnell et al. (2011) found that market culture is more associated with financial effectiveness than other culture types. However, at schools, especially at public schools (this may be different in private schools), the finding that market culture is low can be said to be natural because these schools are non-profit-making and service-producing institutions. Higher competitiveness scores in schools may be considered as a result of the market among students or schools in the context of student achievement. </w:t>
      </w:r>
    </w:p>
    <w:p w:rsidR="00F16C22" w:rsidRPr="0044190B" w:rsidRDefault="005F7EBA" w:rsidP="005F7EBA">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 xml:space="preserve">In order to develop a culture of a clan in schools, teams with </w:t>
      </w:r>
      <w:proofErr w:type="spellStart"/>
      <w:r w:rsidR="00F16C22" w:rsidRPr="0044190B">
        <w:rPr>
          <w:rFonts w:asciiTheme="majorHAnsi" w:hAnsiTheme="majorHAnsi"/>
          <w:color w:val="000000" w:themeColor="text1"/>
          <w:sz w:val="20"/>
          <w:szCs w:val="20"/>
          <w:lang w:val="en-US"/>
        </w:rPr>
        <w:t>co-ordinated</w:t>
      </w:r>
      <w:proofErr w:type="spellEnd"/>
      <w:r w:rsidR="00F16C22" w:rsidRPr="0044190B">
        <w:rPr>
          <w:rFonts w:asciiTheme="majorHAnsi" w:hAnsiTheme="majorHAnsi"/>
          <w:color w:val="000000" w:themeColor="text1"/>
          <w:sz w:val="20"/>
          <w:szCs w:val="20"/>
          <w:lang w:val="en-US"/>
        </w:rPr>
        <w:t xml:space="preserve"> functions can be established, and programs can be organized through these teams. </w:t>
      </w:r>
      <w:proofErr w:type="spellStart"/>
      <w:r w:rsidR="00F16C22" w:rsidRPr="0044190B">
        <w:rPr>
          <w:rFonts w:asciiTheme="majorHAnsi" w:hAnsiTheme="majorHAnsi"/>
          <w:color w:val="000000" w:themeColor="text1"/>
          <w:sz w:val="20"/>
          <w:szCs w:val="20"/>
          <w:lang w:val="en-US"/>
        </w:rPr>
        <w:t>Demirtaş</w:t>
      </w:r>
      <w:proofErr w:type="spellEnd"/>
      <w:r w:rsidR="00F16C22" w:rsidRPr="0044190B">
        <w:rPr>
          <w:rFonts w:asciiTheme="majorHAnsi" w:hAnsiTheme="majorHAnsi"/>
          <w:color w:val="000000" w:themeColor="text1"/>
          <w:sz w:val="20"/>
          <w:szCs w:val="20"/>
          <w:lang w:val="en-US"/>
        </w:rPr>
        <w:t xml:space="preserve"> (2010) concluded that the success of students is higher in schools where collaborative leadership, teacher clan and unity of purpose dominate. In order to develop an adhocracy culture, individuals in schools can be encouraged to take the initiative and schools can be transformed into flexible structures rather than a hierarchical structure (Cameron &amp; Quinn, 2017). Although schools are organized bureaucratically, teachers and school administrators want to experience the rules and pressure less than bureaucracy brings together. In this case, it is considered necessary for school administrators to be transformational leaders who make their school open to change and transformation instead of being transactional leaders who implement rules. As in the culture of hierarchy, there is a reluctance to compete against at schools. There have been some studies which lead students to market, this situation creates a negative perception at schools. It is thought that the way to cope with this situation is in clan and adhocracy cultures. Improving relationships between students and school staff can lead to positive outcomes by transforming the school into a pleasant learning environment for the student and overcoming the problems arising from the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disadvantage. </w:t>
      </w:r>
      <w:proofErr w:type="spellStart"/>
      <w:r w:rsidR="00F16C22" w:rsidRPr="0044190B">
        <w:rPr>
          <w:rFonts w:asciiTheme="majorHAnsi" w:hAnsiTheme="majorHAnsi"/>
          <w:color w:val="000000" w:themeColor="text1"/>
          <w:sz w:val="20"/>
          <w:szCs w:val="20"/>
          <w:lang w:val="en-US"/>
        </w:rPr>
        <w:t>Yıldırım</w:t>
      </w:r>
      <w:proofErr w:type="spellEnd"/>
      <w:r w:rsidR="00F16C22" w:rsidRPr="0044190B">
        <w:rPr>
          <w:rFonts w:asciiTheme="majorHAnsi" w:hAnsiTheme="majorHAnsi"/>
          <w:color w:val="000000" w:themeColor="text1"/>
          <w:sz w:val="20"/>
          <w:szCs w:val="20"/>
          <w:lang w:val="en-US"/>
        </w:rPr>
        <w:t xml:space="preserve"> (2018), in his research, has found that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influences organizational culture. Mainly in environments where students are educated together from different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levels, the effects against disadvantaged students are observed (Moore et al., 2017). Moore et al. (2017) have stated that the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disadvantage has a negative impact on student health and subjective well-being and that the way to cope with this negativity is to develop school staff-student relations.</w:t>
      </w:r>
    </w:p>
    <w:p w:rsidR="00F16C22" w:rsidRPr="0044190B" w:rsidRDefault="005F7EBA" w:rsidP="005F7EBA">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 xml:space="preserve">Creating the preferred type of culture for schools is not an easy process. A problem that may be encountered in creating the preferred type of culture for schools may stem from the individual. If the individual is uncomfortable with the perceived culture type, s/he may desire a culture change. However, individuals who do not have any discomfort in the perceived culture of the organization may show resistance against the type of culture to be created. In this case, a leadership understanding that reflects open communication and transparency can facilitate the process, as well as having particular skills and competencies to implement the desired cultural change in the organization (Kavanagh &amp; </w:t>
      </w:r>
      <w:proofErr w:type="spellStart"/>
      <w:r w:rsidR="00F16C22" w:rsidRPr="0044190B">
        <w:rPr>
          <w:rFonts w:asciiTheme="majorHAnsi" w:hAnsiTheme="majorHAnsi"/>
          <w:color w:val="000000" w:themeColor="text1"/>
          <w:sz w:val="20"/>
          <w:szCs w:val="20"/>
          <w:lang w:val="en-US"/>
        </w:rPr>
        <w:t>Ashkanasy</w:t>
      </w:r>
      <w:proofErr w:type="spellEnd"/>
      <w:r w:rsidR="00F16C22" w:rsidRPr="0044190B">
        <w:rPr>
          <w:rFonts w:asciiTheme="majorHAnsi" w:hAnsiTheme="majorHAnsi"/>
          <w:color w:val="000000" w:themeColor="text1"/>
          <w:sz w:val="20"/>
          <w:szCs w:val="20"/>
          <w:lang w:val="en-US"/>
        </w:rPr>
        <w:t>, 2006). Besides, the creation of healthy learning environments can contribute to the creation of a culture that brings success in schools (MacNeil et al., 2009).</w:t>
      </w:r>
    </w:p>
    <w:p w:rsidR="00EB194B" w:rsidRPr="0044190B" w:rsidRDefault="005F7EBA" w:rsidP="005F7EBA">
      <w:pPr>
        <w:tabs>
          <w:tab w:val="left" w:pos="426"/>
        </w:tabs>
        <w:spacing w:after="0" w:line="240" w:lineRule="auto"/>
        <w:jc w:val="both"/>
        <w:rPr>
          <w:rFonts w:asciiTheme="majorHAnsi" w:hAnsiTheme="majorHAnsi"/>
          <w:color w:val="000000" w:themeColor="text1"/>
          <w:sz w:val="20"/>
          <w:szCs w:val="20"/>
          <w:lang w:val="en-US"/>
        </w:rPr>
      </w:pPr>
      <w:r w:rsidRPr="0044190B">
        <w:rPr>
          <w:rFonts w:asciiTheme="majorHAnsi" w:hAnsiTheme="majorHAnsi"/>
          <w:color w:val="000000" w:themeColor="text1"/>
          <w:sz w:val="20"/>
          <w:szCs w:val="20"/>
          <w:lang w:val="en-US"/>
        </w:rPr>
        <w:tab/>
      </w:r>
      <w:r w:rsidR="00F16C22" w:rsidRPr="0044190B">
        <w:rPr>
          <w:rFonts w:asciiTheme="majorHAnsi" w:hAnsiTheme="majorHAnsi"/>
          <w:color w:val="000000" w:themeColor="text1"/>
          <w:sz w:val="20"/>
          <w:szCs w:val="20"/>
          <w:lang w:val="en-US"/>
        </w:rPr>
        <w:t xml:space="preserve">As a result, the most dominant type of organizational culture in the educational organizations is determined as clan culture, while the least dominant is determined as adhocracy culture. In all of the lower, middle and upper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levels, the most dominant type of organizational culture is clan culture, and the least dominant culture type is adhocracy culture and hierarchy culture. The fact that there is no difference between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levels shows that the environment in which schools are located does not cause a significant change in organizational culture. In the preferred situation, similarly, the most preferred type of organizational culture is clan culture, while the least preferred type of culture is the culture of the market. It can be said that teachers do not want to be in a race in their school, but they want to act together with their colleagues. At the lower, middle and upper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 schools, it is seen that the most desired type of culture is clan culture in the preferred situation, and the least desirable is the culture of the market. The fact that the findings are the same in all </w:t>
      </w:r>
      <w:r w:rsidR="00801F3E" w:rsidRPr="0044190B">
        <w:rPr>
          <w:rFonts w:asciiTheme="majorHAnsi" w:hAnsiTheme="majorHAnsi"/>
          <w:color w:val="000000" w:themeColor="text1"/>
          <w:sz w:val="20"/>
          <w:szCs w:val="20"/>
          <w:lang w:val="en-US"/>
        </w:rPr>
        <w:t>socio-economic</w:t>
      </w:r>
      <w:r w:rsidR="00F16C22" w:rsidRPr="0044190B">
        <w:rPr>
          <w:rFonts w:asciiTheme="majorHAnsi" w:hAnsiTheme="majorHAnsi"/>
          <w:color w:val="000000" w:themeColor="text1"/>
          <w:sz w:val="20"/>
          <w:szCs w:val="20"/>
          <w:lang w:val="en-US"/>
        </w:rPr>
        <w:t xml:space="preserve"> levels means that </w:t>
      </w:r>
      <w:r w:rsidR="00F16C22" w:rsidRPr="0044190B">
        <w:rPr>
          <w:rFonts w:asciiTheme="majorHAnsi" w:hAnsiTheme="majorHAnsi"/>
          <w:color w:val="000000" w:themeColor="text1"/>
          <w:sz w:val="20"/>
          <w:szCs w:val="20"/>
          <w:lang w:val="en-US"/>
        </w:rPr>
        <w:lastRenderedPageBreak/>
        <w:t>the location of the schools does not create a difference in the type of preferred culture. However, it should be noted that even though the rates are different, it is considered by the teachers that the existence of all types of organizational culture will contribute to the organization. The fact that there is a significant difference between the perceived and the preferred situation in all types of organizations shows that some culture types are not as dominant in organizations as they are expected and on the other hand some culture types dominate more than desired. It is expected in organizations to ensure the balance between the perceived situation and the preferred situation.</w:t>
      </w:r>
    </w:p>
    <w:p w:rsidR="00EB194B" w:rsidRPr="0044190B" w:rsidRDefault="00EB194B" w:rsidP="001B7657">
      <w:pPr>
        <w:spacing w:after="0" w:line="240" w:lineRule="auto"/>
        <w:ind w:left="567" w:hanging="567"/>
        <w:rPr>
          <w:rFonts w:asciiTheme="majorHAnsi" w:hAnsiTheme="majorHAnsi" w:cs="Times New Roman"/>
          <w:b/>
          <w:iCs/>
          <w:color w:val="000000" w:themeColor="text1"/>
          <w:sz w:val="20"/>
          <w:szCs w:val="20"/>
          <w:lang w:val="en-US"/>
        </w:rPr>
      </w:pPr>
    </w:p>
    <w:p w:rsidR="009B5160" w:rsidRPr="0044190B" w:rsidRDefault="009B5160" w:rsidP="001B7657">
      <w:pPr>
        <w:spacing w:after="0" w:line="240" w:lineRule="auto"/>
        <w:ind w:left="567" w:hanging="567"/>
        <w:rPr>
          <w:rFonts w:asciiTheme="majorHAnsi" w:hAnsiTheme="majorHAnsi" w:cs="Times New Roman"/>
          <w:b/>
          <w:iCs/>
          <w:color w:val="000000" w:themeColor="text1"/>
          <w:sz w:val="20"/>
          <w:szCs w:val="20"/>
          <w:lang w:val="en-US"/>
        </w:rPr>
      </w:pPr>
    </w:p>
    <w:p w:rsidR="00726EC5" w:rsidRPr="0044190B" w:rsidRDefault="00726EC5" w:rsidP="001B7657">
      <w:pPr>
        <w:spacing w:after="0" w:line="240" w:lineRule="auto"/>
        <w:ind w:left="567" w:hanging="567"/>
        <w:rPr>
          <w:rFonts w:asciiTheme="majorHAnsi" w:hAnsiTheme="majorHAnsi" w:cs="Times New Roman"/>
          <w:b/>
          <w:iCs/>
          <w:color w:val="000000" w:themeColor="text1"/>
          <w:sz w:val="20"/>
          <w:szCs w:val="20"/>
          <w:lang w:val="en-US"/>
        </w:rPr>
      </w:pPr>
      <w:r w:rsidRPr="0044190B">
        <w:rPr>
          <w:rFonts w:asciiTheme="majorHAnsi" w:hAnsiTheme="majorHAnsi" w:cs="Times New Roman"/>
          <w:b/>
          <w:iCs/>
          <w:color w:val="000000" w:themeColor="text1"/>
          <w:sz w:val="20"/>
          <w:szCs w:val="20"/>
          <w:lang w:val="en-US"/>
        </w:rPr>
        <w:t>References</w:t>
      </w:r>
      <w:r w:rsidR="000E50BF" w:rsidRPr="0044190B">
        <w:rPr>
          <w:rFonts w:asciiTheme="majorHAnsi" w:hAnsiTheme="majorHAnsi" w:cs="Times New Roman"/>
          <w:b/>
          <w:iCs/>
          <w:color w:val="000000" w:themeColor="text1"/>
          <w:sz w:val="20"/>
          <w:szCs w:val="20"/>
          <w:lang w:val="en-US"/>
        </w:rPr>
        <w:t xml:space="preserve"> </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Barney, J. B. (1986).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Can it be a </w:t>
      </w:r>
      <w:proofErr w:type="spellStart"/>
      <w:r w:rsidRPr="0044190B">
        <w:rPr>
          <w:rFonts w:asciiTheme="majorHAnsi" w:hAnsiTheme="majorHAnsi" w:cs="Times New Roman"/>
          <w:bCs/>
          <w:color w:val="000000" w:themeColor="text1"/>
          <w:sz w:val="20"/>
          <w:szCs w:val="20"/>
        </w:rPr>
        <w:t>source</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sustained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competitive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advantage</w:t>
      </w:r>
      <w:proofErr w:type="spellEnd"/>
      <w:r w:rsidRPr="0044190B">
        <w:rPr>
          <w:rFonts w:asciiTheme="majorHAnsi" w:hAnsiTheme="majorHAnsi" w:cs="Times New Roman"/>
          <w:bCs/>
          <w:color w:val="000000" w:themeColor="text1"/>
          <w:sz w:val="20"/>
          <w:szCs w:val="20"/>
        </w:rPr>
        <w:t xml:space="preserve">? Academy of Management </w:t>
      </w:r>
      <w:proofErr w:type="spellStart"/>
      <w:r w:rsidRPr="0044190B">
        <w:rPr>
          <w:rFonts w:asciiTheme="majorHAnsi" w:hAnsiTheme="majorHAnsi" w:cs="Times New Roman"/>
          <w:bCs/>
          <w:color w:val="000000" w:themeColor="text1"/>
          <w:sz w:val="20"/>
          <w:szCs w:val="20"/>
        </w:rPr>
        <w:t>Review</w:t>
      </w:r>
      <w:proofErr w:type="spellEnd"/>
      <w:r w:rsidRPr="0044190B">
        <w:rPr>
          <w:rFonts w:asciiTheme="majorHAnsi" w:hAnsiTheme="majorHAnsi" w:cs="Times New Roman"/>
          <w:bCs/>
          <w:color w:val="000000" w:themeColor="text1"/>
          <w:sz w:val="20"/>
          <w:szCs w:val="20"/>
        </w:rPr>
        <w:t>, 11(3), 656-665.</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Bass</w:t>
      </w:r>
      <w:proofErr w:type="spellEnd"/>
      <w:r w:rsidRPr="0044190B">
        <w:rPr>
          <w:rFonts w:asciiTheme="majorHAnsi" w:hAnsiTheme="majorHAnsi" w:cs="Times New Roman"/>
          <w:bCs/>
          <w:color w:val="000000" w:themeColor="text1"/>
          <w:sz w:val="20"/>
          <w:szCs w:val="20"/>
        </w:rPr>
        <w:t xml:space="preserve">, B. M., &amp; </w:t>
      </w:r>
      <w:proofErr w:type="spellStart"/>
      <w:r w:rsidRPr="0044190B">
        <w:rPr>
          <w:rFonts w:asciiTheme="majorHAnsi" w:hAnsiTheme="majorHAnsi" w:cs="Times New Roman"/>
          <w:bCs/>
          <w:color w:val="000000" w:themeColor="text1"/>
          <w:sz w:val="20"/>
          <w:szCs w:val="20"/>
        </w:rPr>
        <w:t>Avolio</w:t>
      </w:r>
      <w:proofErr w:type="spellEnd"/>
      <w:r w:rsidRPr="0044190B">
        <w:rPr>
          <w:rFonts w:asciiTheme="majorHAnsi" w:hAnsiTheme="majorHAnsi" w:cs="Times New Roman"/>
          <w:bCs/>
          <w:color w:val="000000" w:themeColor="text1"/>
          <w:sz w:val="20"/>
          <w:szCs w:val="20"/>
        </w:rPr>
        <w:t xml:space="preserve">, B. J. (1993). </w:t>
      </w:r>
      <w:proofErr w:type="spellStart"/>
      <w:r w:rsidRPr="0044190B">
        <w:rPr>
          <w:rFonts w:asciiTheme="majorHAnsi" w:hAnsiTheme="majorHAnsi" w:cs="Times New Roman"/>
          <w:bCs/>
          <w:color w:val="000000" w:themeColor="text1"/>
          <w:sz w:val="20"/>
          <w:szCs w:val="20"/>
        </w:rPr>
        <w:t>Transformational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Public</w:t>
      </w:r>
      <w:proofErr w:type="spellEnd"/>
      <w:r w:rsidRPr="0044190B">
        <w:rPr>
          <w:rFonts w:asciiTheme="majorHAnsi" w:hAnsiTheme="majorHAnsi" w:cs="Times New Roman"/>
          <w:bCs/>
          <w:color w:val="000000" w:themeColor="text1"/>
          <w:sz w:val="20"/>
          <w:szCs w:val="20"/>
        </w:rPr>
        <w:t xml:space="preserve"> Administration </w:t>
      </w:r>
      <w:proofErr w:type="spellStart"/>
      <w:r w:rsidRPr="0044190B">
        <w:rPr>
          <w:rFonts w:asciiTheme="majorHAnsi" w:hAnsiTheme="majorHAnsi" w:cs="Times New Roman"/>
          <w:bCs/>
          <w:color w:val="000000" w:themeColor="text1"/>
          <w:sz w:val="20"/>
          <w:szCs w:val="20"/>
        </w:rPr>
        <w:t>Quarterly</w:t>
      </w:r>
      <w:proofErr w:type="spellEnd"/>
      <w:r w:rsidRPr="0044190B">
        <w:rPr>
          <w:rFonts w:asciiTheme="majorHAnsi" w:hAnsiTheme="majorHAnsi" w:cs="Times New Roman"/>
          <w:bCs/>
          <w:color w:val="000000" w:themeColor="text1"/>
          <w:sz w:val="20"/>
          <w:szCs w:val="20"/>
        </w:rPr>
        <w:t>, 17(1), 112-121.</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Büyüköztürk, Ş., Çakmak, E. K., Akgün, Ö. E., Karadeniz, Ş., &amp; Demirel, F. (2011). Bilimsel araştırma yöntemleri [</w:t>
      </w:r>
      <w:proofErr w:type="spellStart"/>
      <w:r w:rsidRPr="0044190B">
        <w:rPr>
          <w:rFonts w:asciiTheme="majorHAnsi" w:hAnsiTheme="majorHAnsi" w:cs="Times New Roman"/>
          <w:bCs/>
          <w:color w:val="000000" w:themeColor="text1"/>
          <w:sz w:val="20"/>
          <w:szCs w:val="20"/>
        </w:rPr>
        <w:t>Scientific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research</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methods</w:t>
      </w:r>
      <w:proofErr w:type="spellEnd"/>
      <w:r w:rsidRPr="0044190B">
        <w:rPr>
          <w:rFonts w:asciiTheme="majorHAnsi" w:hAnsiTheme="majorHAnsi" w:cs="Times New Roman"/>
          <w:bCs/>
          <w:color w:val="000000" w:themeColor="text1"/>
          <w:sz w:val="20"/>
          <w:szCs w:val="20"/>
        </w:rPr>
        <w:t xml:space="preserve">]. Ankara: </w:t>
      </w:r>
      <w:proofErr w:type="spellStart"/>
      <w:r w:rsidRPr="0044190B">
        <w:rPr>
          <w:rFonts w:asciiTheme="majorHAnsi" w:hAnsiTheme="majorHAnsi" w:cs="Times New Roman"/>
          <w:bCs/>
          <w:color w:val="000000" w:themeColor="text1"/>
          <w:sz w:val="20"/>
          <w:szCs w:val="20"/>
        </w:rPr>
        <w:t>Pegem</w:t>
      </w:r>
      <w:proofErr w:type="spellEnd"/>
      <w:r w:rsidRPr="0044190B">
        <w:rPr>
          <w:rFonts w:asciiTheme="majorHAnsi" w:hAnsiTheme="majorHAnsi" w:cs="Times New Roman"/>
          <w:bCs/>
          <w:color w:val="000000" w:themeColor="text1"/>
          <w:sz w:val="20"/>
          <w:szCs w:val="20"/>
        </w:rPr>
        <w:t>.</w:t>
      </w:r>
    </w:p>
    <w:p w:rsidR="009159A4" w:rsidRPr="0044190B" w:rsidRDefault="009159A4"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C</w:t>
      </w:r>
      <w:r w:rsidR="00750A09" w:rsidRPr="0044190B">
        <w:rPr>
          <w:rFonts w:asciiTheme="majorHAnsi" w:hAnsiTheme="majorHAnsi" w:cs="Times New Roman"/>
          <w:bCs/>
          <w:color w:val="000000" w:themeColor="text1"/>
          <w:sz w:val="20"/>
          <w:szCs w:val="20"/>
        </w:rPr>
        <w:t>ameron</w:t>
      </w:r>
      <w:proofErr w:type="spellEnd"/>
      <w:r w:rsidR="00750A09" w:rsidRPr="0044190B">
        <w:rPr>
          <w:rFonts w:asciiTheme="majorHAnsi" w:hAnsiTheme="majorHAnsi" w:cs="Times New Roman"/>
          <w:bCs/>
          <w:color w:val="000000" w:themeColor="text1"/>
          <w:sz w:val="20"/>
          <w:szCs w:val="20"/>
        </w:rPr>
        <w:t xml:space="preserve">, K. S. (1985). </w:t>
      </w:r>
      <w:proofErr w:type="spellStart"/>
      <w:r w:rsidR="00750A09" w:rsidRPr="0044190B">
        <w:rPr>
          <w:rFonts w:asciiTheme="majorHAnsi" w:hAnsiTheme="majorHAnsi" w:cs="Times New Roman"/>
          <w:bCs/>
          <w:color w:val="000000" w:themeColor="text1"/>
          <w:sz w:val="20"/>
          <w:szCs w:val="20"/>
        </w:rPr>
        <w:t>Cultural</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congruence</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s</w:t>
      </w:r>
      <w:r w:rsidRPr="0044190B">
        <w:rPr>
          <w:rFonts w:asciiTheme="majorHAnsi" w:hAnsiTheme="majorHAnsi" w:cs="Times New Roman"/>
          <w:bCs/>
          <w:color w:val="000000" w:themeColor="text1"/>
          <w:sz w:val="20"/>
          <w:szCs w:val="20"/>
        </w:rPr>
        <w:t>tre</w:t>
      </w:r>
      <w:r w:rsidR="00750A09" w:rsidRPr="0044190B">
        <w:rPr>
          <w:rFonts w:asciiTheme="majorHAnsi" w:hAnsiTheme="majorHAnsi" w:cs="Times New Roman"/>
          <w:bCs/>
          <w:color w:val="000000" w:themeColor="text1"/>
          <w:sz w:val="20"/>
          <w:szCs w:val="20"/>
        </w:rPr>
        <w:t>ngth</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and</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type</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Relationships</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to</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e</w:t>
      </w:r>
      <w:r w:rsidRPr="0044190B">
        <w:rPr>
          <w:rFonts w:asciiTheme="majorHAnsi" w:hAnsiTheme="majorHAnsi" w:cs="Times New Roman"/>
          <w:bCs/>
          <w:color w:val="000000" w:themeColor="text1"/>
          <w:sz w:val="20"/>
          <w:szCs w:val="20"/>
        </w:rPr>
        <w:t>ffectiveness</w:t>
      </w:r>
      <w:proofErr w:type="spellEnd"/>
      <w:r w:rsidRPr="0044190B">
        <w:rPr>
          <w:rFonts w:asciiTheme="majorHAnsi" w:hAnsiTheme="majorHAnsi" w:cs="Times New Roman"/>
          <w:bCs/>
          <w:color w:val="000000" w:themeColor="text1"/>
          <w:sz w:val="20"/>
          <w:szCs w:val="20"/>
        </w:rPr>
        <w:t xml:space="preserve">. ASHE 1985 </w:t>
      </w:r>
      <w:proofErr w:type="spellStart"/>
      <w:r w:rsidRPr="0044190B">
        <w:rPr>
          <w:rFonts w:asciiTheme="majorHAnsi" w:hAnsiTheme="majorHAnsi" w:cs="Times New Roman"/>
          <w:bCs/>
          <w:color w:val="000000" w:themeColor="text1"/>
          <w:sz w:val="20"/>
          <w:szCs w:val="20"/>
        </w:rPr>
        <w:t>Annual</w:t>
      </w:r>
      <w:proofErr w:type="spellEnd"/>
      <w:r w:rsidRPr="0044190B">
        <w:rPr>
          <w:rFonts w:asciiTheme="majorHAnsi" w:hAnsiTheme="majorHAnsi" w:cs="Times New Roman"/>
          <w:bCs/>
          <w:color w:val="000000" w:themeColor="text1"/>
          <w:sz w:val="20"/>
          <w:szCs w:val="20"/>
        </w:rPr>
        <w:t xml:space="preserve"> Meeting </w:t>
      </w:r>
      <w:proofErr w:type="spellStart"/>
      <w:r w:rsidRPr="0044190B">
        <w:rPr>
          <w:rFonts w:asciiTheme="majorHAnsi" w:hAnsiTheme="majorHAnsi" w:cs="Times New Roman"/>
          <w:bCs/>
          <w:color w:val="000000" w:themeColor="text1"/>
          <w:sz w:val="20"/>
          <w:szCs w:val="20"/>
        </w:rPr>
        <w:t>Paper</w:t>
      </w:r>
      <w:proofErr w:type="spellEnd"/>
      <w:r w:rsidRPr="0044190B">
        <w:rPr>
          <w:rFonts w:asciiTheme="majorHAnsi" w:hAnsiTheme="majorHAnsi" w:cs="Times New Roman"/>
          <w:bCs/>
          <w:color w:val="000000" w:themeColor="text1"/>
          <w:sz w:val="20"/>
          <w:szCs w:val="20"/>
        </w:rPr>
        <w:t>.</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Cameron</w:t>
      </w:r>
      <w:proofErr w:type="spellEnd"/>
      <w:r w:rsidRPr="0044190B">
        <w:rPr>
          <w:rFonts w:asciiTheme="majorHAnsi" w:hAnsiTheme="majorHAnsi" w:cs="Times New Roman"/>
          <w:bCs/>
          <w:color w:val="000000" w:themeColor="text1"/>
          <w:sz w:val="20"/>
          <w:szCs w:val="20"/>
        </w:rPr>
        <w:t xml:space="preserve">, K. S., &amp; </w:t>
      </w:r>
      <w:proofErr w:type="spellStart"/>
      <w:r w:rsidRPr="0044190B">
        <w:rPr>
          <w:rFonts w:asciiTheme="majorHAnsi" w:hAnsiTheme="majorHAnsi" w:cs="Times New Roman"/>
          <w:bCs/>
          <w:color w:val="000000" w:themeColor="text1"/>
          <w:sz w:val="20"/>
          <w:szCs w:val="20"/>
        </w:rPr>
        <w:t>Quinn</w:t>
      </w:r>
      <w:proofErr w:type="spellEnd"/>
      <w:r w:rsidRPr="0044190B">
        <w:rPr>
          <w:rFonts w:asciiTheme="majorHAnsi" w:hAnsiTheme="majorHAnsi" w:cs="Times New Roman"/>
          <w:bCs/>
          <w:color w:val="000000" w:themeColor="text1"/>
          <w:sz w:val="20"/>
          <w:szCs w:val="20"/>
        </w:rPr>
        <w:t>, R. E. (2017). Örgüt kültürü: Örgütsel tanı ve değişim [</w:t>
      </w:r>
      <w:proofErr w:type="spellStart"/>
      <w:r w:rsidRPr="0044190B">
        <w:rPr>
          <w:rFonts w:asciiTheme="majorHAnsi" w:hAnsiTheme="majorHAnsi" w:cs="Times New Roman"/>
          <w:bCs/>
          <w:color w:val="000000" w:themeColor="text1"/>
          <w:sz w:val="20"/>
          <w:szCs w:val="20"/>
        </w:rPr>
        <w:t>Diagnosing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Changing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(M. G. Gülcan &amp; N. Cemaloğlu, Trans.). Ankara: </w:t>
      </w:r>
      <w:proofErr w:type="spellStart"/>
      <w:r w:rsidRPr="0044190B">
        <w:rPr>
          <w:rFonts w:asciiTheme="majorHAnsi" w:hAnsiTheme="majorHAnsi" w:cs="Times New Roman"/>
          <w:bCs/>
          <w:color w:val="000000" w:themeColor="text1"/>
          <w:sz w:val="20"/>
          <w:szCs w:val="20"/>
        </w:rPr>
        <w:t>Pegem</w:t>
      </w:r>
      <w:proofErr w:type="spellEnd"/>
      <w:r w:rsidRPr="0044190B">
        <w:rPr>
          <w:rFonts w:asciiTheme="majorHAnsi" w:hAnsiTheme="majorHAnsi" w:cs="Times New Roman"/>
          <w:bCs/>
          <w:color w:val="000000" w:themeColor="text1"/>
          <w:sz w:val="20"/>
          <w:szCs w:val="20"/>
        </w:rPr>
        <w:t xml:space="preserve"> Akademi.</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Carpenter</w:t>
      </w:r>
      <w:proofErr w:type="spellEnd"/>
      <w:r w:rsidRPr="0044190B">
        <w:rPr>
          <w:rFonts w:asciiTheme="majorHAnsi" w:hAnsiTheme="majorHAnsi" w:cs="Times New Roman"/>
          <w:bCs/>
          <w:color w:val="000000" w:themeColor="text1"/>
          <w:sz w:val="20"/>
          <w:szCs w:val="20"/>
        </w:rPr>
        <w:t xml:space="preserve">, D. (2015). School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professional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learning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communities</w:t>
      </w:r>
      <w:proofErr w:type="spellEnd"/>
      <w:r w:rsidRPr="0044190B">
        <w:rPr>
          <w:rFonts w:asciiTheme="majorHAnsi" w:hAnsiTheme="majorHAnsi" w:cs="Times New Roman"/>
          <w:bCs/>
          <w:color w:val="000000" w:themeColor="text1"/>
          <w:sz w:val="20"/>
          <w:szCs w:val="20"/>
        </w:rPr>
        <w:t xml:space="preserve">. International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Management, 29(5), 682-694. </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Cook</w:t>
      </w:r>
      <w:proofErr w:type="spellEnd"/>
      <w:r w:rsidRPr="0044190B">
        <w:rPr>
          <w:rFonts w:asciiTheme="majorHAnsi" w:hAnsiTheme="majorHAnsi" w:cs="Times New Roman"/>
          <w:bCs/>
          <w:color w:val="000000" w:themeColor="text1"/>
          <w:sz w:val="20"/>
          <w:szCs w:val="20"/>
        </w:rPr>
        <w:t xml:space="preserve">, S. D., &amp; </w:t>
      </w:r>
      <w:proofErr w:type="spellStart"/>
      <w:r w:rsidRPr="0044190B">
        <w:rPr>
          <w:rFonts w:asciiTheme="majorHAnsi" w:hAnsiTheme="majorHAnsi" w:cs="Times New Roman"/>
          <w:bCs/>
          <w:color w:val="000000" w:themeColor="text1"/>
          <w:sz w:val="20"/>
          <w:szCs w:val="20"/>
        </w:rPr>
        <w:t>Yanow</w:t>
      </w:r>
      <w:proofErr w:type="spellEnd"/>
      <w:r w:rsidRPr="0044190B">
        <w:rPr>
          <w:rFonts w:asciiTheme="majorHAnsi" w:hAnsiTheme="majorHAnsi" w:cs="Times New Roman"/>
          <w:bCs/>
          <w:color w:val="000000" w:themeColor="text1"/>
          <w:sz w:val="20"/>
          <w:szCs w:val="20"/>
        </w:rPr>
        <w:t xml:space="preserve">, D. (1993).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learning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Management </w:t>
      </w:r>
      <w:proofErr w:type="spellStart"/>
      <w:r w:rsidRPr="0044190B">
        <w:rPr>
          <w:rFonts w:asciiTheme="majorHAnsi" w:hAnsiTheme="majorHAnsi" w:cs="Times New Roman"/>
          <w:bCs/>
          <w:color w:val="000000" w:themeColor="text1"/>
          <w:sz w:val="20"/>
          <w:szCs w:val="20"/>
        </w:rPr>
        <w:t>Inquiry</w:t>
      </w:r>
      <w:proofErr w:type="spellEnd"/>
      <w:r w:rsidRPr="0044190B">
        <w:rPr>
          <w:rFonts w:asciiTheme="majorHAnsi" w:hAnsiTheme="majorHAnsi" w:cs="Times New Roman"/>
          <w:bCs/>
          <w:color w:val="000000" w:themeColor="text1"/>
          <w:sz w:val="20"/>
          <w:szCs w:val="20"/>
        </w:rPr>
        <w:t>, 2(4), 373-390.</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Demirtaş, Z. (2010).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Relationship</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between</w:t>
      </w:r>
      <w:proofErr w:type="spellEnd"/>
      <w:r w:rsidRPr="0044190B">
        <w:rPr>
          <w:rFonts w:asciiTheme="majorHAnsi" w:hAnsiTheme="majorHAnsi" w:cs="Times New Roman"/>
          <w:bCs/>
          <w:color w:val="000000" w:themeColor="text1"/>
          <w:sz w:val="20"/>
          <w:szCs w:val="20"/>
        </w:rPr>
        <w:t xml:space="preserve"> School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Student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Achievement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Education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xml:space="preserve">, 35(158), 3-13. </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Denison</w:t>
      </w:r>
      <w:proofErr w:type="spellEnd"/>
      <w:r w:rsidRPr="0044190B">
        <w:rPr>
          <w:rFonts w:asciiTheme="majorHAnsi" w:hAnsiTheme="majorHAnsi" w:cs="Times New Roman"/>
          <w:bCs/>
          <w:color w:val="000000" w:themeColor="text1"/>
          <w:sz w:val="20"/>
          <w:szCs w:val="20"/>
        </w:rPr>
        <w:t xml:space="preserve">, D. R., &amp; </w:t>
      </w:r>
      <w:proofErr w:type="spellStart"/>
      <w:r w:rsidRPr="0044190B">
        <w:rPr>
          <w:rFonts w:asciiTheme="majorHAnsi" w:hAnsiTheme="majorHAnsi" w:cs="Times New Roman"/>
          <w:bCs/>
          <w:color w:val="000000" w:themeColor="text1"/>
          <w:sz w:val="20"/>
          <w:szCs w:val="20"/>
        </w:rPr>
        <w:t>Mishra</w:t>
      </w:r>
      <w:proofErr w:type="spellEnd"/>
      <w:r w:rsidRPr="0044190B">
        <w:rPr>
          <w:rFonts w:asciiTheme="majorHAnsi" w:hAnsiTheme="majorHAnsi" w:cs="Times New Roman"/>
          <w:bCs/>
          <w:color w:val="000000" w:themeColor="text1"/>
          <w:sz w:val="20"/>
          <w:szCs w:val="20"/>
        </w:rPr>
        <w:t xml:space="preserve">, A. K. (1995). </w:t>
      </w:r>
      <w:proofErr w:type="spellStart"/>
      <w:r w:rsidRPr="0044190B">
        <w:rPr>
          <w:rFonts w:asciiTheme="majorHAnsi" w:hAnsiTheme="majorHAnsi" w:cs="Times New Roman"/>
          <w:bCs/>
          <w:color w:val="000000" w:themeColor="text1"/>
          <w:sz w:val="20"/>
          <w:szCs w:val="20"/>
        </w:rPr>
        <w:t>Toward</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theory</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effectiveness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xml:space="preserve">, 6(2), 204-223. </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Erdem, R. (2007). Örgüt kültürü tipleri ile örgütsel bağlılık arasındaki ilişki: </w:t>
      </w:r>
      <w:proofErr w:type="gramStart"/>
      <w:r w:rsidRPr="0044190B">
        <w:rPr>
          <w:rFonts w:asciiTheme="majorHAnsi" w:hAnsiTheme="majorHAnsi" w:cs="Times New Roman"/>
          <w:bCs/>
          <w:color w:val="000000" w:themeColor="text1"/>
          <w:sz w:val="20"/>
          <w:szCs w:val="20"/>
        </w:rPr>
        <w:t>Elazığ</w:t>
      </w:r>
      <w:proofErr w:type="gramEnd"/>
      <w:r w:rsidRPr="0044190B">
        <w:rPr>
          <w:rFonts w:asciiTheme="majorHAnsi" w:hAnsiTheme="majorHAnsi" w:cs="Times New Roman"/>
          <w:bCs/>
          <w:color w:val="000000" w:themeColor="text1"/>
          <w:sz w:val="20"/>
          <w:szCs w:val="20"/>
        </w:rPr>
        <w:t xml:space="preserve"> il merkezindeki hastaneler üzerinde bir çalışma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relationship</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between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types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commitment</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study</w:t>
      </w:r>
      <w:proofErr w:type="spellEnd"/>
      <w:r w:rsidRPr="0044190B">
        <w:rPr>
          <w:rFonts w:asciiTheme="majorHAnsi" w:hAnsiTheme="majorHAnsi" w:cs="Times New Roman"/>
          <w:bCs/>
          <w:color w:val="000000" w:themeColor="text1"/>
          <w:sz w:val="20"/>
          <w:szCs w:val="20"/>
        </w:rPr>
        <w:t xml:space="preserve"> on </w:t>
      </w:r>
      <w:proofErr w:type="spellStart"/>
      <w:r w:rsidRPr="0044190B">
        <w:rPr>
          <w:rFonts w:asciiTheme="majorHAnsi" w:hAnsiTheme="majorHAnsi" w:cs="Times New Roman"/>
          <w:bCs/>
          <w:color w:val="000000" w:themeColor="text1"/>
          <w:sz w:val="20"/>
          <w:szCs w:val="20"/>
        </w:rPr>
        <w:t>hospitals</w:t>
      </w:r>
      <w:proofErr w:type="spellEnd"/>
      <w:r w:rsidRPr="0044190B">
        <w:rPr>
          <w:rFonts w:asciiTheme="majorHAnsi" w:hAnsiTheme="majorHAnsi" w:cs="Times New Roman"/>
          <w:bCs/>
          <w:color w:val="000000" w:themeColor="text1"/>
          <w:sz w:val="20"/>
          <w:szCs w:val="20"/>
        </w:rPr>
        <w:t xml:space="preserve"> in Elazığ </w:t>
      </w:r>
      <w:proofErr w:type="spellStart"/>
      <w:r w:rsidRPr="0044190B">
        <w:rPr>
          <w:rFonts w:asciiTheme="majorHAnsi" w:hAnsiTheme="majorHAnsi" w:cs="Times New Roman"/>
          <w:bCs/>
          <w:color w:val="000000" w:themeColor="text1"/>
          <w:sz w:val="20"/>
          <w:szCs w:val="20"/>
        </w:rPr>
        <w:t>province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center</w:t>
      </w:r>
      <w:proofErr w:type="spellEnd"/>
      <w:r w:rsidRPr="0044190B">
        <w:rPr>
          <w:rFonts w:asciiTheme="majorHAnsi" w:hAnsiTheme="majorHAnsi" w:cs="Times New Roman"/>
          <w:bCs/>
          <w:color w:val="000000" w:themeColor="text1"/>
          <w:sz w:val="20"/>
          <w:szCs w:val="20"/>
        </w:rPr>
        <w:t xml:space="preserve">]. Eskişehir Osmangazi Üniversitesi İİBF Dergisi, 2(2), 63-79. </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Eren, E. (2016). Yönetim ve organizasyon (Çağdaş ve küresel yaklaşımlar) [Management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Contemporary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global </w:t>
      </w:r>
      <w:proofErr w:type="spellStart"/>
      <w:r w:rsidRPr="0044190B">
        <w:rPr>
          <w:rFonts w:asciiTheme="majorHAnsi" w:hAnsiTheme="majorHAnsi" w:cs="Times New Roman"/>
          <w:bCs/>
          <w:color w:val="000000" w:themeColor="text1"/>
          <w:sz w:val="20"/>
          <w:szCs w:val="20"/>
        </w:rPr>
        <w:t>approaches</w:t>
      </w:r>
      <w:proofErr w:type="spellEnd"/>
      <w:r w:rsidRPr="0044190B">
        <w:rPr>
          <w:rFonts w:asciiTheme="majorHAnsi" w:hAnsiTheme="majorHAnsi" w:cs="Times New Roman"/>
          <w:bCs/>
          <w:color w:val="000000" w:themeColor="text1"/>
          <w:sz w:val="20"/>
          <w:szCs w:val="20"/>
        </w:rPr>
        <w:t>)]. İstanbul: Beta.</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Greenwood</w:t>
      </w:r>
      <w:proofErr w:type="spellEnd"/>
      <w:r w:rsidRPr="0044190B">
        <w:rPr>
          <w:rFonts w:asciiTheme="majorHAnsi" w:hAnsiTheme="majorHAnsi" w:cs="Times New Roman"/>
          <w:bCs/>
          <w:color w:val="000000" w:themeColor="text1"/>
          <w:sz w:val="20"/>
          <w:szCs w:val="20"/>
        </w:rPr>
        <w:t xml:space="preserve">, R., &amp; </w:t>
      </w:r>
      <w:proofErr w:type="spellStart"/>
      <w:r w:rsidRPr="0044190B">
        <w:rPr>
          <w:rFonts w:asciiTheme="majorHAnsi" w:hAnsiTheme="majorHAnsi" w:cs="Times New Roman"/>
          <w:bCs/>
          <w:color w:val="000000" w:themeColor="text1"/>
          <w:sz w:val="20"/>
          <w:szCs w:val="20"/>
        </w:rPr>
        <w:t>Hinings</w:t>
      </w:r>
      <w:proofErr w:type="spellEnd"/>
      <w:r w:rsidRPr="0044190B">
        <w:rPr>
          <w:rFonts w:asciiTheme="majorHAnsi" w:hAnsiTheme="majorHAnsi" w:cs="Times New Roman"/>
          <w:bCs/>
          <w:color w:val="000000" w:themeColor="text1"/>
          <w:sz w:val="20"/>
          <w:szCs w:val="20"/>
        </w:rPr>
        <w:t xml:space="preserve">, C. R. (1996). </w:t>
      </w:r>
      <w:proofErr w:type="spellStart"/>
      <w:r w:rsidRPr="0044190B">
        <w:rPr>
          <w:rFonts w:asciiTheme="majorHAnsi" w:hAnsiTheme="majorHAnsi" w:cs="Times New Roman"/>
          <w:bCs/>
          <w:color w:val="000000" w:themeColor="text1"/>
          <w:sz w:val="20"/>
          <w:szCs w:val="20"/>
        </w:rPr>
        <w:t>Understanding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radical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change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Bringing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together</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old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new</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institutionalism</w:t>
      </w:r>
      <w:proofErr w:type="spellEnd"/>
      <w:r w:rsidRPr="0044190B">
        <w:rPr>
          <w:rFonts w:asciiTheme="majorHAnsi" w:hAnsiTheme="majorHAnsi" w:cs="Times New Roman"/>
          <w:bCs/>
          <w:color w:val="000000" w:themeColor="text1"/>
          <w:sz w:val="20"/>
          <w:szCs w:val="20"/>
        </w:rPr>
        <w:t xml:space="preserve">. Academy of Management </w:t>
      </w:r>
      <w:proofErr w:type="spellStart"/>
      <w:r w:rsidRPr="0044190B">
        <w:rPr>
          <w:rFonts w:asciiTheme="majorHAnsi" w:hAnsiTheme="majorHAnsi" w:cs="Times New Roman"/>
          <w:bCs/>
          <w:color w:val="000000" w:themeColor="text1"/>
          <w:sz w:val="20"/>
          <w:szCs w:val="20"/>
        </w:rPr>
        <w:t>Review</w:t>
      </w:r>
      <w:proofErr w:type="spellEnd"/>
      <w:r w:rsidRPr="0044190B">
        <w:rPr>
          <w:rFonts w:asciiTheme="majorHAnsi" w:hAnsiTheme="majorHAnsi" w:cs="Times New Roman"/>
          <w:bCs/>
          <w:color w:val="000000" w:themeColor="text1"/>
          <w:sz w:val="20"/>
          <w:szCs w:val="20"/>
        </w:rPr>
        <w:t>, 21(4), 1022-1054.</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Hartnell</w:t>
      </w:r>
      <w:proofErr w:type="spellEnd"/>
      <w:r w:rsidRPr="0044190B">
        <w:rPr>
          <w:rFonts w:asciiTheme="majorHAnsi" w:hAnsiTheme="majorHAnsi" w:cs="Times New Roman"/>
          <w:bCs/>
          <w:color w:val="000000" w:themeColor="text1"/>
          <w:sz w:val="20"/>
          <w:szCs w:val="20"/>
        </w:rPr>
        <w:t xml:space="preserve">, C. A., </w:t>
      </w:r>
      <w:proofErr w:type="spellStart"/>
      <w:r w:rsidRPr="0044190B">
        <w:rPr>
          <w:rFonts w:asciiTheme="majorHAnsi" w:hAnsiTheme="majorHAnsi" w:cs="Times New Roman"/>
          <w:bCs/>
          <w:color w:val="000000" w:themeColor="text1"/>
          <w:sz w:val="20"/>
          <w:szCs w:val="20"/>
        </w:rPr>
        <w:t>Ou</w:t>
      </w:r>
      <w:proofErr w:type="spellEnd"/>
      <w:r w:rsidRPr="0044190B">
        <w:rPr>
          <w:rFonts w:asciiTheme="majorHAnsi" w:hAnsiTheme="majorHAnsi" w:cs="Times New Roman"/>
          <w:bCs/>
          <w:color w:val="000000" w:themeColor="text1"/>
          <w:sz w:val="20"/>
          <w:szCs w:val="20"/>
        </w:rPr>
        <w:t xml:space="preserve">, A. Y., &amp; </w:t>
      </w:r>
      <w:proofErr w:type="spellStart"/>
      <w:r w:rsidRPr="0044190B">
        <w:rPr>
          <w:rFonts w:asciiTheme="majorHAnsi" w:hAnsiTheme="majorHAnsi" w:cs="Times New Roman"/>
          <w:bCs/>
          <w:color w:val="000000" w:themeColor="text1"/>
          <w:sz w:val="20"/>
          <w:szCs w:val="20"/>
        </w:rPr>
        <w:t>Kinicki</w:t>
      </w:r>
      <w:proofErr w:type="spellEnd"/>
      <w:r w:rsidRPr="0044190B">
        <w:rPr>
          <w:rFonts w:asciiTheme="majorHAnsi" w:hAnsiTheme="majorHAnsi" w:cs="Times New Roman"/>
          <w:bCs/>
          <w:color w:val="000000" w:themeColor="text1"/>
          <w:sz w:val="20"/>
          <w:szCs w:val="20"/>
        </w:rPr>
        <w:t xml:space="preserve">, A. (2011).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effectiveness</w:t>
      </w:r>
      <w:proofErr w:type="spellEnd"/>
      <w:r w:rsidRPr="0044190B">
        <w:rPr>
          <w:rFonts w:asciiTheme="majorHAnsi" w:hAnsiTheme="majorHAnsi" w:cs="Times New Roman"/>
          <w:bCs/>
          <w:color w:val="000000" w:themeColor="text1"/>
          <w:sz w:val="20"/>
          <w:szCs w:val="20"/>
        </w:rPr>
        <w:t>: A meta-</w:t>
      </w:r>
      <w:proofErr w:type="spellStart"/>
      <w:r w:rsidRPr="0044190B">
        <w:rPr>
          <w:rFonts w:asciiTheme="majorHAnsi" w:hAnsiTheme="majorHAnsi" w:cs="Times New Roman"/>
          <w:bCs/>
          <w:color w:val="000000" w:themeColor="text1"/>
          <w:sz w:val="20"/>
          <w:szCs w:val="20"/>
        </w:rPr>
        <w:t>analytic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investigation</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competing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values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framework's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theoretical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suppositions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Applied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Psychology</w:t>
      </w:r>
      <w:proofErr w:type="spellEnd"/>
      <w:r w:rsidRPr="0044190B">
        <w:rPr>
          <w:rFonts w:asciiTheme="majorHAnsi" w:hAnsiTheme="majorHAnsi" w:cs="Times New Roman"/>
          <w:bCs/>
          <w:color w:val="000000" w:themeColor="text1"/>
          <w:sz w:val="20"/>
          <w:szCs w:val="20"/>
        </w:rPr>
        <w:t>, 96(4), 677-694.</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Hatch</w:t>
      </w:r>
      <w:proofErr w:type="spellEnd"/>
      <w:r w:rsidRPr="0044190B">
        <w:rPr>
          <w:rFonts w:asciiTheme="majorHAnsi" w:hAnsiTheme="majorHAnsi" w:cs="Times New Roman"/>
          <w:bCs/>
          <w:color w:val="000000" w:themeColor="text1"/>
          <w:sz w:val="20"/>
          <w:szCs w:val="20"/>
        </w:rPr>
        <w:t xml:space="preserve">, M. J. (1993).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dynamics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Academy of Management </w:t>
      </w:r>
      <w:proofErr w:type="spellStart"/>
      <w:r w:rsidRPr="0044190B">
        <w:rPr>
          <w:rFonts w:asciiTheme="majorHAnsi" w:hAnsiTheme="majorHAnsi" w:cs="Times New Roman"/>
          <w:bCs/>
          <w:color w:val="000000" w:themeColor="text1"/>
          <w:sz w:val="20"/>
          <w:szCs w:val="20"/>
        </w:rPr>
        <w:t>Review</w:t>
      </w:r>
      <w:proofErr w:type="spellEnd"/>
      <w:r w:rsidRPr="0044190B">
        <w:rPr>
          <w:rFonts w:asciiTheme="majorHAnsi" w:hAnsiTheme="majorHAnsi" w:cs="Times New Roman"/>
          <w:bCs/>
          <w:color w:val="000000" w:themeColor="text1"/>
          <w:sz w:val="20"/>
          <w:szCs w:val="20"/>
        </w:rPr>
        <w:t>, 18(4), 657-693.</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Hoy, W. K., &amp; </w:t>
      </w:r>
      <w:proofErr w:type="spellStart"/>
      <w:r w:rsidRPr="0044190B">
        <w:rPr>
          <w:rFonts w:asciiTheme="majorHAnsi" w:hAnsiTheme="majorHAnsi" w:cs="Times New Roman"/>
          <w:bCs/>
          <w:color w:val="000000" w:themeColor="text1"/>
          <w:sz w:val="20"/>
          <w:szCs w:val="20"/>
        </w:rPr>
        <w:t>Miskel</w:t>
      </w:r>
      <w:proofErr w:type="spellEnd"/>
      <w:r w:rsidRPr="0044190B">
        <w:rPr>
          <w:rFonts w:asciiTheme="majorHAnsi" w:hAnsiTheme="majorHAnsi" w:cs="Times New Roman"/>
          <w:bCs/>
          <w:color w:val="000000" w:themeColor="text1"/>
          <w:sz w:val="20"/>
          <w:szCs w:val="20"/>
        </w:rPr>
        <w:t>, C. G. (2012). Eğitim yönetimi: Teori, araştırma ve uygulama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administration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Theory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research</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practice</w:t>
      </w:r>
      <w:proofErr w:type="spellEnd"/>
      <w:r w:rsidRPr="0044190B">
        <w:rPr>
          <w:rFonts w:asciiTheme="majorHAnsi" w:hAnsiTheme="majorHAnsi" w:cs="Times New Roman"/>
          <w:bCs/>
          <w:color w:val="000000" w:themeColor="text1"/>
          <w:sz w:val="20"/>
          <w:szCs w:val="20"/>
        </w:rPr>
        <w:t>]</w:t>
      </w:r>
      <w:r w:rsidR="00453690" w:rsidRPr="0044190B">
        <w:rPr>
          <w:rFonts w:asciiTheme="majorHAnsi" w:hAnsiTheme="majorHAnsi" w:cs="Times New Roman"/>
          <w:bCs/>
          <w:color w:val="000000" w:themeColor="text1"/>
          <w:sz w:val="20"/>
          <w:szCs w:val="20"/>
        </w:rPr>
        <w:t>.</w:t>
      </w:r>
      <w:r w:rsidRPr="0044190B">
        <w:rPr>
          <w:rFonts w:asciiTheme="majorHAnsi" w:hAnsiTheme="majorHAnsi" w:cs="Times New Roman"/>
          <w:bCs/>
          <w:color w:val="000000" w:themeColor="text1"/>
          <w:sz w:val="20"/>
          <w:szCs w:val="20"/>
        </w:rPr>
        <w:t xml:space="preserve"> (S. Turan, Trans. Ed.). Ankara: Nobel.</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Huhtala</w:t>
      </w:r>
      <w:proofErr w:type="spellEnd"/>
      <w:r w:rsidRPr="0044190B">
        <w:rPr>
          <w:rFonts w:asciiTheme="majorHAnsi" w:hAnsiTheme="majorHAnsi" w:cs="Times New Roman"/>
          <w:bCs/>
          <w:color w:val="000000" w:themeColor="text1"/>
          <w:sz w:val="20"/>
          <w:szCs w:val="20"/>
        </w:rPr>
        <w:t xml:space="preserve">, M., </w:t>
      </w:r>
      <w:proofErr w:type="spellStart"/>
      <w:r w:rsidRPr="0044190B">
        <w:rPr>
          <w:rFonts w:asciiTheme="majorHAnsi" w:hAnsiTheme="majorHAnsi" w:cs="Times New Roman"/>
          <w:bCs/>
          <w:color w:val="000000" w:themeColor="text1"/>
          <w:sz w:val="20"/>
          <w:szCs w:val="20"/>
        </w:rPr>
        <w:t>Tolvanen</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Mauno</w:t>
      </w:r>
      <w:proofErr w:type="spellEnd"/>
      <w:r w:rsidRPr="0044190B">
        <w:rPr>
          <w:rFonts w:asciiTheme="majorHAnsi" w:hAnsiTheme="majorHAnsi" w:cs="Times New Roman"/>
          <w:bCs/>
          <w:color w:val="000000" w:themeColor="text1"/>
          <w:sz w:val="20"/>
          <w:szCs w:val="20"/>
        </w:rPr>
        <w:t xml:space="preserve">, S., &amp; </w:t>
      </w:r>
      <w:proofErr w:type="spellStart"/>
      <w:r w:rsidRPr="0044190B">
        <w:rPr>
          <w:rFonts w:asciiTheme="majorHAnsi" w:hAnsiTheme="majorHAnsi" w:cs="Times New Roman"/>
          <w:bCs/>
          <w:color w:val="000000" w:themeColor="text1"/>
          <w:sz w:val="20"/>
          <w:szCs w:val="20"/>
        </w:rPr>
        <w:t>Feldt</w:t>
      </w:r>
      <w:proofErr w:type="spellEnd"/>
      <w:r w:rsidRPr="0044190B">
        <w:rPr>
          <w:rFonts w:asciiTheme="majorHAnsi" w:hAnsiTheme="majorHAnsi" w:cs="Times New Roman"/>
          <w:bCs/>
          <w:color w:val="000000" w:themeColor="text1"/>
          <w:sz w:val="20"/>
          <w:szCs w:val="20"/>
        </w:rPr>
        <w:t xml:space="preserve">, T. (2015).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associations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between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ethical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burnout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engagement</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multilevel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study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Business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Psychology</w:t>
      </w:r>
      <w:proofErr w:type="spellEnd"/>
      <w:r w:rsidRPr="0044190B">
        <w:rPr>
          <w:rFonts w:asciiTheme="majorHAnsi" w:hAnsiTheme="majorHAnsi" w:cs="Times New Roman"/>
          <w:bCs/>
          <w:color w:val="000000" w:themeColor="text1"/>
          <w:sz w:val="20"/>
          <w:szCs w:val="20"/>
        </w:rPr>
        <w:t>, 30(2), 399-414.</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Hwang</w:t>
      </w:r>
      <w:proofErr w:type="spellEnd"/>
      <w:r w:rsidRPr="0044190B">
        <w:rPr>
          <w:rFonts w:asciiTheme="majorHAnsi" w:hAnsiTheme="majorHAnsi" w:cs="Times New Roman"/>
          <w:bCs/>
          <w:color w:val="000000" w:themeColor="text1"/>
          <w:sz w:val="20"/>
          <w:szCs w:val="20"/>
        </w:rPr>
        <w:t xml:space="preserve">, E. (2018). </w:t>
      </w:r>
      <w:proofErr w:type="spellStart"/>
      <w:r w:rsidRPr="0044190B">
        <w:rPr>
          <w:rFonts w:asciiTheme="majorHAnsi" w:hAnsiTheme="majorHAnsi" w:cs="Times New Roman"/>
          <w:bCs/>
          <w:color w:val="000000" w:themeColor="text1"/>
          <w:sz w:val="20"/>
          <w:szCs w:val="20"/>
        </w:rPr>
        <w:t>Effects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type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job</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satisfaction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job</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stress</w:t>
      </w:r>
      <w:proofErr w:type="spellEnd"/>
      <w:r w:rsidRPr="0044190B">
        <w:rPr>
          <w:rFonts w:asciiTheme="majorHAnsi" w:hAnsiTheme="majorHAnsi" w:cs="Times New Roman"/>
          <w:bCs/>
          <w:color w:val="000000" w:themeColor="text1"/>
          <w:sz w:val="20"/>
          <w:szCs w:val="20"/>
        </w:rPr>
        <w:t xml:space="preserve"> on </w:t>
      </w:r>
      <w:proofErr w:type="spellStart"/>
      <w:r w:rsidRPr="0044190B">
        <w:rPr>
          <w:rFonts w:asciiTheme="majorHAnsi" w:hAnsiTheme="majorHAnsi" w:cs="Times New Roman"/>
          <w:bCs/>
          <w:color w:val="000000" w:themeColor="text1"/>
          <w:sz w:val="20"/>
          <w:szCs w:val="20"/>
        </w:rPr>
        <w:t>nurses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happiness</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cross-sectional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study</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long-term</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care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hospitals</w:t>
      </w:r>
      <w:proofErr w:type="spellEnd"/>
      <w:r w:rsidRPr="0044190B">
        <w:rPr>
          <w:rFonts w:asciiTheme="majorHAnsi" w:hAnsiTheme="majorHAnsi" w:cs="Times New Roman"/>
          <w:bCs/>
          <w:color w:val="000000" w:themeColor="text1"/>
          <w:sz w:val="20"/>
          <w:szCs w:val="20"/>
        </w:rPr>
        <w:t xml:space="preserve"> of South </w:t>
      </w:r>
      <w:proofErr w:type="spellStart"/>
      <w:r w:rsidRPr="0044190B">
        <w:rPr>
          <w:rFonts w:asciiTheme="majorHAnsi" w:hAnsiTheme="majorHAnsi" w:cs="Times New Roman"/>
          <w:bCs/>
          <w:color w:val="000000" w:themeColor="text1"/>
          <w:sz w:val="20"/>
          <w:szCs w:val="20"/>
        </w:rPr>
        <w:t>Korea</w:t>
      </w:r>
      <w:proofErr w:type="spellEnd"/>
      <w:r w:rsidRPr="0044190B">
        <w:rPr>
          <w:rFonts w:asciiTheme="majorHAnsi" w:hAnsiTheme="majorHAnsi" w:cs="Times New Roman"/>
          <w:bCs/>
          <w:color w:val="000000" w:themeColor="text1"/>
          <w:sz w:val="20"/>
          <w:szCs w:val="20"/>
        </w:rPr>
        <w:t xml:space="preserve">. Japan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Nursing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Advance</w:t>
      </w:r>
      <w:proofErr w:type="spellEnd"/>
      <w:r w:rsidRPr="0044190B">
        <w:rPr>
          <w:rFonts w:asciiTheme="majorHAnsi" w:hAnsiTheme="majorHAnsi" w:cs="Times New Roman"/>
          <w:bCs/>
          <w:color w:val="000000" w:themeColor="text1"/>
          <w:sz w:val="20"/>
          <w:szCs w:val="20"/>
        </w:rPr>
        <w:t xml:space="preserve"> online </w:t>
      </w:r>
      <w:proofErr w:type="spellStart"/>
      <w:r w:rsidRPr="0044190B">
        <w:rPr>
          <w:rFonts w:asciiTheme="majorHAnsi" w:hAnsiTheme="majorHAnsi" w:cs="Times New Roman"/>
          <w:bCs/>
          <w:color w:val="000000" w:themeColor="text1"/>
          <w:sz w:val="20"/>
          <w:szCs w:val="20"/>
        </w:rPr>
        <w:t>publication</w:t>
      </w:r>
      <w:proofErr w:type="spellEnd"/>
      <w:r w:rsidRPr="0044190B">
        <w:rPr>
          <w:rFonts w:asciiTheme="majorHAnsi" w:hAnsiTheme="majorHAnsi" w:cs="Times New Roman"/>
          <w:bCs/>
          <w:color w:val="000000" w:themeColor="text1"/>
          <w:sz w:val="20"/>
          <w:szCs w:val="20"/>
        </w:rPr>
        <w:t xml:space="preserve">. </w:t>
      </w:r>
      <w:proofErr w:type="gramStart"/>
      <w:r w:rsidRPr="0044190B">
        <w:rPr>
          <w:rFonts w:asciiTheme="majorHAnsi" w:hAnsiTheme="majorHAnsi" w:cs="Times New Roman"/>
          <w:bCs/>
          <w:color w:val="000000" w:themeColor="text1"/>
          <w:sz w:val="20"/>
          <w:szCs w:val="20"/>
        </w:rPr>
        <w:t>doi</w:t>
      </w:r>
      <w:proofErr w:type="gramEnd"/>
      <w:r w:rsidRPr="0044190B">
        <w:rPr>
          <w:rFonts w:asciiTheme="majorHAnsi" w:hAnsiTheme="majorHAnsi" w:cs="Times New Roman"/>
          <w:bCs/>
          <w:color w:val="000000" w:themeColor="text1"/>
          <w:sz w:val="20"/>
          <w:szCs w:val="20"/>
        </w:rPr>
        <w:t xml:space="preserve">:10.1111/jjns.12235 </w:t>
      </w:r>
    </w:p>
    <w:p w:rsidR="00823966" w:rsidRPr="0044190B" w:rsidRDefault="00823966" w:rsidP="00823966">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İpek, C. (1999). Resmi liseler ile özel liselerde örgütsel kültür ve öğretmen öğrenci ilişkisi</w:t>
      </w:r>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Organizational</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culture</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and</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teacher-student</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relationship</w:t>
      </w:r>
      <w:proofErr w:type="spellEnd"/>
      <w:r w:rsidR="00750A09" w:rsidRPr="0044190B">
        <w:rPr>
          <w:rFonts w:asciiTheme="majorHAnsi" w:hAnsiTheme="majorHAnsi" w:cs="Times New Roman"/>
          <w:bCs/>
          <w:color w:val="000000" w:themeColor="text1"/>
          <w:sz w:val="20"/>
          <w:szCs w:val="20"/>
        </w:rPr>
        <w:t xml:space="preserve"> in </w:t>
      </w:r>
      <w:proofErr w:type="spellStart"/>
      <w:r w:rsidR="00750A09" w:rsidRPr="0044190B">
        <w:rPr>
          <w:rFonts w:asciiTheme="majorHAnsi" w:hAnsiTheme="majorHAnsi" w:cs="Times New Roman"/>
          <w:bCs/>
          <w:color w:val="000000" w:themeColor="text1"/>
          <w:sz w:val="20"/>
          <w:szCs w:val="20"/>
        </w:rPr>
        <w:t>public</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and</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private</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high</w:t>
      </w:r>
      <w:proofErr w:type="spellEnd"/>
      <w:r w:rsidR="00750A09" w:rsidRPr="0044190B">
        <w:rPr>
          <w:rFonts w:asciiTheme="majorHAnsi" w:hAnsiTheme="majorHAnsi" w:cs="Times New Roman"/>
          <w:bCs/>
          <w:color w:val="000000" w:themeColor="text1"/>
          <w:sz w:val="20"/>
          <w:szCs w:val="20"/>
        </w:rPr>
        <w:t xml:space="preserve"> </w:t>
      </w:r>
      <w:proofErr w:type="spellStart"/>
      <w:r w:rsidR="00750A09" w:rsidRPr="0044190B">
        <w:rPr>
          <w:rFonts w:asciiTheme="majorHAnsi" w:hAnsiTheme="majorHAnsi" w:cs="Times New Roman"/>
          <w:bCs/>
          <w:color w:val="000000" w:themeColor="text1"/>
          <w:sz w:val="20"/>
          <w:szCs w:val="20"/>
        </w:rPr>
        <w:t>schools</w:t>
      </w:r>
      <w:proofErr w:type="spellEnd"/>
      <w:r w:rsidR="00750A09" w:rsidRPr="0044190B">
        <w:rPr>
          <w:rFonts w:asciiTheme="majorHAnsi" w:hAnsiTheme="majorHAnsi" w:cs="Times New Roman"/>
          <w:bCs/>
          <w:color w:val="000000" w:themeColor="text1"/>
          <w:sz w:val="20"/>
          <w:szCs w:val="20"/>
        </w:rPr>
        <w:t>]</w:t>
      </w:r>
      <w:r w:rsidRPr="0044190B">
        <w:rPr>
          <w:rFonts w:asciiTheme="majorHAnsi" w:hAnsiTheme="majorHAnsi" w:cs="Times New Roman"/>
          <w:bCs/>
          <w:color w:val="000000" w:themeColor="text1"/>
          <w:sz w:val="20"/>
          <w:szCs w:val="20"/>
        </w:rPr>
        <w:t xml:space="preserve">. Kuram ve Uygulamada Eğitim Yönetimi, </w:t>
      </w:r>
      <w:r w:rsidR="00750A09" w:rsidRPr="0044190B">
        <w:rPr>
          <w:rFonts w:asciiTheme="majorHAnsi" w:hAnsiTheme="majorHAnsi" w:cs="Times New Roman"/>
          <w:bCs/>
          <w:color w:val="000000" w:themeColor="text1"/>
          <w:sz w:val="20"/>
          <w:szCs w:val="20"/>
        </w:rPr>
        <w:t>5(3)</w:t>
      </w:r>
      <w:r w:rsidRPr="0044190B">
        <w:rPr>
          <w:rFonts w:asciiTheme="majorHAnsi" w:hAnsiTheme="majorHAnsi" w:cs="Times New Roman"/>
          <w:bCs/>
          <w:color w:val="000000" w:themeColor="text1"/>
          <w:sz w:val="20"/>
          <w:szCs w:val="20"/>
        </w:rPr>
        <w:t>, 411- 442.</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Karasar</w:t>
      </w:r>
      <w:proofErr w:type="spellEnd"/>
      <w:r w:rsidRPr="0044190B">
        <w:rPr>
          <w:rFonts w:asciiTheme="majorHAnsi" w:hAnsiTheme="majorHAnsi" w:cs="Times New Roman"/>
          <w:bCs/>
          <w:color w:val="000000" w:themeColor="text1"/>
          <w:sz w:val="20"/>
          <w:szCs w:val="20"/>
        </w:rPr>
        <w:t>, N. (2016). Bilimsel araştırma yöntemi [</w:t>
      </w:r>
      <w:proofErr w:type="spellStart"/>
      <w:r w:rsidRPr="0044190B">
        <w:rPr>
          <w:rFonts w:asciiTheme="majorHAnsi" w:hAnsiTheme="majorHAnsi" w:cs="Times New Roman"/>
          <w:bCs/>
          <w:color w:val="000000" w:themeColor="text1"/>
          <w:sz w:val="20"/>
          <w:szCs w:val="20"/>
        </w:rPr>
        <w:t>Scientific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research</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method</w:t>
      </w:r>
      <w:proofErr w:type="spellEnd"/>
      <w:r w:rsidRPr="0044190B">
        <w:rPr>
          <w:rFonts w:asciiTheme="majorHAnsi" w:hAnsiTheme="majorHAnsi" w:cs="Times New Roman"/>
          <w:bCs/>
          <w:color w:val="000000" w:themeColor="text1"/>
          <w:sz w:val="20"/>
          <w:szCs w:val="20"/>
        </w:rPr>
        <w:t>]. Ankara: Nobel.</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Kavanagh</w:t>
      </w:r>
      <w:proofErr w:type="spellEnd"/>
      <w:r w:rsidRPr="0044190B">
        <w:rPr>
          <w:rFonts w:asciiTheme="majorHAnsi" w:hAnsiTheme="majorHAnsi" w:cs="Times New Roman"/>
          <w:bCs/>
          <w:color w:val="000000" w:themeColor="text1"/>
          <w:sz w:val="20"/>
          <w:szCs w:val="20"/>
        </w:rPr>
        <w:t xml:space="preserve">, M. H., &amp; </w:t>
      </w:r>
      <w:proofErr w:type="spellStart"/>
      <w:r w:rsidRPr="0044190B">
        <w:rPr>
          <w:rFonts w:asciiTheme="majorHAnsi" w:hAnsiTheme="majorHAnsi" w:cs="Times New Roman"/>
          <w:bCs/>
          <w:color w:val="000000" w:themeColor="text1"/>
          <w:sz w:val="20"/>
          <w:szCs w:val="20"/>
        </w:rPr>
        <w:t>Ashkanasy</w:t>
      </w:r>
      <w:proofErr w:type="spellEnd"/>
      <w:r w:rsidRPr="0044190B">
        <w:rPr>
          <w:rFonts w:asciiTheme="majorHAnsi" w:hAnsiTheme="majorHAnsi" w:cs="Times New Roman"/>
          <w:bCs/>
          <w:color w:val="000000" w:themeColor="text1"/>
          <w:sz w:val="20"/>
          <w:szCs w:val="20"/>
        </w:rPr>
        <w:t xml:space="preserve">, N. M. (2006).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impact</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change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management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strategy</w:t>
      </w:r>
      <w:proofErr w:type="spellEnd"/>
      <w:r w:rsidRPr="0044190B">
        <w:rPr>
          <w:rFonts w:asciiTheme="majorHAnsi" w:hAnsiTheme="majorHAnsi" w:cs="Times New Roman"/>
          <w:bCs/>
          <w:color w:val="000000" w:themeColor="text1"/>
          <w:sz w:val="20"/>
          <w:szCs w:val="20"/>
        </w:rPr>
        <w:t xml:space="preserve"> on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individual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acceptance</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change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during</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merger</w:t>
      </w:r>
      <w:proofErr w:type="spellEnd"/>
      <w:r w:rsidRPr="0044190B">
        <w:rPr>
          <w:rFonts w:asciiTheme="majorHAnsi" w:hAnsiTheme="majorHAnsi" w:cs="Times New Roman"/>
          <w:bCs/>
          <w:color w:val="000000" w:themeColor="text1"/>
          <w:sz w:val="20"/>
          <w:szCs w:val="20"/>
        </w:rPr>
        <w:t xml:space="preserve">. British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Management, 17(S1), S81-S103.</w:t>
      </w:r>
    </w:p>
    <w:p w:rsidR="00EE226F" w:rsidRPr="0044190B" w:rsidRDefault="00EE226F" w:rsidP="00EE226F">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Keyton</w:t>
      </w:r>
      <w:proofErr w:type="spellEnd"/>
      <w:r w:rsidRPr="0044190B">
        <w:rPr>
          <w:rFonts w:asciiTheme="majorHAnsi" w:hAnsiTheme="majorHAnsi" w:cs="Times New Roman"/>
          <w:bCs/>
          <w:color w:val="000000" w:themeColor="text1"/>
          <w:sz w:val="20"/>
          <w:szCs w:val="20"/>
        </w:rPr>
        <w:t xml:space="preserve">, J. (2005). </w:t>
      </w:r>
      <w:proofErr w:type="spellStart"/>
      <w:r w:rsidRPr="0044190B">
        <w:rPr>
          <w:rFonts w:asciiTheme="majorHAnsi" w:hAnsiTheme="majorHAnsi" w:cs="Times New Roman"/>
          <w:bCs/>
          <w:color w:val="000000" w:themeColor="text1"/>
          <w:sz w:val="20"/>
          <w:szCs w:val="20"/>
        </w:rPr>
        <w:t>Communication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key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to</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understanding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work</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experiences</w:t>
      </w:r>
      <w:proofErr w:type="spellEnd"/>
      <w:r w:rsidRPr="0044190B">
        <w:rPr>
          <w:rFonts w:asciiTheme="majorHAnsi" w:hAnsiTheme="majorHAnsi" w:cs="Times New Roman"/>
          <w:bCs/>
          <w:color w:val="000000" w:themeColor="text1"/>
          <w:sz w:val="20"/>
          <w:szCs w:val="20"/>
        </w:rPr>
        <w:t xml:space="preserve">. California: </w:t>
      </w:r>
      <w:proofErr w:type="spellStart"/>
      <w:r w:rsidRPr="0044190B">
        <w:rPr>
          <w:rFonts w:asciiTheme="majorHAnsi" w:hAnsiTheme="majorHAnsi" w:cs="Times New Roman"/>
          <w:bCs/>
          <w:color w:val="000000" w:themeColor="text1"/>
          <w:sz w:val="20"/>
          <w:szCs w:val="20"/>
        </w:rPr>
        <w:t>Sage</w:t>
      </w:r>
      <w:proofErr w:type="spellEnd"/>
      <w:r w:rsidRPr="0044190B">
        <w:rPr>
          <w:rFonts w:asciiTheme="majorHAnsi" w:hAnsiTheme="majorHAnsi" w:cs="Times New Roman"/>
          <w:bCs/>
          <w:color w:val="000000" w:themeColor="text1"/>
          <w:sz w:val="20"/>
          <w:szCs w:val="20"/>
        </w:rPr>
        <w:t xml:space="preserve"> Publications.</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lastRenderedPageBreak/>
        <w:t xml:space="preserve">Lund, D. B. (2003).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job</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satisfaction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Business &amp; </w:t>
      </w:r>
      <w:proofErr w:type="spellStart"/>
      <w:r w:rsidRPr="0044190B">
        <w:rPr>
          <w:rFonts w:asciiTheme="majorHAnsi" w:hAnsiTheme="majorHAnsi" w:cs="Times New Roman"/>
          <w:bCs/>
          <w:color w:val="000000" w:themeColor="text1"/>
          <w:sz w:val="20"/>
          <w:szCs w:val="20"/>
        </w:rPr>
        <w:t>Industrial</w:t>
      </w:r>
      <w:proofErr w:type="spellEnd"/>
      <w:r w:rsidRPr="0044190B">
        <w:rPr>
          <w:rFonts w:asciiTheme="majorHAnsi" w:hAnsiTheme="majorHAnsi" w:cs="Times New Roman"/>
          <w:bCs/>
          <w:color w:val="000000" w:themeColor="text1"/>
          <w:sz w:val="20"/>
          <w:szCs w:val="20"/>
        </w:rPr>
        <w:t xml:space="preserve"> Marketing, 18(3), 219-236.</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MacNeil</w:t>
      </w:r>
      <w:proofErr w:type="spellEnd"/>
      <w:r w:rsidRPr="0044190B">
        <w:rPr>
          <w:rFonts w:asciiTheme="majorHAnsi" w:hAnsiTheme="majorHAnsi" w:cs="Times New Roman"/>
          <w:bCs/>
          <w:color w:val="000000" w:themeColor="text1"/>
          <w:sz w:val="20"/>
          <w:szCs w:val="20"/>
        </w:rPr>
        <w:t xml:space="preserve">, A. J., </w:t>
      </w:r>
      <w:proofErr w:type="spellStart"/>
      <w:r w:rsidRPr="0044190B">
        <w:rPr>
          <w:rFonts w:asciiTheme="majorHAnsi" w:hAnsiTheme="majorHAnsi" w:cs="Times New Roman"/>
          <w:bCs/>
          <w:color w:val="000000" w:themeColor="text1"/>
          <w:sz w:val="20"/>
          <w:szCs w:val="20"/>
        </w:rPr>
        <w:t>Prater</w:t>
      </w:r>
      <w:proofErr w:type="spellEnd"/>
      <w:r w:rsidRPr="0044190B">
        <w:rPr>
          <w:rFonts w:asciiTheme="majorHAnsi" w:hAnsiTheme="majorHAnsi" w:cs="Times New Roman"/>
          <w:bCs/>
          <w:color w:val="000000" w:themeColor="text1"/>
          <w:sz w:val="20"/>
          <w:szCs w:val="20"/>
        </w:rPr>
        <w:t xml:space="preserve">, D. L., &amp; </w:t>
      </w:r>
      <w:proofErr w:type="spellStart"/>
      <w:r w:rsidRPr="0044190B">
        <w:rPr>
          <w:rFonts w:asciiTheme="majorHAnsi" w:hAnsiTheme="majorHAnsi" w:cs="Times New Roman"/>
          <w:bCs/>
          <w:color w:val="000000" w:themeColor="text1"/>
          <w:sz w:val="20"/>
          <w:szCs w:val="20"/>
        </w:rPr>
        <w:t>Busch</w:t>
      </w:r>
      <w:proofErr w:type="spellEnd"/>
      <w:r w:rsidRPr="0044190B">
        <w:rPr>
          <w:rFonts w:asciiTheme="majorHAnsi" w:hAnsiTheme="majorHAnsi" w:cs="Times New Roman"/>
          <w:bCs/>
          <w:color w:val="000000" w:themeColor="text1"/>
          <w:sz w:val="20"/>
          <w:szCs w:val="20"/>
        </w:rPr>
        <w:t xml:space="preserve">, S. (2009).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effects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school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climate</w:t>
      </w:r>
      <w:proofErr w:type="spellEnd"/>
      <w:r w:rsidRPr="0044190B">
        <w:rPr>
          <w:rFonts w:asciiTheme="majorHAnsi" w:hAnsiTheme="majorHAnsi" w:cs="Times New Roman"/>
          <w:bCs/>
          <w:color w:val="000000" w:themeColor="text1"/>
          <w:sz w:val="20"/>
          <w:szCs w:val="20"/>
        </w:rPr>
        <w:t xml:space="preserve"> on </w:t>
      </w:r>
      <w:proofErr w:type="spellStart"/>
      <w:r w:rsidRPr="0044190B">
        <w:rPr>
          <w:rFonts w:asciiTheme="majorHAnsi" w:hAnsiTheme="majorHAnsi" w:cs="Times New Roman"/>
          <w:bCs/>
          <w:color w:val="000000" w:themeColor="text1"/>
          <w:sz w:val="20"/>
          <w:szCs w:val="20"/>
        </w:rPr>
        <w:t>student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achievement</w:t>
      </w:r>
      <w:proofErr w:type="spellEnd"/>
      <w:r w:rsidRPr="0044190B">
        <w:rPr>
          <w:rFonts w:asciiTheme="majorHAnsi" w:hAnsiTheme="majorHAnsi" w:cs="Times New Roman"/>
          <w:bCs/>
          <w:color w:val="000000" w:themeColor="text1"/>
          <w:sz w:val="20"/>
          <w:szCs w:val="20"/>
        </w:rPr>
        <w:t xml:space="preserve">. International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xml:space="preserve"> in </w:t>
      </w:r>
      <w:proofErr w:type="spellStart"/>
      <w:r w:rsidRPr="0044190B">
        <w:rPr>
          <w:rFonts w:asciiTheme="majorHAnsi" w:hAnsiTheme="majorHAnsi" w:cs="Times New Roman"/>
          <w:bCs/>
          <w:color w:val="000000" w:themeColor="text1"/>
          <w:sz w:val="20"/>
          <w:szCs w:val="20"/>
        </w:rPr>
        <w:t>Education</w:t>
      </w:r>
      <w:proofErr w:type="spellEnd"/>
      <w:r w:rsidRPr="0044190B">
        <w:rPr>
          <w:rFonts w:asciiTheme="majorHAnsi" w:hAnsiTheme="majorHAnsi" w:cs="Times New Roman"/>
          <w:bCs/>
          <w:color w:val="000000" w:themeColor="text1"/>
          <w:sz w:val="20"/>
          <w:szCs w:val="20"/>
        </w:rPr>
        <w:t>, 12(1), 73-84.</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Marcoulides</w:t>
      </w:r>
      <w:proofErr w:type="spellEnd"/>
      <w:r w:rsidRPr="0044190B">
        <w:rPr>
          <w:rFonts w:asciiTheme="majorHAnsi" w:hAnsiTheme="majorHAnsi" w:cs="Times New Roman"/>
          <w:bCs/>
          <w:color w:val="000000" w:themeColor="text1"/>
          <w:sz w:val="20"/>
          <w:szCs w:val="20"/>
        </w:rPr>
        <w:t xml:space="preserve">, G. A., </w:t>
      </w:r>
      <w:proofErr w:type="spellStart"/>
      <w:r w:rsidRPr="0044190B">
        <w:rPr>
          <w:rFonts w:asciiTheme="majorHAnsi" w:hAnsiTheme="majorHAnsi" w:cs="Times New Roman"/>
          <w:bCs/>
          <w:color w:val="000000" w:themeColor="text1"/>
          <w:sz w:val="20"/>
          <w:szCs w:val="20"/>
        </w:rPr>
        <w:t>Heck</w:t>
      </w:r>
      <w:proofErr w:type="spellEnd"/>
      <w:r w:rsidRPr="0044190B">
        <w:rPr>
          <w:rFonts w:asciiTheme="majorHAnsi" w:hAnsiTheme="majorHAnsi" w:cs="Times New Roman"/>
          <w:bCs/>
          <w:color w:val="000000" w:themeColor="text1"/>
          <w:sz w:val="20"/>
          <w:szCs w:val="20"/>
        </w:rPr>
        <w:t xml:space="preserve">, R. H., &amp; </w:t>
      </w:r>
      <w:proofErr w:type="spellStart"/>
      <w:r w:rsidRPr="0044190B">
        <w:rPr>
          <w:rFonts w:asciiTheme="majorHAnsi" w:hAnsiTheme="majorHAnsi" w:cs="Times New Roman"/>
          <w:bCs/>
          <w:color w:val="000000" w:themeColor="text1"/>
          <w:sz w:val="20"/>
          <w:szCs w:val="20"/>
        </w:rPr>
        <w:t>Papanastasiou</w:t>
      </w:r>
      <w:proofErr w:type="spellEnd"/>
      <w:r w:rsidRPr="0044190B">
        <w:rPr>
          <w:rFonts w:asciiTheme="majorHAnsi" w:hAnsiTheme="majorHAnsi" w:cs="Times New Roman"/>
          <w:bCs/>
          <w:color w:val="000000" w:themeColor="text1"/>
          <w:sz w:val="20"/>
          <w:szCs w:val="20"/>
        </w:rPr>
        <w:t xml:space="preserve">, C. (2005). </w:t>
      </w:r>
      <w:proofErr w:type="spellStart"/>
      <w:r w:rsidRPr="0044190B">
        <w:rPr>
          <w:rFonts w:asciiTheme="majorHAnsi" w:hAnsiTheme="majorHAnsi" w:cs="Times New Roman"/>
          <w:bCs/>
          <w:color w:val="000000" w:themeColor="text1"/>
          <w:sz w:val="20"/>
          <w:szCs w:val="20"/>
        </w:rPr>
        <w:t>Student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perceptions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school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achievement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Testing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invariance</w:t>
      </w:r>
      <w:proofErr w:type="spellEnd"/>
      <w:r w:rsidRPr="0044190B">
        <w:rPr>
          <w:rFonts w:asciiTheme="majorHAnsi" w:hAnsiTheme="majorHAnsi" w:cs="Times New Roman"/>
          <w:bCs/>
          <w:color w:val="000000" w:themeColor="text1"/>
          <w:sz w:val="20"/>
          <w:szCs w:val="20"/>
        </w:rPr>
        <w:t xml:space="preserve"> of a model. International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Management, 19(2), 140-152.</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Moore</w:t>
      </w:r>
      <w:proofErr w:type="spellEnd"/>
      <w:r w:rsidRPr="0044190B">
        <w:rPr>
          <w:rFonts w:asciiTheme="majorHAnsi" w:hAnsiTheme="majorHAnsi" w:cs="Times New Roman"/>
          <w:bCs/>
          <w:color w:val="000000" w:themeColor="text1"/>
          <w:sz w:val="20"/>
          <w:szCs w:val="20"/>
        </w:rPr>
        <w:t xml:space="preserve">, G. F., </w:t>
      </w:r>
      <w:proofErr w:type="spellStart"/>
      <w:r w:rsidRPr="0044190B">
        <w:rPr>
          <w:rFonts w:asciiTheme="majorHAnsi" w:hAnsiTheme="majorHAnsi" w:cs="Times New Roman"/>
          <w:bCs/>
          <w:color w:val="000000" w:themeColor="text1"/>
          <w:sz w:val="20"/>
          <w:szCs w:val="20"/>
        </w:rPr>
        <w:t>Littlecott</w:t>
      </w:r>
      <w:proofErr w:type="spellEnd"/>
      <w:r w:rsidRPr="0044190B">
        <w:rPr>
          <w:rFonts w:asciiTheme="majorHAnsi" w:hAnsiTheme="majorHAnsi" w:cs="Times New Roman"/>
          <w:bCs/>
          <w:color w:val="000000" w:themeColor="text1"/>
          <w:sz w:val="20"/>
          <w:szCs w:val="20"/>
        </w:rPr>
        <w:t xml:space="preserve">, H. J., </w:t>
      </w:r>
      <w:proofErr w:type="spellStart"/>
      <w:r w:rsidRPr="0044190B">
        <w:rPr>
          <w:rFonts w:asciiTheme="majorHAnsi" w:hAnsiTheme="majorHAnsi" w:cs="Times New Roman"/>
          <w:bCs/>
          <w:color w:val="000000" w:themeColor="text1"/>
          <w:sz w:val="20"/>
          <w:szCs w:val="20"/>
        </w:rPr>
        <w:t>Evans</w:t>
      </w:r>
      <w:proofErr w:type="spellEnd"/>
      <w:r w:rsidRPr="0044190B">
        <w:rPr>
          <w:rFonts w:asciiTheme="majorHAnsi" w:hAnsiTheme="majorHAnsi" w:cs="Times New Roman"/>
          <w:bCs/>
          <w:color w:val="000000" w:themeColor="text1"/>
          <w:sz w:val="20"/>
          <w:szCs w:val="20"/>
        </w:rPr>
        <w:t xml:space="preserve">, R., Murphy, S., </w:t>
      </w:r>
      <w:proofErr w:type="spellStart"/>
      <w:r w:rsidRPr="0044190B">
        <w:rPr>
          <w:rFonts w:asciiTheme="majorHAnsi" w:hAnsiTheme="majorHAnsi" w:cs="Times New Roman"/>
          <w:bCs/>
          <w:color w:val="000000" w:themeColor="text1"/>
          <w:sz w:val="20"/>
          <w:szCs w:val="20"/>
        </w:rPr>
        <w:t>Hewitt</w:t>
      </w:r>
      <w:proofErr w:type="spellEnd"/>
      <w:r w:rsidRPr="0044190B">
        <w:rPr>
          <w:rFonts w:asciiTheme="majorHAnsi" w:hAnsiTheme="majorHAnsi" w:cs="Times New Roman"/>
          <w:bCs/>
          <w:color w:val="000000" w:themeColor="text1"/>
          <w:sz w:val="20"/>
          <w:szCs w:val="20"/>
        </w:rPr>
        <w:t xml:space="preserve">, G., &amp; </w:t>
      </w:r>
      <w:proofErr w:type="spellStart"/>
      <w:r w:rsidRPr="0044190B">
        <w:rPr>
          <w:rFonts w:asciiTheme="majorHAnsi" w:hAnsiTheme="majorHAnsi" w:cs="Times New Roman"/>
          <w:bCs/>
          <w:color w:val="000000" w:themeColor="text1"/>
          <w:sz w:val="20"/>
          <w:szCs w:val="20"/>
        </w:rPr>
        <w:t>Fletcher</w:t>
      </w:r>
      <w:proofErr w:type="spellEnd"/>
      <w:r w:rsidRPr="0044190B">
        <w:rPr>
          <w:rFonts w:asciiTheme="majorHAnsi" w:hAnsiTheme="majorHAnsi" w:cs="Times New Roman"/>
          <w:bCs/>
          <w:color w:val="000000" w:themeColor="text1"/>
          <w:sz w:val="20"/>
          <w:szCs w:val="20"/>
        </w:rPr>
        <w:t xml:space="preserve">, A. (2017). School </w:t>
      </w:r>
      <w:proofErr w:type="spellStart"/>
      <w:r w:rsidRPr="0044190B">
        <w:rPr>
          <w:rFonts w:asciiTheme="majorHAnsi" w:hAnsiTheme="majorHAnsi" w:cs="Times New Roman"/>
          <w:bCs/>
          <w:color w:val="000000" w:themeColor="text1"/>
          <w:sz w:val="20"/>
          <w:szCs w:val="20"/>
        </w:rPr>
        <w:t>composition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school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00801F3E" w:rsidRPr="0044190B">
        <w:rPr>
          <w:rFonts w:asciiTheme="majorHAnsi" w:hAnsiTheme="majorHAnsi" w:cs="Times New Roman"/>
          <w:bCs/>
          <w:color w:val="000000" w:themeColor="text1"/>
          <w:sz w:val="20"/>
          <w:szCs w:val="20"/>
        </w:rPr>
        <w:t>socio-economic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inequalities</w:t>
      </w:r>
      <w:proofErr w:type="spellEnd"/>
      <w:r w:rsidRPr="0044190B">
        <w:rPr>
          <w:rFonts w:asciiTheme="majorHAnsi" w:hAnsiTheme="majorHAnsi" w:cs="Times New Roman"/>
          <w:bCs/>
          <w:color w:val="000000" w:themeColor="text1"/>
          <w:sz w:val="20"/>
          <w:szCs w:val="20"/>
        </w:rPr>
        <w:t xml:space="preserve"> in </w:t>
      </w:r>
      <w:proofErr w:type="spellStart"/>
      <w:r w:rsidRPr="0044190B">
        <w:rPr>
          <w:rFonts w:asciiTheme="majorHAnsi" w:hAnsiTheme="majorHAnsi" w:cs="Times New Roman"/>
          <w:bCs/>
          <w:color w:val="000000" w:themeColor="text1"/>
          <w:sz w:val="20"/>
          <w:szCs w:val="20"/>
        </w:rPr>
        <w:t>young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people's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health</w:t>
      </w:r>
      <w:proofErr w:type="spellEnd"/>
      <w:r w:rsidRPr="0044190B">
        <w:rPr>
          <w:rFonts w:asciiTheme="majorHAnsi" w:hAnsiTheme="majorHAnsi" w:cs="Times New Roman"/>
          <w:bCs/>
          <w:color w:val="000000" w:themeColor="text1"/>
          <w:sz w:val="20"/>
          <w:szCs w:val="20"/>
        </w:rPr>
        <w:t>: Multi‐</w:t>
      </w:r>
      <w:proofErr w:type="spellStart"/>
      <w:r w:rsidRPr="0044190B">
        <w:rPr>
          <w:rFonts w:asciiTheme="majorHAnsi" w:hAnsiTheme="majorHAnsi" w:cs="Times New Roman"/>
          <w:bCs/>
          <w:color w:val="000000" w:themeColor="text1"/>
          <w:sz w:val="20"/>
          <w:szCs w:val="20"/>
        </w:rPr>
        <w:t>level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analysis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Health</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Behaviour</w:t>
      </w:r>
      <w:proofErr w:type="spellEnd"/>
      <w:r w:rsidRPr="0044190B">
        <w:rPr>
          <w:rFonts w:asciiTheme="majorHAnsi" w:hAnsiTheme="majorHAnsi" w:cs="Times New Roman"/>
          <w:bCs/>
          <w:color w:val="000000" w:themeColor="text1"/>
          <w:sz w:val="20"/>
          <w:szCs w:val="20"/>
        </w:rPr>
        <w:t xml:space="preserve"> in School‐</w:t>
      </w:r>
      <w:proofErr w:type="spellStart"/>
      <w:r w:rsidRPr="0044190B">
        <w:rPr>
          <w:rFonts w:asciiTheme="majorHAnsi" w:hAnsiTheme="majorHAnsi" w:cs="Times New Roman"/>
          <w:bCs/>
          <w:color w:val="000000" w:themeColor="text1"/>
          <w:sz w:val="20"/>
          <w:szCs w:val="20"/>
        </w:rPr>
        <w:t>aged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Children</w:t>
      </w:r>
      <w:proofErr w:type="spellEnd"/>
      <w:r w:rsidRPr="0044190B">
        <w:rPr>
          <w:rFonts w:asciiTheme="majorHAnsi" w:hAnsiTheme="majorHAnsi" w:cs="Times New Roman"/>
          <w:bCs/>
          <w:color w:val="000000" w:themeColor="text1"/>
          <w:sz w:val="20"/>
          <w:szCs w:val="20"/>
        </w:rPr>
        <w:t xml:space="preserve"> (HBSC) </w:t>
      </w:r>
      <w:proofErr w:type="spellStart"/>
      <w:r w:rsidRPr="0044190B">
        <w:rPr>
          <w:rFonts w:asciiTheme="majorHAnsi" w:hAnsiTheme="majorHAnsi" w:cs="Times New Roman"/>
          <w:bCs/>
          <w:color w:val="000000" w:themeColor="text1"/>
          <w:sz w:val="20"/>
          <w:szCs w:val="20"/>
        </w:rPr>
        <w:t>survey</w:t>
      </w:r>
      <w:proofErr w:type="spellEnd"/>
      <w:r w:rsidRPr="0044190B">
        <w:rPr>
          <w:rFonts w:asciiTheme="majorHAnsi" w:hAnsiTheme="majorHAnsi" w:cs="Times New Roman"/>
          <w:bCs/>
          <w:color w:val="000000" w:themeColor="text1"/>
          <w:sz w:val="20"/>
          <w:szCs w:val="20"/>
        </w:rPr>
        <w:t xml:space="preserve"> in </w:t>
      </w:r>
      <w:proofErr w:type="spellStart"/>
      <w:r w:rsidRPr="0044190B">
        <w:rPr>
          <w:rFonts w:asciiTheme="majorHAnsi" w:hAnsiTheme="majorHAnsi" w:cs="Times New Roman"/>
          <w:bCs/>
          <w:color w:val="000000" w:themeColor="text1"/>
          <w:sz w:val="20"/>
          <w:szCs w:val="20"/>
        </w:rPr>
        <w:t>Wales</w:t>
      </w:r>
      <w:proofErr w:type="spellEnd"/>
      <w:r w:rsidRPr="0044190B">
        <w:rPr>
          <w:rFonts w:asciiTheme="majorHAnsi" w:hAnsiTheme="majorHAnsi" w:cs="Times New Roman"/>
          <w:bCs/>
          <w:color w:val="000000" w:themeColor="text1"/>
          <w:sz w:val="20"/>
          <w:szCs w:val="20"/>
        </w:rPr>
        <w:t xml:space="preserve">. British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Research</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43(2), 310-329.</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Naranjo</w:t>
      </w:r>
      <w:proofErr w:type="spellEnd"/>
      <w:r w:rsidRPr="0044190B">
        <w:rPr>
          <w:rFonts w:asciiTheme="majorHAnsi" w:hAnsiTheme="majorHAnsi" w:cs="Times New Roman"/>
          <w:bCs/>
          <w:color w:val="000000" w:themeColor="text1"/>
          <w:sz w:val="20"/>
          <w:szCs w:val="20"/>
        </w:rPr>
        <w:t xml:space="preserve">-Valencia, J. C., </w:t>
      </w:r>
      <w:proofErr w:type="spellStart"/>
      <w:r w:rsidRPr="0044190B">
        <w:rPr>
          <w:rFonts w:asciiTheme="majorHAnsi" w:hAnsiTheme="majorHAnsi" w:cs="Times New Roman"/>
          <w:bCs/>
          <w:color w:val="000000" w:themeColor="text1"/>
          <w:sz w:val="20"/>
          <w:szCs w:val="20"/>
        </w:rPr>
        <w:t>Jiménez-Jiménez</w:t>
      </w:r>
      <w:proofErr w:type="spellEnd"/>
      <w:r w:rsidRPr="0044190B">
        <w:rPr>
          <w:rFonts w:asciiTheme="majorHAnsi" w:hAnsiTheme="majorHAnsi" w:cs="Times New Roman"/>
          <w:bCs/>
          <w:color w:val="000000" w:themeColor="text1"/>
          <w:sz w:val="20"/>
          <w:szCs w:val="20"/>
        </w:rPr>
        <w:t xml:space="preserve">, D., &amp; </w:t>
      </w:r>
      <w:proofErr w:type="spellStart"/>
      <w:r w:rsidRPr="0044190B">
        <w:rPr>
          <w:rFonts w:asciiTheme="majorHAnsi" w:hAnsiTheme="majorHAnsi" w:cs="Times New Roman"/>
          <w:bCs/>
          <w:color w:val="000000" w:themeColor="text1"/>
          <w:sz w:val="20"/>
          <w:szCs w:val="20"/>
        </w:rPr>
        <w:t>Sanz-Valle</w:t>
      </w:r>
      <w:proofErr w:type="spellEnd"/>
      <w:r w:rsidRPr="0044190B">
        <w:rPr>
          <w:rFonts w:asciiTheme="majorHAnsi" w:hAnsiTheme="majorHAnsi" w:cs="Times New Roman"/>
          <w:bCs/>
          <w:color w:val="000000" w:themeColor="text1"/>
          <w:sz w:val="20"/>
          <w:szCs w:val="20"/>
        </w:rPr>
        <w:t xml:space="preserve">, R. (2011). </w:t>
      </w:r>
      <w:proofErr w:type="spellStart"/>
      <w:r w:rsidRPr="0044190B">
        <w:rPr>
          <w:rFonts w:asciiTheme="majorHAnsi" w:hAnsiTheme="majorHAnsi" w:cs="Times New Roman"/>
          <w:bCs/>
          <w:color w:val="000000" w:themeColor="text1"/>
          <w:sz w:val="20"/>
          <w:szCs w:val="20"/>
        </w:rPr>
        <w:t>Innovation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imitation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role of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Management </w:t>
      </w:r>
      <w:proofErr w:type="spellStart"/>
      <w:r w:rsidRPr="0044190B">
        <w:rPr>
          <w:rFonts w:asciiTheme="majorHAnsi" w:hAnsiTheme="majorHAnsi" w:cs="Times New Roman"/>
          <w:bCs/>
          <w:color w:val="000000" w:themeColor="text1"/>
          <w:sz w:val="20"/>
          <w:szCs w:val="20"/>
        </w:rPr>
        <w:t>Decision</w:t>
      </w:r>
      <w:proofErr w:type="spellEnd"/>
      <w:r w:rsidRPr="0044190B">
        <w:rPr>
          <w:rFonts w:asciiTheme="majorHAnsi" w:hAnsiTheme="majorHAnsi" w:cs="Times New Roman"/>
          <w:bCs/>
          <w:color w:val="000000" w:themeColor="text1"/>
          <w:sz w:val="20"/>
          <w:szCs w:val="20"/>
        </w:rPr>
        <w:t>, 49(1), 55-72.</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Pettigrew</w:t>
      </w:r>
      <w:proofErr w:type="spellEnd"/>
      <w:r w:rsidRPr="0044190B">
        <w:rPr>
          <w:rFonts w:asciiTheme="majorHAnsi" w:hAnsiTheme="majorHAnsi" w:cs="Times New Roman"/>
          <w:bCs/>
          <w:color w:val="000000" w:themeColor="text1"/>
          <w:sz w:val="20"/>
          <w:szCs w:val="20"/>
        </w:rPr>
        <w:t xml:space="preserve">, A. M. (1979). On </w:t>
      </w:r>
      <w:proofErr w:type="spellStart"/>
      <w:r w:rsidRPr="0044190B">
        <w:rPr>
          <w:rFonts w:asciiTheme="majorHAnsi" w:hAnsiTheme="majorHAnsi" w:cs="Times New Roman"/>
          <w:bCs/>
          <w:color w:val="000000" w:themeColor="text1"/>
          <w:sz w:val="20"/>
          <w:szCs w:val="20"/>
        </w:rPr>
        <w:t>studying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Administrative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Quarterly</w:t>
      </w:r>
      <w:proofErr w:type="spellEnd"/>
      <w:r w:rsidRPr="0044190B">
        <w:rPr>
          <w:rFonts w:asciiTheme="majorHAnsi" w:hAnsiTheme="majorHAnsi" w:cs="Times New Roman"/>
          <w:bCs/>
          <w:color w:val="000000" w:themeColor="text1"/>
          <w:sz w:val="20"/>
          <w:szCs w:val="20"/>
        </w:rPr>
        <w:t>, 24(4), 570-581.</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Pilch</w:t>
      </w:r>
      <w:proofErr w:type="spellEnd"/>
      <w:r w:rsidRPr="0044190B">
        <w:rPr>
          <w:rFonts w:asciiTheme="majorHAnsi" w:hAnsiTheme="majorHAnsi" w:cs="Times New Roman"/>
          <w:bCs/>
          <w:color w:val="000000" w:themeColor="text1"/>
          <w:sz w:val="20"/>
          <w:szCs w:val="20"/>
        </w:rPr>
        <w:t xml:space="preserve">, I., &amp; </w:t>
      </w:r>
      <w:proofErr w:type="spellStart"/>
      <w:r w:rsidRPr="0044190B">
        <w:rPr>
          <w:rFonts w:asciiTheme="majorHAnsi" w:hAnsiTheme="majorHAnsi" w:cs="Times New Roman"/>
          <w:bCs/>
          <w:color w:val="000000" w:themeColor="text1"/>
          <w:sz w:val="20"/>
          <w:szCs w:val="20"/>
        </w:rPr>
        <w:t>Turska</w:t>
      </w:r>
      <w:proofErr w:type="spellEnd"/>
      <w:r w:rsidRPr="0044190B">
        <w:rPr>
          <w:rFonts w:asciiTheme="majorHAnsi" w:hAnsiTheme="majorHAnsi" w:cs="Times New Roman"/>
          <w:bCs/>
          <w:color w:val="000000" w:themeColor="text1"/>
          <w:sz w:val="20"/>
          <w:szCs w:val="20"/>
        </w:rPr>
        <w:t xml:space="preserve">, E. (2015). </w:t>
      </w:r>
      <w:proofErr w:type="spellStart"/>
      <w:r w:rsidRPr="0044190B">
        <w:rPr>
          <w:rFonts w:asciiTheme="majorHAnsi" w:hAnsiTheme="majorHAnsi" w:cs="Times New Roman"/>
          <w:bCs/>
          <w:color w:val="000000" w:themeColor="text1"/>
          <w:sz w:val="20"/>
          <w:szCs w:val="20"/>
        </w:rPr>
        <w:t>Relationships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between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Machiavellianism</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workplace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bullying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Emotional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abuse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from</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target’s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perpetrator’s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perspective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Business </w:t>
      </w:r>
      <w:proofErr w:type="spellStart"/>
      <w:r w:rsidRPr="0044190B">
        <w:rPr>
          <w:rFonts w:asciiTheme="majorHAnsi" w:hAnsiTheme="majorHAnsi" w:cs="Times New Roman"/>
          <w:bCs/>
          <w:color w:val="000000" w:themeColor="text1"/>
          <w:sz w:val="20"/>
          <w:szCs w:val="20"/>
        </w:rPr>
        <w:t>Ethics</w:t>
      </w:r>
      <w:proofErr w:type="spellEnd"/>
      <w:r w:rsidRPr="0044190B">
        <w:rPr>
          <w:rFonts w:asciiTheme="majorHAnsi" w:hAnsiTheme="majorHAnsi" w:cs="Times New Roman"/>
          <w:bCs/>
          <w:color w:val="000000" w:themeColor="text1"/>
          <w:sz w:val="20"/>
          <w:szCs w:val="20"/>
        </w:rPr>
        <w:t>, 128(1), 83-93.</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Schein</w:t>
      </w:r>
      <w:proofErr w:type="spellEnd"/>
      <w:r w:rsidRPr="0044190B">
        <w:rPr>
          <w:rFonts w:asciiTheme="majorHAnsi" w:hAnsiTheme="majorHAnsi" w:cs="Times New Roman"/>
          <w:bCs/>
          <w:color w:val="000000" w:themeColor="text1"/>
          <w:sz w:val="20"/>
          <w:szCs w:val="20"/>
        </w:rPr>
        <w:t xml:space="preserve">, E. H. (1983).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role of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founder</w:t>
      </w:r>
      <w:proofErr w:type="spellEnd"/>
      <w:r w:rsidRPr="0044190B">
        <w:rPr>
          <w:rFonts w:asciiTheme="majorHAnsi" w:hAnsiTheme="majorHAnsi" w:cs="Times New Roman"/>
          <w:bCs/>
          <w:color w:val="000000" w:themeColor="text1"/>
          <w:sz w:val="20"/>
          <w:szCs w:val="20"/>
        </w:rPr>
        <w:t xml:space="preserve"> in </w:t>
      </w:r>
      <w:proofErr w:type="spellStart"/>
      <w:r w:rsidRPr="0044190B">
        <w:rPr>
          <w:rFonts w:asciiTheme="majorHAnsi" w:hAnsiTheme="majorHAnsi" w:cs="Times New Roman"/>
          <w:bCs/>
          <w:color w:val="000000" w:themeColor="text1"/>
          <w:sz w:val="20"/>
          <w:szCs w:val="20"/>
        </w:rPr>
        <w:t>creating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Dynamics, 12(1), 13-28.</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Schein</w:t>
      </w:r>
      <w:proofErr w:type="spellEnd"/>
      <w:r w:rsidRPr="0044190B">
        <w:rPr>
          <w:rFonts w:asciiTheme="majorHAnsi" w:hAnsiTheme="majorHAnsi" w:cs="Times New Roman"/>
          <w:bCs/>
          <w:color w:val="000000" w:themeColor="text1"/>
          <w:sz w:val="20"/>
          <w:szCs w:val="20"/>
        </w:rPr>
        <w:t xml:space="preserve">, E. H. (1984). </w:t>
      </w:r>
      <w:proofErr w:type="spellStart"/>
      <w:r w:rsidRPr="0044190B">
        <w:rPr>
          <w:rFonts w:asciiTheme="majorHAnsi" w:hAnsiTheme="majorHAnsi" w:cs="Times New Roman"/>
          <w:bCs/>
          <w:color w:val="000000" w:themeColor="text1"/>
          <w:sz w:val="20"/>
          <w:szCs w:val="20"/>
        </w:rPr>
        <w:t>Coming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to</w:t>
      </w:r>
      <w:proofErr w:type="spellEnd"/>
      <w:r w:rsidRPr="0044190B">
        <w:rPr>
          <w:rFonts w:asciiTheme="majorHAnsi" w:hAnsiTheme="majorHAnsi" w:cs="Times New Roman"/>
          <w:bCs/>
          <w:color w:val="000000" w:themeColor="text1"/>
          <w:sz w:val="20"/>
          <w:szCs w:val="20"/>
        </w:rPr>
        <w:t xml:space="preserve"> a </w:t>
      </w:r>
      <w:proofErr w:type="spellStart"/>
      <w:r w:rsidRPr="0044190B">
        <w:rPr>
          <w:rFonts w:asciiTheme="majorHAnsi" w:hAnsiTheme="majorHAnsi" w:cs="Times New Roman"/>
          <w:bCs/>
          <w:color w:val="000000" w:themeColor="text1"/>
          <w:sz w:val="20"/>
          <w:szCs w:val="20"/>
        </w:rPr>
        <w:t>new</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awareness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Sloan</w:t>
      </w:r>
      <w:proofErr w:type="spellEnd"/>
      <w:r w:rsidRPr="0044190B">
        <w:rPr>
          <w:rFonts w:asciiTheme="majorHAnsi" w:hAnsiTheme="majorHAnsi" w:cs="Times New Roman"/>
          <w:bCs/>
          <w:color w:val="000000" w:themeColor="text1"/>
          <w:sz w:val="20"/>
          <w:szCs w:val="20"/>
        </w:rPr>
        <w:t xml:space="preserve"> Management </w:t>
      </w:r>
      <w:proofErr w:type="spellStart"/>
      <w:r w:rsidRPr="0044190B">
        <w:rPr>
          <w:rFonts w:asciiTheme="majorHAnsi" w:hAnsiTheme="majorHAnsi" w:cs="Times New Roman"/>
          <w:bCs/>
          <w:color w:val="000000" w:themeColor="text1"/>
          <w:sz w:val="20"/>
          <w:szCs w:val="20"/>
        </w:rPr>
        <w:t>Review</w:t>
      </w:r>
      <w:proofErr w:type="spellEnd"/>
      <w:r w:rsidRPr="0044190B">
        <w:rPr>
          <w:rFonts w:asciiTheme="majorHAnsi" w:hAnsiTheme="majorHAnsi" w:cs="Times New Roman"/>
          <w:bCs/>
          <w:color w:val="000000" w:themeColor="text1"/>
          <w:sz w:val="20"/>
          <w:szCs w:val="20"/>
        </w:rPr>
        <w:t>, 25(2), 3-16.</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Schein</w:t>
      </w:r>
      <w:proofErr w:type="spellEnd"/>
      <w:r w:rsidRPr="0044190B">
        <w:rPr>
          <w:rFonts w:asciiTheme="majorHAnsi" w:hAnsiTheme="majorHAnsi" w:cs="Times New Roman"/>
          <w:bCs/>
          <w:color w:val="000000" w:themeColor="text1"/>
          <w:sz w:val="20"/>
          <w:szCs w:val="20"/>
        </w:rPr>
        <w:t xml:space="preserve">, E. H. (2010).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xml:space="preserve">. San Francisco, CA: </w:t>
      </w:r>
      <w:proofErr w:type="spellStart"/>
      <w:r w:rsidRPr="0044190B">
        <w:rPr>
          <w:rFonts w:asciiTheme="majorHAnsi" w:hAnsiTheme="majorHAnsi" w:cs="Times New Roman"/>
          <w:bCs/>
          <w:color w:val="000000" w:themeColor="text1"/>
          <w:sz w:val="20"/>
          <w:szCs w:val="20"/>
        </w:rPr>
        <w:t>Jossey-Bass</w:t>
      </w:r>
      <w:proofErr w:type="spellEnd"/>
      <w:r w:rsidRPr="0044190B">
        <w:rPr>
          <w:rFonts w:asciiTheme="majorHAnsi" w:hAnsiTheme="majorHAnsi" w:cs="Times New Roman"/>
          <w:bCs/>
          <w:color w:val="000000" w:themeColor="text1"/>
          <w:sz w:val="20"/>
          <w:szCs w:val="20"/>
        </w:rPr>
        <w:t>.</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Sezgin, F. (2010). School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as a </w:t>
      </w:r>
      <w:proofErr w:type="spellStart"/>
      <w:r w:rsidRPr="0044190B">
        <w:rPr>
          <w:rFonts w:asciiTheme="majorHAnsi" w:hAnsiTheme="majorHAnsi" w:cs="Times New Roman"/>
          <w:bCs/>
          <w:color w:val="000000" w:themeColor="text1"/>
          <w:sz w:val="20"/>
          <w:szCs w:val="20"/>
        </w:rPr>
        <w:t>predictor</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teachers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commitment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Education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35(156), 142-159.</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Sezgin, F., &amp; Sönmez, E. (2017). Örgüt kültürü ve iklimi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climate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In</w:t>
      </w:r>
      <w:proofErr w:type="spellEnd"/>
      <w:r w:rsidRPr="0044190B">
        <w:rPr>
          <w:rFonts w:asciiTheme="majorHAnsi" w:hAnsiTheme="majorHAnsi" w:cs="Times New Roman"/>
          <w:bCs/>
          <w:color w:val="000000" w:themeColor="text1"/>
          <w:sz w:val="20"/>
          <w:szCs w:val="20"/>
        </w:rPr>
        <w:t xml:space="preserve"> S. Özdemir &amp; N. Cemaloğlu (</w:t>
      </w:r>
      <w:proofErr w:type="spellStart"/>
      <w:r w:rsidRPr="0044190B">
        <w:rPr>
          <w:rFonts w:asciiTheme="majorHAnsi" w:hAnsiTheme="majorHAnsi" w:cs="Times New Roman"/>
          <w:bCs/>
          <w:color w:val="000000" w:themeColor="text1"/>
          <w:sz w:val="20"/>
          <w:szCs w:val="20"/>
        </w:rPr>
        <w:t>Eds</w:t>
      </w:r>
      <w:proofErr w:type="spellEnd"/>
      <w:r w:rsidRPr="0044190B">
        <w:rPr>
          <w:rFonts w:asciiTheme="majorHAnsi" w:hAnsiTheme="majorHAnsi" w:cs="Times New Roman"/>
          <w:bCs/>
          <w:color w:val="000000" w:themeColor="text1"/>
          <w:sz w:val="20"/>
          <w:szCs w:val="20"/>
        </w:rPr>
        <w:t>.), Örgütsel davranış ve yönetimi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behavior</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management</w:t>
      </w:r>
      <w:proofErr w:type="spellEnd"/>
      <w:r w:rsidRPr="0044190B">
        <w:rPr>
          <w:rFonts w:asciiTheme="majorHAnsi" w:hAnsiTheme="majorHAnsi" w:cs="Times New Roman"/>
          <w:bCs/>
          <w:color w:val="000000" w:themeColor="text1"/>
          <w:sz w:val="20"/>
          <w:szCs w:val="20"/>
        </w:rPr>
        <w:t>] (</w:t>
      </w:r>
      <w:proofErr w:type="spellStart"/>
      <w:r w:rsidRPr="0044190B">
        <w:rPr>
          <w:rFonts w:asciiTheme="majorHAnsi" w:hAnsiTheme="majorHAnsi" w:cs="Times New Roman"/>
          <w:bCs/>
          <w:color w:val="000000" w:themeColor="text1"/>
          <w:sz w:val="20"/>
          <w:szCs w:val="20"/>
        </w:rPr>
        <w:t>pp</w:t>
      </w:r>
      <w:proofErr w:type="spellEnd"/>
      <w:r w:rsidRPr="0044190B">
        <w:rPr>
          <w:rFonts w:asciiTheme="majorHAnsi" w:hAnsiTheme="majorHAnsi" w:cs="Times New Roman"/>
          <w:bCs/>
          <w:color w:val="000000" w:themeColor="text1"/>
          <w:sz w:val="20"/>
          <w:szCs w:val="20"/>
        </w:rPr>
        <w:t xml:space="preserve">. 179-226). Ankara: </w:t>
      </w:r>
      <w:proofErr w:type="spellStart"/>
      <w:r w:rsidRPr="0044190B">
        <w:rPr>
          <w:rFonts w:asciiTheme="majorHAnsi" w:hAnsiTheme="majorHAnsi" w:cs="Times New Roman"/>
          <w:bCs/>
          <w:color w:val="000000" w:themeColor="text1"/>
          <w:sz w:val="20"/>
          <w:szCs w:val="20"/>
        </w:rPr>
        <w:t>Pegem</w:t>
      </w:r>
      <w:proofErr w:type="spellEnd"/>
      <w:r w:rsidRPr="0044190B">
        <w:rPr>
          <w:rFonts w:asciiTheme="majorHAnsi" w:hAnsiTheme="majorHAnsi" w:cs="Times New Roman"/>
          <w:bCs/>
          <w:color w:val="000000" w:themeColor="text1"/>
          <w:sz w:val="20"/>
          <w:szCs w:val="20"/>
        </w:rPr>
        <w:t xml:space="preserve"> Akademi.</w:t>
      </w:r>
    </w:p>
    <w:p w:rsidR="002D09A6" w:rsidRPr="0044190B" w:rsidRDefault="002D09A6"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Şahin, S. (2004). Okul müdürü ve öğretmenler ile okulun bazı özellikleri açısından okul kültürü üzerine bir değerlendirme</w:t>
      </w:r>
      <w:r w:rsidR="00453690" w:rsidRPr="0044190B">
        <w:rPr>
          <w:rFonts w:asciiTheme="majorHAnsi" w:hAnsiTheme="majorHAnsi" w:cs="Times New Roman"/>
          <w:bCs/>
          <w:color w:val="000000" w:themeColor="text1"/>
          <w:sz w:val="20"/>
          <w:szCs w:val="20"/>
        </w:rPr>
        <w:t xml:space="preserve"> [A </w:t>
      </w:r>
      <w:proofErr w:type="spellStart"/>
      <w:r w:rsidR="00453690" w:rsidRPr="0044190B">
        <w:rPr>
          <w:rFonts w:asciiTheme="majorHAnsi" w:hAnsiTheme="majorHAnsi" w:cs="Times New Roman"/>
          <w:bCs/>
          <w:color w:val="000000" w:themeColor="text1"/>
          <w:sz w:val="20"/>
          <w:szCs w:val="20"/>
        </w:rPr>
        <w:t>study</w:t>
      </w:r>
      <w:proofErr w:type="spellEnd"/>
      <w:r w:rsidR="00453690" w:rsidRPr="0044190B">
        <w:rPr>
          <w:rFonts w:asciiTheme="majorHAnsi" w:hAnsiTheme="majorHAnsi" w:cs="Times New Roman"/>
          <w:bCs/>
          <w:color w:val="000000" w:themeColor="text1"/>
          <w:sz w:val="20"/>
          <w:szCs w:val="20"/>
        </w:rPr>
        <w:t xml:space="preserve"> of </w:t>
      </w:r>
      <w:proofErr w:type="spellStart"/>
      <w:r w:rsidR="00453690" w:rsidRPr="0044190B">
        <w:rPr>
          <w:rFonts w:asciiTheme="majorHAnsi" w:hAnsiTheme="majorHAnsi" w:cs="Times New Roman"/>
          <w:bCs/>
          <w:color w:val="000000" w:themeColor="text1"/>
          <w:sz w:val="20"/>
          <w:szCs w:val="20"/>
        </w:rPr>
        <w:t>school</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culture</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with</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some</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features</w:t>
      </w:r>
      <w:proofErr w:type="spellEnd"/>
      <w:r w:rsidR="00453690" w:rsidRPr="0044190B">
        <w:rPr>
          <w:rFonts w:asciiTheme="majorHAnsi" w:hAnsiTheme="majorHAnsi" w:cs="Times New Roman"/>
          <w:bCs/>
          <w:color w:val="000000" w:themeColor="text1"/>
          <w:sz w:val="20"/>
          <w:szCs w:val="20"/>
        </w:rPr>
        <w:t xml:space="preserve"> of </w:t>
      </w:r>
      <w:proofErr w:type="spellStart"/>
      <w:r w:rsidR="00453690" w:rsidRPr="0044190B">
        <w:rPr>
          <w:rFonts w:asciiTheme="majorHAnsi" w:hAnsiTheme="majorHAnsi" w:cs="Times New Roman"/>
          <w:bCs/>
          <w:color w:val="000000" w:themeColor="text1"/>
          <w:sz w:val="20"/>
          <w:szCs w:val="20"/>
        </w:rPr>
        <w:t>school</w:t>
      </w:r>
      <w:proofErr w:type="spellEnd"/>
      <w:r w:rsidR="00453690" w:rsidRPr="0044190B">
        <w:rPr>
          <w:rFonts w:asciiTheme="majorHAnsi" w:hAnsiTheme="majorHAnsi" w:cs="Times New Roman"/>
          <w:bCs/>
          <w:color w:val="000000" w:themeColor="text1"/>
          <w:sz w:val="20"/>
          <w:szCs w:val="20"/>
        </w:rPr>
        <w:t xml:space="preserve"> as </w:t>
      </w:r>
      <w:proofErr w:type="spellStart"/>
      <w:r w:rsidR="00453690" w:rsidRPr="0044190B">
        <w:rPr>
          <w:rFonts w:asciiTheme="majorHAnsi" w:hAnsiTheme="majorHAnsi" w:cs="Times New Roman"/>
          <w:bCs/>
          <w:color w:val="000000" w:themeColor="text1"/>
          <w:sz w:val="20"/>
          <w:szCs w:val="20"/>
        </w:rPr>
        <w:t>perceived</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by</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teachers</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and</w:t>
      </w:r>
      <w:proofErr w:type="spellEnd"/>
      <w:r w:rsidR="00453690" w:rsidRPr="0044190B">
        <w:rPr>
          <w:rFonts w:asciiTheme="majorHAnsi" w:hAnsiTheme="majorHAnsi" w:cs="Times New Roman"/>
          <w:bCs/>
          <w:color w:val="000000" w:themeColor="text1"/>
          <w:sz w:val="20"/>
          <w:szCs w:val="20"/>
        </w:rPr>
        <w:t xml:space="preserve"> </w:t>
      </w:r>
      <w:proofErr w:type="spellStart"/>
      <w:r w:rsidR="00453690" w:rsidRPr="0044190B">
        <w:rPr>
          <w:rFonts w:asciiTheme="majorHAnsi" w:hAnsiTheme="majorHAnsi" w:cs="Times New Roman"/>
          <w:bCs/>
          <w:color w:val="000000" w:themeColor="text1"/>
          <w:sz w:val="20"/>
          <w:szCs w:val="20"/>
        </w:rPr>
        <w:t>principals</w:t>
      </w:r>
      <w:proofErr w:type="spellEnd"/>
      <w:r w:rsidR="00783D75" w:rsidRPr="0044190B">
        <w:rPr>
          <w:rFonts w:asciiTheme="majorHAnsi" w:hAnsiTheme="majorHAnsi" w:cs="Times New Roman"/>
          <w:bCs/>
          <w:color w:val="000000" w:themeColor="text1"/>
          <w:sz w:val="20"/>
          <w:szCs w:val="20"/>
        </w:rPr>
        <w:t>]</w:t>
      </w:r>
      <w:r w:rsidRPr="0044190B">
        <w:rPr>
          <w:rFonts w:asciiTheme="majorHAnsi" w:hAnsiTheme="majorHAnsi" w:cs="Times New Roman"/>
          <w:bCs/>
          <w:color w:val="000000" w:themeColor="text1"/>
          <w:sz w:val="20"/>
          <w:szCs w:val="20"/>
        </w:rPr>
        <w:t>. Kuram ve Uygulamada Eğitim Yönetimi Dergisi, 10(3), 458-474.</w:t>
      </w:r>
    </w:p>
    <w:p w:rsidR="007B23BB" w:rsidRPr="0044190B" w:rsidRDefault="007B23BB"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Şişman, M., &amp; Dönmez, H. G. A. (2010). Demokratik bir okul kültürü için yeterlilikler çerçevesi</w:t>
      </w:r>
      <w:r w:rsidR="00875A85" w:rsidRPr="0044190B">
        <w:rPr>
          <w:rFonts w:asciiTheme="majorHAnsi" w:hAnsiTheme="majorHAnsi"/>
          <w:color w:val="000000" w:themeColor="text1"/>
        </w:rPr>
        <w:t xml:space="preserve"> </w:t>
      </w:r>
      <w:r w:rsidR="00875A85" w:rsidRPr="0044190B">
        <w:rPr>
          <w:rFonts w:asciiTheme="majorHAnsi" w:hAnsiTheme="majorHAnsi" w:cs="Times New Roman"/>
          <w:bCs/>
          <w:color w:val="000000" w:themeColor="text1"/>
          <w:sz w:val="20"/>
          <w:szCs w:val="20"/>
        </w:rPr>
        <w:t>[</w:t>
      </w:r>
      <w:proofErr w:type="spellStart"/>
      <w:r w:rsidR="00875A85" w:rsidRPr="0044190B">
        <w:rPr>
          <w:rFonts w:asciiTheme="majorHAnsi" w:hAnsiTheme="majorHAnsi" w:cs="Times New Roman"/>
          <w:bCs/>
          <w:color w:val="000000" w:themeColor="text1"/>
          <w:sz w:val="20"/>
          <w:szCs w:val="20"/>
        </w:rPr>
        <w:t>Qualifications</w:t>
      </w:r>
      <w:proofErr w:type="spellEnd"/>
      <w:r w:rsidR="00875A85" w:rsidRPr="0044190B">
        <w:rPr>
          <w:rFonts w:asciiTheme="majorHAnsi" w:hAnsiTheme="majorHAnsi" w:cs="Times New Roman"/>
          <w:bCs/>
          <w:color w:val="000000" w:themeColor="text1"/>
          <w:sz w:val="20"/>
          <w:szCs w:val="20"/>
        </w:rPr>
        <w:t xml:space="preserve"> </w:t>
      </w:r>
      <w:proofErr w:type="spellStart"/>
      <w:r w:rsidR="00875A85" w:rsidRPr="0044190B">
        <w:rPr>
          <w:rFonts w:asciiTheme="majorHAnsi" w:hAnsiTheme="majorHAnsi" w:cs="Times New Roman"/>
          <w:bCs/>
          <w:color w:val="000000" w:themeColor="text1"/>
          <w:sz w:val="20"/>
          <w:szCs w:val="20"/>
        </w:rPr>
        <w:t>framework</w:t>
      </w:r>
      <w:proofErr w:type="spellEnd"/>
      <w:r w:rsidR="00875A85" w:rsidRPr="0044190B">
        <w:rPr>
          <w:rFonts w:asciiTheme="majorHAnsi" w:hAnsiTheme="majorHAnsi" w:cs="Times New Roman"/>
          <w:bCs/>
          <w:color w:val="000000" w:themeColor="text1"/>
          <w:sz w:val="20"/>
          <w:szCs w:val="20"/>
        </w:rPr>
        <w:t xml:space="preserve"> </w:t>
      </w:r>
      <w:proofErr w:type="spellStart"/>
      <w:r w:rsidR="00875A85" w:rsidRPr="0044190B">
        <w:rPr>
          <w:rFonts w:asciiTheme="majorHAnsi" w:hAnsiTheme="majorHAnsi" w:cs="Times New Roman"/>
          <w:bCs/>
          <w:color w:val="000000" w:themeColor="text1"/>
          <w:sz w:val="20"/>
          <w:szCs w:val="20"/>
        </w:rPr>
        <w:t>for</w:t>
      </w:r>
      <w:proofErr w:type="spellEnd"/>
      <w:r w:rsidR="00875A85" w:rsidRPr="0044190B">
        <w:rPr>
          <w:rFonts w:asciiTheme="majorHAnsi" w:hAnsiTheme="majorHAnsi" w:cs="Times New Roman"/>
          <w:bCs/>
          <w:color w:val="000000" w:themeColor="text1"/>
          <w:sz w:val="20"/>
          <w:szCs w:val="20"/>
        </w:rPr>
        <w:t xml:space="preserve"> a </w:t>
      </w:r>
      <w:proofErr w:type="spellStart"/>
      <w:r w:rsidR="00875A85" w:rsidRPr="0044190B">
        <w:rPr>
          <w:rFonts w:asciiTheme="majorHAnsi" w:hAnsiTheme="majorHAnsi" w:cs="Times New Roman"/>
          <w:bCs/>
          <w:color w:val="000000" w:themeColor="text1"/>
          <w:sz w:val="20"/>
          <w:szCs w:val="20"/>
        </w:rPr>
        <w:t>democratic</w:t>
      </w:r>
      <w:proofErr w:type="spellEnd"/>
      <w:r w:rsidR="00875A85" w:rsidRPr="0044190B">
        <w:rPr>
          <w:rFonts w:asciiTheme="majorHAnsi" w:hAnsiTheme="majorHAnsi" w:cs="Times New Roman"/>
          <w:bCs/>
          <w:color w:val="000000" w:themeColor="text1"/>
          <w:sz w:val="20"/>
          <w:szCs w:val="20"/>
        </w:rPr>
        <w:t xml:space="preserve"> </w:t>
      </w:r>
      <w:proofErr w:type="spellStart"/>
      <w:r w:rsidR="00875A85" w:rsidRPr="0044190B">
        <w:rPr>
          <w:rFonts w:asciiTheme="majorHAnsi" w:hAnsiTheme="majorHAnsi" w:cs="Times New Roman"/>
          <w:bCs/>
          <w:color w:val="000000" w:themeColor="text1"/>
          <w:sz w:val="20"/>
          <w:szCs w:val="20"/>
        </w:rPr>
        <w:t>school</w:t>
      </w:r>
      <w:proofErr w:type="spellEnd"/>
      <w:r w:rsidR="00875A85" w:rsidRPr="0044190B">
        <w:rPr>
          <w:rFonts w:asciiTheme="majorHAnsi" w:hAnsiTheme="majorHAnsi" w:cs="Times New Roman"/>
          <w:bCs/>
          <w:color w:val="000000" w:themeColor="text1"/>
          <w:sz w:val="20"/>
          <w:szCs w:val="20"/>
        </w:rPr>
        <w:t xml:space="preserve"> </w:t>
      </w:r>
      <w:proofErr w:type="spellStart"/>
      <w:r w:rsidR="00875A85" w:rsidRPr="0044190B">
        <w:rPr>
          <w:rFonts w:asciiTheme="majorHAnsi" w:hAnsiTheme="majorHAnsi" w:cs="Times New Roman"/>
          <w:bCs/>
          <w:color w:val="000000" w:themeColor="text1"/>
          <w:sz w:val="20"/>
          <w:szCs w:val="20"/>
        </w:rPr>
        <w:t>culture</w:t>
      </w:r>
      <w:proofErr w:type="spellEnd"/>
      <w:r w:rsidR="00875A85" w:rsidRPr="0044190B">
        <w:rPr>
          <w:rFonts w:asciiTheme="majorHAnsi" w:hAnsiTheme="majorHAnsi" w:cs="Times New Roman"/>
          <w:bCs/>
          <w:color w:val="000000" w:themeColor="text1"/>
          <w:sz w:val="20"/>
          <w:szCs w:val="20"/>
        </w:rPr>
        <w:t>]</w:t>
      </w:r>
      <w:r w:rsidRPr="0044190B">
        <w:rPr>
          <w:rFonts w:asciiTheme="majorHAnsi" w:hAnsiTheme="majorHAnsi" w:cs="Times New Roman"/>
          <w:bCs/>
          <w:color w:val="000000" w:themeColor="text1"/>
          <w:sz w:val="20"/>
          <w:szCs w:val="20"/>
        </w:rPr>
        <w:t>. Uşak Üniversitesi Sosyal Bilimler Dergisi, 3(1), 167-182.</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Taylor, F. W. (2013). Bilimsel yönetimin ilkeleri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principles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scientific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management</w:t>
      </w:r>
      <w:proofErr w:type="spellEnd"/>
      <w:r w:rsidRPr="0044190B">
        <w:rPr>
          <w:rFonts w:asciiTheme="majorHAnsi" w:hAnsiTheme="majorHAnsi" w:cs="Times New Roman"/>
          <w:bCs/>
          <w:color w:val="000000" w:themeColor="text1"/>
          <w:sz w:val="20"/>
          <w:szCs w:val="20"/>
        </w:rPr>
        <w:t>] (H. B. Akın, Trans.). Ankara: Adres Yayınları.</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Terzi, A. R. (2016). </w:t>
      </w:r>
      <w:proofErr w:type="spellStart"/>
      <w:r w:rsidRPr="0044190B">
        <w:rPr>
          <w:rFonts w:asciiTheme="majorHAnsi" w:hAnsiTheme="majorHAnsi" w:cs="Times New Roman"/>
          <w:bCs/>
          <w:color w:val="000000" w:themeColor="text1"/>
          <w:sz w:val="20"/>
          <w:szCs w:val="20"/>
        </w:rPr>
        <w:t>Teachers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perception</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trust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relation</w:t>
      </w:r>
      <w:proofErr w:type="spellEnd"/>
      <w:r w:rsidRPr="0044190B">
        <w:rPr>
          <w:rFonts w:asciiTheme="majorHAnsi" w:hAnsiTheme="majorHAnsi" w:cs="Times New Roman"/>
          <w:bCs/>
          <w:color w:val="000000" w:themeColor="text1"/>
          <w:sz w:val="20"/>
          <w:szCs w:val="20"/>
        </w:rPr>
        <w:t xml:space="preserve">. International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5(4), 338-347.</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Weick</w:t>
      </w:r>
      <w:proofErr w:type="spellEnd"/>
      <w:r w:rsidRPr="0044190B">
        <w:rPr>
          <w:rFonts w:asciiTheme="majorHAnsi" w:hAnsiTheme="majorHAnsi" w:cs="Times New Roman"/>
          <w:bCs/>
          <w:color w:val="000000" w:themeColor="text1"/>
          <w:sz w:val="20"/>
          <w:szCs w:val="20"/>
        </w:rPr>
        <w:t xml:space="preserve">, K. E. (1976).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organizations</w:t>
      </w:r>
      <w:proofErr w:type="spellEnd"/>
      <w:r w:rsidRPr="0044190B">
        <w:rPr>
          <w:rFonts w:asciiTheme="majorHAnsi" w:hAnsiTheme="majorHAnsi" w:cs="Times New Roman"/>
          <w:bCs/>
          <w:color w:val="000000" w:themeColor="text1"/>
          <w:sz w:val="20"/>
          <w:szCs w:val="20"/>
        </w:rPr>
        <w:t xml:space="preserve"> as </w:t>
      </w:r>
      <w:proofErr w:type="spellStart"/>
      <w:r w:rsidRPr="0044190B">
        <w:rPr>
          <w:rFonts w:asciiTheme="majorHAnsi" w:hAnsiTheme="majorHAnsi" w:cs="Times New Roman"/>
          <w:bCs/>
          <w:color w:val="000000" w:themeColor="text1"/>
          <w:sz w:val="20"/>
          <w:szCs w:val="20"/>
        </w:rPr>
        <w:t>loosely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coupled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systems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Administrative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Quarterly</w:t>
      </w:r>
      <w:proofErr w:type="spellEnd"/>
      <w:r w:rsidRPr="0044190B">
        <w:rPr>
          <w:rFonts w:asciiTheme="majorHAnsi" w:hAnsiTheme="majorHAnsi" w:cs="Times New Roman"/>
          <w:bCs/>
          <w:color w:val="000000" w:themeColor="text1"/>
          <w:sz w:val="20"/>
          <w:szCs w:val="20"/>
        </w:rPr>
        <w:t>, 21(1), 1-19.</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Weick</w:t>
      </w:r>
      <w:proofErr w:type="spellEnd"/>
      <w:r w:rsidRPr="0044190B">
        <w:rPr>
          <w:rFonts w:asciiTheme="majorHAnsi" w:hAnsiTheme="majorHAnsi" w:cs="Times New Roman"/>
          <w:bCs/>
          <w:color w:val="000000" w:themeColor="text1"/>
          <w:sz w:val="20"/>
          <w:szCs w:val="20"/>
        </w:rPr>
        <w:t xml:space="preserve">, K. E., &amp; </w:t>
      </w:r>
      <w:proofErr w:type="spellStart"/>
      <w:r w:rsidRPr="0044190B">
        <w:rPr>
          <w:rFonts w:asciiTheme="majorHAnsi" w:hAnsiTheme="majorHAnsi" w:cs="Times New Roman"/>
          <w:bCs/>
          <w:color w:val="000000" w:themeColor="text1"/>
          <w:sz w:val="20"/>
          <w:szCs w:val="20"/>
        </w:rPr>
        <w:t>Quinn</w:t>
      </w:r>
      <w:proofErr w:type="spellEnd"/>
      <w:r w:rsidRPr="0044190B">
        <w:rPr>
          <w:rFonts w:asciiTheme="majorHAnsi" w:hAnsiTheme="majorHAnsi" w:cs="Times New Roman"/>
          <w:bCs/>
          <w:color w:val="000000" w:themeColor="text1"/>
          <w:sz w:val="20"/>
          <w:szCs w:val="20"/>
        </w:rPr>
        <w:t xml:space="preserve">, R. E. (1999).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change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development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Annual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Review</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Psychology</w:t>
      </w:r>
      <w:proofErr w:type="spellEnd"/>
      <w:r w:rsidRPr="0044190B">
        <w:rPr>
          <w:rFonts w:asciiTheme="majorHAnsi" w:hAnsiTheme="majorHAnsi" w:cs="Times New Roman"/>
          <w:bCs/>
          <w:color w:val="000000" w:themeColor="text1"/>
          <w:sz w:val="20"/>
          <w:szCs w:val="20"/>
        </w:rPr>
        <w:t>, 50(1), 361-386.</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Whorton</w:t>
      </w:r>
      <w:proofErr w:type="spellEnd"/>
      <w:r w:rsidRPr="0044190B">
        <w:rPr>
          <w:rFonts w:asciiTheme="majorHAnsi" w:hAnsiTheme="majorHAnsi" w:cs="Times New Roman"/>
          <w:bCs/>
          <w:color w:val="000000" w:themeColor="text1"/>
          <w:sz w:val="20"/>
          <w:szCs w:val="20"/>
        </w:rPr>
        <w:t xml:space="preserve">, J. W., &amp; </w:t>
      </w:r>
      <w:proofErr w:type="spellStart"/>
      <w:r w:rsidRPr="0044190B">
        <w:rPr>
          <w:rFonts w:asciiTheme="majorHAnsi" w:hAnsiTheme="majorHAnsi" w:cs="Times New Roman"/>
          <w:bCs/>
          <w:color w:val="000000" w:themeColor="text1"/>
          <w:sz w:val="20"/>
          <w:szCs w:val="20"/>
        </w:rPr>
        <w:t>Worthley</w:t>
      </w:r>
      <w:proofErr w:type="spellEnd"/>
      <w:r w:rsidRPr="0044190B">
        <w:rPr>
          <w:rFonts w:asciiTheme="majorHAnsi" w:hAnsiTheme="majorHAnsi" w:cs="Times New Roman"/>
          <w:bCs/>
          <w:color w:val="000000" w:themeColor="text1"/>
          <w:sz w:val="20"/>
          <w:szCs w:val="20"/>
        </w:rPr>
        <w:t xml:space="preserve">, J. A. (1981). A </w:t>
      </w:r>
      <w:proofErr w:type="spellStart"/>
      <w:r w:rsidRPr="0044190B">
        <w:rPr>
          <w:rFonts w:asciiTheme="majorHAnsi" w:hAnsiTheme="majorHAnsi" w:cs="Times New Roman"/>
          <w:bCs/>
          <w:color w:val="000000" w:themeColor="text1"/>
          <w:sz w:val="20"/>
          <w:szCs w:val="20"/>
        </w:rPr>
        <w:t>perspective</w:t>
      </w:r>
      <w:proofErr w:type="spellEnd"/>
      <w:r w:rsidRPr="0044190B">
        <w:rPr>
          <w:rFonts w:asciiTheme="majorHAnsi" w:hAnsiTheme="majorHAnsi" w:cs="Times New Roman"/>
          <w:bCs/>
          <w:color w:val="000000" w:themeColor="text1"/>
          <w:sz w:val="20"/>
          <w:szCs w:val="20"/>
        </w:rPr>
        <w:t xml:space="preserve"> on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challenge</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public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management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Environmental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paradox</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Academy of Management </w:t>
      </w:r>
      <w:proofErr w:type="spellStart"/>
      <w:r w:rsidRPr="0044190B">
        <w:rPr>
          <w:rFonts w:asciiTheme="majorHAnsi" w:hAnsiTheme="majorHAnsi" w:cs="Times New Roman"/>
          <w:bCs/>
          <w:color w:val="000000" w:themeColor="text1"/>
          <w:sz w:val="20"/>
          <w:szCs w:val="20"/>
        </w:rPr>
        <w:t>Review</w:t>
      </w:r>
      <w:proofErr w:type="spellEnd"/>
      <w:r w:rsidRPr="0044190B">
        <w:rPr>
          <w:rFonts w:asciiTheme="majorHAnsi" w:hAnsiTheme="majorHAnsi" w:cs="Times New Roman"/>
          <w:bCs/>
          <w:color w:val="000000" w:themeColor="text1"/>
          <w:sz w:val="20"/>
          <w:szCs w:val="20"/>
        </w:rPr>
        <w:t>, 6(3), 357-361.</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Wilkins</w:t>
      </w:r>
      <w:proofErr w:type="spellEnd"/>
      <w:r w:rsidRPr="0044190B">
        <w:rPr>
          <w:rFonts w:asciiTheme="majorHAnsi" w:hAnsiTheme="majorHAnsi" w:cs="Times New Roman"/>
          <w:bCs/>
          <w:color w:val="000000" w:themeColor="text1"/>
          <w:sz w:val="20"/>
          <w:szCs w:val="20"/>
        </w:rPr>
        <w:t xml:space="preserve">, A. L., &amp; </w:t>
      </w:r>
      <w:proofErr w:type="spellStart"/>
      <w:r w:rsidRPr="0044190B">
        <w:rPr>
          <w:rFonts w:asciiTheme="majorHAnsi" w:hAnsiTheme="majorHAnsi" w:cs="Times New Roman"/>
          <w:bCs/>
          <w:color w:val="000000" w:themeColor="text1"/>
          <w:sz w:val="20"/>
          <w:szCs w:val="20"/>
        </w:rPr>
        <w:t>Ouchi</w:t>
      </w:r>
      <w:proofErr w:type="spellEnd"/>
      <w:r w:rsidRPr="0044190B">
        <w:rPr>
          <w:rFonts w:asciiTheme="majorHAnsi" w:hAnsiTheme="majorHAnsi" w:cs="Times New Roman"/>
          <w:bCs/>
          <w:color w:val="000000" w:themeColor="text1"/>
          <w:sz w:val="20"/>
          <w:szCs w:val="20"/>
        </w:rPr>
        <w:t xml:space="preserve">, W. G. (1983). </w:t>
      </w:r>
      <w:proofErr w:type="spellStart"/>
      <w:r w:rsidRPr="0044190B">
        <w:rPr>
          <w:rFonts w:asciiTheme="majorHAnsi" w:hAnsiTheme="majorHAnsi" w:cs="Times New Roman"/>
          <w:bCs/>
          <w:color w:val="000000" w:themeColor="text1"/>
          <w:sz w:val="20"/>
          <w:szCs w:val="20"/>
        </w:rPr>
        <w:t>Efficient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Exploring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relationship</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between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performance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Administrative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Quarterly</w:t>
      </w:r>
      <w:proofErr w:type="spellEnd"/>
      <w:r w:rsidRPr="0044190B">
        <w:rPr>
          <w:rFonts w:asciiTheme="majorHAnsi" w:hAnsiTheme="majorHAnsi" w:cs="Times New Roman"/>
          <w:bCs/>
          <w:color w:val="000000" w:themeColor="text1"/>
          <w:sz w:val="20"/>
          <w:szCs w:val="20"/>
        </w:rPr>
        <w:t>, 28(3), 468-481.</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Yaman, E. (2010). </w:t>
      </w:r>
      <w:proofErr w:type="spellStart"/>
      <w:r w:rsidRPr="0044190B">
        <w:rPr>
          <w:rFonts w:asciiTheme="majorHAnsi" w:hAnsiTheme="majorHAnsi" w:cs="Times New Roman"/>
          <w:bCs/>
          <w:color w:val="000000" w:themeColor="text1"/>
          <w:sz w:val="20"/>
          <w:szCs w:val="20"/>
        </w:rPr>
        <w:t>Perception</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faculty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members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exposed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to</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mobbing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about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climate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Sciences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Theory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Practice</w:t>
      </w:r>
      <w:proofErr w:type="spellEnd"/>
      <w:r w:rsidRPr="0044190B">
        <w:rPr>
          <w:rFonts w:asciiTheme="majorHAnsi" w:hAnsiTheme="majorHAnsi" w:cs="Times New Roman"/>
          <w:bCs/>
          <w:color w:val="000000" w:themeColor="text1"/>
          <w:sz w:val="20"/>
          <w:szCs w:val="20"/>
        </w:rPr>
        <w:t>, 10(1), 567-578.</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r w:rsidRPr="0044190B">
        <w:rPr>
          <w:rFonts w:asciiTheme="majorHAnsi" w:hAnsiTheme="majorHAnsi" w:cs="Times New Roman"/>
          <w:bCs/>
          <w:color w:val="000000" w:themeColor="text1"/>
          <w:sz w:val="20"/>
          <w:szCs w:val="20"/>
        </w:rPr>
        <w:t xml:space="preserve">Yıldırım, K. (2018). </w:t>
      </w:r>
      <w:proofErr w:type="spellStart"/>
      <w:r w:rsidRPr="0044190B">
        <w:rPr>
          <w:rFonts w:asciiTheme="majorHAnsi" w:hAnsiTheme="majorHAnsi" w:cs="Times New Roman"/>
          <w:bCs/>
          <w:color w:val="000000" w:themeColor="text1"/>
          <w:sz w:val="20"/>
          <w:szCs w:val="20"/>
        </w:rPr>
        <w:t>Sosyo</w:t>
      </w:r>
      <w:proofErr w:type="spellEnd"/>
      <w:r w:rsidRPr="0044190B">
        <w:rPr>
          <w:rFonts w:asciiTheme="majorHAnsi" w:hAnsiTheme="majorHAnsi" w:cs="Times New Roman"/>
          <w:bCs/>
          <w:color w:val="000000" w:themeColor="text1"/>
          <w:sz w:val="20"/>
          <w:szCs w:val="20"/>
        </w:rPr>
        <w:t>-ekonomik yapının okulun kültürel boyutlarıyla ilişkisinde öğretmen niteliklerinin rolü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role of </w:t>
      </w:r>
      <w:proofErr w:type="spellStart"/>
      <w:r w:rsidRPr="0044190B">
        <w:rPr>
          <w:rFonts w:asciiTheme="majorHAnsi" w:hAnsiTheme="majorHAnsi" w:cs="Times New Roman"/>
          <w:bCs/>
          <w:color w:val="000000" w:themeColor="text1"/>
          <w:sz w:val="20"/>
          <w:szCs w:val="20"/>
        </w:rPr>
        <w:t>teachers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characteristics</w:t>
      </w:r>
      <w:proofErr w:type="spellEnd"/>
      <w:r w:rsidRPr="0044190B">
        <w:rPr>
          <w:rFonts w:asciiTheme="majorHAnsi" w:hAnsiTheme="majorHAnsi" w:cs="Times New Roman"/>
          <w:bCs/>
          <w:color w:val="000000" w:themeColor="text1"/>
          <w:sz w:val="20"/>
          <w:szCs w:val="20"/>
        </w:rPr>
        <w:t xml:space="preserve"> in </w:t>
      </w:r>
      <w:proofErr w:type="spellStart"/>
      <w:r w:rsidRPr="0044190B">
        <w:rPr>
          <w:rFonts w:asciiTheme="majorHAnsi" w:hAnsiTheme="majorHAnsi" w:cs="Times New Roman"/>
          <w:bCs/>
          <w:color w:val="000000" w:themeColor="text1"/>
          <w:sz w:val="20"/>
          <w:szCs w:val="20"/>
        </w:rPr>
        <w:t>relation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to</w:t>
      </w:r>
      <w:proofErr w:type="spellEnd"/>
      <w:r w:rsidRPr="0044190B">
        <w:rPr>
          <w:rFonts w:asciiTheme="majorHAnsi" w:hAnsiTheme="majorHAnsi" w:cs="Times New Roman"/>
          <w:bCs/>
          <w:color w:val="000000" w:themeColor="text1"/>
          <w:sz w:val="20"/>
          <w:szCs w:val="20"/>
        </w:rPr>
        <w:t xml:space="preserve"> </w:t>
      </w:r>
      <w:proofErr w:type="spellStart"/>
      <w:r w:rsidR="00801F3E" w:rsidRPr="0044190B">
        <w:rPr>
          <w:rFonts w:asciiTheme="majorHAnsi" w:hAnsiTheme="majorHAnsi" w:cs="Times New Roman"/>
          <w:bCs/>
          <w:color w:val="000000" w:themeColor="text1"/>
          <w:sz w:val="20"/>
          <w:szCs w:val="20"/>
        </w:rPr>
        <w:t>socio-economic</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structure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the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school’s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dimensions</w:t>
      </w:r>
      <w:proofErr w:type="spellEnd"/>
      <w:r w:rsidRPr="0044190B">
        <w:rPr>
          <w:rFonts w:asciiTheme="majorHAnsi" w:hAnsiTheme="majorHAnsi" w:cs="Times New Roman"/>
          <w:bCs/>
          <w:color w:val="000000" w:themeColor="text1"/>
          <w:sz w:val="20"/>
          <w:szCs w:val="20"/>
        </w:rPr>
        <w:t>]. Mehmet Akif Ersoy Üniversitesi Eğitim Fakültesi Dergisi, 48, 31-53.</w:t>
      </w:r>
    </w:p>
    <w:p w:rsidR="00F16C22" w:rsidRPr="0044190B" w:rsidRDefault="00F16C22" w:rsidP="00F16C22">
      <w:pPr>
        <w:spacing w:after="0" w:line="240" w:lineRule="auto"/>
        <w:ind w:left="567" w:hanging="567"/>
        <w:jc w:val="both"/>
        <w:rPr>
          <w:rFonts w:asciiTheme="majorHAnsi" w:hAnsiTheme="majorHAnsi" w:cs="Times New Roman"/>
          <w:bCs/>
          <w:color w:val="000000" w:themeColor="text1"/>
          <w:sz w:val="20"/>
          <w:szCs w:val="20"/>
        </w:rPr>
      </w:pPr>
      <w:proofErr w:type="spellStart"/>
      <w:r w:rsidRPr="0044190B">
        <w:rPr>
          <w:rFonts w:asciiTheme="majorHAnsi" w:hAnsiTheme="majorHAnsi" w:cs="Times New Roman"/>
          <w:bCs/>
          <w:color w:val="000000" w:themeColor="text1"/>
          <w:sz w:val="20"/>
          <w:szCs w:val="20"/>
        </w:rPr>
        <w:t>You</w:t>
      </w:r>
      <w:proofErr w:type="spellEnd"/>
      <w:r w:rsidRPr="0044190B">
        <w:rPr>
          <w:rFonts w:asciiTheme="majorHAnsi" w:hAnsiTheme="majorHAnsi" w:cs="Times New Roman"/>
          <w:bCs/>
          <w:color w:val="000000" w:themeColor="text1"/>
          <w:sz w:val="20"/>
          <w:szCs w:val="20"/>
        </w:rPr>
        <w:t xml:space="preserve">, S., Kim, A. Y., &amp; </w:t>
      </w:r>
      <w:proofErr w:type="spellStart"/>
      <w:r w:rsidRPr="0044190B">
        <w:rPr>
          <w:rFonts w:asciiTheme="majorHAnsi" w:hAnsiTheme="majorHAnsi" w:cs="Times New Roman"/>
          <w:bCs/>
          <w:color w:val="000000" w:themeColor="text1"/>
          <w:sz w:val="20"/>
          <w:szCs w:val="20"/>
        </w:rPr>
        <w:t>Lim</w:t>
      </w:r>
      <w:proofErr w:type="spellEnd"/>
      <w:r w:rsidRPr="0044190B">
        <w:rPr>
          <w:rFonts w:asciiTheme="majorHAnsi" w:hAnsiTheme="majorHAnsi" w:cs="Times New Roman"/>
          <w:bCs/>
          <w:color w:val="000000" w:themeColor="text1"/>
          <w:sz w:val="20"/>
          <w:szCs w:val="20"/>
        </w:rPr>
        <w:t xml:space="preserve">, S. A. (2017). </w:t>
      </w:r>
      <w:proofErr w:type="spellStart"/>
      <w:r w:rsidRPr="0044190B">
        <w:rPr>
          <w:rFonts w:asciiTheme="majorHAnsi" w:hAnsiTheme="majorHAnsi" w:cs="Times New Roman"/>
          <w:bCs/>
          <w:color w:val="000000" w:themeColor="text1"/>
          <w:sz w:val="20"/>
          <w:szCs w:val="20"/>
        </w:rPr>
        <w:t>Job</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satisfaction</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among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secondary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teachers</w:t>
      </w:r>
      <w:proofErr w:type="spellEnd"/>
      <w:r w:rsidRPr="0044190B">
        <w:rPr>
          <w:rFonts w:asciiTheme="majorHAnsi" w:hAnsiTheme="majorHAnsi" w:cs="Times New Roman"/>
          <w:bCs/>
          <w:color w:val="000000" w:themeColor="text1"/>
          <w:sz w:val="20"/>
          <w:szCs w:val="20"/>
        </w:rPr>
        <w:t xml:space="preserve"> in </w:t>
      </w:r>
      <w:proofErr w:type="spellStart"/>
      <w:r w:rsidRPr="0044190B">
        <w:rPr>
          <w:rFonts w:asciiTheme="majorHAnsi" w:hAnsiTheme="majorHAnsi" w:cs="Times New Roman"/>
          <w:bCs/>
          <w:color w:val="000000" w:themeColor="text1"/>
          <w:sz w:val="20"/>
          <w:szCs w:val="20"/>
        </w:rPr>
        <w:t>Korea</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Effects</w:t>
      </w:r>
      <w:proofErr w:type="spellEnd"/>
      <w:r w:rsidRPr="0044190B">
        <w:rPr>
          <w:rFonts w:asciiTheme="majorHAnsi" w:hAnsiTheme="majorHAnsi" w:cs="Times New Roman"/>
          <w:bCs/>
          <w:color w:val="000000" w:themeColor="text1"/>
          <w:sz w:val="20"/>
          <w:szCs w:val="20"/>
        </w:rPr>
        <w:t xml:space="preserve"> of </w:t>
      </w:r>
      <w:proofErr w:type="spellStart"/>
      <w:r w:rsidRPr="0044190B">
        <w:rPr>
          <w:rFonts w:asciiTheme="majorHAnsi" w:hAnsiTheme="majorHAnsi" w:cs="Times New Roman"/>
          <w:bCs/>
          <w:color w:val="000000" w:themeColor="text1"/>
          <w:sz w:val="20"/>
          <w:szCs w:val="20"/>
        </w:rPr>
        <w:t>teachers</w:t>
      </w:r>
      <w:proofErr w:type="spellEnd"/>
      <w:r w:rsidRPr="0044190B">
        <w:rPr>
          <w:rFonts w:asciiTheme="majorHAnsi" w:hAnsiTheme="majorHAnsi" w:cs="Times New Roman"/>
          <w:bCs/>
          <w:color w:val="000000" w:themeColor="text1"/>
          <w:sz w:val="20"/>
          <w:szCs w:val="20"/>
        </w:rPr>
        <w:t xml:space="preserve">’ sense of </w:t>
      </w:r>
      <w:proofErr w:type="spellStart"/>
      <w:r w:rsidRPr="0044190B">
        <w:rPr>
          <w:rFonts w:asciiTheme="majorHAnsi" w:hAnsiTheme="majorHAnsi" w:cs="Times New Roman"/>
          <w:bCs/>
          <w:color w:val="000000" w:themeColor="text1"/>
          <w:sz w:val="20"/>
          <w:szCs w:val="20"/>
        </w:rPr>
        <w:t>efficacy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school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Educational</w:t>
      </w:r>
      <w:proofErr w:type="spellEnd"/>
      <w:r w:rsidRPr="0044190B">
        <w:rPr>
          <w:rFonts w:asciiTheme="majorHAnsi" w:hAnsiTheme="majorHAnsi" w:cs="Times New Roman"/>
          <w:bCs/>
          <w:color w:val="000000" w:themeColor="text1"/>
          <w:sz w:val="20"/>
          <w:szCs w:val="20"/>
        </w:rPr>
        <w:t xml:space="preserve"> Management Administration &amp; </w:t>
      </w:r>
      <w:proofErr w:type="spellStart"/>
      <w:r w:rsidRPr="0044190B">
        <w:rPr>
          <w:rFonts w:asciiTheme="majorHAnsi" w:hAnsiTheme="majorHAnsi" w:cs="Times New Roman"/>
          <w:bCs/>
          <w:color w:val="000000" w:themeColor="text1"/>
          <w:sz w:val="20"/>
          <w:szCs w:val="20"/>
        </w:rPr>
        <w:t>Leadership</w:t>
      </w:r>
      <w:proofErr w:type="spellEnd"/>
      <w:r w:rsidRPr="0044190B">
        <w:rPr>
          <w:rFonts w:asciiTheme="majorHAnsi" w:hAnsiTheme="majorHAnsi" w:cs="Times New Roman"/>
          <w:bCs/>
          <w:color w:val="000000" w:themeColor="text1"/>
          <w:sz w:val="20"/>
          <w:szCs w:val="20"/>
        </w:rPr>
        <w:t>, 45(2), 284-297.</w:t>
      </w:r>
    </w:p>
    <w:p w:rsidR="00EB194B" w:rsidRPr="0044190B" w:rsidRDefault="00F16C22" w:rsidP="00F16C22">
      <w:pPr>
        <w:spacing w:after="0" w:line="240" w:lineRule="auto"/>
        <w:ind w:left="567" w:hanging="567"/>
        <w:jc w:val="both"/>
        <w:rPr>
          <w:rFonts w:asciiTheme="majorHAnsi" w:hAnsiTheme="majorHAnsi"/>
          <w:color w:val="000000" w:themeColor="text1"/>
          <w:sz w:val="20"/>
          <w:szCs w:val="20"/>
          <w:lang w:val="en-US"/>
        </w:rPr>
      </w:pPr>
      <w:proofErr w:type="spellStart"/>
      <w:r w:rsidRPr="0044190B">
        <w:rPr>
          <w:rFonts w:asciiTheme="majorHAnsi" w:hAnsiTheme="majorHAnsi" w:cs="Times New Roman"/>
          <w:bCs/>
          <w:color w:val="000000" w:themeColor="text1"/>
          <w:sz w:val="20"/>
          <w:szCs w:val="20"/>
        </w:rPr>
        <w:t>Zheng</w:t>
      </w:r>
      <w:proofErr w:type="spellEnd"/>
      <w:r w:rsidRPr="0044190B">
        <w:rPr>
          <w:rFonts w:asciiTheme="majorHAnsi" w:hAnsiTheme="majorHAnsi" w:cs="Times New Roman"/>
          <w:bCs/>
          <w:color w:val="000000" w:themeColor="text1"/>
          <w:sz w:val="20"/>
          <w:szCs w:val="20"/>
        </w:rPr>
        <w:t xml:space="preserve">, W., </w:t>
      </w:r>
      <w:proofErr w:type="spellStart"/>
      <w:r w:rsidRPr="0044190B">
        <w:rPr>
          <w:rFonts w:asciiTheme="majorHAnsi" w:hAnsiTheme="majorHAnsi" w:cs="Times New Roman"/>
          <w:bCs/>
          <w:color w:val="000000" w:themeColor="text1"/>
          <w:sz w:val="20"/>
          <w:szCs w:val="20"/>
        </w:rPr>
        <w:t>Yang</w:t>
      </w:r>
      <w:proofErr w:type="spellEnd"/>
      <w:r w:rsidRPr="0044190B">
        <w:rPr>
          <w:rFonts w:asciiTheme="majorHAnsi" w:hAnsiTheme="majorHAnsi" w:cs="Times New Roman"/>
          <w:bCs/>
          <w:color w:val="000000" w:themeColor="text1"/>
          <w:sz w:val="20"/>
          <w:szCs w:val="20"/>
        </w:rPr>
        <w:t xml:space="preserve">, B., &amp; </w:t>
      </w:r>
      <w:proofErr w:type="spellStart"/>
      <w:r w:rsidRPr="0044190B">
        <w:rPr>
          <w:rFonts w:asciiTheme="majorHAnsi" w:hAnsiTheme="majorHAnsi" w:cs="Times New Roman"/>
          <w:bCs/>
          <w:color w:val="000000" w:themeColor="text1"/>
          <w:sz w:val="20"/>
          <w:szCs w:val="20"/>
        </w:rPr>
        <w:t>McLean</w:t>
      </w:r>
      <w:proofErr w:type="spellEnd"/>
      <w:r w:rsidRPr="0044190B">
        <w:rPr>
          <w:rFonts w:asciiTheme="majorHAnsi" w:hAnsiTheme="majorHAnsi" w:cs="Times New Roman"/>
          <w:bCs/>
          <w:color w:val="000000" w:themeColor="text1"/>
          <w:sz w:val="20"/>
          <w:szCs w:val="20"/>
        </w:rPr>
        <w:t xml:space="preserve">, G. N. (2010). </w:t>
      </w:r>
      <w:proofErr w:type="spellStart"/>
      <w:r w:rsidRPr="0044190B">
        <w:rPr>
          <w:rFonts w:asciiTheme="majorHAnsi" w:hAnsiTheme="majorHAnsi" w:cs="Times New Roman"/>
          <w:bCs/>
          <w:color w:val="000000" w:themeColor="text1"/>
          <w:sz w:val="20"/>
          <w:szCs w:val="20"/>
        </w:rPr>
        <w:t>Linking</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culture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structure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strategy</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and</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organizational</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effectiveness</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Mediating</w:t>
      </w:r>
      <w:proofErr w:type="spellEnd"/>
      <w:r w:rsidRPr="0044190B">
        <w:rPr>
          <w:rFonts w:asciiTheme="majorHAnsi" w:hAnsiTheme="majorHAnsi" w:cs="Times New Roman"/>
          <w:bCs/>
          <w:color w:val="000000" w:themeColor="text1"/>
          <w:sz w:val="20"/>
          <w:szCs w:val="20"/>
        </w:rPr>
        <w:t xml:space="preserve"> role of </w:t>
      </w:r>
      <w:proofErr w:type="spellStart"/>
      <w:r w:rsidRPr="0044190B">
        <w:rPr>
          <w:rFonts w:asciiTheme="majorHAnsi" w:hAnsiTheme="majorHAnsi" w:cs="Times New Roman"/>
          <w:bCs/>
          <w:color w:val="000000" w:themeColor="text1"/>
          <w:sz w:val="20"/>
          <w:szCs w:val="20"/>
        </w:rPr>
        <w:t>knowledge</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management</w:t>
      </w:r>
      <w:proofErr w:type="spellEnd"/>
      <w:r w:rsidRPr="0044190B">
        <w:rPr>
          <w:rFonts w:asciiTheme="majorHAnsi" w:hAnsiTheme="majorHAnsi" w:cs="Times New Roman"/>
          <w:bCs/>
          <w:color w:val="000000" w:themeColor="text1"/>
          <w:sz w:val="20"/>
          <w:szCs w:val="20"/>
        </w:rPr>
        <w:t xml:space="preserve">. </w:t>
      </w:r>
      <w:proofErr w:type="spellStart"/>
      <w:r w:rsidRPr="0044190B">
        <w:rPr>
          <w:rFonts w:asciiTheme="majorHAnsi" w:hAnsiTheme="majorHAnsi" w:cs="Times New Roman"/>
          <w:bCs/>
          <w:color w:val="000000" w:themeColor="text1"/>
          <w:sz w:val="20"/>
          <w:szCs w:val="20"/>
        </w:rPr>
        <w:t>Journal</w:t>
      </w:r>
      <w:proofErr w:type="spellEnd"/>
      <w:r w:rsidRPr="0044190B">
        <w:rPr>
          <w:rFonts w:asciiTheme="majorHAnsi" w:hAnsiTheme="majorHAnsi" w:cs="Times New Roman"/>
          <w:bCs/>
          <w:color w:val="000000" w:themeColor="text1"/>
          <w:sz w:val="20"/>
          <w:szCs w:val="20"/>
        </w:rPr>
        <w:t xml:space="preserve"> of Business </w:t>
      </w:r>
      <w:proofErr w:type="spellStart"/>
      <w:r w:rsidRPr="0044190B">
        <w:rPr>
          <w:rFonts w:asciiTheme="majorHAnsi" w:hAnsiTheme="majorHAnsi" w:cs="Times New Roman"/>
          <w:bCs/>
          <w:color w:val="000000" w:themeColor="text1"/>
          <w:sz w:val="20"/>
          <w:szCs w:val="20"/>
        </w:rPr>
        <w:t>Research</w:t>
      </w:r>
      <w:proofErr w:type="spellEnd"/>
      <w:r w:rsidRPr="0044190B">
        <w:rPr>
          <w:rFonts w:asciiTheme="majorHAnsi" w:hAnsiTheme="majorHAnsi" w:cs="Times New Roman"/>
          <w:bCs/>
          <w:color w:val="000000" w:themeColor="text1"/>
          <w:sz w:val="20"/>
          <w:szCs w:val="20"/>
        </w:rPr>
        <w:t>, 63(7), 763-771.</w:t>
      </w:r>
    </w:p>
    <w:sectPr w:rsidR="00EB194B" w:rsidRPr="0044190B" w:rsidSect="007565FE">
      <w:headerReference w:type="default" r:id="rId13"/>
      <w:footerReference w:type="default" r:id="rId14"/>
      <w:headerReference w:type="first" r:id="rId15"/>
      <w:footerReference w:type="first" r:id="rId16"/>
      <w:pgSz w:w="11906" w:h="16838"/>
      <w:pgMar w:top="1417" w:right="1417" w:bottom="1417" w:left="1417" w:header="708" w:footer="708" w:gutter="0"/>
      <w:pgNumType w:start="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0A47" w:rsidRDefault="00F90A47" w:rsidP="0009699E">
      <w:pPr>
        <w:spacing w:after="0" w:line="240" w:lineRule="auto"/>
      </w:pPr>
      <w:r>
        <w:separator/>
      </w:r>
    </w:p>
  </w:endnote>
  <w:endnote w:type="continuationSeparator" w:id="0">
    <w:p w:rsidR="00F90A47" w:rsidRDefault="00F90A47" w:rsidP="0009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183771"/>
      <w:docPartObj>
        <w:docPartGallery w:val="Page Numbers (Bottom of Page)"/>
        <w:docPartUnique/>
      </w:docPartObj>
    </w:sdtPr>
    <w:sdtEndPr>
      <w:rPr>
        <w:rFonts w:asciiTheme="majorHAnsi" w:hAnsiTheme="majorHAnsi"/>
        <w:sz w:val="20"/>
        <w:szCs w:val="20"/>
      </w:rPr>
    </w:sdtEndPr>
    <w:sdtContent>
      <w:p w:rsidR="00453690" w:rsidRPr="00DA36C9" w:rsidRDefault="00453690">
        <w:pPr>
          <w:pStyle w:val="AltBilgi"/>
          <w:jc w:val="center"/>
          <w:rPr>
            <w:rFonts w:asciiTheme="majorHAnsi" w:hAnsiTheme="majorHAnsi"/>
            <w:sz w:val="20"/>
            <w:szCs w:val="20"/>
          </w:rPr>
        </w:pPr>
        <w:r w:rsidRPr="00DA36C9">
          <w:rPr>
            <w:rFonts w:asciiTheme="majorHAnsi" w:hAnsiTheme="majorHAnsi"/>
            <w:sz w:val="20"/>
            <w:szCs w:val="20"/>
          </w:rPr>
          <w:fldChar w:fldCharType="begin"/>
        </w:r>
        <w:r w:rsidRPr="00DA36C9">
          <w:rPr>
            <w:rFonts w:asciiTheme="majorHAnsi" w:hAnsiTheme="majorHAnsi"/>
            <w:sz w:val="20"/>
            <w:szCs w:val="20"/>
          </w:rPr>
          <w:instrText>PAGE   \* MERGEFORMAT</w:instrText>
        </w:r>
        <w:r w:rsidRPr="00DA36C9">
          <w:rPr>
            <w:rFonts w:asciiTheme="majorHAnsi" w:hAnsiTheme="majorHAnsi"/>
            <w:sz w:val="20"/>
            <w:szCs w:val="20"/>
          </w:rPr>
          <w:fldChar w:fldCharType="separate"/>
        </w:r>
        <w:r w:rsidR="00F92F4D">
          <w:rPr>
            <w:rFonts w:asciiTheme="majorHAnsi" w:hAnsiTheme="majorHAnsi"/>
            <w:noProof/>
            <w:sz w:val="20"/>
            <w:szCs w:val="20"/>
          </w:rPr>
          <w:t>2</w:t>
        </w:r>
        <w:r w:rsidRPr="00DA36C9">
          <w:rPr>
            <w:rFonts w:asciiTheme="majorHAnsi" w:hAnsiTheme="majorHAnsi"/>
            <w:sz w:val="20"/>
            <w:szCs w:val="20"/>
          </w:rPr>
          <w:fldChar w:fldCharType="end"/>
        </w:r>
      </w:p>
    </w:sdtContent>
  </w:sdt>
  <w:p w:rsidR="00453690" w:rsidRPr="00D20558" w:rsidRDefault="00453690" w:rsidP="00D205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690" w:rsidRPr="00DC124D" w:rsidRDefault="00453690" w:rsidP="00A574AB">
    <w:pPr>
      <w:pStyle w:val="AltBilgi"/>
      <w:jc w:val="center"/>
      <w:rPr>
        <w:rFonts w:asciiTheme="majorHAnsi" w:hAnsiTheme="majorHAnsi"/>
        <w:color w:val="000000" w:themeColor="text1"/>
        <w:sz w:val="18"/>
        <w:szCs w:val="18"/>
      </w:rPr>
    </w:pPr>
    <w:proofErr w:type="spellStart"/>
    <w:r w:rsidRPr="00DC124D">
      <w:rPr>
        <w:rFonts w:asciiTheme="majorHAnsi" w:hAnsiTheme="majorHAnsi"/>
        <w:color w:val="000000" w:themeColor="text1"/>
        <w:sz w:val="18"/>
        <w:szCs w:val="18"/>
      </w:rPr>
      <w:t>Research</w:t>
    </w:r>
    <w:proofErr w:type="spellEnd"/>
    <w:r w:rsidRPr="00DC124D">
      <w:rPr>
        <w:rFonts w:asciiTheme="majorHAnsi" w:hAnsiTheme="majorHAnsi"/>
        <w:color w:val="000000" w:themeColor="text1"/>
        <w:sz w:val="18"/>
        <w:szCs w:val="18"/>
      </w:rPr>
      <w:t xml:space="preserve"> </w:t>
    </w:r>
    <w:proofErr w:type="spellStart"/>
    <w:r w:rsidRPr="00DC124D">
      <w:rPr>
        <w:rFonts w:asciiTheme="majorHAnsi" w:hAnsiTheme="majorHAnsi"/>
        <w:color w:val="000000" w:themeColor="text1"/>
        <w:sz w:val="18"/>
        <w:szCs w:val="18"/>
      </w:rPr>
      <w:t>Type</w:t>
    </w:r>
    <w:proofErr w:type="spellEnd"/>
    <w:r w:rsidRPr="00DC124D">
      <w:rPr>
        <w:rFonts w:asciiTheme="majorHAnsi" w:hAnsiTheme="majorHAnsi"/>
        <w:color w:val="000000" w:themeColor="text1"/>
        <w:sz w:val="18"/>
        <w:szCs w:val="18"/>
      </w:rPr>
      <w:t>:</w:t>
    </w:r>
    <w:r w:rsidR="00DC124D">
      <w:rPr>
        <w:rFonts w:asciiTheme="majorHAnsi" w:hAnsiTheme="majorHAnsi"/>
        <w:color w:val="000000" w:themeColor="text1"/>
        <w:sz w:val="18"/>
        <w:szCs w:val="18"/>
      </w:rPr>
      <w:t xml:space="preserve"> </w:t>
    </w:r>
    <w:proofErr w:type="spellStart"/>
    <w:r w:rsidR="00DC124D">
      <w:rPr>
        <w:rFonts w:asciiTheme="majorHAnsi" w:hAnsiTheme="majorHAnsi"/>
        <w:color w:val="000000" w:themeColor="text1"/>
        <w:sz w:val="18"/>
        <w:szCs w:val="18"/>
      </w:rPr>
      <w:t>Research</w:t>
    </w:r>
    <w:proofErr w:type="spellEnd"/>
    <w:r w:rsidR="00DC124D">
      <w:rPr>
        <w:rFonts w:asciiTheme="majorHAnsi" w:hAnsiTheme="majorHAnsi"/>
        <w:color w:val="000000" w:themeColor="text1"/>
        <w:sz w:val="18"/>
        <w:szCs w:val="18"/>
      </w:rPr>
      <w:t xml:space="preserve"> </w:t>
    </w:r>
    <w:proofErr w:type="spellStart"/>
    <w:r w:rsidR="00DC124D">
      <w:rPr>
        <w:rFonts w:asciiTheme="majorHAnsi" w:hAnsiTheme="majorHAnsi"/>
        <w:color w:val="000000" w:themeColor="text1"/>
        <w:sz w:val="18"/>
        <w:szCs w:val="18"/>
      </w:rPr>
      <w:t>Article</w:t>
    </w:r>
    <w:proofErr w:type="spellEnd"/>
    <w:r w:rsidRPr="00DC124D">
      <w:rPr>
        <w:rFonts w:asciiTheme="majorHAnsi" w:hAnsiTheme="majorHAnsi"/>
        <w:color w:val="000000" w:themeColor="text1"/>
        <w:sz w:val="18"/>
        <w:szCs w:val="18"/>
      </w:rPr>
      <w:ptab w:relativeTo="margin" w:alignment="center" w:leader="none"/>
    </w:r>
    <w:r w:rsidR="009039C8">
      <w:rPr>
        <w:rFonts w:asciiTheme="majorHAnsi" w:hAnsiTheme="majorHAnsi"/>
        <w:color w:val="000000" w:themeColor="text1"/>
        <w:sz w:val="20"/>
        <w:szCs w:val="20"/>
      </w:rPr>
      <w:t>43</w:t>
    </w:r>
    <w:r w:rsidRPr="00DC124D">
      <w:rPr>
        <w:rFonts w:asciiTheme="majorHAnsi" w:hAnsiTheme="majorHAnsi"/>
        <w:color w:val="000000" w:themeColor="text1"/>
        <w:sz w:val="18"/>
        <w:szCs w:val="18"/>
      </w:rPr>
      <w:ptab w:relativeTo="margin" w:alignment="right" w:leader="none"/>
    </w:r>
    <w:proofErr w:type="spellStart"/>
    <w:r w:rsidRPr="00DC124D">
      <w:rPr>
        <w:rFonts w:asciiTheme="majorHAnsi" w:hAnsiTheme="majorHAnsi"/>
        <w:color w:val="000000" w:themeColor="text1"/>
        <w:sz w:val="18"/>
        <w:szCs w:val="18"/>
      </w:rPr>
      <w:t>Received</w:t>
    </w:r>
    <w:proofErr w:type="spellEnd"/>
    <w:r w:rsidRPr="00DC124D">
      <w:rPr>
        <w:rFonts w:asciiTheme="majorHAnsi" w:hAnsiTheme="majorHAnsi"/>
        <w:color w:val="000000" w:themeColor="text1"/>
        <w:sz w:val="18"/>
        <w:szCs w:val="18"/>
      </w:rPr>
      <w:t xml:space="preserve">: </w:t>
    </w:r>
    <w:r w:rsidR="00DC124D">
      <w:rPr>
        <w:rFonts w:asciiTheme="majorHAnsi" w:hAnsiTheme="majorHAnsi"/>
        <w:color w:val="000000" w:themeColor="text1"/>
        <w:sz w:val="18"/>
        <w:szCs w:val="18"/>
      </w:rPr>
      <w:t>24</w:t>
    </w:r>
    <w:r w:rsidRPr="00DC124D">
      <w:rPr>
        <w:rFonts w:asciiTheme="majorHAnsi" w:hAnsiTheme="majorHAnsi"/>
        <w:color w:val="000000" w:themeColor="text1"/>
        <w:sz w:val="18"/>
        <w:szCs w:val="18"/>
      </w:rPr>
      <w:t>.0</w:t>
    </w:r>
    <w:r w:rsidR="00DC124D">
      <w:rPr>
        <w:rFonts w:asciiTheme="majorHAnsi" w:hAnsiTheme="majorHAnsi"/>
        <w:color w:val="000000" w:themeColor="text1"/>
        <w:sz w:val="18"/>
        <w:szCs w:val="18"/>
      </w:rPr>
      <w:t>3</w:t>
    </w:r>
    <w:r w:rsidRPr="00DC124D">
      <w:rPr>
        <w:rFonts w:asciiTheme="majorHAnsi" w:hAnsiTheme="majorHAnsi"/>
        <w:color w:val="000000" w:themeColor="text1"/>
        <w:sz w:val="18"/>
        <w:szCs w:val="18"/>
      </w:rPr>
      <w:t>.20</w:t>
    </w:r>
    <w:r w:rsidR="00DC124D">
      <w:rPr>
        <w:rFonts w:asciiTheme="majorHAnsi" w:hAnsiTheme="majorHAnsi"/>
        <w:color w:val="000000" w:themeColor="text1"/>
        <w:sz w:val="18"/>
        <w:szCs w:val="18"/>
      </w:rPr>
      <w:t>20</w:t>
    </w:r>
    <w:r w:rsidRPr="00DC124D">
      <w:rPr>
        <w:rFonts w:asciiTheme="majorHAnsi" w:hAnsiTheme="majorHAnsi"/>
        <w:color w:val="000000" w:themeColor="text1"/>
        <w:sz w:val="18"/>
        <w:szCs w:val="18"/>
      </w:rPr>
      <w:t xml:space="preserve"> </w:t>
    </w:r>
  </w:p>
  <w:p w:rsidR="00453690" w:rsidRPr="00DC124D" w:rsidRDefault="00453690" w:rsidP="00A574AB">
    <w:pPr>
      <w:pStyle w:val="AltBilgi"/>
      <w:jc w:val="right"/>
      <w:rPr>
        <w:rFonts w:asciiTheme="majorHAnsi" w:hAnsiTheme="majorHAnsi"/>
        <w:color w:val="000000" w:themeColor="text1"/>
        <w:sz w:val="18"/>
        <w:szCs w:val="18"/>
      </w:rPr>
    </w:pPr>
    <w:proofErr w:type="spellStart"/>
    <w:r w:rsidRPr="00DC124D">
      <w:rPr>
        <w:rFonts w:asciiTheme="majorHAnsi" w:hAnsiTheme="majorHAnsi"/>
        <w:color w:val="000000" w:themeColor="text1"/>
        <w:sz w:val="18"/>
        <w:szCs w:val="18"/>
      </w:rPr>
      <w:t>Accepted</w:t>
    </w:r>
    <w:proofErr w:type="spellEnd"/>
    <w:r w:rsidRPr="00DC124D">
      <w:rPr>
        <w:rFonts w:asciiTheme="majorHAnsi" w:hAnsiTheme="majorHAnsi"/>
        <w:color w:val="000000" w:themeColor="text1"/>
        <w:sz w:val="18"/>
        <w:szCs w:val="18"/>
      </w:rPr>
      <w:t xml:space="preserve">: </w:t>
    </w:r>
    <w:r w:rsidR="00DC124D">
      <w:rPr>
        <w:rFonts w:asciiTheme="majorHAnsi" w:hAnsiTheme="majorHAnsi"/>
        <w:color w:val="000000" w:themeColor="text1"/>
        <w:sz w:val="18"/>
        <w:szCs w:val="18"/>
      </w:rPr>
      <w:t>06</w:t>
    </w:r>
    <w:r w:rsidRPr="00DC124D">
      <w:rPr>
        <w:rFonts w:asciiTheme="majorHAnsi" w:hAnsiTheme="majorHAnsi"/>
        <w:color w:val="000000" w:themeColor="text1"/>
        <w:sz w:val="18"/>
        <w:szCs w:val="18"/>
      </w:rPr>
      <w:t>.0</w:t>
    </w:r>
    <w:r w:rsidR="00DC124D">
      <w:rPr>
        <w:rFonts w:asciiTheme="majorHAnsi" w:hAnsiTheme="majorHAnsi"/>
        <w:color w:val="000000" w:themeColor="text1"/>
        <w:sz w:val="18"/>
        <w:szCs w:val="18"/>
      </w:rPr>
      <w:t>7</w:t>
    </w:r>
    <w:r w:rsidRPr="00DC124D">
      <w:rPr>
        <w:rFonts w:asciiTheme="majorHAnsi" w:hAnsiTheme="majorHAnsi"/>
        <w:color w:val="000000" w:themeColor="text1"/>
        <w:sz w:val="18"/>
        <w:szCs w:val="18"/>
      </w:rPr>
      <w:t>.20</w:t>
    </w:r>
    <w:r w:rsidR="00DC124D">
      <w:rPr>
        <w:rFonts w:asciiTheme="majorHAnsi" w:hAnsiTheme="majorHAnsi"/>
        <w:color w:val="000000" w:themeColor="text1"/>
        <w:sz w:val="18"/>
        <w:szCs w:val="18"/>
      </w:rPr>
      <w:t>20</w:t>
    </w:r>
    <w:r w:rsidRPr="00DC124D">
      <w:rPr>
        <w:rFonts w:asciiTheme="majorHAnsi" w:hAnsiTheme="majorHAnsi"/>
        <w:color w:val="000000" w:themeColor="text1"/>
        <w:sz w:val="18"/>
        <w:szCs w:val="18"/>
      </w:rPr>
      <w:t xml:space="preserve"> </w:t>
    </w:r>
  </w:p>
  <w:p w:rsidR="00453690" w:rsidRPr="00DC124D" w:rsidRDefault="00453690" w:rsidP="00A574AB">
    <w:pPr>
      <w:pStyle w:val="AltBilgi"/>
      <w:jc w:val="right"/>
      <w:rPr>
        <w:rFonts w:asciiTheme="majorHAnsi" w:hAnsiTheme="majorHAnsi"/>
        <w:color w:val="000000" w:themeColor="text1"/>
        <w:sz w:val="18"/>
        <w:szCs w:val="18"/>
      </w:rPr>
    </w:pPr>
    <w:proofErr w:type="spellStart"/>
    <w:r w:rsidRPr="00DC124D">
      <w:rPr>
        <w:rFonts w:asciiTheme="majorHAnsi" w:hAnsiTheme="majorHAnsi"/>
        <w:color w:val="000000" w:themeColor="text1"/>
        <w:sz w:val="18"/>
        <w:szCs w:val="18"/>
      </w:rPr>
      <w:t>Published</w:t>
    </w:r>
    <w:proofErr w:type="spellEnd"/>
    <w:r w:rsidRPr="00DC124D">
      <w:rPr>
        <w:rFonts w:asciiTheme="majorHAnsi" w:hAnsiTheme="majorHAnsi"/>
        <w:color w:val="000000" w:themeColor="text1"/>
        <w:sz w:val="18"/>
        <w:szCs w:val="18"/>
      </w:rPr>
      <w:t xml:space="preserve">: </w:t>
    </w:r>
    <w:r w:rsidR="00DC124D">
      <w:rPr>
        <w:rFonts w:asciiTheme="majorHAnsi" w:hAnsiTheme="majorHAnsi"/>
        <w:color w:val="000000" w:themeColor="text1"/>
        <w:sz w:val="18"/>
        <w:szCs w:val="18"/>
      </w:rPr>
      <w:t>07</w:t>
    </w:r>
    <w:r w:rsidRPr="00DC124D">
      <w:rPr>
        <w:rFonts w:asciiTheme="majorHAnsi" w:hAnsiTheme="majorHAnsi"/>
        <w:color w:val="000000" w:themeColor="text1"/>
        <w:sz w:val="18"/>
        <w:szCs w:val="18"/>
      </w:rPr>
      <w:t>.0</w:t>
    </w:r>
    <w:r w:rsidR="00DC124D">
      <w:rPr>
        <w:rFonts w:asciiTheme="majorHAnsi" w:hAnsiTheme="majorHAnsi"/>
        <w:color w:val="000000" w:themeColor="text1"/>
        <w:sz w:val="18"/>
        <w:szCs w:val="18"/>
      </w:rPr>
      <w:t>7</w:t>
    </w:r>
    <w:r w:rsidRPr="00DC124D">
      <w:rPr>
        <w:rFonts w:asciiTheme="majorHAnsi" w:hAnsiTheme="majorHAnsi"/>
        <w:color w:val="000000" w:themeColor="text1"/>
        <w:sz w:val="18"/>
        <w:szCs w:val="18"/>
      </w:rPr>
      <w:t>.20</w:t>
    </w:r>
    <w:r w:rsidR="00DC124D">
      <w:rPr>
        <w:rFonts w:asciiTheme="majorHAnsi" w:hAnsiTheme="majorHAnsi"/>
        <w:color w:val="000000" w:themeColor="text1"/>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0A47" w:rsidRDefault="00F90A47" w:rsidP="0009699E">
      <w:pPr>
        <w:spacing w:after="0" w:line="240" w:lineRule="auto"/>
      </w:pPr>
      <w:r>
        <w:separator/>
      </w:r>
    </w:p>
  </w:footnote>
  <w:footnote w:type="continuationSeparator" w:id="0">
    <w:p w:rsidR="00F90A47" w:rsidRDefault="00F90A47" w:rsidP="00096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690" w:rsidRPr="00AD796C" w:rsidRDefault="00453690" w:rsidP="005B6D05">
    <w:pPr>
      <w:tabs>
        <w:tab w:val="center" w:pos="4680"/>
        <w:tab w:val="right" w:pos="9360"/>
      </w:tabs>
      <w:rPr>
        <w:rFonts w:ascii="Cambria" w:hAnsi="Cambria"/>
        <w:b/>
        <w:bCs/>
        <w:sz w:val="20"/>
        <w:szCs w:val="20"/>
        <w:lang w:val="en-US"/>
      </w:rPr>
    </w:pPr>
    <w:r>
      <w:rPr>
        <w:rFonts w:asciiTheme="majorHAnsi" w:hAnsiTheme="majorHAnsi" w:cstheme="majorBidi"/>
        <w:b/>
        <w:bCs/>
        <w:noProof/>
        <w:sz w:val="20"/>
        <w:szCs w:val="20"/>
      </w:rPr>
      <w:drawing>
        <wp:anchor distT="0" distB="0" distL="114300" distR="114300" simplePos="0" relativeHeight="251659264" behindDoc="0" locked="0" layoutInCell="1" allowOverlap="1" wp14:anchorId="2D7A65B2" wp14:editId="4B9C3481">
          <wp:simplePos x="0" y="0"/>
          <wp:positionH relativeFrom="column">
            <wp:posOffset>5080</wp:posOffset>
          </wp:positionH>
          <wp:positionV relativeFrom="paragraph">
            <wp:posOffset>-125730</wp:posOffset>
          </wp:positionV>
          <wp:extent cx="757555" cy="361950"/>
          <wp:effectExtent l="0" t="0" r="4445" b="0"/>
          <wp:wrapSquare wrapText="bothSides"/>
          <wp:docPr id="3" name="Resim 3" descr="C:\Users\SAU\Downloads\ijl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Downloads\ijlel-logo.png"/>
                  <pic:cNvPicPr>
                    <a:picLocks noChangeAspect="1" noChangeArrowheads="1"/>
                  </pic:cNvPicPr>
                </pic:nvPicPr>
                <pic:blipFill>
                  <a:blip r:embed="rId1"/>
                  <a:srcRect/>
                  <a:stretch>
                    <a:fillRect/>
                  </a:stretch>
                </pic:blipFill>
                <pic:spPr bwMode="auto">
                  <a:xfrm>
                    <a:off x="0" y="0"/>
                    <a:ext cx="757555" cy="361950"/>
                  </a:xfrm>
                  <a:prstGeom prst="rect">
                    <a:avLst/>
                  </a:prstGeom>
                  <a:noFill/>
                  <a:ln w="9525">
                    <a:noFill/>
                    <a:miter lim="800000"/>
                    <a:headEnd/>
                    <a:tailEnd/>
                  </a:ln>
                </pic:spPr>
              </pic:pic>
            </a:graphicData>
          </a:graphic>
        </wp:anchor>
      </w:drawing>
    </w:r>
    <w:r w:rsidRPr="00AD796C">
      <w:rPr>
        <w:rFonts w:ascii="Cambria" w:hAnsi="Cambria"/>
        <w:b/>
        <w:bCs/>
        <w:sz w:val="20"/>
        <w:szCs w:val="20"/>
        <w:lang w:val="en-US"/>
      </w:rPr>
      <w:t xml:space="preserve">                            International Journal on Lifelong Education and Leadership (20</w:t>
    </w:r>
    <w:r w:rsidR="00990D4F">
      <w:rPr>
        <w:rFonts w:ascii="Cambria" w:hAnsi="Cambria"/>
        <w:b/>
        <w:bCs/>
        <w:sz w:val="20"/>
        <w:szCs w:val="20"/>
        <w:lang w:val="en-US"/>
      </w:rPr>
      <w:t>20</w:t>
    </w:r>
    <w:r w:rsidRPr="00AD796C">
      <w:rPr>
        <w:rFonts w:ascii="Cambria" w:hAnsi="Cambria"/>
        <w:b/>
        <w:bCs/>
        <w:sz w:val="20"/>
        <w:szCs w:val="20"/>
        <w:lang w:val="en-US"/>
      </w:rPr>
      <w:t xml:space="preserve">), </w:t>
    </w:r>
    <w:r w:rsidR="00990D4F">
      <w:rPr>
        <w:rFonts w:ascii="Cambria" w:hAnsi="Cambria"/>
        <w:b/>
        <w:bCs/>
        <w:sz w:val="20"/>
        <w:szCs w:val="20"/>
        <w:lang w:val="en-US"/>
      </w:rPr>
      <w:t>6</w:t>
    </w:r>
    <w:r>
      <w:rPr>
        <w:rFonts w:ascii="Cambria" w:hAnsi="Cambria"/>
        <w:b/>
        <w:bCs/>
        <w:sz w:val="20"/>
        <w:szCs w:val="20"/>
        <w:lang w:val="en-US"/>
      </w:rPr>
      <w:t>(</w:t>
    </w:r>
    <w:r w:rsidR="00990D4F">
      <w:rPr>
        <w:rFonts w:ascii="Cambria" w:hAnsi="Cambria"/>
        <w:b/>
        <w:bCs/>
        <w:sz w:val="20"/>
        <w:szCs w:val="20"/>
        <w:lang w:val="en-US"/>
      </w:rPr>
      <w:t>1</w:t>
    </w:r>
    <w:r w:rsidRPr="00AD796C">
      <w:rPr>
        <w:rFonts w:ascii="Cambria" w:hAnsi="Cambria"/>
        <w:b/>
        <w:bCs/>
        <w:sz w:val="20"/>
        <w:szCs w:val="20"/>
        <w:lang w:val="en-US"/>
      </w:rPr>
      <w:t>)</w:t>
    </w:r>
  </w:p>
  <w:p w:rsidR="00453690" w:rsidRPr="005B6D05" w:rsidRDefault="00453690" w:rsidP="005B6D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690" w:rsidRPr="00A574AB" w:rsidRDefault="00453690" w:rsidP="00A574AB">
    <w:pPr>
      <w:tabs>
        <w:tab w:val="center" w:pos="4680"/>
        <w:tab w:val="right" w:pos="9360"/>
      </w:tabs>
      <w:rPr>
        <w:rFonts w:ascii="Cambria" w:hAnsi="Cambria"/>
        <w:b/>
        <w:bCs/>
        <w:sz w:val="20"/>
        <w:szCs w:val="20"/>
        <w:lang w:val="en-US"/>
      </w:rPr>
    </w:pPr>
    <w:r>
      <w:rPr>
        <w:rFonts w:asciiTheme="majorHAnsi" w:hAnsiTheme="majorHAnsi" w:cstheme="majorBidi"/>
        <w:b/>
        <w:bCs/>
        <w:noProof/>
        <w:sz w:val="20"/>
        <w:szCs w:val="20"/>
      </w:rPr>
      <w:drawing>
        <wp:anchor distT="0" distB="0" distL="114300" distR="114300" simplePos="0" relativeHeight="251661312" behindDoc="0" locked="0" layoutInCell="1" allowOverlap="1" wp14:anchorId="413C281C" wp14:editId="3BDB9703">
          <wp:simplePos x="0" y="0"/>
          <wp:positionH relativeFrom="column">
            <wp:posOffset>5080</wp:posOffset>
          </wp:positionH>
          <wp:positionV relativeFrom="paragraph">
            <wp:posOffset>-125730</wp:posOffset>
          </wp:positionV>
          <wp:extent cx="757555" cy="361950"/>
          <wp:effectExtent l="0" t="0" r="4445" b="0"/>
          <wp:wrapSquare wrapText="bothSides"/>
          <wp:docPr id="1" name="Resim 1" descr="C:\Users\SAU\Downloads\ijl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Downloads\ijlel-logo.png"/>
                  <pic:cNvPicPr>
                    <a:picLocks noChangeAspect="1" noChangeArrowheads="1"/>
                  </pic:cNvPicPr>
                </pic:nvPicPr>
                <pic:blipFill>
                  <a:blip r:embed="rId1"/>
                  <a:srcRect/>
                  <a:stretch>
                    <a:fillRect/>
                  </a:stretch>
                </pic:blipFill>
                <pic:spPr bwMode="auto">
                  <a:xfrm>
                    <a:off x="0" y="0"/>
                    <a:ext cx="757555" cy="361950"/>
                  </a:xfrm>
                  <a:prstGeom prst="rect">
                    <a:avLst/>
                  </a:prstGeom>
                  <a:noFill/>
                  <a:ln w="9525">
                    <a:noFill/>
                    <a:miter lim="800000"/>
                    <a:headEnd/>
                    <a:tailEnd/>
                  </a:ln>
                </pic:spPr>
              </pic:pic>
            </a:graphicData>
          </a:graphic>
        </wp:anchor>
      </w:drawing>
    </w:r>
    <w:r w:rsidRPr="00AD796C">
      <w:rPr>
        <w:rFonts w:ascii="Cambria" w:hAnsi="Cambria"/>
        <w:b/>
        <w:bCs/>
        <w:sz w:val="20"/>
        <w:szCs w:val="20"/>
        <w:lang w:val="en-US"/>
      </w:rPr>
      <w:t xml:space="preserve">                            International Journal on Lifelong Education and Leadership (20</w:t>
    </w:r>
    <w:r w:rsidR="00F93456">
      <w:rPr>
        <w:rFonts w:ascii="Cambria" w:hAnsi="Cambria"/>
        <w:b/>
        <w:bCs/>
        <w:sz w:val="20"/>
        <w:szCs w:val="20"/>
        <w:lang w:val="en-US"/>
      </w:rPr>
      <w:t>20</w:t>
    </w:r>
    <w:r w:rsidRPr="00AD796C">
      <w:rPr>
        <w:rFonts w:ascii="Cambria" w:hAnsi="Cambria"/>
        <w:b/>
        <w:bCs/>
        <w:sz w:val="20"/>
        <w:szCs w:val="20"/>
        <w:lang w:val="en-US"/>
      </w:rPr>
      <w:t xml:space="preserve">), </w:t>
    </w:r>
    <w:r w:rsidR="00F93456">
      <w:rPr>
        <w:rFonts w:ascii="Cambria" w:hAnsi="Cambria"/>
        <w:b/>
        <w:bCs/>
        <w:sz w:val="20"/>
        <w:szCs w:val="20"/>
        <w:lang w:val="en-US"/>
      </w:rPr>
      <w:t>6</w:t>
    </w:r>
    <w:r>
      <w:rPr>
        <w:rFonts w:ascii="Cambria" w:hAnsi="Cambria"/>
        <w:b/>
        <w:bCs/>
        <w:sz w:val="20"/>
        <w:szCs w:val="20"/>
        <w:lang w:val="en-US"/>
      </w:rPr>
      <w:t>(</w:t>
    </w:r>
    <w:r w:rsidR="00F93456">
      <w:rPr>
        <w:rFonts w:ascii="Cambria" w:hAnsi="Cambria"/>
        <w:b/>
        <w:bCs/>
        <w:sz w:val="20"/>
        <w:szCs w:val="20"/>
        <w:lang w:val="en-US"/>
      </w:rPr>
      <w:t>1</w:t>
    </w:r>
    <w:r w:rsidRPr="00AD796C">
      <w:rPr>
        <w:rFonts w:ascii="Cambria" w:hAnsi="Cambria"/>
        <w:b/>
        <w:bCs/>
        <w:sz w:val="20"/>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8.65pt;height:13.35pt" o:bullet="t">
        <v:imagedata r:id="rId1" o:title="" chromakey="white"/>
      </v:shape>
    </w:pict>
  </w:numPicBullet>
  <w:abstractNum w:abstractNumId="0" w15:restartNumberingAfterBreak="0">
    <w:nsid w:val="0AEE111C"/>
    <w:multiLevelType w:val="multilevel"/>
    <w:tmpl w:val="33C68B8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0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7C356BD"/>
    <w:multiLevelType w:val="hybridMultilevel"/>
    <w:tmpl w:val="4FE20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7639FC"/>
    <w:multiLevelType w:val="hybridMultilevel"/>
    <w:tmpl w:val="84181E50"/>
    <w:lvl w:ilvl="0" w:tplc="5A6A2B90">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2A09EF"/>
    <w:multiLevelType w:val="hybridMultilevel"/>
    <w:tmpl w:val="D180C568"/>
    <w:lvl w:ilvl="0" w:tplc="C2385042">
      <w:start w:val="1"/>
      <w:numFmt w:val="bullet"/>
      <w:lvlText w:val=""/>
      <w:lvlPicBulletId w:val="0"/>
      <w:lvlJc w:val="left"/>
      <w:pPr>
        <w:tabs>
          <w:tab w:val="num" w:pos="720"/>
        </w:tabs>
        <w:ind w:left="720" w:hanging="360"/>
      </w:pPr>
      <w:rPr>
        <w:rFonts w:ascii="Symbol" w:hAnsi="Symbol" w:hint="default"/>
        <w:sz w:val="28"/>
      </w:rPr>
    </w:lvl>
    <w:lvl w:ilvl="1" w:tplc="A7E20ADC" w:tentative="1">
      <w:start w:val="1"/>
      <w:numFmt w:val="bullet"/>
      <w:lvlText w:val=""/>
      <w:lvlJc w:val="left"/>
      <w:pPr>
        <w:tabs>
          <w:tab w:val="num" w:pos="1440"/>
        </w:tabs>
        <w:ind w:left="1440" w:hanging="360"/>
      </w:pPr>
      <w:rPr>
        <w:rFonts w:ascii="Symbol" w:hAnsi="Symbol" w:hint="default"/>
      </w:rPr>
    </w:lvl>
    <w:lvl w:ilvl="2" w:tplc="F9721826" w:tentative="1">
      <w:start w:val="1"/>
      <w:numFmt w:val="bullet"/>
      <w:lvlText w:val=""/>
      <w:lvlJc w:val="left"/>
      <w:pPr>
        <w:tabs>
          <w:tab w:val="num" w:pos="2160"/>
        </w:tabs>
        <w:ind w:left="2160" w:hanging="360"/>
      </w:pPr>
      <w:rPr>
        <w:rFonts w:ascii="Symbol" w:hAnsi="Symbol" w:hint="default"/>
      </w:rPr>
    </w:lvl>
    <w:lvl w:ilvl="3" w:tplc="EFA2A2D0" w:tentative="1">
      <w:start w:val="1"/>
      <w:numFmt w:val="bullet"/>
      <w:lvlText w:val=""/>
      <w:lvlJc w:val="left"/>
      <w:pPr>
        <w:tabs>
          <w:tab w:val="num" w:pos="2880"/>
        </w:tabs>
        <w:ind w:left="2880" w:hanging="360"/>
      </w:pPr>
      <w:rPr>
        <w:rFonts w:ascii="Symbol" w:hAnsi="Symbol" w:hint="default"/>
      </w:rPr>
    </w:lvl>
    <w:lvl w:ilvl="4" w:tplc="98FEF010" w:tentative="1">
      <w:start w:val="1"/>
      <w:numFmt w:val="bullet"/>
      <w:lvlText w:val=""/>
      <w:lvlJc w:val="left"/>
      <w:pPr>
        <w:tabs>
          <w:tab w:val="num" w:pos="3600"/>
        </w:tabs>
        <w:ind w:left="3600" w:hanging="360"/>
      </w:pPr>
      <w:rPr>
        <w:rFonts w:ascii="Symbol" w:hAnsi="Symbol" w:hint="default"/>
      </w:rPr>
    </w:lvl>
    <w:lvl w:ilvl="5" w:tplc="30D2342E" w:tentative="1">
      <w:start w:val="1"/>
      <w:numFmt w:val="bullet"/>
      <w:lvlText w:val=""/>
      <w:lvlJc w:val="left"/>
      <w:pPr>
        <w:tabs>
          <w:tab w:val="num" w:pos="4320"/>
        </w:tabs>
        <w:ind w:left="4320" w:hanging="360"/>
      </w:pPr>
      <w:rPr>
        <w:rFonts w:ascii="Symbol" w:hAnsi="Symbol" w:hint="default"/>
      </w:rPr>
    </w:lvl>
    <w:lvl w:ilvl="6" w:tplc="4532E9FA" w:tentative="1">
      <w:start w:val="1"/>
      <w:numFmt w:val="bullet"/>
      <w:lvlText w:val=""/>
      <w:lvlJc w:val="left"/>
      <w:pPr>
        <w:tabs>
          <w:tab w:val="num" w:pos="5040"/>
        </w:tabs>
        <w:ind w:left="5040" w:hanging="360"/>
      </w:pPr>
      <w:rPr>
        <w:rFonts w:ascii="Symbol" w:hAnsi="Symbol" w:hint="default"/>
      </w:rPr>
    </w:lvl>
    <w:lvl w:ilvl="7" w:tplc="ABB00C9C" w:tentative="1">
      <w:start w:val="1"/>
      <w:numFmt w:val="bullet"/>
      <w:lvlText w:val=""/>
      <w:lvlJc w:val="left"/>
      <w:pPr>
        <w:tabs>
          <w:tab w:val="num" w:pos="5760"/>
        </w:tabs>
        <w:ind w:left="5760" w:hanging="360"/>
      </w:pPr>
      <w:rPr>
        <w:rFonts w:ascii="Symbol" w:hAnsi="Symbol" w:hint="default"/>
      </w:rPr>
    </w:lvl>
    <w:lvl w:ilvl="8" w:tplc="1F72AF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A273059"/>
    <w:multiLevelType w:val="hybridMultilevel"/>
    <w:tmpl w:val="E85E1194"/>
    <w:lvl w:ilvl="0" w:tplc="68AE74C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39F6934"/>
    <w:multiLevelType w:val="hybridMultilevel"/>
    <w:tmpl w:val="75629B36"/>
    <w:lvl w:ilvl="0" w:tplc="9B4AF04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C61F6A"/>
    <w:multiLevelType w:val="hybridMultilevel"/>
    <w:tmpl w:val="30EE9894"/>
    <w:lvl w:ilvl="0" w:tplc="A68E1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014844"/>
    <w:multiLevelType w:val="hybridMultilevel"/>
    <w:tmpl w:val="A906BF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0F2"/>
    <w:rsid w:val="0000051A"/>
    <w:rsid w:val="00000990"/>
    <w:rsid w:val="00004CF8"/>
    <w:rsid w:val="00005311"/>
    <w:rsid w:val="000102D0"/>
    <w:rsid w:val="000115A7"/>
    <w:rsid w:val="00012EB8"/>
    <w:rsid w:val="00017DA4"/>
    <w:rsid w:val="00020AD4"/>
    <w:rsid w:val="00021056"/>
    <w:rsid w:val="00022A10"/>
    <w:rsid w:val="00025F9D"/>
    <w:rsid w:val="00026E8E"/>
    <w:rsid w:val="00026F30"/>
    <w:rsid w:val="00027B18"/>
    <w:rsid w:val="0003468B"/>
    <w:rsid w:val="00035271"/>
    <w:rsid w:val="00035CBE"/>
    <w:rsid w:val="00037669"/>
    <w:rsid w:val="000402CA"/>
    <w:rsid w:val="00040B48"/>
    <w:rsid w:val="000429FD"/>
    <w:rsid w:val="000441D2"/>
    <w:rsid w:val="00044A47"/>
    <w:rsid w:val="00046ED3"/>
    <w:rsid w:val="0004718B"/>
    <w:rsid w:val="00047E71"/>
    <w:rsid w:val="00050E08"/>
    <w:rsid w:val="0005238F"/>
    <w:rsid w:val="00052DFC"/>
    <w:rsid w:val="00053097"/>
    <w:rsid w:val="00053260"/>
    <w:rsid w:val="000559A1"/>
    <w:rsid w:val="00055D92"/>
    <w:rsid w:val="0005617A"/>
    <w:rsid w:val="000570F4"/>
    <w:rsid w:val="0005786E"/>
    <w:rsid w:val="000578FB"/>
    <w:rsid w:val="00057B15"/>
    <w:rsid w:val="00060058"/>
    <w:rsid w:val="00060141"/>
    <w:rsid w:val="00060F67"/>
    <w:rsid w:val="000613EA"/>
    <w:rsid w:val="0006177F"/>
    <w:rsid w:val="00063486"/>
    <w:rsid w:val="00064AF6"/>
    <w:rsid w:val="000658D0"/>
    <w:rsid w:val="00065BCC"/>
    <w:rsid w:val="00067FA6"/>
    <w:rsid w:val="00070C80"/>
    <w:rsid w:val="000710D0"/>
    <w:rsid w:val="00072F98"/>
    <w:rsid w:val="000757C9"/>
    <w:rsid w:val="0008119D"/>
    <w:rsid w:val="0008124A"/>
    <w:rsid w:val="000827A9"/>
    <w:rsid w:val="00086409"/>
    <w:rsid w:val="00086A04"/>
    <w:rsid w:val="0008752B"/>
    <w:rsid w:val="000901AB"/>
    <w:rsid w:val="00091740"/>
    <w:rsid w:val="00092E36"/>
    <w:rsid w:val="00093285"/>
    <w:rsid w:val="0009699E"/>
    <w:rsid w:val="000A0833"/>
    <w:rsid w:val="000A179C"/>
    <w:rsid w:val="000A4C38"/>
    <w:rsid w:val="000A609A"/>
    <w:rsid w:val="000A6369"/>
    <w:rsid w:val="000A792E"/>
    <w:rsid w:val="000A7FD8"/>
    <w:rsid w:val="000B03C4"/>
    <w:rsid w:val="000B0BC9"/>
    <w:rsid w:val="000B0FFF"/>
    <w:rsid w:val="000B1F90"/>
    <w:rsid w:val="000B2CEC"/>
    <w:rsid w:val="000B3F17"/>
    <w:rsid w:val="000B5E8D"/>
    <w:rsid w:val="000C71AB"/>
    <w:rsid w:val="000C7789"/>
    <w:rsid w:val="000C7B10"/>
    <w:rsid w:val="000D4F9F"/>
    <w:rsid w:val="000D5E73"/>
    <w:rsid w:val="000D6385"/>
    <w:rsid w:val="000D653C"/>
    <w:rsid w:val="000E03F4"/>
    <w:rsid w:val="000E1E2D"/>
    <w:rsid w:val="000E2047"/>
    <w:rsid w:val="000E4B9B"/>
    <w:rsid w:val="000E50BF"/>
    <w:rsid w:val="000E74DF"/>
    <w:rsid w:val="000E7ED9"/>
    <w:rsid w:val="000F0110"/>
    <w:rsid w:val="000F2011"/>
    <w:rsid w:val="000F295E"/>
    <w:rsid w:val="000F2F59"/>
    <w:rsid w:val="000F6D0B"/>
    <w:rsid w:val="00100D3F"/>
    <w:rsid w:val="001037D3"/>
    <w:rsid w:val="0010383B"/>
    <w:rsid w:val="00105EE6"/>
    <w:rsid w:val="001075CB"/>
    <w:rsid w:val="00107C9F"/>
    <w:rsid w:val="00111283"/>
    <w:rsid w:val="00115845"/>
    <w:rsid w:val="00120CE5"/>
    <w:rsid w:val="00121BA9"/>
    <w:rsid w:val="00122350"/>
    <w:rsid w:val="00125534"/>
    <w:rsid w:val="00126298"/>
    <w:rsid w:val="00130507"/>
    <w:rsid w:val="00131FB7"/>
    <w:rsid w:val="001347D8"/>
    <w:rsid w:val="0013541B"/>
    <w:rsid w:val="00140021"/>
    <w:rsid w:val="0014175C"/>
    <w:rsid w:val="00141C1E"/>
    <w:rsid w:val="00141DE3"/>
    <w:rsid w:val="00143F7C"/>
    <w:rsid w:val="001467F6"/>
    <w:rsid w:val="00150DB0"/>
    <w:rsid w:val="0015121B"/>
    <w:rsid w:val="001516E2"/>
    <w:rsid w:val="001550EE"/>
    <w:rsid w:val="0015699A"/>
    <w:rsid w:val="00162775"/>
    <w:rsid w:val="00163474"/>
    <w:rsid w:val="00163672"/>
    <w:rsid w:val="00163B96"/>
    <w:rsid w:val="00164113"/>
    <w:rsid w:val="00170C0F"/>
    <w:rsid w:val="00172B69"/>
    <w:rsid w:val="00174A97"/>
    <w:rsid w:val="001754D9"/>
    <w:rsid w:val="0017687D"/>
    <w:rsid w:val="0018057D"/>
    <w:rsid w:val="00184BC8"/>
    <w:rsid w:val="00191AE8"/>
    <w:rsid w:val="00195449"/>
    <w:rsid w:val="0019565B"/>
    <w:rsid w:val="00195A4A"/>
    <w:rsid w:val="00197F09"/>
    <w:rsid w:val="001A153A"/>
    <w:rsid w:val="001A2D96"/>
    <w:rsid w:val="001A3496"/>
    <w:rsid w:val="001A3A0E"/>
    <w:rsid w:val="001A4A09"/>
    <w:rsid w:val="001A4D2D"/>
    <w:rsid w:val="001A638D"/>
    <w:rsid w:val="001A6B14"/>
    <w:rsid w:val="001A781A"/>
    <w:rsid w:val="001B06E2"/>
    <w:rsid w:val="001B0822"/>
    <w:rsid w:val="001B0C29"/>
    <w:rsid w:val="001B424C"/>
    <w:rsid w:val="001B4BCA"/>
    <w:rsid w:val="001B4FFE"/>
    <w:rsid w:val="001B5FF2"/>
    <w:rsid w:val="001B6088"/>
    <w:rsid w:val="001B6976"/>
    <w:rsid w:val="001B6AA8"/>
    <w:rsid w:val="001B7657"/>
    <w:rsid w:val="001B7F33"/>
    <w:rsid w:val="001C2862"/>
    <w:rsid w:val="001C350A"/>
    <w:rsid w:val="001D0D0F"/>
    <w:rsid w:val="001D7644"/>
    <w:rsid w:val="001E0562"/>
    <w:rsid w:val="001E14EF"/>
    <w:rsid w:val="001E2DE2"/>
    <w:rsid w:val="001E2F38"/>
    <w:rsid w:val="001E34A6"/>
    <w:rsid w:val="001E3D6B"/>
    <w:rsid w:val="001E7455"/>
    <w:rsid w:val="001E77CE"/>
    <w:rsid w:val="001E796A"/>
    <w:rsid w:val="001F02A6"/>
    <w:rsid w:val="001F12B4"/>
    <w:rsid w:val="001F1D99"/>
    <w:rsid w:val="001F3709"/>
    <w:rsid w:val="001F3E9D"/>
    <w:rsid w:val="001F4497"/>
    <w:rsid w:val="001F5604"/>
    <w:rsid w:val="001F7B2B"/>
    <w:rsid w:val="00201EF8"/>
    <w:rsid w:val="002030A7"/>
    <w:rsid w:val="00203936"/>
    <w:rsid w:val="00204A74"/>
    <w:rsid w:val="002051AB"/>
    <w:rsid w:val="002068EE"/>
    <w:rsid w:val="00207F2D"/>
    <w:rsid w:val="0021123F"/>
    <w:rsid w:val="0021572F"/>
    <w:rsid w:val="00216850"/>
    <w:rsid w:val="002201F6"/>
    <w:rsid w:val="002202F3"/>
    <w:rsid w:val="00220EA6"/>
    <w:rsid w:val="002210FA"/>
    <w:rsid w:val="00221765"/>
    <w:rsid w:val="00225007"/>
    <w:rsid w:val="00225339"/>
    <w:rsid w:val="00227455"/>
    <w:rsid w:val="0023105D"/>
    <w:rsid w:val="002322B9"/>
    <w:rsid w:val="00233C90"/>
    <w:rsid w:val="002346D2"/>
    <w:rsid w:val="00237790"/>
    <w:rsid w:val="002403BD"/>
    <w:rsid w:val="00240D85"/>
    <w:rsid w:val="002429C4"/>
    <w:rsid w:val="00244D87"/>
    <w:rsid w:val="0024578D"/>
    <w:rsid w:val="00245936"/>
    <w:rsid w:val="002513D1"/>
    <w:rsid w:val="00253B8A"/>
    <w:rsid w:val="00256112"/>
    <w:rsid w:val="00256844"/>
    <w:rsid w:val="00257D17"/>
    <w:rsid w:val="0026072B"/>
    <w:rsid w:val="00260A74"/>
    <w:rsid w:val="00263C04"/>
    <w:rsid w:val="00265F60"/>
    <w:rsid w:val="002677F2"/>
    <w:rsid w:val="002720C5"/>
    <w:rsid w:val="002729AA"/>
    <w:rsid w:val="00272F35"/>
    <w:rsid w:val="00273E96"/>
    <w:rsid w:val="00277401"/>
    <w:rsid w:val="00280C86"/>
    <w:rsid w:val="002824F7"/>
    <w:rsid w:val="0028286E"/>
    <w:rsid w:val="00285722"/>
    <w:rsid w:val="0028645D"/>
    <w:rsid w:val="00287341"/>
    <w:rsid w:val="00287F86"/>
    <w:rsid w:val="00292014"/>
    <w:rsid w:val="002925D5"/>
    <w:rsid w:val="00292FC4"/>
    <w:rsid w:val="00293F2D"/>
    <w:rsid w:val="002943CC"/>
    <w:rsid w:val="002958F0"/>
    <w:rsid w:val="002962D4"/>
    <w:rsid w:val="002965C8"/>
    <w:rsid w:val="0029758F"/>
    <w:rsid w:val="002A31AB"/>
    <w:rsid w:val="002A3564"/>
    <w:rsid w:val="002A3E6A"/>
    <w:rsid w:val="002A4EF9"/>
    <w:rsid w:val="002A5C6C"/>
    <w:rsid w:val="002B24AC"/>
    <w:rsid w:val="002B2CEF"/>
    <w:rsid w:val="002B3E4F"/>
    <w:rsid w:val="002B6060"/>
    <w:rsid w:val="002B6321"/>
    <w:rsid w:val="002B71AC"/>
    <w:rsid w:val="002B7A67"/>
    <w:rsid w:val="002C056A"/>
    <w:rsid w:val="002C0799"/>
    <w:rsid w:val="002C32FA"/>
    <w:rsid w:val="002C3782"/>
    <w:rsid w:val="002C45BC"/>
    <w:rsid w:val="002C533C"/>
    <w:rsid w:val="002C646B"/>
    <w:rsid w:val="002C6F1A"/>
    <w:rsid w:val="002C6F88"/>
    <w:rsid w:val="002C707F"/>
    <w:rsid w:val="002D0484"/>
    <w:rsid w:val="002D09A6"/>
    <w:rsid w:val="002D2B95"/>
    <w:rsid w:val="002D324D"/>
    <w:rsid w:val="002D44AA"/>
    <w:rsid w:val="002D5073"/>
    <w:rsid w:val="002D541E"/>
    <w:rsid w:val="002E02EC"/>
    <w:rsid w:val="002E0DF4"/>
    <w:rsid w:val="002E1F89"/>
    <w:rsid w:val="002E4093"/>
    <w:rsid w:val="002E430F"/>
    <w:rsid w:val="002E46B6"/>
    <w:rsid w:val="002E491F"/>
    <w:rsid w:val="002E5A82"/>
    <w:rsid w:val="002E7547"/>
    <w:rsid w:val="002F1B3C"/>
    <w:rsid w:val="002F2D9C"/>
    <w:rsid w:val="002F4163"/>
    <w:rsid w:val="002F485A"/>
    <w:rsid w:val="002F61EF"/>
    <w:rsid w:val="002F6BD6"/>
    <w:rsid w:val="002F6D05"/>
    <w:rsid w:val="002F6FD7"/>
    <w:rsid w:val="003016C5"/>
    <w:rsid w:val="00305C90"/>
    <w:rsid w:val="00306D7E"/>
    <w:rsid w:val="00307B51"/>
    <w:rsid w:val="003106C3"/>
    <w:rsid w:val="00312341"/>
    <w:rsid w:val="003133BC"/>
    <w:rsid w:val="00314ADD"/>
    <w:rsid w:val="00315254"/>
    <w:rsid w:val="003205B3"/>
    <w:rsid w:val="00320AC9"/>
    <w:rsid w:val="00321545"/>
    <w:rsid w:val="00323B39"/>
    <w:rsid w:val="00323EB5"/>
    <w:rsid w:val="00324CEE"/>
    <w:rsid w:val="00324DD0"/>
    <w:rsid w:val="00325053"/>
    <w:rsid w:val="00325694"/>
    <w:rsid w:val="003271AD"/>
    <w:rsid w:val="00327CAD"/>
    <w:rsid w:val="0033012D"/>
    <w:rsid w:val="0033222F"/>
    <w:rsid w:val="00332377"/>
    <w:rsid w:val="00333A4B"/>
    <w:rsid w:val="00333A8A"/>
    <w:rsid w:val="00335D49"/>
    <w:rsid w:val="003363D6"/>
    <w:rsid w:val="00336D7B"/>
    <w:rsid w:val="0033795E"/>
    <w:rsid w:val="00337D63"/>
    <w:rsid w:val="00341888"/>
    <w:rsid w:val="003418A1"/>
    <w:rsid w:val="003461B6"/>
    <w:rsid w:val="003526B6"/>
    <w:rsid w:val="00352958"/>
    <w:rsid w:val="00353814"/>
    <w:rsid w:val="00353F62"/>
    <w:rsid w:val="00355F75"/>
    <w:rsid w:val="00356043"/>
    <w:rsid w:val="00356A19"/>
    <w:rsid w:val="00360A44"/>
    <w:rsid w:val="003632F4"/>
    <w:rsid w:val="00365AE3"/>
    <w:rsid w:val="0036601C"/>
    <w:rsid w:val="0036646D"/>
    <w:rsid w:val="00367504"/>
    <w:rsid w:val="00367CFD"/>
    <w:rsid w:val="00370628"/>
    <w:rsid w:val="00374092"/>
    <w:rsid w:val="0037646C"/>
    <w:rsid w:val="003800AB"/>
    <w:rsid w:val="00381027"/>
    <w:rsid w:val="00381B43"/>
    <w:rsid w:val="00382AB8"/>
    <w:rsid w:val="00382F7D"/>
    <w:rsid w:val="00383445"/>
    <w:rsid w:val="003862CA"/>
    <w:rsid w:val="003879C3"/>
    <w:rsid w:val="00392D7F"/>
    <w:rsid w:val="00394AC6"/>
    <w:rsid w:val="0039557B"/>
    <w:rsid w:val="00395981"/>
    <w:rsid w:val="003A10E2"/>
    <w:rsid w:val="003A6671"/>
    <w:rsid w:val="003A6C8E"/>
    <w:rsid w:val="003B2E1C"/>
    <w:rsid w:val="003B3B6C"/>
    <w:rsid w:val="003B467A"/>
    <w:rsid w:val="003B5D11"/>
    <w:rsid w:val="003C0D28"/>
    <w:rsid w:val="003C31A2"/>
    <w:rsid w:val="003C40E7"/>
    <w:rsid w:val="003C5CF5"/>
    <w:rsid w:val="003D1E4A"/>
    <w:rsid w:val="003D49C7"/>
    <w:rsid w:val="003D4B03"/>
    <w:rsid w:val="003D5E6E"/>
    <w:rsid w:val="003D71EC"/>
    <w:rsid w:val="003E1674"/>
    <w:rsid w:val="003E2A1B"/>
    <w:rsid w:val="003E2EEB"/>
    <w:rsid w:val="003E3C05"/>
    <w:rsid w:val="003E3D81"/>
    <w:rsid w:val="003E5948"/>
    <w:rsid w:val="003E7515"/>
    <w:rsid w:val="003E75E9"/>
    <w:rsid w:val="003F139C"/>
    <w:rsid w:val="003F1DE6"/>
    <w:rsid w:val="003F2250"/>
    <w:rsid w:val="003F2269"/>
    <w:rsid w:val="003F277E"/>
    <w:rsid w:val="003F38AC"/>
    <w:rsid w:val="003F3DC0"/>
    <w:rsid w:val="003F3F99"/>
    <w:rsid w:val="003F4A88"/>
    <w:rsid w:val="003F5243"/>
    <w:rsid w:val="003F6AD6"/>
    <w:rsid w:val="003F75F6"/>
    <w:rsid w:val="00400C07"/>
    <w:rsid w:val="00402191"/>
    <w:rsid w:val="00402871"/>
    <w:rsid w:val="004044F5"/>
    <w:rsid w:val="004058C3"/>
    <w:rsid w:val="004106FD"/>
    <w:rsid w:val="004114E6"/>
    <w:rsid w:val="00411B7D"/>
    <w:rsid w:val="00412507"/>
    <w:rsid w:val="0041409D"/>
    <w:rsid w:val="0041623E"/>
    <w:rsid w:val="004163BE"/>
    <w:rsid w:val="004167CA"/>
    <w:rsid w:val="00420C9E"/>
    <w:rsid w:val="00422F02"/>
    <w:rsid w:val="00423D6C"/>
    <w:rsid w:val="004241DC"/>
    <w:rsid w:val="004254C6"/>
    <w:rsid w:val="00427F05"/>
    <w:rsid w:val="00431706"/>
    <w:rsid w:val="00431CBF"/>
    <w:rsid w:val="0043504E"/>
    <w:rsid w:val="0043598A"/>
    <w:rsid w:val="004363EE"/>
    <w:rsid w:val="0044190B"/>
    <w:rsid w:val="00445D96"/>
    <w:rsid w:val="00446762"/>
    <w:rsid w:val="004521D2"/>
    <w:rsid w:val="00453690"/>
    <w:rsid w:val="00455831"/>
    <w:rsid w:val="00455CCB"/>
    <w:rsid w:val="00457C4E"/>
    <w:rsid w:val="0046005B"/>
    <w:rsid w:val="004603CD"/>
    <w:rsid w:val="004605EA"/>
    <w:rsid w:val="004607D4"/>
    <w:rsid w:val="00460928"/>
    <w:rsid w:val="00460A66"/>
    <w:rsid w:val="0046175A"/>
    <w:rsid w:val="00461DD2"/>
    <w:rsid w:val="00463DDB"/>
    <w:rsid w:val="004644AF"/>
    <w:rsid w:val="004658EC"/>
    <w:rsid w:val="00466FF6"/>
    <w:rsid w:val="00467127"/>
    <w:rsid w:val="00467EC0"/>
    <w:rsid w:val="00471AEA"/>
    <w:rsid w:val="004721EE"/>
    <w:rsid w:val="00472CDD"/>
    <w:rsid w:val="00472F4F"/>
    <w:rsid w:val="00473981"/>
    <w:rsid w:val="00473D3F"/>
    <w:rsid w:val="004773C9"/>
    <w:rsid w:val="004776BA"/>
    <w:rsid w:val="00480300"/>
    <w:rsid w:val="0048055A"/>
    <w:rsid w:val="004821D9"/>
    <w:rsid w:val="0048342C"/>
    <w:rsid w:val="00483FC3"/>
    <w:rsid w:val="00484168"/>
    <w:rsid w:val="00484ADA"/>
    <w:rsid w:val="004868AF"/>
    <w:rsid w:val="0048698E"/>
    <w:rsid w:val="00492D3A"/>
    <w:rsid w:val="004A0796"/>
    <w:rsid w:val="004A120E"/>
    <w:rsid w:val="004A47A5"/>
    <w:rsid w:val="004A57F3"/>
    <w:rsid w:val="004A5994"/>
    <w:rsid w:val="004B0C1A"/>
    <w:rsid w:val="004B162B"/>
    <w:rsid w:val="004B3054"/>
    <w:rsid w:val="004B313B"/>
    <w:rsid w:val="004B4890"/>
    <w:rsid w:val="004B514C"/>
    <w:rsid w:val="004B5915"/>
    <w:rsid w:val="004B6207"/>
    <w:rsid w:val="004B675C"/>
    <w:rsid w:val="004B6F39"/>
    <w:rsid w:val="004C60A8"/>
    <w:rsid w:val="004C70AC"/>
    <w:rsid w:val="004D2413"/>
    <w:rsid w:val="004D5C9E"/>
    <w:rsid w:val="004D7140"/>
    <w:rsid w:val="004D7C37"/>
    <w:rsid w:val="004D7F36"/>
    <w:rsid w:val="004E0E9D"/>
    <w:rsid w:val="004E38E2"/>
    <w:rsid w:val="004E3FA1"/>
    <w:rsid w:val="004E4A90"/>
    <w:rsid w:val="004E574C"/>
    <w:rsid w:val="004E6991"/>
    <w:rsid w:val="004F4A96"/>
    <w:rsid w:val="004F4F06"/>
    <w:rsid w:val="004F6FD3"/>
    <w:rsid w:val="004F7CBC"/>
    <w:rsid w:val="0050020B"/>
    <w:rsid w:val="0050159A"/>
    <w:rsid w:val="00502A3F"/>
    <w:rsid w:val="00502CCC"/>
    <w:rsid w:val="00502DA4"/>
    <w:rsid w:val="0050302B"/>
    <w:rsid w:val="00504FDB"/>
    <w:rsid w:val="00505899"/>
    <w:rsid w:val="005059E6"/>
    <w:rsid w:val="00505EA1"/>
    <w:rsid w:val="00506080"/>
    <w:rsid w:val="00506338"/>
    <w:rsid w:val="00506BC5"/>
    <w:rsid w:val="00506E21"/>
    <w:rsid w:val="00506F66"/>
    <w:rsid w:val="005113AD"/>
    <w:rsid w:val="005148F6"/>
    <w:rsid w:val="005171E3"/>
    <w:rsid w:val="00522E3D"/>
    <w:rsid w:val="005267A1"/>
    <w:rsid w:val="00530F9A"/>
    <w:rsid w:val="00534184"/>
    <w:rsid w:val="0053498D"/>
    <w:rsid w:val="0053754A"/>
    <w:rsid w:val="00537942"/>
    <w:rsid w:val="00537D57"/>
    <w:rsid w:val="00537EBB"/>
    <w:rsid w:val="00540958"/>
    <w:rsid w:val="00544AA4"/>
    <w:rsid w:val="005457E7"/>
    <w:rsid w:val="00547B84"/>
    <w:rsid w:val="00547C0C"/>
    <w:rsid w:val="0055315B"/>
    <w:rsid w:val="00554DDD"/>
    <w:rsid w:val="00555028"/>
    <w:rsid w:val="00557293"/>
    <w:rsid w:val="00557BDD"/>
    <w:rsid w:val="00562185"/>
    <w:rsid w:val="00562A6E"/>
    <w:rsid w:val="0056666C"/>
    <w:rsid w:val="00566FD6"/>
    <w:rsid w:val="00571B49"/>
    <w:rsid w:val="0057273D"/>
    <w:rsid w:val="00572CE9"/>
    <w:rsid w:val="005731C8"/>
    <w:rsid w:val="0057369D"/>
    <w:rsid w:val="005752A2"/>
    <w:rsid w:val="0057538A"/>
    <w:rsid w:val="005755FB"/>
    <w:rsid w:val="00575C58"/>
    <w:rsid w:val="005769DB"/>
    <w:rsid w:val="005810F7"/>
    <w:rsid w:val="005826C8"/>
    <w:rsid w:val="0058480A"/>
    <w:rsid w:val="00586D21"/>
    <w:rsid w:val="00586E7C"/>
    <w:rsid w:val="00587B88"/>
    <w:rsid w:val="005923F0"/>
    <w:rsid w:val="00592875"/>
    <w:rsid w:val="005931B8"/>
    <w:rsid w:val="00593436"/>
    <w:rsid w:val="00593EE0"/>
    <w:rsid w:val="00595AE7"/>
    <w:rsid w:val="005962A2"/>
    <w:rsid w:val="005A010F"/>
    <w:rsid w:val="005A08EB"/>
    <w:rsid w:val="005A1572"/>
    <w:rsid w:val="005A15D5"/>
    <w:rsid w:val="005A5068"/>
    <w:rsid w:val="005A7DBE"/>
    <w:rsid w:val="005B0BE2"/>
    <w:rsid w:val="005B33B2"/>
    <w:rsid w:val="005B347D"/>
    <w:rsid w:val="005B37B3"/>
    <w:rsid w:val="005B63AE"/>
    <w:rsid w:val="005B689B"/>
    <w:rsid w:val="005B6D05"/>
    <w:rsid w:val="005C1CFC"/>
    <w:rsid w:val="005C2AF0"/>
    <w:rsid w:val="005C5EF4"/>
    <w:rsid w:val="005C5F92"/>
    <w:rsid w:val="005D0456"/>
    <w:rsid w:val="005D0D3D"/>
    <w:rsid w:val="005D0D5D"/>
    <w:rsid w:val="005D20F3"/>
    <w:rsid w:val="005D28BE"/>
    <w:rsid w:val="005D4D19"/>
    <w:rsid w:val="005D643F"/>
    <w:rsid w:val="005D70C4"/>
    <w:rsid w:val="005D7864"/>
    <w:rsid w:val="005E2FCC"/>
    <w:rsid w:val="005E4979"/>
    <w:rsid w:val="005E4BB9"/>
    <w:rsid w:val="005E4CBC"/>
    <w:rsid w:val="005E6865"/>
    <w:rsid w:val="005F0B79"/>
    <w:rsid w:val="005F1165"/>
    <w:rsid w:val="005F2003"/>
    <w:rsid w:val="005F2D44"/>
    <w:rsid w:val="005F41F9"/>
    <w:rsid w:val="005F7D96"/>
    <w:rsid w:val="005F7EBA"/>
    <w:rsid w:val="00602383"/>
    <w:rsid w:val="0060369E"/>
    <w:rsid w:val="00603B20"/>
    <w:rsid w:val="006079BD"/>
    <w:rsid w:val="00610AB1"/>
    <w:rsid w:val="00614A17"/>
    <w:rsid w:val="00621AFF"/>
    <w:rsid w:val="00621D1E"/>
    <w:rsid w:val="00622A11"/>
    <w:rsid w:val="00623EA4"/>
    <w:rsid w:val="0062430F"/>
    <w:rsid w:val="006251DF"/>
    <w:rsid w:val="006277C6"/>
    <w:rsid w:val="00627C30"/>
    <w:rsid w:val="006303B3"/>
    <w:rsid w:val="0063067F"/>
    <w:rsid w:val="00634450"/>
    <w:rsid w:val="00634664"/>
    <w:rsid w:val="006353CB"/>
    <w:rsid w:val="006363EC"/>
    <w:rsid w:val="00640B50"/>
    <w:rsid w:val="006412FB"/>
    <w:rsid w:val="00642420"/>
    <w:rsid w:val="00642837"/>
    <w:rsid w:val="00642FC5"/>
    <w:rsid w:val="006464F4"/>
    <w:rsid w:val="00646721"/>
    <w:rsid w:val="00650E7F"/>
    <w:rsid w:val="006516B0"/>
    <w:rsid w:val="00651824"/>
    <w:rsid w:val="006525FA"/>
    <w:rsid w:val="00652856"/>
    <w:rsid w:val="00652A59"/>
    <w:rsid w:val="0065461F"/>
    <w:rsid w:val="00655F32"/>
    <w:rsid w:val="00657941"/>
    <w:rsid w:val="00660A5C"/>
    <w:rsid w:val="00660DE1"/>
    <w:rsid w:val="00663471"/>
    <w:rsid w:val="00666057"/>
    <w:rsid w:val="006667DB"/>
    <w:rsid w:val="00667907"/>
    <w:rsid w:val="00667E19"/>
    <w:rsid w:val="006700AB"/>
    <w:rsid w:val="00672A24"/>
    <w:rsid w:val="00673668"/>
    <w:rsid w:val="006743AA"/>
    <w:rsid w:val="00675EF0"/>
    <w:rsid w:val="006765FA"/>
    <w:rsid w:val="006768B5"/>
    <w:rsid w:val="00677A61"/>
    <w:rsid w:val="00680D24"/>
    <w:rsid w:val="0068270A"/>
    <w:rsid w:val="006827F5"/>
    <w:rsid w:val="00683639"/>
    <w:rsid w:val="006854F9"/>
    <w:rsid w:val="00686A2E"/>
    <w:rsid w:val="006878A8"/>
    <w:rsid w:val="00691BD5"/>
    <w:rsid w:val="00695E90"/>
    <w:rsid w:val="0069630F"/>
    <w:rsid w:val="00697FBE"/>
    <w:rsid w:val="006A002D"/>
    <w:rsid w:val="006A040E"/>
    <w:rsid w:val="006A20F9"/>
    <w:rsid w:val="006A2314"/>
    <w:rsid w:val="006A378C"/>
    <w:rsid w:val="006A6A2D"/>
    <w:rsid w:val="006A6E70"/>
    <w:rsid w:val="006A7591"/>
    <w:rsid w:val="006B0FFB"/>
    <w:rsid w:val="006B18AA"/>
    <w:rsid w:val="006B2D4B"/>
    <w:rsid w:val="006B711F"/>
    <w:rsid w:val="006C0E0B"/>
    <w:rsid w:val="006C0FD4"/>
    <w:rsid w:val="006C13A8"/>
    <w:rsid w:val="006C1F57"/>
    <w:rsid w:val="006C2C93"/>
    <w:rsid w:val="006C36F4"/>
    <w:rsid w:val="006C375C"/>
    <w:rsid w:val="006C39DA"/>
    <w:rsid w:val="006C41BA"/>
    <w:rsid w:val="006C4455"/>
    <w:rsid w:val="006C4EAA"/>
    <w:rsid w:val="006D27D9"/>
    <w:rsid w:val="006D3874"/>
    <w:rsid w:val="006D387E"/>
    <w:rsid w:val="006D4319"/>
    <w:rsid w:val="006D44F7"/>
    <w:rsid w:val="006D5B8F"/>
    <w:rsid w:val="006D6078"/>
    <w:rsid w:val="006D7A23"/>
    <w:rsid w:val="006D7EA9"/>
    <w:rsid w:val="006E0520"/>
    <w:rsid w:val="006E1CC5"/>
    <w:rsid w:val="006E2A72"/>
    <w:rsid w:val="006E2F9D"/>
    <w:rsid w:val="006E3040"/>
    <w:rsid w:val="006E5F10"/>
    <w:rsid w:val="006E797F"/>
    <w:rsid w:val="006F02FF"/>
    <w:rsid w:val="006F14E6"/>
    <w:rsid w:val="006F1D52"/>
    <w:rsid w:val="006F52C2"/>
    <w:rsid w:val="006F617B"/>
    <w:rsid w:val="00701A87"/>
    <w:rsid w:val="007033FC"/>
    <w:rsid w:val="00703E8B"/>
    <w:rsid w:val="0070540B"/>
    <w:rsid w:val="00705A05"/>
    <w:rsid w:val="00706E87"/>
    <w:rsid w:val="00707314"/>
    <w:rsid w:val="00707321"/>
    <w:rsid w:val="007078D2"/>
    <w:rsid w:val="0071147C"/>
    <w:rsid w:val="00711ADB"/>
    <w:rsid w:val="00714F91"/>
    <w:rsid w:val="00716E21"/>
    <w:rsid w:val="0071703E"/>
    <w:rsid w:val="0071721A"/>
    <w:rsid w:val="00717CFE"/>
    <w:rsid w:val="007203FB"/>
    <w:rsid w:val="00725311"/>
    <w:rsid w:val="00726EC5"/>
    <w:rsid w:val="00730173"/>
    <w:rsid w:val="00732CD2"/>
    <w:rsid w:val="007334DF"/>
    <w:rsid w:val="00733EB3"/>
    <w:rsid w:val="00734A8F"/>
    <w:rsid w:val="00734DE1"/>
    <w:rsid w:val="007353FF"/>
    <w:rsid w:val="00736C0B"/>
    <w:rsid w:val="0074016D"/>
    <w:rsid w:val="00741662"/>
    <w:rsid w:val="007428B6"/>
    <w:rsid w:val="007449C6"/>
    <w:rsid w:val="00747739"/>
    <w:rsid w:val="00747CCA"/>
    <w:rsid w:val="00750A09"/>
    <w:rsid w:val="00751C4F"/>
    <w:rsid w:val="00754CD0"/>
    <w:rsid w:val="007565FE"/>
    <w:rsid w:val="0076071C"/>
    <w:rsid w:val="00760C8E"/>
    <w:rsid w:val="0076157E"/>
    <w:rsid w:val="007618F4"/>
    <w:rsid w:val="00762971"/>
    <w:rsid w:val="00764E0F"/>
    <w:rsid w:val="00765A46"/>
    <w:rsid w:val="007664F7"/>
    <w:rsid w:val="00766D95"/>
    <w:rsid w:val="00767BF6"/>
    <w:rsid w:val="00774F58"/>
    <w:rsid w:val="00774FD1"/>
    <w:rsid w:val="00776A4A"/>
    <w:rsid w:val="007839BB"/>
    <w:rsid w:val="00783D75"/>
    <w:rsid w:val="00785123"/>
    <w:rsid w:val="00785933"/>
    <w:rsid w:val="00785E3B"/>
    <w:rsid w:val="00787F31"/>
    <w:rsid w:val="00790F3C"/>
    <w:rsid w:val="00791E2B"/>
    <w:rsid w:val="00795E7B"/>
    <w:rsid w:val="007960A8"/>
    <w:rsid w:val="007A23ED"/>
    <w:rsid w:val="007A42C2"/>
    <w:rsid w:val="007A617A"/>
    <w:rsid w:val="007A67E0"/>
    <w:rsid w:val="007B17B0"/>
    <w:rsid w:val="007B1AB5"/>
    <w:rsid w:val="007B23BB"/>
    <w:rsid w:val="007B3861"/>
    <w:rsid w:val="007B3D88"/>
    <w:rsid w:val="007B4429"/>
    <w:rsid w:val="007B44D3"/>
    <w:rsid w:val="007B5CF1"/>
    <w:rsid w:val="007B5D75"/>
    <w:rsid w:val="007C05F4"/>
    <w:rsid w:val="007C29EB"/>
    <w:rsid w:val="007C3056"/>
    <w:rsid w:val="007C7F1A"/>
    <w:rsid w:val="007D0F24"/>
    <w:rsid w:val="007D2249"/>
    <w:rsid w:val="007D34A6"/>
    <w:rsid w:val="007D4336"/>
    <w:rsid w:val="007D5260"/>
    <w:rsid w:val="007D7BB9"/>
    <w:rsid w:val="007E1532"/>
    <w:rsid w:val="007E2658"/>
    <w:rsid w:val="007E2B10"/>
    <w:rsid w:val="007E3C2B"/>
    <w:rsid w:val="007E3D79"/>
    <w:rsid w:val="007E7691"/>
    <w:rsid w:val="007F3A97"/>
    <w:rsid w:val="007F428A"/>
    <w:rsid w:val="007F4B20"/>
    <w:rsid w:val="007F5D19"/>
    <w:rsid w:val="007F5EF3"/>
    <w:rsid w:val="007F68A1"/>
    <w:rsid w:val="00801F3E"/>
    <w:rsid w:val="00802368"/>
    <w:rsid w:val="00802C82"/>
    <w:rsid w:val="008048E8"/>
    <w:rsid w:val="00805FBE"/>
    <w:rsid w:val="008067B7"/>
    <w:rsid w:val="00806AF5"/>
    <w:rsid w:val="00806F55"/>
    <w:rsid w:val="008073C6"/>
    <w:rsid w:val="00807E40"/>
    <w:rsid w:val="00814C5B"/>
    <w:rsid w:val="00814D0B"/>
    <w:rsid w:val="00814FE5"/>
    <w:rsid w:val="008153F7"/>
    <w:rsid w:val="008154D5"/>
    <w:rsid w:val="00816208"/>
    <w:rsid w:val="0081749D"/>
    <w:rsid w:val="0082034D"/>
    <w:rsid w:val="008219C7"/>
    <w:rsid w:val="00822F55"/>
    <w:rsid w:val="0082330F"/>
    <w:rsid w:val="00823966"/>
    <w:rsid w:val="00823E1B"/>
    <w:rsid w:val="00823FA2"/>
    <w:rsid w:val="0082574C"/>
    <w:rsid w:val="00825955"/>
    <w:rsid w:val="0082689E"/>
    <w:rsid w:val="008300B8"/>
    <w:rsid w:val="00830903"/>
    <w:rsid w:val="008348D3"/>
    <w:rsid w:val="00834C5C"/>
    <w:rsid w:val="00837B52"/>
    <w:rsid w:val="008419DA"/>
    <w:rsid w:val="008447B1"/>
    <w:rsid w:val="008452A9"/>
    <w:rsid w:val="008452E3"/>
    <w:rsid w:val="008514CA"/>
    <w:rsid w:val="008522F0"/>
    <w:rsid w:val="0085317C"/>
    <w:rsid w:val="008548B3"/>
    <w:rsid w:val="008555D1"/>
    <w:rsid w:val="00860754"/>
    <w:rsid w:val="008613D7"/>
    <w:rsid w:val="0086184F"/>
    <w:rsid w:val="0086382E"/>
    <w:rsid w:val="00863B71"/>
    <w:rsid w:val="00864CE0"/>
    <w:rsid w:val="0086585E"/>
    <w:rsid w:val="00865CE3"/>
    <w:rsid w:val="00866212"/>
    <w:rsid w:val="00866C97"/>
    <w:rsid w:val="00867400"/>
    <w:rsid w:val="0087153D"/>
    <w:rsid w:val="00871BE7"/>
    <w:rsid w:val="0087213C"/>
    <w:rsid w:val="008740DF"/>
    <w:rsid w:val="00875A85"/>
    <w:rsid w:val="008764DD"/>
    <w:rsid w:val="008770EC"/>
    <w:rsid w:val="008779CA"/>
    <w:rsid w:val="0088129A"/>
    <w:rsid w:val="008813EC"/>
    <w:rsid w:val="00883185"/>
    <w:rsid w:val="00883A93"/>
    <w:rsid w:val="008842A7"/>
    <w:rsid w:val="00885856"/>
    <w:rsid w:val="00885CD7"/>
    <w:rsid w:val="0088663E"/>
    <w:rsid w:val="00892EAC"/>
    <w:rsid w:val="008931C5"/>
    <w:rsid w:val="00893E2F"/>
    <w:rsid w:val="00896FE9"/>
    <w:rsid w:val="00897812"/>
    <w:rsid w:val="00897EC7"/>
    <w:rsid w:val="008A3D6C"/>
    <w:rsid w:val="008B09CA"/>
    <w:rsid w:val="008B0E61"/>
    <w:rsid w:val="008B1476"/>
    <w:rsid w:val="008B1717"/>
    <w:rsid w:val="008B1730"/>
    <w:rsid w:val="008B285E"/>
    <w:rsid w:val="008B3232"/>
    <w:rsid w:val="008B38F3"/>
    <w:rsid w:val="008B3FFB"/>
    <w:rsid w:val="008B45E4"/>
    <w:rsid w:val="008B47D9"/>
    <w:rsid w:val="008B4E49"/>
    <w:rsid w:val="008B58DB"/>
    <w:rsid w:val="008B5FEC"/>
    <w:rsid w:val="008B64D9"/>
    <w:rsid w:val="008C18FE"/>
    <w:rsid w:val="008C302C"/>
    <w:rsid w:val="008C3128"/>
    <w:rsid w:val="008C554B"/>
    <w:rsid w:val="008C6C2F"/>
    <w:rsid w:val="008D0B30"/>
    <w:rsid w:val="008D23D8"/>
    <w:rsid w:val="008D306D"/>
    <w:rsid w:val="008D4A4F"/>
    <w:rsid w:val="008D667C"/>
    <w:rsid w:val="008D6F3E"/>
    <w:rsid w:val="008E081A"/>
    <w:rsid w:val="008E0EF4"/>
    <w:rsid w:val="008E2D75"/>
    <w:rsid w:val="008E3555"/>
    <w:rsid w:val="008E3E71"/>
    <w:rsid w:val="008E4F09"/>
    <w:rsid w:val="008E75E9"/>
    <w:rsid w:val="008F0343"/>
    <w:rsid w:val="008F1A9F"/>
    <w:rsid w:val="008F1DAD"/>
    <w:rsid w:val="008F2CC8"/>
    <w:rsid w:val="008F648C"/>
    <w:rsid w:val="009039C8"/>
    <w:rsid w:val="00903F6A"/>
    <w:rsid w:val="009066C4"/>
    <w:rsid w:val="00906A78"/>
    <w:rsid w:val="00906E4E"/>
    <w:rsid w:val="0091094B"/>
    <w:rsid w:val="00910A9A"/>
    <w:rsid w:val="00911B9B"/>
    <w:rsid w:val="00913169"/>
    <w:rsid w:val="00914994"/>
    <w:rsid w:val="0091583F"/>
    <w:rsid w:val="009159A4"/>
    <w:rsid w:val="009162F6"/>
    <w:rsid w:val="009175DC"/>
    <w:rsid w:val="00923D57"/>
    <w:rsid w:val="00923FA5"/>
    <w:rsid w:val="0092580E"/>
    <w:rsid w:val="00925B50"/>
    <w:rsid w:val="009272FB"/>
    <w:rsid w:val="00930041"/>
    <w:rsid w:val="009316C4"/>
    <w:rsid w:val="00931ED5"/>
    <w:rsid w:val="0093234E"/>
    <w:rsid w:val="00932866"/>
    <w:rsid w:val="0093314A"/>
    <w:rsid w:val="00933F11"/>
    <w:rsid w:val="00933FB1"/>
    <w:rsid w:val="009343A3"/>
    <w:rsid w:val="009405C6"/>
    <w:rsid w:val="0094078D"/>
    <w:rsid w:val="0094234F"/>
    <w:rsid w:val="009425D9"/>
    <w:rsid w:val="00942FF4"/>
    <w:rsid w:val="00944339"/>
    <w:rsid w:val="0094584E"/>
    <w:rsid w:val="00945ACC"/>
    <w:rsid w:val="00945DDF"/>
    <w:rsid w:val="00946238"/>
    <w:rsid w:val="00955C62"/>
    <w:rsid w:val="00960565"/>
    <w:rsid w:val="0096093F"/>
    <w:rsid w:val="00964B14"/>
    <w:rsid w:val="00965305"/>
    <w:rsid w:val="00970578"/>
    <w:rsid w:val="0097069B"/>
    <w:rsid w:val="009714F3"/>
    <w:rsid w:val="00971A2E"/>
    <w:rsid w:val="00971D6D"/>
    <w:rsid w:val="00971D84"/>
    <w:rsid w:val="00972F0A"/>
    <w:rsid w:val="0097340D"/>
    <w:rsid w:val="00973D80"/>
    <w:rsid w:val="00974E7C"/>
    <w:rsid w:val="00975E1D"/>
    <w:rsid w:val="00977C2D"/>
    <w:rsid w:val="00980522"/>
    <w:rsid w:val="0098165A"/>
    <w:rsid w:val="00981D80"/>
    <w:rsid w:val="00981EC7"/>
    <w:rsid w:val="00981EDC"/>
    <w:rsid w:val="00984BBE"/>
    <w:rsid w:val="00984EF9"/>
    <w:rsid w:val="0098600A"/>
    <w:rsid w:val="00986CC4"/>
    <w:rsid w:val="0098764C"/>
    <w:rsid w:val="00990D4F"/>
    <w:rsid w:val="00991702"/>
    <w:rsid w:val="00994494"/>
    <w:rsid w:val="0099546B"/>
    <w:rsid w:val="0099685C"/>
    <w:rsid w:val="00996DB4"/>
    <w:rsid w:val="00997487"/>
    <w:rsid w:val="00997698"/>
    <w:rsid w:val="009A1987"/>
    <w:rsid w:val="009B0450"/>
    <w:rsid w:val="009B1C00"/>
    <w:rsid w:val="009B1FB7"/>
    <w:rsid w:val="009B28E5"/>
    <w:rsid w:val="009B29A0"/>
    <w:rsid w:val="009B392F"/>
    <w:rsid w:val="009B4A40"/>
    <w:rsid w:val="009B5160"/>
    <w:rsid w:val="009B74E7"/>
    <w:rsid w:val="009B75E9"/>
    <w:rsid w:val="009B77BB"/>
    <w:rsid w:val="009C0FAA"/>
    <w:rsid w:val="009C47AF"/>
    <w:rsid w:val="009C796C"/>
    <w:rsid w:val="009C7AB3"/>
    <w:rsid w:val="009C7F67"/>
    <w:rsid w:val="009D09C2"/>
    <w:rsid w:val="009D1300"/>
    <w:rsid w:val="009D1D62"/>
    <w:rsid w:val="009D3380"/>
    <w:rsid w:val="009E02BE"/>
    <w:rsid w:val="009E0652"/>
    <w:rsid w:val="009E222C"/>
    <w:rsid w:val="009E38A1"/>
    <w:rsid w:val="009E403A"/>
    <w:rsid w:val="009E58CB"/>
    <w:rsid w:val="009E666A"/>
    <w:rsid w:val="009E6A8F"/>
    <w:rsid w:val="009E765E"/>
    <w:rsid w:val="009F047E"/>
    <w:rsid w:val="009F487F"/>
    <w:rsid w:val="009F4D1B"/>
    <w:rsid w:val="009F4F55"/>
    <w:rsid w:val="009F5F4C"/>
    <w:rsid w:val="009F7B4F"/>
    <w:rsid w:val="00A001A0"/>
    <w:rsid w:val="00A01108"/>
    <w:rsid w:val="00A0312B"/>
    <w:rsid w:val="00A11E74"/>
    <w:rsid w:val="00A13663"/>
    <w:rsid w:val="00A151C1"/>
    <w:rsid w:val="00A17066"/>
    <w:rsid w:val="00A2083D"/>
    <w:rsid w:val="00A21FB3"/>
    <w:rsid w:val="00A22EA5"/>
    <w:rsid w:val="00A2361D"/>
    <w:rsid w:val="00A23CE2"/>
    <w:rsid w:val="00A25473"/>
    <w:rsid w:val="00A267CE"/>
    <w:rsid w:val="00A304FA"/>
    <w:rsid w:val="00A3346D"/>
    <w:rsid w:val="00A35832"/>
    <w:rsid w:val="00A3583E"/>
    <w:rsid w:val="00A35C86"/>
    <w:rsid w:val="00A4063C"/>
    <w:rsid w:val="00A417A9"/>
    <w:rsid w:val="00A44A49"/>
    <w:rsid w:val="00A46ADF"/>
    <w:rsid w:val="00A47177"/>
    <w:rsid w:val="00A526DB"/>
    <w:rsid w:val="00A566E3"/>
    <w:rsid w:val="00A574AB"/>
    <w:rsid w:val="00A603A9"/>
    <w:rsid w:val="00A64011"/>
    <w:rsid w:val="00A64202"/>
    <w:rsid w:val="00A649AE"/>
    <w:rsid w:val="00A65278"/>
    <w:rsid w:val="00A66A4C"/>
    <w:rsid w:val="00A66E72"/>
    <w:rsid w:val="00A66FDA"/>
    <w:rsid w:val="00A70151"/>
    <w:rsid w:val="00A71172"/>
    <w:rsid w:val="00A7364D"/>
    <w:rsid w:val="00A82FCD"/>
    <w:rsid w:val="00A85016"/>
    <w:rsid w:val="00A853F9"/>
    <w:rsid w:val="00A87735"/>
    <w:rsid w:val="00A9063D"/>
    <w:rsid w:val="00A92C85"/>
    <w:rsid w:val="00A94AA6"/>
    <w:rsid w:val="00A96199"/>
    <w:rsid w:val="00A96552"/>
    <w:rsid w:val="00A96BBD"/>
    <w:rsid w:val="00A97B03"/>
    <w:rsid w:val="00A97C78"/>
    <w:rsid w:val="00AA0A9D"/>
    <w:rsid w:val="00AA15B4"/>
    <w:rsid w:val="00AA3C8D"/>
    <w:rsid w:val="00AA4DA2"/>
    <w:rsid w:val="00AA5D23"/>
    <w:rsid w:val="00AB1C6D"/>
    <w:rsid w:val="00AB4148"/>
    <w:rsid w:val="00AB4A03"/>
    <w:rsid w:val="00AB66A5"/>
    <w:rsid w:val="00AB6F4A"/>
    <w:rsid w:val="00AC14F4"/>
    <w:rsid w:val="00AC5A25"/>
    <w:rsid w:val="00AC6A0E"/>
    <w:rsid w:val="00AD0567"/>
    <w:rsid w:val="00AD1A1A"/>
    <w:rsid w:val="00AD59E8"/>
    <w:rsid w:val="00AD5E2D"/>
    <w:rsid w:val="00AD62B9"/>
    <w:rsid w:val="00AD6564"/>
    <w:rsid w:val="00AD741B"/>
    <w:rsid w:val="00AD77B8"/>
    <w:rsid w:val="00AD7CFC"/>
    <w:rsid w:val="00AE1873"/>
    <w:rsid w:val="00AE3234"/>
    <w:rsid w:val="00AE588A"/>
    <w:rsid w:val="00AE5909"/>
    <w:rsid w:val="00AE5AEB"/>
    <w:rsid w:val="00AE5BD5"/>
    <w:rsid w:val="00AE5F64"/>
    <w:rsid w:val="00AE70B8"/>
    <w:rsid w:val="00AE736A"/>
    <w:rsid w:val="00AF0996"/>
    <w:rsid w:val="00AF141C"/>
    <w:rsid w:val="00AF155A"/>
    <w:rsid w:val="00AF3779"/>
    <w:rsid w:val="00AF4033"/>
    <w:rsid w:val="00AF42DB"/>
    <w:rsid w:val="00AF6398"/>
    <w:rsid w:val="00AF6E49"/>
    <w:rsid w:val="00B00FE3"/>
    <w:rsid w:val="00B01F0A"/>
    <w:rsid w:val="00B05A7A"/>
    <w:rsid w:val="00B11C16"/>
    <w:rsid w:val="00B11E54"/>
    <w:rsid w:val="00B13752"/>
    <w:rsid w:val="00B163EB"/>
    <w:rsid w:val="00B169FC"/>
    <w:rsid w:val="00B17210"/>
    <w:rsid w:val="00B21B37"/>
    <w:rsid w:val="00B2270F"/>
    <w:rsid w:val="00B22A9F"/>
    <w:rsid w:val="00B22DCC"/>
    <w:rsid w:val="00B25DB2"/>
    <w:rsid w:val="00B262B0"/>
    <w:rsid w:val="00B26C25"/>
    <w:rsid w:val="00B307C0"/>
    <w:rsid w:val="00B31C00"/>
    <w:rsid w:val="00B325E7"/>
    <w:rsid w:val="00B32B08"/>
    <w:rsid w:val="00B339A7"/>
    <w:rsid w:val="00B33B23"/>
    <w:rsid w:val="00B34257"/>
    <w:rsid w:val="00B34BBD"/>
    <w:rsid w:val="00B34D06"/>
    <w:rsid w:val="00B35D5E"/>
    <w:rsid w:val="00B37ACE"/>
    <w:rsid w:val="00B402DF"/>
    <w:rsid w:val="00B40755"/>
    <w:rsid w:val="00B40986"/>
    <w:rsid w:val="00B413BA"/>
    <w:rsid w:val="00B43298"/>
    <w:rsid w:val="00B43E9D"/>
    <w:rsid w:val="00B446C8"/>
    <w:rsid w:val="00B50115"/>
    <w:rsid w:val="00B53262"/>
    <w:rsid w:val="00B53DF2"/>
    <w:rsid w:val="00B53F49"/>
    <w:rsid w:val="00B55074"/>
    <w:rsid w:val="00B612FC"/>
    <w:rsid w:val="00B61838"/>
    <w:rsid w:val="00B627AF"/>
    <w:rsid w:val="00B62FFC"/>
    <w:rsid w:val="00B63829"/>
    <w:rsid w:val="00B639DB"/>
    <w:rsid w:val="00B640C8"/>
    <w:rsid w:val="00B65998"/>
    <w:rsid w:val="00B661B7"/>
    <w:rsid w:val="00B665E6"/>
    <w:rsid w:val="00B71445"/>
    <w:rsid w:val="00B719CE"/>
    <w:rsid w:val="00B72F47"/>
    <w:rsid w:val="00B75235"/>
    <w:rsid w:val="00B772BD"/>
    <w:rsid w:val="00B80B27"/>
    <w:rsid w:val="00B836B1"/>
    <w:rsid w:val="00B84FAC"/>
    <w:rsid w:val="00B859AE"/>
    <w:rsid w:val="00B87179"/>
    <w:rsid w:val="00B92357"/>
    <w:rsid w:val="00B92591"/>
    <w:rsid w:val="00B946F7"/>
    <w:rsid w:val="00B94831"/>
    <w:rsid w:val="00B974CA"/>
    <w:rsid w:val="00B97626"/>
    <w:rsid w:val="00B9769B"/>
    <w:rsid w:val="00B97A76"/>
    <w:rsid w:val="00BA0128"/>
    <w:rsid w:val="00BA09B7"/>
    <w:rsid w:val="00BA1487"/>
    <w:rsid w:val="00BA24EC"/>
    <w:rsid w:val="00BA423E"/>
    <w:rsid w:val="00BA4698"/>
    <w:rsid w:val="00BA5552"/>
    <w:rsid w:val="00BA59E4"/>
    <w:rsid w:val="00BA5BA5"/>
    <w:rsid w:val="00BA750D"/>
    <w:rsid w:val="00BA76FA"/>
    <w:rsid w:val="00BB037E"/>
    <w:rsid w:val="00BB10F5"/>
    <w:rsid w:val="00BB1FF4"/>
    <w:rsid w:val="00BB24F9"/>
    <w:rsid w:val="00BB3667"/>
    <w:rsid w:val="00BB436D"/>
    <w:rsid w:val="00BB46FE"/>
    <w:rsid w:val="00BB5EF7"/>
    <w:rsid w:val="00BB6EB3"/>
    <w:rsid w:val="00BB7363"/>
    <w:rsid w:val="00BB79D1"/>
    <w:rsid w:val="00BC1DD3"/>
    <w:rsid w:val="00BC4546"/>
    <w:rsid w:val="00BC4DA2"/>
    <w:rsid w:val="00BC54CE"/>
    <w:rsid w:val="00BC5718"/>
    <w:rsid w:val="00BC751F"/>
    <w:rsid w:val="00BD0D9C"/>
    <w:rsid w:val="00BD1490"/>
    <w:rsid w:val="00BD2C06"/>
    <w:rsid w:val="00BD3301"/>
    <w:rsid w:val="00BD3831"/>
    <w:rsid w:val="00BD3BD2"/>
    <w:rsid w:val="00BD5040"/>
    <w:rsid w:val="00BD51A1"/>
    <w:rsid w:val="00BD5B72"/>
    <w:rsid w:val="00BD70AC"/>
    <w:rsid w:val="00BE31B4"/>
    <w:rsid w:val="00BE5B85"/>
    <w:rsid w:val="00BE6228"/>
    <w:rsid w:val="00BF0858"/>
    <w:rsid w:val="00BF1378"/>
    <w:rsid w:val="00BF3795"/>
    <w:rsid w:val="00BF41B2"/>
    <w:rsid w:val="00BF48C7"/>
    <w:rsid w:val="00C03FA5"/>
    <w:rsid w:val="00C04AAB"/>
    <w:rsid w:val="00C04C59"/>
    <w:rsid w:val="00C06E0D"/>
    <w:rsid w:val="00C07EA6"/>
    <w:rsid w:val="00C1004C"/>
    <w:rsid w:val="00C10832"/>
    <w:rsid w:val="00C10C42"/>
    <w:rsid w:val="00C142E1"/>
    <w:rsid w:val="00C14BF6"/>
    <w:rsid w:val="00C15CEE"/>
    <w:rsid w:val="00C161BA"/>
    <w:rsid w:val="00C17A8F"/>
    <w:rsid w:val="00C20758"/>
    <w:rsid w:val="00C20DC6"/>
    <w:rsid w:val="00C21A14"/>
    <w:rsid w:val="00C21B71"/>
    <w:rsid w:val="00C22578"/>
    <w:rsid w:val="00C22BD7"/>
    <w:rsid w:val="00C248AA"/>
    <w:rsid w:val="00C24AE5"/>
    <w:rsid w:val="00C26A03"/>
    <w:rsid w:val="00C26CA6"/>
    <w:rsid w:val="00C3147E"/>
    <w:rsid w:val="00C334B0"/>
    <w:rsid w:val="00C34DDA"/>
    <w:rsid w:val="00C34E90"/>
    <w:rsid w:val="00C35A78"/>
    <w:rsid w:val="00C44019"/>
    <w:rsid w:val="00C45B5C"/>
    <w:rsid w:val="00C460DA"/>
    <w:rsid w:val="00C475E5"/>
    <w:rsid w:val="00C50B3A"/>
    <w:rsid w:val="00C547E5"/>
    <w:rsid w:val="00C55197"/>
    <w:rsid w:val="00C630F1"/>
    <w:rsid w:val="00C6352C"/>
    <w:rsid w:val="00C63973"/>
    <w:rsid w:val="00C63CCB"/>
    <w:rsid w:val="00C63D9B"/>
    <w:rsid w:val="00C64459"/>
    <w:rsid w:val="00C679E3"/>
    <w:rsid w:val="00C67B40"/>
    <w:rsid w:val="00C72E8D"/>
    <w:rsid w:val="00C73B4F"/>
    <w:rsid w:val="00C74061"/>
    <w:rsid w:val="00C7513E"/>
    <w:rsid w:val="00C76063"/>
    <w:rsid w:val="00C76C7C"/>
    <w:rsid w:val="00C77962"/>
    <w:rsid w:val="00C8115B"/>
    <w:rsid w:val="00C81894"/>
    <w:rsid w:val="00C8331F"/>
    <w:rsid w:val="00C83EF4"/>
    <w:rsid w:val="00C86D5F"/>
    <w:rsid w:val="00C8746A"/>
    <w:rsid w:val="00C90475"/>
    <w:rsid w:val="00C93B07"/>
    <w:rsid w:val="00C943AF"/>
    <w:rsid w:val="00C94AD2"/>
    <w:rsid w:val="00C96416"/>
    <w:rsid w:val="00C97B2C"/>
    <w:rsid w:val="00C97E0F"/>
    <w:rsid w:val="00CA240D"/>
    <w:rsid w:val="00CA3C31"/>
    <w:rsid w:val="00CA42F4"/>
    <w:rsid w:val="00CA4433"/>
    <w:rsid w:val="00CA5C96"/>
    <w:rsid w:val="00CA62AE"/>
    <w:rsid w:val="00CA64CA"/>
    <w:rsid w:val="00CB0357"/>
    <w:rsid w:val="00CB1BF5"/>
    <w:rsid w:val="00CB5C50"/>
    <w:rsid w:val="00CB6BA8"/>
    <w:rsid w:val="00CB7624"/>
    <w:rsid w:val="00CC2058"/>
    <w:rsid w:val="00CC390E"/>
    <w:rsid w:val="00CC3B74"/>
    <w:rsid w:val="00CC3B80"/>
    <w:rsid w:val="00CC50DF"/>
    <w:rsid w:val="00CC7664"/>
    <w:rsid w:val="00CD06E2"/>
    <w:rsid w:val="00CD0AB3"/>
    <w:rsid w:val="00CD1F41"/>
    <w:rsid w:val="00CD2D5A"/>
    <w:rsid w:val="00CD4D9D"/>
    <w:rsid w:val="00CD7CEB"/>
    <w:rsid w:val="00CE035B"/>
    <w:rsid w:val="00CE0E0A"/>
    <w:rsid w:val="00CE16D2"/>
    <w:rsid w:val="00CE3046"/>
    <w:rsid w:val="00CE53AC"/>
    <w:rsid w:val="00CE73A8"/>
    <w:rsid w:val="00CE7CD4"/>
    <w:rsid w:val="00CF0AEC"/>
    <w:rsid w:val="00CF16D5"/>
    <w:rsid w:val="00CF28B9"/>
    <w:rsid w:val="00CF3DB6"/>
    <w:rsid w:val="00CF45E0"/>
    <w:rsid w:val="00D005E8"/>
    <w:rsid w:val="00D01029"/>
    <w:rsid w:val="00D02D09"/>
    <w:rsid w:val="00D02F27"/>
    <w:rsid w:val="00D03EB7"/>
    <w:rsid w:val="00D03ED3"/>
    <w:rsid w:val="00D056C1"/>
    <w:rsid w:val="00D05D0A"/>
    <w:rsid w:val="00D0662A"/>
    <w:rsid w:val="00D07075"/>
    <w:rsid w:val="00D0757A"/>
    <w:rsid w:val="00D10710"/>
    <w:rsid w:val="00D13FF7"/>
    <w:rsid w:val="00D14F26"/>
    <w:rsid w:val="00D157C0"/>
    <w:rsid w:val="00D16135"/>
    <w:rsid w:val="00D1683B"/>
    <w:rsid w:val="00D20558"/>
    <w:rsid w:val="00D20AF4"/>
    <w:rsid w:val="00D227A7"/>
    <w:rsid w:val="00D23A35"/>
    <w:rsid w:val="00D23BBE"/>
    <w:rsid w:val="00D23F3F"/>
    <w:rsid w:val="00D256B7"/>
    <w:rsid w:val="00D26321"/>
    <w:rsid w:val="00D267BE"/>
    <w:rsid w:val="00D269CC"/>
    <w:rsid w:val="00D26D72"/>
    <w:rsid w:val="00D313F0"/>
    <w:rsid w:val="00D31637"/>
    <w:rsid w:val="00D32835"/>
    <w:rsid w:val="00D32A4A"/>
    <w:rsid w:val="00D338AB"/>
    <w:rsid w:val="00D338AD"/>
    <w:rsid w:val="00D373B2"/>
    <w:rsid w:val="00D37B24"/>
    <w:rsid w:val="00D41188"/>
    <w:rsid w:val="00D4296A"/>
    <w:rsid w:val="00D42D58"/>
    <w:rsid w:val="00D44634"/>
    <w:rsid w:val="00D4502A"/>
    <w:rsid w:val="00D504C4"/>
    <w:rsid w:val="00D50CAC"/>
    <w:rsid w:val="00D50CCD"/>
    <w:rsid w:val="00D52D9D"/>
    <w:rsid w:val="00D54294"/>
    <w:rsid w:val="00D562F7"/>
    <w:rsid w:val="00D564B7"/>
    <w:rsid w:val="00D564C4"/>
    <w:rsid w:val="00D56806"/>
    <w:rsid w:val="00D572AE"/>
    <w:rsid w:val="00D62178"/>
    <w:rsid w:val="00D62EAE"/>
    <w:rsid w:val="00D66356"/>
    <w:rsid w:val="00D6642D"/>
    <w:rsid w:val="00D6738F"/>
    <w:rsid w:val="00D702EE"/>
    <w:rsid w:val="00D723DF"/>
    <w:rsid w:val="00D72E24"/>
    <w:rsid w:val="00D74D2E"/>
    <w:rsid w:val="00D8056F"/>
    <w:rsid w:val="00D80F66"/>
    <w:rsid w:val="00D8223F"/>
    <w:rsid w:val="00D84B12"/>
    <w:rsid w:val="00D8548F"/>
    <w:rsid w:val="00D85914"/>
    <w:rsid w:val="00D87AF1"/>
    <w:rsid w:val="00D87D41"/>
    <w:rsid w:val="00D901B8"/>
    <w:rsid w:val="00D910EC"/>
    <w:rsid w:val="00D91908"/>
    <w:rsid w:val="00DA0525"/>
    <w:rsid w:val="00DA1003"/>
    <w:rsid w:val="00DA19B0"/>
    <w:rsid w:val="00DA319D"/>
    <w:rsid w:val="00DA36C9"/>
    <w:rsid w:val="00DA590C"/>
    <w:rsid w:val="00DB10CE"/>
    <w:rsid w:val="00DB1629"/>
    <w:rsid w:val="00DB1868"/>
    <w:rsid w:val="00DB1A4F"/>
    <w:rsid w:val="00DB3067"/>
    <w:rsid w:val="00DB3454"/>
    <w:rsid w:val="00DB69A6"/>
    <w:rsid w:val="00DC040F"/>
    <w:rsid w:val="00DC124D"/>
    <w:rsid w:val="00DC376F"/>
    <w:rsid w:val="00DC3D9D"/>
    <w:rsid w:val="00DC4D24"/>
    <w:rsid w:val="00DC5182"/>
    <w:rsid w:val="00DC63A7"/>
    <w:rsid w:val="00DC688A"/>
    <w:rsid w:val="00DC7BDC"/>
    <w:rsid w:val="00DD0B5A"/>
    <w:rsid w:val="00DD1337"/>
    <w:rsid w:val="00DD245E"/>
    <w:rsid w:val="00DD2D9D"/>
    <w:rsid w:val="00DD4190"/>
    <w:rsid w:val="00DD43C8"/>
    <w:rsid w:val="00DD48DD"/>
    <w:rsid w:val="00DD6B6F"/>
    <w:rsid w:val="00DD78E2"/>
    <w:rsid w:val="00DE020F"/>
    <w:rsid w:val="00DE1FF3"/>
    <w:rsid w:val="00DE23B3"/>
    <w:rsid w:val="00DE457C"/>
    <w:rsid w:val="00DE4FAC"/>
    <w:rsid w:val="00DE50FE"/>
    <w:rsid w:val="00DE6A6F"/>
    <w:rsid w:val="00DF0C0A"/>
    <w:rsid w:val="00DF43B2"/>
    <w:rsid w:val="00DF600E"/>
    <w:rsid w:val="00DF6C6B"/>
    <w:rsid w:val="00E00F0A"/>
    <w:rsid w:val="00E03AB7"/>
    <w:rsid w:val="00E03E44"/>
    <w:rsid w:val="00E0433D"/>
    <w:rsid w:val="00E044E7"/>
    <w:rsid w:val="00E06C15"/>
    <w:rsid w:val="00E12884"/>
    <w:rsid w:val="00E13E37"/>
    <w:rsid w:val="00E141F4"/>
    <w:rsid w:val="00E14B9B"/>
    <w:rsid w:val="00E17786"/>
    <w:rsid w:val="00E20891"/>
    <w:rsid w:val="00E20F06"/>
    <w:rsid w:val="00E22222"/>
    <w:rsid w:val="00E22707"/>
    <w:rsid w:val="00E25C4A"/>
    <w:rsid w:val="00E27870"/>
    <w:rsid w:val="00E310EB"/>
    <w:rsid w:val="00E3289F"/>
    <w:rsid w:val="00E33814"/>
    <w:rsid w:val="00E34474"/>
    <w:rsid w:val="00E344D8"/>
    <w:rsid w:val="00E35968"/>
    <w:rsid w:val="00E370C7"/>
    <w:rsid w:val="00E37D11"/>
    <w:rsid w:val="00E413E7"/>
    <w:rsid w:val="00E420B9"/>
    <w:rsid w:val="00E4406A"/>
    <w:rsid w:val="00E445F8"/>
    <w:rsid w:val="00E45ADC"/>
    <w:rsid w:val="00E47549"/>
    <w:rsid w:val="00E47965"/>
    <w:rsid w:val="00E52895"/>
    <w:rsid w:val="00E5426A"/>
    <w:rsid w:val="00E543DC"/>
    <w:rsid w:val="00E56445"/>
    <w:rsid w:val="00E572B0"/>
    <w:rsid w:val="00E601EB"/>
    <w:rsid w:val="00E60AC9"/>
    <w:rsid w:val="00E61FC7"/>
    <w:rsid w:val="00E65A94"/>
    <w:rsid w:val="00E65F49"/>
    <w:rsid w:val="00E662CD"/>
    <w:rsid w:val="00E66723"/>
    <w:rsid w:val="00E67290"/>
    <w:rsid w:val="00E67B87"/>
    <w:rsid w:val="00E7012C"/>
    <w:rsid w:val="00E70582"/>
    <w:rsid w:val="00E70749"/>
    <w:rsid w:val="00E70D22"/>
    <w:rsid w:val="00E7188A"/>
    <w:rsid w:val="00E71B0A"/>
    <w:rsid w:val="00E71B3D"/>
    <w:rsid w:val="00E72223"/>
    <w:rsid w:val="00E73DB2"/>
    <w:rsid w:val="00E800E9"/>
    <w:rsid w:val="00E813F9"/>
    <w:rsid w:val="00E8192B"/>
    <w:rsid w:val="00E81B1E"/>
    <w:rsid w:val="00E83032"/>
    <w:rsid w:val="00E83542"/>
    <w:rsid w:val="00E83C1C"/>
    <w:rsid w:val="00E83C81"/>
    <w:rsid w:val="00E84200"/>
    <w:rsid w:val="00E860F5"/>
    <w:rsid w:val="00E870AE"/>
    <w:rsid w:val="00E87D97"/>
    <w:rsid w:val="00E91034"/>
    <w:rsid w:val="00E91466"/>
    <w:rsid w:val="00E942BA"/>
    <w:rsid w:val="00E95640"/>
    <w:rsid w:val="00EA268E"/>
    <w:rsid w:val="00EA4953"/>
    <w:rsid w:val="00EA4BCE"/>
    <w:rsid w:val="00EA5181"/>
    <w:rsid w:val="00EA5574"/>
    <w:rsid w:val="00EA5891"/>
    <w:rsid w:val="00EA6EB8"/>
    <w:rsid w:val="00EB0545"/>
    <w:rsid w:val="00EB0C23"/>
    <w:rsid w:val="00EB194B"/>
    <w:rsid w:val="00EB3EE6"/>
    <w:rsid w:val="00EB4542"/>
    <w:rsid w:val="00EB5B14"/>
    <w:rsid w:val="00EB5E6A"/>
    <w:rsid w:val="00EB6826"/>
    <w:rsid w:val="00EC2AD6"/>
    <w:rsid w:val="00EC4911"/>
    <w:rsid w:val="00EC553D"/>
    <w:rsid w:val="00EC6B1F"/>
    <w:rsid w:val="00EC7CF6"/>
    <w:rsid w:val="00ED0217"/>
    <w:rsid w:val="00ED3272"/>
    <w:rsid w:val="00ED386D"/>
    <w:rsid w:val="00ED5293"/>
    <w:rsid w:val="00ED6A0A"/>
    <w:rsid w:val="00EE1556"/>
    <w:rsid w:val="00EE226F"/>
    <w:rsid w:val="00EE25BA"/>
    <w:rsid w:val="00EE29A9"/>
    <w:rsid w:val="00EE2ADC"/>
    <w:rsid w:val="00EE3208"/>
    <w:rsid w:val="00EE54C9"/>
    <w:rsid w:val="00EF0797"/>
    <w:rsid w:val="00EF2F3D"/>
    <w:rsid w:val="00EF3EFD"/>
    <w:rsid w:val="00EF41C1"/>
    <w:rsid w:val="00EF41CD"/>
    <w:rsid w:val="00F00CF1"/>
    <w:rsid w:val="00F02A02"/>
    <w:rsid w:val="00F07042"/>
    <w:rsid w:val="00F07D19"/>
    <w:rsid w:val="00F10304"/>
    <w:rsid w:val="00F1187B"/>
    <w:rsid w:val="00F12FE4"/>
    <w:rsid w:val="00F15AC6"/>
    <w:rsid w:val="00F15B7E"/>
    <w:rsid w:val="00F16BD2"/>
    <w:rsid w:val="00F16C22"/>
    <w:rsid w:val="00F172E0"/>
    <w:rsid w:val="00F178CA"/>
    <w:rsid w:val="00F20305"/>
    <w:rsid w:val="00F20578"/>
    <w:rsid w:val="00F22E9F"/>
    <w:rsid w:val="00F24B71"/>
    <w:rsid w:val="00F26E45"/>
    <w:rsid w:val="00F30A2D"/>
    <w:rsid w:val="00F319D2"/>
    <w:rsid w:val="00F31FCC"/>
    <w:rsid w:val="00F3223A"/>
    <w:rsid w:val="00F34437"/>
    <w:rsid w:val="00F36706"/>
    <w:rsid w:val="00F37739"/>
    <w:rsid w:val="00F4037D"/>
    <w:rsid w:val="00F41042"/>
    <w:rsid w:val="00F4113F"/>
    <w:rsid w:val="00F41879"/>
    <w:rsid w:val="00F43A90"/>
    <w:rsid w:val="00F44092"/>
    <w:rsid w:val="00F46987"/>
    <w:rsid w:val="00F4786C"/>
    <w:rsid w:val="00F52B85"/>
    <w:rsid w:val="00F530FB"/>
    <w:rsid w:val="00F53AC3"/>
    <w:rsid w:val="00F54527"/>
    <w:rsid w:val="00F54968"/>
    <w:rsid w:val="00F623D1"/>
    <w:rsid w:val="00F62ED9"/>
    <w:rsid w:val="00F66FF1"/>
    <w:rsid w:val="00F6797A"/>
    <w:rsid w:val="00F70E74"/>
    <w:rsid w:val="00F718F6"/>
    <w:rsid w:val="00F761DF"/>
    <w:rsid w:val="00F814BA"/>
    <w:rsid w:val="00F817C8"/>
    <w:rsid w:val="00F85BC6"/>
    <w:rsid w:val="00F90A47"/>
    <w:rsid w:val="00F91BFF"/>
    <w:rsid w:val="00F920F4"/>
    <w:rsid w:val="00F92F4D"/>
    <w:rsid w:val="00F93456"/>
    <w:rsid w:val="00F939CA"/>
    <w:rsid w:val="00F9642E"/>
    <w:rsid w:val="00F97724"/>
    <w:rsid w:val="00F97E7D"/>
    <w:rsid w:val="00F97FFA"/>
    <w:rsid w:val="00FA3F87"/>
    <w:rsid w:val="00FA5EF1"/>
    <w:rsid w:val="00FA62BA"/>
    <w:rsid w:val="00FA7EB1"/>
    <w:rsid w:val="00FB04B0"/>
    <w:rsid w:val="00FB0EA8"/>
    <w:rsid w:val="00FB37F1"/>
    <w:rsid w:val="00FB3FA2"/>
    <w:rsid w:val="00FB689B"/>
    <w:rsid w:val="00FB6FC8"/>
    <w:rsid w:val="00FB79AB"/>
    <w:rsid w:val="00FC10F2"/>
    <w:rsid w:val="00FC20ED"/>
    <w:rsid w:val="00FC3A08"/>
    <w:rsid w:val="00FC5C9F"/>
    <w:rsid w:val="00FC63CA"/>
    <w:rsid w:val="00FC70DE"/>
    <w:rsid w:val="00FD025F"/>
    <w:rsid w:val="00FD27C2"/>
    <w:rsid w:val="00FD28A0"/>
    <w:rsid w:val="00FD6E64"/>
    <w:rsid w:val="00FD7225"/>
    <w:rsid w:val="00FD77F9"/>
    <w:rsid w:val="00FE030D"/>
    <w:rsid w:val="00FE1233"/>
    <w:rsid w:val="00FE2D39"/>
    <w:rsid w:val="00FE3820"/>
    <w:rsid w:val="00FE3E1F"/>
    <w:rsid w:val="00FE62E7"/>
    <w:rsid w:val="00FE7AD5"/>
    <w:rsid w:val="00FF01AC"/>
    <w:rsid w:val="00FF2CF9"/>
    <w:rsid w:val="00FF4A1A"/>
    <w:rsid w:val="00FF5A2C"/>
    <w:rsid w:val="00FF5D38"/>
    <w:rsid w:val="00FF5E24"/>
    <w:rsid w:val="00FF67D7"/>
    <w:rsid w:val="00FF6F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A581"/>
  <w15:docId w15:val="{8F626351-669E-B54F-9150-2C83729F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BF5"/>
    <w:pPr>
      <w:ind w:left="720"/>
      <w:contextualSpacing/>
    </w:pPr>
  </w:style>
  <w:style w:type="table" w:styleId="TabloKlavuzu">
    <w:name w:val="Table Grid"/>
    <w:basedOn w:val="NormalTablo"/>
    <w:uiPriority w:val="59"/>
    <w:rsid w:val="00EA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802368"/>
  </w:style>
  <w:style w:type="paragraph" w:styleId="stBilgi">
    <w:name w:val="header"/>
    <w:basedOn w:val="Normal"/>
    <w:link w:val="stBilgiChar"/>
    <w:uiPriority w:val="99"/>
    <w:unhideWhenUsed/>
    <w:rsid w:val="000969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99E"/>
  </w:style>
  <w:style w:type="paragraph" w:styleId="AltBilgi">
    <w:name w:val="footer"/>
    <w:basedOn w:val="Normal"/>
    <w:link w:val="AltBilgiChar"/>
    <w:uiPriority w:val="99"/>
    <w:unhideWhenUsed/>
    <w:rsid w:val="000969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99E"/>
  </w:style>
  <w:style w:type="paragraph" w:styleId="BalonMetni">
    <w:name w:val="Balloon Text"/>
    <w:basedOn w:val="Normal"/>
    <w:link w:val="BalonMetniChar"/>
    <w:uiPriority w:val="99"/>
    <w:semiHidden/>
    <w:unhideWhenUsed/>
    <w:rsid w:val="001E77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77CE"/>
    <w:rPr>
      <w:rFonts w:ascii="Tahoma" w:hAnsi="Tahoma" w:cs="Tahoma"/>
      <w:sz w:val="16"/>
      <w:szCs w:val="16"/>
    </w:rPr>
  </w:style>
  <w:style w:type="character" w:styleId="Kpr">
    <w:name w:val="Hyperlink"/>
    <w:basedOn w:val="VarsaylanParagrafYazTipi"/>
    <w:uiPriority w:val="99"/>
    <w:unhideWhenUsed/>
    <w:rsid w:val="00592875"/>
    <w:rPr>
      <w:color w:val="0000FF" w:themeColor="hyperlink"/>
      <w:u w:val="single"/>
    </w:rPr>
  </w:style>
  <w:style w:type="paragraph" w:customStyle="1" w:styleId="ListeParagraf1">
    <w:name w:val="Liste Paragraf1"/>
    <w:basedOn w:val="Normal"/>
    <w:uiPriority w:val="99"/>
    <w:rsid w:val="00C97E0F"/>
    <w:pPr>
      <w:ind w:left="720"/>
    </w:pPr>
    <w:rPr>
      <w:rFonts w:ascii="Calibri" w:eastAsia="Times New Roman" w:hAnsi="Calibri" w:cs="Times New Roman"/>
      <w:lang w:eastAsia="en-US"/>
    </w:rPr>
  </w:style>
  <w:style w:type="paragraph" w:styleId="DipnotMetni">
    <w:name w:val="footnote text"/>
    <w:basedOn w:val="Normal"/>
    <w:link w:val="DipnotMetniChar"/>
    <w:uiPriority w:val="99"/>
    <w:semiHidden/>
    <w:unhideWhenUsed/>
    <w:rsid w:val="00411B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11B7D"/>
    <w:rPr>
      <w:sz w:val="20"/>
      <w:szCs w:val="20"/>
    </w:rPr>
  </w:style>
  <w:style w:type="character" w:styleId="DipnotBavurusu">
    <w:name w:val="footnote reference"/>
    <w:basedOn w:val="VarsaylanParagrafYazTipi"/>
    <w:uiPriority w:val="99"/>
    <w:semiHidden/>
    <w:unhideWhenUsed/>
    <w:rsid w:val="00411B7D"/>
    <w:rPr>
      <w:vertAlign w:val="superscript"/>
    </w:rPr>
  </w:style>
  <w:style w:type="character" w:customStyle="1" w:styleId="zmlenmeyenBahsetme1">
    <w:name w:val="Çözümlenmeyen Bahsetme1"/>
    <w:basedOn w:val="VarsaylanParagrafYazTipi"/>
    <w:uiPriority w:val="99"/>
    <w:semiHidden/>
    <w:unhideWhenUsed/>
    <w:rsid w:val="00027B18"/>
    <w:rPr>
      <w:color w:val="605E5C"/>
      <w:shd w:val="clear" w:color="auto" w:fill="E1DFDD"/>
    </w:rPr>
  </w:style>
  <w:style w:type="character" w:styleId="YerTutucuMetni">
    <w:name w:val="Placeholder Text"/>
    <w:basedOn w:val="VarsaylanParagrafYazTipi"/>
    <w:uiPriority w:val="99"/>
    <w:semiHidden/>
    <w:rsid w:val="00473981"/>
    <w:rPr>
      <w:color w:val="808080"/>
    </w:rPr>
  </w:style>
  <w:style w:type="paragraph" w:customStyle="1" w:styleId="Default">
    <w:name w:val="Default"/>
    <w:uiPriority w:val="99"/>
    <w:rsid w:val="004E38E2"/>
    <w:pPr>
      <w:autoSpaceDE w:val="0"/>
      <w:autoSpaceDN w:val="0"/>
      <w:adjustRightInd w:val="0"/>
      <w:spacing w:after="0" w:line="240" w:lineRule="auto"/>
    </w:pPr>
    <w:rPr>
      <w:rFonts w:ascii="Calibri" w:eastAsia="Calibri" w:hAnsi="Calibri" w:cs="Times New Roman"/>
      <w:color w:val="000000"/>
      <w:sz w:val="24"/>
      <w:szCs w:val="24"/>
      <w:lang w:eastAsia="en-US"/>
    </w:rPr>
  </w:style>
  <w:style w:type="paragraph" w:styleId="HTMLncedenBiimlendirilmi">
    <w:name w:val="HTML Preformatted"/>
    <w:basedOn w:val="Normal"/>
    <w:link w:val="HTMLncedenBiimlendirilmiChar"/>
    <w:uiPriority w:val="99"/>
    <w:semiHidden/>
    <w:unhideWhenUsed/>
    <w:rsid w:val="00D5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D54294"/>
    <w:rPr>
      <w:rFonts w:ascii="Courier New" w:eastAsia="Times New Roman" w:hAnsi="Courier New" w:cs="Courier New"/>
      <w:sz w:val="20"/>
      <w:szCs w:val="20"/>
    </w:rPr>
  </w:style>
  <w:style w:type="paragraph" w:styleId="Dzeltme">
    <w:name w:val="Revision"/>
    <w:hidden/>
    <w:uiPriority w:val="99"/>
    <w:semiHidden/>
    <w:rsid w:val="004B5915"/>
    <w:pPr>
      <w:spacing w:after="0" w:line="240" w:lineRule="auto"/>
    </w:pPr>
  </w:style>
  <w:style w:type="table" w:customStyle="1" w:styleId="TabloKlavuzu1">
    <w:name w:val="Tablo Kılavuzu1"/>
    <w:basedOn w:val="NormalTablo"/>
    <w:next w:val="TabloKlavuzu"/>
    <w:uiPriority w:val="39"/>
    <w:rsid w:val="00382F7D"/>
    <w:pPr>
      <w:spacing w:after="0" w:line="240" w:lineRule="auto"/>
      <w:jc w:val="both"/>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382F7D"/>
    <w:pPr>
      <w:spacing w:after="0" w:line="240" w:lineRule="auto"/>
      <w:jc w:val="both"/>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50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592283">
      <w:bodyDiv w:val="1"/>
      <w:marLeft w:val="0"/>
      <w:marRight w:val="0"/>
      <w:marTop w:val="0"/>
      <w:marBottom w:val="0"/>
      <w:divBdr>
        <w:top w:val="none" w:sz="0" w:space="0" w:color="auto"/>
        <w:left w:val="none" w:sz="0" w:space="0" w:color="auto"/>
        <w:bottom w:val="none" w:sz="0" w:space="0" w:color="auto"/>
        <w:right w:val="none" w:sz="0" w:space="0" w:color="auto"/>
      </w:divBdr>
    </w:div>
    <w:div w:id="19666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rayenel@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sz="1800" b="1" i="0" u="none" strike="noStrike" kern="1200" baseline="0">
                <a:solidFill>
                  <a:sysClr val="windowText" lastClr="000000">
                    <a:lumMod val="75000"/>
                    <a:lumOff val="25000"/>
                  </a:sysClr>
                </a:solidFill>
                <a:latin typeface="+mn-lt"/>
                <a:ea typeface="+mn-ea"/>
                <a:cs typeface="+mn-cs"/>
              </a:rPr>
              <a:t>Perceived</a:t>
            </a:r>
            <a:r>
              <a:rPr lang="tr-TR"/>
              <a:t> Culture Types at Schools</a:t>
            </a:r>
          </a:p>
        </c:rich>
      </c:tx>
      <c:overlay val="0"/>
      <c:spPr>
        <a:noFill/>
        <a:ln>
          <a:noFill/>
        </a:ln>
        <a:effectLst/>
      </c:spPr>
    </c:title>
    <c:autoTitleDeleted val="0"/>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3B5-44BB-95FE-7D89CD6240B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3B5-44BB-95FE-7D89CD6240B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3B5-44BB-95FE-7D89CD6240B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3B5-44BB-95FE-7D89CD6240B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Sayfa1!$A$2:$A$5</c:f>
              <c:strCache>
                <c:ptCount val="4"/>
                <c:pt idx="0">
                  <c:v>Clan Culture</c:v>
                </c:pt>
                <c:pt idx="1">
                  <c:v>Hierarchy Culture</c:v>
                </c:pt>
                <c:pt idx="2">
                  <c:v>Market Culture</c:v>
                </c:pt>
                <c:pt idx="3">
                  <c:v>Adhocracy Culture</c:v>
                </c:pt>
              </c:strCache>
            </c:strRef>
          </c:cat>
          <c:val>
            <c:numRef>
              <c:f>Sayfa1!$B$2:$B$5</c:f>
              <c:numCache>
                <c:formatCode>General</c:formatCode>
                <c:ptCount val="4"/>
                <c:pt idx="0">
                  <c:v>28</c:v>
                </c:pt>
                <c:pt idx="1">
                  <c:v>27</c:v>
                </c:pt>
                <c:pt idx="2">
                  <c:v>23</c:v>
                </c:pt>
                <c:pt idx="3">
                  <c:v>22</c:v>
                </c:pt>
              </c:numCache>
            </c:numRef>
          </c:val>
          <c:extLst>
            <c:ext xmlns:c16="http://schemas.microsoft.com/office/drawing/2014/chart" uri="{C3380CC4-5D6E-409C-BE32-E72D297353CC}">
              <c16:uniqueId val="{00000000-355A-48D1-AD26-AA03616A23D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rotWithShape="1">
      <a:gsLst>
        <a:gs pos="71696">
          <a:srgbClr val="DDDDDD"/>
        </a:gs>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000" b="1" i="0" u="none" strike="noStrike" kern="1200" baseline="0">
                <a:solidFill>
                  <a:sysClr val="windowText" lastClr="000000"/>
                </a:solidFill>
                <a:latin typeface="+mn-lt"/>
                <a:ea typeface="+mn-ea"/>
                <a:cs typeface="+mn-cs"/>
              </a:rPr>
              <a:t>Perceived</a:t>
            </a:r>
            <a:r>
              <a:rPr lang="tr-TR" sz="1000" baseline="0"/>
              <a:t> Organizational Culture Types at Schools According to Socio-Economic Levels</a:t>
            </a:r>
            <a:endParaRPr lang="tr-TR" sz="1000"/>
          </a:p>
        </c:rich>
      </c:tx>
      <c:overlay val="0"/>
    </c:title>
    <c:autoTitleDeleted val="0"/>
    <c:plotArea>
      <c:layout/>
      <c:barChart>
        <c:barDir val="col"/>
        <c:grouping val="clustered"/>
        <c:varyColors val="0"/>
        <c:ser>
          <c:idx val="0"/>
          <c:order val="0"/>
          <c:tx>
            <c:strRef>
              <c:f>Sayfa1!$B$1</c:f>
              <c:strCache>
                <c:ptCount val="1"/>
                <c:pt idx="0">
                  <c:v>Lower</c:v>
                </c:pt>
              </c:strCache>
            </c:strRef>
          </c:tx>
          <c:spPr>
            <a:solidFill>
              <a:schemeClr val="accent1"/>
            </a:solidFill>
            <a:ln>
              <a:noFill/>
            </a:ln>
            <a:effectLst/>
          </c:spPr>
          <c:invertIfNegative val="0"/>
          <c:cat>
            <c:strRef>
              <c:f>Sayfa1!$A$2:$A$5</c:f>
              <c:strCache>
                <c:ptCount val="4"/>
                <c:pt idx="0">
                  <c:v>Clan Culture</c:v>
                </c:pt>
                <c:pt idx="1">
                  <c:v>Adhocracy Culture</c:v>
                </c:pt>
                <c:pt idx="2">
                  <c:v>Market Culture</c:v>
                </c:pt>
                <c:pt idx="3">
                  <c:v>Hierarchy Culture</c:v>
                </c:pt>
              </c:strCache>
            </c:strRef>
          </c:cat>
          <c:val>
            <c:numRef>
              <c:f>Sayfa1!$B$2:$B$5</c:f>
              <c:numCache>
                <c:formatCode>General</c:formatCode>
                <c:ptCount val="4"/>
                <c:pt idx="0">
                  <c:v>27.15</c:v>
                </c:pt>
                <c:pt idx="1">
                  <c:v>21.48</c:v>
                </c:pt>
                <c:pt idx="2">
                  <c:v>24.15</c:v>
                </c:pt>
                <c:pt idx="3">
                  <c:v>22.55</c:v>
                </c:pt>
              </c:numCache>
            </c:numRef>
          </c:val>
          <c:extLst>
            <c:ext xmlns:c16="http://schemas.microsoft.com/office/drawing/2014/chart" uri="{C3380CC4-5D6E-409C-BE32-E72D297353CC}">
              <c16:uniqueId val="{00000000-5C98-4572-8CF7-0D8BE1FEC1D2}"/>
            </c:ext>
          </c:extLst>
        </c:ser>
        <c:ser>
          <c:idx val="1"/>
          <c:order val="1"/>
          <c:tx>
            <c:strRef>
              <c:f>Sayfa1!$C$1</c:f>
              <c:strCache>
                <c:ptCount val="1"/>
                <c:pt idx="0">
                  <c:v>Middle</c:v>
                </c:pt>
              </c:strCache>
            </c:strRef>
          </c:tx>
          <c:spPr>
            <a:solidFill>
              <a:schemeClr val="accent2"/>
            </a:solidFill>
            <a:ln>
              <a:noFill/>
            </a:ln>
            <a:effectLst/>
          </c:spPr>
          <c:invertIfNegative val="0"/>
          <c:cat>
            <c:strRef>
              <c:f>Sayfa1!$A$2:$A$5</c:f>
              <c:strCache>
                <c:ptCount val="4"/>
                <c:pt idx="0">
                  <c:v>Clan Culture</c:v>
                </c:pt>
                <c:pt idx="1">
                  <c:v>Adhocracy Culture</c:v>
                </c:pt>
                <c:pt idx="2">
                  <c:v>Market Culture</c:v>
                </c:pt>
                <c:pt idx="3">
                  <c:v>Hierarchy Culture</c:v>
                </c:pt>
              </c:strCache>
            </c:strRef>
          </c:cat>
          <c:val>
            <c:numRef>
              <c:f>Sayfa1!$C$2:$C$5</c:f>
              <c:numCache>
                <c:formatCode>General</c:formatCode>
                <c:ptCount val="4"/>
                <c:pt idx="0">
                  <c:v>28.48</c:v>
                </c:pt>
                <c:pt idx="1">
                  <c:v>20.05</c:v>
                </c:pt>
                <c:pt idx="2">
                  <c:v>22.55</c:v>
                </c:pt>
                <c:pt idx="3">
                  <c:v>23.85</c:v>
                </c:pt>
              </c:numCache>
            </c:numRef>
          </c:val>
          <c:extLst>
            <c:ext xmlns:c16="http://schemas.microsoft.com/office/drawing/2014/chart" uri="{C3380CC4-5D6E-409C-BE32-E72D297353CC}">
              <c16:uniqueId val="{00000001-5C98-4572-8CF7-0D8BE1FEC1D2}"/>
            </c:ext>
          </c:extLst>
        </c:ser>
        <c:ser>
          <c:idx val="2"/>
          <c:order val="2"/>
          <c:tx>
            <c:strRef>
              <c:f>Sayfa1!$D$1</c:f>
              <c:strCache>
                <c:ptCount val="1"/>
                <c:pt idx="0">
                  <c:v>Upper</c:v>
                </c:pt>
              </c:strCache>
            </c:strRef>
          </c:tx>
          <c:spPr>
            <a:solidFill>
              <a:schemeClr val="accent3"/>
            </a:solidFill>
            <a:ln>
              <a:noFill/>
            </a:ln>
            <a:effectLst/>
          </c:spPr>
          <c:invertIfNegative val="0"/>
          <c:cat>
            <c:strRef>
              <c:f>Sayfa1!$A$2:$A$5</c:f>
              <c:strCache>
                <c:ptCount val="4"/>
                <c:pt idx="0">
                  <c:v>Clan Culture</c:v>
                </c:pt>
                <c:pt idx="1">
                  <c:v>Adhocracy Culture</c:v>
                </c:pt>
                <c:pt idx="2">
                  <c:v>Market Culture</c:v>
                </c:pt>
                <c:pt idx="3">
                  <c:v>Hierarchy Culture</c:v>
                </c:pt>
              </c:strCache>
            </c:strRef>
          </c:cat>
          <c:val>
            <c:numRef>
              <c:f>Sayfa1!$D$2:$D$5</c:f>
              <c:numCache>
                <c:formatCode>General</c:formatCode>
                <c:ptCount val="4"/>
                <c:pt idx="0">
                  <c:v>29.04</c:v>
                </c:pt>
                <c:pt idx="1">
                  <c:v>22.03</c:v>
                </c:pt>
                <c:pt idx="2">
                  <c:v>22.83</c:v>
                </c:pt>
                <c:pt idx="3">
                  <c:v>19.739999999999998</c:v>
                </c:pt>
              </c:numCache>
            </c:numRef>
          </c:val>
          <c:extLst>
            <c:ext xmlns:c16="http://schemas.microsoft.com/office/drawing/2014/chart" uri="{C3380CC4-5D6E-409C-BE32-E72D297353CC}">
              <c16:uniqueId val="{00000002-5C98-4572-8CF7-0D8BE1FEC1D2}"/>
            </c:ext>
          </c:extLst>
        </c:ser>
        <c:dLbls>
          <c:showLegendKey val="0"/>
          <c:showVal val="0"/>
          <c:showCatName val="0"/>
          <c:showSerName val="0"/>
          <c:showPercent val="0"/>
          <c:showBubbleSize val="0"/>
        </c:dLbls>
        <c:gapWidth val="219"/>
        <c:overlap val="-27"/>
        <c:axId val="52205056"/>
        <c:axId val="52206592"/>
      </c:barChart>
      <c:catAx>
        <c:axId val="52205056"/>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52206592"/>
        <c:crosses val="autoZero"/>
        <c:auto val="1"/>
        <c:lblAlgn val="ctr"/>
        <c:lblOffset val="100"/>
        <c:noMultiLvlLbl val="0"/>
      </c:catAx>
      <c:valAx>
        <c:axId val="522065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220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buClrTx/>
              <a:buSzTx/>
              <a:buFontTx/>
              <a:buNone/>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sz="1000" b="1" i="0" baseline="0">
                <a:solidFill>
                  <a:sysClr val="windowText" lastClr="000000"/>
                </a:solidFill>
                <a:effectLst/>
                <a:latin typeface="Times New Roman" panose="02020603050405020304" pitchFamily="18" charset="0"/>
                <a:cs typeface="Times New Roman" panose="02020603050405020304" pitchFamily="18" charset="0"/>
              </a:rPr>
              <a:t>Preferred Culture Types At Schools</a:t>
            </a:r>
            <a:endParaRPr lang="tr-TR"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631268524894465"/>
          <c:y val="7.1153195647680079E-2"/>
        </c:manualLayout>
      </c:layout>
      <c:overlay val="0"/>
      <c:spPr>
        <a:noFill/>
        <a:ln>
          <a:noFill/>
        </a:ln>
        <a:effectLst/>
      </c:spPr>
    </c:title>
    <c:autoTitleDeleted val="0"/>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DF-49B6-8361-946C6A64FB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DF-49B6-8361-946C6A64FBD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3DF-49B6-8361-946C6A64FBD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3DF-49B6-8361-946C6A64FBD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Sayfa1!$A$2:$A$5</c:f>
              <c:strCache>
                <c:ptCount val="4"/>
                <c:pt idx="0">
                  <c:v>Clan Culture</c:v>
                </c:pt>
                <c:pt idx="1">
                  <c:v>Adhocracy Culture</c:v>
                </c:pt>
                <c:pt idx="2">
                  <c:v>Market Culture</c:v>
                </c:pt>
                <c:pt idx="3">
                  <c:v>Hierarchy Culture</c:v>
                </c:pt>
              </c:strCache>
            </c:strRef>
          </c:cat>
          <c:val>
            <c:numRef>
              <c:f>Sayfa1!$B$2:$B$5</c:f>
              <c:numCache>
                <c:formatCode>General</c:formatCode>
                <c:ptCount val="4"/>
                <c:pt idx="0">
                  <c:v>33.409999999999997</c:v>
                </c:pt>
                <c:pt idx="1">
                  <c:v>24.11</c:v>
                </c:pt>
                <c:pt idx="2">
                  <c:v>20.34</c:v>
                </c:pt>
                <c:pt idx="3">
                  <c:v>22.04</c:v>
                </c:pt>
              </c:numCache>
            </c:numRef>
          </c:val>
          <c:extLst>
            <c:ext xmlns:c16="http://schemas.microsoft.com/office/drawing/2014/chart" uri="{C3380CC4-5D6E-409C-BE32-E72D297353CC}">
              <c16:uniqueId val="{00000008-03DF-49B6-8361-946C6A64FB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tr-TR" sz="1000" b="1" i="0" baseline="0">
                <a:effectLst/>
              </a:rPr>
              <a:t>Preferred Organizational Culture Types at Schools According to Socioeconomic Levels</a:t>
            </a:r>
            <a:endParaRPr lang="tr-TR" sz="10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Lower</c:v>
                </c:pt>
              </c:strCache>
            </c:strRef>
          </c:tx>
          <c:spPr>
            <a:solidFill>
              <a:schemeClr val="accent1"/>
            </a:solidFill>
            <a:ln>
              <a:noFill/>
            </a:ln>
            <a:effectLst/>
          </c:spPr>
          <c:invertIfNegative val="0"/>
          <c:cat>
            <c:strRef>
              <c:f>Sayfa1!$A$2:$A$5</c:f>
              <c:strCache>
                <c:ptCount val="4"/>
                <c:pt idx="0">
                  <c:v>Clan Culture</c:v>
                </c:pt>
                <c:pt idx="1">
                  <c:v>Adhocracy Culture</c:v>
                </c:pt>
                <c:pt idx="2">
                  <c:v>Market Culture</c:v>
                </c:pt>
                <c:pt idx="3">
                  <c:v>Hierarchy Culture</c:v>
                </c:pt>
              </c:strCache>
            </c:strRef>
          </c:cat>
          <c:val>
            <c:numRef>
              <c:f>Sayfa1!$B$2:$B$5</c:f>
              <c:numCache>
                <c:formatCode>General</c:formatCode>
                <c:ptCount val="4"/>
                <c:pt idx="0">
                  <c:v>32.71</c:v>
                </c:pt>
                <c:pt idx="1">
                  <c:v>24.1</c:v>
                </c:pt>
                <c:pt idx="2">
                  <c:v>20.76</c:v>
                </c:pt>
                <c:pt idx="3">
                  <c:v>22.55</c:v>
                </c:pt>
              </c:numCache>
            </c:numRef>
          </c:val>
          <c:extLst>
            <c:ext xmlns:c16="http://schemas.microsoft.com/office/drawing/2014/chart" uri="{C3380CC4-5D6E-409C-BE32-E72D297353CC}">
              <c16:uniqueId val="{00000000-52D7-4B03-85A8-2BC4A8C250D8}"/>
            </c:ext>
          </c:extLst>
        </c:ser>
        <c:ser>
          <c:idx val="1"/>
          <c:order val="1"/>
          <c:tx>
            <c:strRef>
              <c:f>Sayfa1!$C$1</c:f>
              <c:strCache>
                <c:ptCount val="1"/>
                <c:pt idx="0">
                  <c:v>Middle</c:v>
                </c:pt>
              </c:strCache>
            </c:strRef>
          </c:tx>
          <c:spPr>
            <a:solidFill>
              <a:schemeClr val="accent2"/>
            </a:solidFill>
            <a:ln>
              <a:noFill/>
            </a:ln>
            <a:effectLst/>
          </c:spPr>
          <c:invertIfNegative val="0"/>
          <c:cat>
            <c:strRef>
              <c:f>Sayfa1!$A$2:$A$5</c:f>
              <c:strCache>
                <c:ptCount val="4"/>
                <c:pt idx="0">
                  <c:v>Clan Culture</c:v>
                </c:pt>
                <c:pt idx="1">
                  <c:v>Adhocracy Culture</c:v>
                </c:pt>
                <c:pt idx="2">
                  <c:v>Market Culture</c:v>
                </c:pt>
                <c:pt idx="3">
                  <c:v>Hierarchy Culture</c:v>
                </c:pt>
              </c:strCache>
            </c:strRef>
          </c:cat>
          <c:val>
            <c:numRef>
              <c:f>Sayfa1!$C$2:$C$5</c:f>
              <c:numCache>
                <c:formatCode>General</c:formatCode>
                <c:ptCount val="4"/>
                <c:pt idx="0">
                  <c:v>31.82</c:v>
                </c:pt>
                <c:pt idx="1">
                  <c:v>23.59</c:v>
                </c:pt>
                <c:pt idx="2">
                  <c:v>20.49</c:v>
                </c:pt>
                <c:pt idx="3">
                  <c:v>23.85</c:v>
                </c:pt>
              </c:numCache>
            </c:numRef>
          </c:val>
          <c:extLst>
            <c:ext xmlns:c16="http://schemas.microsoft.com/office/drawing/2014/chart" uri="{C3380CC4-5D6E-409C-BE32-E72D297353CC}">
              <c16:uniqueId val="{00000001-52D7-4B03-85A8-2BC4A8C250D8}"/>
            </c:ext>
          </c:extLst>
        </c:ser>
        <c:ser>
          <c:idx val="2"/>
          <c:order val="2"/>
          <c:tx>
            <c:strRef>
              <c:f>Sayfa1!$D$1</c:f>
              <c:strCache>
                <c:ptCount val="1"/>
                <c:pt idx="0">
                  <c:v>Upper</c:v>
                </c:pt>
              </c:strCache>
            </c:strRef>
          </c:tx>
          <c:spPr>
            <a:solidFill>
              <a:schemeClr val="accent3"/>
            </a:solidFill>
            <a:ln>
              <a:noFill/>
            </a:ln>
            <a:effectLst/>
          </c:spPr>
          <c:invertIfNegative val="0"/>
          <c:cat>
            <c:strRef>
              <c:f>Sayfa1!$A$2:$A$5</c:f>
              <c:strCache>
                <c:ptCount val="4"/>
                <c:pt idx="0">
                  <c:v>Clan Culture</c:v>
                </c:pt>
                <c:pt idx="1">
                  <c:v>Adhocracy Culture</c:v>
                </c:pt>
                <c:pt idx="2">
                  <c:v>Market Culture</c:v>
                </c:pt>
                <c:pt idx="3">
                  <c:v>Hierarchy Culture</c:v>
                </c:pt>
              </c:strCache>
            </c:strRef>
          </c:cat>
          <c:val>
            <c:numRef>
              <c:f>Sayfa1!$D$2:$D$5</c:f>
              <c:numCache>
                <c:formatCode>General</c:formatCode>
                <c:ptCount val="4"/>
                <c:pt idx="0">
                  <c:v>35.700000000000003</c:v>
                </c:pt>
                <c:pt idx="1">
                  <c:v>24.65</c:v>
                </c:pt>
                <c:pt idx="2">
                  <c:v>19.77</c:v>
                </c:pt>
                <c:pt idx="3">
                  <c:v>19.739999999999998</c:v>
                </c:pt>
              </c:numCache>
            </c:numRef>
          </c:val>
          <c:extLst>
            <c:ext xmlns:c16="http://schemas.microsoft.com/office/drawing/2014/chart" uri="{C3380CC4-5D6E-409C-BE32-E72D297353CC}">
              <c16:uniqueId val="{00000002-52D7-4B03-85A8-2BC4A8C250D8}"/>
            </c:ext>
          </c:extLst>
        </c:ser>
        <c:dLbls>
          <c:showLegendKey val="0"/>
          <c:showVal val="0"/>
          <c:showCatName val="0"/>
          <c:showSerName val="0"/>
          <c:showPercent val="0"/>
          <c:showBubbleSize val="0"/>
        </c:dLbls>
        <c:gapWidth val="219"/>
        <c:overlap val="-27"/>
        <c:axId val="84570496"/>
        <c:axId val="84572032"/>
      </c:barChart>
      <c:catAx>
        <c:axId val="8457049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84572032"/>
        <c:crosses val="autoZero"/>
        <c:auto val="1"/>
        <c:lblAlgn val="ctr"/>
        <c:lblOffset val="100"/>
        <c:noMultiLvlLbl val="0"/>
      </c:catAx>
      <c:valAx>
        <c:axId val="845720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8457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CFA7-2D8B-4F4F-865D-110C5CEB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12</Pages>
  <Words>7980</Words>
  <Characters>45492</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Microsoft Office User</cp:lastModifiedBy>
  <cp:revision>43</cp:revision>
  <cp:lastPrinted>2018-08-09T20:43:00Z</cp:lastPrinted>
  <dcterms:created xsi:type="dcterms:W3CDTF">2020-06-23T14:34:00Z</dcterms:created>
  <dcterms:modified xsi:type="dcterms:W3CDTF">2020-07-06T15:41:00Z</dcterms:modified>
</cp:coreProperties>
</file>