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8F" w:rsidRPr="005554D2" w:rsidRDefault="005C6C8F" w:rsidP="005C6C8F">
      <w:pPr>
        <w:spacing w:after="0" w:line="240" w:lineRule="auto"/>
        <w:jc w:val="both"/>
        <w:outlineLvl w:val="0"/>
        <w:rPr>
          <w:rFonts w:ascii="Garamond" w:hAnsi="Garamond" w:cs="Times New Roman"/>
        </w:rPr>
      </w:pPr>
    </w:p>
    <w:p w:rsidR="005C6C8F" w:rsidRPr="005554D2" w:rsidRDefault="005C6C8F" w:rsidP="005C6C8F">
      <w:pPr>
        <w:spacing w:after="0" w:line="240" w:lineRule="auto"/>
        <w:jc w:val="both"/>
        <w:outlineLvl w:val="0"/>
        <w:rPr>
          <w:rFonts w:ascii="Garamond" w:hAnsi="Garamond" w:cs="Times New Roman"/>
        </w:rPr>
      </w:pPr>
    </w:p>
    <w:p w:rsidR="005C6C8F" w:rsidRDefault="005C6C8F" w:rsidP="005C6C8F">
      <w:pPr>
        <w:spacing w:after="60" w:line="240" w:lineRule="auto"/>
        <w:jc w:val="center"/>
        <w:outlineLvl w:val="0"/>
        <w:rPr>
          <w:rFonts w:ascii="Garamond" w:hAnsi="Garamond" w:cs="Times New Roman"/>
          <w:b/>
          <w:sz w:val="24"/>
        </w:rPr>
      </w:pPr>
      <w:r>
        <w:rPr>
          <w:rFonts w:ascii="Garamond" w:hAnsi="Garamond" w:cs="Times New Roman"/>
          <w:b/>
          <w:sz w:val="24"/>
        </w:rPr>
        <w:t>HAFIZA MEKÂNLARI</w:t>
      </w:r>
      <w:r w:rsidRPr="00BE1753">
        <w:rPr>
          <w:rFonts w:ascii="Garamond" w:hAnsi="Garamond" w:cs="Times New Roman"/>
          <w:b/>
          <w:sz w:val="24"/>
        </w:rPr>
        <w:t>NIN İKTİDAR ARACI OLARAK</w:t>
      </w:r>
    </w:p>
    <w:p w:rsidR="005C6C8F" w:rsidRPr="00BE1753" w:rsidRDefault="005C6C8F" w:rsidP="005C6C8F">
      <w:pPr>
        <w:spacing w:after="0" w:line="240" w:lineRule="auto"/>
        <w:jc w:val="center"/>
        <w:outlineLvl w:val="0"/>
        <w:rPr>
          <w:rFonts w:ascii="Garamond" w:hAnsi="Garamond" w:cs="Times New Roman"/>
          <w:b/>
          <w:sz w:val="24"/>
        </w:rPr>
      </w:pPr>
      <w:r w:rsidRPr="00BE1753">
        <w:rPr>
          <w:rFonts w:ascii="Garamond" w:hAnsi="Garamond" w:cs="Times New Roman"/>
          <w:b/>
          <w:sz w:val="24"/>
        </w:rPr>
        <w:t>KULLANILMASI ÜZERİNE BİR DEĞERLENDİRME</w:t>
      </w:r>
    </w:p>
    <w:p w:rsidR="005C6C8F" w:rsidRPr="005554D2" w:rsidRDefault="005C6C8F" w:rsidP="005C6C8F">
      <w:pPr>
        <w:spacing w:after="0" w:line="240" w:lineRule="auto"/>
        <w:jc w:val="both"/>
        <w:outlineLvl w:val="0"/>
        <w:rPr>
          <w:rFonts w:ascii="Garamond" w:hAnsi="Garamond" w:cs="Times New Roman"/>
        </w:rPr>
      </w:pPr>
    </w:p>
    <w:p w:rsidR="005C6C8F" w:rsidRPr="00BE1753" w:rsidRDefault="005C6C8F" w:rsidP="005C6C8F">
      <w:pPr>
        <w:spacing w:after="0" w:line="240" w:lineRule="auto"/>
        <w:jc w:val="center"/>
        <w:outlineLvl w:val="0"/>
        <w:rPr>
          <w:rFonts w:ascii="Garamond" w:hAnsi="Garamond" w:cs="Times New Roman"/>
          <w:b/>
        </w:rPr>
      </w:pPr>
      <w:proofErr w:type="spellStart"/>
      <w:r>
        <w:rPr>
          <w:rFonts w:ascii="Garamond" w:hAnsi="Garamond" w:cs="Times New Roman"/>
          <w:b/>
        </w:rPr>
        <w:t>Beycan</w:t>
      </w:r>
      <w:proofErr w:type="spellEnd"/>
      <w:r>
        <w:rPr>
          <w:rFonts w:ascii="Garamond" w:hAnsi="Garamond" w:cs="Times New Roman"/>
          <w:b/>
        </w:rPr>
        <w:t xml:space="preserve"> Hocaoğlu</w:t>
      </w:r>
      <w:r w:rsidR="001C5D2A">
        <w:rPr>
          <w:rStyle w:val="DipnotBavurusu"/>
          <w:rFonts w:ascii="Garamond" w:hAnsi="Garamond" w:cs="Times New Roman"/>
          <w:b/>
        </w:rPr>
        <w:footnoteReference w:customMarkFollows="1" w:id="1"/>
        <w:t>*</w:t>
      </w:r>
    </w:p>
    <w:p w:rsidR="005C6C8F" w:rsidRPr="005554D2" w:rsidRDefault="005C6C8F" w:rsidP="005C6C8F">
      <w:pPr>
        <w:spacing w:after="0" w:line="240" w:lineRule="auto"/>
        <w:jc w:val="both"/>
        <w:outlineLvl w:val="0"/>
        <w:rPr>
          <w:rFonts w:ascii="Garamond" w:hAnsi="Garamond" w:cs="Times New Roman"/>
        </w:rPr>
      </w:pPr>
    </w:p>
    <w:p w:rsidR="005C6C8F" w:rsidRPr="005554D2" w:rsidRDefault="005C6C8F" w:rsidP="005C6C8F">
      <w:pPr>
        <w:spacing w:after="0" w:line="240" w:lineRule="auto"/>
        <w:jc w:val="both"/>
        <w:outlineLvl w:val="0"/>
        <w:rPr>
          <w:rFonts w:ascii="Garamond" w:hAnsi="Garamond" w:cs="Times New Roman"/>
        </w:rPr>
      </w:pPr>
    </w:p>
    <w:p w:rsidR="005C6C8F" w:rsidRPr="005554D2" w:rsidRDefault="005C6C8F" w:rsidP="005C6C8F">
      <w:pPr>
        <w:spacing w:after="60" w:line="240" w:lineRule="auto"/>
        <w:ind w:left="567" w:right="567"/>
        <w:jc w:val="center"/>
        <w:outlineLvl w:val="1"/>
        <w:rPr>
          <w:rFonts w:ascii="Garamond" w:hAnsi="Garamond" w:cs="Times New Roman"/>
          <w:b/>
          <w:sz w:val="20"/>
          <w:szCs w:val="20"/>
        </w:rPr>
      </w:pPr>
      <w:r w:rsidRPr="005554D2">
        <w:rPr>
          <w:rFonts w:ascii="Garamond" w:hAnsi="Garamond" w:cs="Times New Roman"/>
          <w:b/>
          <w:sz w:val="20"/>
          <w:szCs w:val="20"/>
        </w:rPr>
        <w:t>Öz</w:t>
      </w:r>
    </w:p>
    <w:p w:rsidR="005C6C8F" w:rsidRPr="005554D2" w:rsidRDefault="005C6C8F" w:rsidP="005C6C8F">
      <w:pPr>
        <w:spacing w:after="60" w:line="240" w:lineRule="auto"/>
        <w:ind w:left="567" w:right="567"/>
        <w:jc w:val="both"/>
        <w:rPr>
          <w:rFonts w:ascii="Garamond" w:hAnsi="Garamond" w:cs="Times New Roman"/>
          <w:sz w:val="20"/>
          <w:szCs w:val="20"/>
        </w:rPr>
      </w:pPr>
      <w:r w:rsidRPr="005554D2">
        <w:rPr>
          <w:rFonts w:ascii="Garamond" w:hAnsi="Garamond" w:cs="Times New Roman"/>
          <w:color w:val="000000"/>
          <w:sz w:val="20"/>
          <w:szCs w:val="20"/>
        </w:rPr>
        <w:t xml:space="preserve">Hafıza mekânları müzeler, abideler, mezarlıklar, heykeller, kamusal binalar ve meydanlar, sokaklar, tarihi koruma projeleri, levhalar, anıtlar ile ilişkili </w:t>
      </w:r>
      <w:proofErr w:type="gramStart"/>
      <w:r w:rsidRPr="005554D2">
        <w:rPr>
          <w:rFonts w:ascii="Garamond" w:hAnsi="Garamond" w:cs="Times New Roman"/>
          <w:color w:val="000000"/>
          <w:sz w:val="20"/>
          <w:szCs w:val="20"/>
        </w:rPr>
        <w:t>ritüeller</w:t>
      </w:r>
      <w:proofErr w:type="gramEnd"/>
      <w:r w:rsidRPr="005554D2">
        <w:rPr>
          <w:rFonts w:ascii="Garamond" w:hAnsi="Garamond" w:cs="Times New Roman"/>
          <w:color w:val="000000"/>
          <w:sz w:val="20"/>
          <w:szCs w:val="20"/>
        </w:rPr>
        <w:t xml:space="preserve">, tasvirler ve onlarla ilişkili pratikleri içermektedir. Bunlar sembolik alanları vurgulamakta ve kimlik (ırk, sınıf, cinsiyet, ulus gibi) </w:t>
      </w:r>
      <w:proofErr w:type="gramStart"/>
      <w:r w:rsidRPr="005554D2">
        <w:rPr>
          <w:rFonts w:ascii="Garamond" w:hAnsi="Garamond" w:cs="Times New Roman"/>
          <w:color w:val="000000"/>
          <w:sz w:val="20"/>
          <w:szCs w:val="20"/>
        </w:rPr>
        <w:t>nosyonunun</w:t>
      </w:r>
      <w:proofErr w:type="gramEnd"/>
      <w:r w:rsidRPr="005554D2">
        <w:rPr>
          <w:rFonts w:ascii="Garamond" w:hAnsi="Garamond" w:cs="Times New Roman"/>
          <w:color w:val="000000"/>
          <w:sz w:val="20"/>
          <w:szCs w:val="20"/>
        </w:rPr>
        <w:t xml:space="preserve"> gerçekleştirildiği ve onun üzerinden rekabet edildiği </w:t>
      </w:r>
      <w:proofErr w:type="spellStart"/>
      <w:r w:rsidRPr="005554D2">
        <w:rPr>
          <w:rFonts w:ascii="Garamond" w:hAnsi="Garamond" w:cs="Times New Roman"/>
          <w:color w:val="000000"/>
          <w:sz w:val="20"/>
          <w:szCs w:val="20"/>
        </w:rPr>
        <w:t>kollektif</w:t>
      </w:r>
      <w:proofErr w:type="spellEnd"/>
      <w:r w:rsidRPr="005554D2">
        <w:rPr>
          <w:rFonts w:ascii="Garamond" w:hAnsi="Garamond" w:cs="Times New Roman"/>
          <w:color w:val="000000"/>
          <w:sz w:val="20"/>
          <w:szCs w:val="20"/>
        </w:rPr>
        <w:t xml:space="preserve"> siyasetin düğüm noktaları olarak işlev görmektedirler. Pek çok hafıza mekânı açık bir şekilde mevcut güç ilişkilerini meşru gösteren veya eskilerini akamete uğratmak niyetinde olan siyasal birer projenin sonucunda inşa edilmişlerdir. </w:t>
      </w:r>
      <w:r w:rsidRPr="005554D2">
        <w:rPr>
          <w:rFonts w:ascii="Garamond" w:hAnsi="Garamond" w:cs="Times New Roman"/>
          <w:sz w:val="20"/>
          <w:szCs w:val="20"/>
        </w:rPr>
        <w:t xml:space="preserve">Bu çalışmanın amacı anma faaliyetlerine odaklanarak mekân ve hafıza ile ilgili coğrafi literatürün genel bakış açısını değerlendirmektir. Çalışmada </w:t>
      </w:r>
      <w:proofErr w:type="gramStart"/>
      <w:r w:rsidRPr="005554D2">
        <w:rPr>
          <w:rFonts w:ascii="Garamond" w:hAnsi="Garamond" w:cs="Times New Roman"/>
          <w:sz w:val="20"/>
          <w:szCs w:val="20"/>
        </w:rPr>
        <w:t>literatür</w:t>
      </w:r>
      <w:proofErr w:type="gramEnd"/>
      <w:r w:rsidRPr="005554D2">
        <w:rPr>
          <w:rFonts w:ascii="Garamond" w:hAnsi="Garamond" w:cs="Times New Roman"/>
          <w:sz w:val="20"/>
          <w:szCs w:val="20"/>
        </w:rPr>
        <w:t xml:space="preserve"> tematik üç bölümde organize edilmiştir: (a) Milliyetçi tasavvurların kutsallaştırılması, (b) değişen siyasal rejimler ve (b) ulusal </w:t>
      </w:r>
      <w:r>
        <w:rPr>
          <w:rFonts w:ascii="Garamond" w:hAnsi="Garamond" w:cs="Times New Roman"/>
          <w:sz w:val="20"/>
          <w:szCs w:val="20"/>
        </w:rPr>
        <w:t>mekânlar üzerindeki çatışmalar.</w:t>
      </w:r>
    </w:p>
    <w:p w:rsidR="005C6C8F" w:rsidRDefault="005C6C8F" w:rsidP="005C6C8F">
      <w:pPr>
        <w:spacing w:after="60" w:line="240" w:lineRule="auto"/>
        <w:ind w:left="567" w:right="567"/>
        <w:jc w:val="both"/>
        <w:rPr>
          <w:rFonts w:ascii="Garamond" w:hAnsi="Garamond" w:cs="Times New Roman"/>
          <w:sz w:val="20"/>
          <w:szCs w:val="20"/>
        </w:rPr>
      </w:pPr>
      <w:r w:rsidRPr="005554D2">
        <w:rPr>
          <w:rFonts w:ascii="Garamond" w:hAnsi="Garamond" w:cs="Times New Roman"/>
          <w:b/>
          <w:sz w:val="20"/>
          <w:szCs w:val="20"/>
        </w:rPr>
        <w:t>Anahtar Sözcükler:</w:t>
      </w:r>
      <w:r w:rsidRPr="005554D2">
        <w:rPr>
          <w:rFonts w:ascii="Garamond" w:hAnsi="Garamond" w:cs="Times New Roman"/>
          <w:sz w:val="20"/>
          <w:szCs w:val="20"/>
        </w:rPr>
        <w:t xml:space="preserve"> Hafıza mekânları, siyasal mekânın peyzajı, iktidar-coğrafya ilişkisi</w:t>
      </w:r>
    </w:p>
    <w:p w:rsidR="005C6C8F" w:rsidRDefault="005C6C8F" w:rsidP="005C6C8F">
      <w:pPr>
        <w:spacing w:before="200" w:after="240" w:line="240" w:lineRule="auto"/>
        <w:jc w:val="center"/>
        <w:outlineLvl w:val="0"/>
        <w:rPr>
          <w:rFonts w:ascii="Garamond" w:hAnsi="Garamond" w:cs="Times New Roman"/>
          <w:b/>
        </w:rPr>
      </w:pPr>
      <w:r w:rsidRPr="00BE1753">
        <w:rPr>
          <w:rFonts w:ascii="Garamond" w:hAnsi="Garamond" w:cs="Times New Roman"/>
          <w:b/>
        </w:rPr>
        <w:t xml:space="preserve">Evaluation of </w:t>
      </w:r>
      <w:proofErr w:type="spellStart"/>
      <w:r w:rsidRPr="00BE1753">
        <w:rPr>
          <w:rFonts w:ascii="Garamond" w:hAnsi="Garamond" w:cs="Times New Roman"/>
          <w:b/>
        </w:rPr>
        <w:t>Places</w:t>
      </w:r>
      <w:proofErr w:type="spellEnd"/>
      <w:r w:rsidRPr="00BE1753">
        <w:rPr>
          <w:rFonts w:ascii="Garamond" w:hAnsi="Garamond" w:cs="Times New Roman"/>
          <w:b/>
        </w:rPr>
        <w:t xml:space="preserve"> of Memory as an </w:t>
      </w:r>
      <w:proofErr w:type="spellStart"/>
      <w:r w:rsidRPr="00BE1753">
        <w:rPr>
          <w:rFonts w:ascii="Garamond" w:hAnsi="Garamond" w:cs="Times New Roman"/>
          <w:b/>
        </w:rPr>
        <w:t>Instrument</w:t>
      </w:r>
      <w:proofErr w:type="spellEnd"/>
      <w:r w:rsidRPr="00BE1753">
        <w:rPr>
          <w:rFonts w:ascii="Garamond" w:hAnsi="Garamond" w:cs="Times New Roman"/>
          <w:b/>
        </w:rPr>
        <w:t xml:space="preserve"> </w:t>
      </w:r>
      <w:proofErr w:type="spellStart"/>
      <w:r w:rsidRPr="00BE1753">
        <w:rPr>
          <w:rFonts w:ascii="Garamond" w:hAnsi="Garamond" w:cs="Times New Roman"/>
          <w:b/>
        </w:rPr>
        <w:t>for</w:t>
      </w:r>
      <w:proofErr w:type="spellEnd"/>
      <w:r w:rsidRPr="00BE1753">
        <w:rPr>
          <w:rFonts w:ascii="Garamond" w:hAnsi="Garamond" w:cs="Times New Roman"/>
          <w:b/>
        </w:rPr>
        <w:t xml:space="preserve"> </w:t>
      </w:r>
      <w:proofErr w:type="spellStart"/>
      <w:r w:rsidRPr="00BE1753">
        <w:rPr>
          <w:rFonts w:ascii="Garamond" w:hAnsi="Garamond" w:cs="Times New Roman"/>
          <w:b/>
        </w:rPr>
        <w:t>Power</w:t>
      </w:r>
      <w:proofErr w:type="spellEnd"/>
    </w:p>
    <w:p w:rsidR="005C6C8F" w:rsidRPr="005554D2" w:rsidRDefault="005C6C8F" w:rsidP="005C6C8F">
      <w:pPr>
        <w:spacing w:after="60" w:line="240" w:lineRule="auto"/>
        <w:ind w:left="567" w:right="567"/>
        <w:jc w:val="center"/>
        <w:outlineLvl w:val="1"/>
        <w:rPr>
          <w:rFonts w:ascii="Garamond" w:hAnsi="Garamond" w:cs="Times New Roman"/>
          <w:b/>
          <w:sz w:val="20"/>
          <w:lang w:val="en-GB"/>
        </w:rPr>
      </w:pPr>
      <w:r w:rsidRPr="005554D2">
        <w:rPr>
          <w:rFonts w:ascii="Garamond" w:hAnsi="Garamond" w:cs="Times New Roman"/>
          <w:b/>
          <w:sz w:val="20"/>
          <w:lang w:val="en-GB"/>
        </w:rPr>
        <w:t>Abstract</w:t>
      </w:r>
    </w:p>
    <w:p w:rsidR="005C6C8F" w:rsidRPr="005554D2" w:rsidRDefault="00F60DC5" w:rsidP="005C6C8F">
      <w:pPr>
        <w:spacing w:after="60" w:line="240" w:lineRule="auto"/>
        <w:ind w:left="567" w:right="567"/>
        <w:jc w:val="both"/>
        <w:rPr>
          <w:rFonts w:ascii="Garamond" w:hAnsi="Garamond" w:cs="Times New Roman"/>
          <w:sz w:val="20"/>
          <w:lang w:val="en-GB"/>
        </w:rPr>
      </w:pPr>
      <w:r w:rsidRPr="00F60DC5">
        <w:rPr>
          <w:rFonts w:ascii="Garamond" w:hAnsi="Garamond" w:cs="Times New Roman"/>
          <w:sz w:val="20"/>
          <w:lang w:val="en-GB"/>
        </w:rPr>
        <w:t xml:space="preserve">Places of memory consist of museums, monuments, cemeteries, sculptures, buildings, squares, streets, historical conservation projects, memorials, plaques, rituals, portrayals and all practices related to them. These features emphasize the symbolic meaning of places and function as political competition nodes for various identities such as race, class, gender and nation. Places of memories are constructed mostly as a result of political project aimed to show current power relations of society or to abort previous ones. The aim of this study is to review the literature by focusing on practices of memory. The literature has been organized into three thematic chapter: </w:t>
      </w:r>
      <w:proofErr w:type="gramStart"/>
      <w:r w:rsidRPr="00F60DC5">
        <w:rPr>
          <w:rFonts w:ascii="Garamond" w:hAnsi="Garamond" w:cs="Times New Roman"/>
          <w:sz w:val="20"/>
          <w:lang w:val="en-GB"/>
        </w:rPr>
        <w:t>(a) the sacralise</w:t>
      </w:r>
      <w:proofErr w:type="gramEnd"/>
      <w:r w:rsidRPr="00F60DC5">
        <w:rPr>
          <w:rFonts w:ascii="Garamond" w:hAnsi="Garamond" w:cs="Times New Roman"/>
          <w:sz w:val="20"/>
          <w:lang w:val="en-GB"/>
        </w:rPr>
        <w:t xml:space="preserve"> of national imaginations, (b) changing political regimes, (c) conflicts over national places.</w:t>
      </w:r>
    </w:p>
    <w:p w:rsidR="005C6C8F" w:rsidRPr="005554D2" w:rsidRDefault="005C6C8F" w:rsidP="005C6C8F">
      <w:pPr>
        <w:spacing w:after="0" w:line="240" w:lineRule="auto"/>
        <w:ind w:left="567" w:right="567"/>
        <w:jc w:val="both"/>
        <w:rPr>
          <w:rFonts w:ascii="Garamond" w:hAnsi="Garamond" w:cs="Times New Roman"/>
          <w:sz w:val="20"/>
          <w:lang w:val="en-GB"/>
        </w:rPr>
      </w:pPr>
      <w:r>
        <w:rPr>
          <w:rFonts w:ascii="Garamond" w:hAnsi="Garamond" w:cs="Times New Roman"/>
          <w:b/>
          <w:sz w:val="20"/>
          <w:lang w:val="en-GB"/>
        </w:rPr>
        <w:t>Keyw</w:t>
      </w:r>
      <w:r w:rsidRPr="005554D2">
        <w:rPr>
          <w:rFonts w:ascii="Garamond" w:hAnsi="Garamond" w:cs="Times New Roman"/>
          <w:b/>
          <w:sz w:val="20"/>
          <w:lang w:val="en-GB"/>
        </w:rPr>
        <w:t>ords:</w:t>
      </w:r>
      <w:r w:rsidRPr="007D5ECD">
        <w:rPr>
          <w:rFonts w:ascii="Garamond" w:hAnsi="Garamond" w:cs="Times New Roman"/>
          <w:sz w:val="20"/>
          <w:lang w:val="en-GB"/>
        </w:rPr>
        <w:t xml:space="preserve"> </w:t>
      </w:r>
      <w:r w:rsidRPr="005554D2">
        <w:rPr>
          <w:rFonts w:ascii="Garamond" w:hAnsi="Garamond" w:cs="Times New Roman"/>
          <w:sz w:val="20"/>
          <w:lang w:val="en-GB"/>
        </w:rPr>
        <w:t>Places of memory, landscape of political place, relations of geography and power</w:t>
      </w:r>
    </w:p>
    <w:p w:rsidR="005C6C8F" w:rsidRPr="00BE1753" w:rsidRDefault="005C6C8F" w:rsidP="005C6C8F">
      <w:pPr>
        <w:keepNext/>
        <w:spacing w:after="60" w:line="240" w:lineRule="auto"/>
        <w:ind w:firstLine="567"/>
        <w:jc w:val="both"/>
        <w:outlineLvl w:val="1"/>
        <w:rPr>
          <w:rFonts w:ascii="Garamond" w:hAnsi="Garamond" w:cs="Times New Roman"/>
          <w:b/>
        </w:rPr>
      </w:pPr>
      <w:r w:rsidRPr="00BE1753">
        <w:rPr>
          <w:rFonts w:ascii="Garamond" w:hAnsi="Garamond" w:cs="Times New Roman"/>
          <w:b/>
        </w:rPr>
        <w:lastRenderedPageBreak/>
        <w:t>Giriş</w:t>
      </w:r>
    </w:p>
    <w:p w:rsidR="00756EF7" w:rsidRPr="00BE1753" w:rsidRDefault="00756EF7" w:rsidP="00BE1753">
      <w:pPr>
        <w:spacing w:before="60" w:after="60" w:line="240" w:lineRule="auto"/>
        <w:ind w:firstLine="567"/>
        <w:jc w:val="both"/>
        <w:rPr>
          <w:rFonts w:ascii="Garamond" w:hAnsi="Garamond" w:cs="Times New Roman"/>
        </w:rPr>
      </w:pPr>
      <w:r w:rsidRPr="00BE1753">
        <w:rPr>
          <w:rFonts w:ascii="Garamond" w:hAnsi="Garamond" w:cs="Times New Roman"/>
        </w:rPr>
        <w:t xml:space="preserve">1989 yılında Yugoslavya’nın yeni lideri olarak seçilmesinin hemen ardından </w:t>
      </w:r>
      <w:proofErr w:type="spellStart"/>
      <w:r w:rsidRPr="00BE1753">
        <w:rPr>
          <w:rFonts w:ascii="Garamond" w:hAnsi="Garamond" w:cs="Times New Roman"/>
        </w:rPr>
        <w:t>Slobodan</w:t>
      </w:r>
      <w:proofErr w:type="spellEnd"/>
      <w:r w:rsidRPr="00BE1753">
        <w:rPr>
          <w:rFonts w:ascii="Garamond" w:hAnsi="Garamond" w:cs="Times New Roman"/>
        </w:rPr>
        <w:t xml:space="preserve"> Miloseviç Kosova’nın siyasal otonomisini ilga etti ve burada büyük bir anıt inşa ettirdi. Anıtın </w:t>
      </w:r>
      <w:proofErr w:type="spellStart"/>
      <w:r w:rsidRPr="00BE1753">
        <w:rPr>
          <w:rFonts w:ascii="Garamond" w:hAnsi="Garamond" w:cs="Times New Roman"/>
        </w:rPr>
        <w:t>lokasyonun</w:t>
      </w:r>
      <w:proofErr w:type="spellEnd"/>
      <w:r w:rsidRPr="00BE1753">
        <w:rPr>
          <w:rFonts w:ascii="Garamond" w:hAnsi="Garamond" w:cs="Times New Roman"/>
        </w:rPr>
        <w:t xml:space="preserve"> “Kadim </w:t>
      </w:r>
      <w:proofErr w:type="spellStart"/>
      <w:r w:rsidRPr="00BE1753">
        <w:rPr>
          <w:rFonts w:ascii="Garamond" w:hAnsi="Garamond" w:cs="Times New Roman"/>
        </w:rPr>
        <w:t>Sırbistan”ın</w:t>
      </w:r>
      <w:proofErr w:type="spellEnd"/>
      <w:r w:rsidRPr="00BE1753">
        <w:rPr>
          <w:rFonts w:ascii="Garamond" w:hAnsi="Garamond" w:cs="Times New Roman"/>
        </w:rPr>
        <w:t xml:space="preserve"> ve 1389 yılında meydana gelen Kosova savaşının gerçekleştiği alanda dikilmesi tesadüf değildi. Sırp ulusal mitlerine göre tanrının övgüsünü kazanmak için Prens </w:t>
      </w:r>
      <w:proofErr w:type="spellStart"/>
      <w:r w:rsidRPr="00BE1753">
        <w:rPr>
          <w:rFonts w:ascii="Garamond" w:hAnsi="Garamond" w:cs="Times New Roman"/>
        </w:rPr>
        <w:t>Lazar</w:t>
      </w:r>
      <w:r w:rsidR="00A55383" w:rsidRPr="00BE1753">
        <w:rPr>
          <w:rFonts w:ascii="Garamond" w:hAnsi="Garamond" w:cs="Times New Roman"/>
        </w:rPr>
        <w:t>’ın</w:t>
      </w:r>
      <w:proofErr w:type="spellEnd"/>
      <w:r w:rsidRPr="00BE1753">
        <w:rPr>
          <w:rFonts w:ascii="Garamond" w:hAnsi="Garamond" w:cs="Times New Roman"/>
        </w:rPr>
        <w:t xml:space="preserve"> </w:t>
      </w:r>
      <w:r w:rsidR="00A55383" w:rsidRPr="00BE1753">
        <w:rPr>
          <w:rFonts w:ascii="Garamond" w:hAnsi="Garamond" w:cs="Times New Roman"/>
        </w:rPr>
        <w:t xml:space="preserve">katıldığı </w:t>
      </w:r>
      <w:r w:rsidRPr="00BE1753">
        <w:rPr>
          <w:rFonts w:ascii="Garamond" w:hAnsi="Garamond" w:cs="Times New Roman"/>
        </w:rPr>
        <w:t>Türkler ve Sırplar arasındaki kutsal(!)</w:t>
      </w:r>
      <w:r w:rsidR="00A55383" w:rsidRPr="00BE1753">
        <w:rPr>
          <w:rFonts w:ascii="Garamond" w:hAnsi="Garamond" w:cs="Times New Roman"/>
        </w:rPr>
        <w:t xml:space="preserve"> savaş</w:t>
      </w:r>
      <w:r w:rsidRPr="00BE1753">
        <w:rPr>
          <w:rFonts w:ascii="Garamond" w:hAnsi="Garamond" w:cs="Times New Roman"/>
        </w:rPr>
        <w:t xml:space="preserve"> </w:t>
      </w:r>
      <w:r w:rsidR="00A55383" w:rsidRPr="00BE1753">
        <w:rPr>
          <w:rFonts w:ascii="Garamond" w:hAnsi="Garamond" w:cs="Times New Roman"/>
        </w:rPr>
        <w:t>burada meydana gelmiştir</w:t>
      </w:r>
      <w:r w:rsidRPr="00BE1753">
        <w:rPr>
          <w:rFonts w:ascii="Garamond" w:hAnsi="Garamond" w:cs="Times New Roman"/>
        </w:rPr>
        <w:t xml:space="preserve">. Miloseviç’in inşa ettirdiği anıtın üzerinde Prens </w:t>
      </w:r>
      <w:proofErr w:type="spellStart"/>
      <w:r w:rsidRPr="00BE1753">
        <w:rPr>
          <w:rFonts w:ascii="Garamond" w:hAnsi="Garamond" w:cs="Times New Roman"/>
        </w:rPr>
        <w:t>Lazar’ın</w:t>
      </w:r>
      <w:proofErr w:type="spellEnd"/>
      <w:r w:rsidRPr="00BE1753">
        <w:rPr>
          <w:rFonts w:ascii="Garamond" w:hAnsi="Garamond" w:cs="Times New Roman"/>
        </w:rPr>
        <w:t xml:space="preserve"> söylediğine inanılan şu sözl</w:t>
      </w:r>
      <w:r w:rsidR="00A55383" w:rsidRPr="00BE1753">
        <w:rPr>
          <w:rFonts w:ascii="Garamond" w:hAnsi="Garamond" w:cs="Times New Roman"/>
        </w:rPr>
        <w:t>er kazınmıştı</w:t>
      </w:r>
      <w:r w:rsidRPr="00BE1753">
        <w:rPr>
          <w:rFonts w:ascii="Garamond" w:hAnsi="Garamond" w:cs="Times New Roman"/>
        </w:rPr>
        <w:t>:</w:t>
      </w:r>
    </w:p>
    <w:p w:rsidR="00756EF7" w:rsidRPr="00BE1753" w:rsidRDefault="00756EF7" w:rsidP="004A0454">
      <w:pPr>
        <w:pStyle w:val="NormalWeb"/>
        <w:spacing w:before="60" w:beforeAutospacing="0" w:after="0" w:afterAutospacing="0"/>
        <w:ind w:right="1797" w:firstLine="567"/>
        <w:rPr>
          <w:rFonts w:ascii="Garamond" w:hAnsi="Garamond"/>
          <w:color w:val="000000"/>
          <w:sz w:val="22"/>
          <w:szCs w:val="22"/>
        </w:rPr>
      </w:pPr>
      <w:r w:rsidRPr="00BE1753">
        <w:rPr>
          <w:rFonts w:ascii="Garamond" w:hAnsi="Garamond"/>
          <w:i/>
          <w:iCs/>
          <w:color w:val="000000"/>
          <w:sz w:val="22"/>
          <w:szCs w:val="22"/>
        </w:rPr>
        <w:t>Sırp ve Sırp doğumlu kim var ise</w:t>
      </w:r>
    </w:p>
    <w:p w:rsidR="00756EF7" w:rsidRPr="00BE1753" w:rsidRDefault="00756EF7" w:rsidP="004A0454">
      <w:pPr>
        <w:pStyle w:val="NormalWeb"/>
        <w:spacing w:before="0" w:beforeAutospacing="0" w:after="0" w:afterAutospacing="0"/>
        <w:ind w:right="1797" w:firstLine="567"/>
        <w:rPr>
          <w:rFonts w:ascii="Garamond" w:hAnsi="Garamond"/>
          <w:color w:val="000000"/>
          <w:sz w:val="22"/>
          <w:szCs w:val="22"/>
        </w:rPr>
      </w:pPr>
      <w:r w:rsidRPr="00BE1753">
        <w:rPr>
          <w:rFonts w:ascii="Garamond" w:hAnsi="Garamond"/>
          <w:i/>
          <w:iCs/>
          <w:color w:val="000000"/>
          <w:sz w:val="22"/>
          <w:szCs w:val="22"/>
        </w:rPr>
        <w:t>Ve gelmez ise Kosova ovasına</w:t>
      </w:r>
    </w:p>
    <w:p w:rsidR="00756EF7" w:rsidRPr="00BE1753" w:rsidRDefault="00756EF7" w:rsidP="004A0454">
      <w:pPr>
        <w:pStyle w:val="NormalWeb"/>
        <w:spacing w:before="0" w:beforeAutospacing="0" w:after="0" w:afterAutospacing="0"/>
        <w:ind w:right="1797" w:firstLine="567"/>
        <w:rPr>
          <w:rFonts w:ascii="Garamond" w:hAnsi="Garamond"/>
          <w:color w:val="000000"/>
          <w:sz w:val="22"/>
          <w:szCs w:val="22"/>
        </w:rPr>
      </w:pPr>
      <w:r w:rsidRPr="00BE1753">
        <w:rPr>
          <w:rFonts w:ascii="Garamond" w:hAnsi="Garamond"/>
          <w:i/>
          <w:iCs/>
          <w:color w:val="000000"/>
          <w:sz w:val="22"/>
          <w:szCs w:val="22"/>
        </w:rPr>
        <w:t>Savaşmak için Türklere karşı</w:t>
      </w:r>
    </w:p>
    <w:p w:rsidR="00756EF7" w:rsidRPr="00BE1753" w:rsidRDefault="00756EF7" w:rsidP="004A0454">
      <w:pPr>
        <w:pStyle w:val="NormalWeb"/>
        <w:spacing w:before="0" w:beforeAutospacing="0" w:after="0" w:afterAutospacing="0"/>
        <w:ind w:right="1797" w:firstLine="567"/>
        <w:rPr>
          <w:rFonts w:ascii="Garamond" w:hAnsi="Garamond"/>
          <w:color w:val="000000"/>
          <w:sz w:val="22"/>
          <w:szCs w:val="22"/>
        </w:rPr>
      </w:pPr>
      <w:r w:rsidRPr="00BE1753">
        <w:rPr>
          <w:rFonts w:ascii="Garamond" w:hAnsi="Garamond"/>
          <w:i/>
          <w:iCs/>
          <w:color w:val="000000"/>
          <w:sz w:val="22"/>
          <w:szCs w:val="22"/>
        </w:rPr>
        <w:t xml:space="preserve">Asla ne kız ne erkek evlatları </w:t>
      </w:r>
      <w:r w:rsidR="00A55383" w:rsidRPr="00BE1753">
        <w:rPr>
          <w:rFonts w:ascii="Garamond" w:hAnsi="Garamond"/>
          <w:i/>
          <w:iCs/>
          <w:color w:val="000000"/>
          <w:sz w:val="22"/>
          <w:szCs w:val="22"/>
        </w:rPr>
        <w:t>olsun</w:t>
      </w:r>
    </w:p>
    <w:p w:rsidR="00756EF7" w:rsidRPr="00BE1753" w:rsidRDefault="00A55383" w:rsidP="004A0454">
      <w:pPr>
        <w:pStyle w:val="NormalWeb"/>
        <w:spacing w:before="0" w:beforeAutospacing="0" w:after="60" w:afterAutospacing="0"/>
        <w:ind w:right="1797" w:firstLine="567"/>
        <w:rPr>
          <w:rFonts w:ascii="Garamond" w:hAnsi="Garamond"/>
          <w:color w:val="000000"/>
          <w:sz w:val="22"/>
          <w:szCs w:val="22"/>
        </w:rPr>
      </w:pPr>
      <w:r w:rsidRPr="00BE1753">
        <w:rPr>
          <w:rFonts w:ascii="Garamond" w:hAnsi="Garamond"/>
          <w:i/>
          <w:iCs/>
          <w:color w:val="000000"/>
          <w:sz w:val="22"/>
          <w:szCs w:val="22"/>
        </w:rPr>
        <w:t>Onun s</w:t>
      </w:r>
      <w:r w:rsidR="00756EF7" w:rsidRPr="00BE1753">
        <w:rPr>
          <w:rFonts w:ascii="Garamond" w:hAnsi="Garamond"/>
          <w:i/>
          <w:iCs/>
          <w:color w:val="000000"/>
          <w:sz w:val="22"/>
          <w:szCs w:val="22"/>
        </w:rPr>
        <w:t>oyu kurusun</w:t>
      </w:r>
    </w:p>
    <w:p w:rsidR="00F61DC6" w:rsidRPr="00BE1753" w:rsidRDefault="00A55383" w:rsidP="00BE1753">
      <w:pPr>
        <w:spacing w:before="60" w:after="60" w:line="240" w:lineRule="auto"/>
        <w:ind w:firstLine="567"/>
        <w:jc w:val="both"/>
        <w:rPr>
          <w:rFonts w:ascii="Garamond" w:hAnsi="Garamond" w:cs="Times New Roman"/>
        </w:rPr>
      </w:pPr>
      <w:r w:rsidRPr="00BE1753">
        <w:rPr>
          <w:rFonts w:ascii="Garamond" w:hAnsi="Garamond" w:cs="Times New Roman"/>
        </w:rPr>
        <w:t>Nüfus çoğun</w:t>
      </w:r>
      <w:r w:rsidR="00A2482A" w:rsidRPr="00BE1753">
        <w:rPr>
          <w:rFonts w:ascii="Garamond" w:hAnsi="Garamond" w:cs="Times New Roman"/>
        </w:rPr>
        <w:t>luğunun Müslüman Arnavutların</w:t>
      </w:r>
      <w:r w:rsidRPr="00BE1753">
        <w:rPr>
          <w:rFonts w:ascii="Garamond" w:hAnsi="Garamond" w:cs="Times New Roman"/>
        </w:rPr>
        <w:t xml:space="preserve"> </w:t>
      </w:r>
      <w:r w:rsidR="00A2482A" w:rsidRPr="00BE1753">
        <w:rPr>
          <w:rFonts w:ascii="Garamond" w:hAnsi="Garamond" w:cs="Times New Roman"/>
        </w:rPr>
        <w:t>oluşturduğu</w:t>
      </w:r>
      <w:r w:rsidR="00F61DC6" w:rsidRPr="00BE1753">
        <w:rPr>
          <w:rFonts w:ascii="Garamond" w:hAnsi="Garamond" w:cs="Times New Roman"/>
        </w:rPr>
        <w:t xml:space="preserve"> Kosova’</w:t>
      </w:r>
      <w:r w:rsidRPr="00BE1753">
        <w:rPr>
          <w:rFonts w:ascii="Garamond" w:hAnsi="Garamond" w:cs="Times New Roman"/>
        </w:rPr>
        <w:t>d</w:t>
      </w:r>
      <w:r w:rsidR="00F61DC6" w:rsidRPr="00BE1753">
        <w:rPr>
          <w:rFonts w:ascii="Garamond" w:hAnsi="Garamond" w:cs="Times New Roman"/>
        </w:rPr>
        <w:t xml:space="preserve">a Müslümanları hedef alan </w:t>
      </w:r>
      <w:r w:rsidRPr="00BE1753">
        <w:rPr>
          <w:rFonts w:ascii="Garamond" w:hAnsi="Garamond" w:cs="Times New Roman"/>
        </w:rPr>
        <w:t xml:space="preserve">ve </w:t>
      </w:r>
      <w:r w:rsidR="00F61DC6" w:rsidRPr="00BE1753">
        <w:rPr>
          <w:rFonts w:ascii="Garamond" w:hAnsi="Garamond" w:cs="Times New Roman"/>
        </w:rPr>
        <w:t>Sırpların milliyetçi duygularını kışkırtan böyle bir anıtın dikilmesi hiç şüphesiz</w:t>
      </w:r>
      <w:r w:rsidR="00A2482A" w:rsidRPr="00BE1753">
        <w:rPr>
          <w:rFonts w:ascii="Garamond" w:hAnsi="Garamond" w:cs="Times New Roman"/>
        </w:rPr>
        <w:t xml:space="preserve"> belirli bir amaca yönelik siyasal bir hareketti</w:t>
      </w:r>
      <w:r w:rsidR="00F61DC6" w:rsidRPr="00BE1753">
        <w:rPr>
          <w:rFonts w:ascii="Garamond" w:hAnsi="Garamond" w:cs="Times New Roman"/>
        </w:rPr>
        <w:t xml:space="preserve">. Anıtın </w:t>
      </w:r>
      <w:proofErr w:type="spellStart"/>
      <w:r w:rsidR="00F61DC6" w:rsidRPr="00BE1753">
        <w:rPr>
          <w:rFonts w:ascii="Garamond" w:hAnsi="Garamond" w:cs="Times New Roman"/>
        </w:rPr>
        <w:t>lokasyonu</w:t>
      </w:r>
      <w:proofErr w:type="spellEnd"/>
      <w:r w:rsidR="00F61DC6" w:rsidRPr="00BE1753">
        <w:rPr>
          <w:rFonts w:ascii="Garamond" w:hAnsi="Garamond" w:cs="Times New Roman"/>
        </w:rPr>
        <w:t xml:space="preserve">, anıtsal formu ve ilişkili olduğu törensel </w:t>
      </w:r>
      <w:proofErr w:type="gramStart"/>
      <w:r w:rsidR="00F61DC6" w:rsidRPr="00BE1753">
        <w:rPr>
          <w:rFonts w:ascii="Garamond" w:hAnsi="Garamond" w:cs="Times New Roman"/>
        </w:rPr>
        <w:t>ritüellerin</w:t>
      </w:r>
      <w:proofErr w:type="gramEnd"/>
      <w:r w:rsidR="00F61DC6" w:rsidRPr="00BE1753">
        <w:rPr>
          <w:rFonts w:ascii="Garamond" w:hAnsi="Garamond" w:cs="Times New Roman"/>
        </w:rPr>
        <w:t xml:space="preserve"> nihai amacı günümüz ile geçmiş arasında bağlantı kurmak ve bu coğrafy</w:t>
      </w:r>
      <w:r w:rsidR="00A2482A" w:rsidRPr="00BE1753">
        <w:rPr>
          <w:rFonts w:ascii="Garamond" w:hAnsi="Garamond" w:cs="Times New Roman"/>
        </w:rPr>
        <w:t>ada Sırp varlığını belgelemekti</w:t>
      </w:r>
      <w:r w:rsidR="00F61DC6" w:rsidRPr="00BE1753">
        <w:rPr>
          <w:rFonts w:ascii="Garamond" w:hAnsi="Garamond" w:cs="Times New Roman"/>
        </w:rPr>
        <w:t xml:space="preserve">. Söz konusu anıtın inşasının altında etnik ulusal geçmişi somut hale getirerek dağılmak üzere olan Doğu </w:t>
      </w:r>
      <w:proofErr w:type="spellStart"/>
      <w:r w:rsidR="00F61DC6" w:rsidRPr="00BE1753">
        <w:rPr>
          <w:rFonts w:ascii="Garamond" w:hAnsi="Garamond" w:cs="Times New Roman"/>
        </w:rPr>
        <w:t>Bloğu’nun</w:t>
      </w:r>
      <w:proofErr w:type="spellEnd"/>
      <w:r w:rsidR="00F61DC6" w:rsidRPr="00BE1753">
        <w:rPr>
          <w:rFonts w:ascii="Garamond" w:hAnsi="Garamond" w:cs="Times New Roman"/>
        </w:rPr>
        <w:t xml:space="preserve"> ardından oluşacak yeni rejimde </w:t>
      </w:r>
      <w:r w:rsidRPr="00BE1753">
        <w:rPr>
          <w:rFonts w:ascii="Garamond" w:hAnsi="Garamond" w:cs="Times New Roman"/>
        </w:rPr>
        <w:t xml:space="preserve">coğrafi </w:t>
      </w:r>
      <w:r w:rsidR="00F61DC6" w:rsidRPr="00BE1753">
        <w:rPr>
          <w:rFonts w:ascii="Garamond" w:hAnsi="Garamond" w:cs="Times New Roman"/>
        </w:rPr>
        <w:t>alan üzerinde kontrol kur</w:t>
      </w:r>
      <w:r w:rsidR="00A2482A" w:rsidRPr="00BE1753">
        <w:rPr>
          <w:rFonts w:ascii="Garamond" w:hAnsi="Garamond" w:cs="Times New Roman"/>
        </w:rPr>
        <w:t>manın siyasal çabası yatmaktaydı</w:t>
      </w:r>
      <w:r w:rsidR="00F61DC6" w:rsidRPr="00BE1753">
        <w:rPr>
          <w:rFonts w:ascii="Garamond" w:hAnsi="Garamond" w:cs="Times New Roman"/>
        </w:rPr>
        <w:t>.</w:t>
      </w:r>
    </w:p>
    <w:p w:rsidR="00F61DC6" w:rsidRPr="00BE1753" w:rsidRDefault="00A2482A" w:rsidP="00BE1753">
      <w:pPr>
        <w:spacing w:before="60" w:after="60" w:line="240" w:lineRule="auto"/>
        <w:ind w:firstLine="567"/>
        <w:jc w:val="both"/>
        <w:rPr>
          <w:rFonts w:ascii="Garamond" w:hAnsi="Garamond" w:cs="Times New Roman"/>
        </w:rPr>
      </w:pPr>
      <w:r w:rsidRPr="00BE1753">
        <w:rPr>
          <w:rFonts w:ascii="Garamond" w:hAnsi="Garamond" w:cs="Times New Roman"/>
        </w:rPr>
        <w:t>Kosova ovasına dikilen bu</w:t>
      </w:r>
      <w:r w:rsidR="008A7896" w:rsidRPr="00BE1753">
        <w:rPr>
          <w:rFonts w:ascii="Garamond" w:hAnsi="Garamond" w:cs="Times New Roman"/>
        </w:rPr>
        <w:t xml:space="preserve"> anıt toprak üzerinde hak iddia etmek, sosyal sınıflar oluşturmak ve siyasal faaliyetleri meşrulaştırmak amacıyla geçmişin coğrafi bir alan üzerinde temsil edildiği daha genel bir sürecin örneğini oluşturmaktadır. </w:t>
      </w:r>
      <w:proofErr w:type="spellStart"/>
      <w:r w:rsidR="0099409A">
        <w:rPr>
          <w:rFonts w:ascii="Garamond" w:hAnsi="Garamond" w:cs="Times New Roman"/>
        </w:rPr>
        <w:t>Anderson</w:t>
      </w:r>
      <w:proofErr w:type="spellEnd"/>
      <w:r w:rsidR="0099409A">
        <w:rPr>
          <w:rStyle w:val="DipnotBavurusu"/>
          <w:rFonts w:ascii="Garamond" w:hAnsi="Garamond" w:cs="Times New Roman"/>
        </w:rPr>
        <w:footnoteReference w:id="2"/>
      </w:r>
      <w:r w:rsidR="008B5FAC">
        <w:rPr>
          <w:rFonts w:ascii="Garamond" w:hAnsi="Garamond" w:cs="Times New Roman"/>
        </w:rPr>
        <w:t xml:space="preserve">, </w:t>
      </w:r>
      <w:proofErr w:type="spellStart"/>
      <w:r w:rsidR="008B5FAC">
        <w:rPr>
          <w:rFonts w:ascii="Garamond" w:hAnsi="Garamond" w:cs="Times New Roman"/>
        </w:rPr>
        <w:t>Hobsbawm</w:t>
      </w:r>
      <w:proofErr w:type="spellEnd"/>
      <w:r w:rsidR="008B5FAC">
        <w:rPr>
          <w:rFonts w:ascii="Garamond" w:hAnsi="Garamond" w:cs="Times New Roman"/>
        </w:rPr>
        <w:t xml:space="preserve"> ve </w:t>
      </w:r>
      <w:proofErr w:type="spellStart"/>
      <w:r w:rsidR="008B5FAC">
        <w:rPr>
          <w:rFonts w:ascii="Garamond" w:hAnsi="Garamond" w:cs="Times New Roman"/>
        </w:rPr>
        <w:t>Ranger</w:t>
      </w:r>
      <w:proofErr w:type="spellEnd"/>
      <w:r w:rsidR="0099409A">
        <w:rPr>
          <w:rStyle w:val="DipnotBavurusu"/>
          <w:rFonts w:ascii="Garamond" w:hAnsi="Garamond" w:cs="Times New Roman"/>
        </w:rPr>
        <w:footnoteReference w:id="3"/>
      </w:r>
      <w:r w:rsidR="007E4274" w:rsidRPr="00BE1753">
        <w:rPr>
          <w:rFonts w:ascii="Garamond" w:hAnsi="Garamond" w:cs="Times New Roman"/>
        </w:rPr>
        <w:t xml:space="preserve"> d</w:t>
      </w:r>
      <w:r w:rsidR="008A7896" w:rsidRPr="00BE1753">
        <w:rPr>
          <w:rFonts w:ascii="Garamond" w:hAnsi="Garamond" w:cs="Times New Roman"/>
        </w:rPr>
        <w:t>evletlerin özellikle</w:t>
      </w:r>
      <w:r w:rsidR="007E4274" w:rsidRPr="00BE1753">
        <w:rPr>
          <w:rFonts w:ascii="Garamond" w:hAnsi="Garamond" w:cs="Times New Roman"/>
        </w:rPr>
        <w:t xml:space="preserve"> de</w:t>
      </w:r>
      <w:r w:rsidR="008A7896" w:rsidRPr="00BE1753">
        <w:rPr>
          <w:rFonts w:ascii="Garamond" w:hAnsi="Garamond" w:cs="Times New Roman"/>
        </w:rPr>
        <w:t xml:space="preserve"> ulus inşa etme sürecinin bir parçası olarak belirli </w:t>
      </w:r>
      <w:proofErr w:type="spellStart"/>
      <w:r w:rsidR="008A7896" w:rsidRPr="00BE1753">
        <w:rPr>
          <w:rFonts w:ascii="Garamond" w:hAnsi="Garamond" w:cs="Times New Roman"/>
        </w:rPr>
        <w:t>lokasyonlardaki</w:t>
      </w:r>
      <w:proofErr w:type="spellEnd"/>
      <w:r w:rsidR="008A7896" w:rsidRPr="00BE1753">
        <w:rPr>
          <w:rFonts w:ascii="Garamond" w:hAnsi="Garamond" w:cs="Times New Roman"/>
        </w:rPr>
        <w:t xml:space="preserve"> hafıza </w:t>
      </w:r>
      <w:r w:rsidR="007E4274" w:rsidRPr="00BE1753">
        <w:rPr>
          <w:rFonts w:ascii="Garamond" w:hAnsi="Garamond" w:cs="Times New Roman"/>
        </w:rPr>
        <w:t>mekânlarını kutsallaştırdıklarını ifade etmektedirler</w:t>
      </w:r>
      <w:r w:rsidR="00B34CED" w:rsidRPr="00BE1753">
        <w:rPr>
          <w:rFonts w:ascii="Garamond" w:hAnsi="Garamond" w:cs="Times New Roman"/>
        </w:rPr>
        <w:t>.</w:t>
      </w:r>
      <w:r w:rsidR="001645E1">
        <w:rPr>
          <w:rFonts w:ascii="Garamond" w:hAnsi="Garamond" w:cs="Times New Roman"/>
        </w:rPr>
        <w:t xml:space="preserve"> </w:t>
      </w:r>
      <w:r w:rsidRPr="00BE1753">
        <w:rPr>
          <w:rFonts w:ascii="Garamond" w:hAnsi="Garamond" w:cs="Times New Roman"/>
        </w:rPr>
        <w:t>Pek çok toplumda o toplumun</w:t>
      </w:r>
      <w:r w:rsidR="00B34CED" w:rsidRPr="00BE1753">
        <w:rPr>
          <w:rFonts w:ascii="Garamond" w:hAnsi="Garamond" w:cs="Times New Roman"/>
        </w:rPr>
        <w:t xml:space="preserve"> </w:t>
      </w:r>
      <w:r w:rsidRPr="00BE1753">
        <w:rPr>
          <w:rFonts w:ascii="Garamond" w:hAnsi="Garamond" w:cs="Times New Roman"/>
        </w:rPr>
        <w:t>seçkinleri</w:t>
      </w:r>
      <w:r w:rsidR="00B34CED" w:rsidRPr="00BE1753">
        <w:rPr>
          <w:rFonts w:ascii="Garamond" w:hAnsi="Garamond" w:cs="Times New Roman"/>
        </w:rPr>
        <w:t xml:space="preserve"> kendileri tarafından seçilmiş tarihi </w:t>
      </w:r>
      <w:r w:rsidRPr="00BE1753">
        <w:rPr>
          <w:rFonts w:ascii="Garamond" w:hAnsi="Garamond" w:cs="Times New Roman"/>
        </w:rPr>
        <w:t>hatıraların</w:t>
      </w:r>
      <w:r w:rsidR="00B34CED" w:rsidRPr="00BE1753">
        <w:rPr>
          <w:rFonts w:ascii="Garamond" w:hAnsi="Garamond" w:cs="Times New Roman"/>
        </w:rPr>
        <w:t xml:space="preserve"> yeniden gösterime girdiği sahneler olarak işlev görecek heykeller, anıtlar, abideler, müzeler, bulvarlar, meydanlar ve gösterişli binalar inşa </w:t>
      </w:r>
      <w:r w:rsidR="00A55383" w:rsidRPr="00BE1753">
        <w:rPr>
          <w:rFonts w:ascii="Garamond" w:hAnsi="Garamond" w:cs="Times New Roman"/>
        </w:rPr>
        <w:t>ettirirler</w:t>
      </w:r>
      <w:r w:rsidR="0099409A">
        <w:rPr>
          <w:rStyle w:val="DipnotBavurusu"/>
          <w:rFonts w:ascii="Garamond" w:hAnsi="Garamond" w:cs="Times New Roman"/>
        </w:rPr>
        <w:footnoteReference w:id="4"/>
      </w:r>
      <w:r w:rsidR="00B34CED" w:rsidRPr="00BE1753">
        <w:rPr>
          <w:rFonts w:ascii="Garamond" w:hAnsi="Garamond" w:cs="Times New Roman"/>
        </w:rPr>
        <w:t>. Bununla birlikte, anıtsal peyzajların ve kutsallaştırılmış topografyaların maddi ve semb</w:t>
      </w:r>
      <w:r w:rsidR="006D6DE0" w:rsidRPr="00BE1753">
        <w:rPr>
          <w:rFonts w:ascii="Garamond" w:hAnsi="Garamond" w:cs="Times New Roman"/>
        </w:rPr>
        <w:t>olik varlıklarının</w:t>
      </w:r>
      <w:r w:rsidR="00B34CED" w:rsidRPr="00BE1753">
        <w:rPr>
          <w:rFonts w:ascii="Garamond" w:hAnsi="Garamond" w:cs="Times New Roman"/>
        </w:rPr>
        <w:t xml:space="preserve"> her zaman tutarlı siyasal bir gündemi gösterdikleri söylenemeyeceği gibi devlet gücünün ve </w:t>
      </w:r>
      <w:r w:rsidR="006D6DE0" w:rsidRPr="00BE1753">
        <w:rPr>
          <w:rFonts w:ascii="Garamond" w:hAnsi="Garamond" w:cs="Times New Roman"/>
        </w:rPr>
        <w:t xml:space="preserve">resmi </w:t>
      </w:r>
      <w:r w:rsidR="00B34CED" w:rsidRPr="00BE1753">
        <w:rPr>
          <w:rFonts w:ascii="Garamond" w:hAnsi="Garamond" w:cs="Times New Roman"/>
        </w:rPr>
        <w:t>tarih yorumunun doğrudan sahn</w:t>
      </w:r>
      <w:r w:rsidR="008B5FAC">
        <w:rPr>
          <w:rFonts w:ascii="Garamond" w:hAnsi="Garamond" w:cs="Times New Roman"/>
        </w:rPr>
        <w:t>elendiği alanlar da değillerdir</w:t>
      </w:r>
      <w:r w:rsidR="0099409A">
        <w:rPr>
          <w:rStyle w:val="DipnotBavurusu"/>
          <w:rFonts w:ascii="Garamond" w:hAnsi="Garamond" w:cs="Times New Roman"/>
        </w:rPr>
        <w:footnoteReference w:id="5"/>
      </w:r>
      <w:r w:rsidR="0099409A">
        <w:rPr>
          <w:rFonts w:ascii="Garamond" w:hAnsi="Garamond" w:cs="Times New Roman"/>
        </w:rPr>
        <w:t xml:space="preserve">. </w:t>
      </w:r>
      <w:r w:rsidR="00B34CED" w:rsidRPr="00BE1753">
        <w:rPr>
          <w:rFonts w:ascii="Garamond" w:hAnsi="Garamond" w:cs="Times New Roman"/>
        </w:rPr>
        <w:t xml:space="preserve">Hafıza mekânları ve onların inşa edilmesi ile </w:t>
      </w:r>
      <w:r w:rsidR="00B34CED" w:rsidRPr="00BE1753">
        <w:rPr>
          <w:rFonts w:ascii="Garamond" w:hAnsi="Garamond" w:cs="Times New Roman"/>
        </w:rPr>
        <w:lastRenderedPageBreak/>
        <w:t>ilişkili süreçler milliyetçi tasavvurların, iktidar ilişkilerinin</w:t>
      </w:r>
      <w:r w:rsidR="000D064D" w:rsidRPr="00BE1753">
        <w:rPr>
          <w:rFonts w:ascii="Garamond" w:hAnsi="Garamond" w:cs="Times New Roman"/>
        </w:rPr>
        <w:t xml:space="preserve"> ve sosyal kimliklerin de mekânsal olarak inşa edildiğini göstermektedir</w:t>
      </w:r>
      <w:r w:rsidR="0099409A">
        <w:rPr>
          <w:rStyle w:val="DipnotBavurusu"/>
          <w:rFonts w:ascii="Garamond" w:hAnsi="Garamond" w:cs="Times New Roman"/>
        </w:rPr>
        <w:footnoteReference w:id="6"/>
      </w:r>
      <w:r w:rsidR="00EB3951">
        <w:rPr>
          <w:rFonts w:ascii="Garamond" w:hAnsi="Garamond" w:cs="Times New Roman"/>
        </w:rPr>
        <w:t>.</w:t>
      </w:r>
    </w:p>
    <w:p w:rsidR="0099409A" w:rsidRPr="00BE1753" w:rsidRDefault="000D064D" w:rsidP="0099409A">
      <w:pPr>
        <w:spacing w:before="60" w:after="60" w:line="240" w:lineRule="auto"/>
        <w:ind w:firstLine="567"/>
        <w:jc w:val="both"/>
        <w:rPr>
          <w:rFonts w:ascii="Garamond" w:hAnsi="Garamond" w:cs="Times New Roman"/>
        </w:rPr>
      </w:pPr>
      <w:r w:rsidRPr="00BE1753">
        <w:rPr>
          <w:rFonts w:ascii="Garamond" w:hAnsi="Garamond" w:cs="Times New Roman"/>
        </w:rPr>
        <w:t xml:space="preserve">Bu çalışmanın amacı anma </w:t>
      </w:r>
      <w:r w:rsidR="00F9336D" w:rsidRPr="00BE1753">
        <w:rPr>
          <w:rFonts w:ascii="Garamond" w:hAnsi="Garamond" w:cs="Times New Roman"/>
        </w:rPr>
        <w:t>faaliyetlerine odaklanarak</w:t>
      </w:r>
      <w:r w:rsidRPr="00BE1753">
        <w:rPr>
          <w:rFonts w:ascii="Garamond" w:hAnsi="Garamond" w:cs="Times New Roman"/>
        </w:rPr>
        <w:t xml:space="preserve"> mekân ve hafıza ile ilgili coğrafi </w:t>
      </w:r>
      <w:proofErr w:type="gramStart"/>
      <w:r w:rsidRPr="00BE1753">
        <w:rPr>
          <w:rFonts w:ascii="Garamond" w:hAnsi="Garamond" w:cs="Times New Roman"/>
        </w:rPr>
        <w:t>literatürün</w:t>
      </w:r>
      <w:proofErr w:type="gramEnd"/>
      <w:r w:rsidRPr="00BE1753">
        <w:rPr>
          <w:rFonts w:ascii="Garamond" w:hAnsi="Garamond" w:cs="Times New Roman"/>
        </w:rPr>
        <w:t xml:space="preserve"> genel bakış açısını değerlendirmektir. </w:t>
      </w:r>
      <w:r w:rsidR="006D6DE0" w:rsidRPr="00BE1753">
        <w:rPr>
          <w:rFonts w:ascii="Garamond" w:hAnsi="Garamond" w:cs="Times New Roman"/>
        </w:rPr>
        <w:t xml:space="preserve">Çalışmada </w:t>
      </w:r>
      <w:proofErr w:type="gramStart"/>
      <w:r w:rsidR="006D6DE0" w:rsidRPr="00BE1753">
        <w:rPr>
          <w:rFonts w:ascii="Garamond" w:hAnsi="Garamond" w:cs="Times New Roman"/>
        </w:rPr>
        <w:t>l</w:t>
      </w:r>
      <w:r w:rsidRPr="00BE1753">
        <w:rPr>
          <w:rFonts w:ascii="Garamond" w:hAnsi="Garamond" w:cs="Times New Roman"/>
        </w:rPr>
        <w:t>iteratür</w:t>
      </w:r>
      <w:proofErr w:type="gramEnd"/>
      <w:r w:rsidRPr="00BE1753">
        <w:rPr>
          <w:rFonts w:ascii="Garamond" w:hAnsi="Garamond" w:cs="Times New Roman"/>
        </w:rPr>
        <w:t xml:space="preserve"> </w:t>
      </w:r>
      <w:r w:rsidR="00F9336D" w:rsidRPr="00BE1753">
        <w:rPr>
          <w:rFonts w:ascii="Garamond" w:hAnsi="Garamond" w:cs="Times New Roman"/>
        </w:rPr>
        <w:t>tematik</w:t>
      </w:r>
      <w:r w:rsidR="0065613B" w:rsidRPr="00BE1753">
        <w:rPr>
          <w:rFonts w:ascii="Garamond" w:hAnsi="Garamond" w:cs="Times New Roman"/>
        </w:rPr>
        <w:t xml:space="preserve"> üç bölümde organize edilmiştir. İlk bölümde mikro ölçekte abide, anıtlar ve müzeler üzerinden</w:t>
      </w:r>
      <w:r w:rsidRPr="00BE1753">
        <w:rPr>
          <w:rFonts w:ascii="Garamond" w:hAnsi="Garamond" w:cs="Times New Roman"/>
        </w:rPr>
        <w:t xml:space="preserve"> </w:t>
      </w:r>
      <w:r w:rsidR="0065613B" w:rsidRPr="00BE1753">
        <w:rPr>
          <w:rFonts w:ascii="Garamond" w:hAnsi="Garamond" w:cs="Times New Roman"/>
        </w:rPr>
        <w:t>iktidardaki ideolojinin tasavvurlarının</w:t>
      </w:r>
      <w:r w:rsidR="00972A46" w:rsidRPr="00BE1753">
        <w:rPr>
          <w:rFonts w:ascii="Garamond" w:hAnsi="Garamond" w:cs="Times New Roman"/>
        </w:rPr>
        <w:t xml:space="preserve"> kutsallaştırı</w:t>
      </w:r>
      <w:r w:rsidR="0065613B" w:rsidRPr="00BE1753">
        <w:rPr>
          <w:rFonts w:ascii="Garamond" w:hAnsi="Garamond" w:cs="Times New Roman"/>
        </w:rPr>
        <w:t>lması üzerinde durulurken ikinci bölümde daha çok kent ölçeğinde değişen siyasal rejimler ve kent peyzajı üzerinde durulmuştur. Üçüncü bölümde ise</w:t>
      </w:r>
      <w:r w:rsidR="00972A46" w:rsidRPr="00BE1753">
        <w:rPr>
          <w:rFonts w:ascii="Garamond" w:hAnsi="Garamond" w:cs="Times New Roman"/>
        </w:rPr>
        <w:t xml:space="preserve"> </w:t>
      </w:r>
      <w:r w:rsidR="0065613B" w:rsidRPr="00BE1753">
        <w:rPr>
          <w:rFonts w:ascii="Garamond" w:hAnsi="Garamond" w:cs="Times New Roman"/>
        </w:rPr>
        <w:t xml:space="preserve">farklı görüşlerin kendi tasavvurlarını mekân üzerinde ortaya koymak için ortaya koydukları mücadeleler ve </w:t>
      </w:r>
      <w:r w:rsidR="00972A46" w:rsidRPr="00BE1753">
        <w:rPr>
          <w:rFonts w:ascii="Garamond" w:hAnsi="Garamond" w:cs="Times New Roman"/>
        </w:rPr>
        <w:t>çatışmalar</w:t>
      </w:r>
      <w:r w:rsidR="0065613B" w:rsidRPr="00BE1753">
        <w:rPr>
          <w:rFonts w:ascii="Garamond" w:hAnsi="Garamond" w:cs="Times New Roman"/>
        </w:rPr>
        <w:t>a değinilmiştir</w:t>
      </w:r>
      <w:r w:rsidR="00972A46" w:rsidRPr="00BE1753">
        <w:rPr>
          <w:rFonts w:ascii="Garamond" w:hAnsi="Garamond" w:cs="Times New Roman"/>
        </w:rPr>
        <w:t>.</w:t>
      </w:r>
      <w:r w:rsidR="0065613B" w:rsidRPr="00BE1753">
        <w:rPr>
          <w:rFonts w:ascii="Garamond" w:hAnsi="Garamond" w:cs="Times New Roman"/>
        </w:rPr>
        <w:t xml:space="preserve"> Çalışmada </w:t>
      </w:r>
      <w:r w:rsidR="00BE23AC" w:rsidRPr="00BE1753">
        <w:rPr>
          <w:rFonts w:ascii="Garamond" w:hAnsi="Garamond" w:cs="Times New Roman"/>
        </w:rPr>
        <w:t>verilen örneklerin büyük çoğunluğunun 19. ve 20. yüzyıla ait olması tesadüf değildir.</w:t>
      </w:r>
      <w:r w:rsidR="001645E1">
        <w:rPr>
          <w:rFonts w:ascii="Garamond" w:hAnsi="Garamond" w:cs="Times New Roman"/>
        </w:rPr>
        <w:t xml:space="preserve"> </w:t>
      </w:r>
      <w:r w:rsidR="00F9336D" w:rsidRPr="00BE1753">
        <w:rPr>
          <w:rFonts w:ascii="Garamond" w:hAnsi="Garamond" w:cs="Times New Roman"/>
        </w:rPr>
        <w:t>Literatür ile ilgili tartışmalardan önce sosyal hafıza ile ilgili teorik temeldeki çalışmalar üzerinde durulacaktır. Bu çalışmada sosyal hafıza kavramı ile sosyal grupların belirli bir mekân ve zaman üzerinde kendilerini “haritalamala</w:t>
      </w:r>
      <w:r w:rsidR="0099409A">
        <w:rPr>
          <w:rFonts w:ascii="Garamond" w:hAnsi="Garamond" w:cs="Times New Roman"/>
        </w:rPr>
        <w:t>rı” sürecini ifade edilmektedir</w:t>
      </w:r>
      <w:r w:rsidR="0099409A">
        <w:rPr>
          <w:rStyle w:val="DipnotBavurusu"/>
          <w:rFonts w:ascii="Garamond" w:hAnsi="Garamond" w:cs="Times New Roman"/>
        </w:rPr>
        <w:footnoteReference w:id="7"/>
      </w:r>
      <w:r w:rsidR="00F9336D" w:rsidRPr="00BE1753">
        <w:rPr>
          <w:rFonts w:ascii="Garamond" w:hAnsi="Garamond" w:cs="Times New Roman"/>
        </w:rPr>
        <w:t xml:space="preserve">. Söz konusu süreç kamusal alanda meydana geldiğinden sonuçlar oldukça </w:t>
      </w:r>
      <w:proofErr w:type="spellStart"/>
      <w:r w:rsidR="00F9336D" w:rsidRPr="00BE1753">
        <w:rPr>
          <w:rFonts w:ascii="Garamond" w:hAnsi="Garamond" w:cs="Times New Roman"/>
        </w:rPr>
        <w:t>politize</w:t>
      </w:r>
      <w:proofErr w:type="spellEnd"/>
      <w:r w:rsidR="00F9336D" w:rsidRPr="00BE1753">
        <w:rPr>
          <w:rFonts w:ascii="Garamond" w:hAnsi="Garamond" w:cs="Times New Roman"/>
        </w:rPr>
        <w:t xml:space="preserve"> </w:t>
      </w:r>
      <w:r w:rsidR="00784ABA" w:rsidRPr="00BE1753">
        <w:rPr>
          <w:rFonts w:ascii="Garamond" w:hAnsi="Garamond" w:cs="Times New Roman"/>
        </w:rPr>
        <w:t>bir hal almaktadır</w:t>
      </w:r>
      <w:r w:rsidR="00F9336D" w:rsidRPr="00BE1753">
        <w:rPr>
          <w:rFonts w:ascii="Garamond" w:hAnsi="Garamond" w:cs="Times New Roman"/>
        </w:rPr>
        <w:t xml:space="preserve">. Bireyler ve gruplar kendi tasavvur ettikleri tarihin temsilini mekân üzerinde oluşturabilecek yetkeyi kazanabilmek için coğrafi alan üzerinde birbirleriyle mücadele edebilirler. Bu nedenle hafıza mekânları ile ilişkili olan “hafıza siyaseti” mekân ve kamusal alanda hangi grubun anlayışının </w:t>
      </w:r>
      <w:r w:rsidR="0021532E" w:rsidRPr="00BE1753">
        <w:rPr>
          <w:rFonts w:ascii="Garamond" w:hAnsi="Garamond" w:cs="Times New Roman"/>
        </w:rPr>
        <w:t>hâkim</w:t>
      </w:r>
      <w:r w:rsidR="00F9336D" w:rsidRPr="00BE1753">
        <w:rPr>
          <w:rFonts w:ascii="Garamond" w:hAnsi="Garamond" w:cs="Times New Roman"/>
        </w:rPr>
        <w:t xml:space="preserve"> olacağı uzlaşısını ifade etmektedir</w:t>
      </w:r>
      <w:r w:rsidR="0099409A">
        <w:rPr>
          <w:rStyle w:val="DipnotBavurusu"/>
          <w:rFonts w:ascii="Garamond" w:hAnsi="Garamond" w:cs="Times New Roman"/>
        </w:rPr>
        <w:footnoteReference w:id="8"/>
      </w:r>
      <w:r w:rsidR="00F9336D" w:rsidRPr="00BE1753">
        <w:rPr>
          <w:rFonts w:ascii="Garamond" w:hAnsi="Garamond" w:cs="Times New Roman"/>
        </w:rPr>
        <w:t xml:space="preserve">. </w:t>
      </w:r>
      <w:r w:rsidR="00AF4D02" w:rsidRPr="00BE1753">
        <w:rPr>
          <w:rFonts w:ascii="Garamond" w:hAnsi="Garamond" w:cs="Times New Roman"/>
        </w:rPr>
        <w:t xml:space="preserve">Bu mekânların </w:t>
      </w:r>
      <w:r w:rsidR="00F03D55" w:rsidRPr="00BE1753">
        <w:rPr>
          <w:rFonts w:ascii="Garamond" w:hAnsi="Garamond" w:cs="Times New Roman"/>
        </w:rPr>
        <w:t xml:space="preserve">kendileri ve </w:t>
      </w:r>
      <w:r w:rsidR="00AF4D02" w:rsidRPr="00BE1753">
        <w:rPr>
          <w:rFonts w:ascii="Garamond" w:hAnsi="Garamond" w:cs="Times New Roman"/>
        </w:rPr>
        <w:t xml:space="preserve">anlamları </w:t>
      </w:r>
      <w:r w:rsidR="00F03D55" w:rsidRPr="00BE1753">
        <w:rPr>
          <w:rFonts w:ascii="Garamond" w:hAnsi="Garamond" w:cs="Times New Roman"/>
        </w:rPr>
        <w:t>zaman içinde değiştiğinden hafıza siyaseti aynı zamanda maddi ve sembolik vasıtalarla mekânda anımsanması isteneni ve bunun zamanını “sabitleme</w:t>
      </w:r>
      <w:r w:rsidR="0085284F">
        <w:rPr>
          <w:rFonts w:ascii="Garamond" w:hAnsi="Garamond" w:cs="Times New Roman"/>
        </w:rPr>
        <w:t>” çabasını da ifade etmektedir.</w:t>
      </w:r>
    </w:p>
    <w:p w:rsidR="006D6DE0" w:rsidRPr="00BE1753" w:rsidRDefault="006D6DE0" w:rsidP="0021532E">
      <w:pPr>
        <w:spacing w:before="120" w:after="60" w:line="240" w:lineRule="auto"/>
        <w:ind w:firstLine="567"/>
        <w:jc w:val="both"/>
        <w:outlineLvl w:val="1"/>
        <w:rPr>
          <w:rFonts w:ascii="Garamond" w:hAnsi="Garamond" w:cs="Times New Roman"/>
          <w:b/>
        </w:rPr>
      </w:pPr>
      <w:r w:rsidRPr="00BE1753">
        <w:rPr>
          <w:rFonts w:ascii="Garamond" w:hAnsi="Garamond" w:cs="Times New Roman"/>
          <w:b/>
        </w:rPr>
        <w:t xml:space="preserve">Sosyal Hafızanın Topografyaları ve </w:t>
      </w:r>
      <w:proofErr w:type="spellStart"/>
      <w:r w:rsidRPr="00BE1753">
        <w:rPr>
          <w:rFonts w:ascii="Garamond" w:hAnsi="Garamond" w:cs="Times New Roman"/>
          <w:b/>
        </w:rPr>
        <w:t>Lokasyonları</w:t>
      </w:r>
      <w:proofErr w:type="spellEnd"/>
    </w:p>
    <w:p w:rsidR="006D6DE0" w:rsidRPr="00BE1753" w:rsidRDefault="006D6DE0" w:rsidP="00BE1753">
      <w:pPr>
        <w:spacing w:before="60" w:after="60" w:line="240" w:lineRule="auto"/>
        <w:ind w:firstLine="567"/>
        <w:jc w:val="both"/>
        <w:rPr>
          <w:rFonts w:ascii="Garamond" w:hAnsi="Garamond" w:cs="Times New Roman"/>
        </w:rPr>
      </w:pPr>
      <w:r w:rsidRPr="00BE1753">
        <w:rPr>
          <w:rFonts w:ascii="Garamond" w:hAnsi="Garamond" w:cs="Times New Roman"/>
        </w:rPr>
        <w:t xml:space="preserve">Güncel olarak sosyal hafıza ile ilgili çalışan </w:t>
      </w:r>
      <w:r w:rsidR="00D43684" w:rsidRPr="00BE1753">
        <w:rPr>
          <w:rFonts w:ascii="Garamond" w:hAnsi="Garamond" w:cs="Times New Roman"/>
        </w:rPr>
        <w:t>bilim insanları</w:t>
      </w:r>
      <w:r w:rsidRPr="00BE1753">
        <w:rPr>
          <w:rFonts w:ascii="Garamond" w:hAnsi="Garamond" w:cs="Times New Roman"/>
        </w:rPr>
        <w:t xml:space="preserve"> ulusal anma törenlerini</w:t>
      </w:r>
      <w:r w:rsidR="0099409A">
        <w:rPr>
          <w:rStyle w:val="DipnotBavurusu"/>
          <w:rFonts w:ascii="Garamond" w:hAnsi="Garamond" w:cs="Times New Roman"/>
        </w:rPr>
        <w:footnoteReference w:id="9"/>
      </w:r>
      <w:r w:rsidRPr="00BE1753">
        <w:rPr>
          <w:rFonts w:ascii="Garamond" w:hAnsi="Garamond" w:cs="Times New Roman"/>
        </w:rPr>
        <w:t xml:space="preserve">, </w:t>
      </w:r>
      <w:proofErr w:type="spellStart"/>
      <w:r w:rsidRPr="00BE1753">
        <w:rPr>
          <w:rFonts w:ascii="Garamond" w:hAnsi="Garamond" w:cs="Times New Roman"/>
        </w:rPr>
        <w:t>travmatik</w:t>
      </w:r>
      <w:proofErr w:type="spellEnd"/>
      <w:r w:rsidRPr="00BE1753">
        <w:rPr>
          <w:rFonts w:ascii="Garamond" w:hAnsi="Garamond" w:cs="Times New Roman"/>
        </w:rPr>
        <w:t xml:space="preserve"> geçmişlerin temsilini</w:t>
      </w:r>
      <w:r w:rsidR="0099409A">
        <w:rPr>
          <w:rStyle w:val="DipnotBavurusu"/>
          <w:rFonts w:ascii="Garamond" w:hAnsi="Garamond" w:cs="Times New Roman"/>
        </w:rPr>
        <w:footnoteReference w:id="10"/>
      </w:r>
      <w:r w:rsidRPr="00BE1753">
        <w:rPr>
          <w:rFonts w:ascii="Garamond" w:hAnsi="Garamond" w:cs="Times New Roman"/>
        </w:rPr>
        <w:t xml:space="preserve"> ve turizm ve miras sanayisini</w:t>
      </w:r>
      <w:r w:rsidR="0099409A">
        <w:rPr>
          <w:rStyle w:val="DipnotBavurusu"/>
          <w:rFonts w:ascii="Garamond" w:hAnsi="Garamond" w:cs="Times New Roman"/>
        </w:rPr>
        <w:footnoteReference w:id="11"/>
      </w:r>
      <w:r w:rsidR="00D3636E" w:rsidRPr="00BE1753">
        <w:rPr>
          <w:rFonts w:ascii="Garamond" w:hAnsi="Garamond" w:cs="Times New Roman"/>
        </w:rPr>
        <w:t xml:space="preserve"> analiz etmişlerdir. </w:t>
      </w:r>
      <w:proofErr w:type="spellStart"/>
      <w:r w:rsidR="00D3636E" w:rsidRPr="00BE1753">
        <w:rPr>
          <w:rFonts w:ascii="Garamond" w:hAnsi="Garamond" w:cs="Times New Roman"/>
        </w:rPr>
        <w:t>Halbwachs’a</w:t>
      </w:r>
      <w:proofErr w:type="spellEnd"/>
      <w:r w:rsidR="00D3636E" w:rsidRPr="00BE1753">
        <w:rPr>
          <w:rFonts w:ascii="Garamond" w:hAnsi="Garamond" w:cs="Times New Roman"/>
        </w:rPr>
        <w:t xml:space="preserve"> göre Sigmund Freud’un öne sürdüğünün aksine kişisel </w:t>
      </w:r>
      <w:r w:rsidR="00D3636E" w:rsidRPr="00BE1753">
        <w:rPr>
          <w:rFonts w:ascii="Garamond" w:hAnsi="Garamond" w:cs="Times New Roman"/>
        </w:rPr>
        <w:lastRenderedPageBreak/>
        <w:t>hatıralar bilinçsiz bir şekilde hafızamızda depolanmamıştır, kişisel hatıralarımız her zaman günümüzün sosyal çevresinde inşa edilmişlerdir ve o sosyal çe</w:t>
      </w:r>
      <w:r w:rsidR="00EB3951">
        <w:rPr>
          <w:rFonts w:ascii="Garamond" w:hAnsi="Garamond" w:cs="Times New Roman"/>
        </w:rPr>
        <w:t>vre içerisinde bulunmaktadırlar</w:t>
      </w:r>
      <w:r w:rsidR="0099409A">
        <w:rPr>
          <w:rStyle w:val="DipnotBavurusu"/>
          <w:rFonts w:ascii="Garamond" w:hAnsi="Garamond" w:cs="Times New Roman"/>
        </w:rPr>
        <w:footnoteReference w:id="12"/>
      </w:r>
      <w:r w:rsidR="00D3636E" w:rsidRPr="00BE1753">
        <w:rPr>
          <w:rFonts w:ascii="Garamond" w:hAnsi="Garamond" w:cs="Times New Roman"/>
        </w:rPr>
        <w:t xml:space="preserve">. Sosyal gruplara ait olmakla bireyler sosyal hayatlarını daha anlaşılır hale getiren kendi dünyalarına ait anlatıları da öğrenmektedirler. Aynı zamanda da geçmişi günümüze bağlayarak devamlılığı sağlayan merasim ve tören </w:t>
      </w:r>
      <w:proofErr w:type="gramStart"/>
      <w:r w:rsidR="00D3636E" w:rsidRPr="00BE1753">
        <w:rPr>
          <w:rFonts w:ascii="Garamond" w:hAnsi="Garamond" w:cs="Times New Roman"/>
        </w:rPr>
        <w:t>ritüelleri</w:t>
      </w:r>
      <w:proofErr w:type="gramEnd"/>
      <w:r w:rsidR="00D3636E" w:rsidRPr="00BE1753">
        <w:rPr>
          <w:rFonts w:ascii="Garamond" w:hAnsi="Garamond" w:cs="Times New Roman"/>
        </w:rPr>
        <w:t xml:space="preserve"> gibi kültürel temsillere de angaje olmaktadırlar. Bireyler yazılı tarihlerden, geleneklerden, anıtsal aktivite ve merasimlerden, yer isimlerinden ve yıl dönümlerinden geçmişlerini hatırlamayı</w:t>
      </w:r>
      <w:r w:rsidR="00CB0321" w:rsidRPr="00BE1753">
        <w:rPr>
          <w:rFonts w:ascii="Garamond" w:hAnsi="Garamond" w:cs="Times New Roman"/>
        </w:rPr>
        <w:t xml:space="preserve"> öğrenmektedirler. Bu sosyal anlatılar ve kültürel pratikler </w:t>
      </w:r>
      <w:r w:rsidR="00EB3951" w:rsidRPr="00BE1753">
        <w:rPr>
          <w:rFonts w:ascii="Garamond" w:hAnsi="Garamond" w:cs="Times New Roman"/>
        </w:rPr>
        <w:t>ahlaki</w:t>
      </w:r>
      <w:r w:rsidR="00CB0321" w:rsidRPr="00BE1753">
        <w:rPr>
          <w:rFonts w:ascii="Garamond" w:hAnsi="Garamond" w:cs="Times New Roman"/>
        </w:rPr>
        <w:t xml:space="preserve"> anlamlar ile yüklüdür ve günümüzün ihtiyaçlarına g</w:t>
      </w:r>
      <w:r w:rsidR="0085284F">
        <w:rPr>
          <w:rFonts w:ascii="Garamond" w:hAnsi="Garamond" w:cs="Times New Roman"/>
        </w:rPr>
        <w:t>öre devamlı suretle değişirler.</w:t>
      </w:r>
    </w:p>
    <w:p w:rsidR="00D43684" w:rsidRPr="00BE1753" w:rsidRDefault="00D43684" w:rsidP="00BE1753">
      <w:pPr>
        <w:spacing w:before="60" w:after="60" w:line="240" w:lineRule="auto"/>
        <w:ind w:firstLine="567"/>
        <w:jc w:val="both"/>
        <w:rPr>
          <w:rFonts w:ascii="Garamond" w:hAnsi="Garamond" w:cs="Times New Roman"/>
        </w:rPr>
      </w:pPr>
      <w:r w:rsidRPr="00BE1753">
        <w:rPr>
          <w:rFonts w:ascii="Garamond" w:hAnsi="Garamond" w:cs="Times New Roman"/>
        </w:rPr>
        <w:t xml:space="preserve">Geçmişe ait </w:t>
      </w:r>
      <w:r w:rsidR="0085284F" w:rsidRPr="00BE1753">
        <w:rPr>
          <w:rFonts w:ascii="Garamond" w:hAnsi="Garamond" w:cs="Times New Roman"/>
        </w:rPr>
        <w:t>hikâyeler</w:t>
      </w:r>
      <w:r w:rsidRPr="00BE1753">
        <w:rPr>
          <w:rFonts w:ascii="Garamond" w:hAnsi="Garamond" w:cs="Times New Roman"/>
        </w:rPr>
        <w:t xml:space="preserve"> sürekli olarak değiştiklerinden sosyal gruplar geçmiş ile günümüz arasındaki bağlantının devamını ve daha somut görünmesini sağlamak için o hatıraya ait </w:t>
      </w:r>
      <w:r w:rsidR="004674FB" w:rsidRPr="00BE1753">
        <w:rPr>
          <w:rFonts w:ascii="Garamond" w:hAnsi="Garamond" w:cs="Times New Roman"/>
        </w:rPr>
        <w:t xml:space="preserve">topografyalar yaratmaktadırlar. </w:t>
      </w:r>
      <w:proofErr w:type="spellStart"/>
      <w:r w:rsidR="004674FB" w:rsidRPr="00BE1753">
        <w:rPr>
          <w:rFonts w:ascii="Garamond" w:hAnsi="Garamond" w:cs="Times New Roman"/>
        </w:rPr>
        <w:t>Halbwachs</w:t>
      </w:r>
      <w:proofErr w:type="spellEnd"/>
      <w:r w:rsidR="004674FB" w:rsidRPr="00BE1753">
        <w:rPr>
          <w:rFonts w:ascii="Garamond" w:hAnsi="Garamond" w:cs="Times New Roman"/>
        </w:rPr>
        <w:t xml:space="preserve">, iki odağı bulunması halinde grup hafızasının daha uzun süreli olduğunu ileri sürmektedir. Birinci odağı heykel, anıt, abide gibi fiziksel bir nesne ve maddi bir gerçeklik oluştururken ikinci odağı ise grup üyeleri tarafından paylaşılan ve fiziksel gerçekliğin ötesinde semboller ve </w:t>
      </w:r>
      <w:r w:rsidR="00EB3951">
        <w:rPr>
          <w:rFonts w:ascii="Garamond" w:hAnsi="Garamond" w:cs="Times New Roman"/>
        </w:rPr>
        <w:t>manevi değerler oluşturmaktadır</w:t>
      </w:r>
      <w:r w:rsidR="0099409A">
        <w:rPr>
          <w:rStyle w:val="DipnotBavurusu"/>
          <w:rFonts w:ascii="Garamond" w:hAnsi="Garamond" w:cs="Times New Roman"/>
        </w:rPr>
        <w:footnoteReference w:id="13"/>
      </w:r>
      <w:r w:rsidR="004674FB" w:rsidRPr="00BE1753">
        <w:rPr>
          <w:rFonts w:ascii="Garamond" w:hAnsi="Garamond" w:cs="Times New Roman"/>
        </w:rPr>
        <w:t>. Bu nedenle mekân ve peyzaja ait yoğun tecrübe ve sosyal nitelikler sosyal hafızanın iskeletini oluşturmakla birlikte aynı zamanda da grup hafızasını mekânsal olar</w:t>
      </w:r>
      <w:r w:rsidR="0099409A">
        <w:rPr>
          <w:rFonts w:ascii="Garamond" w:hAnsi="Garamond" w:cs="Times New Roman"/>
        </w:rPr>
        <w:t xml:space="preserve">ak oluşturarak </w:t>
      </w:r>
      <w:proofErr w:type="gramStart"/>
      <w:r w:rsidR="0099409A">
        <w:rPr>
          <w:rFonts w:ascii="Garamond" w:hAnsi="Garamond" w:cs="Times New Roman"/>
        </w:rPr>
        <w:t>lokalize</w:t>
      </w:r>
      <w:proofErr w:type="gramEnd"/>
      <w:r w:rsidR="0099409A">
        <w:rPr>
          <w:rFonts w:ascii="Garamond" w:hAnsi="Garamond" w:cs="Times New Roman"/>
        </w:rPr>
        <w:t xml:space="preserve"> ederler</w:t>
      </w:r>
      <w:r w:rsidR="0099409A">
        <w:rPr>
          <w:rStyle w:val="DipnotBavurusu"/>
          <w:rFonts w:ascii="Garamond" w:hAnsi="Garamond" w:cs="Times New Roman"/>
        </w:rPr>
        <w:footnoteReference w:id="14"/>
      </w:r>
      <w:r w:rsidR="007844CD" w:rsidRPr="00BE1753">
        <w:rPr>
          <w:rFonts w:ascii="Garamond" w:hAnsi="Garamond" w:cs="Times New Roman"/>
        </w:rPr>
        <w:t xml:space="preserve">. </w:t>
      </w:r>
      <w:proofErr w:type="spellStart"/>
      <w:r w:rsidR="007844CD" w:rsidRPr="00BE1753">
        <w:rPr>
          <w:rFonts w:ascii="Garamond" w:hAnsi="Garamond" w:cs="Times New Roman"/>
        </w:rPr>
        <w:t>Durkheim’in</w:t>
      </w:r>
      <w:proofErr w:type="spellEnd"/>
      <w:r w:rsidR="007844CD" w:rsidRPr="00BE1753">
        <w:rPr>
          <w:rFonts w:ascii="Garamond" w:hAnsi="Garamond" w:cs="Times New Roman"/>
        </w:rPr>
        <w:t xml:space="preserve"> </w:t>
      </w:r>
      <w:proofErr w:type="spellStart"/>
      <w:r w:rsidR="007844CD" w:rsidRPr="00BE1753">
        <w:rPr>
          <w:rFonts w:ascii="Garamond" w:hAnsi="Garamond" w:cs="Times New Roman"/>
        </w:rPr>
        <w:t>kollektif</w:t>
      </w:r>
      <w:proofErr w:type="spellEnd"/>
      <w:r w:rsidR="007844CD" w:rsidRPr="00BE1753">
        <w:rPr>
          <w:rFonts w:ascii="Garamond" w:hAnsi="Garamond" w:cs="Times New Roman"/>
        </w:rPr>
        <w:t xml:space="preserve"> bilinç kavramını ima etmesi nedeniyle </w:t>
      </w:r>
      <w:proofErr w:type="spellStart"/>
      <w:r w:rsidR="007844CD" w:rsidRPr="00BE1753">
        <w:rPr>
          <w:rFonts w:ascii="Garamond" w:hAnsi="Garamond" w:cs="Times New Roman"/>
        </w:rPr>
        <w:t>Halbwachs’ın</w:t>
      </w:r>
      <w:proofErr w:type="spellEnd"/>
      <w:r w:rsidR="007844CD" w:rsidRPr="00BE1753">
        <w:rPr>
          <w:rFonts w:ascii="Garamond" w:hAnsi="Garamond" w:cs="Times New Roman"/>
        </w:rPr>
        <w:t xml:space="preserve"> çalışmaları her ne kadar eleştirilse de sosyal hafızada coğrafi peyzajın ve dilin rolüne yaptığı vurgu nedeniyle çalı</w:t>
      </w:r>
      <w:r w:rsidR="0085284F">
        <w:rPr>
          <w:rFonts w:ascii="Garamond" w:hAnsi="Garamond" w:cs="Times New Roman"/>
        </w:rPr>
        <w:t>şmaları büyük önem taşımaktadır</w:t>
      </w:r>
      <w:r w:rsidR="0099409A">
        <w:rPr>
          <w:rStyle w:val="DipnotBavurusu"/>
          <w:rFonts w:ascii="Garamond" w:hAnsi="Garamond" w:cs="Times New Roman"/>
        </w:rPr>
        <w:footnoteReference w:id="15"/>
      </w:r>
      <w:r w:rsidR="0085284F">
        <w:rPr>
          <w:rFonts w:ascii="Garamond" w:hAnsi="Garamond" w:cs="Times New Roman"/>
        </w:rPr>
        <w:t>.</w:t>
      </w:r>
    </w:p>
    <w:p w:rsidR="007844CD" w:rsidRPr="00BE1753" w:rsidRDefault="007844CD" w:rsidP="00BE1753">
      <w:pPr>
        <w:spacing w:before="60" w:after="60" w:line="240" w:lineRule="auto"/>
        <w:ind w:firstLine="567"/>
        <w:jc w:val="both"/>
        <w:rPr>
          <w:rFonts w:ascii="Garamond" w:hAnsi="Garamond" w:cs="Times New Roman"/>
        </w:rPr>
      </w:pPr>
      <w:proofErr w:type="spellStart"/>
      <w:r w:rsidRPr="00BE1753">
        <w:rPr>
          <w:rFonts w:ascii="Garamond" w:hAnsi="Garamond" w:cs="Times New Roman"/>
        </w:rPr>
        <w:t>Halbwachs</w:t>
      </w:r>
      <w:proofErr w:type="spellEnd"/>
      <w:r w:rsidRPr="00BE1753">
        <w:rPr>
          <w:rFonts w:ascii="Garamond" w:hAnsi="Garamond" w:cs="Times New Roman"/>
        </w:rPr>
        <w:t xml:space="preserve"> gibi Pierre Nora’da hafızanın maddi ve sembolik d</w:t>
      </w:r>
      <w:r w:rsidR="0099409A">
        <w:rPr>
          <w:rFonts w:ascii="Garamond" w:hAnsi="Garamond" w:cs="Times New Roman"/>
        </w:rPr>
        <w:t>oğasına vurgu yapmaktadır. Nora</w:t>
      </w:r>
      <w:r w:rsidR="0099409A">
        <w:rPr>
          <w:rStyle w:val="DipnotBavurusu"/>
          <w:rFonts w:ascii="Garamond" w:hAnsi="Garamond" w:cs="Times New Roman"/>
        </w:rPr>
        <w:footnoteReference w:id="16"/>
      </w:r>
      <w:r w:rsidR="0099409A">
        <w:rPr>
          <w:rFonts w:ascii="Garamond" w:hAnsi="Garamond" w:cs="Times New Roman"/>
        </w:rPr>
        <w:t xml:space="preserve">, </w:t>
      </w:r>
      <w:r w:rsidRPr="00BE1753">
        <w:rPr>
          <w:rFonts w:ascii="Garamond" w:hAnsi="Garamond" w:cs="Times New Roman"/>
        </w:rPr>
        <w:t xml:space="preserve">Fransa’nın ulusal hafıza </w:t>
      </w:r>
      <w:proofErr w:type="spellStart"/>
      <w:r w:rsidRPr="00BE1753">
        <w:rPr>
          <w:rFonts w:ascii="Garamond" w:hAnsi="Garamond" w:cs="Times New Roman"/>
        </w:rPr>
        <w:t>lokasyonlarını</w:t>
      </w:r>
      <w:proofErr w:type="spellEnd"/>
      <w:r w:rsidRPr="00BE1753">
        <w:rPr>
          <w:rFonts w:ascii="Garamond" w:hAnsi="Garamond" w:cs="Times New Roman"/>
        </w:rPr>
        <w:t xml:space="preserve"> ve bunların çeşitliliğini belgelemiştir. Bunların içinde mimari öğeler, festivaller, kitaplar ve an</w:t>
      </w:r>
      <w:r w:rsidR="0099409A">
        <w:rPr>
          <w:rFonts w:ascii="Garamond" w:hAnsi="Garamond" w:cs="Times New Roman"/>
        </w:rPr>
        <w:t>ıtlar da bulunmaktadır. Nora’ya</w:t>
      </w:r>
      <w:r w:rsidR="0099409A">
        <w:rPr>
          <w:rStyle w:val="DipnotBavurusu"/>
          <w:rFonts w:ascii="Garamond" w:hAnsi="Garamond" w:cs="Times New Roman"/>
        </w:rPr>
        <w:footnoteReference w:id="17"/>
      </w:r>
      <w:r w:rsidR="0099409A">
        <w:rPr>
          <w:rFonts w:ascii="Garamond" w:hAnsi="Garamond" w:cs="Times New Roman"/>
        </w:rPr>
        <w:t xml:space="preserve"> </w:t>
      </w:r>
      <w:r w:rsidRPr="00BE1753">
        <w:rPr>
          <w:rFonts w:ascii="Garamond" w:hAnsi="Garamond" w:cs="Times New Roman"/>
        </w:rPr>
        <w:t>göre hafızanın da bir tarihi olduğundan hafızanın kendi “nerede” sorusu zaman içerisinde değişmektedir. Bizler artık hafızalardaki mekânlarda yaşamıyoruz</w:t>
      </w:r>
      <w:r w:rsidR="002D703C" w:rsidRPr="00BE1753">
        <w:rPr>
          <w:rFonts w:ascii="Garamond" w:hAnsi="Garamond" w:cs="Times New Roman"/>
        </w:rPr>
        <w:t xml:space="preserve"> bu nedenle onları yansıtan “yerler” yaratıyoruz. Hafıza </w:t>
      </w:r>
      <w:proofErr w:type="spellStart"/>
      <w:r w:rsidR="002D703C" w:rsidRPr="00BE1753">
        <w:rPr>
          <w:rFonts w:ascii="Garamond" w:hAnsi="Garamond" w:cs="Times New Roman"/>
        </w:rPr>
        <w:t>lokasyonları</w:t>
      </w:r>
      <w:proofErr w:type="spellEnd"/>
      <w:r w:rsidR="002D703C" w:rsidRPr="00BE1753">
        <w:rPr>
          <w:rFonts w:ascii="Garamond" w:hAnsi="Garamond" w:cs="Times New Roman"/>
        </w:rPr>
        <w:t xml:space="preserve"> dünyanın “</w:t>
      </w:r>
      <w:proofErr w:type="spellStart"/>
      <w:proofErr w:type="gramStart"/>
      <w:r w:rsidR="002D703C" w:rsidRPr="00BE1753">
        <w:rPr>
          <w:rFonts w:ascii="Garamond" w:hAnsi="Garamond" w:cs="Times New Roman"/>
        </w:rPr>
        <w:t>ritüelsizleştirilmesinin</w:t>
      </w:r>
      <w:proofErr w:type="spellEnd"/>
      <w:proofErr w:type="gramEnd"/>
      <w:r w:rsidR="002D703C" w:rsidRPr="00BE1753">
        <w:rPr>
          <w:rFonts w:ascii="Garamond" w:hAnsi="Garamond" w:cs="Times New Roman"/>
        </w:rPr>
        <w:t>” bir sonucudur: “biz kasıtlı olarak arşivler oluşturmalıyız, yıl dönümlerini devam ettirmeliyiz, kutlamalar organize etmeliyiz… Çünkü bu tür aktiviteler artık kendili</w:t>
      </w:r>
      <w:r w:rsidR="0099409A">
        <w:rPr>
          <w:rFonts w:ascii="Garamond" w:hAnsi="Garamond" w:cs="Times New Roman"/>
        </w:rPr>
        <w:t>ğinden doğal olarak oluşmazlar”</w:t>
      </w:r>
      <w:r w:rsidR="0099409A">
        <w:rPr>
          <w:rStyle w:val="DipnotBavurusu"/>
          <w:rFonts w:ascii="Garamond" w:hAnsi="Garamond" w:cs="Times New Roman"/>
        </w:rPr>
        <w:footnoteReference w:id="18"/>
      </w:r>
      <w:r w:rsidR="002D703C" w:rsidRPr="00BE1753">
        <w:rPr>
          <w:rFonts w:ascii="Garamond" w:hAnsi="Garamond" w:cs="Times New Roman"/>
        </w:rPr>
        <w:t xml:space="preserve">. </w:t>
      </w:r>
      <w:r w:rsidR="002D703C" w:rsidRPr="00BE1753">
        <w:rPr>
          <w:rFonts w:ascii="Garamond" w:hAnsi="Garamond" w:cs="Times New Roman"/>
        </w:rPr>
        <w:lastRenderedPageBreak/>
        <w:t>Tarih tarafından yeniden şekillendirilen geçmişin öz bilinçli bir temsili olarak modern hafıza arşivlere muhtaçtır, bir hayalin tasviri ve kendisine ait izlerin maddeliğine bağımlıdır. Bunun aksine “gerçek hafıza somuttur ve alanlarda, hareketlerde, tasvirlerd</w:t>
      </w:r>
      <w:r w:rsidR="0099409A">
        <w:rPr>
          <w:rFonts w:ascii="Garamond" w:hAnsi="Garamond" w:cs="Times New Roman"/>
        </w:rPr>
        <w:t>e ve nesnelerde yer almaktadır”</w:t>
      </w:r>
      <w:r w:rsidR="0099409A">
        <w:rPr>
          <w:rStyle w:val="DipnotBavurusu"/>
          <w:rFonts w:ascii="Garamond" w:hAnsi="Garamond" w:cs="Times New Roman"/>
        </w:rPr>
        <w:footnoteReference w:id="19"/>
      </w:r>
      <w:r w:rsidR="002D703C" w:rsidRPr="00BE1753">
        <w:rPr>
          <w:rFonts w:ascii="Garamond" w:hAnsi="Garamond" w:cs="Times New Roman"/>
        </w:rPr>
        <w:t>. Her ne kadar “gerçek” ve “modern” hafıza pratikleri ve coğrafyalar problematik olsa da Nora’nın çalışması ulusal ve seçkinlerin hafızasının nasıl parçalanmış olduğunu ve sosyal hafızanın alternatif formları tarafından nasıl k</w:t>
      </w:r>
      <w:r w:rsidR="0099409A">
        <w:rPr>
          <w:rFonts w:ascii="Garamond" w:hAnsi="Garamond" w:cs="Times New Roman"/>
        </w:rPr>
        <w:t>arşı çıkıldığını göstermektedir</w:t>
      </w:r>
      <w:r w:rsidR="0099409A">
        <w:rPr>
          <w:rStyle w:val="DipnotBavurusu"/>
          <w:rFonts w:ascii="Garamond" w:hAnsi="Garamond" w:cs="Times New Roman"/>
        </w:rPr>
        <w:footnoteReference w:id="20"/>
      </w:r>
      <w:r w:rsidR="002D703C" w:rsidRPr="00BE1753">
        <w:rPr>
          <w:rFonts w:ascii="Garamond" w:hAnsi="Garamond" w:cs="Times New Roman"/>
        </w:rPr>
        <w:t>.</w:t>
      </w:r>
    </w:p>
    <w:p w:rsidR="002D703C" w:rsidRPr="00BE1753" w:rsidRDefault="002D703C" w:rsidP="00BE1753">
      <w:pPr>
        <w:spacing w:before="60" w:after="60" w:line="240" w:lineRule="auto"/>
        <w:ind w:firstLine="567"/>
        <w:jc w:val="both"/>
        <w:rPr>
          <w:rFonts w:ascii="Garamond" w:hAnsi="Garamond" w:cs="Times New Roman"/>
        </w:rPr>
      </w:pPr>
      <w:proofErr w:type="spellStart"/>
      <w:r w:rsidRPr="00BE1753">
        <w:rPr>
          <w:rFonts w:ascii="Garamond" w:hAnsi="Garamond" w:cs="Times New Roman"/>
        </w:rPr>
        <w:t>Holbwachs</w:t>
      </w:r>
      <w:proofErr w:type="spellEnd"/>
      <w:r w:rsidRPr="00BE1753">
        <w:rPr>
          <w:rFonts w:ascii="Garamond" w:hAnsi="Garamond" w:cs="Times New Roman"/>
        </w:rPr>
        <w:t xml:space="preserve"> ve Nora’dan ilhamla pek çok farklı disiplinden bilim insanı sosyal hafızanın maddi peyzajına ve kültürel performansına dikkat etmektedir. Yine de hafıza ile ilgili </w:t>
      </w:r>
      <w:proofErr w:type="gramStart"/>
      <w:r w:rsidRPr="00BE1753">
        <w:rPr>
          <w:rFonts w:ascii="Garamond" w:hAnsi="Garamond" w:cs="Times New Roman"/>
        </w:rPr>
        <w:t>literatür</w:t>
      </w:r>
      <w:proofErr w:type="gramEnd"/>
      <w:r w:rsidRPr="00BE1753">
        <w:rPr>
          <w:rFonts w:ascii="Garamond" w:hAnsi="Garamond" w:cs="Times New Roman"/>
        </w:rPr>
        <w:t xml:space="preserve"> mekânsal metaforlar ile dolup taşsa da pek çok bilim insanı ne alanın, mekânın ve ölçeğin çelişkili ve siyasal olarak mü</w:t>
      </w:r>
      <w:r w:rsidR="00360ED1">
        <w:rPr>
          <w:rFonts w:ascii="Garamond" w:hAnsi="Garamond" w:cs="Times New Roman"/>
        </w:rPr>
        <w:t>cadeleci doğasından haberdardır</w:t>
      </w:r>
      <w:r w:rsidR="0099409A">
        <w:rPr>
          <w:rStyle w:val="DipnotBavurusu"/>
          <w:rFonts w:ascii="Garamond" w:hAnsi="Garamond" w:cs="Times New Roman"/>
        </w:rPr>
        <w:footnoteReference w:id="21"/>
      </w:r>
      <w:r w:rsidRPr="00BE1753">
        <w:rPr>
          <w:rFonts w:ascii="Garamond" w:hAnsi="Garamond" w:cs="Times New Roman"/>
        </w:rPr>
        <w:t xml:space="preserve"> ne de sosyal hafızanın mekânsal olarak oluşma biçimlerini incelemişlerdir. Bazı bilim insanları coğrafi kavramları saplantı haline getirmekte veya hafızanın karmaşık zaman-mekân </w:t>
      </w:r>
      <w:proofErr w:type="gramStart"/>
      <w:r w:rsidRPr="00BE1753">
        <w:rPr>
          <w:rFonts w:ascii="Garamond" w:hAnsi="Garamond" w:cs="Times New Roman"/>
        </w:rPr>
        <w:t>formasyonlarını</w:t>
      </w:r>
      <w:proofErr w:type="gramEnd"/>
      <w:r w:rsidRPr="00BE1753">
        <w:rPr>
          <w:rFonts w:ascii="Garamond" w:hAnsi="Garamond" w:cs="Times New Roman"/>
        </w:rPr>
        <w:t xml:space="preserve"> geçici kategoriler şeklinde sınıflandırmaktadırlar.</w:t>
      </w:r>
      <w:r w:rsidR="004D506A" w:rsidRPr="00BE1753">
        <w:rPr>
          <w:rFonts w:ascii="Garamond" w:hAnsi="Garamond" w:cs="Times New Roman"/>
        </w:rPr>
        <w:t xml:space="preserve"> Örneğin Nora’nın çalışmasında “gerçek” hatıranın “gerçek” doğada yaşandığı ve bu yaşanmışlığın oluştuğu varsayılır ve artık kaybolduğu varsayılan “gerçek” doğaya bir </w:t>
      </w:r>
      <w:proofErr w:type="gramStart"/>
      <w:r w:rsidR="004D506A" w:rsidRPr="00BE1753">
        <w:rPr>
          <w:rFonts w:ascii="Garamond" w:hAnsi="Garamond" w:cs="Times New Roman"/>
        </w:rPr>
        <w:t>nostalji</w:t>
      </w:r>
      <w:proofErr w:type="gramEnd"/>
      <w:r w:rsidR="004D506A" w:rsidRPr="00BE1753">
        <w:rPr>
          <w:rFonts w:ascii="Garamond" w:hAnsi="Garamond" w:cs="Times New Roman"/>
        </w:rPr>
        <w:t xml:space="preserve"> ağır bir şekilde hissedilir. Johnson</w:t>
      </w:r>
      <w:r w:rsidR="0099409A">
        <w:rPr>
          <w:rStyle w:val="DipnotBavurusu"/>
          <w:rFonts w:ascii="Garamond" w:hAnsi="Garamond" w:cs="Times New Roman"/>
        </w:rPr>
        <w:footnoteReference w:id="22"/>
      </w:r>
      <w:r w:rsidR="004D506A" w:rsidRPr="00BE1753">
        <w:rPr>
          <w:rFonts w:ascii="Garamond" w:hAnsi="Garamond" w:cs="Times New Roman"/>
        </w:rPr>
        <w:t xml:space="preserve"> coğrafi mekânın “geleneksele karşı modern” zamansal çerçevesinde tarihsel sürecin bir yan olgusu olarak ele aldığını iddia etmektedir.</w:t>
      </w:r>
    </w:p>
    <w:p w:rsidR="004D506A" w:rsidRPr="00BE1753" w:rsidRDefault="004D506A" w:rsidP="00BE1753">
      <w:pPr>
        <w:spacing w:before="60" w:after="60" w:line="240" w:lineRule="auto"/>
        <w:ind w:firstLine="567"/>
        <w:jc w:val="both"/>
        <w:rPr>
          <w:rFonts w:ascii="Garamond" w:hAnsi="Garamond" w:cs="Times New Roman"/>
        </w:rPr>
      </w:pPr>
      <w:r w:rsidRPr="00BE1753">
        <w:rPr>
          <w:rFonts w:ascii="Garamond" w:hAnsi="Garamond" w:cs="Times New Roman"/>
        </w:rPr>
        <w:t>Konuyla ilgili olarak coğrafyacılar tarafından yapılan yeni çalışmalar hafıza mekânlarının önemli ulusal olayların yaşandığı yerler veya anıtsal temsil sahnelerinden daha fazlası olduğunu göstermektedir. Hafıza mekânları aynı zamanda tarihsel anlamalar ile birlikte sosyal ve iktidar ilişkilerini de ortaya koymaktadırlar. Mekânlar etkinliklerin ve insanların alansal ve sosyal bağlamlarıdır</w:t>
      </w:r>
      <w:r w:rsidR="0099409A">
        <w:rPr>
          <w:rStyle w:val="DipnotBavurusu"/>
          <w:rFonts w:ascii="Garamond" w:hAnsi="Garamond" w:cs="Times New Roman"/>
        </w:rPr>
        <w:footnoteReference w:id="23"/>
      </w:r>
      <w:r w:rsidR="00CE4217" w:rsidRPr="00BE1753">
        <w:rPr>
          <w:rFonts w:ascii="Garamond" w:hAnsi="Garamond" w:cs="Times New Roman"/>
        </w:rPr>
        <w:t>; bireyler ve grupların yaşanmışlık, anlam ve</w:t>
      </w:r>
      <w:r w:rsidR="00360ED1">
        <w:rPr>
          <w:rFonts w:ascii="Garamond" w:hAnsi="Garamond" w:cs="Times New Roman"/>
        </w:rPr>
        <w:t xml:space="preserve"> hatıra merkezleridir</w:t>
      </w:r>
      <w:r w:rsidR="0099409A">
        <w:rPr>
          <w:rStyle w:val="DipnotBavurusu"/>
          <w:rFonts w:ascii="Garamond" w:hAnsi="Garamond" w:cs="Times New Roman"/>
        </w:rPr>
        <w:footnoteReference w:id="24"/>
      </w:r>
      <w:r w:rsidR="00CE4217" w:rsidRPr="00BE1753">
        <w:rPr>
          <w:rFonts w:ascii="Garamond" w:hAnsi="Garamond" w:cs="Times New Roman"/>
        </w:rPr>
        <w:t>. Mekânlar “köklü” ve durağan olmaktan çok uzakta oldukları gibi diğer mekân ve insanlarla bağlantı kurdukları özel biçimler nedeniyle sürekli değişen sosyal ilişkilerin geçirgen ağlarıdır</w:t>
      </w:r>
      <w:r w:rsidR="0099409A">
        <w:rPr>
          <w:rStyle w:val="DipnotBavurusu"/>
          <w:rFonts w:ascii="Garamond" w:hAnsi="Garamond" w:cs="Times New Roman"/>
        </w:rPr>
        <w:footnoteReference w:id="25"/>
      </w:r>
      <w:r w:rsidR="00CE4217" w:rsidRPr="00BE1753">
        <w:rPr>
          <w:rFonts w:ascii="Garamond" w:hAnsi="Garamond" w:cs="Times New Roman"/>
        </w:rPr>
        <w:t xml:space="preserve">. Çalışmanın ilerideki kısımlarında da ifade edileceği üzere kamusal alanda “geçmişi” kimin kontrol </w:t>
      </w:r>
      <w:r w:rsidR="00CE4217" w:rsidRPr="00BE1753">
        <w:rPr>
          <w:rFonts w:ascii="Garamond" w:hAnsi="Garamond" w:cs="Times New Roman"/>
        </w:rPr>
        <w:lastRenderedPageBreak/>
        <w:t xml:space="preserve">edeceği ile ilgili siyasal mücadele genellikle iktidar ilişkilerinin üretimi ve siyasal-ekonomik alanda birbirleriyle rekabet eden çıkarlar ile sıkı bir ilişki içindedir. Bu nedenle mekân yaratma süreci sosyal hafıza ile birlikte kültürel ve siyasal toplulukların </w:t>
      </w:r>
      <w:proofErr w:type="gramStart"/>
      <w:r w:rsidR="00CE4217" w:rsidRPr="00BE1753">
        <w:rPr>
          <w:rFonts w:ascii="Garamond" w:hAnsi="Garamond" w:cs="Times New Roman"/>
        </w:rPr>
        <w:t>formasyonu</w:t>
      </w:r>
      <w:proofErr w:type="gramEnd"/>
      <w:r w:rsidR="00CE4217" w:rsidRPr="00BE1753">
        <w:rPr>
          <w:rFonts w:ascii="Garamond" w:hAnsi="Garamond" w:cs="Times New Roman"/>
        </w:rPr>
        <w:t xml:space="preserve"> için merkezi bir öneme sahiptir</w:t>
      </w:r>
      <w:r w:rsidR="0099409A">
        <w:rPr>
          <w:rStyle w:val="DipnotBavurusu"/>
          <w:rFonts w:ascii="Garamond" w:hAnsi="Garamond" w:cs="Times New Roman"/>
        </w:rPr>
        <w:footnoteReference w:id="26"/>
      </w:r>
      <w:r w:rsidR="008744C4">
        <w:rPr>
          <w:rFonts w:ascii="Garamond" w:hAnsi="Garamond" w:cs="Times New Roman"/>
        </w:rPr>
        <w:t>.</w:t>
      </w:r>
    </w:p>
    <w:p w:rsidR="007844CD" w:rsidRPr="00BE1753" w:rsidRDefault="00E11D55" w:rsidP="00EB3951">
      <w:pPr>
        <w:spacing w:before="120" w:after="60" w:line="240" w:lineRule="auto"/>
        <w:ind w:firstLine="567"/>
        <w:jc w:val="both"/>
        <w:outlineLvl w:val="1"/>
        <w:rPr>
          <w:rFonts w:ascii="Garamond" w:hAnsi="Garamond" w:cs="Times New Roman"/>
          <w:b/>
        </w:rPr>
      </w:pPr>
      <w:r w:rsidRPr="00BE1753">
        <w:rPr>
          <w:rFonts w:ascii="Garamond" w:hAnsi="Garamond" w:cs="Times New Roman"/>
          <w:b/>
        </w:rPr>
        <w:t>Mekân ve Ulusal İmgelerin Kutsallaştırılması: Abideler, Anıtlar ve Müzeler</w:t>
      </w:r>
    </w:p>
    <w:p w:rsidR="001E558C" w:rsidRPr="00BE1753" w:rsidRDefault="00FD1458" w:rsidP="00BE1753">
      <w:pPr>
        <w:pStyle w:val="NormalWeb"/>
        <w:spacing w:before="60" w:beforeAutospacing="0" w:after="60" w:afterAutospacing="0"/>
        <w:ind w:firstLine="567"/>
        <w:jc w:val="both"/>
        <w:rPr>
          <w:rFonts w:ascii="Garamond" w:hAnsi="Garamond"/>
          <w:bCs/>
          <w:color w:val="000000"/>
          <w:sz w:val="22"/>
          <w:szCs w:val="22"/>
        </w:rPr>
      </w:pPr>
      <w:r w:rsidRPr="00BE1753">
        <w:rPr>
          <w:rFonts w:ascii="Garamond" w:hAnsi="Garamond"/>
          <w:color w:val="000000"/>
          <w:sz w:val="22"/>
          <w:szCs w:val="22"/>
        </w:rPr>
        <w:t>Hal</w:t>
      </w:r>
      <w:r w:rsidR="00C31EFE" w:rsidRPr="00BE1753">
        <w:rPr>
          <w:rFonts w:ascii="Garamond" w:hAnsi="Garamond"/>
          <w:color w:val="000000"/>
          <w:sz w:val="22"/>
          <w:szCs w:val="22"/>
        </w:rPr>
        <w:t xml:space="preserve">ka ait bir topografya kurmak, sosyal </w:t>
      </w:r>
      <w:proofErr w:type="spellStart"/>
      <w:r w:rsidR="00C31EFE" w:rsidRPr="00BE1753">
        <w:rPr>
          <w:rFonts w:ascii="Garamond" w:hAnsi="Garamond"/>
          <w:color w:val="000000"/>
          <w:sz w:val="22"/>
          <w:szCs w:val="22"/>
        </w:rPr>
        <w:t>stabiliteyi</w:t>
      </w:r>
      <w:proofErr w:type="spellEnd"/>
      <w:r w:rsidR="00C31EFE" w:rsidRPr="00BE1753">
        <w:rPr>
          <w:rFonts w:ascii="Garamond" w:hAnsi="Garamond"/>
          <w:color w:val="000000"/>
          <w:sz w:val="22"/>
          <w:szCs w:val="22"/>
        </w:rPr>
        <w:t>, mevcut iktidar ilişkilerini ve kurumsal devamlılığı idame ettirmek için resmi hafıza mekânları Avrupa’da ulus inşa sürecinde inşa edilmişlerdir. Seçkinler tarafından belirlenmiş geçmişe ait yorumlar norma</w:t>
      </w:r>
      <w:r w:rsidR="000F0DCB">
        <w:rPr>
          <w:rFonts w:ascii="Garamond" w:hAnsi="Garamond"/>
          <w:color w:val="000000"/>
          <w:sz w:val="22"/>
          <w:szCs w:val="22"/>
        </w:rPr>
        <w:t>tif ve soyut olma eğilimindedir</w:t>
      </w:r>
      <w:r w:rsidR="0099409A">
        <w:rPr>
          <w:rStyle w:val="DipnotBavurusu"/>
          <w:rFonts w:ascii="Garamond" w:hAnsi="Garamond"/>
          <w:color w:val="000000"/>
          <w:sz w:val="22"/>
          <w:szCs w:val="22"/>
        </w:rPr>
        <w:footnoteReference w:id="27"/>
      </w:r>
      <w:r w:rsidR="00C31EFE" w:rsidRPr="00BE1753">
        <w:rPr>
          <w:rFonts w:ascii="Garamond" w:hAnsi="Garamond"/>
          <w:color w:val="000000"/>
          <w:sz w:val="22"/>
          <w:szCs w:val="22"/>
        </w:rPr>
        <w:t xml:space="preserve"> ve ulusun zamandan bağımsız ve kutsal olarak kavranmasını sağlayacak şekilde </w:t>
      </w:r>
      <w:proofErr w:type="spellStart"/>
      <w:r w:rsidR="00C31EFE" w:rsidRPr="00BE1753">
        <w:rPr>
          <w:rFonts w:ascii="Garamond" w:hAnsi="Garamond"/>
          <w:color w:val="000000"/>
          <w:sz w:val="22"/>
          <w:szCs w:val="22"/>
        </w:rPr>
        <w:t>lokasyonlar</w:t>
      </w:r>
      <w:proofErr w:type="spellEnd"/>
      <w:r w:rsidR="00C31EFE" w:rsidRPr="00BE1753">
        <w:rPr>
          <w:rFonts w:ascii="Garamond" w:hAnsi="Garamond"/>
          <w:color w:val="000000"/>
          <w:sz w:val="22"/>
          <w:szCs w:val="22"/>
        </w:rPr>
        <w:t>, tasarımlar, anıtlar, abideler ve müzeler gibi fonksiyonel mekânlar vasıtasıyla temsil edilmektedirler. İmparatorluk, ulus ve devletin tarihsel anlatıları ve temsilleri aynı zamanda cinsiyet ilişkileri üzerinden de doğallaştırılmaktadır. Kamusal alanlarda bu özellikl</w:t>
      </w:r>
      <w:r w:rsidR="00A73B16" w:rsidRPr="00BE1753">
        <w:rPr>
          <w:rFonts w:ascii="Garamond" w:hAnsi="Garamond"/>
          <w:color w:val="000000"/>
          <w:sz w:val="22"/>
          <w:szCs w:val="22"/>
        </w:rPr>
        <w:t xml:space="preserve">e erkek vücudunun ve güçlü </w:t>
      </w:r>
      <w:proofErr w:type="spellStart"/>
      <w:r w:rsidR="00A73B16" w:rsidRPr="00BE1753">
        <w:rPr>
          <w:rFonts w:ascii="Garamond" w:hAnsi="Garamond"/>
          <w:color w:val="000000"/>
          <w:sz w:val="22"/>
          <w:szCs w:val="22"/>
        </w:rPr>
        <w:t>maskü</w:t>
      </w:r>
      <w:r w:rsidR="00C31EFE" w:rsidRPr="00BE1753">
        <w:rPr>
          <w:rFonts w:ascii="Garamond" w:hAnsi="Garamond"/>
          <w:color w:val="000000"/>
          <w:sz w:val="22"/>
          <w:szCs w:val="22"/>
        </w:rPr>
        <w:t>len</w:t>
      </w:r>
      <w:proofErr w:type="spellEnd"/>
      <w:r w:rsidR="00C31EFE" w:rsidRPr="00BE1753">
        <w:rPr>
          <w:rFonts w:ascii="Garamond" w:hAnsi="Garamond"/>
          <w:color w:val="000000"/>
          <w:sz w:val="22"/>
          <w:szCs w:val="22"/>
        </w:rPr>
        <w:t xml:space="preserve"> figürlerin övülmesi yoluyla gerçekleştirilmektedir. Bu anıtsal peyzajlar siyasal gücü ve kutsal alanları tanımlamaktadır; daha önce var olmuş sosyal hatıra topografyalarının ya devamıdırlar ya da onlarla rekabet halindedirler</w:t>
      </w:r>
      <w:r w:rsidR="0099409A">
        <w:rPr>
          <w:rStyle w:val="DipnotBavurusu"/>
          <w:rFonts w:ascii="Garamond" w:hAnsi="Garamond"/>
          <w:color w:val="000000"/>
          <w:sz w:val="22"/>
          <w:szCs w:val="22"/>
        </w:rPr>
        <w:footnoteReference w:id="28"/>
      </w:r>
      <w:r w:rsidR="00EB3951">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19. yüzyılın sonlarında ve 20. yüzyılın başlarında İtalya’nın seçkinleri II. </w:t>
      </w:r>
      <w:proofErr w:type="spellStart"/>
      <w:r w:rsidRPr="00BE1753">
        <w:rPr>
          <w:rFonts w:ascii="Garamond" w:hAnsi="Garamond"/>
          <w:color w:val="000000"/>
          <w:sz w:val="22"/>
          <w:szCs w:val="22"/>
        </w:rPr>
        <w:t>Vittorio</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Emanuele’nin</w:t>
      </w:r>
      <w:proofErr w:type="spellEnd"/>
      <w:r w:rsidRPr="00BE1753">
        <w:rPr>
          <w:rFonts w:ascii="Garamond" w:hAnsi="Garamond"/>
          <w:color w:val="000000"/>
          <w:sz w:val="22"/>
          <w:szCs w:val="22"/>
        </w:rPr>
        <w:t xml:space="preserve"> Roma’daki abidesi vasıtasıyla ulusal birliği tanımlamayı denemişlerdi. </w:t>
      </w:r>
      <w:r w:rsidRPr="00BE1753">
        <w:rPr>
          <w:rFonts w:ascii="Garamond" w:hAnsi="Garamond"/>
          <w:bCs/>
          <w:color w:val="000000"/>
          <w:sz w:val="22"/>
          <w:szCs w:val="22"/>
        </w:rPr>
        <w:t xml:space="preserve">David </w:t>
      </w:r>
      <w:proofErr w:type="spellStart"/>
      <w:r w:rsidRPr="00BE1753">
        <w:rPr>
          <w:rFonts w:ascii="Garamond" w:hAnsi="Garamond"/>
          <w:bCs/>
          <w:color w:val="000000"/>
          <w:sz w:val="22"/>
          <w:szCs w:val="22"/>
        </w:rPr>
        <w:t>Atkinson</w:t>
      </w:r>
      <w:proofErr w:type="spellEnd"/>
      <w:r w:rsidRPr="00BE1753">
        <w:rPr>
          <w:rFonts w:ascii="Garamond" w:hAnsi="Garamond"/>
          <w:bCs/>
          <w:color w:val="000000"/>
          <w:sz w:val="22"/>
          <w:szCs w:val="22"/>
        </w:rPr>
        <w:t xml:space="preserve"> </w:t>
      </w:r>
      <w:r w:rsidRPr="00BE1753">
        <w:rPr>
          <w:rFonts w:ascii="Garamond" w:hAnsi="Garamond"/>
          <w:color w:val="000000"/>
          <w:sz w:val="22"/>
          <w:szCs w:val="22"/>
        </w:rPr>
        <w:t xml:space="preserve">ve </w:t>
      </w:r>
      <w:proofErr w:type="spellStart"/>
      <w:r w:rsidRPr="00BE1753">
        <w:rPr>
          <w:rFonts w:ascii="Garamond" w:hAnsi="Garamond"/>
          <w:bCs/>
          <w:color w:val="000000"/>
          <w:sz w:val="22"/>
          <w:szCs w:val="22"/>
        </w:rPr>
        <w:t>Denis</w:t>
      </w:r>
      <w:proofErr w:type="spellEnd"/>
      <w:r w:rsidRPr="00BE1753">
        <w:rPr>
          <w:rFonts w:ascii="Garamond" w:hAnsi="Garamond"/>
          <w:bCs/>
          <w:color w:val="000000"/>
          <w:sz w:val="22"/>
          <w:szCs w:val="22"/>
        </w:rPr>
        <w:t xml:space="preserve"> </w:t>
      </w:r>
      <w:proofErr w:type="spellStart"/>
      <w:r w:rsidRPr="00BE1753">
        <w:rPr>
          <w:rFonts w:ascii="Garamond" w:hAnsi="Garamond"/>
          <w:bCs/>
          <w:color w:val="000000"/>
          <w:sz w:val="22"/>
          <w:szCs w:val="22"/>
        </w:rPr>
        <w:t>Cosgrove</w:t>
      </w:r>
      <w:r w:rsidRPr="00BE1753">
        <w:rPr>
          <w:rFonts w:ascii="Garamond" w:hAnsi="Garamond"/>
          <w:color w:val="000000"/>
          <w:sz w:val="22"/>
          <w:szCs w:val="22"/>
        </w:rPr>
        <w:t>’a</w:t>
      </w:r>
      <w:proofErr w:type="spellEnd"/>
      <w:r w:rsidR="0099409A">
        <w:rPr>
          <w:rStyle w:val="DipnotBavurusu"/>
          <w:rFonts w:ascii="Garamond" w:hAnsi="Garamond"/>
          <w:color w:val="000000"/>
          <w:sz w:val="22"/>
          <w:szCs w:val="22"/>
        </w:rPr>
        <w:footnoteReference w:id="29"/>
      </w:r>
      <w:r w:rsidRPr="00BE1753">
        <w:rPr>
          <w:rFonts w:ascii="Garamond" w:hAnsi="Garamond"/>
          <w:bCs/>
          <w:color w:val="000000"/>
          <w:sz w:val="22"/>
          <w:szCs w:val="22"/>
        </w:rPr>
        <w:t xml:space="preserve"> </w:t>
      </w:r>
      <w:r w:rsidRPr="00BE1753">
        <w:rPr>
          <w:rFonts w:ascii="Garamond" w:hAnsi="Garamond"/>
          <w:color w:val="000000"/>
          <w:sz w:val="22"/>
          <w:szCs w:val="22"/>
        </w:rPr>
        <w:t xml:space="preserve">göre zamanın ötesinden gelen kadim Roma imparatorluğu kahramanlar, görkemli ve şatafatlı tasarımsal öğeler ve anıtın konumu üzerinden yeniden hatırlanmakta ve ziyaretçilere hatırlatılmaktadır. İlk kez 1878-82’de tasarlandığında </w:t>
      </w:r>
      <w:proofErr w:type="spellStart"/>
      <w:r w:rsidRPr="00BE1753">
        <w:rPr>
          <w:rFonts w:ascii="Garamond" w:hAnsi="Garamond"/>
          <w:color w:val="000000"/>
          <w:sz w:val="22"/>
          <w:szCs w:val="22"/>
        </w:rPr>
        <w:t>Vittoriana</w:t>
      </w:r>
      <w:proofErr w:type="spellEnd"/>
      <w:r w:rsidRPr="00BE1753">
        <w:rPr>
          <w:rFonts w:ascii="Garamond" w:hAnsi="Garamond"/>
          <w:color w:val="000000"/>
          <w:sz w:val="22"/>
          <w:szCs w:val="22"/>
        </w:rPr>
        <w:t xml:space="preserve"> ölü kralın onuruna kutsal bir sunak olarak inşa edilmişti. 1921 yılında </w:t>
      </w:r>
      <w:proofErr w:type="spellStart"/>
      <w:r w:rsidRPr="00BE1753">
        <w:rPr>
          <w:rFonts w:ascii="Garamond" w:hAnsi="Garamond"/>
          <w:color w:val="000000"/>
          <w:sz w:val="22"/>
          <w:szCs w:val="22"/>
        </w:rPr>
        <w:t>Mussolini</w:t>
      </w:r>
      <w:r w:rsidR="00495FC1">
        <w:rPr>
          <w:rFonts w:ascii="Garamond" w:hAnsi="Garamond"/>
          <w:color w:val="000000"/>
          <w:sz w:val="22"/>
          <w:szCs w:val="22"/>
        </w:rPr>
        <w:t>’</w:t>
      </w:r>
      <w:r w:rsidRPr="00BE1753">
        <w:rPr>
          <w:rFonts w:ascii="Garamond" w:hAnsi="Garamond"/>
          <w:color w:val="000000"/>
          <w:sz w:val="22"/>
          <w:szCs w:val="22"/>
        </w:rPr>
        <w:t>nin</w:t>
      </w:r>
      <w:proofErr w:type="spellEnd"/>
      <w:r w:rsidRPr="00BE1753">
        <w:rPr>
          <w:rFonts w:ascii="Garamond" w:hAnsi="Garamond"/>
          <w:color w:val="000000"/>
          <w:sz w:val="22"/>
          <w:szCs w:val="22"/>
        </w:rPr>
        <w:t xml:space="preserve"> faşist rejimi döneminde ise anıt “Meçhul Asker” anıtı olarak yeniden vaftiz edilmişti. Beyaz mermerlerden oluşan anıt </w:t>
      </w:r>
      <w:r w:rsidR="00495FC1" w:rsidRPr="00BE1753">
        <w:rPr>
          <w:rFonts w:ascii="Garamond" w:hAnsi="Garamond"/>
          <w:color w:val="000000"/>
          <w:sz w:val="22"/>
          <w:szCs w:val="22"/>
        </w:rPr>
        <w:t>İtalya</w:t>
      </w:r>
      <w:r w:rsidR="00495FC1">
        <w:rPr>
          <w:rFonts w:ascii="Garamond" w:hAnsi="Garamond"/>
          <w:color w:val="000000"/>
          <w:sz w:val="22"/>
          <w:szCs w:val="22"/>
        </w:rPr>
        <w:t>’</w:t>
      </w:r>
      <w:r w:rsidR="00495FC1" w:rsidRPr="00BE1753">
        <w:rPr>
          <w:rFonts w:ascii="Garamond" w:hAnsi="Garamond"/>
          <w:color w:val="000000"/>
          <w:sz w:val="22"/>
          <w:szCs w:val="22"/>
        </w:rPr>
        <w:t>yı</w:t>
      </w:r>
      <w:r w:rsidRPr="00BE1753">
        <w:rPr>
          <w:rFonts w:ascii="Garamond" w:hAnsi="Garamond"/>
          <w:color w:val="000000"/>
          <w:sz w:val="22"/>
          <w:szCs w:val="22"/>
        </w:rPr>
        <w:t xml:space="preserve"> klasik ve üstün bir imparatorluk olarak mistik anlamını maddileştirmekteydi. </w:t>
      </w:r>
      <w:proofErr w:type="spellStart"/>
      <w:r w:rsidRPr="00BE1753">
        <w:rPr>
          <w:rFonts w:ascii="Garamond" w:hAnsi="Garamond"/>
          <w:color w:val="000000"/>
          <w:sz w:val="22"/>
          <w:szCs w:val="22"/>
        </w:rPr>
        <w:t>Kapitol</w:t>
      </w:r>
      <w:proofErr w:type="spellEnd"/>
      <w:r w:rsidRPr="00BE1753">
        <w:rPr>
          <w:rFonts w:ascii="Garamond" w:hAnsi="Garamond"/>
          <w:color w:val="000000"/>
          <w:sz w:val="22"/>
          <w:szCs w:val="22"/>
        </w:rPr>
        <w:t xml:space="preserve"> tepesinin kuzey yamaçlarında Roma </w:t>
      </w:r>
      <w:proofErr w:type="spellStart"/>
      <w:r w:rsidRPr="00BE1753">
        <w:rPr>
          <w:rFonts w:ascii="Garamond" w:hAnsi="Garamond"/>
          <w:color w:val="000000"/>
          <w:sz w:val="22"/>
          <w:szCs w:val="22"/>
        </w:rPr>
        <w:t>Fora’sının</w:t>
      </w:r>
      <w:proofErr w:type="spellEnd"/>
      <w:r w:rsidRPr="00BE1753">
        <w:rPr>
          <w:rFonts w:ascii="Garamond" w:hAnsi="Garamond"/>
          <w:color w:val="000000"/>
          <w:sz w:val="22"/>
          <w:szCs w:val="22"/>
        </w:rPr>
        <w:t xml:space="preserve"> </w:t>
      </w:r>
      <w:r w:rsidR="00495FC1" w:rsidRPr="00BE1753">
        <w:rPr>
          <w:rFonts w:ascii="Garamond" w:hAnsi="Garamond"/>
          <w:color w:val="000000"/>
          <w:sz w:val="22"/>
          <w:szCs w:val="22"/>
        </w:rPr>
        <w:t>yanı başındaki</w:t>
      </w:r>
      <w:r w:rsidRPr="00BE1753">
        <w:rPr>
          <w:rFonts w:ascii="Garamond" w:hAnsi="Garamond"/>
          <w:color w:val="000000"/>
          <w:sz w:val="22"/>
          <w:szCs w:val="22"/>
        </w:rPr>
        <w:t xml:space="preserve"> konumu abideyi aynı zamanda kadim Roma’nın efsanevi </w:t>
      </w:r>
      <w:proofErr w:type="spellStart"/>
      <w:r w:rsidRPr="00BE1753">
        <w:rPr>
          <w:rFonts w:ascii="Garamond" w:hAnsi="Garamond"/>
          <w:color w:val="000000"/>
          <w:sz w:val="22"/>
          <w:szCs w:val="22"/>
        </w:rPr>
        <w:t>akropolisi</w:t>
      </w:r>
      <w:proofErr w:type="spellEnd"/>
      <w:r w:rsidRPr="00BE1753">
        <w:rPr>
          <w:rFonts w:ascii="Garamond" w:hAnsi="Garamond"/>
          <w:color w:val="000000"/>
          <w:sz w:val="22"/>
          <w:szCs w:val="22"/>
        </w:rPr>
        <w:t xml:space="preserve"> olarak yeni bir siyasal anlam ile ilişkilendirmektedir. </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lastRenderedPageBreak/>
        <w:t xml:space="preserve">Bununla birlikte bu görkemli yapıların anlamlarında korku ve görkemden sevecenliğe doğru kaymalar da gerçekleşebilmektedir. Dahası, </w:t>
      </w:r>
      <w:r w:rsidRPr="00BE1753">
        <w:rPr>
          <w:rFonts w:ascii="Garamond" w:hAnsi="Garamond"/>
          <w:bCs/>
          <w:color w:val="000000"/>
          <w:sz w:val="22"/>
          <w:szCs w:val="22"/>
        </w:rPr>
        <w:t xml:space="preserve">John </w:t>
      </w:r>
      <w:proofErr w:type="spellStart"/>
      <w:r w:rsidRPr="00BE1753">
        <w:rPr>
          <w:rFonts w:ascii="Garamond" w:hAnsi="Garamond"/>
          <w:bCs/>
          <w:color w:val="000000"/>
          <w:sz w:val="22"/>
          <w:szCs w:val="22"/>
        </w:rPr>
        <w:t>Agnew</w:t>
      </w:r>
      <w:proofErr w:type="spellEnd"/>
      <w:r w:rsidR="0099409A">
        <w:rPr>
          <w:rStyle w:val="DipnotBavurusu"/>
          <w:rFonts w:ascii="Garamond" w:hAnsi="Garamond"/>
          <w:bCs/>
          <w:color w:val="000000"/>
          <w:sz w:val="22"/>
          <w:szCs w:val="22"/>
        </w:rPr>
        <w:footnoteReference w:id="30"/>
      </w:r>
      <w:r w:rsidRPr="00BE1753">
        <w:rPr>
          <w:rFonts w:ascii="Garamond" w:hAnsi="Garamond"/>
          <w:bCs/>
          <w:color w:val="000000"/>
          <w:sz w:val="22"/>
          <w:szCs w:val="22"/>
        </w:rPr>
        <w:t xml:space="preserve"> </w:t>
      </w:r>
      <w:proofErr w:type="spellStart"/>
      <w:r w:rsidRPr="00BE1753">
        <w:rPr>
          <w:rFonts w:ascii="Garamond" w:hAnsi="Garamond"/>
          <w:color w:val="000000"/>
          <w:sz w:val="22"/>
          <w:szCs w:val="22"/>
        </w:rPr>
        <w:t>Vittoriano</w:t>
      </w:r>
      <w:proofErr w:type="spellEnd"/>
      <w:r w:rsidRPr="00BE1753">
        <w:rPr>
          <w:rFonts w:ascii="Garamond" w:hAnsi="Garamond"/>
          <w:color w:val="000000"/>
          <w:sz w:val="22"/>
          <w:szCs w:val="22"/>
        </w:rPr>
        <w:t xml:space="preserve"> abidesi gibi yerlerin estetik “aşırı </w:t>
      </w:r>
      <w:proofErr w:type="spellStart"/>
      <w:r w:rsidRPr="00BE1753">
        <w:rPr>
          <w:rFonts w:ascii="Garamond" w:hAnsi="Garamond"/>
          <w:color w:val="000000"/>
          <w:sz w:val="22"/>
          <w:szCs w:val="22"/>
        </w:rPr>
        <w:t>üretimi”nin</w:t>
      </w:r>
      <w:proofErr w:type="spellEnd"/>
      <w:r w:rsidRPr="00BE1753">
        <w:rPr>
          <w:rFonts w:ascii="Garamond" w:hAnsi="Garamond"/>
          <w:color w:val="000000"/>
          <w:sz w:val="22"/>
          <w:szCs w:val="22"/>
        </w:rPr>
        <w:t xml:space="preserve"> ideolojik tutarsızlıkları yansıttığını ifade etmektedir, öze</w:t>
      </w:r>
      <w:r w:rsidR="00EB3951">
        <w:rPr>
          <w:rFonts w:ascii="Garamond" w:hAnsi="Garamond"/>
          <w:color w:val="000000"/>
          <w:sz w:val="22"/>
          <w:szCs w:val="22"/>
        </w:rPr>
        <w:t>llikle de Faşist rejim altında.</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Abideler vasıtasıyla yetkililer zamandan bağımsız bir ulus mitini hatırlattıkları gibi ulusun cinsiyet temsilini de doğallaştırmayı denemektedirler. Sosyal peyzajda yer alan sosyal kimlikler ve güç ilişkilerinin cinsiyet sembolleri doğrudan veya dolaylı olarak gündelik hayatın sorgulanmayan bir unsuru olarak ul</w:t>
      </w:r>
      <w:r w:rsidR="0099409A">
        <w:rPr>
          <w:rFonts w:ascii="Garamond" w:hAnsi="Garamond"/>
          <w:color w:val="000000"/>
          <w:sz w:val="22"/>
          <w:szCs w:val="22"/>
        </w:rPr>
        <w:t>usal “</w:t>
      </w:r>
      <w:proofErr w:type="spellStart"/>
      <w:r w:rsidR="0099409A">
        <w:rPr>
          <w:rFonts w:ascii="Garamond" w:hAnsi="Garamond"/>
          <w:color w:val="000000"/>
          <w:sz w:val="22"/>
          <w:szCs w:val="22"/>
        </w:rPr>
        <w:t>norm”ları</w:t>
      </w:r>
      <w:proofErr w:type="spellEnd"/>
      <w:r w:rsidR="0099409A">
        <w:rPr>
          <w:rFonts w:ascii="Garamond" w:hAnsi="Garamond"/>
          <w:color w:val="000000"/>
          <w:sz w:val="22"/>
          <w:szCs w:val="22"/>
        </w:rPr>
        <w:t xml:space="preserve"> inşa etmektedir</w:t>
      </w:r>
      <w:r w:rsidR="0099409A">
        <w:rPr>
          <w:rStyle w:val="DipnotBavurusu"/>
          <w:rFonts w:ascii="Garamond" w:hAnsi="Garamond"/>
          <w:color w:val="000000"/>
          <w:sz w:val="22"/>
          <w:szCs w:val="22"/>
        </w:rPr>
        <w:footnoteReference w:id="31"/>
      </w:r>
      <w:r w:rsidRPr="00BE1753">
        <w:rPr>
          <w:rFonts w:ascii="Garamond" w:hAnsi="Garamond"/>
          <w:color w:val="000000"/>
          <w:sz w:val="22"/>
          <w:szCs w:val="22"/>
        </w:rPr>
        <w:t xml:space="preserve">. Örneğin 1919 yılında Montreal-Kanada’da George </w:t>
      </w:r>
      <w:proofErr w:type="spellStart"/>
      <w:r w:rsidRPr="00BE1753">
        <w:rPr>
          <w:rFonts w:ascii="Garamond" w:hAnsi="Garamond"/>
          <w:color w:val="000000"/>
          <w:sz w:val="22"/>
          <w:szCs w:val="22"/>
        </w:rPr>
        <w:t>Etienne</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Cartier</w:t>
      </w:r>
      <w:proofErr w:type="spellEnd"/>
      <w:r w:rsidRPr="00BE1753">
        <w:rPr>
          <w:rFonts w:ascii="Garamond" w:hAnsi="Garamond"/>
          <w:color w:val="000000"/>
          <w:sz w:val="22"/>
          <w:szCs w:val="22"/>
        </w:rPr>
        <w:t xml:space="preserve"> anıtının inşası güçlü erkek vatandaş figürü ile “vatanseverliğin drama, romans ve heyecan gibi boyutları</w:t>
      </w:r>
      <w:r w:rsidR="0099409A">
        <w:rPr>
          <w:rFonts w:ascii="Garamond" w:hAnsi="Garamond"/>
          <w:color w:val="000000"/>
          <w:sz w:val="22"/>
          <w:szCs w:val="22"/>
        </w:rPr>
        <w:t>nı” sembolize etmektedir</w:t>
      </w:r>
      <w:r w:rsidR="0099409A">
        <w:rPr>
          <w:rStyle w:val="DipnotBavurusu"/>
          <w:rFonts w:ascii="Garamond" w:hAnsi="Garamond"/>
          <w:color w:val="000000"/>
          <w:sz w:val="22"/>
          <w:szCs w:val="22"/>
        </w:rPr>
        <w:footnoteReference w:id="32"/>
      </w:r>
      <w:r w:rsidRPr="00BE1753">
        <w:rPr>
          <w:rFonts w:ascii="Garamond" w:hAnsi="Garamond"/>
          <w:color w:val="000000"/>
          <w:sz w:val="22"/>
          <w:szCs w:val="22"/>
        </w:rPr>
        <w:t xml:space="preserve">. </w:t>
      </w:r>
      <w:proofErr w:type="spellStart"/>
      <w:r w:rsidRPr="00BE1753">
        <w:rPr>
          <w:rFonts w:ascii="Garamond" w:hAnsi="Garamond"/>
          <w:color w:val="000000"/>
          <w:sz w:val="22"/>
          <w:szCs w:val="22"/>
        </w:rPr>
        <w:t>Cartier’in</w:t>
      </w:r>
      <w:proofErr w:type="spellEnd"/>
      <w:r w:rsidRPr="00BE1753">
        <w:rPr>
          <w:rFonts w:ascii="Garamond" w:hAnsi="Garamond"/>
          <w:color w:val="000000"/>
          <w:sz w:val="22"/>
          <w:szCs w:val="22"/>
        </w:rPr>
        <w:t xml:space="preserve"> tarihteki rolü her ne kadar muğlak olsa da anıtın üzerinde kolları açık halde durmakta ve Kanada’nın eyaletlerini simgeleyen dokuz kadın figür tarafından etrafı çevrelenmektedir. Anıttaki </w:t>
      </w:r>
      <w:proofErr w:type="spellStart"/>
      <w:r w:rsidRPr="00BE1753">
        <w:rPr>
          <w:rFonts w:ascii="Garamond" w:hAnsi="Garamond"/>
          <w:color w:val="000000"/>
          <w:sz w:val="22"/>
          <w:szCs w:val="22"/>
        </w:rPr>
        <w:t>Cartier’i</w:t>
      </w:r>
      <w:proofErr w:type="spellEnd"/>
      <w:r w:rsidRPr="00BE1753">
        <w:rPr>
          <w:rFonts w:ascii="Garamond" w:hAnsi="Garamond"/>
          <w:color w:val="000000"/>
          <w:sz w:val="22"/>
          <w:szCs w:val="22"/>
        </w:rPr>
        <w:t xml:space="preserve"> temsil eden figürün 20 m yukarısında kanatları bronzdan kad</w:t>
      </w:r>
      <w:r w:rsidR="003D44BC" w:rsidRPr="00BE1753">
        <w:rPr>
          <w:rFonts w:ascii="Garamond" w:hAnsi="Garamond"/>
          <w:color w:val="000000"/>
          <w:sz w:val="22"/>
          <w:szCs w:val="22"/>
        </w:rPr>
        <w:t>ı</w:t>
      </w:r>
      <w:r w:rsidRPr="00BE1753">
        <w:rPr>
          <w:rFonts w:ascii="Garamond" w:hAnsi="Garamond"/>
          <w:color w:val="000000"/>
          <w:sz w:val="22"/>
          <w:szCs w:val="22"/>
        </w:rPr>
        <w:t>n bir figür</w:t>
      </w:r>
      <w:r w:rsidR="001645E1">
        <w:rPr>
          <w:rFonts w:ascii="Garamond" w:hAnsi="Garamond"/>
          <w:color w:val="000000"/>
          <w:sz w:val="22"/>
          <w:szCs w:val="22"/>
        </w:rPr>
        <w:t xml:space="preserve"> </w:t>
      </w:r>
      <w:r w:rsidRPr="00BE1753">
        <w:rPr>
          <w:rFonts w:ascii="Garamond" w:hAnsi="Garamond"/>
          <w:color w:val="000000"/>
          <w:sz w:val="22"/>
          <w:szCs w:val="22"/>
        </w:rPr>
        <w:t xml:space="preserve">kafasının üzerine </w:t>
      </w:r>
      <w:proofErr w:type="gramStart"/>
      <w:r w:rsidRPr="00BE1753">
        <w:rPr>
          <w:rFonts w:ascii="Garamond" w:hAnsi="Garamond"/>
          <w:color w:val="000000"/>
          <w:sz w:val="22"/>
          <w:szCs w:val="22"/>
        </w:rPr>
        <w:t>defne yapraklarından</w:t>
      </w:r>
      <w:proofErr w:type="gramEnd"/>
      <w:r w:rsidRPr="00BE1753">
        <w:rPr>
          <w:rFonts w:ascii="Garamond" w:hAnsi="Garamond"/>
          <w:color w:val="000000"/>
          <w:sz w:val="22"/>
          <w:szCs w:val="22"/>
        </w:rPr>
        <w:t xml:space="preserve"> bir taç takmaktadır. Başka pek çok yerde olduğu gibi burada da “büyük adam” ulusu simgelerken, kadın figürleri ise “ana yurdu” simgelemektedir</w:t>
      </w:r>
      <w:r w:rsidR="0099409A">
        <w:rPr>
          <w:rStyle w:val="DipnotBavurusu"/>
          <w:rFonts w:ascii="Garamond" w:hAnsi="Garamond"/>
          <w:color w:val="000000"/>
          <w:sz w:val="22"/>
          <w:szCs w:val="22"/>
        </w:rPr>
        <w:footnoteReference w:id="33"/>
      </w:r>
      <w:r w:rsidRPr="00BE1753">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noProof/>
          <w:color w:val="000000"/>
          <w:sz w:val="22"/>
          <w:szCs w:val="22"/>
        </w:rPr>
      </w:pPr>
      <w:r w:rsidRPr="00BE1753">
        <w:rPr>
          <w:rFonts w:ascii="Garamond" w:hAnsi="Garamond"/>
          <w:color w:val="000000"/>
          <w:sz w:val="22"/>
          <w:szCs w:val="22"/>
        </w:rPr>
        <w:t xml:space="preserve">Savaş anıtları </w:t>
      </w:r>
      <w:proofErr w:type="spellStart"/>
      <w:r w:rsidRPr="00BE1753">
        <w:rPr>
          <w:rFonts w:ascii="Garamond" w:hAnsi="Garamond"/>
          <w:color w:val="000000"/>
          <w:sz w:val="22"/>
          <w:szCs w:val="22"/>
        </w:rPr>
        <w:t>maskülen</w:t>
      </w:r>
      <w:proofErr w:type="spellEnd"/>
      <w:r w:rsidRPr="00BE1753">
        <w:rPr>
          <w:rFonts w:ascii="Garamond" w:hAnsi="Garamond"/>
          <w:color w:val="000000"/>
          <w:sz w:val="22"/>
          <w:szCs w:val="22"/>
        </w:rPr>
        <w:t xml:space="preserve"> alanlardır ve generallere ait abideleri, meçhul asker anıtlarını, kitlesel veya askeri şehitlikleri,</w:t>
      </w:r>
      <w:r w:rsidR="001645E1">
        <w:rPr>
          <w:rFonts w:ascii="Garamond" w:hAnsi="Garamond"/>
          <w:color w:val="000000"/>
          <w:sz w:val="22"/>
          <w:szCs w:val="22"/>
        </w:rPr>
        <w:t xml:space="preserve"> </w:t>
      </w:r>
      <w:r w:rsidRPr="00BE1753">
        <w:rPr>
          <w:rFonts w:ascii="Garamond" w:hAnsi="Garamond"/>
          <w:color w:val="000000"/>
          <w:sz w:val="22"/>
          <w:szCs w:val="22"/>
        </w:rPr>
        <w:t xml:space="preserve">tarihi savaş alanlarını, hapishaneleri ve bunlarla ilişkili seremoni ve </w:t>
      </w:r>
      <w:proofErr w:type="gramStart"/>
      <w:r w:rsidRPr="00BE1753">
        <w:rPr>
          <w:rFonts w:ascii="Garamond" w:hAnsi="Garamond"/>
          <w:color w:val="000000"/>
          <w:sz w:val="22"/>
          <w:szCs w:val="22"/>
        </w:rPr>
        <w:t>ritüeller</w:t>
      </w:r>
      <w:proofErr w:type="gramEnd"/>
      <w:r w:rsidRPr="00BE1753">
        <w:rPr>
          <w:rFonts w:ascii="Garamond" w:hAnsi="Garamond"/>
          <w:color w:val="000000"/>
          <w:sz w:val="22"/>
          <w:szCs w:val="22"/>
        </w:rPr>
        <w:t xml:space="preserve"> içermektedir</w:t>
      </w:r>
      <w:r w:rsidR="0099409A">
        <w:rPr>
          <w:rStyle w:val="DipnotBavurusu"/>
          <w:rFonts w:ascii="Garamond" w:hAnsi="Garamond"/>
          <w:color w:val="000000"/>
          <w:sz w:val="22"/>
          <w:szCs w:val="22"/>
        </w:rPr>
        <w:footnoteReference w:id="34"/>
      </w:r>
      <w:r w:rsidRPr="00BE1753">
        <w:rPr>
          <w:rFonts w:ascii="Garamond" w:hAnsi="Garamond"/>
          <w:color w:val="000000"/>
          <w:sz w:val="22"/>
          <w:szCs w:val="22"/>
        </w:rPr>
        <w:t>. Savaş anıtlarında askerler anavatanlarını ve onun korumaya muhtaç vatandaşlarını korurken ölen</w:t>
      </w:r>
      <w:r w:rsidR="001645E1">
        <w:rPr>
          <w:rFonts w:ascii="Garamond" w:hAnsi="Garamond"/>
          <w:color w:val="000000"/>
          <w:sz w:val="22"/>
          <w:szCs w:val="22"/>
        </w:rPr>
        <w:t xml:space="preserve"> </w:t>
      </w:r>
      <w:r w:rsidRPr="00BE1753">
        <w:rPr>
          <w:rFonts w:ascii="Garamond" w:hAnsi="Garamond"/>
          <w:color w:val="000000"/>
          <w:sz w:val="22"/>
          <w:szCs w:val="22"/>
        </w:rPr>
        <w:t xml:space="preserve">şehitler olarak kutsanmaktadır. Hafıza mekânlarındaki “şehit”, kurban, vatan haini ve kahramanların sosyal kimlik ve anlamları zaman içerisinde değişmektedir. Savaş ile ilgili kamusal merasimler tek tip olmaktan çok uzaktır ve farklı ulusal, yerel ve siyasal bağlamlar içerisinde değişmektedirler. Örneğin I. Dünya Savaşı’nı sosyal olarak </w:t>
      </w:r>
      <w:r w:rsidRPr="00BE1753">
        <w:rPr>
          <w:rFonts w:ascii="Garamond" w:hAnsi="Garamond"/>
          <w:color w:val="000000"/>
          <w:sz w:val="22"/>
          <w:szCs w:val="22"/>
        </w:rPr>
        <w:lastRenderedPageBreak/>
        <w:t>hatırlamak oldukça zordur çünkü savaş tecrübesi günümüz açısından muğlaktır</w:t>
      </w:r>
      <w:r w:rsidR="0099409A">
        <w:rPr>
          <w:rStyle w:val="DipnotBavurusu"/>
          <w:rFonts w:ascii="Garamond" w:hAnsi="Garamond"/>
          <w:color w:val="000000"/>
          <w:sz w:val="22"/>
          <w:szCs w:val="22"/>
        </w:rPr>
        <w:footnoteReference w:id="35"/>
      </w:r>
      <w:r w:rsidRPr="00BE1753">
        <w:rPr>
          <w:rFonts w:ascii="Garamond" w:hAnsi="Garamond"/>
          <w:color w:val="000000"/>
          <w:sz w:val="22"/>
          <w:szCs w:val="22"/>
        </w:rPr>
        <w:t xml:space="preserve">. Farklı kültürel uygulamalar savaş sonrası siyasal bağlam içerisindeki </w:t>
      </w:r>
      <w:r w:rsidR="00EB3951" w:rsidRPr="00BE1753">
        <w:rPr>
          <w:rFonts w:ascii="Garamond" w:hAnsi="Garamond"/>
          <w:color w:val="000000"/>
          <w:sz w:val="22"/>
          <w:szCs w:val="22"/>
        </w:rPr>
        <w:t>hâlihazırda</w:t>
      </w:r>
      <w:r w:rsidRPr="00BE1753">
        <w:rPr>
          <w:rFonts w:ascii="Garamond" w:hAnsi="Garamond"/>
          <w:color w:val="000000"/>
          <w:sz w:val="22"/>
          <w:szCs w:val="22"/>
        </w:rPr>
        <w:t xml:space="preserve"> mevcut olan yerel ve ulusal geleneklerin sosyal yorumlamalarının sonucudurlar. Fransa ölü askerlerinin bedenlerini </w:t>
      </w:r>
      <w:r w:rsidR="0099409A">
        <w:rPr>
          <w:rFonts w:ascii="Garamond" w:hAnsi="Garamond"/>
          <w:color w:val="000000"/>
          <w:sz w:val="22"/>
          <w:szCs w:val="22"/>
        </w:rPr>
        <w:t>geri getirmek için para öderken</w:t>
      </w:r>
      <w:r w:rsidR="0099409A">
        <w:rPr>
          <w:rStyle w:val="DipnotBavurusu"/>
          <w:rFonts w:ascii="Garamond" w:hAnsi="Garamond"/>
          <w:color w:val="000000"/>
          <w:sz w:val="22"/>
          <w:szCs w:val="22"/>
        </w:rPr>
        <w:footnoteReference w:id="36"/>
      </w:r>
      <w:r w:rsidRPr="00BE1753">
        <w:rPr>
          <w:rFonts w:ascii="Garamond" w:hAnsi="Garamond"/>
          <w:bCs/>
          <w:color w:val="000000"/>
          <w:sz w:val="22"/>
          <w:szCs w:val="22"/>
        </w:rPr>
        <w:t xml:space="preserve"> </w:t>
      </w:r>
      <w:r w:rsidRPr="00BE1753">
        <w:rPr>
          <w:rFonts w:ascii="Garamond" w:hAnsi="Garamond"/>
          <w:color w:val="000000"/>
          <w:sz w:val="22"/>
          <w:szCs w:val="22"/>
        </w:rPr>
        <w:t>Britanya ölü askerlerinin vatanların</w:t>
      </w:r>
      <w:r w:rsidR="0099409A">
        <w:rPr>
          <w:rFonts w:ascii="Garamond" w:hAnsi="Garamond"/>
          <w:color w:val="000000"/>
          <w:sz w:val="22"/>
          <w:szCs w:val="22"/>
        </w:rPr>
        <w:t>a getirilmesine karşı çıkmıştır</w:t>
      </w:r>
      <w:r w:rsidR="0099409A">
        <w:rPr>
          <w:rStyle w:val="DipnotBavurusu"/>
          <w:rFonts w:ascii="Garamond" w:hAnsi="Garamond"/>
          <w:color w:val="000000"/>
          <w:sz w:val="22"/>
          <w:szCs w:val="22"/>
        </w:rPr>
        <w:footnoteReference w:id="37"/>
      </w:r>
      <w:r w:rsidRPr="00BE1753">
        <w:rPr>
          <w:rFonts w:ascii="Garamond" w:hAnsi="Garamond"/>
          <w:color w:val="000000"/>
          <w:sz w:val="22"/>
          <w:szCs w:val="22"/>
        </w:rPr>
        <w:t>. İrlanda’da halk barış gösterileri ve yıllık merasimlere tekdüze biçimde katılmaz çünkü bu tür hatıralar sosyal hafızada</w:t>
      </w:r>
      <w:r w:rsidR="001645E1">
        <w:rPr>
          <w:rFonts w:ascii="Garamond" w:hAnsi="Garamond"/>
          <w:color w:val="000000"/>
          <w:sz w:val="22"/>
          <w:szCs w:val="22"/>
        </w:rPr>
        <w:t xml:space="preserve"> </w:t>
      </w:r>
      <w:r w:rsidRPr="00BE1753">
        <w:rPr>
          <w:rFonts w:ascii="Garamond" w:hAnsi="Garamond"/>
          <w:color w:val="000000"/>
          <w:sz w:val="22"/>
          <w:szCs w:val="22"/>
        </w:rPr>
        <w:t>iç savaş bağlamı içerisinde yer almaktadır</w:t>
      </w:r>
      <w:r w:rsidR="0099409A">
        <w:rPr>
          <w:rStyle w:val="DipnotBavurusu"/>
          <w:rFonts w:ascii="Garamond" w:hAnsi="Garamond"/>
          <w:color w:val="000000"/>
          <w:sz w:val="22"/>
          <w:szCs w:val="22"/>
        </w:rPr>
        <w:footnoteReference w:id="38"/>
      </w:r>
      <w:r w:rsidRPr="00BE1753">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Ölümün kutsallaştırılmış mekân ve zamanı ile geçmişe ait “</w:t>
      </w:r>
      <w:r w:rsidR="00EB3951" w:rsidRPr="00BE1753">
        <w:rPr>
          <w:rFonts w:ascii="Garamond" w:hAnsi="Garamond"/>
          <w:color w:val="000000"/>
          <w:sz w:val="22"/>
          <w:szCs w:val="22"/>
        </w:rPr>
        <w:t>yadigârlara</w:t>
      </w:r>
      <w:r w:rsidRPr="00BE1753">
        <w:rPr>
          <w:rFonts w:ascii="Garamond" w:hAnsi="Garamond"/>
          <w:color w:val="000000"/>
          <w:sz w:val="22"/>
          <w:szCs w:val="22"/>
        </w:rPr>
        <w:t>” saygı da aynı zamanda müzeyi şekillendirmekte ve tanımlamaktadır. Teşhirdeki yığınların bu “hafıza saraylarındaki” teşhiri ulusun sahiplenici anlamını sembolize etmektedir</w:t>
      </w:r>
      <w:r w:rsidR="0099409A">
        <w:rPr>
          <w:rStyle w:val="DipnotBavurusu"/>
          <w:rFonts w:ascii="Garamond" w:hAnsi="Garamond"/>
          <w:color w:val="000000"/>
          <w:sz w:val="22"/>
          <w:szCs w:val="22"/>
        </w:rPr>
        <w:footnoteReference w:id="39"/>
      </w:r>
      <w:r w:rsidRPr="00BE1753">
        <w:rPr>
          <w:rFonts w:ascii="Garamond" w:hAnsi="Garamond"/>
          <w:color w:val="000000"/>
          <w:sz w:val="22"/>
          <w:szCs w:val="22"/>
        </w:rPr>
        <w:t xml:space="preserve">. Mekânın bir türü olarak müzeler toplanan, sınıflandırılan, düzenlenen ve sergilenen kültürel nesneler vasıtasıyla ulusu temsil etmektedir. Ulus inşası esnasında müze sergileri doğal bilimlere dayanılarak yapılan kurumsallaşmış sınıflama zamansal, ırksal ve cinsiyetçi hiyerarşiler tarafından tanımlanmış kategoriler </w:t>
      </w:r>
      <w:r w:rsidR="001E05E3">
        <w:rPr>
          <w:rFonts w:ascii="Garamond" w:hAnsi="Garamond"/>
          <w:color w:val="000000"/>
          <w:sz w:val="22"/>
          <w:szCs w:val="22"/>
        </w:rPr>
        <w:t xml:space="preserve">ve </w:t>
      </w:r>
      <w:proofErr w:type="gramStart"/>
      <w:r w:rsidR="001E05E3">
        <w:rPr>
          <w:rFonts w:ascii="Garamond" w:hAnsi="Garamond"/>
          <w:color w:val="000000"/>
          <w:sz w:val="22"/>
          <w:szCs w:val="22"/>
        </w:rPr>
        <w:t>vizyona</w:t>
      </w:r>
      <w:proofErr w:type="gramEnd"/>
      <w:r w:rsidR="001E05E3">
        <w:rPr>
          <w:rFonts w:ascii="Garamond" w:hAnsi="Garamond"/>
          <w:color w:val="000000"/>
          <w:sz w:val="22"/>
          <w:szCs w:val="22"/>
        </w:rPr>
        <w:t xml:space="preserve"> doğru kayma gösterir</w:t>
      </w:r>
      <w:r w:rsidR="0099409A">
        <w:rPr>
          <w:rStyle w:val="DipnotBavurusu"/>
          <w:rFonts w:ascii="Garamond" w:hAnsi="Garamond"/>
          <w:color w:val="000000"/>
          <w:sz w:val="22"/>
          <w:szCs w:val="22"/>
        </w:rPr>
        <w:footnoteReference w:id="40"/>
      </w:r>
      <w:r w:rsidRPr="00BE1753">
        <w:rPr>
          <w:rFonts w:ascii="Garamond" w:hAnsi="Garamond"/>
          <w:color w:val="000000"/>
          <w:sz w:val="22"/>
          <w:szCs w:val="22"/>
        </w:rPr>
        <w:t>. Sergiler genellikle teşhirdeki unsurların alansal ilişkileri vasıtasıyla ulusların “medeni” kültürlerindeki ilerlemeyi ve daha “ilkel” kültürlerden kendi farklılıklarını göstermektedir</w:t>
      </w:r>
      <w:r w:rsidR="0099409A">
        <w:rPr>
          <w:rStyle w:val="DipnotBavurusu"/>
          <w:rFonts w:ascii="Garamond" w:hAnsi="Garamond"/>
          <w:color w:val="000000"/>
          <w:sz w:val="22"/>
          <w:szCs w:val="22"/>
        </w:rPr>
        <w:footnoteReference w:id="41"/>
      </w:r>
      <w:r w:rsidRPr="00BE1753">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Müze bilimcileri müzelerin kurumsal tarihlerini, teşhir malzemesi toplama pratiklerini, mimari formlarını, sunum stratejilerini ve teşhir sistemleri ile birlikte bunun gibi </w:t>
      </w:r>
      <w:proofErr w:type="spellStart"/>
      <w:r w:rsidRPr="00BE1753">
        <w:rPr>
          <w:rFonts w:ascii="Garamond" w:hAnsi="Garamond"/>
          <w:color w:val="000000"/>
          <w:sz w:val="22"/>
          <w:szCs w:val="22"/>
        </w:rPr>
        <w:t>söylemsel</w:t>
      </w:r>
      <w:proofErr w:type="spellEnd"/>
      <w:r w:rsidRPr="00BE1753">
        <w:rPr>
          <w:rFonts w:ascii="Garamond" w:hAnsi="Garamond"/>
          <w:color w:val="000000"/>
          <w:sz w:val="22"/>
          <w:szCs w:val="22"/>
        </w:rPr>
        <w:t xml:space="preserve"> araçlar vasıtası ile üretilen sosyal öznellikleri incelemektedirler</w:t>
      </w:r>
      <w:r w:rsidR="0099409A">
        <w:rPr>
          <w:rStyle w:val="DipnotBavurusu"/>
          <w:rFonts w:ascii="Garamond" w:hAnsi="Garamond"/>
          <w:color w:val="000000"/>
          <w:sz w:val="22"/>
          <w:szCs w:val="22"/>
        </w:rPr>
        <w:footnoteReference w:id="42"/>
      </w:r>
      <w:r w:rsidR="0099409A">
        <w:rPr>
          <w:rFonts w:ascii="Garamond" w:hAnsi="Garamond"/>
          <w:color w:val="000000"/>
          <w:sz w:val="22"/>
          <w:szCs w:val="22"/>
        </w:rPr>
        <w:t xml:space="preserve">. Bununla birlikte, </w:t>
      </w:r>
      <w:proofErr w:type="spellStart"/>
      <w:r w:rsidR="0099409A">
        <w:rPr>
          <w:rFonts w:ascii="Garamond" w:hAnsi="Garamond"/>
          <w:color w:val="000000"/>
          <w:sz w:val="22"/>
          <w:szCs w:val="22"/>
        </w:rPr>
        <w:t>Rose’a</w:t>
      </w:r>
      <w:proofErr w:type="spellEnd"/>
      <w:r w:rsidR="0099409A">
        <w:rPr>
          <w:rStyle w:val="DipnotBavurusu"/>
          <w:rFonts w:ascii="Garamond" w:hAnsi="Garamond"/>
          <w:color w:val="000000"/>
          <w:sz w:val="22"/>
          <w:szCs w:val="22"/>
        </w:rPr>
        <w:footnoteReference w:id="43"/>
      </w:r>
      <w:r w:rsidRPr="00BE1753">
        <w:rPr>
          <w:rFonts w:ascii="Garamond" w:hAnsi="Garamond"/>
          <w:color w:val="000000"/>
          <w:sz w:val="22"/>
          <w:szCs w:val="22"/>
        </w:rPr>
        <w:t xml:space="preserve"> göre, konuyla ilgili </w:t>
      </w:r>
      <w:proofErr w:type="gramStart"/>
      <w:r w:rsidRPr="00BE1753">
        <w:rPr>
          <w:rFonts w:ascii="Garamond" w:hAnsi="Garamond"/>
          <w:color w:val="000000"/>
          <w:sz w:val="22"/>
          <w:szCs w:val="22"/>
        </w:rPr>
        <w:t>literatür</w:t>
      </w:r>
      <w:proofErr w:type="gramEnd"/>
      <w:r w:rsidRPr="00BE1753">
        <w:rPr>
          <w:rFonts w:ascii="Garamond" w:hAnsi="Garamond"/>
          <w:color w:val="000000"/>
          <w:sz w:val="22"/>
          <w:szCs w:val="22"/>
        </w:rPr>
        <w:t xml:space="preserve"> müze yetkililerin bilgiyi ürettikleri arşivleri, laboratuvarları, hizmet alanları ve ofisleri görmezden gelmektedir. Ek olarak sadece birkaç bilim insanı sergilerin popüler kabulünü veya müzeler ve onların pratikleri ile ilgili ihtilafları tartışmıştır</w:t>
      </w:r>
      <w:r w:rsidR="0099409A">
        <w:rPr>
          <w:rStyle w:val="DipnotBavurusu"/>
          <w:rFonts w:ascii="Garamond" w:hAnsi="Garamond"/>
          <w:color w:val="000000"/>
          <w:sz w:val="22"/>
          <w:szCs w:val="22"/>
        </w:rPr>
        <w:footnoteReference w:id="44"/>
      </w:r>
      <w:r w:rsidRPr="00BE1753">
        <w:rPr>
          <w:rFonts w:ascii="Garamond" w:hAnsi="Garamond"/>
          <w:color w:val="000000"/>
          <w:sz w:val="22"/>
          <w:szCs w:val="22"/>
        </w:rPr>
        <w:t xml:space="preserve">. Güncel </w:t>
      </w:r>
      <w:r w:rsidRPr="00BE1753">
        <w:rPr>
          <w:rFonts w:ascii="Garamond" w:hAnsi="Garamond"/>
          <w:color w:val="000000"/>
          <w:sz w:val="22"/>
          <w:szCs w:val="22"/>
        </w:rPr>
        <w:lastRenderedPageBreak/>
        <w:t xml:space="preserve">çalışmalar müze uzmanlarının çalışmalarını ve ziyaretçilerin sergiler ile ilgili yorumlarını </w:t>
      </w:r>
      <w:proofErr w:type="spellStart"/>
      <w:r w:rsidRPr="00BE1753">
        <w:rPr>
          <w:rFonts w:ascii="Garamond" w:hAnsi="Garamond"/>
          <w:color w:val="000000"/>
          <w:sz w:val="22"/>
          <w:szCs w:val="22"/>
        </w:rPr>
        <w:t>etnografik</w:t>
      </w:r>
      <w:proofErr w:type="spellEnd"/>
      <w:r w:rsidRPr="00BE1753">
        <w:rPr>
          <w:rFonts w:ascii="Garamond" w:hAnsi="Garamond"/>
          <w:color w:val="000000"/>
          <w:sz w:val="22"/>
          <w:szCs w:val="22"/>
        </w:rPr>
        <w:t xml:space="preserve"> bir yaklaşımla incelemeye başlamıştır. Örneğin Berlin’deki Alman Tarih Müzesinde Almanya’nın birleşmesinin hemen ardından açılan “Hayatın Bölümleri, 1900-1993” isimli sergi ziyaretçilerden çok güçlü bir karşılık almıştır</w:t>
      </w:r>
      <w:r w:rsidR="0099409A">
        <w:rPr>
          <w:rStyle w:val="DipnotBavurusu"/>
          <w:rFonts w:ascii="Garamond" w:hAnsi="Garamond"/>
          <w:color w:val="000000"/>
          <w:sz w:val="22"/>
          <w:szCs w:val="22"/>
        </w:rPr>
        <w:footnoteReference w:id="45"/>
      </w:r>
      <w:r w:rsidRPr="00BE1753">
        <w:rPr>
          <w:rFonts w:ascii="Garamond" w:hAnsi="Garamond"/>
          <w:color w:val="000000"/>
          <w:sz w:val="22"/>
          <w:szCs w:val="22"/>
        </w:rPr>
        <w:t xml:space="preserve">. Bu sergide Batı Alman devleti birleşik Almanya’nın gerçek sahibi olarak sunulmuştur. Buna karşılık Demokratik Almanya Nasyonal Sosyalizm ile birlikte Alman ulusunun çok daha uzak geçmişine ait bir unsur olarak teşhir edilmiştir. Her ne kadar pek çok ziyaretçi kendi şahsi deneyimlerini ve tarih anlayışlarını serginin yorumlayıcı alanına göre yeniden şekillendirmiş olsa da bazıları da özellikle eski Doğu Almanya vatandaşları sergi hakkında daha eleştirel davranmışlardır. Ziyaretçiler ziyaretçi defteri, anketler ve </w:t>
      </w:r>
      <w:proofErr w:type="spellStart"/>
      <w:r w:rsidRPr="00BE1753">
        <w:rPr>
          <w:rFonts w:ascii="Garamond" w:hAnsi="Garamond"/>
          <w:color w:val="000000"/>
          <w:sz w:val="22"/>
          <w:szCs w:val="22"/>
        </w:rPr>
        <w:t>informal</w:t>
      </w:r>
      <w:proofErr w:type="spellEnd"/>
      <w:r w:rsidRPr="00BE1753">
        <w:rPr>
          <w:rFonts w:ascii="Garamond" w:hAnsi="Garamond"/>
          <w:color w:val="000000"/>
          <w:sz w:val="22"/>
          <w:szCs w:val="22"/>
        </w:rPr>
        <w:t xml:space="preserve"> görüşmeler vasıtasıyla serginin müelliflerinin geçmişi yorumlama biçimleri ile mücadele etmeyi ve “Almanya” - “Doğu Almanya” anlatısını yeniden yazmayı denemişlerdir. Serginin müellifleri bu cevaplardan etkilenmişler ve çağdaş Almanya’nın tarihi ile ilgili gelecekteki sergilerinde ziyaretçilerin görüşlerini dikkate almanın gerekliliğini kabul etmişlerdir. Söz konusu bu vaka müze uzmanlarının kurumsal sınırlamalar içinde çalışırlarken müzeyi otoriter olmaktan ziyade </w:t>
      </w:r>
      <w:proofErr w:type="spellStart"/>
      <w:r w:rsidRPr="00BE1753">
        <w:rPr>
          <w:rFonts w:ascii="Garamond" w:hAnsi="Garamond"/>
          <w:color w:val="000000"/>
          <w:sz w:val="22"/>
          <w:szCs w:val="22"/>
        </w:rPr>
        <w:t>diyalojik</w:t>
      </w:r>
      <w:proofErr w:type="spellEnd"/>
      <w:r w:rsidRPr="00BE1753">
        <w:rPr>
          <w:rFonts w:ascii="Garamond" w:hAnsi="Garamond"/>
          <w:color w:val="000000"/>
          <w:sz w:val="22"/>
          <w:szCs w:val="22"/>
        </w:rPr>
        <w:t xml:space="preserve"> bir sosyal alan olarak gördüğünü ortaya koymaktadır. Aynı zamanda resmi anlatıların popüler yorumlamalarının tek tip olmaktan çok uzak olduğunu göstermektedir. Gerçekte vatandaşların gündelik bilgi birikimi, </w:t>
      </w:r>
      <w:r w:rsidR="00EB3951" w:rsidRPr="00BE1753">
        <w:rPr>
          <w:rFonts w:ascii="Garamond" w:hAnsi="Garamond"/>
          <w:color w:val="000000"/>
          <w:sz w:val="22"/>
          <w:szCs w:val="22"/>
        </w:rPr>
        <w:t>hâkim</w:t>
      </w:r>
      <w:r w:rsidRPr="00BE1753">
        <w:rPr>
          <w:rFonts w:ascii="Garamond" w:hAnsi="Garamond"/>
          <w:color w:val="000000"/>
          <w:sz w:val="22"/>
          <w:szCs w:val="22"/>
        </w:rPr>
        <w:t xml:space="preserve"> kültürel pratikleri ve ulusal hafıza mekânları ile ilgili temsillerle mücadele edebilir. </w:t>
      </w:r>
    </w:p>
    <w:p w:rsidR="00C31EFE" w:rsidRPr="00BE1753" w:rsidRDefault="00C31EFE" w:rsidP="00EB3951">
      <w:pPr>
        <w:pStyle w:val="Balk2"/>
        <w:spacing w:before="120" w:after="60" w:line="240" w:lineRule="auto"/>
        <w:ind w:firstLine="567"/>
        <w:jc w:val="both"/>
        <w:rPr>
          <w:rFonts w:ascii="Garamond" w:hAnsi="Garamond" w:cs="Times New Roman"/>
          <w:b/>
          <w:color w:val="000000"/>
          <w:sz w:val="22"/>
          <w:szCs w:val="22"/>
        </w:rPr>
      </w:pPr>
      <w:r w:rsidRPr="00BE1753">
        <w:rPr>
          <w:rFonts w:ascii="Garamond" w:hAnsi="Garamond" w:cs="Times New Roman"/>
          <w:b/>
          <w:color w:val="000000"/>
          <w:sz w:val="22"/>
          <w:szCs w:val="22"/>
        </w:rPr>
        <w:t>Değişen Siyasal Rejimler ve Kentsel Peyzajlar</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Günlük rutinler, siyasal rejimler, ekonomik yapılar ve sembolik sistemler değişim halinde olduklarında mekânların inşa edilmiş “normallikleri” ve bununla alakalı olan kimlik, iktidar ilişkileri ve sosyal pratikler sorgulanabilmektedir. Hafıza mekânlarının anlamı, formları ve </w:t>
      </w:r>
      <w:proofErr w:type="spellStart"/>
      <w:r w:rsidRPr="00BE1753">
        <w:rPr>
          <w:rFonts w:ascii="Garamond" w:hAnsi="Garamond"/>
          <w:color w:val="000000"/>
          <w:sz w:val="22"/>
          <w:szCs w:val="22"/>
        </w:rPr>
        <w:t>lokasyonları</w:t>
      </w:r>
      <w:proofErr w:type="spellEnd"/>
      <w:r w:rsidRPr="00BE1753">
        <w:rPr>
          <w:rFonts w:ascii="Garamond" w:hAnsi="Garamond"/>
          <w:color w:val="000000"/>
          <w:sz w:val="22"/>
          <w:szCs w:val="22"/>
        </w:rPr>
        <w:t xml:space="preserve"> ile alakalı yerel mücadeleler genellikle bir toplumun geçmişini temsil etme otoritesinin kime ait olduğu ile ilgili daha geniş ölçekli siyasal t</w:t>
      </w:r>
      <w:r w:rsidR="0099409A">
        <w:rPr>
          <w:rFonts w:ascii="Garamond" w:hAnsi="Garamond"/>
          <w:color w:val="000000"/>
          <w:sz w:val="22"/>
          <w:szCs w:val="22"/>
        </w:rPr>
        <w:t>artışmalar ile ilişkilidir</w:t>
      </w:r>
      <w:r w:rsidR="0099409A">
        <w:rPr>
          <w:rStyle w:val="DipnotBavurusu"/>
          <w:rFonts w:ascii="Garamond" w:hAnsi="Garamond"/>
          <w:color w:val="000000"/>
          <w:sz w:val="22"/>
          <w:szCs w:val="22"/>
        </w:rPr>
        <w:footnoteReference w:id="46"/>
      </w:r>
      <w:r w:rsidRPr="00BE1753">
        <w:rPr>
          <w:rFonts w:ascii="Garamond" w:hAnsi="Garamond"/>
          <w:color w:val="000000"/>
          <w:sz w:val="22"/>
          <w:szCs w:val="22"/>
        </w:rPr>
        <w:t xml:space="preserve">. </w:t>
      </w:r>
      <w:proofErr w:type="spellStart"/>
      <w:r w:rsidRPr="00BE1753">
        <w:rPr>
          <w:rFonts w:ascii="Garamond" w:hAnsi="Garamond"/>
          <w:bCs/>
          <w:color w:val="000000"/>
          <w:sz w:val="22"/>
          <w:szCs w:val="22"/>
        </w:rPr>
        <w:t>Helga</w:t>
      </w:r>
      <w:proofErr w:type="spellEnd"/>
      <w:r w:rsidRPr="00BE1753">
        <w:rPr>
          <w:rFonts w:ascii="Garamond" w:hAnsi="Garamond"/>
          <w:bCs/>
          <w:color w:val="000000"/>
          <w:sz w:val="22"/>
          <w:szCs w:val="22"/>
        </w:rPr>
        <w:t xml:space="preserve"> </w:t>
      </w:r>
      <w:proofErr w:type="spellStart"/>
      <w:r w:rsidRPr="00BE1753">
        <w:rPr>
          <w:rFonts w:ascii="Garamond" w:hAnsi="Garamond"/>
          <w:bCs/>
          <w:color w:val="000000"/>
          <w:sz w:val="22"/>
          <w:szCs w:val="22"/>
        </w:rPr>
        <w:t>Leitner</w:t>
      </w:r>
      <w:proofErr w:type="spellEnd"/>
      <w:r w:rsidRPr="00BE1753">
        <w:rPr>
          <w:rFonts w:ascii="Garamond" w:hAnsi="Garamond"/>
          <w:bCs/>
          <w:color w:val="000000"/>
          <w:sz w:val="22"/>
          <w:szCs w:val="22"/>
        </w:rPr>
        <w:t xml:space="preserve"> </w:t>
      </w:r>
      <w:r w:rsidRPr="00BE1753">
        <w:rPr>
          <w:rFonts w:ascii="Garamond" w:hAnsi="Garamond"/>
          <w:color w:val="000000"/>
          <w:sz w:val="22"/>
          <w:szCs w:val="22"/>
        </w:rPr>
        <w:t xml:space="preserve">ve </w:t>
      </w:r>
      <w:r w:rsidRPr="00BE1753">
        <w:rPr>
          <w:rFonts w:ascii="Garamond" w:hAnsi="Garamond"/>
          <w:bCs/>
          <w:color w:val="000000"/>
          <w:sz w:val="22"/>
          <w:szCs w:val="22"/>
        </w:rPr>
        <w:t xml:space="preserve">Peter </w:t>
      </w:r>
      <w:proofErr w:type="spellStart"/>
      <w:r w:rsidRPr="00BE1753">
        <w:rPr>
          <w:rFonts w:ascii="Garamond" w:hAnsi="Garamond"/>
          <w:bCs/>
          <w:color w:val="000000"/>
          <w:sz w:val="22"/>
          <w:szCs w:val="22"/>
        </w:rPr>
        <w:t>Kang</w:t>
      </w:r>
      <w:proofErr w:type="spellEnd"/>
      <w:r w:rsidR="0099409A">
        <w:rPr>
          <w:rStyle w:val="DipnotBavurusu"/>
          <w:rFonts w:ascii="Garamond" w:hAnsi="Garamond"/>
          <w:bCs/>
          <w:color w:val="000000"/>
          <w:sz w:val="22"/>
          <w:szCs w:val="22"/>
        </w:rPr>
        <w:footnoteReference w:id="47"/>
      </w:r>
      <w:r w:rsidR="001645E1">
        <w:rPr>
          <w:rFonts w:ascii="Garamond" w:hAnsi="Garamond"/>
          <w:bCs/>
          <w:color w:val="000000"/>
          <w:sz w:val="22"/>
          <w:szCs w:val="22"/>
        </w:rPr>
        <w:t xml:space="preserve"> </w:t>
      </w:r>
      <w:r w:rsidRPr="00BE1753">
        <w:rPr>
          <w:rFonts w:ascii="Garamond" w:hAnsi="Garamond"/>
          <w:color w:val="000000"/>
          <w:sz w:val="22"/>
          <w:szCs w:val="22"/>
        </w:rPr>
        <w:t xml:space="preserve">Tayvan - </w:t>
      </w:r>
      <w:proofErr w:type="spellStart"/>
      <w:r w:rsidRPr="00BE1753">
        <w:rPr>
          <w:rFonts w:ascii="Garamond" w:hAnsi="Garamond"/>
          <w:color w:val="000000"/>
          <w:sz w:val="22"/>
          <w:szCs w:val="22"/>
        </w:rPr>
        <w:t>Taipei’de</w:t>
      </w:r>
      <w:proofErr w:type="spellEnd"/>
      <w:r w:rsidRPr="00BE1753">
        <w:rPr>
          <w:rFonts w:ascii="Garamond" w:hAnsi="Garamond"/>
          <w:color w:val="000000"/>
          <w:sz w:val="22"/>
          <w:szCs w:val="22"/>
        </w:rPr>
        <w:t xml:space="preserve"> 1949 sonrasında Çinli Milliyetçilerin sokakları, okulları tiyatroları, kamusal binaları, meydanları ve alanları nasıl yeniden adlandırdıklarını aktarmakt</w:t>
      </w:r>
      <w:r w:rsidR="00A73B16" w:rsidRPr="00BE1753">
        <w:rPr>
          <w:rFonts w:ascii="Garamond" w:hAnsi="Garamond"/>
          <w:color w:val="000000"/>
          <w:sz w:val="22"/>
          <w:szCs w:val="22"/>
        </w:rPr>
        <w:t>adır. Milliyetçiler “Çin anavata</w:t>
      </w:r>
      <w:r w:rsidRPr="00BE1753">
        <w:rPr>
          <w:rFonts w:ascii="Garamond" w:hAnsi="Garamond"/>
          <w:color w:val="000000"/>
          <w:sz w:val="22"/>
          <w:szCs w:val="22"/>
        </w:rPr>
        <w:t xml:space="preserve">nına ait coğrafyayı </w:t>
      </w:r>
      <w:proofErr w:type="spellStart"/>
      <w:r w:rsidRPr="00BE1753">
        <w:rPr>
          <w:rFonts w:ascii="Garamond" w:hAnsi="Garamond"/>
          <w:color w:val="000000"/>
          <w:sz w:val="22"/>
          <w:szCs w:val="22"/>
        </w:rPr>
        <w:t>Taipei’nin</w:t>
      </w:r>
      <w:proofErr w:type="spellEnd"/>
      <w:r w:rsidRPr="00BE1753">
        <w:rPr>
          <w:rFonts w:ascii="Garamond" w:hAnsi="Garamond"/>
          <w:color w:val="000000"/>
          <w:sz w:val="22"/>
          <w:szCs w:val="22"/>
        </w:rPr>
        <w:t xml:space="preserve"> şehir peyzajı üzerinde” yeniden harital</w:t>
      </w:r>
      <w:r w:rsidR="0099409A">
        <w:rPr>
          <w:rFonts w:ascii="Garamond" w:hAnsi="Garamond"/>
          <w:color w:val="000000"/>
          <w:sz w:val="22"/>
          <w:szCs w:val="22"/>
        </w:rPr>
        <w:t>amayı denemişlerdi</w:t>
      </w:r>
      <w:r w:rsidR="0099409A">
        <w:rPr>
          <w:rStyle w:val="DipnotBavurusu"/>
          <w:rFonts w:ascii="Garamond" w:hAnsi="Garamond"/>
          <w:color w:val="000000"/>
          <w:sz w:val="22"/>
          <w:szCs w:val="22"/>
        </w:rPr>
        <w:footnoteReference w:id="48"/>
      </w:r>
      <w:r w:rsidRPr="00BE1753">
        <w:rPr>
          <w:rFonts w:ascii="Garamond" w:hAnsi="Garamond"/>
          <w:color w:val="000000"/>
          <w:sz w:val="22"/>
          <w:szCs w:val="22"/>
        </w:rPr>
        <w:t xml:space="preserve">. Kendi alansal arzularını desteklemek için Çin ulus devleti tarafından iddia edilen yaşam alanlarının, Çin ulusal sloganları ve ulusal kahramanlarının isimleri verilmiştir. Sokak isimleri sembolik ve rutin peyzajlar </w:t>
      </w:r>
      <w:r w:rsidRPr="00BE1753">
        <w:rPr>
          <w:rFonts w:ascii="Garamond" w:hAnsi="Garamond"/>
          <w:color w:val="000000"/>
          <w:sz w:val="22"/>
          <w:szCs w:val="22"/>
        </w:rPr>
        <w:lastRenderedPageBreak/>
        <w:t>yarattıklarından bireyler ve gruplar sokak isimleri üzerinden gruplarının kimliklerini oluşturabilirler ve şehirlerine anlam yükleyebilirler. Fakat aynı zamanda bununla mücadele de edebilirler. Gerçekten de Tayvan</w:t>
      </w:r>
      <w:r w:rsidR="00A73B16" w:rsidRPr="00BE1753">
        <w:rPr>
          <w:rFonts w:ascii="Garamond" w:hAnsi="Garamond"/>
          <w:color w:val="000000"/>
          <w:sz w:val="22"/>
          <w:szCs w:val="22"/>
        </w:rPr>
        <w:t>’</w:t>
      </w:r>
      <w:r w:rsidRPr="00BE1753">
        <w:rPr>
          <w:rFonts w:ascii="Garamond" w:hAnsi="Garamond"/>
          <w:color w:val="000000"/>
          <w:sz w:val="22"/>
          <w:szCs w:val="22"/>
        </w:rPr>
        <w:t xml:space="preserve">daki muhalif hareketler otoriter Çin ulusalcılığını yansıttığından söz konusu adlandırmaların </w:t>
      </w:r>
      <w:proofErr w:type="spellStart"/>
      <w:r w:rsidRPr="00BE1753">
        <w:rPr>
          <w:rFonts w:ascii="Garamond" w:hAnsi="Garamond"/>
          <w:color w:val="000000"/>
          <w:sz w:val="22"/>
          <w:szCs w:val="22"/>
        </w:rPr>
        <w:t>Kuomintang’tan</w:t>
      </w:r>
      <w:proofErr w:type="spellEnd"/>
      <w:r w:rsidRPr="00BE1753">
        <w:rPr>
          <w:rFonts w:ascii="Garamond" w:hAnsi="Garamond"/>
          <w:color w:val="000000"/>
          <w:sz w:val="22"/>
          <w:szCs w:val="22"/>
        </w:rPr>
        <w:t xml:space="preserve"> değiştirilmelerini talep etmişlerdir.</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Siyasal geçiş dönemlerinde resmi makamlar dramatik bir peyzaj oluşturmak ve belirli bir dünya görüşü </w:t>
      </w:r>
      <w:proofErr w:type="gramStart"/>
      <w:r w:rsidRPr="00BE1753">
        <w:rPr>
          <w:rFonts w:ascii="Garamond" w:hAnsi="Garamond"/>
          <w:color w:val="000000"/>
          <w:sz w:val="22"/>
          <w:szCs w:val="22"/>
        </w:rPr>
        <w:t>empoze etmek</w:t>
      </w:r>
      <w:proofErr w:type="gramEnd"/>
      <w:r w:rsidRPr="00BE1753">
        <w:rPr>
          <w:rFonts w:ascii="Garamond" w:hAnsi="Garamond"/>
          <w:color w:val="000000"/>
          <w:sz w:val="22"/>
          <w:szCs w:val="22"/>
        </w:rPr>
        <w:t xml:space="preserve"> için “sembolik sermaye” birikimi adına büyük miktarl</w:t>
      </w:r>
      <w:r w:rsidR="0099409A">
        <w:rPr>
          <w:rFonts w:ascii="Garamond" w:hAnsi="Garamond"/>
          <w:color w:val="000000"/>
          <w:sz w:val="22"/>
          <w:szCs w:val="22"/>
        </w:rPr>
        <w:t>arda para harcayabilmektedirler</w:t>
      </w:r>
      <w:r w:rsidR="0099409A">
        <w:rPr>
          <w:rStyle w:val="DipnotBavurusu"/>
          <w:rFonts w:ascii="Garamond" w:hAnsi="Garamond"/>
          <w:color w:val="000000"/>
          <w:sz w:val="22"/>
          <w:szCs w:val="22"/>
        </w:rPr>
        <w:footnoteReference w:id="49"/>
      </w:r>
      <w:r w:rsidRPr="00BE1753">
        <w:rPr>
          <w:rFonts w:ascii="Garamond" w:hAnsi="Garamond"/>
          <w:color w:val="000000"/>
          <w:sz w:val="22"/>
          <w:szCs w:val="22"/>
        </w:rPr>
        <w:t xml:space="preserve">. Örneğin, Tamil’deki </w:t>
      </w:r>
      <w:proofErr w:type="spellStart"/>
      <w:r w:rsidRPr="00BE1753">
        <w:rPr>
          <w:rFonts w:ascii="Garamond" w:hAnsi="Garamond"/>
          <w:color w:val="000000"/>
          <w:sz w:val="22"/>
          <w:szCs w:val="22"/>
        </w:rPr>
        <w:t>postkolonyal</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Dravida</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Munnetra</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Kazhagam</w:t>
      </w:r>
      <w:proofErr w:type="spellEnd"/>
      <w:r w:rsidRPr="00BE1753">
        <w:rPr>
          <w:rFonts w:ascii="Garamond" w:hAnsi="Garamond"/>
          <w:color w:val="000000"/>
          <w:sz w:val="22"/>
          <w:szCs w:val="22"/>
        </w:rPr>
        <w:t xml:space="preserve"> partisi 1949’dan sonra </w:t>
      </w:r>
      <w:proofErr w:type="spellStart"/>
      <w:r w:rsidRPr="00BE1753">
        <w:rPr>
          <w:rFonts w:ascii="Garamond" w:hAnsi="Garamond"/>
          <w:color w:val="000000"/>
          <w:sz w:val="22"/>
          <w:szCs w:val="22"/>
        </w:rPr>
        <w:t>Madras’ta</w:t>
      </w:r>
      <w:proofErr w:type="spellEnd"/>
      <w:r w:rsidRPr="00BE1753">
        <w:rPr>
          <w:rFonts w:ascii="Garamond" w:hAnsi="Garamond"/>
          <w:color w:val="000000"/>
          <w:sz w:val="22"/>
          <w:szCs w:val="22"/>
        </w:rPr>
        <w:t xml:space="preserve"> heykeller, tapı</w:t>
      </w:r>
      <w:r w:rsidR="0099409A">
        <w:rPr>
          <w:rFonts w:ascii="Garamond" w:hAnsi="Garamond"/>
          <w:color w:val="000000"/>
          <w:sz w:val="22"/>
          <w:szCs w:val="22"/>
        </w:rPr>
        <w:t>naklar ve binalar inşa etmiştir</w:t>
      </w:r>
      <w:r w:rsidR="0099409A">
        <w:rPr>
          <w:rStyle w:val="DipnotBavurusu"/>
          <w:rFonts w:ascii="Garamond" w:hAnsi="Garamond"/>
          <w:color w:val="000000"/>
          <w:sz w:val="22"/>
          <w:szCs w:val="22"/>
        </w:rPr>
        <w:footnoteReference w:id="50"/>
      </w:r>
      <w:r w:rsidRPr="00BE1753">
        <w:rPr>
          <w:rFonts w:ascii="Garamond" w:hAnsi="Garamond"/>
          <w:color w:val="000000"/>
          <w:sz w:val="22"/>
          <w:szCs w:val="22"/>
        </w:rPr>
        <w:t xml:space="preserve">. Benzer şekilde, </w:t>
      </w:r>
      <w:proofErr w:type="spellStart"/>
      <w:r w:rsidRPr="00BE1753">
        <w:rPr>
          <w:rFonts w:ascii="Garamond" w:hAnsi="Garamond"/>
          <w:color w:val="000000"/>
          <w:sz w:val="22"/>
          <w:szCs w:val="22"/>
        </w:rPr>
        <w:t>Kandy’de</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Britianyalı</w:t>
      </w:r>
      <w:proofErr w:type="spellEnd"/>
      <w:r w:rsidRPr="00BE1753">
        <w:rPr>
          <w:rFonts w:ascii="Garamond" w:hAnsi="Garamond"/>
          <w:color w:val="000000"/>
          <w:sz w:val="22"/>
          <w:szCs w:val="22"/>
        </w:rPr>
        <w:t xml:space="preserve"> siyasal figürlerin heykelleri kaldırılarak bağımsızlık sonrasında </w:t>
      </w:r>
      <w:proofErr w:type="spellStart"/>
      <w:r w:rsidRPr="00BE1753">
        <w:rPr>
          <w:rFonts w:ascii="Garamond" w:hAnsi="Garamond"/>
          <w:color w:val="000000"/>
          <w:sz w:val="22"/>
          <w:szCs w:val="22"/>
        </w:rPr>
        <w:t>Seylanlı</w:t>
      </w:r>
      <w:proofErr w:type="spellEnd"/>
      <w:r w:rsidRPr="00BE1753">
        <w:rPr>
          <w:rFonts w:ascii="Garamond" w:hAnsi="Garamond"/>
          <w:color w:val="000000"/>
          <w:sz w:val="22"/>
          <w:szCs w:val="22"/>
        </w:rPr>
        <w:t xml:space="preserve"> (daha sonra Sri Lanka olarak adlandırılan) ulusalcı li</w:t>
      </w:r>
      <w:r w:rsidR="0099409A">
        <w:rPr>
          <w:rFonts w:ascii="Garamond" w:hAnsi="Garamond"/>
          <w:color w:val="000000"/>
          <w:sz w:val="22"/>
          <w:szCs w:val="22"/>
        </w:rPr>
        <w:t>derlerin heykelleri dikilmiştir</w:t>
      </w:r>
      <w:r w:rsidR="0099409A">
        <w:rPr>
          <w:rStyle w:val="DipnotBavurusu"/>
          <w:rFonts w:ascii="Garamond" w:hAnsi="Garamond"/>
          <w:color w:val="000000"/>
          <w:sz w:val="22"/>
          <w:szCs w:val="22"/>
        </w:rPr>
        <w:footnoteReference w:id="51"/>
      </w:r>
      <w:r w:rsidRPr="00BE1753">
        <w:rPr>
          <w:rFonts w:ascii="Garamond" w:hAnsi="Garamond"/>
          <w:color w:val="000000"/>
          <w:sz w:val="22"/>
          <w:szCs w:val="22"/>
        </w:rPr>
        <w:t xml:space="preserve">. Ancak yine de şehir alanının bunun gibi “sembolik </w:t>
      </w:r>
      <w:proofErr w:type="spellStart"/>
      <w:r w:rsidRPr="00BE1753">
        <w:rPr>
          <w:rFonts w:ascii="Garamond" w:hAnsi="Garamond"/>
          <w:color w:val="000000"/>
          <w:sz w:val="22"/>
          <w:szCs w:val="22"/>
        </w:rPr>
        <w:t>dekolonizasyonu</w:t>
      </w:r>
      <w:proofErr w:type="spellEnd"/>
      <w:r w:rsidRPr="00BE1753">
        <w:rPr>
          <w:rFonts w:ascii="Garamond" w:hAnsi="Garamond"/>
          <w:color w:val="000000"/>
          <w:sz w:val="22"/>
          <w:szCs w:val="22"/>
        </w:rPr>
        <w:t xml:space="preserve">” tutarlı ulusalcı bir hareketi göstermeyebilir de. </w:t>
      </w:r>
      <w:r w:rsidRPr="00BE1753">
        <w:rPr>
          <w:rFonts w:ascii="Garamond" w:hAnsi="Garamond"/>
          <w:bCs/>
          <w:color w:val="000000"/>
          <w:sz w:val="22"/>
          <w:szCs w:val="22"/>
        </w:rPr>
        <w:t xml:space="preserve">James </w:t>
      </w:r>
      <w:proofErr w:type="spellStart"/>
      <w:r w:rsidRPr="00BE1753">
        <w:rPr>
          <w:rFonts w:ascii="Garamond" w:hAnsi="Garamond"/>
          <w:bCs/>
          <w:color w:val="000000"/>
          <w:sz w:val="22"/>
          <w:szCs w:val="22"/>
        </w:rPr>
        <w:t>Duncan</w:t>
      </w:r>
      <w:r w:rsidRPr="00BE1753">
        <w:rPr>
          <w:rFonts w:ascii="Garamond" w:hAnsi="Garamond"/>
          <w:color w:val="000000"/>
          <w:sz w:val="22"/>
          <w:szCs w:val="22"/>
        </w:rPr>
        <w:t>’ın</w:t>
      </w:r>
      <w:proofErr w:type="spellEnd"/>
      <w:r w:rsidR="0099409A">
        <w:rPr>
          <w:rStyle w:val="DipnotBavurusu"/>
          <w:rFonts w:ascii="Garamond" w:hAnsi="Garamond"/>
          <w:color w:val="000000"/>
          <w:sz w:val="22"/>
          <w:szCs w:val="22"/>
        </w:rPr>
        <w:footnoteReference w:id="52"/>
      </w:r>
      <w:r w:rsidRPr="00BE1753">
        <w:rPr>
          <w:rFonts w:ascii="Garamond" w:hAnsi="Garamond"/>
          <w:bCs/>
          <w:color w:val="000000"/>
          <w:sz w:val="22"/>
          <w:szCs w:val="22"/>
        </w:rPr>
        <w:t xml:space="preserve"> </w:t>
      </w:r>
      <w:r w:rsidRPr="00BE1753">
        <w:rPr>
          <w:rFonts w:ascii="Garamond" w:hAnsi="Garamond"/>
          <w:color w:val="000000"/>
          <w:sz w:val="22"/>
          <w:szCs w:val="22"/>
        </w:rPr>
        <w:t xml:space="preserve">tanımladığı üzere bu süreç </w:t>
      </w:r>
      <w:proofErr w:type="spellStart"/>
      <w:r w:rsidRPr="00BE1753">
        <w:rPr>
          <w:rFonts w:ascii="Garamond" w:hAnsi="Garamond"/>
          <w:color w:val="000000"/>
          <w:sz w:val="22"/>
          <w:szCs w:val="22"/>
        </w:rPr>
        <w:t>Kandy’nin</w:t>
      </w:r>
      <w:proofErr w:type="spellEnd"/>
      <w:r w:rsidRPr="00BE1753">
        <w:rPr>
          <w:rFonts w:ascii="Garamond" w:hAnsi="Garamond"/>
          <w:color w:val="000000"/>
          <w:sz w:val="22"/>
          <w:szCs w:val="22"/>
        </w:rPr>
        <w:t xml:space="preserve"> bağımsızlığından sonra partiler arasında demokratik bir ittifaktan ziyade tek bir partinin (Birleşik Ulusal Parti) </w:t>
      </w:r>
      <w:proofErr w:type="spellStart"/>
      <w:r w:rsidRPr="00BE1753">
        <w:rPr>
          <w:rFonts w:ascii="Garamond" w:hAnsi="Garamond"/>
          <w:color w:val="000000"/>
          <w:sz w:val="22"/>
          <w:szCs w:val="22"/>
        </w:rPr>
        <w:t>hegemonik</w:t>
      </w:r>
      <w:proofErr w:type="spellEnd"/>
      <w:r w:rsidRPr="00BE1753">
        <w:rPr>
          <w:rFonts w:ascii="Garamond" w:hAnsi="Garamond"/>
          <w:color w:val="000000"/>
          <w:sz w:val="22"/>
          <w:szCs w:val="22"/>
        </w:rPr>
        <w:t xml:space="preserve"> siyasal pozisyonunu tasdik etmektedir. Dahası bir ulus devletin veya siyasal rejimin başka biriyle yer değiştirmesi illa ki coğrafi peyzajın hafızasında bir tahrifatı veya tamamen silmeyi de gerektirmez. Her ne kadar rejimler yeni semboller eklese, fiziksel bağlamı değiştirse veya iktidar ilişkilerini ortaya koymak için anıtların konumunu değiştirse de aynı zamanda daha önceki rejim ve devletlerin tasavvur ve unsurlarını da kendi “yeni” hatıraları ile birleştirilebilirler.</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Başkent ve diğer sembolik şehirlerdeki ulusal hafıza </w:t>
      </w:r>
      <w:r w:rsidR="00EB3951" w:rsidRPr="00BE1753">
        <w:rPr>
          <w:rFonts w:ascii="Garamond" w:hAnsi="Garamond"/>
          <w:color w:val="000000"/>
          <w:sz w:val="22"/>
          <w:szCs w:val="22"/>
        </w:rPr>
        <w:t>mekânlarının</w:t>
      </w:r>
      <w:r w:rsidRPr="00BE1753">
        <w:rPr>
          <w:rFonts w:ascii="Garamond" w:hAnsi="Garamond"/>
          <w:color w:val="000000"/>
          <w:sz w:val="22"/>
          <w:szCs w:val="22"/>
        </w:rPr>
        <w:t xml:space="preserve"> yeniden kurulması önceki ve güncel devlet ve rejimler arasındaki devamlılığın bir kanıtını oluşturmaktadır. Eski otoriter toplumlardaki anıt ve abideler ile ilgili güncel çalışmalar</w:t>
      </w:r>
      <w:r w:rsidR="001645E1">
        <w:rPr>
          <w:rFonts w:ascii="Garamond" w:hAnsi="Garamond"/>
          <w:color w:val="000000"/>
          <w:sz w:val="22"/>
          <w:szCs w:val="22"/>
        </w:rPr>
        <w:t xml:space="preserve"> </w:t>
      </w:r>
      <w:r w:rsidRPr="00BE1753">
        <w:rPr>
          <w:rFonts w:ascii="Garamond" w:hAnsi="Garamond"/>
          <w:color w:val="000000"/>
          <w:sz w:val="22"/>
          <w:szCs w:val="22"/>
        </w:rPr>
        <w:t>siyasal değişim ve devamlılığın ve sivil toplumdaki şekillenmenin analiz edilebildiği çok yönlü hatırlama süreçlerini tanımlamaktadır</w:t>
      </w:r>
      <w:r w:rsidR="0099409A">
        <w:rPr>
          <w:rStyle w:val="DipnotBavurusu"/>
          <w:rFonts w:ascii="Garamond" w:hAnsi="Garamond"/>
          <w:color w:val="000000"/>
          <w:sz w:val="22"/>
          <w:szCs w:val="22"/>
        </w:rPr>
        <w:footnoteReference w:id="53"/>
      </w:r>
      <w:r w:rsidRPr="00BE1753">
        <w:rPr>
          <w:rFonts w:ascii="Garamond" w:hAnsi="Garamond"/>
          <w:color w:val="000000"/>
          <w:sz w:val="22"/>
          <w:szCs w:val="22"/>
        </w:rPr>
        <w:t xml:space="preserve">. Örneğin </w:t>
      </w:r>
      <w:r w:rsidRPr="00BE1753">
        <w:rPr>
          <w:rFonts w:ascii="Garamond" w:hAnsi="Garamond"/>
          <w:bCs/>
          <w:color w:val="000000"/>
          <w:sz w:val="22"/>
          <w:szCs w:val="22"/>
        </w:rPr>
        <w:t xml:space="preserve">Benjamin </w:t>
      </w:r>
      <w:proofErr w:type="spellStart"/>
      <w:r w:rsidRPr="00BE1753">
        <w:rPr>
          <w:rFonts w:ascii="Garamond" w:hAnsi="Garamond"/>
          <w:bCs/>
          <w:color w:val="000000"/>
          <w:sz w:val="22"/>
          <w:szCs w:val="22"/>
        </w:rPr>
        <w:t>Forest</w:t>
      </w:r>
      <w:proofErr w:type="spellEnd"/>
      <w:r w:rsidRPr="00BE1753">
        <w:rPr>
          <w:rFonts w:ascii="Garamond" w:hAnsi="Garamond"/>
          <w:bCs/>
          <w:color w:val="000000"/>
          <w:sz w:val="22"/>
          <w:szCs w:val="22"/>
        </w:rPr>
        <w:t xml:space="preserve"> </w:t>
      </w:r>
      <w:r w:rsidRPr="00BE1753">
        <w:rPr>
          <w:rFonts w:ascii="Garamond" w:hAnsi="Garamond"/>
          <w:color w:val="000000"/>
          <w:sz w:val="22"/>
          <w:szCs w:val="22"/>
        </w:rPr>
        <w:t xml:space="preserve">ve </w:t>
      </w:r>
      <w:proofErr w:type="spellStart"/>
      <w:r w:rsidRPr="00BE1753">
        <w:rPr>
          <w:rFonts w:ascii="Garamond" w:hAnsi="Garamond"/>
          <w:bCs/>
          <w:color w:val="000000"/>
          <w:sz w:val="22"/>
          <w:szCs w:val="22"/>
        </w:rPr>
        <w:t>Juliet</w:t>
      </w:r>
      <w:proofErr w:type="spellEnd"/>
      <w:r w:rsidRPr="00BE1753">
        <w:rPr>
          <w:rFonts w:ascii="Garamond" w:hAnsi="Garamond"/>
          <w:bCs/>
          <w:color w:val="000000"/>
          <w:sz w:val="22"/>
          <w:szCs w:val="22"/>
        </w:rPr>
        <w:t xml:space="preserve"> Johnson</w:t>
      </w:r>
      <w:r w:rsidR="0099409A">
        <w:rPr>
          <w:rStyle w:val="DipnotBavurusu"/>
          <w:rFonts w:ascii="Garamond" w:hAnsi="Garamond"/>
          <w:bCs/>
          <w:color w:val="000000"/>
          <w:sz w:val="22"/>
          <w:szCs w:val="22"/>
        </w:rPr>
        <w:footnoteReference w:id="54"/>
      </w:r>
      <w:r w:rsidRPr="00BE1753">
        <w:rPr>
          <w:rFonts w:ascii="Garamond" w:hAnsi="Garamond"/>
          <w:bCs/>
          <w:color w:val="000000"/>
          <w:sz w:val="22"/>
          <w:szCs w:val="22"/>
        </w:rPr>
        <w:t xml:space="preserve"> </w:t>
      </w:r>
      <w:r w:rsidRPr="00BE1753">
        <w:rPr>
          <w:rFonts w:ascii="Garamond" w:hAnsi="Garamond"/>
          <w:color w:val="000000"/>
          <w:sz w:val="22"/>
          <w:szCs w:val="22"/>
        </w:rPr>
        <w:t xml:space="preserve">Sovyet sonrası Rusya’da farklı ölçeklerde yerel siyasal mücadeleyi incelemek için Moskova’daki abideleri anlatmaktadırlar. Nazi </w:t>
      </w:r>
      <w:r w:rsidRPr="00BE1753">
        <w:rPr>
          <w:rFonts w:ascii="Garamond" w:hAnsi="Garamond"/>
          <w:color w:val="000000"/>
          <w:sz w:val="22"/>
          <w:szCs w:val="22"/>
        </w:rPr>
        <w:lastRenderedPageBreak/>
        <w:t xml:space="preserve">Almanya’sına karşı kazanılan Sovyet zaferini hatırlatmak için kurulan </w:t>
      </w:r>
      <w:proofErr w:type="spellStart"/>
      <w:r w:rsidRPr="00BE1753">
        <w:rPr>
          <w:rFonts w:ascii="Garamond" w:hAnsi="Garamond"/>
          <w:color w:val="000000"/>
          <w:sz w:val="22"/>
          <w:szCs w:val="22"/>
        </w:rPr>
        <w:t>Poklonnaya</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Gora’daki</w:t>
      </w:r>
      <w:proofErr w:type="spellEnd"/>
      <w:r w:rsidRPr="00BE1753">
        <w:rPr>
          <w:rFonts w:ascii="Garamond" w:hAnsi="Garamond"/>
          <w:color w:val="000000"/>
          <w:sz w:val="22"/>
          <w:szCs w:val="22"/>
        </w:rPr>
        <w:t xml:space="preserve"> Zafer Parkı </w:t>
      </w:r>
      <w:r w:rsidR="00DC5D70" w:rsidRPr="00BE1753">
        <w:rPr>
          <w:rFonts w:ascii="Garamond" w:hAnsi="Garamond"/>
          <w:color w:val="000000"/>
          <w:sz w:val="22"/>
          <w:szCs w:val="22"/>
        </w:rPr>
        <w:t>Abidesi</w:t>
      </w:r>
      <w:r w:rsidRPr="00BE1753">
        <w:rPr>
          <w:rFonts w:ascii="Garamond" w:hAnsi="Garamond"/>
          <w:color w:val="000000"/>
          <w:sz w:val="22"/>
          <w:szCs w:val="22"/>
        </w:rPr>
        <w:t>. Lenin’in mozolesi, Sovyetler Birliği dönemindeki ekonomik başarıların sergisi ve “Totaliter Sanat Parkı” Rus elitlerin Sovyet mirasından rahatsız olmakla beraber geçmişi tamamen silmektense yeniden yorumlamayı yeğlediklerini ifade etmektedir. Bu mekânlardaki ziyaretçiler üzerinde yapılan çalışmalar Rusya’da sivil milliyetçiliğin ve bununla ilişkili olarak yeni sembolik sermaye yaratmadaki güçlüklerin halk tarafından sınırlı bir ka</w:t>
      </w:r>
      <w:r w:rsidR="00DC5D70">
        <w:rPr>
          <w:rFonts w:ascii="Garamond" w:hAnsi="Garamond"/>
          <w:color w:val="000000"/>
          <w:sz w:val="22"/>
          <w:szCs w:val="22"/>
        </w:rPr>
        <w:t>rşılık bulduğunu göstermektedir</w:t>
      </w:r>
      <w:r w:rsidR="0099409A">
        <w:rPr>
          <w:rStyle w:val="DipnotBavurusu"/>
          <w:rFonts w:ascii="Garamond" w:hAnsi="Garamond"/>
          <w:color w:val="000000"/>
          <w:sz w:val="22"/>
          <w:szCs w:val="22"/>
        </w:rPr>
        <w:footnoteReference w:id="55"/>
      </w:r>
      <w:r w:rsidR="00170A0E" w:rsidRPr="00BE1753">
        <w:rPr>
          <w:rFonts w:ascii="Garamond" w:hAnsi="Garamond"/>
          <w:color w:val="000000"/>
          <w:sz w:val="22"/>
          <w:szCs w:val="22"/>
        </w:rPr>
        <w:t>.</w:t>
      </w:r>
    </w:p>
    <w:p w:rsidR="00C31EFE" w:rsidRPr="00BE1753" w:rsidRDefault="00C31EFE" w:rsidP="00EB3951">
      <w:pPr>
        <w:pStyle w:val="Balk2"/>
        <w:spacing w:before="120" w:after="60" w:line="240" w:lineRule="auto"/>
        <w:ind w:firstLine="567"/>
        <w:jc w:val="both"/>
        <w:rPr>
          <w:rFonts w:ascii="Garamond" w:hAnsi="Garamond" w:cs="Times New Roman"/>
          <w:b/>
          <w:color w:val="000000"/>
          <w:sz w:val="22"/>
          <w:szCs w:val="22"/>
        </w:rPr>
      </w:pPr>
      <w:r w:rsidRPr="00BE1753">
        <w:rPr>
          <w:rFonts w:ascii="Garamond" w:hAnsi="Garamond" w:cs="Times New Roman"/>
          <w:b/>
          <w:color w:val="000000"/>
          <w:sz w:val="22"/>
          <w:szCs w:val="22"/>
        </w:rPr>
        <w:t>Ulusal Hafıza Mekânları ile İlgili Çatışmalar</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Ulusal hafıza mekânları boş bir peyzaj üzerinde seçkinler tarafından basit ve sorunsuz bir şekilde oluşturulmuş değillerdir. Farklı siyasal partiler, </w:t>
      </w:r>
      <w:proofErr w:type="gramStart"/>
      <w:r w:rsidRPr="00BE1753">
        <w:rPr>
          <w:rFonts w:ascii="Garamond" w:hAnsi="Garamond"/>
          <w:color w:val="000000"/>
          <w:sz w:val="22"/>
          <w:szCs w:val="22"/>
        </w:rPr>
        <w:t>fraksiyonlar</w:t>
      </w:r>
      <w:proofErr w:type="gramEnd"/>
      <w:r w:rsidRPr="00BE1753">
        <w:rPr>
          <w:rFonts w:ascii="Garamond" w:hAnsi="Garamond"/>
          <w:color w:val="000000"/>
          <w:sz w:val="22"/>
          <w:szCs w:val="22"/>
        </w:rPr>
        <w:t xml:space="preserve"> ve “halklar” mekân üzerindeki farklı ölçeklerde geçmişin (ve dolayısıyla sosyal kimliğin”) nasıl anlaşılacağının ve ifade edileceğinin pazarlığını yapmakta ve birbirleriyle tartışmaktadır. Örneğin, David </w:t>
      </w:r>
      <w:proofErr w:type="spellStart"/>
      <w:r w:rsidRPr="00BE1753">
        <w:rPr>
          <w:rFonts w:ascii="Garamond" w:hAnsi="Garamond"/>
          <w:color w:val="000000"/>
          <w:sz w:val="22"/>
          <w:szCs w:val="22"/>
        </w:rPr>
        <w:t>Harvey’in</w:t>
      </w:r>
      <w:proofErr w:type="spellEnd"/>
      <w:r w:rsidRPr="00BE1753">
        <w:rPr>
          <w:rFonts w:ascii="Garamond" w:hAnsi="Garamond"/>
          <w:color w:val="000000"/>
          <w:sz w:val="22"/>
          <w:szCs w:val="22"/>
        </w:rPr>
        <w:t xml:space="preserve"> (1979) Paris’teki </w:t>
      </w:r>
      <w:proofErr w:type="spellStart"/>
      <w:r w:rsidRPr="00BE1753">
        <w:rPr>
          <w:rFonts w:ascii="Garamond" w:hAnsi="Garamond"/>
          <w:color w:val="000000"/>
          <w:sz w:val="22"/>
          <w:szCs w:val="22"/>
        </w:rPr>
        <w:t>Sacre</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Coeur</w:t>
      </w:r>
      <w:proofErr w:type="spellEnd"/>
      <w:r w:rsidRPr="00BE1753">
        <w:rPr>
          <w:rFonts w:ascii="Garamond" w:hAnsi="Garamond"/>
          <w:color w:val="000000"/>
          <w:sz w:val="22"/>
          <w:szCs w:val="22"/>
        </w:rPr>
        <w:t xml:space="preserve"> bazilikasının</w:t>
      </w:r>
      <w:r w:rsidR="001645E1">
        <w:rPr>
          <w:rFonts w:ascii="Garamond" w:hAnsi="Garamond"/>
          <w:color w:val="000000"/>
          <w:sz w:val="22"/>
          <w:szCs w:val="22"/>
        </w:rPr>
        <w:t xml:space="preserve"> </w:t>
      </w:r>
      <w:r w:rsidRPr="00BE1753">
        <w:rPr>
          <w:rFonts w:ascii="Garamond" w:hAnsi="Garamond"/>
          <w:color w:val="000000"/>
          <w:sz w:val="22"/>
          <w:szCs w:val="22"/>
        </w:rPr>
        <w:t xml:space="preserve">tarihi ile ilgili tasviri 19. yüzyıl </w:t>
      </w:r>
      <w:proofErr w:type="spellStart"/>
      <w:r w:rsidRPr="00BE1753">
        <w:rPr>
          <w:rFonts w:ascii="Garamond" w:hAnsi="Garamond"/>
          <w:color w:val="000000"/>
          <w:sz w:val="22"/>
          <w:szCs w:val="22"/>
        </w:rPr>
        <w:t>Fransasının</w:t>
      </w:r>
      <w:proofErr w:type="spellEnd"/>
      <w:r w:rsidRPr="00BE1753">
        <w:rPr>
          <w:rFonts w:ascii="Garamond" w:hAnsi="Garamond"/>
          <w:color w:val="000000"/>
          <w:sz w:val="22"/>
          <w:szCs w:val="22"/>
        </w:rPr>
        <w:t xml:space="preserve"> yerel ve ulusal siyasetteki mevcut derin yarıklarını teşhir etmektedir. Bazilika muhafazakâr Katolikler ve Monarşistler arasındaki her an bozulabilecek koalisyonun bir sonucudur. Paris komün üyelerinin dahi bazilikanın inşa edildiği </w:t>
      </w:r>
      <w:proofErr w:type="spellStart"/>
      <w:r w:rsidRPr="00BE1753">
        <w:rPr>
          <w:rFonts w:ascii="Garamond" w:hAnsi="Garamond"/>
          <w:color w:val="000000"/>
          <w:sz w:val="22"/>
          <w:szCs w:val="22"/>
        </w:rPr>
        <w:t>Montmartre</w:t>
      </w:r>
      <w:proofErr w:type="spellEnd"/>
      <w:r w:rsidRPr="00BE1753">
        <w:rPr>
          <w:rFonts w:ascii="Garamond" w:hAnsi="Garamond"/>
          <w:color w:val="000000"/>
          <w:sz w:val="22"/>
          <w:szCs w:val="22"/>
        </w:rPr>
        <w:t xml:space="preserve"> tepesi üzerinde sembolik iddiaları vardı ve bu alanda hayatlarını kaybeden kahramanlarını burada anmaktaydılar. Gruplar ve bireyler mevcut ve geleceklerindeki amaçlarını gerçekleştirmek için mekân ve hafızanın inşası yöntemlerinde birbirlerinden oldukça farklı coğrafi tasavvurlar ve çağrışımlar oluşturmuşlardır. </w:t>
      </w:r>
      <w:proofErr w:type="spellStart"/>
      <w:r w:rsidRPr="00BE1753">
        <w:rPr>
          <w:rFonts w:ascii="Garamond" w:hAnsi="Garamond"/>
          <w:color w:val="000000"/>
          <w:sz w:val="22"/>
          <w:szCs w:val="22"/>
        </w:rPr>
        <w:t>Auschwitz</w:t>
      </w:r>
      <w:proofErr w:type="spellEnd"/>
      <w:r w:rsidRPr="00BE1753">
        <w:rPr>
          <w:rFonts w:ascii="Garamond" w:hAnsi="Garamond"/>
          <w:color w:val="000000"/>
          <w:sz w:val="22"/>
          <w:szCs w:val="22"/>
        </w:rPr>
        <w:t xml:space="preserve"> gibi uluslararası arenada kutsallaştırılmış alanlar bile farklı siyasal gündemleri gerçekleştirmek için farklı gruplar tarafından farklı iddialara </w:t>
      </w:r>
      <w:r w:rsidR="0099409A">
        <w:rPr>
          <w:rFonts w:ascii="Garamond" w:hAnsi="Garamond"/>
          <w:color w:val="000000"/>
          <w:sz w:val="22"/>
          <w:szCs w:val="22"/>
        </w:rPr>
        <w:t>maruz kalmaktadır</w:t>
      </w:r>
      <w:r w:rsidR="0099409A">
        <w:rPr>
          <w:rStyle w:val="DipnotBavurusu"/>
          <w:rFonts w:ascii="Garamond" w:hAnsi="Garamond"/>
          <w:color w:val="000000"/>
          <w:sz w:val="22"/>
          <w:szCs w:val="22"/>
        </w:rPr>
        <w:footnoteReference w:id="56"/>
      </w:r>
      <w:r w:rsidRPr="00BE1753">
        <w:rPr>
          <w:rFonts w:ascii="Garamond" w:hAnsi="Garamond"/>
          <w:bCs/>
          <w:color w:val="000000"/>
          <w:sz w:val="22"/>
          <w:szCs w:val="22"/>
        </w:rPr>
        <w:t xml:space="preserve">. </w:t>
      </w:r>
      <w:proofErr w:type="spellStart"/>
      <w:r w:rsidRPr="00BE1753">
        <w:rPr>
          <w:rFonts w:ascii="Garamond" w:hAnsi="Garamond"/>
          <w:color w:val="000000"/>
          <w:sz w:val="22"/>
          <w:szCs w:val="22"/>
        </w:rPr>
        <w:t>Auschwitz’in</w:t>
      </w:r>
      <w:proofErr w:type="spellEnd"/>
      <w:r w:rsidRPr="00BE1753">
        <w:rPr>
          <w:rFonts w:ascii="Garamond" w:hAnsi="Garamond"/>
          <w:color w:val="000000"/>
          <w:sz w:val="22"/>
          <w:szCs w:val="22"/>
        </w:rPr>
        <w:t xml:space="preserve"> Leh şehitliğinin mekânı olması ile ilgili çatışan eski Komünist ve Katolik iddialar </w:t>
      </w:r>
      <w:proofErr w:type="spellStart"/>
      <w:r w:rsidRPr="00BE1753">
        <w:rPr>
          <w:rFonts w:ascii="Garamond" w:hAnsi="Garamond"/>
          <w:color w:val="000000"/>
          <w:sz w:val="22"/>
          <w:szCs w:val="22"/>
        </w:rPr>
        <w:t>Auschwitz’in</w:t>
      </w:r>
      <w:proofErr w:type="spellEnd"/>
      <w:r w:rsidRPr="00BE1753">
        <w:rPr>
          <w:rFonts w:ascii="Garamond" w:hAnsi="Garamond"/>
          <w:color w:val="000000"/>
          <w:sz w:val="22"/>
          <w:szCs w:val="22"/>
        </w:rPr>
        <w:t xml:space="preserve"> anlamı ve nasıl hatırlanacağı hakkında </w:t>
      </w:r>
      <w:r w:rsidR="00EB3951" w:rsidRPr="00BE1753">
        <w:rPr>
          <w:rFonts w:ascii="Garamond" w:hAnsi="Garamond"/>
          <w:color w:val="000000"/>
          <w:sz w:val="22"/>
          <w:szCs w:val="22"/>
        </w:rPr>
        <w:t>rekabete</w:t>
      </w:r>
      <w:r w:rsidRPr="00BE1753">
        <w:rPr>
          <w:rFonts w:ascii="Garamond" w:hAnsi="Garamond"/>
          <w:color w:val="000000"/>
          <w:sz w:val="22"/>
          <w:szCs w:val="22"/>
        </w:rPr>
        <w:t xml:space="preserve"> yol açmıştır ki bu da mekânın Yahudi hafızasındaki yerinin anlamını önemsizleştirmektedir. </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Sosyal gruplar geçmişin resmi temsili ile çekişme halindedir ve kamusal alanda siyasal bir “ses” olma iddiasında alternatifler sunmaktadırlar. Örneğin, İrlanda’nın 1798 yılındaki başkaldırının 200. yılı kutlamalarında İrlanda milliyetçileri Britanyalı </w:t>
      </w:r>
      <w:r w:rsidR="00EB3951" w:rsidRPr="00BE1753">
        <w:rPr>
          <w:rFonts w:ascii="Garamond" w:hAnsi="Garamond"/>
          <w:color w:val="000000"/>
          <w:sz w:val="22"/>
          <w:szCs w:val="22"/>
        </w:rPr>
        <w:t>ittihatçıların</w:t>
      </w:r>
      <w:r w:rsidRPr="00BE1753">
        <w:rPr>
          <w:rFonts w:ascii="Garamond" w:hAnsi="Garamond"/>
          <w:color w:val="000000"/>
          <w:sz w:val="22"/>
          <w:szCs w:val="22"/>
        </w:rPr>
        <w:t xml:space="preserve"> (birlikçilerin) geçmiş ile ilgili yorumlarını karşılarına alacak şekilde tarihi alanlarda heykeller dikmişlerdir</w:t>
      </w:r>
      <w:r w:rsidR="0099409A">
        <w:rPr>
          <w:rStyle w:val="DipnotBavurusu"/>
          <w:rFonts w:ascii="Garamond" w:hAnsi="Garamond"/>
          <w:color w:val="000000"/>
          <w:sz w:val="22"/>
          <w:szCs w:val="22"/>
        </w:rPr>
        <w:footnoteReference w:id="57"/>
      </w:r>
      <w:r w:rsidRPr="00BE1753">
        <w:rPr>
          <w:rFonts w:ascii="Garamond" w:hAnsi="Garamond"/>
          <w:color w:val="000000"/>
          <w:sz w:val="22"/>
          <w:szCs w:val="22"/>
        </w:rPr>
        <w:t xml:space="preserve">. Bununla birlikte, bu heykellerin temsil ettiği figürler ulusalcı muhalefet içindeki mevcut ayrışmaların bir sonucu olarak sıklıkla tartışmalara konu olmuştur. Her ne kadar başka benzeri tarihi örnekleri mevcut olsa da </w:t>
      </w:r>
      <w:r w:rsidRPr="00BE1753">
        <w:rPr>
          <w:rFonts w:ascii="Garamond" w:hAnsi="Garamond"/>
          <w:bCs/>
          <w:color w:val="000000"/>
          <w:sz w:val="22"/>
          <w:szCs w:val="22"/>
        </w:rPr>
        <w:t xml:space="preserve">John </w:t>
      </w:r>
      <w:proofErr w:type="spellStart"/>
      <w:r w:rsidRPr="00BE1753">
        <w:rPr>
          <w:rFonts w:ascii="Garamond" w:hAnsi="Garamond"/>
          <w:bCs/>
          <w:color w:val="000000"/>
          <w:sz w:val="22"/>
          <w:szCs w:val="22"/>
        </w:rPr>
        <w:t>Gills</w:t>
      </w:r>
      <w:proofErr w:type="spellEnd"/>
      <w:r w:rsidR="0099409A">
        <w:rPr>
          <w:rStyle w:val="DipnotBavurusu"/>
          <w:rFonts w:ascii="Garamond" w:hAnsi="Garamond"/>
          <w:bCs/>
          <w:color w:val="000000"/>
          <w:sz w:val="22"/>
          <w:szCs w:val="22"/>
        </w:rPr>
        <w:footnoteReference w:id="58"/>
      </w:r>
      <w:r w:rsidRPr="00BE1753">
        <w:rPr>
          <w:rFonts w:ascii="Garamond" w:hAnsi="Garamond"/>
          <w:color w:val="000000"/>
          <w:sz w:val="22"/>
          <w:szCs w:val="22"/>
        </w:rPr>
        <w:t xml:space="preserve"> ulusal tarih üzerindeki kamusal hassasiyetin 1960’lardan sonra </w:t>
      </w:r>
      <w:r w:rsidRPr="00BE1753">
        <w:rPr>
          <w:rFonts w:ascii="Garamond" w:hAnsi="Garamond"/>
          <w:color w:val="000000"/>
          <w:sz w:val="22"/>
          <w:szCs w:val="22"/>
        </w:rPr>
        <w:lastRenderedPageBreak/>
        <w:t>arttığını ve bunun da 1980’lerdeki yeni ulusal hafıza pratiklerini ve peyzajını etkil</w:t>
      </w:r>
      <w:r w:rsidR="00A73B16" w:rsidRPr="00BE1753">
        <w:rPr>
          <w:rFonts w:ascii="Garamond" w:hAnsi="Garamond"/>
          <w:color w:val="000000"/>
          <w:sz w:val="22"/>
          <w:szCs w:val="22"/>
        </w:rPr>
        <w:t>e</w:t>
      </w:r>
      <w:r w:rsidRPr="00BE1753">
        <w:rPr>
          <w:rFonts w:ascii="Garamond" w:hAnsi="Garamond"/>
          <w:color w:val="000000"/>
          <w:sz w:val="22"/>
          <w:szCs w:val="22"/>
        </w:rPr>
        <w:t xml:space="preserve">diğini iddia etmiştir. Referans olarak da Washington </w:t>
      </w:r>
      <w:proofErr w:type="spellStart"/>
      <w:r w:rsidRPr="00BE1753">
        <w:rPr>
          <w:rFonts w:ascii="Garamond" w:hAnsi="Garamond"/>
          <w:color w:val="000000"/>
          <w:sz w:val="22"/>
          <w:szCs w:val="22"/>
        </w:rPr>
        <w:t>D.C.’deki</w:t>
      </w:r>
      <w:proofErr w:type="spellEnd"/>
      <w:r w:rsidRPr="00BE1753">
        <w:rPr>
          <w:rFonts w:ascii="Garamond" w:hAnsi="Garamond"/>
          <w:color w:val="000000"/>
          <w:sz w:val="22"/>
          <w:szCs w:val="22"/>
        </w:rPr>
        <w:t xml:space="preserve"> Vietnam Savaş Anıtını Batının hatıra pratiklerindeki “post-ulusalcı” değişime örnek olarak vermektedir. Maya Lin’in 150 m boyutundaki siyah granit duvarı Ulusal Park’ın beyaz mermer zemininin 3 metre altında uzanarak ölülerin ulusal temsil mekânlarını ve hafıza pratiğinin estetiği ile gelenekleri ters yüz etmektedir. Ölü veya kayıp askerlerinin isimlerinin yazılı olduğu tasarım </w:t>
      </w:r>
      <w:proofErr w:type="spellStart"/>
      <w:r w:rsidRPr="00BE1753">
        <w:rPr>
          <w:rFonts w:ascii="Garamond" w:hAnsi="Garamond"/>
          <w:color w:val="000000"/>
          <w:sz w:val="22"/>
          <w:szCs w:val="22"/>
        </w:rPr>
        <w:t>travmatik</w:t>
      </w:r>
      <w:proofErr w:type="spellEnd"/>
      <w:r w:rsidRPr="00BE1753">
        <w:rPr>
          <w:rFonts w:ascii="Garamond" w:hAnsi="Garamond"/>
          <w:color w:val="000000"/>
          <w:sz w:val="22"/>
          <w:szCs w:val="22"/>
        </w:rPr>
        <w:t xml:space="preserve"> ulusal geçmiş ile bireysel ilişki oluşturulmasına yardımcı olmaktadır. Görkemli </w:t>
      </w:r>
      <w:proofErr w:type="gramStart"/>
      <w:r w:rsidRPr="00BE1753">
        <w:rPr>
          <w:rFonts w:ascii="Garamond" w:hAnsi="Garamond"/>
          <w:color w:val="000000"/>
          <w:sz w:val="22"/>
          <w:szCs w:val="22"/>
        </w:rPr>
        <w:t>ritüel</w:t>
      </w:r>
      <w:proofErr w:type="gramEnd"/>
      <w:r w:rsidRPr="00BE1753">
        <w:rPr>
          <w:rFonts w:ascii="Garamond" w:hAnsi="Garamond"/>
          <w:color w:val="000000"/>
          <w:sz w:val="22"/>
          <w:szCs w:val="22"/>
        </w:rPr>
        <w:t xml:space="preserve"> ve seremoniler hala yapılsa da ziyaretçilerin burada bıraktığı hediyeler (fotoğraflar, oyuncak ayılar, ayakkabılar, asker künyeleri) ka</w:t>
      </w:r>
      <w:r w:rsidR="0099409A">
        <w:rPr>
          <w:rFonts w:ascii="Garamond" w:hAnsi="Garamond"/>
          <w:color w:val="000000"/>
          <w:sz w:val="22"/>
          <w:szCs w:val="22"/>
        </w:rPr>
        <w:t>yıp hayatları temsil etmektedir</w:t>
      </w:r>
      <w:r w:rsidR="0099409A">
        <w:rPr>
          <w:rStyle w:val="DipnotBavurusu"/>
          <w:rFonts w:ascii="Garamond" w:hAnsi="Garamond"/>
          <w:color w:val="000000"/>
          <w:sz w:val="22"/>
          <w:szCs w:val="22"/>
        </w:rPr>
        <w:footnoteReference w:id="59"/>
      </w:r>
      <w:r w:rsidRPr="00BE1753">
        <w:rPr>
          <w:rFonts w:ascii="Garamond" w:hAnsi="Garamond"/>
          <w:color w:val="000000"/>
          <w:sz w:val="22"/>
          <w:szCs w:val="22"/>
        </w:rPr>
        <w:t xml:space="preserve">. Ulusal anıtların yeniden düzenlenmesine ait en güncel örneklerden birisi de güney </w:t>
      </w:r>
      <w:proofErr w:type="spellStart"/>
      <w:r w:rsidRPr="00BE1753">
        <w:rPr>
          <w:rFonts w:ascii="Garamond" w:hAnsi="Garamond"/>
          <w:color w:val="000000"/>
          <w:sz w:val="22"/>
          <w:szCs w:val="22"/>
        </w:rPr>
        <w:t>Montana’da</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Little</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Bighorn</w:t>
      </w:r>
      <w:proofErr w:type="spellEnd"/>
      <w:r w:rsidRPr="00BE1753">
        <w:rPr>
          <w:rFonts w:ascii="Garamond" w:hAnsi="Garamond"/>
          <w:color w:val="000000"/>
          <w:sz w:val="22"/>
          <w:szCs w:val="22"/>
        </w:rPr>
        <w:t xml:space="preserve"> Battlefield Ulusal Abidesi</w:t>
      </w:r>
      <w:r w:rsidR="003665D0">
        <w:rPr>
          <w:rFonts w:ascii="Garamond" w:hAnsi="Garamond"/>
          <w:color w:val="000000"/>
          <w:sz w:val="22"/>
          <w:szCs w:val="22"/>
        </w:rPr>
        <w:t>’</w:t>
      </w:r>
      <w:r w:rsidRPr="00BE1753">
        <w:rPr>
          <w:rFonts w:ascii="Garamond" w:hAnsi="Garamond"/>
          <w:color w:val="000000"/>
          <w:sz w:val="22"/>
          <w:szCs w:val="22"/>
        </w:rPr>
        <w:t>dir</w:t>
      </w:r>
      <w:r w:rsidR="0099409A">
        <w:rPr>
          <w:rStyle w:val="DipnotBavurusu"/>
          <w:rFonts w:ascii="Garamond" w:hAnsi="Garamond"/>
          <w:color w:val="000000"/>
          <w:sz w:val="22"/>
          <w:szCs w:val="22"/>
        </w:rPr>
        <w:footnoteReference w:id="60"/>
      </w:r>
      <w:r w:rsidRPr="00BE1753">
        <w:rPr>
          <w:rFonts w:ascii="Garamond" w:hAnsi="Garamond"/>
          <w:color w:val="000000"/>
          <w:sz w:val="22"/>
          <w:szCs w:val="22"/>
        </w:rPr>
        <w:t xml:space="preserve">. 1946 yılında </w:t>
      </w:r>
      <w:proofErr w:type="spellStart"/>
      <w:r w:rsidRPr="00BE1753">
        <w:rPr>
          <w:rFonts w:ascii="Garamond" w:hAnsi="Garamond"/>
          <w:color w:val="000000"/>
          <w:sz w:val="22"/>
          <w:szCs w:val="22"/>
        </w:rPr>
        <w:t>Custer</w:t>
      </w:r>
      <w:proofErr w:type="spellEnd"/>
      <w:r w:rsidRPr="00BE1753">
        <w:rPr>
          <w:rFonts w:ascii="Garamond" w:hAnsi="Garamond"/>
          <w:color w:val="000000"/>
          <w:sz w:val="22"/>
          <w:szCs w:val="22"/>
        </w:rPr>
        <w:t xml:space="preserve"> Battlefield Ulusal Abidesi olarak kurulan alan günümüzde </w:t>
      </w:r>
      <w:proofErr w:type="spellStart"/>
      <w:r w:rsidRPr="00BE1753">
        <w:rPr>
          <w:rFonts w:ascii="Garamond" w:hAnsi="Garamond"/>
          <w:color w:val="000000"/>
          <w:sz w:val="22"/>
          <w:szCs w:val="22"/>
        </w:rPr>
        <w:t>Custer’ın</w:t>
      </w:r>
      <w:proofErr w:type="spellEnd"/>
      <w:r w:rsidRPr="00BE1753">
        <w:rPr>
          <w:rFonts w:ascii="Garamond" w:hAnsi="Garamond"/>
          <w:color w:val="000000"/>
          <w:sz w:val="22"/>
          <w:szCs w:val="22"/>
        </w:rPr>
        <w:t xml:space="preserve"> askerleri ile birlikte 1876 yılında ölen Kızılderilileri de onurlandırmaktadır. Her ne kadar bu hafıza alanı savaş kahramanlarının geleneksel </w:t>
      </w:r>
      <w:proofErr w:type="spellStart"/>
      <w:r w:rsidRPr="00BE1753">
        <w:rPr>
          <w:rFonts w:ascii="Garamond" w:hAnsi="Garamond"/>
          <w:color w:val="000000"/>
          <w:sz w:val="22"/>
          <w:szCs w:val="22"/>
        </w:rPr>
        <w:t>maskülen</w:t>
      </w:r>
      <w:proofErr w:type="spellEnd"/>
      <w:r w:rsidRPr="00BE1753">
        <w:rPr>
          <w:rFonts w:ascii="Garamond" w:hAnsi="Garamond"/>
          <w:color w:val="000000"/>
          <w:sz w:val="22"/>
          <w:szCs w:val="22"/>
        </w:rPr>
        <w:t xml:space="preserve"> geleneği içinde işlev görse de </w:t>
      </w:r>
      <w:proofErr w:type="spellStart"/>
      <w:r w:rsidRPr="00BE1753">
        <w:rPr>
          <w:rFonts w:ascii="Garamond" w:hAnsi="Garamond"/>
          <w:color w:val="000000"/>
          <w:sz w:val="22"/>
          <w:szCs w:val="22"/>
        </w:rPr>
        <w:t>Kenneth</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Foote</w:t>
      </w:r>
      <w:proofErr w:type="spellEnd"/>
      <w:r w:rsidRPr="00BE1753">
        <w:rPr>
          <w:rFonts w:ascii="Garamond" w:hAnsi="Garamond"/>
          <w:color w:val="000000"/>
          <w:sz w:val="22"/>
          <w:szCs w:val="22"/>
        </w:rPr>
        <w:t xml:space="preserve"> bu alanın “savaş alanında eşit onur” ile ifade edilen hatıra ile ilgili yeni ulusal kültür üzerinden vatanseverliğin geleneksel ırkçı ve etnik anlamı ile mücadele ettiğini belirtmektedir</w:t>
      </w:r>
      <w:r w:rsidR="0099409A">
        <w:rPr>
          <w:rStyle w:val="DipnotBavurusu"/>
          <w:rFonts w:ascii="Garamond" w:hAnsi="Garamond"/>
          <w:color w:val="000000"/>
          <w:sz w:val="22"/>
          <w:szCs w:val="22"/>
        </w:rPr>
        <w:footnoteReference w:id="61"/>
      </w:r>
      <w:r w:rsidRPr="00BE1753">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Ulusal anlatılarda unutulan</w:t>
      </w:r>
      <w:r w:rsidR="001645E1">
        <w:rPr>
          <w:rFonts w:ascii="Garamond" w:hAnsi="Garamond"/>
          <w:color w:val="000000"/>
          <w:sz w:val="22"/>
          <w:szCs w:val="22"/>
        </w:rPr>
        <w:t xml:space="preserve"> </w:t>
      </w:r>
      <w:r w:rsidRPr="00BE1753">
        <w:rPr>
          <w:rFonts w:ascii="Garamond" w:hAnsi="Garamond"/>
          <w:color w:val="000000"/>
          <w:sz w:val="22"/>
          <w:szCs w:val="22"/>
        </w:rPr>
        <w:t xml:space="preserve">insanlar, geçmişler ve mekânlara varlık kazandırmak isteyen sivil gruplar sıklıkla New York’taki </w:t>
      </w:r>
      <w:proofErr w:type="spellStart"/>
      <w:r w:rsidRPr="00BE1753">
        <w:rPr>
          <w:rFonts w:ascii="Garamond" w:hAnsi="Garamond"/>
          <w:color w:val="000000"/>
          <w:sz w:val="22"/>
          <w:szCs w:val="22"/>
        </w:rPr>
        <w:t>Lower</w:t>
      </w:r>
      <w:proofErr w:type="spellEnd"/>
      <w:r w:rsidRPr="00BE1753">
        <w:rPr>
          <w:rFonts w:ascii="Garamond" w:hAnsi="Garamond"/>
          <w:color w:val="000000"/>
          <w:sz w:val="22"/>
          <w:szCs w:val="22"/>
        </w:rPr>
        <w:t xml:space="preserve"> East Side </w:t>
      </w:r>
      <w:proofErr w:type="spellStart"/>
      <w:r w:rsidRPr="00BE1753">
        <w:rPr>
          <w:rFonts w:ascii="Garamond" w:hAnsi="Garamond"/>
          <w:color w:val="000000"/>
          <w:sz w:val="22"/>
          <w:szCs w:val="22"/>
        </w:rPr>
        <w:t>Tenement</w:t>
      </w:r>
      <w:proofErr w:type="spellEnd"/>
      <w:r w:rsidRPr="00BE1753">
        <w:rPr>
          <w:rFonts w:ascii="Garamond" w:hAnsi="Garamond"/>
          <w:color w:val="000000"/>
          <w:sz w:val="22"/>
          <w:szCs w:val="22"/>
        </w:rPr>
        <w:t xml:space="preserve"> Müzesi ve Cape </w:t>
      </w:r>
      <w:proofErr w:type="spellStart"/>
      <w:r w:rsidRPr="00BE1753">
        <w:rPr>
          <w:rFonts w:ascii="Garamond" w:hAnsi="Garamond"/>
          <w:color w:val="000000"/>
          <w:sz w:val="22"/>
          <w:szCs w:val="22"/>
        </w:rPr>
        <w:t>Town’daki</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District</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Six</w:t>
      </w:r>
      <w:proofErr w:type="spellEnd"/>
      <w:r w:rsidRPr="00BE1753">
        <w:rPr>
          <w:rFonts w:ascii="Garamond" w:hAnsi="Garamond"/>
          <w:color w:val="000000"/>
          <w:sz w:val="22"/>
          <w:szCs w:val="22"/>
        </w:rPr>
        <w:t xml:space="preserve"> Müzesi gibi alternatif hafıza mekânları yaratmaktadırlar. </w:t>
      </w:r>
      <w:proofErr w:type="spellStart"/>
      <w:r w:rsidRPr="00BE1753">
        <w:rPr>
          <w:rFonts w:ascii="Garamond" w:hAnsi="Garamond"/>
          <w:color w:val="000000"/>
          <w:sz w:val="22"/>
          <w:szCs w:val="22"/>
        </w:rPr>
        <w:t>District</w:t>
      </w:r>
      <w:proofErr w:type="spellEnd"/>
      <w:r w:rsidRPr="00BE1753">
        <w:rPr>
          <w:rFonts w:ascii="Garamond" w:hAnsi="Garamond"/>
          <w:color w:val="000000"/>
          <w:sz w:val="22"/>
          <w:szCs w:val="22"/>
        </w:rPr>
        <w:t xml:space="preserve"> </w:t>
      </w:r>
      <w:proofErr w:type="spellStart"/>
      <w:r w:rsidRPr="00BE1753">
        <w:rPr>
          <w:rFonts w:ascii="Garamond" w:hAnsi="Garamond"/>
          <w:color w:val="000000"/>
          <w:sz w:val="22"/>
          <w:szCs w:val="22"/>
        </w:rPr>
        <w:t>Six</w:t>
      </w:r>
      <w:proofErr w:type="spellEnd"/>
      <w:r w:rsidRPr="00BE1753">
        <w:rPr>
          <w:rFonts w:ascii="Garamond" w:hAnsi="Garamond"/>
          <w:color w:val="000000"/>
          <w:sz w:val="22"/>
          <w:szCs w:val="22"/>
        </w:rPr>
        <w:t xml:space="preserve"> müzesi </w:t>
      </w:r>
      <w:proofErr w:type="spellStart"/>
      <w:r w:rsidRPr="00BE1753">
        <w:rPr>
          <w:rFonts w:ascii="Garamond" w:hAnsi="Garamond"/>
          <w:color w:val="000000"/>
          <w:sz w:val="22"/>
          <w:szCs w:val="22"/>
        </w:rPr>
        <w:t>apartheid</w:t>
      </w:r>
      <w:proofErr w:type="spellEnd"/>
      <w:r w:rsidRPr="00BE1753">
        <w:rPr>
          <w:rFonts w:ascii="Garamond" w:hAnsi="Garamond"/>
          <w:color w:val="000000"/>
          <w:sz w:val="22"/>
          <w:szCs w:val="22"/>
        </w:rPr>
        <w:t xml:space="preserve"> rejimi altında dümdüz edilen bir peyzaj içinde yer alan eski bir kilisede yer almaktadır</w:t>
      </w:r>
      <w:r w:rsidR="0099409A">
        <w:rPr>
          <w:rStyle w:val="DipnotBavurusu"/>
          <w:rFonts w:ascii="Garamond" w:hAnsi="Garamond"/>
          <w:color w:val="000000"/>
          <w:sz w:val="22"/>
          <w:szCs w:val="22"/>
        </w:rPr>
        <w:footnoteReference w:id="62"/>
      </w:r>
      <w:r w:rsidRPr="00BE1753">
        <w:rPr>
          <w:rFonts w:ascii="Garamond" w:hAnsi="Garamond"/>
          <w:color w:val="000000"/>
          <w:sz w:val="22"/>
          <w:szCs w:val="22"/>
        </w:rPr>
        <w:t xml:space="preserve">. Müze ziyaretçileri etrafı çevreleyen peyzajda yazılı olan ulusal resmi şiddet ile kendi vatanlarının sosyal canlı hafızasını yaratarak mücadele etmektedir. Ziyaretçiler müze tabanında yer alan dev bir sokak haritası üzerinde </w:t>
      </w:r>
      <w:proofErr w:type="spellStart"/>
      <w:r w:rsidRPr="00BE1753">
        <w:rPr>
          <w:rFonts w:ascii="Garamond" w:hAnsi="Garamond"/>
          <w:color w:val="000000"/>
          <w:sz w:val="22"/>
          <w:szCs w:val="22"/>
        </w:rPr>
        <w:t>apartheid</w:t>
      </w:r>
      <w:proofErr w:type="spellEnd"/>
      <w:r w:rsidRPr="00BE1753">
        <w:rPr>
          <w:rFonts w:ascii="Garamond" w:hAnsi="Garamond"/>
          <w:color w:val="000000"/>
          <w:sz w:val="22"/>
          <w:szCs w:val="22"/>
        </w:rPr>
        <w:t xml:space="preserve"> rejim tarafından yerle bir edilen eski evlerinin </w:t>
      </w:r>
      <w:proofErr w:type="spellStart"/>
      <w:r w:rsidRPr="00BE1753">
        <w:rPr>
          <w:rFonts w:ascii="Garamond" w:hAnsi="Garamond"/>
          <w:color w:val="000000"/>
          <w:sz w:val="22"/>
          <w:szCs w:val="22"/>
        </w:rPr>
        <w:t>lokasyonlarını</w:t>
      </w:r>
      <w:proofErr w:type="spellEnd"/>
      <w:r w:rsidRPr="00BE1753">
        <w:rPr>
          <w:rFonts w:ascii="Garamond" w:hAnsi="Garamond"/>
          <w:color w:val="000000"/>
          <w:sz w:val="22"/>
          <w:szCs w:val="22"/>
        </w:rPr>
        <w:t xml:space="preserve"> işaretleyerek hafıza dokusunu kendileri oluşturabilmektedirler. Tabandan meydana gelen diğer interaktif hafıza mekânları tarihi </w:t>
      </w:r>
      <w:proofErr w:type="spellStart"/>
      <w:r w:rsidRPr="00BE1753">
        <w:rPr>
          <w:rFonts w:ascii="Garamond" w:hAnsi="Garamond"/>
          <w:color w:val="000000"/>
          <w:sz w:val="22"/>
          <w:szCs w:val="22"/>
        </w:rPr>
        <w:t>çalıştaylar</w:t>
      </w:r>
      <w:proofErr w:type="spellEnd"/>
      <w:r w:rsidRPr="00BE1753">
        <w:rPr>
          <w:rFonts w:ascii="Garamond" w:hAnsi="Garamond"/>
          <w:color w:val="000000"/>
          <w:sz w:val="22"/>
          <w:szCs w:val="22"/>
        </w:rPr>
        <w:t xml:space="preserve">, çevre turları, haritalamalar, tarihi sergiler, topluluk merkezleri, sanat ve bahçe projelerini içermektedir. Örneğin New York’un bakımsız kiralık evlerinde parlak renklerle resmedilmiş </w:t>
      </w:r>
      <w:proofErr w:type="spellStart"/>
      <w:r w:rsidRPr="00BE1753">
        <w:rPr>
          <w:rFonts w:ascii="Garamond" w:hAnsi="Garamond"/>
          <w:color w:val="000000"/>
          <w:sz w:val="22"/>
          <w:szCs w:val="22"/>
        </w:rPr>
        <w:t>Puerto</w:t>
      </w:r>
      <w:proofErr w:type="spellEnd"/>
      <w:r w:rsidRPr="00BE1753">
        <w:rPr>
          <w:rFonts w:ascii="Garamond" w:hAnsi="Garamond"/>
          <w:color w:val="000000"/>
          <w:sz w:val="22"/>
          <w:szCs w:val="22"/>
        </w:rPr>
        <w:t xml:space="preserve"> Riko’ya ait “</w:t>
      </w:r>
      <w:proofErr w:type="spellStart"/>
      <w:r w:rsidRPr="00BE1753">
        <w:rPr>
          <w:rFonts w:ascii="Garamond" w:hAnsi="Garamond"/>
          <w:color w:val="000000"/>
          <w:sz w:val="22"/>
          <w:szCs w:val="22"/>
        </w:rPr>
        <w:t>casita”lar</w:t>
      </w:r>
      <w:proofErr w:type="spellEnd"/>
      <w:r w:rsidRPr="00BE1753">
        <w:rPr>
          <w:rFonts w:ascii="Garamond" w:hAnsi="Garamond"/>
          <w:color w:val="000000"/>
          <w:sz w:val="22"/>
          <w:szCs w:val="22"/>
        </w:rPr>
        <w:t xml:space="preserve"> (bungalovlar) “göçmenler için vatanlarını</w:t>
      </w:r>
      <w:r w:rsidR="00920111">
        <w:rPr>
          <w:rFonts w:ascii="Garamond" w:hAnsi="Garamond"/>
          <w:color w:val="000000"/>
          <w:sz w:val="22"/>
          <w:szCs w:val="22"/>
        </w:rPr>
        <w:t xml:space="preserve"> </w:t>
      </w:r>
      <w:r w:rsidR="00920111">
        <w:rPr>
          <w:rFonts w:ascii="Garamond" w:hAnsi="Garamond"/>
          <w:color w:val="000000"/>
          <w:sz w:val="22"/>
          <w:szCs w:val="22"/>
        </w:rPr>
        <w:lastRenderedPageBreak/>
        <w:t>ait bir hatıra oluşturdukları”</w:t>
      </w:r>
      <w:r w:rsidR="0099409A">
        <w:rPr>
          <w:rStyle w:val="DipnotBavurusu"/>
          <w:rFonts w:ascii="Garamond" w:hAnsi="Garamond"/>
          <w:color w:val="000000"/>
          <w:sz w:val="22"/>
          <w:szCs w:val="22"/>
        </w:rPr>
        <w:footnoteReference w:id="63"/>
      </w:r>
      <w:r w:rsidRPr="00BE1753">
        <w:rPr>
          <w:rFonts w:ascii="Garamond" w:hAnsi="Garamond"/>
          <w:bCs/>
          <w:color w:val="000000"/>
          <w:sz w:val="22"/>
          <w:szCs w:val="22"/>
        </w:rPr>
        <w:t xml:space="preserve"> </w:t>
      </w:r>
      <w:r w:rsidRPr="00BE1753">
        <w:rPr>
          <w:rFonts w:ascii="Garamond" w:hAnsi="Garamond"/>
          <w:color w:val="000000"/>
          <w:sz w:val="22"/>
          <w:szCs w:val="22"/>
        </w:rPr>
        <w:t xml:space="preserve">gibi siyasal topluluklar ve </w:t>
      </w:r>
      <w:proofErr w:type="spellStart"/>
      <w:r w:rsidRPr="00BE1753">
        <w:rPr>
          <w:rFonts w:ascii="Garamond" w:hAnsi="Garamond"/>
          <w:color w:val="000000"/>
          <w:sz w:val="22"/>
          <w:szCs w:val="22"/>
        </w:rPr>
        <w:t>komünite</w:t>
      </w:r>
      <w:proofErr w:type="spellEnd"/>
      <w:r w:rsidRPr="00BE1753">
        <w:rPr>
          <w:rFonts w:ascii="Garamond" w:hAnsi="Garamond"/>
          <w:color w:val="000000"/>
          <w:sz w:val="22"/>
          <w:szCs w:val="22"/>
        </w:rPr>
        <w:t xml:space="preserve"> aktiviteleri için de bir mekân oluşturmaktadırlar. Eski Batı Berlin’de sivil gruplar Gestapo, SS ve </w:t>
      </w:r>
      <w:proofErr w:type="spellStart"/>
      <w:r w:rsidRPr="00BE1753">
        <w:rPr>
          <w:rFonts w:ascii="Garamond" w:hAnsi="Garamond"/>
          <w:color w:val="000000"/>
          <w:sz w:val="22"/>
          <w:szCs w:val="22"/>
        </w:rPr>
        <w:t>Reich</w:t>
      </w:r>
      <w:proofErr w:type="spellEnd"/>
      <w:r w:rsidRPr="00BE1753">
        <w:rPr>
          <w:rFonts w:ascii="Garamond" w:hAnsi="Garamond"/>
          <w:color w:val="000000"/>
          <w:sz w:val="22"/>
          <w:szCs w:val="22"/>
        </w:rPr>
        <w:t xml:space="preserve"> Güvenlik Servisi’nin merkezine ait olduğu anlaşılan boş bir alan keşfettiler. Uzun yıllar süren protesto, aktivite ve hatta kazıların ardından sivil gruplar “Terör Topografyası” olarak adlandırılan yeni bir tür eğitsel ve tarihi bir merkez kurdular</w:t>
      </w:r>
      <w:r w:rsidR="0099409A">
        <w:rPr>
          <w:rStyle w:val="DipnotBavurusu"/>
          <w:rFonts w:ascii="Garamond" w:hAnsi="Garamond"/>
          <w:color w:val="000000"/>
          <w:sz w:val="22"/>
          <w:szCs w:val="22"/>
        </w:rPr>
        <w:footnoteReference w:id="64"/>
      </w:r>
      <w:r w:rsidR="00894E21">
        <w:rPr>
          <w:rFonts w:ascii="Garamond" w:hAnsi="Garamond"/>
          <w:color w:val="000000"/>
          <w:sz w:val="22"/>
          <w:szCs w:val="22"/>
        </w:rPr>
        <w:t>.</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Her ne kadar alternatif hafıza mekânları resmi hafıza kayıplarına dikkat çekse de pek çokları anlamlarını </w:t>
      </w:r>
      <w:r w:rsidR="00EB3951" w:rsidRPr="00BE1753">
        <w:rPr>
          <w:rFonts w:ascii="Garamond" w:hAnsi="Garamond"/>
          <w:color w:val="000000"/>
          <w:sz w:val="22"/>
          <w:szCs w:val="22"/>
        </w:rPr>
        <w:t>hâkim</w:t>
      </w:r>
      <w:r w:rsidRPr="00BE1753">
        <w:rPr>
          <w:rFonts w:ascii="Garamond" w:hAnsi="Garamond"/>
          <w:color w:val="000000"/>
          <w:sz w:val="22"/>
          <w:szCs w:val="22"/>
        </w:rPr>
        <w:t xml:space="preserve"> olan sosyal ve </w:t>
      </w:r>
      <w:proofErr w:type="spellStart"/>
      <w:r w:rsidRPr="00BE1753">
        <w:rPr>
          <w:rFonts w:ascii="Garamond" w:hAnsi="Garamond"/>
          <w:color w:val="000000"/>
          <w:sz w:val="22"/>
          <w:szCs w:val="22"/>
        </w:rPr>
        <w:t>söylevsel</w:t>
      </w:r>
      <w:proofErr w:type="spellEnd"/>
      <w:r w:rsidRPr="00BE1753">
        <w:rPr>
          <w:rFonts w:ascii="Garamond" w:hAnsi="Garamond"/>
          <w:color w:val="000000"/>
          <w:sz w:val="22"/>
          <w:szCs w:val="22"/>
        </w:rPr>
        <w:t xml:space="preserve"> hatıra pratiklerden almakta ve problematik kimlik kategorilerini pekiştirmektedir</w:t>
      </w:r>
      <w:r w:rsidR="0099409A">
        <w:rPr>
          <w:rStyle w:val="DipnotBavurusu"/>
          <w:rFonts w:ascii="Garamond" w:hAnsi="Garamond"/>
          <w:color w:val="000000"/>
          <w:sz w:val="22"/>
          <w:szCs w:val="22"/>
        </w:rPr>
        <w:footnoteReference w:id="65"/>
      </w:r>
      <w:r w:rsidR="00B347DC" w:rsidRPr="00BE1753">
        <w:rPr>
          <w:rFonts w:ascii="Garamond" w:hAnsi="Garamond"/>
          <w:color w:val="000000"/>
          <w:sz w:val="22"/>
          <w:szCs w:val="22"/>
        </w:rPr>
        <w:t>.</w:t>
      </w:r>
      <w:r w:rsidRPr="00BE1753">
        <w:rPr>
          <w:rFonts w:ascii="Garamond" w:hAnsi="Garamond"/>
          <w:color w:val="000000"/>
          <w:sz w:val="22"/>
          <w:szCs w:val="22"/>
        </w:rPr>
        <w:t xml:space="preserve"> </w:t>
      </w:r>
      <w:proofErr w:type="spellStart"/>
      <w:r w:rsidRPr="00BE1753">
        <w:rPr>
          <w:rFonts w:ascii="Garamond" w:hAnsi="Garamond"/>
          <w:bCs/>
          <w:color w:val="000000"/>
          <w:sz w:val="22"/>
          <w:szCs w:val="22"/>
        </w:rPr>
        <w:t>Owen</w:t>
      </w:r>
      <w:proofErr w:type="spellEnd"/>
      <w:r w:rsidRPr="00BE1753">
        <w:rPr>
          <w:rFonts w:ascii="Garamond" w:hAnsi="Garamond"/>
          <w:bCs/>
          <w:color w:val="000000"/>
          <w:sz w:val="22"/>
          <w:szCs w:val="22"/>
        </w:rPr>
        <w:t xml:space="preserve"> </w:t>
      </w:r>
      <w:proofErr w:type="spellStart"/>
      <w:r w:rsidRPr="00BE1753">
        <w:rPr>
          <w:rFonts w:ascii="Garamond" w:hAnsi="Garamond"/>
          <w:bCs/>
          <w:color w:val="000000"/>
          <w:sz w:val="22"/>
          <w:szCs w:val="22"/>
        </w:rPr>
        <w:t>Dwyer</w:t>
      </w:r>
      <w:proofErr w:type="spellEnd"/>
      <w:r w:rsidR="0099409A">
        <w:rPr>
          <w:rStyle w:val="DipnotBavurusu"/>
          <w:rFonts w:ascii="Garamond" w:hAnsi="Garamond"/>
          <w:bCs/>
          <w:color w:val="000000"/>
          <w:sz w:val="22"/>
          <w:szCs w:val="22"/>
        </w:rPr>
        <w:footnoteReference w:id="66"/>
      </w:r>
      <w:r w:rsidRPr="00BE1753">
        <w:rPr>
          <w:rFonts w:ascii="Garamond" w:hAnsi="Garamond"/>
          <w:color w:val="000000"/>
          <w:sz w:val="22"/>
          <w:szCs w:val="22"/>
        </w:rPr>
        <w:t xml:space="preserve"> turizm ekonomileri ve pratiklerinin siyasal olarak </w:t>
      </w:r>
      <w:proofErr w:type="spellStart"/>
      <w:r w:rsidRPr="00BE1753">
        <w:rPr>
          <w:rFonts w:ascii="Garamond" w:hAnsi="Garamond"/>
          <w:color w:val="000000"/>
          <w:sz w:val="22"/>
          <w:szCs w:val="22"/>
        </w:rPr>
        <w:t>progresif</w:t>
      </w:r>
      <w:proofErr w:type="spellEnd"/>
      <w:r w:rsidRPr="00BE1753">
        <w:rPr>
          <w:rFonts w:ascii="Garamond" w:hAnsi="Garamond"/>
          <w:color w:val="000000"/>
          <w:sz w:val="22"/>
          <w:szCs w:val="22"/>
        </w:rPr>
        <w:t xml:space="preserve"> anıtların geçmişleri ile ilgili anlatımlarının basitleştirmelerine yol açtıklarını ileri sürmektedir. Örneğin Birleşik Devletlerin güneyinde sivil haklar ile ilgili abideler, levhalar, parklar, müzeler, binalar ve sokak isimleri önemli ölçüde ayrışmış topografyaların izleri ile mücadele etmektedirler. Yine de, </w:t>
      </w:r>
      <w:proofErr w:type="spellStart"/>
      <w:r w:rsidRPr="00BE1753">
        <w:rPr>
          <w:rFonts w:ascii="Garamond" w:hAnsi="Garamond"/>
          <w:color w:val="000000"/>
          <w:sz w:val="22"/>
          <w:szCs w:val="22"/>
        </w:rPr>
        <w:t>Dwyer</w:t>
      </w:r>
      <w:proofErr w:type="spellEnd"/>
      <w:r w:rsidRPr="00BE1753">
        <w:rPr>
          <w:rFonts w:ascii="Garamond" w:hAnsi="Garamond"/>
          <w:color w:val="000000"/>
          <w:sz w:val="22"/>
          <w:szCs w:val="22"/>
        </w:rPr>
        <w:t xml:space="preserve"> onların </w:t>
      </w:r>
      <w:proofErr w:type="spellStart"/>
      <w:r w:rsidRPr="00BE1753">
        <w:rPr>
          <w:rFonts w:ascii="Garamond" w:hAnsi="Garamond"/>
          <w:color w:val="000000"/>
          <w:sz w:val="22"/>
          <w:szCs w:val="22"/>
        </w:rPr>
        <w:t>lokasyonları</w:t>
      </w:r>
      <w:proofErr w:type="spellEnd"/>
      <w:r w:rsidRPr="00BE1753">
        <w:rPr>
          <w:rFonts w:ascii="Garamond" w:hAnsi="Garamond"/>
          <w:color w:val="000000"/>
          <w:sz w:val="22"/>
          <w:szCs w:val="22"/>
        </w:rPr>
        <w:t xml:space="preserve"> ve formlarının turizmin ve miras endüstrisinin siyasal ekonomik mantığı ile nasıl sınırlandırıldıklarını göstermektedir. Bu alanlar kitleler için yaratıldıklarından sivil hak aktivizminin karmaşıklığı karizmatik “bir büyük adamın” önderliğinde sokaklarda kazanılmış bir savaşın düz bir tarihi olar</w:t>
      </w:r>
      <w:r w:rsidR="00D81B32" w:rsidRPr="00BE1753">
        <w:rPr>
          <w:rFonts w:ascii="Garamond" w:hAnsi="Garamond"/>
          <w:color w:val="000000"/>
          <w:sz w:val="22"/>
          <w:szCs w:val="22"/>
        </w:rPr>
        <w:t>ak sunulmaktadır. İ</w:t>
      </w:r>
      <w:r w:rsidRPr="00BE1753">
        <w:rPr>
          <w:rFonts w:ascii="Garamond" w:hAnsi="Garamond"/>
          <w:color w:val="000000"/>
          <w:sz w:val="22"/>
          <w:szCs w:val="22"/>
        </w:rPr>
        <w:t>şçi sınıfı önemsizleştirilmiş, sivil haklar ile ilgili hareketlerde ulusal ve yerel gerilimler gözden kaçırılmış, ırkçılık ile ilgili karmaşık sosyal ilişkilere ise hiç değinilmemiştir</w:t>
      </w:r>
      <w:r w:rsidR="0099409A">
        <w:rPr>
          <w:rStyle w:val="DipnotBavurusu"/>
          <w:rFonts w:ascii="Garamond" w:hAnsi="Garamond"/>
          <w:color w:val="000000"/>
          <w:sz w:val="22"/>
          <w:szCs w:val="22"/>
        </w:rPr>
        <w:footnoteReference w:id="67"/>
      </w:r>
      <w:r w:rsidRPr="00BE1753">
        <w:rPr>
          <w:rFonts w:ascii="Garamond" w:hAnsi="Garamond"/>
          <w:color w:val="000000"/>
          <w:sz w:val="22"/>
          <w:szCs w:val="22"/>
        </w:rPr>
        <w:t xml:space="preserve">. Açıkça mevcut hatırlama gelenek ve alışkanlıkları kadar farklı ölçeklerde mekânın politik ekonomileri de geçmişin kimin tarafından, nerede ve ne şekilde hatırlanacağını etkilemektedir. </w:t>
      </w:r>
    </w:p>
    <w:p w:rsidR="00C31EFE" w:rsidRPr="00BE1753" w:rsidRDefault="00C31EFE" w:rsidP="00EB3951">
      <w:pPr>
        <w:pStyle w:val="Balk2"/>
        <w:spacing w:before="120" w:after="60" w:line="240" w:lineRule="auto"/>
        <w:ind w:firstLine="567"/>
        <w:jc w:val="both"/>
        <w:rPr>
          <w:rFonts w:ascii="Garamond" w:hAnsi="Garamond" w:cs="Times New Roman"/>
          <w:b/>
          <w:color w:val="000000"/>
          <w:sz w:val="22"/>
          <w:szCs w:val="22"/>
        </w:rPr>
      </w:pPr>
      <w:r w:rsidRPr="00BE1753">
        <w:rPr>
          <w:rFonts w:ascii="Garamond" w:hAnsi="Garamond" w:cs="Times New Roman"/>
          <w:b/>
          <w:color w:val="000000"/>
          <w:sz w:val="22"/>
          <w:szCs w:val="22"/>
        </w:rPr>
        <w:t>Sonuç ve Tartışma</w:t>
      </w:r>
    </w:p>
    <w:p w:rsidR="00C31EFE" w:rsidRPr="00BE1753" w:rsidRDefault="00C31EFE" w:rsidP="00BE1753">
      <w:pPr>
        <w:pStyle w:val="NormalWeb"/>
        <w:spacing w:before="60" w:beforeAutospacing="0" w:after="60" w:afterAutospacing="0"/>
        <w:ind w:firstLine="567"/>
        <w:jc w:val="both"/>
        <w:rPr>
          <w:rFonts w:ascii="Garamond" w:hAnsi="Garamond"/>
          <w:color w:val="000000"/>
          <w:sz w:val="22"/>
          <w:szCs w:val="22"/>
        </w:rPr>
      </w:pPr>
      <w:r w:rsidRPr="00BE1753">
        <w:rPr>
          <w:rFonts w:ascii="Garamond" w:hAnsi="Garamond"/>
          <w:color w:val="000000"/>
          <w:sz w:val="22"/>
          <w:szCs w:val="22"/>
        </w:rPr>
        <w:t xml:space="preserve">Hafıza mekânları müzeler, abideler, mezarlıklar, heykeller, kamusal binalar ve meydanlar, sokaklar, tarihi koruma projeleri, levhalar, anıtlar ile ilişkili </w:t>
      </w:r>
      <w:proofErr w:type="gramStart"/>
      <w:r w:rsidRPr="00BE1753">
        <w:rPr>
          <w:rFonts w:ascii="Garamond" w:hAnsi="Garamond"/>
          <w:color w:val="000000"/>
          <w:sz w:val="22"/>
          <w:szCs w:val="22"/>
        </w:rPr>
        <w:t>ritüeller</w:t>
      </w:r>
      <w:proofErr w:type="gramEnd"/>
      <w:r w:rsidRPr="00BE1753">
        <w:rPr>
          <w:rFonts w:ascii="Garamond" w:hAnsi="Garamond"/>
          <w:color w:val="000000"/>
          <w:sz w:val="22"/>
          <w:szCs w:val="22"/>
        </w:rPr>
        <w:t xml:space="preserve">, tasvirler ve onlarla ilişkili pratikleri içermektedir. Bunlar sembolik alanları vurgulamakta ve kimlik (ırk, sınıf, cinsiyet, ulus gibi) </w:t>
      </w:r>
      <w:proofErr w:type="gramStart"/>
      <w:r w:rsidRPr="00BE1753">
        <w:rPr>
          <w:rFonts w:ascii="Garamond" w:hAnsi="Garamond"/>
          <w:color w:val="000000"/>
          <w:sz w:val="22"/>
          <w:szCs w:val="22"/>
        </w:rPr>
        <w:t>nosyonunun</w:t>
      </w:r>
      <w:proofErr w:type="gramEnd"/>
      <w:r w:rsidRPr="00BE1753">
        <w:rPr>
          <w:rFonts w:ascii="Garamond" w:hAnsi="Garamond"/>
          <w:color w:val="000000"/>
          <w:sz w:val="22"/>
          <w:szCs w:val="22"/>
        </w:rPr>
        <w:t xml:space="preserve"> gerçekleştirildiği ve onun üzerinden rekabet edildiği </w:t>
      </w:r>
      <w:r w:rsidR="00894E21" w:rsidRPr="00BE1753">
        <w:rPr>
          <w:rFonts w:ascii="Garamond" w:hAnsi="Garamond"/>
          <w:color w:val="000000"/>
          <w:sz w:val="22"/>
          <w:szCs w:val="22"/>
        </w:rPr>
        <w:t>kolektif</w:t>
      </w:r>
      <w:r w:rsidRPr="00BE1753">
        <w:rPr>
          <w:rFonts w:ascii="Garamond" w:hAnsi="Garamond"/>
          <w:color w:val="000000"/>
          <w:sz w:val="22"/>
          <w:szCs w:val="22"/>
        </w:rPr>
        <w:t xml:space="preserve"> siyasetin düğüm noktaları olarak işlev görmektedirler</w:t>
      </w:r>
      <w:r w:rsidR="0099409A">
        <w:rPr>
          <w:rStyle w:val="DipnotBavurusu"/>
          <w:rFonts w:ascii="Garamond" w:hAnsi="Garamond"/>
          <w:color w:val="000000"/>
          <w:sz w:val="22"/>
          <w:szCs w:val="22"/>
        </w:rPr>
        <w:footnoteReference w:id="68"/>
      </w:r>
      <w:r w:rsidRPr="00BE1753">
        <w:rPr>
          <w:rFonts w:ascii="Garamond" w:hAnsi="Garamond"/>
          <w:color w:val="000000"/>
          <w:sz w:val="22"/>
          <w:szCs w:val="22"/>
        </w:rPr>
        <w:t xml:space="preserve">. Pek çok hafıza mekânı açık bir şekilde mevcut güç ilişkilerini meşru gösteren veya eskilerini akamete uğratmak niyetinde olan siyasal birer projenin sonucunda inşa edilmişlerdir. Şüphesiz bu bir yere kadar </w:t>
      </w:r>
      <w:r w:rsidR="005F4D9F" w:rsidRPr="00BE1753">
        <w:rPr>
          <w:rFonts w:ascii="Garamond" w:hAnsi="Garamond"/>
          <w:color w:val="000000"/>
          <w:sz w:val="22"/>
          <w:szCs w:val="22"/>
        </w:rPr>
        <w:t xml:space="preserve">iktidarların </w:t>
      </w:r>
      <w:r w:rsidR="0099409A">
        <w:rPr>
          <w:rFonts w:ascii="Garamond" w:hAnsi="Garamond"/>
          <w:color w:val="000000"/>
          <w:sz w:val="22"/>
          <w:szCs w:val="22"/>
        </w:rPr>
        <w:t>ayni ve nakd</w:t>
      </w:r>
      <w:r w:rsidRPr="00BE1753">
        <w:rPr>
          <w:rFonts w:ascii="Garamond" w:hAnsi="Garamond"/>
          <w:color w:val="000000"/>
          <w:sz w:val="22"/>
          <w:szCs w:val="22"/>
        </w:rPr>
        <w:t xml:space="preserve">i </w:t>
      </w:r>
      <w:r w:rsidRPr="00BE1753">
        <w:rPr>
          <w:rFonts w:ascii="Garamond" w:hAnsi="Garamond"/>
          <w:color w:val="000000"/>
          <w:sz w:val="22"/>
          <w:szCs w:val="22"/>
        </w:rPr>
        <w:lastRenderedPageBreak/>
        <w:t xml:space="preserve">olarak neden bu kadar çok kaynağın abidevi binalar ve topografyaların inşasına </w:t>
      </w:r>
      <w:r w:rsidR="005F4D9F" w:rsidRPr="00BE1753">
        <w:rPr>
          <w:rFonts w:ascii="Garamond" w:hAnsi="Garamond"/>
          <w:color w:val="000000"/>
          <w:sz w:val="22"/>
          <w:szCs w:val="22"/>
        </w:rPr>
        <w:t>aktardığını</w:t>
      </w:r>
      <w:r w:rsidRPr="00BE1753">
        <w:rPr>
          <w:rFonts w:ascii="Garamond" w:hAnsi="Garamond"/>
          <w:color w:val="000000"/>
          <w:sz w:val="22"/>
          <w:szCs w:val="22"/>
        </w:rPr>
        <w:t xml:space="preserve"> açıklamaktadır. Bununla birlikte resmi yetkililer tarihsel olarak bu mekânlar üzerinden mevcut siyasal hareketlerini meşrulaştırmaya çabalarken onların devlet politikalarını kaçınılmaz olarak kutsallaştırdığı anlamına da gelmez</w:t>
      </w:r>
      <w:r w:rsidR="0099409A">
        <w:rPr>
          <w:rStyle w:val="DipnotBavurusu"/>
          <w:rFonts w:ascii="Garamond" w:hAnsi="Garamond"/>
          <w:color w:val="000000"/>
          <w:sz w:val="22"/>
          <w:szCs w:val="22"/>
        </w:rPr>
        <w:footnoteReference w:id="69"/>
      </w:r>
      <w:r w:rsidRPr="00BE1753">
        <w:rPr>
          <w:rFonts w:ascii="Garamond" w:hAnsi="Garamond"/>
          <w:color w:val="000000"/>
          <w:sz w:val="22"/>
          <w:szCs w:val="22"/>
        </w:rPr>
        <w:t>. Benzer şekilde devlet veya rejimlerin yetkilileri arasında tutarlı bir ideolojik temelin varlığını da göstermez.</w:t>
      </w:r>
    </w:p>
    <w:p w:rsidR="006D6DE0" w:rsidRDefault="00C31EFE" w:rsidP="00BE1753">
      <w:pPr>
        <w:spacing w:before="60" w:after="60" w:line="240" w:lineRule="auto"/>
        <w:ind w:firstLine="567"/>
        <w:jc w:val="both"/>
        <w:rPr>
          <w:rFonts w:ascii="Garamond" w:hAnsi="Garamond" w:cs="Times New Roman"/>
          <w:color w:val="000000"/>
        </w:rPr>
      </w:pPr>
      <w:r w:rsidRPr="00BE1753">
        <w:rPr>
          <w:rFonts w:ascii="Garamond" w:hAnsi="Garamond" w:cs="Times New Roman"/>
          <w:color w:val="000000"/>
        </w:rPr>
        <w:t xml:space="preserve">Mekânlar mutlak veya </w:t>
      </w:r>
      <w:proofErr w:type="spellStart"/>
      <w:r w:rsidRPr="00BE1753">
        <w:rPr>
          <w:rFonts w:ascii="Garamond" w:hAnsi="Garamond" w:cs="Times New Roman"/>
          <w:color w:val="000000"/>
        </w:rPr>
        <w:t>kartezyen</w:t>
      </w:r>
      <w:proofErr w:type="spellEnd"/>
      <w:r w:rsidRPr="00BE1753">
        <w:rPr>
          <w:rFonts w:ascii="Garamond" w:hAnsi="Garamond" w:cs="Times New Roman"/>
          <w:color w:val="000000"/>
        </w:rPr>
        <w:t xml:space="preserve"> alanlar üzerinde sabit değillerdir; Özellikle siyasal, ekonomik ve sosyal istikrarsızlıklar ile dönüşüm dönemlerinde mekânların</w:t>
      </w:r>
      <w:r w:rsidR="001645E1">
        <w:rPr>
          <w:rFonts w:ascii="Garamond" w:hAnsi="Garamond" w:cs="Times New Roman"/>
          <w:color w:val="000000"/>
        </w:rPr>
        <w:t xml:space="preserve"> </w:t>
      </w:r>
      <w:proofErr w:type="spellStart"/>
      <w:r w:rsidRPr="00BE1753">
        <w:rPr>
          <w:rFonts w:ascii="Garamond" w:hAnsi="Garamond" w:cs="Times New Roman"/>
          <w:bCs/>
          <w:color w:val="000000"/>
        </w:rPr>
        <w:t>Linda</w:t>
      </w:r>
      <w:proofErr w:type="spellEnd"/>
      <w:r w:rsidRPr="00BE1753">
        <w:rPr>
          <w:rFonts w:ascii="Garamond" w:hAnsi="Garamond" w:cs="Times New Roman"/>
          <w:bCs/>
          <w:color w:val="000000"/>
        </w:rPr>
        <w:t xml:space="preserve"> </w:t>
      </w:r>
      <w:proofErr w:type="spellStart"/>
      <w:r w:rsidRPr="00BE1753">
        <w:rPr>
          <w:rFonts w:ascii="Garamond" w:hAnsi="Garamond" w:cs="Times New Roman"/>
          <w:bCs/>
          <w:color w:val="000000"/>
        </w:rPr>
        <w:t>McDowell</w:t>
      </w:r>
      <w:r w:rsidRPr="00BE1753">
        <w:rPr>
          <w:rFonts w:ascii="Garamond" w:hAnsi="Garamond" w:cs="Times New Roman"/>
          <w:color w:val="000000"/>
        </w:rPr>
        <w:t>’in</w:t>
      </w:r>
      <w:proofErr w:type="spellEnd"/>
      <w:r w:rsidR="0099409A">
        <w:rPr>
          <w:rStyle w:val="DipnotBavurusu"/>
          <w:rFonts w:ascii="Garamond" w:hAnsi="Garamond" w:cs="Times New Roman"/>
          <w:color w:val="000000"/>
        </w:rPr>
        <w:footnoteReference w:id="70"/>
      </w:r>
      <w:r w:rsidRPr="00BE1753">
        <w:rPr>
          <w:rFonts w:ascii="Garamond" w:hAnsi="Garamond" w:cs="Times New Roman"/>
          <w:bCs/>
          <w:color w:val="000000"/>
        </w:rPr>
        <w:t xml:space="preserve"> </w:t>
      </w:r>
      <w:r w:rsidRPr="00BE1753">
        <w:rPr>
          <w:rFonts w:ascii="Garamond" w:hAnsi="Garamond" w:cs="Times New Roman"/>
          <w:color w:val="000000"/>
        </w:rPr>
        <w:t xml:space="preserve">“mekân rejimleri” olarak adlandırdığı </w:t>
      </w:r>
      <w:r w:rsidR="00EB3951" w:rsidRPr="00BE1753">
        <w:rPr>
          <w:rFonts w:ascii="Garamond" w:hAnsi="Garamond" w:cs="Times New Roman"/>
          <w:color w:val="000000"/>
        </w:rPr>
        <w:t>hâkim</w:t>
      </w:r>
      <w:r w:rsidRPr="00BE1753">
        <w:rPr>
          <w:rFonts w:ascii="Garamond" w:hAnsi="Garamond" w:cs="Times New Roman"/>
          <w:color w:val="000000"/>
        </w:rPr>
        <w:t xml:space="preserve"> sosyal tasavvur ve anlamları sorgulanmaya ve değişime açıktır. Her ne kadar seçkinler hafıza mekânlarının kamusal düzende kurulmasında daha fazla kontrol sahibi olsalar da bireyler ve farklı sosyal gruplar tarafından nasıl algılandıkları, anlaşıldıkları veya yorumlandıklarını kontrol edemezler. Dahası turistik yerler olarak hafıza mekânlarının son zamanlardaki popülerliği ziyaretçilerin gösterimde olan söylemleri kabullendikleri veya bu mekânlar ile ilgili tek tip bir yorum ve tecrübeyi paylaştıkları anlamına gelmemektedir. Örneğin başkentlerdeki hafıza mekânları uluslararası ziyaretçiler, ülkenin farklı bölgelerinden gelen ve şehrin farklı sosya</w:t>
      </w:r>
      <w:r w:rsidR="0099409A">
        <w:rPr>
          <w:rFonts w:ascii="Garamond" w:hAnsi="Garamond" w:cs="Times New Roman"/>
          <w:color w:val="000000"/>
        </w:rPr>
        <w:t>l gruplarından gelen ziyaretçile</w:t>
      </w:r>
      <w:r w:rsidRPr="00BE1753">
        <w:rPr>
          <w:rFonts w:ascii="Garamond" w:hAnsi="Garamond" w:cs="Times New Roman"/>
          <w:color w:val="000000"/>
        </w:rPr>
        <w:t xml:space="preserve">r tarafından farklı şekillerde tecrübe edilmektedir. Son olarak, sosyal gruplar hafıza mekânlarını </w:t>
      </w:r>
      <w:r w:rsidR="00EB3951" w:rsidRPr="00BE1753">
        <w:rPr>
          <w:rFonts w:ascii="Garamond" w:hAnsi="Garamond" w:cs="Times New Roman"/>
          <w:color w:val="000000"/>
        </w:rPr>
        <w:t>hâkim</w:t>
      </w:r>
      <w:r w:rsidRPr="00BE1753">
        <w:rPr>
          <w:rFonts w:ascii="Garamond" w:hAnsi="Garamond" w:cs="Times New Roman"/>
          <w:color w:val="000000"/>
        </w:rPr>
        <w:t xml:space="preserve"> güç ilişkileri ile mücadele etmek veya “gündelik hayatın siyasetine” kendi katkılarını ortaya koymak gibi farklı nedenlerle oluşturmaktadırlar. Geçmişe ait farklı anlamalar bireylerin günümüz ve gelecekteki sosyal tecrübelerini etkilediğinden mekân ve hafıza hakkındaki çalışmalar bu karışık sosyal süreçlerin siyasal aksiyona nasıl yol açtığını anlamayı sağlayacak maddi ve sembolik kanıtlar sunmaktadır.</w:t>
      </w:r>
    </w:p>
    <w:p w:rsidR="0021532E" w:rsidRPr="0021532E" w:rsidRDefault="0021532E" w:rsidP="0021532E">
      <w:pPr>
        <w:spacing w:after="0" w:line="240" w:lineRule="auto"/>
        <w:jc w:val="both"/>
        <w:rPr>
          <w:rFonts w:ascii="Garamond" w:hAnsi="Garamond" w:cs="Times New Roman"/>
          <w:color w:val="000000"/>
        </w:rPr>
      </w:pPr>
    </w:p>
    <w:p w:rsidR="0099409A" w:rsidRPr="0021532E" w:rsidRDefault="0099409A" w:rsidP="0021532E">
      <w:pPr>
        <w:spacing w:after="0"/>
        <w:rPr>
          <w:rFonts w:ascii="Garamond" w:eastAsiaTheme="majorEastAsia" w:hAnsi="Garamond" w:cs="Times New Roman"/>
          <w:color w:val="000000"/>
        </w:rPr>
      </w:pPr>
    </w:p>
    <w:p w:rsidR="00F44413" w:rsidRPr="00BE1753" w:rsidRDefault="0021532E" w:rsidP="0021532E">
      <w:pPr>
        <w:pStyle w:val="Balk2"/>
        <w:spacing w:before="0" w:after="120" w:line="240" w:lineRule="auto"/>
        <w:jc w:val="center"/>
        <w:rPr>
          <w:rFonts w:ascii="Garamond" w:hAnsi="Garamond" w:cs="Times New Roman"/>
          <w:b/>
          <w:color w:val="000000"/>
          <w:sz w:val="22"/>
          <w:szCs w:val="22"/>
        </w:rPr>
      </w:pPr>
      <w:r>
        <w:rPr>
          <w:rFonts w:ascii="Garamond" w:hAnsi="Garamond" w:cs="Times New Roman"/>
          <w:b/>
          <w:color w:val="000000"/>
          <w:sz w:val="22"/>
          <w:szCs w:val="22"/>
        </w:rPr>
        <w:t>Kaynaklar</w:t>
      </w:r>
    </w:p>
    <w:p w:rsidR="0099409A" w:rsidRPr="0099409A" w:rsidRDefault="00E722F7"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6763CF">
        <w:rPr>
          <w:rFonts w:ascii="Garamond" w:hAnsi="Garamond" w:cs="Times New Roman"/>
          <w:b/>
          <w:sz w:val="20"/>
          <w:szCs w:val="20"/>
        </w:rPr>
        <w:fldChar w:fldCharType="begin" w:fldLock="1"/>
      </w:r>
      <w:r w:rsidR="00F44413" w:rsidRPr="006763CF">
        <w:rPr>
          <w:rFonts w:ascii="Garamond" w:hAnsi="Garamond" w:cs="Times New Roman"/>
          <w:b/>
          <w:sz w:val="20"/>
          <w:szCs w:val="20"/>
        </w:rPr>
        <w:instrText xml:space="preserve">ADDIN Mendeley Bibliography CSL_BIBLIOGRAPHY </w:instrText>
      </w:r>
      <w:r w:rsidRPr="006763CF">
        <w:rPr>
          <w:rFonts w:ascii="Garamond" w:hAnsi="Garamond" w:cs="Times New Roman"/>
          <w:b/>
          <w:sz w:val="20"/>
          <w:szCs w:val="20"/>
        </w:rPr>
        <w:fldChar w:fldCharType="separate"/>
      </w:r>
      <w:r w:rsidR="0099409A" w:rsidRPr="0099409A">
        <w:rPr>
          <w:rFonts w:ascii="Garamond" w:hAnsi="Garamond" w:cs="Times New Roman"/>
          <w:noProof/>
          <w:sz w:val="20"/>
          <w:szCs w:val="24"/>
        </w:rPr>
        <w:t>Adam</w:t>
      </w:r>
      <w:r w:rsidR="00015463">
        <w:rPr>
          <w:rFonts w:ascii="Garamond" w:hAnsi="Garamond" w:cs="Times New Roman"/>
          <w:noProof/>
          <w:sz w:val="20"/>
          <w:szCs w:val="24"/>
        </w:rPr>
        <w:t>s, Paul C., Steven D. Hoelscher</w:t>
      </w:r>
      <w:r w:rsidR="0099409A" w:rsidRPr="0099409A">
        <w:rPr>
          <w:rFonts w:ascii="Garamond" w:hAnsi="Garamond" w:cs="Times New Roman"/>
          <w:noProof/>
          <w:sz w:val="20"/>
          <w:szCs w:val="24"/>
        </w:rPr>
        <w:t xml:space="preserve"> and Karen E. Till</w:t>
      </w:r>
      <w:r w:rsidR="00015463">
        <w:rPr>
          <w:rFonts w:ascii="Garamond" w:hAnsi="Garamond" w:cs="Times New Roman"/>
          <w:noProof/>
          <w:sz w:val="20"/>
          <w:szCs w:val="24"/>
        </w:rPr>
        <w:t>,</w:t>
      </w:r>
      <w:r w:rsidR="0099409A" w:rsidRPr="0099409A">
        <w:rPr>
          <w:rFonts w:ascii="Garamond" w:hAnsi="Garamond" w:cs="Times New Roman"/>
          <w:noProof/>
          <w:sz w:val="20"/>
          <w:szCs w:val="24"/>
        </w:rPr>
        <w:t xml:space="preserve"> “Place in Context: Rethinking Hum</w:t>
      </w:r>
      <w:r w:rsidR="00015463">
        <w:rPr>
          <w:rFonts w:ascii="Garamond" w:hAnsi="Garamond" w:cs="Times New Roman"/>
          <w:noProof/>
          <w:sz w:val="20"/>
          <w:szCs w:val="24"/>
        </w:rPr>
        <w:t>anist Geographies</w:t>
      </w:r>
      <w:r w:rsidR="0099409A" w:rsidRPr="0099409A">
        <w:rPr>
          <w:rFonts w:ascii="Garamond" w:hAnsi="Garamond" w:cs="Times New Roman"/>
          <w:noProof/>
          <w:sz w:val="20"/>
          <w:szCs w:val="24"/>
        </w:rPr>
        <w:t>”</w:t>
      </w:r>
      <w:r w:rsidR="00015463">
        <w:rPr>
          <w:rFonts w:ascii="Garamond" w:hAnsi="Garamond" w:cs="Times New Roman"/>
          <w:noProof/>
          <w:sz w:val="20"/>
          <w:szCs w:val="24"/>
        </w:rPr>
        <w:t>, i</w:t>
      </w:r>
      <w:r w:rsidR="0099409A" w:rsidRPr="0099409A">
        <w:rPr>
          <w:rFonts w:ascii="Garamond" w:hAnsi="Garamond" w:cs="Times New Roman"/>
          <w:noProof/>
          <w:sz w:val="20"/>
          <w:szCs w:val="24"/>
        </w:rPr>
        <w:t xml:space="preserve">n </w:t>
      </w:r>
      <w:r w:rsidR="0079716B">
        <w:rPr>
          <w:rFonts w:ascii="Garamond" w:hAnsi="Garamond" w:cs="Times New Roman"/>
          <w:i/>
          <w:iCs/>
          <w:noProof/>
          <w:sz w:val="20"/>
          <w:szCs w:val="24"/>
        </w:rPr>
        <w:t>Textures of Place</w:t>
      </w:r>
      <w:r w:rsidR="0099409A" w:rsidRPr="0099409A">
        <w:rPr>
          <w:rFonts w:ascii="Garamond" w:hAnsi="Garamond" w:cs="Times New Roman"/>
          <w:i/>
          <w:iCs/>
          <w:noProof/>
          <w:sz w:val="20"/>
          <w:szCs w:val="24"/>
        </w:rPr>
        <w:t>: Exploring Humanist Geographies</w:t>
      </w:r>
      <w:r w:rsidR="0099409A" w:rsidRPr="0099409A">
        <w:rPr>
          <w:rFonts w:ascii="Garamond" w:hAnsi="Garamond" w:cs="Times New Roman"/>
          <w:noProof/>
          <w:sz w:val="20"/>
          <w:szCs w:val="24"/>
        </w:rPr>
        <w:t xml:space="preserve">, </w:t>
      </w:r>
      <w:r w:rsidR="000C0B7F" w:rsidRPr="000C0B7F">
        <w:rPr>
          <w:rFonts w:ascii="Garamond" w:hAnsi="Garamond" w:cs="Times New Roman"/>
          <w:noProof/>
          <w:sz w:val="20"/>
          <w:szCs w:val="24"/>
        </w:rPr>
        <w:t xml:space="preserve">ed. Paul C. Adams, Steven D. Hoelscher and Karen E. Till, </w:t>
      </w:r>
      <w:r w:rsidR="00015463">
        <w:rPr>
          <w:rFonts w:ascii="Garamond" w:hAnsi="Garamond"/>
          <w:sz w:val="20"/>
          <w:szCs w:val="20"/>
        </w:rPr>
        <w:t>Minneapolis</w:t>
      </w:r>
      <w:r w:rsidR="0079716B" w:rsidRPr="0079716B">
        <w:rPr>
          <w:rFonts w:ascii="Garamond" w:hAnsi="Garamond"/>
          <w:sz w:val="20"/>
          <w:szCs w:val="20"/>
        </w:rPr>
        <w:t>:</w:t>
      </w:r>
      <w:r w:rsidR="0099409A" w:rsidRPr="0079716B">
        <w:rPr>
          <w:rFonts w:ascii="Garamond" w:hAnsi="Garamond" w:cs="Times New Roman"/>
          <w:noProof/>
          <w:sz w:val="20"/>
          <w:szCs w:val="20"/>
        </w:rPr>
        <w:t xml:space="preserve"> Univ</w:t>
      </w:r>
      <w:r w:rsidR="0079716B">
        <w:rPr>
          <w:rFonts w:ascii="Garamond" w:hAnsi="Garamond" w:cs="Times New Roman"/>
          <w:noProof/>
          <w:sz w:val="20"/>
          <w:szCs w:val="20"/>
        </w:rPr>
        <w:t>ersity of Minnesota Press, 2001</w:t>
      </w:r>
      <w:r w:rsidR="00834824">
        <w:rPr>
          <w:rFonts w:ascii="Garamond" w:hAnsi="Garamond" w:cs="Times New Roman"/>
          <w:noProof/>
          <w:sz w:val="20"/>
          <w:szCs w:val="20"/>
        </w:rPr>
        <w:t>, xiii-xxiv</w:t>
      </w:r>
      <w:r w:rsidR="0099409A" w:rsidRPr="0099409A">
        <w:rPr>
          <w:rFonts w:ascii="Garamond" w:hAnsi="Garamond" w:cs="Times New Roman"/>
          <w:noProof/>
          <w:sz w:val="20"/>
          <w:szCs w:val="24"/>
        </w:rPr>
        <w:t>.</w:t>
      </w:r>
    </w:p>
    <w:p w:rsidR="0099409A" w:rsidRPr="0099409A" w:rsidRDefault="0006109D"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06109D">
        <w:rPr>
          <w:rFonts w:ascii="Garamond" w:hAnsi="Garamond" w:cs="Times New Roman"/>
          <w:noProof/>
          <w:sz w:val="20"/>
          <w:szCs w:val="24"/>
        </w:rPr>
        <w:t>Agnew, J.A. and J.S. Duncan</w:t>
      </w:r>
      <w:r>
        <w:rPr>
          <w:rFonts w:ascii="Garamond" w:hAnsi="Garamond" w:cs="Times New Roman"/>
          <w:noProof/>
          <w:sz w:val="20"/>
          <w:szCs w:val="24"/>
        </w:rPr>
        <w:t>,</w:t>
      </w:r>
      <w:r w:rsidRPr="0006109D">
        <w:rPr>
          <w:rFonts w:ascii="Garamond" w:hAnsi="Garamond" w:cs="Times New Roman"/>
          <w:noProof/>
          <w:sz w:val="20"/>
          <w:szCs w:val="24"/>
        </w:rPr>
        <w:t xml:space="preserve"> </w:t>
      </w:r>
      <w:r w:rsidR="00015463">
        <w:rPr>
          <w:rFonts w:ascii="Garamond" w:hAnsi="Garamond" w:cs="Times New Roman"/>
          <w:noProof/>
          <w:sz w:val="20"/>
          <w:szCs w:val="24"/>
        </w:rPr>
        <w:t>“Introduction</w:t>
      </w:r>
      <w:r w:rsidR="0099409A" w:rsidRPr="0099409A">
        <w:rPr>
          <w:rFonts w:ascii="Garamond" w:hAnsi="Garamond" w:cs="Times New Roman"/>
          <w:noProof/>
          <w:sz w:val="20"/>
          <w:szCs w:val="24"/>
        </w:rPr>
        <w:t>”</w:t>
      </w:r>
      <w:r w:rsidR="00015463">
        <w:rPr>
          <w:rFonts w:ascii="Garamond" w:hAnsi="Garamond" w:cs="Times New Roman"/>
          <w:noProof/>
          <w:sz w:val="20"/>
          <w:szCs w:val="24"/>
        </w:rPr>
        <w:t>, i</w:t>
      </w:r>
      <w:r w:rsidR="0099409A" w:rsidRPr="0099409A">
        <w:rPr>
          <w:rFonts w:ascii="Garamond" w:hAnsi="Garamond" w:cs="Times New Roman"/>
          <w:noProof/>
          <w:sz w:val="20"/>
          <w:szCs w:val="24"/>
        </w:rPr>
        <w:t xml:space="preserve">n </w:t>
      </w:r>
      <w:r w:rsidR="0099409A" w:rsidRPr="0099409A">
        <w:rPr>
          <w:rFonts w:ascii="Garamond" w:hAnsi="Garamond" w:cs="Times New Roman"/>
          <w:i/>
          <w:iCs/>
          <w:noProof/>
          <w:sz w:val="20"/>
          <w:szCs w:val="24"/>
        </w:rPr>
        <w:t>The Power of Place (RLE Social &amp; Cultural Geography): Bringing Together Geographical and Sociological Imaginations</w:t>
      </w:r>
      <w:r w:rsidR="0099409A" w:rsidRPr="0099409A">
        <w:rPr>
          <w:rFonts w:ascii="Garamond" w:hAnsi="Garamond" w:cs="Times New Roman"/>
          <w:noProof/>
          <w:sz w:val="20"/>
          <w:szCs w:val="24"/>
        </w:rPr>
        <w:t xml:space="preserve">, </w:t>
      </w:r>
      <w:r>
        <w:rPr>
          <w:rFonts w:ascii="Garamond" w:hAnsi="Garamond" w:cs="Times New Roman"/>
          <w:noProof/>
          <w:sz w:val="20"/>
          <w:szCs w:val="24"/>
        </w:rPr>
        <w:t xml:space="preserve">ed. </w:t>
      </w:r>
      <w:r w:rsidRPr="0006109D">
        <w:rPr>
          <w:rFonts w:ascii="Garamond" w:hAnsi="Garamond" w:cs="Times New Roman"/>
          <w:noProof/>
          <w:sz w:val="20"/>
          <w:szCs w:val="24"/>
        </w:rPr>
        <w:t>J.A.</w:t>
      </w:r>
      <w:r>
        <w:rPr>
          <w:rFonts w:ascii="Garamond" w:hAnsi="Garamond" w:cs="Times New Roman"/>
          <w:noProof/>
          <w:sz w:val="20"/>
          <w:szCs w:val="24"/>
        </w:rPr>
        <w:t xml:space="preserve"> Agnew</w:t>
      </w:r>
      <w:r w:rsidRPr="0006109D">
        <w:rPr>
          <w:rFonts w:ascii="Garamond" w:hAnsi="Garamond" w:cs="Times New Roman"/>
          <w:noProof/>
          <w:sz w:val="20"/>
          <w:szCs w:val="24"/>
        </w:rPr>
        <w:t xml:space="preserve"> and J.S. Duncan</w:t>
      </w:r>
      <w:r>
        <w:rPr>
          <w:rFonts w:ascii="Garamond" w:hAnsi="Garamond" w:cs="Times New Roman"/>
          <w:noProof/>
          <w:sz w:val="20"/>
          <w:szCs w:val="24"/>
        </w:rPr>
        <w:t>,</w:t>
      </w:r>
      <w:r w:rsidRPr="0006109D">
        <w:rPr>
          <w:rFonts w:ascii="Garamond" w:hAnsi="Garamond" w:cs="Times New Roman"/>
          <w:noProof/>
          <w:sz w:val="20"/>
          <w:szCs w:val="24"/>
        </w:rPr>
        <w:t xml:space="preserve"> </w:t>
      </w:r>
      <w:r w:rsidR="004A0AE7">
        <w:rPr>
          <w:rFonts w:ascii="Garamond" w:hAnsi="Garamond" w:cs="Times New Roman"/>
          <w:noProof/>
          <w:sz w:val="20"/>
          <w:szCs w:val="24"/>
        </w:rPr>
        <w:t>Boston: Unwin Hyman, 1989</w:t>
      </w:r>
      <w:r w:rsidR="0099409A" w:rsidRPr="0099409A">
        <w:rPr>
          <w:rFonts w:ascii="Garamond" w:hAnsi="Garamond" w:cs="Times New Roman"/>
          <w:noProof/>
          <w:sz w:val="20"/>
          <w:szCs w:val="24"/>
        </w:rPr>
        <w:t>.</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Agnew, John</w:t>
      </w:r>
      <w:r w:rsidR="005D75D3">
        <w:rPr>
          <w:rFonts w:ascii="Garamond" w:hAnsi="Garamond" w:cs="Times New Roman"/>
          <w:noProof/>
          <w:sz w:val="20"/>
          <w:szCs w:val="24"/>
        </w:rPr>
        <w:t>,</w:t>
      </w:r>
      <w:r w:rsidRPr="0099409A">
        <w:rPr>
          <w:rFonts w:ascii="Garamond" w:hAnsi="Garamond" w:cs="Times New Roman"/>
          <w:noProof/>
          <w:sz w:val="20"/>
          <w:szCs w:val="24"/>
        </w:rPr>
        <w:t xml:space="preserve"> “The Impossible Capital: Monumental Rome under Li</w:t>
      </w:r>
      <w:r w:rsidR="005D75D3">
        <w:rPr>
          <w:rFonts w:ascii="Garamond" w:hAnsi="Garamond" w:cs="Times New Roman"/>
          <w:noProof/>
          <w:sz w:val="20"/>
          <w:szCs w:val="24"/>
        </w:rPr>
        <w:t>beral and Fascist Regimes, 1870-1943</w:t>
      </w:r>
      <w:r w:rsidRPr="0099409A">
        <w:rPr>
          <w:rFonts w:ascii="Garamond" w:hAnsi="Garamond" w:cs="Times New Roman"/>
          <w:noProof/>
          <w:sz w:val="20"/>
          <w:szCs w:val="24"/>
        </w:rPr>
        <w:t>”</w:t>
      </w:r>
      <w:r w:rsidR="005D75D3">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Geografiska Annaler: Series B, Human Geography</w:t>
      </w:r>
      <w:r w:rsidRPr="0099409A">
        <w:rPr>
          <w:rFonts w:ascii="Garamond" w:hAnsi="Garamond" w:cs="Times New Roman"/>
          <w:noProof/>
          <w:sz w:val="20"/>
          <w:szCs w:val="24"/>
        </w:rPr>
        <w:t xml:space="preserve"> 80, no. 4 (1998)</w:t>
      </w:r>
      <w:r w:rsidR="005D75D3">
        <w:rPr>
          <w:rFonts w:ascii="Garamond" w:hAnsi="Garamond" w:cs="Times New Roman"/>
          <w:noProof/>
          <w:sz w:val="20"/>
          <w:szCs w:val="24"/>
        </w:rPr>
        <w:t>,</w:t>
      </w:r>
      <w:r w:rsidRPr="0099409A">
        <w:rPr>
          <w:rFonts w:ascii="Garamond" w:hAnsi="Garamond" w:cs="Times New Roman"/>
          <w:noProof/>
          <w:sz w:val="20"/>
          <w:szCs w:val="24"/>
        </w:rPr>
        <w:t xml:space="preserve"> 229</w:t>
      </w:r>
      <w:r w:rsidR="005D75D3">
        <w:rPr>
          <w:rFonts w:ascii="Garamond" w:hAnsi="Garamond" w:cs="Times New Roman"/>
          <w:noProof/>
          <w:sz w:val="20"/>
          <w:szCs w:val="24"/>
        </w:rPr>
        <w:t>-240.</w:t>
      </w:r>
    </w:p>
    <w:p w:rsidR="0099409A" w:rsidRPr="0099409A" w:rsidRDefault="005D75D3"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lastRenderedPageBreak/>
        <w:t>Alderman, Derek H.,</w:t>
      </w:r>
      <w:r w:rsidR="0099409A" w:rsidRPr="0099409A">
        <w:rPr>
          <w:rFonts w:ascii="Garamond" w:hAnsi="Garamond" w:cs="Times New Roman"/>
          <w:noProof/>
          <w:sz w:val="20"/>
          <w:szCs w:val="24"/>
        </w:rPr>
        <w:t xml:space="preserve"> “Creating a New Geography of Memory in the South:(Re) Naming of Streets in Honor of Martin Luther King, Jr.”</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Southeastern Geographer</w:t>
      </w:r>
      <w:r w:rsidR="0099409A" w:rsidRPr="0099409A">
        <w:rPr>
          <w:rFonts w:ascii="Garamond" w:hAnsi="Garamond" w:cs="Times New Roman"/>
          <w:noProof/>
          <w:sz w:val="20"/>
          <w:szCs w:val="24"/>
        </w:rPr>
        <w:t xml:space="preserve"> 36, no. 1 (1996)</w:t>
      </w:r>
      <w:r>
        <w:rPr>
          <w:rFonts w:ascii="Garamond" w:hAnsi="Garamond" w:cs="Times New Roman"/>
          <w:noProof/>
          <w:sz w:val="20"/>
          <w:szCs w:val="24"/>
        </w:rPr>
        <w:t>,</w:t>
      </w:r>
      <w:r w:rsidR="0099409A" w:rsidRPr="0099409A">
        <w:rPr>
          <w:rFonts w:ascii="Garamond" w:hAnsi="Garamond" w:cs="Times New Roman"/>
          <w:noProof/>
          <w:sz w:val="20"/>
          <w:szCs w:val="24"/>
        </w:rPr>
        <w:t xml:space="preserve"> 51</w:t>
      </w:r>
      <w:r>
        <w:rPr>
          <w:rFonts w:ascii="Garamond" w:hAnsi="Garamond" w:cs="Times New Roman"/>
          <w:noProof/>
          <w:sz w:val="20"/>
          <w:szCs w:val="24"/>
        </w:rPr>
        <w:t>-</w:t>
      </w:r>
      <w:r w:rsidR="0099409A" w:rsidRPr="0099409A">
        <w:rPr>
          <w:rFonts w:ascii="Garamond" w:hAnsi="Garamond" w:cs="Times New Roman"/>
          <w:noProof/>
          <w:sz w:val="20"/>
          <w:szCs w:val="24"/>
        </w:rPr>
        <w:t>69.</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Anderson, Benedict</w:t>
      </w:r>
      <w:r w:rsidR="00047E28">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Hayali Cemaatler</w:t>
      </w:r>
      <w:r w:rsidR="00330AD9">
        <w:rPr>
          <w:rFonts w:ascii="Garamond" w:hAnsi="Garamond" w:cs="Times New Roman"/>
          <w:noProof/>
          <w:sz w:val="20"/>
          <w:szCs w:val="24"/>
        </w:rPr>
        <w:t xml:space="preserve">, </w:t>
      </w:r>
      <w:r w:rsidR="00A97E78">
        <w:rPr>
          <w:rFonts w:ascii="Garamond" w:hAnsi="Garamond" w:cs="Times New Roman"/>
          <w:noProof/>
          <w:sz w:val="20"/>
          <w:szCs w:val="24"/>
        </w:rPr>
        <w:t xml:space="preserve">çev. İskender Savaşır, </w:t>
      </w:r>
      <w:r w:rsidR="00330AD9">
        <w:rPr>
          <w:rFonts w:ascii="Garamond" w:hAnsi="Garamond" w:cs="Times New Roman"/>
          <w:noProof/>
          <w:sz w:val="20"/>
          <w:szCs w:val="24"/>
        </w:rPr>
        <w:t xml:space="preserve">İstanbul: </w:t>
      </w:r>
      <w:r w:rsidRPr="0099409A">
        <w:rPr>
          <w:rFonts w:ascii="Garamond" w:hAnsi="Garamond" w:cs="Times New Roman"/>
          <w:noProof/>
          <w:sz w:val="20"/>
          <w:szCs w:val="24"/>
        </w:rPr>
        <w:t>Metis Yayıncılık, 2007.</w:t>
      </w:r>
    </w:p>
    <w:p w:rsidR="0099409A" w:rsidRPr="0099409A" w:rsidRDefault="00047E28"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Atkinson, David and Denis Cosgrove,</w:t>
      </w:r>
      <w:r w:rsidR="0099409A" w:rsidRPr="0099409A">
        <w:rPr>
          <w:rFonts w:ascii="Garamond" w:hAnsi="Garamond" w:cs="Times New Roman"/>
          <w:noProof/>
          <w:sz w:val="20"/>
          <w:szCs w:val="24"/>
        </w:rPr>
        <w:t xml:space="preserve"> “Urban Rhetoric and Embodied Identities: City, Nation, and Empire at the Vittorio Eman</w:t>
      </w:r>
      <w:r>
        <w:rPr>
          <w:rFonts w:ascii="Garamond" w:hAnsi="Garamond" w:cs="Times New Roman"/>
          <w:noProof/>
          <w:sz w:val="20"/>
          <w:szCs w:val="24"/>
        </w:rPr>
        <w:t>uele II Monument in Rome, 1870-</w:t>
      </w:r>
      <w:r w:rsidR="0099409A" w:rsidRPr="0099409A">
        <w:rPr>
          <w:rFonts w:ascii="Garamond" w:hAnsi="Garamond" w:cs="Times New Roman"/>
          <w:noProof/>
          <w:sz w:val="20"/>
          <w:szCs w:val="24"/>
        </w:rPr>
        <w:t>1945”</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Annals of the Association of American Geographers</w:t>
      </w:r>
      <w:r w:rsidR="0099409A" w:rsidRPr="0099409A">
        <w:rPr>
          <w:rFonts w:ascii="Garamond" w:hAnsi="Garamond" w:cs="Times New Roman"/>
          <w:noProof/>
          <w:sz w:val="20"/>
          <w:szCs w:val="24"/>
        </w:rPr>
        <w:t xml:space="preserve"> 88, no. 1 (1998)</w:t>
      </w:r>
      <w:r>
        <w:rPr>
          <w:rFonts w:ascii="Garamond" w:hAnsi="Garamond" w:cs="Times New Roman"/>
          <w:noProof/>
          <w:sz w:val="20"/>
          <w:szCs w:val="24"/>
        </w:rPr>
        <w:t>,</w:t>
      </w:r>
      <w:r w:rsidR="0099409A" w:rsidRPr="0099409A">
        <w:rPr>
          <w:rFonts w:ascii="Garamond" w:hAnsi="Garamond" w:cs="Times New Roman"/>
          <w:noProof/>
          <w:sz w:val="20"/>
          <w:szCs w:val="24"/>
        </w:rPr>
        <w:t xml:space="preserve"> 28</w:t>
      </w:r>
      <w:r>
        <w:rPr>
          <w:rFonts w:ascii="Garamond" w:hAnsi="Garamond" w:cs="Times New Roman"/>
          <w:noProof/>
          <w:sz w:val="20"/>
          <w:szCs w:val="24"/>
        </w:rPr>
        <w:t>-</w:t>
      </w:r>
      <w:r w:rsidR="0099409A" w:rsidRPr="0099409A">
        <w:rPr>
          <w:rFonts w:ascii="Garamond" w:hAnsi="Garamond" w:cs="Times New Roman"/>
          <w:noProof/>
          <w:sz w:val="20"/>
          <w:szCs w:val="24"/>
        </w:rPr>
        <w:t>49.</w:t>
      </w:r>
    </w:p>
    <w:p w:rsidR="0099409A" w:rsidRPr="0099409A" w:rsidRDefault="001E05E3"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Bennett, Tony,</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Birth of the Museum: History, Theory, Politics</w:t>
      </w:r>
      <w:r>
        <w:rPr>
          <w:rFonts w:ascii="Garamond" w:hAnsi="Garamond" w:cs="Times New Roman"/>
          <w:noProof/>
          <w:sz w:val="20"/>
          <w:szCs w:val="24"/>
        </w:rPr>
        <w:t xml:space="preserve">, </w:t>
      </w:r>
      <w:r w:rsidRPr="001E05E3">
        <w:rPr>
          <w:rFonts w:ascii="Garamond" w:hAnsi="Garamond" w:cs="Times New Roman"/>
          <w:noProof/>
          <w:sz w:val="20"/>
          <w:szCs w:val="24"/>
        </w:rPr>
        <w:t xml:space="preserve">London and New York: </w:t>
      </w:r>
      <w:r w:rsidR="0099409A" w:rsidRPr="0099409A">
        <w:rPr>
          <w:rFonts w:ascii="Garamond" w:hAnsi="Garamond" w:cs="Times New Roman"/>
          <w:noProof/>
          <w:sz w:val="20"/>
          <w:szCs w:val="24"/>
        </w:rPr>
        <w:t>Routledge, 1995.</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Bodnar, John E.</w:t>
      </w:r>
      <w:r w:rsidR="0080268E">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 xml:space="preserve">Remaking America: Public Memory, Commemoration, and Patriotism in the Twentieth </w:t>
      </w:r>
      <w:r w:rsidRPr="0080268E">
        <w:rPr>
          <w:rFonts w:ascii="Garamond" w:hAnsi="Garamond" w:cs="Times New Roman"/>
          <w:i/>
          <w:iCs/>
          <w:noProof/>
          <w:sz w:val="20"/>
          <w:szCs w:val="20"/>
        </w:rPr>
        <w:t>Century</w:t>
      </w:r>
      <w:r w:rsidR="0080268E" w:rsidRPr="0080268E">
        <w:rPr>
          <w:rFonts w:ascii="Garamond" w:hAnsi="Garamond" w:cs="Times New Roman"/>
          <w:noProof/>
          <w:sz w:val="20"/>
          <w:szCs w:val="20"/>
        </w:rPr>
        <w:t>,</w:t>
      </w:r>
      <w:r w:rsidRPr="0080268E">
        <w:rPr>
          <w:rFonts w:ascii="Garamond" w:hAnsi="Garamond" w:cs="Times New Roman"/>
          <w:noProof/>
          <w:sz w:val="20"/>
          <w:szCs w:val="20"/>
        </w:rPr>
        <w:t xml:space="preserve"> </w:t>
      </w:r>
      <w:r w:rsidR="0080268E" w:rsidRPr="0080268E">
        <w:rPr>
          <w:rFonts w:ascii="Garamond" w:hAnsi="Garamond"/>
          <w:noProof/>
          <w:sz w:val="20"/>
          <w:szCs w:val="20"/>
        </w:rPr>
        <w:t xml:space="preserve">Princeton NJ: </w:t>
      </w:r>
      <w:r w:rsidRPr="0080268E">
        <w:rPr>
          <w:rFonts w:ascii="Garamond" w:hAnsi="Garamond" w:cs="Times New Roman"/>
          <w:noProof/>
          <w:sz w:val="20"/>
          <w:szCs w:val="20"/>
        </w:rPr>
        <w:t>Prin</w:t>
      </w:r>
      <w:r w:rsidRPr="0099409A">
        <w:rPr>
          <w:rFonts w:ascii="Garamond" w:hAnsi="Garamond" w:cs="Times New Roman"/>
          <w:noProof/>
          <w:sz w:val="20"/>
          <w:szCs w:val="24"/>
        </w:rPr>
        <w:t>ceton University Press, 1992.</w:t>
      </w:r>
    </w:p>
    <w:p w:rsidR="0099409A" w:rsidRPr="0099409A" w:rsidRDefault="000E20E6"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Bourdieu, Pierre,</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Logic of Practice</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Pr="000E20E6">
        <w:rPr>
          <w:rFonts w:ascii="Garamond" w:hAnsi="Garamond" w:cs="Times New Roman"/>
          <w:noProof/>
          <w:sz w:val="20"/>
          <w:szCs w:val="24"/>
        </w:rPr>
        <w:t>Stanford, California: Stanford University Press, 1990</w:t>
      </w:r>
      <w:r w:rsidR="0099409A" w:rsidRPr="0099409A">
        <w:rPr>
          <w:rFonts w:ascii="Garamond" w:hAnsi="Garamond" w:cs="Times New Roman"/>
          <w:noProof/>
          <w:sz w:val="20"/>
          <w:szCs w:val="24"/>
        </w:rPr>
        <w:t>.</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Boyer, M Christine,</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City of Collective Memory: Its Historical Imagery and Architectural Entertainments</w:t>
      </w:r>
      <w:r w:rsidR="00330AD9">
        <w:rPr>
          <w:rFonts w:ascii="Garamond" w:hAnsi="Garamond" w:cs="Times New Roman"/>
          <w:noProof/>
          <w:sz w:val="20"/>
          <w:szCs w:val="24"/>
        </w:rPr>
        <w:t xml:space="preserve">, </w:t>
      </w:r>
      <w:r w:rsidR="00330AD9" w:rsidRPr="00330AD9">
        <w:rPr>
          <w:rFonts w:ascii="Garamond" w:hAnsi="Garamond" w:cs="Times New Roman"/>
          <w:noProof/>
          <w:sz w:val="20"/>
          <w:szCs w:val="24"/>
        </w:rPr>
        <w:t>Cambridge, Mass</w:t>
      </w:r>
      <w:r w:rsidR="00815797">
        <w:rPr>
          <w:rFonts w:ascii="Garamond" w:hAnsi="Garamond" w:cs="Times New Roman"/>
          <w:noProof/>
          <w:sz w:val="20"/>
          <w:szCs w:val="24"/>
        </w:rPr>
        <w:t>.</w:t>
      </w:r>
      <w:r w:rsidR="00330AD9" w:rsidRPr="00330AD9">
        <w:rPr>
          <w:rFonts w:ascii="Garamond" w:hAnsi="Garamond" w:cs="Times New Roman"/>
          <w:noProof/>
          <w:sz w:val="20"/>
          <w:szCs w:val="24"/>
        </w:rPr>
        <w:t xml:space="preserve">: </w:t>
      </w:r>
      <w:r w:rsidR="00815797">
        <w:rPr>
          <w:rFonts w:ascii="Garamond" w:hAnsi="Garamond" w:cs="Times New Roman"/>
          <w:noProof/>
          <w:sz w:val="20"/>
          <w:szCs w:val="24"/>
        </w:rPr>
        <w:t xml:space="preserve">The </w:t>
      </w:r>
      <w:r w:rsidR="0099409A" w:rsidRPr="0099409A">
        <w:rPr>
          <w:rFonts w:ascii="Garamond" w:hAnsi="Garamond" w:cs="Times New Roman"/>
          <w:noProof/>
          <w:sz w:val="20"/>
          <w:szCs w:val="24"/>
        </w:rPr>
        <w:t>Mit Press, 1996.</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Charlesworth, Andrew,</w:t>
      </w:r>
      <w:r w:rsidR="0099409A" w:rsidRPr="0099409A">
        <w:rPr>
          <w:rFonts w:ascii="Garamond" w:hAnsi="Garamond" w:cs="Times New Roman"/>
          <w:noProof/>
          <w:sz w:val="20"/>
          <w:szCs w:val="24"/>
        </w:rPr>
        <w:t xml:space="preserve"> “Contesting Places of Memory: The Case of Auschwitz”</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Environment and planning D: society and space</w:t>
      </w:r>
      <w:r>
        <w:rPr>
          <w:rFonts w:ascii="Garamond" w:hAnsi="Garamond" w:cs="Times New Roman"/>
          <w:noProof/>
          <w:sz w:val="20"/>
          <w:szCs w:val="24"/>
        </w:rPr>
        <w:t xml:space="preserve"> 12, no. 5 (1994), 579-</w:t>
      </w:r>
      <w:r w:rsidR="0099409A" w:rsidRPr="0099409A">
        <w:rPr>
          <w:rFonts w:ascii="Garamond" w:hAnsi="Garamond" w:cs="Times New Roman"/>
          <w:noProof/>
          <w:sz w:val="20"/>
          <w:szCs w:val="24"/>
        </w:rPr>
        <w:t>593.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 xml:space="preserve">Clifford, </w:t>
      </w:r>
      <w:r w:rsidR="00815797">
        <w:rPr>
          <w:rFonts w:ascii="Garamond" w:hAnsi="Garamond" w:cs="Times New Roman"/>
          <w:noProof/>
          <w:sz w:val="20"/>
          <w:szCs w:val="24"/>
        </w:rPr>
        <w:t>James,</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The Predicament of Culture</w:t>
      </w:r>
      <w:r w:rsidR="00815797">
        <w:rPr>
          <w:rFonts w:ascii="Garamond" w:hAnsi="Garamond" w:cs="Times New Roman"/>
          <w:noProof/>
          <w:sz w:val="20"/>
          <w:szCs w:val="24"/>
        </w:rPr>
        <w:t xml:space="preserve">, </w:t>
      </w:r>
      <w:r w:rsidR="00815797" w:rsidRPr="00815797">
        <w:rPr>
          <w:rFonts w:ascii="Garamond" w:hAnsi="Garamond" w:cs="Times New Roman"/>
          <w:noProof/>
          <w:sz w:val="20"/>
          <w:szCs w:val="24"/>
        </w:rPr>
        <w:t xml:space="preserve">Cambridge, Mass.: </w:t>
      </w:r>
      <w:r w:rsidRPr="0099409A">
        <w:rPr>
          <w:rFonts w:ascii="Garamond" w:hAnsi="Garamond" w:cs="Times New Roman"/>
          <w:noProof/>
          <w:sz w:val="20"/>
          <w:szCs w:val="24"/>
        </w:rPr>
        <w:t>Harvard University Press, 1988.</w:t>
      </w:r>
    </w:p>
    <w:p w:rsidR="0085553C" w:rsidRPr="0099409A" w:rsidRDefault="0085553C"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De Soto, Hermine G.</w:t>
      </w:r>
      <w:r>
        <w:rPr>
          <w:rFonts w:ascii="Garamond" w:hAnsi="Garamond" w:cs="Times New Roman"/>
          <w:noProof/>
          <w:sz w:val="20"/>
          <w:szCs w:val="24"/>
        </w:rPr>
        <w:t>,</w:t>
      </w:r>
      <w:r w:rsidRPr="0099409A">
        <w:rPr>
          <w:rFonts w:ascii="Garamond" w:hAnsi="Garamond" w:cs="Times New Roman"/>
          <w:noProof/>
          <w:sz w:val="20"/>
          <w:szCs w:val="24"/>
        </w:rPr>
        <w:t xml:space="preserve"> “(Re) Inventing Berlin: Dialectics of Power</w:t>
      </w:r>
      <w:r>
        <w:rPr>
          <w:rFonts w:ascii="Garamond" w:hAnsi="Garamond" w:cs="Times New Roman"/>
          <w:noProof/>
          <w:sz w:val="20"/>
          <w:szCs w:val="24"/>
        </w:rPr>
        <w:t>, Symbols and Pasts, 1990-1995</w:t>
      </w:r>
      <w:r w:rsidRPr="0099409A">
        <w:rPr>
          <w:rFonts w:ascii="Garamond" w:hAnsi="Garamond" w:cs="Times New Roman"/>
          <w:noProof/>
          <w:sz w:val="20"/>
          <w:szCs w:val="24"/>
        </w:rPr>
        <w:t>”</w:t>
      </w:r>
      <w:r>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City &amp; Society</w:t>
      </w:r>
      <w:r>
        <w:rPr>
          <w:rFonts w:ascii="Garamond" w:hAnsi="Garamond" w:cs="Times New Roman"/>
          <w:noProof/>
          <w:sz w:val="20"/>
          <w:szCs w:val="24"/>
        </w:rPr>
        <w:t xml:space="preserve"> 8, no. 1 (1996),</w:t>
      </w:r>
      <w:r w:rsidRPr="0099409A">
        <w:rPr>
          <w:rFonts w:ascii="Garamond" w:hAnsi="Garamond" w:cs="Times New Roman"/>
          <w:noProof/>
          <w:sz w:val="20"/>
          <w:szCs w:val="24"/>
        </w:rPr>
        <w:t xml:space="preserve"> 29</w:t>
      </w:r>
      <w:r>
        <w:rPr>
          <w:rFonts w:ascii="Garamond" w:hAnsi="Garamond" w:cs="Times New Roman"/>
          <w:noProof/>
          <w:sz w:val="20"/>
          <w:szCs w:val="24"/>
        </w:rPr>
        <w:t>-</w:t>
      </w:r>
      <w:r w:rsidRPr="0099409A">
        <w:rPr>
          <w:rFonts w:ascii="Garamond" w:hAnsi="Garamond" w:cs="Times New Roman"/>
          <w:noProof/>
          <w:sz w:val="20"/>
          <w:szCs w:val="24"/>
        </w:rPr>
        <w:t>49.</w:t>
      </w:r>
    </w:p>
    <w:p w:rsidR="0085553C" w:rsidRPr="0099409A" w:rsidRDefault="0085553C"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DeLyser, Dydia,</w:t>
      </w:r>
      <w:r w:rsidRPr="0099409A">
        <w:rPr>
          <w:rFonts w:ascii="Garamond" w:hAnsi="Garamond" w:cs="Times New Roman"/>
          <w:noProof/>
          <w:sz w:val="20"/>
          <w:szCs w:val="24"/>
        </w:rPr>
        <w:t xml:space="preserve"> “Authenticity on the Ground: Engaging the </w:t>
      </w:r>
      <w:r>
        <w:rPr>
          <w:rFonts w:ascii="Garamond" w:hAnsi="Garamond" w:cs="Times New Roman"/>
          <w:noProof/>
          <w:sz w:val="20"/>
          <w:szCs w:val="24"/>
        </w:rPr>
        <w:t>Past in a California Ghost Town</w:t>
      </w:r>
      <w:r w:rsidRPr="0099409A">
        <w:rPr>
          <w:rFonts w:ascii="Garamond" w:hAnsi="Garamond" w:cs="Times New Roman"/>
          <w:noProof/>
          <w:sz w:val="20"/>
          <w:szCs w:val="24"/>
        </w:rPr>
        <w:t>”</w:t>
      </w:r>
      <w:r>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Annals of the association of American geographers</w:t>
      </w:r>
      <w:r w:rsidRPr="0099409A">
        <w:rPr>
          <w:rFonts w:ascii="Garamond" w:hAnsi="Garamond" w:cs="Times New Roman"/>
          <w:noProof/>
          <w:sz w:val="20"/>
          <w:szCs w:val="24"/>
        </w:rPr>
        <w:t xml:space="preserve"> 89, no. 4 (1999)</w:t>
      </w:r>
      <w:r>
        <w:rPr>
          <w:rFonts w:ascii="Garamond" w:hAnsi="Garamond" w:cs="Times New Roman"/>
          <w:noProof/>
          <w:sz w:val="20"/>
          <w:szCs w:val="24"/>
        </w:rPr>
        <w:t>, 602-</w:t>
      </w:r>
      <w:r w:rsidRPr="0099409A">
        <w:rPr>
          <w:rFonts w:ascii="Garamond" w:hAnsi="Garamond" w:cs="Times New Roman"/>
          <w:noProof/>
          <w:sz w:val="20"/>
          <w:szCs w:val="24"/>
        </w:rPr>
        <w:t>632.</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Dowler, Lorraine,</w:t>
      </w:r>
      <w:r w:rsidR="0099409A" w:rsidRPr="0099409A">
        <w:rPr>
          <w:rFonts w:ascii="Garamond" w:hAnsi="Garamond" w:cs="Times New Roman"/>
          <w:noProof/>
          <w:sz w:val="20"/>
          <w:szCs w:val="24"/>
        </w:rPr>
        <w:t xml:space="preserve"> “’And They Think I’m Just a Nice Old Lady’</w:t>
      </w:r>
      <w:r w:rsidR="00E02545">
        <w:rPr>
          <w:rFonts w:ascii="Garamond" w:hAnsi="Garamond" w:cs="Times New Roman"/>
          <w:noProof/>
          <w:sz w:val="20"/>
          <w:szCs w:val="24"/>
        </w:rPr>
        <w:t xml:space="preserve"> </w:t>
      </w:r>
      <w:r w:rsidR="0099409A" w:rsidRPr="0099409A">
        <w:rPr>
          <w:rFonts w:ascii="Garamond" w:hAnsi="Garamond" w:cs="Times New Roman"/>
          <w:noProof/>
          <w:sz w:val="20"/>
          <w:szCs w:val="24"/>
        </w:rPr>
        <w:t>women and W</w:t>
      </w:r>
      <w:r>
        <w:rPr>
          <w:rFonts w:ascii="Garamond" w:hAnsi="Garamond" w:cs="Times New Roman"/>
          <w:noProof/>
          <w:sz w:val="20"/>
          <w:szCs w:val="24"/>
        </w:rPr>
        <w:t>ar in Belfast, Northern Ireland</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Gender, Place and Culture: A Journal of Feminist Geography</w:t>
      </w:r>
      <w:r>
        <w:rPr>
          <w:rFonts w:ascii="Garamond" w:hAnsi="Garamond" w:cs="Times New Roman"/>
          <w:noProof/>
          <w:sz w:val="20"/>
          <w:szCs w:val="24"/>
        </w:rPr>
        <w:t xml:space="preserve"> 5, no. 2 (1998), 159-</w:t>
      </w:r>
      <w:r w:rsidR="0099409A" w:rsidRPr="0099409A">
        <w:rPr>
          <w:rFonts w:ascii="Garamond" w:hAnsi="Garamond" w:cs="Times New Roman"/>
          <w:noProof/>
          <w:sz w:val="20"/>
          <w:szCs w:val="24"/>
        </w:rPr>
        <w:t>176.</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Duncan, James S.</w:t>
      </w:r>
      <w:r w:rsidR="000F2434">
        <w:rPr>
          <w:rFonts w:ascii="Garamond" w:hAnsi="Garamond" w:cs="Times New Roman"/>
          <w:noProof/>
          <w:sz w:val="20"/>
          <w:szCs w:val="24"/>
        </w:rPr>
        <w:t>,</w:t>
      </w:r>
      <w:r w:rsidRPr="0099409A">
        <w:rPr>
          <w:rFonts w:ascii="Garamond" w:hAnsi="Garamond" w:cs="Times New Roman"/>
          <w:noProof/>
          <w:sz w:val="20"/>
          <w:szCs w:val="24"/>
        </w:rPr>
        <w:t xml:space="preserve"> “The Power of P</w:t>
      </w:r>
      <w:r w:rsidR="000F2434">
        <w:rPr>
          <w:rFonts w:ascii="Garamond" w:hAnsi="Garamond" w:cs="Times New Roman"/>
          <w:noProof/>
          <w:sz w:val="20"/>
          <w:szCs w:val="24"/>
        </w:rPr>
        <w:t>lace in Kandy, Sri Lanka: 1780-</w:t>
      </w:r>
      <w:r w:rsidRPr="0099409A">
        <w:rPr>
          <w:rFonts w:ascii="Garamond" w:hAnsi="Garamond" w:cs="Times New Roman"/>
          <w:noProof/>
          <w:sz w:val="20"/>
          <w:szCs w:val="24"/>
        </w:rPr>
        <w:t>1980”</w:t>
      </w:r>
      <w:r w:rsidR="000F2434">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The Power of Place (RLE Social &amp; Cultural Geography): Bringing Together Geographical and Sociological Imaginations</w:t>
      </w:r>
      <w:r w:rsidR="00BF270E">
        <w:rPr>
          <w:rFonts w:ascii="Garamond" w:hAnsi="Garamond" w:cs="Times New Roman"/>
          <w:noProof/>
          <w:sz w:val="20"/>
          <w:szCs w:val="24"/>
        </w:rPr>
        <w:t xml:space="preserve">, </w:t>
      </w:r>
      <w:r w:rsidR="00BF270E" w:rsidRPr="00BF270E">
        <w:rPr>
          <w:rFonts w:ascii="Garamond" w:hAnsi="Garamond" w:cs="Times New Roman"/>
          <w:noProof/>
          <w:sz w:val="20"/>
          <w:szCs w:val="24"/>
        </w:rPr>
        <w:t>edited by John A. Agnew and James S</w:t>
      </w:r>
      <w:r w:rsidR="00CE3444">
        <w:rPr>
          <w:rFonts w:ascii="Garamond" w:hAnsi="Garamond" w:cs="Times New Roman"/>
          <w:noProof/>
          <w:sz w:val="20"/>
          <w:szCs w:val="24"/>
        </w:rPr>
        <w:t>.</w:t>
      </w:r>
      <w:r w:rsidR="00BF270E" w:rsidRPr="00BF270E">
        <w:rPr>
          <w:rFonts w:ascii="Garamond" w:hAnsi="Garamond" w:cs="Times New Roman"/>
          <w:noProof/>
          <w:sz w:val="20"/>
          <w:szCs w:val="24"/>
        </w:rPr>
        <w:t xml:space="preserve"> D</w:t>
      </w:r>
      <w:r w:rsidR="00BF270E">
        <w:rPr>
          <w:rFonts w:ascii="Garamond" w:hAnsi="Garamond" w:cs="Times New Roman"/>
          <w:noProof/>
          <w:sz w:val="20"/>
          <w:szCs w:val="24"/>
        </w:rPr>
        <w:t>uncan, London: Routledge, 2014</w:t>
      </w:r>
      <w:r w:rsidRPr="0099409A">
        <w:rPr>
          <w:rFonts w:ascii="Garamond" w:hAnsi="Garamond" w:cs="Times New Roman"/>
          <w:noProof/>
          <w:sz w:val="20"/>
          <w:szCs w:val="24"/>
        </w:rPr>
        <w:t>.</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Dwyer, Owen J.</w:t>
      </w:r>
      <w:r w:rsidR="000F2434">
        <w:rPr>
          <w:rFonts w:ascii="Garamond" w:hAnsi="Garamond" w:cs="Times New Roman"/>
          <w:noProof/>
          <w:sz w:val="20"/>
          <w:szCs w:val="24"/>
        </w:rPr>
        <w:t>,</w:t>
      </w:r>
      <w:r w:rsidRPr="0099409A">
        <w:rPr>
          <w:rFonts w:ascii="Garamond" w:hAnsi="Garamond" w:cs="Times New Roman"/>
          <w:noProof/>
          <w:sz w:val="20"/>
          <w:szCs w:val="24"/>
        </w:rPr>
        <w:t xml:space="preserve"> “Interpreting the Civil Rights Moveme</w:t>
      </w:r>
      <w:r w:rsidR="000F2434">
        <w:rPr>
          <w:rFonts w:ascii="Garamond" w:hAnsi="Garamond" w:cs="Times New Roman"/>
          <w:noProof/>
          <w:sz w:val="20"/>
          <w:szCs w:val="24"/>
        </w:rPr>
        <w:t>nt: Place, Memory, and Conflict</w:t>
      </w:r>
      <w:r w:rsidRPr="0099409A">
        <w:rPr>
          <w:rFonts w:ascii="Garamond" w:hAnsi="Garamond" w:cs="Times New Roman"/>
          <w:noProof/>
          <w:sz w:val="20"/>
          <w:szCs w:val="24"/>
        </w:rPr>
        <w:t>”</w:t>
      </w:r>
      <w:r w:rsidR="000F2434">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The Professional Geographer</w:t>
      </w:r>
      <w:r w:rsidR="000F2434">
        <w:rPr>
          <w:rFonts w:ascii="Garamond" w:hAnsi="Garamond" w:cs="Times New Roman"/>
          <w:noProof/>
          <w:sz w:val="20"/>
          <w:szCs w:val="24"/>
        </w:rPr>
        <w:t xml:space="preserve"> 52, no. 4 (2000), 660-</w:t>
      </w:r>
      <w:r w:rsidRPr="0099409A">
        <w:rPr>
          <w:rFonts w:ascii="Garamond" w:hAnsi="Garamond" w:cs="Times New Roman"/>
          <w:noProof/>
          <w:sz w:val="20"/>
          <w:szCs w:val="24"/>
        </w:rPr>
        <w:t>671.</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Ed</w:t>
      </w:r>
      <w:r w:rsidR="000F2434">
        <w:rPr>
          <w:rFonts w:ascii="Garamond" w:hAnsi="Garamond" w:cs="Times New Roman"/>
          <w:noProof/>
          <w:sz w:val="20"/>
          <w:szCs w:val="24"/>
        </w:rPr>
        <w:t>ensor, Tim,</w:t>
      </w:r>
      <w:r w:rsidRPr="0099409A">
        <w:rPr>
          <w:rFonts w:ascii="Garamond" w:hAnsi="Garamond" w:cs="Times New Roman"/>
          <w:noProof/>
          <w:sz w:val="20"/>
          <w:szCs w:val="24"/>
        </w:rPr>
        <w:t xml:space="preserve"> “National Identity and the Politics of Memory: Remembering Bruc</w:t>
      </w:r>
      <w:r w:rsidR="000F2434">
        <w:rPr>
          <w:rFonts w:ascii="Garamond" w:hAnsi="Garamond" w:cs="Times New Roman"/>
          <w:noProof/>
          <w:sz w:val="20"/>
          <w:szCs w:val="24"/>
        </w:rPr>
        <w:t>e and Wallace in Symbolic Space</w:t>
      </w:r>
      <w:r w:rsidRPr="0099409A">
        <w:rPr>
          <w:rFonts w:ascii="Garamond" w:hAnsi="Garamond" w:cs="Times New Roman"/>
          <w:noProof/>
          <w:sz w:val="20"/>
          <w:szCs w:val="24"/>
        </w:rPr>
        <w:t>”</w:t>
      </w:r>
      <w:r w:rsidR="000F2434">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Environment and planning D: society and space</w:t>
      </w:r>
      <w:r w:rsidR="000F2434">
        <w:rPr>
          <w:rFonts w:ascii="Garamond" w:hAnsi="Garamond" w:cs="Times New Roman"/>
          <w:noProof/>
          <w:sz w:val="20"/>
          <w:szCs w:val="24"/>
        </w:rPr>
        <w:t xml:space="preserve"> 15, no. 2 (1997), 175-</w:t>
      </w:r>
      <w:r w:rsidRPr="0099409A">
        <w:rPr>
          <w:rFonts w:ascii="Garamond" w:hAnsi="Garamond" w:cs="Times New Roman"/>
          <w:noProof/>
          <w:sz w:val="20"/>
          <w:szCs w:val="24"/>
        </w:rPr>
        <w:t>194.</w:t>
      </w:r>
    </w:p>
    <w:p w:rsidR="0099409A" w:rsidRPr="00295133" w:rsidRDefault="008744C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0"/>
        </w:rPr>
      </w:pPr>
      <w:r>
        <w:rPr>
          <w:rFonts w:ascii="Garamond" w:hAnsi="Garamond" w:cs="Times New Roman"/>
          <w:noProof/>
          <w:sz w:val="20"/>
          <w:szCs w:val="24"/>
        </w:rPr>
        <w:t>Entrikin, J.</w:t>
      </w:r>
      <w:r w:rsidR="0099409A" w:rsidRPr="0099409A">
        <w:rPr>
          <w:rFonts w:ascii="Garamond" w:hAnsi="Garamond" w:cs="Times New Roman"/>
          <w:noProof/>
          <w:sz w:val="20"/>
          <w:szCs w:val="24"/>
        </w:rPr>
        <w:t>N.</w:t>
      </w:r>
      <w:r w:rsidR="000F2434">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295133" w:rsidRPr="00295133">
        <w:rPr>
          <w:rFonts w:ascii="Garamond" w:hAnsi="Garamond"/>
          <w:i/>
          <w:noProof/>
          <w:sz w:val="20"/>
          <w:szCs w:val="20"/>
        </w:rPr>
        <w:t>The Betweenness of Place. Towards a Geography of Modernity</w:t>
      </w:r>
      <w:r w:rsidR="00295133" w:rsidRPr="00295133">
        <w:rPr>
          <w:rFonts w:ascii="Garamond" w:hAnsi="Garamond"/>
          <w:noProof/>
          <w:sz w:val="20"/>
          <w:szCs w:val="20"/>
        </w:rPr>
        <w:t>, Baltimore, MD: Johns Hopkins University Press, 1991.</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Foote, Kenneth E.</w:t>
      </w:r>
      <w:r w:rsidR="003665D0">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Shadowed Ground: America’s Landscapes of Violence and Tragedy</w:t>
      </w:r>
      <w:r w:rsidR="003665D0">
        <w:rPr>
          <w:rFonts w:ascii="Garamond" w:hAnsi="Garamond" w:cs="Times New Roman"/>
          <w:noProof/>
          <w:sz w:val="20"/>
          <w:szCs w:val="24"/>
        </w:rPr>
        <w:t xml:space="preserve">, Austin: </w:t>
      </w:r>
      <w:r w:rsidRPr="0099409A">
        <w:rPr>
          <w:rFonts w:ascii="Garamond" w:hAnsi="Garamond" w:cs="Times New Roman"/>
          <w:noProof/>
          <w:sz w:val="20"/>
          <w:szCs w:val="24"/>
        </w:rPr>
        <w:t>University of Texas Press, 2003.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Foote, Kenneth E</w:t>
      </w:r>
      <w:r w:rsidR="000F2434">
        <w:rPr>
          <w:rFonts w:ascii="Garamond" w:hAnsi="Garamond" w:cs="Times New Roman"/>
          <w:noProof/>
          <w:sz w:val="20"/>
          <w:szCs w:val="24"/>
        </w:rPr>
        <w:t>., Attila Tóth</w:t>
      </w:r>
      <w:r w:rsidR="003665D0">
        <w:rPr>
          <w:rFonts w:ascii="Garamond" w:hAnsi="Garamond" w:cs="Times New Roman"/>
          <w:noProof/>
          <w:sz w:val="20"/>
          <w:szCs w:val="24"/>
        </w:rPr>
        <w:t xml:space="preserve"> and Anett Árvay,</w:t>
      </w:r>
      <w:r w:rsidRPr="0099409A">
        <w:rPr>
          <w:rFonts w:ascii="Garamond" w:hAnsi="Garamond" w:cs="Times New Roman"/>
          <w:noProof/>
          <w:sz w:val="20"/>
          <w:szCs w:val="24"/>
        </w:rPr>
        <w:t xml:space="preserve"> “Hungary after 1989: Inscribing a New Past on Place”</w:t>
      </w:r>
      <w:r w:rsidR="003665D0">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Geographical Review</w:t>
      </w:r>
      <w:r w:rsidR="003665D0">
        <w:rPr>
          <w:rFonts w:ascii="Garamond" w:hAnsi="Garamond" w:cs="Times New Roman"/>
          <w:noProof/>
          <w:sz w:val="20"/>
          <w:szCs w:val="24"/>
        </w:rPr>
        <w:t xml:space="preserve"> 90, no. 3 (2000),</w:t>
      </w:r>
      <w:r w:rsidRPr="0099409A">
        <w:rPr>
          <w:rFonts w:ascii="Garamond" w:hAnsi="Garamond" w:cs="Times New Roman"/>
          <w:noProof/>
          <w:sz w:val="20"/>
          <w:szCs w:val="24"/>
        </w:rPr>
        <w:t xml:space="preserve"> 301</w:t>
      </w:r>
      <w:r w:rsidR="003665D0">
        <w:rPr>
          <w:rFonts w:ascii="Garamond" w:hAnsi="Garamond" w:cs="Times New Roman"/>
          <w:noProof/>
          <w:sz w:val="20"/>
          <w:szCs w:val="24"/>
        </w:rPr>
        <w:t>-</w:t>
      </w:r>
      <w:r w:rsidRPr="0099409A">
        <w:rPr>
          <w:rFonts w:ascii="Garamond" w:hAnsi="Garamond" w:cs="Times New Roman"/>
          <w:noProof/>
          <w:sz w:val="20"/>
          <w:szCs w:val="24"/>
        </w:rPr>
        <w:t>334.</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Forest, Benjamin and Juliet Johnson,</w:t>
      </w:r>
      <w:r w:rsidR="0099409A" w:rsidRPr="0099409A">
        <w:rPr>
          <w:rFonts w:ascii="Garamond" w:hAnsi="Garamond" w:cs="Times New Roman"/>
          <w:noProof/>
          <w:sz w:val="20"/>
          <w:szCs w:val="24"/>
        </w:rPr>
        <w:t xml:space="preserve"> “Unraveling the Threads of History: Soviet--Era Monuments and Post--Soviet National Identity in Moscow”</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Annals of the Association of American Geographers</w:t>
      </w:r>
      <w:r w:rsidR="0099409A" w:rsidRPr="0099409A">
        <w:rPr>
          <w:rFonts w:ascii="Garamond" w:hAnsi="Garamond" w:cs="Times New Roman"/>
          <w:noProof/>
          <w:sz w:val="20"/>
          <w:szCs w:val="24"/>
        </w:rPr>
        <w:t xml:space="preserve"> 92</w:t>
      </w:r>
      <w:r>
        <w:rPr>
          <w:rFonts w:ascii="Garamond" w:hAnsi="Garamond" w:cs="Times New Roman"/>
          <w:noProof/>
          <w:sz w:val="20"/>
          <w:szCs w:val="24"/>
        </w:rPr>
        <w:t>, no. 3 (2002),</w:t>
      </w:r>
      <w:r w:rsidR="0099409A" w:rsidRPr="0099409A">
        <w:rPr>
          <w:rFonts w:ascii="Garamond" w:hAnsi="Garamond" w:cs="Times New Roman"/>
          <w:noProof/>
          <w:sz w:val="20"/>
          <w:szCs w:val="24"/>
        </w:rPr>
        <w:t xml:space="preserve"> 524</w:t>
      </w:r>
      <w:r>
        <w:rPr>
          <w:rFonts w:ascii="Garamond" w:hAnsi="Garamond" w:cs="Times New Roman"/>
          <w:noProof/>
          <w:sz w:val="20"/>
          <w:szCs w:val="24"/>
        </w:rPr>
        <w:t>-</w:t>
      </w:r>
      <w:r w:rsidR="0099409A" w:rsidRPr="0099409A">
        <w:rPr>
          <w:rFonts w:ascii="Garamond" w:hAnsi="Garamond" w:cs="Times New Roman"/>
          <w:noProof/>
          <w:sz w:val="20"/>
          <w:szCs w:val="24"/>
        </w:rPr>
        <w:t>547.</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lastRenderedPageBreak/>
        <w:t>Gillis, John R.</w:t>
      </w:r>
      <w:r w:rsidR="000F2434">
        <w:rPr>
          <w:rFonts w:ascii="Garamond" w:hAnsi="Garamond" w:cs="Times New Roman"/>
          <w:noProof/>
          <w:sz w:val="20"/>
          <w:szCs w:val="24"/>
        </w:rPr>
        <w:t>,</w:t>
      </w:r>
      <w:r w:rsidRPr="0099409A">
        <w:rPr>
          <w:rFonts w:ascii="Garamond" w:hAnsi="Garamond" w:cs="Times New Roman"/>
          <w:noProof/>
          <w:sz w:val="20"/>
          <w:szCs w:val="24"/>
        </w:rPr>
        <w:t xml:space="preserve"> “Memory and Identity</w:t>
      </w:r>
      <w:r w:rsidR="000F2434">
        <w:rPr>
          <w:rFonts w:ascii="Garamond" w:hAnsi="Garamond" w:cs="Times New Roman"/>
          <w:noProof/>
          <w:sz w:val="20"/>
          <w:szCs w:val="24"/>
        </w:rPr>
        <w:t>: The History of a Relationship</w:t>
      </w:r>
      <w:r w:rsidRPr="0099409A">
        <w:rPr>
          <w:rFonts w:ascii="Garamond" w:hAnsi="Garamond" w:cs="Times New Roman"/>
          <w:noProof/>
          <w:sz w:val="20"/>
          <w:szCs w:val="24"/>
        </w:rPr>
        <w:t>”</w:t>
      </w:r>
      <w:r w:rsidR="000F2434">
        <w:rPr>
          <w:rFonts w:ascii="Garamond" w:hAnsi="Garamond" w:cs="Times New Roman"/>
          <w:noProof/>
          <w:sz w:val="20"/>
          <w:szCs w:val="24"/>
        </w:rPr>
        <w:t>,</w:t>
      </w:r>
      <w:r w:rsidRPr="0099409A">
        <w:rPr>
          <w:rFonts w:ascii="Garamond" w:hAnsi="Garamond" w:cs="Times New Roman"/>
          <w:noProof/>
          <w:sz w:val="20"/>
          <w:szCs w:val="24"/>
        </w:rPr>
        <w:t xml:space="preserve"> </w:t>
      </w:r>
      <w:r w:rsidR="00A23BC4" w:rsidRPr="00A23BC4">
        <w:rPr>
          <w:rFonts w:ascii="Garamond" w:hAnsi="Garamond" w:cs="Times New Roman"/>
          <w:i/>
          <w:iCs/>
          <w:noProof/>
          <w:sz w:val="20"/>
          <w:szCs w:val="24"/>
        </w:rPr>
        <w:t>Commemorations: The politics of national identity</w:t>
      </w:r>
      <w:r w:rsidR="00A97E78">
        <w:rPr>
          <w:rFonts w:ascii="Garamond" w:hAnsi="Garamond" w:cs="Times New Roman"/>
          <w:iCs/>
          <w:noProof/>
          <w:sz w:val="20"/>
          <w:szCs w:val="24"/>
        </w:rPr>
        <w:t>, ed.</w:t>
      </w:r>
      <w:r w:rsidR="00A23BC4" w:rsidRPr="00A23BC4">
        <w:rPr>
          <w:rFonts w:ascii="Garamond" w:hAnsi="Garamond" w:cs="Times New Roman"/>
          <w:iCs/>
          <w:noProof/>
          <w:sz w:val="20"/>
          <w:szCs w:val="24"/>
        </w:rPr>
        <w:t xml:space="preserve"> John R. Gillis, Princeton, NJ: Princeton University Press, 1994, 3-24.</w:t>
      </w:r>
    </w:p>
    <w:p w:rsidR="0099409A" w:rsidRPr="0099409A" w:rsidRDefault="001E05E3"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Halbwachs, Maurice,</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On Collective Memory</w:t>
      </w:r>
      <w:r w:rsidR="00D962C0">
        <w:rPr>
          <w:rFonts w:ascii="Garamond" w:hAnsi="Garamond" w:cs="Times New Roman"/>
          <w:noProof/>
          <w:sz w:val="20"/>
          <w:szCs w:val="24"/>
        </w:rPr>
        <w:t xml:space="preserve">, </w:t>
      </w:r>
      <w:r w:rsidR="00D962C0" w:rsidRPr="00D962C0">
        <w:rPr>
          <w:rFonts w:ascii="Garamond" w:hAnsi="Garamond"/>
          <w:noProof/>
          <w:sz w:val="20"/>
          <w:szCs w:val="20"/>
        </w:rPr>
        <w:t>Chicago:</w:t>
      </w:r>
      <w:r w:rsidR="0099409A" w:rsidRPr="00D962C0">
        <w:rPr>
          <w:rFonts w:ascii="Garamond" w:hAnsi="Garamond" w:cs="Times New Roman"/>
          <w:noProof/>
          <w:sz w:val="20"/>
          <w:szCs w:val="20"/>
        </w:rPr>
        <w:t xml:space="preserve"> U</w:t>
      </w:r>
      <w:r w:rsidR="0099409A" w:rsidRPr="0099409A">
        <w:rPr>
          <w:rFonts w:ascii="Garamond" w:hAnsi="Garamond" w:cs="Times New Roman"/>
          <w:noProof/>
          <w:sz w:val="20"/>
          <w:szCs w:val="24"/>
        </w:rPr>
        <w:t>niversity of Chicago Press, 1992.</w:t>
      </w:r>
    </w:p>
    <w:p w:rsidR="0099409A" w:rsidRPr="0099409A" w:rsidRDefault="001E05E3"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Handler, Richard,</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Nationalism and the Politics of Culture in Quebec</w:t>
      </w:r>
      <w:r w:rsidR="004176A6">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4176A6" w:rsidRPr="004176A6">
        <w:rPr>
          <w:rFonts w:ascii="Garamond" w:hAnsi="Garamond" w:cs="Times New Roman"/>
          <w:noProof/>
          <w:sz w:val="20"/>
          <w:szCs w:val="24"/>
        </w:rPr>
        <w:t>Madison:University o</w:t>
      </w:r>
      <w:r w:rsidR="0099409A" w:rsidRPr="0099409A">
        <w:rPr>
          <w:rFonts w:ascii="Garamond" w:hAnsi="Garamond" w:cs="Times New Roman"/>
          <w:noProof/>
          <w:sz w:val="20"/>
          <w:szCs w:val="24"/>
        </w:rPr>
        <w:t>f Wisconsin Press, 1988.</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Haraway, Donna J.</w:t>
      </w:r>
      <w:r w:rsidR="001E05E3">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Primate Visions: Gender, Race, and Nature in the World of Modern Science</w:t>
      </w:r>
      <w:r w:rsidR="001E05E3">
        <w:rPr>
          <w:rFonts w:ascii="Garamond" w:hAnsi="Garamond" w:cs="Times New Roman"/>
          <w:noProof/>
          <w:sz w:val="20"/>
          <w:szCs w:val="24"/>
        </w:rPr>
        <w:t>,</w:t>
      </w:r>
      <w:r w:rsidRPr="0099409A">
        <w:rPr>
          <w:rFonts w:ascii="Garamond" w:hAnsi="Garamond" w:cs="Times New Roman"/>
          <w:noProof/>
          <w:sz w:val="20"/>
          <w:szCs w:val="24"/>
        </w:rPr>
        <w:t xml:space="preserve"> </w:t>
      </w:r>
      <w:r w:rsidR="001E05E3" w:rsidRPr="001E05E3">
        <w:rPr>
          <w:rFonts w:ascii="Garamond" w:hAnsi="Garamond" w:cs="Times New Roman"/>
          <w:noProof/>
          <w:sz w:val="20"/>
          <w:szCs w:val="24"/>
        </w:rPr>
        <w:t>Hoboken: Taylor and Francis</w:t>
      </w:r>
      <w:r w:rsidRPr="0099409A">
        <w:rPr>
          <w:rFonts w:ascii="Garamond" w:hAnsi="Garamond" w:cs="Times New Roman"/>
          <w:noProof/>
          <w:sz w:val="20"/>
          <w:szCs w:val="24"/>
        </w:rPr>
        <w:t>, 2013.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Hayden, D</w:t>
      </w:r>
      <w:r w:rsidR="00815797">
        <w:rPr>
          <w:rFonts w:ascii="Garamond" w:hAnsi="Garamond" w:cs="Times New Roman"/>
          <w:noProof/>
          <w:sz w:val="20"/>
          <w:szCs w:val="24"/>
        </w:rPr>
        <w:t>olores,</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The Power of Place: Urban Landscape as Public History</w:t>
      </w:r>
      <w:r w:rsidR="00815797">
        <w:rPr>
          <w:rFonts w:ascii="Garamond" w:hAnsi="Garamond" w:cs="Times New Roman"/>
          <w:noProof/>
          <w:sz w:val="20"/>
          <w:szCs w:val="24"/>
        </w:rPr>
        <w:t>,</w:t>
      </w:r>
      <w:r w:rsidRPr="0099409A">
        <w:rPr>
          <w:rFonts w:ascii="Garamond" w:hAnsi="Garamond" w:cs="Times New Roman"/>
          <w:noProof/>
          <w:sz w:val="20"/>
          <w:szCs w:val="24"/>
        </w:rPr>
        <w:t xml:space="preserve"> Cambridge</w:t>
      </w:r>
      <w:r w:rsidR="00815797">
        <w:rPr>
          <w:rFonts w:ascii="Garamond" w:hAnsi="Garamond" w:cs="Times New Roman"/>
          <w:noProof/>
          <w:sz w:val="20"/>
          <w:szCs w:val="24"/>
        </w:rPr>
        <w:t>, Mass</w:t>
      </w:r>
      <w:r w:rsidRPr="0099409A">
        <w:rPr>
          <w:rFonts w:ascii="Garamond" w:hAnsi="Garamond" w:cs="Times New Roman"/>
          <w:noProof/>
          <w:sz w:val="20"/>
          <w:szCs w:val="24"/>
        </w:rPr>
        <w:t>:</w:t>
      </w:r>
      <w:r w:rsidR="00815797">
        <w:rPr>
          <w:rFonts w:ascii="Garamond" w:hAnsi="Garamond" w:cs="Times New Roman"/>
          <w:noProof/>
          <w:sz w:val="20"/>
          <w:szCs w:val="24"/>
        </w:rPr>
        <w:t xml:space="preserve"> The</w:t>
      </w:r>
      <w:r w:rsidRPr="0099409A">
        <w:rPr>
          <w:rFonts w:ascii="Garamond" w:hAnsi="Garamond" w:cs="Times New Roman"/>
          <w:noProof/>
          <w:sz w:val="20"/>
          <w:szCs w:val="24"/>
        </w:rPr>
        <w:t xml:space="preserve"> MIT Press, 1995.</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Heffernan, Michael,</w:t>
      </w:r>
      <w:r w:rsidR="0099409A" w:rsidRPr="0099409A">
        <w:rPr>
          <w:rFonts w:ascii="Garamond" w:hAnsi="Garamond" w:cs="Times New Roman"/>
          <w:noProof/>
          <w:sz w:val="20"/>
          <w:szCs w:val="24"/>
        </w:rPr>
        <w:t xml:space="preserve"> “For Ever England: The Western Front and the Pol</w:t>
      </w:r>
      <w:r>
        <w:rPr>
          <w:rFonts w:ascii="Garamond" w:hAnsi="Garamond" w:cs="Times New Roman"/>
          <w:noProof/>
          <w:sz w:val="20"/>
          <w:szCs w:val="24"/>
        </w:rPr>
        <w:t>itics of Remembrance in Britain</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Ecumene</w:t>
      </w:r>
      <w:r w:rsidR="0099409A" w:rsidRPr="0099409A">
        <w:rPr>
          <w:rFonts w:ascii="Garamond" w:hAnsi="Garamond" w:cs="Times New Roman"/>
          <w:noProof/>
          <w:sz w:val="20"/>
          <w:szCs w:val="24"/>
        </w:rPr>
        <w:t xml:space="preserve"> 2, no. 3 (1995)</w:t>
      </w:r>
      <w:r>
        <w:rPr>
          <w:rFonts w:ascii="Garamond" w:hAnsi="Garamond" w:cs="Times New Roman"/>
          <w:noProof/>
          <w:sz w:val="20"/>
          <w:szCs w:val="24"/>
        </w:rPr>
        <w:t>, 293-</w:t>
      </w:r>
      <w:r w:rsidR="0099409A" w:rsidRPr="0099409A">
        <w:rPr>
          <w:rFonts w:ascii="Garamond" w:hAnsi="Garamond" w:cs="Times New Roman"/>
          <w:noProof/>
          <w:sz w:val="20"/>
          <w:szCs w:val="24"/>
        </w:rPr>
        <w:t>323.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Hoelscher, Steven D.</w:t>
      </w:r>
      <w:r w:rsidR="000F2434">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Heritage on Stage: The Invention of Ethnic Place in America’s Little Switzerland</w:t>
      </w:r>
      <w:r w:rsidR="000F2434">
        <w:rPr>
          <w:rFonts w:ascii="Garamond" w:hAnsi="Garamond" w:cs="Times New Roman"/>
          <w:noProof/>
          <w:sz w:val="20"/>
          <w:szCs w:val="24"/>
        </w:rPr>
        <w:t>,</w:t>
      </w:r>
      <w:r w:rsidRPr="0099409A">
        <w:rPr>
          <w:rFonts w:ascii="Garamond" w:hAnsi="Garamond" w:cs="Times New Roman"/>
          <w:noProof/>
          <w:sz w:val="20"/>
          <w:szCs w:val="24"/>
        </w:rPr>
        <w:t xml:space="preserve"> Univ</w:t>
      </w:r>
      <w:r w:rsidR="000F2434">
        <w:rPr>
          <w:rFonts w:ascii="Garamond" w:hAnsi="Garamond" w:cs="Times New Roman"/>
          <w:noProof/>
          <w:sz w:val="20"/>
          <w:szCs w:val="24"/>
        </w:rPr>
        <w:t>ersity</w:t>
      </w:r>
      <w:r w:rsidRPr="0099409A">
        <w:rPr>
          <w:rFonts w:ascii="Garamond" w:hAnsi="Garamond" w:cs="Times New Roman"/>
          <w:noProof/>
          <w:sz w:val="20"/>
          <w:szCs w:val="24"/>
        </w:rPr>
        <w:t xml:space="preserve"> of Wisconsin Pr</w:t>
      </w:r>
      <w:r w:rsidR="000F2434">
        <w:rPr>
          <w:rFonts w:ascii="Garamond" w:hAnsi="Garamond" w:cs="Times New Roman"/>
          <w:noProof/>
          <w:sz w:val="20"/>
          <w:szCs w:val="24"/>
        </w:rPr>
        <w:t>ess</w:t>
      </w:r>
      <w:r w:rsidRPr="0099409A">
        <w:rPr>
          <w:rFonts w:ascii="Garamond" w:hAnsi="Garamond" w:cs="Times New Roman"/>
          <w:noProof/>
          <w:sz w:val="20"/>
          <w:szCs w:val="24"/>
        </w:rPr>
        <w:t>, 1998.</w:t>
      </w:r>
    </w:p>
    <w:p w:rsidR="0099409A" w:rsidRPr="0099409A" w:rsidRDefault="000F2434"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Johnson, Nuala</w:t>
      </w:r>
      <w:r w:rsidR="00500C18">
        <w:rPr>
          <w:rFonts w:ascii="Garamond" w:hAnsi="Garamond" w:cs="Times New Roman"/>
          <w:noProof/>
          <w:sz w:val="20"/>
          <w:szCs w:val="24"/>
        </w:rPr>
        <w:t xml:space="preserve"> C.</w:t>
      </w:r>
      <w:r>
        <w:rPr>
          <w:rFonts w:ascii="Garamond" w:hAnsi="Garamond" w:cs="Times New Roman"/>
          <w:noProof/>
          <w:sz w:val="20"/>
          <w:szCs w:val="24"/>
        </w:rPr>
        <w:t>,</w:t>
      </w:r>
      <w:r w:rsidR="0099409A" w:rsidRPr="0099409A">
        <w:rPr>
          <w:rFonts w:ascii="Garamond" w:hAnsi="Garamond" w:cs="Times New Roman"/>
          <w:noProof/>
          <w:sz w:val="20"/>
          <w:szCs w:val="24"/>
        </w:rPr>
        <w:t xml:space="preserve"> “Cast in Stone: Monume</w:t>
      </w:r>
      <w:r w:rsidR="00500C18">
        <w:rPr>
          <w:rFonts w:ascii="Garamond" w:hAnsi="Garamond" w:cs="Times New Roman"/>
          <w:noProof/>
          <w:sz w:val="20"/>
          <w:szCs w:val="24"/>
        </w:rPr>
        <w:t>nts, Geography, and Nationalism</w:t>
      </w:r>
      <w:r w:rsidR="0099409A" w:rsidRPr="0099409A">
        <w:rPr>
          <w:rFonts w:ascii="Garamond" w:hAnsi="Garamond" w:cs="Times New Roman"/>
          <w:noProof/>
          <w:sz w:val="20"/>
          <w:szCs w:val="24"/>
        </w:rPr>
        <w:t>”</w:t>
      </w:r>
      <w:r w:rsidR="00500C18">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Environment and planning D: society and space</w:t>
      </w:r>
      <w:r w:rsidR="0099409A" w:rsidRPr="0099409A">
        <w:rPr>
          <w:rFonts w:ascii="Garamond" w:hAnsi="Garamond" w:cs="Times New Roman"/>
          <w:noProof/>
          <w:sz w:val="20"/>
          <w:szCs w:val="24"/>
        </w:rPr>
        <w:t xml:space="preserve"> 13, no. 1 (1995)</w:t>
      </w:r>
      <w:r w:rsidR="00500C18">
        <w:rPr>
          <w:rFonts w:ascii="Garamond" w:hAnsi="Garamond" w:cs="Times New Roman"/>
          <w:noProof/>
          <w:sz w:val="20"/>
          <w:szCs w:val="24"/>
        </w:rPr>
        <w:t>, 51-</w:t>
      </w:r>
      <w:r w:rsidR="0099409A" w:rsidRPr="0099409A">
        <w:rPr>
          <w:rFonts w:ascii="Garamond" w:hAnsi="Garamond" w:cs="Times New Roman"/>
          <w:noProof/>
          <w:sz w:val="20"/>
          <w:szCs w:val="24"/>
        </w:rPr>
        <w:t>65.</w:t>
      </w:r>
    </w:p>
    <w:p w:rsidR="0099409A" w:rsidRPr="0099409A" w:rsidRDefault="00500C18"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u w:val="single"/>
        </w:rPr>
        <w:tab/>
      </w:r>
      <w:r>
        <w:rPr>
          <w:rFonts w:ascii="Garamond" w:hAnsi="Garamond" w:cs="Times New Roman"/>
          <w:noProof/>
          <w:sz w:val="20"/>
          <w:szCs w:val="24"/>
        </w:rPr>
        <w:t>,</w:t>
      </w:r>
      <w:r w:rsidR="0099409A" w:rsidRPr="0099409A">
        <w:rPr>
          <w:rFonts w:ascii="Garamond" w:hAnsi="Garamond" w:cs="Times New Roman"/>
          <w:noProof/>
          <w:sz w:val="20"/>
          <w:szCs w:val="24"/>
        </w:rPr>
        <w:t xml:space="preserve"> “Sculpting Heroic Histories: Celebrating the Centenary of th</w:t>
      </w:r>
      <w:r>
        <w:rPr>
          <w:rFonts w:ascii="Garamond" w:hAnsi="Garamond" w:cs="Times New Roman"/>
          <w:noProof/>
          <w:sz w:val="20"/>
          <w:szCs w:val="24"/>
        </w:rPr>
        <w:t>e 1798 Rebellion in Ireland</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Transactions of the Institute of British Geographers</w:t>
      </w:r>
      <w:r>
        <w:rPr>
          <w:rFonts w:ascii="Garamond" w:hAnsi="Garamond" w:cs="Times New Roman"/>
          <w:noProof/>
          <w:sz w:val="20"/>
          <w:szCs w:val="24"/>
        </w:rPr>
        <w:t xml:space="preserve"> (1994),</w:t>
      </w:r>
      <w:r w:rsidR="0099409A" w:rsidRPr="0099409A">
        <w:rPr>
          <w:rFonts w:ascii="Garamond" w:hAnsi="Garamond" w:cs="Times New Roman"/>
          <w:noProof/>
          <w:sz w:val="20"/>
          <w:szCs w:val="24"/>
        </w:rPr>
        <w:t xml:space="preserve"> 78</w:t>
      </w:r>
      <w:r>
        <w:rPr>
          <w:rFonts w:ascii="Garamond" w:hAnsi="Garamond" w:cs="Times New Roman"/>
          <w:noProof/>
          <w:sz w:val="20"/>
          <w:szCs w:val="24"/>
        </w:rPr>
        <w:t>-</w:t>
      </w:r>
      <w:r w:rsidR="0099409A" w:rsidRPr="0099409A">
        <w:rPr>
          <w:rFonts w:ascii="Garamond" w:hAnsi="Garamond" w:cs="Times New Roman"/>
          <w:noProof/>
          <w:sz w:val="20"/>
          <w:szCs w:val="24"/>
        </w:rPr>
        <w:t>93.</w:t>
      </w:r>
    </w:p>
    <w:p w:rsidR="0099409A" w:rsidRPr="0099409A" w:rsidRDefault="00C41B1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u w:val="single"/>
        </w:rPr>
        <w:tab/>
      </w:r>
      <w:r>
        <w:rPr>
          <w:rFonts w:ascii="Garamond" w:hAnsi="Garamond" w:cs="Times New Roman"/>
          <w:noProof/>
          <w:sz w:val="20"/>
          <w:szCs w:val="24"/>
        </w:rPr>
        <w:t>,</w:t>
      </w:r>
      <w:r w:rsidR="0099409A" w:rsidRPr="0099409A">
        <w:rPr>
          <w:rFonts w:ascii="Garamond" w:hAnsi="Garamond" w:cs="Times New Roman"/>
          <w:noProof/>
          <w:sz w:val="20"/>
          <w:szCs w:val="24"/>
        </w:rPr>
        <w:t xml:space="preserve"> “The Spectacle of Memory: Ireland’s Remembrance of the Great War, 1919”</w:t>
      </w:r>
      <w:r w:rsidR="00493D25">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Journal of Historical Geography</w:t>
      </w:r>
      <w:r w:rsidR="0099409A" w:rsidRPr="0099409A">
        <w:rPr>
          <w:rFonts w:ascii="Garamond" w:hAnsi="Garamond" w:cs="Times New Roman"/>
          <w:noProof/>
          <w:sz w:val="20"/>
          <w:szCs w:val="24"/>
        </w:rPr>
        <w:t xml:space="preserve"> 25, no. 1 (1999)</w:t>
      </w:r>
      <w:r w:rsidR="00493D25">
        <w:rPr>
          <w:rFonts w:ascii="Garamond" w:hAnsi="Garamond" w:cs="Times New Roman"/>
          <w:noProof/>
          <w:sz w:val="20"/>
          <w:szCs w:val="24"/>
        </w:rPr>
        <w:t>,</w:t>
      </w:r>
      <w:r w:rsidR="0099409A" w:rsidRPr="0099409A">
        <w:rPr>
          <w:rFonts w:ascii="Garamond" w:hAnsi="Garamond" w:cs="Times New Roman"/>
          <w:noProof/>
          <w:sz w:val="20"/>
          <w:szCs w:val="24"/>
        </w:rPr>
        <w:t xml:space="preserve"> 36</w:t>
      </w:r>
      <w:r w:rsidR="00493D25">
        <w:rPr>
          <w:rFonts w:ascii="Garamond" w:hAnsi="Garamond" w:cs="Times New Roman"/>
          <w:noProof/>
          <w:sz w:val="20"/>
          <w:szCs w:val="24"/>
        </w:rPr>
        <w:t>-</w:t>
      </w:r>
      <w:r w:rsidR="0099409A" w:rsidRPr="0099409A">
        <w:rPr>
          <w:rFonts w:ascii="Garamond" w:hAnsi="Garamond" w:cs="Times New Roman"/>
          <w:noProof/>
          <w:sz w:val="20"/>
          <w:szCs w:val="24"/>
        </w:rPr>
        <w:t>56.</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 xml:space="preserve">Karp, Ivan, </w:t>
      </w:r>
      <w:r w:rsidR="00B022D0" w:rsidRPr="00B022D0">
        <w:rPr>
          <w:rFonts w:ascii="Garamond" w:hAnsi="Garamond" w:cs="Times New Roman"/>
          <w:noProof/>
          <w:sz w:val="20"/>
          <w:szCs w:val="24"/>
        </w:rPr>
        <w:t>Christine Mul</w:t>
      </w:r>
      <w:r w:rsidR="007B2991">
        <w:rPr>
          <w:rFonts w:ascii="Garamond" w:hAnsi="Garamond" w:cs="Times New Roman"/>
          <w:noProof/>
          <w:sz w:val="20"/>
          <w:szCs w:val="24"/>
        </w:rPr>
        <w:t>len Kreamer</w:t>
      </w:r>
      <w:r w:rsidR="00B022D0" w:rsidRPr="00B022D0">
        <w:rPr>
          <w:rFonts w:ascii="Garamond" w:hAnsi="Garamond" w:cs="Times New Roman"/>
          <w:noProof/>
          <w:sz w:val="20"/>
          <w:szCs w:val="24"/>
        </w:rPr>
        <w:t xml:space="preserve"> and Steve Levine, </w:t>
      </w:r>
      <w:r w:rsidR="00B022D0" w:rsidRPr="00B022D0">
        <w:rPr>
          <w:rFonts w:ascii="Garamond" w:hAnsi="Garamond" w:cs="Times New Roman"/>
          <w:i/>
          <w:noProof/>
          <w:sz w:val="20"/>
          <w:szCs w:val="24"/>
        </w:rPr>
        <w:t>Museums and Communities: The Politics of Public Culture</w:t>
      </w:r>
      <w:r w:rsidR="00B022D0" w:rsidRPr="00B022D0">
        <w:rPr>
          <w:rFonts w:ascii="Garamond" w:hAnsi="Garamond" w:cs="Times New Roman"/>
          <w:noProof/>
          <w:sz w:val="20"/>
          <w:szCs w:val="24"/>
        </w:rPr>
        <w:t>, Washington, DC: Smithsonian Institution Press,</w:t>
      </w:r>
      <w:r w:rsidR="00B022D0">
        <w:rPr>
          <w:rFonts w:ascii="Garamond" w:hAnsi="Garamond" w:cs="Times New Roman"/>
          <w:noProof/>
          <w:sz w:val="20"/>
          <w:szCs w:val="24"/>
        </w:rPr>
        <w:t xml:space="preserve"> </w:t>
      </w:r>
      <w:r w:rsidRPr="0099409A">
        <w:rPr>
          <w:rFonts w:ascii="Garamond" w:hAnsi="Garamond" w:cs="Times New Roman"/>
          <w:noProof/>
          <w:sz w:val="20"/>
          <w:szCs w:val="24"/>
        </w:rPr>
        <w:t>1992.</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Keith, M</w:t>
      </w:r>
      <w:r w:rsidR="000F0DCB">
        <w:rPr>
          <w:rFonts w:ascii="Garamond" w:hAnsi="Garamond" w:cs="Times New Roman"/>
          <w:noProof/>
          <w:sz w:val="20"/>
          <w:szCs w:val="24"/>
        </w:rPr>
        <w:t>ichael and Steve</w:t>
      </w:r>
      <w:r w:rsidRPr="0099409A">
        <w:rPr>
          <w:rFonts w:ascii="Garamond" w:hAnsi="Garamond" w:cs="Times New Roman"/>
          <w:noProof/>
          <w:sz w:val="20"/>
          <w:szCs w:val="24"/>
        </w:rPr>
        <w:t xml:space="preserve"> Pile</w:t>
      </w:r>
      <w:r w:rsidR="000F0DCB">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Place and the Politics of Identity</w:t>
      </w:r>
      <w:r w:rsidR="000F0DCB">
        <w:rPr>
          <w:rFonts w:ascii="Garamond" w:hAnsi="Garamond" w:cs="Times New Roman"/>
          <w:noProof/>
          <w:sz w:val="20"/>
          <w:szCs w:val="24"/>
        </w:rPr>
        <w:t>,</w:t>
      </w:r>
      <w:r w:rsidRPr="0099409A">
        <w:rPr>
          <w:rFonts w:ascii="Garamond" w:hAnsi="Garamond" w:cs="Times New Roman"/>
          <w:noProof/>
          <w:sz w:val="20"/>
          <w:szCs w:val="24"/>
        </w:rPr>
        <w:t xml:space="preserve"> London: Routledge, 1993.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Leitner, Helga and Petei Kang</w:t>
      </w:r>
      <w:r w:rsidR="007B2991">
        <w:rPr>
          <w:rFonts w:ascii="Garamond" w:hAnsi="Garamond" w:cs="Times New Roman"/>
          <w:noProof/>
          <w:sz w:val="20"/>
          <w:szCs w:val="24"/>
        </w:rPr>
        <w:t>,</w:t>
      </w:r>
      <w:r w:rsidRPr="0099409A">
        <w:rPr>
          <w:rFonts w:ascii="Garamond" w:hAnsi="Garamond" w:cs="Times New Roman"/>
          <w:noProof/>
          <w:sz w:val="20"/>
          <w:szCs w:val="24"/>
        </w:rPr>
        <w:t xml:space="preserve"> “Contested Urban Landscapes of Nationalism: The Case of Taipei”</w:t>
      </w:r>
      <w:r w:rsidR="007B2991">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Ecumene</w:t>
      </w:r>
      <w:r w:rsidRPr="0099409A">
        <w:rPr>
          <w:rFonts w:ascii="Garamond" w:hAnsi="Garamond" w:cs="Times New Roman"/>
          <w:noProof/>
          <w:sz w:val="20"/>
          <w:szCs w:val="24"/>
        </w:rPr>
        <w:t xml:space="preserve"> 6, no. 2 (1999)</w:t>
      </w:r>
      <w:r w:rsidR="007B2991">
        <w:rPr>
          <w:rFonts w:ascii="Garamond" w:hAnsi="Garamond" w:cs="Times New Roman"/>
          <w:noProof/>
          <w:sz w:val="20"/>
          <w:szCs w:val="24"/>
        </w:rPr>
        <w:t>,</w:t>
      </w:r>
      <w:r w:rsidRPr="0099409A">
        <w:rPr>
          <w:rFonts w:ascii="Garamond" w:hAnsi="Garamond" w:cs="Times New Roman"/>
          <w:noProof/>
          <w:sz w:val="20"/>
          <w:szCs w:val="24"/>
        </w:rPr>
        <w:t xml:space="preserve"> 214</w:t>
      </w:r>
      <w:r w:rsidR="007B2991">
        <w:rPr>
          <w:rFonts w:ascii="Garamond" w:hAnsi="Garamond" w:cs="Times New Roman"/>
          <w:noProof/>
          <w:sz w:val="20"/>
          <w:szCs w:val="24"/>
        </w:rPr>
        <w:t>-</w:t>
      </w:r>
      <w:r w:rsidRPr="0099409A">
        <w:rPr>
          <w:rFonts w:ascii="Garamond" w:hAnsi="Garamond" w:cs="Times New Roman"/>
          <w:noProof/>
          <w:sz w:val="20"/>
          <w:szCs w:val="24"/>
        </w:rPr>
        <w:t>233.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Lewandowski, Susan J.</w:t>
      </w:r>
      <w:r w:rsidR="007B2991">
        <w:rPr>
          <w:rFonts w:ascii="Garamond" w:hAnsi="Garamond" w:cs="Times New Roman"/>
          <w:noProof/>
          <w:sz w:val="20"/>
          <w:szCs w:val="24"/>
        </w:rPr>
        <w:t>,</w:t>
      </w:r>
      <w:r w:rsidRPr="0099409A">
        <w:rPr>
          <w:rFonts w:ascii="Garamond" w:hAnsi="Garamond" w:cs="Times New Roman"/>
          <w:noProof/>
          <w:sz w:val="20"/>
          <w:szCs w:val="24"/>
        </w:rPr>
        <w:t xml:space="preserve"> “The Built Environment and Cultural Symbolism in Post-Colonial Madras</w:t>
      </w:r>
      <w:r w:rsidR="00BF270E" w:rsidRPr="00BF270E">
        <w:rPr>
          <w:rFonts w:ascii="Garamond" w:hAnsi="Garamond" w:cs="Times New Roman"/>
          <w:noProof/>
          <w:sz w:val="20"/>
          <w:szCs w:val="24"/>
        </w:rPr>
        <w:t xml:space="preserve">”, </w:t>
      </w:r>
      <w:r w:rsidR="00BF270E" w:rsidRPr="00BF270E">
        <w:rPr>
          <w:rFonts w:ascii="Garamond" w:hAnsi="Garamond" w:cs="Times New Roman"/>
          <w:i/>
          <w:noProof/>
          <w:sz w:val="20"/>
          <w:szCs w:val="24"/>
        </w:rPr>
        <w:t>The City in Cultural Context</w:t>
      </w:r>
      <w:r w:rsidR="00BF270E" w:rsidRPr="00BF270E">
        <w:rPr>
          <w:rFonts w:ascii="Garamond" w:hAnsi="Garamond" w:cs="Times New Roman"/>
          <w:noProof/>
          <w:sz w:val="20"/>
          <w:szCs w:val="24"/>
        </w:rPr>
        <w:t xml:space="preserve">, edited by J.A. Agnew, Boston: Allen and Unwin, 1984, </w:t>
      </w:r>
      <w:r w:rsidRPr="0099409A">
        <w:rPr>
          <w:rFonts w:ascii="Garamond" w:hAnsi="Garamond" w:cs="Times New Roman"/>
          <w:noProof/>
          <w:sz w:val="20"/>
          <w:szCs w:val="24"/>
        </w:rPr>
        <w:t>237</w:t>
      </w:r>
      <w:r w:rsidR="00BF270E">
        <w:rPr>
          <w:rFonts w:ascii="Garamond" w:hAnsi="Garamond" w:cs="Times New Roman"/>
          <w:noProof/>
          <w:sz w:val="20"/>
          <w:szCs w:val="24"/>
        </w:rPr>
        <w:t>-</w:t>
      </w:r>
      <w:r w:rsidRPr="0099409A">
        <w:rPr>
          <w:rFonts w:ascii="Garamond" w:hAnsi="Garamond" w:cs="Times New Roman"/>
          <w:noProof/>
          <w:sz w:val="20"/>
          <w:szCs w:val="24"/>
        </w:rPr>
        <w:t>254.</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Lewis, M.</w:t>
      </w:r>
      <w:r w:rsidR="007B2991">
        <w:rPr>
          <w:rFonts w:ascii="Garamond" w:hAnsi="Garamond" w:cs="Times New Roman"/>
          <w:noProof/>
          <w:sz w:val="20"/>
          <w:szCs w:val="24"/>
        </w:rPr>
        <w:t>,</w:t>
      </w:r>
      <w:r w:rsidRPr="0099409A">
        <w:rPr>
          <w:rFonts w:ascii="Garamond" w:hAnsi="Garamond" w:cs="Times New Roman"/>
          <w:noProof/>
          <w:sz w:val="20"/>
          <w:szCs w:val="24"/>
        </w:rPr>
        <w:t xml:space="preserve"> “Crossroads to District Six: Reclaiming Official H</w:t>
      </w:r>
      <w:r w:rsidR="007B2991">
        <w:rPr>
          <w:rFonts w:ascii="Garamond" w:hAnsi="Garamond" w:cs="Times New Roman"/>
          <w:noProof/>
          <w:sz w:val="20"/>
          <w:szCs w:val="24"/>
        </w:rPr>
        <w:t>istory/Restaging Popular Memory</w:t>
      </w:r>
      <w:r w:rsidRPr="0099409A">
        <w:rPr>
          <w:rFonts w:ascii="Garamond" w:hAnsi="Garamond" w:cs="Times New Roman"/>
          <w:noProof/>
          <w:sz w:val="20"/>
          <w:szCs w:val="24"/>
        </w:rPr>
        <w:t>”</w:t>
      </w:r>
      <w:r w:rsidR="007B2991">
        <w:rPr>
          <w:rFonts w:ascii="Garamond" w:hAnsi="Garamond" w:cs="Times New Roman"/>
          <w:noProof/>
          <w:sz w:val="20"/>
          <w:szCs w:val="24"/>
        </w:rPr>
        <w:t>, i</w:t>
      </w:r>
      <w:r w:rsidRPr="0099409A">
        <w:rPr>
          <w:rFonts w:ascii="Garamond" w:hAnsi="Garamond" w:cs="Times New Roman"/>
          <w:noProof/>
          <w:sz w:val="20"/>
          <w:szCs w:val="24"/>
        </w:rPr>
        <w:t xml:space="preserve">n </w:t>
      </w:r>
      <w:r w:rsidRPr="0099409A">
        <w:rPr>
          <w:rFonts w:ascii="Garamond" w:hAnsi="Garamond" w:cs="Times New Roman"/>
          <w:i/>
          <w:iCs/>
          <w:noProof/>
          <w:sz w:val="20"/>
          <w:szCs w:val="24"/>
        </w:rPr>
        <w:t>Space, Place, and Memory Symposium April 2001</w:t>
      </w:r>
      <w:r w:rsidR="007B2991">
        <w:rPr>
          <w:rFonts w:ascii="Garamond" w:hAnsi="Garamond" w:cs="Times New Roman"/>
          <w:noProof/>
          <w:sz w:val="20"/>
          <w:szCs w:val="24"/>
        </w:rPr>
        <w:t>,</w:t>
      </w:r>
      <w:r w:rsidRPr="0099409A">
        <w:rPr>
          <w:rFonts w:ascii="Garamond" w:hAnsi="Garamond" w:cs="Times New Roman"/>
          <w:noProof/>
          <w:sz w:val="20"/>
          <w:szCs w:val="24"/>
        </w:rPr>
        <w:t xml:space="preserve"> Minnesota, 2001.</w:t>
      </w:r>
    </w:p>
    <w:p w:rsidR="0099409A" w:rsidRPr="0099409A" w:rsidRDefault="007B299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Lowenthal, David,</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Possessed by the Past: The Heritage Crusade and the Spoils of History</w:t>
      </w:r>
      <w:r w:rsidR="0099409A" w:rsidRPr="0099409A">
        <w:rPr>
          <w:rFonts w:ascii="Garamond" w:hAnsi="Garamond" w:cs="Times New Roman"/>
          <w:noProof/>
          <w:sz w:val="20"/>
          <w:szCs w:val="24"/>
        </w:rPr>
        <w:t xml:space="preserve">, </w:t>
      </w:r>
      <w:r w:rsidRPr="007B2991">
        <w:rPr>
          <w:rFonts w:ascii="Garamond" w:hAnsi="Garamond" w:cs="Times New Roman"/>
          <w:noProof/>
          <w:sz w:val="20"/>
          <w:szCs w:val="24"/>
        </w:rPr>
        <w:t xml:space="preserve">New York: Free Press, </w:t>
      </w:r>
      <w:r w:rsidR="0099409A" w:rsidRPr="0099409A">
        <w:rPr>
          <w:rFonts w:ascii="Garamond" w:hAnsi="Garamond" w:cs="Times New Roman"/>
          <w:noProof/>
          <w:sz w:val="20"/>
          <w:szCs w:val="24"/>
        </w:rPr>
        <w:t>1996.</w:t>
      </w:r>
    </w:p>
    <w:p w:rsidR="0099409A" w:rsidRPr="0099409A" w:rsidRDefault="00C41B1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u w:val="single"/>
        </w:rPr>
        <w:tab/>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Past Is a Foreign Country-Revisited</w:t>
      </w:r>
      <w:r w:rsidR="007B2991">
        <w:rPr>
          <w:rFonts w:ascii="Garamond" w:hAnsi="Garamond" w:cs="Times New Roman"/>
          <w:noProof/>
          <w:sz w:val="20"/>
          <w:szCs w:val="24"/>
        </w:rPr>
        <w:t>, Cambridge, UK:</w:t>
      </w:r>
      <w:r w:rsidR="0080268E" w:rsidRPr="0080268E">
        <w:rPr>
          <w:rFonts w:ascii="Garamond" w:hAnsi="Garamond" w:cs="Times New Roman"/>
          <w:noProof/>
          <w:sz w:val="20"/>
          <w:szCs w:val="24"/>
        </w:rPr>
        <w:t xml:space="preserve"> </w:t>
      </w:r>
      <w:r w:rsidR="0099409A" w:rsidRPr="0099409A">
        <w:rPr>
          <w:rFonts w:ascii="Garamond" w:hAnsi="Garamond" w:cs="Times New Roman"/>
          <w:noProof/>
          <w:sz w:val="20"/>
          <w:szCs w:val="24"/>
        </w:rPr>
        <w:t>Cambridge University Press, 2015.</w:t>
      </w:r>
    </w:p>
    <w:p w:rsidR="0099409A" w:rsidRPr="0079716B"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0"/>
        </w:rPr>
      </w:pPr>
      <w:r w:rsidRPr="0099409A">
        <w:rPr>
          <w:rFonts w:ascii="Garamond" w:hAnsi="Garamond" w:cs="Times New Roman"/>
          <w:noProof/>
          <w:sz w:val="20"/>
          <w:szCs w:val="24"/>
        </w:rPr>
        <w:t>Massey, D</w:t>
      </w:r>
      <w:r w:rsidR="0079716B">
        <w:rPr>
          <w:rFonts w:ascii="Garamond" w:hAnsi="Garamond" w:cs="Times New Roman"/>
          <w:noProof/>
          <w:sz w:val="20"/>
          <w:szCs w:val="24"/>
        </w:rPr>
        <w:t>oreen,</w:t>
      </w:r>
      <w:r w:rsidRPr="0099409A">
        <w:rPr>
          <w:rFonts w:ascii="Garamond" w:hAnsi="Garamond" w:cs="Times New Roman"/>
          <w:noProof/>
          <w:sz w:val="20"/>
          <w:szCs w:val="24"/>
        </w:rPr>
        <w:t xml:space="preserve"> “A Global Sense of Place</w:t>
      </w:r>
      <w:r w:rsidR="0079716B" w:rsidRPr="0079716B">
        <w:rPr>
          <w:rFonts w:ascii="Garamond" w:hAnsi="Garamond"/>
          <w:noProof/>
          <w:sz w:val="20"/>
          <w:szCs w:val="20"/>
        </w:rPr>
        <w:t xml:space="preserve">”, </w:t>
      </w:r>
      <w:r w:rsidR="00B77F6A">
        <w:rPr>
          <w:rFonts w:ascii="Garamond" w:hAnsi="Garamond"/>
          <w:noProof/>
          <w:sz w:val="20"/>
          <w:szCs w:val="20"/>
        </w:rPr>
        <w:t xml:space="preserve">in </w:t>
      </w:r>
      <w:r w:rsidR="0079716B" w:rsidRPr="0079716B">
        <w:rPr>
          <w:rFonts w:ascii="Garamond" w:hAnsi="Garamond"/>
          <w:i/>
          <w:noProof/>
          <w:sz w:val="20"/>
          <w:szCs w:val="20"/>
        </w:rPr>
        <w:t>Reading human geography</w:t>
      </w:r>
      <w:r w:rsidR="0079716B" w:rsidRPr="0079716B">
        <w:rPr>
          <w:rFonts w:ascii="Garamond" w:hAnsi="Garamond"/>
          <w:noProof/>
          <w:sz w:val="20"/>
          <w:szCs w:val="20"/>
        </w:rPr>
        <w:t xml:space="preserve">, </w:t>
      </w:r>
      <w:r w:rsidR="00B77F6A" w:rsidRPr="00B77F6A">
        <w:rPr>
          <w:rFonts w:ascii="Garamond" w:hAnsi="Garamond"/>
          <w:noProof/>
          <w:sz w:val="20"/>
          <w:szCs w:val="20"/>
        </w:rPr>
        <w:t>ed. T. Barnes and D.</w:t>
      </w:r>
      <w:r w:rsidR="00B77F6A">
        <w:rPr>
          <w:rFonts w:ascii="Garamond" w:hAnsi="Garamond"/>
          <w:noProof/>
          <w:sz w:val="20"/>
          <w:szCs w:val="20"/>
        </w:rPr>
        <w:t xml:space="preserve"> Gregory, </w:t>
      </w:r>
      <w:r w:rsidR="0079716B" w:rsidRPr="0079716B">
        <w:rPr>
          <w:rFonts w:ascii="Garamond" w:hAnsi="Garamond"/>
          <w:noProof/>
          <w:sz w:val="20"/>
          <w:szCs w:val="20"/>
        </w:rPr>
        <w:t>London: Arnold, 1997, 315-323.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McDowell, Linda</w:t>
      </w:r>
      <w:r w:rsidR="007B2991">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Gender, Identity and Place: Understanding Feminist Geographies</w:t>
      </w:r>
      <w:r w:rsidR="007B2991">
        <w:rPr>
          <w:rFonts w:ascii="Garamond" w:hAnsi="Garamond" w:cs="Times New Roman"/>
          <w:noProof/>
          <w:sz w:val="20"/>
          <w:szCs w:val="24"/>
        </w:rPr>
        <w:t>,</w:t>
      </w:r>
      <w:r w:rsidRPr="0099409A">
        <w:rPr>
          <w:rFonts w:ascii="Garamond" w:hAnsi="Garamond" w:cs="Times New Roman"/>
          <w:noProof/>
          <w:sz w:val="20"/>
          <w:szCs w:val="24"/>
        </w:rPr>
        <w:t xml:space="preserve"> </w:t>
      </w:r>
      <w:r w:rsidR="007B2991">
        <w:rPr>
          <w:rFonts w:ascii="Garamond" w:hAnsi="Garamond" w:cs="Times New Roman"/>
          <w:noProof/>
          <w:sz w:val="20"/>
          <w:szCs w:val="24"/>
        </w:rPr>
        <w:t xml:space="preserve">New York: </w:t>
      </w:r>
      <w:r w:rsidRPr="0099409A">
        <w:rPr>
          <w:rFonts w:ascii="Garamond" w:hAnsi="Garamond" w:cs="Times New Roman"/>
          <w:noProof/>
          <w:sz w:val="20"/>
          <w:szCs w:val="24"/>
        </w:rPr>
        <w:t>John Wiley &amp; Sons, 2018.</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Monk, J.</w:t>
      </w:r>
      <w:r w:rsidR="007B2991">
        <w:rPr>
          <w:rFonts w:ascii="Garamond" w:hAnsi="Garamond" w:cs="Times New Roman"/>
          <w:noProof/>
          <w:sz w:val="20"/>
          <w:szCs w:val="24"/>
        </w:rPr>
        <w:t>,</w:t>
      </w:r>
      <w:r w:rsidRPr="0099409A">
        <w:rPr>
          <w:rFonts w:ascii="Garamond" w:hAnsi="Garamond" w:cs="Times New Roman"/>
          <w:noProof/>
          <w:sz w:val="20"/>
          <w:szCs w:val="24"/>
        </w:rPr>
        <w:t xml:space="preserve"> “Gender in the Landscape: Expressions of Power and Meaning</w:t>
      </w:r>
      <w:r w:rsidR="004E07C0">
        <w:rPr>
          <w:rFonts w:ascii="Garamond" w:hAnsi="Garamond" w:cs="Times New Roman"/>
          <w:noProof/>
          <w:sz w:val="20"/>
          <w:szCs w:val="24"/>
        </w:rPr>
        <w:t>”,</w:t>
      </w:r>
      <w:r w:rsidRPr="0099409A">
        <w:rPr>
          <w:rFonts w:ascii="Garamond" w:hAnsi="Garamond" w:cs="Times New Roman"/>
          <w:noProof/>
          <w:sz w:val="20"/>
          <w:szCs w:val="24"/>
        </w:rPr>
        <w:t xml:space="preserve"> in </w:t>
      </w:r>
      <w:r w:rsidR="004E07C0" w:rsidRPr="004E07C0">
        <w:rPr>
          <w:rFonts w:ascii="Garamond" w:hAnsi="Garamond" w:cs="Times New Roman"/>
          <w:i/>
          <w:noProof/>
          <w:sz w:val="20"/>
          <w:szCs w:val="24"/>
        </w:rPr>
        <w:t>Inventing Places: Studies in Cultural Geography</w:t>
      </w:r>
      <w:r w:rsidR="004E07C0">
        <w:rPr>
          <w:rFonts w:ascii="Garamond" w:hAnsi="Garamond" w:cs="Times New Roman"/>
          <w:noProof/>
          <w:sz w:val="20"/>
          <w:szCs w:val="24"/>
        </w:rPr>
        <w:t>,</w:t>
      </w:r>
      <w:r w:rsidR="004E07C0" w:rsidRPr="004E07C0">
        <w:rPr>
          <w:rFonts w:ascii="Garamond" w:hAnsi="Garamond" w:cs="Times New Roman"/>
          <w:noProof/>
          <w:sz w:val="20"/>
          <w:szCs w:val="24"/>
        </w:rPr>
        <w:t xml:space="preserve"> </w:t>
      </w:r>
      <w:r w:rsidR="004E07C0">
        <w:rPr>
          <w:rFonts w:ascii="Garamond" w:hAnsi="Garamond" w:cs="Times New Roman"/>
          <w:noProof/>
          <w:sz w:val="20"/>
          <w:szCs w:val="24"/>
        </w:rPr>
        <w:t>edited by Kay Anderson</w:t>
      </w:r>
      <w:r w:rsidRPr="0099409A">
        <w:rPr>
          <w:rFonts w:ascii="Garamond" w:hAnsi="Garamond" w:cs="Times New Roman"/>
          <w:noProof/>
          <w:sz w:val="20"/>
          <w:szCs w:val="24"/>
        </w:rPr>
        <w:t xml:space="preserve"> and </w:t>
      </w:r>
      <w:r w:rsidR="004E07C0">
        <w:rPr>
          <w:rFonts w:ascii="Garamond" w:hAnsi="Garamond" w:cs="Times New Roman"/>
          <w:noProof/>
          <w:sz w:val="20"/>
          <w:szCs w:val="24"/>
        </w:rPr>
        <w:t xml:space="preserve">Fay </w:t>
      </w:r>
      <w:r w:rsidRPr="0099409A">
        <w:rPr>
          <w:rFonts w:ascii="Garamond" w:hAnsi="Garamond" w:cs="Times New Roman"/>
          <w:noProof/>
          <w:sz w:val="20"/>
          <w:szCs w:val="24"/>
        </w:rPr>
        <w:t>Gale</w:t>
      </w:r>
      <w:r w:rsidR="004E07C0">
        <w:rPr>
          <w:rFonts w:ascii="Garamond" w:hAnsi="Garamond" w:cs="Times New Roman"/>
          <w:noProof/>
          <w:sz w:val="20"/>
          <w:szCs w:val="24"/>
        </w:rPr>
        <w:t xml:space="preserve">, New York: Wiley, </w:t>
      </w:r>
      <w:r w:rsidRPr="0099409A">
        <w:rPr>
          <w:rFonts w:ascii="Garamond" w:hAnsi="Garamond" w:cs="Times New Roman"/>
          <w:noProof/>
          <w:sz w:val="20"/>
          <w:szCs w:val="24"/>
        </w:rPr>
        <w:t>1992</w:t>
      </w:r>
      <w:r w:rsidR="004E07C0">
        <w:rPr>
          <w:rFonts w:ascii="Garamond" w:hAnsi="Garamond" w:cs="Times New Roman"/>
          <w:noProof/>
          <w:sz w:val="20"/>
          <w:szCs w:val="24"/>
        </w:rPr>
        <w:t>,</w:t>
      </w:r>
      <w:r w:rsidRPr="0099409A">
        <w:rPr>
          <w:rFonts w:ascii="Garamond" w:hAnsi="Garamond" w:cs="Times New Roman"/>
          <w:noProof/>
          <w:sz w:val="20"/>
          <w:szCs w:val="24"/>
        </w:rPr>
        <w:t xml:space="preserve"> 128</w:t>
      </w:r>
      <w:r w:rsidR="004E07C0">
        <w:rPr>
          <w:rFonts w:ascii="Garamond" w:hAnsi="Garamond" w:cs="Times New Roman"/>
          <w:noProof/>
          <w:sz w:val="20"/>
          <w:szCs w:val="24"/>
        </w:rPr>
        <w:t>-</w:t>
      </w:r>
      <w:r w:rsidRPr="0099409A">
        <w:rPr>
          <w:rFonts w:ascii="Garamond" w:hAnsi="Garamond" w:cs="Times New Roman"/>
          <w:noProof/>
          <w:sz w:val="20"/>
          <w:szCs w:val="24"/>
        </w:rPr>
        <w:t>138.</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Mosse, George L.</w:t>
      </w:r>
      <w:r w:rsidR="000553B5">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Fallen Soldiers: Reshaping the Memory of the World Wars</w:t>
      </w:r>
      <w:r w:rsidR="000553B5">
        <w:rPr>
          <w:rFonts w:ascii="Garamond" w:hAnsi="Garamond" w:cs="Times New Roman"/>
          <w:noProof/>
          <w:sz w:val="20"/>
          <w:szCs w:val="24"/>
        </w:rPr>
        <w:t xml:space="preserve">, Oxford: </w:t>
      </w:r>
      <w:r w:rsidRPr="0099409A">
        <w:rPr>
          <w:rFonts w:ascii="Garamond" w:hAnsi="Garamond" w:cs="Times New Roman"/>
          <w:noProof/>
          <w:sz w:val="20"/>
          <w:szCs w:val="24"/>
        </w:rPr>
        <w:t>Oxford University Press, 1991.</w:t>
      </w:r>
    </w:p>
    <w:p w:rsidR="0099409A" w:rsidRPr="0099409A" w:rsidRDefault="004E07C0"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lastRenderedPageBreak/>
        <w:t>Nash, Catherine,</w:t>
      </w:r>
      <w:r w:rsidR="0099409A" w:rsidRPr="0099409A">
        <w:rPr>
          <w:rFonts w:ascii="Garamond" w:hAnsi="Garamond" w:cs="Times New Roman"/>
          <w:noProof/>
          <w:sz w:val="20"/>
          <w:szCs w:val="24"/>
        </w:rPr>
        <w:t xml:space="preserve"> “Remapping the Body/Land: New Cartographies of Identity, Gender, and Landscape in Ireland”</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Writing women and space: Colonial and postcolonial geographies</w:t>
      </w:r>
      <w:r>
        <w:rPr>
          <w:rFonts w:ascii="Garamond" w:hAnsi="Garamond" w:cs="Times New Roman"/>
          <w:noProof/>
          <w:sz w:val="20"/>
          <w:szCs w:val="24"/>
        </w:rPr>
        <w:t xml:space="preserve">, </w:t>
      </w:r>
      <w:r w:rsidRPr="004E07C0">
        <w:rPr>
          <w:rFonts w:ascii="Garamond" w:hAnsi="Garamond" w:cs="Times New Roman"/>
          <w:noProof/>
          <w:sz w:val="20"/>
          <w:szCs w:val="24"/>
        </w:rPr>
        <w:t>New York: Guilford Press, 1994,</w:t>
      </w:r>
      <w:r>
        <w:rPr>
          <w:rFonts w:ascii="Garamond" w:hAnsi="Garamond" w:cs="Times New Roman"/>
          <w:noProof/>
          <w:sz w:val="20"/>
          <w:szCs w:val="24"/>
        </w:rPr>
        <w:t xml:space="preserve"> </w:t>
      </w:r>
      <w:r w:rsidR="0099409A" w:rsidRPr="0099409A">
        <w:rPr>
          <w:rFonts w:ascii="Garamond" w:hAnsi="Garamond" w:cs="Times New Roman"/>
          <w:noProof/>
          <w:sz w:val="20"/>
          <w:szCs w:val="24"/>
        </w:rPr>
        <w:t>227</w:t>
      </w:r>
      <w:r>
        <w:rPr>
          <w:rFonts w:ascii="Garamond" w:hAnsi="Garamond" w:cs="Times New Roman"/>
          <w:noProof/>
          <w:sz w:val="20"/>
          <w:szCs w:val="24"/>
        </w:rPr>
        <w:t>-</w:t>
      </w:r>
      <w:r w:rsidR="0099409A" w:rsidRPr="0099409A">
        <w:rPr>
          <w:rFonts w:ascii="Garamond" w:hAnsi="Garamond" w:cs="Times New Roman"/>
          <w:noProof/>
          <w:sz w:val="20"/>
          <w:szCs w:val="24"/>
        </w:rPr>
        <w:t>250.</w:t>
      </w:r>
    </w:p>
    <w:p w:rsidR="0099409A" w:rsidRPr="0099409A" w:rsidRDefault="00E81538"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Nora, Pierre,</w:t>
      </w:r>
      <w:r w:rsidR="0099409A" w:rsidRPr="0099409A">
        <w:rPr>
          <w:rFonts w:ascii="Garamond" w:hAnsi="Garamond" w:cs="Times New Roman"/>
          <w:noProof/>
          <w:sz w:val="20"/>
          <w:szCs w:val="24"/>
        </w:rPr>
        <w:t xml:space="preserve"> “Between Memory an</w:t>
      </w:r>
      <w:r>
        <w:rPr>
          <w:rFonts w:ascii="Garamond" w:hAnsi="Garamond" w:cs="Times New Roman"/>
          <w:noProof/>
          <w:sz w:val="20"/>
          <w:szCs w:val="24"/>
        </w:rPr>
        <w:t>d History: Les Lieux de Mémoire</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3653AA" w:rsidRPr="0099409A">
        <w:rPr>
          <w:rFonts w:ascii="Garamond" w:hAnsi="Garamond" w:cs="Times New Roman"/>
          <w:i/>
          <w:iCs/>
          <w:noProof/>
          <w:sz w:val="20"/>
          <w:szCs w:val="24"/>
        </w:rPr>
        <w:t>Representations</w:t>
      </w:r>
      <w:r w:rsidR="003653AA" w:rsidRPr="0099409A">
        <w:rPr>
          <w:rFonts w:ascii="Garamond" w:hAnsi="Garamond" w:cs="Times New Roman"/>
          <w:noProof/>
          <w:sz w:val="20"/>
          <w:szCs w:val="24"/>
        </w:rPr>
        <w:t xml:space="preserve"> </w:t>
      </w:r>
      <w:r>
        <w:rPr>
          <w:rFonts w:ascii="Garamond" w:hAnsi="Garamond" w:cs="Times New Roman"/>
          <w:noProof/>
          <w:sz w:val="20"/>
          <w:szCs w:val="24"/>
        </w:rPr>
        <w:t>26 (1989),</w:t>
      </w:r>
      <w:r w:rsidR="00C659AB">
        <w:rPr>
          <w:rFonts w:ascii="Garamond" w:hAnsi="Garamond" w:cs="Times New Roman"/>
          <w:noProof/>
          <w:sz w:val="20"/>
          <w:szCs w:val="24"/>
        </w:rPr>
        <w:t xml:space="preserve"> 7-</w:t>
      </w:r>
      <w:r w:rsidR="0099409A" w:rsidRPr="0099409A">
        <w:rPr>
          <w:rFonts w:ascii="Garamond" w:hAnsi="Garamond" w:cs="Times New Roman"/>
          <w:noProof/>
          <w:sz w:val="20"/>
          <w:szCs w:val="24"/>
        </w:rPr>
        <w:t>24.</w:t>
      </w:r>
    </w:p>
    <w:p w:rsidR="0099409A" w:rsidRPr="0099409A" w:rsidRDefault="00C41B1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u w:val="single"/>
        </w:rPr>
        <w:tab/>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Realms of Memory: Rethinking the French Past</w:t>
      </w:r>
      <w:r w:rsidR="00E81538">
        <w:rPr>
          <w:rFonts w:ascii="Garamond" w:hAnsi="Garamond" w:cs="Times New Roman"/>
          <w:noProof/>
          <w:sz w:val="20"/>
          <w:szCs w:val="24"/>
        </w:rPr>
        <w:t>,</w:t>
      </w:r>
      <w:r w:rsidR="00C659AB">
        <w:rPr>
          <w:rFonts w:ascii="Garamond" w:hAnsi="Garamond" w:cs="Times New Roman"/>
          <w:noProof/>
          <w:sz w:val="20"/>
          <w:szCs w:val="24"/>
        </w:rPr>
        <w:t xml:space="preserve"> Vol. 2, New York:</w:t>
      </w:r>
      <w:r w:rsidR="0099409A" w:rsidRPr="0099409A">
        <w:rPr>
          <w:rFonts w:ascii="Garamond" w:hAnsi="Garamond" w:cs="Times New Roman"/>
          <w:noProof/>
          <w:sz w:val="20"/>
          <w:szCs w:val="24"/>
        </w:rPr>
        <w:t xml:space="preserve"> Columbia University Press, 1997.</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Osborne, Brian S.</w:t>
      </w:r>
      <w:r w:rsidR="00E81538">
        <w:rPr>
          <w:rFonts w:ascii="Garamond" w:hAnsi="Garamond" w:cs="Times New Roman"/>
          <w:noProof/>
          <w:sz w:val="20"/>
          <w:szCs w:val="24"/>
        </w:rPr>
        <w:t>,</w:t>
      </w:r>
      <w:r w:rsidRPr="0099409A">
        <w:rPr>
          <w:rFonts w:ascii="Garamond" w:hAnsi="Garamond" w:cs="Times New Roman"/>
          <w:noProof/>
          <w:sz w:val="20"/>
          <w:szCs w:val="24"/>
        </w:rPr>
        <w:t xml:space="preserve"> “Constructing Landscapes of Power: The George Etienne Cartier Monument, Montreal”</w:t>
      </w:r>
      <w:r w:rsidR="00E81538">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Journal of Historical Geography</w:t>
      </w:r>
      <w:r w:rsidR="00E81538">
        <w:rPr>
          <w:rFonts w:ascii="Garamond" w:hAnsi="Garamond" w:cs="Times New Roman"/>
          <w:noProof/>
          <w:sz w:val="20"/>
          <w:szCs w:val="24"/>
        </w:rPr>
        <w:t xml:space="preserve"> 24, no. 4 (1998),</w:t>
      </w:r>
      <w:r w:rsidRPr="0099409A">
        <w:rPr>
          <w:rFonts w:ascii="Garamond" w:hAnsi="Garamond" w:cs="Times New Roman"/>
          <w:noProof/>
          <w:sz w:val="20"/>
          <w:szCs w:val="24"/>
        </w:rPr>
        <w:t xml:space="preserve"> 431</w:t>
      </w:r>
      <w:r w:rsidR="00E81538">
        <w:rPr>
          <w:rFonts w:ascii="Garamond" w:hAnsi="Garamond" w:cs="Times New Roman"/>
          <w:noProof/>
          <w:sz w:val="20"/>
          <w:szCs w:val="24"/>
        </w:rPr>
        <w:t>-</w:t>
      </w:r>
      <w:r w:rsidRPr="0099409A">
        <w:rPr>
          <w:rFonts w:ascii="Garamond" w:hAnsi="Garamond" w:cs="Times New Roman"/>
          <w:noProof/>
          <w:sz w:val="20"/>
          <w:szCs w:val="24"/>
        </w:rPr>
        <w:t>458.</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Pred, A.</w:t>
      </w:r>
      <w:r w:rsidR="00E81538">
        <w:rPr>
          <w:rFonts w:ascii="Garamond" w:hAnsi="Garamond" w:cs="Times New Roman"/>
          <w:noProof/>
          <w:sz w:val="20"/>
          <w:szCs w:val="24"/>
        </w:rPr>
        <w:t>,</w:t>
      </w:r>
      <w:r w:rsidRPr="0099409A">
        <w:rPr>
          <w:rFonts w:ascii="Garamond" w:hAnsi="Garamond" w:cs="Times New Roman"/>
          <w:noProof/>
          <w:sz w:val="20"/>
          <w:szCs w:val="24"/>
        </w:rPr>
        <w:t xml:space="preserve"> “Notes on Local Tronf</w:t>
      </w:r>
      <w:r w:rsidR="00E81538">
        <w:rPr>
          <w:rFonts w:ascii="Garamond" w:hAnsi="Garamond" w:cs="Times New Roman"/>
          <w:noProof/>
          <w:sz w:val="20"/>
          <w:szCs w:val="24"/>
        </w:rPr>
        <w:t>ormation and Everyday Struggles</w:t>
      </w:r>
      <w:r w:rsidRPr="0099409A">
        <w:rPr>
          <w:rFonts w:ascii="Garamond" w:hAnsi="Garamond" w:cs="Times New Roman"/>
          <w:noProof/>
          <w:sz w:val="20"/>
          <w:szCs w:val="24"/>
        </w:rPr>
        <w:t>”</w:t>
      </w:r>
      <w:r w:rsidR="00E81538">
        <w:rPr>
          <w:rFonts w:ascii="Garamond" w:hAnsi="Garamond" w:cs="Times New Roman"/>
          <w:noProof/>
          <w:sz w:val="20"/>
          <w:szCs w:val="24"/>
        </w:rPr>
        <w:t>,</w:t>
      </w:r>
      <w:r w:rsidRPr="0099409A">
        <w:rPr>
          <w:rFonts w:ascii="Garamond" w:hAnsi="Garamond" w:cs="Times New Roman"/>
          <w:noProof/>
          <w:sz w:val="20"/>
          <w:szCs w:val="24"/>
        </w:rPr>
        <w:t xml:space="preserve"> </w:t>
      </w:r>
      <w:r w:rsidR="00E81538">
        <w:rPr>
          <w:rFonts w:ascii="Garamond" w:hAnsi="Garamond" w:cs="Times New Roman"/>
          <w:noProof/>
          <w:sz w:val="20"/>
          <w:szCs w:val="24"/>
        </w:rPr>
        <w:t>i</w:t>
      </w:r>
      <w:r w:rsidRPr="0099409A">
        <w:rPr>
          <w:rFonts w:ascii="Garamond" w:hAnsi="Garamond" w:cs="Times New Roman"/>
          <w:noProof/>
          <w:sz w:val="20"/>
          <w:szCs w:val="24"/>
        </w:rPr>
        <w:t xml:space="preserve">n </w:t>
      </w:r>
      <w:r w:rsidRPr="0099409A">
        <w:rPr>
          <w:rFonts w:ascii="Garamond" w:hAnsi="Garamond" w:cs="Times New Roman"/>
          <w:i/>
          <w:iCs/>
          <w:noProof/>
          <w:sz w:val="20"/>
          <w:szCs w:val="24"/>
        </w:rPr>
        <w:t>Reworking Modernity</w:t>
      </w:r>
      <w:r w:rsidR="00E81538">
        <w:rPr>
          <w:rFonts w:ascii="Garamond" w:hAnsi="Garamond" w:cs="Times New Roman"/>
          <w:noProof/>
          <w:sz w:val="20"/>
          <w:szCs w:val="24"/>
        </w:rPr>
        <w:t>, edited by A. Pred and M. Watts,</w:t>
      </w:r>
      <w:r w:rsidRPr="0099409A">
        <w:rPr>
          <w:rFonts w:ascii="Garamond" w:hAnsi="Garamond" w:cs="Times New Roman"/>
          <w:noProof/>
          <w:sz w:val="20"/>
          <w:szCs w:val="24"/>
        </w:rPr>
        <w:t xml:space="preserve"> New Brunswick NJ: Rutgers University Prss, 1992</w:t>
      </w:r>
      <w:r w:rsidR="00E81538">
        <w:rPr>
          <w:rFonts w:ascii="Garamond" w:hAnsi="Garamond" w:cs="Times New Roman"/>
          <w:noProof/>
          <w:sz w:val="20"/>
          <w:szCs w:val="24"/>
        </w:rPr>
        <w:t xml:space="preserve">, </w:t>
      </w:r>
      <w:r w:rsidR="00E81538" w:rsidRPr="0099409A">
        <w:rPr>
          <w:rFonts w:ascii="Garamond" w:hAnsi="Garamond" w:cs="Times New Roman"/>
          <w:noProof/>
          <w:sz w:val="20"/>
          <w:szCs w:val="24"/>
        </w:rPr>
        <w:t>139</w:t>
      </w:r>
      <w:r w:rsidR="00E81538">
        <w:rPr>
          <w:rFonts w:ascii="Garamond" w:hAnsi="Garamond" w:cs="Times New Roman"/>
          <w:noProof/>
          <w:sz w:val="20"/>
          <w:szCs w:val="24"/>
        </w:rPr>
        <w:t>-</w:t>
      </w:r>
      <w:r w:rsidR="00E81538" w:rsidRPr="0099409A">
        <w:rPr>
          <w:rFonts w:ascii="Garamond" w:hAnsi="Garamond" w:cs="Times New Roman"/>
          <w:noProof/>
          <w:sz w:val="20"/>
          <w:szCs w:val="24"/>
        </w:rPr>
        <w:t>141</w:t>
      </w:r>
      <w:r w:rsidRPr="0099409A">
        <w:rPr>
          <w:rFonts w:ascii="Garamond" w:hAnsi="Garamond" w:cs="Times New Roman"/>
          <w:noProof/>
          <w:sz w:val="20"/>
          <w:szCs w:val="24"/>
        </w:rPr>
        <w:t>.</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Raivo, Petri J.</w:t>
      </w:r>
      <w:r w:rsidR="00EC26E1">
        <w:rPr>
          <w:rFonts w:ascii="Garamond" w:hAnsi="Garamond" w:cs="Times New Roman"/>
          <w:noProof/>
          <w:sz w:val="20"/>
          <w:szCs w:val="24"/>
        </w:rPr>
        <w:t>,</w:t>
      </w:r>
      <w:r w:rsidRPr="0099409A">
        <w:rPr>
          <w:rFonts w:ascii="Garamond" w:hAnsi="Garamond" w:cs="Times New Roman"/>
          <w:noProof/>
          <w:sz w:val="20"/>
          <w:szCs w:val="24"/>
        </w:rPr>
        <w:t xml:space="preserve"> “Politics of Memory: Historical </w:t>
      </w:r>
      <w:r w:rsidR="00EC26E1">
        <w:rPr>
          <w:rFonts w:ascii="Garamond" w:hAnsi="Garamond" w:cs="Times New Roman"/>
          <w:noProof/>
          <w:sz w:val="20"/>
          <w:szCs w:val="24"/>
        </w:rPr>
        <w:t>Battlefields and Sense of Place</w:t>
      </w:r>
      <w:r w:rsidRPr="0099409A">
        <w:rPr>
          <w:rFonts w:ascii="Garamond" w:hAnsi="Garamond" w:cs="Times New Roman"/>
          <w:noProof/>
          <w:sz w:val="20"/>
          <w:szCs w:val="24"/>
        </w:rPr>
        <w:t>”</w:t>
      </w:r>
      <w:r w:rsidR="00EC26E1">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Nordia Geographical Publications</w:t>
      </w:r>
      <w:r w:rsidRPr="0099409A">
        <w:rPr>
          <w:rFonts w:ascii="Garamond" w:hAnsi="Garamond" w:cs="Times New Roman"/>
          <w:noProof/>
          <w:sz w:val="20"/>
          <w:szCs w:val="24"/>
        </w:rPr>
        <w:t xml:space="preserve"> 44, no. 4 (2015)</w:t>
      </w:r>
      <w:r w:rsidR="00EC26E1">
        <w:rPr>
          <w:rFonts w:ascii="Garamond" w:hAnsi="Garamond" w:cs="Times New Roman"/>
          <w:noProof/>
          <w:sz w:val="20"/>
          <w:szCs w:val="24"/>
        </w:rPr>
        <w:t>,</w:t>
      </w:r>
      <w:r w:rsidRPr="0099409A">
        <w:rPr>
          <w:rFonts w:ascii="Garamond" w:hAnsi="Garamond" w:cs="Times New Roman"/>
          <w:noProof/>
          <w:sz w:val="20"/>
          <w:szCs w:val="24"/>
        </w:rPr>
        <w:t xml:space="preserve"> 95</w:t>
      </w:r>
      <w:r w:rsidR="00EC26E1">
        <w:rPr>
          <w:rFonts w:ascii="Garamond" w:hAnsi="Garamond" w:cs="Times New Roman"/>
          <w:noProof/>
          <w:sz w:val="20"/>
          <w:szCs w:val="24"/>
        </w:rPr>
        <w:t>-</w:t>
      </w:r>
      <w:r w:rsidRPr="0099409A">
        <w:rPr>
          <w:rFonts w:ascii="Garamond" w:hAnsi="Garamond" w:cs="Times New Roman"/>
          <w:noProof/>
          <w:sz w:val="20"/>
          <w:szCs w:val="24"/>
        </w:rPr>
        <w:t>100.</w:t>
      </w:r>
    </w:p>
    <w:p w:rsidR="0099409A" w:rsidRPr="0099409A" w:rsidRDefault="00EC26E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Richardson, Miles,</w:t>
      </w:r>
      <w:r w:rsidR="0099409A" w:rsidRPr="0099409A">
        <w:rPr>
          <w:rFonts w:ascii="Garamond" w:hAnsi="Garamond" w:cs="Times New Roman"/>
          <w:noProof/>
          <w:sz w:val="20"/>
          <w:szCs w:val="24"/>
        </w:rPr>
        <w:t xml:space="preserve"> “The Gift of Presence: The Act of Leaving Artifacts at Shrines,</w:t>
      </w:r>
      <w:r>
        <w:rPr>
          <w:rFonts w:ascii="Garamond" w:hAnsi="Garamond" w:cs="Times New Roman"/>
          <w:noProof/>
          <w:sz w:val="20"/>
          <w:szCs w:val="24"/>
        </w:rPr>
        <w:t xml:space="preserve"> Memorials, and Other Tragedies</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Textures of place: Exploring humanist geographies</w:t>
      </w:r>
      <w:r w:rsidR="00DC5D70">
        <w:rPr>
          <w:rFonts w:ascii="Garamond" w:hAnsi="Garamond" w:cs="Times New Roman"/>
          <w:iCs/>
          <w:noProof/>
          <w:sz w:val="20"/>
          <w:szCs w:val="24"/>
        </w:rPr>
        <w:t>,</w:t>
      </w:r>
      <w:r w:rsidR="0099409A" w:rsidRPr="0099409A">
        <w:rPr>
          <w:rFonts w:ascii="Garamond" w:hAnsi="Garamond" w:cs="Times New Roman"/>
          <w:noProof/>
          <w:sz w:val="20"/>
          <w:szCs w:val="24"/>
        </w:rPr>
        <w:t xml:space="preserve"> </w:t>
      </w:r>
      <w:r w:rsidR="00DC5D70" w:rsidRPr="00DC5D70">
        <w:rPr>
          <w:rFonts w:ascii="Garamond" w:hAnsi="Garamond" w:cs="Times New Roman"/>
          <w:noProof/>
          <w:sz w:val="20"/>
          <w:szCs w:val="24"/>
        </w:rPr>
        <w:t>Minneapolis: University of Minnesota Press, 2001</w:t>
      </w:r>
      <w:r w:rsidR="00DC5D70">
        <w:rPr>
          <w:rFonts w:ascii="Garamond" w:hAnsi="Garamond" w:cs="Times New Roman"/>
          <w:noProof/>
          <w:sz w:val="20"/>
          <w:szCs w:val="24"/>
        </w:rPr>
        <w:t>,</w:t>
      </w:r>
      <w:r w:rsidR="0099409A" w:rsidRPr="0099409A">
        <w:rPr>
          <w:rFonts w:ascii="Garamond" w:hAnsi="Garamond" w:cs="Times New Roman"/>
          <w:noProof/>
          <w:sz w:val="20"/>
          <w:szCs w:val="24"/>
        </w:rPr>
        <w:t xml:space="preserve"> 257</w:t>
      </w:r>
      <w:r w:rsidR="00DC5D70">
        <w:rPr>
          <w:rFonts w:ascii="Garamond" w:hAnsi="Garamond" w:cs="Times New Roman"/>
          <w:noProof/>
          <w:sz w:val="20"/>
          <w:szCs w:val="24"/>
        </w:rPr>
        <w:t>-</w:t>
      </w:r>
      <w:r w:rsidR="0099409A" w:rsidRPr="0099409A">
        <w:rPr>
          <w:rFonts w:ascii="Garamond" w:hAnsi="Garamond" w:cs="Times New Roman"/>
          <w:noProof/>
          <w:sz w:val="20"/>
          <w:szCs w:val="24"/>
        </w:rPr>
        <w:t>272.</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Rose, Gillian</w:t>
      </w:r>
      <w:r w:rsidR="009C5B45">
        <w:rPr>
          <w:rFonts w:ascii="Garamond" w:hAnsi="Garamond" w:cs="Times New Roman"/>
          <w:noProof/>
          <w:sz w:val="20"/>
          <w:szCs w:val="24"/>
        </w:rPr>
        <w:t>,</w:t>
      </w:r>
      <w:r w:rsidRPr="0099409A">
        <w:rPr>
          <w:rFonts w:ascii="Garamond" w:hAnsi="Garamond" w:cs="Times New Roman"/>
          <w:noProof/>
          <w:sz w:val="20"/>
          <w:szCs w:val="24"/>
        </w:rPr>
        <w:t xml:space="preserve"> </w:t>
      </w:r>
      <w:r w:rsidR="00E42252" w:rsidRPr="00E42252">
        <w:rPr>
          <w:rFonts w:ascii="Garamond" w:hAnsi="Garamond" w:cs="Times New Roman"/>
          <w:i/>
          <w:iCs/>
          <w:noProof/>
          <w:sz w:val="20"/>
          <w:szCs w:val="24"/>
        </w:rPr>
        <w:t>Visual Methodologies, An Introduction to the Interpretation of Visual Materials</w:t>
      </w:r>
      <w:r w:rsidR="009C5B45">
        <w:rPr>
          <w:rFonts w:ascii="Garamond" w:hAnsi="Garamond" w:cs="Times New Roman"/>
          <w:i/>
          <w:iCs/>
          <w:noProof/>
          <w:sz w:val="20"/>
          <w:szCs w:val="24"/>
        </w:rPr>
        <w:t>,</w:t>
      </w:r>
      <w:r w:rsidRPr="009C5B45">
        <w:rPr>
          <w:rFonts w:ascii="Garamond" w:hAnsi="Garamond" w:cs="Times New Roman"/>
          <w:iCs/>
          <w:noProof/>
          <w:sz w:val="20"/>
          <w:szCs w:val="24"/>
        </w:rPr>
        <w:t xml:space="preserve"> London: Sage</w:t>
      </w:r>
      <w:r w:rsidR="009C5B45">
        <w:rPr>
          <w:rFonts w:ascii="Garamond" w:hAnsi="Garamond" w:cs="Times New Roman"/>
          <w:noProof/>
          <w:sz w:val="20"/>
          <w:szCs w:val="24"/>
        </w:rPr>
        <w:t xml:space="preserve">, </w:t>
      </w:r>
      <w:r w:rsidRPr="009C5B45">
        <w:rPr>
          <w:rFonts w:ascii="Garamond" w:hAnsi="Garamond" w:cs="Times New Roman"/>
          <w:noProof/>
          <w:sz w:val="20"/>
          <w:szCs w:val="24"/>
        </w:rPr>
        <w:t>2001</w:t>
      </w:r>
      <w:r w:rsidR="009C5B45">
        <w:rPr>
          <w:rFonts w:ascii="Garamond" w:hAnsi="Garamond" w:cs="Times New Roman"/>
          <w:noProof/>
          <w:sz w:val="20"/>
          <w:szCs w:val="24"/>
        </w:rPr>
        <w:t>,</w:t>
      </w:r>
      <w:r w:rsidRPr="0099409A">
        <w:rPr>
          <w:rFonts w:ascii="Garamond" w:hAnsi="Garamond" w:cs="Times New Roman"/>
          <w:noProof/>
          <w:sz w:val="20"/>
          <w:szCs w:val="24"/>
        </w:rPr>
        <w:t xml:space="preserve"> 164</w:t>
      </w:r>
      <w:r w:rsidR="00E42252">
        <w:rPr>
          <w:rFonts w:ascii="Garamond" w:hAnsi="Garamond" w:cs="Times New Roman"/>
          <w:noProof/>
          <w:sz w:val="20"/>
          <w:szCs w:val="24"/>
        </w:rPr>
        <w:t>-</w:t>
      </w:r>
      <w:r w:rsidRPr="0099409A">
        <w:rPr>
          <w:rFonts w:ascii="Garamond" w:hAnsi="Garamond" w:cs="Times New Roman"/>
          <w:noProof/>
          <w:sz w:val="20"/>
          <w:szCs w:val="24"/>
        </w:rPr>
        <w:t>186.</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Savage, K.</w:t>
      </w:r>
      <w:r w:rsidR="00EC26E1">
        <w:rPr>
          <w:rFonts w:ascii="Garamond" w:hAnsi="Garamond" w:cs="Times New Roman"/>
          <w:noProof/>
          <w:sz w:val="20"/>
          <w:szCs w:val="24"/>
        </w:rPr>
        <w:t>,</w:t>
      </w:r>
      <w:r w:rsidRPr="0099409A">
        <w:rPr>
          <w:rFonts w:ascii="Garamond" w:hAnsi="Garamond" w:cs="Times New Roman"/>
          <w:noProof/>
          <w:sz w:val="20"/>
          <w:szCs w:val="24"/>
        </w:rPr>
        <w:t xml:space="preserve"> “The Politics of Memory: Black Emancipation and the Civil War Monument”</w:t>
      </w:r>
      <w:r w:rsidR="00EC26E1">
        <w:rPr>
          <w:rFonts w:ascii="Garamond" w:hAnsi="Garamond" w:cs="Times New Roman"/>
          <w:noProof/>
          <w:sz w:val="20"/>
          <w:szCs w:val="24"/>
        </w:rPr>
        <w:t>,</w:t>
      </w:r>
      <w:r w:rsidRPr="0099409A">
        <w:rPr>
          <w:rFonts w:ascii="Garamond" w:hAnsi="Garamond" w:cs="Times New Roman"/>
          <w:noProof/>
          <w:sz w:val="20"/>
          <w:szCs w:val="24"/>
        </w:rPr>
        <w:t xml:space="preserve"> </w:t>
      </w:r>
      <w:r w:rsidR="00EC26E1">
        <w:rPr>
          <w:rFonts w:ascii="Garamond" w:hAnsi="Garamond" w:cs="Times New Roman"/>
          <w:noProof/>
          <w:sz w:val="20"/>
          <w:szCs w:val="24"/>
        </w:rPr>
        <w:t>i</w:t>
      </w:r>
      <w:r w:rsidRPr="0099409A">
        <w:rPr>
          <w:rFonts w:ascii="Garamond" w:hAnsi="Garamond" w:cs="Times New Roman"/>
          <w:noProof/>
          <w:sz w:val="20"/>
          <w:szCs w:val="24"/>
        </w:rPr>
        <w:t xml:space="preserve">n </w:t>
      </w:r>
      <w:r w:rsidRPr="0099409A">
        <w:rPr>
          <w:rFonts w:ascii="Garamond" w:hAnsi="Garamond" w:cs="Times New Roman"/>
          <w:i/>
          <w:iCs/>
          <w:noProof/>
          <w:sz w:val="20"/>
          <w:szCs w:val="24"/>
        </w:rPr>
        <w:t>Commemorations: The Politics of National Identity</w:t>
      </w:r>
      <w:r w:rsidRPr="0099409A">
        <w:rPr>
          <w:rFonts w:ascii="Garamond" w:hAnsi="Garamond" w:cs="Times New Roman"/>
          <w:noProof/>
          <w:sz w:val="20"/>
          <w:szCs w:val="24"/>
        </w:rPr>
        <w:t>, edited by J. Gillis, Princeton NJ: P</w:t>
      </w:r>
      <w:r w:rsidR="00EC26E1">
        <w:rPr>
          <w:rFonts w:ascii="Garamond" w:hAnsi="Garamond" w:cs="Times New Roman"/>
          <w:noProof/>
          <w:sz w:val="20"/>
          <w:szCs w:val="24"/>
        </w:rPr>
        <w:t>rinceton University Press, 1996,</w:t>
      </w:r>
      <w:r w:rsidR="00EC26E1" w:rsidRPr="00EC26E1">
        <w:rPr>
          <w:rFonts w:ascii="Garamond" w:hAnsi="Garamond" w:cs="Times New Roman"/>
          <w:noProof/>
          <w:sz w:val="20"/>
          <w:szCs w:val="24"/>
        </w:rPr>
        <w:t xml:space="preserve"> </w:t>
      </w:r>
      <w:r w:rsidR="00EC26E1" w:rsidRPr="0099409A">
        <w:rPr>
          <w:rFonts w:ascii="Garamond" w:hAnsi="Garamond" w:cs="Times New Roman"/>
          <w:noProof/>
          <w:sz w:val="20"/>
          <w:szCs w:val="24"/>
        </w:rPr>
        <w:t>127</w:t>
      </w:r>
      <w:r w:rsidR="00EC26E1">
        <w:rPr>
          <w:rFonts w:ascii="Garamond" w:hAnsi="Garamond" w:cs="Times New Roman"/>
          <w:noProof/>
          <w:sz w:val="20"/>
          <w:szCs w:val="24"/>
        </w:rPr>
        <w:t>-</w:t>
      </w:r>
      <w:r w:rsidR="00EC26E1" w:rsidRPr="0099409A">
        <w:rPr>
          <w:rFonts w:ascii="Garamond" w:hAnsi="Garamond" w:cs="Times New Roman"/>
          <w:noProof/>
          <w:sz w:val="20"/>
          <w:szCs w:val="24"/>
        </w:rPr>
        <w:t>149</w:t>
      </w:r>
      <w:r w:rsidR="00EC26E1">
        <w:rPr>
          <w:rFonts w:ascii="Garamond" w:hAnsi="Garamond" w:cs="Times New Roman"/>
          <w:noProof/>
          <w:sz w:val="20"/>
          <w:szCs w:val="24"/>
        </w:rPr>
        <w:t>.</w:t>
      </w:r>
    </w:p>
    <w:p w:rsidR="0099409A" w:rsidRPr="0099409A" w:rsidRDefault="00EC26E1"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Sharp, Joanne,</w:t>
      </w:r>
      <w:r w:rsidR="0099409A" w:rsidRPr="0099409A">
        <w:rPr>
          <w:rFonts w:ascii="Garamond" w:hAnsi="Garamond" w:cs="Times New Roman"/>
          <w:noProof/>
          <w:sz w:val="20"/>
          <w:szCs w:val="24"/>
        </w:rPr>
        <w:t xml:space="preserve"> “A Feminist En</w:t>
      </w:r>
      <w:r>
        <w:rPr>
          <w:rFonts w:ascii="Garamond" w:hAnsi="Garamond" w:cs="Times New Roman"/>
          <w:noProof/>
          <w:sz w:val="20"/>
          <w:szCs w:val="24"/>
        </w:rPr>
        <w:t>gagement with National Identity</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C94DC1">
        <w:rPr>
          <w:rFonts w:ascii="Garamond" w:hAnsi="Garamond" w:cs="Times New Roman"/>
          <w:noProof/>
          <w:sz w:val="20"/>
          <w:szCs w:val="24"/>
        </w:rPr>
        <w:t xml:space="preserve">in </w:t>
      </w:r>
      <w:r w:rsidR="0099409A" w:rsidRPr="0099409A">
        <w:rPr>
          <w:rFonts w:ascii="Garamond" w:hAnsi="Garamond" w:cs="Times New Roman"/>
          <w:i/>
          <w:iCs/>
          <w:noProof/>
          <w:sz w:val="20"/>
          <w:szCs w:val="24"/>
        </w:rPr>
        <w:t>Bodyspace: Destabilizing geographies of gender and sexuality</w:t>
      </w:r>
      <w:r w:rsidR="00C94DC1">
        <w:rPr>
          <w:rFonts w:ascii="Garamond" w:hAnsi="Garamond" w:cs="Times New Roman"/>
          <w:noProof/>
          <w:sz w:val="20"/>
          <w:szCs w:val="24"/>
        </w:rPr>
        <w:t xml:space="preserve">, </w:t>
      </w:r>
      <w:r w:rsidR="00C94DC1" w:rsidRPr="00C94DC1">
        <w:rPr>
          <w:rFonts w:ascii="Garamond" w:hAnsi="Garamond" w:cs="Times New Roman"/>
          <w:noProof/>
          <w:sz w:val="20"/>
          <w:szCs w:val="24"/>
        </w:rPr>
        <w:t>ed. Nancy</w:t>
      </w:r>
      <w:r w:rsidR="00C94DC1">
        <w:rPr>
          <w:rFonts w:ascii="Garamond" w:hAnsi="Garamond" w:cs="Times New Roman"/>
          <w:noProof/>
          <w:sz w:val="20"/>
          <w:szCs w:val="24"/>
        </w:rPr>
        <w:t xml:space="preserve"> Hall-Duncan, London: Routledge</w:t>
      </w:r>
      <w:r>
        <w:rPr>
          <w:rFonts w:ascii="Garamond" w:hAnsi="Garamond" w:cs="Times New Roman"/>
          <w:noProof/>
          <w:sz w:val="20"/>
          <w:szCs w:val="24"/>
        </w:rPr>
        <w:t>,</w:t>
      </w:r>
      <w:r w:rsidR="0099409A" w:rsidRPr="0099409A">
        <w:rPr>
          <w:rFonts w:ascii="Garamond" w:hAnsi="Garamond" w:cs="Times New Roman"/>
          <w:noProof/>
          <w:sz w:val="20"/>
          <w:szCs w:val="24"/>
        </w:rPr>
        <w:t xml:space="preserve"> 97</w:t>
      </w:r>
      <w:r>
        <w:rPr>
          <w:rFonts w:ascii="Garamond" w:hAnsi="Garamond" w:cs="Times New Roman"/>
          <w:noProof/>
          <w:sz w:val="20"/>
          <w:szCs w:val="24"/>
        </w:rPr>
        <w:t>-</w:t>
      </w:r>
      <w:r w:rsidR="0099409A" w:rsidRPr="0099409A">
        <w:rPr>
          <w:rFonts w:ascii="Garamond" w:hAnsi="Garamond" w:cs="Times New Roman"/>
          <w:noProof/>
          <w:sz w:val="20"/>
          <w:szCs w:val="24"/>
        </w:rPr>
        <w:t>107.</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Sherman, Daniel J.</w:t>
      </w:r>
      <w:r w:rsidR="00EC26E1">
        <w:rPr>
          <w:rFonts w:ascii="Garamond" w:hAnsi="Garamond" w:cs="Times New Roman"/>
          <w:noProof/>
          <w:sz w:val="20"/>
          <w:szCs w:val="24"/>
        </w:rPr>
        <w:t>,</w:t>
      </w:r>
      <w:r w:rsidRPr="0099409A">
        <w:rPr>
          <w:rFonts w:ascii="Garamond" w:hAnsi="Garamond" w:cs="Times New Roman"/>
          <w:noProof/>
          <w:sz w:val="20"/>
          <w:szCs w:val="24"/>
        </w:rPr>
        <w:t xml:space="preserve"> “Art, Commerce, and the Production of Memory in France after W</w:t>
      </w:r>
      <w:r w:rsidR="00EC26E1">
        <w:rPr>
          <w:rFonts w:ascii="Garamond" w:hAnsi="Garamond" w:cs="Times New Roman"/>
          <w:noProof/>
          <w:sz w:val="20"/>
          <w:szCs w:val="24"/>
        </w:rPr>
        <w:t>orld War I</w:t>
      </w:r>
      <w:r w:rsidRPr="0099409A">
        <w:rPr>
          <w:rFonts w:ascii="Garamond" w:hAnsi="Garamond" w:cs="Times New Roman"/>
          <w:noProof/>
          <w:sz w:val="20"/>
          <w:szCs w:val="24"/>
        </w:rPr>
        <w:t>”</w:t>
      </w:r>
      <w:r w:rsidR="00EC26E1">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Commemorations: The politics of national identity</w:t>
      </w:r>
      <w:r w:rsidR="00EC26E1">
        <w:rPr>
          <w:rFonts w:ascii="Garamond" w:hAnsi="Garamond" w:cs="Times New Roman"/>
          <w:noProof/>
          <w:sz w:val="20"/>
          <w:szCs w:val="24"/>
        </w:rPr>
        <w:t xml:space="preserve">, </w:t>
      </w:r>
      <w:r w:rsidR="00EC26E1" w:rsidRPr="00EC26E1">
        <w:rPr>
          <w:rFonts w:ascii="Garamond" w:hAnsi="Garamond" w:cs="Times New Roman"/>
          <w:noProof/>
          <w:sz w:val="20"/>
          <w:szCs w:val="24"/>
        </w:rPr>
        <w:t>Princeton: Princeton University, 1994</w:t>
      </w:r>
      <w:r w:rsidR="00EC26E1">
        <w:rPr>
          <w:rFonts w:ascii="Garamond" w:hAnsi="Garamond" w:cs="Times New Roman"/>
          <w:noProof/>
          <w:sz w:val="20"/>
          <w:szCs w:val="24"/>
        </w:rPr>
        <w:t>, 186-211</w:t>
      </w:r>
      <w:r w:rsidRPr="0099409A">
        <w:rPr>
          <w:rFonts w:ascii="Garamond" w:hAnsi="Garamond" w:cs="Times New Roman"/>
          <w:noProof/>
          <w:sz w:val="20"/>
          <w:szCs w:val="24"/>
        </w:rPr>
        <w:t>.</w:t>
      </w:r>
    </w:p>
    <w:p w:rsidR="0099409A" w:rsidRPr="0099409A" w:rsidRDefault="003E3100"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Sturken, Marita,</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Tangled Memories: The Vietnam War, the AIDS Epidemic, and the Politics of Remembering</w:t>
      </w:r>
      <w:r w:rsidR="00BD4010">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BD4010" w:rsidRPr="00BD4010">
        <w:rPr>
          <w:rFonts w:ascii="Garamond" w:hAnsi="Garamond" w:cs="Times New Roman"/>
          <w:noProof/>
          <w:sz w:val="20"/>
          <w:szCs w:val="24"/>
        </w:rPr>
        <w:t>Berkeley: University</w:t>
      </w:r>
      <w:r w:rsidR="0099409A" w:rsidRPr="0099409A">
        <w:rPr>
          <w:rFonts w:ascii="Garamond" w:hAnsi="Garamond" w:cs="Times New Roman"/>
          <w:noProof/>
          <w:sz w:val="20"/>
          <w:szCs w:val="24"/>
        </w:rPr>
        <w:t xml:space="preserve"> of California Press, 1997.</w:t>
      </w:r>
    </w:p>
    <w:p w:rsidR="0085553C" w:rsidRPr="0099409A" w:rsidRDefault="0085553C"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330AD9">
        <w:rPr>
          <w:rFonts w:ascii="Garamond" w:hAnsi="Garamond" w:cs="Times New Roman"/>
          <w:i/>
          <w:noProof/>
          <w:sz w:val="20"/>
          <w:szCs w:val="24"/>
        </w:rPr>
        <w:t>The Invention of Tradition</w:t>
      </w:r>
      <w:r w:rsidRPr="00330AD9">
        <w:rPr>
          <w:rFonts w:ascii="Garamond" w:hAnsi="Garamond" w:cs="Times New Roman"/>
          <w:noProof/>
          <w:sz w:val="20"/>
          <w:szCs w:val="24"/>
        </w:rPr>
        <w:t xml:space="preserve">, </w:t>
      </w:r>
      <w:r w:rsidRPr="00A97E78">
        <w:rPr>
          <w:rFonts w:ascii="Garamond" w:hAnsi="Garamond" w:cs="Times New Roman"/>
          <w:noProof/>
          <w:sz w:val="20"/>
          <w:szCs w:val="24"/>
        </w:rPr>
        <w:t xml:space="preserve">ed. Eric Hobsbawm and Terence Ranger, </w:t>
      </w:r>
      <w:r w:rsidRPr="00330AD9">
        <w:rPr>
          <w:rFonts w:ascii="Garamond" w:hAnsi="Garamond" w:cs="Times New Roman"/>
          <w:noProof/>
          <w:sz w:val="20"/>
          <w:szCs w:val="24"/>
        </w:rPr>
        <w:t>Cambridge: Cambridge University Press, 1983.</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Till, Karen E.</w:t>
      </w:r>
      <w:r w:rsidR="00FF7D3E">
        <w:rPr>
          <w:rFonts w:ascii="Garamond" w:hAnsi="Garamond" w:cs="Times New Roman"/>
          <w:noProof/>
          <w:sz w:val="20"/>
          <w:szCs w:val="24"/>
        </w:rPr>
        <w:t>,</w:t>
      </w:r>
      <w:r w:rsidRPr="0099409A">
        <w:rPr>
          <w:rFonts w:ascii="Garamond" w:hAnsi="Garamond" w:cs="Times New Roman"/>
          <w:noProof/>
          <w:sz w:val="20"/>
          <w:szCs w:val="24"/>
        </w:rPr>
        <w:t xml:space="preserve"> “Staging the Past: Landscape Designs, Cultural Identity and Erinnerung</w:t>
      </w:r>
      <w:r w:rsidR="00FF7D3E">
        <w:rPr>
          <w:rFonts w:ascii="Garamond" w:hAnsi="Garamond" w:cs="Times New Roman"/>
          <w:noProof/>
          <w:sz w:val="20"/>
          <w:szCs w:val="24"/>
        </w:rPr>
        <w:t>spolitik at Berlin’s Neue Wache</w:t>
      </w:r>
      <w:r w:rsidRPr="0099409A">
        <w:rPr>
          <w:rFonts w:ascii="Garamond" w:hAnsi="Garamond" w:cs="Times New Roman"/>
          <w:noProof/>
          <w:sz w:val="20"/>
          <w:szCs w:val="24"/>
        </w:rPr>
        <w:t>”</w:t>
      </w:r>
      <w:r w:rsidR="00FF7D3E">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Ecumene</w:t>
      </w:r>
      <w:r w:rsidRPr="0099409A">
        <w:rPr>
          <w:rFonts w:ascii="Garamond" w:hAnsi="Garamond" w:cs="Times New Roman"/>
          <w:noProof/>
          <w:sz w:val="20"/>
          <w:szCs w:val="24"/>
        </w:rPr>
        <w:t xml:space="preserve"> 6, no. 3 (1999)</w:t>
      </w:r>
      <w:r w:rsidR="00FF7D3E">
        <w:rPr>
          <w:rFonts w:ascii="Garamond" w:hAnsi="Garamond" w:cs="Times New Roman"/>
          <w:noProof/>
          <w:sz w:val="20"/>
          <w:szCs w:val="24"/>
        </w:rPr>
        <w:t>,</w:t>
      </w:r>
      <w:r w:rsidRPr="0099409A">
        <w:rPr>
          <w:rFonts w:ascii="Garamond" w:hAnsi="Garamond" w:cs="Times New Roman"/>
          <w:noProof/>
          <w:sz w:val="20"/>
          <w:szCs w:val="24"/>
        </w:rPr>
        <w:t xml:space="preserve"> 251</w:t>
      </w:r>
      <w:r w:rsidR="00FF7D3E">
        <w:rPr>
          <w:rFonts w:ascii="Garamond" w:hAnsi="Garamond" w:cs="Times New Roman"/>
          <w:noProof/>
          <w:sz w:val="20"/>
          <w:szCs w:val="24"/>
        </w:rPr>
        <w:t>-</w:t>
      </w:r>
      <w:r w:rsidRPr="0099409A">
        <w:rPr>
          <w:rFonts w:ascii="Garamond" w:hAnsi="Garamond" w:cs="Times New Roman"/>
          <w:noProof/>
          <w:sz w:val="20"/>
          <w:szCs w:val="24"/>
        </w:rPr>
        <w:t>283.</w:t>
      </w:r>
    </w:p>
    <w:p w:rsidR="0099409A" w:rsidRPr="0099409A" w:rsidRDefault="00241148"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u w:val="single"/>
        </w:rPr>
        <w:tab/>
      </w:r>
      <w:r w:rsidR="00C41B11">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8225F5" w:rsidRPr="008225F5">
        <w:rPr>
          <w:rFonts w:ascii="Garamond" w:hAnsi="Garamond" w:cs="Times New Roman"/>
          <w:i/>
          <w:noProof/>
          <w:sz w:val="20"/>
          <w:szCs w:val="24"/>
        </w:rPr>
        <w:t>Place and the Politics of Memory: A Geo-Ethnography of Museums and Memorials in Berlin</w:t>
      </w:r>
      <w:r w:rsidR="008225F5" w:rsidRPr="008225F5">
        <w:rPr>
          <w:rFonts w:ascii="Garamond" w:hAnsi="Garamond" w:cs="Times New Roman"/>
          <w:noProof/>
          <w:sz w:val="20"/>
          <w:szCs w:val="24"/>
        </w:rPr>
        <w:t>, Ph.D. thesis, University of Wisconsin-Madison, 1997</w:t>
      </w:r>
      <w:r w:rsidR="0099409A" w:rsidRPr="0099409A">
        <w:rPr>
          <w:rFonts w:ascii="Garamond" w:hAnsi="Garamond" w:cs="Times New Roman"/>
          <w:noProof/>
          <w:sz w:val="20"/>
          <w:szCs w:val="24"/>
        </w:rPr>
        <w:t>.</w:t>
      </w:r>
    </w:p>
    <w:p w:rsidR="0099409A" w:rsidRPr="008744C4" w:rsidRDefault="00FF7D3E"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0"/>
        </w:rPr>
      </w:pPr>
      <w:r>
        <w:rPr>
          <w:rFonts w:ascii="Garamond" w:hAnsi="Garamond" w:cs="Times New Roman"/>
          <w:noProof/>
          <w:sz w:val="20"/>
          <w:szCs w:val="24"/>
        </w:rPr>
        <w:t>Tuan, Yi-Fu,</w:t>
      </w:r>
      <w:r w:rsidR="0099409A" w:rsidRPr="0099409A">
        <w:rPr>
          <w:rFonts w:ascii="Garamond" w:hAnsi="Garamond" w:cs="Times New Roman"/>
          <w:noProof/>
          <w:sz w:val="20"/>
          <w:szCs w:val="24"/>
        </w:rPr>
        <w:t xml:space="preserve"> “Space an</w:t>
      </w:r>
      <w:r>
        <w:rPr>
          <w:rFonts w:ascii="Garamond" w:hAnsi="Garamond" w:cs="Times New Roman"/>
          <w:noProof/>
          <w:sz w:val="20"/>
          <w:szCs w:val="24"/>
        </w:rPr>
        <w:t>d Place: Humanistic Perspective</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Pr>
          <w:rFonts w:ascii="Garamond" w:hAnsi="Garamond" w:cs="Times New Roman"/>
          <w:noProof/>
          <w:sz w:val="20"/>
          <w:szCs w:val="24"/>
        </w:rPr>
        <w:t>i</w:t>
      </w:r>
      <w:r w:rsidR="0099409A" w:rsidRPr="0099409A">
        <w:rPr>
          <w:rFonts w:ascii="Garamond" w:hAnsi="Garamond" w:cs="Times New Roman"/>
          <w:noProof/>
          <w:sz w:val="20"/>
          <w:szCs w:val="24"/>
        </w:rPr>
        <w:t xml:space="preserve">n </w:t>
      </w:r>
      <w:r w:rsidR="0099409A" w:rsidRPr="0099409A">
        <w:rPr>
          <w:rFonts w:ascii="Garamond" w:hAnsi="Garamond" w:cs="Times New Roman"/>
          <w:i/>
          <w:iCs/>
          <w:noProof/>
          <w:sz w:val="20"/>
          <w:szCs w:val="24"/>
        </w:rPr>
        <w:t>Phi</w:t>
      </w:r>
      <w:r w:rsidR="0099409A" w:rsidRPr="008744C4">
        <w:rPr>
          <w:rFonts w:ascii="Garamond" w:hAnsi="Garamond" w:cs="Times New Roman"/>
          <w:i/>
          <w:iCs/>
          <w:noProof/>
          <w:sz w:val="20"/>
          <w:szCs w:val="20"/>
        </w:rPr>
        <w:t>losophy in Geography</w:t>
      </w:r>
      <w:r w:rsidR="0099409A" w:rsidRPr="008744C4">
        <w:rPr>
          <w:rFonts w:ascii="Garamond" w:hAnsi="Garamond" w:cs="Times New Roman"/>
          <w:noProof/>
          <w:sz w:val="20"/>
          <w:szCs w:val="20"/>
        </w:rPr>
        <w:t>,</w:t>
      </w:r>
      <w:r w:rsidR="008744C4" w:rsidRPr="008744C4">
        <w:rPr>
          <w:rFonts w:ascii="Garamond" w:hAnsi="Garamond" w:cs="Times New Roman"/>
          <w:noProof/>
          <w:sz w:val="20"/>
          <w:szCs w:val="20"/>
        </w:rPr>
        <w:t xml:space="preserve"> </w:t>
      </w:r>
      <w:r w:rsidR="008744C4" w:rsidRPr="008744C4">
        <w:rPr>
          <w:rFonts w:ascii="Garamond" w:hAnsi="Garamond"/>
          <w:noProof/>
          <w:sz w:val="20"/>
          <w:szCs w:val="20"/>
        </w:rPr>
        <w:t>edited by Stephen Gale and Gunnar Olsson, Dordrech, Boston and London: Springer, 1979,</w:t>
      </w:r>
      <w:r w:rsidR="0099409A" w:rsidRPr="008744C4">
        <w:rPr>
          <w:rFonts w:ascii="Garamond" w:hAnsi="Garamond" w:cs="Times New Roman"/>
          <w:noProof/>
          <w:sz w:val="20"/>
          <w:szCs w:val="20"/>
        </w:rPr>
        <w:t xml:space="preserve"> 387</w:t>
      </w:r>
      <w:r w:rsidR="008744C4" w:rsidRPr="008744C4">
        <w:rPr>
          <w:rFonts w:ascii="Garamond" w:hAnsi="Garamond" w:cs="Times New Roman"/>
          <w:noProof/>
          <w:sz w:val="20"/>
          <w:szCs w:val="20"/>
        </w:rPr>
        <w:t>-</w:t>
      </w:r>
      <w:r w:rsidR="0099409A" w:rsidRPr="008744C4">
        <w:rPr>
          <w:rFonts w:ascii="Garamond" w:hAnsi="Garamond" w:cs="Times New Roman"/>
          <w:noProof/>
          <w:sz w:val="20"/>
          <w:szCs w:val="20"/>
        </w:rPr>
        <w:t>427.</w:t>
      </w:r>
    </w:p>
    <w:p w:rsidR="0099409A" w:rsidRPr="0099409A" w:rsidRDefault="00FF7D3E"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Verdery, Katherine,</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Political Lives of Dead Bodies: Reburial and Postsocialist Change</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224A57">
        <w:rPr>
          <w:rFonts w:ascii="Garamond" w:hAnsi="Garamond" w:cs="Times New Roman"/>
          <w:noProof/>
          <w:sz w:val="20"/>
          <w:szCs w:val="24"/>
        </w:rPr>
        <w:t xml:space="preserve">New York: </w:t>
      </w:r>
      <w:r w:rsidR="0099409A" w:rsidRPr="0099409A">
        <w:rPr>
          <w:rFonts w:ascii="Garamond" w:hAnsi="Garamond" w:cs="Times New Roman"/>
          <w:noProof/>
          <w:sz w:val="20"/>
          <w:szCs w:val="24"/>
        </w:rPr>
        <w:t>Columbia University Press, 1999.</w:t>
      </w:r>
    </w:p>
    <w:p w:rsidR="0099409A" w:rsidRPr="0099409A" w:rsidRDefault="00FF7D3E"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Wagner-Pacifici, Robin and Barry Schwartz,</w:t>
      </w:r>
      <w:r w:rsidR="0099409A" w:rsidRPr="0099409A">
        <w:rPr>
          <w:rFonts w:ascii="Garamond" w:hAnsi="Garamond" w:cs="Times New Roman"/>
          <w:noProof/>
          <w:sz w:val="20"/>
          <w:szCs w:val="24"/>
        </w:rPr>
        <w:t xml:space="preserve"> “The Vietnam Veterans Memorial:</w:t>
      </w:r>
      <w:r>
        <w:rPr>
          <w:rFonts w:ascii="Garamond" w:hAnsi="Garamond" w:cs="Times New Roman"/>
          <w:noProof/>
          <w:sz w:val="20"/>
          <w:szCs w:val="24"/>
        </w:rPr>
        <w:t xml:space="preserve"> Commemorating a Difficult Past</w:t>
      </w:r>
      <w:r w:rsidR="0099409A" w:rsidRPr="0099409A">
        <w:rPr>
          <w:rFonts w:ascii="Garamond" w:hAnsi="Garamond" w:cs="Times New Roman"/>
          <w:noProof/>
          <w:sz w:val="20"/>
          <w:szCs w:val="24"/>
        </w:rPr>
        <w:t>”</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American journal of Sociology</w:t>
      </w:r>
      <w:r w:rsidR="0099409A" w:rsidRPr="0099409A">
        <w:rPr>
          <w:rFonts w:ascii="Garamond" w:hAnsi="Garamond" w:cs="Times New Roman"/>
          <w:noProof/>
          <w:sz w:val="20"/>
          <w:szCs w:val="24"/>
        </w:rPr>
        <w:t xml:space="preserve"> 97, no. 2 (1991)</w:t>
      </w:r>
      <w:r>
        <w:rPr>
          <w:rFonts w:ascii="Garamond" w:hAnsi="Garamond" w:cs="Times New Roman"/>
          <w:noProof/>
          <w:sz w:val="20"/>
          <w:szCs w:val="24"/>
        </w:rPr>
        <w:t>,</w:t>
      </w:r>
      <w:r w:rsidR="0099409A" w:rsidRPr="0099409A">
        <w:rPr>
          <w:rFonts w:ascii="Garamond" w:hAnsi="Garamond" w:cs="Times New Roman"/>
          <w:noProof/>
          <w:sz w:val="20"/>
          <w:szCs w:val="24"/>
        </w:rPr>
        <w:t xml:space="preserve"> 376</w:t>
      </w:r>
      <w:r>
        <w:rPr>
          <w:rFonts w:ascii="Garamond" w:hAnsi="Garamond" w:cs="Times New Roman"/>
          <w:noProof/>
          <w:sz w:val="20"/>
          <w:szCs w:val="24"/>
        </w:rPr>
        <w:t>-</w:t>
      </w:r>
      <w:r w:rsidR="0099409A" w:rsidRPr="0099409A">
        <w:rPr>
          <w:rFonts w:ascii="Garamond" w:hAnsi="Garamond" w:cs="Times New Roman"/>
          <w:noProof/>
          <w:sz w:val="20"/>
          <w:szCs w:val="24"/>
        </w:rPr>
        <w:t>420.</w:t>
      </w:r>
    </w:p>
    <w:p w:rsidR="0099409A" w:rsidRPr="0099409A" w:rsidRDefault="00FF7D3E"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lastRenderedPageBreak/>
        <w:t>Warner, Marina,</w:t>
      </w:r>
      <w:r w:rsidR="004A292B">
        <w:rPr>
          <w:rFonts w:ascii="Garamond" w:hAnsi="Garamond" w:cs="Times New Roman"/>
          <w:noProof/>
          <w:sz w:val="20"/>
          <w:szCs w:val="24"/>
        </w:rPr>
        <w:t xml:space="preserve"> </w:t>
      </w:r>
      <w:r w:rsidR="0099409A" w:rsidRPr="004A292B">
        <w:rPr>
          <w:rFonts w:ascii="Garamond" w:hAnsi="Garamond" w:cs="Times New Roman"/>
          <w:i/>
          <w:noProof/>
          <w:sz w:val="20"/>
          <w:szCs w:val="24"/>
        </w:rPr>
        <w:t>Monuments and Maidens: The Allego</w:t>
      </w:r>
      <w:r w:rsidR="004A292B">
        <w:rPr>
          <w:rFonts w:ascii="Garamond" w:hAnsi="Garamond" w:cs="Times New Roman"/>
          <w:i/>
          <w:noProof/>
          <w:sz w:val="20"/>
          <w:szCs w:val="24"/>
        </w:rPr>
        <w:t>ry of the Female Form</w:t>
      </w:r>
      <w:r w:rsidR="004A292B">
        <w:rPr>
          <w:rFonts w:ascii="Garamond" w:hAnsi="Garamond" w:cs="Times New Roman"/>
          <w:noProof/>
          <w:sz w:val="20"/>
          <w:szCs w:val="24"/>
        </w:rPr>
        <w:t>,</w:t>
      </w:r>
      <w:r w:rsidRPr="004A292B">
        <w:rPr>
          <w:rFonts w:ascii="Garamond" w:hAnsi="Garamond" w:cs="Times New Roman"/>
          <w:i/>
          <w:noProof/>
          <w:sz w:val="20"/>
          <w:szCs w:val="24"/>
        </w:rPr>
        <w:t xml:space="preserve"> </w:t>
      </w:r>
      <w:r w:rsidRPr="004A292B">
        <w:rPr>
          <w:rFonts w:ascii="Garamond" w:hAnsi="Garamond" w:cs="Times New Roman"/>
          <w:noProof/>
          <w:sz w:val="20"/>
          <w:szCs w:val="24"/>
        </w:rPr>
        <w:t>Berkeley</w:t>
      </w:r>
      <w:r w:rsidR="004A292B">
        <w:rPr>
          <w:rFonts w:ascii="Garamond" w:hAnsi="Garamond" w:cs="Times New Roman"/>
          <w:noProof/>
          <w:sz w:val="20"/>
          <w:szCs w:val="24"/>
        </w:rPr>
        <w:t xml:space="preserve"> and </w:t>
      </w:r>
      <w:r w:rsidR="0099409A" w:rsidRPr="0099409A">
        <w:rPr>
          <w:rFonts w:ascii="Garamond" w:hAnsi="Garamond" w:cs="Times New Roman"/>
          <w:noProof/>
          <w:sz w:val="20"/>
          <w:szCs w:val="24"/>
        </w:rPr>
        <w:t>Los Angeles: University of California Press, 1985.</w:t>
      </w:r>
    </w:p>
    <w:p w:rsidR="0099409A" w:rsidRPr="0099409A" w:rsidRDefault="00FF7D3E"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Pr>
          <w:rFonts w:ascii="Garamond" w:hAnsi="Garamond" w:cs="Times New Roman"/>
          <w:noProof/>
          <w:sz w:val="20"/>
          <w:szCs w:val="24"/>
        </w:rPr>
        <w:t>Winter, Jay,</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Sites of Memory, Sites of Mourning: The Great War in European Cultural History</w:t>
      </w:r>
      <w:r>
        <w:rPr>
          <w:rFonts w:ascii="Garamond" w:hAnsi="Garamond" w:cs="Times New Roman"/>
          <w:noProof/>
          <w:sz w:val="20"/>
          <w:szCs w:val="24"/>
        </w:rPr>
        <w:t>,</w:t>
      </w:r>
      <w:r w:rsidR="0099409A" w:rsidRPr="0099409A">
        <w:rPr>
          <w:rFonts w:ascii="Garamond" w:hAnsi="Garamond" w:cs="Times New Roman"/>
          <w:noProof/>
          <w:sz w:val="20"/>
          <w:szCs w:val="24"/>
        </w:rPr>
        <w:t xml:space="preserve"> </w:t>
      </w:r>
      <w:r>
        <w:rPr>
          <w:rFonts w:ascii="Garamond" w:hAnsi="Garamond" w:cs="Times New Roman"/>
          <w:noProof/>
          <w:sz w:val="20"/>
          <w:szCs w:val="24"/>
        </w:rPr>
        <w:t xml:space="preserve">Cambrigde: </w:t>
      </w:r>
      <w:r w:rsidR="0099409A" w:rsidRPr="0099409A">
        <w:rPr>
          <w:rFonts w:ascii="Garamond" w:hAnsi="Garamond" w:cs="Times New Roman"/>
          <w:noProof/>
          <w:sz w:val="20"/>
          <w:szCs w:val="24"/>
        </w:rPr>
        <w:t>Cambridge University Press, 1998.</w:t>
      </w:r>
    </w:p>
    <w:p w:rsidR="0099409A" w:rsidRPr="0099409A" w:rsidRDefault="0099409A" w:rsidP="0085553C">
      <w:pPr>
        <w:tabs>
          <w:tab w:val="left" w:pos="567"/>
        </w:tabs>
        <w:autoSpaceDE w:val="0"/>
        <w:autoSpaceDN w:val="0"/>
        <w:adjustRightInd w:val="0"/>
        <w:spacing w:before="40" w:after="40" w:line="240" w:lineRule="auto"/>
        <w:ind w:left="567" w:hanging="567"/>
        <w:jc w:val="both"/>
        <w:rPr>
          <w:rFonts w:ascii="Garamond" w:hAnsi="Garamond" w:cs="Times New Roman"/>
          <w:noProof/>
          <w:sz w:val="20"/>
          <w:szCs w:val="24"/>
        </w:rPr>
      </w:pPr>
      <w:r w:rsidRPr="0099409A">
        <w:rPr>
          <w:rFonts w:ascii="Garamond" w:hAnsi="Garamond" w:cs="Times New Roman"/>
          <w:noProof/>
          <w:sz w:val="20"/>
          <w:szCs w:val="24"/>
        </w:rPr>
        <w:t>Withers, Charles W</w:t>
      </w:r>
      <w:r w:rsidR="007F58ED">
        <w:rPr>
          <w:rFonts w:ascii="Garamond" w:hAnsi="Garamond" w:cs="Times New Roman"/>
          <w:noProof/>
          <w:sz w:val="20"/>
          <w:szCs w:val="24"/>
        </w:rPr>
        <w:t>.</w:t>
      </w:r>
      <w:r w:rsidRPr="0099409A">
        <w:rPr>
          <w:rFonts w:ascii="Garamond" w:hAnsi="Garamond" w:cs="Times New Roman"/>
          <w:noProof/>
          <w:sz w:val="20"/>
          <w:szCs w:val="24"/>
        </w:rPr>
        <w:t>J.</w:t>
      </w:r>
      <w:r w:rsidR="007F58ED">
        <w:rPr>
          <w:rFonts w:ascii="Garamond" w:hAnsi="Garamond" w:cs="Times New Roman"/>
          <w:noProof/>
          <w:sz w:val="20"/>
          <w:szCs w:val="24"/>
        </w:rPr>
        <w:t>,</w:t>
      </w:r>
      <w:r w:rsidRPr="0099409A">
        <w:rPr>
          <w:rFonts w:ascii="Garamond" w:hAnsi="Garamond" w:cs="Times New Roman"/>
          <w:noProof/>
          <w:sz w:val="20"/>
          <w:szCs w:val="24"/>
        </w:rPr>
        <w:t xml:space="preserve"> “Place, Memory, Monument: Memorializing the Past in</w:t>
      </w:r>
      <w:r w:rsidR="007F58ED">
        <w:rPr>
          <w:rFonts w:ascii="Garamond" w:hAnsi="Garamond" w:cs="Times New Roman"/>
          <w:noProof/>
          <w:sz w:val="20"/>
          <w:szCs w:val="24"/>
        </w:rPr>
        <w:t xml:space="preserve"> Contemporary Highland Scotland</w:t>
      </w:r>
      <w:r w:rsidRPr="0099409A">
        <w:rPr>
          <w:rFonts w:ascii="Garamond" w:hAnsi="Garamond" w:cs="Times New Roman"/>
          <w:noProof/>
          <w:sz w:val="20"/>
          <w:szCs w:val="24"/>
        </w:rPr>
        <w:t>”</w:t>
      </w:r>
      <w:r w:rsidR="007F58ED">
        <w:rPr>
          <w:rFonts w:ascii="Garamond" w:hAnsi="Garamond" w:cs="Times New Roman"/>
          <w:noProof/>
          <w:sz w:val="20"/>
          <w:szCs w:val="24"/>
        </w:rPr>
        <w:t>,</w:t>
      </w:r>
      <w:r w:rsidRPr="0099409A">
        <w:rPr>
          <w:rFonts w:ascii="Garamond" w:hAnsi="Garamond" w:cs="Times New Roman"/>
          <w:noProof/>
          <w:sz w:val="20"/>
          <w:szCs w:val="24"/>
        </w:rPr>
        <w:t xml:space="preserve"> </w:t>
      </w:r>
      <w:r w:rsidRPr="0099409A">
        <w:rPr>
          <w:rFonts w:ascii="Garamond" w:hAnsi="Garamond" w:cs="Times New Roman"/>
          <w:i/>
          <w:iCs/>
          <w:noProof/>
          <w:sz w:val="20"/>
          <w:szCs w:val="24"/>
        </w:rPr>
        <w:t>Ecumene</w:t>
      </w:r>
      <w:r w:rsidRPr="0099409A">
        <w:rPr>
          <w:rFonts w:ascii="Garamond" w:hAnsi="Garamond" w:cs="Times New Roman"/>
          <w:noProof/>
          <w:sz w:val="20"/>
          <w:szCs w:val="24"/>
        </w:rPr>
        <w:t xml:space="preserve"> 3, no. 3 (199</w:t>
      </w:r>
      <w:r w:rsidR="007F58ED">
        <w:rPr>
          <w:rFonts w:ascii="Garamond" w:hAnsi="Garamond" w:cs="Times New Roman"/>
          <w:noProof/>
          <w:sz w:val="20"/>
          <w:szCs w:val="24"/>
        </w:rPr>
        <w:t>6),</w:t>
      </w:r>
      <w:r w:rsidRPr="0099409A">
        <w:rPr>
          <w:rFonts w:ascii="Garamond" w:hAnsi="Garamond" w:cs="Times New Roman"/>
          <w:noProof/>
          <w:sz w:val="20"/>
          <w:szCs w:val="24"/>
        </w:rPr>
        <w:t xml:space="preserve"> 325</w:t>
      </w:r>
      <w:r w:rsidR="007F58ED">
        <w:rPr>
          <w:rFonts w:ascii="Garamond" w:hAnsi="Garamond" w:cs="Times New Roman"/>
          <w:noProof/>
          <w:sz w:val="20"/>
          <w:szCs w:val="24"/>
        </w:rPr>
        <w:t>-</w:t>
      </w:r>
      <w:r w:rsidRPr="0099409A">
        <w:rPr>
          <w:rFonts w:ascii="Garamond" w:hAnsi="Garamond" w:cs="Times New Roman"/>
          <w:noProof/>
          <w:sz w:val="20"/>
          <w:szCs w:val="24"/>
        </w:rPr>
        <w:t>344.</w:t>
      </w:r>
    </w:p>
    <w:p w:rsidR="00F44413" w:rsidRDefault="007F58ED" w:rsidP="0085553C">
      <w:pPr>
        <w:tabs>
          <w:tab w:val="left" w:pos="567"/>
        </w:tabs>
        <w:autoSpaceDE w:val="0"/>
        <w:autoSpaceDN w:val="0"/>
        <w:adjustRightInd w:val="0"/>
        <w:spacing w:before="40" w:after="40" w:line="240" w:lineRule="auto"/>
        <w:ind w:left="567" w:hanging="567"/>
        <w:jc w:val="both"/>
        <w:rPr>
          <w:rFonts w:ascii="Garamond" w:hAnsi="Garamond" w:cs="Times New Roman"/>
          <w:b/>
          <w:sz w:val="20"/>
          <w:szCs w:val="20"/>
        </w:rPr>
      </w:pPr>
      <w:r>
        <w:rPr>
          <w:rFonts w:ascii="Garamond" w:hAnsi="Garamond" w:cs="Times New Roman"/>
          <w:noProof/>
          <w:sz w:val="20"/>
          <w:szCs w:val="24"/>
        </w:rPr>
        <w:t>Young, James Edward,</w:t>
      </w:r>
      <w:r w:rsidR="0099409A" w:rsidRPr="0099409A">
        <w:rPr>
          <w:rFonts w:ascii="Garamond" w:hAnsi="Garamond" w:cs="Times New Roman"/>
          <w:noProof/>
          <w:sz w:val="20"/>
          <w:szCs w:val="24"/>
        </w:rPr>
        <w:t xml:space="preserve"> </w:t>
      </w:r>
      <w:r w:rsidR="0099409A" w:rsidRPr="0099409A">
        <w:rPr>
          <w:rFonts w:ascii="Garamond" w:hAnsi="Garamond" w:cs="Times New Roman"/>
          <w:i/>
          <w:iCs/>
          <w:noProof/>
          <w:sz w:val="20"/>
          <w:szCs w:val="24"/>
        </w:rPr>
        <w:t>The Texture of Memory: Holocaust Memorials and Meaning</w:t>
      </w:r>
      <w:r w:rsidR="00BD4010">
        <w:rPr>
          <w:rFonts w:ascii="Garamond" w:hAnsi="Garamond" w:cs="Times New Roman"/>
          <w:noProof/>
          <w:sz w:val="20"/>
          <w:szCs w:val="24"/>
        </w:rPr>
        <w:t>, New Haven and London:</w:t>
      </w:r>
      <w:r w:rsidR="0099409A" w:rsidRPr="0099409A">
        <w:rPr>
          <w:rFonts w:ascii="Garamond" w:hAnsi="Garamond" w:cs="Times New Roman"/>
          <w:noProof/>
          <w:sz w:val="20"/>
          <w:szCs w:val="24"/>
        </w:rPr>
        <w:t xml:space="preserve"> Yale University Press, 1993.</w:t>
      </w:r>
      <w:r w:rsidR="00E722F7" w:rsidRPr="006763CF">
        <w:rPr>
          <w:rFonts w:ascii="Garamond" w:hAnsi="Garamond" w:cs="Times New Roman"/>
          <w:b/>
          <w:sz w:val="20"/>
          <w:szCs w:val="20"/>
        </w:rPr>
        <w:fldChar w:fldCharType="end"/>
      </w:r>
    </w:p>
    <w:p w:rsidR="00C41D8B" w:rsidRPr="00C41D8B" w:rsidRDefault="00C41D8B" w:rsidP="00290CFD">
      <w:pPr>
        <w:widowControl w:val="0"/>
        <w:tabs>
          <w:tab w:val="left" w:pos="567"/>
        </w:tabs>
        <w:autoSpaceDE w:val="0"/>
        <w:autoSpaceDN w:val="0"/>
        <w:adjustRightInd w:val="0"/>
        <w:spacing w:after="0" w:line="240" w:lineRule="auto"/>
        <w:ind w:left="567" w:hanging="567"/>
        <w:jc w:val="both"/>
        <w:rPr>
          <w:rFonts w:ascii="Garamond" w:hAnsi="Garamond" w:cs="Times New Roman"/>
          <w:sz w:val="20"/>
          <w:szCs w:val="20"/>
        </w:rPr>
      </w:pPr>
    </w:p>
    <w:p w:rsidR="00C41D8B" w:rsidRDefault="00C41D8B" w:rsidP="00290CFD">
      <w:pPr>
        <w:widowControl w:val="0"/>
        <w:tabs>
          <w:tab w:val="left" w:pos="567"/>
        </w:tabs>
        <w:autoSpaceDE w:val="0"/>
        <w:autoSpaceDN w:val="0"/>
        <w:adjustRightInd w:val="0"/>
        <w:spacing w:after="0" w:line="240" w:lineRule="auto"/>
        <w:ind w:left="567" w:hanging="567"/>
        <w:jc w:val="both"/>
        <w:rPr>
          <w:rFonts w:ascii="Garamond" w:hAnsi="Garamond" w:cs="Times New Roman"/>
        </w:rPr>
      </w:pPr>
    </w:p>
    <w:p w:rsidR="00C41D8B" w:rsidRPr="00074E38" w:rsidRDefault="00C41D8B" w:rsidP="00550439">
      <w:pPr>
        <w:widowControl w:val="0"/>
        <w:tabs>
          <w:tab w:val="left" w:pos="567"/>
        </w:tabs>
        <w:autoSpaceDE w:val="0"/>
        <w:autoSpaceDN w:val="0"/>
        <w:adjustRightInd w:val="0"/>
        <w:spacing w:after="120" w:line="240" w:lineRule="auto"/>
        <w:ind w:left="567" w:hanging="567"/>
        <w:jc w:val="center"/>
        <w:rPr>
          <w:rFonts w:ascii="Garamond" w:hAnsi="Garamond" w:cs="Times New Roman"/>
          <w:b/>
        </w:rPr>
      </w:pPr>
      <w:proofErr w:type="spellStart"/>
      <w:r w:rsidRPr="00074E38">
        <w:rPr>
          <w:rFonts w:ascii="Garamond" w:hAnsi="Garamond" w:cs="Times New Roman"/>
          <w:b/>
        </w:rPr>
        <w:t>Summary</w:t>
      </w:r>
      <w:proofErr w:type="spellEnd"/>
    </w:p>
    <w:p w:rsidR="00FF67A2" w:rsidRPr="00FF67A2" w:rsidRDefault="00FF67A2"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pP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included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museums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monuments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graveyards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statues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public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buildings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squares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historical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preservation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projects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rituals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practices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monuments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All</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them</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emphasized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symbolic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functioned</w:t>
      </w:r>
      <w:proofErr w:type="spellEnd"/>
      <w:r w:rsidRPr="00FF67A2">
        <w:rPr>
          <w:rFonts w:ascii="Garamond" w:hAnsi="Garamond" w:cs="Times New Roman"/>
          <w:sz w:val="20"/>
          <w:szCs w:val="20"/>
        </w:rPr>
        <w:t xml:space="preserve"> as </w:t>
      </w:r>
      <w:proofErr w:type="spellStart"/>
      <w:r w:rsidRPr="00FF67A2">
        <w:rPr>
          <w:rFonts w:ascii="Garamond" w:hAnsi="Garamond" w:cs="Times New Roman"/>
          <w:sz w:val="20"/>
          <w:szCs w:val="20"/>
        </w:rPr>
        <w:t>crucial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points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collective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where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identity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notion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class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sex</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etc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rationalized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competed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Many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built</w:t>
      </w:r>
      <w:proofErr w:type="spellEnd"/>
      <w:r w:rsidRPr="00FF67A2">
        <w:rPr>
          <w:rFonts w:ascii="Garamond" w:hAnsi="Garamond" w:cs="Times New Roman"/>
          <w:sz w:val="20"/>
          <w:szCs w:val="20"/>
        </w:rPr>
        <w:t xml:space="preserve"> as a </w:t>
      </w:r>
      <w:proofErr w:type="spellStart"/>
      <w:r w:rsidRPr="00FF67A2">
        <w:rPr>
          <w:rFonts w:ascii="Garamond" w:hAnsi="Garamond" w:cs="Times New Roman"/>
          <w:sz w:val="20"/>
          <w:szCs w:val="20"/>
        </w:rPr>
        <w:t>result</w:t>
      </w:r>
      <w:proofErr w:type="spellEnd"/>
      <w:r w:rsidRPr="00FF67A2">
        <w:rPr>
          <w:rFonts w:ascii="Garamond" w:hAnsi="Garamond" w:cs="Times New Roman"/>
          <w:sz w:val="20"/>
          <w:szCs w:val="20"/>
        </w:rPr>
        <w:t xml:space="preserve"> of a </w:t>
      </w:r>
      <w:proofErr w:type="spellStart"/>
      <w:r w:rsidRPr="00FF67A2">
        <w:rPr>
          <w:rFonts w:ascii="Garamond" w:hAnsi="Garamond" w:cs="Times New Roman"/>
          <w:sz w:val="20"/>
          <w:szCs w:val="20"/>
        </w:rPr>
        <w:t>project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deliberately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legitimate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current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relations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disrupting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delegitimize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former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This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study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aims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evaluate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general </w:t>
      </w:r>
      <w:proofErr w:type="spellStart"/>
      <w:r w:rsidRPr="00FF67A2">
        <w:rPr>
          <w:rFonts w:ascii="Garamond" w:hAnsi="Garamond" w:cs="Times New Roman"/>
          <w:sz w:val="20"/>
          <w:szCs w:val="20"/>
        </w:rPr>
        <w:t>perspective</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geographical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literature</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focusing</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commemoration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activities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Geographical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literature</w:t>
      </w:r>
      <w:proofErr w:type="spellEnd"/>
      <w:r w:rsidRPr="00FF67A2">
        <w:rPr>
          <w:rFonts w:ascii="Garamond" w:hAnsi="Garamond" w:cs="Times New Roman"/>
          <w:sz w:val="20"/>
          <w:szCs w:val="20"/>
        </w:rPr>
        <w:t xml:space="preserve"> has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organized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three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distinctive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thematic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chapters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first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chapterhas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focused</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sacralisation</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ideological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monuments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statues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museums</w:t>
      </w:r>
      <w:proofErr w:type="spellEnd"/>
      <w:r w:rsidRPr="00FF67A2">
        <w:rPr>
          <w:rFonts w:ascii="Garamond" w:hAnsi="Garamond" w:cs="Times New Roman"/>
          <w:sz w:val="20"/>
          <w:szCs w:val="20"/>
        </w:rPr>
        <w:t xml:space="preserve"> on a </w:t>
      </w:r>
      <w:proofErr w:type="spellStart"/>
      <w:r w:rsidRPr="00FF67A2">
        <w:rPr>
          <w:rFonts w:ascii="Garamond" w:hAnsi="Garamond" w:cs="Times New Roman"/>
          <w:sz w:val="20"/>
          <w:szCs w:val="20"/>
        </w:rPr>
        <w:t>micro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scale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point</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second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chapter</w:t>
      </w:r>
      <w:proofErr w:type="spellEnd"/>
      <w:r w:rsidRPr="00FF67A2">
        <w:rPr>
          <w:rFonts w:ascii="Garamond" w:hAnsi="Garamond" w:cs="Times New Roman"/>
          <w:sz w:val="20"/>
          <w:szCs w:val="20"/>
        </w:rPr>
        <w:t xml:space="preserve"> is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change</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city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landscape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different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regimes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third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chapter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evaluates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challenge</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different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competing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printing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own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Prior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discussion</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literature</w:t>
      </w:r>
      <w:proofErr w:type="spellEnd"/>
      <w:r w:rsidRPr="00FF67A2">
        <w:rPr>
          <w:rFonts w:ascii="Garamond" w:hAnsi="Garamond" w:cs="Times New Roman"/>
          <w:sz w:val="20"/>
          <w:szCs w:val="20"/>
        </w:rPr>
        <w:t xml:space="preserve">, it has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dwelling</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basic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theoretical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studies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this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study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concept</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has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used</w:t>
      </w:r>
      <w:proofErr w:type="spellEnd"/>
      <w:r w:rsidRPr="00FF67A2">
        <w:rPr>
          <w:rFonts w:ascii="Garamond" w:hAnsi="Garamond" w:cs="Times New Roman"/>
          <w:sz w:val="20"/>
          <w:szCs w:val="20"/>
        </w:rPr>
        <w:t xml:space="preserve"> as a </w:t>
      </w:r>
      <w:proofErr w:type="spellStart"/>
      <w:r w:rsidRPr="00FF67A2">
        <w:rPr>
          <w:rFonts w:ascii="Garamond" w:hAnsi="Garamond" w:cs="Times New Roman"/>
          <w:sz w:val="20"/>
          <w:szCs w:val="20"/>
        </w:rPr>
        <w:t>way</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mapping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themselves</w:t>
      </w:r>
      <w:proofErr w:type="spellEnd"/>
      <w:r w:rsidRPr="00FF67A2">
        <w:rPr>
          <w:rFonts w:ascii="Garamond" w:hAnsi="Garamond" w:cs="Times New Roman"/>
          <w:sz w:val="20"/>
          <w:szCs w:val="20"/>
        </w:rPr>
        <w:t xml:space="preserve"> on a </w:t>
      </w:r>
      <w:proofErr w:type="spellStart"/>
      <w:r w:rsidRPr="00FF67A2">
        <w:rPr>
          <w:rFonts w:ascii="Garamond" w:hAnsi="Garamond" w:cs="Times New Roman"/>
          <w:sz w:val="20"/>
          <w:szCs w:val="20"/>
        </w:rPr>
        <w:t>specific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time </w:t>
      </w:r>
      <w:proofErr w:type="spellStart"/>
      <w:r w:rsidRPr="00FF67A2">
        <w:rPr>
          <w:rFonts w:ascii="Garamond" w:hAnsi="Garamond" w:cs="Times New Roman"/>
          <w:sz w:val="20"/>
          <w:szCs w:val="20"/>
        </w:rPr>
        <w:t>by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This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process</w:t>
      </w:r>
      <w:proofErr w:type="spellEnd"/>
      <w:r w:rsidRPr="00FF67A2">
        <w:rPr>
          <w:rFonts w:ascii="Garamond" w:hAnsi="Garamond" w:cs="Times New Roman"/>
          <w:sz w:val="20"/>
          <w:szCs w:val="20"/>
        </w:rPr>
        <w:t xml:space="preserve"> can be </w:t>
      </w:r>
      <w:proofErr w:type="spellStart"/>
      <w:r w:rsidRPr="00FF67A2">
        <w:rPr>
          <w:rFonts w:ascii="Garamond" w:hAnsi="Garamond" w:cs="Times New Roman"/>
          <w:sz w:val="20"/>
          <w:szCs w:val="20"/>
        </w:rPr>
        <w:t>extremely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politicized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when</w:t>
      </w:r>
      <w:proofErr w:type="spellEnd"/>
      <w:r w:rsidRPr="00FF67A2">
        <w:rPr>
          <w:rFonts w:ascii="Garamond" w:hAnsi="Garamond" w:cs="Times New Roman"/>
          <w:sz w:val="20"/>
          <w:szCs w:val="20"/>
        </w:rPr>
        <w:t xml:space="preserve"> it </w:t>
      </w:r>
      <w:proofErr w:type="spellStart"/>
      <w:r w:rsidRPr="00FF67A2">
        <w:rPr>
          <w:rFonts w:ascii="Garamond" w:hAnsi="Garamond" w:cs="Times New Roman"/>
          <w:sz w:val="20"/>
          <w:szCs w:val="20"/>
        </w:rPr>
        <w:t>happens</w:t>
      </w:r>
      <w:proofErr w:type="spellEnd"/>
      <w:r w:rsidRPr="00FF67A2">
        <w:rPr>
          <w:rFonts w:ascii="Garamond" w:hAnsi="Garamond" w:cs="Times New Roman"/>
          <w:sz w:val="20"/>
          <w:szCs w:val="20"/>
        </w:rPr>
        <w:t xml:space="preserve"> in </w:t>
      </w:r>
      <w:proofErr w:type="spellStart"/>
      <w:r w:rsidRPr="00FF67A2">
        <w:rPr>
          <w:rFonts w:ascii="Garamond" w:hAnsi="Garamond" w:cs="Times New Roman"/>
          <w:sz w:val="20"/>
          <w:szCs w:val="20"/>
        </w:rPr>
        <w:t>public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Individuals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can </w:t>
      </w:r>
      <w:proofErr w:type="spellStart"/>
      <w:r w:rsidRPr="00FF67A2">
        <w:rPr>
          <w:rFonts w:ascii="Garamond" w:hAnsi="Garamond" w:cs="Times New Roman"/>
          <w:sz w:val="20"/>
          <w:szCs w:val="20"/>
        </w:rPr>
        <w:t>compete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challenge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each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other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gain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authority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engrave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own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historical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Hence</w:t>
      </w:r>
      <w:proofErr w:type="spellEnd"/>
      <w:r w:rsidRPr="00FF67A2">
        <w:rPr>
          <w:rFonts w:ascii="Garamond" w:hAnsi="Garamond" w:cs="Times New Roman"/>
          <w:sz w:val="20"/>
          <w:szCs w:val="20"/>
        </w:rPr>
        <w:t>,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policy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is </w:t>
      </w:r>
      <w:proofErr w:type="spellStart"/>
      <w:r w:rsidRPr="00FF67A2">
        <w:rPr>
          <w:rFonts w:ascii="Garamond" w:hAnsi="Garamond" w:cs="Times New Roman"/>
          <w:sz w:val="20"/>
          <w:szCs w:val="20"/>
        </w:rPr>
        <w:t>strongly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expresses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reconciliation</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w:t>
      </w:r>
      <w:proofErr w:type="spellEnd"/>
      <w:r w:rsidRPr="00FF67A2">
        <w:rPr>
          <w:rFonts w:ascii="Garamond" w:hAnsi="Garamond" w:cs="Times New Roman"/>
          <w:sz w:val="20"/>
          <w:szCs w:val="20"/>
        </w:rPr>
        <w:t>/</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authority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engrave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own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Since </w:t>
      </w:r>
      <w:proofErr w:type="spellStart"/>
      <w:r w:rsidRPr="00FF67A2">
        <w:rPr>
          <w:rFonts w:ascii="Garamond" w:hAnsi="Garamond" w:cs="Times New Roman"/>
          <w:sz w:val="20"/>
          <w:szCs w:val="20"/>
        </w:rPr>
        <w:t>these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meanings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changed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over</w:t>
      </w:r>
      <w:proofErr w:type="spellEnd"/>
      <w:r w:rsidRPr="00FF67A2">
        <w:rPr>
          <w:rFonts w:ascii="Garamond" w:hAnsi="Garamond" w:cs="Times New Roman"/>
          <w:sz w:val="20"/>
          <w:szCs w:val="20"/>
        </w:rPr>
        <w:t xml:space="preserve"> time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policy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expresses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challenge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anchor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specific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events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space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via</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some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material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symbolic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means</w:t>
      </w:r>
      <w:proofErr w:type="spellEnd"/>
      <w:r w:rsidRPr="00FF67A2">
        <w:rPr>
          <w:rFonts w:ascii="Garamond" w:hAnsi="Garamond" w:cs="Times New Roman"/>
          <w:sz w:val="20"/>
          <w:szCs w:val="20"/>
        </w:rPr>
        <w:t>.</w:t>
      </w:r>
    </w:p>
    <w:p w:rsidR="00FF67A2" w:rsidRPr="00FF67A2" w:rsidRDefault="00FF67A2"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pPr>
      <w:proofErr w:type="spellStart"/>
      <w:r w:rsidRPr="00FF67A2">
        <w:rPr>
          <w:rFonts w:ascii="Garamond" w:hAnsi="Garamond" w:cs="Times New Roman"/>
          <w:sz w:val="20"/>
          <w:szCs w:val="20"/>
        </w:rPr>
        <w:t>Official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memory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formed</w:t>
      </w:r>
      <w:proofErr w:type="spellEnd"/>
      <w:r w:rsidRPr="00FF67A2">
        <w:rPr>
          <w:rFonts w:ascii="Garamond" w:hAnsi="Garamond" w:cs="Times New Roman"/>
          <w:sz w:val="20"/>
          <w:szCs w:val="20"/>
        </w:rPr>
        <w:t xml:space="preserve"> in Europe </w:t>
      </w:r>
      <w:proofErr w:type="spellStart"/>
      <w:r w:rsidRPr="00FF67A2">
        <w:rPr>
          <w:rFonts w:ascii="Garamond" w:hAnsi="Garamond" w:cs="Times New Roman"/>
          <w:sz w:val="20"/>
          <w:szCs w:val="20"/>
        </w:rPr>
        <w:t>during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modern </w:t>
      </w:r>
      <w:proofErr w:type="spellStart"/>
      <w:r w:rsidRPr="00FF67A2">
        <w:rPr>
          <w:rFonts w:ascii="Garamond" w:hAnsi="Garamond" w:cs="Times New Roman"/>
          <w:sz w:val="20"/>
          <w:szCs w:val="20"/>
        </w:rPr>
        <w:t>nation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building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process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create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topography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sustain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intuitional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continuity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Interpretations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past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defined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privileged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tend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be </w:t>
      </w:r>
      <w:proofErr w:type="spellStart"/>
      <w:r w:rsidRPr="00FF67A2">
        <w:rPr>
          <w:rFonts w:ascii="Garamond" w:hAnsi="Garamond" w:cs="Times New Roman"/>
          <w:sz w:val="20"/>
          <w:szCs w:val="20"/>
        </w:rPr>
        <w:t>abstract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normative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used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comprehend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sacred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independent</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time. </w:t>
      </w:r>
      <w:proofErr w:type="spellStart"/>
      <w:r w:rsidRPr="00FF67A2">
        <w:rPr>
          <w:rFonts w:ascii="Garamond" w:hAnsi="Garamond" w:cs="Times New Roman"/>
          <w:sz w:val="20"/>
          <w:szCs w:val="20"/>
        </w:rPr>
        <w:t>These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interpretations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represented</w:t>
      </w:r>
      <w:proofErr w:type="spellEnd"/>
      <w:r w:rsidRPr="00FF67A2">
        <w:rPr>
          <w:rFonts w:ascii="Garamond" w:hAnsi="Garamond" w:cs="Times New Roman"/>
          <w:sz w:val="20"/>
          <w:szCs w:val="20"/>
        </w:rPr>
        <w:t xml:space="preserve"> in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form of </w:t>
      </w:r>
      <w:proofErr w:type="spellStart"/>
      <w:r w:rsidRPr="00FF67A2">
        <w:rPr>
          <w:rFonts w:ascii="Garamond" w:hAnsi="Garamond" w:cs="Times New Roman"/>
          <w:sz w:val="20"/>
          <w:szCs w:val="20"/>
        </w:rPr>
        <w:t>monuments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statues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museums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identify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sacred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such</w:t>
      </w:r>
      <w:proofErr w:type="spellEnd"/>
      <w:r w:rsidRPr="00FF67A2">
        <w:rPr>
          <w:rFonts w:ascii="Garamond" w:hAnsi="Garamond" w:cs="Times New Roman"/>
          <w:sz w:val="20"/>
          <w:szCs w:val="20"/>
        </w:rPr>
        <w:t xml:space="preserve"> as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monument</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lastRenderedPageBreak/>
        <w:t>Vittorio</w:t>
      </w:r>
      <w:proofErr w:type="spellEnd"/>
      <w:r w:rsidRPr="00FF67A2">
        <w:rPr>
          <w:rFonts w:ascii="Garamond" w:hAnsi="Garamond" w:cs="Times New Roman"/>
          <w:sz w:val="20"/>
          <w:szCs w:val="20"/>
        </w:rPr>
        <w:t xml:space="preserve"> II. </w:t>
      </w:r>
      <w:proofErr w:type="spellStart"/>
      <w:r w:rsidRPr="00FF67A2">
        <w:rPr>
          <w:rFonts w:ascii="Garamond" w:hAnsi="Garamond" w:cs="Times New Roman"/>
          <w:sz w:val="20"/>
          <w:szCs w:val="20"/>
        </w:rPr>
        <w:t>Emanuel</w:t>
      </w:r>
      <w:proofErr w:type="spellEnd"/>
      <w:r w:rsidRPr="00FF67A2">
        <w:rPr>
          <w:rFonts w:ascii="Garamond" w:hAnsi="Garamond" w:cs="Times New Roman"/>
          <w:sz w:val="20"/>
          <w:szCs w:val="20"/>
        </w:rPr>
        <w:t xml:space="preserve"> at Rome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George </w:t>
      </w:r>
      <w:proofErr w:type="spellStart"/>
      <w:r w:rsidRPr="00FF67A2">
        <w:rPr>
          <w:rFonts w:ascii="Garamond" w:hAnsi="Garamond" w:cs="Times New Roman"/>
          <w:sz w:val="20"/>
          <w:szCs w:val="20"/>
        </w:rPr>
        <w:t>Etienne</w:t>
      </w:r>
      <w:proofErr w:type="spellEnd"/>
      <w:r w:rsidRPr="00FF67A2">
        <w:rPr>
          <w:rFonts w:ascii="Garamond" w:hAnsi="Garamond" w:cs="Times New Roman"/>
          <w:sz w:val="20"/>
          <w:szCs w:val="20"/>
        </w:rPr>
        <w:t xml:space="preserve"> Carter </w:t>
      </w:r>
      <w:proofErr w:type="spellStart"/>
      <w:r w:rsidRPr="00FF67A2">
        <w:rPr>
          <w:rFonts w:ascii="Garamond" w:hAnsi="Garamond" w:cs="Times New Roman"/>
          <w:sz w:val="20"/>
          <w:szCs w:val="20"/>
        </w:rPr>
        <w:t>monument</w:t>
      </w:r>
      <w:proofErr w:type="spellEnd"/>
      <w:r w:rsidRPr="00FF67A2">
        <w:rPr>
          <w:rFonts w:ascii="Garamond" w:hAnsi="Garamond" w:cs="Times New Roman"/>
          <w:sz w:val="20"/>
          <w:szCs w:val="20"/>
        </w:rPr>
        <w:t xml:space="preserve"> at Montreal.</w:t>
      </w:r>
    </w:p>
    <w:p w:rsidR="00FF67A2" w:rsidRPr="00FF67A2" w:rsidRDefault="00FF67A2"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pPr>
      <w:proofErr w:type="spellStart"/>
      <w:proofErr w:type="gramStart"/>
      <w:r w:rsidRPr="00FF67A2">
        <w:rPr>
          <w:rFonts w:ascii="Garamond" w:hAnsi="Garamond" w:cs="Times New Roman"/>
          <w:sz w:val="20"/>
          <w:szCs w:val="20"/>
        </w:rPr>
        <w:t>While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daily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routines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regimes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economic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structures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symbolic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systems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in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change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constructed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normality</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identity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practice</w:t>
      </w:r>
      <w:proofErr w:type="spellEnd"/>
      <w:r w:rsidRPr="00FF67A2">
        <w:rPr>
          <w:rFonts w:ascii="Garamond" w:hAnsi="Garamond" w:cs="Times New Roman"/>
          <w:sz w:val="20"/>
          <w:szCs w:val="20"/>
        </w:rPr>
        <w:t xml:space="preserve"> can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be in </w:t>
      </w:r>
      <w:proofErr w:type="spellStart"/>
      <w:r w:rsidRPr="00FF67A2">
        <w:rPr>
          <w:rFonts w:ascii="Garamond" w:hAnsi="Garamond" w:cs="Times New Roman"/>
          <w:sz w:val="20"/>
          <w:szCs w:val="20"/>
        </w:rPr>
        <w:t>question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is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observable</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city</w:t>
      </w:r>
      <w:proofErr w:type="spellEnd"/>
      <w:r w:rsidRPr="00FF67A2">
        <w:rPr>
          <w:rFonts w:ascii="Garamond" w:hAnsi="Garamond" w:cs="Times New Roman"/>
          <w:sz w:val="20"/>
          <w:szCs w:val="20"/>
        </w:rPr>
        <w:t xml:space="preserve"> as in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cases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denomination</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streets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squares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even</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city</w:t>
      </w:r>
      <w:proofErr w:type="spellEnd"/>
      <w:r w:rsidRPr="00FF67A2">
        <w:rPr>
          <w:rFonts w:ascii="Garamond" w:hAnsi="Garamond" w:cs="Times New Roman"/>
          <w:sz w:val="20"/>
          <w:szCs w:val="20"/>
        </w:rPr>
        <w:t xml:space="preserve"> plan </w:t>
      </w:r>
      <w:proofErr w:type="spellStart"/>
      <w:r w:rsidRPr="00FF67A2">
        <w:rPr>
          <w:rFonts w:ascii="Garamond" w:hAnsi="Garamond" w:cs="Times New Roman"/>
          <w:sz w:val="20"/>
          <w:szCs w:val="20"/>
        </w:rPr>
        <w:t>itself</w:t>
      </w:r>
      <w:proofErr w:type="spellEnd"/>
      <w:r w:rsidRPr="00FF67A2">
        <w:rPr>
          <w:rFonts w:ascii="Garamond" w:hAnsi="Garamond" w:cs="Times New Roman"/>
          <w:sz w:val="20"/>
          <w:szCs w:val="20"/>
        </w:rPr>
        <w:t xml:space="preserve">. </w:t>
      </w:r>
      <w:proofErr w:type="gramEnd"/>
    </w:p>
    <w:p w:rsidR="00FF67A2" w:rsidRPr="00FF67A2" w:rsidRDefault="00FF67A2"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pPr>
      <w:proofErr w:type="spellStart"/>
      <w:r w:rsidRPr="00FF67A2">
        <w:rPr>
          <w:rFonts w:ascii="Garamond" w:hAnsi="Garamond" w:cs="Times New Roman"/>
          <w:sz w:val="20"/>
          <w:szCs w:val="20"/>
        </w:rPr>
        <w:t>Many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built</w:t>
      </w:r>
      <w:proofErr w:type="spellEnd"/>
      <w:r w:rsidRPr="00FF67A2">
        <w:rPr>
          <w:rFonts w:ascii="Garamond" w:hAnsi="Garamond" w:cs="Times New Roman"/>
          <w:sz w:val="20"/>
          <w:szCs w:val="20"/>
        </w:rPr>
        <w:t xml:space="preserve"> as a </w:t>
      </w:r>
      <w:proofErr w:type="spellStart"/>
      <w:r w:rsidRPr="00FF67A2">
        <w:rPr>
          <w:rFonts w:ascii="Garamond" w:hAnsi="Garamond" w:cs="Times New Roman"/>
          <w:sz w:val="20"/>
          <w:szCs w:val="20"/>
        </w:rPr>
        <w:t>result</w:t>
      </w:r>
      <w:proofErr w:type="spellEnd"/>
      <w:r w:rsidRPr="00FF67A2">
        <w:rPr>
          <w:rFonts w:ascii="Garamond" w:hAnsi="Garamond" w:cs="Times New Roman"/>
          <w:sz w:val="20"/>
          <w:szCs w:val="20"/>
        </w:rPr>
        <w:t xml:space="preserve"> of a </w:t>
      </w:r>
      <w:proofErr w:type="spellStart"/>
      <w:r w:rsidRPr="00FF67A2">
        <w:rPr>
          <w:rFonts w:ascii="Garamond" w:hAnsi="Garamond" w:cs="Times New Roman"/>
          <w:sz w:val="20"/>
          <w:szCs w:val="20"/>
        </w:rPr>
        <w:t>project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deliberately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legitimate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current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relations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disrupting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delegitimize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former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This</w:t>
      </w:r>
      <w:proofErr w:type="spellEnd"/>
      <w:r w:rsidRPr="00FF67A2">
        <w:rPr>
          <w:rFonts w:ascii="Garamond" w:hAnsi="Garamond" w:cs="Times New Roman"/>
          <w:sz w:val="20"/>
          <w:szCs w:val="20"/>
        </w:rPr>
        <w:t xml:space="preserve"> can </w:t>
      </w:r>
      <w:proofErr w:type="spellStart"/>
      <w:r w:rsidRPr="00FF67A2">
        <w:rPr>
          <w:rFonts w:ascii="Garamond" w:hAnsi="Garamond" w:cs="Times New Roman"/>
          <w:sz w:val="20"/>
          <w:szCs w:val="20"/>
        </w:rPr>
        <w:t>explain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has </w:t>
      </w:r>
      <w:proofErr w:type="spellStart"/>
      <w:r w:rsidRPr="00FF67A2">
        <w:rPr>
          <w:rFonts w:ascii="Garamond" w:hAnsi="Garamond" w:cs="Times New Roman"/>
          <w:sz w:val="20"/>
          <w:szCs w:val="20"/>
        </w:rPr>
        <w:t>tended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spend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much</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precious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resources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construction</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monumental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buildings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topographies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However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official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authorities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legitimize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current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actions</w:t>
      </w:r>
      <w:proofErr w:type="spellEnd"/>
      <w:r w:rsidRPr="00FF67A2">
        <w:rPr>
          <w:rFonts w:ascii="Garamond" w:hAnsi="Garamond" w:cs="Times New Roman"/>
          <w:sz w:val="20"/>
          <w:szCs w:val="20"/>
        </w:rPr>
        <w:t xml:space="preserve"> on </w:t>
      </w:r>
      <w:proofErr w:type="spellStart"/>
      <w:r w:rsidRPr="00FF67A2">
        <w:rPr>
          <w:rFonts w:ascii="Garamond" w:hAnsi="Garamond" w:cs="Times New Roman"/>
          <w:sz w:val="20"/>
          <w:szCs w:val="20"/>
        </w:rPr>
        <w:t>these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it has not </w:t>
      </w:r>
      <w:proofErr w:type="spellStart"/>
      <w:r w:rsidRPr="00FF67A2">
        <w:rPr>
          <w:rFonts w:ascii="Garamond" w:hAnsi="Garamond" w:cs="Times New Roman"/>
          <w:sz w:val="20"/>
          <w:szCs w:val="20"/>
        </w:rPr>
        <w:t>necessarily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meant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that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sacralize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policy</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also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does</w:t>
      </w:r>
      <w:proofErr w:type="spellEnd"/>
      <w:r w:rsidRPr="00FF67A2">
        <w:rPr>
          <w:rFonts w:ascii="Garamond" w:hAnsi="Garamond" w:cs="Times New Roman"/>
          <w:sz w:val="20"/>
          <w:szCs w:val="20"/>
        </w:rPr>
        <w:t xml:space="preserve"> not </w:t>
      </w:r>
      <w:proofErr w:type="spellStart"/>
      <w:r w:rsidRPr="00FF67A2">
        <w:rPr>
          <w:rFonts w:ascii="Garamond" w:hAnsi="Garamond" w:cs="Times New Roman"/>
          <w:sz w:val="20"/>
          <w:szCs w:val="20"/>
        </w:rPr>
        <w:t>suggest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coherent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ideological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base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between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authorities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regime</w:t>
      </w:r>
      <w:proofErr w:type="spellEnd"/>
      <w:r w:rsidRPr="00FF67A2">
        <w:rPr>
          <w:rFonts w:ascii="Garamond" w:hAnsi="Garamond" w:cs="Times New Roman"/>
          <w:sz w:val="20"/>
          <w:szCs w:val="20"/>
        </w:rPr>
        <w:t>.</w:t>
      </w:r>
    </w:p>
    <w:p w:rsidR="00617765" w:rsidRDefault="00FF67A2"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sectPr w:rsidR="00617765" w:rsidSect="0004438F">
          <w:headerReference w:type="even" r:id="rId7"/>
          <w:headerReference w:type="default" r:id="rId8"/>
          <w:headerReference w:type="first" r:id="rId9"/>
          <w:footerReference w:type="first" r:id="rId10"/>
          <w:footnotePr>
            <w:numRestart w:val="eachSect"/>
          </w:footnotePr>
          <w:pgSz w:w="9356" w:h="13608" w:code="9"/>
          <w:pgMar w:top="1701" w:right="1134" w:bottom="1134" w:left="1134" w:header="851" w:footer="709" w:gutter="0"/>
          <w:pgNumType w:start="177"/>
          <w:cols w:space="708"/>
          <w:titlePg/>
          <w:docGrid w:linePitch="360"/>
        </w:sectPr>
      </w:pP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not </w:t>
      </w:r>
      <w:proofErr w:type="spellStart"/>
      <w:r w:rsidRPr="00FF67A2">
        <w:rPr>
          <w:rFonts w:ascii="Garamond" w:hAnsi="Garamond" w:cs="Times New Roman"/>
          <w:sz w:val="20"/>
          <w:szCs w:val="20"/>
        </w:rPr>
        <w:t>absolute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stable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cartesian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spaces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especially</w:t>
      </w:r>
      <w:proofErr w:type="spellEnd"/>
      <w:r w:rsidRPr="00FF67A2">
        <w:rPr>
          <w:rFonts w:ascii="Garamond" w:hAnsi="Garamond" w:cs="Times New Roman"/>
          <w:sz w:val="20"/>
          <w:szCs w:val="20"/>
        </w:rPr>
        <w:t xml:space="preserve"> at </w:t>
      </w:r>
      <w:proofErr w:type="spellStart"/>
      <w:r w:rsidRPr="00FF67A2">
        <w:rPr>
          <w:rFonts w:ascii="Garamond" w:hAnsi="Garamond" w:cs="Times New Roman"/>
          <w:sz w:val="20"/>
          <w:szCs w:val="20"/>
        </w:rPr>
        <w:t>political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economic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instability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transition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periods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regimes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dominant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meanings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open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questioning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change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Although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privileged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have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much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control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over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establishment</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public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order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they</w:t>
      </w:r>
      <w:proofErr w:type="spellEnd"/>
      <w:r w:rsidRPr="00FF67A2">
        <w:rPr>
          <w:rFonts w:ascii="Garamond" w:hAnsi="Garamond" w:cs="Times New Roman"/>
          <w:sz w:val="20"/>
          <w:szCs w:val="20"/>
        </w:rPr>
        <w:t xml:space="preserve"> can not </w:t>
      </w:r>
      <w:proofErr w:type="spellStart"/>
      <w:r w:rsidRPr="00FF67A2">
        <w:rPr>
          <w:rFonts w:ascii="Garamond" w:hAnsi="Garamond" w:cs="Times New Roman"/>
          <w:sz w:val="20"/>
          <w:szCs w:val="20"/>
        </w:rPr>
        <w:t>control</w:t>
      </w:r>
      <w:proofErr w:type="spellEnd"/>
      <w:r w:rsidRPr="00FF67A2">
        <w:rPr>
          <w:rFonts w:ascii="Garamond" w:hAnsi="Garamond" w:cs="Times New Roman"/>
          <w:sz w:val="20"/>
          <w:szCs w:val="20"/>
        </w:rPr>
        <w:t xml:space="preserve"> how </w:t>
      </w:r>
      <w:proofErr w:type="spellStart"/>
      <w:r w:rsidRPr="00FF67A2">
        <w:rPr>
          <w:rFonts w:ascii="Garamond" w:hAnsi="Garamond" w:cs="Times New Roman"/>
          <w:sz w:val="20"/>
          <w:szCs w:val="20"/>
        </w:rPr>
        <w:t>other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individuals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perceived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interpreted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them</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Moreover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touristic</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popularity</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some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which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are</w:t>
      </w:r>
      <w:proofErr w:type="spellEnd"/>
      <w:r w:rsidRPr="00FF67A2">
        <w:rPr>
          <w:rFonts w:ascii="Garamond" w:hAnsi="Garamond" w:cs="Times New Roman"/>
          <w:sz w:val="20"/>
          <w:szCs w:val="20"/>
        </w:rPr>
        <w:t xml:space="preserve"> at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stage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does</w:t>
      </w:r>
      <w:proofErr w:type="spellEnd"/>
      <w:r w:rsidRPr="00FF67A2">
        <w:rPr>
          <w:rFonts w:ascii="Garamond" w:hAnsi="Garamond" w:cs="Times New Roman"/>
          <w:sz w:val="20"/>
          <w:szCs w:val="20"/>
        </w:rPr>
        <w:t xml:space="preserve"> not </w:t>
      </w:r>
      <w:proofErr w:type="spellStart"/>
      <w:r w:rsidRPr="00FF67A2">
        <w:rPr>
          <w:rFonts w:ascii="Garamond" w:hAnsi="Garamond" w:cs="Times New Roman"/>
          <w:sz w:val="20"/>
          <w:szCs w:val="20"/>
        </w:rPr>
        <w:t>necessarily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mean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that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vast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majority</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visitors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agree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with</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discourse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imagination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neither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share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same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interpretation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experience</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very</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same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Social</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can </w:t>
      </w:r>
      <w:proofErr w:type="spellStart"/>
      <w:r w:rsidRPr="00FF67A2">
        <w:rPr>
          <w:rFonts w:ascii="Garamond" w:hAnsi="Garamond" w:cs="Times New Roman"/>
          <w:sz w:val="20"/>
          <w:szCs w:val="20"/>
        </w:rPr>
        <w:t>create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places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memories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different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reasons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such</w:t>
      </w:r>
      <w:proofErr w:type="spellEnd"/>
      <w:r w:rsidRPr="00FF67A2">
        <w:rPr>
          <w:rFonts w:ascii="Garamond" w:hAnsi="Garamond" w:cs="Times New Roman"/>
          <w:sz w:val="20"/>
          <w:szCs w:val="20"/>
        </w:rPr>
        <w:t xml:space="preserve"> as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challenge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current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power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relations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put on </w:t>
      </w:r>
      <w:proofErr w:type="spellStart"/>
      <w:r w:rsidRPr="00FF67A2">
        <w:rPr>
          <w:rFonts w:ascii="Garamond" w:hAnsi="Garamond" w:cs="Times New Roman"/>
          <w:sz w:val="20"/>
          <w:szCs w:val="20"/>
        </w:rPr>
        <w:t>their</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own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contribution</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to</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daily</w:t>
      </w:r>
      <w:proofErr w:type="spellEnd"/>
      <w:r w:rsidRPr="00FF67A2">
        <w:rPr>
          <w:rFonts w:ascii="Garamond" w:hAnsi="Garamond" w:cs="Times New Roman"/>
          <w:sz w:val="20"/>
          <w:szCs w:val="20"/>
        </w:rPr>
        <w:t xml:space="preserve"> life </w:t>
      </w:r>
      <w:proofErr w:type="spellStart"/>
      <w:r w:rsidRPr="00FF67A2">
        <w:rPr>
          <w:rFonts w:ascii="Garamond" w:hAnsi="Garamond" w:cs="Times New Roman"/>
          <w:sz w:val="20"/>
          <w:szCs w:val="20"/>
        </w:rPr>
        <w:t>politics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Different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understandings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past</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illuminating</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prospective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future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behaviors</w:t>
      </w:r>
      <w:proofErr w:type="spellEnd"/>
      <w:r w:rsidRPr="00FF67A2">
        <w:rPr>
          <w:rFonts w:ascii="Garamond" w:hAnsi="Garamond" w:cs="Times New Roman"/>
          <w:sz w:val="20"/>
          <w:szCs w:val="20"/>
        </w:rPr>
        <w:t xml:space="preserve"> of </w:t>
      </w:r>
      <w:proofErr w:type="spellStart"/>
      <w:r w:rsidRPr="00FF67A2">
        <w:rPr>
          <w:rFonts w:ascii="Garamond" w:hAnsi="Garamond" w:cs="Times New Roman"/>
          <w:sz w:val="20"/>
          <w:szCs w:val="20"/>
        </w:rPr>
        <w:t>individuals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and</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groups</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Hence</w:t>
      </w:r>
      <w:proofErr w:type="spellEnd"/>
      <w:r w:rsidRPr="00FF67A2">
        <w:rPr>
          <w:rFonts w:ascii="Garamond" w:hAnsi="Garamond" w:cs="Times New Roman"/>
          <w:sz w:val="20"/>
          <w:szCs w:val="20"/>
        </w:rPr>
        <w:t xml:space="preserve"> </w:t>
      </w:r>
      <w:proofErr w:type="spellStart"/>
      <w:r w:rsidRPr="00FF67A2">
        <w:rPr>
          <w:rFonts w:ascii="Garamond" w:hAnsi="Garamond" w:cs="Times New Roman"/>
          <w:sz w:val="20"/>
          <w:szCs w:val="20"/>
        </w:rPr>
        <w:t>they</w:t>
      </w:r>
      <w:proofErr w:type="spellEnd"/>
      <w:r w:rsidRPr="00FF67A2">
        <w:rPr>
          <w:rFonts w:ascii="Garamond" w:hAnsi="Garamond" w:cs="Times New Roman"/>
          <w:sz w:val="20"/>
          <w:szCs w:val="20"/>
        </w:rPr>
        <w:t xml:space="preserve"> can be </w:t>
      </w:r>
      <w:proofErr w:type="spellStart"/>
      <w:r w:rsidRPr="00FF67A2">
        <w:rPr>
          <w:rFonts w:ascii="Garamond" w:hAnsi="Garamond" w:cs="Times New Roman"/>
          <w:sz w:val="20"/>
          <w:szCs w:val="20"/>
        </w:rPr>
        <w:t>regarded</w:t>
      </w:r>
      <w:proofErr w:type="spellEnd"/>
      <w:r w:rsidRPr="00FF67A2">
        <w:rPr>
          <w:rFonts w:ascii="Garamond" w:hAnsi="Garamond" w:cs="Times New Roman"/>
          <w:sz w:val="20"/>
          <w:szCs w:val="20"/>
        </w:rPr>
        <w:t xml:space="preserve"> as a motive </w:t>
      </w:r>
      <w:proofErr w:type="spellStart"/>
      <w:r w:rsidRPr="00FF67A2">
        <w:rPr>
          <w:rFonts w:ascii="Garamond" w:hAnsi="Garamond" w:cs="Times New Roman"/>
          <w:sz w:val="20"/>
          <w:szCs w:val="20"/>
        </w:rPr>
        <w:t>or</w:t>
      </w:r>
      <w:proofErr w:type="spellEnd"/>
      <w:r w:rsidRPr="00FF67A2">
        <w:rPr>
          <w:rFonts w:ascii="Garamond" w:hAnsi="Garamond" w:cs="Times New Roman"/>
          <w:sz w:val="20"/>
          <w:szCs w:val="20"/>
        </w:rPr>
        <w:t xml:space="preserve"> a </w:t>
      </w:r>
      <w:proofErr w:type="spellStart"/>
      <w:r w:rsidRPr="00FF67A2">
        <w:rPr>
          <w:rFonts w:ascii="Garamond" w:hAnsi="Garamond" w:cs="Times New Roman"/>
          <w:sz w:val="20"/>
          <w:szCs w:val="20"/>
        </w:rPr>
        <w:t>threat</w:t>
      </w:r>
      <w:proofErr w:type="spellEnd"/>
      <w:r w:rsidRPr="00FF67A2">
        <w:rPr>
          <w:rFonts w:ascii="Garamond" w:hAnsi="Garamond" w:cs="Times New Roman"/>
          <w:sz w:val="20"/>
          <w:szCs w:val="20"/>
        </w:rPr>
        <w:t>.</w:t>
      </w:r>
    </w:p>
    <w:p w:rsidR="00C41D8B" w:rsidRPr="00C41D8B" w:rsidRDefault="00C41D8B" w:rsidP="00FF67A2">
      <w:pPr>
        <w:widowControl w:val="0"/>
        <w:tabs>
          <w:tab w:val="left" w:pos="567"/>
        </w:tabs>
        <w:autoSpaceDE w:val="0"/>
        <w:autoSpaceDN w:val="0"/>
        <w:adjustRightInd w:val="0"/>
        <w:spacing w:before="40" w:after="40" w:line="240" w:lineRule="auto"/>
        <w:ind w:left="567" w:right="567"/>
        <w:jc w:val="both"/>
        <w:rPr>
          <w:rFonts w:ascii="Garamond" w:hAnsi="Garamond" w:cs="Times New Roman"/>
          <w:sz w:val="20"/>
          <w:szCs w:val="20"/>
        </w:rPr>
      </w:pPr>
      <w:bookmarkStart w:id="0" w:name="_GoBack"/>
      <w:bookmarkEnd w:id="0"/>
    </w:p>
    <w:sectPr w:rsidR="00C41D8B" w:rsidRPr="00C41D8B" w:rsidSect="00617765">
      <w:headerReference w:type="first" r:id="rId11"/>
      <w:footerReference w:type="first" r:id="rId12"/>
      <w:footnotePr>
        <w:numRestart w:val="eachSect"/>
      </w:footnotePr>
      <w:pgSz w:w="9356" w:h="13608" w:code="9"/>
      <w:pgMar w:top="1701" w:right="1134" w:bottom="1134" w:left="1134" w:header="851" w:footer="709" w:gutter="0"/>
      <w:pgNumType w:start="1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62" w:rsidRDefault="003C4162" w:rsidP="00516201">
      <w:pPr>
        <w:spacing w:after="0" w:line="240" w:lineRule="auto"/>
      </w:pPr>
      <w:r>
        <w:separator/>
      </w:r>
    </w:p>
  </w:endnote>
  <w:endnote w:type="continuationSeparator" w:id="0">
    <w:p w:rsidR="003C4162" w:rsidRDefault="003C4162" w:rsidP="0051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434" w:rsidRPr="007D0A4F" w:rsidRDefault="000F2434" w:rsidP="00177FDF">
    <w:pPr>
      <w:pStyle w:val="Altbilgi"/>
      <w:tabs>
        <w:tab w:val="clear" w:pos="4536"/>
        <w:tab w:val="right" w:pos="7088"/>
      </w:tabs>
      <w:rPr>
        <w:rFonts w:ascii="Garamond" w:hAnsi="Garamond"/>
      </w:rPr>
    </w:pPr>
    <w:r w:rsidRPr="00177FDF">
      <w:rPr>
        <w:rFonts w:ascii="Garamond" w:hAnsi="Garamond"/>
        <w:color w:val="384254"/>
        <w:sz w:val="16"/>
        <w:szCs w:val="16"/>
        <w:shd w:val="clear" w:color="auto" w:fill="FFFFFF"/>
      </w:rPr>
      <w:t xml:space="preserve">Makale Geliş Tarihi / </w:t>
    </w:r>
    <w:proofErr w:type="spellStart"/>
    <w:r w:rsidRPr="00177FDF">
      <w:rPr>
        <w:rFonts w:ascii="Garamond" w:hAnsi="Garamond"/>
        <w:color w:val="384254"/>
        <w:sz w:val="16"/>
        <w:szCs w:val="16"/>
        <w:shd w:val="clear" w:color="auto" w:fill="FFFFFF"/>
      </w:rPr>
      <w:t>Received</w:t>
    </w:r>
    <w:proofErr w:type="spellEnd"/>
    <w:r w:rsidRPr="00177FDF">
      <w:rPr>
        <w:rFonts w:ascii="Garamond" w:hAnsi="Garamond"/>
        <w:color w:val="384254"/>
        <w:sz w:val="16"/>
        <w:szCs w:val="16"/>
        <w:shd w:val="clear" w:color="auto" w:fill="FFFFFF"/>
      </w:rPr>
      <w:t xml:space="preserve"> </w:t>
    </w:r>
    <w:proofErr w:type="spellStart"/>
    <w:r w:rsidRPr="00177FDF">
      <w:rPr>
        <w:rFonts w:ascii="Garamond" w:hAnsi="Garamond"/>
        <w:color w:val="384254"/>
        <w:sz w:val="16"/>
        <w:szCs w:val="16"/>
        <w:shd w:val="clear" w:color="auto" w:fill="FFFFFF"/>
      </w:rPr>
      <w:t>Date</w:t>
    </w:r>
    <w:proofErr w:type="spellEnd"/>
    <w:r w:rsidRPr="00177FDF">
      <w:rPr>
        <w:rFonts w:ascii="Garamond" w:hAnsi="Garamond"/>
        <w:color w:val="384254"/>
        <w:sz w:val="16"/>
        <w:szCs w:val="16"/>
        <w:shd w:val="clear" w:color="auto" w:fill="FFFFFF"/>
      </w:rPr>
      <w:t xml:space="preserve">: </w:t>
    </w:r>
    <w:r w:rsidR="00177FDF" w:rsidRPr="00177FDF">
      <w:rPr>
        <w:rFonts w:ascii="Garamond" w:hAnsi="Garamond"/>
        <w:color w:val="384254"/>
        <w:sz w:val="16"/>
        <w:szCs w:val="16"/>
        <w:shd w:val="clear" w:color="auto" w:fill="FFFFFF"/>
      </w:rPr>
      <w:t>16</w:t>
    </w:r>
    <w:r w:rsidRPr="00177FDF">
      <w:rPr>
        <w:rFonts w:ascii="Garamond" w:hAnsi="Garamond"/>
        <w:color w:val="384254"/>
        <w:sz w:val="16"/>
        <w:szCs w:val="16"/>
        <w:shd w:val="clear" w:color="auto" w:fill="FFFFFF"/>
      </w:rPr>
      <w:t>.0</w:t>
    </w:r>
    <w:r w:rsidR="00177FDF" w:rsidRPr="00177FDF">
      <w:rPr>
        <w:rFonts w:ascii="Garamond" w:hAnsi="Garamond"/>
        <w:color w:val="384254"/>
        <w:sz w:val="16"/>
        <w:szCs w:val="16"/>
        <w:shd w:val="clear" w:color="auto" w:fill="FFFFFF"/>
      </w:rPr>
      <w:t>4</w:t>
    </w:r>
    <w:r w:rsidRPr="00177FDF">
      <w:rPr>
        <w:rFonts w:ascii="Garamond" w:hAnsi="Garamond"/>
        <w:color w:val="384254"/>
        <w:sz w:val="16"/>
        <w:szCs w:val="16"/>
        <w:shd w:val="clear" w:color="auto" w:fill="FFFFFF"/>
      </w:rPr>
      <w:t>.2019</w:t>
    </w:r>
    <w:r w:rsidRPr="00177FDF">
      <w:rPr>
        <w:rFonts w:ascii="Garamond" w:hAnsi="Garamond"/>
        <w:color w:val="384254"/>
        <w:sz w:val="16"/>
        <w:szCs w:val="16"/>
        <w:shd w:val="clear" w:color="auto" w:fill="FFFFFF"/>
      </w:rPr>
      <w:tab/>
      <w:t xml:space="preserve">Makale Kabul Tarihi / </w:t>
    </w:r>
    <w:proofErr w:type="spellStart"/>
    <w:r w:rsidRPr="00177FDF">
      <w:rPr>
        <w:rFonts w:ascii="Garamond" w:hAnsi="Garamond"/>
        <w:color w:val="384254"/>
        <w:sz w:val="16"/>
        <w:szCs w:val="16"/>
        <w:shd w:val="clear" w:color="auto" w:fill="FFFFFF"/>
      </w:rPr>
      <w:t>Acceptance</w:t>
    </w:r>
    <w:proofErr w:type="spellEnd"/>
    <w:r w:rsidRPr="00177FDF">
      <w:rPr>
        <w:rFonts w:ascii="Garamond" w:hAnsi="Garamond"/>
        <w:color w:val="384254"/>
        <w:sz w:val="16"/>
        <w:szCs w:val="16"/>
        <w:shd w:val="clear" w:color="auto" w:fill="FFFFFF"/>
      </w:rPr>
      <w:t xml:space="preserve"> </w:t>
    </w:r>
    <w:proofErr w:type="spellStart"/>
    <w:r w:rsidRPr="00177FDF">
      <w:rPr>
        <w:rFonts w:ascii="Garamond" w:hAnsi="Garamond"/>
        <w:color w:val="384254"/>
        <w:sz w:val="16"/>
        <w:szCs w:val="16"/>
        <w:shd w:val="clear" w:color="auto" w:fill="FFFFFF"/>
      </w:rPr>
      <w:t>Date</w:t>
    </w:r>
    <w:proofErr w:type="spellEnd"/>
    <w:r w:rsidRPr="00177FDF">
      <w:rPr>
        <w:rFonts w:ascii="Garamond" w:hAnsi="Garamond"/>
        <w:color w:val="384254"/>
        <w:sz w:val="16"/>
        <w:szCs w:val="16"/>
        <w:shd w:val="clear" w:color="auto" w:fill="FFFFFF"/>
      </w:rPr>
      <w:t xml:space="preserve">: </w:t>
    </w:r>
    <w:r w:rsidR="00177FDF" w:rsidRPr="00177FDF">
      <w:rPr>
        <w:rFonts w:ascii="Garamond" w:hAnsi="Garamond"/>
        <w:color w:val="384254"/>
        <w:sz w:val="16"/>
        <w:szCs w:val="16"/>
        <w:shd w:val="clear" w:color="auto" w:fill="FFFFFF"/>
      </w:rPr>
      <w:t>02</w:t>
    </w:r>
    <w:r w:rsidRPr="00177FDF">
      <w:rPr>
        <w:rFonts w:ascii="Garamond" w:hAnsi="Garamond"/>
        <w:color w:val="384254"/>
        <w:sz w:val="16"/>
        <w:szCs w:val="16"/>
        <w:shd w:val="clear" w:color="auto" w:fill="FFFFFF"/>
      </w:rPr>
      <w:t>.</w:t>
    </w:r>
    <w:r w:rsidR="00177FDF" w:rsidRPr="00177FDF">
      <w:rPr>
        <w:rFonts w:ascii="Garamond" w:hAnsi="Garamond"/>
        <w:color w:val="384254"/>
        <w:sz w:val="16"/>
        <w:szCs w:val="16"/>
        <w:shd w:val="clear" w:color="auto" w:fill="FFFFFF"/>
      </w:rPr>
      <w:t>05</w:t>
    </w:r>
    <w:r w:rsidRPr="00177FDF">
      <w:rPr>
        <w:rFonts w:ascii="Garamond" w:hAnsi="Garamond"/>
        <w:color w:val="384254"/>
        <w:sz w:val="16"/>
        <w:szCs w:val="16"/>
        <w:shd w:val="clear" w:color="auto" w:fill="FFFFFF"/>
      </w:rPr>
      <w:t>.20</w:t>
    </w:r>
    <w:r w:rsidR="00177FDF" w:rsidRPr="00177FDF">
      <w:rPr>
        <w:rFonts w:ascii="Garamond" w:hAnsi="Garamond"/>
        <w:color w:val="384254"/>
        <w:sz w:val="16"/>
        <w:szCs w:val="16"/>
        <w:shd w:val="clear" w:color="auto" w:fill="FFFFFF"/>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65" w:rsidRPr="007D0A4F" w:rsidRDefault="00617765" w:rsidP="00177FDF">
    <w:pPr>
      <w:pStyle w:val="Altbilgi"/>
      <w:tabs>
        <w:tab w:val="clear" w:pos="4536"/>
        <w:tab w:val="right" w:pos="7088"/>
      </w:tabs>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62" w:rsidRDefault="003C4162" w:rsidP="00516201">
      <w:pPr>
        <w:spacing w:after="0" w:line="240" w:lineRule="auto"/>
      </w:pPr>
      <w:r>
        <w:separator/>
      </w:r>
    </w:p>
  </w:footnote>
  <w:footnote w:type="continuationSeparator" w:id="0">
    <w:p w:rsidR="003C4162" w:rsidRDefault="003C4162" w:rsidP="00516201">
      <w:pPr>
        <w:spacing w:after="0" w:line="240" w:lineRule="auto"/>
      </w:pPr>
      <w:r>
        <w:continuationSeparator/>
      </w:r>
    </w:p>
  </w:footnote>
  <w:footnote w:id="1">
    <w:p w:rsidR="000F2434" w:rsidRPr="007C193C" w:rsidRDefault="000F2434" w:rsidP="001C5D2A">
      <w:pPr>
        <w:pStyle w:val="DipnotMetni"/>
        <w:tabs>
          <w:tab w:val="left" w:pos="284"/>
        </w:tabs>
        <w:ind w:left="284" w:hanging="284"/>
        <w:jc w:val="both"/>
        <w:rPr>
          <w:rFonts w:ascii="Garamond" w:hAnsi="Garamond"/>
          <w:sz w:val="18"/>
          <w:szCs w:val="18"/>
        </w:rPr>
      </w:pPr>
      <w:r w:rsidRPr="007C193C">
        <w:rPr>
          <w:rStyle w:val="DipnotBavurusu"/>
          <w:rFonts w:ascii="Garamond" w:hAnsi="Garamond"/>
          <w:sz w:val="18"/>
          <w:szCs w:val="18"/>
        </w:rPr>
        <w:t>*</w:t>
      </w:r>
      <w:r w:rsidRPr="007C193C">
        <w:rPr>
          <w:rFonts w:ascii="Garamond" w:hAnsi="Garamond"/>
          <w:sz w:val="18"/>
          <w:szCs w:val="18"/>
        </w:rPr>
        <w:t xml:space="preserve"> </w:t>
      </w:r>
      <w:r w:rsidRPr="007C193C">
        <w:rPr>
          <w:rFonts w:ascii="Garamond" w:hAnsi="Garamond"/>
          <w:sz w:val="18"/>
          <w:szCs w:val="18"/>
        </w:rPr>
        <w:tab/>
        <w:t xml:space="preserve">Dr. </w:t>
      </w:r>
      <w:proofErr w:type="spellStart"/>
      <w:r w:rsidRPr="007C193C">
        <w:rPr>
          <w:rFonts w:ascii="Garamond" w:hAnsi="Garamond"/>
          <w:sz w:val="18"/>
          <w:szCs w:val="18"/>
        </w:rPr>
        <w:t>Öğr</w:t>
      </w:r>
      <w:proofErr w:type="spellEnd"/>
      <w:r w:rsidRPr="007C193C">
        <w:rPr>
          <w:rFonts w:ascii="Garamond" w:hAnsi="Garamond"/>
          <w:sz w:val="18"/>
          <w:szCs w:val="18"/>
        </w:rPr>
        <w:t xml:space="preserve">. Üyesi, </w:t>
      </w:r>
      <w:r w:rsidRPr="007C193C">
        <w:rPr>
          <w:rFonts w:ascii="Garamond" w:hAnsi="Garamond"/>
          <w:i/>
          <w:sz w:val="18"/>
          <w:szCs w:val="18"/>
        </w:rPr>
        <w:t>İzmir Kâtip Çelebi Üniversitesi, Sosyal ve Beşeri Bilimler Fakültesi, Coğrafya Bölümü,</w:t>
      </w:r>
      <w:r w:rsidRPr="007C193C">
        <w:rPr>
          <w:rFonts w:ascii="Garamond" w:hAnsi="Garamond"/>
          <w:sz w:val="18"/>
          <w:szCs w:val="18"/>
        </w:rPr>
        <w:t xml:space="preserve"> 35620, Balatçık, Çiğli-İzmir/Türkiye, </w:t>
      </w:r>
      <w:hyperlink r:id="rId1" w:history="1">
        <w:r w:rsidRPr="007C193C">
          <w:rPr>
            <w:rStyle w:val="Kpr"/>
            <w:rFonts w:ascii="Garamond" w:hAnsi="Garamond"/>
            <w:color w:val="auto"/>
            <w:sz w:val="18"/>
            <w:szCs w:val="18"/>
          </w:rPr>
          <w:t>beycan.hocaoglu@ikcu.edu.tr</w:t>
        </w:r>
      </w:hyperlink>
      <w:r w:rsidRPr="007C193C">
        <w:rPr>
          <w:rFonts w:ascii="Garamond" w:hAnsi="Garamond"/>
          <w:sz w:val="18"/>
          <w:szCs w:val="18"/>
        </w:rPr>
        <w:t xml:space="preserve"> , </w:t>
      </w:r>
      <w:proofErr w:type="spellStart"/>
      <w:r w:rsidRPr="007C193C">
        <w:rPr>
          <w:rFonts w:ascii="Garamond" w:hAnsi="Garamond"/>
          <w:sz w:val="18"/>
          <w:szCs w:val="18"/>
        </w:rPr>
        <w:t>Orcid</w:t>
      </w:r>
      <w:proofErr w:type="spellEnd"/>
      <w:r w:rsidRPr="007C193C">
        <w:rPr>
          <w:rFonts w:ascii="Garamond" w:hAnsi="Garamond"/>
          <w:sz w:val="18"/>
          <w:szCs w:val="18"/>
        </w:rPr>
        <w:t xml:space="preserve"> ID: 0000-0002-5049-1210</w:t>
      </w:r>
    </w:p>
  </w:footnote>
  <w:footnote w:id="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{"citationItems":[{"id":"ITEM-1","itemData":{"author":[{"dropping-particle":"","family":"Anderson","given":"Benedict","non-dropping-particle":"","parse-names":false,"suffix":""}],"id":"ITEM-1","issued":{"date-parts":[["2007"]]},"publisher":"Metis Yayıncılık","title":"Hayali Cemaatler","type":"book"},"uris":["http://www.mendeley.com/documents/?uuid=e567854b-a3e1-402e-b6ad-906de00692a7"]}],"mendeley":{"formattedCitation":"Benedict Anderson, &lt;i&gt;Hayali Cemaatler&lt;/i&gt; (Metis Yayıncılık, 2007).","plainTextFormattedCitation":"Benedict Anderson, Hayali Cemaatler (Metis Yayıncılık, 2007).","previouslyFormattedCitation":"Benedict Anderson, &lt;i&gt;Hayali Cemaatler&lt;/i&gt; (Metis Yayıncılık, 2007)."},"properties":{"noteIndex":2},"schema":"https://github.com/citation-style-language/schema/raw/master/csl-citation.json"}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Benedict Anderson, </w:t>
      </w:r>
      <w:r w:rsidRPr="007C193C">
        <w:rPr>
          <w:rFonts w:ascii="Garamond" w:hAnsi="Garamond"/>
          <w:i/>
          <w:noProof/>
          <w:sz w:val="18"/>
          <w:szCs w:val="18"/>
        </w:rPr>
        <w:t>Hayali Cemaatler</w:t>
      </w:r>
      <w:r w:rsidRPr="007C193C">
        <w:rPr>
          <w:rFonts w:ascii="Garamond" w:hAnsi="Garamond"/>
          <w:noProof/>
          <w:sz w:val="18"/>
          <w:szCs w:val="18"/>
        </w:rPr>
        <w:t xml:space="preserve">, </w:t>
      </w:r>
      <w:r w:rsidR="00A97E78">
        <w:rPr>
          <w:rFonts w:ascii="Garamond" w:hAnsi="Garamond"/>
          <w:noProof/>
          <w:sz w:val="18"/>
          <w:szCs w:val="18"/>
        </w:rPr>
        <w:t xml:space="preserve">çev. İskender Savaşır, </w:t>
      </w:r>
      <w:r w:rsidRPr="007C193C">
        <w:rPr>
          <w:rFonts w:ascii="Garamond" w:hAnsi="Garamond"/>
          <w:noProof/>
          <w:sz w:val="18"/>
          <w:szCs w:val="18"/>
        </w:rPr>
        <w:t>İstanbul: Metis Yayıncılık, 2007.</w:t>
      </w:r>
      <w:r w:rsidRPr="007C193C">
        <w:rPr>
          <w:rFonts w:ascii="Garamond" w:hAnsi="Garamond"/>
          <w:sz w:val="18"/>
          <w:szCs w:val="18"/>
        </w:rPr>
        <w:fldChar w:fldCharType="end"/>
      </w:r>
    </w:p>
  </w:footnote>
  <w:footnote w:id="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obsbawm","given":"Eric","non-dropping-particle":"","parse-names":false,"suffix":""},{"dropping-particle":"","family":"Ranger","given":"Terence","non-dropping-particle":"","parse-names":false,"suffix":""}],"id":"ITEM-1","issued":{"date-parts":[["1983"]]},"publisher":"Cambridge: Cambridge University Press","title":"The Invention of Tradition","type":"article"},"uris":["http://www.mendeley.com/documents/?uuid=c81319e1-6520-49ce-815c-bad9ea232293"]}],"mendeley":{"formattedCitation":"Eric Hobsbawm and Terence Ranger, “The Invention of Tradition” (Cambridge: Cambridge University Press, 1983).","plainTextFormattedCitation":"Eric Hobsbawm and Terence Ranger, “The Invention of Tradition” (Cambridge: Cambridge University Press, 1983).","previouslyFormattedCitation":"Eric Hobsbawm and Terence Ranger, “The Invention of Tradition” (Cambridge: Cambridge University Press, 1983)."},"properties":{"noteIndex":3},"schema":"https://github.com/citation-style-language/schema/raw/master/csl-citation.json"}</w:instrText>
      </w:r>
      <w:r w:rsidRPr="007C193C">
        <w:rPr>
          <w:rFonts w:ascii="Garamond" w:hAnsi="Garamond"/>
          <w:sz w:val="18"/>
          <w:szCs w:val="18"/>
        </w:rPr>
        <w:fldChar w:fldCharType="separate"/>
      </w:r>
      <w:r w:rsidRPr="007C193C">
        <w:rPr>
          <w:rFonts w:ascii="Garamond" w:hAnsi="Garamond"/>
          <w:i/>
          <w:noProof/>
          <w:sz w:val="18"/>
          <w:szCs w:val="18"/>
        </w:rPr>
        <w:t>The Invention of Tradition</w:t>
      </w:r>
      <w:r w:rsidRPr="007C193C">
        <w:rPr>
          <w:rFonts w:ascii="Garamond" w:hAnsi="Garamond"/>
          <w:noProof/>
          <w:sz w:val="18"/>
          <w:szCs w:val="18"/>
        </w:rPr>
        <w:t xml:space="preserve">, </w:t>
      </w:r>
      <w:r w:rsidR="00A97E78">
        <w:rPr>
          <w:rFonts w:ascii="Garamond" w:hAnsi="Garamond"/>
          <w:noProof/>
          <w:sz w:val="18"/>
          <w:szCs w:val="18"/>
        </w:rPr>
        <w:t xml:space="preserve">ed. </w:t>
      </w:r>
      <w:r w:rsidR="00A97E78" w:rsidRPr="00A97E78">
        <w:rPr>
          <w:rFonts w:ascii="Garamond" w:hAnsi="Garamond"/>
          <w:noProof/>
          <w:sz w:val="18"/>
          <w:szCs w:val="18"/>
        </w:rPr>
        <w:t xml:space="preserve">Eric Hobsbawm and Terence Ranger, </w:t>
      </w:r>
      <w:r w:rsidRPr="007C193C">
        <w:rPr>
          <w:rFonts w:ascii="Garamond" w:hAnsi="Garamond"/>
          <w:noProof/>
          <w:sz w:val="18"/>
          <w:szCs w:val="18"/>
        </w:rPr>
        <w:t>Cambridge: Cambridge University Press, 1983.</w:t>
      </w:r>
      <w:r w:rsidRPr="007C193C">
        <w:rPr>
          <w:rFonts w:ascii="Garamond" w:hAnsi="Garamond"/>
          <w:sz w:val="18"/>
          <w:szCs w:val="18"/>
        </w:rPr>
        <w:fldChar w:fldCharType="end"/>
      </w:r>
    </w:p>
  </w:footnote>
  <w:footnote w:id="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{"citationItems":[{"id":"ITEM-1","itemData":{"author":[{"dropping-particle":"","family":"Boyer","given":"M Christine","non-dropping-particle":"","parse-names":false,"suffix":""}],"id":"ITEM-1","issued":{"date-parts":[["1996"]]},"publisher":"Mit Press","title":"The City of Collective Memory: Its Historical Imagery and Architectural Entertainments","type":"book"},"uris":["http://www.mendeley.com/documents/?uuid=7f531984-2246-4da3-9e11-5519f7c3d4ce"]}],"mendeley":{"formattedCitation":"M Christine Boyer, &lt;i&gt;The City of Collective Memory: Its Historical Imagery and Architectural Entertainments&lt;/i&gt; (Mit Press, 1996).","plainTextFormattedCitation":"M Christine Boyer, The City of Collective Memory: Its Historical Imagery and Architectural Entertainments (Mit Press, 1996).","previouslyFormattedCitation":"M Christine Boyer, &lt;i&gt;The City of Collective Memory: Its Historical Imagery and Architectural Entertainments&lt;/i&gt; (Mit Press, 1996)."},"properties":{"noteIndex":4},"schema":"https://github.com/citation-style-language/schema/raw/master/csl-citation.json"}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M</w:t>
      </w:r>
      <w:r w:rsidR="00CE3444">
        <w:rPr>
          <w:rFonts w:ascii="Garamond" w:hAnsi="Garamond"/>
          <w:noProof/>
          <w:sz w:val="18"/>
          <w:szCs w:val="18"/>
        </w:rPr>
        <w:t>.</w:t>
      </w:r>
      <w:r w:rsidRPr="007C193C">
        <w:rPr>
          <w:rFonts w:ascii="Garamond" w:hAnsi="Garamond"/>
          <w:noProof/>
          <w:sz w:val="18"/>
          <w:szCs w:val="18"/>
        </w:rPr>
        <w:t xml:space="preserve"> Christine Boyer, </w:t>
      </w:r>
      <w:r w:rsidRPr="007C193C">
        <w:rPr>
          <w:rFonts w:ascii="Garamond" w:hAnsi="Garamond"/>
          <w:i/>
          <w:noProof/>
          <w:sz w:val="18"/>
          <w:szCs w:val="18"/>
        </w:rPr>
        <w:t>The City of Collective Memory: Its Historical Imagery and Architectural Entertainments</w:t>
      </w:r>
      <w:r w:rsidRPr="007C193C">
        <w:rPr>
          <w:rFonts w:ascii="Garamond" w:hAnsi="Garamond"/>
          <w:noProof/>
          <w:sz w:val="18"/>
          <w:szCs w:val="18"/>
        </w:rPr>
        <w:t xml:space="preserve"> Cambridge, Mass</w:t>
      </w:r>
      <w:r>
        <w:rPr>
          <w:rFonts w:ascii="Garamond" w:hAnsi="Garamond"/>
          <w:noProof/>
          <w:sz w:val="18"/>
          <w:szCs w:val="18"/>
        </w:rPr>
        <w:t>.</w:t>
      </w:r>
      <w:r w:rsidRPr="007C193C">
        <w:rPr>
          <w:rFonts w:ascii="Garamond" w:hAnsi="Garamond"/>
          <w:noProof/>
          <w:sz w:val="18"/>
          <w:szCs w:val="18"/>
        </w:rPr>
        <w:t xml:space="preserve">: </w:t>
      </w:r>
      <w:r>
        <w:rPr>
          <w:rFonts w:ascii="Garamond" w:hAnsi="Garamond"/>
          <w:noProof/>
          <w:sz w:val="18"/>
          <w:szCs w:val="18"/>
        </w:rPr>
        <w:t xml:space="preserve">The </w:t>
      </w:r>
      <w:r w:rsidRPr="007C193C">
        <w:rPr>
          <w:rFonts w:ascii="Garamond" w:hAnsi="Garamond"/>
          <w:noProof/>
          <w:sz w:val="18"/>
          <w:szCs w:val="18"/>
        </w:rPr>
        <w:t>Mit Press, 1996.</w:t>
      </w:r>
      <w:r w:rsidRPr="007C193C">
        <w:rPr>
          <w:rFonts w:ascii="Garamond" w:hAnsi="Garamond"/>
          <w:sz w:val="18"/>
          <w:szCs w:val="18"/>
        </w:rPr>
        <w:fldChar w:fldCharType="end"/>
      </w:r>
    </w:p>
  </w:footnote>
  <w:footnote w:id="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{"citationItems":[{"id":"ITEM-1","itemData":{"DOI":"10.1111/j.0435-3684.1998.00042.x","author":[{"dropping-particle":"","family":"Agnew","given":"John","non-dropping-particle":"","parse-names":false,"suffix":""}],"container-title":"Geografiska Annaler: Series B, Human Geography","id":"ITEM-1","issue":"4","issued":{"date-parts":[["1998"]]},"page":"229-240","publisher":"Routledge","title":"The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 xml:space="preserve">1943","type":"article-journal","volume":"80"},"uris":["http://www.mendeley.com/documents/?uuid=ab6e5876-03a8-4b75-b4e1-671b6034e4e6"]}],"mendeley":{"formattedCitation":"John 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 &lt;i&gt;Geografiska Annaler: Series B, Human Geography&lt;/i&gt; 80, no. 4 (1998): 229</w:instrText>
      </w:r>
      <w:r w:rsidRPr="007C193C">
        <w:rPr>
          <w:rFonts w:ascii="Garamond" w:hAnsi="Garamond" w:cs="Garamond"/>
          <w:sz w:val="18"/>
          <w:szCs w:val="18"/>
        </w:rPr>
        <w:instrText>–</w:instrText>
      </w:r>
      <w:r w:rsidRPr="007C193C">
        <w:rPr>
          <w:rFonts w:ascii="Garamond" w:hAnsi="Garamond"/>
          <w:sz w:val="18"/>
          <w:szCs w:val="18"/>
        </w:rPr>
        <w:instrText xml:space="preserve">240, https://doi.org/10.1111/j.0435-3684.1998.00042.x.","plainTextFormattedCitation":"John 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 Geografiska Annaler: Series B, Human Geography 80, no. 4 (1998): 229</w:instrText>
      </w:r>
      <w:r w:rsidRPr="007C193C">
        <w:rPr>
          <w:rFonts w:ascii="Garamond" w:hAnsi="Garamond" w:cs="Garamond"/>
          <w:sz w:val="18"/>
          <w:szCs w:val="18"/>
        </w:rPr>
        <w:instrText>–</w:instrText>
      </w:r>
      <w:r w:rsidRPr="007C193C">
        <w:rPr>
          <w:rFonts w:ascii="Garamond" w:hAnsi="Garamond"/>
          <w:sz w:val="18"/>
          <w:szCs w:val="18"/>
        </w:rPr>
        <w:instrText xml:space="preserve">240, https://doi.org/10.1111/j.0435-3684.1998.00042.x.","previouslyFormattedCitation":"John 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 &lt;i&gt;Geografiska Annaler: Series B, Human Geography&lt;/i&gt; 80, no. 4 (1998): 229</w:instrText>
      </w:r>
      <w:r w:rsidRPr="007C193C">
        <w:rPr>
          <w:rFonts w:ascii="Garamond" w:hAnsi="Garamond" w:cs="Garamond"/>
          <w:sz w:val="18"/>
          <w:szCs w:val="18"/>
        </w:rPr>
        <w:instrText>–</w:instrText>
      </w:r>
      <w:r w:rsidRPr="007C193C">
        <w:rPr>
          <w:rFonts w:ascii="Garamond" w:hAnsi="Garamond"/>
          <w:sz w:val="18"/>
          <w:szCs w:val="18"/>
        </w:rPr>
        <w:instrText>240, https://doi.org/10.1111/j.0435-3684.1998.00042.x."},"properties":{"noteIndex":5},"schema":"https://github.com/citation-style-language/schema/raw/master/csl-citation.json"}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 Agnew, “The Impossible Capital: Monumental Rome under Liberal and Fascist Regimes, 1870</w:t>
      </w:r>
      <w:r w:rsidRPr="007C193C">
        <w:rPr>
          <w:rFonts w:ascii="Times New Roman" w:hAnsi="Times New Roman" w:cs="Times New Roman"/>
          <w:noProof/>
          <w:sz w:val="18"/>
          <w:szCs w:val="18"/>
        </w:rPr>
        <w:t>‐</w:t>
      </w:r>
      <w:r w:rsidRPr="007C193C">
        <w:rPr>
          <w:rFonts w:ascii="Garamond" w:hAnsi="Garamond"/>
          <w:noProof/>
          <w:sz w:val="18"/>
          <w:szCs w:val="18"/>
        </w:rPr>
        <w:t>1943</w:t>
      </w:r>
      <w:r w:rsidRPr="007C193C">
        <w:rPr>
          <w:rFonts w:ascii="Garamond" w:hAnsi="Garamond" w:cs="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Geografiska Annaler: Series B, Human Geography</w:t>
      </w:r>
      <w:r w:rsidRPr="007C193C">
        <w:rPr>
          <w:rFonts w:ascii="Garamond" w:hAnsi="Garamond"/>
          <w:noProof/>
          <w:sz w:val="18"/>
          <w:szCs w:val="18"/>
        </w:rPr>
        <w:t xml:space="preserve"> 80, no. 4 (1998), 229-240.</w:t>
      </w:r>
      <w:r w:rsidRPr="007C193C">
        <w:rPr>
          <w:rFonts w:ascii="Garamond" w:hAnsi="Garamond"/>
          <w:sz w:val="18"/>
          <w:szCs w:val="18"/>
        </w:rPr>
        <w:fldChar w:fldCharType="end"/>
      </w:r>
    </w:p>
  </w:footnote>
  <w:footnote w:id="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{"citationItems":[{"id":"ITEM-1","itemData":{"author":[{"dropping-particle":"","family":"Johnson","given":"Nuala","non-dropping-particle":"","parse-names":false,"suffix":""}],"container-title":"Environment and planning D: society and space","id":"ITEM-1","issue":"1","issued":{"date-parts":[["1995"]]},"page":"51-65","publisher":"SAGE Publications Sage UK: London, England","title":"Cast in stone: monuments, geography, and nationalism","type":"article-journal","volume":"13"},"uris":["http://www.mendeley.com/documents/?uuid=e3c54c38-092a-400a-876f-ff23c20f34ee"]}],"mendeley":{"formattedCitation":"Nuala Johnson, “Cast in Stone: Monuments, Geography, and Nationalism,” &lt;i&gt;Environment and planning D: society and space&lt;/i&gt; 13, no. 1 (1995): 51–65.","plainTextFormattedCitation":"Nuala Johnson, “Cast in Stone: Monuments, Geography, and Nationalism,” Environment and planning D: society and space 13, no. 1 (1995): 51–65.","previouslyFormattedCitation":"Nuala Johnson, “Cast in Stone: Monuments, Geography, and Nationalism,” &lt;i&gt;Environment and planning D: society and space&lt;/i&gt; 13, no. 1 (1995): 51–65."},"properties":{"noteIndex":6},"schema":"https://github.com/citation-style-language/schema/raw/master/csl-citation.json"}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Nuala Johnson, “Cast in Stone: Monuments, Geography, and Nationalism”, </w:t>
      </w:r>
      <w:r w:rsidRPr="007C193C">
        <w:rPr>
          <w:rFonts w:ascii="Garamond" w:hAnsi="Garamond"/>
          <w:i/>
          <w:noProof/>
          <w:sz w:val="18"/>
          <w:szCs w:val="18"/>
        </w:rPr>
        <w:t>Environment and planning D: society and space</w:t>
      </w:r>
      <w:r w:rsidRPr="007C193C">
        <w:rPr>
          <w:rFonts w:ascii="Garamond" w:hAnsi="Garamond"/>
          <w:noProof/>
          <w:sz w:val="18"/>
          <w:szCs w:val="18"/>
        </w:rPr>
        <w:t xml:space="preserve"> 13, no. 1 (1995), 51-65.</w:t>
      </w:r>
      <w:r w:rsidRPr="007C193C">
        <w:rPr>
          <w:rFonts w:ascii="Garamond" w:hAnsi="Garamond"/>
          <w:sz w:val="18"/>
          <w:szCs w:val="18"/>
        </w:rPr>
        <w:fldChar w:fldCharType="end"/>
      </w:r>
    </w:p>
  </w:footnote>
  <w:footnote w:id="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{"citationItems":[{"id":"ITEM-1","itemData":{"author":[{"dropping-particle":"","family":"Till","given":"Karen E","non-dropping-particle":"","parse-names":false,"suffix":""}],"container-title":"Ecumene","id":"ITEM-1","issue":"3","issued":{"date-parts":[["1999"]]},"page":"251-283","publisher":"Sage Publications Sage CA: Thousand Oaks, CA","title":"Staging the past: landscape designs, cultural identity and Erinnerungspolitik at Berlin's Neue Wache","type":"article-journal","volume":"6"},"uris":["http://www.mendeley.com/documents/?uuid=16e60485-92ed-494f-9f91-0fda5387fcaf"]}],"mendeley":{"formattedCitation":"Karen E Till, “Staging the Past: Landscape Designs, Cultural Identity and Erinnerungspolitik at Berlin’s Neue Wache,” &lt;i&gt;Ecumene&lt;/i&gt; 6, no. 3 (1999): 251–283.","plainTextFormattedCitation":"Karen E Till, “Staging the Past: Landscape Designs, Cultural Identity and Erinnerungspolitik at Berlin’s Neue Wache,” Ecumene 6, no. 3 (1999): 251–283.","previouslyFormattedCitation":"Karen E Till, “Staging the Past: Landscape Designs, Cultural Identity and Erinnerungspolitik at Berlin’s Neue Wache,” &lt;i&gt;Ecumene&lt;/i&gt; 6, no. 3 (1999): 251–283."},"properties":{"noteIndex":7},"schema":"https://github.com/citation-style-language/schema/raw/master/csl-citation.json"}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Karen E</w:t>
      </w:r>
      <w:r w:rsidR="00CE3444">
        <w:rPr>
          <w:rFonts w:ascii="Garamond" w:hAnsi="Garamond"/>
          <w:noProof/>
          <w:sz w:val="18"/>
          <w:szCs w:val="18"/>
        </w:rPr>
        <w:t>.</w:t>
      </w:r>
      <w:r w:rsidRPr="007C193C">
        <w:rPr>
          <w:rFonts w:ascii="Garamond" w:hAnsi="Garamond"/>
          <w:noProof/>
          <w:sz w:val="18"/>
          <w:szCs w:val="18"/>
        </w:rPr>
        <w:t xml:space="preserve"> Till, “Staging the Past: Landscape Designs, Cultural Identity and Erinnerungspolitik at Berlin’s Neue Wache”, </w:t>
      </w:r>
      <w:r w:rsidRPr="007C193C">
        <w:rPr>
          <w:rFonts w:ascii="Garamond" w:hAnsi="Garamond"/>
          <w:i/>
          <w:noProof/>
          <w:sz w:val="18"/>
          <w:szCs w:val="18"/>
        </w:rPr>
        <w:t>Ecumene</w:t>
      </w:r>
      <w:r w:rsidRPr="007C193C">
        <w:rPr>
          <w:rFonts w:ascii="Garamond" w:hAnsi="Garamond"/>
          <w:noProof/>
          <w:sz w:val="18"/>
          <w:szCs w:val="18"/>
        </w:rPr>
        <w:t xml:space="preserve"> 6, no. 3 (1999), 251-283.</w:t>
      </w:r>
      <w:r w:rsidRPr="007C193C">
        <w:rPr>
          <w:rFonts w:ascii="Garamond" w:hAnsi="Garamond"/>
          <w:sz w:val="18"/>
          <w:szCs w:val="18"/>
        </w:rPr>
        <w:fldChar w:fldCharType="end"/>
      </w:r>
    </w:p>
  </w:footnote>
  <w:footnote w:id="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{"citationItems":[{"id":"ITEM-1","itemData":{"author":[{"dropping-particle":"","family":"Till","given":"Karen E","non-dropping-particle":"","parse-names":false,"suffix":""}],"container-title":"Ecumene","id":"ITEM-1","issue":"3","issued":{"date-parts":[["1999"]]},"page":"251-283","publisher":"Sage Publications Sage CA: Thousand Oaks, CA","title":"Staging the past: landscape designs, cultural identity and Erinnerungspolitik at Berlin's Neue Wache","type":"article-journal","volume":"6"},"uris":["http://www.mendeley.com/documents/?uuid=16e60485-92ed-494f-9f91-0fda5387fcaf"]}],"mendeley":{"formattedCitation":"Ibid.","plainTextFormattedCitation":"Ibid.","previouslyFormattedCitation":"Ibid."},"properties":{"noteIndex":8},"schema":"https://github.com/citation-style-language/schema/raw/master/csl-citation.json"}</w:instrText>
      </w:r>
      <w:r w:rsidRPr="007C193C">
        <w:rPr>
          <w:rFonts w:ascii="Garamond" w:hAnsi="Garamond"/>
          <w:sz w:val="18"/>
          <w:szCs w:val="18"/>
        </w:rPr>
        <w:fldChar w:fldCharType="separate"/>
      </w:r>
      <w:r w:rsidR="00CE3444">
        <w:rPr>
          <w:rFonts w:ascii="Garamond" w:hAnsi="Garamond"/>
          <w:noProof/>
          <w:sz w:val="18"/>
          <w:szCs w:val="18"/>
        </w:rPr>
        <w:t>Aynı yer</w:t>
      </w:r>
      <w:r w:rsidRPr="007C193C">
        <w:rPr>
          <w:rFonts w:ascii="Garamond" w:hAnsi="Garamond"/>
          <w:noProof/>
          <w:sz w:val="18"/>
          <w:szCs w:val="18"/>
        </w:rPr>
        <w:t>.</w:t>
      </w:r>
      <w:r w:rsidRPr="007C193C">
        <w:rPr>
          <w:rFonts w:ascii="Garamond" w:hAnsi="Garamond"/>
          <w:sz w:val="18"/>
          <w:szCs w:val="18"/>
        </w:rPr>
        <w:fldChar w:fldCharType="end"/>
      </w:r>
    </w:p>
  </w:footnote>
  <w:footnote w:id="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{"citationItems":[{"id":"ITEM-1","itemData":{"author":[{"dropping-particle":"","family":"Gillis","given":"John R","non-dropping-particle":"","parse-names":false,"suffix":""}],"container-title":"Commemorations: The politics of national identity","id":"ITEM-1","issued":{"date-parts":[["1994"]]},"publisher":"Princeton University Press Princeton, NJ","title":"Memory and identity: The history of a relationship","type":"article-journal","volume":"8"},"uris":["http://www.mendeley.com/documents/?uuid=4f644df8-1ddd-45b9-af59-d7c644330580"]}],"mendeley":{"formattedCitation":"John R Gillis, “Memory and Identity: The History of a Relationship,” &lt;i&gt;Commemorations: The politics of national identity&lt;/i&gt; 8 (1994).","plainTextFormattedCitation":"John R Gillis, “Memory and Identity: The History of a Relationship,” Commemorations: The politics of national identity 8 (1994).","previouslyFormattedCitation":"John R Gillis, “Memory and Identity: The History of a Relationship,” &lt;i&gt;Commemorations: The politics of national identity&lt;/i&gt; 8 (1994)."},"properties":{"noteIndex":9},"schema":"https://github.com/citation-style-language/schema/raw/master/csl-citation.json"}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 R</w:t>
      </w:r>
      <w:r w:rsidR="00CE3444">
        <w:rPr>
          <w:rFonts w:ascii="Garamond" w:hAnsi="Garamond"/>
          <w:noProof/>
          <w:sz w:val="18"/>
          <w:szCs w:val="18"/>
        </w:rPr>
        <w:t>.</w:t>
      </w:r>
      <w:r w:rsidRPr="007C193C">
        <w:rPr>
          <w:rFonts w:ascii="Garamond" w:hAnsi="Garamond"/>
          <w:noProof/>
          <w:sz w:val="18"/>
          <w:szCs w:val="18"/>
        </w:rPr>
        <w:t xml:space="preserve"> Gillis, “Memory and Identity: The History of a Relationship”, </w:t>
      </w:r>
      <w:r w:rsidRPr="007C193C">
        <w:rPr>
          <w:rFonts w:ascii="Garamond" w:hAnsi="Garamond"/>
          <w:i/>
          <w:noProof/>
          <w:sz w:val="18"/>
          <w:szCs w:val="18"/>
        </w:rPr>
        <w:t>Commemorations: The politics of national identity</w:t>
      </w:r>
      <w:r w:rsidR="00A97E78">
        <w:rPr>
          <w:rFonts w:ascii="Garamond" w:hAnsi="Garamond"/>
          <w:noProof/>
          <w:sz w:val="18"/>
          <w:szCs w:val="18"/>
        </w:rPr>
        <w:t>, ed.</w:t>
      </w:r>
      <w:r w:rsidR="00CE3444">
        <w:rPr>
          <w:rFonts w:ascii="Garamond" w:hAnsi="Garamond"/>
          <w:noProof/>
          <w:sz w:val="18"/>
          <w:szCs w:val="18"/>
        </w:rPr>
        <w:t xml:space="preserve"> John R. Gillis, Princeton, N</w:t>
      </w:r>
      <w:r w:rsidRPr="007C193C">
        <w:rPr>
          <w:rFonts w:ascii="Garamond" w:hAnsi="Garamond"/>
          <w:noProof/>
          <w:sz w:val="18"/>
          <w:szCs w:val="18"/>
        </w:rPr>
        <w:t>J: Princeton University Press, 1994, 3-24.</w:t>
      </w:r>
      <w:r w:rsidRPr="007C193C">
        <w:rPr>
          <w:rFonts w:ascii="Garamond" w:hAnsi="Garamond"/>
          <w:sz w:val="18"/>
          <w:szCs w:val="18"/>
        </w:rPr>
        <w:fldChar w:fldCharType="end"/>
      </w:r>
    </w:p>
  </w:footnote>
  <w:footnote w:id="1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{"citationItems":[{"id":"ITEM-1","itemData":{"author":[{"dropping-particle":"","family":"Dowler","given":"Lorraine","non-dropping-particle":"","parse-names":false,"suffix":""}],"container-title":"Gender, Place and Culture: A Journal of Feminist Geography","id":"ITEM-1","issue":"2","issued":{"date-parts":[["1998"]]},"page":"159-176","publisher":"Taylor &amp; Francis","title":"'And they think I'm just a nice old lady'women and war in Belfast, Northern Ireland","type":"article-journal","volume":"5"},"uris":["http://www.mendeley.com/documents/?uuid=3596d096-bb4e-45e3-a998-b37ce92133a4"]}],"mendeley":{"formattedCitation":"Lorraine Dowler, “’And They Think I’m Just a Nice Old Lady’women and War in Belfast, Northern Ireland,” &lt;i&gt;Gender, Place and Culture: A Journal of Feminist Geography&lt;/i&gt; 5, no. 2 (1998): 159–176.","plainTextFormattedCitation":"Lorraine Dowler, “’And They Think I’m Just a Nice Old Lady’women and War in Belfast, Northern Ireland,” Gender, Place and Culture: A Journal of Feminist Geography 5, no. 2 (1998): 159–176.","previouslyFormattedCitation":"Lorraine Dowler, “’And They Think I’m Just a Nice Old Lady’women and War in Belfast, Northern Ireland,” &lt;i&gt;Gender, Place and Culture: A Journal of Feminist Geography&lt;/i&gt; 5, no. 2 (1998): 159–176."},"properties":{"noteIndex":10},"schema":"https://github.com/citation-style-language/schema/raw/master/csl-citation.json"}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 xml:space="preserve">Lorraine Dowler, “'And They Think I’m Just a Nice Old Lady' women and War in Belfast, Northern Ireland”, </w:t>
      </w:r>
      <w:r w:rsidRPr="007C193C">
        <w:rPr>
          <w:rFonts w:ascii="Garamond" w:hAnsi="Garamond"/>
          <w:i/>
          <w:noProof/>
          <w:sz w:val="18"/>
          <w:szCs w:val="18"/>
        </w:rPr>
        <w:t>Gender, Place and Culture: A Journal of Feminist Geography</w:t>
      </w:r>
      <w:r w:rsidRPr="007C193C">
        <w:rPr>
          <w:rFonts w:ascii="Garamond" w:hAnsi="Garamond"/>
          <w:noProof/>
          <w:sz w:val="18"/>
          <w:szCs w:val="18"/>
        </w:rPr>
        <w:t xml:space="preserve"> 5, no. 2 (1998): 159-176; </w:t>
      </w:r>
      <w:r w:rsidRPr="007C193C">
        <w:rPr>
          <w:rFonts w:ascii="Garamond" w:hAnsi="Garamond"/>
          <w:sz w:val="18"/>
          <w:szCs w:val="18"/>
        </w:rPr>
        <w:fldChar w:fldCharType="end"/>
      </w:r>
      <w:r w:rsidRPr="007C193C">
        <w:rPr>
          <w:rFonts w:ascii="Garamond" w:hAnsi="Garamond"/>
          <w:noProof/>
          <w:sz w:val="18"/>
          <w:szCs w:val="18"/>
        </w:rPr>
        <w:t xml:space="preserve">Marita Sturken, </w:t>
      </w:r>
      <w:r w:rsidRPr="007C193C">
        <w:rPr>
          <w:rFonts w:ascii="Garamond" w:hAnsi="Garamond"/>
          <w:i/>
          <w:noProof/>
          <w:sz w:val="18"/>
          <w:szCs w:val="18"/>
        </w:rPr>
        <w:t>Tangled Memories: The Vietnam War, the AIDS Epidemic, and the Politics of Remembering</w:t>
      </w:r>
      <w:r w:rsidRPr="007C193C">
        <w:rPr>
          <w:rFonts w:ascii="Garamond" w:hAnsi="Garamond"/>
          <w:noProof/>
          <w:sz w:val="18"/>
          <w:szCs w:val="18"/>
        </w:rPr>
        <w:t xml:space="preserve">, Berkeley: University of California Press, 1997; James Edward Young, </w:t>
      </w:r>
      <w:r w:rsidRPr="007C193C">
        <w:rPr>
          <w:rFonts w:ascii="Garamond" w:hAnsi="Garamond"/>
          <w:i/>
          <w:noProof/>
          <w:sz w:val="18"/>
          <w:szCs w:val="18"/>
        </w:rPr>
        <w:t>The Texture of Memory: Holocaust Memorials and Meaning</w:t>
      </w:r>
      <w:r w:rsidRPr="007C193C">
        <w:rPr>
          <w:rFonts w:ascii="Garamond" w:hAnsi="Garamond"/>
          <w:noProof/>
          <w:sz w:val="18"/>
          <w:szCs w:val="18"/>
        </w:rPr>
        <w:t>, New Haven and London: Yale University Press, 1993.</w:t>
      </w:r>
      <w:proofErr w:type="gramEnd"/>
    </w:p>
  </w:footnote>
  <w:footnote w:id="1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{"citationItems":[{"id":"ITEM-1","itemData":{"author":[{"dropping-particle":"","family":"DeLyser","given":"Dydia","non-dropping-particle":"","parse-names":false,"suffix":""}],"container-title":"Annals of the association of American geographers","id":"ITEM-1","issue":"4","issued":{"date-parts":[["1999"]]},"page":"602-632","publisher":"Wiley Online Library","title":"Authenticity on the ground: Engaging the past in a California ghost town","type":"article-journal","volume":"89"},"uris":["http://www.mendeley.com/documents/?uuid=d169ddf5-2ac9-4d81-9100-32903caf9083"]}],"mendeley":{"formattedCitation":"Dydia DeLyser, “Authenticity on the Ground: Engaging the Past in a California Ghost Town,” &lt;i&gt;Annals of the association of American geographers&lt;/i&gt; 89, no. 4 (1999): 602–632.","plainTextFormattedCitation":"Dydia DeLyser, “Authenticity on the Ground: Engaging the Past in a California Ghost Town,” Annals of the association of American geographers 89, no. 4 (1999): 602–632.","previouslyFormattedCitation":"Dydia DeLyser, “Authenticity on the Ground: Engaging the Past in a California Ghost Town,” &lt;i&gt;Annals of the association of American geographers&lt;/i&gt; 89, no. 4 (1999): 602–632."},"properties":{"noteIndex":13},"schema":"https://github.com/citation-style-language/schema/raw/master/csl-citation.json"}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 xml:space="preserve">Dydia DeLyser, “Authenticity on the Ground: Engaging the Past in a California Ghost Town”, </w:t>
      </w:r>
      <w:r w:rsidRPr="007C193C">
        <w:rPr>
          <w:rFonts w:ascii="Garamond" w:hAnsi="Garamond"/>
          <w:i/>
          <w:noProof/>
          <w:sz w:val="18"/>
          <w:szCs w:val="18"/>
        </w:rPr>
        <w:t>Annals of the association of American geographers</w:t>
      </w:r>
      <w:r w:rsidRPr="007C193C">
        <w:rPr>
          <w:rFonts w:ascii="Garamond" w:hAnsi="Garamond"/>
          <w:noProof/>
          <w:sz w:val="18"/>
          <w:szCs w:val="18"/>
        </w:rPr>
        <w:t xml:space="preserve"> 89, no. 4 (1999): 602-632</w:t>
      </w:r>
      <w:r w:rsidRPr="007C193C">
        <w:rPr>
          <w:rFonts w:ascii="Garamond" w:hAnsi="Garamond"/>
          <w:sz w:val="18"/>
          <w:szCs w:val="18"/>
        </w:rPr>
        <w:fldChar w:fldCharType="end"/>
      </w:r>
      <w:r w:rsidRPr="007C193C">
        <w:rPr>
          <w:rFonts w:ascii="Garamond" w:hAnsi="Garamond"/>
          <w:sz w:val="18"/>
          <w:szCs w:val="18"/>
        </w:rPr>
        <w:t xml:space="preserve">; </w:t>
      </w:r>
      <w:r w:rsidRPr="007C193C">
        <w:rPr>
          <w:rFonts w:ascii="Garamond" w:hAnsi="Garamond"/>
          <w:noProof/>
          <w:sz w:val="18"/>
          <w:szCs w:val="18"/>
        </w:rPr>
        <w:t xml:space="preserve">Steven D Hoelscher, </w:t>
      </w:r>
      <w:r w:rsidRPr="007C193C">
        <w:rPr>
          <w:rFonts w:ascii="Garamond" w:hAnsi="Garamond"/>
          <w:i/>
          <w:noProof/>
          <w:sz w:val="18"/>
          <w:szCs w:val="18"/>
        </w:rPr>
        <w:t>Heritage on Stage: The Invention of Ethnic Place in America’s Little Switzerland</w:t>
      </w:r>
      <w:r w:rsidRPr="007C193C">
        <w:rPr>
          <w:rFonts w:ascii="Garamond" w:hAnsi="Garamond"/>
          <w:noProof/>
          <w:sz w:val="18"/>
          <w:szCs w:val="18"/>
        </w:rPr>
        <w:t xml:space="preserve">, Madison: University of Wisconsin Press, 1998; David Lowenthal, </w:t>
      </w:r>
      <w:r w:rsidRPr="007C193C">
        <w:rPr>
          <w:rFonts w:ascii="Garamond" w:hAnsi="Garamond"/>
          <w:i/>
          <w:noProof/>
          <w:sz w:val="18"/>
          <w:szCs w:val="18"/>
        </w:rPr>
        <w:t>Possessed by the Past: The Heritage Crusade and the Spoils of History</w:t>
      </w:r>
      <w:r w:rsidRPr="007C193C">
        <w:rPr>
          <w:rFonts w:ascii="Garamond" w:hAnsi="Garamond"/>
          <w:noProof/>
          <w:sz w:val="18"/>
          <w:szCs w:val="18"/>
        </w:rPr>
        <w:t>, New York: Free Press, 1996.</w:t>
      </w:r>
      <w:proofErr w:type="gramEnd"/>
    </w:p>
  </w:footnote>
  <w:footnote w:id="1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{"citationItems":[{"id":"ITEM-1","itemData":{"author":[{"dropping-particle":"","family":"Halbwachs","given":"Maurice","non-dropping-particle":"","parse-names":false,"suffix":""}],"id":"ITEM-1","issued":{"date-parts":[["1992"]]},"publisher":"University of Chicago Press","title":"On collective memory","type":"book"},"uris":["http://www.mendeley.com/documents/?uuid=4b950baf-0c62-4998-89da-f262dc8511e7"]}],"mendeley":{"formattedCitation":"Maurice Halbwachs, &lt;i&gt;On Collective Memory&lt;/i&gt; (University of Chicago Press, 1992).","plainTextFormattedCitation":"Maurice Halbwachs, On Collective Memory (University of Chicago Press, 1992).","previouslyFormattedCitation":"Maurice Halbwachs, &lt;i&gt;On Collective Memory&lt;/i&gt; (University of Chicago Press, 1992)."},"properties":{"noteIndex":16},"schema":"https://github.com/citation-style-language/schema/raw/master/csl-citation.json"}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Maurice Halbwachs, </w:t>
      </w:r>
      <w:r w:rsidRPr="007C193C">
        <w:rPr>
          <w:rFonts w:ascii="Garamond" w:hAnsi="Garamond"/>
          <w:i/>
          <w:noProof/>
          <w:sz w:val="18"/>
          <w:szCs w:val="18"/>
        </w:rPr>
        <w:t>On Collective Memory</w:t>
      </w:r>
      <w:r w:rsidRPr="007C193C">
        <w:rPr>
          <w:rFonts w:ascii="Garamond" w:hAnsi="Garamond"/>
          <w:noProof/>
          <w:sz w:val="18"/>
          <w:szCs w:val="18"/>
        </w:rPr>
        <w:t>, Chicago: University of Chicago Press, 1992.</w:t>
      </w:r>
      <w:r w:rsidRPr="007C193C">
        <w:rPr>
          <w:rFonts w:ascii="Garamond" w:hAnsi="Garamond"/>
          <w:sz w:val="18"/>
          <w:szCs w:val="18"/>
        </w:rPr>
        <w:fldChar w:fldCharType="end"/>
      </w:r>
    </w:p>
  </w:footnote>
  <w:footnote w:id="1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{"citationItems":[{"id":"ITEM-1","itemData":{"author":[{"dropping-particle":"","family":"Halbwachs","given":"Maurice","non-dropping-particle":"","parse-names":false,"suffix":""}],"id":"ITEM-1","issued":{"date-parts":[["1992"]]},"publisher":"University of Chicago Press","title":"On collective memory","type":"book"},"uris":["http://www.mendeley.com/documents/?uuid=4b950baf-0c62-4998-89da-f262dc8511e7"]}],"mendeley":{"formattedCitation":"Ibid.","plainTextFormattedCitation":"Ibid.","previouslyFormattedCitation":"Ibid."},"properties":{"noteIndex":17},"schema":"https://github.com/citation-style-language/schema/raw/master/csl-citation.json"}</w:instrText>
      </w:r>
      <w:r w:rsidRPr="007C193C">
        <w:rPr>
          <w:rFonts w:ascii="Garamond" w:hAnsi="Garamond"/>
          <w:sz w:val="18"/>
          <w:szCs w:val="18"/>
        </w:rPr>
        <w:fldChar w:fldCharType="separate"/>
      </w:r>
      <w:r w:rsidR="00A97E78">
        <w:rPr>
          <w:rFonts w:ascii="Garamond" w:hAnsi="Garamond"/>
          <w:sz w:val="18"/>
          <w:szCs w:val="18"/>
        </w:rPr>
        <w:t>Aynı yer</w:t>
      </w:r>
      <w:r w:rsidRPr="007C193C">
        <w:rPr>
          <w:rFonts w:ascii="Garamond" w:hAnsi="Garamond"/>
          <w:noProof/>
          <w:sz w:val="18"/>
          <w:szCs w:val="18"/>
        </w:rPr>
        <w:t>.</w:t>
      </w:r>
      <w:r w:rsidRPr="007C193C">
        <w:rPr>
          <w:rFonts w:ascii="Garamond" w:hAnsi="Garamond"/>
          <w:sz w:val="18"/>
          <w:szCs w:val="18"/>
        </w:rPr>
        <w:fldChar w:fldCharType="end"/>
      </w:r>
    </w:p>
  </w:footnote>
  <w:footnote w:id="1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{"citationItems":[{"id":"ITEM-1","itemData":{"author":[{"dropping-particle":"","family":"Till","given":"Karen Elizabeth","non-dropping-particle":"","parse-names":false,"suffix":""}],"id":"ITEM-1","issued":{"date-parts":[["1997"]]},"title":"Place and the politics of memory: A geo-ethnography of museums and memorials in Berlin.","type":"article-journal"},"uris":["http://www.mendeley.com/documents/?uuid=02077d2b-f0ed-40ae-bd3d-a44e73dd992a"]}],"mendeley":{"formattedCitation":"Karen Elizabeth Till, “Place and the Politics of Memory: A Geo-Ethnography of Museums and Memorials in Berlin.” (1997).","plainTextFormattedCitation":"Karen Elizabeth Till, “Place and the Politics of Memory: A Geo-Ethnography of Museums and Memorials in Berlin.” (1997).","previouslyFormattedCitation":"Karen Elizabeth Till, “Place and the Politics of Memory: A Geo-Ethnography of Museums and Memorials in Berlin.” (1997)."},"properties":{"noteIndex":18},"schema":"https://github.com/citation-style-language/schema/raw/master/csl-citation.json"}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Karen Elizabeth Till, </w:t>
      </w:r>
      <w:r w:rsidRPr="007C193C">
        <w:rPr>
          <w:rFonts w:ascii="Garamond" w:hAnsi="Garamond"/>
          <w:i/>
          <w:noProof/>
          <w:sz w:val="18"/>
          <w:szCs w:val="18"/>
        </w:rPr>
        <w:t>Place and the Politics of Memory: A Geo-Ethnography of Museums and Memorials in Berlin</w:t>
      </w:r>
      <w:r w:rsidRPr="007C193C">
        <w:rPr>
          <w:rFonts w:ascii="Garamond" w:hAnsi="Garamond"/>
          <w:noProof/>
          <w:sz w:val="18"/>
          <w:szCs w:val="18"/>
        </w:rPr>
        <w:t>, Ph.D. thesis, University of Wisconsin-Madison, 1997.</w:t>
      </w:r>
      <w:r w:rsidRPr="007C193C">
        <w:rPr>
          <w:rFonts w:ascii="Garamond" w:hAnsi="Garamond"/>
          <w:sz w:val="18"/>
          <w:szCs w:val="18"/>
        </w:rPr>
        <w:fldChar w:fldCharType="end"/>
      </w:r>
    </w:p>
  </w:footnote>
  <w:footnote w:id="1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{"citationItems":[{"id":"ITEM-1","itemData":{"author":[{"dropping-particle":"","family":"Withers","given":"Charles W J","non-dropping-particle":"","parse-names":false,"suffix":""}],"container-title":"Ecumene","id":"ITEM-1","issue":"3","issued":{"date-parts":[["1996"]]},"page":"325-344","publisher":"Sage Publications Sage CA: Thousand Oaks, CA","title":"Place, memory, monument: memorializing the past in contemporary Highland Scotland","type":"article-journal","volume":"3"},"uris":["http://www.mendeley.com/documents/?uuid=c4e4560a-1a36-4a02-8c1f-428a37b5198b"]}],"mendeley":{"formattedCitation":"Charles W J Withers, “Place, Memory, Monument: Memorializing the Past in Contemporary Highland Scotland,” &lt;i&gt;Ecumene&lt;/i&gt; 3, no. 3 (1996): 325–344.","plainTextFormattedCitation":"Charles W J Withers, “Place, Memory, Monument: Memorializing the Past in Contemporary Highland Scotland,” Ecumene 3, no. 3 (1996): 325–344.","previouslyFormattedCitation":"Charles W J Withers, “Place, Memory, Monument: Memorializing the Past in Contemporary Highland Scotland,” &lt;i&gt;Ecumene&lt;/i&gt; 3, no. 3 (1996): 325–344."},"properties":{"noteIndex":19},"schema":"https://github.com/citation-style-language/schema/raw/master/csl-citation.json"}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Charles W J Withers, “Place, Memory, Monument: Memorializing the Past in Contemporary Highland Scotland”, </w:t>
      </w:r>
      <w:r w:rsidRPr="007C193C">
        <w:rPr>
          <w:rFonts w:ascii="Garamond" w:hAnsi="Garamond"/>
          <w:i/>
          <w:noProof/>
          <w:sz w:val="18"/>
          <w:szCs w:val="18"/>
        </w:rPr>
        <w:t>Ecumene</w:t>
      </w:r>
      <w:r w:rsidRPr="007C193C">
        <w:rPr>
          <w:rFonts w:ascii="Garamond" w:hAnsi="Garamond"/>
          <w:noProof/>
          <w:sz w:val="18"/>
          <w:szCs w:val="18"/>
        </w:rPr>
        <w:t xml:space="preserve"> 3, no. 3 (1996), 325-344.</w:t>
      </w:r>
      <w:r w:rsidRPr="007C193C">
        <w:rPr>
          <w:rFonts w:ascii="Garamond" w:hAnsi="Garamond"/>
          <w:sz w:val="18"/>
          <w:szCs w:val="18"/>
        </w:rPr>
        <w:fldChar w:fldCharType="end"/>
      </w:r>
    </w:p>
  </w:footnote>
  <w:footnote w:id="1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{"citationItems":[{"id":"ITEM-1","itemData":{"author":[{"dropping-particle":"","family":"Nora","given":"Pierre","non-dropping-particle":"","parse-names":false,"suffix":""}],"id":"ITEM-1","issued":{"date-parts":[["1997"]]},"publisher":"Columbia University Press","title":"Realms of memory: rethinking the French past","type":"book","volume":"2"},"uris":["http://www.mendeley.com/documents/?uuid=46262a7e-9b1f-40ad-ae16-78c9fcf66fc0"]}],"mendeley":{"formattedCitation":"Pierre Nora, &lt;i&gt;Realms of Memory: Rethinking the French Past&lt;/i&gt;, vol. 2 (Columbia University Press, 1997).","plainTextFormattedCitation":"Pierre Nora, Realms of Memory: Rethinking the French Past, vol. 2 (Columbia University Press, 1997).","previouslyFormattedCitation":"Pierre Nora, &lt;i&gt;Realms of Memory: Rethinking the French Past&lt;/i&gt;, vol. 2 (Columbia University Press, 1997)."},"properties":{"noteIndex":20},"schema":"https://github.com/citation-style-language/schema/raw/master/csl-citation.json"}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Pierre Nora, </w:t>
      </w:r>
      <w:r w:rsidRPr="007C193C">
        <w:rPr>
          <w:rFonts w:ascii="Garamond" w:hAnsi="Garamond"/>
          <w:i/>
          <w:noProof/>
          <w:sz w:val="18"/>
          <w:szCs w:val="18"/>
        </w:rPr>
        <w:t>Realms of Memory: Rethinking the French Past</w:t>
      </w:r>
      <w:r w:rsidRPr="007C193C">
        <w:rPr>
          <w:rFonts w:ascii="Garamond" w:hAnsi="Garamond"/>
          <w:noProof/>
          <w:sz w:val="18"/>
          <w:szCs w:val="18"/>
        </w:rPr>
        <w:t>, vol. 2, New York: Columbia University Press, 1997.</w:t>
      </w:r>
      <w:r w:rsidRPr="007C193C">
        <w:rPr>
          <w:rFonts w:ascii="Garamond" w:hAnsi="Garamond"/>
          <w:sz w:val="18"/>
          <w:szCs w:val="18"/>
        </w:rPr>
        <w:fldChar w:fldCharType="end"/>
      </w:r>
    </w:p>
  </w:footnote>
  <w:footnote w:id="1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Nora","given":"Pierre","non-dropping-particle":"","parse-names":false,"suffix":""}],"container-title":"representations","id":"ITEM-1","issued":{"date-parts":[["1989"]]},"page":"7-24","publisher":"University of California Press Journals","title":"Between memory and history: Les lieux de mémoire","type":"article-journal","volume":"26"},"uris":["http://www.mendeley.com/documents/?uuid=9507a316-1638-40c0-8df3-8b33ed2caa2d"]}],"mendeley":{"formattedCitation":"Pierre Nora, “Between Memory and History: Les Lieux de Mémoire,” &lt;i&gt;representations&lt;/i&gt; 26 (1989): 7–24.","plainTextFormattedCitation":"Pierre Nora, “Between Memory and History: Les Lieux de Mémoire,” representations 26 (1989): 7–24.","previouslyFormattedCitation":"Pierre Nora, “Between Memory and History: Les Lieux de Mémoire,” &lt;i&gt;representations&lt;/i&gt; 26 (1989): 7–24."},"properties":{"noteIndex":21},"schema":"https://github.com/citation-style-language/schema/raw/master/csl-citation.json"}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Pierre Nora, “Between Memory and History: Les Lieux de Mémoire”, </w:t>
      </w:r>
      <w:r w:rsidRPr="007C193C">
        <w:rPr>
          <w:rFonts w:ascii="Garamond" w:hAnsi="Garamond"/>
          <w:i/>
          <w:noProof/>
          <w:sz w:val="18"/>
          <w:szCs w:val="18"/>
        </w:rPr>
        <w:t>Representations</w:t>
      </w:r>
      <w:r w:rsidRPr="007C193C">
        <w:rPr>
          <w:rFonts w:ascii="Garamond" w:hAnsi="Garamond"/>
          <w:noProof/>
          <w:sz w:val="18"/>
          <w:szCs w:val="18"/>
        </w:rPr>
        <w:t xml:space="preserve"> 26 (1989), 7-24.</w:t>
      </w:r>
      <w:r w:rsidRPr="007C193C">
        <w:rPr>
          <w:rFonts w:ascii="Garamond" w:hAnsi="Garamond"/>
          <w:sz w:val="18"/>
          <w:szCs w:val="18"/>
        </w:rPr>
        <w:fldChar w:fldCharType="end"/>
      </w:r>
    </w:p>
  </w:footnote>
  <w:footnote w:id="1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00B77F6A" w:rsidRPr="007C193C">
        <w:rPr>
          <w:rFonts w:ascii="Garamond" w:hAnsi="Garamond"/>
          <w:sz w:val="18"/>
          <w:szCs w:val="18"/>
        </w:rPr>
        <w:fldChar w:fldCharType="begin" w:fldLock="1"/>
      </w:r>
      <w:r w:rsidR="00B77F6A" w:rsidRPr="007C193C">
        <w:rPr>
          <w:rFonts w:ascii="Garamond" w:hAnsi="Garamond"/>
          <w:sz w:val="18"/>
          <w:szCs w:val="18"/>
        </w:rPr>
        <w:instrText>ADDIN CSL_CITATION {"citationItems":[{"id":"ITEM-1","itemData":{"author":[{"dropping-particle":"","family":"Halbwachs","given":"Maurice","non-dropping-particle":"","parse-names":false,"suffix":""}],"id":"ITEM-1","issued":{"date-parts":[["1992"]]},"publisher":"University of Chicago Press","title":"On collective memory","type":"book"},"uris":["http://www.mendeley.com/documents/?uuid=4b950baf-0c62-4998-89da-f262dc8511e7"]}],"mendeley":{"formattedCitation":"Ibid.","plainTextFormattedCitation":"Ibid.","previouslyFormattedCitation":"Ibid."},"properties":{"noteIndex":17},"schema":"https://github.com/citation-style-language/schema/raw/master/csl-citation.json"}</w:instrText>
      </w:r>
      <w:r w:rsidR="00B77F6A" w:rsidRPr="007C193C">
        <w:rPr>
          <w:rFonts w:ascii="Garamond" w:hAnsi="Garamond"/>
          <w:sz w:val="18"/>
          <w:szCs w:val="18"/>
        </w:rPr>
        <w:fldChar w:fldCharType="separate"/>
      </w:r>
      <w:r w:rsidR="00B77F6A">
        <w:rPr>
          <w:rFonts w:ascii="Garamond" w:hAnsi="Garamond"/>
          <w:sz w:val="18"/>
          <w:szCs w:val="18"/>
        </w:rPr>
        <w:t>Aynı yer</w:t>
      </w:r>
      <w:r w:rsidR="00B77F6A" w:rsidRPr="007C193C">
        <w:rPr>
          <w:rFonts w:ascii="Garamond" w:hAnsi="Garamond"/>
          <w:noProof/>
          <w:sz w:val="18"/>
          <w:szCs w:val="18"/>
        </w:rPr>
        <w:t>.</w:t>
      </w:r>
      <w:r w:rsidR="00B77F6A" w:rsidRPr="007C193C">
        <w:rPr>
          <w:rFonts w:ascii="Garamond" w:hAnsi="Garamond"/>
          <w:sz w:val="18"/>
          <w:szCs w:val="18"/>
        </w:rPr>
        <w:fldChar w:fldCharType="end"/>
      </w:r>
    </w:p>
  </w:footnote>
  <w:footnote w:id="1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00B77F6A" w:rsidRPr="007C193C">
        <w:rPr>
          <w:rFonts w:ascii="Garamond" w:hAnsi="Garamond"/>
          <w:sz w:val="18"/>
          <w:szCs w:val="18"/>
        </w:rPr>
        <w:fldChar w:fldCharType="begin" w:fldLock="1"/>
      </w:r>
      <w:r w:rsidR="00B77F6A" w:rsidRPr="007C193C">
        <w:rPr>
          <w:rFonts w:ascii="Garamond" w:hAnsi="Garamond"/>
          <w:sz w:val="18"/>
          <w:szCs w:val="18"/>
        </w:rPr>
        <w:instrText>ADDIN CSL_CITATION {"citationItems":[{"id":"ITEM-1","itemData":{"author":[{"dropping-particle":"","family":"Halbwachs","given":"Maurice","non-dropping-particle":"","parse-names":false,"suffix":""}],"id":"ITEM-1","issued":{"date-parts":[["1992"]]},"publisher":"University of Chicago Press","title":"On collective memory","type":"book"},"uris":["http://www.mendeley.com/documents/?uuid=4b950baf-0c62-4998-89da-f262dc8511e7"]}],"mendeley":{"formattedCitation":"Ibid.","plainTextFormattedCitation":"Ibid.","previouslyFormattedCitation":"Ibid."},"properties":{"noteIndex":17},"schema":"https://github.com/citation-style-language/schema/raw/master/csl-citation.json"}</w:instrText>
      </w:r>
      <w:r w:rsidR="00B77F6A" w:rsidRPr="007C193C">
        <w:rPr>
          <w:rFonts w:ascii="Garamond" w:hAnsi="Garamond"/>
          <w:sz w:val="18"/>
          <w:szCs w:val="18"/>
        </w:rPr>
        <w:fldChar w:fldCharType="separate"/>
      </w:r>
      <w:r w:rsidR="00B77F6A">
        <w:rPr>
          <w:rFonts w:ascii="Garamond" w:hAnsi="Garamond"/>
          <w:sz w:val="18"/>
          <w:szCs w:val="18"/>
        </w:rPr>
        <w:t>Aynı yer</w:t>
      </w:r>
      <w:r w:rsidR="00B77F6A" w:rsidRPr="007C193C">
        <w:rPr>
          <w:rFonts w:ascii="Garamond" w:hAnsi="Garamond"/>
          <w:noProof/>
          <w:sz w:val="18"/>
          <w:szCs w:val="18"/>
        </w:rPr>
        <w:t>.</w:t>
      </w:r>
      <w:r w:rsidR="00B77F6A" w:rsidRPr="007C193C">
        <w:rPr>
          <w:rFonts w:ascii="Garamond" w:hAnsi="Garamond"/>
          <w:sz w:val="18"/>
          <w:szCs w:val="18"/>
        </w:rPr>
        <w:fldChar w:fldCharType="end"/>
      </w:r>
    </w:p>
  </w:footnote>
  <w:footnote w:id="2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{"citationItems":[{"id":"ITEM-1","itemData":{"author":[{"dropping-particle":"","family":"Withers","given":"Charles W J","non-dropping-particle":"","parse-names":false,"suffix":""}],"container-title":"Ecumene","id":"ITEM-1","issue":"3","issued":{"date-parts":[["1996"]]},"page":"325-344","publisher":"Sage Publications Sage CA: Thousand Oaks, CA","title":"Place, memory, monument: memorializing the past in contemporary Highland Scotland","type":"article-journal","volume":"3"},"uris":["http://www.mendeley.com/documents/?uuid=c4e4560a-1a36-4a02-8c1f-428a37b5198b"]}],"mendeley":{"formattedCitation":"Withers, “Place, Memory, Monument: Memorializing the Past in Contemporary Highland Scotland.”","plainTextFormattedCitation":"Withers, “Place, Memory, Monument: Memorializing the Past in Contemporary Highland Scotland.”","previouslyFormattedCitation":"Withers, “Place, Memory, Monument: Memorializing the Past in Contemporary Highland Scotland.”"},"properties":{"noteIndex":24},"schema":"https://github.com/citation-style-language/schema/raw/master/csl-citation.json"}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Withers, “Place, Memory, Monument: Memorializing the Past in Contemporary Highland Scotland”</w:t>
      </w:r>
      <w:r w:rsidRPr="007C193C">
        <w:rPr>
          <w:rFonts w:ascii="Garamond" w:hAnsi="Garamond"/>
          <w:sz w:val="18"/>
          <w:szCs w:val="18"/>
        </w:rPr>
        <w:fldChar w:fldCharType="end"/>
      </w:r>
      <w:r w:rsidR="00B77F6A" w:rsidRPr="007C193C">
        <w:rPr>
          <w:rFonts w:ascii="Garamond" w:hAnsi="Garamond"/>
          <w:noProof/>
          <w:sz w:val="18"/>
          <w:szCs w:val="18"/>
        </w:rPr>
        <w:t>, 325-344.</w:t>
      </w:r>
    </w:p>
  </w:footnote>
  <w:footnote w:id="2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{"citationItems":[{"id":"ITEM-1","itemData":{"author":[{"dropping-particle":"","family":"Alderman","given":"Derek H","non-dropping-particle":"","parse-names":false,"suffix":""}],"container-title":"Southeastern Geographer","id":"ITEM-1","issue":"1","issued":{"date-parts":[["1996"]]},"page":"51-69","publisher":"The University of North Carolina Press","title":"Creating a new geography of memory in the South:(Re) naming of streets in honor of Martin Luther King, Jr.","type":"article-journal","volume":"36"},"uris":["http://www.mendeley.com/documents/?uuid=b0c1403e-773c-44c1-9e9d-b38a8a42ffc3"]}],"mendeley":{"formattedCitation":"Derek H Alderman, “Creating a New Geography of Memory in the South:(Re) Naming of Streets in Honor of Martin Luther King, Jr.,” &lt;i&gt;Southeastern Geographer&lt;/i&gt; 36, no. 1 (1996): 51–69.","plainTextFormattedCitation":"Derek H Alderman, “Creating a New Geography of Memory in the South:(Re) Naming of Streets in Honor of Martin Luther King, Jr.,” Southeastern Geographer 36, no. 1 (1996): 51–69.","previouslyFormattedCitation":"Derek H Alderman, “Creating a New Geography of Memory in the South:(Re) Naming of Streets in Honor of Martin Luther King, Jr.,” &lt;i&gt;Southeastern Geographer&lt;/i&gt; 36, no. 1 (1996): 51–69."},"properties":{"noteIndex":25},"schema":"https://github.com/citation-style-language/schema/raw/master/csl-citation.json"}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Derek H</w:t>
      </w:r>
      <w:r>
        <w:rPr>
          <w:rFonts w:ascii="Garamond" w:hAnsi="Garamond"/>
          <w:noProof/>
          <w:sz w:val="18"/>
          <w:szCs w:val="18"/>
        </w:rPr>
        <w:t>.</w:t>
      </w:r>
      <w:r w:rsidRPr="007C193C">
        <w:rPr>
          <w:rFonts w:ascii="Garamond" w:hAnsi="Garamond"/>
          <w:noProof/>
          <w:sz w:val="18"/>
          <w:szCs w:val="18"/>
        </w:rPr>
        <w:t xml:space="preserve"> Alderman, “Creating a New Geography of Memory in the South:</w:t>
      </w:r>
      <w:r>
        <w:rPr>
          <w:rFonts w:ascii="Garamond" w:hAnsi="Garamond"/>
          <w:noProof/>
          <w:sz w:val="18"/>
          <w:szCs w:val="18"/>
        </w:rPr>
        <w:t xml:space="preserve"> </w:t>
      </w:r>
      <w:r w:rsidRPr="007C193C">
        <w:rPr>
          <w:rFonts w:ascii="Garamond" w:hAnsi="Garamond"/>
          <w:noProof/>
          <w:sz w:val="18"/>
          <w:szCs w:val="18"/>
        </w:rPr>
        <w:t xml:space="preserve">(Re) Naming of Streets in Honor of Martin Luther King, Jr.”, </w:t>
      </w:r>
      <w:r w:rsidRPr="007C193C">
        <w:rPr>
          <w:rFonts w:ascii="Garamond" w:hAnsi="Garamond"/>
          <w:i/>
          <w:noProof/>
          <w:sz w:val="18"/>
          <w:szCs w:val="18"/>
        </w:rPr>
        <w:t>Southeastern Geographer</w:t>
      </w:r>
      <w:r w:rsidRPr="007C193C">
        <w:rPr>
          <w:rFonts w:ascii="Garamond" w:hAnsi="Garamond"/>
          <w:noProof/>
          <w:sz w:val="18"/>
          <w:szCs w:val="18"/>
        </w:rPr>
        <w:t xml:space="preserve"> 36, no. 1 (1996), 51-69.</w:t>
      </w:r>
      <w:r w:rsidRPr="007C193C">
        <w:rPr>
          <w:rFonts w:ascii="Garamond" w:hAnsi="Garamond"/>
          <w:sz w:val="18"/>
          <w:szCs w:val="18"/>
        </w:rPr>
        <w:fldChar w:fldCharType="end"/>
      </w:r>
    </w:p>
  </w:footnote>
  <w:footnote w:id="2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 C","non-dropping-particle":"","parse-names":false,"suffix":""}],"container-title":"Journal of Historical Geography","id":"ITEM-1","issue":"1","issued":{"date-parts":[["1999"]]},"page":"36-56","publisher":"Elsevier","title":"The spectacle of memory: Ireland's remembrance of the Great War, 1919","type":"article-journal","volume":"25"},"uris":["http://www.mendeley.com/documents/?uuid=5e6dfc4c-0b86-4938-8133-63ab9b93f82e"]}],"mendeley":{"formattedCitation":"Nuala C Johnson, “The Spectacle of Memory: Ireland’s Remembrance of the Great War, 1919,” &lt;i&gt;Journal of Historical Geography&lt;/i&gt; 25, no. 1 (1999): 36–56.","plainTextFormattedCitation":"Nuala C Johnson, “The Spectacle of Memory: Ireland’s Remembrance of the Great War, 1919,” Journal of Historical Geography 25, no. 1 (1999): 36–56.","previouslyFormattedCitation":"Nuala C Johnson, “The Spectacle of Memory: Ireland’s Remembrance of the Great War, 1919,” &lt;i&gt;Journal of Historical Geography&lt;/i&gt; 25, no. 1 (1999): 36–56."},"properties":{"noteIndex":26},"schema":"https://github.com/citation-style-language/schema/raw/master/csl-citation.json"}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Nuala C</w:t>
      </w:r>
      <w:r w:rsidR="00B77F6A">
        <w:rPr>
          <w:rFonts w:ascii="Garamond" w:hAnsi="Garamond"/>
          <w:noProof/>
          <w:sz w:val="18"/>
          <w:szCs w:val="18"/>
        </w:rPr>
        <w:t>.</w:t>
      </w:r>
      <w:r w:rsidRPr="007C193C">
        <w:rPr>
          <w:rFonts w:ascii="Garamond" w:hAnsi="Garamond"/>
          <w:noProof/>
          <w:sz w:val="18"/>
          <w:szCs w:val="18"/>
        </w:rPr>
        <w:t xml:space="preserve"> Johnson, “The Spectacle of Memory: Ireland’s Remembrance of the Great War, 1919”, </w:t>
      </w:r>
      <w:r w:rsidRPr="007C193C">
        <w:rPr>
          <w:rFonts w:ascii="Garamond" w:hAnsi="Garamond"/>
          <w:i/>
          <w:noProof/>
          <w:sz w:val="18"/>
          <w:szCs w:val="18"/>
        </w:rPr>
        <w:t>Journal of Historical Geography</w:t>
      </w:r>
      <w:r w:rsidRPr="007C193C">
        <w:rPr>
          <w:rFonts w:ascii="Garamond" w:hAnsi="Garamond"/>
          <w:noProof/>
          <w:sz w:val="18"/>
          <w:szCs w:val="18"/>
        </w:rPr>
        <w:t xml:space="preserve"> 25, no. 1 (1999), 36-56.</w:t>
      </w:r>
      <w:r w:rsidRPr="007C193C">
        <w:rPr>
          <w:rFonts w:ascii="Garamond" w:hAnsi="Garamond"/>
          <w:sz w:val="18"/>
          <w:szCs w:val="18"/>
        </w:rPr>
        <w:fldChar w:fldCharType="end"/>
      </w:r>
    </w:p>
  </w:footnote>
  <w:footnote w:id="2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{"citationItems":[{"id":"ITEM-1","itemData":{"author":[{"dropping-particle":"","family":"Agnew","given":"J A","non-dropping-particle":"","parse-names":false,"suffix":""},{"dropping-particle":"","family":"Duncan","given":"J S","non-dropping-particle":"","parse-names":false,"suffix":""}],"chapter-number":"Introducti","container-title":"The Power of Place (RLE Social &amp; Cultural Geography): Bringing Together Geographical and Sociological Imaginations","editor":[{"dropping-particle":"","family":"Agnew","given":"J A","non-dropping-particle":"","parse-names":false,"suffix":""},{"dropping-particle":"","family":"Duncan","given":"J S","non-dropping-particle":"","parse-names":false,"suffix":""}],"id":"ITEM-1","issued":{"date-parts":[["1989"]]},"publisher":"Unwin Hyman","publisher-place":"Boston","title":"Introduction","type":"chapter"},"uris":["http://www.mendeley.com/documents/?uuid=ee793afe-fb46-48d9-96df-af0ddc41eeb7"]}],"mendeley":{"formattedCitation":"J A Agnew and J S Duncan, “Introduction,” in &lt;i&gt;The Power of Place (RLE Social &amp; Cultural Geography): Bringing Together Geographical and Sociological Imaginations&lt;/i&gt;, ed. J A Agnew and J S Duncan (Boston: Unwin Hyman, 1989), https://books.google.com.tr/books?id=Qh_HBQAAQBAJ.","plainTextFormattedCitation":"J A Agnew and J S Duncan, “Introduction,” in The Power of Place (RLE Social &amp; Cultural Geography): Bringing Together Geographical and Sociological Imaginations, ed. J A Agnew and J S Duncan (Boston: Unwin Hyman, 1989), https://books.google.com.tr/books?id=Qh_HBQAAQBAJ.","previouslyFormattedCitation":"J A Agnew and J S Duncan, “Introduction,” in &lt;i&gt;The Power of Place (RLE Social &amp; Cultural Geography): Bringing Together Geographical and Sociological Imaginations&lt;/i&gt;, ed. J A Agnew and J S Duncan (Boston: Unwin Hyman, 1989), https://books.google.com.tr/books?id=Qh_HBQAAQBAJ."},"properties":{"noteIndex":27},"schema":"https://github.com/citation-style-language/schema/raw/master/csl-citation.json"}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J.A. Agnew and J.S. Duncan</w:t>
      </w:r>
      <w:r>
        <w:rPr>
          <w:rFonts w:ascii="Garamond" w:hAnsi="Garamond"/>
          <w:noProof/>
          <w:sz w:val="18"/>
          <w:szCs w:val="18"/>
        </w:rPr>
        <w:t xml:space="preserve"> (ed.)</w:t>
      </w:r>
      <w:r w:rsidRPr="007C193C">
        <w:rPr>
          <w:rFonts w:ascii="Garamond" w:hAnsi="Garamond"/>
          <w:noProof/>
          <w:sz w:val="18"/>
          <w:szCs w:val="18"/>
        </w:rPr>
        <w:t xml:space="preserve">, “Introduction”, in </w:t>
      </w:r>
      <w:r w:rsidRPr="007C193C">
        <w:rPr>
          <w:rFonts w:ascii="Garamond" w:hAnsi="Garamond"/>
          <w:i/>
          <w:noProof/>
          <w:sz w:val="18"/>
          <w:szCs w:val="18"/>
        </w:rPr>
        <w:t>The Power of Place (RLE Social &amp; Cultural Geography): Bringing Together Geographical and Sociological Imaginations</w:t>
      </w:r>
      <w:r w:rsidRPr="007C193C">
        <w:rPr>
          <w:rFonts w:ascii="Garamond" w:hAnsi="Garamond"/>
          <w:noProof/>
          <w:sz w:val="18"/>
          <w:szCs w:val="18"/>
        </w:rPr>
        <w:t xml:space="preserve">, Boston: Unwin Hyman, 1989; </w:t>
      </w:r>
      <w:r w:rsidRPr="007C193C">
        <w:rPr>
          <w:rFonts w:ascii="Garamond" w:hAnsi="Garamond"/>
          <w:sz w:val="18"/>
          <w:szCs w:val="18"/>
        </w:rPr>
        <w:fldChar w:fldCharType="end"/>
      </w:r>
      <w:r w:rsidRPr="007C193C">
        <w:rPr>
          <w:rFonts w:ascii="Garamond" w:hAnsi="Garamond"/>
          <w:noProof/>
          <w:sz w:val="18"/>
          <w:szCs w:val="18"/>
        </w:rPr>
        <w:t xml:space="preserve">J.N. Entrikin, </w:t>
      </w:r>
      <w:r w:rsidRPr="007C193C">
        <w:rPr>
          <w:rFonts w:ascii="Garamond" w:hAnsi="Garamond"/>
          <w:i/>
          <w:noProof/>
          <w:sz w:val="18"/>
          <w:szCs w:val="18"/>
        </w:rPr>
        <w:t>The Betweenness of Place. Towards a Geography of Modernity</w:t>
      </w:r>
      <w:r w:rsidRPr="007C193C">
        <w:rPr>
          <w:rFonts w:ascii="Garamond" w:hAnsi="Garamond"/>
          <w:noProof/>
          <w:sz w:val="18"/>
          <w:szCs w:val="18"/>
        </w:rPr>
        <w:t>, Baltimore, MD: Johns Hopkins University Press, 1991.</w:t>
      </w:r>
    </w:p>
  </w:footnote>
  <w:footnote w:id="2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{"citationItems":[{"id":"ITEM-1","itemData":{"author":[{"dropping-particle":"","family":"Tuan","given":"Yi-Fu","non-dropping-particle":"","parse-names":false,"suffix":""}],"container-title":"Philosophy in geography","id":"ITEM-1","issued":{"date-parts":[["1979"]]},"page":"387-427","publisher":"Springer","title":"Space and place: humanistic perspective","type":"chapter"},"uris":["http://www.mendeley.com/documents/?uuid=c909913c-7e36-4f21-86c5-d8ad29fb8440"]}],"mendeley":{"formattedCitation":"Yi-Fu Tuan, “Space and Place: Humanistic Perspective,” in &lt;i&gt;Philosophy in Geography&lt;/i&gt; (Springer, 1979), 387–427.","plainTextFormattedCitation":"Yi-Fu Tuan, “Space and Place: Humanistic Perspective,” in Philosophy in Geography (Springer, 1979), 387–427.","previouslyFormattedCitation":"Yi-Fu Tuan, “Space and Place: Humanistic Perspective,” in &lt;i&gt;Philosophy in Geography&lt;/i&gt; (Springer, 1979), 387–427."},"properties":{"noteIndex":29},"schema":"https://github.com/citation-style-language/schema/raw/master/csl-citation.json"}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Yi-Fu Tuan, “Space and Place: Humanistic Perspective”, in </w:t>
      </w:r>
      <w:r w:rsidRPr="007C193C">
        <w:rPr>
          <w:rFonts w:ascii="Garamond" w:hAnsi="Garamond"/>
          <w:i/>
          <w:noProof/>
          <w:sz w:val="18"/>
          <w:szCs w:val="18"/>
        </w:rPr>
        <w:t>Philosophy in Geography</w:t>
      </w:r>
      <w:r w:rsidRPr="007C193C">
        <w:rPr>
          <w:rFonts w:ascii="Garamond" w:hAnsi="Garamond"/>
          <w:noProof/>
          <w:sz w:val="18"/>
          <w:szCs w:val="18"/>
        </w:rPr>
        <w:t>, edited by Stephen Gale and Gunnar Olsson, Dordrech, Boston and London: Springer, 1979, 387-427.</w:t>
      </w:r>
      <w:r w:rsidRPr="007C193C">
        <w:rPr>
          <w:rFonts w:ascii="Garamond" w:hAnsi="Garamond"/>
          <w:sz w:val="18"/>
          <w:szCs w:val="18"/>
        </w:rPr>
        <w:fldChar w:fldCharType="end"/>
      </w:r>
    </w:p>
  </w:footnote>
  <w:footnote w:id="2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{"citationItems":[{"id":"ITEM-1","itemData":{"author":[{"dropping-particle":"","family":"Massey","given":"Doreen","non-dropping-particle":"","parse-names":false,"suffix":""}],"container-title":"Reading human geography","id":"ITEM-1","issued":{"date-parts":[["1997"]]},"page":"315-323","title":"A global sense of place. I T. Barnes &amp; D. Gregory (red.)","type":"article-journal"},"uris":["http://www.mendeley.com/documents/?uuid=1c104422-82c4-4e27-8f54-dc465ecd7aaa"]}],"mendeley":{"formattedCitation":"Doreen Massey, “A Global Sense of Place. I T. Barnes &amp; D. Gregory (Red.),” &lt;i&gt;Reading human geography&lt;/i&gt; (1997): 315–323.","plainTextFormattedCitation":"Doreen Massey, “A Global Sense of Place. I T. Barnes &amp; D. Gregory (Red.),” Reading human geography (1997): 315–323.","previouslyFormattedCitation":"Doreen Massey, “A Global Sense of Place. I T. Barnes &amp; D. Gregory (Red.),” &lt;i&gt;Reading human geography&lt;/i&gt; (1997): 315–323."},"properties":{"noteIndex":30},"schema":"https://github.com/citation-style-language/schema/raw/master/csl-citation.json"}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Doreen Massey, “A Global Sense of Place”, </w:t>
      </w:r>
      <w:r w:rsidR="00B77F6A">
        <w:rPr>
          <w:rFonts w:ascii="Garamond" w:hAnsi="Garamond"/>
          <w:noProof/>
          <w:sz w:val="18"/>
          <w:szCs w:val="18"/>
        </w:rPr>
        <w:t xml:space="preserve">in </w:t>
      </w:r>
      <w:r w:rsidRPr="007C193C">
        <w:rPr>
          <w:rFonts w:ascii="Garamond" w:hAnsi="Garamond"/>
          <w:i/>
          <w:noProof/>
          <w:sz w:val="18"/>
          <w:szCs w:val="18"/>
        </w:rPr>
        <w:t>Reading human geography</w:t>
      </w:r>
      <w:r w:rsidRPr="007C193C">
        <w:rPr>
          <w:rFonts w:ascii="Garamond" w:hAnsi="Garamond"/>
          <w:noProof/>
          <w:sz w:val="18"/>
          <w:szCs w:val="18"/>
        </w:rPr>
        <w:t xml:space="preserve">, </w:t>
      </w:r>
      <w:r w:rsidR="00B77F6A">
        <w:rPr>
          <w:rFonts w:ascii="Garamond" w:hAnsi="Garamond"/>
          <w:noProof/>
          <w:sz w:val="18"/>
          <w:szCs w:val="18"/>
        </w:rPr>
        <w:t xml:space="preserve">ed. T. Barnes and D. Gregory, </w:t>
      </w:r>
      <w:r w:rsidRPr="007C193C">
        <w:rPr>
          <w:rFonts w:ascii="Garamond" w:hAnsi="Garamond"/>
          <w:noProof/>
          <w:sz w:val="18"/>
          <w:szCs w:val="18"/>
        </w:rPr>
        <w:t>London: Arnold, 1997, 315-323.</w:t>
      </w:r>
      <w:r w:rsidRPr="007C193C">
        <w:rPr>
          <w:rFonts w:ascii="Garamond" w:hAnsi="Garamond"/>
          <w:sz w:val="18"/>
          <w:szCs w:val="18"/>
        </w:rPr>
        <w:fldChar w:fldCharType="end"/>
      </w:r>
    </w:p>
  </w:footnote>
  <w:footnote w:id="2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{"citationItems":[{"id":"ITEM-1","itemData":{"ISBN":"9780816692569","abstract":"The contributors to this volume--distinguished scholars from geography, art history, philosophy, anthropology, and American and English literature--investigate the ways in which place is embedded in everyday experience, its crucial role in the formation of group and individual identity, and its ability to reflect and reinforce power relations. ACKNOWLEDGMENTS; PLACE IN CONTEXT: Rethinking Humanist Geographies; Part I. LANDSCAPES OF DOMINANCE AND AFFECTION; Part II. SEGMENTED WORLDS AND SELVES; Part III. MORALITIES AND IMAGINATION; Part IV. COSMOS VERSUS HEARTH; Contributors; INDEX.","author":[{"dropping-particle":"","family":"Adams","given":"Paul C.","non-dropping-particle":"","parse-names":false,"suffix":""},{"dropping-particle":"","family":"Hoelscher","given":"Steven D.","non-dropping-particle":"","parse-names":false,"suffix":""},{"dropping-particle":"","family":"Till","given":"Karen E.","non-dropping-particle":"","parse-names":false,"suffix":""}],"container-title":"Textures of place : exploring humanist geographies","editor":[{"dropping-particle":"","family":"Adams","given":"Paul C.","non-dropping-particle":"","parse-names":false,"suffix":""},{"dropping-particle":"","family":"Hoelscher","given":"Steven D.","non-dropping-particle":"","parse-names":false,"suffix":""},{"dropping-particle":"","family":"Till","given":"Karen E.","non-dropping-particle":"","parse-names":false,"suffix":""}],"id":"ITEM-1","issued":{"date-parts":[["2001"]]},"page":"461","publisher":"University of Minnesota Press","title":"Place in Context: rethinking humanist geographies","type":"chapter"},"uris":["http://www.mendeley.com/documents/?uuid=4622956a-6dd2-3585-8912-f500012ea10f"]},{"id":"ITEM-2","itemData":{"author":[{"dropping-particle":"","family":"Agnew","given":"J A","non-dropping-particle":"","parse-names":false,"suffix":""},{"dropping-particle":"","family":"Duncan","given":"J S","non-dropping-particle":"","parse-names":false,"suffix":""}],"chapter-number":"Introducti","container-title":"The Power of Place (RLE Social &amp; Cultural Geography): Bringing Together Geographical and Sociological Imaginations","editor":[{"dropping-particle":"","family":"Agnew","given":"J A","non-dropping-particle":"","parse-names":false,"suffix":""},{"dropping-particle":"","family":"Duncan","given":"J S","non-dropping-particle":"","parse-names":false,"suffix":""}],"id":"ITEM-2","issued":{"date-parts":[["1989"]]},"publisher":"Unwin Hyman","publisher-place":"Boston","title":"Introduction","type":"chapter"},"uris":["http://www.mendeley.com/documents/?uuid=ee793afe-fb46-48d9-96df-af0ddc41eeb7"]},{"id":"ITEM-3","itemData":{"author":[{"dropping-particle":"","family":"Keith, M. Pile","given":"S.","non-dropping-particle":"","parse-names":false,"suffix":""}],"id":"ITEM-3","issued":{"date-parts":[["1993"]]},"publisher":"Routledge","publisher-place":"London","title":"Place and the Politics of Identity","type":"book"},"uris":["http://www.mendeley.com/documents/?uuid=1f4cdf42-bc32-43c8-b5be-5fe584af3600"]}],"mendeley":{"formattedCitation":"Paul C. Adams, Steven D. Hoelscher, and Karen E. Till, “Place in Context: Rethinking Humanist Geographies,” in &lt;i&gt;Textures of Place</w:instrText>
      </w:r>
      <w:r w:rsidRPr="007C193C">
        <w:rPr>
          <w:rFonts w:ascii="Times New Roman" w:hAnsi="Times New Roman" w:cs="Times New Roman"/>
          <w:sz w:val="18"/>
          <w:szCs w:val="18"/>
        </w:rPr>
        <w:instrText> </w:instrText>
      </w:r>
      <w:r w:rsidRPr="007C193C">
        <w:rPr>
          <w:rFonts w:ascii="Garamond" w:hAnsi="Garamond"/>
          <w:sz w:val="18"/>
          <w:szCs w:val="18"/>
        </w:rPr>
        <w:instrText>: Exploring Humanist Geographies&lt;/i&gt;, ed. Paul C. Adams, Steven D. Hoelscher, and Karen E. Till (University of Minnesota Press, 2001), 461, accessed February 17, 2019, http://eprints.maynoothuniversity.ie/2727/; Agnew and Duncan, “Introduction”; S. Keith, M. Pile, &lt;i&gt;Place and the Politics of Identity&lt;/i&gt; (London: Routledge, 1993).","manualFormatting":"(Adams, Hoelscher, &amp; Till, 2001; Agnew &amp; Duncan, 1989; Pile, 1993)","plainTextFormattedCitation":"Paul C. Adams, Steven D. Hoelscher, and Karen E. Till, “Place in Context: Rethinking Humanist Geographies,” in Textures of Place</w:instrText>
      </w:r>
      <w:r w:rsidRPr="007C193C">
        <w:rPr>
          <w:rFonts w:ascii="Times New Roman" w:hAnsi="Times New Roman" w:cs="Times New Roman"/>
          <w:sz w:val="18"/>
          <w:szCs w:val="18"/>
        </w:rPr>
        <w:instrText> </w:instrText>
      </w:r>
      <w:r w:rsidRPr="007C193C">
        <w:rPr>
          <w:rFonts w:ascii="Garamond" w:hAnsi="Garamond"/>
          <w:sz w:val="18"/>
          <w:szCs w:val="18"/>
        </w:rPr>
        <w:instrText>: Exploring Humanist Geographies, ed. Paul C. Adams, Steven D. Hoelscher, and Karen E. Till (University of Minnesota Press, 2001), 461, accessed February 17, 2019, http://eprints.maynoothuniversity.ie/2727/; Agnew and Duncan, “Introduction”; S. Keith, M. Pile, Place and the Politics of Identity (London: Routledge, 1993).","previouslyFormattedCitation":"Paul C. Adams, Steven D. Hoelscher, and Karen E. Till, “Place in Context: Rethinking Humanist Geographies,” in &lt;i&gt;Textures of Place</w:instrText>
      </w:r>
      <w:r w:rsidRPr="007C193C">
        <w:rPr>
          <w:rFonts w:ascii="Times New Roman" w:hAnsi="Times New Roman" w:cs="Times New Roman"/>
          <w:sz w:val="18"/>
          <w:szCs w:val="18"/>
        </w:rPr>
        <w:instrText> </w:instrText>
      </w:r>
      <w:r w:rsidRPr="007C193C">
        <w:rPr>
          <w:rFonts w:ascii="Garamond" w:hAnsi="Garamond"/>
          <w:sz w:val="18"/>
          <w:szCs w:val="18"/>
        </w:rPr>
        <w:instrText>: Exploring Humanist Geographies&lt;/i&gt;, ed. Paul C. Adams, Steven D. Hoelscher, and Karen E. Till (University of Minnesota Press, 2001), 461, accessed February 17, 2019, http://eprints.maynoothuniversity.ie/2727/; Agnew and Duncan, “Introduction”; S. Keith, M. Pile, &lt;i&gt;Place and the Politics of Identity&lt;/i&gt; (London: Routledge, 1993)."},"properties":{"noteIndex":31},"schema":"https://github.com/citation-style-language/schema/raw/master/csl-citation.json"}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b/>
      </w:r>
      <w:r w:rsidRPr="007C193C">
        <w:rPr>
          <w:rFonts w:ascii="Garamond" w:hAnsi="Garamond" w:cs="Times New Roman"/>
          <w:noProof/>
          <w:sz w:val="18"/>
          <w:szCs w:val="18"/>
        </w:rPr>
        <w:t>Paul C. Adams</w:t>
      </w:r>
      <w:r>
        <w:rPr>
          <w:rFonts w:ascii="Garamond" w:hAnsi="Garamond" w:cs="Times New Roman"/>
          <w:noProof/>
          <w:sz w:val="18"/>
          <w:szCs w:val="18"/>
        </w:rPr>
        <w:t>, Steven D. Hoelscher and Karen E. Till,</w:t>
      </w:r>
      <w:r w:rsidRPr="007C193C">
        <w:rPr>
          <w:rFonts w:ascii="Garamond" w:hAnsi="Garamond" w:cs="Times New Roman"/>
          <w:noProof/>
          <w:sz w:val="18"/>
          <w:szCs w:val="18"/>
        </w:rPr>
        <w:t xml:space="preserve"> “Place in Context: Rethinking Humanist Geographies”, in </w:t>
      </w:r>
      <w:r w:rsidRPr="007C193C">
        <w:rPr>
          <w:rFonts w:ascii="Garamond" w:hAnsi="Garamond" w:cs="Times New Roman"/>
          <w:i/>
          <w:iCs/>
          <w:noProof/>
          <w:sz w:val="18"/>
          <w:szCs w:val="18"/>
        </w:rPr>
        <w:t>Textures of Place: Exploring Humanist Geographies</w:t>
      </w:r>
      <w:r w:rsidRPr="007C193C">
        <w:rPr>
          <w:rFonts w:ascii="Garamond" w:hAnsi="Garamond" w:cs="Times New Roman"/>
          <w:noProof/>
          <w:sz w:val="18"/>
          <w:szCs w:val="18"/>
        </w:rPr>
        <w:t xml:space="preserve">, </w:t>
      </w:r>
      <w:r w:rsidR="000C0B7F">
        <w:rPr>
          <w:rFonts w:ascii="Garamond" w:hAnsi="Garamond" w:cs="Times New Roman"/>
          <w:noProof/>
          <w:sz w:val="18"/>
          <w:szCs w:val="18"/>
        </w:rPr>
        <w:t xml:space="preserve">ed. </w:t>
      </w:r>
      <w:r w:rsidR="000C0B7F" w:rsidRPr="007C193C">
        <w:rPr>
          <w:rFonts w:ascii="Garamond" w:hAnsi="Garamond" w:cs="Times New Roman"/>
          <w:noProof/>
          <w:sz w:val="18"/>
          <w:szCs w:val="18"/>
        </w:rPr>
        <w:t>Paul C. Adams</w:t>
      </w:r>
      <w:r w:rsidR="000C0B7F">
        <w:rPr>
          <w:rFonts w:ascii="Garamond" w:hAnsi="Garamond" w:cs="Times New Roman"/>
          <w:noProof/>
          <w:sz w:val="18"/>
          <w:szCs w:val="18"/>
        </w:rPr>
        <w:t>, Steven D. Hoelscher and Karen E. Till,</w:t>
      </w:r>
      <w:r w:rsidR="000C0B7F">
        <w:rPr>
          <w:rFonts w:ascii="Garamond" w:hAnsi="Garamond"/>
          <w:sz w:val="18"/>
          <w:szCs w:val="18"/>
        </w:rPr>
        <w:t xml:space="preserve"> </w:t>
      </w:r>
      <w:r>
        <w:rPr>
          <w:rFonts w:ascii="Garamond" w:hAnsi="Garamond"/>
          <w:sz w:val="18"/>
          <w:szCs w:val="18"/>
        </w:rPr>
        <w:t>Minneapolis</w:t>
      </w:r>
      <w:r w:rsidRPr="007C193C">
        <w:rPr>
          <w:rFonts w:ascii="Garamond" w:hAnsi="Garamond"/>
          <w:sz w:val="18"/>
          <w:szCs w:val="18"/>
        </w:rPr>
        <w:t>:</w:t>
      </w:r>
      <w:r w:rsidRPr="007C193C">
        <w:rPr>
          <w:rFonts w:ascii="Garamond" w:hAnsi="Garamond" w:cs="Times New Roman"/>
          <w:noProof/>
          <w:sz w:val="18"/>
          <w:szCs w:val="18"/>
        </w:rPr>
        <w:t xml:space="preserve"> University of Minnesota Press, 2001</w:t>
      </w:r>
      <w:r w:rsidR="00834824">
        <w:rPr>
          <w:rFonts w:ascii="Garamond" w:hAnsi="Garamond" w:cs="Times New Roman"/>
          <w:noProof/>
          <w:sz w:val="18"/>
          <w:szCs w:val="18"/>
        </w:rPr>
        <w:t>,</w:t>
      </w:r>
      <w:r w:rsidR="00834824">
        <w:rPr>
          <w:rFonts w:ascii="Garamond" w:hAnsi="Garamond" w:cs="Times New Roman"/>
          <w:noProof/>
        </w:rPr>
        <w:t xml:space="preserve"> xiii-xxiv</w:t>
      </w:r>
      <w:r w:rsidRPr="007C193C">
        <w:rPr>
          <w:rFonts w:ascii="Garamond" w:hAnsi="Garamond"/>
          <w:noProof/>
          <w:sz w:val="18"/>
          <w:szCs w:val="18"/>
        </w:rPr>
        <w:t xml:space="preserve">; Michael Keith &amp; Steve Pile (ed.), </w:t>
      </w:r>
      <w:r w:rsidRPr="007C193C">
        <w:rPr>
          <w:rFonts w:ascii="Garamond" w:hAnsi="Garamond"/>
          <w:i/>
          <w:noProof/>
          <w:sz w:val="18"/>
          <w:szCs w:val="18"/>
        </w:rPr>
        <w:t>Place and the Politics of Identity</w:t>
      </w:r>
      <w:r w:rsidRPr="007C193C">
        <w:rPr>
          <w:rFonts w:ascii="Garamond" w:hAnsi="Garamond"/>
          <w:noProof/>
          <w:sz w:val="18"/>
          <w:szCs w:val="18"/>
        </w:rPr>
        <w:t>, London: Routledge, 1993.</w:t>
      </w:r>
      <w:r w:rsidRPr="007C193C">
        <w:rPr>
          <w:rFonts w:ascii="Garamond" w:hAnsi="Garamond"/>
          <w:sz w:val="18"/>
          <w:szCs w:val="18"/>
        </w:rPr>
        <w:fldChar w:fldCharType="end"/>
      </w:r>
    </w:p>
  </w:footnote>
  <w:footnote w:id="2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{"citationItems":[{"id":"ITEM-1","itemData":{"author":[{"dropping-particle":"","family":"Bodnar","given":"John E","non-dropping-particle":"","parse-names":false,"suffix":""}],"id":"ITEM-1","issued":{"date-parts":[["1992"]]},"publisher":"Princeton University Press","title":"Remaking America: Public memory, commemoration, and patriotism in the twentieth century","type":"book"},"uris":["http://www.mendeley.com/documents/?uuid=92877c67-9e3f-435f-bb3c-f5cde3b80ff3"]}],"mendeley":{"formattedCitation":"John E Bodnar, &lt;i&gt;Remaking America: Public Memory, Commemoration, and Patriotism in the Twentieth Century&lt;/i&gt; (Princeton University Press, 1992).","plainTextFormattedCitation":"John E Bodnar, Remaking America: Public Memory, Commemoration, and Patriotism in the Twentieth Century (Princeton University Press, 1992).","previouslyFormattedCitation":"John E Bodnar, &lt;i&gt;Remaking America: Public Memory, Commemoration, and Patriotism in the Twentieth Century&lt;/i&gt; (Princeton University Press, 1992)."},"properties":{"noteIndex":32},"schema":"https://github.com/citation-style-language/schema/raw/master/csl-citation.json"}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John E. Bodnar, </w:t>
      </w:r>
      <w:r w:rsidRPr="007C193C">
        <w:rPr>
          <w:rFonts w:ascii="Garamond" w:hAnsi="Garamond"/>
          <w:i/>
          <w:noProof/>
          <w:sz w:val="18"/>
          <w:szCs w:val="18"/>
        </w:rPr>
        <w:t>Remaking America: Public Memory, Commemoration, and Patriotism in the Twentieth Century</w:t>
      </w:r>
      <w:r w:rsidRPr="007C193C">
        <w:rPr>
          <w:rFonts w:ascii="Garamond" w:hAnsi="Garamond"/>
          <w:noProof/>
          <w:sz w:val="18"/>
          <w:szCs w:val="18"/>
        </w:rPr>
        <w:t>, Princeton NJ: Princeton University Press, 1992.</w:t>
      </w:r>
      <w:r w:rsidRPr="007C193C">
        <w:rPr>
          <w:rFonts w:ascii="Garamond" w:hAnsi="Garamond"/>
          <w:sz w:val="18"/>
          <w:szCs w:val="18"/>
        </w:rPr>
        <w:fldChar w:fldCharType="end"/>
      </w:r>
    </w:p>
  </w:footnote>
  <w:footnote w:id="2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{"citationItems":[{"id":"ITEM-1","itemData":{"author":[{"dropping-particle":"","family":"Edensor","given":"Tim","non-dropping-particle":"","parse-names":false,"suffix":""}],"container-title":"Environment and planning D: society and space","id":"ITEM-1","issue":"2","issued":{"date-parts":[["1997"]]},"page":"175-194","publisher":"SAGE Publications Sage UK: London, England","title":"National identity and the politics of memory: remembering Bruce and Wallace in symbolic space","type":"article-journal","volume":"15"},"uris":["http://www.mendeley.com/documents/?uuid=2280b857-a3c8-49fd-ab0a-b9d51777b790"]}],"mendeley":{"formattedCitation":"Tim Edensor, “National Identity and the Politics of Memory: Remembering Bruce and Wallace in Symbolic Space,” &lt;i&gt;Environment and planning D: society and space&lt;/i&gt; 15, no. 2 (1997): 175–194.","plainTextFormattedCitation":"Tim Edensor, “National Identity and the Politics of Memory: Remembering Bruce and Wallace in Symbolic Space,” Environment and planning D: society and space 15, no. 2 (1997): 175–194.","previouslyFormattedCitation":"Tim Edensor, “National Identity and the Politics of Memory: Remembering Bruce and Wallace in Symbolic Space,” &lt;i&gt;Environment and planning D: society and space&lt;/i&gt; 15, no. 2 (1997): 175–194."},"properties":{"noteIndex":33},"schema":"https://github.com/citation-style-language/schema/raw/master/csl-citation.json"}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 xml:space="preserve">Tim Edensor, “National Identity and the Politics of Memory: Remembering Bruce and Wallace in Symbolic Space”, </w:t>
      </w:r>
      <w:r w:rsidRPr="007C193C">
        <w:rPr>
          <w:rFonts w:ascii="Garamond" w:hAnsi="Garamond"/>
          <w:i/>
          <w:noProof/>
          <w:sz w:val="18"/>
          <w:szCs w:val="18"/>
        </w:rPr>
        <w:t>Environment and planning D: society and space</w:t>
      </w:r>
      <w:r w:rsidRPr="007C193C">
        <w:rPr>
          <w:rFonts w:ascii="Garamond" w:hAnsi="Garamond"/>
          <w:noProof/>
          <w:sz w:val="18"/>
          <w:szCs w:val="18"/>
        </w:rPr>
        <w:t xml:space="preserve"> 15, no. 2 (1997), 175-194</w:t>
      </w:r>
      <w:r w:rsidRPr="007C193C">
        <w:rPr>
          <w:rFonts w:ascii="Garamond" w:hAnsi="Garamond"/>
          <w:sz w:val="18"/>
          <w:szCs w:val="18"/>
        </w:rPr>
        <w:fldChar w:fldCharType="end"/>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{"citationItems":[{"id":"ITEM-1","itemData":{"author":[{"dropping-particle":"","family":"Johnson","given":"Nuala","non-dropping-particle":"","parse-names":false,"suffix":""}],"container-title":"Environment and planning D: society and space","id":"ITEM-1","issue":"1","issued":{"date-parts":[["1995"]]},"page":"51-65","publisher":"SAGE Publications Sage UK: London, England","title":"Cast in stone: monuments, geography, and nationalism","type":"article-journal","volume":"13"},"uris":["http://www.mendeley.com/documents/?uuid=e3c54c38-092a-400a-876f-ff23c20f34ee"]}],"mendeley":{"formattedCitation":"Johnson, “Cast in Stone: Monuments, Geography, and Nationalism.”","plainTextFormattedCitation":"Johnson, “Cast in Stone: Monuments, Geography, and Nationalism.”","previouslyFormattedCitation":"Johnson, “Cast in Stone: Monuments, Geography, and Nationalism.”"},"properties":{"noteIndex":34},"schema":"https://github.com/citation-style-language/schema/raw/master/csl-citation.json"}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Johnson, “Cast in Stone: Monuments, Geography, and Nationalism”</w:t>
      </w:r>
      <w:r w:rsidRPr="007C193C">
        <w:rPr>
          <w:rFonts w:ascii="Garamond" w:hAnsi="Garamond"/>
          <w:sz w:val="18"/>
          <w:szCs w:val="18"/>
        </w:rPr>
        <w:fldChar w:fldCharType="end"/>
      </w:r>
      <w:r w:rsidR="000C0B7F">
        <w:rPr>
          <w:rFonts w:ascii="Garamond" w:hAnsi="Garamond"/>
          <w:sz w:val="18"/>
          <w:szCs w:val="18"/>
        </w:rPr>
        <w:t>, 51-65</w:t>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{"citationItems":[{"id":"ITEM-1","itemData":{"author":[{"dropping-particle":"","family":"Lowenthal","given":"David","non-dropping-particle":"","parse-names":false,"suffix":""}],"id":"ITEM-1","issued":{"date-parts":[["2015"]]},"publisher":"Cambridge University Press","title":"The past is a foreign country-revisited","type":"book"},"uris":["http://www.mendeley.com/documents/?uuid=29ac0454-2923-4389-9b5d-48dab037bf19"]}],"mendeley":{"formattedCitation":"David Lowenthal, &lt;i&gt;The Past Is a Foreign Country-Revisited&lt;/i&gt; (Cambridge University Press, 2015).","plainTextFormattedCitation":"David Lowenthal, The Past Is a Foreign Country-Revisited (Cambridge University Press, 2015).","previouslyFormattedCitation":"David Lowenthal, &lt;i&gt;The Past Is a Foreign Country-Revisited&lt;/i&gt; (Cambridge University Press, 2015)."},"properties":{"noteIndex":35},"schema":"https://github.com/citation-style-language/schema/raw/master/csl-citation.json"}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David Lowenthal, </w:t>
      </w:r>
      <w:r w:rsidRPr="007C193C">
        <w:rPr>
          <w:rFonts w:ascii="Garamond" w:hAnsi="Garamond"/>
          <w:i/>
          <w:noProof/>
          <w:sz w:val="18"/>
          <w:szCs w:val="18"/>
        </w:rPr>
        <w:t>The Past Is a Foreign Country-Revisited</w:t>
      </w:r>
      <w:r w:rsidRPr="007C193C">
        <w:rPr>
          <w:rFonts w:ascii="Garamond" w:hAnsi="Garamond"/>
          <w:noProof/>
          <w:sz w:val="18"/>
          <w:szCs w:val="18"/>
        </w:rPr>
        <w:t xml:space="preserve">, </w:t>
      </w:r>
      <w:r w:rsidR="007B2991">
        <w:rPr>
          <w:rFonts w:ascii="Garamond" w:hAnsi="Garamond" w:cs="Arial"/>
          <w:sz w:val="18"/>
          <w:szCs w:val="18"/>
          <w:shd w:val="clear" w:color="auto" w:fill="FFFFFF"/>
        </w:rPr>
        <w:t>Cambridge, UK:</w:t>
      </w:r>
      <w:r w:rsidRPr="007C193C">
        <w:rPr>
          <w:rFonts w:ascii="Garamond" w:hAnsi="Garamond" w:cs="Arial"/>
          <w:sz w:val="18"/>
          <w:szCs w:val="18"/>
          <w:shd w:val="clear" w:color="auto" w:fill="FFFFFF"/>
        </w:rPr>
        <w:t xml:space="preserve"> </w:t>
      </w:r>
      <w:r w:rsidRPr="007C193C">
        <w:rPr>
          <w:rFonts w:ascii="Garamond" w:hAnsi="Garamond"/>
          <w:noProof/>
          <w:sz w:val="18"/>
          <w:szCs w:val="18"/>
        </w:rPr>
        <w:t>Cambridge University Press, 2015.</w:t>
      </w:r>
      <w:r w:rsidRPr="007C193C">
        <w:rPr>
          <w:rFonts w:ascii="Garamond" w:hAnsi="Garamond"/>
          <w:sz w:val="18"/>
          <w:szCs w:val="18"/>
        </w:rPr>
        <w:fldChar w:fldCharType="end"/>
      </w:r>
      <w:proofErr w:type="gramEnd"/>
    </w:p>
  </w:footnote>
  <w:footnote w:id="2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tkinson","given":"David","non-dropping-particle":"","parse-names":false,"suffix":""},{"dropping-particle":"","family":"Cosgrove","given":"Denis","non-dropping-particle":"","parse-names":false,"suffix":""}],"container-title":"Annals of the Association of American Geographers","id":"ITEM-1","issue":"1","issued":{"date-parts":[["1998"]]},"page":"28-49","publisher":"Taylor &amp; Francis","title":"Urban rhetoric and embodied identities: city, nation, and empire at the Vittorio Emanuele II monument in Rome, 1870--1945","type":"article-journal","volume":"88"},"uris":["http://www.mendeley.com/documents/?uuid=3e9530a2-7e0a-44f7-b795-acec95388ecb"]}],"mendeley":{"formattedCitation":"David Atkinson and Denis Cosgrove, “Urban Rhetoric and Embodied Identities: City, Nation, and Empire at the Vittorio Emanuele II Monument in Rome, 1870--1945,” &lt;i&gt;Annals of the Association of American Geographers&lt;/i&gt; 88, no. 1 (1998): 28–49.","plainTextFormattedCitation":"David Atkinson and Denis Cosgrove, “Urban Rhetoric and Embodied Identities: City, Nation, and Empire at the Vittorio Emanuele II Monument in Rome, 1870--1945,” Annals of the Association of American Geographers 88, no. 1 (1998): 28–49.","previouslyFormattedCitation":"David Atkinson and Denis Cosgrove, “Urban Rhetoric and Embodied Identities: City, Nation, and Empire at the Vittorio Emanuele II Monument in Rome, 1870--1945,” &lt;i&gt;Annals of the Association of American Geographers&lt;/i&gt; 88, no. 1 (1998): 28–49."},"properties":{"noteIndex":36},"schema":"https://github.com/citation-style-language/schema/raw/master/csl-citation.json"}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David Atkinson and Denis Cosgrove, “Urban Rhetoric and Embodied Identities: City, Nation, and Empire at the Vittorio Emanuele II Monument in Rome, 1870-1945”</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Annals of the Association of American Geographers</w:t>
      </w:r>
      <w:r w:rsidRPr="007C193C">
        <w:rPr>
          <w:rFonts w:ascii="Garamond" w:hAnsi="Garamond"/>
          <w:noProof/>
          <w:sz w:val="18"/>
          <w:szCs w:val="18"/>
        </w:rPr>
        <w:t xml:space="preserve"> 88, no. 1 (1998), 28-49.</w:t>
      </w:r>
      <w:r w:rsidRPr="007C193C">
        <w:rPr>
          <w:rFonts w:ascii="Garamond" w:hAnsi="Garamond"/>
          <w:sz w:val="18"/>
          <w:szCs w:val="18"/>
        </w:rPr>
        <w:fldChar w:fldCharType="end"/>
      </w:r>
    </w:p>
  </w:footnote>
  <w:footnote w:id="3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{"citationItems":[{"id":"ITEM-1","itemData":{"DOI":"10.1111/j.0435-3684.1998.00042.x","author":[{"dropping-particle":"","family":"Agnew","given":"John","non-dropping-particle":"","parse-names":false,"suffix":""}],"container-title":"Geografiska Annaler: Series B, Human Geography","id":"ITEM-1","issue":"4","issued":{"date-parts":[["1998"]]},"page":"229-240","publisher":"Routledge","title":"The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1943","type":"article-journal","volume":"80"},"uris":["http://www.mendeley.com/documents/?uuid=ab6e5876-03a8-4b75-b4e1-671b6034e4e6"]}],"mendeley":{"formattedCitation":"Agnew, “The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","plainTextFormattedCitation":"Agnew,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","previouslyFormattedCitation":"Agnew,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"},"properties":{"noteIndex":37},"schema":"https://github.com/citation-style-language/schema/raw/master/csl-citation.json"}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Agnew, “The Impossible Capital: Monumental Rome under Liberal and Fascist Regimes, 1870</w:t>
      </w:r>
      <w:r w:rsidRPr="007C193C">
        <w:rPr>
          <w:rFonts w:ascii="Times New Roman" w:hAnsi="Times New Roman" w:cs="Times New Roman"/>
          <w:noProof/>
          <w:sz w:val="18"/>
          <w:szCs w:val="18"/>
        </w:rPr>
        <w:t>‐</w:t>
      </w:r>
      <w:r w:rsidRPr="007C193C">
        <w:rPr>
          <w:rFonts w:ascii="Garamond" w:hAnsi="Garamond"/>
          <w:noProof/>
          <w:sz w:val="18"/>
          <w:szCs w:val="18"/>
        </w:rPr>
        <w:t>1943</w:t>
      </w:r>
      <w:r w:rsidRPr="007C193C">
        <w:rPr>
          <w:rFonts w:ascii="Garamond" w:hAnsi="Garamond" w:cs="Garamond"/>
          <w:noProof/>
          <w:sz w:val="18"/>
          <w:szCs w:val="18"/>
        </w:rPr>
        <w:t>”</w:t>
      </w:r>
      <w:r w:rsidRPr="007C193C">
        <w:rPr>
          <w:rFonts w:ascii="Garamond" w:hAnsi="Garamond"/>
          <w:sz w:val="18"/>
          <w:szCs w:val="18"/>
        </w:rPr>
        <w:fldChar w:fldCharType="end"/>
      </w:r>
      <w:r w:rsidR="000C0B7F" w:rsidRPr="007C193C">
        <w:rPr>
          <w:rFonts w:ascii="Garamond" w:hAnsi="Garamond"/>
          <w:noProof/>
          <w:sz w:val="18"/>
          <w:szCs w:val="18"/>
        </w:rPr>
        <w:t>, 229-240</w:t>
      </w:r>
      <w:r w:rsidRPr="007C193C">
        <w:rPr>
          <w:rFonts w:ascii="Garamond" w:hAnsi="Garamond"/>
          <w:sz w:val="18"/>
          <w:szCs w:val="18"/>
        </w:rPr>
        <w:t>.</w:t>
      </w:r>
    </w:p>
  </w:footnote>
  <w:footnote w:id="3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{"citationItems":[{"id":"ITEM-1","itemData":{"author":[{"dropping-particle":"","family":"Nash","given":"Catherine","non-dropping-particle":"","parse-names":false,"suffix":""}],"container-title":"Writing women and space: Colonial and postcolonial geographies","id":"ITEM-1","issued":{"date-parts":[["1994"]]},"page":"227-250","publisher":"Guilford Press New York","title":"Remapping the body/land: New cartographies of identity, gender, and landscape in Ireland","type":"article-journal"},"uris":["http://www.mendeley.com/documents/?uuid=1844b5f7-98fa-45cd-8f0d-8b07af81b0dc"]}],"mendeley":{"formattedCitation":"Catherine Nash, “Remapping the Body/Land: New Cartographies of Identity, Gender, and Landscape in Ireland,” &lt;i&gt;Writing women and space: Colonial and postcolonial geographies&lt;/i&gt; (1994): 227–250.","plainTextFormattedCitation":"Catherine Nash, “Remapping the Body/Land: New Cartographies of Identity, Gender, and Landscape in Ireland,” Writing women and space: Colonial and postcolonial geographies (1994): 227–250.","previouslyFormattedCitation":"Catherine Nash, “Remapping the Body/Land: New Cartographies of Identity, Gender, and Landscape in Ireland,” &lt;i&gt;Writing women and space: Colonial and postcolonial geographies&lt;/i&gt; (1994): 227–250."},"properties":{"noteIndex":38},"schema":"https://github.com/citation-style-language/schema/raw/master/csl-citation.json"}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Catherine Nash, “Remapping the Body/Land: New Cartographies of Identity, G</w:t>
      </w:r>
      <w:r>
        <w:rPr>
          <w:rFonts w:ascii="Garamond" w:hAnsi="Garamond"/>
          <w:noProof/>
          <w:sz w:val="18"/>
          <w:szCs w:val="18"/>
        </w:rPr>
        <w:t>ender, and Landscape in Ireland</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00C94DC1">
        <w:rPr>
          <w:rFonts w:ascii="Garamond" w:hAnsi="Garamond"/>
          <w:noProof/>
          <w:sz w:val="18"/>
          <w:szCs w:val="18"/>
        </w:rPr>
        <w:t xml:space="preserve">in </w:t>
      </w:r>
      <w:r w:rsidRPr="007C193C">
        <w:rPr>
          <w:rFonts w:ascii="Garamond" w:hAnsi="Garamond"/>
          <w:i/>
          <w:noProof/>
          <w:sz w:val="18"/>
          <w:szCs w:val="18"/>
        </w:rPr>
        <w:t>Writing women and space: Colonial and postcolonial geographies</w:t>
      </w:r>
      <w:r w:rsidR="004E07C0">
        <w:rPr>
          <w:rFonts w:ascii="Garamond" w:hAnsi="Garamond"/>
          <w:noProof/>
          <w:sz w:val="18"/>
          <w:szCs w:val="18"/>
        </w:rPr>
        <w:t>, New York</w:t>
      </w:r>
      <w:r w:rsidR="004E07C0" w:rsidRPr="004E07C0">
        <w:rPr>
          <w:rFonts w:ascii="Garamond" w:hAnsi="Garamond"/>
          <w:noProof/>
          <w:sz w:val="18"/>
          <w:szCs w:val="18"/>
        </w:rPr>
        <w:t>: Guilford Press</w:t>
      </w:r>
      <w:r w:rsidR="004E07C0">
        <w:rPr>
          <w:rFonts w:ascii="Garamond" w:hAnsi="Garamond"/>
          <w:noProof/>
          <w:sz w:val="18"/>
          <w:szCs w:val="18"/>
        </w:rPr>
        <w:t>,</w:t>
      </w:r>
      <w:r w:rsidR="004E07C0" w:rsidRPr="004E07C0">
        <w:rPr>
          <w:rFonts w:ascii="Garamond" w:hAnsi="Garamond"/>
          <w:noProof/>
          <w:sz w:val="18"/>
          <w:szCs w:val="18"/>
        </w:rPr>
        <w:t xml:space="preserve"> </w:t>
      </w:r>
      <w:r w:rsidR="004E07C0">
        <w:rPr>
          <w:rFonts w:ascii="Garamond" w:hAnsi="Garamond"/>
          <w:noProof/>
          <w:sz w:val="18"/>
          <w:szCs w:val="18"/>
        </w:rPr>
        <w:t>1994</w:t>
      </w:r>
      <w:r w:rsidRPr="007C193C">
        <w:rPr>
          <w:rFonts w:ascii="Garamond" w:hAnsi="Garamond"/>
          <w:noProof/>
          <w:sz w:val="18"/>
          <w:szCs w:val="18"/>
        </w:rPr>
        <w:t xml:space="preserve">, 227-250; </w:t>
      </w:r>
      <w:r w:rsidRPr="007C193C">
        <w:rPr>
          <w:rFonts w:ascii="Garamond" w:hAnsi="Garamond"/>
          <w:sz w:val="18"/>
          <w:szCs w:val="18"/>
        </w:rPr>
        <w:fldChar w:fldCharType="end"/>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{"citationItems":[{"id":"ITEM-1","itemData":{"author":[{"dropping-particle":"","family":"Sharp","given":"Joanne","non-dropping-particle":"","parse-names":false,"suffix":""}],"container-title":"Bodyspace: Destabilizing geographies of gender and sexuality","id":"ITEM-1","issued":{"date-parts":[["1996"]]},"page":"97-107","title":"A feminist engagement with national identity","type":"article-journal"},"uris":["http://www.mendeley.com/documents/?uuid=48e6f7a3-af17-4fd3-bc1c-6d0c80ebd3d3"]}],"mendeley":{"formattedCitation":"Joanne Sharp, “A Feminist Engagement with National Identity,” &lt;i&gt;Bodyspace: Destabilizing geographies of gender and sexuality&lt;/i&gt; (1996): 97–107.","plainTextFormattedCitation":"Joanne Sharp, “A Feminist Engagement with National Identity,” Bodyspace: Destabilizing geographies of gender and sexuality (1996): 97–107.","previouslyFormattedCitation":"Joanne Sharp, “A Feminist Engagement with National Identity,” &lt;i&gt;Bodyspace: Destabilizing geographies of gender and sexuality&lt;/i&gt; (1996): 97–107."},"properties":{"noteIndex":39},"schema":"https://github.com/citation-style-language/schema/raw/master/csl-citation.json"}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Joanne Sharp, “A Feminist Engagement with National Identity,”</w:t>
      </w:r>
      <w:r w:rsidR="00C94DC1">
        <w:rPr>
          <w:rFonts w:ascii="Garamond" w:hAnsi="Garamond"/>
          <w:noProof/>
          <w:sz w:val="18"/>
          <w:szCs w:val="18"/>
        </w:rPr>
        <w:t xml:space="preserve"> in</w:t>
      </w:r>
      <w:r w:rsidRPr="007C193C">
        <w:rPr>
          <w:rFonts w:ascii="Garamond" w:hAnsi="Garamond"/>
          <w:noProof/>
          <w:sz w:val="18"/>
          <w:szCs w:val="18"/>
        </w:rPr>
        <w:t xml:space="preserve"> </w:t>
      </w:r>
      <w:r w:rsidRPr="007C193C">
        <w:rPr>
          <w:rFonts w:ascii="Garamond" w:hAnsi="Garamond"/>
          <w:i/>
          <w:noProof/>
          <w:sz w:val="18"/>
          <w:szCs w:val="18"/>
        </w:rPr>
        <w:t>Bodyspace: Destabilizing geographies of gender and sexuality</w:t>
      </w:r>
      <w:r w:rsidR="00C94DC1">
        <w:rPr>
          <w:rFonts w:ascii="Garamond" w:hAnsi="Garamond"/>
          <w:noProof/>
          <w:sz w:val="18"/>
          <w:szCs w:val="18"/>
        </w:rPr>
        <w:t xml:space="preserve">, ed. </w:t>
      </w:r>
      <w:r w:rsidR="00C94DC1" w:rsidRPr="00C94DC1">
        <w:rPr>
          <w:rFonts w:ascii="Garamond" w:hAnsi="Garamond"/>
          <w:noProof/>
          <w:sz w:val="18"/>
          <w:szCs w:val="18"/>
        </w:rPr>
        <w:t>Nancy Hall-Duncan</w:t>
      </w:r>
      <w:r w:rsidR="00C94DC1">
        <w:rPr>
          <w:rFonts w:ascii="Garamond" w:hAnsi="Garamond"/>
          <w:noProof/>
          <w:sz w:val="18"/>
          <w:szCs w:val="18"/>
        </w:rPr>
        <w:t>,</w:t>
      </w:r>
      <w:r w:rsidR="00C94DC1" w:rsidRPr="00C94DC1">
        <w:rPr>
          <w:rFonts w:ascii="Garamond" w:hAnsi="Garamond"/>
          <w:noProof/>
          <w:sz w:val="18"/>
          <w:szCs w:val="18"/>
        </w:rPr>
        <w:t xml:space="preserve"> London: Routledge, </w:t>
      </w:r>
      <w:r w:rsidRPr="007C193C">
        <w:rPr>
          <w:rFonts w:ascii="Garamond" w:hAnsi="Garamond"/>
          <w:noProof/>
          <w:sz w:val="18"/>
          <w:szCs w:val="18"/>
        </w:rPr>
        <w:t>1996</w:t>
      </w:r>
      <w:r w:rsidR="00C94DC1">
        <w:rPr>
          <w:rFonts w:ascii="Garamond" w:hAnsi="Garamond"/>
          <w:noProof/>
          <w:sz w:val="18"/>
          <w:szCs w:val="18"/>
        </w:rPr>
        <w:t>,</w:t>
      </w:r>
      <w:r w:rsidRPr="007C193C">
        <w:rPr>
          <w:rFonts w:ascii="Garamond" w:hAnsi="Garamond"/>
          <w:noProof/>
          <w:sz w:val="18"/>
          <w:szCs w:val="18"/>
        </w:rPr>
        <w:t xml:space="preserve"> 97-107.</w:t>
      </w:r>
      <w:r w:rsidRPr="007C193C">
        <w:rPr>
          <w:rFonts w:ascii="Garamond" w:hAnsi="Garamond"/>
          <w:sz w:val="18"/>
          <w:szCs w:val="18"/>
        </w:rPr>
        <w:fldChar w:fldCharType="end"/>
      </w:r>
    </w:p>
  </w:footnote>
  <w:footnote w:id="3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{"citationItems":[{"id":"ITEM-1","itemData":{"author":[{"dropping-particle":"","family":"Osborne","given":"Brian S","non-dropping-particle":"","parse-names":false,"suffix":""}],"container-title":"Journal of Historical Geography","id":"ITEM-1","issue":"4","issued":{"date-parts":[["1998"]]},"page":"431-458","publisher":"Elsevier","title":"Constructing landscapes of power: the George Etienne Cartier monument, Montreal","type":"article-journal","volume":"24"},"uris":["http://www.mendeley.com/documents/?uuid=f1ce1fdf-7b5d-4187-9fb7-98c2e0a0ec74"]}],"mendeley":{"formattedCitation":"Brian S Osborne, “Constructing Landscapes of Power: The George Etienne Cartier Monument, Montreal,” &lt;i&gt;Journal of Historical Geography&lt;/i&gt; 24, no. 4 (1998): 431–458.","plainTextFormattedCitation":"Brian S Osborne, “Constructing Landscapes of Power: The George Etienne Cartier Monument, Montreal,” Journal of Historical Geography 24, no. 4 (1998): 431–458.","previouslyFormattedCitation":"Brian S Osborne, “Constructing Landscapes of Power: The George Etienne Cartier Monument, Montreal,” &lt;i&gt;Journal of Historical Geography&lt;/i&gt; 24, no. 4 (1998): 431–458."},"properties":{"noteIndex":40},"schema":"https://github.com/citation-style-language/schema/raw/master/csl-citation.json"}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Brian S Osborne, “Constructing Landscapes of Power: The George Eti</w:t>
      </w:r>
      <w:r>
        <w:rPr>
          <w:rFonts w:ascii="Garamond" w:hAnsi="Garamond"/>
          <w:noProof/>
          <w:sz w:val="18"/>
          <w:szCs w:val="18"/>
        </w:rPr>
        <w:t>enne Cartier Monument, Montreal</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Journal of Historical Geography</w:t>
      </w:r>
      <w:r w:rsidRPr="007C193C">
        <w:rPr>
          <w:rFonts w:ascii="Garamond" w:hAnsi="Garamond"/>
          <w:noProof/>
          <w:sz w:val="18"/>
          <w:szCs w:val="18"/>
        </w:rPr>
        <w:t xml:space="preserve"> 24, no. 4 (1998), 431-458.</w:t>
      </w:r>
      <w:r w:rsidRPr="007C193C">
        <w:rPr>
          <w:rFonts w:ascii="Garamond" w:hAnsi="Garamond"/>
          <w:sz w:val="18"/>
          <w:szCs w:val="18"/>
        </w:rPr>
        <w:fldChar w:fldCharType="end"/>
      </w:r>
    </w:p>
  </w:footnote>
  <w:footnote w:id="3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{"citationItems":[{"id":"ITEM-1","itemData":{"author":[{"dropping-particle":"","family":"Johnson","given":"Nuala","non-dropping-particle":"","parse-names":false,"suffix":""}],"container-title":"Environment and planning D: society and space","id":"ITEM-1","issue":"1","issued":{"date-parts":[["1995"]]},"page":"51-65","publisher":"SAGE Publications Sage UK: London, England","title":"Cast in stone: monuments, geography, and nationalism","type":"article-journal","volume":"13"},"uris":["http://www.mendeley.com/documents/?uuid=e3c54c38-092a-400a-876f-ff23c20f34ee"]}],"mendeley":{"formattedCitation":"Johnson, “Cast in Stone: Monuments, Geography, and Nationalism.”","plainTextFormattedCitation":"Johnson, “Cast in Stone: Monuments, Geography, and Nationalism.”","previouslyFormattedCitation":"Johnson, “Cast in Stone: Monuments, Geography, and Nationalism.”"},"properties":{"noteIndex":41},"schema":"https://github.com/citation-style-language/schema/raw/master/csl-citation.json"}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Johnson, “Cast in Stone: Monuments, Geography, and Nationalism”</w:t>
      </w:r>
      <w:r w:rsidRPr="007C193C">
        <w:rPr>
          <w:rFonts w:ascii="Garamond" w:hAnsi="Garamond"/>
          <w:sz w:val="18"/>
          <w:szCs w:val="18"/>
        </w:rPr>
        <w:fldChar w:fldCharType="end"/>
      </w:r>
      <w:r w:rsidR="00C94DC1">
        <w:rPr>
          <w:rFonts w:ascii="Garamond" w:hAnsi="Garamond"/>
          <w:sz w:val="18"/>
          <w:szCs w:val="18"/>
        </w:rPr>
        <w:t>, 51-65</w:t>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{"citationItems":[{"id":"ITEM-1","itemData":{"author":[{"dropping-particle":"","family":"Monk","given":"J","non-dropping-particle":"","parse-names":false,"suffix":""}],"container-title":"Studies in Cultural Geography","id":"ITEM-1","issued":{"date-parts":[["1992"]]},"page":"128-138","title":"Gender in the landscape: expressions of power and meaning in Anderson, K. and Gale, E.(eds) Inventing Places","type":"article-journal"},"uris":["http://www.mendeley.com/documents/?uuid=3e24ae6f-22a3-4607-a910-181933e5d301"]}],"mendeley":{"formattedCitation":"J Monk, “Gender in the Landscape: Expressions of Power and Meaning in Anderson, K. and Gale, E.(Eds) Inventing Places,” &lt;i&gt;Studies in Cultural Geography&lt;/i&gt; (1992): 128–138.","plainTextFormattedCitation":"J Monk, “Gender in the Landscape: Expressions of Power and Meaning in Anderson, K. and Gale, E.(Eds) Inventing Places,” Studies in Cultural Geography (1992): 128–138.","previouslyFormattedCitation":"J Monk, “Gender in the Landscape: Expressions of Power and Meaning in Anderson, K. and Gale, E.(Eds) Inventing Places,” &lt;i&gt;Studies in Cultural Geography&lt;/i&gt; (1992): 128–138."},"properties":{"noteIndex":42},"schema":"https://github.com/citation-style-language/schema/raw/master/csl-citation.json"}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J. Monk, </w:t>
      </w:r>
      <w:r w:rsidR="004E07C0" w:rsidRPr="004E07C0">
        <w:rPr>
          <w:rFonts w:ascii="Garamond" w:hAnsi="Garamond"/>
          <w:noProof/>
          <w:sz w:val="18"/>
          <w:szCs w:val="18"/>
        </w:rPr>
        <w:t xml:space="preserve">“Gender in the Landscape: Expressions of Power and Meaning”, in </w:t>
      </w:r>
      <w:r w:rsidR="004E07C0" w:rsidRPr="004E07C0">
        <w:rPr>
          <w:rFonts w:ascii="Garamond" w:hAnsi="Garamond"/>
          <w:i/>
          <w:noProof/>
          <w:sz w:val="18"/>
          <w:szCs w:val="18"/>
        </w:rPr>
        <w:t>Inventing Places: Studies in Cultural Geography</w:t>
      </w:r>
      <w:r w:rsidR="004E07C0" w:rsidRPr="004E07C0">
        <w:rPr>
          <w:rFonts w:ascii="Garamond" w:hAnsi="Garamond"/>
          <w:noProof/>
          <w:sz w:val="18"/>
          <w:szCs w:val="18"/>
        </w:rPr>
        <w:t>, edited by Kay Anderson and Fay Gale, New York: Wiley, 1992, 128-138</w:t>
      </w:r>
      <w:r w:rsidRPr="007C193C">
        <w:rPr>
          <w:rFonts w:ascii="Garamond" w:hAnsi="Garamond"/>
          <w:sz w:val="18"/>
          <w:szCs w:val="18"/>
        </w:rPr>
        <w:fldChar w:fldCharType="end"/>
      </w:r>
      <w:r w:rsidR="004E07C0">
        <w:rPr>
          <w:rFonts w:ascii="Garamond" w:hAnsi="Garamond"/>
          <w:sz w:val="18"/>
          <w:szCs w:val="18"/>
        </w:rPr>
        <w:t>;</w:t>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{"citationItems":[{"id":"ITEM-1","itemData":{"author":[{"dropping-particle":"","family":"Sharp","given":"Joanne","non-dropping-particle":"","parse-names":false,"suffix":""}],"container-title":"Bodyspace: Destabilizing geographies of gender and sexuality","id":"ITEM-1","issued":{"date-parts":[["1996"]]},"page":"97-107","title":"A feminist engagement with national identity","type":"article-journal"},"uris":["http://www.mendeley.com/documents/?uuid=48e6f7a3-af17-4fd3-bc1c-6d0c80ebd3d3"]}],"mendeley":{"formattedCitation":"Sharp, “A Feminist Engagement with National Identity.”","plainTextFormattedCitation":"Sharp, “A Feminist Engagement with National Identity.”","previouslyFormattedCitation":"Sharp, “A Feminist Engagement with National Identity.”"},"properties":{"noteIndex":43},"schema":"https://github.com/citation-style-language/schema/raw/master/csl-citation.json"}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Sharp, “A Feminist Engagement with National Identity”</w:t>
      </w:r>
      <w:r w:rsidRPr="007C193C">
        <w:rPr>
          <w:rFonts w:ascii="Garamond" w:hAnsi="Garamond"/>
          <w:sz w:val="18"/>
          <w:szCs w:val="18"/>
        </w:rPr>
        <w:fldChar w:fldCharType="end"/>
      </w:r>
      <w:r w:rsidR="00C94DC1">
        <w:rPr>
          <w:rFonts w:ascii="Garamond" w:hAnsi="Garamond"/>
          <w:sz w:val="18"/>
          <w:szCs w:val="18"/>
        </w:rPr>
        <w:t>, 97-107</w:t>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{"citationItems":[{"id":"ITEM-1","itemData":{"author":[{"dropping-particle":"","family":"Warner","given":"Marina","non-dropping-particle":"","parse-names":false,"suffix":""}],"id":"ITEM-1","issued":{"date-parts":[["1985"]]},"publisher":"Los Angeles: University of California Press","title":"Monuments and Maidens: The Allegory of the Female Form. Berkeley","type":"article"},"uris":["http://www.mendeley.com/documents/?uuid=30d5c2e6-addf-4621-a6c1-6a9be1811bac"]}],"mendeley":{"formattedCitation":"Marina Warner, “Monuments and Maidens: The Allegory of the Female Form. Berkeley” (Los Angeles: University of California Press, 1985).","plainTextFormattedCitation":"Marina Warner, “Monuments and Maidens: The Allegory of the Female Form. Berkeley” (Los Angeles: University of California Press, 1985).","previouslyFormattedCitation":"Marina Warner, “Monuments and Maidens: The Allegory of the Female Form. Berkeley” (Los Angeles: University of California Press, 1985)."},"properties":{"noteIndex":44},"schema":"https://github.com/citation-style-language/schema/raw/master/csl-citation.json"}</w:instrText>
      </w:r>
      <w:r w:rsidRPr="007C193C">
        <w:rPr>
          <w:rFonts w:ascii="Garamond" w:hAnsi="Garamond"/>
          <w:sz w:val="18"/>
          <w:szCs w:val="18"/>
        </w:rPr>
        <w:fldChar w:fldCharType="separate"/>
      </w:r>
      <w:r w:rsidR="00C94DC1">
        <w:rPr>
          <w:rFonts w:ascii="Garamond" w:hAnsi="Garamond"/>
          <w:noProof/>
          <w:sz w:val="18"/>
          <w:szCs w:val="18"/>
        </w:rPr>
        <w:t xml:space="preserve">Marina Warner, </w:t>
      </w:r>
      <w:r w:rsidRPr="00C94DC1">
        <w:rPr>
          <w:rFonts w:ascii="Garamond" w:hAnsi="Garamond"/>
          <w:i/>
          <w:noProof/>
          <w:sz w:val="18"/>
          <w:szCs w:val="18"/>
        </w:rPr>
        <w:t>Monuments and Maidens: The Allegory of the Female Form</w:t>
      </w:r>
      <w:r w:rsidR="00C94DC1">
        <w:rPr>
          <w:rFonts w:ascii="Garamond" w:hAnsi="Garamond"/>
          <w:noProof/>
          <w:sz w:val="18"/>
          <w:szCs w:val="18"/>
        </w:rPr>
        <w:t>, Berkeley</w:t>
      </w:r>
      <w:r w:rsidR="004A292B">
        <w:rPr>
          <w:rFonts w:ascii="Garamond" w:hAnsi="Garamond"/>
          <w:noProof/>
          <w:sz w:val="18"/>
          <w:szCs w:val="18"/>
        </w:rPr>
        <w:t xml:space="preserve"> and</w:t>
      </w:r>
      <w:r w:rsidRPr="007C193C">
        <w:rPr>
          <w:rFonts w:ascii="Garamond" w:hAnsi="Garamond"/>
          <w:noProof/>
          <w:sz w:val="18"/>
          <w:szCs w:val="18"/>
        </w:rPr>
        <w:t xml:space="preserve"> L</w:t>
      </w:r>
      <w:r w:rsidR="004A292B">
        <w:rPr>
          <w:rFonts w:ascii="Garamond" w:hAnsi="Garamond"/>
          <w:noProof/>
          <w:sz w:val="18"/>
          <w:szCs w:val="18"/>
        </w:rPr>
        <w:t xml:space="preserve">os </w:t>
      </w:r>
      <w:r w:rsidRPr="007C193C">
        <w:rPr>
          <w:rFonts w:ascii="Garamond" w:hAnsi="Garamond"/>
          <w:noProof/>
          <w:sz w:val="18"/>
          <w:szCs w:val="18"/>
        </w:rPr>
        <w:t>A</w:t>
      </w:r>
      <w:r w:rsidR="004A292B">
        <w:rPr>
          <w:rFonts w:ascii="Garamond" w:hAnsi="Garamond"/>
          <w:noProof/>
          <w:sz w:val="18"/>
          <w:szCs w:val="18"/>
        </w:rPr>
        <w:t>ngeles</w:t>
      </w:r>
      <w:r w:rsidRPr="007C193C">
        <w:rPr>
          <w:rFonts w:ascii="Garamond" w:hAnsi="Garamond"/>
          <w:noProof/>
          <w:sz w:val="18"/>
          <w:szCs w:val="18"/>
        </w:rPr>
        <w:t>: University of California Press, 1985.</w:t>
      </w:r>
      <w:r w:rsidRPr="007C193C">
        <w:rPr>
          <w:rFonts w:ascii="Garamond" w:hAnsi="Garamond"/>
          <w:sz w:val="18"/>
          <w:szCs w:val="18"/>
        </w:rPr>
        <w:fldChar w:fldCharType="end"/>
      </w:r>
      <w:proofErr w:type="gramEnd"/>
    </w:p>
  </w:footnote>
  <w:footnote w:id="3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{"citationItems":[{"id":"ITEM-1","itemData":{"author":[{"dropping-particle":"","family":"Mosse","given":"George L","non-dropping-particle":"","parse-names":false,"suffix":""}],"id":"ITEM-1","issued":{"date-parts":[["1991"]]},"publisher":"Oxford University Press","title":"Fallen soldiers: Reshaping the memory of the world wars","type":"book"},"uris":["http://www.mendeley.com/documents/?uuid=ca503750-d6ae-4ad5-b938-edd28bb2af1d"]},{"id":"ITEM-2","itemData":{"author":[{"dropping-particle":"","family":"Raivo","given":"Petri J","non-dropping-particle":"","parse-names":false,"suffix":""}],"container-title":"Nordia Geographical Publications","id":"ITEM-2","issue":"4","issued":{"date-parts":[["2015"]]},"page":"95-100","title":"Politics of memory: historical battlefields and sense of place","type":"article-journal","volume":"44"},"uris":["http://www.mendeley.com/documents/?uuid=6a23f8a8-4a34-4555-b779-0a693c5eb2dd"]}],"mendeley":{"formattedCitation":"George L Mosse, &lt;i&gt;Fallen Soldiers: Reshaping the Memory of the World Wars&lt;/i&gt; (Oxford University Press, 1991); Petri J Raivo, “Politics of Memory: Historical Battlefields and Sense of Place,” &lt;i&gt;Nordia Geographical Publications&lt;/i&gt; 44, no. 4 (2015): 95–100.","plainTextFormattedCitation":"George L Mosse, Fallen Soldiers: Reshaping the Memory of the World Wars (Oxford University Press, 1991); Petri J Raivo, “Politics of Memory: Historical Battlefields and Sense of Place,” Nordia Geographical Publications 44, no. 4 (2015): 95–100.","previouslyFormattedCitation":"George L Mosse, &lt;i&gt;Fallen Soldiers: Reshaping the Memory of the World Wars&lt;/i&gt; (Oxford University Press, 1991); Petri J Raivo, “Politics of Memory: Historical Battlefields and Sense of Place,” &lt;i&gt;Nordia Geographical Publications&lt;/i&gt; 44, no. 4 (2015): 95–100."},"properties":{"noteIndex":45},"schema":"https://github.com/citation-style-language/schema/raw/master/csl-citation.json"}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George L. Mosse, </w:t>
      </w:r>
      <w:r w:rsidRPr="007C193C">
        <w:rPr>
          <w:rFonts w:ascii="Garamond" w:hAnsi="Garamond"/>
          <w:i/>
          <w:noProof/>
          <w:sz w:val="18"/>
          <w:szCs w:val="18"/>
        </w:rPr>
        <w:t>Fallen Soldiers: Reshaping the Memory of the World Wars</w:t>
      </w:r>
      <w:r w:rsidRPr="007C193C">
        <w:rPr>
          <w:rFonts w:ascii="Garamond" w:hAnsi="Garamond"/>
          <w:noProof/>
          <w:sz w:val="18"/>
          <w:szCs w:val="18"/>
        </w:rPr>
        <w:t>, Oxford: Oxford University Press, 1991; Petri J Raivo, “Politics of Memory: Historical Battlefields and Sense of Place”</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Nordia Geographical Publications</w:t>
      </w:r>
      <w:r w:rsidRPr="007C193C">
        <w:rPr>
          <w:rFonts w:ascii="Garamond" w:hAnsi="Garamond"/>
          <w:noProof/>
          <w:sz w:val="18"/>
          <w:szCs w:val="18"/>
        </w:rPr>
        <w:t xml:space="preserve"> 44, no. 4 (2015), 95-100.</w:t>
      </w:r>
      <w:r w:rsidRPr="007C193C">
        <w:rPr>
          <w:rFonts w:ascii="Garamond" w:hAnsi="Garamond"/>
          <w:sz w:val="18"/>
          <w:szCs w:val="18"/>
        </w:rPr>
        <w:fldChar w:fldCharType="end"/>
      </w:r>
    </w:p>
  </w:footnote>
  <w:footnote w:id="3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 C","non-dropping-particle":"","parse-names":false,"suffix":""}],"container-title":"Journal of Historical Geography","id":"ITEM-1","issue":"1","issued":{"date-parts":[["1999"]]},"page":"36-56","publisher":"Elsevier","title":"The spectacle of memory: Ireland's remembrance of the Great War, 1919","type":"article-journal","volume":"25"},"uris":["http://www.mendeley.com/documents/?uuid=5e6dfc4c-0b86-4938-8133-63ab9b93f82e"]}],"mendeley":{"formattedCitation":"Johnson, “The Spectacle of Memory: Ireland’s Remembrance of the Great War, 1919.”","plainTextFormattedCitation":"Johnson, “The Spectacle of Memory: Ireland’s Remembrance of the Great War, 1919.”","previouslyFormattedCitation":"Johnson, “The Spectacle of Memory: Ireland’s Remembrance of the Great War, 1919.”"},"properties":{"noteIndex":46},"schema":"https://github.com/citation-style-language/schema/raw/master/csl-citation.json"}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Johnson, “The Spectacle of Memory: Ireland’s Remembrance of the Great War, 1919”</w:t>
      </w:r>
      <w:r w:rsidRPr="007C193C">
        <w:rPr>
          <w:rFonts w:ascii="Garamond" w:hAnsi="Garamond"/>
          <w:sz w:val="18"/>
          <w:szCs w:val="18"/>
        </w:rPr>
        <w:fldChar w:fldCharType="end"/>
      </w:r>
      <w:r w:rsidR="00B712FF">
        <w:rPr>
          <w:rFonts w:ascii="Garamond" w:hAnsi="Garamond"/>
          <w:sz w:val="18"/>
          <w:szCs w:val="18"/>
        </w:rPr>
        <w:t>, 36-56</w:t>
      </w:r>
      <w:r w:rsidRPr="007C193C">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{"citationItems":[{"id":"ITEM-1","itemData":{"author":[{"dropping-particle":"","family":"Winter","given":"Jay","non-dropping-particle":"","parse-names":false,"suffix":""}],"id":"ITEM-1","issued":{"date-parts":[["1998"]]},"publisher":"Cambridge University Press","title":"Sites of memory, sites of mourning: The Great War in European cultural history","type":"book"},"uris":["http://www.mendeley.com/documents/?uuid=9f1335dc-9f0b-4daf-93d5-9a70f701eab6"]}],"mendeley":{"formattedCitation":"Jay Winter, &lt;i&gt;Sites of Memory, Sites of Mourning: The Great War in European Cultural History&lt;/i&gt; (Cambridge University Press, 1998).","plainTextFormattedCitation":"Jay Winter, Sites of Memory, Sites of Mourning: The Great War in European Cultural History (Cambridge University Press, 1998).","previouslyFormattedCitation":"Jay Winter, &lt;i&gt;Sites of Memory, Sites of Mourning: The Great War in European Cultural History&lt;/i&gt; (Cambridge University Press, 1998)."},"properties":{"noteIndex":47},"schema":"https://github.com/citation-style-language/schema/raw/master/csl-citation.json"}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Jay Winter, </w:t>
      </w:r>
      <w:r w:rsidRPr="007C193C">
        <w:rPr>
          <w:rFonts w:ascii="Garamond" w:hAnsi="Garamond"/>
          <w:i/>
          <w:noProof/>
          <w:sz w:val="18"/>
          <w:szCs w:val="18"/>
        </w:rPr>
        <w:t>Sites of Memory, Sites of Mourning: The Great War in European Cultural History</w:t>
      </w:r>
      <w:r w:rsidRPr="007C193C">
        <w:rPr>
          <w:rFonts w:ascii="Garamond" w:hAnsi="Garamond"/>
          <w:noProof/>
          <w:sz w:val="18"/>
          <w:szCs w:val="18"/>
        </w:rPr>
        <w:t>, Cambridge: Cambridge University Press, 1998.</w:t>
      </w:r>
      <w:r w:rsidRPr="007C193C">
        <w:rPr>
          <w:rFonts w:ascii="Garamond" w:hAnsi="Garamond"/>
          <w:sz w:val="18"/>
          <w:szCs w:val="18"/>
        </w:rPr>
        <w:fldChar w:fldCharType="end"/>
      </w:r>
    </w:p>
  </w:footnote>
  <w:footnote w:id="3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{"citationItems":[{"id":"ITEM-1","itemData":{"author":[{"dropping-particle":"","family":"Sherman","given":"Daniel J","non-dropping-particle":"","parse-names":false,"suffix":""}],"container-title":"Commemorations: The politics of national identity","id":"ITEM-1","issued":{"date-parts":[["1994"]]},"publisher":"Princeton: Princeton University Press","title":"Art, commerce, and the production of memory in France after World War I","type":"article-journal","volume":"188"},"uris":["http://www.mendeley.com/documents/?uuid=04eca0b8-039b-4bf9-9768-01f2de4c2241"]}],"mendeley":{"formattedCitation":"Daniel J Sherman, “Art, Commerce, and the Production of Memory in France after World War I,” &lt;i&gt;Commemorations: The politics of national identity&lt;/i&gt; 188 (1994).","plainTextFormattedCitation":"Daniel J Sherman, “Art, Commerce, and the Production of Memory in France after World War I,” Commemorations: The politics of national identity 188 (1994).","previouslyFormattedCitation":"Daniel J Sherman, “Art, Commerce, and the Production of Memory in France after World War I,” &lt;i&gt;Commemorations: The politics of national identity&lt;/i&gt; 188 (1994)."},"properties":{"noteIndex":48},"schema":"https://github.com/citation-style-language/schema/raw/master/csl-citation.json"}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Daniel J</w:t>
      </w:r>
      <w:r w:rsidR="00EC26E1">
        <w:rPr>
          <w:rFonts w:ascii="Garamond" w:hAnsi="Garamond"/>
          <w:noProof/>
          <w:sz w:val="18"/>
          <w:szCs w:val="18"/>
        </w:rPr>
        <w:t>.</w:t>
      </w:r>
      <w:r w:rsidRPr="007C193C">
        <w:rPr>
          <w:rFonts w:ascii="Garamond" w:hAnsi="Garamond"/>
          <w:noProof/>
          <w:sz w:val="18"/>
          <w:szCs w:val="18"/>
        </w:rPr>
        <w:t xml:space="preserve"> Sherman, “Art, Commerce, and the Production of Memory in France after World War I”, </w:t>
      </w:r>
      <w:r w:rsidRPr="007C193C">
        <w:rPr>
          <w:rFonts w:ascii="Garamond" w:hAnsi="Garamond"/>
          <w:i/>
          <w:noProof/>
          <w:sz w:val="18"/>
          <w:szCs w:val="18"/>
        </w:rPr>
        <w:t>Commemorations: The politics of national identity</w:t>
      </w:r>
      <w:r w:rsidR="00EC26E1">
        <w:rPr>
          <w:rFonts w:ascii="Garamond" w:hAnsi="Garamond"/>
          <w:noProof/>
          <w:sz w:val="18"/>
          <w:szCs w:val="18"/>
        </w:rPr>
        <w:t xml:space="preserve">, Princeton: Princeton University, </w:t>
      </w:r>
      <w:r w:rsidRPr="007C193C">
        <w:rPr>
          <w:rFonts w:ascii="Garamond" w:hAnsi="Garamond"/>
          <w:noProof/>
          <w:sz w:val="18"/>
          <w:szCs w:val="18"/>
        </w:rPr>
        <w:t>1994</w:t>
      </w:r>
      <w:r w:rsidR="00EC26E1">
        <w:rPr>
          <w:rFonts w:ascii="Garamond" w:hAnsi="Garamond"/>
          <w:noProof/>
          <w:sz w:val="18"/>
          <w:szCs w:val="18"/>
        </w:rPr>
        <w:t>, 188</w:t>
      </w:r>
      <w:r w:rsidRPr="007C193C">
        <w:rPr>
          <w:rFonts w:ascii="Garamond" w:hAnsi="Garamond"/>
          <w:noProof/>
          <w:sz w:val="18"/>
          <w:szCs w:val="18"/>
        </w:rPr>
        <w:t>.</w:t>
      </w:r>
      <w:r w:rsidRPr="007C193C">
        <w:rPr>
          <w:rFonts w:ascii="Garamond" w:hAnsi="Garamond"/>
          <w:sz w:val="18"/>
          <w:szCs w:val="18"/>
        </w:rPr>
        <w:fldChar w:fldCharType="end"/>
      </w:r>
    </w:p>
  </w:footnote>
  <w:footnote w:id="3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effernan","given":"Michael","non-dropping-particle":"","parse-names":false,"suffix":""}],"container-title":"Ecumene","id":"ITEM-1","issue":"3","issued":{"date-parts":[["1995"]]},"page":"293-323","publisher":"Sage Publications Sage CA: Thousand Oaks, CA","title":"For ever England: the Western Front and the politics of remembrance in Britain","type":"article-journal","volume":"2"},"uris":["http://www.mendeley.com/documents/?uuid=07279385-e7e9-484c-a8fb-20b0de122b77"]}],"mendeley":{"formattedCitation":"Michael Heffernan, “For Ever England: The Western Front and the Politics of Remembrance in Britain,” &lt;i&gt;Ecumene&lt;/i&gt; 2, no. 3 (1995): 293–323.","plainTextFormattedCitation":"Michael Heffernan, “For Ever England: The Western Front and the Politics of Remembrance in Britain,” Ecumene 2, no. 3 (1995): 293–323.","previouslyFormattedCitation":"Michael Heffernan, “For Ever England: The Western Front and the Politics of Remembrance in Britain,” &lt;i&gt;Ecumene&lt;/i&gt; 2, no. 3 (1995): 293–323."},"properties":{"noteIndex":49},"schema":"https://github.com/citation-style-language/schema/raw/master/csl-citation.json"}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Michael Heffernan, “For Ever England: The Western Front and the Politics of Remembrance in Britain”, </w:t>
      </w:r>
      <w:r w:rsidRPr="007C193C">
        <w:rPr>
          <w:rFonts w:ascii="Garamond" w:hAnsi="Garamond"/>
          <w:i/>
          <w:noProof/>
          <w:sz w:val="18"/>
          <w:szCs w:val="18"/>
        </w:rPr>
        <w:t>Ecumene</w:t>
      </w:r>
      <w:r w:rsidR="00E42252">
        <w:rPr>
          <w:rFonts w:ascii="Garamond" w:hAnsi="Garamond"/>
          <w:noProof/>
          <w:sz w:val="18"/>
          <w:szCs w:val="18"/>
        </w:rPr>
        <w:t xml:space="preserve"> 2, no. 3 (1995),</w:t>
      </w:r>
      <w:r w:rsidRPr="007C193C">
        <w:rPr>
          <w:rFonts w:ascii="Garamond" w:hAnsi="Garamond"/>
          <w:noProof/>
          <w:sz w:val="18"/>
          <w:szCs w:val="18"/>
        </w:rPr>
        <w:t xml:space="preserve"> 293</w:t>
      </w:r>
      <w:r w:rsidR="00E42252">
        <w:rPr>
          <w:rFonts w:ascii="Garamond" w:hAnsi="Garamond"/>
          <w:noProof/>
          <w:sz w:val="18"/>
          <w:szCs w:val="18"/>
        </w:rPr>
        <w:t>-</w:t>
      </w:r>
      <w:r w:rsidRPr="007C193C">
        <w:rPr>
          <w:rFonts w:ascii="Garamond" w:hAnsi="Garamond"/>
          <w:noProof/>
          <w:sz w:val="18"/>
          <w:szCs w:val="18"/>
        </w:rPr>
        <w:t>323.</w:t>
      </w:r>
      <w:r w:rsidRPr="007C193C">
        <w:rPr>
          <w:rFonts w:ascii="Garamond" w:hAnsi="Garamond"/>
          <w:sz w:val="18"/>
          <w:szCs w:val="18"/>
        </w:rPr>
        <w:fldChar w:fldCharType="end"/>
      </w:r>
    </w:p>
  </w:footnote>
  <w:footnote w:id="3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 C","non-dropping-particle":"","parse-names":false,"suffix":""}],"container-title":"Journal of Historical Geography","id":"ITEM-1","issue":"1","issued":{"date-parts":[["1999"]]},"page":"36-56","publisher":"Elsevier","title":"The spectacle of memory: Ireland's remembrance of the Great War, 1919","type":"article-journal","volume":"25"},"uris":["http://www.mendeley.com/documents/?uuid=5e6dfc4c-0b86-4938-8133-63ab9b93f82e"]}],"mendeley":{"formattedCitation":"Johnson, “The Spectacle of Memory: Ireland’s Remembrance of the Great War, 1919.”","plainTextFormattedCitation":"Johnson, “The Spectacle of Memory: Ireland’s Remembrance of the Great War, 1919.”","previouslyFormattedCitation":"Johnson, “The Spectacle of Memory: Ireland’s Remembrance of the Great War, 1919.”"},"properties":{"noteIndex":50},"schema":"https://github.com/citation-style-language/schema/raw/master/csl-citation.json"}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Johnson, “The Spectacle of Memory: Ireland’s Remembrance of the Great War, 1919”</w:t>
      </w:r>
      <w:r w:rsidRPr="007C193C">
        <w:rPr>
          <w:rFonts w:ascii="Garamond" w:hAnsi="Garamond"/>
          <w:sz w:val="18"/>
          <w:szCs w:val="18"/>
        </w:rPr>
        <w:fldChar w:fldCharType="end"/>
      </w:r>
      <w:r w:rsidR="00E42252">
        <w:rPr>
          <w:rFonts w:ascii="Garamond" w:hAnsi="Garamond"/>
          <w:sz w:val="18"/>
          <w:szCs w:val="18"/>
        </w:rPr>
        <w:t>, 36-56</w:t>
      </w:r>
      <w:r w:rsidRPr="007C193C">
        <w:rPr>
          <w:rFonts w:ascii="Garamond" w:hAnsi="Garamond"/>
          <w:sz w:val="18"/>
          <w:szCs w:val="18"/>
        </w:rPr>
        <w:t>.</w:t>
      </w:r>
    </w:p>
  </w:footnote>
  <w:footnote w:id="3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{"citationItems":[{"id":"ITEM-1","itemData":{"author":[{"dropping-particle":"","family":"Handler","given":"Richard","non-dropping-particle":"","parse-names":false,"suffix":""}],"id":"ITEM-1","issued":{"date-parts":[["1988"]]},"publisher":"Univ of Wisconsin Press","title":"Nationalism and the Politics of Culture in Quebec","type":"book"},"uris":["http://www.mendeley.com/documents/?uuid=bb538ce5-7acc-4638-907e-123617f0cb36"]}],"mendeley":{"formattedCitation":"Richard Handler, &lt;i&gt;Nationalism and the Politics of Culture in Quebec&lt;/i&gt; (Univ of Wisconsin Press, 1988).","plainTextFormattedCitation":"Richard Handler, Nationalism and the Politics of Culture in Quebec (Univ of Wisconsin Press, 1988).","previouslyFormattedCitation":"Richard Handler, &lt;i&gt;Nationalism and the Politics of Culture in Quebec&lt;/i&gt; (Univ of Wisconsin Press, 1988)."},"properties":{"noteIndex":51},"schema":"https://github.com/citation-style-language/schema/raw/master/csl-citation.json"}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Richard Handler, </w:t>
      </w:r>
      <w:r w:rsidRPr="007C193C">
        <w:rPr>
          <w:rFonts w:ascii="Garamond" w:hAnsi="Garamond"/>
          <w:i/>
          <w:noProof/>
          <w:sz w:val="18"/>
          <w:szCs w:val="18"/>
        </w:rPr>
        <w:t>Nationalism and the Politics of Culture in Quebec</w:t>
      </w:r>
      <w:r>
        <w:rPr>
          <w:rFonts w:ascii="Garamond" w:hAnsi="Garamond"/>
          <w:noProof/>
          <w:sz w:val="18"/>
          <w:szCs w:val="18"/>
        </w:rPr>
        <w:t xml:space="preserve">, </w:t>
      </w:r>
      <w:r w:rsidRPr="004176A6">
        <w:rPr>
          <w:rFonts w:ascii="Garamond" w:hAnsi="Garamond"/>
          <w:noProof/>
          <w:sz w:val="18"/>
          <w:szCs w:val="18"/>
        </w:rPr>
        <w:t>Madison:</w:t>
      </w:r>
      <w:r w:rsidRPr="007C193C">
        <w:rPr>
          <w:rFonts w:ascii="Garamond" w:hAnsi="Garamond"/>
          <w:noProof/>
          <w:sz w:val="18"/>
          <w:szCs w:val="18"/>
        </w:rPr>
        <w:t>Univ</w:t>
      </w:r>
      <w:r>
        <w:rPr>
          <w:rFonts w:ascii="Garamond" w:hAnsi="Garamond"/>
          <w:noProof/>
          <w:sz w:val="18"/>
          <w:szCs w:val="18"/>
        </w:rPr>
        <w:t>ersity</w:t>
      </w:r>
      <w:r w:rsidRPr="007C193C">
        <w:rPr>
          <w:rFonts w:ascii="Garamond" w:hAnsi="Garamond"/>
          <w:noProof/>
          <w:sz w:val="18"/>
          <w:szCs w:val="18"/>
        </w:rPr>
        <w:t xml:space="preserve"> of Wisconsin Press, 1988.</w:t>
      </w:r>
      <w:r w:rsidRPr="007C193C">
        <w:rPr>
          <w:rFonts w:ascii="Garamond" w:hAnsi="Garamond"/>
          <w:sz w:val="18"/>
          <w:szCs w:val="18"/>
        </w:rPr>
        <w:fldChar w:fldCharType="end"/>
      </w:r>
    </w:p>
  </w:footnote>
  <w:footnote w:id="4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{"citationItems":[{"id":"ITEM-1","itemData":{"author":[{"dropping-particle":"","family":"Bennett","given":"Tony","non-dropping-particle":"","parse-names":false,"suffix":""}],"id":"ITEM-1","issued":{"date-parts":[["1995"]]},"publisher":"Routledge","title":"The Birth of the Museum: History, Theory, Politics","type":"book"},"uris":["http://www.mendeley.com/documents/?uuid=0a9c48bc-3ab8-4c57-9e65-5d2ae4cf65b9"]},{"id":"ITEM-2","itemData":{"author":[{"dropping-particle":"","family":"Haraway","given":"Donna J","non-dropping-particle":"","parse-names":false,"suffix":""}],"id":"ITEM-2","issued":{"date-parts":[["2013"]]},"publisher":"Routledge","title":"Primate visions: Gender, race, and nature in the world of modern science","type":"book"},"uris":["http://www.mendeley.com/documents/?uuid=d248c64f-0748-4bd5-9417-4df8ab5cf8ff"]}],"mendeley":{"formattedCitation":"Tony Bennett, &lt;i&gt;The Birth of the Museum: History, Theory, Politics&lt;/i&gt; (Routledge, 1995); Donna J Haraway, &lt;i&gt;Primate Visions: Gender, Race, and Nature in the World of Modern Science&lt;/i&gt; (Routledge, 2013).","plainTextFormattedCitation":"Tony Bennett, The Birth of the Museum: History, Theory, Politics (Routledge, 1995); Donna J Haraway, Primate Visions: Gender, Race, and Nature in the World of Modern Science (Routledge, 2013).","previouslyFormattedCitation":"Tony Bennett, &lt;i&gt;The Birth of the Museum: History, Theory, Politics&lt;/i&gt; (Routledge, 1995); Donna J Haraway, &lt;i&gt;Primate Visions: Gender, Race, and Nature in the World of Modern Science&lt;/i&gt; (Routledge, 2013)."},"properties":{"noteIndex":52},"schema":"https://github.com/citation-style-language/schema/raw/master/csl-citation.json"}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Tony Bennett, </w:t>
      </w:r>
      <w:r w:rsidRPr="007C193C">
        <w:rPr>
          <w:rFonts w:ascii="Garamond" w:hAnsi="Garamond"/>
          <w:i/>
          <w:noProof/>
          <w:sz w:val="18"/>
          <w:szCs w:val="18"/>
        </w:rPr>
        <w:t>The Birth of the Museum: History, Theory, Politics</w:t>
      </w:r>
      <w:r>
        <w:rPr>
          <w:rFonts w:ascii="Garamond" w:hAnsi="Garamond"/>
          <w:noProof/>
          <w:sz w:val="18"/>
          <w:szCs w:val="18"/>
        </w:rPr>
        <w:t xml:space="preserve">, </w:t>
      </w:r>
      <w:r w:rsidRPr="001E05E3">
        <w:rPr>
          <w:rFonts w:ascii="Garamond" w:hAnsi="Garamond"/>
          <w:noProof/>
          <w:sz w:val="18"/>
          <w:szCs w:val="18"/>
        </w:rPr>
        <w:t xml:space="preserve">London </w:t>
      </w:r>
      <w:r>
        <w:rPr>
          <w:rFonts w:ascii="Garamond" w:hAnsi="Garamond"/>
          <w:noProof/>
          <w:sz w:val="18"/>
          <w:szCs w:val="18"/>
        </w:rPr>
        <w:t>and New York</w:t>
      </w:r>
      <w:r w:rsidRPr="001E05E3">
        <w:rPr>
          <w:rFonts w:ascii="Garamond" w:hAnsi="Garamond"/>
          <w:noProof/>
          <w:sz w:val="18"/>
          <w:szCs w:val="18"/>
        </w:rPr>
        <w:t>:</w:t>
      </w:r>
      <w:r>
        <w:rPr>
          <w:rFonts w:ascii="Garamond" w:hAnsi="Garamond"/>
          <w:noProof/>
          <w:sz w:val="18"/>
          <w:szCs w:val="18"/>
        </w:rPr>
        <w:t xml:space="preserve"> </w:t>
      </w:r>
      <w:r w:rsidR="00E42252">
        <w:rPr>
          <w:rFonts w:ascii="Garamond" w:hAnsi="Garamond"/>
          <w:noProof/>
          <w:sz w:val="18"/>
          <w:szCs w:val="18"/>
        </w:rPr>
        <w:t>Routledge, 1995</w:t>
      </w:r>
      <w:r w:rsidRPr="007C193C">
        <w:rPr>
          <w:rFonts w:ascii="Garamond" w:hAnsi="Garamond"/>
          <w:noProof/>
          <w:sz w:val="18"/>
          <w:szCs w:val="18"/>
        </w:rPr>
        <w:t xml:space="preserve">; Donna J Haraway, </w:t>
      </w:r>
      <w:r w:rsidRPr="007C193C">
        <w:rPr>
          <w:rFonts w:ascii="Garamond" w:hAnsi="Garamond"/>
          <w:i/>
          <w:noProof/>
          <w:sz w:val="18"/>
          <w:szCs w:val="18"/>
        </w:rPr>
        <w:t>Primate Visions: Gender, Race, and Nature in the World of Modern Science</w:t>
      </w:r>
      <w:r>
        <w:rPr>
          <w:rFonts w:ascii="Garamond" w:hAnsi="Garamond"/>
          <w:noProof/>
          <w:sz w:val="18"/>
          <w:szCs w:val="18"/>
        </w:rPr>
        <w:t xml:space="preserve">, </w:t>
      </w:r>
      <w:r w:rsidRPr="001E05E3">
        <w:rPr>
          <w:rFonts w:ascii="Garamond" w:hAnsi="Garamond"/>
          <w:noProof/>
          <w:sz w:val="18"/>
          <w:szCs w:val="18"/>
        </w:rPr>
        <w:t>Hoboken: Taylor and Francis</w:t>
      </w:r>
      <w:r>
        <w:rPr>
          <w:rFonts w:ascii="Garamond" w:hAnsi="Garamond"/>
          <w:noProof/>
          <w:sz w:val="18"/>
          <w:szCs w:val="18"/>
        </w:rPr>
        <w:t>, 2013</w:t>
      </w:r>
      <w:r w:rsidRPr="007C193C">
        <w:rPr>
          <w:rFonts w:ascii="Garamond" w:hAnsi="Garamond"/>
          <w:noProof/>
          <w:sz w:val="18"/>
          <w:szCs w:val="18"/>
        </w:rPr>
        <w:t>.</w:t>
      </w:r>
      <w:r w:rsidRPr="007C193C">
        <w:rPr>
          <w:rFonts w:ascii="Garamond" w:hAnsi="Garamond"/>
          <w:sz w:val="18"/>
          <w:szCs w:val="18"/>
        </w:rPr>
        <w:fldChar w:fldCharType="end"/>
      </w:r>
    </w:p>
  </w:footnote>
  <w:footnote w:id="4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{"citationItems":[{"id":"ITEM-1","itemData":{"author":[{"dropping-particle":"","family":"Clifford","given":"James","non-dropping-particle":"","parse-names":false,"suffix":""}],"id":"ITEM-1","issued":{"date-parts":[["1988"]]},"publisher":"Harvard University Press","title":"The predicament of culture","type":"book"},"uris":["http://www.mendeley.com/documents/?uuid=3ee32562-54af-467f-9c05-407d681ee69e"]}],"mendeley":{"formattedCitation":"James Clifford, &lt;i&gt;The Predicament of Culture&lt;/i&gt; (Harvard University Press, 1988).","plainTextFormattedCitation":"James Clifford, The Predicament of Culture (Harvard University Press, 1988).","previouslyFormattedCitation":"James Clifford, &lt;i&gt;The Predicament of Culture&lt;/i&gt; (Harvard University Press, 1988)."},"properties":{"noteIndex":53},"schema":"https://github.com/citation-style-language/schema/raw/master/csl-citation.json"}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James Clifford, </w:t>
      </w:r>
      <w:r w:rsidRPr="007C193C">
        <w:rPr>
          <w:rFonts w:ascii="Garamond" w:hAnsi="Garamond"/>
          <w:i/>
          <w:noProof/>
          <w:sz w:val="18"/>
          <w:szCs w:val="18"/>
        </w:rPr>
        <w:t>The Predicament of Culture</w:t>
      </w:r>
      <w:r>
        <w:rPr>
          <w:rFonts w:ascii="Garamond" w:hAnsi="Garamond"/>
          <w:noProof/>
          <w:sz w:val="18"/>
          <w:szCs w:val="18"/>
        </w:rPr>
        <w:t>, Cambridge, Mass.</w:t>
      </w:r>
      <w:r w:rsidRPr="00815797">
        <w:rPr>
          <w:rFonts w:ascii="Garamond" w:hAnsi="Garamond"/>
          <w:noProof/>
          <w:sz w:val="18"/>
          <w:szCs w:val="18"/>
        </w:rPr>
        <w:t>:</w:t>
      </w:r>
      <w:r>
        <w:rPr>
          <w:rFonts w:ascii="Garamond" w:hAnsi="Garamond"/>
          <w:noProof/>
          <w:sz w:val="18"/>
          <w:szCs w:val="18"/>
        </w:rPr>
        <w:t xml:space="preserve"> </w:t>
      </w:r>
      <w:r w:rsidRPr="007C193C">
        <w:rPr>
          <w:rFonts w:ascii="Garamond" w:hAnsi="Garamond"/>
          <w:noProof/>
          <w:sz w:val="18"/>
          <w:szCs w:val="18"/>
        </w:rPr>
        <w:t>Harvard University Press, 1988.</w:t>
      </w:r>
      <w:r w:rsidRPr="007C193C">
        <w:rPr>
          <w:rFonts w:ascii="Garamond" w:hAnsi="Garamond"/>
          <w:sz w:val="18"/>
          <w:szCs w:val="18"/>
        </w:rPr>
        <w:fldChar w:fldCharType="end"/>
      </w:r>
    </w:p>
  </w:footnote>
  <w:footnote w:id="42">
    <w:p w:rsidR="000F2434" w:rsidRPr="007C193C" w:rsidRDefault="000F2434" w:rsidP="00E42252">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{"citationItems":[{"id":"ITEM-1","itemData":{"author":[{"dropping-particle":"","family":"Rose","given":"Gillian","non-dropping-particle":"","parse-names":false,"suffix":""}],"container-title":"Visual Methodologies. London: Sage","id":"ITEM-1","issued":{"date-parts":[["2001"]]},"page":"164-186","title":"Discourse analysis II: Institutions and ways of seeing","type":"article-journal"},"uris":["http://www.mendeley.com/documents/?uuid=146cf5e1-44aa-4eaa-bcac-94c15d4bd912"]}],"mendeley":{"formattedCitation":"Gillian Rose, “Discourse Analysis II: Institutions and Ways of Seeing,” &lt;i&gt;Visual Methodologies. London: Sage&lt;/i&gt; (2001): 164–186.","plainTextFormattedCitation":"Gillian Rose, “Discourse Analysis II: Institutions and Ways of Seeing,” Visual Methodologies. London: Sage (2001): 164–186.","previouslyFormattedCitation":"Gillian Rose, “Discourse Analysis II: Institutions and Ways of Seeing,” &lt;i&gt;Visual Methodologies. London: Sage&lt;/i&gt; (2001): 164–186."},"properties":{"noteIndex":54},"schema":"https://github.com/citation-style-language/schema/raw/master/csl-citation.json"}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Gillian Rose, </w:t>
      </w:r>
      <w:r w:rsidRPr="007C193C">
        <w:rPr>
          <w:rFonts w:ascii="Garamond" w:hAnsi="Garamond"/>
          <w:i/>
          <w:noProof/>
          <w:sz w:val="18"/>
          <w:szCs w:val="18"/>
        </w:rPr>
        <w:t>Visual Methodologies</w:t>
      </w:r>
      <w:r w:rsidR="00E42252">
        <w:rPr>
          <w:rFonts w:ascii="Garamond" w:hAnsi="Garamond"/>
          <w:i/>
          <w:noProof/>
          <w:sz w:val="18"/>
          <w:szCs w:val="18"/>
        </w:rPr>
        <w:t xml:space="preserve">, </w:t>
      </w:r>
      <w:r w:rsidR="00E42252" w:rsidRPr="00E42252">
        <w:rPr>
          <w:rFonts w:ascii="Garamond" w:hAnsi="Garamond"/>
          <w:i/>
          <w:noProof/>
          <w:sz w:val="18"/>
          <w:szCs w:val="18"/>
        </w:rPr>
        <w:t>An Introduction to the</w:t>
      </w:r>
      <w:r w:rsidR="00E42252">
        <w:rPr>
          <w:rFonts w:ascii="Garamond" w:hAnsi="Garamond"/>
          <w:i/>
          <w:noProof/>
          <w:sz w:val="18"/>
          <w:szCs w:val="18"/>
        </w:rPr>
        <w:t xml:space="preserve"> </w:t>
      </w:r>
      <w:r w:rsidR="00E42252" w:rsidRPr="00E42252">
        <w:rPr>
          <w:rFonts w:ascii="Garamond" w:hAnsi="Garamond"/>
          <w:i/>
          <w:noProof/>
          <w:sz w:val="18"/>
          <w:szCs w:val="18"/>
        </w:rPr>
        <w:t>Interpretation of Visual Materials</w:t>
      </w:r>
      <w:r w:rsidRPr="00815797">
        <w:rPr>
          <w:rFonts w:ascii="Garamond" w:hAnsi="Garamond"/>
          <w:noProof/>
          <w:sz w:val="18"/>
          <w:szCs w:val="18"/>
        </w:rPr>
        <w:t xml:space="preserve">, London: Sage, 2001, </w:t>
      </w:r>
      <w:r>
        <w:rPr>
          <w:rFonts w:ascii="Garamond" w:hAnsi="Garamond"/>
          <w:noProof/>
          <w:sz w:val="18"/>
          <w:szCs w:val="18"/>
        </w:rPr>
        <w:t>164-</w:t>
      </w:r>
      <w:r w:rsidRPr="007C193C">
        <w:rPr>
          <w:rFonts w:ascii="Garamond" w:hAnsi="Garamond"/>
          <w:noProof/>
          <w:sz w:val="18"/>
          <w:szCs w:val="18"/>
        </w:rPr>
        <w:t>186.</w:t>
      </w:r>
      <w:r w:rsidRPr="007C193C">
        <w:rPr>
          <w:rFonts w:ascii="Garamond" w:hAnsi="Garamond"/>
          <w:sz w:val="18"/>
          <w:szCs w:val="18"/>
        </w:rPr>
        <w:fldChar w:fldCharType="end"/>
      </w:r>
    </w:p>
  </w:footnote>
  <w:footnote w:id="4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{"citationItems":[{"id":"ITEM-1","itemData":{"author":[{"dropping-particle":"","family":"Rose","given":"Gillian","non-dropping-particle":"","parse-names":false,"suffix":""}],"container-title":"Visual Methodologies. London: Sage","id":"ITEM-1","issued":{"date-parts":[["2001"]]},"page":"164-186","title":"Discourse analysis II: Institutions and ways of seeing","type":"article-journal"},"uris":["http://www.mendeley.com/documents/?uuid=146cf5e1-44aa-4eaa-bcac-94c15d4bd912"]}],"mendeley":{"formattedCitation":"Ibid.","plainTextFormattedCitation":"Ibid.","previouslyFormattedCitation":"Ibid."},"properties":{"noteIndex":55},"schema":"https://github.com/citation-style-language/schema/raw/master/csl-citation.json"}</w:instrText>
      </w:r>
      <w:r w:rsidRPr="007C193C">
        <w:rPr>
          <w:rFonts w:ascii="Garamond" w:hAnsi="Garamond"/>
          <w:sz w:val="18"/>
          <w:szCs w:val="18"/>
        </w:rPr>
        <w:fldChar w:fldCharType="separate"/>
      </w:r>
      <w:r w:rsidR="00E42252">
        <w:rPr>
          <w:rFonts w:ascii="Garamond" w:hAnsi="Garamond"/>
          <w:noProof/>
          <w:sz w:val="18"/>
          <w:szCs w:val="18"/>
        </w:rPr>
        <w:t>Aynı yer</w:t>
      </w:r>
      <w:r w:rsidRPr="007C193C">
        <w:rPr>
          <w:rFonts w:ascii="Garamond" w:hAnsi="Garamond"/>
          <w:noProof/>
          <w:sz w:val="18"/>
          <w:szCs w:val="18"/>
        </w:rPr>
        <w:t>.</w:t>
      </w:r>
      <w:r w:rsidRPr="007C193C">
        <w:rPr>
          <w:rFonts w:ascii="Garamond" w:hAnsi="Garamond"/>
          <w:sz w:val="18"/>
          <w:szCs w:val="18"/>
        </w:rPr>
        <w:fldChar w:fldCharType="end"/>
      </w:r>
    </w:p>
  </w:footnote>
  <w:footnote w:id="4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Karp","given":"Ivan","non-dropping-particle":"","parse-names":false,"suffix":""},{"dropping-particle":"","family":"Kreamer","given":"C","non-dropping-particle":"","parse-names":false,"suffix":""},{"dropping-particle":"","family":"Levine","given":"S","non-dropping-particle":"","parse-names":false,"suffix":""}],"id":"ITEM-1","issued":{"date-parts":[["1992"]]},"title":"Museums and Communities: The Politics of Public Culture (Washington, DC: Smithsonian Institution)","type":"article-journal"},"uris":["http://www.mendeley.com/documents/?uuid=fe766517-f642-4bf3-b10d-f3412ecafbe1"]}],"mendeley":{"formattedCitation":"Ivan Karp, C Kreamer, and S Levine, “Museums and Communities: The Politics of Public Culture (Washington, DC: Smithsonian Institution)” (1992).","plainTextFormattedCitation":"Ivan Karp, C Kreamer, and S Levine, “Museums and Communities: The Politics of Public Culture (Washington, DC: Smithsonian Institution)” (1992).","previouslyFormattedCitation":"Ivan Karp, C Kreamer, and S Levine, “Museums and Communities: The Politics of Public Culture (Washington, DC: Smithsonian Institution)” (1992)."},"properties":{"noteIndex":56},"schema":"https://github.com/citation-style-language/schema/raw/master/csl-citation.json"}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Ivan </w:t>
      </w:r>
      <w:r>
        <w:rPr>
          <w:rFonts w:ascii="Garamond" w:hAnsi="Garamond"/>
          <w:noProof/>
          <w:sz w:val="18"/>
          <w:szCs w:val="18"/>
        </w:rPr>
        <w:t xml:space="preserve">Karp, </w:t>
      </w:r>
      <w:r w:rsidRPr="00B022D0">
        <w:rPr>
          <w:rFonts w:ascii="Garamond" w:hAnsi="Garamond"/>
          <w:noProof/>
          <w:sz w:val="18"/>
          <w:szCs w:val="18"/>
        </w:rPr>
        <w:t xml:space="preserve">Christine Mullen </w:t>
      </w:r>
      <w:r w:rsidR="00CC7ADB">
        <w:rPr>
          <w:rFonts w:ascii="Garamond" w:hAnsi="Garamond"/>
          <w:noProof/>
          <w:sz w:val="18"/>
          <w:szCs w:val="18"/>
        </w:rPr>
        <w:t>Kreamer</w:t>
      </w:r>
      <w:r>
        <w:rPr>
          <w:rFonts w:ascii="Garamond" w:hAnsi="Garamond"/>
          <w:noProof/>
          <w:sz w:val="18"/>
          <w:szCs w:val="18"/>
        </w:rPr>
        <w:t xml:space="preserve"> and Steve Levine, </w:t>
      </w:r>
      <w:r w:rsidRPr="00B022D0">
        <w:rPr>
          <w:rFonts w:ascii="Garamond" w:hAnsi="Garamond"/>
          <w:i/>
          <w:noProof/>
          <w:sz w:val="18"/>
          <w:szCs w:val="18"/>
        </w:rPr>
        <w:t>Museums and Communities: The Politics of Public Culture</w:t>
      </w:r>
      <w:r>
        <w:rPr>
          <w:rFonts w:ascii="Garamond" w:hAnsi="Garamond"/>
          <w:noProof/>
          <w:sz w:val="18"/>
          <w:szCs w:val="18"/>
        </w:rPr>
        <w:t xml:space="preserve">, </w:t>
      </w:r>
      <w:r w:rsidRPr="007C193C">
        <w:rPr>
          <w:rFonts w:ascii="Garamond" w:hAnsi="Garamond"/>
          <w:noProof/>
          <w:sz w:val="18"/>
          <w:szCs w:val="18"/>
        </w:rPr>
        <w:t>Washington, DC: Smithsonian Institution</w:t>
      </w:r>
      <w:r>
        <w:rPr>
          <w:rFonts w:ascii="Garamond" w:hAnsi="Garamond"/>
          <w:noProof/>
          <w:sz w:val="18"/>
          <w:szCs w:val="18"/>
        </w:rPr>
        <w:t xml:space="preserve"> Press, </w:t>
      </w:r>
      <w:r w:rsidRPr="007C193C">
        <w:rPr>
          <w:rFonts w:ascii="Garamond" w:hAnsi="Garamond"/>
          <w:noProof/>
          <w:sz w:val="18"/>
          <w:szCs w:val="18"/>
        </w:rPr>
        <w:t>1992.</w:t>
      </w:r>
      <w:r w:rsidRPr="007C193C">
        <w:rPr>
          <w:rFonts w:ascii="Garamond" w:hAnsi="Garamond"/>
          <w:sz w:val="18"/>
          <w:szCs w:val="18"/>
        </w:rPr>
        <w:fldChar w:fldCharType="end"/>
      </w:r>
    </w:p>
  </w:footnote>
  <w:footnote w:id="45">
    <w:p w:rsidR="000F2434" w:rsidRPr="00834824" w:rsidRDefault="000F2434" w:rsidP="001645E1">
      <w:pPr>
        <w:pStyle w:val="DipnotMetni"/>
        <w:tabs>
          <w:tab w:val="left" w:pos="284"/>
        </w:tabs>
        <w:spacing w:before="40" w:after="40"/>
        <w:ind w:left="284" w:hanging="284"/>
        <w:jc w:val="both"/>
        <w:rPr>
          <w:rFonts w:ascii="Garamond" w:hAnsi="Garamond"/>
          <w:sz w:val="18"/>
          <w:szCs w:val="18"/>
        </w:rPr>
      </w:pPr>
      <w:r w:rsidRPr="00834824">
        <w:rPr>
          <w:rStyle w:val="DipnotBavurusu"/>
          <w:rFonts w:ascii="Garamond" w:hAnsi="Garamond"/>
          <w:sz w:val="18"/>
          <w:szCs w:val="18"/>
        </w:rPr>
        <w:footnoteRef/>
      </w:r>
      <w:r w:rsidRPr="00834824">
        <w:rPr>
          <w:rFonts w:ascii="Garamond" w:hAnsi="Garamond"/>
          <w:sz w:val="18"/>
          <w:szCs w:val="18"/>
        </w:rPr>
        <w:t xml:space="preserve"> </w:t>
      </w:r>
      <w:r w:rsidRPr="00834824">
        <w:rPr>
          <w:rFonts w:ascii="Garamond" w:hAnsi="Garamond"/>
          <w:sz w:val="18"/>
          <w:szCs w:val="18"/>
        </w:rPr>
        <w:tab/>
      </w:r>
      <w:r w:rsidRPr="00834824">
        <w:rPr>
          <w:rFonts w:ascii="Garamond" w:hAnsi="Garamond"/>
          <w:sz w:val="18"/>
          <w:szCs w:val="18"/>
        </w:rPr>
        <w:fldChar w:fldCharType="begin" w:fldLock="1"/>
      </w:r>
      <w:r w:rsidRPr="00834824">
        <w:rPr>
          <w:rFonts w:ascii="Garamond" w:hAnsi="Garamond"/>
          <w:sz w:val="18"/>
          <w:szCs w:val="18"/>
        </w:rPr>
        <w:instrText>ADDIN CSL_CITATION {"citationItems":[{"id":"ITEM-1","itemData":{"ISBN":"9780816692569","abstract":"The contributors to this volume--distinguished scholars from geography, art history, philosophy, anthropology, and American and English literature--investigate the ways in which place is embedded in everyday experience, its crucial role in the formation of group and individual identity, and its ability to reflect and reinforce power relations. ACKNOWLEDGMENTS; PLACE IN CONTEXT: Rethinking Humanist Geographies; Part I. LANDSCAPES OF DOMINANCE AND AFFECTION; Part II. SEGMENTED WORLDS AND SELVES; Part III. MORALITIES AND IMAGINATION; Part IV. COSMOS VERSUS HEARTH; Contributors; INDEX.","author":[{"dropping-particle":"","family":"Adams","given":"Paul C.","non-dropping-particle":"","parse-names":false,"suffix":""},{"dropping-particle":"","family":"Hoelscher","given":"Steven D.","non-dropping-particle":"","parse-names":false,"suffix":""},{"dropping-particle":"","family":"Till","given":"Karen E.","non-dropping-particle":"","parse-names":false,"suffix":""}],"container-title":"Textures of place : exploring humanist geographies","editor":[{"dropping-particle":"","family":"Adams","given":"Paul C.","non-dropping-particle":"","parse-names":false,"suffix":""},{"dropping-particle":"","family":"Hoelscher","given":"Steven D.","non-dropping-particle":"","parse-names":false,"suffix":""},{"dropping-particle":"","family":"Till","given":"Karen E.","non-dropping-particle":"","parse-names":false,"suffix":""}],"id":"ITEM-1","issued":{"date-parts":[["2001"]]},"page":"461","publisher":"University of Minnesota Press","title":"Place in Context: rethinking humanist geographies","type":"chapter"},"uris":["http://www.mendeley.com/documents/?uuid=4622956a-6dd2-3585-8912-f500012ea10f"]}],"mendeley":{"formattedCitation":"Adams, Hoelscher, and Till, “Place in Context: Rethinking Humanist Geographies.”","plainTextFormattedCitation":"Adams, Hoelscher, and Till, “Place in Context: Rethinking Humanist Geographies.”","previouslyFormattedCitation":"Adams, Hoelscher, and Till, “Place in Context: Rethinking Humanist Geographies.”"},"properties":{"noteIndex":57},"schema":"https://github.com/citation-style-language/schema/raw/master/csl-citation.json"}</w:instrText>
      </w:r>
      <w:r w:rsidRPr="00834824">
        <w:rPr>
          <w:rFonts w:ascii="Garamond" w:hAnsi="Garamond"/>
          <w:sz w:val="18"/>
          <w:szCs w:val="18"/>
        </w:rPr>
        <w:fldChar w:fldCharType="separate"/>
      </w:r>
      <w:r w:rsidRPr="00834824">
        <w:rPr>
          <w:rFonts w:ascii="Garamond" w:hAnsi="Garamond"/>
          <w:noProof/>
          <w:sz w:val="18"/>
          <w:szCs w:val="18"/>
        </w:rPr>
        <w:t>Adams, Hoelscher and Till, “Place in Context: Rethinking Humanist Geographies”</w:t>
      </w:r>
      <w:r w:rsidRPr="00834824">
        <w:rPr>
          <w:rFonts w:ascii="Garamond" w:hAnsi="Garamond"/>
          <w:sz w:val="18"/>
          <w:szCs w:val="18"/>
        </w:rPr>
        <w:fldChar w:fldCharType="end"/>
      </w:r>
      <w:r w:rsidR="00834824" w:rsidRPr="00834824">
        <w:rPr>
          <w:rFonts w:ascii="Garamond" w:hAnsi="Garamond"/>
          <w:sz w:val="18"/>
          <w:szCs w:val="18"/>
        </w:rPr>
        <w:t>,</w:t>
      </w:r>
      <w:r w:rsidR="00834824" w:rsidRPr="00834824">
        <w:rPr>
          <w:rFonts w:ascii="Garamond" w:hAnsi="Garamond" w:cs="Times New Roman"/>
          <w:noProof/>
          <w:sz w:val="18"/>
          <w:szCs w:val="18"/>
        </w:rPr>
        <w:t xml:space="preserve"> xiii-xxiv</w:t>
      </w:r>
      <w:r w:rsidRPr="00834824">
        <w:rPr>
          <w:rFonts w:ascii="Garamond" w:hAnsi="Garamond"/>
          <w:sz w:val="18"/>
          <w:szCs w:val="18"/>
        </w:rPr>
        <w:t>.</w:t>
      </w:r>
    </w:p>
  </w:footnote>
  <w:footnote w:id="4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{"citationItems":[{"id":"ITEM-1","itemData":{"author":[{"dropping-particle":"","family":"Alderman","given":"Derek H","non-dropping-particle":"","parse-names":false,"suffix":""}],"container-title":"Southeastern Geographer","id":"ITEM-1","issue":"1","issued":{"date-parts":[["1996"]]},"page":"51-69","publisher":"The University of North Carolina Press","title":"Creating a new geography of memory in the South:(Re) naming of streets in honor of Martin Luther King, Jr.","type":"article-journal","volume":"36"},"uris":["http://www.mendeley.com/documents/?uuid=b0c1403e-773c-44c1-9e9d-b38a8a42ffc3"]}],"mendeley":{"formattedCitation":"Alderman, “Creating a New Geography of Memory in the South:(Re) Naming of Streets in Honor of Martin Luther King, Jr.”","plainTextFormattedCitation":"Alderman, “Creating a New Geography of Memory in the South:(Re) Naming of Streets in Honor of Martin Luther King, Jr.”","previouslyFormattedCitation":"Alderman, “Creating a New Geography of Memory in the South:(Re) Naming of Streets in Honor of Martin Luther King, Jr.”"},"properties":{"noteIndex":58},"schema":"https://github.com/citation-style-language/schema/raw/master/csl-citation.json"}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Alderman, “Creating a New Geography of Memory in the South:</w:t>
      </w:r>
      <w:r>
        <w:rPr>
          <w:rFonts w:ascii="Garamond" w:hAnsi="Garamond"/>
          <w:noProof/>
          <w:sz w:val="18"/>
          <w:szCs w:val="18"/>
        </w:rPr>
        <w:t xml:space="preserve"> </w:t>
      </w:r>
      <w:r w:rsidRPr="007C193C">
        <w:rPr>
          <w:rFonts w:ascii="Garamond" w:hAnsi="Garamond"/>
          <w:noProof/>
          <w:sz w:val="18"/>
          <w:szCs w:val="18"/>
        </w:rPr>
        <w:t>(Re) Naming of Streets in Honor of Martin Luther King, Jr.”</w:t>
      </w:r>
      <w:r w:rsidRPr="007C193C">
        <w:rPr>
          <w:rFonts w:ascii="Garamond" w:hAnsi="Garamond"/>
          <w:sz w:val="18"/>
          <w:szCs w:val="18"/>
        </w:rPr>
        <w:fldChar w:fldCharType="end"/>
      </w:r>
      <w:r w:rsidR="00CC7ADB">
        <w:rPr>
          <w:rFonts w:ascii="Garamond" w:hAnsi="Garamond"/>
          <w:sz w:val="18"/>
          <w:szCs w:val="18"/>
        </w:rPr>
        <w:t>, 51-69</w:t>
      </w:r>
      <w:r>
        <w:rPr>
          <w:rFonts w:ascii="Garamond" w:hAnsi="Garamond"/>
          <w:sz w:val="18"/>
          <w:szCs w:val="18"/>
        </w:rPr>
        <w:t xml:space="preserve">; </w:t>
      </w:r>
      <w:r w:rsidRPr="007C193C">
        <w:rPr>
          <w:rFonts w:ascii="Garamond" w:hAnsi="Garamond"/>
          <w:noProof/>
          <w:sz w:val="18"/>
          <w:szCs w:val="18"/>
        </w:rPr>
        <w:t>Hermine G</w:t>
      </w:r>
      <w:r w:rsidR="00CC7ADB">
        <w:rPr>
          <w:rFonts w:ascii="Garamond" w:hAnsi="Garamond"/>
          <w:noProof/>
          <w:sz w:val="18"/>
          <w:szCs w:val="18"/>
        </w:rPr>
        <w:t>.</w:t>
      </w:r>
      <w:r w:rsidRPr="007C193C">
        <w:rPr>
          <w:rFonts w:ascii="Garamond" w:hAnsi="Garamond"/>
          <w:noProof/>
          <w:sz w:val="18"/>
          <w:szCs w:val="18"/>
        </w:rPr>
        <w:t xml:space="preserve"> De Soto, “(Re) Inventing Berlin: Dialectics of </w:t>
      </w:r>
      <w:r>
        <w:rPr>
          <w:rFonts w:ascii="Garamond" w:hAnsi="Garamond"/>
          <w:noProof/>
          <w:sz w:val="18"/>
          <w:szCs w:val="18"/>
        </w:rPr>
        <w:t>Power, Symbols and Pasts, 1990-</w:t>
      </w:r>
      <w:r w:rsidRPr="007C193C">
        <w:rPr>
          <w:rFonts w:ascii="Garamond" w:hAnsi="Garamond"/>
          <w:noProof/>
          <w:sz w:val="18"/>
          <w:szCs w:val="18"/>
        </w:rPr>
        <w:t>1995”</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City &amp; Society</w:t>
      </w:r>
      <w:r>
        <w:rPr>
          <w:rFonts w:ascii="Garamond" w:hAnsi="Garamond"/>
          <w:noProof/>
          <w:sz w:val="18"/>
          <w:szCs w:val="18"/>
        </w:rPr>
        <w:t xml:space="preserve"> 8, no. 1 (1996),</w:t>
      </w:r>
      <w:r w:rsidRPr="007C193C">
        <w:rPr>
          <w:rFonts w:ascii="Garamond" w:hAnsi="Garamond"/>
          <w:noProof/>
          <w:sz w:val="18"/>
          <w:szCs w:val="18"/>
        </w:rPr>
        <w:t xml:space="preserve"> 29</w:t>
      </w:r>
      <w:r>
        <w:rPr>
          <w:rFonts w:ascii="Garamond" w:hAnsi="Garamond"/>
          <w:noProof/>
          <w:sz w:val="18"/>
          <w:szCs w:val="18"/>
        </w:rPr>
        <w:t>-</w:t>
      </w:r>
      <w:r w:rsidRPr="007C193C">
        <w:rPr>
          <w:rFonts w:ascii="Garamond" w:hAnsi="Garamond"/>
          <w:noProof/>
          <w:sz w:val="18"/>
          <w:szCs w:val="18"/>
        </w:rPr>
        <w:t>49</w:t>
      </w:r>
      <w:r>
        <w:rPr>
          <w:rFonts w:ascii="Garamond" w:hAnsi="Garamond"/>
          <w:noProof/>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{"citationItems":[{"id":"ITEM-1","itemData":{"author":[{"dropping-particle":"","family":"Pred","given":"A.","non-dropping-particle":"","parse-names":false,"suffix":""}],"container-title":"Reworking Modernity","editor":[{"dropping-particle":"","family":"Pred, A., Watts","given":"M.","non-dropping-particle":"","parse-names":false,"suffix":""}],"id":"ITEM-1","issued":{"date-parts":[["1992"]]},"page":"139-141","publisher":"Rutgers University Prss","publisher-place":"New Brunswick NJ","title":"Notes on Local Tronformation and Everyday Struggles","type":"chapter"},"uris":["http://www.mendeley.com/documents/?uuid=2c5cbd1c-51db-486f-a414-6b1b1c6cbaf3"]}],"mendeley":{"formattedCitation":"A. Pred, “Notes on Local Tronformation and Everyday Struggles,” in &lt;i&gt;Reworking Modernity&lt;/i&gt;, ed. M. Pred, A., Watts (New Brunswick NJ: Rutgers University Prss, 1992), 139–141.","plainTextFormattedCitation":"A. Pred, “Notes on Local Tronformation and Everyday Struggles,” in Reworking Modernity, ed. M. Pred, A., Watts (New Brunswick NJ: Rutgers University Prss, 1992), 139–141.","previouslyFormattedCitation":"A. Pred, “Notes on Local Tronformation and Everyday Struggles,” in &lt;i&gt;Reworking Modernity&lt;/i&gt;, ed. M. Pred, A., Watts (New Brunswick NJ: Rutgers University Prss, 1992), 139–141."},"properties":{"noteIndex":60},"schema":"https://github.com/citation-style-language/schema/raw/master/csl-citation.json"}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 Pred, “Notes on Local Tronf</w:t>
      </w:r>
      <w:r>
        <w:rPr>
          <w:rFonts w:ascii="Garamond" w:hAnsi="Garamond"/>
          <w:noProof/>
          <w:sz w:val="18"/>
          <w:szCs w:val="18"/>
        </w:rPr>
        <w:t>ormation and Everyday Struggles</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in </w:t>
      </w:r>
      <w:r w:rsidRPr="007C193C">
        <w:rPr>
          <w:rFonts w:ascii="Garamond" w:hAnsi="Garamond"/>
          <w:i/>
          <w:noProof/>
          <w:sz w:val="18"/>
          <w:szCs w:val="18"/>
        </w:rPr>
        <w:t>Reworking Modernity</w:t>
      </w:r>
      <w:r>
        <w:rPr>
          <w:rFonts w:ascii="Garamond" w:hAnsi="Garamond"/>
          <w:noProof/>
          <w:sz w:val="18"/>
          <w:szCs w:val="18"/>
        </w:rPr>
        <w:t xml:space="preserve">, ed. </w:t>
      </w:r>
      <w:r w:rsidR="00E81538">
        <w:rPr>
          <w:rFonts w:ascii="Garamond" w:hAnsi="Garamond"/>
          <w:noProof/>
          <w:sz w:val="18"/>
          <w:szCs w:val="18"/>
        </w:rPr>
        <w:t>A</w:t>
      </w:r>
      <w:r>
        <w:rPr>
          <w:rFonts w:ascii="Garamond" w:hAnsi="Garamond"/>
          <w:noProof/>
          <w:sz w:val="18"/>
          <w:szCs w:val="18"/>
        </w:rPr>
        <w:t>. Pred</w:t>
      </w:r>
      <w:r w:rsidR="00E81538">
        <w:rPr>
          <w:rFonts w:ascii="Garamond" w:hAnsi="Garamond"/>
          <w:noProof/>
          <w:sz w:val="18"/>
          <w:szCs w:val="18"/>
        </w:rPr>
        <w:t xml:space="preserve"> and M.</w:t>
      </w:r>
      <w:r>
        <w:rPr>
          <w:rFonts w:ascii="Garamond" w:hAnsi="Garamond"/>
          <w:noProof/>
          <w:sz w:val="18"/>
          <w:szCs w:val="18"/>
        </w:rPr>
        <w:t xml:space="preserve"> Watts, </w:t>
      </w:r>
      <w:r w:rsidRPr="007C193C">
        <w:rPr>
          <w:rFonts w:ascii="Garamond" w:hAnsi="Garamond"/>
          <w:noProof/>
          <w:sz w:val="18"/>
          <w:szCs w:val="18"/>
        </w:rPr>
        <w:t>New Brunswick</w:t>
      </w:r>
      <w:r w:rsidR="00CC7ADB">
        <w:rPr>
          <w:rFonts w:ascii="Garamond" w:hAnsi="Garamond"/>
          <w:noProof/>
          <w:sz w:val="18"/>
          <w:szCs w:val="18"/>
        </w:rPr>
        <w:t>,</w:t>
      </w:r>
      <w:r w:rsidRPr="007C193C">
        <w:rPr>
          <w:rFonts w:ascii="Garamond" w:hAnsi="Garamond"/>
          <w:noProof/>
          <w:sz w:val="18"/>
          <w:szCs w:val="18"/>
        </w:rPr>
        <w:t xml:space="preserve"> NJ: Rutgers University Pr</w:t>
      </w:r>
      <w:r>
        <w:rPr>
          <w:rFonts w:ascii="Garamond" w:hAnsi="Garamond"/>
          <w:noProof/>
          <w:sz w:val="18"/>
          <w:szCs w:val="18"/>
        </w:rPr>
        <w:t>e</w:t>
      </w:r>
      <w:r w:rsidRPr="007C193C">
        <w:rPr>
          <w:rFonts w:ascii="Garamond" w:hAnsi="Garamond"/>
          <w:noProof/>
          <w:sz w:val="18"/>
          <w:szCs w:val="18"/>
        </w:rPr>
        <w:t>ss, 1992, 139</w:t>
      </w:r>
      <w:r>
        <w:rPr>
          <w:rFonts w:ascii="Garamond" w:hAnsi="Garamond"/>
          <w:noProof/>
          <w:sz w:val="18"/>
          <w:szCs w:val="18"/>
        </w:rPr>
        <w:t>-</w:t>
      </w:r>
      <w:r w:rsidRPr="007C193C">
        <w:rPr>
          <w:rFonts w:ascii="Garamond" w:hAnsi="Garamond"/>
          <w:noProof/>
          <w:sz w:val="18"/>
          <w:szCs w:val="18"/>
        </w:rPr>
        <w:t>141.</w:t>
      </w:r>
      <w:r w:rsidRPr="007C193C">
        <w:rPr>
          <w:rFonts w:ascii="Garamond" w:hAnsi="Garamond"/>
          <w:sz w:val="18"/>
          <w:szCs w:val="18"/>
        </w:rPr>
        <w:fldChar w:fldCharType="end"/>
      </w:r>
      <w:proofErr w:type="gramEnd"/>
    </w:p>
  </w:footnote>
  <w:footnote w:id="4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eitner","given":"Helga","non-dropping-particle":"","parse-names":false,"suffix":""},{"dropping-particle":"","family":"Kang","given":"Petei","non-dropping-particle":"","parse-names":false,"suffix":""}],"container-title":"Ecumene","id":"ITEM-1","issue":"2","issued":{"date-parts":[["1999"]]},"page":"214-233","publisher":"Sage Publications Sage CA: Thousand Oaks, CA","title":"Contested urban landscapes of nationalism: the case of Taipei","type":"article-journal","volume":"6"},"uris":["http://www.mendeley.com/documents/?uuid=b708c031-85b0-4d51-82f5-83699c90dd72"]}],"mendeley":{"formattedCitation":"Helga Leitner and Petei Kang, “Contested Urban Landscapes of Nationalism: The Case of Taipei,” &lt;i&gt;Ecumene&lt;/i&gt; 6, no. 2 (1999): 214–233.","plainTextFormattedCitation":"Helga Leitner and Petei Kang, “Contested Urban Landscapes of Nationalism: The Case of Taipei,” Ecumene 6, no. 2 (1999): 214–233.","previouslyFormattedCitation":"Helga Leitner and Petei Kang, “Contested Urban Landscapes of Nationalism: The Case of Taipei,” &lt;i&gt;Ecumene&lt;/i&gt; 6, no. 2 (1999): 214–233."},"properties":{"noteIndex":61},"schema":"https://github.com/citation-style-language/schema/raw/master/csl-citation.json"}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Helga Leitner and Petei Kang, “Contested Urban Landscapes of Nationalism: The Cas</w:t>
      </w:r>
      <w:r>
        <w:rPr>
          <w:rFonts w:ascii="Garamond" w:hAnsi="Garamond"/>
          <w:noProof/>
          <w:sz w:val="18"/>
          <w:szCs w:val="18"/>
        </w:rPr>
        <w:t>e of Taipei</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Ecumene</w:t>
      </w:r>
      <w:r>
        <w:rPr>
          <w:rFonts w:ascii="Garamond" w:hAnsi="Garamond"/>
          <w:noProof/>
          <w:sz w:val="18"/>
          <w:szCs w:val="18"/>
        </w:rPr>
        <w:t xml:space="preserve"> 6, no. 2 (1999), 214-</w:t>
      </w:r>
      <w:r w:rsidRPr="007C193C">
        <w:rPr>
          <w:rFonts w:ascii="Garamond" w:hAnsi="Garamond"/>
          <w:noProof/>
          <w:sz w:val="18"/>
          <w:szCs w:val="18"/>
        </w:rPr>
        <w:t>233.</w:t>
      </w:r>
      <w:r w:rsidRPr="007C193C">
        <w:rPr>
          <w:rFonts w:ascii="Garamond" w:hAnsi="Garamond"/>
          <w:sz w:val="18"/>
          <w:szCs w:val="18"/>
        </w:rPr>
        <w:fldChar w:fldCharType="end"/>
      </w:r>
    </w:p>
  </w:footnote>
  <w:footnote w:id="4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eitner","given":"Helga","non-dropping-particle":"","parse-names":false,"suffix":""},{"dropping-particle":"","family":"Kang","given":"Petei","non-dropping-particle":"","parse-names":false,"suffix":""}],"container-title":"Ecumene","id":"ITEM-1","issue":"2","issued":{"date-parts":[["1999"]]},"page":"214-233","publisher":"Sage Publications Sage CA: Thousand Oaks, CA","title":"Contested urban landscapes of nationalism: the case of Taipei","type":"article-journal","volume":"6"},"uris":["http://www.mendeley.com/documents/?uuid=b708c031-85b0-4d51-82f5-83699c90dd72"]}],"mendeley":{"formattedCitation":"Ibid.","plainTextFormattedCitation":"Ibid.","previouslyFormattedCitation":"Ibid."},"properties":{"noteIndex":62},"schema":"https://github.com/citation-style-language/schema/raw/master/csl-citation.json"}</w:instrText>
      </w:r>
      <w:r w:rsidRPr="007C193C">
        <w:rPr>
          <w:rFonts w:ascii="Garamond" w:hAnsi="Garamond"/>
          <w:sz w:val="18"/>
          <w:szCs w:val="18"/>
        </w:rPr>
        <w:fldChar w:fldCharType="separate"/>
      </w:r>
      <w:r w:rsidR="00CC7ADB">
        <w:rPr>
          <w:rFonts w:ascii="Garamond" w:hAnsi="Garamond"/>
          <w:noProof/>
          <w:sz w:val="18"/>
          <w:szCs w:val="18"/>
        </w:rPr>
        <w:t>Aynı yer</w:t>
      </w:r>
      <w:r w:rsidRPr="007C193C">
        <w:rPr>
          <w:rFonts w:ascii="Garamond" w:hAnsi="Garamond"/>
          <w:noProof/>
          <w:sz w:val="18"/>
          <w:szCs w:val="18"/>
        </w:rPr>
        <w:t>.</w:t>
      </w:r>
      <w:r w:rsidRPr="007C193C">
        <w:rPr>
          <w:rFonts w:ascii="Garamond" w:hAnsi="Garamond"/>
          <w:sz w:val="18"/>
          <w:szCs w:val="18"/>
        </w:rPr>
        <w:fldChar w:fldCharType="end"/>
      </w:r>
    </w:p>
  </w:footnote>
  <w:footnote w:id="4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{"citationItems":[{"id":"ITEM-1","itemData":{"author":[{"dropping-particle":"","family":"Bourdieu","given":"Pierre","non-dropping-particle":"","parse-names":false,"suffix":""}],"id":"ITEM-1","issued":{"date-parts":[["1990"]]},"publisher":"Stanford university press","title":"The Logic of Practice","type":"book"},"uris":["http://www.mendeley.com/documents/?uuid=2bdf05fd-7dfa-4611-9251-bbeaf0c6caf5"]},{"id":"ITEM-2","itemData":{"author":[{"dropping-particle":"","family":"Verdery","given":"Katherine","non-dropping-particle":"","parse-names":false,"suffix":""}],"id":"ITEM-2","issued":{"date-parts":[["1999"]]},"publisher":"Columbia University Press","title":"The political lives of dead bodies: Reburial and postsocialist change","type":"book"},"uris":["http://www.mendeley.com/documents/?uuid=9fc9b05b-01d5-450b-8888-e79b169a5199"]}],"mendeley":{"formattedCitation":"Pierre Bourdieu, &lt;i&gt;The Logic of Practice&lt;/i&gt; (Stanford university press, 1990); Katherine Verdery, &lt;i&gt;The Political Lives of Dead Bodies: Reburial and Postsocialist Change&lt;/i&gt; (Columbia University Press, 1999).","plainTextFormattedCitation":"Pierre Bourdieu, The Logic of Practice (Stanford university press, 1990); Katherine Verdery, The Political Lives of Dead Bodies: Reburial and Postsocialist Change (Columbia University Press, 1999).","previouslyFormattedCitation":"Pierre Bourdieu, &lt;i&gt;The Logic of Practice&lt;/i&gt; (Stanford university press, 1990); Katherine Verdery, &lt;i&gt;The Political Lives of Dead Bodies: Reburial and Postsocialist Change&lt;/i&gt; (Columbia University Press, 1999)."},"properties":{"noteIndex":63},"schema":"https://github.com/citation-style-language/schema/raw/master/csl-citation.json"}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Pierre Bourdieu, </w:t>
      </w:r>
      <w:r w:rsidRPr="007C193C">
        <w:rPr>
          <w:rFonts w:ascii="Garamond" w:hAnsi="Garamond"/>
          <w:i/>
          <w:noProof/>
          <w:sz w:val="18"/>
          <w:szCs w:val="18"/>
        </w:rPr>
        <w:t>The Logic of Practice</w:t>
      </w:r>
      <w:r>
        <w:rPr>
          <w:rFonts w:ascii="Garamond" w:hAnsi="Garamond"/>
          <w:noProof/>
          <w:sz w:val="18"/>
          <w:szCs w:val="18"/>
        </w:rPr>
        <w:t xml:space="preserve">, Stanford, California: </w:t>
      </w:r>
      <w:r w:rsidRPr="007C193C">
        <w:rPr>
          <w:rFonts w:ascii="Garamond" w:hAnsi="Garamond"/>
          <w:noProof/>
          <w:sz w:val="18"/>
          <w:szCs w:val="18"/>
        </w:rPr>
        <w:t xml:space="preserve">Stanford </w:t>
      </w:r>
      <w:r>
        <w:rPr>
          <w:rFonts w:ascii="Garamond" w:hAnsi="Garamond"/>
          <w:noProof/>
          <w:sz w:val="18"/>
          <w:szCs w:val="18"/>
        </w:rPr>
        <w:t>U</w:t>
      </w:r>
      <w:r w:rsidRPr="007C193C">
        <w:rPr>
          <w:rFonts w:ascii="Garamond" w:hAnsi="Garamond"/>
          <w:noProof/>
          <w:sz w:val="18"/>
          <w:szCs w:val="18"/>
        </w:rPr>
        <w:t xml:space="preserve">niversity </w:t>
      </w:r>
      <w:r>
        <w:rPr>
          <w:rFonts w:ascii="Garamond" w:hAnsi="Garamond"/>
          <w:noProof/>
          <w:sz w:val="18"/>
          <w:szCs w:val="18"/>
        </w:rPr>
        <w:t>P</w:t>
      </w:r>
      <w:r w:rsidRPr="007C193C">
        <w:rPr>
          <w:rFonts w:ascii="Garamond" w:hAnsi="Garamond"/>
          <w:noProof/>
          <w:sz w:val="18"/>
          <w:szCs w:val="18"/>
        </w:rPr>
        <w:t>ress,</w:t>
      </w:r>
      <w:r>
        <w:rPr>
          <w:rFonts w:ascii="Garamond" w:hAnsi="Garamond"/>
          <w:noProof/>
          <w:sz w:val="18"/>
          <w:szCs w:val="18"/>
        </w:rPr>
        <w:t xml:space="preserve"> 1990</w:t>
      </w:r>
      <w:r w:rsidRPr="007C193C">
        <w:rPr>
          <w:rFonts w:ascii="Garamond" w:hAnsi="Garamond"/>
          <w:noProof/>
          <w:sz w:val="18"/>
          <w:szCs w:val="18"/>
        </w:rPr>
        <w:t xml:space="preserve">; Katherine Verdery, </w:t>
      </w:r>
      <w:r w:rsidRPr="007C193C">
        <w:rPr>
          <w:rFonts w:ascii="Garamond" w:hAnsi="Garamond"/>
          <w:i/>
          <w:noProof/>
          <w:sz w:val="18"/>
          <w:szCs w:val="18"/>
        </w:rPr>
        <w:t>The Political Lives of Dead Bodies: Reburial and Postsocialist Change</w:t>
      </w:r>
      <w:r w:rsidR="00224A57">
        <w:rPr>
          <w:rFonts w:ascii="Garamond" w:hAnsi="Garamond"/>
          <w:noProof/>
          <w:sz w:val="18"/>
          <w:szCs w:val="18"/>
        </w:rPr>
        <w:t>, New York: Columbia University Press, 1999</w:t>
      </w:r>
      <w:r w:rsidRPr="007C193C">
        <w:rPr>
          <w:rFonts w:ascii="Garamond" w:hAnsi="Garamond"/>
          <w:noProof/>
          <w:sz w:val="18"/>
          <w:szCs w:val="18"/>
        </w:rPr>
        <w:t>.</w:t>
      </w:r>
      <w:r w:rsidRPr="007C193C">
        <w:rPr>
          <w:rFonts w:ascii="Garamond" w:hAnsi="Garamond"/>
          <w:sz w:val="18"/>
          <w:szCs w:val="18"/>
        </w:rPr>
        <w:fldChar w:fldCharType="end"/>
      </w:r>
    </w:p>
  </w:footnote>
  <w:footnote w:id="5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{"citationItems":[{"id":"ITEM-1","itemData":{"author":[{"dropping-particle":"","family":"Lewandowski","given":"Susan J","non-dropping-particle":"","parse-names":false,"suffix":""}],"container-title":"The city in cultural context","id":"ITEM-1","issued":{"date-parts":[["1984"]]},"page":"237-254","publisher":"Allen and Unwin Winchester, MA","title":"The built environment and cultural symbolism in post-colonial Madras","type":"article-journal"},"uris":["http://www.mendeley.com/documents/?uuid=ff9de335-45a1-4f8e-b3c1-904b6e18c806"]}],"mendeley":{"formattedCitation":"Susan J Lewandowski, “The Built Environment and Cultural Symbolism in Post-Colonial Madras,” &lt;i&gt;The city in cultural context&lt;/i&gt; (1984): 237–254.","plainTextFormattedCitation":"Susan J Lewandowski, “The Built Environment and Cultural Symbolism in Post-Colonial Madras,” The city in cultural context (1984): 237–254.","previouslyFormattedCitation":"Susan J Lewandowski, “The Built Environment and Cultural Symbolism in Post-Colonial Madras,” &lt;i&gt;The city in cultural context&lt;/i&gt; (1984): 237–254."},"properties":{"noteIndex":64},"schema":"https://github.com/citation-style-language/schema/raw/master/csl-citation.json"}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Susan J</w:t>
      </w:r>
      <w:r w:rsidR="00224A57">
        <w:rPr>
          <w:rFonts w:ascii="Garamond" w:hAnsi="Garamond"/>
          <w:noProof/>
          <w:sz w:val="18"/>
          <w:szCs w:val="18"/>
        </w:rPr>
        <w:t>.</w:t>
      </w:r>
      <w:r w:rsidRPr="007C193C">
        <w:rPr>
          <w:rFonts w:ascii="Garamond" w:hAnsi="Garamond"/>
          <w:noProof/>
          <w:sz w:val="18"/>
          <w:szCs w:val="18"/>
        </w:rPr>
        <w:t xml:space="preserve"> Lewandowski, “The Built Environment and Cultural Sy</w:t>
      </w:r>
      <w:r>
        <w:rPr>
          <w:rFonts w:ascii="Garamond" w:hAnsi="Garamond"/>
          <w:noProof/>
          <w:sz w:val="18"/>
          <w:szCs w:val="18"/>
        </w:rPr>
        <w:t>mbolism in Post-Colonial Madras</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00224A57">
        <w:rPr>
          <w:rFonts w:ascii="Garamond" w:hAnsi="Garamond"/>
          <w:noProof/>
          <w:sz w:val="18"/>
          <w:szCs w:val="18"/>
        </w:rPr>
        <w:t xml:space="preserve">in </w:t>
      </w:r>
      <w:r w:rsidRPr="007C193C">
        <w:rPr>
          <w:rFonts w:ascii="Garamond" w:hAnsi="Garamond"/>
          <w:i/>
          <w:noProof/>
          <w:sz w:val="18"/>
          <w:szCs w:val="18"/>
        </w:rPr>
        <w:t>The City in Cultural Context</w:t>
      </w:r>
      <w:r w:rsidR="00224A57">
        <w:rPr>
          <w:rFonts w:ascii="Garamond" w:hAnsi="Garamond"/>
          <w:noProof/>
          <w:sz w:val="18"/>
          <w:szCs w:val="18"/>
        </w:rPr>
        <w:t>, ed.</w:t>
      </w:r>
      <w:r>
        <w:rPr>
          <w:rFonts w:ascii="Garamond" w:hAnsi="Garamond"/>
          <w:noProof/>
          <w:sz w:val="18"/>
          <w:szCs w:val="18"/>
        </w:rPr>
        <w:t xml:space="preserve"> </w:t>
      </w:r>
      <w:r w:rsidRPr="000E20E6">
        <w:rPr>
          <w:rFonts w:ascii="Garamond" w:hAnsi="Garamond"/>
          <w:noProof/>
          <w:sz w:val="18"/>
          <w:szCs w:val="18"/>
        </w:rPr>
        <w:t>J.A. Agnew</w:t>
      </w:r>
      <w:r>
        <w:rPr>
          <w:rFonts w:ascii="Garamond" w:hAnsi="Garamond"/>
          <w:noProof/>
          <w:sz w:val="18"/>
          <w:szCs w:val="18"/>
        </w:rPr>
        <w:t xml:space="preserve">, </w:t>
      </w:r>
      <w:r w:rsidRPr="00BF270E">
        <w:rPr>
          <w:rFonts w:ascii="Garamond" w:hAnsi="Garamond"/>
          <w:noProof/>
          <w:sz w:val="18"/>
          <w:szCs w:val="18"/>
        </w:rPr>
        <w:t>Boston: Allen and Unwin,</w:t>
      </w:r>
      <w:r w:rsidRPr="000E20E6">
        <w:rPr>
          <w:rFonts w:ascii="Garamond" w:hAnsi="Garamond"/>
          <w:noProof/>
          <w:sz w:val="18"/>
          <w:szCs w:val="18"/>
        </w:rPr>
        <w:t xml:space="preserve"> </w:t>
      </w:r>
      <w:r w:rsidRPr="007C193C">
        <w:rPr>
          <w:rFonts w:ascii="Garamond" w:hAnsi="Garamond"/>
          <w:noProof/>
          <w:sz w:val="18"/>
          <w:szCs w:val="18"/>
        </w:rPr>
        <w:t>1984</w:t>
      </w:r>
      <w:r>
        <w:rPr>
          <w:rFonts w:ascii="Garamond" w:hAnsi="Garamond"/>
          <w:noProof/>
          <w:sz w:val="18"/>
          <w:szCs w:val="18"/>
        </w:rPr>
        <w:t>,</w:t>
      </w:r>
      <w:r w:rsidRPr="007C193C">
        <w:rPr>
          <w:rFonts w:ascii="Garamond" w:hAnsi="Garamond"/>
          <w:noProof/>
          <w:sz w:val="18"/>
          <w:szCs w:val="18"/>
        </w:rPr>
        <w:t xml:space="preserve"> 237</w:t>
      </w:r>
      <w:r>
        <w:rPr>
          <w:rFonts w:ascii="Garamond" w:hAnsi="Garamond"/>
          <w:noProof/>
          <w:sz w:val="18"/>
          <w:szCs w:val="18"/>
        </w:rPr>
        <w:t>-</w:t>
      </w:r>
      <w:r w:rsidRPr="007C193C">
        <w:rPr>
          <w:rFonts w:ascii="Garamond" w:hAnsi="Garamond"/>
          <w:noProof/>
          <w:sz w:val="18"/>
          <w:szCs w:val="18"/>
        </w:rPr>
        <w:t>254.</w:t>
      </w:r>
      <w:r w:rsidRPr="007C193C">
        <w:rPr>
          <w:rFonts w:ascii="Garamond" w:hAnsi="Garamond"/>
          <w:sz w:val="18"/>
          <w:szCs w:val="18"/>
        </w:rPr>
        <w:fldChar w:fldCharType="end"/>
      </w:r>
    </w:p>
  </w:footnote>
  <w:footnote w:id="5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{"citationItems":[{"id":"ITEM-1","itemData":{"author":[{"dropping-particle":"","family":"Duncan","given":"James S","non-dropping-particle":"","parse-names":false,"suffix":""}],"container-title":"The Power of Place (RLE Social &amp; Cultural Geography): Bringing Together Geographical and Sociological Imaginations","id":"ITEM-1","issued":{"date-parts":[["2014"]]},"page":"14","publisher":"Routledge","title":"The power of place in Kandy, Sri Lanka: 1780--1980","type":"article-journal"},"uris":["http://www.mendeley.com/documents/?uuid=a5608b8d-ea98-4825-b0aa-5415dac2dfc8"]}],"mendeley":{"formattedCitation":"James S Duncan, “The Power of Place in Kandy, Sri Lanka: 1780--1980,” &lt;i&gt;The Power of Place (RLE Social &amp; Cultural Geography): Bringing Together Geographical and Sociological Imaginations&lt;/i&gt; (2014): 14.","plainTextFormattedCitation":"James S Duncan, “The Power of Place in Kandy, Sri Lanka: 1780--1980,” The Power of Place (RLE Social &amp; Cultural Geography): Bringing Together Geographical and Sociological Imaginations (2014): 14.","previouslyFormattedCitation":"James S Duncan, “The Power of Place in Kandy, Sri Lanka: 1780--1980,” &lt;i&gt;The Power of Place (RLE Social &amp; Cultural Geography): Bringing Together Geographical and Sociological Imaginations&lt;/i&gt; (2014): 14."},"properties":{"noteIndex":65},"schema":"https://github.com/citation-style-language/schema/raw/master/csl-citation.json"}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James S</w:t>
      </w:r>
      <w:r>
        <w:rPr>
          <w:rFonts w:ascii="Garamond" w:hAnsi="Garamond"/>
          <w:noProof/>
          <w:sz w:val="18"/>
          <w:szCs w:val="18"/>
        </w:rPr>
        <w:t>.</w:t>
      </w:r>
      <w:r w:rsidRPr="007C193C">
        <w:rPr>
          <w:rFonts w:ascii="Garamond" w:hAnsi="Garamond"/>
          <w:noProof/>
          <w:sz w:val="18"/>
          <w:szCs w:val="18"/>
        </w:rPr>
        <w:t xml:space="preserve"> Duncan, “The Power of P</w:t>
      </w:r>
      <w:r>
        <w:rPr>
          <w:rFonts w:ascii="Garamond" w:hAnsi="Garamond"/>
          <w:noProof/>
          <w:sz w:val="18"/>
          <w:szCs w:val="18"/>
        </w:rPr>
        <w:t>lace in Kandy, Sri Lanka: 1780-</w:t>
      </w:r>
      <w:r w:rsidR="00224A57">
        <w:rPr>
          <w:rFonts w:ascii="Garamond" w:hAnsi="Garamond"/>
          <w:noProof/>
          <w:sz w:val="18"/>
          <w:szCs w:val="18"/>
        </w:rPr>
        <w:t>1980</w:t>
      </w:r>
      <w:r w:rsidRPr="007C193C">
        <w:rPr>
          <w:rFonts w:ascii="Garamond" w:hAnsi="Garamond"/>
          <w:noProof/>
          <w:sz w:val="18"/>
          <w:szCs w:val="18"/>
        </w:rPr>
        <w:t>”</w:t>
      </w:r>
      <w:r w:rsidR="00224A57">
        <w:rPr>
          <w:rFonts w:ascii="Garamond" w:hAnsi="Garamond"/>
          <w:noProof/>
          <w:sz w:val="18"/>
          <w:szCs w:val="18"/>
        </w:rPr>
        <w:t>, in</w:t>
      </w:r>
      <w:r w:rsidRPr="007C193C">
        <w:rPr>
          <w:rFonts w:ascii="Garamond" w:hAnsi="Garamond"/>
          <w:noProof/>
          <w:sz w:val="18"/>
          <w:szCs w:val="18"/>
        </w:rPr>
        <w:t xml:space="preserve"> </w:t>
      </w:r>
      <w:r w:rsidRPr="007C193C">
        <w:rPr>
          <w:rFonts w:ascii="Garamond" w:hAnsi="Garamond"/>
          <w:i/>
          <w:noProof/>
          <w:sz w:val="18"/>
          <w:szCs w:val="18"/>
        </w:rPr>
        <w:t>The Power of Place (RLE Social &amp; Cultural Geography): Bringing Together Geographical and Sociological Imaginations</w:t>
      </w:r>
      <w:r>
        <w:rPr>
          <w:rFonts w:ascii="Garamond" w:hAnsi="Garamond"/>
          <w:noProof/>
          <w:sz w:val="18"/>
          <w:szCs w:val="18"/>
        </w:rPr>
        <w:t>, ed</w:t>
      </w:r>
      <w:r w:rsidR="00224A57">
        <w:rPr>
          <w:rFonts w:ascii="Garamond" w:hAnsi="Garamond"/>
          <w:noProof/>
          <w:sz w:val="18"/>
          <w:szCs w:val="18"/>
        </w:rPr>
        <w:t>.</w:t>
      </w:r>
      <w:r>
        <w:rPr>
          <w:rFonts w:ascii="Garamond" w:hAnsi="Garamond"/>
          <w:noProof/>
          <w:sz w:val="18"/>
          <w:szCs w:val="18"/>
        </w:rPr>
        <w:t xml:space="preserve"> John A. Agnew and</w:t>
      </w:r>
      <w:r w:rsidRPr="00BF270E">
        <w:rPr>
          <w:rFonts w:ascii="Garamond" w:hAnsi="Garamond"/>
          <w:noProof/>
          <w:sz w:val="18"/>
          <w:szCs w:val="18"/>
        </w:rPr>
        <w:t xml:space="preserve"> James S</w:t>
      </w:r>
      <w:r w:rsidR="00224A57">
        <w:rPr>
          <w:rFonts w:ascii="Garamond" w:hAnsi="Garamond"/>
          <w:noProof/>
          <w:sz w:val="18"/>
          <w:szCs w:val="18"/>
        </w:rPr>
        <w:t>.</w:t>
      </w:r>
      <w:r w:rsidRPr="00BF270E">
        <w:rPr>
          <w:rFonts w:ascii="Garamond" w:hAnsi="Garamond"/>
          <w:noProof/>
          <w:sz w:val="18"/>
          <w:szCs w:val="18"/>
        </w:rPr>
        <w:t xml:space="preserve"> Duncan</w:t>
      </w:r>
      <w:r>
        <w:rPr>
          <w:rFonts w:ascii="Garamond" w:hAnsi="Garamond"/>
          <w:noProof/>
          <w:sz w:val="18"/>
          <w:szCs w:val="18"/>
        </w:rPr>
        <w:t xml:space="preserve">, London: Routledge, </w:t>
      </w:r>
      <w:r w:rsidRPr="007C193C">
        <w:rPr>
          <w:rFonts w:ascii="Garamond" w:hAnsi="Garamond"/>
          <w:noProof/>
          <w:sz w:val="18"/>
          <w:szCs w:val="18"/>
        </w:rPr>
        <w:t>2014</w:t>
      </w:r>
      <w:r>
        <w:rPr>
          <w:rFonts w:ascii="Garamond" w:hAnsi="Garamond"/>
          <w:noProof/>
          <w:sz w:val="18"/>
          <w:szCs w:val="18"/>
        </w:rPr>
        <w:t>,</w:t>
      </w:r>
      <w:r w:rsidRPr="007C193C">
        <w:rPr>
          <w:rFonts w:ascii="Garamond" w:hAnsi="Garamond"/>
          <w:noProof/>
          <w:sz w:val="18"/>
          <w:szCs w:val="18"/>
        </w:rPr>
        <w:t xml:space="preserve"> 14.</w:t>
      </w:r>
      <w:r w:rsidRPr="007C193C">
        <w:rPr>
          <w:rFonts w:ascii="Garamond" w:hAnsi="Garamond"/>
          <w:sz w:val="18"/>
          <w:szCs w:val="18"/>
        </w:rPr>
        <w:fldChar w:fldCharType="end"/>
      </w:r>
    </w:p>
  </w:footnote>
  <w:footnote w:id="5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t>Aynı yer.</w:t>
      </w:r>
    </w:p>
  </w:footnote>
  <w:footnote w:id="5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{"citationItems":[{"id":"ITEM-1","itemData":{"author":[{"dropping-particle":"","family":"Foote","given":"Kenneth E","non-dropping-particle":"","parse-names":false,"suffix":""},{"dropping-particle":"","family":"Tóth","given":"Attila","non-dropping-particle":"","parse-names":false,"suffix":""},{"dropping-particle":"","family":"Árvay","given":"Anett","non-dropping-particle":"","parse-names":false,"suffix":""}],"container-title":"Geographical Review","id":"ITEM-1","issue":"3","issued":{"date-parts":[["2000"]]},"page":"301-334","publisher":"Wiley Online Library","title":"Hungary after 1989: Inscribing a new past on place","type":"article-journal","volume":"90"},"uris":["http://www.mendeley.com/documents/?uuid=62126a1e-23ad-4cfd-9d11-ae7a39058140"]}],"mendeley":{"formattedCitation":"Kenneth E Foote, Attila Tóth, and Anett Árvay, “Hungary after 1989: Inscribing a New Past on Place,” &lt;i&gt;Geographical Review&lt;/i&gt; 90, no. 3 (2000): 301–334.","plainTextFormattedCitation":"Kenneth E Foote, Attila Tóth, and Anett Árvay, “Hungary after 1989: Inscribing a New Past on Place,” Geographical Review 90, no. 3 (2000): 301–334.","previouslyFormattedCitation":"Kenneth E Foote, Attila Tóth, and Anett Árvay, “Hungary after 1989: Inscribing a New Past on Place,” &lt;i&gt;Geographical Review&lt;/i&gt; 90, no. 3 (2000): 301–334."},"properties":{"noteIndex":67},"schema":"https://github.com/citation-style-language/schema/raw/master/csl-citation.json"}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Kenneth E</w:t>
      </w:r>
      <w:r>
        <w:rPr>
          <w:rFonts w:ascii="Garamond" w:hAnsi="Garamond"/>
          <w:noProof/>
          <w:sz w:val="18"/>
          <w:szCs w:val="18"/>
        </w:rPr>
        <w:t>.</w:t>
      </w:r>
      <w:r w:rsidRPr="007C193C">
        <w:rPr>
          <w:rFonts w:ascii="Garamond" w:hAnsi="Garamond"/>
          <w:noProof/>
          <w:sz w:val="18"/>
          <w:szCs w:val="18"/>
        </w:rPr>
        <w:t xml:space="preserve"> Foote, Attila Tóth and Anett Árvay, “Hungary after 1989:</w:t>
      </w:r>
      <w:r>
        <w:rPr>
          <w:rFonts w:ascii="Garamond" w:hAnsi="Garamond"/>
          <w:noProof/>
          <w:sz w:val="18"/>
          <w:szCs w:val="18"/>
        </w:rPr>
        <w:t xml:space="preserve"> Inscribing a New Past on Place</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Geographical Review</w:t>
      </w:r>
      <w:r>
        <w:rPr>
          <w:rFonts w:ascii="Garamond" w:hAnsi="Garamond"/>
          <w:noProof/>
          <w:sz w:val="18"/>
          <w:szCs w:val="18"/>
        </w:rPr>
        <w:t xml:space="preserve"> 90, no. 3 (2000), 301-</w:t>
      </w:r>
      <w:r w:rsidRPr="007C193C">
        <w:rPr>
          <w:rFonts w:ascii="Garamond" w:hAnsi="Garamond"/>
          <w:noProof/>
          <w:sz w:val="18"/>
          <w:szCs w:val="18"/>
        </w:rPr>
        <w:t>334</w:t>
      </w:r>
      <w:r w:rsidRPr="007C193C">
        <w:rPr>
          <w:rFonts w:ascii="Garamond" w:hAnsi="Garamond"/>
          <w:sz w:val="18"/>
          <w:szCs w:val="18"/>
        </w:rPr>
        <w:fldChar w:fldCharType="end"/>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{"citationItems":[{"id":"ITEM-1","itemData":{"author":[{"dropping-particle":"","family":"Till","given":"Karen E","non-dropping-particle":"","parse-names":false,"suffix":""}],"container-title":"Ecumene","id":"ITEM-1","issue":"3","issued":{"date-parts":[["1999"]]},"page":"251-283","publisher":"Sage Publications Sage CA: Thousand Oaks, CA","title":"Staging the past: landscape designs, cultural identity and Erinnerungspolitik at Berlin's Neue Wache","type":"article-journal","volume":"6"},"uris":["http://www.mendeley.com/documents/?uuid=16e60485-92ed-494f-9f91-0fda5387fcaf"]}],"mendeley":{"formattedCitation":"Till, “Staging the Past: Landscape Designs, Cultural Identity and Erinnerungspolitik at Berlin’s Neue Wache.”","plainTextFormattedCitation":"Till, “Staging the Past: Landscape Designs, Cultural Identity and Erinnerungspolitik at Berlin’s Neue Wache.”","previouslyFormattedCitation":"Till, “Staging the Past: Landscape Designs, Cultural Identity and Erinnerungspolitik at Berlin’s Neue Wache.”"},"properties":{"noteIndex":68},"schema":"https://github.com/citation-style-language/schema/raw/master/csl-citation.json"}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Till, “Staging the Past: Landscape Designs, Cultural Identity and Erinnerungspolitik at Berlin’s Neue Wache”</w:t>
      </w:r>
      <w:r w:rsidRPr="007C193C">
        <w:rPr>
          <w:rFonts w:ascii="Garamond" w:hAnsi="Garamond"/>
          <w:sz w:val="18"/>
          <w:szCs w:val="18"/>
        </w:rPr>
        <w:fldChar w:fldCharType="end"/>
      </w:r>
      <w:r w:rsidR="00224A57">
        <w:rPr>
          <w:rFonts w:ascii="Garamond" w:hAnsi="Garamond"/>
          <w:sz w:val="18"/>
          <w:szCs w:val="18"/>
        </w:rPr>
        <w:t>, 251-283</w:t>
      </w:r>
      <w:r>
        <w:rPr>
          <w:rFonts w:ascii="Garamond" w:hAnsi="Garamond"/>
          <w:sz w:val="18"/>
          <w:szCs w:val="18"/>
        </w:rPr>
        <w:t>.</w:t>
      </w:r>
    </w:p>
  </w:footnote>
  <w:footnote w:id="5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Forest","given":"Benjamin","non-dropping-particle":"","parse-names":false,"suffix":""},{"dropping-particle":"","family":"Johnson","given":"Juliet","non-dropping-particle":"","parse-names":false,"suffix":""}],"container-title":"Annals of the Association of American Geographers","id":"ITEM-1","issue":"3","issued":{"date-parts":[["2002"]]},"page":"524-547","publisher":"Taylor &amp; Francis","title":"Unraveling the threads of history: Soviet--Era monuments and Post--Soviet national identity in Moscow","type":"article-journal","volume":"92"},"uris":["http://www.mendeley.com/documents/?uuid=850c2408-e6c2-427a-9ff7-e15f97a68d60"]}],"mendeley":{"formattedCitation":"Benjamin Forest and Juliet Johnson, “Unraveling the Threads of History: Soviet--Era Monuments and Post--Soviet National Identity in Moscow,” &lt;i&gt;Annals of the Association of American Geographers&lt;/i&gt; 92, no. 3 (2002): 524–547.","plainTextFormattedCitation":"Benjamin Forest and Juliet Johnson, “Unraveling the Threads of History: Soviet--Era Monuments and Post--Soviet National Identity in Moscow,” Annals of the Association of American Geographers 92, no. 3 (2002): 524–547.","previouslyFormattedCitation":"Benjamin Forest and Juliet Johnson, “Unraveling the Threads of History: Soviet--Era Monuments and Post--Soviet National Identity in Moscow,” &lt;i&gt;Annals of the Association of American Geographers&lt;/i&gt; 92, no. 3 (2002): 524–547."},"properties":{"noteIndex":69},"schema":"https://github.com/citation-style-language/schema/raw/master/csl-citation.json"}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Benjamin Forest and Juliet Johnson, “Unraveling the Threads of History: Soviet-Era Monuments and Post-Soviet National Identity in Moscow”</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Annals of the Association of American Geographers</w:t>
      </w:r>
      <w:r>
        <w:rPr>
          <w:rFonts w:ascii="Garamond" w:hAnsi="Garamond"/>
          <w:noProof/>
          <w:sz w:val="18"/>
          <w:szCs w:val="18"/>
        </w:rPr>
        <w:t xml:space="preserve"> 92, no. 3 (2002), 524-</w:t>
      </w:r>
      <w:r w:rsidRPr="007C193C">
        <w:rPr>
          <w:rFonts w:ascii="Garamond" w:hAnsi="Garamond"/>
          <w:noProof/>
          <w:sz w:val="18"/>
          <w:szCs w:val="18"/>
        </w:rPr>
        <w:t>547.</w:t>
      </w:r>
      <w:r w:rsidRPr="007C193C">
        <w:rPr>
          <w:rFonts w:ascii="Garamond" w:hAnsi="Garamond"/>
          <w:sz w:val="18"/>
          <w:szCs w:val="18"/>
        </w:rPr>
        <w:fldChar w:fldCharType="end"/>
      </w:r>
    </w:p>
  </w:footnote>
  <w:footnote w:id="5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Forest","given":"Benjamin","non-dropping-particle":"","parse-names":false,"suffix":""},{"dropping-particle":"","family":"Johnson","given":"Juliet","non-dropping-particle":"","parse-names":false,"suffix":""}],"container-title":"Annals of the Association of American Geographers","id":"ITEM-1","issue":"3","issued":{"date-parts":[["2002"]]},"page":"524-547","publisher":"Taylor &amp; Francis","title":"Unraveling the threads of history: Soviet--Era monuments and Post--Soviet national identity in Moscow","type":"article-journal","volume":"92"},"uris":["http://www.mendeley.com/documents/?uuid=850c2408-e6c2-427a-9ff7-e15f97a68d60"]}],"mendeley":{"formattedCitation":"Ibid.","plainTextFormattedCitation":"Ibid.","previouslyFormattedCitation":"Ibid."},"properties":{"noteIndex":70},"schema":"https://github.com/citation-style-language/schema/raw/master/csl-citation.json"}</w:instrText>
      </w:r>
      <w:r w:rsidRPr="007C193C">
        <w:rPr>
          <w:rFonts w:ascii="Garamond" w:hAnsi="Garamond"/>
          <w:sz w:val="18"/>
          <w:szCs w:val="18"/>
        </w:rPr>
        <w:fldChar w:fldCharType="separate"/>
      </w:r>
      <w:r>
        <w:rPr>
          <w:rFonts w:ascii="Garamond" w:hAnsi="Garamond"/>
          <w:noProof/>
          <w:sz w:val="18"/>
          <w:szCs w:val="18"/>
        </w:rPr>
        <w:t>Aynı yer</w:t>
      </w:r>
      <w:r w:rsidRPr="007C193C">
        <w:rPr>
          <w:rFonts w:ascii="Garamond" w:hAnsi="Garamond"/>
          <w:noProof/>
          <w:sz w:val="18"/>
          <w:szCs w:val="18"/>
        </w:rPr>
        <w:t>.</w:t>
      </w:r>
      <w:r w:rsidRPr="007C193C">
        <w:rPr>
          <w:rFonts w:ascii="Garamond" w:hAnsi="Garamond"/>
          <w:sz w:val="18"/>
          <w:szCs w:val="18"/>
        </w:rPr>
        <w:fldChar w:fldCharType="end"/>
      </w:r>
    </w:p>
  </w:footnote>
  <w:footnote w:id="5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{"citationItems":[{"id":"ITEM-1","itemData":{"author":[{"dropping-particle":"","family":"Charlesworth","given":"Andrew","non-dropping-particle":"","parse-names":false,"suffix":""}],"container-title":"Environment and planning D: society and space","id":"ITEM-1","issue":"5","issued":{"date-parts":[["1994"]]},"page":"579-593","publisher":"SAGE Publications Sage UK: London, England","title":"Contesting places of memory: the case of Auschwitz","type":"article-journal","volume":"12"},"uris":["http://www.mendeley.com/documents/?uuid=06b85fd1-526b-4e7a-870e-37528a45c74c"]}],"mendeley":{"formattedCitation":"Andrew Charlesworth, “Contesting Places of Memory: The Case of Auschwitz,” &lt;i&gt;Environment and planning D: society and space&lt;/i&gt; 12, no. 5 (1994): 579–593.","plainTextFormattedCitation":"Andrew Charlesworth, “Contesting Places of Memory: The Case of Auschwitz,” Environment and planning D: society and space 12, no. 5 (1994): 579–593.","previouslyFormattedCitation":"Andrew Charlesworth, “Contesting Places of Memory: The Case of Auschwitz,” &lt;i&gt;Environment and planning D: society and space&lt;/i&gt; 12, no. 5 (1994): 579–593."},"properties":{"noteIndex":71},"schema":"https://github.com/citation-style-language/schema/raw/master/csl-citation.json"}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Andrew Charlesworth, “Contesting Places o</w:t>
      </w:r>
      <w:r>
        <w:rPr>
          <w:rFonts w:ascii="Garamond" w:hAnsi="Garamond"/>
          <w:noProof/>
          <w:sz w:val="18"/>
          <w:szCs w:val="18"/>
        </w:rPr>
        <w:t>f Memory: The Case of Auschwitz</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Environment and planning D: society and space</w:t>
      </w:r>
      <w:r w:rsidRPr="007C193C">
        <w:rPr>
          <w:rFonts w:ascii="Garamond" w:hAnsi="Garamond"/>
          <w:noProof/>
          <w:sz w:val="18"/>
          <w:szCs w:val="18"/>
        </w:rPr>
        <w:t xml:space="preserve"> 12, no. 5 (1994)</w:t>
      </w:r>
      <w:r>
        <w:rPr>
          <w:rFonts w:ascii="Garamond" w:hAnsi="Garamond"/>
          <w:noProof/>
          <w:sz w:val="18"/>
          <w:szCs w:val="18"/>
        </w:rPr>
        <w:t>, 579-</w:t>
      </w:r>
      <w:r w:rsidRPr="007C193C">
        <w:rPr>
          <w:rFonts w:ascii="Garamond" w:hAnsi="Garamond"/>
          <w:noProof/>
          <w:sz w:val="18"/>
          <w:szCs w:val="18"/>
        </w:rPr>
        <w:t>593.</w:t>
      </w:r>
      <w:r w:rsidRPr="007C193C">
        <w:rPr>
          <w:rFonts w:ascii="Garamond" w:hAnsi="Garamond"/>
          <w:sz w:val="18"/>
          <w:szCs w:val="18"/>
        </w:rPr>
        <w:fldChar w:fldCharType="end"/>
      </w:r>
    </w:p>
  </w:footnote>
  <w:footnote w:id="5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 C","non-dropping-particle":"","parse-names":false,"suffix":""}],"container-title":"Transactions of the Institute of British Geographers","id":"ITEM-1","issued":{"date-parts":[["1994"]]},"page":"78-93","publisher":"JSTOR","title":"Sculpting heroic histories: celebrating the centenary of the 1798 rebellion in Ireland","type":"article-journal"},"uris":["http://www.mendeley.com/documents/?uuid=d97ff58a-c89a-49b0-9991-0986e471041e"]}],"mendeley":{"formattedCitation":"Nuala C Johnson, “Sculpting Heroic Histories: Celebrating the Centenary of the 1798 Rebellion in Ireland,” &lt;i&gt;Transactions of the Institute of British Geographers&lt;/i&gt; (1994): 78–93.","plainTextFormattedCitation":"Nuala C Johnson, “Sculpting Heroic Histories: Celebrating the Centenary of the 1798 Rebellion in Ireland,” Transactions of the Institute of British Geographers (1994): 78–93.","previouslyFormattedCitation":"Nuala C Johnson, “Sculpting Heroic Histories: Celebrating the Centenary of the 1798 Rebellion in Ireland,” &lt;i&gt;Transactions of the Institute of British Geographers&lt;/i&gt; (1994): 78–93."},"properties":{"noteIndex":72},"schema":"https://github.com/citation-style-language/schema/raw/master/csl-citation.json"}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Nuala C</w:t>
      </w:r>
      <w:r>
        <w:rPr>
          <w:rFonts w:ascii="Garamond" w:hAnsi="Garamond"/>
          <w:noProof/>
          <w:sz w:val="18"/>
          <w:szCs w:val="18"/>
        </w:rPr>
        <w:t>.</w:t>
      </w:r>
      <w:r w:rsidRPr="007C193C">
        <w:rPr>
          <w:rFonts w:ascii="Garamond" w:hAnsi="Garamond"/>
          <w:noProof/>
          <w:sz w:val="18"/>
          <w:szCs w:val="18"/>
        </w:rPr>
        <w:t xml:space="preserve"> Johnson, “Sculpting Heroic Histories: Celebrating the Centenary of the 1798 Rebellion in Ireland”</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Transactions of the Institute of British Geographers</w:t>
      </w:r>
      <w:r>
        <w:rPr>
          <w:rFonts w:ascii="Garamond" w:hAnsi="Garamond"/>
          <w:noProof/>
          <w:sz w:val="18"/>
          <w:szCs w:val="18"/>
        </w:rPr>
        <w:t xml:space="preserve">, 19 </w:t>
      </w:r>
      <w:r w:rsidRPr="007C193C">
        <w:rPr>
          <w:rFonts w:ascii="Garamond" w:hAnsi="Garamond"/>
          <w:noProof/>
          <w:sz w:val="18"/>
          <w:szCs w:val="18"/>
        </w:rPr>
        <w:t>(1994)</w:t>
      </w:r>
      <w:r>
        <w:rPr>
          <w:rFonts w:ascii="Garamond" w:hAnsi="Garamond"/>
          <w:noProof/>
          <w:sz w:val="18"/>
          <w:szCs w:val="18"/>
        </w:rPr>
        <w:t>,</w:t>
      </w:r>
      <w:r w:rsidRPr="007C193C">
        <w:rPr>
          <w:rFonts w:ascii="Garamond" w:hAnsi="Garamond"/>
          <w:noProof/>
          <w:sz w:val="18"/>
          <w:szCs w:val="18"/>
        </w:rPr>
        <w:t xml:space="preserve"> 78</w:t>
      </w:r>
      <w:r>
        <w:rPr>
          <w:rFonts w:ascii="Garamond" w:hAnsi="Garamond"/>
          <w:noProof/>
          <w:sz w:val="18"/>
          <w:szCs w:val="18"/>
        </w:rPr>
        <w:t>-</w:t>
      </w:r>
      <w:r w:rsidRPr="007C193C">
        <w:rPr>
          <w:rFonts w:ascii="Garamond" w:hAnsi="Garamond"/>
          <w:noProof/>
          <w:sz w:val="18"/>
          <w:szCs w:val="18"/>
        </w:rPr>
        <w:t>93.</w:t>
      </w:r>
      <w:r w:rsidRPr="007C193C">
        <w:rPr>
          <w:rFonts w:ascii="Garamond" w:hAnsi="Garamond"/>
          <w:sz w:val="18"/>
          <w:szCs w:val="18"/>
        </w:rPr>
        <w:fldChar w:fldCharType="end"/>
      </w:r>
    </w:p>
  </w:footnote>
  <w:footnote w:id="5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{"citationItems":[{"id":"ITEM-1","itemData":{"author":[{"dropping-particle":"","family":"Gillis","given":"John R","non-dropping-particle":"","parse-names":false,"suffix":""}],"container-title":"Commemorations: The politics of national identity","id":"ITEM-1","issued":{"date-parts":[["1994"]]},"publisher":"Princeton University Press Princeton, NJ","title":"Memory and identity: The history of a relationship","type":"article-journal","volume":"8"},"uris":["http://www.mendeley.com/documents/?uuid=4f644df8-1ddd-45b9-af59-d7c644330580"]}],"mendeley":{"formattedCitation":"Gillis, “Memory and Identity: The History of a Relationship.”","plainTextFormattedCitation":"Gillis, “Memory and Identity: The History of a Relationship.”","previouslyFormattedCitation":"Gillis, “Memory and Identity: The History of a Relationship.”"},"properties":{"noteIndex":73},"schema":"https://github.com/citation-style-language/schema/raw/master/csl-citation.json"}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Gillis, “Memory and Identity: The History of a Relationship”</w:t>
      </w:r>
      <w:r w:rsidRPr="007C193C">
        <w:rPr>
          <w:rFonts w:ascii="Garamond" w:hAnsi="Garamond"/>
          <w:sz w:val="18"/>
          <w:szCs w:val="18"/>
        </w:rPr>
        <w:fldChar w:fldCharType="end"/>
      </w:r>
      <w:r w:rsidR="00224A57">
        <w:rPr>
          <w:rFonts w:ascii="Garamond" w:hAnsi="Garamond"/>
          <w:sz w:val="18"/>
          <w:szCs w:val="18"/>
        </w:rPr>
        <w:t>, 3-24</w:t>
      </w:r>
      <w:r>
        <w:rPr>
          <w:rFonts w:ascii="Garamond" w:hAnsi="Garamond"/>
          <w:sz w:val="18"/>
          <w:szCs w:val="18"/>
        </w:rPr>
        <w:t>.</w:t>
      </w:r>
    </w:p>
  </w:footnote>
  <w:footnote w:id="5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{"citationItems":[{"id":"ITEM-1","itemData":{"author":[{"dropping-particle":"","family":"Richardson","given":"Miles","non-dropping-particle":"","parse-names":false,"suffix":""}],"container-title":"Textures of place: Exploring humanist geographies","id":"ITEM-1","issued":{"date-parts":[["2001"]]},"page":"257-272","publisher":"University of Minnesota Press Minneapolis","title":"The gift of presence: The act of leaving artifacts at shrines, memorials, and other tragedies","type":"article-journal"},"uris":["http://www.mendeley.com/documents/?uuid=f1b91cbf-85c1-45d2-b0d3-361a06456d03"]}],"mendeley":{"formattedCitation":"Miles Richardson, “The Gift of Presence: The Act of Leaving Artifacts at Shrines, Memorials, and Other Tragedies,” &lt;i&gt;Textures of place: Exploring humanist geographies&lt;/i&gt; (2001): 257–272.","plainTextFormattedCitation":"Miles Richardson, “The Gift of Presence: The Act of Leaving Artifacts at Shrines, Memorials, and Other Tragedies,” Textures of place: Exploring humanist geographies (2001): 257–272.","previouslyFormattedCitation":"Miles Richardson, “The Gift of Presence: The Act of Leaving Artifacts at Shrines, Memorials, and Other Tragedies,” &lt;i&gt;Textures of place: Exploring humanist geographies&lt;/i&gt; (2001): 257–272."},"properties":{"noteIndex":74},"schema":"https://github.com/citation-style-language/schema/raw/master/csl-citation.json"}</w:instrText>
      </w:r>
      <w:r w:rsidRPr="007C193C">
        <w:rPr>
          <w:rFonts w:ascii="Garamond" w:hAnsi="Garamond"/>
          <w:sz w:val="18"/>
          <w:szCs w:val="18"/>
        </w:rPr>
        <w:fldChar w:fldCharType="separate"/>
      </w:r>
      <w:proofErr w:type="gramStart"/>
      <w:r w:rsidRPr="007C193C">
        <w:rPr>
          <w:rFonts w:ascii="Garamond" w:hAnsi="Garamond"/>
          <w:noProof/>
          <w:sz w:val="18"/>
          <w:szCs w:val="18"/>
        </w:rPr>
        <w:t>Miles Richardson, “The Gift of Presence: The Act of Leaving Artifacts at Shrines,</w:t>
      </w:r>
      <w:r>
        <w:rPr>
          <w:rFonts w:ascii="Garamond" w:hAnsi="Garamond"/>
          <w:noProof/>
          <w:sz w:val="18"/>
          <w:szCs w:val="18"/>
        </w:rPr>
        <w:t xml:space="preserve"> Memorials, and Other Tragedies</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00D821C8">
        <w:rPr>
          <w:rFonts w:ascii="Garamond" w:hAnsi="Garamond"/>
          <w:noProof/>
          <w:sz w:val="18"/>
          <w:szCs w:val="18"/>
        </w:rPr>
        <w:t xml:space="preserve">in </w:t>
      </w:r>
      <w:r w:rsidRPr="007C193C">
        <w:rPr>
          <w:rFonts w:ascii="Garamond" w:hAnsi="Garamond"/>
          <w:i/>
          <w:noProof/>
          <w:sz w:val="18"/>
          <w:szCs w:val="18"/>
        </w:rPr>
        <w:t>Textures of place: Exploring humanist geographies</w:t>
      </w:r>
      <w:r w:rsidRPr="00DC5D70">
        <w:rPr>
          <w:rFonts w:ascii="Garamond" w:hAnsi="Garamond"/>
          <w:noProof/>
          <w:sz w:val="18"/>
          <w:szCs w:val="18"/>
        </w:rPr>
        <w:t>, Minneapolis: University of Minnesota Press, 2001</w:t>
      </w:r>
      <w:r>
        <w:rPr>
          <w:rFonts w:ascii="Garamond" w:hAnsi="Garamond"/>
          <w:noProof/>
          <w:sz w:val="18"/>
          <w:szCs w:val="18"/>
        </w:rPr>
        <w:t>, 257-</w:t>
      </w:r>
      <w:r w:rsidRPr="007C193C">
        <w:rPr>
          <w:rFonts w:ascii="Garamond" w:hAnsi="Garamond"/>
          <w:noProof/>
          <w:sz w:val="18"/>
          <w:szCs w:val="18"/>
        </w:rPr>
        <w:t>272</w:t>
      </w:r>
      <w:r w:rsidRPr="007C193C">
        <w:rPr>
          <w:rFonts w:ascii="Garamond" w:hAnsi="Garamond"/>
          <w:sz w:val="18"/>
          <w:szCs w:val="18"/>
        </w:rPr>
        <w:fldChar w:fldCharType="end"/>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{"citationItems":[{"id":"ITEM-1","itemData":{"author":[{"dropping-particle":"","family":"Sturken","given":"Marita","non-dropping-particle":"","parse-names":false,"suffix":""}],"id":"ITEM-1","issued":{"date-parts":[["1997"]]},"publisher":"Univ of California Press","title":"Tangled memories: The Vietnam War, the AIDS epidemic, and the politics of remembering","type":"book"},"uris":["http://www.mendeley.com/documents/?uuid=9776fa6f-a8fc-4e4c-958c-66b3b6aa189b"]}],"mendeley":{"formattedCitation":"Sturken, &lt;i&gt;Tangled Memories: The Vietnam War, the AIDS Epidemic, and the Politics of Remembering&lt;/i&gt;.","plainTextFormattedCitation":"Sturken, Tangled Memories: The Vietnam War, the AIDS Epidemic, and the Politics of Remembering.","previouslyFormattedCitation":"Sturken, &lt;i&gt;Tangled Memories: The Vietnam War, the AIDS Epidemic, and the Politics of Remembering&lt;/i&gt;."},"properties":{"noteIndex":75},"schema":"https://github.com/citation-style-language/schema/raw/master/csl-citation.json"}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Sturken, </w:t>
      </w:r>
      <w:r w:rsidRPr="007C193C">
        <w:rPr>
          <w:rFonts w:ascii="Garamond" w:hAnsi="Garamond"/>
          <w:i/>
          <w:noProof/>
          <w:sz w:val="18"/>
          <w:szCs w:val="18"/>
        </w:rPr>
        <w:t>Tangled Memories: The Vietnam War, the AIDS Epidemic, and the Politics of Remembering</w:t>
      </w:r>
      <w:r w:rsidRPr="007C193C">
        <w:rPr>
          <w:rFonts w:ascii="Garamond" w:hAnsi="Garamond"/>
          <w:sz w:val="18"/>
          <w:szCs w:val="18"/>
        </w:rPr>
        <w:fldChar w:fldCharType="end"/>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Wagner-Pacifici","given":"Robin","non-dropping-particle":"","parse-names":false,"suffix":""},{"dropping-particle":"","family":"Schwartz","given":"Barry","non-dropping-particle":"","parse-names":false,"suffix":""}],"container-title":"American journal of Sociology","id":"ITEM-1","issue":"2","issued":{"date-parts":[["1991"]]},"page":"376-420","publisher":"University of Chicago Press","title":"The Vietnam Veterans Memorial: commemorating a difficult past","type":"article-journal","volume":"97"},"uris":["http://www.mendeley.com/documents/?uuid=faa939b8-c874-449d-8826-ecc470af5ccb"]}],"mendeley":{"formattedCitation":"Robin Wagner-Pacifici and Barry Schwartz, “The Vietnam Veterans Memorial: Commemorating a Difficult Past,” &lt;i&gt;American journal of Sociology&lt;/i&gt; 97, no. 2 (1991): 376–420.","plainTextFormattedCitation":"Robin Wagner-Pacifici and Barry Schwartz, “The Vietnam Veterans Memorial: Commemorating a Difficult Past,” American journal of Sociology 97, no. 2 (1991): 376–420."},"properties":{"noteIndex":76},"schema":"https://github.com/citation-style-language/schema/raw/master/csl-citation.json"}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Robin Wagner-Pacifici and Barry Schwartz, “The Vietnam Veterans Memorial:</w:t>
      </w:r>
      <w:r>
        <w:rPr>
          <w:rFonts w:ascii="Garamond" w:hAnsi="Garamond"/>
          <w:noProof/>
          <w:sz w:val="18"/>
          <w:szCs w:val="18"/>
        </w:rPr>
        <w:t xml:space="preserve"> Commemorating a Difficult Past</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American journal of Sociology</w:t>
      </w:r>
      <w:r>
        <w:rPr>
          <w:rFonts w:ascii="Garamond" w:hAnsi="Garamond"/>
          <w:noProof/>
          <w:sz w:val="18"/>
          <w:szCs w:val="18"/>
        </w:rPr>
        <w:t xml:space="preserve"> 97, no. 2 (1991), 376-</w:t>
      </w:r>
      <w:r w:rsidRPr="007C193C">
        <w:rPr>
          <w:rFonts w:ascii="Garamond" w:hAnsi="Garamond"/>
          <w:noProof/>
          <w:sz w:val="18"/>
          <w:szCs w:val="18"/>
        </w:rPr>
        <w:t>420.</w:t>
      </w:r>
      <w:r w:rsidRPr="007C193C">
        <w:rPr>
          <w:rFonts w:ascii="Garamond" w:hAnsi="Garamond"/>
          <w:sz w:val="18"/>
          <w:szCs w:val="18"/>
        </w:rPr>
        <w:fldChar w:fldCharType="end"/>
      </w:r>
      <w:proofErr w:type="gramEnd"/>
    </w:p>
  </w:footnote>
  <w:footnote w:id="6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{"citationItems":[{"id":"ITEM-1","itemData":{"author":[{"dropping-particle":"","family":"Foote","given":"Kenneth E","non-dropping-particle":"","parse-names":false,"suffix":""}],"id":"ITEM-1","issued":{"date-parts":[["2003"]]},"publisher":"University of Texas Press","title":"Shadowed ground: America's landscapes of violence and tragedy","type":"book"},"uris":["http://www.mendeley.com/documents/?uuid=2eaafcb7-c00a-4f7c-8192-2eb31d6b0594"]}],"mendeley":{"formattedCitation":"Kenneth E Foote, &lt;i&gt;Shadowed Ground: America’s Landscapes of Violence and Tragedy&lt;/i&gt; (University of Texas Press, 2003).","plainTextFormattedCitation":"Kenneth E Foote, Shadowed Ground: America’s Landscapes of Violence and Tragedy (University of Texas Press, 2003).","previouslyFormattedCitation":"Kenneth E Foote, &lt;i&gt;Shadowed Ground: America’s Landscapes of Violence and Tragedy&lt;/i&gt; (University of Texas Press, 2003)."},"properties":{"noteIndex":78},"schema":"https://github.com/citation-style-language/schema/raw/master/csl-citation.json"}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Kenneth E</w:t>
      </w:r>
      <w:r>
        <w:rPr>
          <w:rFonts w:ascii="Garamond" w:hAnsi="Garamond"/>
          <w:noProof/>
          <w:sz w:val="18"/>
          <w:szCs w:val="18"/>
        </w:rPr>
        <w:t>.</w:t>
      </w:r>
      <w:r w:rsidRPr="007C193C">
        <w:rPr>
          <w:rFonts w:ascii="Garamond" w:hAnsi="Garamond"/>
          <w:noProof/>
          <w:sz w:val="18"/>
          <w:szCs w:val="18"/>
        </w:rPr>
        <w:t xml:space="preserve"> Foote, </w:t>
      </w:r>
      <w:r w:rsidRPr="007C193C">
        <w:rPr>
          <w:rFonts w:ascii="Garamond" w:hAnsi="Garamond"/>
          <w:i/>
          <w:noProof/>
          <w:sz w:val="18"/>
          <w:szCs w:val="18"/>
        </w:rPr>
        <w:t>Shadowed Ground: America’s Landscapes of Violence and Tragedy</w:t>
      </w:r>
      <w:r>
        <w:rPr>
          <w:rFonts w:ascii="Garamond" w:hAnsi="Garamond"/>
          <w:noProof/>
          <w:sz w:val="18"/>
          <w:szCs w:val="18"/>
        </w:rPr>
        <w:t>, Austin: University of Texas Press, 2003</w:t>
      </w:r>
      <w:r w:rsidRPr="007C193C">
        <w:rPr>
          <w:rFonts w:ascii="Garamond" w:hAnsi="Garamond"/>
          <w:noProof/>
          <w:sz w:val="18"/>
          <w:szCs w:val="18"/>
        </w:rPr>
        <w:t>.</w:t>
      </w:r>
      <w:r w:rsidRPr="007C193C">
        <w:rPr>
          <w:rFonts w:ascii="Garamond" w:hAnsi="Garamond"/>
          <w:sz w:val="18"/>
          <w:szCs w:val="18"/>
        </w:rPr>
        <w:fldChar w:fldCharType="end"/>
      </w:r>
    </w:p>
  </w:footnote>
  <w:footnote w:id="61">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t>Aynı eser.</w:t>
      </w:r>
    </w:p>
  </w:footnote>
  <w:footnote w:id="62">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{"citationItems":[{"id":"ITEM-1","itemData":{"author":[{"dropping-particle":"","family":"Lewis","given":"M.","non-dropping-particle":"","parse-names":false,"suffix":""}],"container-title":"Space, Place, and Memory Symposium April 2001","id":"ITEM-1","issued":{"date-parts":[["2001"]]},"publisher-place":"Minnesota","title":"Crossroads to District Six: Reclaiming Official History/Restaging Popular Memory","type":"paper-conference"},"uris":["http://www.mendeley.com/documents/?uuid=681a2059-99e0-4fbf-a1ab-147fe7a8ad4d"]}],"mendeley":{"formattedCitation":"M. Lewis, “Crossroads to District Six: Reclaiming Official History/Restaging Popular Memory,” in &lt;i&gt;Space, Place, and Memory Symposium April 2001&lt;/i&gt; (Minnesota, 2001).","plainTextFormattedCitation":"M. Lewis, “Crossroads to District Six: Reclaiming Official History/Restaging Popular Memory,” in Space, Place, and Memory Symposium April 2001 (Minnesota, 2001).","previouslyFormattedCitation":"M. Lewis, “Crossroads to District Six: Reclaiming Official History/Restaging Popular Memory,” in &lt;i&gt;Space, Place, and Memory Symposium April 2001&lt;/i&gt; (Minnesota, 2001)."},"properties":{"noteIndex":80},"schema":"https://github.com/citation-style-language/schema/raw/master/csl-citation.json"}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M. Lewis, “Crossroads to District Six: Reclaiming Official History/Restaging Popular Memory”</w:t>
      </w:r>
      <w:r>
        <w:rPr>
          <w:rFonts w:ascii="Garamond" w:hAnsi="Garamond"/>
          <w:noProof/>
          <w:sz w:val="18"/>
          <w:szCs w:val="18"/>
        </w:rPr>
        <w:t>,</w:t>
      </w:r>
      <w:r w:rsidRPr="007C193C">
        <w:rPr>
          <w:rFonts w:ascii="Garamond" w:hAnsi="Garamond"/>
          <w:noProof/>
          <w:sz w:val="18"/>
          <w:szCs w:val="18"/>
        </w:rPr>
        <w:t xml:space="preserve"> in </w:t>
      </w:r>
      <w:r w:rsidRPr="007C193C">
        <w:rPr>
          <w:rFonts w:ascii="Garamond" w:hAnsi="Garamond"/>
          <w:i/>
          <w:noProof/>
          <w:sz w:val="18"/>
          <w:szCs w:val="18"/>
        </w:rPr>
        <w:t>Space, Place, and Memory Symposium April 2001</w:t>
      </w:r>
      <w:r>
        <w:rPr>
          <w:rFonts w:ascii="Garamond" w:hAnsi="Garamond"/>
          <w:noProof/>
          <w:sz w:val="18"/>
          <w:szCs w:val="18"/>
        </w:rPr>
        <w:t>, Minnesota, 2001</w:t>
      </w:r>
      <w:r w:rsidRPr="007C193C">
        <w:rPr>
          <w:rFonts w:ascii="Garamond" w:hAnsi="Garamond"/>
          <w:noProof/>
          <w:sz w:val="18"/>
          <w:szCs w:val="18"/>
        </w:rPr>
        <w:t>.</w:t>
      </w:r>
      <w:r w:rsidRPr="007C193C">
        <w:rPr>
          <w:rFonts w:ascii="Garamond" w:hAnsi="Garamond"/>
          <w:sz w:val="18"/>
          <w:szCs w:val="18"/>
        </w:rPr>
        <w:fldChar w:fldCharType="end"/>
      </w:r>
    </w:p>
  </w:footnote>
  <w:footnote w:id="63">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{"citationItems":[{"id":"ITEM-1","itemData":{"author":[{"dropping-particle":"","family":"Hayden","given":"D.","non-dropping-particle":"","parse-names":false,"suffix":""}],"id":"ITEM-1","issued":{"date-parts":[["1995"]]},"publisher":"MIT Press","publisher-place":"Cambridge MA","title":"The Power of Place: Urban Landscape as Public History","type":"book"},"uris":["http://www.mendeley.com/documents/?uuid=d189e943-09ac-4169-b20f-08bf6b768219"]}],"mendeley":{"formattedCitation":"D. Hayden, &lt;i&gt;The Power of Place: Urban Landscape as Public History&lt;/i&gt; (Cambridge MA: MIT Press, 1995).","plainTextFormattedCitation":"D. Hayden, The Power of Place: Urban Landscape as Public History (Cambridge MA: MIT Press, 1995).","previouslyFormattedCitation":"D. Hayden, &lt;i&gt;The Power of Place: Urban Landscape as Public History&lt;/i&gt; (Cambridge MA: MIT Press, 1995)."},"properties":{"noteIndex":81},"schema":"https://github.com/citation-style-language/schema/raw/master/csl-citation.json"}</w:instrText>
      </w:r>
      <w:r w:rsidRPr="007C193C">
        <w:rPr>
          <w:rFonts w:ascii="Garamond" w:hAnsi="Garamond"/>
          <w:sz w:val="18"/>
          <w:szCs w:val="18"/>
        </w:rPr>
        <w:fldChar w:fldCharType="separate"/>
      </w:r>
      <w:r>
        <w:rPr>
          <w:rFonts w:ascii="Garamond" w:hAnsi="Garamond"/>
          <w:noProof/>
          <w:sz w:val="18"/>
          <w:szCs w:val="18"/>
        </w:rPr>
        <w:t>Dolores</w:t>
      </w:r>
      <w:r w:rsidRPr="007C193C">
        <w:rPr>
          <w:rFonts w:ascii="Garamond" w:hAnsi="Garamond"/>
          <w:noProof/>
          <w:sz w:val="18"/>
          <w:szCs w:val="18"/>
        </w:rPr>
        <w:t xml:space="preserve"> Hayden, </w:t>
      </w:r>
      <w:r w:rsidRPr="007C193C">
        <w:rPr>
          <w:rFonts w:ascii="Garamond" w:hAnsi="Garamond"/>
          <w:i/>
          <w:noProof/>
          <w:sz w:val="18"/>
          <w:szCs w:val="18"/>
        </w:rPr>
        <w:t>The Power of Place: Urban Landscape as Public History</w:t>
      </w:r>
      <w:r>
        <w:rPr>
          <w:rFonts w:ascii="Garamond" w:hAnsi="Garamond"/>
          <w:noProof/>
          <w:sz w:val="18"/>
          <w:szCs w:val="18"/>
        </w:rPr>
        <w:t>, Cambridge, Mass.</w:t>
      </w:r>
      <w:r w:rsidRPr="007C193C">
        <w:rPr>
          <w:rFonts w:ascii="Garamond" w:hAnsi="Garamond"/>
          <w:noProof/>
          <w:sz w:val="18"/>
          <w:szCs w:val="18"/>
        </w:rPr>
        <w:t xml:space="preserve">: </w:t>
      </w:r>
      <w:r>
        <w:rPr>
          <w:rFonts w:ascii="Garamond" w:hAnsi="Garamond"/>
          <w:noProof/>
          <w:sz w:val="18"/>
          <w:szCs w:val="18"/>
        </w:rPr>
        <w:t xml:space="preserve">The </w:t>
      </w:r>
      <w:r w:rsidRPr="007C193C">
        <w:rPr>
          <w:rFonts w:ascii="Garamond" w:hAnsi="Garamond"/>
          <w:noProof/>
          <w:sz w:val="18"/>
          <w:szCs w:val="18"/>
        </w:rPr>
        <w:t>MIT Press, 1995.</w:t>
      </w:r>
      <w:r w:rsidRPr="007C193C">
        <w:rPr>
          <w:rFonts w:ascii="Garamond" w:hAnsi="Garamond"/>
          <w:sz w:val="18"/>
          <w:szCs w:val="18"/>
        </w:rPr>
        <w:fldChar w:fldCharType="end"/>
      </w:r>
    </w:p>
  </w:footnote>
  <w:footnote w:id="64">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{"citationItems":[{"id":"ITEM-1","itemData":{"author":[{"dropping-particle":"","family":"Till","given":"Karen Elizabeth","non-dropping-particle":"","parse-names":false,"suffix":""}],"id":"ITEM-1","issued":{"date-parts":[["1997"]]},"title":"Place and the politics of memory: A geo-ethnography of museums and memorials in Berlin.","type":"article-journal"},"uris":["http://www.mendeley.com/documents/?uuid=02077d2b-f0ed-40ae-bd3d-a44e73dd992a"]}],"mendeley":{"formattedCitation":"Till, “Place and the Politics of Memory: A Geo-Ethnography of Museums and Memorials in Berlin.”","plainTextFormattedCitation":"Till, “Place and the Politics of Memory: A Geo-Ethnography of Museums and Memorials in Berlin.”","previouslyFormattedCitation":"Till, “Place and the Politics of Memory: A Geo-Ethnography of Museums and Memorials in Berlin.”"},"properties":{"noteIndex":82},"schema":"https://github.com/citation-style-language/schema/raw/master/csl-citation.json"}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Till, “Place and the Politics of Memory: A Geo-Ethnography of Museums and Memorials in Berlin”</w:t>
      </w:r>
      <w:r w:rsidRPr="007C193C">
        <w:rPr>
          <w:rFonts w:ascii="Garamond" w:hAnsi="Garamond"/>
          <w:sz w:val="18"/>
          <w:szCs w:val="18"/>
        </w:rPr>
        <w:fldChar w:fldCharType="end"/>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{"citationItems":[{"id":"ITEM-1","itemData":{"author":[{"dropping-particle":"","family":"Young","given":"James Edward","non-dropping-particle":"","parse-names":false,"suffix":""}],"id":"ITEM-1","issued":{"date-parts":[["1993"]]},"publisher":"Yale University Press","title":"The Texture of Memory: Holocaust Memorials and Meaning","type":"book"},"uris":["http://www.mendeley.com/documents/?uuid=50c17972-964a-4f1d-9683-e4434f5815c6"]}],"mendeley":{"formattedCitation":"Young, &lt;i&gt;The Texture of Memory: Holocaust Memorials and Meaning&lt;/i&gt;.","plainTextFormattedCitation":"Young, The Texture of Memory: Holocaust Memorials and Meaning.","previouslyFormattedCitation":"Young, &lt;i&gt;The Texture of Memory: Holocaust Memorials and Meaning&lt;/i&gt;."},"properties":{"noteIndex":83},"schema":"https://github.com/citation-style-language/schema/raw/master/csl-citation.json"}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Young, </w:t>
      </w:r>
      <w:r w:rsidRPr="007C193C">
        <w:rPr>
          <w:rFonts w:ascii="Garamond" w:hAnsi="Garamond"/>
          <w:i/>
          <w:noProof/>
          <w:sz w:val="18"/>
          <w:szCs w:val="18"/>
        </w:rPr>
        <w:t>The Texture of Memory: Holocaust Memorials and Meaning</w:t>
      </w:r>
      <w:r w:rsidRPr="007C193C">
        <w:rPr>
          <w:rFonts w:ascii="Garamond" w:hAnsi="Garamond"/>
          <w:sz w:val="18"/>
          <w:szCs w:val="18"/>
        </w:rPr>
        <w:fldChar w:fldCharType="end"/>
      </w:r>
      <w:r>
        <w:rPr>
          <w:rFonts w:ascii="Garamond" w:hAnsi="Garamond"/>
          <w:sz w:val="18"/>
          <w:szCs w:val="18"/>
        </w:rPr>
        <w:t>.</w:t>
      </w:r>
    </w:p>
  </w:footnote>
  <w:footnote w:id="65">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{"citationItems":[{"id":"ITEM-1","itemData":{"author":[{"dropping-particle":"","family":"Lewis","given":"M.","non-dropping-particle":"","parse-names":false,"suffix":""}],"container-title":"Space, Place, and Memory Symposium April 2001","id":"ITEM-1","issued":{"date-parts":[["2001"]]},"publisher-place":"Minnesota","title":"Crossroads to District Six: Reclaiming Official History/Restaging Popular Memory","type":"paper-conference"},"uris":["http://www.mendeley.com/documents/?uuid=681a2059-99e0-4fbf-a1ab-147fe7a8ad4d"]}],"mendeley":{"formattedCitation":"Lewis, “Crossroads to District Six: Reclaiming Official History/Restaging Popular Memory.”","plainTextFormattedCitation":"Lewis, “Crossroads to District Six: Reclaiming Official History/Restaging Popular Memory.”","previouslyFormattedCitation":"Lewis, “Crossroads to District Six: Reclaiming Official History/Restaging Popular Memory.”"},"properties":{"noteIndex":84},"schema":"https://github.com/citation-style-language/schema/raw/master/csl-citation.json"}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Lewis, “Crossroads to District Six: Reclaiming Official History/Restaging Popular Memory.”</w:t>
      </w:r>
      <w:r w:rsidRPr="007C193C">
        <w:rPr>
          <w:rFonts w:ascii="Garamond" w:hAnsi="Garamond"/>
          <w:sz w:val="18"/>
          <w:szCs w:val="18"/>
        </w:rPr>
        <w:fldChar w:fldCharType="end"/>
      </w:r>
    </w:p>
  </w:footnote>
  <w:footnote w:id="66">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{"citationItems":[{"id":"ITEM-1","itemData":{"author":[{"dropping-particle":"","family":"Dwyer","given":"Owen J","non-dropping-particle":"","parse-names":false,"suffix":""}],"container-title":"The Professional Geographer","id":"ITEM-1","issue":"4","issued":{"date-parts":[["2000"]]},"page":"660-671","publisher":"Taylor &amp; Francis","title":"Interpreting the civil rights movement: Place, memory, and conflict","type":"article-journal","volume":"52"},"uris":["http://www.mendeley.com/documents/?uuid=34e79cae-0e07-4e2a-a5ec-f5aff426aeed"]}],"mendeley":{"formattedCitation":"Owen J Dwyer, “Interpreting the Civil Rights Movement: Place, Memory, and Conflict,” &lt;i&gt;The Professional Geographer&lt;/i&gt; 52, no. 4 (2000): 660–671.","plainTextFormattedCitation":"Owen J Dwyer, “Interpreting the Civil Rights Movement: Place, Memory, and Conflict,” The Professional Geographer 52, no. 4 (2000): 660–671.","previouslyFormattedCitation":"Owen J Dwyer, “Interpreting the Civil Rights Movement: Place, Memory, and Conflict,” &lt;i&gt;The Professional Geographer&lt;/i&gt; 52, no. 4 (2000): 660–671."},"properties":{"noteIndex":85},"schema":"https://github.com/citation-style-language/schema/raw/master/csl-citation.json"}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Owen J Dwyer, “Interpreting the Civil Rights Moveme</w:t>
      </w:r>
      <w:r>
        <w:rPr>
          <w:rFonts w:ascii="Garamond" w:hAnsi="Garamond"/>
          <w:noProof/>
          <w:sz w:val="18"/>
          <w:szCs w:val="18"/>
        </w:rPr>
        <w:t>nt: Place, Memory, and Conflict</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w:t>
      </w:r>
      <w:r w:rsidRPr="007C193C">
        <w:rPr>
          <w:rFonts w:ascii="Garamond" w:hAnsi="Garamond"/>
          <w:i/>
          <w:noProof/>
          <w:sz w:val="18"/>
          <w:szCs w:val="18"/>
        </w:rPr>
        <w:t>The Professional Geographer</w:t>
      </w:r>
      <w:r>
        <w:rPr>
          <w:rFonts w:ascii="Garamond" w:hAnsi="Garamond"/>
          <w:noProof/>
          <w:sz w:val="18"/>
          <w:szCs w:val="18"/>
        </w:rPr>
        <w:t xml:space="preserve"> 52, no. 4 (2000), 660-</w:t>
      </w:r>
      <w:r w:rsidRPr="007C193C">
        <w:rPr>
          <w:rFonts w:ascii="Garamond" w:hAnsi="Garamond"/>
          <w:noProof/>
          <w:sz w:val="18"/>
          <w:szCs w:val="18"/>
        </w:rPr>
        <w:t>671.</w:t>
      </w:r>
      <w:r w:rsidRPr="007C193C">
        <w:rPr>
          <w:rFonts w:ascii="Garamond" w:hAnsi="Garamond"/>
          <w:sz w:val="18"/>
          <w:szCs w:val="18"/>
        </w:rPr>
        <w:fldChar w:fldCharType="end"/>
      </w:r>
    </w:p>
  </w:footnote>
  <w:footnote w:id="67">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{"citationItems":[{"id":"ITEM-1","itemData":{"author":[{"dropping-particle":"","family":"Dwyer","given":"Owen J","non-dropping-particle":"","parse-names":false,"suffix":""}],"container-title":"The Professional Geographer","id":"ITEM-1","issue":"4","issued":{"date-parts":[["2000"]]},"page":"660-671","publisher":"Taylor &amp; Francis","title":"Interpreting the civil rights movement: Place, memory, and conflict","type":"article-journal","volume":"52"},"uris":["http://www.mendeley.com/documents/?uuid=34e79cae-0e07-4e2a-a5ec-f5aff426aeed"]}],"mendeley":{"formattedCitation":"Ibid.","plainTextFormattedCitation":"Ibid.","previouslyFormattedCitation":"Ibid."},"properties":{"noteIndex":86},"schema":"https://github.com/citation-style-language/schema/raw/master/csl-citation.json"}</w:instrText>
      </w:r>
      <w:r w:rsidRPr="007C193C">
        <w:rPr>
          <w:rFonts w:ascii="Garamond" w:hAnsi="Garamond"/>
          <w:sz w:val="18"/>
          <w:szCs w:val="18"/>
        </w:rPr>
        <w:fldChar w:fldCharType="separate"/>
      </w:r>
      <w:proofErr w:type="gramStart"/>
      <w:r>
        <w:rPr>
          <w:rFonts w:ascii="Garamond" w:hAnsi="Garamond"/>
          <w:noProof/>
          <w:sz w:val="18"/>
          <w:szCs w:val="18"/>
        </w:rPr>
        <w:t>Aynı yer</w:t>
      </w:r>
      <w:r w:rsidRPr="007C193C">
        <w:rPr>
          <w:rFonts w:ascii="Garamond" w:hAnsi="Garamond"/>
          <w:sz w:val="18"/>
          <w:szCs w:val="18"/>
        </w:rPr>
        <w:fldChar w:fldCharType="end"/>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{"citationItems":[{"id":"ITEM-1","itemData":{"author":[{"dropping-particle":"","family":"Alderman","given":"Derek H","non-dropping-particle":"","parse-names":false,"suffix":""}],"container-title":"Southeastern Geographer","id":"ITEM-1","issue":"1","issued":{"date-parts":[["1996"]]},"page":"51-69","publisher":"The University of North Carolina Press","title":"Creating a new geography of memory in the South:(Re) naming of streets in honor of Martin Luther King, Jr.","type":"article-journal","volume":"36"},"uris":["http://www.mendeley.com/documents/?uuid=b0c1403e-773c-44c1-9e9d-b38a8a42ffc3"]}],"mendeley":{"formattedCitation":"Alderman, “Creating a New Geography of Memory in the South:(Re) Naming of Streets in Honor of Martin Luther King, Jr.”","plainTextFormattedCitation":"Alderman, “Creating a New Geography of Memory in the South:(Re) Naming of Streets in Honor of Martin Luther King, Jr.”","previouslyFormattedCitation":"Alderman, “Creating a New Geography of Memory in the South:(Re) Naming of Streets in Honor of Martin Luther King, Jr.”"},"properties":{"noteIndex":87},"schema":"https://github.com/citation-style-language/schema/raw/master/csl-citation.json"}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Alderman, “Creating a New Geography of Memory in the South:(Re) Naming of Streets in Honor of Martin Luther King, Jr.”</w:t>
      </w:r>
      <w:r w:rsidRPr="007C193C">
        <w:rPr>
          <w:rFonts w:ascii="Garamond" w:hAnsi="Garamond"/>
          <w:sz w:val="18"/>
          <w:szCs w:val="18"/>
        </w:rPr>
        <w:fldChar w:fldCharType="end"/>
      </w:r>
      <w:r w:rsidR="00664520">
        <w:rPr>
          <w:rFonts w:ascii="Garamond" w:hAnsi="Garamond"/>
          <w:sz w:val="18"/>
          <w:szCs w:val="18"/>
        </w:rPr>
        <w:t>, 51-69</w:t>
      </w:r>
      <w:r>
        <w:rPr>
          <w:rFonts w:ascii="Garamond" w:hAnsi="Garamond"/>
          <w:sz w:val="18"/>
          <w:szCs w:val="18"/>
        </w:rPr>
        <w:t xml:space="preserve">; </w:t>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{"citationItems":[{"id":"ITEM-1","itemData":{"author":[{"dropping-particle":"","family":"Savage","given":"K.","non-dropping-particle":"","parse-names":false,"suffix":""}],"container-title":"Commemorations: The Politics of National Identity1","editor":[{"dropping-particle":"","family":"Gillis","given":"J.","non-dropping-particle":"","parse-names":false,"suffix":""}],"id":"ITEM-1","issued":{"date-parts":[["1996"]]},"page":"127-149","publisher":"Princeton University Press","publisher-place":"Princeton NJ","title":"The politics of memory: black emancipation and the Civil War Monument","type":"chapter"},"uris":["http://www.mendeley.com/documents/?uuid=80dd331f-3409-4b61-84fd-5860a85ca3cb"]}],"mendeley":{"formattedCitation":"K. Savage, “The Politics of Memory: Black Emancipation and the Civil War Monument,” in &lt;i&gt;Commemorations: The Politics of National Identity1&lt;/i&gt;, ed. J. Gillis (Princeton NJ: Princeton University Press, 1996), 127–149.","plainTextFormattedCitation":"K. Savage, “The Politics of Memory: Black Emancipation and the Civil War Monument,” in Commemorations: The Politics of National Identity1, ed. J. Gillis (Princeton NJ: Princeton University Press, 1996), 127–149.","previouslyFormattedCitation":"K. Savage, “The Politics of Memory: Black Emancipation and the Civil War Monument,” in &lt;i&gt;Commemorations: The Politics of National Identity1&lt;/i&gt;, ed. J. Gillis (Princeton NJ: Princeton University Press, 1996), 127–149."},"properties":{"noteIndex":88},"schema":"https://github.com/citation-style-language/schema/raw/master/csl-citation.json"}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K. Savage, “The Politics of Memory: Black Emancipa</w:t>
      </w:r>
      <w:r>
        <w:rPr>
          <w:rFonts w:ascii="Garamond" w:hAnsi="Garamond"/>
          <w:noProof/>
          <w:sz w:val="18"/>
          <w:szCs w:val="18"/>
        </w:rPr>
        <w:t>tion and the Civil War Monument</w:t>
      </w:r>
      <w:r w:rsidRPr="007C193C">
        <w:rPr>
          <w:rFonts w:ascii="Garamond" w:hAnsi="Garamond"/>
          <w:noProof/>
          <w:sz w:val="18"/>
          <w:szCs w:val="18"/>
        </w:rPr>
        <w:t>”</w:t>
      </w:r>
      <w:r>
        <w:rPr>
          <w:rFonts w:ascii="Garamond" w:hAnsi="Garamond"/>
          <w:noProof/>
          <w:sz w:val="18"/>
          <w:szCs w:val="18"/>
        </w:rPr>
        <w:t>,</w:t>
      </w:r>
      <w:r w:rsidRPr="007C193C">
        <w:rPr>
          <w:rFonts w:ascii="Garamond" w:hAnsi="Garamond"/>
          <w:noProof/>
          <w:sz w:val="18"/>
          <w:szCs w:val="18"/>
        </w:rPr>
        <w:t xml:space="preserve"> in </w:t>
      </w:r>
      <w:r w:rsidRPr="007C193C">
        <w:rPr>
          <w:rFonts w:ascii="Garamond" w:hAnsi="Garamond"/>
          <w:i/>
          <w:noProof/>
          <w:sz w:val="18"/>
          <w:szCs w:val="18"/>
        </w:rPr>
        <w:t>Commemorations: Th</w:t>
      </w:r>
      <w:r w:rsidR="00EC26E1">
        <w:rPr>
          <w:rFonts w:ascii="Garamond" w:hAnsi="Garamond"/>
          <w:i/>
          <w:noProof/>
          <w:sz w:val="18"/>
          <w:szCs w:val="18"/>
        </w:rPr>
        <w:t>e Politics of National Identity</w:t>
      </w:r>
      <w:r>
        <w:rPr>
          <w:rFonts w:ascii="Garamond" w:hAnsi="Garamond"/>
          <w:noProof/>
          <w:sz w:val="18"/>
          <w:szCs w:val="18"/>
        </w:rPr>
        <w:t xml:space="preserve">, ed. J. Gillis, </w:t>
      </w:r>
      <w:r w:rsidRPr="007C193C">
        <w:rPr>
          <w:rFonts w:ascii="Garamond" w:hAnsi="Garamond"/>
          <w:noProof/>
          <w:sz w:val="18"/>
          <w:szCs w:val="18"/>
        </w:rPr>
        <w:t>Princeton NJ: Princeton University Press, 1996, 127</w:t>
      </w:r>
      <w:r>
        <w:rPr>
          <w:rFonts w:ascii="Garamond" w:hAnsi="Garamond"/>
          <w:noProof/>
          <w:sz w:val="18"/>
          <w:szCs w:val="18"/>
        </w:rPr>
        <w:t>-</w:t>
      </w:r>
      <w:r w:rsidRPr="007C193C">
        <w:rPr>
          <w:rFonts w:ascii="Garamond" w:hAnsi="Garamond"/>
          <w:noProof/>
          <w:sz w:val="18"/>
          <w:szCs w:val="18"/>
        </w:rPr>
        <w:t>149.</w:t>
      </w:r>
      <w:r w:rsidRPr="007C193C">
        <w:rPr>
          <w:rFonts w:ascii="Garamond" w:hAnsi="Garamond"/>
          <w:sz w:val="18"/>
          <w:szCs w:val="18"/>
        </w:rPr>
        <w:fldChar w:fldCharType="end"/>
      </w:r>
      <w:proofErr w:type="gramEnd"/>
    </w:p>
  </w:footnote>
  <w:footnote w:id="68">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{"citationItems":[{"id":"ITEM-1","itemData":{"author":[{"dropping-particle":"","family":"Johnson","given":"Nuala","non-dropping-particle":"","parse-names":false,"suffix":""}],"container-title":"Environment and planning D: society and space","id":"ITEM-1","issue":"1","issued":{"date-parts":[["1995"]]},"page":"51-65","publisher":"SAGE Publications Sage UK: London, England","title":"Cast in stone: monuments, geography, and nationalism","type":"article-journal","volume":"13"},"uris":["http://www.mendeley.com/documents/?uuid=e3c54c38-092a-400a-876f-ff23c20f34ee"]}],"mendeley":{"formattedCitation":"Johnson, “Cast in Stone: Monuments, Geography, and Nationalism.”","plainTextFormattedCitation":"Johnson, “Cast in Stone: Monuments, Geography, and Nationalism.”","previouslyFormattedCitation":"Johnson, “Cast in Stone: Monuments, Geography, and Nationalism.”"},"properties":{"noteIndex":89},"schema":"https://github.com/citation-style-language/schema/raw/master/csl-citation.json"}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Johnson, “Cast in Stone: Monume</w:t>
      </w:r>
      <w:r>
        <w:rPr>
          <w:rFonts w:ascii="Garamond" w:hAnsi="Garamond"/>
          <w:noProof/>
          <w:sz w:val="18"/>
          <w:szCs w:val="18"/>
        </w:rPr>
        <w:t>nts, Geography, and Nationalism</w:t>
      </w:r>
      <w:r w:rsidRPr="007C193C">
        <w:rPr>
          <w:rFonts w:ascii="Garamond" w:hAnsi="Garamond"/>
          <w:noProof/>
          <w:sz w:val="18"/>
          <w:szCs w:val="18"/>
        </w:rPr>
        <w:t>”</w:t>
      </w:r>
      <w:r w:rsidRPr="007C193C">
        <w:rPr>
          <w:rFonts w:ascii="Garamond" w:hAnsi="Garamond"/>
          <w:sz w:val="18"/>
          <w:szCs w:val="18"/>
        </w:rPr>
        <w:fldChar w:fldCharType="end"/>
      </w:r>
      <w:r w:rsidR="00664520">
        <w:rPr>
          <w:rFonts w:ascii="Garamond" w:hAnsi="Garamond"/>
          <w:sz w:val="18"/>
          <w:szCs w:val="18"/>
        </w:rPr>
        <w:t>, 51-65</w:t>
      </w:r>
      <w:r>
        <w:rPr>
          <w:rFonts w:ascii="Garamond" w:hAnsi="Garamond"/>
          <w:sz w:val="18"/>
          <w:szCs w:val="18"/>
        </w:rPr>
        <w:t>.</w:t>
      </w:r>
    </w:p>
  </w:footnote>
  <w:footnote w:id="69">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{"citationItems":[{"id":"ITEM-1","itemData":{"DOI":"10.1111/j.0435-3684.1998.00042.x","author":[{"dropping-particle":"","family":"Agnew","given":"John","non-dropping-particle":"","parse-names":false,"suffix":""}],"container-title":"Geografiska Annaler: Series B, Human Geography","id":"ITEM-1","issue":"4","issued":{"date-parts":[["1998"]]},"page":"229-240","publisher":"Routledge","title":"The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1943","type":"article-journal","volume":"80"},"uris":["http://www.mendeley.com/documents/?uuid=ab6e5876-03a8-4b75-b4e1-671b6034e4e6"]}],"mendeley":{"formattedCitation":"Agnew, “The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 xml:space="preserve">","plainTextFormattedCitation":"Agnew, </w:instrText>
      </w:r>
      <w:r w:rsidRPr="007C193C">
        <w:rPr>
          <w:rFonts w:ascii="Garamond" w:hAnsi="Garamond" w:cs="Garamond"/>
          <w:sz w:val="18"/>
          <w:szCs w:val="18"/>
        </w:rPr>
        <w:instrText>“</w:instrText>
      </w:r>
      <w:r w:rsidRPr="007C193C">
        <w:rPr>
          <w:rFonts w:ascii="Garamond" w:hAnsi="Garamond"/>
          <w:sz w:val="18"/>
          <w:szCs w:val="18"/>
        </w:rPr>
        <w:instrText>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","previouslyFormattedCitation":"Agnew, “The Impossible Capital: Monumental Rome under Liberal and Fascist Regimes, 1870</w:instrText>
      </w:r>
      <w:r w:rsidRPr="007C193C">
        <w:rPr>
          <w:rFonts w:ascii="Times New Roman" w:hAnsi="Times New Roman" w:cs="Times New Roman"/>
          <w:sz w:val="18"/>
          <w:szCs w:val="18"/>
        </w:rPr>
        <w:instrText>‐</w:instrText>
      </w:r>
      <w:r w:rsidRPr="007C193C">
        <w:rPr>
          <w:rFonts w:ascii="Garamond" w:hAnsi="Garamond"/>
          <w:sz w:val="18"/>
          <w:szCs w:val="18"/>
        </w:rPr>
        <w:instrText>1943.</w:instrText>
      </w:r>
      <w:r w:rsidRPr="007C193C">
        <w:rPr>
          <w:rFonts w:ascii="Garamond" w:hAnsi="Garamond" w:cs="Garamond"/>
          <w:sz w:val="18"/>
          <w:szCs w:val="18"/>
        </w:rPr>
        <w:instrText>”</w:instrText>
      </w:r>
      <w:r w:rsidRPr="007C193C">
        <w:rPr>
          <w:rFonts w:ascii="Garamond" w:hAnsi="Garamond"/>
          <w:sz w:val="18"/>
          <w:szCs w:val="18"/>
        </w:rPr>
        <w:instrText>"},"properties":{"noteIndex":90},"schema":"https://github.com/citation-style-language/schema/raw/master/csl-citation.json"}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Agnew, “The Impossible Capital: Monumental Rome under Liberal and Fascist Regimes, 1870</w:t>
      </w:r>
      <w:r w:rsidRPr="007C193C">
        <w:rPr>
          <w:rFonts w:ascii="Times New Roman" w:hAnsi="Times New Roman" w:cs="Times New Roman"/>
          <w:noProof/>
          <w:sz w:val="18"/>
          <w:szCs w:val="18"/>
        </w:rPr>
        <w:t>‐</w:t>
      </w:r>
      <w:r>
        <w:rPr>
          <w:rFonts w:ascii="Garamond" w:hAnsi="Garamond"/>
          <w:noProof/>
          <w:sz w:val="18"/>
          <w:szCs w:val="18"/>
        </w:rPr>
        <w:t>1943</w:t>
      </w:r>
      <w:r w:rsidRPr="007C193C">
        <w:rPr>
          <w:rFonts w:ascii="Garamond" w:hAnsi="Garamond"/>
          <w:noProof/>
          <w:sz w:val="18"/>
          <w:szCs w:val="18"/>
        </w:rPr>
        <w:t>”</w:t>
      </w:r>
      <w:r w:rsidRPr="007C193C">
        <w:rPr>
          <w:rFonts w:ascii="Garamond" w:hAnsi="Garamond"/>
          <w:sz w:val="18"/>
          <w:szCs w:val="18"/>
        </w:rPr>
        <w:fldChar w:fldCharType="end"/>
      </w:r>
      <w:r w:rsidR="000C0B7F" w:rsidRPr="007C193C">
        <w:rPr>
          <w:rFonts w:ascii="Garamond" w:hAnsi="Garamond"/>
          <w:noProof/>
          <w:sz w:val="18"/>
          <w:szCs w:val="18"/>
        </w:rPr>
        <w:t>, 229-240</w:t>
      </w:r>
      <w:r>
        <w:rPr>
          <w:rFonts w:ascii="Garamond" w:hAnsi="Garamond"/>
          <w:sz w:val="18"/>
          <w:szCs w:val="18"/>
        </w:rPr>
        <w:t>.</w:t>
      </w:r>
    </w:p>
  </w:footnote>
  <w:footnote w:id="70">
    <w:p w:rsidR="000F2434" w:rsidRPr="007C193C" w:rsidRDefault="000F2434" w:rsidP="001645E1">
      <w:pPr>
        <w:pStyle w:val="DipnotMetni"/>
        <w:tabs>
          <w:tab w:val="left" w:pos="284"/>
        </w:tabs>
        <w:spacing w:before="40" w:after="40"/>
        <w:ind w:left="284" w:hanging="284"/>
        <w:jc w:val="both"/>
        <w:rPr>
          <w:rFonts w:ascii="Garamond" w:hAnsi="Garamond"/>
          <w:sz w:val="18"/>
          <w:szCs w:val="18"/>
        </w:rPr>
      </w:pPr>
      <w:r w:rsidRPr="007C193C">
        <w:rPr>
          <w:rStyle w:val="DipnotBavurusu"/>
          <w:rFonts w:ascii="Garamond" w:hAnsi="Garamond"/>
          <w:sz w:val="18"/>
          <w:szCs w:val="18"/>
        </w:rPr>
        <w:footnoteRef/>
      </w:r>
      <w:r w:rsidRPr="007C193C">
        <w:rPr>
          <w:rFonts w:ascii="Garamond" w:hAnsi="Garamond"/>
          <w:sz w:val="18"/>
          <w:szCs w:val="18"/>
        </w:rPr>
        <w:t xml:space="preserve"> </w:t>
      </w:r>
      <w:r w:rsidRPr="007C193C">
        <w:rPr>
          <w:rFonts w:ascii="Garamond" w:hAnsi="Garamond"/>
          <w:sz w:val="18"/>
          <w:szCs w:val="18"/>
        </w:rPr>
        <w:tab/>
      </w:r>
      <w:r w:rsidRPr="007C193C">
        <w:rPr>
          <w:rFonts w:ascii="Garamond" w:hAnsi="Garamond"/>
          <w:sz w:val="18"/>
          <w:szCs w:val="18"/>
        </w:rPr>
        <w:fldChar w:fldCharType="begin" w:fldLock="1"/>
      </w:r>
      <w:r w:rsidRPr="007C193C">
        <w:rPr>
          <w:rFonts w:ascii="Garamond" w:hAnsi="Garamond"/>
          <w:sz w:val="18"/>
          <w:szCs w:val="18"/>
        </w:rPr>
        <w:instrText>ADDIN CSL_CITATION {"citationItems":[{"id":"ITEM-1","itemData":{"author":[{"dropping-particle":"","family":"McDowell","given":"Linda","non-dropping-particle":"","parse-names":false,"suffix":""}],"id":"ITEM-1","issued":{"date-parts":[["2018"]]},"publisher":"John Wiley &amp; Sons","title":"Gender, identity and place: Understanding feminist geographies","type":"book"},"uris":["http://www.mendeley.com/documents/?uuid=65416373-129c-43e6-abf6-ec2be41b9b82"]}],"mendeley":{"formattedCitation":"Linda McDowell, &lt;i&gt;Gender, Identity and Place: Understanding Feminist Geographies&lt;/i&gt; (John Wiley &amp; Sons, 2018).","plainTextFormattedCitation":"Linda McDowell, Gender, Identity and Place: Understanding Feminist Geographies (John Wiley &amp; Sons, 2018).","previouslyFormattedCitation":"Linda McDowell, &lt;i&gt;Gender, Identity and Place: Understanding Feminist Geographies&lt;/i&gt; (John Wiley &amp; Sons, 2018)."},"properties":{"noteIndex":91},"schema":"https://github.com/citation-style-language/schema/raw/master/csl-citation.json"}</w:instrText>
      </w:r>
      <w:r w:rsidRPr="007C193C">
        <w:rPr>
          <w:rFonts w:ascii="Garamond" w:hAnsi="Garamond"/>
          <w:sz w:val="18"/>
          <w:szCs w:val="18"/>
        </w:rPr>
        <w:fldChar w:fldCharType="separate"/>
      </w:r>
      <w:r w:rsidRPr="007C193C">
        <w:rPr>
          <w:rFonts w:ascii="Garamond" w:hAnsi="Garamond"/>
          <w:noProof/>
          <w:sz w:val="18"/>
          <w:szCs w:val="18"/>
        </w:rPr>
        <w:t xml:space="preserve">Linda McDowell, </w:t>
      </w:r>
      <w:r w:rsidRPr="007C193C">
        <w:rPr>
          <w:rFonts w:ascii="Garamond" w:hAnsi="Garamond"/>
          <w:i/>
          <w:noProof/>
          <w:sz w:val="18"/>
          <w:szCs w:val="18"/>
        </w:rPr>
        <w:t>Gender, Identity and Place: Understanding Feminist Geographies</w:t>
      </w:r>
      <w:r>
        <w:rPr>
          <w:rFonts w:ascii="Garamond" w:hAnsi="Garamond"/>
          <w:noProof/>
          <w:sz w:val="18"/>
          <w:szCs w:val="18"/>
        </w:rPr>
        <w:t xml:space="preserve">, </w:t>
      </w:r>
      <w:r w:rsidRPr="00894E21">
        <w:rPr>
          <w:rFonts w:ascii="Garamond" w:hAnsi="Garamond"/>
          <w:noProof/>
          <w:sz w:val="18"/>
          <w:szCs w:val="18"/>
        </w:rPr>
        <w:t>New York</w:t>
      </w:r>
      <w:r>
        <w:rPr>
          <w:rFonts w:ascii="Garamond" w:hAnsi="Garamond"/>
          <w:noProof/>
          <w:sz w:val="18"/>
          <w:szCs w:val="18"/>
        </w:rPr>
        <w:t>:</w:t>
      </w:r>
      <w:r w:rsidRPr="00894E21">
        <w:rPr>
          <w:rFonts w:ascii="Garamond" w:hAnsi="Garamond"/>
          <w:noProof/>
          <w:sz w:val="18"/>
          <w:szCs w:val="18"/>
        </w:rPr>
        <w:t xml:space="preserve"> </w:t>
      </w:r>
      <w:r>
        <w:rPr>
          <w:rFonts w:ascii="Garamond" w:hAnsi="Garamond"/>
          <w:noProof/>
          <w:sz w:val="18"/>
          <w:szCs w:val="18"/>
        </w:rPr>
        <w:t>John Wiley &amp; Sons, 2018</w:t>
      </w:r>
      <w:r w:rsidRPr="007C193C">
        <w:rPr>
          <w:rFonts w:ascii="Garamond" w:hAnsi="Garamond"/>
          <w:noProof/>
          <w:sz w:val="18"/>
          <w:szCs w:val="18"/>
        </w:rPr>
        <w:t>.</w:t>
      </w:r>
      <w:r w:rsidRPr="007C193C">
        <w:rPr>
          <w:rFonts w:ascii="Garamond" w:hAnsi="Garamond"/>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434" w:rsidRPr="007D0A4F" w:rsidRDefault="003C4162" w:rsidP="007D0A4F">
    <w:pPr>
      <w:pStyle w:val="stbilgi"/>
      <w:jc w:val="center"/>
      <w:rPr>
        <w:rFonts w:ascii="Garamond" w:hAnsi="Garamond"/>
        <w:i/>
        <w:sz w:val="20"/>
        <w:szCs w:val="20"/>
      </w:rPr>
    </w:pPr>
    <w:sdt>
      <w:sdtPr>
        <w:rPr>
          <w:rFonts w:ascii="Garamond" w:hAnsi="Garamond"/>
          <w:i/>
          <w:sz w:val="20"/>
          <w:szCs w:val="20"/>
        </w:rPr>
        <w:id w:val="-1326815286"/>
        <w:docPartObj>
          <w:docPartGallery w:val="Page Numbers (Margins)"/>
          <w:docPartUnique/>
        </w:docPartObj>
      </w:sdtPr>
      <w:sdtEndPr/>
      <w:sdtContent>
        <w:r w:rsidR="001F320C" w:rsidRPr="001F320C">
          <w:rPr>
            <w:rFonts w:ascii="Garamond" w:hAnsi="Garamond"/>
            <w:i/>
            <w:noProof/>
            <w:sz w:val="20"/>
            <w:szCs w:val="20"/>
            <w:lang w:eastAsia="tr-TR"/>
          </w:rPr>
          <mc:AlternateContent>
            <mc:Choice Requires="wps">
              <w:drawing>
                <wp:anchor distT="0" distB="0" distL="114300" distR="114300" simplePos="0" relativeHeight="251659264" behindDoc="0" locked="0" layoutInCell="0" allowOverlap="1">
                  <wp:simplePos x="0" y="0"/>
                  <wp:positionH relativeFrom="leftMargin">
                    <wp:posOffset>0</wp:posOffset>
                  </wp:positionH>
                  <wp:positionV relativeFrom="margin">
                    <wp:posOffset>3255645</wp:posOffset>
                  </wp:positionV>
                  <wp:extent cx="727710" cy="329565"/>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20C" w:rsidRPr="001F320C" w:rsidRDefault="001F320C">
                              <w:pPr>
                                <w:pBdr>
                                  <w:bottom w:val="single" w:sz="4" w:space="1" w:color="auto"/>
                                </w:pBdr>
                                <w:jc w:val="right"/>
                                <w:rPr>
                                  <w:rFonts w:ascii="Garamond" w:hAnsi="Garamond"/>
                                </w:rPr>
                              </w:pPr>
                              <w:r w:rsidRPr="001F320C">
                                <w:rPr>
                                  <w:rFonts w:ascii="Garamond" w:hAnsi="Garamond"/>
                                </w:rPr>
                                <w:fldChar w:fldCharType="begin"/>
                              </w:r>
                              <w:r w:rsidRPr="001F320C">
                                <w:rPr>
                                  <w:rFonts w:ascii="Garamond" w:hAnsi="Garamond"/>
                                </w:rPr>
                                <w:instrText>PAGE   \* MERGEFORMAT</w:instrText>
                              </w:r>
                              <w:r w:rsidRPr="001F320C">
                                <w:rPr>
                                  <w:rFonts w:ascii="Garamond" w:hAnsi="Garamond"/>
                                </w:rPr>
                                <w:fldChar w:fldCharType="separate"/>
                              </w:r>
                              <w:r w:rsidR="00617765">
                                <w:rPr>
                                  <w:rFonts w:ascii="Garamond" w:hAnsi="Garamond"/>
                                  <w:noProof/>
                                </w:rPr>
                                <w:t>192</w:t>
                              </w:r>
                              <w:r w:rsidRPr="001F320C">
                                <w:rPr>
                                  <w:rFonts w:ascii="Garamond" w:hAnsi="Garamond"/>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Dikdörtgen 1" o:spid="_x0000_s1026" style="position:absolute;left:0;text-align:left;margin-left:0;margin-top:256.35pt;width:57.3pt;height:25.9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EhgIAAAcFAAAOAAAAZHJzL2Uyb0RvYy54bWysVNuO0zAQfUfiHyy/d3MhvSRqutptKUJa&#10;YKWFD3BtJ7E2sY3tNl0Qv8UP8GOMnbbbAg8IkQfHY4+Pz8yZ8fx637Vox40VSpY4uYox4pIqJmRd&#10;4k8f16MZRtYRyUirJC/xE7f4evHyxbzXBU9Vo1rGDQIQaYtel7hxThdRZGnDO2KvlOYSNitlOuLA&#10;NHXEDOkBvWujNI4nUa8M00ZRbi2sroZNvAj4VcWp+1BVljvUlhi4uTCaMG78GC3mpKgN0Y2gBxrk&#10;H1h0REi49AS1Io6grRG/QXWCGmVV5a6o6iJVVYLyEANEk8S/RPPQEM1DLJAcq09psv8Plr7f3Rsk&#10;GGiHkSQdSLQSj+zHd+NqLlHiE9RrW4Dfg743PkSr7xR9tEiqZUNkzW+MUX3DCQNawT+6OOANC0fR&#10;pn+nGOCTrVMhV/vKdB4QsoD2QZKnkyR87xCFxWk6nSYgHIWtV2k+now9o4gUx8PaWPeGqw75SYkN&#10;KB7Aye7OusH16BLIq1awtWjbYJh6s2wN2hGojnX4Duj23K2V3lkqf2xAHFaAI9zh9zzboPbXPEmz&#10;+DbNR+vJbDrK1tl4lE/j2ShO8tt8Emd5tlp/8wSTrGgEY1zeCcmPlZdkf6fsoQeGmgm1h/oS5+N0&#10;HGK/YG/Pg4zD96cgO+GgEVvRlXh2ciKF1/W1ZBA2KRwR7TCPLukHQSAHx3/ISqgCL/xQQG6/2QOK&#10;r4aNYk9QD0aBXiAtvB4waZT5glEPnVhi+3lLDMeofSuhpvIky3zrBiMbT1MwzPnO5nyHSApQJXYY&#10;DdOlG9p9q42oG7gpCTmS6gbqsBKhRp5ZQQjegG4LwRxeBt/O53bwen6/Fj8BAAD//wMAUEsDBBQA&#10;BgAIAAAAIQCz6WzG3wAAAAgBAAAPAAAAZHJzL2Rvd25yZXYueG1sTI9BS8NAEIXvQv/DMgUvYjcp&#10;GiXNpohSKQiFVtHrNjtNQndnQ3aapv/e7UlvM/Meb75XLEdnxYB9aD0pSGcJCKTKm5ZqBV+fq/tn&#10;EIE1GW09oYILBliWk5tC58afaYvDjmsRQyjkWkHD3OVShqpBp8PMd0hRO/jeaY5rX0vT63MMd1bO&#10;kySTTrcUPzS6w9cGq+Pu5BQcfwxvhjWPH+tudefevu328m6Vup2OLwsQjCP/meGKH9GhjEx7fyIT&#10;hFUQi7CCx3T+BOIqpw8ZiH28ZHGQZSH/Fyh/AQAA//8DAFBLAQItABQABgAIAAAAIQC2gziS/gAA&#10;AOEBAAATAAAAAAAAAAAAAAAAAAAAAABbQ29udGVudF9UeXBlc10ueG1sUEsBAi0AFAAGAAgAAAAh&#10;ADj9If/WAAAAlAEAAAsAAAAAAAAAAAAAAAAALwEAAF9yZWxzLy5yZWxzUEsBAi0AFAAGAAgAAAAh&#10;ACcfbkSGAgAABwUAAA4AAAAAAAAAAAAAAAAALgIAAGRycy9lMm9Eb2MueG1sUEsBAi0AFAAGAAgA&#10;AAAhALPpbMbfAAAACAEAAA8AAAAAAAAAAAAAAAAA4AQAAGRycy9kb3ducmV2LnhtbFBLBQYAAAAA&#10;BAAEAPMAAADsBQAAAAA=&#10;" o:allowincell="f" stroked="f">
                  <v:textbox>
                    <w:txbxContent>
                      <w:p w:rsidR="001F320C" w:rsidRPr="001F320C" w:rsidRDefault="001F320C">
                        <w:pPr>
                          <w:pBdr>
                            <w:bottom w:val="single" w:sz="4" w:space="1" w:color="auto"/>
                          </w:pBdr>
                          <w:jc w:val="right"/>
                          <w:rPr>
                            <w:rFonts w:ascii="Garamond" w:hAnsi="Garamond"/>
                          </w:rPr>
                        </w:pPr>
                        <w:r w:rsidRPr="001F320C">
                          <w:rPr>
                            <w:rFonts w:ascii="Garamond" w:hAnsi="Garamond"/>
                          </w:rPr>
                          <w:fldChar w:fldCharType="begin"/>
                        </w:r>
                        <w:r w:rsidRPr="001F320C">
                          <w:rPr>
                            <w:rFonts w:ascii="Garamond" w:hAnsi="Garamond"/>
                          </w:rPr>
                          <w:instrText>PAGE   \* MERGEFORMAT</w:instrText>
                        </w:r>
                        <w:r w:rsidRPr="001F320C">
                          <w:rPr>
                            <w:rFonts w:ascii="Garamond" w:hAnsi="Garamond"/>
                          </w:rPr>
                          <w:fldChar w:fldCharType="separate"/>
                        </w:r>
                        <w:r w:rsidR="00617765">
                          <w:rPr>
                            <w:rFonts w:ascii="Garamond" w:hAnsi="Garamond"/>
                            <w:noProof/>
                          </w:rPr>
                          <w:t>192</w:t>
                        </w:r>
                        <w:r w:rsidRPr="001F320C">
                          <w:rPr>
                            <w:rFonts w:ascii="Garamond" w:hAnsi="Garamond"/>
                          </w:rPr>
                          <w:fldChar w:fldCharType="end"/>
                        </w:r>
                      </w:p>
                    </w:txbxContent>
                  </v:textbox>
                  <w10:wrap anchorx="margin" anchory="margin"/>
                </v:rect>
              </w:pict>
            </mc:Fallback>
          </mc:AlternateContent>
        </w:r>
      </w:sdtContent>
    </w:sdt>
    <w:proofErr w:type="spellStart"/>
    <w:r w:rsidR="000F2434" w:rsidRPr="007D0A4F">
      <w:rPr>
        <w:rFonts w:ascii="Garamond" w:hAnsi="Garamond"/>
        <w:i/>
        <w:sz w:val="20"/>
        <w:szCs w:val="20"/>
      </w:rPr>
      <w:t>Beycan</w:t>
    </w:r>
    <w:proofErr w:type="spellEnd"/>
    <w:r w:rsidR="000F2434" w:rsidRPr="007D0A4F">
      <w:rPr>
        <w:rFonts w:ascii="Garamond" w:hAnsi="Garamond"/>
        <w:i/>
        <w:sz w:val="20"/>
        <w:szCs w:val="20"/>
      </w:rPr>
      <w:t xml:space="preserve"> Hocaoğlu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434" w:rsidRPr="007D0A4F" w:rsidRDefault="003C4162" w:rsidP="007D0A4F">
    <w:pPr>
      <w:pStyle w:val="stbilgi"/>
      <w:jc w:val="center"/>
      <w:rPr>
        <w:rFonts w:ascii="Garamond" w:hAnsi="Garamond"/>
        <w:i/>
        <w:sz w:val="20"/>
        <w:szCs w:val="20"/>
      </w:rPr>
    </w:pPr>
    <w:sdt>
      <w:sdtPr>
        <w:rPr>
          <w:rFonts w:ascii="Garamond" w:hAnsi="Garamond"/>
          <w:i/>
          <w:sz w:val="20"/>
          <w:szCs w:val="20"/>
        </w:rPr>
        <w:id w:val="-1242404011"/>
        <w:docPartObj>
          <w:docPartGallery w:val="Page Numbers (Margins)"/>
          <w:docPartUnique/>
        </w:docPartObj>
      </w:sdtPr>
      <w:sdtEndPr/>
      <w:sdtContent>
        <w:r w:rsidR="001F320C" w:rsidRPr="001F320C">
          <w:rPr>
            <w:rFonts w:ascii="Garamond" w:hAnsi="Garamond"/>
            <w:i/>
            <w:noProof/>
            <w:sz w:val="20"/>
            <w:szCs w:val="20"/>
            <w:lang w:eastAsia="tr-TR"/>
          </w:rPr>
          <mc:AlternateContent>
            <mc:Choice Requires="wps">
              <w:drawing>
                <wp:anchor distT="0" distB="0" distL="114300" distR="114300" simplePos="0" relativeHeight="251661312" behindDoc="0" locked="0" layoutInCell="0" allowOverlap="1">
                  <wp:simplePos x="0" y="0"/>
                  <wp:positionH relativeFrom="rightMargin">
                    <wp:posOffset>144145</wp:posOffset>
                  </wp:positionH>
                  <wp:positionV relativeFrom="margin">
                    <wp:posOffset>3255645</wp:posOffset>
                  </wp:positionV>
                  <wp:extent cx="727710" cy="329565"/>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20C" w:rsidRPr="001F320C" w:rsidRDefault="001F320C">
                              <w:pPr>
                                <w:pBdr>
                                  <w:bottom w:val="single" w:sz="4" w:space="1" w:color="auto"/>
                                </w:pBdr>
                                <w:rPr>
                                  <w:rFonts w:ascii="Garamond" w:hAnsi="Garamond"/>
                                </w:rPr>
                              </w:pPr>
                              <w:r w:rsidRPr="001F320C">
                                <w:rPr>
                                  <w:rFonts w:ascii="Garamond" w:hAnsi="Garamond"/>
                                </w:rPr>
                                <w:fldChar w:fldCharType="begin"/>
                              </w:r>
                              <w:r w:rsidRPr="001F320C">
                                <w:rPr>
                                  <w:rFonts w:ascii="Garamond" w:hAnsi="Garamond"/>
                                </w:rPr>
                                <w:instrText>PAGE   \* MERGEFORMAT</w:instrText>
                              </w:r>
                              <w:r w:rsidRPr="001F320C">
                                <w:rPr>
                                  <w:rFonts w:ascii="Garamond" w:hAnsi="Garamond"/>
                                </w:rPr>
                                <w:fldChar w:fldCharType="separate"/>
                              </w:r>
                              <w:r w:rsidR="00617765">
                                <w:rPr>
                                  <w:rFonts w:ascii="Garamond" w:hAnsi="Garamond"/>
                                  <w:noProof/>
                                </w:rPr>
                                <w:t>193</w:t>
                              </w:r>
                              <w:r w:rsidRPr="001F320C">
                                <w:rPr>
                                  <w:rFonts w:ascii="Garamond" w:hAnsi="Garamond"/>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2" o:spid="_x0000_s1027" style="position:absolute;left:0;text-align:left;margin-left:11.35pt;margin-top:256.35pt;width:57.3pt;height:25.95pt;z-index:251661312;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B3igIAAA4FAAAOAAAAZHJzL2Uyb0RvYy54bWysVNuO0zAQfUfiHyy/d3MhvSRqutptKUJa&#10;YKWFD3BtJ7E2sY3tNl0Qv8UP8GOMnbbbAg8IkQfHY4+Pz8yc8fx637Vox40VSpY4uYox4pIqJmRd&#10;4k8f16MZRtYRyUirJC/xE7f4evHyxbzXBU9Vo1rGDQIQaYtel7hxThdRZGnDO2KvlOYSNitlOuLA&#10;NHXEDOkBvWujNI4nUa8M00ZRbi2sroZNvAj4VcWp+1BVljvUlhi4uTCaMG78GC3mpKgN0Y2gBxrk&#10;H1h0REi49AS1Io6grRG/QXWCGmVV5a6o6iJVVYLyEANEk8S/RPPQEM1DLJAcq09psv8Plr7f3Rsk&#10;WIlTjCTpoEQr8ch+fDeu5hKlPkG9tgX4Peh740O0+k7RR4ukWjZE1vzGGNU3nDCglXj/6OKANywc&#10;RZv+nWKAT7ZOhVztK9N5QMgC2oeSPJ1KwvcOUVicptNpAoWjsPUqzceTcbiBFMfD2lj3hqsO+UmJ&#10;DVQ8gJPdnXWeDCmOLoG8agVbi7YNhqk3y9agHQF1rMN3QLfnbq30zlL5YwPisAIc4Q6/59mGan/N&#10;kzSLb9N8tJ7MpqNsnY1H+TSejeIkv80ncZZnq/U3TzDJikYwxuWdkPyovCT7u8oeemDQTNAe6kuc&#10;j9NxiP2CvT0PMg7fn4LshINGbEVX4tnJiRS+rq8lg7BJ4Yhoh3l0ST9kGXJw/IesBBX4wg8CcvvN&#10;PugsSMSLYqPYE8jCKCgbVBgeEZg0ynzBqIeGLLH9vCWGY9S+lSCtPMky38HByMbTFAxzvrM53yGS&#10;AlSJHUbDdOmGrt9qI+oGbkpCqqS6ATlWIkjlmdVBxNB0IabDA+G7+twOXs/P2OInAAAA//8DAFBL&#10;AwQUAAYACAAAACEA0NDtWOAAAAAKAQAADwAAAGRycy9kb3ducmV2LnhtbEyPTUvDQBCG74L/YRnB&#10;i9hNU00lZlNEqRQEoVX0us2OSejubMhO0/TfuznpbT4e3nmmWI3OigH70HpSMJ8lIJAqb1qqFXx+&#10;rG8fQATWZLT1hArOGGBVXl4UOjf+RFscdlyLGEIh1woa5i6XMlQNOh1mvkOKux/fO82x7Wtpen2K&#10;4c7KNEky6XRL8UKjO3xusDrsjk7B4dvw+7Dh8W3TrW/cy5fdnl+tUtdX49MjCMaR/2CY9KM6lNFp&#10;749kgrAK0nQZSQX386mYgMVyAWIfJ9ldBrIs5P8Xyl8AAAD//wMAUEsBAi0AFAAGAAgAAAAhALaD&#10;OJL+AAAA4QEAABMAAAAAAAAAAAAAAAAAAAAAAFtDb250ZW50X1R5cGVzXS54bWxQSwECLQAUAAYA&#10;CAAAACEAOP0h/9YAAACUAQAACwAAAAAAAAAAAAAAAAAvAQAAX3JlbHMvLnJlbHNQSwECLQAUAAYA&#10;CAAAACEAJiKAd4oCAAAOBQAADgAAAAAAAAAAAAAAAAAuAgAAZHJzL2Uyb0RvYy54bWxQSwECLQAU&#10;AAYACAAAACEA0NDtWOAAAAAKAQAADwAAAAAAAAAAAAAAAADkBAAAZHJzL2Rvd25yZXYueG1sUEsF&#10;BgAAAAAEAAQA8wAAAPEFAAAAAA==&#10;" o:allowincell="f" stroked="f">
                  <v:textbox>
                    <w:txbxContent>
                      <w:p w:rsidR="001F320C" w:rsidRPr="001F320C" w:rsidRDefault="001F320C">
                        <w:pPr>
                          <w:pBdr>
                            <w:bottom w:val="single" w:sz="4" w:space="1" w:color="auto"/>
                          </w:pBdr>
                          <w:rPr>
                            <w:rFonts w:ascii="Garamond" w:hAnsi="Garamond"/>
                          </w:rPr>
                        </w:pPr>
                        <w:r w:rsidRPr="001F320C">
                          <w:rPr>
                            <w:rFonts w:ascii="Garamond" w:hAnsi="Garamond"/>
                          </w:rPr>
                          <w:fldChar w:fldCharType="begin"/>
                        </w:r>
                        <w:r w:rsidRPr="001F320C">
                          <w:rPr>
                            <w:rFonts w:ascii="Garamond" w:hAnsi="Garamond"/>
                          </w:rPr>
                          <w:instrText>PAGE   \* MERGEFORMAT</w:instrText>
                        </w:r>
                        <w:r w:rsidRPr="001F320C">
                          <w:rPr>
                            <w:rFonts w:ascii="Garamond" w:hAnsi="Garamond"/>
                          </w:rPr>
                          <w:fldChar w:fldCharType="separate"/>
                        </w:r>
                        <w:r w:rsidR="00617765">
                          <w:rPr>
                            <w:rFonts w:ascii="Garamond" w:hAnsi="Garamond"/>
                            <w:noProof/>
                          </w:rPr>
                          <w:t>193</w:t>
                        </w:r>
                        <w:r w:rsidRPr="001F320C">
                          <w:rPr>
                            <w:rFonts w:ascii="Garamond" w:hAnsi="Garamond"/>
                          </w:rPr>
                          <w:fldChar w:fldCharType="end"/>
                        </w:r>
                      </w:p>
                    </w:txbxContent>
                  </v:textbox>
                  <w10:wrap anchorx="margin" anchory="margin"/>
                </v:rect>
              </w:pict>
            </mc:Fallback>
          </mc:AlternateContent>
        </w:r>
      </w:sdtContent>
    </w:sdt>
    <w:r w:rsidR="000F2434" w:rsidRPr="007D0A4F">
      <w:rPr>
        <w:rFonts w:ascii="Garamond" w:hAnsi="Garamond"/>
        <w:i/>
        <w:sz w:val="20"/>
        <w:szCs w:val="20"/>
      </w:rPr>
      <w:t>Hafıza Mekânlarının İktidar Aracı Olarak Kullanılması Üzerine Bir Değerlendirme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434" w:rsidRPr="00C27B2C" w:rsidRDefault="000F2434" w:rsidP="007D0A4F">
    <w:pPr>
      <w:pStyle w:val="stbilgi1"/>
      <w:tabs>
        <w:tab w:val="center" w:pos="1418"/>
      </w:tabs>
      <w:jc w:val="center"/>
      <w:rPr>
        <w:rFonts w:ascii="Garamond" w:hAnsi="Garamond" w:cs="Garamond"/>
        <w:i/>
        <w:iCs/>
        <w:sz w:val="20"/>
        <w:szCs w:val="20"/>
      </w:rPr>
    </w:pPr>
    <w:r w:rsidRPr="00C27B2C">
      <w:rPr>
        <w:rFonts w:ascii="Garamond" w:hAnsi="Garamond" w:cs="Garamond"/>
        <w:i/>
        <w:iCs/>
        <w:sz w:val="20"/>
        <w:szCs w:val="20"/>
      </w:rPr>
      <w:t>Cihannüma</w:t>
    </w:r>
  </w:p>
  <w:p w:rsidR="000F2434" w:rsidRPr="00C27B2C" w:rsidRDefault="000F2434" w:rsidP="007D0A4F">
    <w:pPr>
      <w:pStyle w:val="stbilgi1"/>
      <w:tabs>
        <w:tab w:val="center" w:pos="1418"/>
      </w:tabs>
      <w:jc w:val="center"/>
      <w:rPr>
        <w:rFonts w:ascii="Garamond" w:hAnsi="Garamond" w:cs="Garamond"/>
        <w:sz w:val="20"/>
        <w:szCs w:val="20"/>
      </w:rPr>
    </w:pPr>
    <w:r w:rsidRPr="00C27B2C">
      <w:rPr>
        <w:rFonts w:ascii="Garamond" w:hAnsi="Garamond" w:cs="Garamond"/>
        <w:sz w:val="20"/>
        <w:szCs w:val="20"/>
      </w:rPr>
      <w:t>Tarih ve Coğrafya Araştırmaları Dergisi</w:t>
    </w:r>
  </w:p>
  <w:p w:rsidR="000F2434" w:rsidRPr="00C27B2C" w:rsidRDefault="000F2434" w:rsidP="007D0A4F">
    <w:pPr>
      <w:pStyle w:val="stbilgi"/>
      <w:jc w:val="center"/>
      <w:rPr>
        <w:rFonts w:ascii="Garamond" w:hAnsi="Garamond"/>
        <w:sz w:val="20"/>
        <w:szCs w:val="20"/>
      </w:rPr>
    </w:pPr>
    <w:r w:rsidRPr="00C27B2C">
      <w:rPr>
        <w:rFonts w:ascii="Garamond" w:hAnsi="Garamond" w:cs="Garamond"/>
        <w:sz w:val="20"/>
        <w:szCs w:val="20"/>
      </w:rPr>
      <w:t>Sayı V</w:t>
    </w:r>
    <w:r>
      <w:rPr>
        <w:rFonts w:ascii="Garamond" w:hAnsi="Garamond" w:cs="Garamond"/>
        <w:sz w:val="20"/>
        <w:szCs w:val="20"/>
      </w:rPr>
      <w:t>I</w:t>
    </w:r>
    <w:r w:rsidRPr="00C27B2C">
      <w:rPr>
        <w:rFonts w:ascii="Garamond" w:hAnsi="Garamond" w:cs="Garamond"/>
        <w:sz w:val="20"/>
        <w:szCs w:val="20"/>
      </w:rPr>
      <w:t>/</w:t>
    </w:r>
    <w:r>
      <w:rPr>
        <w:rFonts w:ascii="Garamond" w:hAnsi="Garamond" w:cs="Garamond"/>
        <w:sz w:val="20"/>
        <w:szCs w:val="20"/>
      </w:rPr>
      <w:t>1</w:t>
    </w:r>
    <w:r w:rsidRPr="00C27B2C">
      <w:rPr>
        <w:rFonts w:ascii="Garamond" w:hAnsi="Garamond" w:cs="Garamond"/>
        <w:sz w:val="20"/>
        <w:szCs w:val="20"/>
      </w:rPr>
      <w:t xml:space="preserve"> – </w:t>
    </w:r>
    <w:r>
      <w:rPr>
        <w:rFonts w:ascii="Garamond" w:hAnsi="Garamond" w:cs="Garamond"/>
        <w:sz w:val="20"/>
        <w:szCs w:val="20"/>
      </w:rPr>
      <w:t>Temmuz</w:t>
    </w:r>
    <w:r w:rsidRPr="00C27B2C">
      <w:rPr>
        <w:rFonts w:ascii="Garamond" w:hAnsi="Garamond" w:cs="Garamond"/>
        <w:sz w:val="20"/>
        <w:szCs w:val="20"/>
      </w:rPr>
      <w:t xml:space="preserve"> 20</w:t>
    </w:r>
    <w:r>
      <w:rPr>
        <w:rFonts w:ascii="Garamond" w:hAnsi="Garamond" w:cs="Garamond"/>
        <w:sz w:val="20"/>
        <w:szCs w:val="20"/>
      </w:rPr>
      <w:t>20</w:t>
    </w:r>
    <w:r w:rsidRPr="00C27B2C">
      <w:rPr>
        <w:rFonts w:ascii="Garamond" w:hAnsi="Garamond" w:cs="Garamond"/>
        <w:sz w:val="20"/>
        <w:szCs w:val="20"/>
      </w:rPr>
      <w:t xml:space="preserve">, </w:t>
    </w:r>
    <w:r w:rsidR="00075162">
      <w:rPr>
        <w:rFonts w:ascii="Garamond" w:hAnsi="Garamond" w:cs="Garamond"/>
        <w:sz w:val="20"/>
        <w:szCs w:val="20"/>
      </w:rPr>
      <w:t>1</w:t>
    </w:r>
    <w:r w:rsidR="00ED6C52">
      <w:rPr>
        <w:rFonts w:ascii="Garamond" w:hAnsi="Garamond" w:cs="Garamond"/>
        <w:sz w:val="20"/>
        <w:szCs w:val="20"/>
      </w:rPr>
      <w:t>77</w:t>
    </w:r>
    <w:r w:rsidR="00075162">
      <w:rPr>
        <w:rFonts w:ascii="Garamond" w:hAnsi="Garamond" w:cs="Garamond"/>
        <w:sz w:val="20"/>
        <w:szCs w:val="20"/>
      </w:rPr>
      <w:t>-1</w:t>
    </w:r>
    <w:r w:rsidR="00ED6C52">
      <w:rPr>
        <w:rFonts w:ascii="Garamond" w:hAnsi="Garamond" w:cs="Garamond"/>
        <w:sz w:val="20"/>
        <w:szCs w:val="20"/>
      </w:rPr>
      <w:t>95</w:t>
    </w:r>
  </w:p>
  <w:p w:rsidR="000F2434" w:rsidRPr="007D0A4F" w:rsidRDefault="000F2434" w:rsidP="007D0A4F">
    <w:pPr>
      <w:pStyle w:val="stbilgi"/>
      <w:jc w:val="center"/>
      <w:rPr>
        <w:rFonts w:ascii="Garamond" w:eastAsia="Times New Roman" w:hAnsi="Garamond" w:cs="Garamond"/>
        <w:i/>
        <w:sz w:val="20"/>
        <w:szCs w:val="20"/>
        <w:lang w:eastAsia="tr-TR"/>
      </w:rPr>
    </w:pPr>
    <w:proofErr w:type="spellStart"/>
    <w:r w:rsidRPr="008F3C75">
      <w:rPr>
        <w:rFonts w:ascii="Garamond" w:eastAsia="Times New Roman" w:hAnsi="Garamond" w:cs="Garamond"/>
        <w:i/>
        <w:sz w:val="20"/>
        <w:szCs w:val="20"/>
        <w:lang w:eastAsia="tr-TR"/>
      </w:rPr>
      <w:t>Doi</w:t>
    </w:r>
    <w:proofErr w:type="spellEnd"/>
    <w:r w:rsidRPr="008F3C75">
      <w:rPr>
        <w:rFonts w:ascii="Garamond" w:eastAsia="Times New Roman" w:hAnsi="Garamond" w:cs="Garamond"/>
        <w:i/>
        <w:sz w:val="20"/>
        <w:szCs w:val="20"/>
        <w:lang w:eastAsia="tr-T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65" w:rsidRPr="007D0A4F" w:rsidRDefault="00617765" w:rsidP="007D0A4F">
    <w:pPr>
      <w:pStyle w:val="stbilgi"/>
      <w:jc w:val="center"/>
      <w:rPr>
        <w:rFonts w:ascii="Garamond" w:eastAsia="Times New Roman" w:hAnsi="Garamond" w:cs="Garamond"/>
        <w:i/>
        <w:sz w:val="20"/>
        <w:szCs w:val="20"/>
        <w:lang w:eastAsia="tr-TR"/>
      </w:rPr>
    </w:pPr>
    <w:sdt>
      <w:sdtPr>
        <w:rPr>
          <w:rFonts w:ascii="Garamond" w:eastAsia="Times New Roman" w:hAnsi="Garamond" w:cs="Garamond"/>
          <w:i/>
          <w:sz w:val="20"/>
          <w:szCs w:val="20"/>
          <w:lang w:eastAsia="tr-TR"/>
        </w:rPr>
        <w:id w:val="-1866431659"/>
        <w:docPartObj>
          <w:docPartGallery w:val="Page Numbers (Margins)"/>
          <w:docPartUnique/>
        </w:docPartObj>
      </w:sdtPr>
      <w:sdtContent>
        <w:r w:rsidRPr="00617765">
          <w:rPr>
            <w:rFonts w:ascii="Garamond" w:eastAsia="Times New Roman" w:hAnsi="Garamond" w:cs="Garamond"/>
            <w:i/>
            <w:noProof/>
            <w:sz w:val="20"/>
            <w:szCs w:val="20"/>
            <w:lang w:eastAsia="tr-TR"/>
          </w:rPr>
          <mc:AlternateContent>
            <mc:Choice Requires="wps">
              <w:drawing>
                <wp:anchor distT="0" distB="0" distL="114300" distR="114300" simplePos="0" relativeHeight="251663360" behindDoc="0" locked="0" layoutInCell="0" allowOverlap="1">
                  <wp:simplePos x="0" y="0"/>
                  <wp:positionH relativeFrom="leftMargin">
                    <wp:align>left</wp:align>
                  </wp:positionH>
                  <wp:positionV relativeFrom="margin">
                    <wp:align>center</wp:align>
                  </wp:positionV>
                  <wp:extent cx="727710" cy="329565"/>
                  <wp:effectExtent l="0" t="0" r="0" b="381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765" w:rsidRPr="00617765" w:rsidRDefault="00617765">
                              <w:pPr>
                                <w:pBdr>
                                  <w:bottom w:val="single" w:sz="4" w:space="1" w:color="auto"/>
                                </w:pBdr>
                                <w:jc w:val="right"/>
                                <w:rPr>
                                  <w:rFonts w:ascii="Garamond" w:hAnsi="Garamond"/>
                                </w:rPr>
                              </w:pPr>
                              <w:r w:rsidRPr="00617765">
                                <w:rPr>
                                  <w:rFonts w:ascii="Garamond" w:hAnsi="Garamond"/>
                                </w:rPr>
                                <w:fldChar w:fldCharType="begin"/>
                              </w:r>
                              <w:r w:rsidRPr="00617765">
                                <w:rPr>
                                  <w:rFonts w:ascii="Garamond" w:hAnsi="Garamond"/>
                                </w:rPr>
                                <w:instrText>PAGE   \* MERGEFORMAT</w:instrText>
                              </w:r>
                              <w:r w:rsidRPr="00617765">
                                <w:rPr>
                                  <w:rFonts w:ascii="Garamond" w:hAnsi="Garamond"/>
                                </w:rPr>
                                <w:fldChar w:fldCharType="separate"/>
                              </w:r>
                              <w:r>
                                <w:rPr>
                                  <w:rFonts w:ascii="Garamond" w:hAnsi="Garamond"/>
                                  <w:noProof/>
                                </w:rPr>
                                <w:t>196</w:t>
                              </w:r>
                              <w:r w:rsidRPr="00617765">
                                <w:rPr>
                                  <w:rFonts w:ascii="Garamond" w:hAnsi="Garamond"/>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Dikdörtgen 3" o:spid="_x0000_s1028" style="position:absolute;left:0;text-align:left;margin-left:0;margin-top:0;width:57.3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GoiwIAAA4FAAAOAAAAZHJzL2Uyb0RvYy54bWysVN1u2yAUvp+0d0Dcp/6J82OrTtUmyzSp&#10;2yp1ewBisI2KgQGJ01V7rb3AXmwHnKTptotpmi8wBw4f3znnO1xe7TuBdsxYrmSJk4sYIyYrRbls&#10;Svz503o0x8g6IikRSrISPzKLrxavX132umCpapWgzCAAkbbodYlb53QRRbZqWUfshdJMwmatTEcc&#10;mKaJqCE9oHciSuN4GvXKUG1UxayF1dWwiRcBv65Z5T7WtWUOiRIDNxdGE8aNH6PFJSkaQ3TLqwMN&#10;8g8sOsIlXHqCWhFH0Nbw36A6XhllVe0uKtVFqq55xUIMEE0S/xLNfUs0C7FAcqw+pcn+P9jqw+7O&#10;IE5LPMZIkg5KtOIP9Md34xom0dgnqNe2AL97fWd8iFbfqurBIqmWLZENuzZG9S0jFGgl3j96ccAb&#10;Fo6iTf9eUcAnW6dCrva16TwgZAHtQ0keTyVhe4cqWJyls1kChatga5zmk+kk3ECK42FtrHvLVIf8&#10;pMQGKh7Aye7WOk+GFEeXQF4JTtdciGCYZrMUBu0IqGMdvgO6PXcT0jtL5Y8NiMMKcIQ7/J5nG6r9&#10;lCdpFt+k+Wg9nc9G2TqbjPJZPB/FSX6TT+Msz1brb55gkhUtp5TJWy7ZUXlJ9neVPfTAoJmgPdSX&#10;OJ+kkxD7C/b2PMg4fH8KsuMOGlHwrsTzkxMpfF3fSAphk8IRLoZ59JJ+yDLk4PgPWQkq8IUfBOT2&#10;m33QWepv96LYKPoIsjAKygYVhkcEJq0yXzHqoSFLbL9siWEYiXcSpJUnWeY7OBjZZJaCYc53Nuc7&#10;RFYAVWKH0TBduqHrt9rwpoWbkpAqqa5BjjUPUnlmdRAxNF2I6fBA+K4+t4PX8zO2+AkAAP//AwBQ&#10;SwMEFAAGAAgAAAAhAHGmhoPcAAAABAEAAA8AAABkcnMvZG93bnJldi54bWxMj0FLw0AQhe+C/2GZ&#10;ghdpNxFbNGZTRKkUCoXWotdtdpqE7s6G7DRN/71bL3oZeLzHe9/k88FZ0WMXGk8K0kkCAqn0pqFK&#10;we5zMX4CEViT0dYTKrhggHlxe5PrzPgzbbDfciViCYVMK6iZ20zKUNbodJj4Fil6B985zVF2lTSd&#10;PsdyZ+VDksyk0w3FhVq3+FZjedyenILjt+F1v+RhtWwX9+79y24uH1apu9Hw+gKCceC/MFzxIzoU&#10;kWnvT2SCsAriI/x7r176OAOxVzBNn0EWufwPX/wAAAD//wMAUEsBAi0AFAAGAAgAAAAhALaDOJL+&#10;AAAA4QEAABMAAAAAAAAAAAAAAAAAAAAAAFtDb250ZW50X1R5cGVzXS54bWxQSwECLQAUAAYACAAA&#10;ACEAOP0h/9YAAACUAQAACwAAAAAAAAAAAAAAAAAvAQAAX3JlbHMvLnJlbHNQSwECLQAUAAYACAAA&#10;ACEAeMxhqIsCAAAOBQAADgAAAAAAAAAAAAAAAAAuAgAAZHJzL2Uyb0RvYy54bWxQSwECLQAUAAYA&#10;CAAAACEAcaaGg9wAAAAEAQAADwAAAAAAAAAAAAAAAADlBAAAZHJzL2Rvd25yZXYueG1sUEsFBgAA&#10;AAAEAAQA8wAAAO4FAAAAAA==&#10;" o:allowincell="f" stroked="f">
                  <v:textbox>
                    <w:txbxContent>
                      <w:p w:rsidR="00617765" w:rsidRPr="00617765" w:rsidRDefault="00617765">
                        <w:pPr>
                          <w:pBdr>
                            <w:bottom w:val="single" w:sz="4" w:space="1" w:color="auto"/>
                          </w:pBdr>
                          <w:jc w:val="right"/>
                          <w:rPr>
                            <w:rFonts w:ascii="Garamond" w:hAnsi="Garamond"/>
                          </w:rPr>
                        </w:pPr>
                        <w:r w:rsidRPr="00617765">
                          <w:rPr>
                            <w:rFonts w:ascii="Garamond" w:hAnsi="Garamond"/>
                          </w:rPr>
                          <w:fldChar w:fldCharType="begin"/>
                        </w:r>
                        <w:r w:rsidRPr="00617765">
                          <w:rPr>
                            <w:rFonts w:ascii="Garamond" w:hAnsi="Garamond"/>
                          </w:rPr>
                          <w:instrText>PAGE   \* MERGEFORMAT</w:instrText>
                        </w:r>
                        <w:r w:rsidRPr="00617765">
                          <w:rPr>
                            <w:rFonts w:ascii="Garamond" w:hAnsi="Garamond"/>
                          </w:rPr>
                          <w:fldChar w:fldCharType="separate"/>
                        </w:r>
                        <w:r>
                          <w:rPr>
                            <w:rFonts w:ascii="Garamond" w:hAnsi="Garamond"/>
                            <w:noProof/>
                          </w:rPr>
                          <w:t>196</w:t>
                        </w:r>
                        <w:r w:rsidRPr="00617765">
                          <w:rPr>
                            <w:rFonts w:ascii="Garamond" w:hAnsi="Garamond"/>
                          </w:rPr>
                          <w:fldChar w:fldCharType="end"/>
                        </w:r>
                      </w:p>
                    </w:txbxContent>
                  </v:textbox>
                  <w10:wrap anchorx="margin" anchory="margin"/>
                </v:rect>
              </w:pict>
            </mc:Fallback>
          </mc:AlternateContent>
        </w:r>
      </w:sdtContent>
    </w:sdt>
    <w:r w:rsidRPr="008F3C75">
      <w:rPr>
        <w:rFonts w:ascii="Garamond" w:eastAsia="Times New Roman" w:hAnsi="Garamond" w:cs="Garamond"/>
        <w:i/>
        <w:sz w:val="20"/>
        <w:szCs w:val="20"/>
        <w:lang w:eastAsia="tr-T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wMrC0tDAwNTY0szBQ0lEKTi0uzszPAykwqgUAkryrTywAAAA="/>
  </w:docVars>
  <w:rsids>
    <w:rsidRoot w:val="00756EF7"/>
    <w:rsid w:val="0000624F"/>
    <w:rsid w:val="00015463"/>
    <w:rsid w:val="00026C14"/>
    <w:rsid w:val="00036628"/>
    <w:rsid w:val="0004438F"/>
    <w:rsid w:val="00047E28"/>
    <w:rsid w:val="000553B5"/>
    <w:rsid w:val="0006109D"/>
    <w:rsid w:val="00063370"/>
    <w:rsid w:val="00074E38"/>
    <w:rsid w:val="00075162"/>
    <w:rsid w:val="000C0B7F"/>
    <w:rsid w:val="000D064D"/>
    <w:rsid w:val="000E20E6"/>
    <w:rsid w:val="000F0DCB"/>
    <w:rsid w:val="000F2434"/>
    <w:rsid w:val="001645E1"/>
    <w:rsid w:val="001664D9"/>
    <w:rsid w:val="001673D7"/>
    <w:rsid w:val="00170A0E"/>
    <w:rsid w:val="00177FDF"/>
    <w:rsid w:val="001A0037"/>
    <w:rsid w:val="001B1AC9"/>
    <w:rsid w:val="001B371E"/>
    <w:rsid w:val="001C5D2A"/>
    <w:rsid w:val="001C6778"/>
    <w:rsid w:val="001E05E3"/>
    <w:rsid w:val="001E1B6B"/>
    <w:rsid w:val="001E558C"/>
    <w:rsid w:val="001F320C"/>
    <w:rsid w:val="001F5B6E"/>
    <w:rsid w:val="0021532E"/>
    <w:rsid w:val="00224A57"/>
    <w:rsid w:val="00241148"/>
    <w:rsid w:val="00290CFD"/>
    <w:rsid w:val="00295133"/>
    <w:rsid w:val="002C6D88"/>
    <w:rsid w:val="002D703C"/>
    <w:rsid w:val="00313BEC"/>
    <w:rsid w:val="00330AD9"/>
    <w:rsid w:val="00360ED1"/>
    <w:rsid w:val="003653AA"/>
    <w:rsid w:val="003665D0"/>
    <w:rsid w:val="003C4162"/>
    <w:rsid w:val="003D44BC"/>
    <w:rsid w:val="003E3100"/>
    <w:rsid w:val="003F1D4F"/>
    <w:rsid w:val="004176A6"/>
    <w:rsid w:val="00436311"/>
    <w:rsid w:val="004449C4"/>
    <w:rsid w:val="004541A6"/>
    <w:rsid w:val="004674FB"/>
    <w:rsid w:val="004749CC"/>
    <w:rsid w:val="00493C65"/>
    <w:rsid w:val="00493D25"/>
    <w:rsid w:val="00495FC1"/>
    <w:rsid w:val="004A0454"/>
    <w:rsid w:val="004A0AE7"/>
    <w:rsid w:val="004A292B"/>
    <w:rsid w:val="004D506A"/>
    <w:rsid w:val="004E07C0"/>
    <w:rsid w:val="004E2343"/>
    <w:rsid w:val="004E2BFA"/>
    <w:rsid w:val="004F2053"/>
    <w:rsid w:val="00500C18"/>
    <w:rsid w:val="00516201"/>
    <w:rsid w:val="005455B6"/>
    <w:rsid w:val="00550439"/>
    <w:rsid w:val="00582E75"/>
    <w:rsid w:val="005C6C8F"/>
    <w:rsid w:val="005D75D3"/>
    <w:rsid w:val="005E5134"/>
    <w:rsid w:val="005F4D9F"/>
    <w:rsid w:val="00617765"/>
    <w:rsid w:val="006407C1"/>
    <w:rsid w:val="006522B6"/>
    <w:rsid w:val="00655E2D"/>
    <w:rsid w:val="0065613B"/>
    <w:rsid w:val="00663C3A"/>
    <w:rsid w:val="00664520"/>
    <w:rsid w:val="00674B7A"/>
    <w:rsid w:val="006763CF"/>
    <w:rsid w:val="0069422E"/>
    <w:rsid w:val="006D6DE0"/>
    <w:rsid w:val="00741DA7"/>
    <w:rsid w:val="00756EF7"/>
    <w:rsid w:val="00773D6E"/>
    <w:rsid w:val="007844CD"/>
    <w:rsid w:val="00784ABA"/>
    <w:rsid w:val="0079716B"/>
    <w:rsid w:val="007B2991"/>
    <w:rsid w:val="007C193C"/>
    <w:rsid w:val="007C26D9"/>
    <w:rsid w:val="007D0A4F"/>
    <w:rsid w:val="007D3D2A"/>
    <w:rsid w:val="007D5ECD"/>
    <w:rsid w:val="007E4274"/>
    <w:rsid w:val="007E502A"/>
    <w:rsid w:val="007F58ED"/>
    <w:rsid w:val="0080268E"/>
    <w:rsid w:val="00815797"/>
    <w:rsid w:val="00821649"/>
    <w:rsid w:val="008225F5"/>
    <w:rsid w:val="00834824"/>
    <w:rsid w:val="00837E73"/>
    <w:rsid w:val="0085284F"/>
    <w:rsid w:val="0085553C"/>
    <w:rsid w:val="008744C4"/>
    <w:rsid w:val="00885CC6"/>
    <w:rsid w:val="00886CA9"/>
    <w:rsid w:val="00894E21"/>
    <w:rsid w:val="008A7896"/>
    <w:rsid w:val="008B5FAC"/>
    <w:rsid w:val="008C3401"/>
    <w:rsid w:val="009135A5"/>
    <w:rsid w:val="00920111"/>
    <w:rsid w:val="00953914"/>
    <w:rsid w:val="00972A46"/>
    <w:rsid w:val="0099409A"/>
    <w:rsid w:val="009C5B45"/>
    <w:rsid w:val="009E630C"/>
    <w:rsid w:val="00A01161"/>
    <w:rsid w:val="00A23BC4"/>
    <w:rsid w:val="00A2482A"/>
    <w:rsid w:val="00A4725E"/>
    <w:rsid w:val="00A55383"/>
    <w:rsid w:val="00A73B16"/>
    <w:rsid w:val="00A97E78"/>
    <w:rsid w:val="00AD6799"/>
    <w:rsid w:val="00AF4D02"/>
    <w:rsid w:val="00B022D0"/>
    <w:rsid w:val="00B34684"/>
    <w:rsid w:val="00B347DC"/>
    <w:rsid w:val="00B34CED"/>
    <w:rsid w:val="00B712FF"/>
    <w:rsid w:val="00B73965"/>
    <w:rsid w:val="00B77F6A"/>
    <w:rsid w:val="00B86231"/>
    <w:rsid w:val="00B87588"/>
    <w:rsid w:val="00BD4010"/>
    <w:rsid w:val="00BE1753"/>
    <w:rsid w:val="00BE23AC"/>
    <w:rsid w:val="00BF270E"/>
    <w:rsid w:val="00BF7288"/>
    <w:rsid w:val="00C31EFE"/>
    <w:rsid w:val="00C41B11"/>
    <w:rsid w:val="00C41D8B"/>
    <w:rsid w:val="00C659AB"/>
    <w:rsid w:val="00C94DC1"/>
    <w:rsid w:val="00C97EF0"/>
    <w:rsid w:val="00CB0321"/>
    <w:rsid w:val="00CC652C"/>
    <w:rsid w:val="00CC7ADB"/>
    <w:rsid w:val="00CE3444"/>
    <w:rsid w:val="00CE4217"/>
    <w:rsid w:val="00D00638"/>
    <w:rsid w:val="00D07135"/>
    <w:rsid w:val="00D3636E"/>
    <w:rsid w:val="00D43684"/>
    <w:rsid w:val="00D81B32"/>
    <w:rsid w:val="00D821C8"/>
    <w:rsid w:val="00D962C0"/>
    <w:rsid w:val="00DC5D70"/>
    <w:rsid w:val="00DD419A"/>
    <w:rsid w:val="00DE2D27"/>
    <w:rsid w:val="00E02545"/>
    <w:rsid w:val="00E11D55"/>
    <w:rsid w:val="00E17469"/>
    <w:rsid w:val="00E42252"/>
    <w:rsid w:val="00E722F7"/>
    <w:rsid w:val="00E72486"/>
    <w:rsid w:val="00E81538"/>
    <w:rsid w:val="00EB3951"/>
    <w:rsid w:val="00EC26E1"/>
    <w:rsid w:val="00ED6C52"/>
    <w:rsid w:val="00F03B7D"/>
    <w:rsid w:val="00F03D55"/>
    <w:rsid w:val="00F26B90"/>
    <w:rsid w:val="00F33389"/>
    <w:rsid w:val="00F44413"/>
    <w:rsid w:val="00F60DC5"/>
    <w:rsid w:val="00F61DC6"/>
    <w:rsid w:val="00F7347A"/>
    <w:rsid w:val="00F9336D"/>
    <w:rsid w:val="00FC1466"/>
    <w:rsid w:val="00FC67F2"/>
    <w:rsid w:val="00FD1458"/>
    <w:rsid w:val="00FF67A2"/>
    <w:rsid w:val="00FF7D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D88C72-5978-465A-BC08-C340C4AD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5"/>
  </w:style>
  <w:style w:type="paragraph" w:styleId="Balk2">
    <w:name w:val="heading 2"/>
    <w:basedOn w:val="Normal"/>
    <w:next w:val="Normal"/>
    <w:link w:val="Balk2Char"/>
    <w:uiPriority w:val="9"/>
    <w:semiHidden/>
    <w:unhideWhenUsed/>
    <w:qFormat/>
    <w:rsid w:val="00C31E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56E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31EFE"/>
    <w:rPr>
      <w:rFonts w:asciiTheme="majorHAnsi" w:eastAsiaTheme="majorEastAsia" w:hAnsiTheme="majorHAnsi" w:cstheme="majorBidi"/>
      <w:color w:val="2E74B5" w:themeColor="accent1" w:themeShade="BF"/>
      <w:sz w:val="26"/>
      <w:szCs w:val="26"/>
    </w:rPr>
  </w:style>
  <w:style w:type="paragraph" w:styleId="DipnotMetni">
    <w:name w:val="footnote text"/>
    <w:basedOn w:val="Normal"/>
    <w:link w:val="DipnotMetniChar"/>
    <w:uiPriority w:val="99"/>
    <w:semiHidden/>
    <w:unhideWhenUsed/>
    <w:rsid w:val="0051620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16201"/>
    <w:rPr>
      <w:sz w:val="20"/>
      <w:szCs w:val="20"/>
    </w:rPr>
  </w:style>
  <w:style w:type="character" w:styleId="DipnotBavurusu">
    <w:name w:val="footnote reference"/>
    <w:basedOn w:val="VarsaylanParagrafYazTipi"/>
    <w:uiPriority w:val="99"/>
    <w:semiHidden/>
    <w:unhideWhenUsed/>
    <w:rsid w:val="00516201"/>
    <w:rPr>
      <w:vertAlign w:val="superscript"/>
    </w:rPr>
  </w:style>
  <w:style w:type="paragraph" w:styleId="stbilgi">
    <w:name w:val="header"/>
    <w:basedOn w:val="Normal"/>
    <w:link w:val="stbilgiChar"/>
    <w:uiPriority w:val="99"/>
    <w:unhideWhenUsed/>
    <w:rsid w:val="00BE17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1753"/>
  </w:style>
  <w:style w:type="paragraph" w:styleId="Altbilgi">
    <w:name w:val="footer"/>
    <w:basedOn w:val="Normal"/>
    <w:link w:val="AltbilgiChar"/>
    <w:uiPriority w:val="99"/>
    <w:unhideWhenUsed/>
    <w:rsid w:val="00BE17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1753"/>
  </w:style>
  <w:style w:type="character" w:styleId="Kpr">
    <w:name w:val="Hyperlink"/>
    <w:basedOn w:val="VarsaylanParagrafYazTipi"/>
    <w:uiPriority w:val="99"/>
    <w:unhideWhenUsed/>
    <w:rsid w:val="00BE1753"/>
    <w:rPr>
      <w:color w:val="0563C1" w:themeColor="hyperlink"/>
      <w:u w:val="single"/>
    </w:rPr>
  </w:style>
  <w:style w:type="character" w:styleId="AklamaBavurusu">
    <w:name w:val="annotation reference"/>
    <w:basedOn w:val="VarsaylanParagrafYazTipi"/>
    <w:uiPriority w:val="99"/>
    <w:semiHidden/>
    <w:unhideWhenUsed/>
    <w:rsid w:val="0099409A"/>
    <w:rPr>
      <w:sz w:val="16"/>
      <w:szCs w:val="16"/>
    </w:rPr>
  </w:style>
  <w:style w:type="paragraph" w:styleId="AklamaMetni">
    <w:name w:val="annotation text"/>
    <w:basedOn w:val="Normal"/>
    <w:link w:val="AklamaMetniChar"/>
    <w:uiPriority w:val="99"/>
    <w:semiHidden/>
    <w:unhideWhenUsed/>
    <w:rsid w:val="0099409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9409A"/>
    <w:rPr>
      <w:sz w:val="20"/>
      <w:szCs w:val="20"/>
    </w:rPr>
  </w:style>
  <w:style w:type="paragraph" w:styleId="AklamaKonusu">
    <w:name w:val="annotation subject"/>
    <w:basedOn w:val="AklamaMetni"/>
    <w:next w:val="AklamaMetni"/>
    <w:link w:val="AklamaKonusuChar"/>
    <w:uiPriority w:val="99"/>
    <w:semiHidden/>
    <w:unhideWhenUsed/>
    <w:rsid w:val="0099409A"/>
    <w:rPr>
      <w:b/>
      <w:bCs/>
    </w:rPr>
  </w:style>
  <w:style w:type="character" w:customStyle="1" w:styleId="AklamaKonusuChar">
    <w:name w:val="Açıklama Konusu Char"/>
    <w:basedOn w:val="AklamaMetniChar"/>
    <w:link w:val="AklamaKonusu"/>
    <w:uiPriority w:val="99"/>
    <w:semiHidden/>
    <w:rsid w:val="0099409A"/>
    <w:rPr>
      <w:b/>
      <w:bCs/>
      <w:sz w:val="20"/>
      <w:szCs w:val="20"/>
    </w:rPr>
  </w:style>
  <w:style w:type="paragraph" w:styleId="BalonMetni">
    <w:name w:val="Balloon Text"/>
    <w:basedOn w:val="Normal"/>
    <w:link w:val="BalonMetniChar"/>
    <w:uiPriority w:val="99"/>
    <w:semiHidden/>
    <w:unhideWhenUsed/>
    <w:rsid w:val="009940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409A"/>
    <w:rPr>
      <w:rFonts w:ascii="Segoe UI" w:hAnsi="Segoe UI" w:cs="Segoe UI"/>
      <w:sz w:val="18"/>
      <w:szCs w:val="18"/>
    </w:rPr>
  </w:style>
  <w:style w:type="paragraph" w:customStyle="1" w:styleId="stbilgi1">
    <w:name w:val="Üstbilgi1"/>
    <w:basedOn w:val="Normal"/>
    <w:link w:val="HeaderChar"/>
    <w:uiPriority w:val="99"/>
    <w:rsid w:val="007D0A4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HeaderChar">
    <w:name w:val="Header Char"/>
    <w:link w:val="stbilgi1"/>
    <w:uiPriority w:val="99"/>
    <w:locked/>
    <w:rsid w:val="007D0A4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6430">
      <w:bodyDiv w:val="1"/>
      <w:marLeft w:val="0"/>
      <w:marRight w:val="0"/>
      <w:marTop w:val="0"/>
      <w:marBottom w:val="0"/>
      <w:divBdr>
        <w:top w:val="none" w:sz="0" w:space="0" w:color="auto"/>
        <w:left w:val="none" w:sz="0" w:space="0" w:color="auto"/>
        <w:bottom w:val="none" w:sz="0" w:space="0" w:color="auto"/>
        <w:right w:val="none" w:sz="0" w:space="0" w:color="auto"/>
      </w:divBdr>
    </w:div>
    <w:div w:id="1351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eycan.hocaoglu@ikc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D98E-2C24-48ED-92CF-AE77B4A3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20</Pages>
  <Words>5881</Words>
  <Characters>40288</Characters>
  <Application>Microsoft Office Word</Application>
  <DocSecurity>0</DocSecurity>
  <Lines>649</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Beycan Hocaoglu</dc:creator>
  <cp:lastModifiedBy>Johnny Walker</cp:lastModifiedBy>
  <cp:revision>87</cp:revision>
  <dcterms:created xsi:type="dcterms:W3CDTF">2020-06-08T20:12:00Z</dcterms:created>
  <dcterms:modified xsi:type="dcterms:W3CDTF">2020-07-13T12:19:00Z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50438d5b-dab3-39d7-a4d8-559ff49155aa</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