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EC" w:rsidRPr="00F84DA1" w:rsidRDefault="00F84DA1" w:rsidP="00F84DA1">
      <w:pPr>
        <w:spacing w:before="240" w:after="240" w:line="240" w:lineRule="auto"/>
        <w:jc w:val="center"/>
        <w:rPr>
          <w:rFonts w:ascii="Times New Roman" w:hAnsi="Times New Roman" w:cs="Times New Roman"/>
          <w:b/>
          <w:sz w:val="28"/>
          <w:szCs w:val="28"/>
        </w:rPr>
      </w:pPr>
      <w:r w:rsidRPr="00F84DA1">
        <w:rPr>
          <w:rFonts w:ascii="Times New Roman" w:hAnsi="Times New Roman" w:cs="Times New Roman"/>
          <w:b/>
          <w:sz w:val="28"/>
          <w:szCs w:val="28"/>
        </w:rPr>
        <w:t>YUMUŞAK GÜÇ VE KÜRESEL BARIŞ GÜCÜ ARASINDAKİ İLİŞKİ</w:t>
      </w:r>
    </w:p>
    <w:p w:rsidR="00201D7A" w:rsidRPr="00F84DA1" w:rsidRDefault="00896C72" w:rsidP="00F84DA1">
      <w:pPr>
        <w:spacing w:before="240" w:after="240" w:line="240" w:lineRule="auto"/>
        <w:jc w:val="center"/>
        <w:rPr>
          <w:rFonts w:ascii="Times New Roman" w:hAnsi="Times New Roman" w:cs="Times New Roman"/>
          <w:sz w:val="24"/>
          <w:szCs w:val="24"/>
        </w:rPr>
      </w:pPr>
      <w:r w:rsidRPr="00F84DA1">
        <w:rPr>
          <w:rFonts w:ascii="Times New Roman" w:hAnsi="Times New Roman" w:cs="Times New Roman"/>
          <w:sz w:val="24"/>
          <w:szCs w:val="24"/>
        </w:rPr>
        <w:t>Eda Görkem AKKUŞ</w:t>
      </w:r>
      <w:r w:rsidR="008451D0" w:rsidRPr="00F84DA1">
        <w:rPr>
          <w:rStyle w:val="DipnotBavurusu"/>
          <w:rFonts w:ascii="Times New Roman" w:hAnsi="Times New Roman" w:cs="Times New Roman"/>
          <w:sz w:val="24"/>
          <w:szCs w:val="24"/>
        </w:rPr>
        <w:footnoteReference w:customMarkFollows="1" w:id="1"/>
        <w:t>*</w:t>
      </w:r>
    </w:p>
    <w:p w:rsidR="00201D7A" w:rsidRPr="002E38E5" w:rsidRDefault="002A6753" w:rsidP="002A6753">
      <w:pPr>
        <w:tabs>
          <w:tab w:val="left" w:pos="2291"/>
          <w:tab w:val="center" w:pos="3685"/>
        </w:tabs>
        <w:spacing w:before="240" w:after="240" w:line="240" w:lineRule="auto"/>
        <w:rPr>
          <w:rFonts w:ascii="Times New Roman" w:hAnsi="Times New Roman" w:cs="Times New Roman"/>
          <w:b/>
        </w:rPr>
      </w:pPr>
      <w:r>
        <w:rPr>
          <w:rFonts w:ascii="Times New Roman" w:hAnsi="Times New Roman" w:cs="Times New Roman"/>
          <w:b/>
          <w:i/>
        </w:rPr>
        <w:tab/>
      </w:r>
      <w:r>
        <w:rPr>
          <w:rFonts w:ascii="Times New Roman" w:hAnsi="Times New Roman" w:cs="Times New Roman"/>
          <w:b/>
          <w:i/>
        </w:rPr>
        <w:tab/>
      </w:r>
      <w:r w:rsidR="000664AE" w:rsidRPr="002E38E5">
        <w:rPr>
          <w:rFonts w:ascii="Times New Roman" w:hAnsi="Times New Roman" w:cs="Times New Roman"/>
          <w:b/>
        </w:rPr>
        <w:t>Öz</w:t>
      </w:r>
    </w:p>
    <w:p w:rsidR="00B30424" w:rsidRPr="0022772E" w:rsidRDefault="00201D7A" w:rsidP="00313C87">
      <w:pPr>
        <w:spacing w:before="240" w:after="240" w:line="240" w:lineRule="auto"/>
        <w:ind w:firstLine="708"/>
        <w:jc w:val="both"/>
        <w:rPr>
          <w:rFonts w:ascii="Times New Roman" w:hAnsi="Times New Roman" w:cs="Times New Roman"/>
          <w:i/>
          <w:sz w:val="18"/>
          <w:szCs w:val="18"/>
        </w:rPr>
      </w:pPr>
      <w:r w:rsidRPr="00F84DA1">
        <w:rPr>
          <w:rFonts w:ascii="Times New Roman" w:hAnsi="Times New Roman" w:cs="Times New Roman"/>
          <w:i/>
          <w:sz w:val="18"/>
          <w:szCs w:val="18"/>
        </w:rPr>
        <w:t xml:space="preserve">‘’Yumuşak güç’’ kavramının ortaya çıkışı 90’lı yıllara dayansa da bu güç çeşidi tarih </w:t>
      </w:r>
      <w:r w:rsidRPr="00930FAB">
        <w:rPr>
          <w:rFonts w:ascii="Times New Roman" w:hAnsi="Times New Roman" w:cs="Times New Roman"/>
          <w:i/>
          <w:sz w:val="18"/>
          <w:szCs w:val="18"/>
        </w:rPr>
        <w:t xml:space="preserve">boyunca çeşitli ülkeler ve devletler tarafından kullanılmıştır. Özellikle </w:t>
      </w:r>
      <w:r w:rsidR="00874CC1" w:rsidRPr="00930FAB">
        <w:rPr>
          <w:rFonts w:ascii="Times New Roman" w:hAnsi="Times New Roman" w:cs="Times New Roman"/>
          <w:i/>
          <w:sz w:val="18"/>
          <w:szCs w:val="18"/>
        </w:rPr>
        <w:t>Soğuk S</w:t>
      </w:r>
      <w:r w:rsidRPr="00930FAB">
        <w:rPr>
          <w:rFonts w:ascii="Times New Roman" w:hAnsi="Times New Roman" w:cs="Times New Roman"/>
          <w:i/>
          <w:sz w:val="18"/>
          <w:szCs w:val="18"/>
        </w:rPr>
        <w:t xml:space="preserve">avaş </w:t>
      </w:r>
      <w:r w:rsidR="00E7092C" w:rsidRPr="00930FAB">
        <w:rPr>
          <w:rFonts w:ascii="Times New Roman" w:hAnsi="Times New Roman" w:cs="Times New Roman"/>
          <w:i/>
          <w:sz w:val="18"/>
          <w:szCs w:val="18"/>
        </w:rPr>
        <w:t>D</w:t>
      </w:r>
      <w:r w:rsidRPr="00930FAB">
        <w:rPr>
          <w:rFonts w:ascii="Times New Roman" w:hAnsi="Times New Roman" w:cs="Times New Roman"/>
          <w:i/>
          <w:sz w:val="18"/>
          <w:szCs w:val="18"/>
        </w:rPr>
        <w:t>önemi</w:t>
      </w:r>
      <w:r w:rsidR="00E7092C" w:rsidRPr="00930FAB">
        <w:rPr>
          <w:rFonts w:ascii="Times New Roman" w:hAnsi="Times New Roman" w:cs="Times New Roman"/>
          <w:i/>
          <w:sz w:val="18"/>
          <w:szCs w:val="18"/>
        </w:rPr>
        <w:t>’</w:t>
      </w:r>
      <w:r w:rsidRPr="00930FAB">
        <w:rPr>
          <w:rFonts w:ascii="Times New Roman" w:hAnsi="Times New Roman" w:cs="Times New Roman"/>
          <w:i/>
          <w:sz w:val="18"/>
          <w:szCs w:val="18"/>
        </w:rPr>
        <w:t xml:space="preserve">nde </w:t>
      </w:r>
      <w:r w:rsidRPr="00F84DA1">
        <w:rPr>
          <w:rFonts w:ascii="Times New Roman" w:hAnsi="Times New Roman" w:cs="Times New Roman"/>
          <w:i/>
          <w:sz w:val="18"/>
          <w:szCs w:val="18"/>
        </w:rPr>
        <w:t xml:space="preserve">etkisinin arttığı gözlemlenen yumuşak güç uygulamalarının günümüzde küreselleşme, bilgi ve iletişim teknolojilerindeki değişimler, meşruiyet sağlama isteği ve müttefik kazanma amaçlarıyla kullanımına devam edildiği ve ülkelerin politikalarında önemli bir yer kapladığı görülmektedir. </w:t>
      </w:r>
      <w:r w:rsidR="00874CC1" w:rsidRPr="00F84DA1">
        <w:rPr>
          <w:rFonts w:ascii="Times New Roman" w:hAnsi="Times New Roman" w:cs="Times New Roman"/>
          <w:i/>
          <w:sz w:val="18"/>
          <w:szCs w:val="18"/>
        </w:rPr>
        <w:t>Tüm bunlar</w:t>
      </w:r>
      <w:r w:rsidR="00167812" w:rsidRPr="00F84DA1">
        <w:rPr>
          <w:rFonts w:ascii="Times New Roman" w:hAnsi="Times New Roman" w:cs="Times New Roman"/>
          <w:i/>
          <w:sz w:val="18"/>
          <w:szCs w:val="18"/>
        </w:rPr>
        <w:t>la bağlantılı olarak, kamuoyu</w:t>
      </w:r>
      <w:r w:rsidR="00874CC1" w:rsidRPr="00F84DA1">
        <w:rPr>
          <w:rFonts w:ascii="Times New Roman" w:hAnsi="Times New Roman" w:cs="Times New Roman"/>
          <w:i/>
          <w:sz w:val="18"/>
          <w:szCs w:val="18"/>
        </w:rPr>
        <w:t xml:space="preserve"> baskısı ile insan haklarına karşı duyarlılığın art</w:t>
      </w:r>
      <w:r w:rsidR="00B0100D" w:rsidRPr="00F84DA1">
        <w:rPr>
          <w:rFonts w:ascii="Times New Roman" w:hAnsi="Times New Roman" w:cs="Times New Roman"/>
          <w:i/>
          <w:sz w:val="18"/>
          <w:szCs w:val="18"/>
        </w:rPr>
        <w:t xml:space="preserve">ması da devletleri </w:t>
      </w:r>
      <w:r w:rsidR="00874CC1" w:rsidRPr="00F84DA1">
        <w:rPr>
          <w:rFonts w:ascii="Times New Roman" w:hAnsi="Times New Roman" w:cs="Times New Roman"/>
          <w:i/>
          <w:sz w:val="18"/>
          <w:szCs w:val="18"/>
        </w:rPr>
        <w:t xml:space="preserve">savaş yerine barış koşullarını yaratmaya itmektedir. </w:t>
      </w:r>
      <w:r w:rsidR="00B30424" w:rsidRPr="00F84DA1">
        <w:rPr>
          <w:rFonts w:ascii="Times New Roman" w:hAnsi="Times New Roman" w:cs="Times New Roman"/>
          <w:i/>
          <w:sz w:val="18"/>
          <w:szCs w:val="18"/>
        </w:rPr>
        <w:t xml:space="preserve">Bu </w:t>
      </w:r>
      <w:r w:rsidR="00294489" w:rsidRPr="00F84DA1">
        <w:rPr>
          <w:rFonts w:ascii="Times New Roman" w:hAnsi="Times New Roman" w:cs="Times New Roman"/>
          <w:i/>
          <w:sz w:val="18"/>
          <w:szCs w:val="18"/>
        </w:rPr>
        <w:t xml:space="preserve">kapsamda </w:t>
      </w:r>
      <w:r w:rsidR="00B30424" w:rsidRPr="00F84DA1">
        <w:rPr>
          <w:rFonts w:ascii="Times New Roman" w:hAnsi="Times New Roman" w:cs="Times New Roman"/>
          <w:i/>
          <w:sz w:val="18"/>
          <w:szCs w:val="18"/>
        </w:rPr>
        <w:t xml:space="preserve">çalışmanın amacı, savaş kararı almanın ve sert güç uygulamalarına yönelmenin eskisi kadar kolay olmadığı günümüz dünyasında yumuşak gücün küresel barış gücüne katkısını ölçmek </w:t>
      </w:r>
      <w:r w:rsidR="00B30424" w:rsidRPr="00930FAB">
        <w:rPr>
          <w:rFonts w:ascii="Times New Roman" w:hAnsi="Times New Roman" w:cs="Times New Roman"/>
          <w:i/>
          <w:sz w:val="18"/>
          <w:szCs w:val="18"/>
        </w:rPr>
        <w:t>ve 21.</w:t>
      </w:r>
      <w:r w:rsidR="004E16D9" w:rsidRPr="00930FAB">
        <w:rPr>
          <w:rFonts w:ascii="Times New Roman" w:hAnsi="Times New Roman" w:cs="Times New Roman"/>
          <w:i/>
          <w:sz w:val="18"/>
          <w:szCs w:val="18"/>
        </w:rPr>
        <w:t xml:space="preserve"> </w:t>
      </w:r>
      <w:r w:rsidR="00B30424" w:rsidRPr="00930FAB">
        <w:rPr>
          <w:rFonts w:ascii="Times New Roman" w:hAnsi="Times New Roman" w:cs="Times New Roman"/>
          <w:i/>
          <w:sz w:val="18"/>
          <w:szCs w:val="18"/>
        </w:rPr>
        <w:t>y</w:t>
      </w:r>
      <w:r w:rsidR="00930FAB">
        <w:rPr>
          <w:rFonts w:ascii="Times New Roman" w:hAnsi="Times New Roman" w:cs="Times New Roman"/>
          <w:i/>
          <w:sz w:val="18"/>
          <w:szCs w:val="18"/>
        </w:rPr>
        <w:t>.</w:t>
      </w:r>
      <w:r w:rsidR="00B30424" w:rsidRPr="00930FAB">
        <w:rPr>
          <w:rFonts w:ascii="Times New Roman" w:hAnsi="Times New Roman" w:cs="Times New Roman"/>
          <w:i/>
          <w:sz w:val="18"/>
          <w:szCs w:val="18"/>
        </w:rPr>
        <w:t>y</w:t>
      </w:r>
      <w:r w:rsidR="004E16D9" w:rsidRPr="00930FAB">
        <w:rPr>
          <w:rFonts w:ascii="Times New Roman" w:hAnsi="Times New Roman" w:cs="Times New Roman"/>
          <w:i/>
          <w:sz w:val="18"/>
          <w:szCs w:val="18"/>
        </w:rPr>
        <w:t>.</w:t>
      </w:r>
      <w:r w:rsidR="00B30424" w:rsidRPr="00F84DA1">
        <w:rPr>
          <w:rFonts w:ascii="Times New Roman" w:hAnsi="Times New Roman" w:cs="Times New Roman"/>
          <w:i/>
          <w:sz w:val="18"/>
          <w:szCs w:val="18"/>
        </w:rPr>
        <w:t xml:space="preserve"> insanına yaraşır bir dünya düzenin kurulmasında yumuşak gücün önemini vurgulamaktır. </w:t>
      </w:r>
      <w:r w:rsidR="00874CC1" w:rsidRPr="00F84DA1">
        <w:rPr>
          <w:rFonts w:ascii="Times New Roman" w:hAnsi="Times New Roman" w:cs="Times New Roman"/>
          <w:i/>
          <w:sz w:val="18"/>
          <w:szCs w:val="18"/>
        </w:rPr>
        <w:t xml:space="preserve">Çalışmada, </w:t>
      </w:r>
      <w:r w:rsidR="00CB1E7F" w:rsidRPr="00F84DA1">
        <w:rPr>
          <w:rFonts w:ascii="Times New Roman" w:hAnsi="Times New Roman" w:cs="Times New Roman"/>
          <w:i/>
          <w:sz w:val="18"/>
          <w:szCs w:val="18"/>
        </w:rPr>
        <w:t>116</w:t>
      </w:r>
      <w:r w:rsidR="009378C6" w:rsidRPr="00F84DA1">
        <w:rPr>
          <w:rFonts w:ascii="Times New Roman" w:hAnsi="Times New Roman" w:cs="Times New Roman"/>
          <w:i/>
          <w:sz w:val="18"/>
          <w:szCs w:val="18"/>
        </w:rPr>
        <w:t xml:space="preserve"> ülkenin</w:t>
      </w:r>
      <w:r w:rsidR="00466497" w:rsidRPr="00F84DA1">
        <w:rPr>
          <w:rFonts w:ascii="Times New Roman" w:hAnsi="Times New Roman" w:cs="Times New Roman"/>
          <w:i/>
          <w:sz w:val="18"/>
          <w:szCs w:val="18"/>
        </w:rPr>
        <w:t xml:space="preserve"> 2010-2018 yılına ait </w:t>
      </w:r>
      <w:r w:rsidR="00294489" w:rsidRPr="00F84DA1">
        <w:rPr>
          <w:rFonts w:ascii="Times New Roman" w:hAnsi="Times New Roman" w:cs="Times New Roman"/>
          <w:i/>
          <w:sz w:val="18"/>
          <w:szCs w:val="18"/>
        </w:rPr>
        <w:t>veriler</w:t>
      </w:r>
      <w:r w:rsidR="00466497" w:rsidRPr="00F84DA1">
        <w:rPr>
          <w:rFonts w:ascii="Times New Roman" w:hAnsi="Times New Roman" w:cs="Times New Roman"/>
          <w:i/>
          <w:sz w:val="18"/>
          <w:szCs w:val="18"/>
        </w:rPr>
        <w:t>i</w:t>
      </w:r>
      <w:r w:rsidR="00294489" w:rsidRPr="00F84DA1">
        <w:rPr>
          <w:rFonts w:ascii="Times New Roman" w:hAnsi="Times New Roman" w:cs="Times New Roman"/>
          <w:i/>
          <w:sz w:val="18"/>
          <w:szCs w:val="18"/>
        </w:rPr>
        <w:t xml:space="preserve"> ‘’Elcano Global Presence Index</w:t>
      </w:r>
      <w:r w:rsidR="00B0100D" w:rsidRPr="00F84DA1">
        <w:rPr>
          <w:rFonts w:ascii="Times New Roman" w:hAnsi="Times New Roman" w:cs="Times New Roman"/>
          <w:i/>
          <w:sz w:val="18"/>
          <w:szCs w:val="18"/>
        </w:rPr>
        <w:t>’’ ve ‘’</w:t>
      </w:r>
      <w:r w:rsidR="00B528DC" w:rsidRPr="00F84DA1">
        <w:rPr>
          <w:rFonts w:ascii="Times New Roman" w:hAnsi="Times New Roman" w:cs="Times New Roman"/>
          <w:i/>
          <w:sz w:val="18"/>
          <w:szCs w:val="18"/>
        </w:rPr>
        <w:t>Global Pea</w:t>
      </w:r>
      <w:r w:rsidR="00B0100D" w:rsidRPr="00F84DA1">
        <w:rPr>
          <w:rFonts w:ascii="Times New Roman" w:hAnsi="Times New Roman" w:cs="Times New Roman"/>
          <w:i/>
          <w:sz w:val="18"/>
          <w:szCs w:val="18"/>
        </w:rPr>
        <w:t>ce Index’’</w:t>
      </w:r>
      <w:r w:rsidR="00CA36BA" w:rsidRPr="00F84DA1">
        <w:rPr>
          <w:rFonts w:ascii="Times New Roman" w:hAnsi="Times New Roman" w:cs="Times New Roman"/>
          <w:i/>
          <w:sz w:val="18"/>
          <w:szCs w:val="18"/>
        </w:rPr>
        <w:t xml:space="preserve"> üzerinden elde edilmiştir</w:t>
      </w:r>
      <w:r w:rsidR="00B0100D" w:rsidRPr="00F84DA1">
        <w:rPr>
          <w:rFonts w:ascii="Times New Roman" w:hAnsi="Times New Roman" w:cs="Times New Roman"/>
          <w:i/>
          <w:sz w:val="18"/>
          <w:szCs w:val="18"/>
        </w:rPr>
        <w:t>.</w:t>
      </w:r>
      <w:r w:rsidR="00874CC1" w:rsidRPr="00F84DA1">
        <w:rPr>
          <w:rFonts w:ascii="Times New Roman" w:hAnsi="Times New Roman" w:cs="Times New Roman"/>
          <w:i/>
          <w:sz w:val="18"/>
          <w:szCs w:val="18"/>
        </w:rPr>
        <w:t xml:space="preserve"> </w:t>
      </w:r>
      <w:r w:rsidR="00466497" w:rsidRPr="00F84DA1">
        <w:rPr>
          <w:rFonts w:ascii="Times New Roman" w:hAnsi="Times New Roman" w:cs="Times New Roman"/>
          <w:i/>
          <w:sz w:val="18"/>
          <w:szCs w:val="18"/>
        </w:rPr>
        <w:t>U</w:t>
      </w:r>
      <w:r w:rsidR="00167812" w:rsidRPr="00F84DA1">
        <w:rPr>
          <w:rFonts w:ascii="Times New Roman" w:hAnsi="Times New Roman" w:cs="Times New Roman"/>
          <w:i/>
          <w:sz w:val="18"/>
          <w:szCs w:val="18"/>
        </w:rPr>
        <w:t>ygulanan panel veri</w:t>
      </w:r>
      <w:r w:rsidR="00874CC1" w:rsidRPr="00F84DA1">
        <w:rPr>
          <w:rFonts w:ascii="Times New Roman" w:hAnsi="Times New Roman" w:cs="Times New Roman"/>
          <w:i/>
          <w:sz w:val="18"/>
          <w:szCs w:val="18"/>
        </w:rPr>
        <w:t xml:space="preserve"> analizi ile </w:t>
      </w:r>
      <w:r w:rsidR="00167812" w:rsidRPr="00F84DA1">
        <w:rPr>
          <w:rFonts w:ascii="Times New Roman" w:hAnsi="Times New Roman" w:cs="Times New Roman"/>
          <w:i/>
          <w:sz w:val="18"/>
          <w:szCs w:val="18"/>
        </w:rPr>
        <w:t>yumuşak gücün küresel barış gücünü pozitif yönde etkilediği</w:t>
      </w:r>
      <w:r w:rsidR="00CA36BA" w:rsidRPr="00F84DA1">
        <w:rPr>
          <w:rFonts w:ascii="Times New Roman" w:hAnsi="Times New Roman" w:cs="Times New Roman"/>
          <w:i/>
          <w:sz w:val="18"/>
          <w:szCs w:val="18"/>
        </w:rPr>
        <w:t xml:space="preserve"> </w:t>
      </w:r>
      <w:r w:rsidR="00CA36BA" w:rsidRPr="0022772E">
        <w:rPr>
          <w:rFonts w:ascii="Times New Roman" w:hAnsi="Times New Roman" w:cs="Times New Roman"/>
          <w:i/>
          <w:sz w:val="18"/>
          <w:szCs w:val="18"/>
        </w:rPr>
        <w:t>saptanmıştır</w:t>
      </w:r>
      <w:r w:rsidR="00874CC1" w:rsidRPr="0022772E">
        <w:rPr>
          <w:rFonts w:ascii="Times New Roman" w:hAnsi="Times New Roman" w:cs="Times New Roman"/>
          <w:i/>
          <w:sz w:val="18"/>
          <w:szCs w:val="18"/>
        </w:rPr>
        <w:t xml:space="preserve">. </w:t>
      </w:r>
      <w:r w:rsidR="00896C72" w:rsidRPr="0022772E">
        <w:rPr>
          <w:rFonts w:ascii="Times New Roman" w:hAnsi="Times New Roman" w:cs="Times New Roman"/>
          <w:i/>
          <w:sz w:val="18"/>
          <w:szCs w:val="18"/>
        </w:rPr>
        <w:t>Araştırma sonunda ileride yapılacak olan benzer çalışmalar için öneriler sunulmuştur.</w:t>
      </w:r>
      <w:r w:rsidR="00B30424" w:rsidRPr="0022772E">
        <w:rPr>
          <w:rFonts w:ascii="Times New Roman" w:hAnsi="Times New Roman" w:cs="Times New Roman"/>
          <w:i/>
          <w:sz w:val="18"/>
          <w:szCs w:val="18"/>
        </w:rPr>
        <w:t xml:space="preserve"> </w:t>
      </w:r>
    </w:p>
    <w:p w:rsidR="0022772E" w:rsidRPr="0022772E" w:rsidRDefault="00F84DA1" w:rsidP="0022772E">
      <w:pPr>
        <w:pStyle w:val="Gvde"/>
        <w:spacing w:before="120" w:after="120" w:line="240" w:lineRule="auto"/>
        <w:rPr>
          <w:i/>
          <w:iCs/>
          <w:sz w:val="18"/>
          <w:szCs w:val="18"/>
        </w:rPr>
      </w:pPr>
      <w:r w:rsidRPr="0022772E">
        <w:rPr>
          <w:b/>
          <w:bCs/>
          <w:i/>
          <w:iCs/>
          <w:sz w:val="18"/>
          <w:szCs w:val="18"/>
        </w:rPr>
        <w:t xml:space="preserve">Makale Türü: </w:t>
      </w:r>
      <w:r w:rsidR="0022772E" w:rsidRPr="0022772E">
        <w:rPr>
          <w:bCs/>
          <w:i/>
          <w:iCs/>
          <w:sz w:val="18"/>
          <w:szCs w:val="18"/>
        </w:rPr>
        <w:t>Araştırma Makalesi</w:t>
      </w:r>
    </w:p>
    <w:p w:rsidR="00313C87" w:rsidRPr="0022772E" w:rsidRDefault="00313C87" w:rsidP="00313C87">
      <w:pPr>
        <w:spacing w:before="120" w:after="120" w:line="240" w:lineRule="auto"/>
        <w:jc w:val="both"/>
        <w:rPr>
          <w:rFonts w:ascii="Times New Roman" w:hAnsi="Times New Roman" w:cs="Times New Roman"/>
          <w:i/>
          <w:sz w:val="18"/>
          <w:szCs w:val="18"/>
        </w:rPr>
      </w:pPr>
      <w:r w:rsidRPr="0022772E">
        <w:rPr>
          <w:rFonts w:ascii="Times New Roman" w:hAnsi="Times New Roman" w:cs="Times New Roman"/>
          <w:b/>
          <w:i/>
          <w:sz w:val="18"/>
          <w:szCs w:val="18"/>
        </w:rPr>
        <w:t>Anahtar Kelimeler</w:t>
      </w:r>
      <w:r w:rsidR="004E16D9">
        <w:rPr>
          <w:rFonts w:ascii="Times New Roman" w:hAnsi="Times New Roman" w:cs="Times New Roman"/>
          <w:i/>
          <w:sz w:val="18"/>
          <w:szCs w:val="18"/>
        </w:rPr>
        <w:t xml:space="preserve">: Yumuşak </w:t>
      </w:r>
      <w:r w:rsidR="004E16D9" w:rsidRPr="00930FAB">
        <w:rPr>
          <w:rFonts w:ascii="Times New Roman" w:hAnsi="Times New Roman" w:cs="Times New Roman"/>
          <w:i/>
          <w:sz w:val="18"/>
          <w:szCs w:val="18"/>
        </w:rPr>
        <w:t>G</w:t>
      </w:r>
      <w:r w:rsidRPr="00930FAB">
        <w:rPr>
          <w:rFonts w:ascii="Times New Roman" w:hAnsi="Times New Roman" w:cs="Times New Roman"/>
          <w:i/>
          <w:sz w:val="18"/>
          <w:szCs w:val="18"/>
        </w:rPr>
        <w:t>üç,</w:t>
      </w:r>
      <w:r w:rsidRPr="0022772E">
        <w:rPr>
          <w:rFonts w:ascii="Times New Roman" w:hAnsi="Times New Roman" w:cs="Times New Roman"/>
          <w:i/>
          <w:sz w:val="18"/>
          <w:szCs w:val="18"/>
        </w:rPr>
        <w:t xml:space="preserve"> Sert Güç, Küresel Barış, Barış Operasyonları. </w:t>
      </w:r>
    </w:p>
    <w:p w:rsidR="0022772E" w:rsidRDefault="00F84DA1" w:rsidP="0022772E">
      <w:pPr>
        <w:pStyle w:val="Gvde"/>
        <w:spacing w:before="120" w:after="120" w:line="240" w:lineRule="auto"/>
        <w:rPr>
          <w:i/>
          <w:iCs/>
          <w:sz w:val="18"/>
          <w:szCs w:val="18"/>
        </w:rPr>
      </w:pPr>
      <w:r w:rsidRPr="0022772E">
        <w:rPr>
          <w:b/>
          <w:bCs/>
          <w:i/>
          <w:iCs/>
          <w:sz w:val="18"/>
          <w:szCs w:val="18"/>
        </w:rPr>
        <w:t xml:space="preserve">JEL Kodları: </w:t>
      </w:r>
      <w:r w:rsidR="0022772E" w:rsidRPr="0022772E">
        <w:rPr>
          <w:i/>
          <w:sz w:val="18"/>
          <w:szCs w:val="18"/>
        </w:rPr>
        <w:t>H56</w:t>
      </w:r>
      <w:r w:rsidR="0022772E" w:rsidRPr="003D5088">
        <w:rPr>
          <w:i/>
          <w:sz w:val="18"/>
          <w:szCs w:val="18"/>
        </w:rPr>
        <w:t>,</w:t>
      </w:r>
      <w:r w:rsidR="00257C91">
        <w:rPr>
          <w:i/>
          <w:sz w:val="18"/>
          <w:szCs w:val="18"/>
        </w:rPr>
        <w:t xml:space="preserve"> </w:t>
      </w:r>
      <w:r w:rsidR="0022772E" w:rsidRPr="003D5088">
        <w:rPr>
          <w:i/>
          <w:sz w:val="18"/>
          <w:szCs w:val="18"/>
        </w:rPr>
        <w:t>L39</w:t>
      </w:r>
      <w:r w:rsidR="00257C91">
        <w:rPr>
          <w:i/>
          <w:sz w:val="18"/>
          <w:szCs w:val="18"/>
        </w:rPr>
        <w:t xml:space="preserve">, </w:t>
      </w:r>
      <w:r w:rsidR="0022772E" w:rsidRPr="003D5088">
        <w:rPr>
          <w:i/>
          <w:sz w:val="18"/>
          <w:szCs w:val="18"/>
        </w:rPr>
        <w:t>O30</w:t>
      </w:r>
      <w:r w:rsidR="0022772E">
        <w:t> </w:t>
      </w:r>
    </w:p>
    <w:p w:rsidR="00F84DA1" w:rsidRPr="006611BE" w:rsidRDefault="00F84DA1" w:rsidP="00F84DA1">
      <w:pPr>
        <w:pStyle w:val="Gvde"/>
        <w:spacing w:before="120" w:after="120" w:line="240" w:lineRule="auto"/>
        <w:jc w:val="both"/>
        <w:rPr>
          <w:rFonts w:cs="Times New Roman"/>
          <w:i/>
          <w:iCs/>
          <w:sz w:val="18"/>
          <w:szCs w:val="18"/>
        </w:rPr>
      </w:pPr>
      <w:r w:rsidRPr="00C62959">
        <w:rPr>
          <w:rFonts w:cs="Times New Roman"/>
          <w:b/>
          <w:i/>
          <w:iCs/>
          <w:sz w:val="18"/>
          <w:szCs w:val="18"/>
        </w:rPr>
        <w:t>Yazarın Notu:</w:t>
      </w:r>
      <w:r>
        <w:rPr>
          <w:rFonts w:cs="Times New Roman"/>
          <w:i/>
          <w:iCs/>
          <w:sz w:val="18"/>
          <w:szCs w:val="18"/>
        </w:rPr>
        <w:t xml:space="preserve"> </w:t>
      </w:r>
      <w:r w:rsidRPr="00C62959">
        <w:rPr>
          <w:rFonts w:cs="Times New Roman"/>
          <w:i/>
          <w:iCs/>
          <w:sz w:val="18"/>
          <w:szCs w:val="18"/>
        </w:rPr>
        <w:t>Bu çalışma bilimsel araştırma ve etik kurallarına uygun olarak hazırlanmıştır. Bu çalışmada etik kurul izni veya yasal/özel izin gerektirecek bir içerik bulunmamaktadır</w:t>
      </w:r>
      <w:r>
        <w:rPr>
          <w:rFonts w:cs="Times New Roman"/>
          <w:i/>
          <w:iCs/>
          <w:sz w:val="18"/>
          <w:szCs w:val="18"/>
        </w:rPr>
        <w:t>.</w:t>
      </w:r>
      <w:r w:rsidRPr="00CE7FF0">
        <w:rPr>
          <w:i/>
          <w:iCs/>
          <w:sz w:val="18"/>
          <w:szCs w:val="18"/>
        </w:rPr>
        <w:t xml:space="preserve"> </w:t>
      </w:r>
      <w:r>
        <w:rPr>
          <w:rFonts w:cs="Times New Roman"/>
          <w:i/>
          <w:iCs/>
          <w:sz w:val="18"/>
          <w:szCs w:val="18"/>
        </w:rPr>
        <w:t xml:space="preserve">Çalışma ile ilgili herhangi bir çıkar çatışmasının bulunmadığı </w:t>
      </w:r>
      <w:r w:rsidR="00A62821">
        <w:rPr>
          <w:rFonts w:cs="Times New Roman"/>
          <w:i/>
          <w:iCs/>
          <w:sz w:val="18"/>
          <w:szCs w:val="18"/>
        </w:rPr>
        <w:t>SAVSAD Savunma ve Savaş Araştırmaları</w:t>
      </w:r>
      <w:r>
        <w:rPr>
          <w:rFonts w:cs="Times New Roman"/>
          <w:i/>
          <w:iCs/>
          <w:sz w:val="18"/>
          <w:szCs w:val="18"/>
        </w:rPr>
        <w:t xml:space="preserve"> Dergisine yazar imza</w:t>
      </w:r>
      <w:r w:rsidR="00A62821">
        <w:rPr>
          <w:rFonts w:cs="Times New Roman"/>
          <w:i/>
          <w:iCs/>
          <w:sz w:val="18"/>
          <w:szCs w:val="18"/>
        </w:rPr>
        <w:t>s</w:t>
      </w:r>
      <w:r>
        <w:rPr>
          <w:rFonts w:cs="Times New Roman"/>
          <w:i/>
          <w:iCs/>
          <w:sz w:val="18"/>
          <w:szCs w:val="18"/>
        </w:rPr>
        <w:t>ı ile beyan edilmiştir.</w:t>
      </w:r>
      <w:r w:rsidRPr="00CE7FF0">
        <w:rPr>
          <w:i/>
          <w:iCs/>
          <w:sz w:val="18"/>
          <w:szCs w:val="18"/>
        </w:rPr>
        <w:t xml:space="preserve"> </w:t>
      </w:r>
    </w:p>
    <w:p w:rsidR="00C31D6E" w:rsidRPr="00F84DA1" w:rsidRDefault="001F346F" w:rsidP="00F84DA1">
      <w:pPr>
        <w:spacing w:before="240" w:after="240" w:line="240" w:lineRule="auto"/>
        <w:jc w:val="center"/>
        <w:rPr>
          <w:rFonts w:ascii="Times New Roman" w:hAnsi="Times New Roman" w:cs="Times New Roman"/>
          <w:b/>
          <w:sz w:val="24"/>
          <w:szCs w:val="24"/>
        </w:rPr>
      </w:pPr>
      <w:r w:rsidRPr="00F84DA1">
        <w:rPr>
          <w:rFonts w:ascii="Times New Roman" w:hAnsi="Times New Roman" w:cs="Times New Roman"/>
          <w:b/>
          <w:sz w:val="24"/>
          <w:szCs w:val="24"/>
        </w:rPr>
        <w:t>The Relationship Between Soft Power and Global Peace Power</w:t>
      </w:r>
    </w:p>
    <w:p w:rsidR="00DB7E3F" w:rsidRPr="00313C87" w:rsidRDefault="000664AE" w:rsidP="00F84DA1">
      <w:pPr>
        <w:spacing w:before="240" w:after="240" w:line="240" w:lineRule="auto"/>
        <w:jc w:val="center"/>
        <w:rPr>
          <w:rFonts w:ascii="Times New Roman" w:hAnsi="Times New Roman" w:cs="Times New Roman"/>
          <w:b/>
          <w:sz w:val="24"/>
          <w:szCs w:val="24"/>
        </w:rPr>
      </w:pPr>
      <w:r w:rsidRPr="00313C87">
        <w:rPr>
          <w:rFonts w:ascii="Times New Roman" w:hAnsi="Times New Roman" w:cs="Times New Roman"/>
          <w:b/>
          <w:sz w:val="24"/>
          <w:szCs w:val="24"/>
        </w:rPr>
        <w:t>Abstract</w:t>
      </w:r>
    </w:p>
    <w:p w:rsidR="00DB7E3F" w:rsidRPr="0000596A" w:rsidRDefault="00DB7E3F" w:rsidP="00313C87">
      <w:pPr>
        <w:spacing w:before="240" w:after="240" w:line="240" w:lineRule="auto"/>
        <w:ind w:firstLine="708"/>
        <w:jc w:val="both"/>
        <w:rPr>
          <w:rFonts w:ascii="Times New Roman" w:hAnsi="Times New Roman" w:cs="Times New Roman"/>
          <w:i/>
          <w:sz w:val="18"/>
          <w:szCs w:val="18"/>
          <w:lang w:val="en-US"/>
        </w:rPr>
      </w:pPr>
      <w:r w:rsidRPr="0000596A">
        <w:rPr>
          <w:rFonts w:ascii="Times New Roman" w:hAnsi="Times New Roman" w:cs="Times New Roman"/>
          <w:i/>
          <w:sz w:val="18"/>
          <w:szCs w:val="18"/>
          <w:lang w:val="en-US"/>
        </w:rPr>
        <w:t>Although the emergence of the concept of "soft power" dates back to the 90s,</w:t>
      </w:r>
      <w:r w:rsidR="0000596A">
        <w:rPr>
          <w:rFonts w:ascii="Times New Roman" w:hAnsi="Times New Roman" w:cs="Times New Roman"/>
          <w:i/>
          <w:sz w:val="18"/>
          <w:szCs w:val="18"/>
          <w:lang w:val="en-US"/>
        </w:rPr>
        <w:t xml:space="preserve"> </w:t>
      </w:r>
      <w:r w:rsidRPr="0000596A">
        <w:rPr>
          <w:rFonts w:ascii="Times New Roman" w:hAnsi="Times New Roman" w:cs="Times New Roman"/>
          <w:i/>
          <w:sz w:val="18"/>
          <w:szCs w:val="18"/>
          <w:lang w:val="en-US"/>
        </w:rPr>
        <w:t xml:space="preserve">this type of power has </w:t>
      </w:r>
      <w:proofErr w:type="gramStart"/>
      <w:r w:rsidRPr="0000596A">
        <w:rPr>
          <w:rFonts w:ascii="Times New Roman" w:hAnsi="Times New Roman" w:cs="Times New Roman"/>
          <w:i/>
          <w:sz w:val="18"/>
          <w:szCs w:val="18"/>
          <w:lang w:val="en-US"/>
        </w:rPr>
        <w:t>been used</w:t>
      </w:r>
      <w:proofErr w:type="gramEnd"/>
      <w:r w:rsidRPr="0000596A">
        <w:rPr>
          <w:rFonts w:ascii="Times New Roman" w:hAnsi="Times New Roman" w:cs="Times New Roman"/>
          <w:i/>
          <w:sz w:val="18"/>
          <w:szCs w:val="18"/>
          <w:lang w:val="en-US"/>
        </w:rPr>
        <w:t xml:space="preserve"> by various countries and states throughout the history. It </w:t>
      </w:r>
      <w:proofErr w:type="gramStart"/>
      <w:r w:rsidRPr="0000596A">
        <w:rPr>
          <w:rFonts w:ascii="Times New Roman" w:hAnsi="Times New Roman" w:cs="Times New Roman"/>
          <w:i/>
          <w:sz w:val="18"/>
          <w:szCs w:val="18"/>
          <w:lang w:val="en-US"/>
        </w:rPr>
        <w:t>is</w:t>
      </w:r>
      <w:r w:rsidR="0000596A">
        <w:rPr>
          <w:rFonts w:ascii="Times New Roman" w:hAnsi="Times New Roman" w:cs="Times New Roman"/>
          <w:i/>
          <w:sz w:val="18"/>
          <w:szCs w:val="18"/>
          <w:lang w:val="en-US"/>
        </w:rPr>
        <w:t xml:space="preserve"> </w:t>
      </w:r>
      <w:r w:rsidRPr="0000596A">
        <w:rPr>
          <w:rFonts w:ascii="Times New Roman" w:hAnsi="Times New Roman" w:cs="Times New Roman"/>
          <w:i/>
          <w:sz w:val="18"/>
          <w:szCs w:val="18"/>
          <w:lang w:val="en-US"/>
        </w:rPr>
        <w:t>observed</w:t>
      </w:r>
      <w:proofErr w:type="gramEnd"/>
      <w:r w:rsidRPr="0000596A">
        <w:rPr>
          <w:rFonts w:ascii="Times New Roman" w:hAnsi="Times New Roman" w:cs="Times New Roman"/>
          <w:i/>
          <w:sz w:val="18"/>
          <w:szCs w:val="18"/>
          <w:lang w:val="en-US"/>
        </w:rPr>
        <w:t xml:space="preserve"> that the soft power applications, the effect of which has been observed to increase especially in the Cold War period, continue to be used for globalization, changes in information and communication technologies, the desire to provide legitimacy and winning allies, and occupy an important place in the policies of the countries. In connection with all these, increased public pressure and sensitivity to human rights push states to create peace conditions instead of war. In this context, the purpose of the </w:t>
      </w:r>
      <w:r w:rsidRPr="0000596A">
        <w:rPr>
          <w:rFonts w:ascii="Times New Roman" w:hAnsi="Times New Roman" w:cs="Times New Roman"/>
          <w:i/>
          <w:sz w:val="18"/>
          <w:szCs w:val="18"/>
          <w:lang w:val="en-US"/>
        </w:rPr>
        <w:lastRenderedPageBreak/>
        <w:t>study is to measure the contribution of soft power to the global peacekeeping power in today's world, where it is not easy to take a war decision and turn to hard power practices</w:t>
      </w:r>
      <w:r w:rsidR="0000596A">
        <w:rPr>
          <w:rFonts w:ascii="Times New Roman" w:hAnsi="Times New Roman" w:cs="Times New Roman"/>
          <w:i/>
          <w:sz w:val="18"/>
          <w:szCs w:val="18"/>
          <w:lang w:val="en-US"/>
        </w:rPr>
        <w:t>,</w:t>
      </w:r>
      <w:r w:rsidRPr="0000596A">
        <w:rPr>
          <w:rFonts w:ascii="Times New Roman" w:hAnsi="Times New Roman" w:cs="Times New Roman"/>
          <w:i/>
          <w:sz w:val="18"/>
          <w:szCs w:val="18"/>
          <w:lang w:val="en-US"/>
        </w:rPr>
        <w:t xml:space="preserve"> and to emphasize the importance of soft power in the establishment of a world order worthy of the 21st century. In the study, the data of 116 countries from 2010-2018 were obtained through "Elcano Global Presence Index" and "Global Peace Index". It was determined with the applied panel data analysis that the soft power positively affected the global peace power.</w:t>
      </w:r>
      <w:r w:rsidR="0064711D" w:rsidRPr="0000596A">
        <w:rPr>
          <w:rFonts w:ascii="Times New Roman" w:hAnsi="Times New Roman" w:cs="Times New Roman"/>
          <w:i/>
          <w:sz w:val="18"/>
          <w:szCs w:val="18"/>
          <w:lang w:val="en-US"/>
        </w:rPr>
        <w:t xml:space="preserve"> </w:t>
      </w:r>
      <w:r w:rsidR="00896C72" w:rsidRPr="0000596A">
        <w:rPr>
          <w:rFonts w:ascii="Times New Roman" w:hAnsi="Times New Roman" w:cs="Times New Roman"/>
          <w:i/>
          <w:sz w:val="18"/>
          <w:szCs w:val="18"/>
          <w:lang w:val="en-US"/>
        </w:rPr>
        <w:t xml:space="preserve">At the end of the </w:t>
      </w:r>
      <w:r w:rsidR="00EB7802">
        <w:rPr>
          <w:rFonts w:ascii="Times New Roman" w:hAnsi="Times New Roman" w:cs="Times New Roman"/>
          <w:i/>
          <w:sz w:val="18"/>
          <w:szCs w:val="18"/>
          <w:lang w:val="en-US"/>
        </w:rPr>
        <w:t>study</w:t>
      </w:r>
      <w:r w:rsidR="00896C72" w:rsidRPr="0000596A">
        <w:rPr>
          <w:rFonts w:ascii="Times New Roman" w:hAnsi="Times New Roman" w:cs="Times New Roman"/>
          <w:i/>
          <w:sz w:val="18"/>
          <w:szCs w:val="18"/>
          <w:lang w:val="en-US"/>
        </w:rPr>
        <w:t xml:space="preserve">, </w:t>
      </w:r>
      <w:r w:rsidR="009430F8">
        <w:rPr>
          <w:rFonts w:ascii="Times New Roman" w:hAnsi="Times New Roman" w:cs="Times New Roman"/>
          <w:i/>
          <w:sz w:val="18"/>
          <w:szCs w:val="18"/>
          <w:lang w:val="en-US"/>
        </w:rPr>
        <w:t xml:space="preserve">some </w:t>
      </w:r>
      <w:r w:rsidR="00896C72" w:rsidRPr="0000596A">
        <w:rPr>
          <w:rFonts w:ascii="Times New Roman" w:hAnsi="Times New Roman" w:cs="Times New Roman"/>
          <w:i/>
          <w:sz w:val="18"/>
          <w:szCs w:val="18"/>
          <w:lang w:val="en-US"/>
        </w:rPr>
        <w:t xml:space="preserve">suggestions </w:t>
      </w:r>
      <w:proofErr w:type="gramStart"/>
      <w:r w:rsidR="009430F8">
        <w:rPr>
          <w:rFonts w:ascii="Times New Roman" w:hAnsi="Times New Roman" w:cs="Times New Roman"/>
          <w:i/>
          <w:sz w:val="18"/>
          <w:szCs w:val="18"/>
          <w:lang w:val="en-US"/>
        </w:rPr>
        <w:t>have been made</w:t>
      </w:r>
      <w:proofErr w:type="gramEnd"/>
      <w:r w:rsidR="009430F8" w:rsidRPr="0000596A">
        <w:rPr>
          <w:rFonts w:ascii="Times New Roman" w:hAnsi="Times New Roman" w:cs="Times New Roman"/>
          <w:i/>
          <w:sz w:val="18"/>
          <w:szCs w:val="18"/>
          <w:lang w:val="en-US"/>
        </w:rPr>
        <w:t xml:space="preserve"> </w:t>
      </w:r>
      <w:r w:rsidR="009430F8" w:rsidRPr="0000596A">
        <w:rPr>
          <w:rFonts w:ascii="Times New Roman" w:hAnsi="Times New Roman" w:cs="Times New Roman"/>
          <w:i/>
          <w:sz w:val="18"/>
          <w:szCs w:val="18"/>
          <w:lang w:val="en-US"/>
        </w:rPr>
        <w:t>for the similar future</w:t>
      </w:r>
      <w:r w:rsidR="009430F8" w:rsidRPr="0000596A">
        <w:rPr>
          <w:rFonts w:ascii="Times New Roman" w:hAnsi="Times New Roman" w:cs="Times New Roman"/>
          <w:sz w:val="18"/>
          <w:szCs w:val="18"/>
          <w:lang w:val="en-US"/>
        </w:rPr>
        <w:t xml:space="preserve"> </w:t>
      </w:r>
      <w:r w:rsidR="009430F8" w:rsidRPr="0000596A">
        <w:rPr>
          <w:rFonts w:ascii="Times New Roman" w:hAnsi="Times New Roman" w:cs="Times New Roman"/>
          <w:i/>
          <w:sz w:val="18"/>
          <w:szCs w:val="18"/>
          <w:lang w:val="en-US"/>
        </w:rPr>
        <w:t>studies</w:t>
      </w:r>
      <w:r w:rsidR="009430F8">
        <w:rPr>
          <w:rFonts w:ascii="Times New Roman" w:hAnsi="Times New Roman" w:cs="Times New Roman"/>
          <w:i/>
          <w:sz w:val="18"/>
          <w:szCs w:val="18"/>
          <w:lang w:val="en-US"/>
        </w:rPr>
        <w:t>.</w:t>
      </w:r>
      <w:r w:rsidR="00896C72" w:rsidRPr="0000596A">
        <w:rPr>
          <w:rFonts w:ascii="Times New Roman" w:hAnsi="Times New Roman" w:cs="Times New Roman"/>
          <w:i/>
          <w:sz w:val="18"/>
          <w:szCs w:val="18"/>
          <w:lang w:val="en-US"/>
        </w:rPr>
        <w:t xml:space="preserve"> </w:t>
      </w:r>
    </w:p>
    <w:p w:rsidR="00313C87" w:rsidRPr="00257C91" w:rsidRDefault="00313C87" w:rsidP="00313C87">
      <w:pPr>
        <w:pStyle w:val="Gvde"/>
        <w:spacing w:before="120" w:after="120" w:line="240" w:lineRule="auto"/>
        <w:jc w:val="both"/>
        <w:rPr>
          <w:rFonts w:cs="Times New Roman"/>
          <w:i/>
          <w:iCs/>
          <w:sz w:val="18"/>
          <w:szCs w:val="18"/>
          <w:lang w:val="en-GB"/>
        </w:rPr>
      </w:pPr>
      <w:r w:rsidRPr="00257C91">
        <w:rPr>
          <w:rFonts w:cs="Times New Roman"/>
          <w:b/>
          <w:bCs/>
          <w:i/>
          <w:iCs/>
          <w:sz w:val="18"/>
          <w:szCs w:val="18"/>
          <w:lang w:val="en-GB"/>
        </w:rPr>
        <w:t>Article Type</w:t>
      </w:r>
      <w:r w:rsidRPr="00257C91">
        <w:rPr>
          <w:rFonts w:cs="Times New Roman"/>
          <w:i/>
          <w:iCs/>
          <w:sz w:val="18"/>
          <w:szCs w:val="18"/>
          <w:lang w:val="en-GB"/>
        </w:rPr>
        <w:t xml:space="preserve">: </w:t>
      </w:r>
      <w:r w:rsidR="0022772E" w:rsidRPr="00257C91">
        <w:rPr>
          <w:rFonts w:cs="Times New Roman"/>
          <w:i/>
          <w:iCs/>
          <w:sz w:val="18"/>
          <w:szCs w:val="18"/>
          <w:lang w:val="en-GB"/>
        </w:rPr>
        <w:t>Research Article</w:t>
      </w:r>
    </w:p>
    <w:p w:rsidR="00313C87" w:rsidRPr="00257C91" w:rsidRDefault="00313C87" w:rsidP="00313C87">
      <w:pPr>
        <w:spacing w:before="120" w:after="120" w:line="240" w:lineRule="auto"/>
        <w:jc w:val="both"/>
        <w:rPr>
          <w:rFonts w:ascii="Times New Roman" w:hAnsi="Times New Roman" w:cs="Times New Roman"/>
          <w:i/>
          <w:sz w:val="18"/>
          <w:szCs w:val="18"/>
          <w:lang w:val="en-GB"/>
        </w:rPr>
      </w:pPr>
      <w:r w:rsidRPr="00257C91">
        <w:rPr>
          <w:rFonts w:ascii="Times New Roman" w:hAnsi="Times New Roman" w:cs="Times New Roman"/>
          <w:b/>
          <w:bCs/>
          <w:i/>
          <w:iCs/>
          <w:sz w:val="18"/>
          <w:szCs w:val="18"/>
          <w:lang w:val="en-GB"/>
        </w:rPr>
        <w:t xml:space="preserve">Keywords: </w:t>
      </w:r>
      <w:r w:rsidRPr="00257C91">
        <w:rPr>
          <w:rFonts w:ascii="Times New Roman" w:hAnsi="Times New Roman" w:cs="Times New Roman"/>
          <w:i/>
          <w:sz w:val="18"/>
          <w:szCs w:val="18"/>
          <w:lang w:val="en-GB"/>
        </w:rPr>
        <w:t>S</w:t>
      </w:r>
      <w:r w:rsidR="0060441F" w:rsidRPr="00257C91">
        <w:rPr>
          <w:rFonts w:ascii="Times New Roman" w:hAnsi="Times New Roman" w:cs="Times New Roman"/>
          <w:i/>
          <w:sz w:val="18"/>
          <w:szCs w:val="18"/>
          <w:lang w:val="en-GB"/>
        </w:rPr>
        <w:t>oft Power, Hard Power, Global P</w:t>
      </w:r>
      <w:r w:rsidRPr="00257C91">
        <w:rPr>
          <w:rFonts w:ascii="Times New Roman" w:hAnsi="Times New Roman" w:cs="Times New Roman"/>
          <w:i/>
          <w:sz w:val="18"/>
          <w:szCs w:val="18"/>
          <w:lang w:val="en-GB"/>
        </w:rPr>
        <w:t xml:space="preserve">eace, Peace Operations. </w:t>
      </w:r>
    </w:p>
    <w:p w:rsidR="0022772E" w:rsidRPr="00257C91" w:rsidRDefault="00313C87" w:rsidP="0022772E">
      <w:pPr>
        <w:pStyle w:val="Gvde"/>
        <w:spacing w:before="120" w:after="120" w:line="240" w:lineRule="auto"/>
        <w:rPr>
          <w:rFonts w:cs="Times New Roman"/>
          <w:i/>
          <w:iCs/>
          <w:sz w:val="18"/>
          <w:szCs w:val="18"/>
          <w:lang w:val="en-GB"/>
        </w:rPr>
      </w:pPr>
      <w:r w:rsidRPr="00257C91">
        <w:rPr>
          <w:rFonts w:cs="Times New Roman"/>
          <w:b/>
          <w:bCs/>
          <w:i/>
          <w:iCs/>
          <w:sz w:val="18"/>
          <w:szCs w:val="18"/>
          <w:lang w:val="en-GB"/>
        </w:rPr>
        <w:t>JEL Codes</w:t>
      </w:r>
      <w:r w:rsidRPr="00257C91">
        <w:rPr>
          <w:rFonts w:cs="Times New Roman"/>
          <w:i/>
          <w:iCs/>
          <w:sz w:val="18"/>
          <w:szCs w:val="18"/>
          <w:lang w:val="en-GB"/>
        </w:rPr>
        <w:t>:</w:t>
      </w:r>
      <w:r w:rsidR="0022772E" w:rsidRPr="00257C91">
        <w:rPr>
          <w:rFonts w:cs="Times New Roman"/>
          <w:i/>
          <w:sz w:val="18"/>
          <w:szCs w:val="18"/>
          <w:lang w:val="en-GB"/>
        </w:rPr>
        <w:t xml:space="preserve"> H56,</w:t>
      </w:r>
      <w:r w:rsidR="00257C91" w:rsidRPr="00257C91">
        <w:rPr>
          <w:rFonts w:cs="Times New Roman"/>
          <w:i/>
          <w:sz w:val="18"/>
          <w:szCs w:val="18"/>
          <w:lang w:val="en-GB"/>
        </w:rPr>
        <w:t xml:space="preserve"> </w:t>
      </w:r>
      <w:r w:rsidR="0022772E" w:rsidRPr="00257C91">
        <w:rPr>
          <w:rFonts w:cs="Times New Roman"/>
          <w:i/>
          <w:sz w:val="18"/>
          <w:szCs w:val="18"/>
          <w:lang w:val="en-GB"/>
        </w:rPr>
        <w:t>L39,</w:t>
      </w:r>
      <w:r w:rsidR="00257C91" w:rsidRPr="00257C91">
        <w:rPr>
          <w:rFonts w:cs="Times New Roman"/>
          <w:i/>
          <w:sz w:val="18"/>
          <w:szCs w:val="18"/>
          <w:lang w:val="en-GB"/>
        </w:rPr>
        <w:t xml:space="preserve"> </w:t>
      </w:r>
      <w:r w:rsidR="0022772E" w:rsidRPr="00257C91">
        <w:rPr>
          <w:rFonts w:cs="Times New Roman"/>
          <w:i/>
          <w:sz w:val="18"/>
          <w:szCs w:val="18"/>
          <w:lang w:val="en-GB"/>
        </w:rPr>
        <w:t>O30</w:t>
      </w:r>
      <w:r w:rsidR="0022772E" w:rsidRPr="00257C91">
        <w:rPr>
          <w:rFonts w:cs="Times New Roman"/>
          <w:lang w:val="en-GB"/>
        </w:rPr>
        <w:t> </w:t>
      </w:r>
    </w:p>
    <w:p w:rsidR="00313C87" w:rsidRPr="00257C91" w:rsidRDefault="00313C87" w:rsidP="00313C87">
      <w:pPr>
        <w:pStyle w:val="Gvde"/>
        <w:spacing w:before="120" w:after="120" w:line="240" w:lineRule="auto"/>
        <w:jc w:val="both"/>
        <w:rPr>
          <w:rFonts w:cs="Times New Roman"/>
          <w:i/>
          <w:iCs/>
          <w:sz w:val="18"/>
          <w:szCs w:val="18"/>
          <w:lang w:val="en-GB"/>
        </w:rPr>
      </w:pPr>
      <w:r w:rsidRPr="00257C91">
        <w:rPr>
          <w:rFonts w:cs="Times New Roman"/>
          <w:b/>
          <w:i/>
          <w:iCs/>
          <w:sz w:val="18"/>
          <w:szCs w:val="18"/>
          <w:lang w:val="en-GB"/>
        </w:rPr>
        <w:t xml:space="preserve">Author’s Note: </w:t>
      </w:r>
      <w:r w:rsidRPr="00257C91">
        <w:rPr>
          <w:rFonts w:cs="Times New Roman"/>
          <w:i/>
          <w:iCs/>
          <w:sz w:val="18"/>
          <w:szCs w:val="18"/>
          <w:lang w:val="en-GB"/>
        </w:rPr>
        <w:t xml:space="preserve">This study was prepared in compliance with the scientific search and publication ethics. There is no content necessitating any permission from Ethical Board or any legal/special permission in this study. </w:t>
      </w:r>
      <w:r w:rsidR="00B56040" w:rsidRPr="00257C91">
        <w:rPr>
          <w:rFonts w:cs="Times New Roman"/>
          <w:i/>
          <w:iCs/>
          <w:sz w:val="18"/>
          <w:szCs w:val="18"/>
          <w:lang w:val="en-GB"/>
        </w:rPr>
        <w:t>I</w:t>
      </w:r>
      <w:r w:rsidRPr="00257C91">
        <w:rPr>
          <w:rFonts w:cs="Times New Roman"/>
          <w:i/>
          <w:iCs/>
          <w:sz w:val="18"/>
          <w:szCs w:val="18"/>
          <w:lang w:val="en-GB"/>
        </w:rPr>
        <w:t xml:space="preserve">, as the author of the article, signed </w:t>
      </w:r>
      <w:r w:rsidR="00B56040" w:rsidRPr="00257C91">
        <w:rPr>
          <w:rFonts w:cs="Times New Roman"/>
          <w:i/>
          <w:iCs/>
          <w:sz w:val="18"/>
          <w:szCs w:val="18"/>
          <w:lang w:val="en-GB"/>
        </w:rPr>
        <w:t>my</w:t>
      </w:r>
      <w:r w:rsidRPr="00257C91">
        <w:rPr>
          <w:rFonts w:cs="Times New Roman"/>
          <w:i/>
          <w:iCs/>
          <w:sz w:val="18"/>
          <w:szCs w:val="18"/>
          <w:lang w:val="en-GB"/>
        </w:rPr>
        <w:t xml:space="preserve"> declaration certifying that there was no conflict of interest within the article preparation process.</w:t>
      </w:r>
    </w:p>
    <w:p w:rsidR="00CA36BA" w:rsidRPr="00E86277" w:rsidRDefault="00313C87" w:rsidP="00313C87">
      <w:pPr>
        <w:spacing w:before="240" w:after="240" w:line="240" w:lineRule="auto"/>
        <w:jc w:val="center"/>
        <w:rPr>
          <w:rFonts w:ascii="Times New Roman" w:hAnsi="Times New Roman" w:cs="Times New Roman"/>
          <w:b/>
          <w:sz w:val="24"/>
          <w:szCs w:val="24"/>
        </w:rPr>
      </w:pPr>
      <w:r w:rsidRPr="00E86277">
        <w:rPr>
          <w:rFonts w:ascii="Times New Roman" w:hAnsi="Times New Roman" w:cs="Times New Roman"/>
          <w:b/>
          <w:sz w:val="24"/>
          <w:szCs w:val="24"/>
        </w:rPr>
        <w:t>GİRİŞ</w:t>
      </w:r>
    </w:p>
    <w:p w:rsidR="00C31D6E" w:rsidRPr="00E86277" w:rsidRDefault="00B528DC"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      Güç kavramı v</w:t>
      </w:r>
      <w:r w:rsidR="00167812" w:rsidRPr="00E86277">
        <w:rPr>
          <w:rFonts w:ascii="Times New Roman" w:hAnsi="Times New Roman" w:cs="Times New Roman"/>
          <w:sz w:val="24"/>
          <w:szCs w:val="24"/>
        </w:rPr>
        <w:t>e gücün dağılımı konusu insanlığın varoluş</w:t>
      </w:r>
      <w:r w:rsidRPr="00E86277">
        <w:rPr>
          <w:rFonts w:ascii="Times New Roman" w:hAnsi="Times New Roman" w:cs="Times New Roman"/>
          <w:sz w:val="24"/>
          <w:szCs w:val="24"/>
        </w:rPr>
        <w:t xml:space="preserve"> tarihinden itibaren farklı anlamlar yüklenerek günümüze gelmiştir. Geçmişte güç, toprak veya servet ile eş anlamlı kabul edilirken günümüzde dağınık ve farklı aktörler elinde farklı şekiller alan çeşitli güç kaynaklarından söz edilmektedir.</w:t>
      </w:r>
      <w:r w:rsidR="00C31D6E" w:rsidRPr="00E86277">
        <w:rPr>
          <w:rFonts w:ascii="Times New Roman" w:hAnsi="Times New Roman" w:cs="Times New Roman"/>
          <w:sz w:val="24"/>
          <w:szCs w:val="24"/>
        </w:rPr>
        <w:t xml:space="preserve"> Özellikle son yüzyılda siyasal, sosyal ve teknolojik alanlarda ortaya çıkan köklü d</w:t>
      </w:r>
      <w:r w:rsidR="00704B0E" w:rsidRPr="00E86277">
        <w:rPr>
          <w:rFonts w:ascii="Times New Roman" w:hAnsi="Times New Roman" w:cs="Times New Roman"/>
          <w:sz w:val="24"/>
          <w:szCs w:val="24"/>
        </w:rPr>
        <w:t>önüşümler güç konusu hakkında</w:t>
      </w:r>
      <w:r w:rsidR="00C31D6E" w:rsidRPr="00E86277">
        <w:rPr>
          <w:rFonts w:ascii="Times New Roman" w:hAnsi="Times New Roman" w:cs="Times New Roman"/>
          <w:sz w:val="24"/>
          <w:szCs w:val="24"/>
        </w:rPr>
        <w:t xml:space="preserve"> değişik tanımlar meydana getirmiştir. Yumuşak güç, sert güç ve akıllı güç bunlardan bazılarıdır.</w:t>
      </w:r>
      <w:r w:rsidRPr="00E86277">
        <w:rPr>
          <w:rFonts w:ascii="Times New Roman" w:hAnsi="Times New Roman" w:cs="Times New Roman"/>
          <w:sz w:val="24"/>
          <w:szCs w:val="24"/>
        </w:rPr>
        <w:t xml:space="preserve"> </w:t>
      </w:r>
      <w:r w:rsidR="000904DC" w:rsidRPr="00E86277">
        <w:rPr>
          <w:rFonts w:ascii="Times New Roman" w:hAnsi="Times New Roman" w:cs="Times New Roman"/>
          <w:sz w:val="24"/>
          <w:szCs w:val="24"/>
        </w:rPr>
        <w:t>Dünyadaki güç dengelerini ölçmek ve başarılı st</w:t>
      </w:r>
      <w:r w:rsidR="00DC78A4" w:rsidRPr="00E86277">
        <w:rPr>
          <w:rFonts w:ascii="Times New Roman" w:hAnsi="Times New Roman" w:cs="Times New Roman"/>
          <w:sz w:val="24"/>
          <w:szCs w:val="24"/>
        </w:rPr>
        <w:t>r</w:t>
      </w:r>
      <w:r w:rsidR="000904DC" w:rsidRPr="00E86277">
        <w:rPr>
          <w:rFonts w:ascii="Times New Roman" w:hAnsi="Times New Roman" w:cs="Times New Roman"/>
          <w:sz w:val="24"/>
          <w:szCs w:val="24"/>
        </w:rPr>
        <w:t>atejiler üretmek</w:t>
      </w:r>
      <w:r w:rsidR="00DC78A4" w:rsidRPr="00E86277">
        <w:rPr>
          <w:rFonts w:ascii="Times New Roman" w:hAnsi="Times New Roman" w:cs="Times New Roman"/>
          <w:sz w:val="24"/>
          <w:szCs w:val="24"/>
        </w:rPr>
        <w:t xml:space="preserve"> özellikle bilginin çok kolay ve hızlı şekilde yayıldığı günümüz dünyasında</w:t>
      </w:r>
      <w:r w:rsidR="00704B0E" w:rsidRPr="00E86277">
        <w:rPr>
          <w:rFonts w:ascii="Times New Roman" w:hAnsi="Times New Roman" w:cs="Times New Roman"/>
          <w:sz w:val="24"/>
          <w:szCs w:val="24"/>
        </w:rPr>
        <w:t xml:space="preserve"> eskisi kadar basit</w:t>
      </w:r>
      <w:r w:rsidR="000904DC" w:rsidRPr="00E86277">
        <w:rPr>
          <w:rFonts w:ascii="Times New Roman" w:hAnsi="Times New Roman" w:cs="Times New Roman"/>
          <w:sz w:val="24"/>
          <w:szCs w:val="24"/>
        </w:rPr>
        <w:t xml:space="preserve"> olmamaktadır.</w:t>
      </w:r>
      <w:r w:rsidR="00DC78A4" w:rsidRPr="00E86277">
        <w:rPr>
          <w:rFonts w:ascii="Times New Roman" w:hAnsi="Times New Roman" w:cs="Times New Roman"/>
          <w:sz w:val="24"/>
          <w:szCs w:val="24"/>
        </w:rPr>
        <w:t xml:space="preserve"> Çünkü gücü belirleyen birçok görünür ve görünmez unsur vardır</w:t>
      </w:r>
      <w:r w:rsidR="00C31D6E" w:rsidRPr="00E86277">
        <w:rPr>
          <w:rFonts w:ascii="Times New Roman" w:hAnsi="Times New Roman" w:cs="Times New Roman"/>
          <w:sz w:val="24"/>
          <w:szCs w:val="24"/>
        </w:rPr>
        <w:t>.</w:t>
      </w:r>
      <w:r w:rsidR="00DC78A4" w:rsidRPr="00E86277">
        <w:rPr>
          <w:rFonts w:ascii="Times New Roman" w:hAnsi="Times New Roman" w:cs="Times New Roman"/>
          <w:sz w:val="24"/>
          <w:szCs w:val="24"/>
        </w:rPr>
        <w:t xml:space="preserve"> Dolayısıyla, bilginin güç olduğu gerçeği giderek değişme uğramakta, bilginin işlenmesi ve yayılması konusu önem kazanmaktadır</w:t>
      </w:r>
      <w:r w:rsidR="000904DC" w:rsidRPr="00E86277">
        <w:rPr>
          <w:rFonts w:ascii="Times New Roman" w:hAnsi="Times New Roman" w:cs="Times New Roman"/>
          <w:sz w:val="24"/>
          <w:szCs w:val="24"/>
        </w:rPr>
        <w:t xml:space="preserve"> </w:t>
      </w:r>
      <w:r w:rsidR="00863852" w:rsidRPr="00E86277">
        <w:rPr>
          <w:rFonts w:ascii="Times New Roman" w:hAnsi="Times New Roman" w:cs="Times New Roman"/>
          <w:sz w:val="24"/>
          <w:szCs w:val="24"/>
        </w:rPr>
        <w:t>(Nye,</w:t>
      </w:r>
      <w:r w:rsidR="00196A47" w:rsidRPr="00E86277">
        <w:rPr>
          <w:rFonts w:ascii="Times New Roman" w:hAnsi="Times New Roman" w:cs="Times New Roman"/>
          <w:sz w:val="24"/>
          <w:szCs w:val="24"/>
        </w:rPr>
        <w:t xml:space="preserve"> </w:t>
      </w:r>
      <w:r w:rsidR="00863852" w:rsidRPr="00E86277">
        <w:rPr>
          <w:rFonts w:ascii="Times New Roman" w:hAnsi="Times New Roman" w:cs="Times New Roman"/>
          <w:sz w:val="24"/>
          <w:szCs w:val="24"/>
        </w:rPr>
        <w:t xml:space="preserve">2011). </w:t>
      </w:r>
      <w:r w:rsidR="00511A87" w:rsidRPr="00E86277">
        <w:rPr>
          <w:rFonts w:ascii="Times New Roman" w:hAnsi="Times New Roman" w:cs="Times New Roman"/>
          <w:sz w:val="24"/>
          <w:szCs w:val="24"/>
        </w:rPr>
        <w:t xml:space="preserve">Bu bağlamda özellikle yumuşak güç ile ortaya çıkan ve ülkelerin faaliyetlerinin daha görünmez unsurlarla birbirine bağlayan uygulamaların artması söz konusu olmuştur. Bunların ölçülmesi ve değerlendirilmesi her ne kadar tartışmalı ve zor olsa da günümüzün </w:t>
      </w:r>
      <w:r w:rsidR="001E0AB2" w:rsidRPr="00E86277">
        <w:rPr>
          <w:rFonts w:ascii="Times New Roman" w:hAnsi="Times New Roman" w:cs="Times New Roman"/>
          <w:sz w:val="24"/>
          <w:szCs w:val="24"/>
        </w:rPr>
        <w:t>bir gerçekliği olarak</w:t>
      </w:r>
      <w:r w:rsidR="00511A87" w:rsidRPr="00E86277">
        <w:rPr>
          <w:rFonts w:ascii="Times New Roman" w:hAnsi="Times New Roman" w:cs="Times New Roman"/>
          <w:sz w:val="24"/>
          <w:szCs w:val="24"/>
        </w:rPr>
        <w:t xml:space="preserve"> karşımıza çıkmaktadır.</w:t>
      </w:r>
      <w:r w:rsidR="00B24446" w:rsidRPr="00E86277">
        <w:rPr>
          <w:rFonts w:ascii="Times New Roman" w:hAnsi="Times New Roman" w:cs="Times New Roman"/>
          <w:sz w:val="24"/>
          <w:szCs w:val="24"/>
        </w:rPr>
        <w:t xml:space="preserve"> Her yıl farklı kuruluşlar tarafından yayınlanan düzenli raporlarla ülkeler güç unsurlarına göre puanlanmakta ve böylece</w:t>
      </w:r>
      <w:r w:rsidR="001E0AB2" w:rsidRPr="00E86277">
        <w:rPr>
          <w:rFonts w:ascii="Times New Roman" w:hAnsi="Times New Roman" w:cs="Times New Roman"/>
          <w:sz w:val="24"/>
          <w:szCs w:val="24"/>
        </w:rPr>
        <w:t xml:space="preserve"> uluslararası kamuoyunda</w:t>
      </w:r>
      <w:r w:rsidR="00B24446" w:rsidRPr="00E86277">
        <w:rPr>
          <w:rFonts w:ascii="Times New Roman" w:hAnsi="Times New Roman" w:cs="Times New Roman"/>
          <w:sz w:val="24"/>
          <w:szCs w:val="24"/>
        </w:rPr>
        <w:t xml:space="preserve"> bir algı oluşturulmaktadır. Bu algının olumlu veya olumsuz olması ise o ülkenin hangi gücüne daha çok yatırım yaptığına göre değişmektedir.</w:t>
      </w:r>
    </w:p>
    <w:p w:rsidR="00CA36BA" w:rsidRPr="00E86277" w:rsidRDefault="00863852" w:rsidP="005071A1">
      <w:pPr>
        <w:spacing w:before="120" w:after="120" w:line="240" w:lineRule="auto"/>
        <w:ind w:firstLine="284"/>
        <w:jc w:val="both"/>
        <w:rPr>
          <w:rFonts w:ascii="Times New Roman" w:hAnsi="Times New Roman" w:cs="Times New Roman"/>
          <w:sz w:val="24"/>
          <w:szCs w:val="24"/>
        </w:rPr>
      </w:pPr>
      <w:r w:rsidRPr="00E86277">
        <w:rPr>
          <w:rFonts w:ascii="Times New Roman" w:hAnsi="Times New Roman" w:cs="Times New Roman"/>
          <w:sz w:val="24"/>
          <w:szCs w:val="24"/>
        </w:rPr>
        <w:t xml:space="preserve">Barış kavramı </w:t>
      </w:r>
      <w:r w:rsidR="00196A47" w:rsidRPr="00E86277">
        <w:rPr>
          <w:rFonts w:ascii="Times New Roman" w:hAnsi="Times New Roman" w:cs="Times New Roman"/>
          <w:sz w:val="24"/>
          <w:szCs w:val="24"/>
        </w:rPr>
        <w:t>ise</w:t>
      </w:r>
      <w:r w:rsidR="00DC78A4" w:rsidRPr="00E86277">
        <w:rPr>
          <w:rFonts w:ascii="Times New Roman" w:hAnsi="Times New Roman" w:cs="Times New Roman"/>
          <w:sz w:val="24"/>
          <w:szCs w:val="24"/>
        </w:rPr>
        <w:t xml:space="preserve"> her zaman arzu edilen fakat </w:t>
      </w:r>
      <w:r w:rsidR="002360F7" w:rsidRPr="00E86277">
        <w:rPr>
          <w:rFonts w:ascii="Times New Roman" w:hAnsi="Times New Roman" w:cs="Times New Roman"/>
          <w:sz w:val="24"/>
          <w:szCs w:val="24"/>
        </w:rPr>
        <w:t>gerçek hayatla çoğu zaman örtüş</w:t>
      </w:r>
      <w:r w:rsidR="00DC78A4" w:rsidRPr="00E86277">
        <w:rPr>
          <w:rFonts w:ascii="Times New Roman" w:hAnsi="Times New Roman" w:cs="Times New Roman"/>
          <w:sz w:val="24"/>
          <w:szCs w:val="24"/>
        </w:rPr>
        <w:t>meyen b</w:t>
      </w:r>
      <w:r w:rsidR="002360F7" w:rsidRPr="00E86277">
        <w:rPr>
          <w:rFonts w:ascii="Times New Roman" w:hAnsi="Times New Roman" w:cs="Times New Roman"/>
          <w:sz w:val="24"/>
          <w:szCs w:val="24"/>
        </w:rPr>
        <w:t>ir olgu olarak karşımıza çıkmakta ve</w:t>
      </w:r>
      <w:r w:rsidR="00DC78A4" w:rsidRPr="00E86277">
        <w:rPr>
          <w:rFonts w:ascii="Times New Roman" w:hAnsi="Times New Roman" w:cs="Times New Roman"/>
          <w:sz w:val="24"/>
          <w:szCs w:val="24"/>
        </w:rPr>
        <w:t xml:space="preserve"> modern insanın en büyük hayallerinden birini oluşturmaktadır. Barışın sağlanması, elde edilmesi ve </w:t>
      </w:r>
      <w:r w:rsidR="00DC78A4" w:rsidRPr="00E86277">
        <w:rPr>
          <w:rFonts w:ascii="Times New Roman" w:hAnsi="Times New Roman" w:cs="Times New Roman"/>
          <w:sz w:val="24"/>
          <w:szCs w:val="24"/>
        </w:rPr>
        <w:lastRenderedPageBreak/>
        <w:t>korunarak sürdürülmesi noktasında uluslararası arenada önemli girişimler bulunmaktadır. Bunlar devletler</w:t>
      </w:r>
      <w:r w:rsidR="00196A47" w:rsidRPr="00E86277">
        <w:rPr>
          <w:rFonts w:ascii="Times New Roman" w:hAnsi="Times New Roman" w:cs="Times New Roman"/>
          <w:sz w:val="24"/>
          <w:szCs w:val="24"/>
        </w:rPr>
        <w:t xml:space="preserve"> </w:t>
      </w:r>
      <w:r w:rsidR="00DC78A4" w:rsidRPr="00E86277">
        <w:rPr>
          <w:rFonts w:ascii="Times New Roman" w:hAnsi="Times New Roman" w:cs="Times New Roman"/>
          <w:sz w:val="24"/>
          <w:szCs w:val="24"/>
        </w:rPr>
        <w:t>üstü düzeyde var olduğu gibi sivil toplum kuruluşlarından da oluşabilmektedir.</w:t>
      </w:r>
      <w:r w:rsidR="00B24446" w:rsidRPr="00E86277">
        <w:rPr>
          <w:rFonts w:ascii="Times New Roman" w:hAnsi="Times New Roman" w:cs="Times New Roman"/>
          <w:sz w:val="24"/>
          <w:szCs w:val="24"/>
        </w:rPr>
        <w:t xml:space="preserve"> </w:t>
      </w:r>
      <w:r w:rsidR="00DC78A4" w:rsidRPr="00E86277">
        <w:rPr>
          <w:rFonts w:ascii="Times New Roman" w:hAnsi="Times New Roman" w:cs="Times New Roman"/>
          <w:sz w:val="24"/>
          <w:szCs w:val="24"/>
        </w:rPr>
        <w:t>Barışı sağlama ve gücü elde etme konusunda sert güç unsurları her zaman ön planda olmuş olsa da</w:t>
      </w:r>
      <w:r w:rsidR="00C31D6E" w:rsidRPr="00E86277">
        <w:rPr>
          <w:rFonts w:ascii="Times New Roman" w:hAnsi="Times New Roman" w:cs="Times New Roman"/>
          <w:sz w:val="24"/>
          <w:szCs w:val="24"/>
        </w:rPr>
        <w:t xml:space="preserve"> günümüz şartlarında sert güç ile çözümü mümkün olmayan karmaşık konuların ve hassas dengelerin varlığı hiç olmadığı kadar artmıştır. Kamuoyunun bilinçlenerek liderleri, politikaları ve savunma harcamalarını sorgulamaları</w:t>
      </w:r>
      <w:r w:rsidR="00704B0E" w:rsidRPr="00E86277">
        <w:rPr>
          <w:rFonts w:ascii="Times New Roman" w:hAnsi="Times New Roman" w:cs="Times New Roman"/>
          <w:sz w:val="24"/>
          <w:szCs w:val="24"/>
        </w:rPr>
        <w:t>,</w:t>
      </w:r>
      <w:r w:rsidR="00C31D6E" w:rsidRPr="00E86277">
        <w:rPr>
          <w:rFonts w:ascii="Times New Roman" w:hAnsi="Times New Roman" w:cs="Times New Roman"/>
          <w:sz w:val="24"/>
          <w:szCs w:val="24"/>
        </w:rPr>
        <w:t xml:space="preserve"> ülkeleri yüksek maliyetli savaşlar ve pahalı silahlar yerine daha akılcı ve uzlaşmacı stratejiler yar</w:t>
      </w:r>
      <w:r w:rsidR="003F4C8C" w:rsidRPr="00E86277">
        <w:rPr>
          <w:rFonts w:ascii="Times New Roman" w:hAnsi="Times New Roman" w:cs="Times New Roman"/>
          <w:sz w:val="24"/>
          <w:szCs w:val="24"/>
        </w:rPr>
        <w:t>atmaya itmiştir (Yatağan, 2018). Kendini geliştirmiş olan ve insanlığa bir bütün olarak bakabilen bütün uluslar barışın ne kadar önemli olduğunun farkındadır.</w:t>
      </w:r>
      <w:r w:rsidR="00B24446" w:rsidRPr="00E86277">
        <w:rPr>
          <w:rFonts w:ascii="Times New Roman" w:hAnsi="Times New Roman" w:cs="Times New Roman"/>
          <w:sz w:val="24"/>
          <w:szCs w:val="24"/>
        </w:rPr>
        <w:t xml:space="preserve"> Barışçıl ülkeler sadec</w:t>
      </w:r>
      <w:r w:rsidR="001E0AB2" w:rsidRPr="00E86277">
        <w:rPr>
          <w:rFonts w:ascii="Times New Roman" w:hAnsi="Times New Roman" w:cs="Times New Roman"/>
          <w:sz w:val="24"/>
          <w:szCs w:val="24"/>
        </w:rPr>
        <w:t>e olumlu imaj çizmekle kalmamakt</w:t>
      </w:r>
      <w:r w:rsidR="00B24446" w:rsidRPr="00E86277">
        <w:rPr>
          <w:rFonts w:ascii="Times New Roman" w:hAnsi="Times New Roman" w:cs="Times New Roman"/>
          <w:sz w:val="24"/>
          <w:szCs w:val="24"/>
        </w:rPr>
        <w:t>a birer cazibe merkezi olarak görülerek ve farklı ülkelerden vatandaşları kendine çekerek mevcut değerlerini ve güçlerini de artırmaktadırlar.</w:t>
      </w:r>
      <w:r w:rsidR="00C31D6E" w:rsidRPr="00E86277">
        <w:rPr>
          <w:rFonts w:ascii="Times New Roman" w:hAnsi="Times New Roman" w:cs="Times New Roman"/>
          <w:sz w:val="24"/>
          <w:szCs w:val="24"/>
        </w:rPr>
        <w:t xml:space="preserve"> Ç</w:t>
      </w:r>
      <w:r w:rsidR="00B528DC" w:rsidRPr="00E86277">
        <w:rPr>
          <w:rFonts w:ascii="Times New Roman" w:hAnsi="Times New Roman" w:cs="Times New Roman"/>
          <w:sz w:val="24"/>
          <w:szCs w:val="24"/>
        </w:rPr>
        <w:t>alışmamız kapsamında</w:t>
      </w:r>
      <w:r w:rsidR="00C31D6E" w:rsidRPr="00E86277">
        <w:rPr>
          <w:rFonts w:ascii="Times New Roman" w:hAnsi="Times New Roman" w:cs="Times New Roman"/>
          <w:sz w:val="24"/>
          <w:szCs w:val="24"/>
        </w:rPr>
        <w:t>, farklı</w:t>
      </w:r>
      <w:r w:rsidR="00B528DC" w:rsidRPr="00E86277">
        <w:rPr>
          <w:rFonts w:ascii="Times New Roman" w:hAnsi="Times New Roman" w:cs="Times New Roman"/>
          <w:sz w:val="24"/>
          <w:szCs w:val="24"/>
        </w:rPr>
        <w:t xml:space="preserve"> güç tanımlamalarından yola çıkılarak ülkelerin gücü ele alışları, insanların gücü algılamaları ve yorumlamalarıyla tüm bunların küresel barış ortamına etkileri incelenecektir.</w:t>
      </w:r>
    </w:p>
    <w:p w:rsidR="00EA1F4B" w:rsidRPr="00E86277" w:rsidRDefault="001F346F" w:rsidP="00E86277">
      <w:pPr>
        <w:spacing w:before="240" w:after="240" w:line="240" w:lineRule="auto"/>
        <w:jc w:val="center"/>
        <w:rPr>
          <w:rFonts w:ascii="Times New Roman" w:hAnsi="Times New Roman" w:cs="Times New Roman"/>
          <w:b/>
          <w:sz w:val="24"/>
          <w:szCs w:val="24"/>
        </w:rPr>
      </w:pPr>
      <w:r w:rsidRPr="00E86277">
        <w:rPr>
          <w:rFonts w:ascii="Times New Roman" w:hAnsi="Times New Roman" w:cs="Times New Roman"/>
          <w:b/>
          <w:sz w:val="24"/>
          <w:szCs w:val="24"/>
        </w:rPr>
        <w:t>Güç ve Gücün Çeşitleri</w:t>
      </w:r>
    </w:p>
    <w:p w:rsidR="00AC4F2C" w:rsidRPr="00E86277" w:rsidRDefault="00EA1F4B" w:rsidP="00E86277">
      <w:pPr>
        <w:spacing w:before="240" w:after="240" w:line="240" w:lineRule="auto"/>
        <w:jc w:val="both"/>
        <w:rPr>
          <w:rFonts w:ascii="Times New Roman" w:hAnsi="Times New Roman" w:cs="Times New Roman"/>
          <w:sz w:val="24"/>
          <w:szCs w:val="24"/>
        </w:rPr>
      </w:pPr>
      <w:r w:rsidRPr="00E86277">
        <w:rPr>
          <w:rFonts w:ascii="Times New Roman" w:hAnsi="Times New Roman" w:cs="Times New Roman"/>
          <w:b/>
          <w:sz w:val="24"/>
          <w:szCs w:val="24"/>
        </w:rPr>
        <w:t xml:space="preserve">      </w:t>
      </w:r>
      <w:r w:rsidR="00B914E0" w:rsidRPr="00E86277">
        <w:rPr>
          <w:rFonts w:ascii="Times New Roman" w:hAnsi="Times New Roman" w:cs="Times New Roman"/>
          <w:sz w:val="24"/>
          <w:szCs w:val="24"/>
        </w:rPr>
        <w:t>Güç kavramı fizik, sosyoloji, psikoloji ve uluslararası ilişkiler gibi farklı disiplinlerde farklı şekillerde ele alınmıştır. Günlük hayatımızın bir parçası olarak da karşımıza çıkan</w:t>
      </w:r>
      <w:r w:rsidR="001F7313" w:rsidRPr="00E86277">
        <w:rPr>
          <w:rFonts w:ascii="Times New Roman" w:hAnsi="Times New Roman" w:cs="Times New Roman"/>
          <w:sz w:val="24"/>
          <w:szCs w:val="24"/>
        </w:rPr>
        <w:t xml:space="preserve"> ve yaygın olarak kullanılan </w:t>
      </w:r>
      <w:r w:rsidR="00B914E0" w:rsidRPr="00E86277">
        <w:rPr>
          <w:rFonts w:ascii="Times New Roman" w:hAnsi="Times New Roman" w:cs="Times New Roman"/>
          <w:sz w:val="24"/>
          <w:szCs w:val="24"/>
        </w:rPr>
        <w:t>bu kavramın</w:t>
      </w:r>
      <w:r w:rsidR="001F7313" w:rsidRPr="00E86277">
        <w:rPr>
          <w:rFonts w:ascii="Times New Roman" w:hAnsi="Times New Roman" w:cs="Times New Roman"/>
          <w:sz w:val="24"/>
          <w:szCs w:val="24"/>
        </w:rPr>
        <w:t xml:space="preserve"> ne anlama geldiğine</w:t>
      </w:r>
      <w:r w:rsidRPr="00E86277">
        <w:rPr>
          <w:rFonts w:ascii="Times New Roman" w:hAnsi="Times New Roman" w:cs="Times New Roman"/>
          <w:sz w:val="24"/>
          <w:szCs w:val="24"/>
        </w:rPr>
        <w:t xml:space="preserve"> </w:t>
      </w:r>
      <w:r w:rsidR="00167812" w:rsidRPr="00E86277">
        <w:rPr>
          <w:rFonts w:ascii="Times New Roman" w:hAnsi="Times New Roman" w:cs="Times New Roman"/>
          <w:sz w:val="24"/>
          <w:szCs w:val="24"/>
        </w:rPr>
        <w:t>-</w:t>
      </w:r>
      <w:r w:rsidRPr="00E86277">
        <w:rPr>
          <w:rFonts w:ascii="Times New Roman" w:hAnsi="Times New Roman" w:cs="Times New Roman"/>
          <w:sz w:val="24"/>
          <w:szCs w:val="24"/>
        </w:rPr>
        <w:t>u</w:t>
      </w:r>
      <w:r w:rsidR="00B914E0" w:rsidRPr="00E86277">
        <w:rPr>
          <w:rFonts w:ascii="Times New Roman" w:hAnsi="Times New Roman" w:cs="Times New Roman"/>
          <w:sz w:val="24"/>
          <w:szCs w:val="24"/>
        </w:rPr>
        <w:t>lus veya ordu açısından</w:t>
      </w:r>
      <w:r w:rsidR="00167812" w:rsidRPr="00E86277">
        <w:rPr>
          <w:rFonts w:ascii="Times New Roman" w:hAnsi="Times New Roman" w:cs="Times New Roman"/>
          <w:sz w:val="24"/>
          <w:szCs w:val="24"/>
        </w:rPr>
        <w:t>-</w:t>
      </w:r>
      <w:r w:rsidR="001F7313" w:rsidRPr="00E86277">
        <w:rPr>
          <w:rFonts w:ascii="Times New Roman" w:hAnsi="Times New Roman" w:cs="Times New Roman"/>
          <w:sz w:val="24"/>
          <w:szCs w:val="24"/>
        </w:rPr>
        <w:t xml:space="preserve"> baktığımız zaman </w:t>
      </w:r>
      <w:r w:rsidRPr="00E86277">
        <w:rPr>
          <w:rFonts w:ascii="Times New Roman" w:hAnsi="Times New Roman" w:cs="Times New Roman"/>
          <w:sz w:val="24"/>
          <w:szCs w:val="24"/>
        </w:rPr>
        <w:t>çoğunlukla asker</w:t>
      </w:r>
      <w:r w:rsidR="004E16D9" w:rsidRPr="00E86277">
        <w:rPr>
          <w:rFonts w:ascii="Times New Roman" w:hAnsi="Times New Roman" w:cs="Times New Roman"/>
          <w:sz w:val="24"/>
          <w:szCs w:val="24"/>
        </w:rPr>
        <w:t>î</w:t>
      </w:r>
      <w:r w:rsidRPr="00E86277">
        <w:rPr>
          <w:rFonts w:ascii="Times New Roman" w:hAnsi="Times New Roman" w:cs="Times New Roman"/>
          <w:sz w:val="24"/>
          <w:szCs w:val="24"/>
        </w:rPr>
        <w:t xml:space="preserve"> ve ekonomik güç </w:t>
      </w:r>
      <w:r w:rsidR="002F46A0" w:rsidRPr="00E86277">
        <w:rPr>
          <w:rFonts w:ascii="Times New Roman" w:hAnsi="Times New Roman" w:cs="Times New Roman"/>
          <w:sz w:val="24"/>
          <w:szCs w:val="24"/>
        </w:rPr>
        <w:t>ile tanımlandığınız görmekteyiz</w:t>
      </w:r>
      <w:r w:rsidR="009443C3" w:rsidRPr="00E86277">
        <w:rPr>
          <w:rFonts w:ascii="Times New Roman" w:hAnsi="Times New Roman" w:cs="Times New Roman"/>
          <w:sz w:val="24"/>
          <w:szCs w:val="24"/>
        </w:rPr>
        <w:t xml:space="preserve"> (TDK</w:t>
      </w:r>
      <w:r w:rsidR="00BA06BA" w:rsidRPr="00E86277">
        <w:rPr>
          <w:rFonts w:ascii="Times New Roman" w:hAnsi="Times New Roman" w:cs="Times New Roman"/>
          <w:sz w:val="24"/>
          <w:szCs w:val="24"/>
        </w:rPr>
        <w:t>,</w:t>
      </w:r>
      <w:r w:rsidR="00196A47" w:rsidRPr="00E86277">
        <w:rPr>
          <w:rFonts w:ascii="Times New Roman" w:hAnsi="Times New Roman" w:cs="Times New Roman"/>
          <w:sz w:val="24"/>
          <w:szCs w:val="24"/>
        </w:rPr>
        <w:t xml:space="preserve"> </w:t>
      </w:r>
      <w:r w:rsidR="00BA06BA" w:rsidRPr="00E86277">
        <w:rPr>
          <w:rFonts w:ascii="Times New Roman" w:hAnsi="Times New Roman" w:cs="Times New Roman"/>
          <w:sz w:val="24"/>
          <w:szCs w:val="24"/>
        </w:rPr>
        <w:t>2020</w:t>
      </w:r>
      <w:r w:rsidR="009443C3" w:rsidRPr="00E86277">
        <w:rPr>
          <w:rFonts w:ascii="Times New Roman" w:hAnsi="Times New Roman" w:cs="Times New Roman"/>
          <w:sz w:val="24"/>
          <w:szCs w:val="24"/>
        </w:rPr>
        <w:t>)</w:t>
      </w:r>
      <w:r w:rsidR="002F46A0" w:rsidRPr="00E86277">
        <w:rPr>
          <w:rFonts w:ascii="Times New Roman" w:hAnsi="Times New Roman" w:cs="Times New Roman"/>
          <w:sz w:val="24"/>
          <w:szCs w:val="24"/>
        </w:rPr>
        <w:t xml:space="preserve">. </w:t>
      </w:r>
      <w:r w:rsidRPr="00E86277">
        <w:rPr>
          <w:rFonts w:ascii="Times New Roman" w:hAnsi="Times New Roman" w:cs="Times New Roman"/>
          <w:sz w:val="24"/>
          <w:szCs w:val="24"/>
        </w:rPr>
        <w:t>Oysa güç tanımı ve gücün unsurları bulunulan bağlama göre değişmektedir. Belirli bir zamanda veya belirli bir coğrafyada güç ol</w:t>
      </w:r>
      <w:r w:rsidR="001F7313" w:rsidRPr="00E86277">
        <w:rPr>
          <w:rFonts w:ascii="Times New Roman" w:hAnsi="Times New Roman" w:cs="Times New Roman"/>
          <w:sz w:val="24"/>
          <w:szCs w:val="24"/>
        </w:rPr>
        <w:t>arak görülen şey diğer zamanlar</w:t>
      </w:r>
      <w:r w:rsidRPr="00E86277">
        <w:rPr>
          <w:rFonts w:ascii="Times New Roman" w:hAnsi="Times New Roman" w:cs="Times New Roman"/>
          <w:sz w:val="24"/>
          <w:szCs w:val="24"/>
        </w:rPr>
        <w:t xml:space="preserve">da </w:t>
      </w:r>
      <w:r w:rsidR="00B914E0" w:rsidRPr="00E86277">
        <w:rPr>
          <w:rFonts w:ascii="Times New Roman" w:hAnsi="Times New Roman" w:cs="Times New Roman"/>
          <w:sz w:val="24"/>
          <w:szCs w:val="24"/>
        </w:rPr>
        <w:t>ve coğrafyalarda güç olarak algılanmayabilir.</w:t>
      </w:r>
      <w:r w:rsidR="00167812" w:rsidRPr="00E86277">
        <w:rPr>
          <w:rFonts w:ascii="Times New Roman" w:hAnsi="Times New Roman" w:cs="Times New Roman"/>
          <w:sz w:val="24"/>
          <w:szCs w:val="24"/>
        </w:rPr>
        <w:t xml:space="preserve"> Örneğin, g</w:t>
      </w:r>
      <w:r w:rsidR="00CB7A74" w:rsidRPr="00E86277">
        <w:rPr>
          <w:rFonts w:ascii="Times New Roman" w:hAnsi="Times New Roman" w:cs="Times New Roman"/>
          <w:sz w:val="24"/>
          <w:szCs w:val="24"/>
        </w:rPr>
        <w:t>ünümüzde bir ülkenin yüz ölçümü önemli olmakla birlikte b</w:t>
      </w:r>
      <w:r w:rsidR="00704B0E" w:rsidRPr="00E86277">
        <w:rPr>
          <w:rFonts w:ascii="Times New Roman" w:hAnsi="Times New Roman" w:cs="Times New Roman"/>
          <w:sz w:val="24"/>
          <w:szCs w:val="24"/>
        </w:rPr>
        <w:t>aşlı başına</w:t>
      </w:r>
      <w:r w:rsidR="00167812" w:rsidRPr="00E86277">
        <w:rPr>
          <w:rFonts w:ascii="Times New Roman" w:hAnsi="Times New Roman" w:cs="Times New Roman"/>
          <w:sz w:val="24"/>
          <w:szCs w:val="24"/>
        </w:rPr>
        <w:t xml:space="preserve"> bir</w:t>
      </w:r>
      <w:r w:rsidR="00704B0E" w:rsidRPr="00E86277">
        <w:rPr>
          <w:rFonts w:ascii="Times New Roman" w:hAnsi="Times New Roman" w:cs="Times New Roman"/>
          <w:sz w:val="24"/>
          <w:szCs w:val="24"/>
        </w:rPr>
        <w:t xml:space="preserve"> güç unsuru olarak</w:t>
      </w:r>
      <w:r w:rsidR="00167812" w:rsidRPr="00E86277">
        <w:rPr>
          <w:rFonts w:ascii="Times New Roman" w:hAnsi="Times New Roman" w:cs="Times New Roman"/>
          <w:sz w:val="24"/>
          <w:szCs w:val="24"/>
        </w:rPr>
        <w:t xml:space="preserve"> değerlendirilmemektedir</w:t>
      </w:r>
      <w:r w:rsidR="00CB7A74" w:rsidRPr="00E86277">
        <w:rPr>
          <w:rFonts w:ascii="Times New Roman" w:hAnsi="Times New Roman" w:cs="Times New Roman"/>
          <w:sz w:val="24"/>
          <w:szCs w:val="24"/>
        </w:rPr>
        <w:t>. Eğer geçerli ve başat bir güç ölçütü olarak görülmeye devam etseydi yüz ölçümü aç</w:t>
      </w:r>
      <w:r w:rsidR="00167812" w:rsidRPr="00E86277">
        <w:rPr>
          <w:rFonts w:ascii="Times New Roman" w:hAnsi="Times New Roman" w:cs="Times New Roman"/>
          <w:sz w:val="24"/>
          <w:szCs w:val="24"/>
        </w:rPr>
        <w:t>ısından ilk onda yer alan</w:t>
      </w:r>
      <w:r w:rsidR="00CB7A74" w:rsidRPr="00E86277">
        <w:rPr>
          <w:rFonts w:ascii="Times New Roman" w:hAnsi="Times New Roman" w:cs="Times New Roman"/>
          <w:sz w:val="24"/>
          <w:szCs w:val="24"/>
        </w:rPr>
        <w:t xml:space="preserve"> Kazakistan veya Cezay</w:t>
      </w:r>
      <w:r w:rsidR="00677594" w:rsidRPr="00E86277">
        <w:rPr>
          <w:rFonts w:ascii="Times New Roman" w:hAnsi="Times New Roman" w:cs="Times New Roman"/>
          <w:sz w:val="24"/>
          <w:szCs w:val="24"/>
        </w:rPr>
        <w:t xml:space="preserve">ir gibi etki kuvveti düşük </w:t>
      </w:r>
      <w:r w:rsidR="00CB7A74" w:rsidRPr="00E86277">
        <w:rPr>
          <w:rFonts w:ascii="Times New Roman" w:hAnsi="Times New Roman" w:cs="Times New Roman"/>
          <w:sz w:val="24"/>
          <w:szCs w:val="24"/>
        </w:rPr>
        <w:t>ülkelerin güç aktörü olarak çok çeşitli alanlarda birin</w:t>
      </w:r>
      <w:r w:rsidR="00677594" w:rsidRPr="00E86277">
        <w:rPr>
          <w:rFonts w:ascii="Times New Roman" w:hAnsi="Times New Roman" w:cs="Times New Roman"/>
          <w:sz w:val="24"/>
          <w:szCs w:val="24"/>
        </w:rPr>
        <w:t>ci sıralarda bulunmasını beklerdik</w:t>
      </w:r>
      <w:r w:rsidR="00167812" w:rsidRPr="00E86277">
        <w:rPr>
          <w:rFonts w:ascii="Times New Roman" w:hAnsi="Times New Roman" w:cs="Times New Roman"/>
          <w:sz w:val="24"/>
          <w:szCs w:val="24"/>
        </w:rPr>
        <w:t>. Ortak bir tanım olarak güç; başkalarının düşünce ve davranışlarını kendi istediğimiz yöne çekebilme ve değiştirebilme anlamına gelmektedir. Böylece istenilen sonuçlara ulaşılarak başarı sağlanabilecektir</w:t>
      </w:r>
      <w:r w:rsidR="00677594" w:rsidRPr="00E86277">
        <w:rPr>
          <w:rFonts w:ascii="Times New Roman" w:hAnsi="Times New Roman" w:cs="Times New Roman"/>
          <w:sz w:val="24"/>
          <w:szCs w:val="24"/>
        </w:rPr>
        <w:t xml:space="preserve">. </w:t>
      </w:r>
      <w:r w:rsidR="00B914E0" w:rsidRPr="00E86277">
        <w:rPr>
          <w:rFonts w:ascii="Times New Roman" w:hAnsi="Times New Roman" w:cs="Times New Roman"/>
          <w:sz w:val="24"/>
          <w:szCs w:val="24"/>
        </w:rPr>
        <w:t xml:space="preserve">Burada önemli bir husus da </w:t>
      </w:r>
      <w:r w:rsidR="001F7313" w:rsidRPr="00E86277">
        <w:rPr>
          <w:rFonts w:ascii="Times New Roman" w:hAnsi="Times New Roman" w:cs="Times New Roman"/>
          <w:sz w:val="24"/>
          <w:szCs w:val="24"/>
        </w:rPr>
        <w:t xml:space="preserve">belirttiğimiz üzere </w:t>
      </w:r>
      <w:r w:rsidR="00B914E0" w:rsidRPr="00E86277">
        <w:rPr>
          <w:rFonts w:ascii="Times New Roman" w:hAnsi="Times New Roman" w:cs="Times New Roman"/>
          <w:sz w:val="24"/>
          <w:szCs w:val="24"/>
        </w:rPr>
        <w:t>gücün alıcı tarafından yorumlanmasıdır. Kişilerin</w:t>
      </w:r>
      <w:r w:rsidR="001F7313" w:rsidRPr="00E86277">
        <w:rPr>
          <w:rFonts w:ascii="Times New Roman" w:hAnsi="Times New Roman" w:cs="Times New Roman"/>
          <w:sz w:val="24"/>
          <w:szCs w:val="24"/>
        </w:rPr>
        <w:t xml:space="preserve"> güç algıları,</w:t>
      </w:r>
      <w:r w:rsidR="00B914E0" w:rsidRPr="00E86277">
        <w:rPr>
          <w:rFonts w:ascii="Times New Roman" w:hAnsi="Times New Roman" w:cs="Times New Roman"/>
          <w:sz w:val="24"/>
          <w:szCs w:val="24"/>
        </w:rPr>
        <w:t xml:space="preserve"> koşullara ve uygulama yöntemlerine göre değişebilmektedir</w:t>
      </w:r>
      <w:r w:rsidR="00677594" w:rsidRPr="00E86277">
        <w:rPr>
          <w:rFonts w:ascii="Times New Roman" w:hAnsi="Times New Roman" w:cs="Times New Roman"/>
          <w:sz w:val="24"/>
          <w:szCs w:val="24"/>
        </w:rPr>
        <w:t xml:space="preserve"> (Nye, 2004). F</w:t>
      </w:r>
      <w:r w:rsidR="00CB7A74" w:rsidRPr="00E86277">
        <w:rPr>
          <w:rFonts w:ascii="Times New Roman" w:hAnsi="Times New Roman" w:cs="Times New Roman"/>
          <w:sz w:val="24"/>
          <w:szCs w:val="24"/>
        </w:rPr>
        <w:t>arklı disiplinlere ait farklı güç sınıflandırmaları –süper güç, büyük güç, bölgesel güç</w:t>
      </w:r>
      <w:r w:rsidR="00201AE4" w:rsidRPr="00E86277">
        <w:rPr>
          <w:rFonts w:ascii="Times New Roman" w:hAnsi="Times New Roman" w:cs="Times New Roman"/>
          <w:sz w:val="24"/>
          <w:szCs w:val="24"/>
        </w:rPr>
        <w:t>, algılanan güç</w:t>
      </w:r>
      <w:r w:rsidR="00CB7A74" w:rsidRPr="00E86277">
        <w:rPr>
          <w:rFonts w:ascii="Times New Roman" w:hAnsi="Times New Roman" w:cs="Times New Roman"/>
          <w:sz w:val="24"/>
          <w:szCs w:val="24"/>
        </w:rPr>
        <w:t xml:space="preserve"> vb.- yapılmıştır fakat çalışmamızın temelini</w:t>
      </w:r>
      <w:r w:rsidR="001F7313" w:rsidRPr="00E86277">
        <w:rPr>
          <w:rFonts w:ascii="Times New Roman" w:hAnsi="Times New Roman" w:cs="Times New Roman"/>
          <w:sz w:val="24"/>
          <w:szCs w:val="24"/>
        </w:rPr>
        <w:t xml:space="preserve"> </w:t>
      </w:r>
      <w:r w:rsidR="001F7313" w:rsidRPr="00E86277">
        <w:rPr>
          <w:rFonts w:ascii="Times New Roman" w:hAnsi="Times New Roman" w:cs="Times New Roman"/>
          <w:sz w:val="24"/>
          <w:szCs w:val="24"/>
        </w:rPr>
        <w:lastRenderedPageBreak/>
        <w:t xml:space="preserve">sert güç, yumuşak güç ve </w:t>
      </w:r>
      <w:r w:rsidR="00CB7A74" w:rsidRPr="00E86277">
        <w:rPr>
          <w:rFonts w:ascii="Times New Roman" w:hAnsi="Times New Roman" w:cs="Times New Roman"/>
          <w:sz w:val="24"/>
          <w:szCs w:val="24"/>
        </w:rPr>
        <w:t xml:space="preserve">akıllı güç çeşitleri oluşturacak olduğundan ele alınan güç kavramı bu doğrultuda incelenecektir. </w:t>
      </w:r>
    </w:p>
    <w:p w:rsidR="00CB7A74" w:rsidRPr="00E86277" w:rsidRDefault="00CB7A74" w:rsidP="00E86277">
      <w:pPr>
        <w:spacing w:before="240" w:after="240" w:line="240" w:lineRule="auto"/>
        <w:jc w:val="both"/>
        <w:rPr>
          <w:rFonts w:ascii="Times New Roman" w:hAnsi="Times New Roman" w:cs="Times New Roman"/>
          <w:b/>
          <w:sz w:val="24"/>
          <w:szCs w:val="24"/>
        </w:rPr>
      </w:pPr>
      <w:r w:rsidRPr="00E86277">
        <w:rPr>
          <w:rFonts w:ascii="Times New Roman" w:hAnsi="Times New Roman" w:cs="Times New Roman"/>
          <w:b/>
          <w:sz w:val="24"/>
          <w:szCs w:val="24"/>
        </w:rPr>
        <w:t xml:space="preserve">Sert Güç </w:t>
      </w:r>
    </w:p>
    <w:p w:rsidR="00677594" w:rsidRPr="00E86277" w:rsidRDefault="00201AE4"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b/>
          <w:sz w:val="24"/>
          <w:szCs w:val="24"/>
        </w:rPr>
        <w:t xml:space="preserve">      </w:t>
      </w:r>
      <w:r w:rsidRPr="00E86277">
        <w:rPr>
          <w:rFonts w:ascii="Times New Roman" w:hAnsi="Times New Roman" w:cs="Times New Roman"/>
          <w:sz w:val="24"/>
          <w:szCs w:val="24"/>
        </w:rPr>
        <w:t>Sert güç kavramı geçmiş</w:t>
      </w:r>
      <w:r w:rsidR="00704B0E" w:rsidRPr="00E86277">
        <w:rPr>
          <w:rFonts w:ascii="Times New Roman" w:hAnsi="Times New Roman" w:cs="Times New Roman"/>
          <w:sz w:val="24"/>
          <w:szCs w:val="24"/>
        </w:rPr>
        <w:t>ten</w:t>
      </w:r>
      <w:r w:rsidRPr="00E86277">
        <w:rPr>
          <w:rFonts w:ascii="Times New Roman" w:hAnsi="Times New Roman" w:cs="Times New Roman"/>
          <w:sz w:val="24"/>
          <w:szCs w:val="24"/>
        </w:rPr>
        <w:t xml:space="preserve"> günümüze gelen ve güç denildiğinde çoğu zaman kişilerin zihninde ilk olarak beliren faaliyetleri kapsamaktadır. Bir ülkenin veya ordunun fiziki kaynakları, ölçülebilen ve gözle görülen </w:t>
      </w:r>
      <w:r w:rsidR="00704B0E" w:rsidRPr="00E86277">
        <w:rPr>
          <w:rFonts w:ascii="Times New Roman" w:hAnsi="Times New Roman" w:cs="Times New Roman"/>
          <w:sz w:val="24"/>
          <w:szCs w:val="24"/>
        </w:rPr>
        <w:t>unsurları sert gücü</w:t>
      </w:r>
      <w:r w:rsidRPr="00E86277">
        <w:rPr>
          <w:rFonts w:ascii="Times New Roman" w:hAnsi="Times New Roman" w:cs="Times New Roman"/>
          <w:sz w:val="24"/>
          <w:szCs w:val="24"/>
        </w:rPr>
        <w:t xml:space="preserve"> oluşturmaktadır. </w:t>
      </w:r>
      <w:r w:rsidR="00D17158" w:rsidRPr="00E86277">
        <w:rPr>
          <w:rFonts w:ascii="Times New Roman" w:hAnsi="Times New Roman" w:cs="Times New Roman"/>
          <w:sz w:val="24"/>
          <w:szCs w:val="24"/>
        </w:rPr>
        <w:t>Klasik anlamda da sert güce sahip olan ülke aynı zamand</w:t>
      </w:r>
      <w:r w:rsidR="00704B0E" w:rsidRPr="00E86277">
        <w:rPr>
          <w:rFonts w:ascii="Times New Roman" w:hAnsi="Times New Roman" w:cs="Times New Roman"/>
          <w:sz w:val="24"/>
          <w:szCs w:val="24"/>
        </w:rPr>
        <w:t>a dünya gücü olarak tanım</w:t>
      </w:r>
      <w:r w:rsidR="00550FBA" w:rsidRPr="00E86277">
        <w:rPr>
          <w:rFonts w:ascii="Times New Roman" w:hAnsi="Times New Roman" w:cs="Times New Roman"/>
          <w:sz w:val="24"/>
          <w:szCs w:val="24"/>
        </w:rPr>
        <w:t xml:space="preserve">lanmaktadır </w:t>
      </w:r>
      <w:r w:rsidR="00C20391" w:rsidRPr="00E86277">
        <w:rPr>
          <w:rFonts w:ascii="Times New Roman" w:hAnsi="Times New Roman" w:cs="Times New Roman"/>
          <w:sz w:val="24"/>
          <w:szCs w:val="24"/>
        </w:rPr>
        <w:t>(Keohane ve Nye, 1987</w:t>
      </w:r>
      <w:r w:rsidR="00550FBA" w:rsidRPr="00E86277">
        <w:rPr>
          <w:rFonts w:ascii="Times New Roman" w:hAnsi="Times New Roman" w:cs="Times New Roman"/>
          <w:sz w:val="24"/>
          <w:szCs w:val="24"/>
        </w:rPr>
        <w:t>).</w:t>
      </w:r>
      <w:r w:rsidR="00D17158" w:rsidRPr="00E86277">
        <w:rPr>
          <w:rFonts w:ascii="Times New Roman" w:hAnsi="Times New Roman" w:cs="Times New Roman"/>
          <w:sz w:val="24"/>
          <w:szCs w:val="24"/>
        </w:rPr>
        <w:t xml:space="preserve"> </w:t>
      </w:r>
      <w:r w:rsidRPr="00E86277">
        <w:rPr>
          <w:rFonts w:ascii="Times New Roman" w:hAnsi="Times New Roman" w:cs="Times New Roman"/>
          <w:sz w:val="24"/>
          <w:szCs w:val="24"/>
        </w:rPr>
        <w:t>Farklı unsurları</w:t>
      </w:r>
      <w:r w:rsidR="004E16D9" w:rsidRPr="00E86277">
        <w:rPr>
          <w:rFonts w:ascii="Times New Roman" w:hAnsi="Times New Roman" w:cs="Times New Roman"/>
          <w:sz w:val="24"/>
          <w:szCs w:val="24"/>
        </w:rPr>
        <w:t xml:space="preserve"> olmakla birlikte temelde askerî</w:t>
      </w:r>
      <w:r w:rsidRPr="00E86277">
        <w:rPr>
          <w:rFonts w:ascii="Times New Roman" w:hAnsi="Times New Roman" w:cs="Times New Roman"/>
          <w:sz w:val="24"/>
          <w:szCs w:val="24"/>
        </w:rPr>
        <w:t xml:space="preserve"> ve ekonomik güç bu kapsamda ele alınmaktadır. Caydırma, zorlama, tehdit etme ve karşı tarafın rızası olmadan onu yönlendirme durumlarının tamamı sert güç uygulamalarına girmektedir (Işık,</w:t>
      </w:r>
      <w:r w:rsidR="00196A47" w:rsidRPr="00E86277">
        <w:rPr>
          <w:rFonts w:ascii="Times New Roman" w:hAnsi="Times New Roman" w:cs="Times New Roman"/>
          <w:sz w:val="24"/>
          <w:szCs w:val="24"/>
        </w:rPr>
        <w:t xml:space="preserve"> </w:t>
      </w:r>
      <w:r w:rsidRPr="00E86277">
        <w:rPr>
          <w:rFonts w:ascii="Times New Roman" w:hAnsi="Times New Roman" w:cs="Times New Roman"/>
          <w:sz w:val="24"/>
          <w:szCs w:val="24"/>
        </w:rPr>
        <w:t xml:space="preserve">2019). </w:t>
      </w:r>
      <w:r w:rsidR="00677594" w:rsidRPr="00E86277">
        <w:rPr>
          <w:rFonts w:ascii="Times New Roman" w:hAnsi="Times New Roman" w:cs="Times New Roman"/>
          <w:sz w:val="24"/>
          <w:szCs w:val="24"/>
        </w:rPr>
        <w:t>Ancak sert güç uygu</w:t>
      </w:r>
      <w:r w:rsidR="007E2324" w:rsidRPr="00E86277">
        <w:rPr>
          <w:rFonts w:ascii="Times New Roman" w:hAnsi="Times New Roman" w:cs="Times New Roman"/>
          <w:sz w:val="24"/>
          <w:szCs w:val="24"/>
        </w:rPr>
        <w:t xml:space="preserve">lamaları maliyetleri açısından </w:t>
      </w:r>
      <w:r w:rsidR="00677594" w:rsidRPr="00E86277">
        <w:rPr>
          <w:rFonts w:ascii="Times New Roman" w:hAnsi="Times New Roman" w:cs="Times New Roman"/>
          <w:sz w:val="24"/>
          <w:szCs w:val="24"/>
        </w:rPr>
        <w:t>sıklıkla eleştirilmektedir çünkü bu uygulamaların toplumsal yansımaları yıkıcı</w:t>
      </w:r>
      <w:r w:rsidR="00600982" w:rsidRPr="00E86277">
        <w:rPr>
          <w:rFonts w:ascii="Times New Roman" w:hAnsi="Times New Roman" w:cs="Times New Roman"/>
          <w:sz w:val="24"/>
          <w:szCs w:val="24"/>
        </w:rPr>
        <w:t xml:space="preserve"> olmaktadır</w:t>
      </w:r>
      <w:r w:rsidR="00677594" w:rsidRPr="00E86277">
        <w:rPr>
          <w:rFonts w:ascii="Times New Roman" w:hAnsi="Times New Roman" w:cs="Times New Roman"/>
          <w:sz w:val="24"/>
          <w:szCs w:val="24"/>
        </w:rPr>
        <w:t xml:space="preserve">. </w:t>
      </w:r>
      <w:r w:rsidRPr="00E86277">
        <w:rPr>
          <w:rFonts w:ascii="Times New Roman" w:hAnsi="Times New Roman" w:cs="Times New Roman"/>
          <w:sz w:val="24"/>
          <w:szCs w:val="24"/>
        </w:rPr>
        <w:t>Sert gücün temeli</w:t>
      </w:r>
      <w:r w:rsidR="00437448" w:rsidRPr="00E86277">
        <w:rPr>
          <w:rFonts w:ascii="Times New Roman" w:hAnsi="Times New Roman" w:cs="Times New Roman"/>
          <w:sz w:val="24"/>
          <w:szCs w:val="24"/>
        </w:rPr>
        <w:t>-</w:t>
      </w:r>
      <w:r w:rsidR="00677594" w:rsidRPr="00E86277">
        <w:rPr>
          <w:rFonts w:ascii="Times New Roman" w:hAnsi="Times New Roman" w:cs="Times New Roman"/>
          <w:sz w:val="24"/>
          <w:szCs w:val="24"/>
        </w:rPr>
        <w:t>belirttiğimiz üzere-</w:t>
      </w:r>
      <w:r w:rsidRPr="00E86277">
        <w:rPr>
          <w:rFonts w:ascii="Times New Roman" w:hAnsi="Times New Roman" w:cs="Times New Roman"/>
          <w:sz w:val="24"/>
          <w:szCs w:val="24"/>
        </w:rPr>
        <w:t xml:space="preserve"> korkuya dayanmaktadır ve her ne kadar değişen dünya düzenini göz önünde bulundurarak sert güç kullanımının etkinliği</w:t>
      </w:r>
      <w:r w:rsidR="002360F7" w:rsidRPr="00E86277">
        <w:rPr>
          <w:rFonts w:ascii="Times New Roman" w:hAnsi="Times New Roman" w:cs="Times New Roman"/>
          <w:sz w:val="24"/>
          <w:szCs w:val="24"/>
        </w:rPr>
        <w:t>ni ve geçerliliğini sorgulasak da</w:t>
      </w:r>
      <w:r w:rsidRPr="00E86277">
        <w:rPr>
          <w:rFonts w:ascii="Times New Roman" w:hAnsi="Times New Roman" w:cs="Times New Roman"/>
          <w:sz w:val="24"/>
          <w:szCs w:val="24"/>
        </w:rPr>
        <w:t xml:space="preserve"> istenilen koşullara ulaşmada çok daha hızl</w:t>
      </w:r>
      <w:r w:rsidR="00437448" w:rsidRPr="00E86277">
        <w:rPr>
          <w:rFonts w:ascii="Times New Roman" w:hAnsi="Times New Roman" w:cs="Times New Roman"/>
          <w:sz w:val="24"/>
          <w:szCs w:val="24"/>
        </w:rPr>
        <w:t>ı sonuçlar verdiği bilinmektedir.  B</w:t>
      </w:r>
      <w:r w:rsidRPr="00E86277">
        <w:rPr>
          <w:rFonts w:ascii="Times New Roman" w:hAnsi="Times New Roman" w:cs="Times New Roman"/>
          <w:sz w:val="24"/>
          <w:szCs w:val="24"/>
        </w:rPr>
        <w:t>u açıdan hem l</w:t>
      </w:r>
      <w:r w:rsidR="00704B0E" w:rsidRPr="00E86277">
        <w:rPr>
          <w:rFonts w:ascii="Times New Roman" w:hAnsi="Times New Roman" w:cs="Times New Roman"/>
          <w:sz w:val="24"/>
          <w:szCs w:val="24"/>
        </w:rPr>
        <w:t>iderler hem de ülkeler tarafından</w:t>
      </w:r>
      <w:r w:rsidRPr="00E86277">
        <w:rPr>
          <w:rFonts w:ascii="Times New Roman" w:hAnsi="Times New Roman" w:cs="Times New Roman"/>
          <w:sz w:val="24"/>
          <w:szCs w:val="24"/>
        </w:rPr>
        <w:t xml:space="preserve"> sıklıkla başvurulan veya daima</w:t>
      </w:r>
      <w:r w:rsidR="00677594" w:rsidRPr="00E86277">
        <w:rPr>
          <w:rFonts w:ascii="Times New Roman" w:hAnsi="Times New Roman" w:cs="Times New Roman"/>
          <w:sz w:val="24"/>
          <w:szCs w:val="24"/>
        </w:rPr>
        <w:t xml:space="preserve"> kullanıma</w:t>
      </w:r>
      <w:r w:rsidRPr="00E86277">
        <w:rPr>
          <w:rFonts w:ascii="Times New Roman" w:hAnsi="Times New Roman" w:cs="Times New Roman"/>
          <w:sz w:val="24"/>
          <w:szCs w:val="24"/>
        </w:rPr>
        <w:t xml:space="preserve"> hazır bulundurulan bir </w:t>
      </w:r>
      <w:r w:rsidR="00F57FEE" w:rsidRPr="00E86277">
        <w:rPr>
          <w:rFonts w:ascii="Times New Roman" w:hAnsi="Times New Roman" w:cs="Times New Roman"/>
          <w:sz w:val="24"/>
          <w:szCs w:val="24"/>
        </w:rPr>
        <w:t>seçenek olarak karşımıza çıkmaya dev</w:t>
      </w:r>
      <w:r w:rsidR="002360F7" w:rsidRPr="00E86277">
        <w:rPr>
          <w:rFonts w:ascii="Times New Roman" w:hAnsi="Times New Roman" w:cs="Times New Roman"/>
          <w:sz w:val="24"/>
          <w:szCs w:val="24"/>
        </w:rPr>
        <w:t>am etmektedir (Yatağan, 2018).</w:t>
      </w:r>
    </w:p>
    <w:p w:rsidR="00F57FEE" w:rsidRDefault="00F57FEE"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     Sert güç ve yumuşak güç arasında ne</w:t>
      </w:r>
      <w:r w:rsidR="00704B0E" w:rsidRPr="00E86277">
        <w:rPr>
          <w:rFonts w:ascii="Times New Roman" w:hAnsi="Times New Roman" w:cs="Times New Roman"/>
          <w:sz w:val="24"/>
          <w:szCs w:val="24"/>
        </w:rPr>
        <w:t>t bir ayrım olduğunu söylemek</w:t>
      </w:r>
      <w:r w:rsidRPr="00E86277">
        <w:rPr>
          <w:rFonts w:ascii="Times New Roman" w:hAnsi="Times New Roman" w:cs="Times New Roman"/>
          <w:sz w:val="24"/>
          <w:szCs w:val="24"/>
        </w:rPr>
        <w:t xml:space="preserve"> doğru olmayacaktır. Nitekim sert güç unsurlarının kullanılma amaçları</w:t>
      </w:r>
      <w:r w:rsidR="00704B0E" w:rsidRPr="00E86277">
        <w:rPr>
          <w:rFonts w:ascii="Times New Roman" w:hAnsi="Times New Roman" w:cs="Times New Roman"/>
          <w:sz w:val="24"/>
          <w:szCs w:val="24"/>
        </w:rPr>
        <w:t>nın</w:t>
      </w:r>
      <w:r w:rsidRPr="00E86277">
        <w:rPr>
          <w:rFonts w:ascii="Times New Roman" w:hAnsi="Times New Roman" w:cs="Times New Roman"/>
          <w:sz w:val="24"/>
          <w:szCs w:val="24"/>
        </w:rPr>
        <w:t xml:space="preserve"> ve yöntemlerinin değiştirilmesiyle birlikte sert gücün yumuşak gücü destekleyici bir yönü olduğunu söylemek mümkün</w:t>
      </w:r>
      <w:r w:rsidR="007C12AD" w:rsidRPr="00E86277">
        <w:rPr>
          <w:rFonts w:ascii="Times New Roman" w:hAnsi="Times New Roman" w:cs="Times New Roman"/>
          <w:sz w:val="24"/>
          <w:szCs w:val="24"/>
        </w:rPr>
        <w:t>dür. Örneğin, bir ülkenin askerî</w:t>
      </w:r>
      <w:r w:rsidRPr="00E86277">
        <w:rPr>
          <w:rFonts w:ascii="Times New Roman" w:hAnsi="Times New Roman" w:cs="Times New Roman"/>
          <w:sz w:val="24"/>
          <w:szCs w:val="24"/>
        </w:rPr>
        <w:t xml:space="preserve"> ve ekonomik gücü diğer ülkeler ve dost müttefikler için çekici bir unsur olarak gözükebilir</w:t>
      </w:r>
      <w:r w:rsidR="00550FBA" w:rsidRPr="00E86277">
        <w:rPr>
          <w:rFonts w:ascii="Times New Roman" w:hAnsi="Times New Roman" w:cs="Times New Roman"/>
          <w:sz w:val="24"/>
          <w:szCs w:val="24"/>
        </w:rPr>
        <w:t xml:space="preserve"> ve sert güç uygulamaları yumuşak güç amaçl</w:t>
      </w:r>
      <w:r w:rsidR="003F4C8C" w:rsidRPr="00E86277">
        <w:rPr>
          <w:rFonts w:ascii="Times New Roman" w:hAnsi="Times New Roman" w:cs="Times New Roman"/>
          <w:sz w:val="24"/>
          <w:szCs w:val="24"/>
        </w:rPr>
        <w:t>arına hizmet için kullanılabilir (</w:t>
      </w:r>
      <w:r w:rsidRPr="00E86277">
        <w:rPr>
          <w:rFonts w:ascii="Times New Roman" w:hAnsi="Times New Roman" w:cs="Times New Roman"/>
          <w:sz w:val="24"/>
          <w:szCs w:val="24"/>
        </w:rPr>
        <w:t>Nye,</w:t>
      </w:r>
      <w:r w:rsidR="00196A47" w:rsidRPr="00E86277">
        <w:rPr>
          <w:rFonts w:ascii="Times New Roman" w:hAnsi="Times New Roman" w:cs="Times New Roman"/>
          <w:sz w:val="24"/>
          <w:szCs w:val="24"/>
        </w:rPr>
        <w:t xml:space="preserve"> </w:t>
      </w:r>
      <w:r w:rsidRPr="00E86277">
        <w:rPr>
          <w:rFonts w:ascii="Times New Roman" w:hAnsi="Times New Roman" w:cs="Times New Roman"/>
          <w:sz w:val="24"/>
          <w:szCs w:val="24"/>
        </w:rPr>
        <w:t>2004; Yapıcı,</w:t>
      </w:r>
      <w:r w:rsidR="00196A47" w:rsidRPr="00E86277">
        <w:rPr>
          <w:rFonts w:ascii="Times New Roman" w:hAnsi="Times New Roman" w:cs="Times New Roman"/>
          <w:sz w:val="24"/>
          <w:szCs w:val="24"/>
        </w:rPr>
        <w:t xml:space="preserve"> </w:t>
      </w:r>
      <w:r w:rsidRPr="00E86277">
        <w:rPr>
          <w:rFonts w:ascii="Times New Roman" w:hAnsi="Times New Roman" w:cs="Times New Roman"/>
          <w:sz w:val="24"/>
          <w:szCs w:val="24"/>
        </w:rPr>
        <w:t>2015).</w:t>
      </w:r>
      <w:r w:rsidR="002776B7" w:rsidRPr="00E86277">
        <w:rPr>
          <w:rFonts w:ascii="Times New Roman" w:hAnsi="Times New Roman" w:cs="Times New Roman"/>
          <w:sz w:val="24"/>
          <w:szCs w:val="24"/>
        </w:rPr>
        <w:t xml:space="preserve"> Yumuşak gücü ve uygulamalarını kültürel silahlanma olarak ele alan çalışmalar da bulunmaktadır (Fattor,</w:t>
      </w:r>
      <w:r w:rsidR="00196A47" w:rsidRPr="00E86277">
        <w:rPr>
          <w:rFonts w:ascii="Times New Roman" w:hAnsi="Times New Roman" w:cs="Times New Roman"/>
          <w:sz w:val="24"/>
          <w:szCs w:val="24"/>
        </w:rPr>
        <w:t xml:space="preserve"> </w:t>
      </w:r>
      <w:r w:rsidR="002776B7" w:rsidRPr="00E86277">
        <w:rPr>
          <w:rFonts w:ascii="Times New Roman" w:hAnsi="Times New Roman" w:cs="Times New Roman"/>
          <w:sz w:val="24"/>
          <w:szCs w:val="24"/>
        </w:rPr>
        <w:t>2017).</w:t>
      </w:r>
      <w:r w:rsidR="007F6C3E" w:rsidRPr="00E86277">
        <w:rPr>
          <w:rFonts w:ascii="Times New Roman" w:hAnsi="Times New Roman" w:cs="Times New Roman"/>
          <w:sz w:val="24"/>
          <w:szCs w:val="24"/>
        </w:rPr>
        <w:t xml:space="preserve"> </w:t>
      </w:r>
      <w:r w:rsidR="002776B7" w:rsidRPr="00E86277">
        <w:rPr>
          <w:rFonts w:ascii="Times New Roman" w:hAnsi="Times New Roman" w:cs="Times New Roman"/>
          <w:sz w:val="24"/>
          <w:szCs w:val="24"/>
        </w:rPr>
        <w:t>Bu nedenle</w:t>
      </w:r>
      <w:r w:rsidR="007F6C3E" w:rsidRPr="00E86277">
        <w:rPr>
          <w:rFonts w:ascii="Times New Roman" w:hAnsi="Times New Roman" w:cs="Times New Roman"/>
          <w:sz w:val="24"/>
          <w:szCs w:val="24"/>
        </w:rPr>
        <w:t xml:space="preserve"> net sınırlar koyarak belirgin tanımlamalara gitmek mümkün olmamakla birlikte ülkelerin sert güç ve yumuşak güç unsurlarını uyumlaştırarak hareket etmeleri onların potansiyellerini daha etkin </w:t>
      </w:r>
      <w:r w:rsidR="00022CA7" w:rsidRPr="00E86277">
        <w:rPr>
          <w:rFonts w:ascii="Times New Roman" w:hAnsi="Times New Roman" w:cs="Times New Roman"/>
          <w:sz w:val="24"/>
          <w:szCs w:val="24"/>
        </w:rPr>
        <w:t>bir şekilde kullanmaları noktasında yararlı olabilir.</w:t>
      </w:r>
    </w:p>
    <w:p w:rsidR="007F6C3E" w:rsidRPr="00E86277" w:rsidRDefault="007F6C3E" w:rsidP="00E86277">
      <w:pPr>
        <w:spacing w:before="240" w:after="240" w:line="240" w:lineRule="auto"/>
        <w:jc w:val="both"/>
        <w:rPr>
          <w:rFonts w:ascii="Times New Roman" w:hAnsi="Times New Roman" w:cs="Times New Roman"/>
          <w:b/>
          <w:sz w:val="24"/>
          <w:szCs w:val="24"/>
        </w:rPr>
      </w:pPr>
      <w:r w:rsidRPr="00E86277">
        <w:rPr>
          <w:rFonts w:ascii="Times New Roman" w:hAnsi="Times New Roman" w:cs="Times New Roman"/>
          <w:b/>
          <w:sz w:val="24"/>
          <w:szCs w:val="24"/>
        </w:rPr>
        <w:t>Yumuşak Güç</w:t>
      </w:r>
    </w:p>
    <w:p w:rsidR="00A823BE" w:rsidRPr="00E86277" w:rsidRDefault="007F6C3E"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b/>
          <w:sz w:val="24"/>
          <w:szCs w:val="24"/>
        </w:rPr>
        <w:t xml:space="preserve">      </w:t>
      </w:r>
      <w:r w:rsidRPr="00E86277">
        <w:rPr>
          <w:rFonts w:ascii="Times New Roman" w:hAnsi="Times New Roman" w:cs="Times New Roman"/>
          <w:sz w:val="24"/>
          <w:szCs w:val="24"/>
        </w:rPr>
        <w:t xml:space="preserve">Bilgi ve iletişim teknolojilerinin gelişmesi ve bilgi akış hızının artmasıyla tüm dünyada bilgiye ulaşmak ucuzlamış ve kolaylaşmıştır. Bu </w:t>
      </w:r>
      <w:r w:rsidRPr="00E86277">
        <w:rPr>
          <w:rFonts w:ascii="Times New Roman" w:hAnsi="Times New Roman" w:cs="Times New Roman"/>
          <w:sz w:val="24"/>
          <w:szCs w:val="24"/>
        </w:rPr>
        <w:lastRenderedPageBreak/>
        <w:t>hızlı dönüşüm devlet şekillerinin demokrasilere dönmesi ve sivil toplum gücünün yükselmesi ile şeffaflığın ve hesap vermenin etkin olduğu yeni bir düny</w:t>
      </w:r>
      <w:r w:rsidR="00107A5A">
        <w:rPr>
          <w:rFonts w:ascii="Times New Roman" w:hAnsi="Times New Roman" w:cs="Times New Roman"/>
          <w:sz w:val="24"/>
          <w:szCs w:val="24"/>
        </w:rPr>
        <w:t xml:space="preserve">a düzenine sebep olmuştur. Yeni </w:t>
      </w:r>
      <w:r w:rsidRPr="00E86277">
        <w:rPr>
          <w:rFonts w:ascii="Times New Roman" w:hAnsi="Times New Roman" w:cs="Times New Roman"/>
          <w:sz w:val="24"/>
          <w:szCs w:val="24"/>
        </w:rPr>
        <w:t>dünya düzeni</w:t>
      </w:r>
      <w:r w:rsidR="0022300D" w:rsidRPr="00E86277">
        <w:rPr>
          <w:rFonts w:ascii="Times New Roman" w:hAnsi="Times New Roman" w:cs="Times New Roman"/>
          <w:sz w:val="24"/>
          <w:szCs w:val="24"/>
        </w:rPr>
        <w:t>ni</w:t>
      </w:r>
      <w:r w:rsidRPr="00E86277">
        <w:rPr>
          <w:rFonts w:ascii="Times New Roman" w:hAnsi="Times New Roman" w:cs="Times New Roman"/>
          <w:sz w:val="24"/>
          <w:szCs w:val="24"/>
        </w:rPr>
        <w:t>n yeni insanları ise savaşın getirdiği insanlık suçlarını ve ağır maliyetleri sorgulayarak devletleri hem ulusal hem uluslararası arenada yumuşak güç unsurlarına doğru itmiştir (Özel,</w:t>
      </w:r>
      <w:r w:rsidR="00351680" w:rsidRPr="00E86277">
        <w:rPr>
          <w:rFonts w:ascii="Times New Roman" w:hAnsi="Times New Roman" w:cs="Times New Roman"/>
          <w:sz w:val="24"/>
          <w:szCs w:val="24"/>
        </w:rPr>
        <w:t xml:space="preserve"> </w:t>
      </w:r>
      <w:r w:rsidRPr="00E86277">
        <w:rPr>
          <w:rFonts w:ascii="Times New Roman" w:hAnsi="Times New Roman" w:cs="Times New Roman"/>
          <w:sz w:val="24"/>
          <w:szCs w:val="24"/>
        </w:rPr>
        <w:t xml:space="preserve">2018). </w:t>
      </w:r>
      <w:r w:rsidR="00A823BE" w:rsidRPr="00E86277">
        <w:rPr>
          <w:rFonts w:ascii="Times New Roman" w:hAnsi="Times New Roman" w:cs="Times New Roman"/>
          <w:sz w:val="24"/>
          <w:szCs w:val="24"/>
        </w:rPr>
        <w:t xml:space="preserve"> Yumuşak güç, cazibe ve çekicilik sağlayarak bir hayranlık oluşturma ve bu hayranlık yoluyla ülkeleri yönlendirme, kendi tarafına çekme anlamına gelmektedir. Bunu yaparken hedef ülke ve toplum iyi analiz edilmelidir. Aksi halde bir kibir gösterisi olarak kabul edilebilecek olan yumuşak güç uygulamaları ist</w:t>
      </w:r>
      <w:r w:rsidR="00550FBA" w:rsidRPr="00E86277">
        <w:rPr>
          <w:rFonts w:ascii="Times New Roman" w:hAnsi="Times New Roman" w:cs="Times New Roman"/>
          <w:sz w:val="24"/>
          <w:szCs w:val="24"/>
        </w:rPr>
        <w:t>enilen sonucu sağlayamayacaktır (Nye, 2004;</w:t>
      </w:r>
      <w:r w:rsidR="00AB7428" w:rsidRPr="00E86277">
        <w:rPr>
          <w:rFonts w:ascii="Times New Roman" w:hAnsi="Times New Roman" w:cs="Times New Roman"/>
          <w:sz w:val="24"/>
          <w:szCs w:val="24"/>
        </w:rPr>
        <w:t xml:space="preserve"> Özel,</w:t>
      </w:r>
      <w:r w:rsidR="00351680" w:rsidRPr="00E86277">
        <w:rPr>
          <w:rFonts w:ascii="Times New Roman" w:hAnsi="Times New Roman" w:cs="Times New Roman"/>
          <w:sz w:val="24"/>
          <w:szCs w:val="24"/>
        </w:rPr>
        <w:t xml:space="preserve"> </w:t>
      </w:r>
      <w:r w:rsidR="00AB7428" w:rsidRPr="00E86277">
        <w:rPr>
          <w:rFonts w:ascii="Times New Roman" w:hAnsi="Times New Roman" w:cs="Times New Roman"/>
          <w:sz w:val="24"/>
          <w:szCs w:val="24"/>
        </w:rPr>
        <w:t>2018;</w:t>
      </w:r>
      <w:r w:rsidR="00550FBA" w:rsidRPr="00E86277">
        <w:rPr>
          <w:rFonts w:ascii="Times New Roman" w:hAnsi="Times New Roman" w:cs="Times New Roman"/>
          <w:sz w:val="24"/>
          <w:szCs w:val="24"/>
        </w:rPr>
        <w:t xml:space="preserve"> </w:t>
      </w:r>
      <w:r w:rsidR="00AB7428" w:rsidRPr="00E86277">
        <w:rPr>
          <w:rFonts w:ascii="Times New Roman" w:hAnsi="Times New Roman" w:cs="Times New Roman"/>
          <w:sz w:val="24"/>
          <w:szCs w:val="24"/>
        </w:rPr>
        <w:t>Sabuncu, 2013; Yılmaz, 2011</w:t>
      </w:r>
      <w:r w:rsidR="00550FBA" w:rsidRPr="00E86277">
        <w:rPr>
          <w:rFonts w:ascii="Times New Roman" w:hAnsi="Times New Roman" w:cs="Times New Roman"/>
          <w:sz w:val="24"/>
          <w:szCs w:val="24"/>
        </w:rPr>
        <w:t>).</w:t>
      </w:r>
      <w:r w:rsidR="00A823BE" w:rsidRPr="00E86277">
        <w:rPr>
          <w:rFonts w:ascii="Times New Roman" w:hAnsi="Times New Roman" w:cs="Times New Roman"/>
          <w:sz w:val="24"/>
          <w:szCs w:val="24"/>
        </w:rPr>
        <w:t xml:space="preserve"> Kültür, politika, eğitim, sanat vb. yollarla gönderilen mesajlar yumuşak güç unsurlarının uygulanma şeklini meydana getirir</w:t>
      </w:r>
      <w:r w:rsidR="00D17158" w:rsidRPr="00E86277">
        <w:rPr>
          <w:rFonts w:ascii="Times New Roman" w:hAnsi="Times New Roman" w:cs="Times New Roman"/>
          <w:sz w:val="24"/>
          <w:szCs w:val="24"/>
        </w:rPr>
        <w:t>. İyi bir iletişim kanalının varlığı ve aktörlerin süreçlere d</w:t>
      </w:r>
      <w:r w:rsidR="00351680" w:rsidRPr="00E86277">
        <w:rPr>
          <w:rFonts w:ascii="Times New Roman" w:hAnsi="Times New Roman" w:cs="Times New Roman"/>
          <w:sz w:val="24"/>
          <w:szCs w:val="24"/>
        </w:rPr>
        <w:t>â</w:t>
      </w:r>
      <w:r w:rsidR="00D17158" w:rsidRPr="00E86277">
        <w:rPr>
          <w:rFonts w:ascii="Times New Roman" w:hAnsi="Times New Roman" w:cs="Times New Roman"/>
          <w:sz w:val="24"/>
          <w:szCs w:val="24"/>
        </w:rPr>
        <w:t>hil edilmesi</w:t>
      </w:r>
      <w:r w:rsidR="009A4E31" w:rsidRPr="00E86277">
        <w:rPr>
          <w:rFonts w:ascii="Times New Roman" w:hAnsi="Times New Roman" w:cs="Times New Roman"/>
          <w:sz w:val="24"/>
          <w:szCs w:val="24"/>
        </w:rPr>
        <w:t xml:space="preserve"> başarının anahtarını oluşturur.</w:t>
      </w:r>
      <w:r w:rsidR="00D17158" w:rsidRPr="00E86277">
        <w:rPr>
          <w:rStyle w:val="Kpr"/>
          <w:rFonts w:ascii="Times New Roman" w:hAnsi="Times New Roman" w:cs="Times New Roman"/>
          <w:color w:val="auto"/>
          <w:sz w:val="24"/>
          <w:szCs w:val="24"/>
          <w:u w:val="none"/>
        </w:rPr>
        <w:t xml:space="preserve"> </w:t>
      </w:r>
      <w:r w:rsidR="00C334C1" w:rsidRPr="00E86277">
        <w:rPr>
          <w:rStyle w:val="Kpr"/>
          <w:rFonts w:ascii="Times New Roman" w:hAnsi="Times New Roman" w:cs="Times New Roman"/>
          <w:color w:val="auto"/>
          <w:sz w:val="24"/>
          <w:szCs w:val="24"/>
          <w:u w:val="none"/>
        </w:rPr>
        <w:t>Tüm</w:t>
      </w:r>
      <w:r w:rsidR="00864063" w:rsidRPr="00E86277">
        <w:rPr>
          <w:rStyle w:val="Kpr"/>
          <w:rFonts w:ascii="Times New Roman" w:hAnsi="Times New Roman" w:cs="Times New Roman"/>
          <w:color w:val="auto"/>
          <w:sz w:val="24"/>
          <w:szCs w:val="24"/>
          <w:u w:val="none"/>
        </w:rPr>
        <w:t xml:space="preserve"> bunlar aynı zamanda ulus markalama olarak geçen ülkelerin belirli bir imaj oluşturarak dış dünyaya bunu lanse etmesine de hizmet etmektedir. Böylece bir sembol yaratılarak </w:t>
      </w:r>
      <w:r w:rsidR="001E0AB2" w:rsidRPr="00E86277">
        <w:rPr>
          <w:rStyle w:val="Kpr"/>
          <w:rFonts w:ascii="Times New Roman" w:hAnsi="Times New Roman" w:cs="Times New Roman"/>
          <w:color w:val="auto"/>
          <w:sz w:val="24"/>
          <w:szCs w:val="24"/>
          <w:u w:val="none"/>
        </w:rPr>
        <w:t>bilinçli şekilde algı oluşturulmaktadır</w:t>
      </w:r>
      <w:r w:rsidR="002776B7" w:rsidRPr="00E86277">
        <w:rPr>
          <w:rStyle w:val="Kpr"/>
          <w:rFonts w:ascii="Times New Roman" w:hAnsi="Times New Roman" w:cs="Times New Roman"/>
          <w:color w:val="auto"/>
          <w:sz w:val="24"/>
          <w:szCs w:val="24"/>
          <w:u w:val="none"/>
        </w:rPr>
        <w:t xml:space="preserve"> (Balçıner,</w:t>
      </w:r>
      <w:r w:rsidR="00351680" w:rsidRPr="00E86277">
        <w:rPr>
          <w:rStyle w:val="Kpr"/>
          <w:rFonts w:ascii="Times New Roman" w:hAnsi="Times New Roman" w:cs="Times New Roman"/>
          <w:color w:val="auto"/>
          <w:sz w:val="24"/>
          <w:szCs w:val="24"/>
          <w:u w:val="none"/>
        </w:rPr>
        <w:t xml:space="preserve"> </w:t>
      </w:r>
      <w:r w:rsidR="002776B7" w:rsidRPr="00E86277">
        <w:rPr>
          <w:rStyle w:val="Kpr"/>
          <w:rFonts w:ascii="Times New Roman" w:hAnsi="Times New Roman" w:cs="Times New Roman"/>
          <w:color w:val="auto"/>
          <w:sz w:val="24"/>
          <w:szCs w:val="24"/>
          <w:u w:val="none"/>
        </w:rPr>
        <w:t>2019).</w:t>
      </w:r>
      <w:r w:rsidR="00941D28" w:rsidRPr="00E86277">
        <w:rPr>
          <w:rStyle w:val="Kpr"/>
          <w:rFonts w:ascii="Times New Roman" w:hAnsi="Times New Roman" w:cs="Times New Roman"/>
          <w:color w:val="auto"/>
          <w:sz w:val="24"/>
          <w:szCs w:val="24"/>
          <w:u w:val="none"/>
        </w:rPr>
        <w:t xml:space="preserve"> Oluşturulan bu algı sayesinde ülkeler sert güç uygulama gereksinimi duymada</w:t>
      </w:r>
      <w:r w:rsidR="001E0AB2" w:rsidRPr="00E86277">
        <w:rPr>
          <w:rStyle w:val="Kpr"/>
          <w:rFonts w:ascii="Times New Roman" w:hAnsi="Times New Roman" w:cs="Times New Roman"/>
          <w:color w:val="auto"/>
          <w:sz w:val="24"/>
          <w:szCs w:val="24"/>
          <w:u w:val="none"/>
        </w:rPr>
        <w:t>n istediklerini elde edebilmektedirler</w:t>
      </w:r>
      <w:r w:rsidR="00941D28" w:rsidRPr="00E86277">
        <w:rPr>
          <w:rStyle w:val="Kpr"/>
          <w:rFonts w:ascii="Times New Roman" w:hAnsi="Times New Roman" w:cs="Times New Roman"/>
          <w:color w:val="auto"/>
          <w:sz w:val="24"/>
          <w:szCs w:val="24"/>
          <w:u w:val="none"/>
        </w:rPr>
        <w:t>.</w:t>
      </w:r>
    </w:p>
    <w:p w:rsidR="008A7E34" w:rsidRPr="00E86277" w:rsidRDefault="00A823BE"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       </w:t>
      </w:r>
      <w:r w:rsidR="008A7E34" w:rsidRPr="00E86277">
        <w:rPr>
          <w:rFonts w:ascii="Times New Roman" w:hAnsi="Times New Roman" w:cs="Times New Roman"/>
          <w:sz w:val="24"/>
          <w:szCs w:val="24"/>
        </w:rPr>
        <w:t>Ünlü komutan ve filozof Sun Tzu, en iyi stratejinin savaşmadan kazanmak olduğunu söyleyerek aslında yıllar öncesinden yumuşak güç unsurunun önemini vurgulamıştır. Günümüzde ise i</w:t>
      </w:r>
      <w:r w:rsidRPr="00E86277">
        <w:rPr>
          <w:rFonts w:ascii="Times New Roman" w:hAnsi="Times New Roman" w:cs="Times New Roman"/>
          <w:sz w:val="24"/>
          <w:szCs w:val="24"/>
        </w:rPr>
        <w:t>ş</w:t>
      </w:r>
      <w:r w:rsidR="007E2717" w:rsidRPr="00E86277">
        <w:rPr>
          <w:rFonts w:ascii="Times New Roman" w:hAnsi="Times New Roman" w:cs="Times New Roman"/>
          <w:sz w:val="24"/>
          <w:szCs w:val="24"/>
        </w:rPr>
        <w:t xml:space="preserve"> </w:t>
      </w:r>
      <w:r w:rsidRPr="00E86277">
        <w:rPr>
          <w:rFonts w:ascii="Times New Roman" w:hAnsi="Times New Roman" w:cs="Times New Roman"/>
          <w:sz w:val="24"/>
          <w:szCs w:val="24"/>
        </w:rPr>
        <w:t>birliğinin öneminin artması ve sorunların çözümünde or</w:t>
      </w:r>
      <w:r w:rsidR="00022CA7" w:rsidRPr="00E86277">
        <w:rPr>
          <w:rFonts w:ascii="Times New Roman" w:hAnsi="Times New Roman" w:cs="Times New Roman"/>
          <w:sz w:val="24"/>
          <w:szCs w:val="24"/>
        </w:rPr>
        <w:t>tak kararlar alma yaklaşımı git</w:t>
      </w:r>
      <w:r w:rsidRPr="00E86277">
        <w:rPr>
          <w:rFonts w:ascii="Times New Roman" w:hAnsi="Times New Roman" w:cs="Times New Roman"/>
          <w:sz w:val="24"/>
          <w:szCs w:val="24"/>
        </w:rPr>
        <w:t xml:space="preserve">gide belirginleşmektedir. Çözüm konusunda gücün farklı aktörlerin </w:t>
      </w:r>
      <w:r w:rsidR="007E2717" w:rsidRPr="00E86277">
        <w:rPr>
          <w:rFonts w:ascii="Times New Roman" w:hAnsi="Times New Roman" w:cs="Times New Roman"/>
          <w:sz w:val="24"/>
          <w:szCs w:val="24"/>
        </w:rPr>
        <w:t>elinde dağılmasını Nye (2011) “savaşın özelleştirilmesi”</w:t>
      </w:r>
      <w:r w:rsidRPr="00E86277">
        <w:rPr>
          <w:rFonts w:ascii="Times New Roman" w:hAnsi="Times New Roman" w:cs="Times New Roman"/>
          <w:sz w:val="24"/>
          <w:szCs w:val="24"/>
        </w:rPr>
        <w:t xml:space="preserve"> kavramı ile tanımlamaktadır. </w:t>
      </w:r>
      <w:r w:rsidR="00D17158" w:rsidRPr="00E86277">
        <w:rPr>
          <w:rFonts w:ascii="Times New Roman" w:hAnsi="Times New Roman" w:cs="Times New Roman"/>
          <w:sz w:val="24"/>
          <w:szCs w:val="24"/>
        </w:rPr>
        <w:t>Süreç olarak geniş bir zamana yayılan ve çoğunlukla ölçülmesinde zorluklar yaşanan yumuşak güç kavramının en etkin olarak çalıştığı ortamlar ise NATO, BM, AB gibi organizasyonlardır. Kararları ve yöntemleri tartışılmakla birlikte bu kararlar üzerinden ülkelerin birbirlerine yumuşak güç uygulamalarının etkilerini gözlemleyebilmekteyiz. Meşruluk aracı olarak karşımıza çıkan yumuşak güç</w:t>
      </w:r>
      <w:r w:rsidR="003D1C9C" w:rsidRPr="00E86277">
        <w:rPr>
          <w:rFonts w:ascii="Times New Roman" w:hAnsi="Times New Roman" w:cs="Times New Roman"/>
          <w:sz w:val="24"/>
          <w:szCs w:val="24"/>
        </w:rPr>
        <w:t xml:space="preserve"> uygulamaları</w:t>
      </w:r>
      <w:r w:rsidR="00D17158" w:rsidRPr="00E86277">
        <w:rPr>
          <w:rFonts w:ascii="Times New Roman" w:hAnsi="Times New Roman" w:cs="Times New Roman"/>
          <w:sz w:val="24"/>
          <w:szCs w:val="24"/>
        </w:rPr>
        <w:t xml:space="preserve"> önemli olmakla birlikte ortak ve akılcı kararlar alırken stratejik düşünme ihtiyacı giderek artmaktadır. Dağıl</w:t>
      </w:r>
      <w:r w:rsidR="003D1C9C" w:rsidRPr="00E86277">
        <w:rPr>
          <w:rFonts w:ascii="Times New Roman" w:hAnsi="Times New Roman" w:cs="Times New Roman"/>
          <w:sz w:val="24"/>
          <w:szCs w:val="24"/>
        </w:rPr>
        <w:t>an güç ve çeşitlenen faaliyetler</w:t>
      </w:r>
      <w:r w:rsidR="00D17158" w:rsidRPr="00E86277">
        <w:rPr>
          <w:rFonts w:ascii="Times New Roman" w:hAnsi="Times New Roman" w:cs="Times New Roman"/>
          <w:sz w:val="24"/>
          <w:szCs w:val="24"/>
        </w:rPr>
        <w:t xml:space="preserve"> ülkeleri karmaşık ve hassas bir dengede har</w:t>
      </w:r>
      <w:r w:rsidR="00550FBA" w:rsidRPr="00E86277">
        <w:rPr>
          <w:rFonts w:ascii="Times New Roman" w:hAnsi="Times New Roman" w:cs="Times New Roman"/>
          <w:sz w:val="24"/>
          <w:szCs w:val="24"/>
        </w:rPr>
        <w:t xml:space="preserve">eket etmeye mecbur bırakmıştır. </w:t>
      </w:r>
      <w:r w:rsidR="008A7E34" w:rsidRPr="00E86277">
        <w:rPr>
          <w:rFonts w:ascii="Times New Roman" w:hAnsi="Times New Roman" w:cs="Times New Roman"/>
          <w:sz w:val="24"/>
          <w:szCs w:val="24"/>
        </w:rPr>
        <w:t>Böylece sert güç ve yumuşak güç unsurlarının yanında akıllı g</w:t>
      </w:r>
      <w:r w:rsidR="008F3A3E" w:rsidRPr="00E86277">
        <w:rPr>
          <w:rFonts w:ascii="Times New Roman" w:hAnsi="Times New Roman" w:cs="Times New Roman"/>
          <w:sz w:val="24"/>
          <w:szCs w:val="24"/>
        </w:rPr>
        <w:t>üç de tartışılmaya başlanmıştır</w:t>
      </w:r>
      <w:r w:rsidR="00AD790D" w:rsidRPr="00E86277">
        <w:rPr>
          <w:rFonts w:ascii="Times New Roman" w:hAnsi="Times New Roman" w:cs="Times New Roman"/>
          <w:sz w:val="24"/>
          <w:szCs w:val="24"/>
        </w:rPr>
        <w:t>.</w:t>
      </w:r>
      <w:r w:rsidR="008A7E34" w:rsidRPr="00E86277">
        <w:rPr>
          <w:rFonts w:ascii="Times New Roman" w:hAnsi="Times New Roman" w:cs="Times New Roman"/>
          <w:sz w:val="24"/>
          <w:szCs w:val="24"/>
        </w:rPr>
        <w:t xml:space="preserve"> </w:t>
      </w:r>
    </w:p>
    <w:p w:rsidR="005071A1" w:rsidRDefault="005071A1" w:rsidP="005071A1">
      <w:pPr>
        <w:spacing w:before="240" w:after="240" w:line="240" w:lineRule="auto"/>
        <w:jc w:val="both"/>
        <w:rPr>
          <w:rFonts w:ascii="Times New Roman" w:hAnsi="Times New Roman" w:cs="Times New Roman"/>
          <w:b/>
          <w:sz w:val="24"/>
          <w:szCs w:val="24"/>
        </w:rPr>
      </w:pPr>
    </w:p>
    <w:p w:rsidR="005071A1" w:rsidRDefault="005071A1" w:rsidP="005071A1">
      <w:pPr>
        <w:spacing w:before="240" w:after="240" w:line="240" w:lineRule="auto"/>
        <w:jc w:val="both"/>
        <w:rPr>
          <w:rFonts w:ascii="Times New Roman" w:hAnsi="Times New Roman" w:cs="Times New Roman"/>
          <w:b/>
          <w:sz w:val="24"/>
          <w:szCs w:val="24"/>
        </w:rPr>
      </w:pPr>
    </w:p>
    <w:p w:rsidR="005071A1" w:rsidRDefault="008A7E34" w:rsidP="005071A1">
      <w:pPr>
        <w:spacing w:before="240" w:after="240" w:line="240" w:lineRule="auto"/>
        <w:jc w:val="both"/>
        <w:rPr>
          <w:rFonts w:ascii="Times New Roman" w:hAnsi="Times New Roman" w:cs="Times New Roman"/>
          <w:b/>
          <w:sz w:val="24"/>
          <w:szCs w:val="24"/>
        </w:rPr>
      </w:pPr>
      <w:r w:rsidRPr="00E86277">
        <w:rPr>
          <w:rFonts w:ascii="Times New Roman" w:hAnsi="Times New Roman" w:cs="Times New Roman"/>
          <w:b/>
          <w:sz w:val="24"/>
          <w:szCs w:val="24"/>
        </w:rPr>
        <w:lastRenderedPageBreak/>
        <w:t xml:space="preserve">Akıllı Güç </w:t>
      </w:r>
    </w:p>
    <w:p w:rsidR="008A7E34" w:rsidRPr="005071A1" w:rsidRDefault="008A7E34" w:rsidP="005071A1">
      <w:pPr>
        <w:spacing w:before="120" w:after="120" w:line="240" w:lineRule="auto"/>
        <w:jc w:val="both"/>
        <w:rPr>
          <w:rFonts w:ascii="Times New Roman" w:hAnsi="Times New Roman" w:cs="Times New Roman"/>
          <w:b/>
          <w:sz w:val="24"/>
          <w:szCs w:val="24"/>
        </w:rPr>
      </w:pPr>
      <w:r w:rsidRPr="00E86277">
        <w:rPr>
          <w:rFonts w:ascii="Times New Roman" w:hAnsi="Times New Roman" w:cs="Times New Roman"/>
          <w:b/>
          <w:sz w:val="24"/>
          <w:szCs w:val="24"/>
        </w:rPr>
        <w:t xml:space="preserve">      </w:t>
      </w:r>
      <w:r w:rsidR="00EA42AE" w:rsidRPr="00E86277">
        <w:rPr>
          <w:rFonts w:ascii="Times New Roman" w:hAnsi="Times New Roman" w:cs="Times New Roman"/>
          <w:sz w:val="24"/>
          <w:szCs w:val="24"/>
        </w:rPr>
        <w:t>Akıllı güç en basit tanımıyla sert güç ve yumuşak güç uygulamala</w:t>
      </w:r>
      <w:r w:rsidR="00600982" w:rsidRPr="00E86277">
        <w:rPr>
          <w:rFonts w:ascii="Times New Roman" w:hAnsi="Times New Roman" w:cs="Times New Roman"/>
          <w:sz w:val="24"/>
          <w:szCs w:val="24"/>
        </w:rPr>
        <w:t>rının bir arada kullanılmasıdır (Tanrıverdi, 2014).</w:t>
      </w:r>
      <w:r w:rsidR="00EA42AE" w:rsidRPr="00E86277">
        <w:rPr>
          <w:rFonts w:ascii="Times New Roman" w:hAnsi="Times New Roman" w:cs="Times New Roman"/>
          <w:sz w:val="24"/>
          <w:szCs w:val="24"/>
        </w:rPr>
        <w:t xml:space="preserve"> Uluslararası aktörlerin ve sorunların farklılaşıp çoğalmasıyla birlikte tek başına sert güç veya sadece yumuşak güç unsurlarının etkin sonuçlar üretmesi mümkün olmamaktadır. </w:t>
      </w:r>
      <w:r w:rsidR="009A4E31" w:rsidRPr="00E86277">
        <w:rPr>
          <w:rFonts w:ascii="Times New Roman" w:hAnsi="Times New Roman" w:cs="Times New Roman"/>
          <w:sz w:val="24"/>
          <w:szCs w:val="24"/>
        </w:rPr>
        <w:t>Diplomatik alanda sıklıkla kulla</w:t>
      </w:r>
      <w:r w:rsidR="00022CA7" w:rsidRPr="00E86277">
        <w:rPr>
          <w:rFonts w:ascii="Times New Roman" w:hAnsi="Times New Roman" w:cs="Times New Roman"/>
          <w:sz w:val="24"/>
          <w:szCs w:val="24"/>
        </w:rPr>
        <w:t>nılan akıllı güç stratejileri</w:t>
      </w:r>
      <w:r w:rsidR="009A4E31" w:rsidRPr="00E86277">
        <w:rPr>
          <w:rFonts w:ascii="Times New Roman" w:hAnsi="Times New Roman" w:cs="Times New Roman"/>
          <w:sz w:val="24"/>
          <w:szCs w:val="24"/>
        </w:rPr>
        <w:t xml:space="preserve"> etkin şekilde yürütülmediği takdirde sahada kazanılanların masada kaybedildiğine sıklıkl</w:t>
      </w:r>
      <w:r w:rsidR="007C12AD" w:rsidRPr="00E86277">
        <w:rPr>
          <w:rFonts w:ascii="Times New Roman" w:hAnsi="Times New Roman" w:cs="Times New Roman"/>
          <w:sz w:val="24"/>
          <w:szCs w:val="24"/>
        </w:rPr>
        <w:t>a şahit olunmaktadır. Askerî</w:t>
      </w:r>
      <w:r w:rsidR="009A4E31" w:rsidRPr="00E86277">
        <w:rPr>
          <w:rFonts w:ascii="Times New Roman" w:hAnsi="Times New Roman" w:cs="Times New Roman"/>
          <w:sz w:val="24"/>
          <w:szCs w:val="24"/>
        </w:rPr>
        <w:t xml:space="preserve"> operasyon haklı bir sebebe dayandırılabilir ve başarılı şekilde sonuçlandırılabilir fakat bu durum dünyanın geri kalanına doğru şekilde aktarılmazsa meşruluk zemini kaybedilebilir. </w:t>
      </w:r>
      <w:r w:rsidR="0075487E" w:rsidRPr="00E86277">
        <w:rPr>
          <w:rFonts w:ascii="Times New Roman" w:hAnsi="Times New Roman" w:cs="Times New Roman"/>
          <w:sz w:val="24"/>
          <w:szCs w:val="24"/>
        </w:rPr>
        <w:t xml:space="preserve">Kamuoyu desteği çoğu zaman tahmin edilenden çok daha etkilidir. Dolayısıyla bir eylemi gerçekleştirme gücüne sahip olmak o şeyi yapmak için yeterli değildir. Günümüz dünyasındaki birçok faktör hesaba katılmalı ve kararlar bu şekilde alınmalıdır. </w:t>
      </w:r>
      <w:r w:rsidR="009A4E31" w:rsidRPr="00E86277">
        <w:rPr>
          <w:rFonts w:ascii="Times New Roman" w:hAnsi="Times New Roman" w:cs="Times New Roman"/>
          <w:sz w:val="24"/>
          <w:szCs w:val="24"/>
        </w:rPr>
        <w:t xml:space="preserve">Bu konuya sıklıkla 2003 yılındaki Irak Savaşı </w:t>
      </w:r>
      <w:r w:rsidR="002360F7" w:rsidRPr="00E86277">
        <w:rPr>
          <w:rFonts w:ascii="Times New Roman" w:hAnsi="Times New Roman" w:cs="Times New Roman"/>
          <w:sz w:val="24"/>
          <w:szCs w:val="24"/>
        </w:rPr>
        <w:t xml:space="preserve">ve Amerika’nın tutumu </w:t>
      </w:r>
      <w:r w:rsidR="009A4E31" w:rsidRPr="00E86277">
        <w:rPr>
          <w:rFonts w:ascii="Times New Roman" w:hAnsi="Times New Roman" w:cs="Times New Roman"/>
          <w:sz w:val="24"/>
          <w:szCs w:val="24"/>
        </w:rPr>
        <w:t>örnek olara</w:t>
      </w:r>
      <w:r w:rsidR="0075487E" w:rsidRPr="00E86277">
        <w:rPr>
          <w:rFonts w:ascii="Times New Roman" w:hAnsi="Times New Roman" w:cs="Times New Roman"/>
          <w:sz w:val="24"/>
          <w:szCs w:val="24"/>
        </w:rPr>
        <w:t>k gösterilmektedir (Nye,</w:t>
      </w:r>
      <w:r w:rsidR="009864BD" w:rsidRPr="00E86277">
        <w:rPr>
          <w:rFonts w:ascii="Times New Roman" w:hAnsi="Times New Roman" w:cs="Times New Roman"/>
          <w:sz w:val="24"/>
          <w:szCs w:val="24"/>
        </w:rPr>
        <w:t xml:space="preserve"> </w:t>
      </w:r>
      <w:r w:rsidR="0075487E" w:rsidRPr="00E86277">
        <w:rPr>
          <w:rFonts w:ascii="Times New Roman" w:hAnsi="Times New Roman" w:cs="Times New Roman"/>
          <w:sz w:val="24"/>
          <w:szCs w:val="24"/>
        </w:rPr>
        <w:t xml:space="preserve">2004). </w:t>
      </w:r>
    </w:p>
    <w:p w:rsidR="009A1116" w:rsidRPr="00E86277" w:rsidRDefault="009A4E31"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     Kamu diplomasisi</w:t>
      </w:r>
      <w:r w:rsidR="002360F7" w:rsidRPr="00E86277">
        <w:rPr>
          <w:rFonts w:ascii="Times New Roman" w:hAnsi="Times New Roman" w:cs="Times New Roman"/>
          <w:sz w:val="24"/>
          <w:szCs w:val="24"/>
        </w:rPr>
        <w:t>,</w:t>
      </w:r>
      <w:r w:rsidRPr="00E86277">
        <w:rPr>
          <w:rFonts w:ascii="Times New Roman" w:hAnsi="Times New Roman" w:cs="Times New Roman"/>
          <w:sz w:val="24"/>
          <w:szCs w:val="24"/>
        </w:rPr>
        <w:t xml:space="preserve"> ülkelerin prestijlerini ve diğerlerinin algı süreçlerini</w:t>
      </w:r>
      <w:r w:rsidR="00795917" w:rsidRPr="00E86277">
        <w:rPr>
          <w:rFonts w:ascii="Times New Roman" w:hAnsi="Times New Roman" w:cs="Times New Roman"/>
          <w:sz w:val="24"/>
          <w:szCs w:val="24"/>
        </w:rPr>
        <w:t xml:space="preserve"> yönetmeyi kapsayan önemli bir alandır. Bu alanda yumuşak ve sert gücünü doğru yerde doğru şekilde ve doğru zamanlamayla kullanan ülkeler başarılı olacaklardır (</w:t>
      </w:r>
      <w:r w:rsidR="009378C6" w:rsidRPr="00E86277">
        <w:rPr>
          <w:rFonts w:ascii="Times New Roman" w:hAnsi="Times New Roman" w:cs="Times New Roman"/>
          <w:sz w:val="24"/>
          <w:szCs w:val="24"/>
        </w:rPr>
        <w:t>Akoğuz,</w:t>
      </w:r>
      <w:r w:rsidR="005031C1" w:rsidRPr="00E86277">
        <w:rPr>
          <w:rFonts w:ascii="Times New Roman" w:hAnsi="Times New Roman" w:cs="Times New Roman"/>
          <w:sz w:val="24"/>
          <w:szCs w:val="24"/>
        </w:rPr>
        <w:t xml:space="preserve"> </w:t>
      </w:r>
      <w:r w:rsidR="009378C6" w:rsidRPr="00E86277">
        <w:rPr>
          <w:rFonts w:ascii="Times New Roman" w:hAnsi="Times New Roman" w:cs="Times New Roman"/>
          <w:sz w:val="24"/>
          <w:szCs w:val="24"/>
        </w:rPr>
        <w:t xml:space="preserve">2018; </w:t>
      </w:r>
      <w:r w:rsidR="00795917" w:rsidRPr="00E86277">
        <w:rPr>
          <w:rFonts w:ascii="Times New Roman" w:hAnsi="Times New Roman" w:cs="Times New Roman"/>
          <w:sz w:val="24"/>
          <w:szCs w:val="24"/>
        </w:rPr>
        <w:t>Tavukçuoğlu,</w:t>
      </w:r>
      <w:r w:rsidR="005031C1" w:rsidRPr="00E86277">
        <w:rPr>
          <w:rFonts w:ascii="Times New Roman" w:hAnsi="Times New Roman" w:cs="Times New Roman"/>
          <w:sz w:val="24"/>
          <w:szCs w:val="24"/>
        </w:rPr>
        <w:t xml:space="preserve"> </w:t>
      </w:r>
      <w:r w:rsidR="00795917" w:rsidRPr="00E86277">
        <w:rPr>
          <w:rFonts w:ascii="Times New Roman" w:hAnsi="Times New Roman" w:cs="Times New Roman"/>
          <w:sz w:val="24"/>
          <w:szCs w:val="24"/>
        </w:rPr>
        <w:t>2017). Diplomatik girişimlerin meşruluk kazanma ve algı oluşturma dışındaki ana nedenlerinden birisi de konuşma ve diyalog yoluyla sorunları çözme isteğidir.</w:t>
      </w:r>
      <w:r w:rsidR="0075487E" w:rsidRPr="00E86277">
        <w:rPr>
          <w:rFonts w:ascii="Times New Roman" w:hAnsi="Times New Roman" w:cs="Times New Roman"/>
          <w:sz w:val="24"/>
          <w:szCs w:val="24"/>
        </w:rPr>
        <w:t xml:space="preserve"> Bu şekilde oluşturulmaya çalışılan ortak zemin ile pozitif barışın sağlanması da kolaylaşmaktadır.</w:t>
      </w:r>
      <w:r w:rsidR="00795917" w:rsidRPr="00E86277">
        <w:rPr>
          <w:rFonts w:ascii="Times New Roman" w:hAnsi="Times New Roman" w:cs="Times New Roman"/>
          <w:sz w:val="24"/>
          <w:szCs w:val="24"/>
        </w:rPr>
        <w:t xml:space="preserve"> Birbirine her yönden bağlı olan günümüz dünyasında savaş kararı almak ve b</w:t>
      </w:r>
      <w:r w:rsidR="005031C1" w:rsidRPr="00E86277">
        <w:rPr>
          <w:rFonts w:ascii="Times New Roman" w:hAnsi="Times New Roman" w:cs="Times New Roman"/>
          <w:sz w:val="24"/>
          <w:szCs w:val="24"/>
        </w:rPr>
        <w:t>unu uygulamak savaşı başlatan dâ</w:t>
      </w:r>
      <w:r w:rsidR="00795917" w:rsidRPr="00E86277">
        <w:rPr>
          <w:rFonts w:ascii="Times New Roman" w:hAnsi="Times New Roman" w:cs="Times New Roman"/>
          <w:sz w:val="24"/>
          <w:szCs w:val="24"/>
        </w:rPr>
        <w:t>hil olmak üzere kimse için yarar sağlamamaktadır ve büyük ölçüde bundan kaçınmaya çalışılmaktadır.</w:t>
      </w:r>
      <w:r w:rsidR="004B4B43" w:rsidRPr="00E86277">
        <w:rPr>
          <w:rFonts w:ascii="Times New Roman" w:hAnsi="Times New Roman" w:cs="Times New Roman"/>
          <w:sz w:val="24"/>
          <w:szCs w:val="24"/>
        </w:rPr>
        <w:t xml:space="preserve"> </w:t>
      </w:r>
      <w:r w:rsidR="00795917" w:rsidRPr="00E86277">
        <w:rPr>
          <w:rFonts w:ascii="Times New Roman" w:hAnsi="Times New Roman" w:cs="Times New Roman"/>
          <w:sz w:val="24"/>
          <w:szCs w:val="24"/>
        </w:rPr>
        <w:t xml:space="preserve">Barışı sağlamak ve korumak için akıllı güç uygulamalarının devletlerin temel </w:t>
      </w:r>
      <w:r w:rsidR="003D1C9C" w:rsidRPr="00E86277">
        <w:rPr>
          <w:rFonts w:ascii="Times New Roman" w:hAnsi="Times New Roman" w:cs="Times New Roman"/>
          <w:sz w:val="24"/>
          <w:szCs w:val="24"/>
        </w:rPr>
        <w:t>politikası olması gerektiğini söyleyebiliriz</w:t>
      </w:r>
      <w:r w:rsidR="00795917" w:rsidRPr="00E86277">
        <w:rPr>
          <w:rFonts w:ascii="Times New Roman" w:hAnsi="Times New Roman" w:cs="Times New Roman"/>
          <w:sz w:val="24"/>
          <w:szCs w:val="24"/>
        </w:rPr>
        <w:t>.</w:t>
      </w:r>
      <w:r w:rsidR="00941D28" w:rsidRPr="00E86277">
        <w:rPr>
          <w:rFonts w:ascii="Times New Roman" w:hAnsi="Times New Roman" w:cs="Times New Roman"/>
          <w:sz w:val="24"/>
          <w:szCs w:val="24"/>
        </w:rPr>
        <w:t xml:space="preserve"> </w:t>
      </w:r>
    </w:p>
    <w:p w:rsidR="00CB7A74" w:rsidRPr="00E86277" w:rsidRDefault="001F346F" w:rsidP="00E86277">
      <w:pPr>
        <w:spacing w:before="240" w:after="240" w:line="240" w:lineRule="auto"/>
        <w:jc w:val="center"/>
        <w:rPr>
          <w:rFonts w:ascii="Times New Roman" w:hAnsi="Times New Roman" w:cs="Times New Roman"/>
          <w:b/>
          <w:sz w:val="24"/>
          <w:szCs w:val="24"/>
        </w:rPr>
      </w:pPr>
      <w:r w:rsidRPr="00E86277">
        <w:rPr>
          <w:rFonts w:ascii="Times New Roman" w:hAnsi="Times New Roman" w:cs="Times New Roman"/>
          <w:b/>
          <w:sz w:val="24"/>
          <w:szCs w:val="24"/>
        </w:rPr>
        <w:t>Barış Kavramı ve Küresel Barış Gücü</w:t>
      </w:r>
    </w:p>
    <w:p w:rsidR="00114110" w:rsidRPr="00E86277" w:rsidRDefault="00301897"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b/>
          <w:sz w:val="24"/>
          <w:szCs w:val="24"/>
        </w:rPr>
        <w:t xml:space="preserve">    </w:t>
      </w:r>
      <w:r w:rsidR="00FF6693" w:rsidRPr="00E86277">
        <w:rPr>
          <w:rFonts w:ascii="Times New Roman" w:hAnsi="Times New Roman" w:cs="Times New Roman"/>
          <w:b/>
          <w:sz w:val="24"/>
          <w:szCs w:val="24"/>
        </w:rPr>
        <w:t xml:space="preserve">  </w:t>
      </w:r>
      <w:r w:rsidR="00741C68" w:rsidRPr="00E86277">
        <w:rPr>
          <w:rFonts w:ascii="Times New Roman" w:hAnsi="Times New Roman" w:cs="Times New Roman"/>
          <w:sz w:val="24"/>
          <w:szCs w:val="24"/>
        </w:rPr>
        <w:t>B</w:t>
      </w:r>
      <w:r w:rsidR="00883BA2" w:rsidRPr="00E86277">
        <w:rPr>
          <w:rFonts w:ascii="Times New Roman" w:hAnsi="Times New Roman" w:cs="Times New Roman"/>
          <w:sz w:val="24"/>
          <w:szCs w:val="24"/>
        </w:rPr>
        <w:t>arış kavramının tanımı teori</w:t>
      </w:r>
      <w:r w:rsidR="00741C68" w:rsidRPr="00E86277">
        <w:rPr>
          <w:rFonts w:ascii="Times New Roman" w:hAnsi="Times New Roman" w:cs="Times New Roman"/>
          <w:sz w:val="24"/>
          <w:szCs w:val="24"/>
        </w:rPr>
        <w:t xml:space="preserve"> içerisinde</w:t>
      </w:r>
      <w:r w:rsidR="003D1C9C" w:rsidRPr="00E86277">
        <w:rPr>
          <w:rFonts w:ascii="Times New Roman" w:hAnsi="Times New Roman" w:cs="Times New Roman"/>
          <w:sz w:val="24"/>
          <w:szCs w:val="24"/>
        </w:rPr>
        <w:t>ki</w:t>
      </w:r>
      <w:r w:rsidR="00741C68" w:rsidRPr="00E86277">
        <w:rPr>
          <w:rFonts w:ascii="Times New Roman" w:hAnsi="Times New Roman" w:cs="Times New Roman"/>
          <w:sz w:val="24"/>
          <w:szCs w:val="24"/>
        </w:rPr>
        <w:t xml:space="preserve"> akımlara göre değişiklik göstermektedir. İdealistler açısından barış, ülkeler arasındaki sıkı ticaret ilişkilerine dayanmakta</w:t>
      </w:r>
      <w:r w:rsidR="00883BA2" w:rsidRPr="00E86277">
        <w:rPr>
          <w:rFonts w:ascii="Times New Roman" w:hAnsi="Times New Roman" w:cs="Times New Roman"/>
          <w:sz w:val="24"/>
          <w:szCs w:val="24"/>
        </w:rPr>
        <w:t>dır</w:t>
      </w:r>
      <w:r w:rsidR="00741C68" w:rsidRPr="00E86277">
        <w:rPr>
          <w:rFonts w:ascii="Times New Roman" w:hAnsi="Times New Roman" w:cs="Times New Roman"/>
          <w:sz w:val="24"/>
          <w:szCs w:val="24"/>
        </w:rPr>
        <w:t xml:space="preserve"> ve </w:t>
      </w:r>
      <w:r w:rsidR="00883BA2" w:rsidRPr="00E86277">
        <w:rPr>
          <w:rFonts w:ascii="Times New Roman" w:hAnsi="Times New Roman" w:cs="Times New Roman"/>
          <w:sz w:val="24"/>
          <w:szCs w:val="24"/>
        </w:rPr>
        <w:t>ekonomik bağım</w:t>
      </w:r>
      <w:r w:rsidR="007C12AD" w:rsidRPr="00E86277">
        <w:rPr>
          <w:rFonts w:ascii="Times New Roman" w:hAnsi="Times New Roman" w:cs="Times New Roman"/>
          <w:sz w:val="24"/>
          <w:szCs w:val="24"/>
        </w:rPr>
        <w:t>lı</w:t>
      </w:r>
      <w:r w:rsidR="00883BA2" w:rsidRPr="00E86277">
        <w:rPr>
          <w:rFonts w:ascii="Times New Roman" w:hAnsi="Times New Roman" w:cs="Times New Roman"/>
          <w:sz w:val="24"/>
          <w:szCs w:val="24"/>
        </w:rPr>
        <w:t>lıklar sonucu barışın korunması yönünde adımlar atılacağı belirtilme</w:t>
      </w:r>
      <w:r w:rsidR="003D1C9C" w:rsidRPr="00E86277">
        <w:rPr>
          <w:rFonts w:ascii="Times New Roman" w:hAnsi="Times New Roman" w:cs="Times New Roman"/>
          <w:sz w:val="24"/>
          <w:szCs w:val="24"/>
        </w:rPr>
        <w:t>ktedir. Demokratik barış kuramı ise</w:t>
      </w:r>
      <w:r w:rsidR="00883BA2" w:rsidRPr="00E86277">
        <w:rPr>
          <w:rFonts w:ascii="Times New Roman" w:hAnsi="Times New Roman" w:cs="Times New Roman"/>
          <w:sz w:val="24"/>
          <w:szCs w:val="24"/>
        </w:rPr>
        <w:t xml:space="preserve"> dünyadaki demokratik devletlerin sayısının artması ve demokrasilerin kuvvetlendirilmesiyle küresel barışa ulaşılacağını iddia etmektedir. Realist bakış açısından barış</w:t>
      </w:r>
      <w:r w:rsidR="003D1C9C" w:rsidRPr="00E86277">
        <w:rPr>
          <w:rFonts w:ascii="Times New Roman" w:hAnsi="Times New Roman" w:cs="Times New Roman"/>
          <w:sz w:val="24"/>
          <w:szCs w:val="24"/>
        </w:rPr>
        <w:t>,</w:t>
      </w:r>
      <w:r w:rsidR="00883BA2" w:rsidRPr="00E86277">
        <w:rPr>
          <w:rFonts w:ascii="Times New Roman" w:hAnsi="Times New Roman" w:cs="Times New Roman"/>
          <w:sz w:val="24"/>
          <w:szCs w:val="24"/>
        </w:rPr>
        <w:t xml:space="preserve"> çıkar ilişkilerine ve güce dayandırılma</w:t>
      </w:r>
      <w:r w:rsidR="003D1C9C" w:rsidRPr="00E86277">
        <w:rPr>
          <w:rFonts w:ascii="Times New Roman" w:hAnsi="Times New Roman" w:cs="Times New Roman"/>
          <w:sz w:val="24"/>
          <w:szCs w:val="24"/>
        </w:rPr>
        <w:t>ktadır. Buna göre, dengelenen</w:t>
      </w:r>
      <w:r w:rsidR="00883BA2" w:rsidRPr="00E86277">
        <w:rPr>
          <w:rFonts w:ascii="Times New Roman" w:hAnsi="Times New Roman" w:cs="Times New Roman"/>
          <w:sz w:val="24"/>
          <w:szCs w:val="24"/>
        </w:rPr>
        <w:t xml:space="preserve"> ideal bir barış ortamının </w:t>
      </w:r>
      <w:r w:rsidR="003D1C9C" w:rsidRPr="00E86277">
        <w:rPr>
          <w:rFonts w:ascii="Times New Roman" w:hAnsi="Times New Roman" w:cs="Times New Roman"/>
          <w:sz w:val="24"/>
          <w:szCs w:val="24"/>
        </w:rPr>
        <w:t xml:space="preserve">varlığı </w:t>
      </w:r>
      <w:r w:rsidR="003D1C9C" w:rsidRPr="00E86277">
        <w:rPr>
          <w:rFonts w:ascii="Times New Roman" w:hAnsi="Times New Roman" w:cs="Times New Roman"/>
          <w:sz w:val="24"/>
          <w:szCs w:val="24"/>
        </w:rPr>
        <w:lastRenderedPageBreak/>
        <w:t>mümkün gözük</w:t>
      </w:r>
      <w:r w:rsidR="00114110" w:rsidRPr="00E86277">
        <w:rPr>
          <w:rFonts w:ascii="Times New Roman" w:hAnsi="Times New Roman" w:cs="Times New Roman"/>
          <w:sz w:val="24"/>
          <w:szCs w:val="24"/>
        </w:rPr>
        <w:t xml:space="preserve">memektedir (Sandıklı ve Kaya, 2013).  Barışın birçok tanımı olmakla birlikte pozitif ve negatif </w:t>
      </w:r>
      <w:r w:rsidR="003D1C9C" w:rsidRPr="00E86277">
        <w:rPr>
          <w:rFonts w:ascii="Times New Roman" w:hAnsi="Times New Roman" w:cs="Times New Roman"/>
          <w:sz w:val="24"/>
          <w:szCs w:val="24"/>
        </w:rPr>
        <w:t xml:space="preserve">olarak </w:t>
      </w:r>
      <w:r w:rsidR="00114110" w:rsidRPr="00E86277">
        <w:rPr>
          <w:rFonts w:ascii="Times New Roman" w:hAnsi="Times New Roman" w:cs="Times New Roman"/>
          <w:sz w:val="24"/>
          <w:szCs w:val="24"/>
        </w:rPr>
        <w:t>iki barış çeşidinden bahsedebiliriz. Pozitif barış, sürdürülebilir bir barış ortamını ifade etmekte ve savaşın yokluğundan ziyade olumlu gelişm</w:t>
      </w:r>
      <w:r w:rsidR="007C12AD" w:rsidRPr="00E86277">
        <w:rPr>
          <w:rFonts w:ascii="Times New Roman" w:hAnsi="Times New Roman" w:cs="Times New Roman"/>
          <w:sz w:val="24"/>
          <w:szCs w:val="24"/>
        </w:rPr>
        <w:t>elerin sağlanabileceği buna imkâ</w:t>
      </w:r>
      <w:r w:rsidR="00114110" w:rsidRPr="00E86277">
        <w:rPr>
          <w:rFonts w:ascii="Times New Roman" w:hAnsi="Times New Roman" w:cs="Times New Roman"/>
          <w:sz w:val="24"/>
          <w:szCs w:val="24"/>
        </w:rPr>
        <w:t>n tanıyan bir durumun varlığını ifade etmektedir. Negatif barış ise kısaca, savaş ve çatışma durumunun o</w:t>
      </w:r>
      <w:r w:rsidR="0013012D" w:rsidRPr="00E86277">
        <w:rPr>
          <w:rFonts w:ascii="Times New Roman" w:hAnsi="Times New Roman" w:cs="Times New Roman"/>
          <w:sz w:val="24"/>
          <w:szCs w:val="24"/>
        </w:rPr>
        <w:t>lmaması olarak belirtilmektedir. Pozitif barış ortamında uygun diyalog ortamı ve kültürel bir bağlam bulunmaktadır. Bireyler ve kurumlar iş</w:t>
      </w:r>
      <w:r w:rsidR="00A7508A" w:rsidRPr="00E86277">
        <w:rPr>
          <w:rFonts w:ascii="Times New Roman" w:hAnsi="Times New Roman" w:cs="Times New Roman"/>
          <w:sz w:val="24"/>
          <w:szCs w:val="24"/>
        </w:rPr>
        <w:t xml:space="preserve"> </w:t>
      </w:r>
      <w:r w:rsidR="0013012D" w:rsidRPr="00E86277">
        <w:rPr>
          <w:rFonts w:ascii="Times New Roman" w:hAnsi="Times New Roman" w:cs="Times New Roman"/>
          <w:sz w:val="24"/>
          <w:szCs w:val="24"/>
        </w:rPr>
        <w:t>birliğine açık bir şekilde karşılıklı iletişim halindedir. Negatif barış</w:t>
      </w:r>
      <w:r w:rsidR="001C7020" w:rsidRPr="00E86277">
        <w:rPr>
          <w:rFonts w:ascii="Times New Roman" w:hAnsi="Times New Roman" w:cs="Times New Roman"/>
          <w:sz w:val="24"/>
          <w:szCs w:val="24"/>
        </w:rPr>
        <w:t xml:space="preserve"> ise</w:t>
      </w:r>
      <w:r w:rsidR="0013012D" w:rsidRPr="00E86277">
        <w:rPr>
          <w:rFonts w:ascii="Times New Roman" w:hAnsi="Times New Roman" w:cs="Times New Roman"/>
          <w:sz w:val="24"/>
          <w:szCs w:val="24"/>
        </w:rPr>
        <w:t xml:space="preserve"> aktif bir çatışma ve şiddet ortamından daha iyi olsa da çoğunlukla eşitliğin ve adaletin var olmadığı geçici bir ateşkes ortamını ifade etmektedir </w:t>
      </w:r>
      <w:r w:rsidR="00114110" w:rsidRPr="00E86277">
        <w:rPr>
          <w:rFonts w:ascii="Times New Roman" w:hAnsi="Times New Roman" w:cs="Times New Roman"/>
          <w:sz w:val="24"/>
          <w:szCs w:val="24"/>
        </w:rPr>
        <w:t>(</w:t>
      </w:r>
      <w:r w:rsidR="003340E0" w:rsidRPr="00E86277">
        <w:rPr>
          <w:rFonts w:ascii="Times New Roman" w:hAnsi="Times New Roman" w:cs="Times New Roman"/>
          <w:sz w:val="24"/>
          <w:szCs w:val="24"/>
        </w:rPr>
        <w:t>Galtung,</w:t>
      </w:r>
      <w:r w:rsidR="00CC427F" w:rsidRPr="00E86277">
        <w:rPr>
          <w:rFonts w:ascii="Times New Roman" w:hAnsi="Times New Roman" w:cs="Times New Roman"/>
          <w:sz w:val="24"/>
          <w:szCs w:val="24"/>
        </w:rPr>
        <w:t xml:space="preserve"> </w:t>
      </w:r>
      <w:r w:rsidR="00114110" w:rsidRPr="00E86277">
        <w:rPr>
          <w:rFonts w:ascii="Times New Roman" w:hAnsi="Times New Roman" w:cs="Times New Roman"/>
          <w:sz w:val="24"/>
          <w:szCs w:val="24"/>
        </w:rPr>
        <w:t xml:space="preserve">2003). </w:t>
      </w:r>
      <w:r w:rsidR="00941D28" w:rsidRPr="00E86277">
        <w:rPr>
          <w:rFonts w:ascii="Times New Roman" w:hAnsi="Times New Roman" w:cs="Times New Roman"/>
          <w:sz w:val="24"/>
          <w:szCs w:val="24"/>
        </w:rPr>
        <w:t xml:space="preserve"> Dolayısıyla barış gücünden söz edebilmek ve kalıcı bir barış ortamı elde edilmek için pozitif barış yaratılmalıdır. Bunun yaratılmasında ise yumuşak güç unsurlarının etkin rol oynaması gerektiği görülmektedir. Çünkü yumuşak gücün kaynakları </w:t>
      </w:r>
      <w:r w:rsidR="001E0AB2" w:rsidRPr="00E86277">
        <w:rPr>
          <w:rFonts w:ascii="Times New Roman" w:hAnsi="Times New Roman" w:cs="Times New Roman"/>
          <w:sz w:val="24"/>
          <w:szCs w:val="24"/>
        </w:rPr>
        <w:t>(</w:t>
      </w:r>
      <w:r w:rsidR="00941D28" w:rsidRPr="00E86277">
        <w:rPr>
          <w:rFonts w:ascii="Times New Roman" w:hAnsi="Times New Roman" w:cs="Times New Roman"/>
          <w:sz w:val="24"/>
          <w:szCs w:val="24"/>
        </w:rPr>
        <w:t xml:space="preserve">demokrasi, kültür, </w:t>
      </w:r>
      <w:r w:rsidR="00815236" w:rsidRPr="00E86277">
        <w:rPr>
          <w:rFonts w:ascii="Times New Roman" w:hAnsi="Times New Roman" w:cs="Times New Roman"/>
          <w:sz w:val="24"/>
          <w:szCs w:val="24"/>
        </w:rPr>
        <w:t>işbirliği, insan hakları vb.</w:t>
      </w:r>
      <w:r w:rsidR="001E0AB2" w:rsidRPr="00E86277">
        <w:rPr>
          <w:rFonts w:ascii="Times New Roman" w:hAnsi="Times New Roman" w:cs="Times New Roman"/>
          <w:sz w:val="24"/>
          <w:szCs w:val="24"/>
        </w:rPr>
        <w:t>) barışçıl bir düzenin temelini oluşturmaktadır</w:t>
      </w:r>
      <w:r w:rsidR="00815236" w:rsidRPr="00E86277">
        <w:rPr>
          <w:rFonts w:ascii="Times New Roman" w:hAnsi="Times New Roman" w:cs="Times New Roman"/>
          <w:sz w:val="24"/>
          <w:szCs w:val="24"/>
        </w:rPr>
        <w:t xml:space="preserve"> (Günek,</w:t>
      </w:r>
      <w:r w:rsidR="00CC427F" w:rsidRPr="00E86277">
        <w:rPr>
          <w:rFonts w:ascii="Times New Roman" w:hAnsi="Times New Roman" w:cs="Times New Roman"/>
          <w:sz w:val="24"/>
          <w:szCs w:val="24"/>
        </w:rPr>
        <w:t xml:space="preserve"> </w:t>
      </w:r>
      <w:r w:rsidR="00815236" w:rsidRPr="00E86277">
        <w:rPr>
          <w:rFonts w:ascii="Times New Roman" w:hAnsi="Times New Roman" w:cs="Times New Roman"/>
          <w:sz w:val="24"/>
          <w:szCs w:val="24"/>
        </w:rPr>
        <w:t>2018).</w:t>
      </w:r>
    </w:p>
    <w:p w:rsidR="00FF6693" w:rsidRPr="00E86277" w:rsidRDefault="00114110" w:rsidP="005071A1">
      <w:pPr>
        <w:pStyle w:val="ez-toc-title"/>
        <w:spacing w:before="120" w:beforeAutospacing="0" w:after="120" w:afterAutospacing="0"/>
        <w:jc w:val="both"/>
        <w:textAlignment w:val="center"/>
        <w:rPr>
          <w:color w:val="000000"/>
        </w:rPr>
      </w:pPr>
      <w:r w:rsidRPr="00E86277">
        <w:t xml:space="preserve">    </w:t>
      </w:r>
      <w:r w:rsidR="00FF6693" w:rsidRPr="00E86277">
        <w:t xml:space="preserve"> </w:t>
      </w:r>
      <w:r w:rsidRPr="00E86277">
        <w:t xml:space="preserve"> Günümüzde uluslara</w:t>
      </w:r>
      <w:r w:rsidR="00FF6693" w:rsidRPr="00E86277">
        <w:t>ra</w:t>
      </w:r>
      <w:r w:rsidRPr="00E86277">
        <w:t>sı sorunların artmasıyla beraber dayanışma ihtiyacı da artmıştır. Salt olarak ülkelerin çıkar çatışmalarına dayanan sorunlar değil</w:t>
      </w:r>
      <w:r w:rsidR="00FF6693" w:rsidRPr="00E86277">
        <w:t>,</w:t>
      </w:r>
      <w:r w:rsidRPr="00E86277">
        <w:t xml:space="preserve"> aynı zamanda tüm dünyayı ilgilendiren so</w:t>
      </w:r>
      <w:r w:rsidR="003D1C9C" w:rsidRPr="00E86277">
        <w:t>runların çoğalmasıyla da</w:t>
      </w:r>
      <w:r w:rsidRPr="00E86277">
        <w:t xml:space="preserve"> barış ve güvenlik ortamının korunması önem kazanmıştır. İklim değişiklikleri, mülteci kr</w:t>
      </w:r>
      <w:r w:rsidR="003D1C9C" w:rsidRPr="00E86277">
        <w:t>izleri,</w:t>
      </w:r>
      <w:r w:rsidRPr="00E86277">
        <w:t xml:space="preserve"> terörle mücadele ve -şu an dünyamızı etkisi altına almış olan Covid-19 vb.- salgın hastalıklar küresel mücadeleyi ve dayanışmayı yaratan başlıca mücadele alanları olarak karşımıza çıkmaktadır.</w:t>
      </w:r>
      <w:r w:rsidR="00FF6693" w:rsidRPr="00E86277">
        <w:t xml:space="preserve"> </w:t>
      </w:r>
      <w:hyperlink r:id="rId9" w:anchor="Birlesmis_Milletler_(BM)" w:tooltip="Birleşmiş Milletler (BM)" w:history="1">
        <w:r w:rsidR="00FF6693" w:rsidRPr="00E86277">
          <w:rPr>
            <w:rStyle w:val="Kpr"/>
            <w:bCs/>
            <w:color w:val="auto"/>
            <w:u w:val="none"/>
            <w:bdr w:val="none" w:sz="0" w:space="0" w:color="auto" w:frame="1"/>
          </w:rPr>
          <w:t>Birleşmiş Milletler (BM)</w:t>
        </w:r>
      </w:hyperlink>
      <w:r w:rsidR="00FF6693" w:rsidRPr="00E86277">
        <w:t xml:space="preserve">, </w:t>
      </w:r>
      <w:hyperlink r:id="rId10" w:anchor="Birlesmis_Milletler_Egitim,_Bilim_ve_Kultur_Kurumu_(UNESCO)" w:tooltip="Birleşmiş Milletler Eğitim, Bilim ve Kültür Kurumu (UNESCO)" w:history="1">
        <w:r w:rsidR="00FF6693" w:rsidRPr="00E86277">
          <w:rPr>
            <w:rStyle w:val="Kpr"/>
            <w:bCs/>
            <w:color w:val="auto"/>
            <w:u w:val="none"/>
            <w:bdr w:val="none" w:sz="0" w:space="0" w:color="auto" w:frame="1"/>
          </w:rPr>
          <w:t>Birleşmiş Milletler Eğitim, Bilim ve Kültür Kurumu (UNESCO)</w:t>
        </w:r>
      </w:hyperlink>
      <w:r w:rsidR="00FF6693" w:rsidRPr="00E86277">
        <w:t xml:space="preserve">, </w:t>
      </w:r>
      <w:hyperlink r:id="rId11" w:anchor="Uluslararasi_Adalet_Divani" w:tooltip="Uluslararası Adalet Divanı" w:history="1">
        <w:r w:rsidR="00FF6693" w:rsidRPr="00E86277">
          <w:rPr>
            <w:rStyle w:val="Kpr"/>
            <w:bCs/>
            <w:color w:val="auto"/>
            <w:u w:val="none"/>
            <w:bdr w:val="none" w:sz="0" w:space="0" w:color="auto" w:frame="1"/>
          </w:rPr>
          <w:t>Uluslararası Adalet Divanı</w:t>
        </w:r>
      </w:hyperlink>
      <w:r w:rsidR="00FF6693" w:rsidRPr="00E86277">
        <w:t xml:space="preserve">, </w:t>
      </w:r>
      <w:hyperlink r:id="rId12" w:anchor="Birlesmis_Milletler_Baris_Gucu" w:tooltip="Birleşmiş Milletler Barış Gücü" w:history="1">
        <w:r w:rsidR="00FF6693" w:rsidRPr="00E86277">
          <w:rPr>
            <w:rStyle w:val="Kpr"/>
            <w:bCs/>
            <w:color w:val="auto"/>
            <w:u w:val="none"/>
            <w:bdr w:val="none" w:sz="0" w:space="0" w:color="auto" w:frame="1"/>
          </w:rPr>
          <w:t>Birleşmiş Milletler Barış Gücü</w:t>
        </w:r>
      </w:hyperlink>
      <w:r w:rsidR="00FF6693" w:rsidRPr="00E86277">
        <w:t xml:space="preserve">, </w:t>
      </w:r>
      <w:hyperlink r:id="rId13" w:anchor="Birlesmis_Milletler_Multeciler_Yuksek_Komiserligi" w:tooltip="Birleşmiş Milletler Mülteciler Yüksek Komiserliği" w:history="1">
        <w:r w:rsidR="00FF6693" w:rsidRPr="00E86277">
          <w:rPr>
            <w:rStyle w:val="Kpr"/>
            <w:bCs/>
            <w:color w:val="auto"/>
            <w:u w:val="none"/>
            <w:bdr w:val="none" w:sz="0" w:space="0" w:color="auto" w:frame="1"/>
          </w:rPr>
          <w:t>Birleşmiş Milletler Mülteciler Yüksek Komiserliği</w:t>
        </w:r>
      </w:hyperlink>
      <w:r w:rsidR="00FF6693" w:rsidRPr="00E86277">
        <w:t xml:space="preserve">, </w:t>
      </w:r>
      <w:hyperlink r:id="rId14" w:anchor="Avrupa_Guvenlik_ve_Is_Birligi_Teskilati_(AGIT)" w:tooltip="Avrupa Güvenlik ve İş Birliği Teşkilatı (AGİT)" w:history="1">
        <w:r w:rsidR="00FF6693" w:rsidRPr="00E86277">
          <w:rPr>
            <w:rStyle w:val="Kpr"/>
            <w:bCs/>
            <w:color w:val="auto"/>
            <w:u w:val="none"/>
            <w:bdr w:val="none" w:sz="0" w:space="0" w:color="auto" w:frame="1"/>
          </w:rPr>
          <w:t>Avrupa Güvenlik ve İş Birliği Teşkilatı (AGİT)</w:t>
        </w:r>
      </w:hyperlink>
      <w:r w:rsidR="00FF6693" w:rsidRPr="00E86277">
        <w:t xml:space="preserve">, </w:t>
      </w:r>
      <w:hyperlink r:id="rId15" w:anchor="Avrupa_Konseyi_(AK)" w:tooltip="Avrupa Konseyi (AK)" w:history="1">
        <w:r w:rsidR="00FF6693" w:rsidRPr="00E86277">
          <w:rPr>
            <w:rStyle w:val="Kpr"/>
            <w:bCs/>
            <w:color w:val="auto"/>
            <w:u w:val="none"/>
            <w:bdr w:val="none" w:sz="0" w:space="0" w:color="auto" w:frame="1"/>
          </w:rPr>
          <w:t>Avrupa Konseyi (AK)</w:t>
        </w:r>
      </w:hyperlink>
      <w:r w:rsidR="003D1C9C" w:rsidRPr="00E86277">
        <w:t xml:space="preserve">, </w:t>
      </w:r>
      <w:hyperlink r:id="rId16" w:anchor="Kuzey_Atlantik_Antlasmasi_Teskilati_(NATO)" w:tooltip="Kuzey Atlantik Antlaşması Teşkilatı (NATO)" w:history="1">
        <w:r w:rsidR="00FF6693" w:rsidRPr="00E86277">
          <w:rPr>
            <w:rStyle w:val="Kpr"/>
            <w:bCs/>
            <w:color w:val="auto"/>
            <w:u w:val="none"/>
            <w:bdr w:val="none" w:sz="0" w:space="0" w:color="auto" w:frame="1"/>
          </w:rPr>
          <w:t>Kuzey Atlantik Antlaşması Teşkilatı (NATO)</w:t>
        </w:r>
      </w:hyperlink>
      <w:r w:rsidR="00FF6693" w:rsidRPr="00E86277">
        <w:t xml:space="preserve"> gibi teşkilatlar küresel barışa katkı sunan</w:t>
      </w:r>
      <w:r w:rsidR="009378C6" w:rsidRPr="00E86277">
        <w:t xml:space="preserve"> organizasyonlardan bazılarıdır (Çelik,</w:t>
      </w:r>
      <w:r w:rsidR="00A7508A" w:rsidRPr="00E86277">
        <w:t xml:space="preserve"> </w:t>
      </w:r>
      <w:r w:rsidR="009378C6" w:rsidRPr="00E86277">
        <w:t>2013; Okman,</w:t>
      </w:r>
      <w:r w:rsidR="00A7508A" w:rsidRPr="00E86277">
        <w:t xml:space="preserve"> </w:t>
      </w:r>
      <w:r w:rsidR="009378C6" w:rsidRPr="00E86277">
        <w:t>1987).</w:t>
      </w:r>
      <w:r w:rsidR="001C7020" w:rsidRPr="00E86277">
        <w:t xml:space="preserve"> Bu organizasyonların dışında sivil toplum örgütleri de dünya çapında örgütlenerek yeni birer aktör olarak karşımıza çıkmaktadır. Böylece gücün dağılımı da değişmekte ve dönüşmektedir.</w:t>
      </w:r>
    </w:p>
    <w:p w:rsidR="00815236" w:rsidRPr="00E86277" w:rsidRDefault="005D3A01" w:rsidP="005071A1">
      <w:pPr>
        <w:spacing w:before="120" w:after="120" w:line="240" w:lineRule="auto"/>
        <w:jc w:val="both"/>
        <w:textAlignment w:val="baseline"/>
        <w:rPr>
          <w:rFonts w:ascii="Times New Roman" w:hAnsi="Times New Roman" w:cs="Times New Roman"/>
          <w:sz w:val="24"/>
          <w:szCs w:val="24"/>
        </w:rPr>
      </w:pPr>
      <w:r w:rsidRPr="00E86277">
        <w:rPr>
          <w:rFonts w:ascii="Times New Roman" w:hAnsi="Times New Roman" w:cs="Times New Roman"/>
          <w:sz w:val="24"/>
          <w:szCs w:val="24"/>
        </w:rPr>
        <w:t xml:space="preserve">        </w:t>
      </w:r>
      <w:r w:rsidR="005E3BF9" w:rsidRPr="00E86277">
        <w:rPr>
          <w:rFonts w:ascii="Times New Roman" w:hAnsi="Times New Roman" w:cs="Times New Roman"/>
          <w:sz w:val="24"/>
          <w:szCs w:val="24"/>
        </w:rPr>
        <w:t xml:space="preserve">Proaktif bir tutumla gerçekleştirilen diplomatik faaliyetler, çatışma ortamının yok edilmesi, barışın pekiştirilmesi, sorunların çözümü, insani yardım gibi birçok uygulama ‘’Barışı Destekleme Operasyonu’’ içerisinde yer almaktadır. Bu tür operasyonlar çoğunlukla karşılıklı rızaya dayanarak gerçekleştirilmektedir ve içerdikleri belirsizlik </w:t>
      </w:r>
      <w:r w:rsidR="003D1C9C" w:rsidRPr="00E86277">
        <w:rPr>
          <w:rFonts w:ascii="Times New Roman" w:hAnsi="Times New Roman" w:cs="Times New Roman"/>
          <w:sz w:val="24"/>
          <w:szCs w:val="24"/>
        </w:rPr>
        <w:t xml:space="preserve">durumu </w:t>
      </w:r>
      <w:r w:rsidR="005E3BF9" w:rsidRPr="00E86277">
        <w:rPr>
          <w:rFonts w:ascii="Times New Roman" w:hAnsi="Times New Roman" w:cs="Times New Roman"/>
          <w:sz w:val="24"/>
          <w:szCs w:val="24"/>
        </w:rPr>
        <w:t xml:space="preserve">normal savaş koşullarına oranla daha fazladır. </w:t>
      </w:r>
      <w:r w:rsidR="003B61ED" w:rsidRPr="00E86277">
        <w:rPr>
          <w:rFonts w:ascii="Times New Roman" w:hAnsi="Times New Roman" w:cs="Times New Roman"/>
          <w:sz w:val="24"/>
          <w:szCs w:val="24"/>
        </w:rPr>
        <w:t xml:space="preserve">Zaman içerisinde uygulamaların </w:t>
      </w:r>
      <w:r w:rsidR="007C12AD" w:rsidRPr="00E86277">
        <w:rPr>
          <w:rFonts w:ascii="Times New Roman" w:hAnsi="Times New Roman" w:cs="Times New Roman"/>
          <w:sz w:val="24"/>
          <w:szCs w:val="24"/>
        </w:rPr>
        <w:t>yapısı değişmiş ve sadece askerî</w:t>
      </w:r>
      <w:r w:rsidR="003B61ED" w:rsidRPr="00E86277">
        <w:rPr>
          <w:rFonts w:ascii="Times New Roman" w:hAnsi="Times New Roman" w:cs="Times New Roman"/>
          <w:sz w:val="24"/>
          <w:szCs w:val="24"/>
        </w:rPr>
        <w:t xml:space="preserve"> bir model değil farklı unsurları içine alan ve </w:t>
      </w:r>
      <w:r w:rsidR="003B61ED" w:rsidRPr="00E86277">
        <w:rPr>
          <w:rFonts w:ascii="Times New Roman" w:hAnsi="Times New Roman" w:cs="Times New Roman"/>
          <w:sz w:val="24"/>
          <w:szCs w:val="24"/>
        </w:rPr>
        <w:lastRenderedPageBreak/>
        <w:t xml:space="preserve">sürdürülebilir barış ortamını tesis etmeyi hedefleyen bir yapıya bürünmüştür. Bu nedenle barışı koruma sadece </w:t>
      </w:r>
      <w:r w:rsidR="007C12AD" w:rsidRPr="00E86277">
        <w:rPr>
          <w:rFonts w:ascii="Times New Roman" w:hAnsi="Times New Roman" w:cs="Times New Roman"/>
          <w:sz w:val="24"/>
          <w:szCs w:val="24"/>
        </w:rPr>
        <w:t xml:space="preserve">askerî </w:t>
      </w:r>
      <w:r w:rsidR="003B61ED" w:rsidRPr="00E86277">
        <w:rPr>
          <w:rFonts w:ascii="Times New Roman" w:hAnsi="Times New Roman" w:cs="Times New Roman"/>
          <w:sz w:val="24"/>
          <w:szCs w:val="24"/>
        </w:rPr>
        <w:t>operasyonları değil aynı zamanda diğer barış faaliyetlerini de kapsayan geniş bir kavramdır (Demir,</w:t>
      </w:r>
      <w:r w:rsidR="00A7508A" w:rsidRPr="00E86277">
        <w:rPr>
          <w:rFonts w:ascii="Times New Roman" w:hAnsi="Times New Roman" w:cs="Times New Roman"/>
          <w:sz w:val="24"/>
          <w:szCs w:val="24"/>
        </w:rPr>
        <w:t xml:space="preserve"> </w:t>
      </w:r>
      <w:r w:rsidR="003B61ED" w:rsidRPr="00E86277">
        <w:rPr>
          <w:rFonts w:ascii="Times New Roman" w:hAnsi="Times New Roman" w:cs="Times New Roman"/>
          <w:sz w:val="24"/>
          <w:szCs w:val="24"/>
        </w:rPr>
        <w:t>2019). Y</w:t>
      </w:r>
      <w:r w:rsidR="003D1C9C" w:rsidRPr="00E86277">
        <w:rPr>
          <w:rFonts w:ascii="Times New Roman" w:hAnsi="Times New Roman" w:cs="Times New Roman"/>
          <w:sz w:val="24"/>
          <w:szCs w:val="24"/>
        </w:rPr>
        <w:t>ürütülen barış o</w:t>
      </w:r>
      <w:r w:rsidR="009E2FA7" w:rsidRPr="00E86277">
        <w:rPr>
          <w:rFonts w:ascii="Times New Roman" w:hAnsi="Times New Roman" w:cs="Times New Roman"/>
          <w:sz w:val="24"/>
          <w:szCs w:val="24"/>
        </w:rPr>
        <w:t>perasyonlar</w:t>
      </w:r>
      <w:r w:rsidR="003D1C9C" w:rsidRPr="00E86277">
        <w:rPr>
          <w:rFonts w:ascii="Times New Roman" w:hAnsi="Times New Roman" w:cs="Times New Roman"/>
          <w:sz w:val="24"/>
          <w:szCs w:val="24"/>
        </w:rPr>
        <w:t>ı</w:t>
      </w:r>
      <w:r w:rsidR="009E2FA7" w:rsidRPr="00E86277">
        <w:rPr>
          <w:rFonts w:ascii="Times New Roman" w:hAnsi="Times New Roman" w:cs="Times New Roman"/>
          <w:sz w:val="24"/>
          <w:szCs w:val="24"/>
        </w:rPr>
        <w:t xml:space="preserve"> içerisinde genellikle sert güç kullanılmaz ve </w:t>
      </w:r>
      <w:r w:rsidR="007C12AD" w:rsidRPr="00E86277">
        <w:rPr>
          <w:rFonts w:ascii="Times New Roman" w:hAnsi="Times New Roman" w:cs="Times New Roman"/>
          <w:sz w:val="24"/>
          <w:szCs w:val="24"/>
        </w:rPr>
        <w:t xml:space="preserve">askerî </w:t>
      </w:r>
      <w:r w:rsidR="009E2FA7" w:rsidRPr="00E86277">
        <w:rPr>
          <w:rFonts w:ascii="Times New Roman" w:hAnsi="Times New Roman" w:cs="Times New Roman"/>
          <w:sz w:val="24"/>
          <w:szCs w:val="24"/>
        </w:rPr>
        <w:t>kabiliyetler halkla uzlaşma, tarafsızlığı koruma, algıları yönetme ve yeniden yapılandırmayı sağlayacak her türlü siyasi ve ekonomik araç</w:t>
      </w:r>
      <w:r w:rsidR="003D1C9C" w:rsidRPr="00E86277">
        <w:rPr>
          <w:rFonts w:ascii="Times New Roman" w:hAnsi="Times New Roman" w:cs="Times New Roman"/>
          <w:sz w:val="24"/>
          <w:szCs w:val="24"/>
        </w:rPr>
        <w:t xml:space="preserve"> ile birlikte</w:t>
      </w:r>
      <w:r w:rsidR="009E2FA7" w:rsidRPr="00E86277">
        <w:rPr>
          <w:rFonts w:ascii="Times New Roman" w:hAnsi="Times New Roman" w:cs="Times New Roman"/>
          <w:sz w:val="24"/>
          <w:szCs w:val="24"/>
        </w:rPr>
        <w:t xml:space="preserve"> kullanılır (</w:t>
      </w:r>
      <w:r w:rsidR="003340E0" w:rsidRPr="00E86277">
        <w:rPr>
          <w:rFonts w:ascii="Times New Roman" w:hAnsi="Times New Roman" w:cs="Times New Roman"/>
          <w:sz w:val="24"/>
          <w:szCs w:val="24"/>
        </w:rPr>
        <w:t>Odman,</w:t>
      </w:r>
      <w:r w:rsidR="00A7508A" w:rsidRPr="00E86277">
        <w:rPr>
          <w:rFonts w:ascii="Times New Roman" w:hAnsi="Times New Roman" w:cs="Times New Roman"/>
          <w:sz w:val="24"/>
          <w:szCs w:val="24"/>
        </w:rPr>
        <w:t xml:space="preserve"> </w:t>
      </w:r>
      <w:r w:rsidR="009E2FA7" w:rsidRPr="00E86277">
        <w:rPr>
          <w:rFonts w:ascii="Times New Roman" w:hAnsi="Times New Roman" w:cs="Times New Roman"/>
          <w:sz w:val="24"/>
          <w:szCs w:val="24"/>
        </w:rPr>
        <w:t>2004).</w:t>
      </w:r>
      <w:r w:rsidR="003B61ED" w:rsidRPr="00E86277">
        <w:rPr>
          <w:rFonts w:ascii="Times New Roman" w:hAnsi="Times New Roman" w:cs="Times New Roman"/>
          <w:sz w:val="24"/>
          <w:szCs w:val="24"/>
        </w:rPr>
        <w:t xml:space="preserve"> </w:t>
      </w:r>
      <w:r w:rsidR="009E2FA7" w:rsidRPr="00E86277">
        <w:rPr>
          <w:rFonts w:ascii="Times New Roman" w:hAnsi="Times New Roman" w:cs="Times New Roman"/>
          <w:sz w:val="24"/>
          <w:szCs w:val="24"/>
        </w:rPr>
        <w:t>Türkiye’nin barış operasyonlarına olan katkısı 1950 yılında başlayarak günümüze kadar devam etmiştir</w:t>
      </w:r>
      <w:r w:rsidR="003340E0" w:rsidRPr="00E86277">
        <w:rPr>
          <w:rFonts w:ascii="Times New Roman" w:hAnsi="Times New Roman" w:cs="Times New Roman"/>
          <w:sz w:val="24"/>
          <w:szCs w:val="24"/>
        </w:rPr>
        <w:t xml:space="preserve"> (Koçer,</w:t>
      </w:r>
      <w:r w:rsidR="00A7508A" w:rsidRPr="00E86277">
        <w:rPr>
          <w:rFonts w:ascii="Times New Roman" w:hAnsi="Times New Roman" w:cs="Times New Roman"/>
          <w:sz w:val="24"/>
          <w:szCs w:val="24"/>
        </w:rPr>
        <w:t xml:space="preserve"> </w:t>
      </w:r>
      <w:r w:rsidR="003340E0" w:rsidRPr="00E86277">
        <w:rPr>
          <w:rFonts w:ascii="Times New Roman" w:hAnsi="Times New Roman" w:cs="Times New Roman"/>
          <w:sz w:val="24"/>
          <w:szCs w:val="24"/>
        </w:rPr>
        <w:t>2006).</w:t>
      </w:r>
      <w:r w:rsidR="009E2FA7" w:rsidRPr="00E86277">
        <w:rPr>
          <w:rFonts w:ascii="Times New Roman" w:hAnsi="Times New Roman" w:cs="Times New Roman"/>
          <w:sz w:val="24"/>
          <w:szCs w:val="24"/>
        </w:rPr>
        <w:t xml:space="preserve"> Ülkelerin sert güç ve yumuşak güç unsurlarıyla beraber yürüttükleri bu operasyonlar dünya barışına katkı sunmakla birlikte elbette başka unsurlar da belirle</w:t>
      </w:r>
      <w:r w:rsidR="00933A6E" w:rsidRPr="00E86277">
        <w:rPr>
          <w:rFonts w:ascii="Times New Roman" w:hAnsi="Times New Roman" w:cs="Times New Roman"/>
          <w:sz w:val="24"/>
          <w:szCs w:val="24"/>
        </w:rPr>
        <w:t xml:space="preserve">yici olmaktadır. Örneğin, </w:t>
      </w:r>
      <w:r w:rsidR="009E2FA7" w:rsidRPr="00E86277">
        <w:rPr>
          <w:rFonts w:ascii="Times New Roman" w:hAnsi="Times New Roman" w:cs="Times New Roman"/>
          <w:sz w:val="24"/>
          <w:szCs w:val="24"/>
        </w:rPr>
        <w:t>Norveç gibi İskandinav ülke</w:t>
      </w:r>
      <w:r w:rsidR="00933A6E" w:rsidRPr="00E86277">
        <w:rPr>
          <w:rFonts w:ascii="Times New Roman" w:hAnsi="Times New Roman" w:cs="Times New Roman"/>
          <w:sz w:val="24"/>
          <w:szCs w:val="24"/>
        </w:rPr>
        <w:t>leri</w:t>
      </w:r>
      <w:r w:rsidR="00E81DBB" w:rsidRPr="00E86277">
        <w:rPr>
          <w:rFonts w:ascii="Times New Roman" w:hAnsi="Times New Roman" w:cs="Times New Roman"/>
          <w:sz w:val="24"/>
          <w:szCs w:val="24"/>
        </w:rPr>
        <w:t xml:space="preserve"> sert güç unsurları yönünden zayıf olsalar da</w:t>
      </w:r>
      <w:r w:rsidR="009E2FA7" w:rsidRPr="00E86277">
        <w:rPr>
          <w:rFonts w:ascii="Times New Roman" w:hAnsi="Times New Roman" w:cs="Times New Roman"/>
          <w:sz w:val="24"/>
          <w:szCs w:val="24"/>
        </w:rPr>
        <w:t xml:space="preserve"> yaptıkları ara</w:t>
      </w:r>
      <w:r w:rsidR="00A7508A" w:rsidRPr="00E86277">
        <w:rPr>
          <w:rFonts w:ascii="Times New Roman" w:hAnsi="Times New Roman" w:cs="Times New Roman"/>
          <w:sz w:val="24"/>
          <w:szCs w:val="24"/>
        </w:rPr>
        <w:t xml:space="preserve"> </w:t>
      </w:r>
      <w:r w:rsidR="009E2FA7" w:rsidRPr="00E86277">
        <w:rPr>
          <w:rFonts w:ascii="Times New Roman" w:hAnsi="Times New Roman" w:cs="Times New Roman"/>
          <w:sz w:val="24"/>
          <w:szCs w:val="24"/>
        </w:rPr>
        <w:t>bulucu</w:t>
      </w:r>
      <w:r w:rsidR="0022300D" w:rsidRPr="00E86277">
        <w:rPr>
          <w:rFonts w:ascii="Times New Roman" w:hAnsi="Times New Roman" w:cs="Times New Roman"/>
          <w:sz w:val="24"/>
          <w:szCs w:val="24"/>
        </w:rPr>
        <w:t>lu</w:t>
      </w:r>
      <w:r w:rsidR="009E2FA7" w:rsidRPr="00E86277">
        <w:rPr>
          <w:rFonts w:ascii="Times New Roman" w:hAnsi="Times New Roman" w:cs="Times New Roman"/>
          <w:sz w:val="24"/>
          <w:szCs w:val="24"/>
        </w:rPr>
        <w:t>k faaliyetleri</w:t>
      </w:r>
      <w:r w:rsidR="00933A6E" w:rsidRPr="00E86277">
        <w:rPr>
          <w:rFonts w:ascii="Times New Roman" w:hAnsi="Times New Roman" w:cs="Times New Roman"/>
          <w:sz w:val="24"/>
          <w:szCs w:val="24"/>
        </w:rPr>
        <w:t>, dış yardıma ayırdıkları bütçeler, ülkelerinde ve uluslararası arenada yaratmış oldukları olumlu iklim</w:t>
      </w:r>
      <w:r w:rsidR="009E2FA7" w:rsidRPr="00E86277">
        <w:rPr>
          <w:rFonts w:ascii="Times New Roman" w:hAnsi="Times New Roman" w:cs="Times New Roman"/>
          <w:sz w:val="24"/>
          <w:szCs w:val="24"/>
        </w:rPr>
        <w:t xml:space="preserve"> </w:t>
      </w:r>
      <w:r w:rsidR="00933A6E" w:rsidRPr="00E86277">
        <w:rPr>
          <w:rFonts w:ascii="Times New Roman" w:hAnsi="Times New Roman" w:cs="Times New Roman"/>
          <w:sz w:val="24"/>
          <w:szCs w:val="24"/>
        </w:rPr>
        <w:t>ile küresel barış gücünde önde gelen ü</w:t>
      </w:r>
      <w:r w:rsidR="00170903" w:rsidRPr="00E86277">
        <w:rPr>
          <w:rFonts w:ascii="Times New Roman" w:hAnsi="Times New Roman" w:cs="Times New Roman"/>
          <w:sz w:val="24"/>
          <w:szCs w:val="24"/>
        </w:rPr>
        <w:t>lkeler olarak yer almaktadırlar (Nye,</w:t>
      </w:r>
      <w:r w:rsidR="00A7508A" w:rsidRPr="00E86277">
        <w:rPr>
          <w:rFonts w:ascii="Times New Roman" w:hAnsi="Times New Roman" w:cs="Times New Roman"/>
          <w:sz w:val="24"/>
          <w:szCs w:val="24"/>
        </w:rPr>
        <w:t xml:space="preserve"> </w:t>
      </w:r>
      <w:r w:rsidR="00170903" w:rsidRPr="00E86277">
        <w:rPr>
          <w:rFonts w:ascii="Times New Roman" w:hAnsi="Times New Roman" w:cs="Times New Roman"/>
          <w:sz w:val="24"/>
          <w:szCs w:val="24"/>
        </w:rPr>
        <w:t>2004).</w:t>
      </w:r>
      <w:r w:rsidR="00815236" w:rsidRPr="00E86277">
        <w:rPr>
          <w:rFonts w:ascii="Times New Roman" w:hAnsi="Times New Roman" w:cs="Times New Roman"/>
          <w:sz w:val="24"/>
          <w:szCs w:val="24"/>
        </w:rPr>
        <w:t xml:space="preserve"> </w:t>
      </w:r>
      <w:r w:rsidR="00317DE8" w:rsidRPr="00E86277">
        <w:rPr>
          <w:rFonts w:ascii="Times New Roman" w:hAnsi="Times New Roman" w:cs="Times New Roman"/>
          <w:sz w:val="24"/>
          <w:szCs w:val="24"/>
        </w:rPr>
        <w:t>Barış durumunun doğal bir durum olmadığı dolayısıyla devamlı olarak yeniden yaratılması ve desteklenmesi gerektiği de savunulmaktadır. Bunun temel aracını ise diyalog ve hukuksal çözümler/anlaşmalar oluşturmaktadır (Br</w:t>
      </w:r>
      <w:r w:rsidR="00FD07D1" w:rsidRPr="00E86277">
        <w:rPr>
          <w:rFonts w:ascii="Times New Roman" w:hAnsi="Times New Roman" w:cs="Times New Roman"/>
          <w:sz w:val="24"/>
          <w:szCs w:val="24"/>
        </w:rPr>
        <w:t>auch,</w:t>
      </w:r>
      <w:r w:rsidR="00A7508A" w:rsidRPr="00E86277">
        <w:rPr>
          <w:rFonts w:ascii="Times New Roman" w:hAnsi="Times New Roman" w:cs="Times New Roman"/>
          <w:sz w:val="24"/>
          <w:szCs w:val="24"/>
        </w:rPr>
        <w:t xml:space="preserve"> </w:t>
      </w:r>
      <w:r w:rsidR="00317DE8" w:rsidRPr="00E86277">
        <w:rPr>
          <w:rFonts w:ascii="Times New Roman" w:hAnsi="Times New Roman" w:cs="Times New Roman"/>
          <w:sz w:val="24"/>
          <w:szCs w:val="24"/>
        </w:rPr>
        <w:t>2008).</w:t>
      </w:r>
      <w:r w:rsidR="00451BA1" w:rsidRPr="00E86277">
        <w:rPr>
          <w:rFonts w:ascii="Times New Roman" w:hAnsi="Times New Roman" w:cs="Times New Roman"/>
          <w:sz w:val="24"/>
          <w:szCs w:val="24"/>
        </w:rPr>
        <w:t xml:space="preserve"> Barış ortamı için uygun iklime sahip olan ülkeler de bu avantajlarını kullanarak dünya siyasetinde etkin rol oynamaktadırlar. Yumuşak gücün temelini oluşturan araçların hepsi aslında barışçıl zemin oluşturmak için gerekli olan şartları doğrudan etkiler.</w:t>
      </w:r>
    </w:p>
    <w:p w:rsidR="00451146" w:rsidRPr="00E86277" w:rsidRDefault="001F346F" w:rsidP="005071A1">
      <w:pPr>
        <w:spacing w:before="240" w:after="240" w:line="240" w:lineRule="auto"/>
        <w:jc w:val="center"/>
        <w:textAlignment w:val="baseline"/>
        <w:rPr>
          <w:rFonts w:ascii="Times New Roman" w:hAnsi="Times New Roman" w:cs="Times New Roman"/>
          <w:b/>
          <w:sz w:val="24"/>
          <w:szCs w:val="24"/>
        </w:rPr>
      </w:pPr>
      <w:r w:rsidRPr="00E86277">
        <w:rPr>
          <w:rFonts w:ascii="Times New Roman" w:hAnsi="Times New Roman" w:cs="Times New Roman"/>
          <w:b/>
          <w:sz w:val="24"/>
          <w:szCs w:val="24"/>
        </w:rPr>
        <w:t>Uygulama</w:t>
      </w:r>
    </w:p>
    <w:p w:rsidR="004359E8" w:rsidRPr="00E86277" w:rsidRDefault="00451146" w:rsidP="005071A1">
      <w:pPr>
        <w:spacing w:before="240" w:after="240" w:line="240" w:lineRule="auto"/>
        <w:jc w:val="both"/>
        <w:textAlignment w:val="baseline"/>
        <w:rPr>
          <w:rFonts w:ascii="Times New Roman" w:hAnsi="Times New Roman" w:cs="Times New Roman"/>
          <w:b/>
          <w:sz w:val="24"/>
          <w:szCs w:val="24"/>
        </w:rPr>
      </w:pPr>
      <w:r w:rsidRPr="00E86277">
        <w:rPr>
          <w:rFonts w:ascii="Times New Roman" w:hAnsi="Times New Roman" w:cs="Times New Roman"/>
          <w:b/>
          <w:sz w:val="24"/>
          <w:szCs w:val="24"/>
        </w:rPr>
        <w:t>Metodoloji</w:t>
      </w:r>
    </w:p>
    <w:p w:rsidR="00451146" w:rsidRPr="00E86277" w:rsidRDefault="00451146" w:rsidP="00E86277">
      <w:pPr>
        <w:spacing w:before="240" w:after="24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 </w:t>
      </w:r>
      <w:r w:rsidR="00AD2788" w:rsidRPr="00E86277">
        <w:rPr>
          <w:rFonts w:ascii="Times New Roman" w:hAnsi="Times New Roman" w:cs="Times New Roman"/>
          <w:sz w:val="24"/>
          <w:szCs w:val="24"/>
        </w:rPr>
        <w:t xml:space="preserve">     Araştırmamız kapsamında ülkeler ve zaman serisine bağlı olarak değişen değerler yer aldığı için </w:t>
      </w:r>
      <w:r w:rsidR="00C25CF3" w:rsidRPr="00E86277">
        <w:rPr>
          <w:rFonts w:ascii="Times New Roman" w:hAnsi="Times New Roman" w:cs="Times New Roman"/>
          <w:sz w:val="24"/>
          <w:szCs w:val="24"/>
        </w:rPr>
        <w:t xml:space="preserve">yöntem olarak </w:t>
      </w:r>
      <w:r w:rsidR="00AD2788" w:rsidRPr="00E86277">
        <w:rPr>
          <w:rFonts w:ascii="Times New Roman" w:hAnsi="Times New Roman" w:cs="Times New Roman"/>
          <w:sz w:val="24"/>
          <w:szCs w:val="24"/>
        </w:rPr>
        <w:t>ekonometrik bir model olan panel veri analiz yöntemi kullanılmıştır. N sayıda birim ve N sayıdaki birime karşılık T sayıda gözlemden meydana gelen panel veri analizi 1950 yıllarında tartışılmaya başlanmış olup 1990’lı yıllardan beri uygulamalarda kullanılmaktadır (Tatoğlu,</w:t>
      </w:r>
      <w:r w:rsidR="006F6575" w:rsidRPr="00E86277">
        <w:rPr>
          <w:rFonts w:ascii="Times New Roman" w:hAnsi="Times New Roman" w:cs="Times New Roman"/>
          <w:sz w:val="24"/>
          <w:szCs w:val="24"/>
        </w:rPr>
        <w:t xml:space="preserve"> </w:t>
      </w:r>
      <w:r w:rsidR="00AD2788" w:rsidRPr="00E86277">
        <w:rPr>
          <w:rFonts w:ascii="Times New Roman" w:hAnsi="Times New Roman" w:cs="Times New Roman"/>
          <w:sz w:val="24"/>
          <w:szCs w:val="24"/>
        </w:rPr>
        <w:t>2017)</w:t>
      </w:r>
      <w:r w:rsidR="00D95D8F" w:rsidRPr="00E86277">
        <w:rPr>
          <w:rFonts w:ascii="Times New Roman" w:hAnsi="Times New Roman" w:cs="Times New Roman"/>
          <w:sz w:val="24"/>
          <w:szCs w:val="24"/>
        </w:rPr>
        <w:t xml:space="preserve">. </w:t>
      </w:r>
      <w:r w:rsidR="0016053C" w:rsidRPr="00E86277">
        <w:rPr>
          <w:rFonts w:ascii="Times New Roman" w:hAnsi="Times New Roman" w:cs="Times New Roman"/>
          <w:sz w:val="24"/>
          <w:szCs w:val="24"/>
        </w:rPr>
        <w:t xml:space="preserve">Buradaki ‘’birim’’ ile ifade edilen kişi, sektör, firma, bölge veya ülke olabilmektedir. </w:t>
      </w:r>
      <w:r w:rsidR="00D95D8F" w:rsidRPr="00E86277">
        <w:rPr>
          <w:rFonts w:ascii="Times New Roman" w:hAnsi="Times New Roman" w:cs="Times New Roman"/>
          <w:sz w:val="24"/>
          <w:szCs w:val="24"/>
        </w:rPr>
        <w:t>Panel veri analizi</w:t>
      </w:r>
      <w:r w:rsidR="0016053C" w:rsidRPr="00E86277">
        <w:rPr>
          <w:rFonts w:ascii="Times New Roman" w:hAnsi="Times New Roman" w:cs="Times New Roman"/>
          <w:sz w:val="24"/>
          <w:szCs w:val="24"/>
        </w:rPr>
        <w:t>, araştırm</w:t>
      </w:r>
      <w:r w:rsidR="00AA1A83" w:rsidRPr="00E86277">
        <w:rPr>
          <w:rFonts w:ascii="Times New Roman" w:hAnsi="Times New Roman" w:cs="Times New Roman"/>
          <w:sz w:val="24"/>
          <w:szCs w:val="24"/>
        </w:rPr>
        <w:t xml:space="preserve">acıya </w:t>
      </w:r>
      <w:r w:rsidR="00D95D8F" w:rsidRPr="00E86277">
        <w:rPr>
          <w:rFonts w:ascii="Times New Roman" w:hAnsi="Times New Roman" w:cs="Times New Roman"/>
          <w:sz w:val="24"/>
          <w:szCs w:val="24"/>
        </w:rPr>
        <w:t>geniş bir veri seti ile çalışma imk</w:t>
      </w:r>
      <w:r w:rsidR="00AA1A83" w:rsidRPr="00E86277">
        <w:rPr>
          <w:rFonts w:ascii="Times New Roman" w:hAnsi="Times New Roman" w:cs="Times New Roman"/>
          <w:sz w:val="24"/>
          <w:szCs w:val="24"/>
        </w:rPr>
        <w:t>â</w:t>
      </w:r>
      <w:r w:rsidR="00D95D8F" w:rsidRPr="00E86277">
        <w:rPr>
          <w:rFonts w:ascii="Times New Roman" w:hAnsi="Times New Roman" w:cs="Times New Roman"/>
          <w:sz w:val="24"/>
          <w:szCs w:val="24"/>
        </w:rPr>
        <w:t>nı sunar ve daha düşük doğrusal bağlantı ile daha etkin tahminlerin yapılmasına ola</w:t>
      </w:r>
      <w:r w:rsidR="00AB7428" w:rsidRPr="00E86277">
        <w:rPr>
          <w:rFonts w:ascii="Times New Roman" w:hAnsi="Times New Roman" w:cs="Times New Roman"/>
          <w:sz w:val="24"/>
          <w:szCs w:val="24"/>
        </w:rPr>
        <w:t>nak sağlar (Gujarati,</w:t>
      </w:r>
      <w:r w:rsidR="00AA1A83" w:rsidRPr="00E86277">
        <w:rPr>
          <w:rFonts w:ascii="Times New Roman" w:hAnsi="Times New Roman" w:cs="Times New Roman"/>
          <w:sz w:val="24"/>
          <w:szCs w:val="24"/>
        </w:rPr>
        <w:t xml:space="preserve"> </w:t>
      </w:r>
      <w:r w:rsidR="00AB7428" w:rsidRPr="00E86277">
        <w:rPr>
          <w:rFonts w:ascii="Times New Roman" w:hAnsi="Times New Roman" w:cs="Times New Roman"/>
          <w:sz w:val="24"/>
          <w:szCs w:val="24"/>
        </w:rPr>
        <w:t>2001’den akt. Köse</w:t>
      </w:r>
      <w:r w:rsidR="00D95D8F" w:rsidRPr="00E86277">
        <w:rPr>
          <w:rFonts w:ascii="Times New Roman" w:hAnsi="Times New Roman" w:cs="Times New Roman"/>
          <w:sz w:val="24"/>
          <w:szCs w:val="24"/>
        </w:rPr>
        <w:t>,</w:t>
      </w:r>
      <w:r w:rsidR="00AB7428" w:rsidRPr="00E86277">
        <w:rPr>
          <w:rFonts w:ascii="Times New Roman" w:hAnsi="Times New Roman" w:cs="Times New Roman"/>
          <w:sz w:val="24"/>
          <w:szCs w:val="24"/>
        </w:rPr>
        <w:t xml:space="preserve"> Matik, Yılmaz,</w:t>
      </w:r>
      <w:r w:rsidR="00AA1A83" w:rsidRPr="00E86277">
        <w:rPr>
          <w:rFonts w:ascii="Times New Roman" w:hAnsi="Times New Roman" w:cs="Times New Roman"/>
          <w:sz w:val="24"/>
          <w:szCs w:val="24"/>
        </w:rPr>
        <w:t xml:space="preserve"> </w:t>
      </w:r>
      <w:r w:rsidR="00D95D8F" w:rsidRPr="00E86277">
        <w:rPr>
          <w:rFonts w:ascii="Times New Roman" w:hAnsi="Times New Roman" w:cs="Times New Roman"/>
          <w:sz w:val="24"/>
          <w:szCs w:val="24"/>
        </w:rPr>
        <w:t>2015).</w:t>
      </w:r>
      <w:r w:rsidR="0016053C" w:rsidRPr="00E86277">
        <w:rPr>
          <w:rFonts w:ascii="Times New Roman" w:hAnsi="Times New Roman" w:cs="Times New Roman"/>
          <w:sz w:val="24"/>
          <w:szCs w:val="24"/>
        </w:rPr>
        <w:t xml:space="preserve"> Açıklanan yöntemde kullanılan modele göre, t zaman serisini gösterirken i kesitleri göstermektedir. P</w:t>
      </w:r>
      <w:r w:rsidR="0002594E" w:rsidRPr="00E86277">
        <w:rPr>
          <w:rFonts w:ascii="Times New Roman" w:hAnsi="Times New Roman" w:cs="Times New Roman"/>
          <w:sz w:val="24"/>
          <w:szCs w:val="24"/>
        </w:rPr>
        <w:t xml:space="preserve">anel veri analizinin modeli aşağıda gösterildiği gibidir: </w:t>
      </w:r>
    </w:p>
    <w:p w:rsidR="0002594E" w:rsidRPr="00E86277" w:rsidRDefault="0002594E" w:rsidP="00E86277">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lastRenderedPageBreak/>
        <w:t>Yit =β0 + β1 X it + μ it</w:t>
      </w:r>
      <w:r w:rsidR="008567FE" w:rsidRPr="00E86277">
        <w:rPr>
          <w:rFonts w:ascii="Times New Roman" w:hAnsi="Times New Roman" w:cs="Times New Roman"/>
          <w:sz w:val="24"/>
          <w:szCs w:val="24"/>
        </w:rPr>
        <w:t xml:space="preserve">                                         (1)</w:t>
      </w:r>
    </w:p>
    <w:p w:rsidR="0002594E" w:rsidRPr="00E86277" w:rsidRDefault="0002594E" w:rsidP="00E86277">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i=1, 2, 3,………., N  </w:t>
      </w:r>
      <w:r w:rsidR="008567FE" w:rsidRPr="00E86277">
        <w:rPr>
          <w:rFonts w:ascii="Times New Roman" w:hAnsi="Times New Roman" w:cs="Times New Roman"/>
          <w:sz w:val="24"/>
          <w:szCs w:val="24"/>
        </w:rPr>
        <w:t xml:space="preserve">                                            </w:t>
      </w:r>
    </w:p>
    <w:p w:rsidR="0002594E" w:rsidRPr="00E86277" w:rsidRDefault="0002594E" w:rsidP="00E86277">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t=1, 2, 3,……….,T</w:t>
      </w:r>
      <w:r w:rsidR="008567FE" w:rsidRPr="00E86277">
        <w:rPr>
          <w:rFonts w:ascii="Times New Roman" w:hAnsi="Times New Roman" w:cs="Times New Roman"/>
          <w:sz w:val="24"/>
          <w:szCs w:val="24"/>
        </w:rPr>
        <w:t xml:space="preserve">                                               </w:t>
      </w:r>
    </w:p>
    <w:p w:rsidR="0016053C" w:rsidRPr="00E86277" w:rsidRDefault="0016053C" w:rsidP="005071A1">
      <w:pPr>
        <w:spacing w:before="240" w:after="240" w:line="240" w:lineRule="auto"/>
        <w:jc w:val="both"/>
        <w:rPr>
          <w:rFonts w:ascii="Times New Roman" w:hAnsi="Times New Roman" w:cs="Times New Roman"/>
          <w:b/>
          <w:sz w:val="24"/>
          <w:szCs w:val="24"/>
        </w:rPr>
      </w:pPr>
      <w:r w:rsidRPr="00E86277">
        <w:rPr>
          <w:rFonts w:ascii="Times New Roman" w:hAnsi="Times New Roman" w:cs="Times New Roman"/>
          <w:b/>
          <w:sz w:val="24"/>
          <w:szCs w:val="24"/>
        </w:rPr>
        <w:t>Veri Seti ve Örneklem</w:t>
      </w:r>
    </w:p>
    <w:p w:rsidR="00451146" w:rsidRPr="00E86277" w:rsidRDefault="00451146"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 </w:t>
      </w:r>
      <w:r w:rsidR="001A18D5" w:rsidRPr="00E86277">
        <w:rPr>
          <w:rFonts w:ascii="Times New Roman" w:hAnsi="Times New Roman" w:cs="Times New Roman"/>
          <w:sz w:val="24"/>
          <w:szCs w:val="24"/>
        </w:rPr>
        <w:t xml:space="preserve">    </w:t>
      </w:r>
      <w:r w:rsidRPr="00E86277">
        <w:rPr>
          <w:rFonts w:ascii="Times New Roman" w:hAnsi="Times New Roman" w:cs="Times New Roman"/>
          <w:sz w:val="24"/>
          <w:szCs w:val="24"/>
        </w:rPr>
        <w:t xml:space="preserve"> </w:t>
      </w:r>
      <w:r w:rsidR="001A18D5" w:rsidRPr="00E86277">
        <w:rPr>
          <w:rFonts w:ascii="Times New Roman" w:hAnsi="Times New Roman" w:cs="Times New Roman"/>
          <w:sz w:val="24"/>
          <w:szCs w:val="24"/>
        </w:rPr>
        <w:t xml:space="preserve">Araştırmada kullandığımız endeksler üzerinden toplam </w:t>
      </w:r>
      <w:r w:rsidR="00CB1E7F" w:rsidRPr="00E86277">
        <w:rPr>
          <w:rFonts w:ascii="Times New Roman" w:hAnsi="Times New Roman" w:cs="Times New Roman"/>
          <w:sz w:val="24"/>
          <w:szCs w:val="24"/>
        </w:rPr>
        <w:t>116</w:t>
      </w:r>
      <w:r w:rsidR="001A18D5" w:rsidRPr="00E86277">
        <w:rPr>
          <w:rFonts w:ascii="Times New Roman" w:hAnsi="Times New Roman" w:cs="Times New Roman"/>
          <w:sz w:val="24"/>
          <w:szCs w:val="24"/>
        </w:rPr>
        <w:t xml:space="preserve"> ülkenin 2010-2018 yıllarına ait olan verilerine ulaşılmıştır. Ülkelerin yumuşak güçlerini belirten puanlar ‘’Elcano Global Presence Index’’ üzerinden elde edilmiştir.  Bu endekste yer alan unsurların her biri hesaplanırken beş kıtadan uluslararası</w:t>
      </w:r>
      <w:r w:rsidR="00B26B5F" w:rsidRPr="00E86277">
        <w:rPr>
          <w:rFonts w:ascii="Times New Roman" w:hAnsi="Times New Roman" w:cs="Times New Roman"/>
          <w:sz w:val="24"/>
          <w:szCs w:val="24"/>
        </w:rPr>
        <w:t xml:space="preserve"> ilişkiler alanındaki uzmanlardan oluşan bir panel </w:t>
      </w:r>
      <w:r w:rsidR="00C25CF3" w:rsidRPr="00E86277">
        <w:rPr>
          <w:rFonts w:ascii="Times New Roman" w:hAnsi="Times New Roman" w:cs="Times New Roman"/>
          <w:sz w:val="24"/>
          <w:szCs w:val="24"/>
        </w:rPr>
        <w:t>ile anketler uygulanmıştı</w:t>
      </w:r>
      <w:r w:rsidR="00B26B5F" w:rsidRPr="00E86277">
        <w:rPr>
          <w:rFonts w:ascii="Times New Roman" w:hAnsi="Times New Roman" w:cs="Times New Roman"/>
          <w:sz w:val="24"/>
          <w:szCs w:val="24"/>
        </w:rPr>
        <w:t>r. Anketler, 2011, 2012, 2015 ve 2018 </w:t>
      </w:r>
      <w:hyperlink r:id="rId17" w:tgtFrame="_blank" w:history="1">
        <w:r w:rsidR="002F5E3C" w:rsidRPr="00E86277">
          <w:rPr>
            <w:rStyle w:val="Kpr"/>
            <w:rFonts w:ascii="Times New Roman" w:hAnsi="Times New Roman" w:cs="Times New Roman"/>
            <w:color w:val="auto"/>
            <w:sz w:val="24"/>
            <w:szCs w:val="24"/>
            <w:u w:val="none"/>
          </w:rPr>
          <w:t xml:space="preserve">yıllarında, </w:t>
        </w:r>
        <w:proofErr w:type="spellStart"/>
        <w:r w:rsidR="002F5E3C" w:rsidRPr="00E86277">
          <w:rPr>
            <w:rStyle w:val="Kpr"/>
            <w:rFonts w:ascii="Times New Roman" w:hAnsi="Times New Roman" w:cs="Times New Roman"/>
            <w:color w:val="auto"/>
            <w:sz w:val="24"/>
            <w:szCs w:val="24"/>
            <w:u w:val="none"/>
          </w:rPr>
          <w:t>Pensilvanya</w:t>
        </w:r>
        <w:proofErr w:type="spellEnd"/>
        <w:r w:rsidR="002F5E3C" w:rsidRPr="00E86277">
          <w:rPr>
            <w:rStyle w:val="Kpr"/>
            <w:rFonts w:ascii="Times New Roman" w:hAnsi="Times New Roman" w:cs="Times New Roman"/>
            <w:color w:val="auto"/>
            <w:sz w:val="24"/>
            <w:szCs w:val="24"/>
            <w:u w:val="none"/>
          </w:rPr>
          <w:t xml:space="preserve"> Üniversitesi</w:t>
        </w:r>
        <w:r w:rsidR="00B26B5F" w:rsidRPr="00E86277">
          <w:rPr>
            <w:rStyle w:val="Kpr"/>
            <w:rFonts w:ascii="Times New Roman" w:hAnsi="Times New Roman" w:cs="Times New Roman"/>
            <w:color w:val="auto"/>
            <w:sz w:val="24"/>
            <w:szCs w:val="24"/>
            <w:u w:val="none"/>
          </w:rPr>
          <w:t xml:space="preserve"> tarafından her yıl yayınlanan Global </w:t>
        </w:r>
        <w:proofErr w:type="spellStart"/>
        <w:r w:rsidR="00B26B5F" w:rsidRPr="00E86277">
          <w:rPr>
            <w:rStyle w:val="Kpr"/>
            <w:rFonts w:ascii="Times New Roman" w:hAnsi="Times New Roman" w:cs="Times New Roman"/>
            <w:color w:val="auto"/>
            <w:sz w:val="24"/>
            <w:szCs w:val="24"/>
            <w:u w:val="none"/>
          </w:rPr>
          <w:t>Go</w:t>
        </w:r>
        <w:proofErr w:type="spellEnd"/>
        <w:r w:rsidR="00B26B5F" w:rsidRPr="00E86277">
          <w:rPr>
            <w:rStyle w:val="Kpr"/>
            <w:rFonts w:ascii="Times New Roman" w:hAnsi="Times New Roman" w:cs="Times New Roman"/>
            <w:color w:val="auto"/>
            <w:sz w:val="24"/>
            <w:szCs w:val="24"/>
            <w:u w:val="none"/>
          </w:rPr>
          <w:t xml:space="preserve"> </w:t>
        </w:r>
        <w:proofErr w:type="spellStart"/>
        <w:r w:rsidR="00B26B5F" w:rsidRPr="00E86277">
          <w:rPr>
            <w:rStyle w:val="Kpr"/>
            <w:rFonts w:ascii="Times New Roman" w:hAnsi="Times New Roman" w:cs="Times New Roman"/>
            <w:color w:val="auto"/>
            <w:sz w:val="24"/>
            <w:szCs w:val="24"/>
            <w:u w:val="none"/>
          </w:rPr>
          <w:t>To</w:t>
        </w:r>
        <w:proofErr w:type="spellEnd"/>
        <w:r w:rsidR="00B26B5F" w:rsidRPr="00E86277">
          <w:rPr>
            <w:rStyle w:val="Kpr"/>
            <w:rFonts w:ascii="Times New Roman" w:hAnsi="Times New Roman" w:cs="Times New Roman"/>
            <w:color w:val="auto"/>
            <w:sz w:val="24"/>
            <w:szCs w:val="24"/>
            <w:u w:val="none"/>
          </w:rPr>
          <w:t xml:space="preserve"> </w:t>
        </w:r>
        <w:proofErr w:type="spellStart"/>
        <w:r w:rsidR="00B26B5F" w:rsidRPr="00E86277">
          <w:rPr>
            <w:rStyle w:val="Kpr"/>
            <w:rFonts w:ascii="Times New Roman" w:hAnsi="Times New Roman" w:cs="Times New Roman"/>
            <w:color w:val="auto"/>
            <w:sz w:val="24"/>
            <w:szCs w:val="24"/>
            <w:u w:val="none"/>
          </w:rPr>
          <w:t>Think</w:t>
        </w:r>
        <w:proofErr w:type="spellEnd"/>
        <w:r w:rsidR="00B26B5F" w:rsidRPr="00E86277">
          <w:rPr>
            <w:rStyle w:val="Kpr"/>
            <w:rFonts w:ascii="Times New Roman" w:hAnsi="Times New Roman" w:cs="Times New Roman"/>
            <w:color w:val="auto"/>
            <w:sz w:val="24"/>
            <w:szCs w:val="24"/>
            <w:u w:val="none"/>
          </w:rPr>
          <w:t xml:space="preserve"> </w:t>
        </w:r>
        <w:proofErr w:type="spellStart"/>
        <w:r w:rsidR="00B26B5F" w:rsidRPr="00E86277">
          <w:rPr>
            <w:rStyle w:val="Kpr"/>
            <w:rFonts w:ascii="Times New Roman" w:hAnsi="Times New Roman" w:cs="Times New Roman"/>
            <w:color w:val="auto"/>
            <w:sz w:val="24"/>
            <w:szCs w:val="24"/>
            <w:u w:val="none"/>
          </w:rPr>
          <w:t>Tanks</w:t>
        </w:r>
        <w:proofErr w:type="spellEnd"/>
      </w:hyperlink>
      <w:r w:rsidR="00B26B5F" w:rsidRPr="00E86277">
        <w:rPr>
          <w:rFonts w:ascii="Times New Roman" w:hAnsi="Times New Roman" w:cs="Times New Roman"/>
          <w:sz w:val="24"/>
          <w:szCs w:val="24"/>
        </w:rPr>
        <w:t> raporuna göre seçilen uzmanlara </w:t>
      </w:r>
      <w:hyperlink r:id="rId18" w:tgtFrame="_blank" w:history="1">
        <w:r w:rsidR="00B26B5F" w:rsidRPr="00E86277">
          <w:rPr>
            <w:rStyle w:val="Kpr"/>
            <w:rFonts w:ascii="Times New Roman" w:hAnsi="Times New Roman" w:cs="Times New Roman"/>
            <w:color w:val="auto"/>
            <w:sz w:val="24"/>
            <w:szCs w:val="24"/>
            <w:u w:val="none"/>
          </w:rPr>
          <w:t>yapılmıştır. </w:t>
        </w:r>
      </w:hyperlink>
      <w:r w:rsidR="00B26B5F" w:rsidRPr="00E86277">
        <w:rPr>
          <w:rFonts w:ascii="Times New Roman" w:hAnsi="Times New Roman" w:cs="Times New Roman"/>
          <w:sz w:val="24"/>
          <w:szCs w:val="24"/>
        </w:rPr>
        <w:t>Yapı</w:t>
      </w:r>
      <w:r w:rsidR="002F5E3C" w:rsidRPr="00E86277">
        <w:rPr>
          <w:rFonts w:ascii="Times New Roman" w:hAnsi="Times New Roman" w:cs="Times New Roman"/>
          <w:sz w:val="24"/>
          <w:szCs w:val="24"/>
        </w:rPr>
        <w:t>lan uygulama kapsamında</w:t>
      </w:r>
      <w:r w:rsidR="00B26B5F" w:rsidRPr="00E86277">
        <w:rPr>
          <w:rFonts w:ascii="Times New Roman" w:hAnsi="Times New Roman" w:cs="Times New Roman"/>
          <w:sz w:val="24"/>
          <w:szCs w:val="24"/>
        </w:rPr>
        <w:t xml:space="preserve"> Amerika Birleşik Devletleri’nde 45, Avrupa’da 40,  Asya’da 27, Latin Amerika’da 17, Afrika’da 12, Orta Doğu ve Kuzey Afrika’da 8 ve Okyanusya’da 3 kuruma </w:t>
      </w:r>
      <w:r w:rsidR="002F5E3C" w:rsidRPr="00E86277">
        <w:rPr>
          <w:rFonts w:ascii="Times New Roman" w:hAnsi="Times New Roman" w:cs="Times New Roman"/>
          <w:sz w:val="24"/>
          <w:szCs w:val="24"/>
        </w:rPr>
        <w:t xml:space="preserve">anket </w:t>
      </w:r>
      <w:r w:rsidR="00B26B5F" w:rsidRPr="00E86277">
        <w:rPr>
          <w:rFonts w:ascii="Times New Roman" w:hAnsi="Times New Roman" w:cs="Times New Roman"/>
          <w:sz w:val="24"/>
          <w:szCs w:val="24"/>
        </w:rPr>
        <w:t>gönderilmiştir.</w:t>
      </w:r>
    </w:p>
    <w:p w:rsidR="00DD218E" w:rsidRPr="00E86277" w:rsidRDefault="00D73CF3" w:rsidP="005071A1">
      <w:pPr>
        <w:spacing w:before="120" w:after="120" w:line="240" w:lineRule="auto"/>
        <w:jc w:val="both"/>
        <w:rPr>
          <w:rFonts w:ascii="Times New Roman" w:hAnsi="Times New Roman" w:cs="Times New Roman"/>
          <w:color w:val="202122"/>
          <w:sz w:val="24"/>
          <w:szCs w:val="24"/>
          <w:shd w:val="clear" w:color="auto" w:fill="FFFFFF"/>
        </w:rPr>
      </w:pPr>
      <w:r w:rsidRPr="00E86277">
        <w:rPr>
          <w:rFonts w:ascii="Times New Roman" w:hAnsi="Times New Roman" w:cs="Times New Roman"/>
          <w:sz w:val="24"/>
          <w:szCs w:val="24"/>
        </w:rPr>
        <w:t xml:space="preserve">     ‘’Global Peace Index’’ ise</w:t>
      </w:r>
      <w:r w:rsidR="00B116A5" w:rsidRPr="00E86277">
        <w:rPr>
          <w:rFonts w:ascii="Times New Roman" w:hAnsi="Times New Roman" w:cs="Times New Roman"/>
          <w:sz w:val="24"/>
          <w:szCs w:val="24"/>
        </w:rPr>
        <w:t>,</w:t>
      </w:r>
      <w:r w:rsidRPr="00E86277">
        <w:rPr>
          <w:rFonts w:ascii="Times New Roman" w:hAnsi="Times New Roman" w:cs="Times New Roman"/>
          <w:sz w:val="24"/>
          <w:szCs w:val="24"/>
        </w:rPr>
        <w:t xml:space="preserve"> ülkelerin ve bölgelerin ne kadar barışçıl durumda olduğunu gösteren bir endekstir. Ekonomi ve Barış Enst</w:t>
      </w:r>
      <w:r w:rsidR="00B116A5" w:rsidRPr="00E86277">
        <w:rPr>
          <w:rFonts w:ascii="Times New Roman" w:hAnsi="Times New Roman" w:cs="Times New Roman"/>
          <w:sz w:val="24"/>
          <w:szCs w:val="24"/>
        </w:rPr>
        <w:t>itüsü tarafından oluşturulan bu endeks</w:t>
      </w:r>
      <w:r w:rsidRPr="00E86277">
        <w:rPr>
          <w:rFonts w:ascii="Times New Roman" w:hAnsi="Times New Roman" w:cs="Times New Roman"/>
          <w:sz w:val="24"/>
          <w:szCs w:val="24"/>
        </w:rPr>
        <w:t xml:space="preserve"> </w:t>
      </w:r>
      <w:r w:rsidR="00B116A5" w:rsidRPr="00E86277">
        <w:rPr>
          <w:rFonts w:ascii="Times New Roman" w:hAnsi="Times New Roman" w:cs="Times New Roman"/>
          <w:sz w:val="24"/>
          <w:szCs w:val="24"/>
          <w:shd w:val="clear" w:color="auto" w:fill="FFFFFF"/>
        </w:rPr>
        <w:t>barış enstitüleri ile</w:t>
      </w:r>
      <w:r w:rsidRPr="00E86277">
        <w:rPr>
          <w:rFonts w:ascii="Times New Roman" w:hAnsi="Times New Roman" w:cs="Times New Roman"/>
          <w:sz w:val="24"/>
          <w:szCs w:val="24"/>
          <w:shd w:val="clear" w:color="auto" w:fill="FFFFFF"/>
        </w:rPr>
        <w:t xml:space="preserve"> düşünce kuruluşlarında görev alan uzmanlardan oluşan ulu</w:t>
      </w:r>
      <w:r w:rsidR="00B116A5" w:rsidRPr="00E86277">
        <w:rPr>
          <w:rFonts w:ascii="Times New Roman" w:hAnsi="Times New Roman" w:cs="Times New Roman"/>
          <w:sz w:val="24"/>
          <w:szCs w:val="24"/>
          <w:shd w:val="clear" w:color="auto" w:fill="FFFFFF"/>
        </w:rPr>
        <w:t>slararası bir panel sayesinde</w:t>
      </w:r>
      <w:r w:rsidRPr="00E86277">
        <w:rPr>
          <w:rFonts w:ascii="Times New Roman" w:hAnsi="Times New Roman" w:cs="Times New Roman"/>
          <w:sz w:val="24"/>
          <w:szCs w:val="24"/>
          <w:shd w:val="clear" w:color="auto" w:fill="FFFFFF"/>
        </w:rPr>
        <w:t xml:space="preserve"> geliştirilmektedir. </w:t>
      </w:r>
      <w:r w:rsidR="006F6575" w:rsidRPr="00E86277">
        <w:rPr>
          <w:rFonts w:ascii="Times New Roman" w:hAnsi="Times New Roman" w:cs="Times New Roman"/>
          <w:sz w:val="24"/>
          <w:szCs w:val="24"/>
          <w:shd w:val="clear" w:color="auto" w:fill="FFFFFF"/>
        </w:rPr>
        <w:t xml:space="preserve">Her </w:t>
      </w:r>
      <w:r w:rsidR="00B116A5" w:rsidRPr="00E86277">
        <w:rPr>
          <w:rFonts w:ascii="Times New Roman" w:hAnsi="Times New Roman" w:cs="Times New Roman"/>
          <w:sz w:val="24"/>
          <w:szCs w:val="24"/>
          <w:shd w:val="clear" w:color="auto" w:fill="FFFFFF"/>
        </w:rPr>
        <w:t>yıl güncellenen endeks BM Sekreterliği bünyesinde yayınlanmaktadır ve üç temel alt boyuttan oluşmaktadır. Bunlar;  toplumdaki güvenlik ve güvenlik düzeyi, ulusal ve uluslararası çatışmanın boyutu ve </w:t>
      </w:r>
      <w:proofErr w:type="spellStart"/>
      <w:r w:rsidR="005A7FA3" w:rsidRPr="00E86277">
        <w:fldChar w:fldCharType="begin"/>
      </w:r>
      <w:r w:rsidR="007C730D" w:rsidRPr="00E86277">
        <w:rPr>
          <w:rFonts w:ascii="Times New Roman" w:hAnsi="Times New Roman" w:cs="Times New Roman"/>
          <w:sz w:val="24"/>
          <w:szCs w:val="24"/>
        </w:rPr>
        <w:instrText xml:space="preserve"> HYPERLINK "https://tr.wikipedia.org/wiki/Militarizm" \o "Militarizm" </w:instrText>
      </w:r>
      <w:r w:rsidR="005A7FA3" w:rsidRPr="00E86277">
        <w:fldChar w:fldCharType="separate"/>
      </w:r>
      <w:r w:rsidR="00B116A5" w:rsidRPr="00E86277">
        <w:rPr>
          <w:rStyle w:val="Kpr"/>
          <w:rFonts w:ascii="Times New Roman" w:hAnsi="Times New Roman" w:cs="Times New Roman"/>
          <w:color w:val="auto"/>
          <w:sz w:val="24"/>
          <w:szCs w:val="24"/>
          <w:u w:val="none"/>
          <w:shd w:val="clear" w:color="auto" w:fill="FFFFFF"/>
        </w:rPr>
        <w:t>militarizasyon</w:t>
      </w:r>
      <w:proofErr w:type="spellEnd"/>
      <w:r w:rsidR="005A7FA3" w:rsidRPr="00E86277">
        <w:rPr>
          <w:rStyle w:val="Kpr"/>
          <w:rFonts w:ascii="Times New Roman" w:hAnsi="Times New Roman" w:cs="Times New Roman"/>
          <w:color w:val="auto"/>
          <w:sz w:val="24"/>
          <w:szCs w:val="24"/>
          <w:u w:val="none"/>
          <w:shd w:val="clear" w:color="auto" w:fill="FFFFFF"/>
        </w:rPr>
        <w:fldChar w:fldCharType="end"/>
      </w:r>
      <w:r w:rsidR="00B116A5" w:rsidRPr="00E86277">
        <w:rPr>
          <w:rFonts w:ascii="Times New Roman" w:hAnsi="Times New Roman" w:cs="Times New Roman"/>
          <w:sz w:val="24"/>
          <w:szCs w:val="24"/>
          <w:shd w:val="clear" w:color="auto" w:fill="FFFFFF"/>
        </w:rPr>
        <w:t> derecesi</w:t>
      </w:r>
      <w:r w:rsidR="00B116A5" w:rsidRPr="00E86277">
        <w:rPr>
          <w:rFonts w:ascii="Times New Roman" w:hAnsi="Times New Roman" w:cs="Times New Roman"/>
          <w:color w:val="202122"/>
          <w:sz w:val="24"/>
          <w:szCs w:val="24"/>
          <w:shd w:val="clear" w:color="auto" w:fill="FFFFFF"/>
        </w:rPr>
        <w:t>dir.</w:t>
      </w:r>
    </w:p>
    <w:p w:rsidR="00451146" w:rsidRPr="00E86277" w:rsidRDefault="009A1116" w:rsidP="00E86277">
      <w:pPr>
        <w:spacing w:before="240" w:after="240" w:line="240" w:lineRule="auto"/>
        <w:jc w:val="both"/>
        <w:rPr>
          <w:rFonts w:ascii="Times New Roman" w:hAnsi="Times New Roman" w:cs="Times New Roman"/>
          <w:b/>
          <w:sz w:val="24"/>
          <w:szCs w:val="24"/>
        </w:rPr>
      </w:pPr>
      <w:r w:rsidRPr="00E86277">
        <w:rPr>
          <w:rFonts w:ascii="Times New Roman" w:hAnsi="Times New Roman" w:cs="Times New Roman"/>
          <w:color w:val="202122"/>
          <w:sz w:val="24"/>
          <w:szCs w:val="24"/>
          <w:shd w:val="clear" w:color="auto" w:fill="FFFFFF"/>
        </w:rPr>
        <w:t xml:space="preserve"> </w:t>
      </w:r>
      <w:r w:rsidR="003372F5" w:rsidRPr="00E86277">
        <w:rPr>
          <w:rFonts w:ascii="Times New Roman" w:hAnsi="Times New Roman" w:cs="Times New Roman"/>
          <w:b/>
          <w:sz w:val="24"/>
          <w:szCs w:val="24"/>
        </w:rPr>
        <w:t>Analiz</w:t>
      </w:r>
      <w:r w:rsidR="00451146" w:rsidRPr="00E86277">
        <w:rPr>
          <w:rFonts w:ascii="Times New Roman" w:hAnsi="Times New Roman" w:cs="Times New Roman"/>
          <w:b/>
          <w:sz w:val="24"/>
          <w:szCs w:val="24"/>
        </w:rPr>
        <w:t xml:space="preserve"> </w:t>
      </w:r>
    </w:p>
    <w:p w:rsidR="00451146" w:rsidRPr="00E86277" w:rsidRDefault="00F62882" w:rsidP="00E86277">
      <w:pPr>
        <w:spacing w:before="240" w:after="24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      Araştırmada iki değişken kullanılmıştır. Yumuşak güç verilerinin alındığı Global Presence Index</w:t>
      </w:r>
      <w:r w:rsidR="00F0488C" w:rsidRPr="00E86277">
        <w:rPr>
          <w:rFonts w:ascii="Times New Roman" w:hAnsi="Times New Roman" w:cs="Times New Roman"/>
          <w:sz w:val="24"/>
          <w:szCs w:val="24"/>
        </w:rPr>
        <w:t xml:space="preserve"> içerisindeki Soft Presence Index puanları</w:t>
      </w:r>
      <w:r w:rsidRPr="00E86277">
        <w:rPr>
          <w:rFonts w:ascii="Times New Roman" w:hAnsi="Times New Roman" w:cs="Times New Roman"/>
          <w:sz w:val="24"/>
          <w:szCs w:val="24"/>
        </w:rPr>
        <w:t xml:space="preserve"> bağımsız değişken, küresel barış gücü durumunu ifade eden verilerin alındığı Global Peace Index bağımlı değişken olarak değerlendirilmektedir. Buna göre </w:t>
      </w:r>
      <w:r w:rsidR="00F0488C" w:rsidRPr="00E86277">
        <w:rPr>
          <w:rFonts w:ascii="Times New Roman" w:hAnsi="Times New Roman" w:cs="Times New Roman"/>
          <w:sz w:val="24"/>
          <w:szCs w:val="24"/>
        </w:rPr>
        <w:t>değişkenler ve araştırmanın hipotezi</w:t>
      </w:r>
      <w:r w:rsidRPr="00E86277">
        <w:rPr>
          <w:rFonts w:ascii="Times New Roman" w:hAnsi="Times New Roman" w:cs="Times New Roman"/>
          <w:sz w:val="24"/>
          <w:szCs w:val="24"/>
        </w:rPr>
        <w:t xml:space="preserve"> aşağıdaki gibidir: </w:t>
      </w:r>
    </w:p>
    <w:p w:rsidR="00F62882" w:rsidRPr="00E86277" w:rsidRDefault="00F62882" w:rsidP="00E86277">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Y: Küresel Barış Endeksi (Bağımlı Değişken)</w:t>
      </w:r>
    </w:p>
    <w:p w:rsidR="00F62882" w:rsidRPr="00E86277" w:rsidRDefault="00C25CF3" w:rsidP="00E86277">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X: Yumuşak Varlık</w:t>
      </w:r>
      <w:r w:rsidR="00F62882" w:rsidRPr="00E86277">
        <w:rPr>
          <w:rFonts w:ascii="Times New Roman" w:hAnsi="Times New Roman" w:cs="Times New Roman"/>
          <w:sz w:val="24"/>
          <w:szCs w:val="24"/>
        </w:rPr>
        <w:t xml:space="preserve"> Endeksi (Bağımsız Değişken)</w:t>
      </w:r>
      <w:r w:rsidR="00F0488C" w:rsidRPr="00E86277">
        <w:rPr>
          <w:rFonts w:ascii="Times New Roman" w:hAnsi="Times New Roman" w:cs="Times New Roman"/>
          <w:sz w:val="24"/>
          <w:szCs w:val="24"/>
        </w:rPr>
        <w:t xml:space="preserve"> </w:t>
      </w:r>
    </w:p>
    <w:p w:rsidR="00F0488C" w:rsidRPr="00E86277" w:rsidRDefault="005E57B6" w:rsidP="00E86277">
      <w:pPr>
        <w:spacing w:before="120" w:after="120" w:line="240" w:lineRule="auto"/>
        <w:ind w:firstLine="284"/>
        <w:jc w:val="both"/>
        <w:rPr>
          <w:rFonts w:ascii="Times New Roman" w:hAnsi="Times New Roman" w:cs="Times New Roman"/>
          <w:i/>
          <w:sz w:val="24"/>
          <w:szCs w:val="24"/>
        </w:rPr>
      </w:pPr>
      <w:r w:rsidRPr="00E86277">
        <w:rPr>
          <w:rFonts w:ascii="Times New Roman" w:hAnsi="Times New Roman" w:cs="Times New Roman"/>
          <w:i/>
          <w:sz w:val="24"/>
          <w:szCs w:val="24"/>
        </w:rPr>
        <w:t>H1: Ülkelerin yumuşak varlık</w:t>
      </w:r>
      <w:r w:rsidR="00F0488C" w:rsidRPr="00E86277">
        <w:rPr>
          <w:rFonts w:ascii="Times New Roman" w:hAnsi="Times New Roman" w:cs="Times New Roman"/>
          <w:i/>
          <w:sz w:val="24"/>
          <w:szCs w:val="24"/>
        </w:rPr>
        <w:t xml:space="preserve"> endeksleri ile küresel barış endeksleri arasında</w:t>
      </w:r>
      <w:r w:rsidR="00C25CF3" w:rsidRPr="00E86277">
        <w:rPr>
          <w:rFonts w:ascii="Times New Roman" w:hAnsi="Times New Roman" w:cs="Times New Roman"/>
          <w:i/>
          <w:sz w:val="24"/>
          <w:szCs w:val="24"/>
        </w:rPr>
        <w:t xml:space="preserve"> anlamlı ve olumlu yönde bir</w:t>
      </w:r>
      <w:r w:rsidR="00F0488C" w:rsidRPr="00E86277">
        <w:rPr>
          <w:rFonts w:ascii="Times New Roman" w:hAnsi="Times New Roman" w:cs="Times New Roman"/>
          <w:i/>
          <w:sz w:val="24"/>
          <w:szCs w:val="24"/>
        </w:rPr>
        <w:t xml:space="preserve"> ilişki vardır. </w:t>
      </w:r>
    </w:p>
    <w:p w:rsidR="00431072" w:rsidRDefault="00F0488C" w:rsidP="00E86277">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lastRenderedPageBreak/>
        <w:t xml:space="preserve"> </w:t>
      </w:r>
      <w:r w:rsidR="00585213" w:rsidRPr="00E86277">
        <w:rPr>
          <w:rFonts w:ascii="Times New Roman" w:hAnsi="Times New Roman" w:cs="Times New Roman"/>
          <w:sz w:val="24"/>
          <w:szCs w:val="24"/>
        </w:rPr>
        <w:t xml:space="preserve">    </w:t>
      </w:r>
      <w:r w:rsidR="00E252F1" w:rsidRPr="00E86277">
        <w:rPr>
          <w:rFonts w:ascii="Times New Roman" w:hAnsi="Times New Roman" w:cs="Times New Roman"/>
          <w:sz w:val="24"/>
          <w:szCs w:val="24"/>
        </w:rPr>
        <w:t>Analiz öncesinde uygulamanın</w:t>
      </w:r>
      <w:r w:rsidRPr="00E86277">
        <w:rPr>
          <w:rFonts w:ascii="Times New Roman" w:hAnsi="Times New Roman" w:cs="Times New Roman"/>
          <w:sz w:val="24"/>
          <w:szCs w:val="24"/>
        </w:rPr>
        <w:t xml:space="preserve"> varsayımları</w:t>
      </w:r>
      <w:r w:rsidR="00815236" w:rsidRPr="00E86277">
        <w:rPr>
          <w:rFonts w:ascii="Times New Roman" w:hAnsi="Times New Roman" w:cs="Times New Roman"/>
          <w:sz w:val="24"/>
          <w:szCs w:val="24"/>
        </w:rPr>
        <w:t xml:space="preserve"> test edilmiştir</w:t>
      </w:r>
      <w:r w:rsidR="007E6B2A" w:rsidRPr="00E86277">
        <w:rPr>
          <w:rFonts w:ascii="Times New Roman" w:hAnsi="Times New Roman" w:cs="Times New Roman"/>
          <w:sz w:val="24"/>
          <w:szCs w:val="24"/>
        </w:rPr>
        <w:t>.</w:t>
      </w:r>
      <w:r w:rsidR="00451146" w:rsidRPr="00E86277">
        <w:rPr>
          <w:rFonts w:ascii="Times New Roman" w:hAnsi="Times New Roman" w:cs="Times New Roman"/>
          <w:sz w:val="24"/>
          <w:szCs w:val="24"/>
        </w:rPr>
        <w:t xml:space="preserve"> </w:t>
      </w:r>
      <w:r w:rsidR="003D598D" w:rsidRPr="00E86277">
        <w:rPr>
          <w:rFonts w:ascii="Times New Roman" w:hAnsi="Times New Roman" w:cs="Times New Roman"/>
          <w:sz w:val="24"/>
          <w:szCs w:val="24"/>
        </w:rPr>
        <w:t>Tablo 1</w:t>
      </w:r>
      <w:r w:rsidR="00E252F1" w:rsidRPr="00E86277">
        <w:rPr>
          <w:rFonts w:ascii="Times New Roman" w:hAnsi="Times New Roman" w:cs="Times New Roman"/>
          <w:sz w:val="24"/>
          <w:szCs w:val="24"/>
        </w:rPr>
        <w:t>’de panel veri analizi özet istatistikler gösterilmektedir.</w:t>
      </w:r>
    </w:p>
    <w:p w:rsidR="00F0488C" w:rsidRPr="005071A1" w:rsidRDefault="003D598D" w:rsidP="00E86277">
      <w:pPr>
        <w:spacing w:before="120" w:after="120" w:line="240" w:lineRule="auto"/>
        <w:jc w:val="center"/>
        <w:rPr>
          <w:rFonts w:ascii="Times New Roman" w:hAnsi="Times New Roman" w:cs="Times New Roman"/>
          <w:sz w:val="20"/>
          <w:szCs w:val="20"/>
        </w:rPr>
      </w:pPr>
      <w:r w:rsidRPr="00E86277">
        <w:rPr>
          <w:rFonts w:ascii="Times New Roman" w:hAnsi="Times New Roman" w:cs="Times New Roman"/>
          <w:b/>
          <w:sz w:val="20"/>
          <w:szCs w:val="20"/>
        </w:rPr>
        <w:t>Tablo 1</w:t>
      </w:r>
      <w:r w:rsidR="005071A1">
        <w:rPr>
          <w:rFonts w:ascii="Times New Roman" w:hAnsi="Times New Roman" w:cs="Times New Roman"/>
          <w:b/>
          <w:sz w:val="20"/>
          <w:szCs w:val="20"/>
        </w:rPr>
        <w:t>:</w:t>
      </w:r>
      <w:r w:rsidR="00F0488C" w:rsidRPr="00E86277">
        <w:rPr>
          <w:rFonts w:ascii="Times New Roman" w:hAnsi="Times New Roman" w:cs="Times New Roman"/>
          <w:b/>
          <w:sz w:val="20"/>
          <w:szCs w:val="20"/>
        </w:rPr>
        <w:t xml:space="preserve"> </w:t>
      </w:r>
      <w:r w:rsidR="00F0488C" w:rsidRPr="005071A1">
        <w:rPr>
          <w:rFonts w:ascii="Times New Roman" w:hAnsi="Times New Roman" w:cs="Times New Roman"/>
          <w:sz w:val="20"/>
          <w:szCs w:val="20"/>
        </w:rPr>
        <w:t>Panel Veri Özet İstatistikler</w:t>
      </w:r>
    </w:p>
    <w:tbl>
      <w:tblPr>
        <w:tblW w:w="5000" w:type="pct"/>
        <w:jc w:val="center"/>
        <w:tblCellMar>
          <w:left w:w="75" w:type="dxa"/>
          <w:right w:w="75" w:type="dxa"/>
        </w:tblCellMar>
        <w:tblLook w:val="0000" w:firstRow="0" w:lastRow="0" w:firstColumn="0" w:lastColumn="0" w:noHBand="0" w:noVBand="0"/>
      </w:tblPr>
      <w:tblGrid>
        <w:gridCol w:w="1390"/>
        <w:gridCol w:w="933"/>
        <w:gridCol w:w="933"/>
        <w:gridCol w:w="750"/>
        <w:gridCol w:w="815"/>
        <w:gridCol w:w="832"/>
        <w:gridCol w:w="933"/>
        <w:gridCol w:w="934"/>
      </w:tblGrid>
      <w:tr w:rsidR="00F0488C" w:rsidRPr="00E86277" w:rsidTr="004372B0">
        <w:trPr>
          <w:trHeight w:val="187"/>
          <w:jc w:val="center"/>
        </w:trPr>
        <w:tc>
          <w:tcPr>
            <w:tcW w:w="631" w:type="pct"/>
            <w:tcBorders>
              <w:top w:val="single" w:sz="6" w:space="0" w:color="auto"/>
              <w:left w:val="nil"/>
              <w:bottom w:val="nil"/>
              <w:right w:val="nil"/>
            </w:tcBorders>
          </w:tcPr>
          <w:p w:rsidR="00F0488C" w:rsidRPr="00E86277" w:rsidRDefault="00F0488C" w:rsidP="00E86277">
            <w:pPr>
              <w:widowControl w:val="0"/>
              <w:autoSpaceDE w:val="0"/>
              <w:autoSpaceDN w:val="0"/>
              <w:adjustRightInd w:val="0"/>
              <w:spacing w:before="120" w:after="120" w:line="240" w:lineRule="auto"/>
              <w:rPr>
                <w:rFonts w:ascii="Times New Roman" w:hAnsi="Times New Roman" w:cs="Times New Roman"/>
                <w:sz w:val="18"/>
                <w:szCs w:val="18"/>
              </w:rPr>
            </w:pPr>
          </w:p>
        </w:tc>
        <w:tc>
          <w:tcPr>
            <w:tcW w:w="662" w:type="pct"/>
            <w:tcBorders>
              <w:top w:val="single" w:sz="6" w:space="0" w:color="auto"/>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662" w:type="pct"/>
            <w:tcBorders>
              <w:top w:val="single" w:sz="6" w:space="0" w:color="auto"/>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529" w:type="pct"/>
            <w:tcBorders>
              <w:top w:val="single" w:sz="6" w:space="0" w:color="auto"/>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595" w:type="pct"/>
            <w:tcBorders>
              <w:top w:val="single" w:sz="6" w:space="0" w:color="auto"/>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595" w:type="pct"/>
            <w:tcBorders>
              <w:top w:val="single" w:sz="6" w:space="0" w:color="auto"/>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662" w:type="pct"/>
            <w:tcBorders>
              <w:top w:val="single" w:sz="6" w:space="0" w:color="auto"/>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662" w:type="pct"/>
            <w:tcBorders>
              <w:top w:val="single" w:sz="6" w:space="0" w:color="auto"/>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r>
      <w:tr w:rsidR="00F0488C" w:rsidRPr="00E86277" w:rsidTr="004372B0">
        <w:trPr>
          <w:trHeight w:val="372"/>
          <w:jc w:val="center"/>
        </w:trPr>
        <w:tc>
          <w:tcPr>
            <w:tcW w:w="631" w:type="pct"/>
            <w:tcBorders>
              <w:top w:val="nil"/>
              <w:left w:val="nil"/>
              <w:bottom w:val="single" w:sz="6" w:space="0" w:color="auto"/>
              <w:right w:val="nil"/>
            </w:tcBorders>
          </w:tcPr>
          <w:p w:rsidR="00F0488C" w:rsidRPr="00E86277" w:rsidRDefault="00292BC4" w:rsidP="00E86277">
            <w:pPr>
              <w:widowControl w:val="0"/>
              <w:autoSpaceDE w:val="0"/>
              <w:autoSpaceDN w:val="0"/>
              <w:adjustRightInd w:val="0"/>
              <w:spacing w:before="120" w:after="120" w:line="240" w:lineRule="auto"/>
              <w:rPr>
                <w:rFonts w:ascii="Times New Roman" w:hAnsi="Times New Roman" w:cs="Times New Roman"/>
                <w:sz w:val="18"/>
                <w:szCs w:val="18"/>
              </w:rPr>
            </w:pPr>
            <w:r w:rsidRPr="00E86277">
              <w:rPr>
                <w:rFonts w:ascii="Times New Roman" w:hAnsi="Times New Roman" w:cs="Times New Roman"/>
                <w:sz w:val="18"/>
                <w:szCs w:val="18"/>
              </w:rPr>
              <w:t>DEĞİŞ</w:t>
            </w:r>
            <w:r w:rsidR="00AB4F98" w:rsidRPr="00E86277">
              <w:rPr>
                <w:rFonts w:ascii="Times New Roman" w:hAnsi="Times New Roman" w:cs="Times New Roman"/>
                <w:sz w:val="18"/>
                <w:szCs w:val="18"/>
              </w:rPr>
              <w:t>KENLER</w:t>
            </w:r>
          </w:p>
        </w:tc>
        <w:tc>
          <w:tcPr>
            <w:tcW w:w="662" w:type="pct"/>
            <w:tcBorders>
              <w:top w:val="nil"/>
              <w:left w:val="nil"/>
              <w:bottom w:val="single" w:sz="6" w:space="0" w:color="auto"/>
              <w:right w:val="nil"/>
            </w:tcBorders>
          </w:tcPr>
          <w:p w:rsidR="00F0488C" w:rsidRPr="00E86277" w:rsidRDefault="00AB4F98"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Gözlem</w:t>
            </w:r>
          </w:p>
        </w:tc>
        <w:tc>
          <w:tcPr>
            <w:tcW w:w="662" w:type="pct"/>
            <w:tcBorders>
              <w:top w:val="nil"/>
              <w:left w:val="nil"/>
              <w:bottom w:val="single" w:sz="6" w:space="0" w:color="auto"/>
              <w:right w:val="nil"/>
            </w:tcBorders>
          </w:tcPr>
          <w:p w:rsidR="00F0488C" w:rsidRPr="00E86277" w:rsidRDefault="00AB4F98"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Ortalama</w:t>
            </w:r>
          </w:p>
        </w:tc>
        <w:tc>
          <w:tcPr>
            <w:tcW w:w="529" w:type="pct"/>
            <w:tcBorders>
              <w:top w:val="nil"/>
              <w:left w:val="nil"/>
              <w:bottom w:val="single" w:sz="6" w:space="0" w:color="auto"/>
              <w:right w:val="nil"/>
            </w:tcBorders>
          </w:tcPr>
          <w:p w:rsidR="00F0488C" w:rsidRPr="00E86277" w:rsidRDefault="00292BC4"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Standart S</w:t>
            </w:r>
            <w:r w:rsidR="00AB4F98" w:rsidRPr="00E86277">
              <w:rPr>
                <w:rFonts w:ascii="Times New Roman" w:hAnsi="Times New Roman" w:cs="Times New Roman"/>
                <w:sz w:val="18"/>
                <w:szCs w:val="18"/>
              </w:rPr>
              <w:t>apma</w:t>
            </w:r>
          </w:p>
        </w:tc>
        <w:tc>
          <w:tcPr>
            <w:tcW w:w="595" w:type="pct"/>
            <w:tcBorders>
              <w:top w:val="nil"/>
              <w:left w:val="nil"/>
              <w:bottom w:val="single" w:sz="6" w:space="0" w:color="auto"/>
              <w:right w:val="nil"/>
            </w:tcBorders>
          </w:tcPr>
          <w:p w:rsidR="00F0488C" w:rsidRPr="00E86277" w:rsidRDefault="00AB4F98"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Basıklık</w:t>
            </w:r>
          </w:p>
        </w:tc>
        <w:tc>
          <w:tcPr>
            <w:tcW w:w="595" w:type="pct"/>
            <w:tcBorders>
              <w:top w:val="nil"/>
              <w:left w:val="nil"/>
              <w:bottom w:val="single" w:sz="6" w:space="0" w:color="auto"/>
              <w:right w:val="nil"/>
            </w:tcBorders>
          </w:tcPr>
          <w:p w:rsidR="00F0488C" w:rsidRPr="00E86277" w:rsidRDefault="00AB4F98"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Çarpıklık</w:t>
            </w:r>
          </w:p>
        </w:tc>
        <w:tc>
          <w:tcPr>
            <w:tcW w:w="662" w:type="pct"/>
            <w:tcBorders>
              <w:top w:val="nil"/>
              <w:left w:val="nil"/>
              <w:bottom w:val="single" w:sz="6" w:space="0" w:color="auto"/>
              <w:right w:val="nil"/>
            </w:tcBorders>
          </w:tcPr>
          <w:p w:rsidR="00F0488C" w:rsidRPr="00E86277" w:rsidRDefault="00AB4F98"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En az</w:t>
            </w:r>
          </w:p>
        </w:tc>
        <w:tc>
          <w:tcPr>
            <w:tcW w:w="662" w:type="pct"/>
            <w:tcBorders>
              <w:top w:val="nil"/>
              <w:left w:val="nil"/>
              <w:bottom w:val="single" w:sz="6" w:space="0" w:color="auto"/>
              <w:right w:val="nil"/>
            </w:tcBorders>
          </w:tcPr>
          <w:p w:rsidR="00F0488C" w:rsidRPr="00E86277" w:rsidRDefault="00AB4F98"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En çok</w:t>
            </w:r>
          </w:p>
        </w:tc>
      </w:tr>
      <w:tr w:rsidR="00F0488C" w:rsidRPr="00E86277" w:rsidTr="004372B0">
        <w:trPr>
          <w:trHeight w:val="187"/>
          <w:jc w:val="center"/>
        </w:trPr>
        <w:tc>
          <w:tcPr>
            <w:tcW w:w="631"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rPr>
                <w:rFonts w:ascii="Times New Roman" w:hAnsi="Times New Roman" w:cs="Times New Roman"/>
                <w:sz w:val="18"/>
                <w:szCs w:val="18"/>
              </w:rPr>
            </w:pPr>
          </w:p>
        </w:tc>
        <w:tc>
          <w:tcPr>
            <w:tcW w:w="662"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662"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529"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595"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595"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662"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662"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r>
      <w:tr w:rsidR="00F0488C" w:rsidRPr="00E86277" w:rsidTr="004372B0">
        <w:trPr>
          <w:trHeight w:val="187"/>
          <w:jc w:val="center"/>
        </w:trPr>
        <w:tc>
          <w:tcPr>
            <w:tcW w:w="631" w:type="pct"/>
            <w:tcBorders>
              <w:top w:val="nil"/>
              <w:left w:val="nil"/>
              <w:bottom w:val="nil"/>
              <w:right w:val="nil"/>
            </w:tcBorders>
          </w:tcPr>
          <w:p w:rsidR="00F0488C" w:rsidRPr="00E86277" w:rsidRDefault="00CD1AE7" w:rsidP="00E86277">
            <w:pPr>
              <w:widowControl w:val="0"/>
              <w:autoSpaceDE w:val="0"/>
              <w:autoSpaceDN w:val="0"/>
              <w:adjustRightInd w:val="0"/>
              <w:spacing w:before="120" w:after="120" w:line="240" w:lineRule="auto"/>
              <w:rPr>
                <w:rFonts w:ascii="Times New Roman" w:hAnsi="Times New Roman" w:cs="Times New Roman"/>
                <w:sz w:val="18"/>
                <w:szCs w:val="18"/>
              </w:rPr>
            </w:pPr>
            <w:r w:rsidRPr="00E86277">
              <w:rPr>
                <w:rFonts w:ascii="Times New Roman" w:hAnsi="Times New Roman" w:cs="Times New Roman"/>
                <w:sz w:val="18"/>
                <w:szCs w:val="18"/>
              </w:rPr>
              <w:t>S</w:t>
            </w:r>
            <w:r w:rsidR="00F0488C" w:rsidRPr="00E86277">
              <w:rPr>
                <w:rFonts w:ascii="Times New Roman" w:hAnsi="Times New Roman" w:cs="Times New Roman"/>
                <w:sz w:val="18"/>
                <w:szCs w:val="18"/>
              </w:rPr>
              <w:t>oft</w:t>
            </w:r>
          </w:p>
        </w:tc>
        <w:tc>
          <w:tcPr>
            <w:tcW w:w="662"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1,044.000</w:t>
            </w:r>
          </w:p>
        </w:tc>
        <w:tc>
          <w:tcPr>
            <w:tcW w:w="662" w:type="pct"/>
            <w:tcBorders>
              <w:top w:val="nil"/>
              <w:left w:val="nil"/>
              <w:bottom w:val="nil"/>
              <w:right w:val="nil"/>
            </w:tcBorders>
          </w:tcPr>
          <w:p w:rsidR="00F0488C" w:rsidRPr="00E86277" w:rsidRDefault="00613D6B"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66.481</w:t>
            </w:r>
          </w:p>
        </w:tc>
        <w:tc>
          <w:tcPr>
            <w:tcW w:w="529" w:type="pct"/>
            <w:tcBorders>
              <w:top w:val="nil"/>
              <w:left w:val="nil"/>
              <w:bottom w:val="nil"/>
              <w:right w:val="nil"/>
            </w:tcBorders>
          </w:tcPr>
          <w:p w:rsidR="00F0488C" w:rsidRPr="00E86277" w:rsidRDefault="00613D6B"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199.468</w:t>
            </w:r>
          </w:p>
        </w:tc>
        <w:tc>
          <w:tcPr>
            <w:tcW w:w="595"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60.762</w:t>
            </w:r>
          </w:p>
        </w:tc>
        <w:tc>
          <w:tcPr>
            <w:tcW w:w="595"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6.996</w:t>
            </w:r>
          </w:p>
        </w:tc>
        <w:tc>
          <w:tcPr>
            <w:tcW w:w="662"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0.160</w:t>
            </w:r>
          </w:p>
        </w:tc>
        <w:tc>
          <w:tcPr>
            <w:tcW w:w="662"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2,101.720</w:t>
            </w:r>
          </w:p>
        </w:tc>
      </w:tr>
      <w:tr w:rsidR="00F0488C" w:rsidRPr="00E86277" w:rsidTr="004372B0">
        <w:trPr>
          <w:trHeight w:val="187"/>
          <w:jc w:val="center"/>
        </w:trPr>
        <w:tc>
          <w:tcPr>
            <w:tcW w:w="631" w:type="pct"/>
            <w:tcBorders>
              <w:top w:val="nil"/>
              <w:left w:val="nil"/>
              <w:bottom w:val="nil"/>
              <w:right w:val="nil"/>
            </w:tcBorders>
          </w:tcPr>
          <w:p w:rsidR="00F0488C" w:rsidRPr="00E86277" w:rsidRDefault="00CD1AE7" w:rsidP="00E86277">
            <w:pPr>
              <w:widowControl w:val="0"/>
              <w:autoSpaceDE w:val="0"/>
              <w:autoSpaceDN w:val="0"/>
              <w:adjustRightInd w:val="0"/>
              <w:spacing w:before="120" w:after="120" w:line="240" w:lineRule="auto"/>
              <w:rPr>
                <w:rFonts w:ascii="Times New Roman" w:hAnsi="Times New Roman" w:cs="Times New Roman"/>
                <w:sz w:val="18"/>
                <w:szCs w:val="18"/>
              </w:rPr>
            </w:pPr>
            <w:r w:rsidRPr="00E86277">
              <w:rPr>
                <w:rFonts w:ascii="Times New Roman" w:hAnsi="Times New Roman" w:cs="Times New Roman"/>
                <w:sz w:val="18"/>
                <w:szCs w:val="18"/>
              </w:rPr>
              <w:t>K</w:t>
            </w:r>
            <w:r w:rsidR="00F0488C" w:rsidRPr="00E86277">
              <w:rPr>
                <w:rFonts w:ascii="Times New Roman" w:hAnsi="Times New Roman" w:cs="Times New Roman"/>
                <w:sz w:val="18"/>
                <w:szCs w:val="18"/>
              </w:rPr>
              <w:t>bg</w:t>
            </w:r>
          </w:p>
        </w:tc>
        <w:tc>
          <w:tcPr>
            <w:tcW w:w="662"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1,044.000</w:t>
            </w:r>
          </w:p>
        </w:tc>
        <w:tc>
          <w:tcPr>
            <w:tcW w:w="662"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2,037.252</w:t>
            </w:r>
          </w:p>
        </w:tc>
        <w:tc>
          <w:tcPr>
            <w:tcW w:w="529"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489.450</w:t>
            </w:r>
          </w:p>
        </w:tc>
        <w:tc>
          <w:tcPr>
            <w:tcW w:w="595"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3.388</w:t>
            </w:r>
          </w:p>
        </w:tc>
        <w:tc>
          <w:tcPr>
            <w:tcW w:w="595"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0.697</w:t>
            </w:r>
          </w:p>
        </w:tc>
        <w:tc>
          <w:tcPr>
            <w:tcW w:w="662"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1,084.000</w:t>
            </w:r>
          </w:p>
        </w:tc>
        <w:tc>
          <w:tcPr>
            <w:tcW w:w="662" w:type="pct"/>
            <w:tcBorders>
              <w:top w:val="nil"/>
              <w:left w:val="nil"/>
              <w:bottom w:val="nil"/>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r w:rsidRPr="00E86277">
              <w:rPr>
                <w:rFonts w:ascii="Times New Roman" w:hAnsi="Times New Roman" w:cs="Times New Roman"/>
                <w:sz w:val="18"/>
                <w:szCs w:val="18"/>
              </w:rPr>
              <w:t>3,660.000</w:t>
            </w:r>
          </w:p>
        </w:tc>
      </w:tr>
      <w:tr w:rsidR="00F0488C" w:rsidRPr="00E86277" w:rsidTr="004372B0">
        <w:tblPrEx>
          <w:tblBorders>
            <w:bottom w:val="single" w:sz="6" w:space="0" w:color="auto"/>
          </w:tblBorders>
        </w:tblPrEx>
        <w:trPr>
          <w:trHeight w:val="194"/>
          <w:jc w:val="center"/>
        </w:trPr>
        <w:tc>
          <w:tcPr>
            <w:tcW w:w="631" w:type="pct"/>
            <w:tcBorders>
              <w:top w:val="nil"/>
              <w:left w:val="nil"/>
              <w:bottom w:val="single" w:sz="6" w:space="0" w:color="auto"/>
              <w:right w:val="nil"/>
            </w:tcBorders>
          </w:tcPr>
          <w:p w:rsidR="00F0488C" w:rsidRPr="00E86277" w:rsidRDefault="00F0488C" w:rsidP="00E86277">
            <w:pPr>
              <w:widowControl w:val="0"/>
              <w:autoSpaceDE w:val="0"/>
              <w:autoSpaceDN w:val="0"/>
              <w:adjustRightInd w:val="0"/>
              <w:spacing w:before="120" w:after="120" w:line="240" w:lineRule="auto"/>
              <w:rPr>
                <w:rFonts w:ascii="Times New Roman" w:hAnsi="Times New Roman" w:cs="Times New Roman"/>
                <w:sz w:val="18"/>
                <w:szCs w:val="18"/>
              </w:rPr>
            </w:pPr>
          </w:p>
        </w:tc>
        <w:tc>
          <w:tcPr>
            <w:tcW w:w="662" w:type="pct"/>
            <w:tcBorders>
              <w:top w:val="nil"/>
              <w:left w:val="nil"/>
              <w:bottom w:val="single" w:sz="6" w:space="0" w:color="auto"/>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662" w:type="pct"/>
            <w:tcBorders>
              <w:top w:val="nil"/>
              <w:left w:val="nil"/>
              <w:bottom w:val="single" w:sz="6" w:space="0" w:color="auto"/>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529" w:type="pct"/>
            <w:tcBorders>
              <w:top w:val="nil"/>
              <w:left w:val="nil"/>
              <w:bottom w:val="single" w:sz="6" w:space="0" w:color="auto"/>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595" w:type="pct"/>
            <w:tcBorders>
              <w:top w:val="nil"/>
              <w:left w:val="nil"/>
              <w:bottom w:val="single" w:sz="6" w:space="0" w:color="auto"/>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595" w:type="pct"/>
            <w:tcBorders>
              <w:top w:val="nil"/>
              <w:left w:val="nil"/>
              <w:bottom w:val="single" w:sz="6" w:space="0" w:color="auto"/>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662" w:type="pct"/>
            <w:tcBorders>
              <w:top w:val="nil"/>
              <w:left w:val="nil"/>
              <w:bottom w:val="single" w:sz="6" w:space="0" w:color="auto"/>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c>
          <w:tcPr>
            <w:tcW w:w="662" w:type="pct"/>
            <w:tcBorders>
              <w:top w:val="nil"/>
              <w:left w:val="nil"/>
              <w:bottom w:val="single" w:sz="6" w:space="0" w:color="auto"/>
              <w:right w:val="nil"/>
            </w:tcBorders>
          </w:tcPr>
          <w:p w:rsidR="00F0488C" w:rsidRPr="00E86277" w:rsidRDefault="00F0488C" w:rsidP="00E86277">
            <w:pPr>
              <w:widowControl w:val="0"/>
              <w:autoSpaceDE w:val="0"/>
              <w:autoSpaceDN w:val="0"/>
              <w:adjustRightInd w:val="0"/>
              <w:spacing w:before="120" w:after="120" w:line="240" w:lineRule="auto"/>
              <w:jc w:val="center"/>
              <w:rPr>
                <w:rFonts w:ascii="Times New Roman" w:hAnsi="Times New Roman" w:cs="Times New Roman"/>
                <w:sz w:val="18"/>
                <w:szCs w:val="18"/>
              </w:rPr>
            </w:pPr>
          </w:p>
        </w:tc>
      </w:tr>
    </w:tbl>
    <w:p w:rsidR="003910C2" w:rsidRPr="00E86277" w:rsidRDefault="00396C86" w:rsidP="00E86277">
      <w:pPr>
        <w:spacing w:before="120" w:after="120" w:line="240" w:lineRule="auto"/>
        <w:jc w:val="both"/>
        <w:rPr>
          <w:rFonts w:ascii="Times New Roman" w:hAnsi="Times New Roman" w:cs="Times New Roman"/>
          <w:i/>
          <w:sz w:val="20"/>
          <w:szCs w:val="20"/>
        </w:rPr>
      </w:pPr>
      <w:r w:rsidRPr="00E86277">
        <w:rPr>
          <w:rFonts w:ascii="Times New Roman" w:hAnsi="Times New Roman" w:cs="Times New Roman"/>
          <w:i/>
          <w:sz w:val="20"/>
          <w:szCs w:val="20"/>
        </w:rPr>
        <w:t>N</w:t>
      </w:r>
      <w:r w:rsidR="00CD1AE7" w:rsidRPr="00E86277">
        <w:rPr>
          <w:rFonts w:ascii="Times New Roman" w:hAnsi="Times New Roman" w:cs="Times New Roman"/>
          <w:i/>
          <w:sz w:val="20"/>
          <w:szCs w:val="20"/>
        </w:rPr>
        <w:t>ot: S</w:t>
      </w:r>
      <w:r w:rsidR="00C25CF3" w:rsidRPr="00E86277">
        <w:rPr>
          <w:rFonts w:ascii="Times New Roman" w:hAnsi="Times New Roman" w:cs="Times New Roman"/>
          <w:i/>
          <w:sz w:val="20"/>
          <w:szCs w:val="20"/>
        </w:rPr>
        <w:t>oft= yumuşak varlık</w:t>
      </w:r>
      <w:r w:rsidRPr="00E86277">
        <w:rPr>
          <w:rFonts w:ascii="Times New Roman" w:hAnsi="Times New Roman" w:cs="Times New Roman"/>
          <w:i/>
          <w:sz w:val="20"/>
          <w:szCs w:val="20"/>
        </w:rPr>
        <w:t xml:space="preserve"> endeks verileri</w:t>
      </w:r>
      <w:r w:rsidR="00CD1AE7" w:rsidRPr="00E86277">
        <w:rPr>
          <w:rFonts w:ascii="Times New Roman" w:hAnsi="Times New Roman" w:cs="Times New Roman"/>
          <w:i/>
          <w:sz w:val="20"/>
          <w:szCs w:val="20"/>
        </w:rPr>
        <w:t>, K</w:t>
      </w:r>
      <w:r w:rsidR="00E252F1" w:rsidRPr="00E86277">
        <w:rPr>
          <w:rFonts w:ascii="Times New Roman" w:hAnsi="Times New Roman" w:cs="Times New Roman"/>
          <w:i/>
          <w:sz w:val="20"/>
          <w:szCs w:val="20"/>
        </w:rPr>
        <w:t>bg= küresel barış gücü</w:t>
      </w:r>
      <w:r w:rsidR="00AB4F98" w:rsidRPr="00E86277">
        <w:rPr>
          <w:rFonts w:ascii="Times New Roman" w:hAnsi="Times New Roman" w:cs="Times New Roman"/>
          <w:i/>
          <w:sz w:val="20"/>
          <w:szCs w:val="20"/>
        </w:rPr>
        <w:t xml:space="preserve"> endeks verileri</w:t>
      </w:r>
    </w:p>
    <w:p w:rsidR="005071A1" w:rsidRDefault="00920503" w:rsidP="00E86277">
      <w:pPr>
        <w:spacing w:before="120" w:after="120"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w:pict>
          <v:shapetype id="_x0000_t202" coordsize="21600,21600" o:spt="202" path="m,l,21600r21600,l21600,xe">
            <v:stroke joinstyle="miter"/>
            <v:path gradientshapeok="t" o:connecttype="rect"/>
          </v:shapetype>
          <v:shape id="Metin Kutusu 4" o:spid="_x0000_s1026" type="#_x0000_t202" style="position:absolute;left:0;text-align:left;margin-left:66.2pt;margin-top:109.85pt;width:213.3pt;height:31.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" fillcolor="white [3201]" stroked="f" strokeweight=".5pt">
            <v:textbox>
              <w:txbxContent>
                <w:p w:rsidR="008B1CD2" w:rsidRPr="00D22B07" w:rsidRDefault="005071A1" w:rsidP="008B1CD2">
                  <w:pPr>
                    <w:jc w:val="center"/>
                    <w:rPr>
                      <w:rFonts w:ascii="Times New Roman" w:hAnsi="Times New Roman" w:cs="Times New Roman"/>
                      <w:b/>
                      <w:sz w:val="20"/>
                      <w:szCs w:val="20"/>
                    </w:rPr>
                  </w:pPr>
                  <w:r>
                    <w:rPr>
                      <w:rFonts w:ascii="Times New Roman" w:hAnsi="Times New Roman" w:cs="Times New Roman"/>
                      <w:b/>
                      <w:sz w:val="20"/>
                      <w:szCs w:val="20"/>
                    </w:rPr>
                    <w:t>Tablo 2:</w:t>
                  </w:r>
                  <w:r w:rsidR="008B1CD2" w:rsidRPr="00D22B07">
                    <w:rPr>
                      <w:rFonts w:ascii="Times New Roman" w:hAnsi="Times New Roman" w:cs="Times New Roman"/>
                      <w:b/>
                      <w:sz w:val="20"/>
                      <w:szCs w:val="20"/>
                    </w:rPr>
                    <w:t xml:space="preserve"> </w:t>
                  </w:r>
                  <w:r w:rsidR="008B1CD2" w:rsidRPr="005071A1">
                    <w:rPr>
                      <w:rFonts w:ascii="Times New Roman" w:hAnsi="Times New Roman" w:cs="Times New Roman"/>
                      <w:sz w:val="20"/>
                      <w:szCs w:val="20"/>
                    </w:rPr>
                    <w:t>Panel Veri Analiz Sonuçları</w:t>
                  </w:r>
                </w:p>
              </w:txbxContent>
            </v:textbox>
          </v:shape>
        </w:pict>
      </w:r>
      <w:r w:rsidR="00A477EB" w:rsidRPr="00E86277">
        <w:rPr>
          <w:rFonts w:ascii="Times New Roman" w:hAnsi="Times New Roman" w:cs="Times New Roman"/>
          <w:sz w:val="24"/>
          <w:szCs w:val="24"/>
        </w:rPr>
        <w:t xml:space="preserve">    </w:t>
      </w:r>
      <w:r w:rsidR="00E86277">
        <w:rPr>
          <w:rFonts w:ascii="Times New Roman" w:hAnsi="Times New Roman" w:cs="Times New Roman"/>
          <w:sz w:val="24"/>
          <w:szCs w:val="24"/>
        </w:rPr>
        <w:t xml:space="preserve">         </w:t>
      </w:r>
      <w:r w:rsidR="00390BC6" w:rsidRPr="00E86277">
        <w:rPr>
          <w:rFonts w:ascii="Times New Roman" w:hAnsi="Times New Roman" w:cs="Times New Roman"/>
          <w:sz w:val="24"/>
          <w:szCs w:val="24"/>
        </w:rPr>
        <w:t>Tablo 1</w:t>
      </w:r>
      <w:r w:rsidR="00184B50" w:rsidRPr="00E86277">
        <w:rPr>
          <w:rFonts w:ascii="Times New Roman" w:hAnsi="Times New Roman" w:cs="Times New Roman"/>
          <w:sz w:val="24"/>
          <w:szCs w:val="24"/>
        </w:rPr>
        <w:t xml:space="preserve"> incelendiğin</w:t>
      </w:r>
      <w:r w:rsidR="00EC1ED2" w:rsidRPr="00E86277">
        <w:rPr>
          <w:rFonts w:ascii="Times New Roman" w:hAnsi="Times New Roman" w:cs="Times New Roman"/>
          <w:sz w:val="24"/>
          <w:szCs w:val="24"/>
        </w:rPr>
        <w:t>de, toplam 1044 gözlemin</w:t>
      </w:r>
      <w:r w:rsidR="009D021D" w:rsidRPr="00E86277">
        <w:rPr>
          <w:rFonts w:ascii="Times New Roman" w:hAnsi="Times New Roman" w:cs="Times New Roman"/>
          <w:sz w:val="24"/>
          <w:szCs w:val="24"/>
        </w:rPr>
        <w:t xml:space="preserve"> </w:t>
      </w:r>
      <w:r w:rsidR="00184B50" w:rsidRPr="00E86277">
        <w:rPr>
          <w:rFonts w:ascii="Times New Roman" w:hAnsi="Times New Roman" w:cs="Times New Roman"/>
          <w:sz w:val="24"/>
          <w:szCs w:val="24"/>
        </w:rPr>
        <w:t>olduğu görülmektedir.</w:t>
      </w:r>
      <w:r w:rsidR="0087489D" w:rsidRPr="00E86277">
        <w:rPr>
          <w:rFonts w:ascii="Times New Roman" w:hAnsi="Times New Roman" w:cs="Times New Roman"/>
          <w:sz w:val="24"/>
          <w:szCs w:val="24"/>
        </w:rPr>
        <w:t xml:space="preserve"> B</w:t>
      </w:r>
      <w:r w:rsidR="00F054D7" w:rsidRPr="00E86277">
        <w:rPr>
          <w:rFonts w:ascii="Times New Roman" w:hAnsi="Times New Roman" w:cs="Times New Roman"/>
          <w:sz w:val="24"/>
          <w:szCs w:val="24"/>
        </w:rPr>
        <w:t>arışçıl ülkelerin endeks puanları daha düşüktür</w:t>
      </w:r>
      <w:r w:rsidR="0056554E" w:rsidRPr="00E86277">
        <w:rPr>
          <w:rFonts w:ascii="Times New Roman" w:hAnsi="Times New Roman" w:cs="Times New Roman"/>
          <w:sz w:val="24"/>
          <w:szCs w:val="24"/>
        </w:rPr>
        <w:t xml:space="preserve"> ve </w:t>
      </w:r>
      <w:r w:rsidR="00CF4844" w:rsidRPr="00E86277">
        <w:rPr>
          <w:rFonts w:ascii="Times New Roman" w:hAnsi="Times New Roman" w:cs="Times New Roman"/>
          <w:sz w:val="24"/>
          <w:szCs w:val="24"/>
        </w:rPr>
        <w:t xml:space="preserve">bu </w:t>
      </w:r>
      <w:r w:rsidR="0056554E" w:rsidRPr="00E86277">
        <w:rPr>
          <w:rFonts w:ascii="Times New Roman" w:hAnsi="Times New Roman" w:cs="Times New Roman"/>
          <w:sz w:val="24"/>
          <w:szCs w:val="24"/>
        </w:rPr>
        <w:t>puanlar 1000-</w:t>
      </w:r>
      <w:r w:rsidR="00F054D7" w:rsidRPr="00E86277">
        <w:rPr>
          <w:rFonts w:ascii="Times New Roman" w:hAnsi="Times New Roman" w:cs="Times New Roman"/>
          <w:sz w:val="24"/>
          <w:szCs w:val="24"/>
        </w:rPr>
        <w:t>3000 arasında farklılaşmaktadır. Genel ortalamalara baktığımız</w:t>
      </w:r>
      <w:r w:rsidR="00CF4844" w:rsidRPr="00E86277">
        <w:rPr>
          <w:rFonts w:ascii="Times New Roman" w:hAnsi="Times New Roman" w:cs="Times New Roman"/>
          <w:sz w:val="24"/>
          <w:szCs w:val="24"/>
        </w:rPr>
        <w:t xml:space="preserve"> za</w:t>
      </w:r>
      <w:r w:rsidR="00EC1ED2" w:rsidRPr="00E86277">
        <w:rPr>
          <w:rFonts w:ascii="Times New Roman" w:hAnsi="Times New Roman" w:cs="Times New Roman"/>
          <w:sz w:val="24"/>
          <w:szCs w:val="24"/>
        </w:rPr>
        <w:t>man ülkelerin barış durumları</w:t>
      </w:r>
      <w:r w:rsidR="00F054D7" w:rsidRPr="00E86277">
        <w:rPr>
          <w:rFonts w:ascii="Times New Roman" w:hAnsi="Times New Roman" w:cs="Times New Roman"/>
          <w:sz w:val="24"/>
          <w:szCs w:val="24"/>
        </w:rPr>
        <w:t xml:space="preserve"> </w:t>
      </w:r>
      <w:r w:rsidR="00CF4844" w:rsidRPr="00E86277">
        <w:rPr>
          <w:rFonts w:ascii="Times New Roman" w:hAnsi="Times New Roman" w:cs="Times New Roman"/>
          <w:sz w:val="24"/>
          <w:szCs w:val="24"/>
        </w:rPr>
        <w:t>orta seviyede</w:t>
      </w:r>
      <w:r w:rsidR="00EC1ED2" w:rsidRPr="00E86277">
        <w:rPr>
          <w:rFonts w:ascii="Times New Roman" w:hAnsi="Times New Roman" w:cs="Times New Roman"/>
          <w:sz w:val="24"/>
          <w:szCs w:val="24"/>
        </w:rPr>
        <w:t>dir</w:t>
      </w:r>
      <w:r w:rsidR="00CF4844" w:rsidRPr="00E86277">
        <w:rPr>
          <w:rFonts w:ascii="Times New Roman" w:hAnsi="Times New Roman" w:cs="Times New Roman"/>
          <w:sz w:val="24"/>
          <w:szCs w:val="24"/>
        </w:rPr>
        <w:t xml:space="preserve"> ancak</w:t>
      </w:r>
      <w:r w:rsidR="0087489D" w:rsidRPr="00E86277">
        <w:rPr>
          <w:rFonts w:ascii="Times New Roman" w:hAnsi="Times New Roman" w:cs="Times New Roman"/>
          <w:sz w:val="24"/>
          <w:szCs w:val="24"/>
        </w:rPr>
        <w:t xml:space="preserve"> çatışma du</w:t>
      </w:r>
      <w:r w:rsidR="00EC1ED2" w:rsidRPr="00E86277">
        <w:rPr>
          <w:rFonts w:ascii="Times New Roman" w:hAnsi="Times New Roman" w:cs="Times New Roman"/>
          <w:sz w:val="24"/>
          <w:szCs w:val="24"/>
        </w:rPr>
        <w:t>rumuna doğru eğilimli oldukları</w:t>
      </w:r>
      <w:r w:rsidR="00CF4844" w:rsidRPr="00E86277">
        <w:rPr>
          <w:rFonts w:ascii="Times New Roman" w:hAnsi="Times New Roman" w:cs="Times New Roman"/>
          <w:sz w:val="24"/>
          <w:szCs w:val="24"/>
        </w:rPr>
        <w:t xml:space="preserve"> anlaşılmaktadır</w:t>
      </w:r>
      <w:r w:rsidR="00F054D7" w:rsidRPr="00E86277">
        <w:rPr>
          <w:rFonts w:ascii="Times New Roman" w:hAnsi="Times New Roman" w:cs="Times New Roman"/>
          <w:sz w:val="24"/>
          <w:szCs w:val="24"/>
        </w:rPr>
        <w:t>. Yu</w:t>
      </w:r>
      <w:r w:rsidR="0056554E" w:rsidRPr="00E86277">
        <w:rPr>
          <w:rFonts w:ascii="Times New Roman" w:hAnsi="Times New Roman" w:cs="Times New Roman"/>
          <w:sz w:val="24"/>
          <w:szCs w:val="24"/>
        </w:rPr>
        <w:t xml:space="preserve">muşak güçleri açısından baktığımızda, </w:t>
      </w:r>
      <w:r w:rsidR="00F054D7" w:rsidRPr="00E86277">
        <w:rPr>
          <w:rFonts w:ascii="Times New Roman" w:hAnsi="Times New Roman" w:cs="Times New Roman"/>
          <w:sz w:val="24"/>
          <w:szCs w:val="24"/>
        </w:rPr>
        <w:t>ortal</w:t>
      </w:r>
      <w:r w:rsidR="0056554E" w:rsidRPr="00E86277">
        <w:rPr>
          <w:rFonts w:ascii="Times New Roman" w:hAnsi="Times New Roman" w:cs="Times New Roman"/>
          <w:sz w:val="24"/>
          <w:szCs w:val="24"/>
        </w:rPr>
        <w:t>amanın genel olarak düşük</w:t>
      </w:r>
      <w:r w:rsidR="00F054D7" w:rsidRPr="00E86277">
        <w:rPr>
          <w:rFonts w:ascii="Times New Roman" w:hAnsi="Times New Roman" w:cs="Times New Roman"/>
          <w:sz w:val="24"/>
          <w:szCs w:val="24"/>
        </w:rPr>
        <w:t xml:space="preserve"> olduğu sonucuna varılmaktadır.</w:t>
      </w:r>
      <w:r w:rsidR="00D22B07" w:rsidRPr="00E86277">
        <w:rPr>
          <w:rFonts w:ascii="Times New Roman" w:hAnsi="Times New Roman" w:cs="Times New Roman"/>
          <w:sz w:val="24"/>
          <w:szCs w:val="24"/>
        </w:rPr>
        <w:t xml:space="preserve"> </w:t>
      </w:r>
      <w:r w:rsidR="006043C4" w:rsidRPr="00E86277">
        <w:rPr>
          <w:rFonts w:ascii="Times New Roman" w:hAnsi="Times New Roman" w:cs="Times New Roman"/>
          <w:sz w:val="24"/>
          <w:szCs w:val="24"/>
        </w:rPr>
        <w:t>P</w:t>
      </w:r>
      <w:r w:rsidR="0056554E" w:rsidRPr="00E86277">
        <w:rPr>
          <w:rFonts w:ascii="Times New Roman" w:hAnsi="Times New Roman" w:cs="Times New Roman"/>
          <w:sz w:val="24"/>
          <w:szCs w:val="24"/>
        </w:rPr>
        <w:t>anel veri analiz</w:t>
      </w:r>
      <w:r w:rsidR="00FE1EE3" w:rsidRPr="00E86277">
        <w:rPr>
          <w:rFonts w:ascii="Times New Roman" w:hAnsi="Times New Roman" w:cs="Times New Roman"/>
          <w:sz w:val="24"/>
          <w:szCs w:val="24"/>
        </w:rPr>
        <w:t xml:space="preserve"> sonuçları </w:t>
      </w:r>
      <w:r w:rsidR="005E57B6" w:rsidRPr="00E86277">
        <w:rPr>
          <w:rFonts w:ascii="Times New Roman" w:hAnsi="Times New Roman" w:cs="Times New Roman"/>
          <w:sz w:val="24"/>
          <w:szCs w:val="24"/>
        </w:rPr>
        <w:t xml:space="preserve">ise </w:t>
      </w:r>
      <w:r w:rsidR="006043C4" w:rsidRPr="00E86277">
        <w:rPr>
          <w:rFonts w:ascii="Times New Roman" w:hAnsi="Times New Roman" w:cs="Times New Roman"/>
          <w:sz w:val="24"/>
          <w:szCs w:val="24"/>
        </w:rPr>
        <w:t xml:space="preserve">aşağıda </w:t>
      </w:r>
      <w:r w:rsidR="003D598D" w:rsidRPr="00E86277">
        <w:rPr>
          <w:rFonts w:ascii="Times New Roman" w:hAnsi="Times New Roman" w:cs="Times New Roman"/>
          <w:sz w:val="24"/>
          <w:szCs w:val="24"/>
        </w:rPr>
        <w:t>Tablo 2</w:t>
      </w:r>
      <w:r w:rsidR="00FE1EE3" w:rsidRPr="00E86277">
        <w:rPr>
          <w:rFonts w:ascii="Times New Roman" w:hAnsi="Times New Roman" w:cs="Times New Roman"/>
          <w:sz w:val="24"/>
          <w:szCs w:val="24"/>
        </w:rPr>
        <w:t xml:space="preserve"> ile</w:t>
      </w:r>
      <w:r w:rsidR="00D22B07" w:rsidRPr="00E86277">
        <w:rPr>
          <w:rFonts w:ascii="Times New Roman" w:hAnsi="Times New Roman" w:cs="Times New Roman"/>
          <w:sz w:val="24"/>
          <w:szCs w:val="24"/>
        </w:rPr>
        <w:t xml:space="preserve"> g</w:t>
      </w:r>
      <w:r w:rsidR="00FE1EE3" w:rsidRPr="00E86277">
        <w:rPr>
          <w:rFonts w:ascii="Times New Roman" w:hAnsi="Times New Roman" w:cs="Times New Roman"/>
          <w:sz w:val="24"/>
          <w:szCs w:val="24"/>
        </w:rPr>
        <w:t>österilmiştir.</w:t>
      </w:r>
    </w:p>
    <w:p w:rsidR="005071A1" w:rsidRDefault="004372B0"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  </w:t>
      </w:r>
      <w:r w:rsidR="00572B39" w:rsidRPr="00E86277">
        <w:rPr>
          <w:rFonts w:ascii="Times New Roman" w:hAnsi="Times New Roman" w:cs="Times New Roman"/>
          <w:sz w:val="24"/>
          <w:szCs w:val="24"/>
        </w:rPr>
        <w:t xml:space="preserve">     </w:t>
      </w:r>
      <w:r w:rsidR="00572B39" w:rsidRPr="00E86277">
        <w:rPr>
          <w:rFonts w:ascii="Times New Roman" w:hAnsi="Times New Roman" w:cs="Times New Roman"/>
          <w:noProof/>
          <w:sz w:val="24"/>
          <w:szCs w:val="24"/>
          <w:lang w:eastAsia="tr-TR"/>
        </w:rPr>
        <w:drawing>
          <wp:inline distT="0" distB="0" distL="0" distR="0" wp14:anchorId="30D6C225" wp14:editId="39E2D6D0">
            <wp:extent cx="5041127" cy="2294427"/>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3540" cy="2295525"/>
                    </a:xfrm>
                    <a:prstGeom prst="rect">
                      <a:avLst/>
                    </a:prstGeom>
                    <a:noFill/>
                    <a:extLst/>
                  </pic:spPr>
                </pic:pic>
              </a:graphicData>
            </a:graphic>
          </wp:inline>
        </w:drawing>
      </w:r>
      <w:r w:rsidR="00572B39" w:rsidRPr="00E86277">
        <w:rPr>
          <w:rFonts w:ascii="Times New Roman" w:hAnsi="Times New Roman" w:cs="Times New Roman"/>
          <w:sz w:val="24"/>
          <w:szCs w:val="24"/>
        </w:rPr>
        <w:t xml:space="preserve">  </w:t>
      </w:r>
      <w:r w:rsidR="00390BC6" w:rsidRPr="00E86277">
        <w:rPr>
          <w:rFonts w:ascii="Times New Roman" w:hAnsi="Times New Roman" w:cs="Times New Roman"/>
          <w:sz w:val="24"/>
          <w:szCs w:val="24"/>
        </w:rPr>
        <w:t xml:space="preserve">  </w:t>
      </w:r>
      <w:r w:rsidR="00A477EB" w:rsidRPr="00E86277">
        <w:rPr>
          <w:rFonts w:ascii="Times New Roman" w:hAnsi="Times New Roman" w:cs="Times New Roman"/>
          <w:sz w:val="24"/>
          <w:szCs w:val="24"/>
        </w:rPr>
        <w:t xml:space="preserve"> </w:t>
      </w:r>
      <w:r w:rsidR="00DA2892" w:rsidRPr="00E86277">
        <w:rPr>
          <w:rFonts w:ascii="Times New Roman" w:hAnsi="Times New Roman" w:cs="Times New Roman"/>
          <w:sz w:val="24"/>
          <w:szCs w:val="24"/>
        </w:rPr>
        <w:t xml:space="preserve"> </w:t>
      </w:r>
      <w:r w:rsidR="00A477EB" w:rsidRPr="00E86277">
        <w:rPr>
          <w:rFonts w:ascii="Times New Roman" w:hAnsi="Times New Roman" w:cs="Times New Roman"/>
          <w:sz w:val="24"/>
          <w:szCs w:val="24"/>
        </w:rPr>
        <w:t xml:space="preserve"> </w:t>
      </w:r>
      <w:r w:rsidR="00390BC6" w:rsidRPr="00E86277">
        <w:rPr>
          <w:rFonts w:ascii="Times New Roman" w:hAnsi="Times New Roman" w:cs="Times New Roman"/>
          <w:sz w:val="24"/>
          <w:szCs w:val="24"/>
        </w:rPr>
        <w:t xml:space="preserve"> </w:t>
      </w:r>
    </w:p>
    <w:p w:rsidR="00AB16E2" w:rsidRPr="00E86277" w:rsidRDefault="0022300D"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lastRenderedPageBreak/>
        <w:t>Model 1’</w:t>
      </w:r>
      <w:r w:rsidR="00497175" w:rsidRPr="00E86277">
        <w:rPr>
          <w:rFonts w:ascii="Times New Roman" w:hAnsi="Times New Roman" w:cs="Times New Roman"/>
          <w:sz w:val="24"/>
          <w:szCs w:val="24"/>
        </w:rPr>
        <w:t>de yumuşak güç ve küresel barış gücü arasındaki ilişki e</w:t>
      </w:r>
      <w:r w:rsidR="00B06687" w:rsidRPr="00E86277">
        <w:rPr>
          <w:rFonts w:ascii="Times New Roman" w:hAnsi="Times New Roman" w:cs="Times New Roman"/>
          <w:sz w:val="24"/>
          <w:szCs w:val="24"/>
        </w:rPr>
        <w:t>le alınan tüm ülkeler analize dâ</w:t>
      </w:r>
      <w:r w:rsidR="00497175" w:rsidRPr="00E86277">
        <w:rPr>
          <w:rFonts w:ascii="Times New Roman" w:hAnsi="Times New Roman" w:cs="Times New Roman"/>
          <w:sz w:val="24"/>
          <w:szCs w:val="24"/>
        </w:rPr>
        <w:t>hil edilerek genel olarak incelenmiş ve analiz sonucunda iki değişken arasında anlamlı ilişki saptanmamıştır. Yapılan daha ayrıntılı analizlerde ise ülkeler coğrafi bölgelere göre altı sınıfa ayrılmış ve her bir bölge üzerinde yumuşak güç ve küresel barış gücü arasındaki</w:t>
      </w:r>
      <w:r w:rsidR="005E57B6" w:rsidRPr="00E86277">
        <w:rPr>
          <w:rFonts w:ascii="Times New Roman" w:hAnsi="Times New Roman" w:cs="Times New Roman"/>
          <w:sz w:val="24"/>
          <w:szCs w:val="24"/>
        </w:rPr>
        <w:t xml:space="preserve"> ilişki incelenmiştir. B</w:t>
      </w:r>
      <w:r w:rsidR="00497175" w:rsidRPr="00E86277">
        <w:rPr>
          <w:rFonts w:ascii="Times New Roman" w:hAnsi="Times New Roman" w:cs="Times New Roman"/>
          <w:sz w:val="24"/>
          <w:szCs w:val="24"/>
        </w:rPr>
        <w:t xml:space="preserve">ölgelere ayırma işlemi verilerin elde edildiği endekslerdeki </w:t>
      </w:r>
      <w:r w:rsidR="00611245" w:rsidRPr="00E86277">
        <w:rPr>
          <w:rFonts w:ascii="Times New Roman" w:hAnsi="Times New Roman" w:cs="Times New Roman"/>
          <w:sz w:val="24"/>
          <w:szCs w:val="24"/>
        </w:rPr>
        <w:t xml:space="preserve">bölgesel </w:t>
      </w:r>
      <w:r w:rsidR="00497175" w:rsidRPr="00E86277">
        <w:rPr>
          <w:rFonts w:ascii="Times New Roman" w:hAnsi="Times New Roman" w:cs="Times New Roman"/>
          <w:sz w:val="24"/>
          <w:szCs w:val="24"/>
        </w:rPr>
        <w:t>ayrıma göre ge</w:t>
      </w:r>
      <w:r w:rsidR="00613D6B" w:rsidRPr="00E86277">
        <w:rPr>
          <w:rFonts w:ascii="Times New Roman" w:hAnsi="Times New Roman" w:cs="Times New Roman"/>
          <w:sz w:val="24"/>
          <w:szCs w:val="24"/>
        </w:rPr>
        <w:t>rçekleştirilmiştir.</w:t>
      </w:r>
      <w:r w:rsidR="004B4B43" w:rsidRPr="00E86277">
        <w:rPr>
          <w:rFonts w:ascii="Times New Roman" w:hAnsi="Times New Roman" w:cs="Times New Roman"/>
          <w:sz w:val="24"/>
          <w:szCs w:val="24"/>
        </w:rPr>
        <w:t xml:space="preserve"> Toplam altı bölgeye ayrılan ülkeler analiz içerisinde gruplandırılarak kodlanmıştır.</w:t>
      </w:r>
      <w:r w:rsidR="00613D6B" w:rsidRPr="00E86277">
        <w:rPr>
          <w:rFonts w:ascii="Times New Roman" w:hAnsi="Times New Roman" w:cs="Times New Roman"/>
          <w:sz w:val="24"/>
          <w:szCs w:val="24"/>
        </w:rPr>
        <w:t xml:space="preserve"> Model 3, 4, 6 ve</w:t>
      </w:r>
      <w:r w:rsidR="00497175" w:rsidRPr="00E86277">
        <w:rPr>
          <w:rFonts w:ascii="Times New Roman" w:hAnsi="Times New Roman" w:cs="Times New Roman"/>
          <w:sz w:val="24"/>
          <w:szCs w:val="24"/>
        </w:rPr>
        <w:t xml:space="preserve"> 7 olarak belirtilen sırasıyla Avrupa, Latin Amerika</w:t>
      </w:r>
      <w:r w:rsidR="00613D6B" w:rsidRPr="00E86277">
        <w:rPr>
          <w:rFonts w:ascii="Times New Roman" w:hAnsi="Times New Roman" w:cs="Times New Roman"/>
          <w:sz w:val="24"/>
          <w:szCs w:val="24"/>
        </w:rPr>
        <w:t>, Kuzey Amerika</w:t>
      </w:r>
      <w:r w:rsidR="00497175" w:rsidRPr="00E86277">
        <w:rPr>
          <w:rFonts w:ascii="Times New Roman" w:hAnsi="Times New Roman" w:cs="Times New Roman"/>
          <w:sz w:val="24"/>
          <w:szCs w:val="24"/>
        </w:rPr>
        <w:t xml:space="preserve"> </w:t>
      </w:r>
      <w:r w:rsidR="008A601E" w:rsidRPr="00E86277">
        <w:rPr>
          <w:rFonts w:ascii="Times New Roman" w:hAnsi="Times New Roman" w:cs="Times New Roman"/>
          <w:sz w:val="24"/>
          <w:szCs w:val="24"/>
        </w:rPr>
        <w:t>ve Sahra A</w:t>
      </w:r>
      <w:r w:rsidR="00497175" w:rsidRPr="00E86277">
        <w:rPr>
          <w:rFonts w:ascii="Times New Roman" w:hAnsi="Times New Roman" w:cs="Times New Roman"/>
          <w:sz w:val="24"/>
          <w:szCs w:val="24"/>
        </w:rPr>
        <w:t>ltı Afrika şeklinde kodlanan bu bölgelerde yumuşak gücün küresel barış gücünü pozitif ve anlamlı olarak etkilediği tespit edilmiştir.</w:t>
      </w:r>
      <w:r w:rsidR="00611245" w:rsidRPr="00E86277">
        <w:rPr>
          <w:rFonts w:ascii="Times New Roman" w:hAnsi="Times New Roman" w:cs="Times New Roman"/>
          <w:sz w:val="24"/>
          <w:szCs w:val="24"/>
        </w:rPr>
        <w:t xml:space="preserve"> </w:t>
      </w:r>
      <w:r w:rsidR="00613D6B" w:rsidRPr="00E86277">
        <w:rPr>
          <w:rFonts w:ascii="Times New Roman" w:hAnsi="Times New Roman" w:cs="Times New Roman"/>
          <w:sz w:val="24"/>
          <w:szCs w:val="24"/>
        </w:rPr>
        <w:t>Model 2 ve 5</w:t>
      </w:r>
      <w:r w:rsidR="00611245" w:rsidRPr="00E86277">
        <w:rPr>
          <w:rFonts w:ascii="Times New Roman" w:hAnsi="Times New Roman" w:cs="Times New Roman"/>
          <w:sz w:val="24"/>
          <w:szCs w:val="24"/>
        </w:rPr>
        <w:t xml:space="preserve"> incelendiğinde</w:t>
      </w:r>
      <w:r w:rsidR="00613D6B" w:rsidRPr="00E86277">
        <w:rPr>
          <w:rFonts w:ascii="Times New Roman" w:hAnsi="Times New Roman" w:cs="Times New Roman"/>
          <w:sz w:val="24"/>
          <w:szCs w:val="24"/>
        </w:rPr>
        <w:t xml:space="preserve"> ise sırasıyla Asya ve Pasifik ile </w:t>
      </w:r>
      <w:r w:rsidR="00611245" w:rsidRPr="00E86277">
        <w:rPr>
          <w:rFonts w:ascii="Times New Roman" w:hAnsi="Times New Roman" w:cs="Times New Roman"/>
          <w:sz w:val="24"/>
          <w:szCs w:val="24"/>
        </w:rPr>
        <w:t>Ma</w:t>
      </w:r>
      <w:r w:rsidR="004C4105" w:rsidRPr="00E86277">
        <w:rPr>
          <w:rFonts w:ascii="Times New Roman" w:hAnsi="Times New Roman" w:cs="Times New Roman"/>
          <w:sz w:val="24"/>
          <w:szCs w:val="24"/>
        </w:rPr>
        <w:t>ğ</w:t>
      </w:r>
      <w:r w:rsidR="00613D6B" w:rsidRPr="00E86277">
        <w:rPr>
          <w:rFonts w:ascii="Times New Roman" w:hAnsi="Times New Roman" w:cs="Times New Roman"/>
          <w:sz w:val="24"/>
          <w:szCs w:val="24"/>
        </w:rPr>
        <w:t>rip ve Orta Doğu</w:t>
      </w:r>
      <w:r w:rsidR="00611245" w:rsidRPr="00E86277">
        <w:rPr>
          <w:rFonts w:ascii="Times New Roman" w:hAnsi="Times New Roman" w:cs="Times New Roman"/>
          <w:sz w:val="24"/>
          <w:szCs w:val="24"/>
        </w:rPr>
        <w:t xml:space="preserve"> bölgelerindeki ülkelerde yumuşak güç ve küresel barış gücü arasında </w:t>
      </w:r>
      <w:r w:rsidR="00613D6B" w:rsidRPr="00E86277">
        <w:rPr>
          <w:rFonts w:ascii="Times New Roman" w:hAnsi="Times New Roman" w:cs="Times New Roman"/>
          <w:sz w:val="24"/>
          <w:szCs w:val="24"/>
        </w:rPr>
        <w:t xml:space="preserve">negatif yönde </w:t>
      </w:r>
      <w:r w:rsidR="00611245" w:rsidRPr="00E86277">
        <w:rPr>
          <w:rFonts w:ascii="Times New Roman" w:hAnsi="Times New Roman" w:cs="Times New Roman"/>
          <w:sz w:val="24"/>
          <w:szCs w:val="24"/>
        </w:rPr>
        <w:t>anlamlı bi</w:t>
      </w:r>
      <w:r w:rsidR="00613D6B" w:rsidRPr="00E86277">
        <w:rPr>
          <w:rFonts w:ascii="Times New Roman" w:hAnsi="Times New Roman" w:cs="Times New Roman"/>
          <w:sz w:val="24"/>
          <w:szCs w:val="24"/>
        </w:rPr>
        <w:t>r ilişki bulunmuştur</w:t>
      </w:r>
      <w:r w:rsidR="00CB39E1" w:rsidRPr="00E86277">
        <w:rPr>
          <w:rFonts w:ascii="Times New Roman" w:hAnsi="Times New Roman" w:cs="Times New Roman"/>
          <w:sz w:val="24"/>
          <w:szCs w:val="24"/>
        </w:rPr>
        <w:t>. Tablo 2’ni</w:t>
      </w:r>
      <w:r w:rsidR="00611245" w:rsidRPr="00E86277">
        <w:rPr>
          <w:rFonts w:ascii="Times New Roman" w:hAnsi="Times New Roman" w:cs="Times New Roman"/>
          <w:sz w:val="24"/>
          <w:szCs w:val="24"/>
        </w:rPr>
        <w:t>n en altında ise modellere göre ülke sayıları ve gözlem sayılarına yer verilmiştir.</w:t>
      </w:r>
      <w:r w:rsidR="006C3C68" w:rsidRPr="00E86277">
        <w:rPr>
          <w:rFonts w:ascii="Times New Roman" w:hAnsi="Times New Roman" w:cs="Times New Roman"/>
          <w:sz w:val="24"/>
          <w:szCs w:val="24"/>
        </w:rPr>
        <w:t xml:space="preserve"> </w:t>
      </w:r>
    </w:p>
    <w:p w:rsidR="003372F5" w:rsidRPr="00E86277" w:rsidRDefault="00AB16E2" w:rsidP="00AE1471">
      <w:pPr>
        <w:spacing w:before="240" w:after="240" w:line="240" w:lineRule="auto"/>
        <w:jc w:val="both"/>
        <w:rPr>
          <w:rFonts w:ascii="Times New Roman" w:hAnsi="Times New Roman" w:cs="Times New Roman"/>
          <w:b/>
          <w:sz w:val="24"/>
          <w:szCs w:val="24"/>
        </w:rPr>
      </w:pPr>
      <w:r w:rsidRPr="00E86277">
        <w:rPr>
          <w:rFonts w:ascii="Times New Roman" w:hAnsi="Times New Roman" w:cs="Times New Roman"/>
          <w:b/>
          <w:sz w:val="24"/>
          <w:szCs w:val="24"/>
        </w:rPr>
        <w:t>Değerlendirme</w:t>
      </w:r>
    </w:p>
    <w:p w:rsidR="00583A57" w:rsidRPr="00E86277" w:rsidRDefault="00A477EB"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      </w:t>
      </w:r>
      <w:r w:rsidR="006C3C68" w:rsidRPr="00E86277">
        <w:rPr>
          <w:rFonts w:ascii="Times New Roman" w:hAnsi="Times New Roman" w:cs="Times New Roman"/>
          <w:sz w:val="24"/>
          <w:szCs w:val="24"/>
        </w:rPr>
        <w:t xml:space="preserve">Yapılan analiz sonuçları değerlendirildiğinde hipotezimizin kısmen doğrulandığını görmekteyiz. Buna </w:t>
      </w:r>
      <w:r w:rsidR="008A601E" w:rsidRPr="00E86277">
        <w:rPr>
          <w:rFonts w:ascii="Times New Roman" w:hAnsi="Times New Roman" w:cs="Times New Roman"/>
          <w:sz w:val="24"/>
          <w:szCs w:val="24"/>
        </w:rPr>
        <w:t xml:space="preserve">göre; </w:t>
      </w:r>
      <w:r w:rsidR="006C3C68" w:rsidRPr="00E86277">
        <w:rPr>
          <w:rFonts w:ascii="Times New Roman" w:hAnsi="Times New Roman" w:cs="Times New Roman"/>
          <w:sz w:val="24"/>
          <w:szCs w:val="24"/>
        </w:rPr>
        <w:t xml:space="preserve"> Avrupa, Latin Amerika</w:t>
      </w:r>
      <w:r w:rsidR="00613D6B" w:rsidRPr="00E86277">
        <w:rPr>
          <w:rFonts w:ascii="Times New Roman" w:hAnsi="Times New Roman" w:cs="Times New Roman"/>
          <w:sz w:val="24"/>
          <w:szCs w:val="24"/>
        </w:rPr>
        <w:t>, Kuzey Amerika</w:t>
      </w:r>
      <w:r w:rsidR="006C3C68" w:rsidRPr="00E86277">
        <w:rPr>
          <w:rFonts w:ascii="Times New Roman" w:hAnsi="Times New Roman" w:cs="Times New Roman"/>
          <w:sz w:val="24"/>
          <w:szCs w:val="24"/>
        </w:rPr>
        <w:t xml:space="preserve"> ve Sahra Altı Afrika ülke</w:t>
      </w:r>
      <w:r w:rsidR="005E57B6" w:rsidRPr="00E86277">
        <w:rPr>
          <w:rFonts w:ascii="Times New Roman" w:hAnsi="Times New Roman" w:cs="Times New Roman"/>
          <w:sz w:val="24"/>
          <w:szCs w:val="24"/>
        </w:rPr>
        <w:t>lerinde yumuşak güç unsurları</w:t>
      </w:r>
      <w:r w:rsidR="006C3C68" w:rsidRPr="00E86277">
        <w:rPr>
          <w:rFonts w:ascii="Times New Roman" w:hAnsi="Times New Roman" w:cs="Times New Roman"/>
          <w:sz w:val="24"/>
          <w:szCs w:val="24"/>
        </w:rPr>
        <w:t xml:space="preserve"> barış gücünü</w:t>
      </w:r>
      <w:r w:rsidR="003372F5" w:rsidRPr="00E86277">
        <w:rPr>
          <w:rFonts w:ascii="Times New Roman" w:hAnsi="Times New Roman" w:cs="Times New Roman"/>
          <w:sz w:val="24"/>
          <w:szCs w:val="24"/>
        </w:rPr>
        <w:t xml:space="preserve"> </w:t>
      </w:r>
      <w:r w:rsidR="006C3C68" w:rsidRPr="00E86277">
        <w:rPr>
          <w:rFonts w:ascii="Times New Roman" w:hAnsi="Times New Roman" w:cs="Times New Roman"/>
          <w:sz w:val="24"/>
          <w:szCs w:val="24"/>
        </w:rPr>
        <w:t>pozitif ve anlamlı olarak etkilemektedir. Ortaya çıkan sonuç gelişmişlik düzeyleri ve bulundukları coğrafya açısından Avrupa ülkeleri için</w:t>
      </w:r>
      <w:r w:rsidR="008A601E" w:rsidRPr="00E86277">
        <w:rPr>
          <w:rFonts w:ascii="Times New Roman" w:hAnsi="Times New Roman" w:cs="Times New Roman"/>
          <w:sz w:val="24"/>
          <w:szCs w:val="24"/>
        </w:rPr>
        <w:t xml:space="preserve"> tahmin edilen</w:t>
      </w:r>
      <w:r w:rsidR="006C3C68" w:rsidRPr="00E86277">
        <w:rPr>
          <w:rFonts w:ascii="Times New Roman" w:hAnsi="Times New Roman" w:cs="Times New Roman"/>
          <w:sz w:val="24"/>
          <w:szCs w:val="24"/>
        </w:rPr>
        <w:t xml:space="preserve"> ve beklenen bir sonuç olarak görülmektedir. Latin Amerika ise özellikle son yıllarda yumuşak gücüne yatırım yapan ve turizm, sanat, spor, dans, sinema gibi </w:t>
      </w:r>
      <w:r w:rsidR="008A601E" w:rsidRPr="00E86277">
        <w:rPr>
          <w:rFonts w:ascii="Times New Roman" w:hAnsi="Times New Roman" w:cs="Times New Roman"/>
          <w:sz w:val="24"/>
          <w:szCs w:val="24"/>
        </w:rPr>
        <w:t>alanlarda liderlik etmeye çalışarak</w:t>
      </w:r>
      <w:r w:rsidR="006C3C68" w:rsidRPr="00E86277">
        <w:rPr>
          <w:rFonts w:ascii="Times New Roman" w:hAnsi="Times New Roman" w:cs="Times New Roman"/>
          <w:sz w:val="24"/>
          <w:szCs w:val="24"/>
        </w:rPr>
        <w:t xml:space="preserve"> kişileri cezbeden bir bölge haline gelmektedir. </w:t>
      </w:r>
      <w:r w:rsidR="008A601E" w:rsidRPr="00E86277">
        <w:rPr>
          <w:rFonts w:ascii="Times New Roman" w:hAnsi="Times New Roman" w:cs="Times New Roman"/>
          <w:sz w:val="24"/>
          <w:szCs w:val="24"/>
        </w:rPr>
        <w:t>Latin Amerika ülkeleri özelinde bu tarz yumuşak güç unsurlarına önem verildiği ve yatırım yapıldığı takdirde bölgedeki mevcut siyasi dengesizliklerin ve çatışma ortamının azalacağını söylemek mümkündür.</w:t>
      </w:r>
      <w:r w:rsidR="00613D6B" w:rsidRPr="00E86277">
        <w:rPr>
          <w:rFonts w:ascii="Times New Roman" w:hAnsi="Times New Roman" w:cs="Times New Roman"/>
          <w:sz w:val="24"/>
          <w:szCs w:val="24"/>
        </w:rPr>
        <w:t xml:space="preserve"> Kuzey Amerika bölgesini oluşturan Kanada ve ABD ise insani gelişmişlik seviyesi yüksek olan ve tüm dünyayı etkisi altına birer cazibe merkezidir. ABD’nin yumuşak güç unsurlarını kullanıma yönelik eleştiriler olmakla birlikte bölgesel olarak ortaya çıkan bu sonuç bölgedeki yumuşak gücün küresel barış gücüne katkı sağladığı yönündedir.</w:t>
      </w:r>
      <w:r w:rsidR="008A601E" w:rsidRPr="00E86277">
        <w:rPr>
          <w:rFonts w:ascii="Times New Roman" w:hAnsi="Times New Roman" w:cs="Times New Roman"/>
          <w:sz w:val="24"/>
          <w:szCs w:val="24"/>
        </w:rPr>
        <w:t xml:space="preserve"> </w:t>
      </w:r>
      <w:r w:rsidR="00613D6B" w:rsidRPr="00E86277">
        <w:rPr>
          <w:rFonts w:ascii="Times New Roman" w:hAnsi="Times New Roman" w:cs="Times New Roman"/>
          <w:sz w:val="24"/>
          <w:szCs w:val="24"/>
        </w:rPr>
        <w:t>Sahra Altı Afrika bölgesinde de</w:t>
      </w:r>
      <w:r w:rsidR="008A601E" w:rsidRPr="00E86277">
        <w:rPr>
          <w:rFonts w:ascii="Times New Roman" w:hAnsi="Times New Roman" w:cs="Times New Roman"/>
          <w:sz w:val="24"/>
          <w:szCs w:val="24"/>
        </w:rPr>
        <w:t xml:space="preserve"> hipotezimizi doğrular yönde sonuçlar elde </w:t>
      </w:r>
      <w:r w:rsidR="00613D6B" w:rsidRPr="00E86277">
        <w:rPr>
          <w:rFonts w:ascii="Times New Roman" w:hAnsi="Times New Roman" w:cs="Times New Roman"/>
          <w:sz w:val="24"/>
          <w:szCs w:val="24"/>
        </w:rPr>
        <w:t>edilmiştir. Diğer</w:t>
      </w:r>
      <w:r w:rsidR="008A601E" w:rsidRPr="00E86277">
        <w:rPr>
          <w:rFonts w:ascii="Times New Roman" w:hAnsi="Times New Roman" w:cs="Times New Roman"/>
          <w:sz w:val="24"/>
          <w:szCs w:val="24"/>
        </w:rPr>
        <w:t xml:space="preserve"> bölge</w:t>
      </w:r>
      <w:r w:rsidR="00613D6B" w:rsidRPr="00E86277">
        <w:rPr>
          <w:rFonts w:ascii="Times New Roman" w:hAnsi="Times New Roman" w:cs="Times New Roman"/>
          <w:sz w:val="24"/>
          <w:szCs w:val="24"/>
        </w:rPr>
        <w:t>lere</w:t>
      </w:r>
      <w:r w:rsidR="008A601E" w:rsidRPr="00E86277">
        <w:rPr>
          <w:rFonts w:ascii="Times New Roman" w:hAnsi="Times New Roman" w:cs="Times New Roman"/>
          <w:sz w:val="24"/>
          <w:szCs w:val="24"/>
        </w:rPr>
        <w:t xml:space="preserve"> göre buradaki ülkeler </w:t>
      </w:r>
      <w:r w:rsidR="00C85A45" w:rsidRPr="00E86277">
        <w:rPr>
          <w:rFonts w:ascii="Times New Roman" w:hAnsi="Times New Roman" w:cs="Times New Roman"/>
          <w:sz w:val="24"/>
          <w:szCs w:val="24"/>
        </w:rPr>
        <w:t>az gelişmişlik seviyesindedir</w:t>
      </w:r>
      <w:r w:rsidR="008A601E" w:rsidRPr="00E86277">
        <w:rPr>
          <w:rFonts w:ascii="Times New Roman" w:hAnsi="Times New Roman" w:cs="Times New Roman"/>
          <w:sz w:val="24"/>
          <w:szCs w:val="24"/>
        </w:rPr>
        <w:t xml:space="preserve">. Ancak ülkelerin mevcut doğal kaynak rezervleri potansiyel biçimde buraya yapılacak olan yatırımların </w:t>
      </w:r>
      <w:r w:rsidR="00583A57" w:rsidRPr="00E86277">
        <w:rPr>
          <w:rFonts w:ascii="Times New Roman" w:hAnsi="Times New Roman" w:cs="Times New Roman"/>
          <w:sz w:val="24"/>
          <w:szCs w:val="24"/>
        </w:rPr>
        <w:t>sonucunun olumlu yönde seyredebileceğini göstermektedir. Gelir adaletsizliğinin azaltıl</w:t>
      </w:r>
      <w:r w:rsidR="00B93A4F" w:rsidRPr="00E86277">
        <w:rPr>
          <w:rFonts w:ascii="Times New Roman" w:hAnsi="Times New Roman" w:cs="Times New Roman"/>
          <w:sz w:val="24"/>
          <w:szCs w:val="24"/>
        </w:rPr>
        <w:t xml:space="preserve">arak yumuşak güç unsurlarını </w:t>
      </w:r>
      <w:r w:rsidR="00B93A4F" w:rsidRPr="00E86277">
        <w:rPr>
          <w:rFonts w:ascii="Times New Roman" w:hAnsi="Times New Roman" w:cs="Times New Roman"/>
          <w:sz w:val="24"/>
          <w:szCs w:val="24"/>
        </w:rPr>
        <w:lastRenderedPageBreak/>
        <w:t>ar</w:t>
      </w:r>
      <w:r w:rsidR="00583A57" w:rsidRPr="00E86277">
        <w:rPr>
          <w:rFonts w:ascii="Times New Roman" w:hAnsi="Times New Roman" w:cs="Times New Roman"/>
          <w:sz w:val="24"/>
          <w:szCs w:val="24"/>
        </w:rPr>
        <w:t>tıran alanlara (bilim, teknoloji, eğitim, turizm, spor, kültür) yapılan yatırımlar ülkelerin barış durumlarına da katkı sunacaktır.</w:t>
      </w:r>
      <w:r w:rsidR="00C85A45" w:rsidRPr="00E86277">
        <w:rPr>
          <w:rFonts w:ascii="Times New Roman" w:hAnsi="Times New Roman" w:cs="Times New Roman"/>
          <w:sz w:val="24"/>
          <w:szCs w:val="24"/>
        </w:rPr>
        <w:t xml:space="preserve"> </w:t>
      </w:r>
    </w:p>
    <w:p w:rsidR="00BD31F2" w:rsidRDefault="00A477EB"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     </w:t>
      </w:r>
      <w:r w:rsidR="00CA0C46" w:rsidRPr="00E86277">
        <w:rPr>
          <w:rFonts w:ascii="Times New Roman" w:hAnsi="Times New Roman" w:cs="Times New Roman"/>
          <w:sz w:val="24"/>
          <w:szCs w:val="24"/>
        </w:rPr>
        <w:t>İki değişken arasında negatif yönlü ilişkinin bulunduğu</w:t>
      </w:r>
      <w:r w:rsidR="00583A57" w:rsidRPr="00E86277">
        <w:rPr>
          <w:rFonts w:ascii="Times New Roman" w:hAnsi="Times New Roman" w:cs="Times New Roman"/>
          <w:sz w:val="24"/>
          <w:szCs w:val="24"/>
        </w:rPr>
        <w:t xml:space="preserve"> Asya-Pas</w:t>
      </w:r>
      <w:r w:rsidR="00CA0C46" w:rsidRPr="00E86277">
        <w:rPr>
          <w:rFonts w:ascii="Times New Roman" w:hAnsi="Times New Roman" w:cs="Times New Roman"/>
          <w:sz w:val="24"/>
          <w:szCs w:val="24"/>
        </w:rPr>
        <w:t xml:space="preserve">ifik ile Mağrip ve Orta Doğu </w:t>
      </w:r>
      <w:r w:rsidR="00583A57" w:rsidRPr="00E86277">
        <w:rPr>
          <w:rFonts w:ascii="Times New Roman" w:hAnsi="Times New Roman" w:cs="Times New Roman"/>
          <w:sz w:val="24"/>
          <w:szCs w:val="24"/>
        </w:rPr>
        <w:t>ülkelerinde ise uygulanan yumuşak güç unsurlarının barışa yönelik olmadığı yorumu yapılabilir. Mağrip ve Orta Doğu açısından</w:t>
      </w:r>
      <w:r w:rsidRPr="00E86277">
        <w:rPr>
          <w:rFonts w:ascii="Times New Roman" w:hAnsi="Times New Roman" w:cs="Times New Roman"/>
          <w:sz w:val="24"/>
          <w:szCs w:val="24"/>
        </w:rPr>
        <w:t xml:space="preserve"> baktığımızda</w:t>
      </w:r>
      <w:r w:rsidR="00583A57" w:rsidRPr="00E86277">
        <w:rPr>
          <w:rFonts w:ascii="Times New Roman" w:hAnsi="Times New Roman" w:cs="Times New Roman"/>
          <w:sz w:val="24"/>
          <w:szCs w:val="24"/>
        </w:rPr>
        <w:t xml:space="preserve"> bölgedeki ülkelerin her an savaş ve çatışma h</w:t>
      </w:r>
      <w:r w:rsidR="00AA1A83" w:rsidRPr="00E86277">
        <w:rPr>
          <w:rFonts w:ascii="Times New Roman" w:hAnsi="Times New Roman" w:cs="Times New Roman"/>
          <w:sz w:val="24"/>
          <w:szCs w:val="24"/>
        </w:rPr>
        <w:t>â</w:t>
      </w:r>
      <w:r w:rsidR="00583A57" w:rsidRPr="00E86277">
        <w:rPr>
          <w:rFonts w:ascii="Times New Roman" w:hAnsi="Times New Roman" w:cs="Times New Roman"/>
          <w:sz w:val="24"/>
          <w:szCs w:val="24"/>
        </w:rPr>
        <w:t>linde olduğunu söylemek mümkünd</w:t>
      </w:r>
      <w:r w:rsidR="00CA0C46" w:rsidRPr="00E86277">
        <w:rPr>
          <w:rFonts w:ascii="Times New Roman" w:hAnsi="Times New Roman" w:cs="Times New Roman"/>
          <w:sz w:val="24"/>
          <w:szCs w:val="24"/>
        </w:rPr>
        <w:t>ür. Bu bölge üzerinde negatif bir ilişkinin bulunmuş</w:t>
      </w:r>
      <w:r w:rsidR="00583A57" w:rsidRPr="00E86277">
        <w:rPr>
          <w:rFonts w:ascii="Times New Roman" w:hAnsi="Times New Roman" w:cs="Times New Roman"/>
          <w:sz w:val="24"/>
          <w:szCs w:val="24"/>
        </w:rPr>
        <w:t xml:space="preserve"> olması mevcut siyasi dengesizliklere ve yumuşak </w:t>
      </w:r>
      <w:r w:rsidR="000F57C3" w:rsidRPr="00E86277">
        <w:rPr>
          <w:rFonts w:ascii="Times New Roman" w:hAnsi="Times New Roman" w:cs="Times New Roman"/>
          <w:sz w:val="24"/>
          <w:szCs w:val="24"/>
        </w:rPr>
        <w:t>güç unsurlarını oluşturan araçların aslında savaşı arttıracak biçimde kullanılıyor</w:t>
      </w:r>
      <w:r w:rsidRPr="00E86277">
        <w:rPr>
          <w:rFonts w:ascii="Times New Roman" w:hAnsi="Times New Roman" w:cs="Times New Roman"/>
          <w:sz w:val="24"/>
          <w:szCs w:val="24"/>
        </w:rPr>
        <w:t xml:space="preserve"> olmasına bağlanabilir</w:t>
      </w:r>
      <w:r w:rsidR="000F57C3" w:rsidRPr="00E86277">
        <w:rPr>
          <w:rFonts w:ascii="Times New Roman" w:hAnsi="Times New Roman" w:cs="Times New Roman"/>
          <w:sz w:val="24"/>
          <w:szCs w:val="24"/>
        </w:rPr>
        <w:t>. Aynı yorum birkaç istisna dışında içinde bulunan ülkelerin çoğunun çatışma içinde bulunduğu Asya-Pasi</w:t>
      </w:r>
      <w:r w:rsidR="007772C7" w:rsidRPr="00E86277">
        <w:rPr>
          <w:rFonts w:ascii="Times New Roman" w:hAnsi="Times New Roman" w:cs="Times New Roman"/>
          <w:sz w:val="24"/>
          <w:szCs w:val="24"/>
        </w:rPr>
        <w:t>fik hattı için de söylenebilir.</w:t>
      </w:r>
      <w:r w:rsidR="003348E6" w:rsidRPr="00E86277">
        <w:rPr>
          <w:rFonts w:ascii="Times New Roman" w:hAnsi="Times New Roman" w:cs="Times New Roman"/>
          <w:sz w:val="24"/>
          <w:szCs w:val="24"/>
        </w:rPr>
        <w:t xml:space="preserve"> BM Şartı’nda da güvenlik ve barış kavramları </w:t>
      </w:r>
      <w:r w:rsidR="00317DE8" w:rsidRPr="00E86277">
        <w:rPr>
          <w:rFonts w:ascii="Times New Roman" w:hAnsi="Times New Roman" w:cs="Times New Roman"/>
          <w:sz w:val="24"/>
          <w:szCs w:val="24"/>
        </w:rPr>
        <w:t>birbirlerini tamamlayıcı ş</w:t>
      </w:r>
      <w:r w:rsidR="00FD07D1" w:rsidRPr="00E86277">
        <w:rPr>
          <w:rFonts w:ascii="Times New Roman" w:hAnsi="Times New Roman" w:cs="Times New Roman"/>
          <w:sz w:val="24"/>
          <w:szCs w:val="24"/>
        </w:rPr>
        <w:t>ekilde ele alınmaktadır (Bothe,</w:t>
      </w:r>
      <w:r w:rsidR="004C4105" w:rsidRPr="00E86277">
        <w:rPr>
          <w:rFonts w:ascii="Times New Roman" w:hAnsi="Times New Roman" w:cs="Times New Roman"/>
          <w:sz w:val="24"/>
          <w:szCs w:val="24"/>
        </w:rPr>
        <w:t xml:space="preserve"> </w:t>
      </w:r>
      <w:r w:rsidR="00317DE8" w:rsidRPr="00E86277">
        <w:rPr>
          <w:rFonts w:ascii="Times New Roman" w:hAnsi="Times New Roman" w:cs="Times New Roman"/>
          <w:sz w:val="24"/>
          <w:szCs w:val="24"/>
        </w:rPr>
        <w:t>2008</w:t>
      </w:r>
      <w:r w:rsidR="00D34910" w:rsidRPr="00E86277">
        <w:rPr>
          <w:rFonts w:ascii="Times New Roman" w:hAnsi="Times New Roman" w:cs="Times New Roman"/>
          <w:sz w:val="24"/>
          <w:szCs w:val="24"/>
        </w:rPr>
        <w:t>’den akt. Brauch,</w:t>
      </w:r>
      <w:r w:rsidR="004C4105" w:rsidRPr="00E86277">
        <w:rPr>
          <w:rFonts w:ascii="Times New Roman" w:hAnsi="Times New Roman" w:cs="Times New Roman"/>
          <w:sz w:val="24"/>
          <w:szCs w:val="24"/>
        </w:rPr>
        <w:t xml:space="preserve"> </w:t>
      </w:r>
      <w:r w:rsidR="00D34910" w:rsidRPr="00E86277">
        <w:rPr>
          <w:rFonts w:ascii="Times New Roman" w:hAnsi="Times New Roman" w:cs="Times New Roman"/>
          <w:sz w:val="24"/>
          <w:szCs w:val="24"/>
        </w:rPr>
        <w:t>2008</w:t>
      </w:r>
      <w:r w:rsidR="00317DE8" w:rsidRPr="00E86277">
        <w:rPr>
          <w:rFonts w:ascii="Times New Roman" w:hAnsi="Times New Roman" w:cs="Times New Roman"/>
          <w:sz w:val="24"/>
          <w:szCs w:val="24"/>
        </w:rPr>
        <w:t>).</w:t>
      </w:r>
      <w:r w:rsidR="00BA5E67" w:rsidRPr="00E86277">
        <w:rPr>
          <w:rFonts w:ascii="Times New Roman" w:hAnsi="Times New Roman" w:cs="Times New Roman"/>
          <w:sz w:val="24"/>
          <w:szCs w:val="24"/>
        </w:rPr>
        <w:t xml:space="preserve"> Bu bölgelerdeki ülkelerde </w:t>
      </w:r>
      <w:r w:rsidR="00317DE8" w:rsidRPr="00E86277">
        <w:rPr>
          <w:rFonts w:ascii="Times New Roman" w:hAnsi="Times New Roman" w:cs="Times New Roman"/>
          <w:sz w:val="24"/>
          <w:szCs w:val="24"/>
        </w:rPr>
        <w:t xml:space="preserve">ise </w:t>
      </w:r>
      <w:r w:rsidR="00BA5E67" w:rsidRPr="00E86277">
        <w:rPr>
          <w:rFonts w:ascii="Times New Roman" w:hAnsi="Times New Roman" w:cs="Times New Roman"/>
          <w:sz w:val="24"/>
          <w:szCs w:val="24"/>
        </w:rPr>
        <w:t>zaman zaman oluşturulan ateşkes durumu çoğunlukla kırılgandır ve sürdürülebilir bir çözüme ulaşamamıştır. Yumuşak güç olarak değerlendirilen mevcut kaynaklar da doğru şekilde kullanılmamıştır.</w:t>
      </w:r>
      <w:r w:rsidR="007772C7" w:rsidRPr="00E86277">
        <w:rPr>
          <w:rFonts w:ascii="Times New Roman" w:hAnsi="Times New Roman" w:cs="Times New Roman"/>
          <w:sz w:val="24"/>
          <w:szCs w:val="24"/>
        </w:rPr>
        <w:t xml:space="preserve"> Buradan hareketle ortaya çıkan sonuç</w:t>
      </w:r>
      <w:r w:rsidR="00BA5E67" w:rsidRPr="00E86277">
        <w:rPr>
          <w:rFonts w:ascii="Times New Roman" w:hAnsi="Times New Roman" w:cs="Times New Roman"/>
          <w:sz w:val="24"/>
          <w:szCs w:val="24"/>
        </w:rPr>
        <w:t>,</w:t>
      </w:r>
      <w:r w:rsidR="007772C7" w:rsidRPr="00E86277">
        <w:rPr>
          <w:rFonts w:ascii="Times New Roman" w:hAnsi="Times New Roman" w:cs="Times New Roman"/>
          <w:sz w:val="24"/>
          <w:szCs w:val="24"/>
        </w:rPr>
        <w:t xml:space="preserve"> sadece negatif barış ortamının yeterli olmadığı bunun yanında pozitif barış ortamı</w:t>
      </w:r>
      <w:r w:rsidR="004C6F77" w:rsidRPr="00E86277">
        <w:rPr>
          <w:rFonts w:ascii="Times New Roman" w:hAnsi="Times New Roman" w:cs="Times New Roman"/>
          <w:sz w:val="24"/>
          <w:szCs w:val="24"/>
        </w:rPr>
        <w:t>nın da yaratılması gerektiğini göstermektedir.</w:t>
      </w:r>
      <w:r w:rsidR="00BA5E67" w:rsidRPr="00E86277">
        <w:rPr>
          <w:rFonts w:ascii="Times New Roman" w:hAnsi="Times New Roman" w:cs="Times New Roman"/>
          <w:sz w:val="24"/>
          <w:szCs w:val="24"/>
        </w:rPr>
        <w:t xml:space="preserve"> </w:t>
      </w:r>
    </w:p>
    <w:p w:rsidR="00AB16E2" w:rsidRPr="00E86277" w:rsidRDefault="00313C87" w:rsidP="00E86277">
      <w:pPr>
        <w:spacing w:before="240" w:after="240" w:line="240" w:lineRule="auto"/>
        <w:jc w:val="center"/>
        <w:rPr>
          <w:rFonts w:ascii="Times New Roman" w:hAnsi="Times New Roman" w:cs="Times New Roman"/>
          <w:b/>
          <w:sz w:val="24"/>
          <w:szCs w:val="24"/>
        </w:rPr>
      </w:pPr>
      <w:r w:rsidRPr="00E86277">
        <w:rPr>
          <w:rFonts w:ascii="Times New Roman" w:hAnsi="Times New Roman" w:cs="Times New Roman"/>
          <w:b/>
          <w:sz w:val="24"/>
          <w:szCs w:val="24"/>
        </w:rPr>
        <w:t>SONUÇ</w:t>
      </w:r>
    </w:p>
    <w:p w:rsidR="007E6B2A" w:rsidRPr="00E86277" w:rsidRDefault="007E6B2A"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 </w:t>
      </w:r>
      <w:r w:rsidR="00A477EB" w:rsidRPr="00E86277">
        <w:rPr>
          <w:rFonts w:ascii="Times New Roman" w:hAnsi="Times New Roman" w:cs="Times New Roman"/>
          <w:sz w:val="24"/>
          <w:szCs w:val="24"/>
        </w:rPr>
        <w:t xml:space="preserve">     Yumuşak güç ve küresel barış gücünün inc</w:t>
      </w:r>
      <w:r w:rsidR="00AA0221" w:rsidRPr="00E86277">
        <w:rPr>
          <w:rFonts w:ascii="Times New Roman" w:hAnsi="Times New Roman" w:cs="Times New Roman"/>
          <w:sz w:val="24"/>
          <w:szCs w:val="24"/>
        </w:rPr>
        <w:t>elendiği bu çalışmada,</w:t>
      </w:r>
      <w:r w:rsidR="00A477EB" w:rsidRPr="00E86277">
        <w:rPr>
          <w:rFonts w:ascii="Times New Roman" w:hAnsi="Times New Roman" w:cs="Times New Roman"/>
          <w:sz w:val="24"/>
          <w:szCs w:val="24"/>
        </w:rPr>
        <w:t xml:space="preserve"> güç ve barış kavramları literatür içerisindeki farklı yaklaşımlar dikkate alınarak incelenmiştir. Buna göre, güç kavramı sert, yumuşak ve akıllı güç kapsamında değerlendirilmiş</w:t>
      </w:r>
      <w:r w:rsidR="007028A2" w:rsidRPr="00E86277">
        <w:rPr>
          <w:rFonts w:ascii="Times New Roman" w:hAnsi="Times New Roman" w:cs="Times New Roman"/>
          <w:sz w:val="24"/>
          <w:szCs w:val="24"/>
        </w:rPr>
        <w:t xml:space="preserve"> olup</w:t>
      </w:r>
      <w:r w:rsidR="00A477EB" w:rsidRPr="00E86277">
        <w:rPr>
          <w:rFonts w:ascii="Times New Roman" w:hAnsi="Times New Roman" w:cs="Times New Roman"/>
          <w:sz w:val="24"/>
          <w:szCs w:val="24"/>
        </w:rPr>
        <w:t xml:space="preserve"> geçmiş</w:t>
      </w:r>
      <w:r w:rsidR="00604890" w:rsidRPr="00E86277">
        <w:rPr>
          <w:rFonts w:ascii="Times New Roman" w:hAnsi="Times New Roman" w:cs="Times New Roman"/>
          <w:sz w:val="24"/>
          <w:szCs w:val="24"/>
        </w:rPr>
        <w:t>ten günümüze dünyamızdaki uygulamaların ve algılamaların</w:t>
      </w:r>
      <w:r w:rsidR="007028A2" w:rsidRPr="00E86277">
        <w:rPr>
          <w:rFonts w:ascii="Times New Roman" w:hAnsi="Times New Roman" w:cs="Times New Roman"/>
          <w:sz w:val="24"/>
          <w:szCs w:val="24"/>
        </w:rPr>
        <w:t xml:space="preserve"> ne şekilde</w:t>
      </w:r>
      <w:r w:rsidR="00604890" w:rsidRPr="00E86277">
        <w:rPr>
          <w:rFonts w:ascii="Times New Roman" w:hAnsi="Times New Roman" w:cs="Times New Roman"/>
          <w:sz w:val="24"/>
          <w:szCs w:val="24"/>
        </w:rPr>
        <w:t xml:space="preserve"> değiştiği vurgulanmıştır. Geçmişte milletler ve devlet</w:t>
      </w:r>
      <w:r w:rsidR="007028A2" w:rsidRPr="00E86277">
        <w:rPr>
          <w:rFonts w:ascii="Times New Roman" w:hAnsi="Times New Roman" w:cs="Times New Roman"/>
          <w:sz w:val="24"/>
          <w:szCs w:val="24"/>
        </w:rPr>
        <w:t>ler</w:t>
      </w:r>
      <w:r w:rsidR="00604890" w:rsidRPr="00E86277">
        <w:rPr>
          <w:rFonts w:ascii="Times New Roman" w:hAnsi="Times New Roman" w:cs="Times New Roman"/>
          <w:sz w:val="24"/>
          <w:szCs w:val="24"/>
        </w:rPr>
        <w:t xml:space="preserve"> sahip oldukları ekonomik ve </w:t>
      </w:r>
      <w:r w:rsidR="00AA1A83" w:rsidRPr="00E86277">
        <w:rPr>
          <w:rFonts w:ascii="Times New Roman" w:hAnsi="Times New Roman" w:cs="Times New Roman"/>
          <w:sz w:val="24"/>
          <w:szCs w:val="24"/>
        </w:rPr>
        <w:t xml:space="preserve">askerî </w:t>
      </w:r>
      <w:r w:rsidR="00604890" w:rsidRPr="00E86277">
        <w:rPr>
          <w:rFonts w:ascii="Times New Roman" w:hAnsi="Times New Roman" w:cs="Times New Roman"/>
          <w:sz w:val="24"/>
          <w:szCs w:val="24"/>
        </w:rPr>
        <w:t>güçleri ile öne geçiyorken günümüzde artık yumuşak güç unsurlarını oluşturan turizm, kültür, spor, bilgi, bilim, teknoloji, eğitim, kurum ve kuruluşlar</w:t>
      </w:r>
      <w:r w:rsidR="007028A2" w:rsidRPr="00E86277">
        <w:rPr>
          <w:rFonts w:ascii="Times New Roman" w:hAnsi="Times New Roman" w:cs="Times New Roman"/>
          <w:sz w:val="24"/>
          <w:szCs w:val="24"/>
        </w:rPr>
        <w:t>la işbirlikleri</w:t>
      </w:r>
      <w:r w:rsidR="001B2F46" w:rsidRPr="00E86277">
        <w:rPr>
          <w:rFonts w:ascii="Times New Roman" w:hAnsi="Times New Roman" w:cs="Times New Roman"/>
          <w:sz w:val="24"/>
          <w:szCs w:val="24"/>
        </w:rPr>
        <w:t xml:space="preserve"> gibi unsurlar baz alınarak</w:t>
      </w:r>
      <w:r w:rsidR="00604890" w:rsidRPr="00E86277">
        <w:rPr>
          <w:rFonts w:ascii="Times New Roman" w:hAnsi="Times New Roman" w:cs="Times New Roman"/>
          <w:sz w:val="24"/>
          <w:szCs w:val="24"/>
        </w:rPr>
        <w:t xml:space="preserve"> bir cazibe merkezi oluşturulmaktadır. Bu yeteneklere sahip olan ülkeler ekonomik ve </w:t>
      </w:r>
      <w:r w:rsidR="00AA1A83" w:rsidRPr="00E86277">
        <w:rPr>
          <w:rFonts w:ascii="Times New Roman" w:hAnsi="Times New Roman" w:cs="Times New Roman"/>
          <w:sz w:val="24"/>
          <w:szCs w:val="24"/>
        </w:rPr>
        <w:t xml:space="preserve">askerî </w:t>
      </w:r>
      <w:r w:rsidR="00604890" w:rsidRPr="00E86277">
        <w:rPr>
          <w:rFonts w:ascii="Times New Roman" w:hAnsi="Times New Roman" w:cs="Times New Roman"/>
          <w:sz w:val="24"/>
          <w:szCs w:val="24"/>
        </w:rPr>
        <w:t>güçleri yanında yumuşak güçlerini de kullanarak kendi isteklerini ve amaçlarını kolayca yerine getirebilmektedirler. Aynı şekilde</w:t>
      </w:r>
      <w:r w:rsidR="007028A2" w:rsidRPr="00E86277">
        <w:rPr>
          <w:rFonts w:ascii="Times New Roman" w:hAnsi="Times New Roman" w:cs="Times New Roman"/>
          <w:sz w:val="24"/>
          <w:szCs w:val="24"/>
        </w:rPr>
        <w:t>,</w:t>
      </w:r>
      <w:r w:rsidR="00604890" w:rsidRPr="00E86277">
        <w:rPr>
          <w:rFonts w:ascii="Times New Roman" w:hAnsi="Times New Roman" w:cs="Times New Roman"/>
          <w:sz w:val="24"/>
          <w:szCs w:val="24"/>
        </w:rPr>
        <w:t xml:space="preserve"> akıllı güç uygulamaları da diplomatik faaliyetler gibi birçok alanda karşımıza çıkarak algı t</w:t>
      </w:r>
      <w:r w:rsidR="007028A2" w:rsidRPr="00E86277">
        <w:rPr>
          <w:rFonts w:ascii="Times New Roman" w:hAnsi="Times New Roman" w:cs="Times New Roman"/>
          <w:sz w:val="24"/>
          <w:szCs w:val="24"/>
        </w:rPr>
        <w:t>emelli faaliyetlerle uluslararası</w:t>
      </w:r>
      <w:r w:rsidR="00604890" w:rsidRPr="00E86277">
        <w:rPr>
          <w:rFonts w:ascii="Times New Roman" w:hAnsi="Times New Roman" w:cs="Times New Roman"/>
          <w:sz w:val="24"/>
          <w:szCs w:val="24"/>
        </w:rPr>
        <w:t xml:space="preserve"> ilişkileri yürütmede kullanılmaktadır. Barış kavramı</w:t>
      </w:r>
      <w:r w:rsidR="003348E6" w:rsidRPr="00E86277">
        <w:rPr>
          <w:rFonts w:ascii="Times New Roman" w:hAnsi="Times New Roman" w:cs="Times New Roman"/>
          <w:sz w:val="24"/>
          <w:szCs w:val="24"/>
        </w:rPr>
        <w:t xml:space="preserve"> da farklı bakış açılarıyla (idealist, demokratik, realist) ele alınmış ve yorumlanmıştır. Makale kapsamında</w:t>
      </w:r>
      <w:r w:rsidR="00604890" w:rsidRPr="00E86277">
        <w:rPr>
          <w:rFonts w:ascii="Times New Roman" w:hAnsi="Times New Roman" w:cs="Times New Roman"/>
          <w:sz w:val="24"/>
          <w:szCs w:val="24"/>
        </w:rPr>
        <w:t xml:space="preserve"> özellikle karşımıza çıkan sorunlardan bir tanesi ülkelerin mevcut güçlerini ne ölçüde barışa yönelik </w:t>
      </w:r>
      <w:r w:rsidR="00604890" w:rsidRPr="00E86277">
        <w:rPr>
          <w:rFonts w:ascii="Times New Roman" w:hAnsi="Times New Roman" w:cs="Times New Roman"/>
          <w:sz w:val="24"/>
          <w:szCs w:val="24"/>
        </w:rPr>
        <w:lastRenderedPageBreak/>
        <w:t xml:space="preserve">kullandıklarıdır. </w:t>
      </w:r>
      <w:r w:rsidR="00AA1A83" w:rsidRPr="00E86277">
        <w:rPr>
          <w:rFonts w:ascii="Times New Roman" w:hAnsi="Times New Roman" w:cs="Times New Roman"/>
          <w:sz w:val="24"/>
          <w:szCs w:val="24"/>
        </w:rPr>
        <w:t xml:space="preserve">Askerî </w:t>
      </w:r>
      <w:r w:rsidR="00604890" w:rsidRPr="00E86277">
        <w:rPr>
          <w:rFonts w:ascii="Times New Roman" w:hAnsi="Times New Roman" w:cs="Times New Roman"/>
          <w:sz w:val="24"/>
          <w:szCs w:val="24"/>
        </w:rPr>
        <w:t>ve ekonomik g</w:t>
      </w:r>
      <w:r w:rsidR="007028A2" w:rsidRPr="00E86277">
        <w:rPr>
          <w:rFonts w:ascii="Times New Roman" w:hAnsi="Times New Roman" w:cs="Times New Roman"/>
          <w:sz w:val="24"/>
          <w:szCs w:val="24"/>
        </w:rPr>
        <w:t>üçler sert güç unsurları olarak baskıcı politika araçları gibi</w:t>
      </w:r>
      <w:r w:rsidR="00604890" w:rsidRPr="00E86277">
        <w:rPr>
          <w:rFonts w:ascii="Times New Roman" w:hAnsi="Times New Roman" w:cs="Times New Roman"/>
          <w:sz w:val="24"/>
          <w:szCs w:val="24"/>
        </w:rPr>
        <w:t xml:space="preserve"> gözükse </w:t>
      </w:r>
      <w:r w:rsidR="007028A2" w:rsidRPr="00E86277">
        <w:rPr>
          <w:rFonts w:ascii="Times New Roman" w:hAnsi="Times New Roman" w:cs="Times New Roman"/>
          <w:sz w:val="24"/>
          <w:szCs w:val="24"/>
        </w:rPr>
        <w:t>de yumuşak gü</w:t>
      </w:r>
      <w:r w:rsidR="001B2F46" w:rsidRPr="00E86277">
        <w:rPr>
          <w:rFonts w:ascii="Times New Roman" w:hAnsi="Times New Roman" w:cs="Times New Roman"/>
          <w:sz w:val="24"/>
          <w:szCs w:val="24"/>
        </w:rPr>
        <w:t>ç unsurlarını</w:t>
      </w:r>
      <w:r w:rsidR="007028A2" w:rsidRPr="00E86277">
        <w:rPr>
          <w:rFonts w:ascii="Times New Roman" w:hAnsi="Times New Roman" w:cs="Times New Roman"/>
          <w:sz w:val="24"/>
          <w:szCs w:val="24"/>
        </w:rPr>
        <w:t xml:space="preserve"> destekleyici biçimde</w:t>
      </w:r>
      <w:r w:rsidR="00604890" w:rsidRPr="00E86277">
        <w:rPr>
          <w:rFonts w:ascii="Times New Roman" w:hAnsi="Times New Roman" w:cs="Times New Roman"/>
          <w:sz w:val="24"/>
          <w:szCs w:val="24"/>
        </w:rPr>
        <w:t xml:space="preserve"> kullanılabilirler. Aynı şekilde</w:t>
      </w:r>
      <w:r w:rsidR="007028A2" w:rsidRPr="00E86277">
        <w:rPr>
          <w:rFonts w:ascii="Times New Roman" w:hAnsi="Times New Roman" w:cs="Times New Roman"/>
          <w:sz w:val="24"/>
          <w:szCs w:val="24"/>
        </w:rPr>
        <w:t>,</w:t>
      </w:r>
      <w:r w:rsidR="00604890" w:rsidRPr="00E86277">
        <w:rPr>
          <w:rFonts w:ascii="Times New Roman" w:hAnsi="Times New Roman" w:cs="Times New Roman"/>
          <w:sz w:val="24"/>
          <w:szCs w:val="24"/>
        </w:rPr>
        <w:t xml:space="preserve"> etki kuvveti fazla olan güçlü ülkelerin yumuşak güç uygulamaları da savaş koşullarını destekler nitelikte olabilir.</w:t>
      </w:r>
      <w:r w:rsidR="002A5C9C" w:rsidRPr="00E86277">
        <w:rPr>
          <w:rFonts w:ascii="Times New Roman" w:hAnsi="Times New Roman" w:cs="Times New Roman"/>
          <w:sz w:val="24"/>
          <w:szCs w:val="24"/>
        </w:rPr>
        <w:t xml:space="preserve"> Burada önemli olan sadece çatışma ortamının engellemesi değildir. Gerçek bir barış or</w:t>
      </w:r>
      <w:r w:rsidR="00BA5E67" w:rsidRPr="00E86277">
        <w:rPr>
          <w:rFonts w:ascii="Times New Roman" w:hAnsi="Times New Roman" w:cs="Times New Roman"/>
          <w:sz w:val="24"/>
          <w:szCs w:val="24"/>
        </w:rPr>
        <w:t>tamı devamlılığı olan barışçıl bir toplum yaratılması anlamına gelmektedir. Bu iki farklı barış durumu literatürde negatif ve pozitif barış kavramı olarak karşımıza çıkmaktadır.</w:t>
      </w:r>
    </w:p>
    <w:p w:rsidR="00A0063D" w:rsidRPr="00E86277" w:rsidRDefault="00604890" w:rsidP="005071A1">
      <w:pPr>
        <w:spacing w:before="120" w:after="120" w:line="240" w:lineRule="auto"/>
        <w:jc w:val="both"/>
        <w:rPr>
          <w:rFonts w:ascii="Times New Roman" w:hAnsi="Times New Roman" w:cs="Times New Roman"/>
          <w:sz w:val="24"/>
          <w:szCs w:val="24"/>
        </w:rPr>
      </w:pPr>
      <w:r w:rsidRPr="00E86277">
        <w:rPr>
          <w:rFonts w:ascii="Times New Roman" w:hAnsi="Times New Roman" w:cs="Times New Roman"/>
          <w:sz w:val="24"/>
          <w:szCs w:val="24"/>
        </w:rPr>
        <w:t xml:space="preserve">      Araştırmamızda tüm bunlardan yola çıkılarak yumuşak güç unsurlarının kür</w:t>
      </w:r>
      <w:r w:rsidR="001B2F46" w:rsidRPr="00E86277">
        <w:rPr>
          <w:rFonts w:ascii="Times New Roman" w:hAnsi="Times New Roman" w:cs="Times New Roman"/>
          <w:sz w:val="24"/>
          <w:szCs w:val="24"/>
        </w:rPr>
        <w:t>esel barış gücüne olan etkisi 11</w:t>
      </w:r>
      <w:r w:rsidRPr="00E86277">
        <w:rPr>
          <w:rFonts w:ascii="Times New Roman" w:hAnsi="Times New Roman" w:cs="Times New Roman"/>
          <w:sz w:val="24"/>
          <w:szCs w:val="24"/>
        </w:rPr>
        <w:t>6 ülkenin 2010-2018 yıllarına ait verileri üzerinden panel veri analizi yöntemi kullanılarak ölçülmüştür. Ortaya çıkan sonuçlar literatürü ve makalede ele aldığımız konuları destekler nitelikte</w:t>
      </w:r>
      <w:r w:rsidR="006A3CD8" w:rsidRPr="00E86277">
        <w:rPr>
          <w:rFonts w:ascii="Times New Roman" w:hAnsi="Times New Roman" w:cs="Times New Roman"/>
          <w:sz w:val="24"/>
          <w:szCs w:val="24"/>
        </w:rPr>
        <w:t>dir ve</w:t>
      </w:r>
      <w:r w:rsidRPr="00E86277">
        <w:rPr>
          <w:rFonts w:ascii="Times New Roman" w:hAnsi="Times New Roman" w:cs="Times New Roman"/>
          <w:sz w:val="24"/>
          <w:szCs w:val="24"/>
        </w:rPr>
        <w:t xml:space="preserve"> bölgelere göre farklılaşmaktadır.  Avrupa, Latin Amerika</w:t>
      </w:r>
      <w:r w:rsidR="00CA0C46" w:rsidRPr="00E86277">
        <w:rPr>
          <w:rFonts w:ascii="Times New Roman" w:hAnsi="Times New Roman" w:cs="Times New Roman"/>
          <w:sz w:val="24"/>
          <w:szCs w:val="24"/>
        </w:rPr>
        <w:t>, Kuzey Amerika</w:t>
      </w:r>
      <w:r w:rsidRPr="00E86277">
        <w:rPr>
          <w:rFonts w:ascii="Times New Roman" w:hAnsi="Times New Roman" w:cs="Times New Roman"/>
          <w:sz w:val="24"/>
          <w:szCs w:val="24"/>
        </w:rPr>
        <w:t xml:space="preserve"> ve Sahra Altı Afrika bölgelerinde iki değişken arasında olumlu ve anlamlı bir ilişki te</w:t>
      </w:r>
      <w:r w:rsidR="00CA0C46" w:rsidRPr="00E86277">
        <w:rPr>
          <w:rFonts w:ascii="Times New Roman" w:hAnsi="Times New Roman" w:cs="Times New Roman"/>
          <w:sz w:val="24"/>
          <w:szCs w:val="24"/>
        </w:rPr>
        <w:t xml:space="preserve">spit edilirken Asya ve Pasifik ile </w:t>
      </w:r>
      <w:r w:rsidRPr="00E86277">
        <w:rPr>
          <w:rFonts w:ascii="Times New Roman" w:hAnsi="Times New Roman" w:cs="Times New Roman"/>
          <w:sz w:val="24"/>
          <w:szCs w:val="24"/>
        </w:rPr>
        <w:t>Mağrip ve Orta Doğu</w:t>
      </w:r>
      <w:r w:rsidR="00CA0C46" w:rsidRPr="00E86277">
        <w:rPr>
          <w:rFonts w:ascii="Times New Roman" w:hAnsi="Times New Roman" w:cs="Times New Roman"/>
          <w:sz w:val="24"/>
          <w:szCs w:val="24"/>
        </w:rPr>
        <w:t xml:space="preserve"> bölgelerinde negatif yönlü bir ilişki bulunmuştur</w:t>
      </w:r>
      <w:r w:rsidRPr="00E86277">
        <w:rPr>
          <w:rFonts w:ascii="Times New Roman" w:hAnsi="Times New Roman" w:cs="Times New Roman"/>
          <w:sz w:val="24"/>
          <w:szCs w:val="24"/>
        </w:rPr>
        <w:t xml:space="preserve">. </w:t>
      </w:r>
      <w:r w:rsidR="007028A2" w:rsidRPr="00E86277">
        <w:rPr>
          <w:rFonts w:ascii="Times New Roman" w:hAnsi="Times New Roman" w:cs="Times New Roman"/>
          <w:sz w:val="24"/>
          <w:szCs w:val="24"/>
        </w:rPr>
        <w:t>Anlamlı</w:t>
      </w:r>
      <w:r w:rsidR="00CA0C46" w:rsidRPr="00E86277">
        <w:rPr>
          <w:rFonts w:ascii="Times New Roman" w:hAnsi="Times New Roman" w:cs="Times New Roman"/>
          <w:sz w:val="24"/>
          <w:szCs w:val="24"/>
        </w:rPr>
        <w:t xml:space="preserve"> fakat negatif yönlü ilişkinin bulunduğu</w:t>
      </w:r>
      <w:r w:rsidR="007028A2" w:rsidRPr="00E86277">
        <w:rPr>
          <w:rFonts w:ascii="Times New Roman" w:hAnsi="Times New Roman" w:cs="Times New Roman"/>
          <w:sz w:val="24"/>
          <w:szCs w:val="24"/>
        </w:rPr>
        <w:t xml:space="preserve"> bölgelere ait ülkelere baktığımızda genellikle devamlı bir savaş ve çatışma ortamın</w:t>
      </w:r>
      <w:r w:rsidR="00CA0C46" w:rsidRPr="00E86277">
        <w:rPr>
          <w:rFonts w:ascii="Times New Roman" w:hAnsi="Times New Roman" w:cs="Times New Roman"/>
          <w:sz w:val="24"/>
          <w:szCs w:val="24"/>
        </w:rPr>
        <w:t>ın hüküm sürdüğünü görmekteyiz.</w:t>
      </w:r>
      <w:r w:rsidR="004B4B43" w:rsidRPr="00E86277">
        <w:rPr>
          <w:rFonts w:ascii="Times New Roman" w:hAnsi="Times New Roman" w:cs="Times New Roman"/>
          <w:sz w:val="24"/>
          <w:szCs w:val="24"/>
        </w:rPr>
        <w:t xml:space="preserve"> </w:t>
      </w:r>
      <w:r w:rsidR="002A5C9C" w:rsidRPr="00E86277">
        <w:rPr>
          <w:rFonts w:ascii="Times New Roman" w:hAnsi="Times New Roman" w:cs="Times New Roman"/>
          <w:sz w:val="24"/>
          <w:szCs w:val="24"/>
        </w:rPr>
        <w:t>Araştırma kapsamında</w:t>
      </w:r>
      <w:r w:rsidR="004B4B43" w:rsidRPr="00E86277">
        <w:rPr>
          <w:rFonts w:ascii="Times New Roman" w:hAnsi="Times New Roman" w:cs="Times New Roman"/>
          <w:sz w:val="24"/>
          <w:szCs w:val="24"/>
        </w:rPr>
        <w:t xml:space="preserve"> </w:t>
      </w:r>
      <w:r w:rsidR="002A5C9C" w:rsidRPr="00E86277">
        <w:rPr>
          <w:rFonts w:ascii="Times New Roman" w:hAnsi="Times New Roman" w:cs="Times New Roman"/>
          <w:sz w:val="24"/>
          <w:szCs w:val="24"/>
        </w:rPr>
        <w:t>ülkeler bölgesel olarak gruplandırılarak değerlendirilmiştir ve bu durum çalışmanın</w:t>
      </w:r>
      <w:r w:rsidR="00AA1A83" w:rsidRPr="00E86277">
        <w:rPr>
          <w:rFonts w:ascii="Times New Roman" w:hAnsi="Times New Roman" w:cs="Times New Roman"/>
          <w:sz w:val="24"/>
          <w:szCs w:val="24"/>
        </w:rPr>
        <w:t xml:space="preserve"> </w:t>
      </w:r>
      <w:r w:rsidR="002A5C9C" w:rsidRPr="00E86277">
        <w:rPr>
          <w:rFonts w:ascii="Times New Roman" w:hAnsi="Times New Roman" w:cs="Times New Roman"/>
          <w:sz w:val="24"/>
          <w:szCs w:val="24"/>
        </w:rPr>
        <w:t>kısıtını</w:t>
      </w:r>
      <w:r w:rsidR="00AA1A83" w:rsidRPr="00E86277">
        <w:rPr>
          <w:rFonts w:ascii="Times New Roman" w:hAnsi="Times New Roman" w:cs="Times New Roman"/>
          <w:sz w:val="24"/>
          <w:szCs w:val="24"/>
        </w:rPr>
        <w:t xml:space="preserve"> </w:t>
      </w:r>
      <w:r w:rsidR="002A5C9C" w:rsidRPr="00E86277">
        <w:rPr>
          <w:rFonts w:ascii="Times New Roman" w:hAnsi="Times New Roman" w:cs="Times New Roman"/>
          <w:sz w:val="24"/>
          <w:szCs w:val="24"/>
        </w:rPr>
        <w:t>oluşturmaktadır.</w:t>
      </w:r>
      <w:r w:rsidR="00CA0C46" w:rsidRPr="00E86277">
        <w:rPr>
          <w:rFonts w:ascii="Times New Roman" w:hAnsi="Times New Roman" w:cs="Times New Roman"/>
          <w:sz w:val="24"/>
          <w:szCs w:val="24"/>
        </w:rPr>
        <w:t xml:space="preserve"> </w:t>
      </w:r>
      <w:r w:rsidR="007028A2" w:rsidRPr="00E86277">
        <w:rPr>
          <w:rFonts w:ascii="Times New Roman" w:hAnsi="Times New Roman" w:cs="Times New Roman"/>
          <w:sz w:val="24"/>
          <w:szCs w:val="24"/>
        </w:rPr>
        <w:t>İleride benzer konularda çalışmalar yapacak olan araştırmacılar iç</w:t>
      </w:r>
      <w:r w:rsidR="00CA0C46" w:rsidRPr="00E86277">
        <w:rPr>
          <w:rFonts w:ascii="Times New Roman" w:hAnsi="Times New Roman" w:cs="Times New Roman"/>
          <w:sz w:val="24"/>
          <w:szCs w:val="24"/>
        </w:rPr>
        <w:t>in negatif yönlü ilişkinin bulunduğu</w:t>
      </w:r>
      <w:r w:rsidR="007028A2" w:rsidRPr="00E86277">
        <w:rPr>
          <w:rFonts w:ascii="Times New Roman" w:hAnsi="Times New Roman" w:cs="Times New Roman"/>
          <w:sz w:val="24"/>
          <w:szCs w:val="24"/>
        </w:rPr>
        <w:t xml:space="preserve"> coğrafyalardaki ülkelerin yum</w:t>
      </w:r>
      <w:r w:rsidR="00CA0C46" w:rsidRPr="00E86277">
        <w:rPr>
          <w:rFonts w:ascii="Times New Roman" w:hAnsi="Times New Roman" w:cs="Times New Roman"/>
          <w:sz w:val="24"/>
          <w:szCs w:val="24"/>
        </w:rPr>
        <w:t xml:space="preserve">uşak güç politikalarının tek tek ve </w:t>
      </w:r>
      <w:r w:rsidR="007028A2" w:rsidRPr="00E86277">
        <w:rPr>
          <w:rFonts w:ascii="Times New Roman" w:hAnsi="Times New Roman" w:cs="Times New Roman"/>
          <w:sz w:val="24"/>
          <w:szCs w:val="24"/>
        </w:rPr>
        <w:t>ayrıca incelenmesini önermekteyiz.</w:t>
      </w:r>
      <w:r w:rsidR="001B2F46" w:rsidRPr="00E86277">
        <w:rPr>
          <w:rFonts w:ascii="Times New Roman" w:hAnsi="Times New Roman" w:cs="Times New Roman"/>
          <w:sz w:val="24"/>
          <w:szCs w:val="24"/>
        </w:rPr>
        <w:t xml:space="preserve"> Böylece ortaya koy</w:t>
      </w:r>
      <w:r w:rsidR="007028A2" w:rsidRPr="00E86277">
        <w:rPr>
          <w:rFonts w:ascii="Times New Roman" w:hAnsi="Times New Roman" w:cs="Times New Roman"/>
          <w:sz w:val="24"/>
          <w:szCs w:val="24"/>
        </w:rPr>
        <w:t>ulan ayrıntılı sonuçlar küresel barışa katkı sunarak daha iyi bir dünya inşası için ilgili ve sorumlu makamlara yol gösterici olabilir.</w:t>
      </w:r>
    </w:p>
    <w:p w:rsidR="00313C87" w:rsidRDefault="00313C87" w:rsidP="00A301B6">
      <w:pPr>
        <w:spacing w:line="288" w:lineRule="auto"/>
        <w:jc w:val="center"/>
        <w:rPr>
          <w:rFonts w:ascii="Times New Roman" w:hAnsi="Times New Roman" w:cs="Times New Roman"/>
          <w:b/>
        </w:rPr>
      </w:pPr>
    </w:p>
    <w:p w:rsidR="00313C87" w:rsidRDefault="00313C87" w:rsidP="00A301B6">
      <w:pPr>
        <w:spacing w:line="288" w:lineRule="auto"/>
        <w:jc w:val="center"/>
        <w:rPr>
          <w:rFonts w:ascii="Times New Roman" w:hAnsi="Times New Roman" w:cs="Times New Roman"/>
          <w:b/>
        </w:rPr>
      </w:pPr>
    </w:p>
    <w:p w:rsidR="00313C87" w:rsidRDefault="00313C87" w:rsidP="00A301B6">
      <w:pPr>
        <w:spacing w:line="288" w:lineRule="auto"/>
        <w:jc w:val="center"/>
        <w:rPr>
          <w:rFonts w:ascii="Times New Roman" w:hAnsi="Times New Roman" w:cs="Times New Roman"/>
          <w:b/>
        </w:rPr>
      </w:pPr>
    </w:p>
    <w:p w:rsidR="00313C87" w:rsidRDefault="00313C87" w:rsidP="00A301B6">
      <w:pPr>
        <w:spacing w:line="288" w:lineRule="auto"/>
        <w:jc w:val="center"/>
        <w:rPr>
          <w:rFonts w:ascii="Times New Roman" w:hAnsi="Times New Roman" w:cs="Times New Roman"/>
          <w:b/>
        </w:rPr>
      </w:pPr>
    </w:p>
    <w:p w:rsidR="00D22B07" w:rsidRDefault="00D22B07" w:rsidP="00A301B6">
      <w:pPr>
        <w:spacing w:line="288" w:lineRule="auto"/>
        <w:jc w:val="center"/>
        <w:rPr>
          <w:rFonts w:ascii="Times New Roman" w:hAnsi="Times New Roman" w:cs="Times New Roman"/>
          <w:b/>
        </w:rPr>
      </w:pPr>
    </w:p>
    <w:p w:rsidR="00D22B07" w:rsidRDefault="00D22B07" w:rsidP="00A301B6">
      <w:pPr>
        <w:spacing w:line="288" w:lineRule="auto"/>
        <w:jc w:val="center"/>
        <w:rPr>
          <w:rFonts w:ascii="Times New Roman" w:hAnsi="Times New Roman" w:cs="Times New Roman"/>
          <w:b/>
        </w:rPr>
      </w:pPr>
    </w:p>
    <w:p w:rsidR="00D22B07" w:rsidRDefault="00D22B07" w:rsidP="00A301B6">
      <w:pPr>
        <w:spacing w:line="288" w:lineRule="auto"/>
        <w:jc w:val="center"/>
        <w:rPr>
          <w:rFonts w:ascii="Times New Roman" w:hAnsi="Times New Roman" w:cs="Times New Roman"/>
          <w:b/>
        </w:rPr>
      </w:pPr>
    </w:p>
    <w:p w:rsidR="00313C87" w:rsidRDefault="00313C87" w:rsidP="00A301B6">
      <w:pPr>
        <w:spacing w:line="288" w:lineRule="auto"/>
        <w:jc w:val="center"/>
        <w:rPr>
          <w:rFonts w:ascii="Times New Roman" w:hAnsi="Times New Roman" w:cs="Times New Roman"/>
          <w:b/>
        </w:rPr>
      </w:pPr>
    </w:p>
    <w:p w:rsidR="00313C87" w:rsidRDefault="00313C87" w:rsidP="00313C87">
      <w:pPr>
        <w:jc w:val="center"/>
        <w:rPr>
          <w:rFonts w:ascii="Times New Roman" w:hAnsi="Times New Roman" w:cs="Times New Roman"/>
          <w:b/>
        </w:rPr>
      </w:pPr>
      <w:r>
        <w:rPr>
          <w:rFonts w:ascii="Times New Roman" w:hAnsi="Times New Roman" w:cs="Times New Roman"/>
          <w:b/>
        </w:rPr>
        <w:lastRenderedPageBreak/>
        <w:t>KAYNAKÇA</w:t>
      </w:r>
    </w:p>
    <w:p w:rsidR="00313C87" w:rsidRPr="000664AE" w:rsidRDefault="00313C87" w:rsidP="006D693D">
      <w:pPr>
        <w:pStyle w:val="Balk2"/>
        <w:shd w:val="clear" w:color="auto" w:fill="FFFFFF"/>
        <w:spacing w:before="120" w:beforeAutospacing="0" w:after="120" w:afterAutospacing="0"/>
        <w:ind w:left="567" w:hanging="567"/>
        <w:jc w:val="both"/>
        <w:rPr>
          <w:b w:val="0"/>
          <w:bCs w:val="0"/>
          <w:color w:val="333333"/>
          <w:sz w:val="22"/>
          <w:szCs w:val="22"/>
        </w:rPr>
      </w:pPr>
      <w:r w:rsidRPr="000664AE">
        <w:rPr>
          <w:b w:val="0"/>
          <w:bCs w:val="0"/>
          <w:color w:val="333333"/>
          <w:sz w:val="22"/>
          <w:szCs w:val="22"/>
        </w:rPr>
        <w:t xml:space="preserve">Akoğuz, N. O. (2018). </w:t>
      </w:r>
      <w:r w:rsidRPr="00BA06BA">
        <w:rPr>
          <w:b w:val="0"/>
          <w:i/>
          <w:sz w:val="22"/>
          <w:szCs w:val="22"/>
        </w:rPr>
        <w:t xml:space="preserve">Uluslararası </w:t>
      </w:r>
      <w:r w:rsidR="009732EA" w:rsidRPr="00BA06BA">
        <w:rPr>
          <w:b w:val="0"/>
          <w:i/>
          <w:sz w:val="22"/>
          <w:szCs w:val="22"/>
        </w:rPr>
        <w:t>ilişkilerde hegemonya, yumuşak güç, algı yönetimi</w:t>
      </w:r>
      <w:r w:rsidRPr="00BA06BA">
        <w:rPr>
          <w:b w:val="0"/>
          <w:i/>
          <w:sz w:val="22"/>
          <w:szCs w:val="22"/>
        </w:rPr>
        <w:t xml:space="preserve">: Amerika Birleşik Devletleri </w:t>
      </w:r>
      <w:r w:rsidR="009732EA">
        <w:rPr>
          <w:b w:val="0"/>
          <w:i/>
          <w:sz w:val="22"/>
          <w:szCs w:val="22"/>
        </w:rPr>
        <w:t>ö</w:t>
      </w:r>
      <w:r w:rsidRPr="00BA06BA">
        <w:rPr>
          <w:b w:val="0"/>
          <w:i/>
          <w:sz w:val="22"/>
          <w:szCs w:val="22"/>
        </w:rPr>
        <w:t>rneği</w:t>
      </w:r>
      <w:r w:rsidRPr="000664AE">
        <w:rPr>
          <w:b w:val="0"/>
          <w:sz w:val="22"/>
          <w:szCs w:val="22"/>
        </w:rPr>
        <w:t xml:space="preserve">. </w:t>
      </w:r>
      <w:r>
        <w:rPr>
          <w:b w:val="0"/>
          <w:sz w:val="22"/>
          <w:szCs w:val="22"/>
        </w:rPr>
        <w:t>(</w:t>
      </w:r>
      <w:r w:rsidRPr="000664AE">
        <w:rPr>
          <w:b w:val="0"/>
          <w:sz w:val="22"/>
          <w:szCs w:val="22"/>
        </w:rPr>
        <w:t>Yayımlanmamış Yüksek Lisans</w:t>
      </w:r>
      <w:r>
        <w:rPr>
          <w:b w:val="0"/>
          <w:sz w:val="22"/>
          <w:szCs w:val="22"/>
        </w:rPr>
        <w:t xml:space="preserve"> Tezi).</w:t>
      </w:r>
      <w:r w:rsidRPr="000664AE">
        <w:rPr>
          <w:b w:val="0"/>
          <w:sz w:val="22"/>
          <w:szCs w:val="22"/>
        </w:rPr>
        <w:t xml:space="preserve"> Süleyman Demirel Üniversitesi, Isparta.</w:t>
      </w:r>
      <w:r w:rsidRPr="000664AE">
        <w:rPr>
          <w:sz w:val="22"/>
          <w:szCs w:val="22"/>
        </w:rPr>
        <w:t xml:space="preserve">   </w:t>
      </w:r>
    </w:p>
    <w:p w:rsidR="00313C87" w:rsidRDefault="00313C87" w:rsidP="006D693D">
      <w:pPr>
        <w:pStyle w:val="Balk2"/>
        <w:shd w:val="clear" w:color="auto" w:fill="FFFFFF"/>
        <w:spacing w:before="120" w:beforeAutospacing="0" w:after="120" w:afterAutospacing="0"/>
        <w:ind w:left="567" w:hanging="567"/>
        <w:jc w:val="both"/>
        <w:rPr>
          <w:b w:val="0"/>
          <w:sz w:val="22"/>
          <w:szCs w:val="22"/>
        </w:rPr>
      </w:pPr>
      <w:r>
        <w:rPr>
          <w:b w:val="0"/>
          <w:bCs w:val="0"/>
          <w:color w:val="333333"/>
          <w:sz w:val="22"/>
          <w:szCs w:val="22"/>
        </w:rPr>
        <w:t>Balçıner, O.</w:t>
      </w:r>
      <w:r>
        <w:rPr>
          <w:b w:val="0"/>
          <w:sz w:val="22"/>
          <w:szCs w:val="22"/>
        </w:rPr>
        <w:t xml:space="preserve"> (2019). Bir </w:t>
      </w:r>
      <w:r w:rsidR="009732EA">
        <w:rPr>
          <w:b w:val="0"/>
          <w:sz w:val="22"/>
          <w:szCs w:val="22"/>
        </w:rPr>
        <w:t>yumuşak güç aracı olarak ulus markalama: Almanya ve Türkiye ulus markalarının değerlendirilmesi</w:t>
      </w:r>
      <w:r>
        <w:rPr>
          <w:b w:val="0"/>
          <w:sz w:val="22"/>
          <w:szCs w:val="22"/>
        </w:rPr>
        <w:t xml:space="preserve">. </w:t>
      </w:r>
      <w:r w:rsidRPr="00BA06BA">
        <w:rPr>
          <w:b w:val="0"/>
          <w:i/>
          <w:sz w:val="22"/>
          <w:szCs w:val="22"/>
        </w:rPr>
        <w:t>Academic Review of Humanities and Social Sciences,</w:t>
      </w:r>
      <w:r>
        <w:rPr>
          <w:b w:val="0"/>
          <w:sz w:val="22"/>
          <w:szCs w:val="22"/>
        </w:rPr>
        <w:t xml:space="preserve"> 2 (2), 65-87. </w:t>
      </w:r>
    </w:p>
    <w:p w:rsidR="00313C87" w:rsidRDefault="00313C87" w:rsidP="006D693D">
      <w:pPr>
        <w:pStyle w:val="Balk2"/>
        <w:shd w:val="clear" w:color="auto" w:fill="FFFFFF"/>
        <w:spacing w:before="120" w:beforeAutospacing="0" w:after="120" w:afterAutospacing="0"/>
        <w:ind w:left="567" w:hanging="567"/>
        <w:jc w:val="both"/>
        <w:rPr>
          <w:b w:val="0"/>
          <w:sz w:val="22"/>
          <w:szCs w:val="22"/>
        </w:rPr>
      </w:pPr>
      <w:r>
        <w:rPr>
          <w:b w:val="0"/>
          <w:bCs w:val="0"/>
          <w:color w:val="333333"/>
          <w:sz w:val="22"/>
          <w:szCs w:val="22"/>
        </w:rPr>
        <w:t>Brauch, H.</w:t>
      </w:r>
      <w:r>
        <w:rPr>
          <w:b w:val="0"/>
          <w:sz w:val="22"/>
          <w:szCs w:val="22"/>
        </w:rPr>
        <w:t xml:space="preserve"> G. (2008). Güvenliğin </w:t>
      </w:r>
      <w:r w:rsidR="009732EA">
        <w:rPr>
          <w:b w:val="0"/>
          <w:sz w:val="22"/>
          <w:szCs w:val="22"/>
        </w:rPr>
        <w:t>yeniden kavramsallaştır</w:t>
      </w:r>
      <w:r w:rsidR="006D7F5C">
        <w:rPr>
          <w:b w:val="0"/>
          <w:sz w:val="22"/>
          <w:szCs w:val="22"/>
        </w:rPr>
        <w:t>ı</w:t>
      </w:r>
      <w:r w:rsidR="009732EA">
        <w:rPr>
          <w:b w:val="0"/>
          <w:sz w:val="22"/>
          <w:szCs w:val="22"/>
        </w:rPr>
        <w:t>lması: Barış, güvenlik, kalkınma ve çevre kavramsal dörtlüsü</w:t>
      </w:r>
      <w:r>
        <w:rPr>
          <w:b w:val="0"/>
          <w:sz w:val="22"/>
          <w:szCs w:val="22"/>
        </w:rPr>
        <w:t xml:space="preserve">. </w:t>
      </w:r>
      <w:r w:rsidRPr="00BA06BA">
        <w:rPr>
          <w:b w:val="0"/>
          <w:i/>
          <w:sz w:val="22"/>
          <w:szCs w:val="22"/>
        </w:rPr>
        <w:t>Uluslararası İlişkiler Dergisi,</w:t>
      </w:r>
      <w:r>
        <w:rPr>
          <w:b w:val="0"/>
          <w:sz w:val="22"/>
          <w:szCs w:val="22"/>
        </w:rPr>
        <w:t xml:space="preserve"> 5 (18), 1-47.</w:t>
      </w:r>
    </w:p>
    <w:p w:rsidR="00313C87" w:rsidRDefault="00313C87" w:rsidP="006D693D">
      <w:pPr>
        <w:pStyle w:val="Balk2"/>
        <w:shd w:val="clear" w:color="auto" w:fill="FFFFFF"/>
        <w:spacing w:before="120" w:beforeAutospacing="0" w:after="120" w:afterAutospacing="0"/>
        <w:ind w:left="567" w:hanging="567"/>
        <w:jc w:val="both"/>
        <w:rPr>
          <w:b w:val="0"/>
          <w:sz w:val="22"/>
          <w:szCs w:val="22"/>
        </w:rPr>
      </w:pPr>
      <w:r w:rsidRPr="000664AE">
        <w:rPr>
          <w:b w:val="0"/>
          <w:bCs w:val="0"/>
          <w:color w:val="333333"/>
          <w:sz w:val="22"/>
          <w:szCs w:val="22"/>
        </w:rPr>
        <w:t xml:space="preserve">Çelik, Ü. (2013). </w:t>
      </w:r>
      <w:r w:rsidRPr="000664AE">
        <w:rPr>
          <w:b w:val="0"/>
          <w:sz w:val="22"/>
          <w:szCs w:val="22"/>
        </w:rPr>
        <w:t xml:space="preserve">Askeri </w:t>
      </w:r>
      <w:r w:rsidR="009732EA" w:rsidRPr="000664AE">
        <w:rPr>
          <w:b w:val="0"/>
          <w:sz w:val="22"/>
          <w:szCs w:val="22"/>
        </w:rPr>
        <w:t xml:space="preserve">müdahaleler ve </w:t>
      </w:r>
      <w:r w:rsidR="009732EA">
        <w:rPr>
          <w:b w:val="0"/>
          <w:sz w:val="22"/>
          <w:szCs w:val="22"/>
        </w:rPr>
        <w:t>A</w:t>
      </w:r>
      <w:r w:rsidR="009732EA" w:rsidRPr="000664AE">
        <w:rPr>
          <w:b w:val="0"/>
          <w:sz w:val="22"/>
          <w:szCs w:val="22"/>
        </w:rPr>
        <w:t xml:space="preserve">vrupa </w:t>
      </w:r>
      <w:r w:rsidR="009732EA">
        <w:rPr>
          <w:b w:val="0"/>
          <w:sz w:val="22"/>
          <w:szCs w:val="22"/>
        </w:rPr>
        <w:t>B</w:t>
      </w:r>
      <w:r w:rsidR="009732EA" w:rsidRPr="000664AE">
        <w:rPr>
          <w:b w:val="0"/>
          <w:sz w:val="22"/>
          <w:szCs w:val="22"/>
        </w:rPr>
        <w:t xml:space="preserve">irliği – </w:t>
      </w:r>
      <w:r w:rsidR="009732EA">
        <w:rPr>
          <w:b w:val="0"/>
          <w:sz w:val="22"/>
          <w:szCs w:val="22"/>
        </w:rPr>
        <w:t>B</w:t>
      </w:r>
      <w:r w:rsidR="009732EA" w:rsidRPr="000664AE">
        <w:rPr>
          <w:b w:val="0"/>
          <w:sz w:val="22"/>
          <w:szCs w:val="22"/>
        </w:rPr>
        <w:t xml:space="preserve">irleşmiş </w:t>
      </w:r>
      <w:r w:rsidR="009732EA">
        <w:rPr>
          <w:b w:val="0"/>
          <w:sz w:val="22"/>
          <w:szCs w:val="22"/>
        </w:rPr>
        <w:t>M</w:t>
      </w:r>
      <w:r w:rsidR="009732EA" w:rsidRPr="000664AE">
        <w:rPr>
          <w:b w:val="0"/>
          <w:sz w:val="22"/>
          <w:szCs w:val="22"/>
        </w:rPr>
        <w:t xml:space="preserve">illetler ilişkileri. </w:t>
      </w:r>
      <w:r w:rsidR="009732EA">
        <w:rPr>
          <w:b w:val="0"/>
          <w:sz w:val="22"/>
          <w:szCs w:val="22"/>
        </w:rPr>
        <w:t>A</w:t>
      </w:r>
      <w:r w:rsidRPr="00BA06BA">
        <w:rPr>
          <w:b w:val="0"/>
          <w:i/>
          <w:sz w:val="22"/>
          <w:szCs w:val="22"/>
        </w:rPr>
        <w:t>nkara Avrupa Çalışmaları Dergisi,</w:t>
      </w:r>
      <w:r>
        <w:rPr>
          <w:b w:val="0"/>
          <w:sz w:val="22"/>
          <w:szCs w:val="22"/>
        </w:rPr>
        <w:t xml:space="preserve"> 12 (2), 27-60. </w:t>
      </w:r>
    </w:p>
    <w:p w:rsidR="006D693D" w:rsidRPr="00B70046" w:rsidRDefault="006D693D" w:rsidP="006D693D">
      <w:pPr>
        <w:pStyle w:val="Balk2"/>
        <w:shd w:val="clear" w:color="auto" w:fill="FFFFFF"/>
        <w:spacing w:before="120" w:beforeAutospacing="0" w:after="120" w:afterAutospacing="0"/>
        <w:ind w:left="567" w:hanging="567"/>
        <w:jc w:val="both"/>
        <w:rPr>
          <w:b w:val="0"/>
          <w:sz w:val="22"/>
          <w:szCs w:val="22"/>
        </w:rPr>
      </w:pPr>
      <w:r>
        <w:rPr>
          <w:b w:val="0"/>
          <w:bCs w:val="0"/>
          <w:color w:val="333333"/>
          <w:sz w:val="22"/>
          <w:szCs w:val="22"/>
        </w:rPr>
        <w:t>Demir, C.</w:t>
      </w:r>
      <w:r>
        <w:rPr>
          <w:b w:val="0"/>
          <w:sz w:val="22"/>
          <w:szCs w:val="22"/>
        </w:rPr>
        <w:t xml:space="preserve"> K. (2019). </w:t>
      </w:r>
      <w:r w:rsidRPr="00BA06BA">
        <w:rPr>
          <w:b w:val="0"/>
          <w:i/>
          <w:sz w:val="22"/>
          <w:szCs w:val="22"/>
        </w:rPr>
        <w:t xml:space="preserve">Barışı </w:t>
      </w:r>
      <w:r w:rsidR="009732EA">
        <w:rPr>
          <w:b w:val="0"/>
          <w:i/>
          <w:sz w:val="22"/>
          <w:szCs w:val="22"/>
        </w:rPr>
        <w:t>k</w:t>
      </w:r>
      <w:r w:rsidRPr="00BA06BA">
        <w:rPr>
          <w:b w:val="0"/>
          <w:i/>
          <w:sz w:val="22"/>
          <w:szCs w:val="22"/>
        </w:rPr>
        <w:t>oruma</w:t>
      </w:r>
      <w:r>
        <w:rPr>
          <w:b w:val="0"/>
          <w:sz w:val="22"/>
          <w:szCs w:val="22"/>
        </w:rPr>
        <w:t>. Güvenlik Yazıları Serisi, 2019</w:t>
      </w:r>
      <w:r w:rsidR="008B7D1A">
        <w:rPr>
          <w:b w:val="0"/>
          <w:sz w:val="22"/>
          <w:szCs w:val="22"/>
        </w:rPr>
        <w:t>.</w:t>
      </w:r>
      <w:r w:rsidR="006D7F5C">
        <w:rPr>
          <w:b w:val="0"/>
          <w:sz w:val="22"/>
          <w:szCs w:val="22"/>
        </w:rPr>
        <w:t xml:space="preserve">       </w:t>
      </w:r>
      <w:r>
        <w:rPr>
          <w:b w:val="0"/>
          <w:sz w:val="22"/>
          <w:szCs w:val="22"/>
        </w:rPr>
        <w:t xml:space="preserve"> </w:t>
      </w:r>
      <w:r w:rsidR="008B7D1A">
        <w:rPr>
          <w:b w:val="0"/>
          <w:iCs/>
          <w:sz w:val="22"/>
          <w:szCs w:val="22"/>
        </w:rPr>
        <w:t>20.05.2020 tarihinde</w:t>
      </w:r>
      <w:r w:rsidR="001E75FC">
        <w:rPr>
          <w:b w:val="0"/>
          <w:iCs/>
          <w:sz w:val="22"/>
          <w:szCs w:val="22"/>
        </w:rPr>
        <w:t xml:space="preserve"> </w:t>
      </w:r>
      <w:r w:rsidR="00D54C0C" w:rsidRPr="00D54C0C">
        <w:rPr>
          <w:b w:val="0"/>
          <w:iCs/>
          <w:sz w:val="22"/>
          <w:szCs w:val="22"/>
        </w:rPr>
        <w:t>https://trguvenlikportali.com/wp-content/uploads/2019/11/BarisiKoruma_CenkerKorhanDemir_v.1.pdf</w:t>
      </w:r>
      <w:r w:rsidR="00D54C0C">
        <w:rPr>
          <w:b w:val="0"/>
          <w:iCs/>
          <w:sz w:val="22"/>
          <w:szCs w:val="22"/>
        </w:rPr>
        <w:t xml:space="preserve"> </w:t>
      </w:r>
      <w:r w:rsidR="008B7D1A">
        <w:rPr>
          <w:b w:val="0"/>
          <w:iCs/>
          <w:sz w:val="22"/>
          <w:szCs w:val="22"/>
        </w:rPr>
        <w:t>adresinden alınmıştır.</w:t>
      </w:r>
    </w:p>
    <w:p w:rsidR="00313C87" w:rsidRPr="000664AE" w:rsidRDefault="00313C87" w:rsidP="006D693D">
      <w:pPr>
        <w:spacing w:before="120" w:after="120" w:line="240" w:lineRule="auto"/>
        <w:ind w:left="567" w:hanging="567"/>
        <w:jc w:val="both"/>
        <w:rPr>
          <w:rFonts w:ascii="Times New Roman" w:hAnsi="Times New Roman" w:cs="Times New Roman"/>
        </w:rPr>
      </w:pPr>
      <w:r>
        <w:rPr>
          <w:rFonts w:ascii="Times New Roman" w:hAnsi="Times New Roman" w:cs="Times New Roman"/>
        </w:rPr>
        <w:t xml:space="preserve">Fattor, E. (2017). </w:t>
      </w:r>
      <w:r w:rsidRPr="00BA06BA">
        <w:rPr>
          <w:rFonts w:ascii="Times New Roman" w:hAnsi="Times New Roman" w:cs="Times New Roman"/>
          <w:i/>
        </w:rPr>
        <w:t xml:space="preserve">Amerikan </w:t>
      </w:r>
      <w:r w:rsidR="009732EA" w:rsidRPr="00BA06BA">
        <w:rPr>
          <w:rFonts w:ascii="Times New Roman" w:hAnsi="Times New Roman" w:cs="Times New Roman"/>
          <w:i/>
        </w:rPr>
        <w:t>imparatorluğu ve eğlence cephanesi</w:t>
      </w:r>
      <w:r w:rsidRPr="00BA06BA">
        <w:rPr>
          <w:rFonts w:ascii="Times New Roman" w:hAnsi="Times New Roman" w:cs="Times New Roman"/>
          <w:i/>
        </w:rPr>
        <w:t xml:space="preserve">: Yumuşak </w:t>
      </w:r>
      <w:r w:rsidR="009732EA" w:rsidRPr="00BA06BA">
        <w:rPr>
          <w:rFonts w:ascii="Times New Roman" w:hAnsi="Times New Roman" w:cs="Times New Roman"/>
          <w:i/>
        </w:rPr>
        <w:t>güç ve kültürel silahlanma</w:t>
      </w:r>
      <w:r w:rsidRPr="00BA06BA">
        <w:rPr>
          <w:rFonts w:ascii="Times New Roman" w:hAnsi="Times New Roman" w:cs="Times New Roman"/>
          <w:i/>
        </w:rPr>
        <w:t>.</w:t>
      </w:r>
      <w:r>
        <w:rPr>
          <w:rFonts w:ascii="Times New Roman" w:hAnsi="Times New Roman" w:cs="Times New Roman"/>
        </w:rPr>
        <w:t xml:space="preserve"> (Çev. P. Tabak), İstanbul: Avangard Yayınları.</w:t>
      </w:r>
    </w:p>
    <w:p w:rsidR="009607A7" w:rsidRDefault="00313C87" w:rsidP="009607A7">
      <w:pPr>
        <w:spacing w:before="120" w:after="120" w:line="240" w:lineRule="auto"/>
        <w:ind w:left="567" w:hanging="567"/>
        <w:jc w:val="both"/>
        <w:rPr>
          <w:rFonts w:ascii="Times New Roman" w:hAnsi="Times New Roman" w:cs="Times New Roman"/>
          <w:shd w:val="clear" w:color="auto" w:fill="FFFFFF"/>
        </w:rPr>
      </w:pPr>
      <w:r w:rsidRPr="000664AE">
        <w:rPr>
          <w:rFonts w:ascii="Times New Roman" w:hAnsi="Times New Roman" w:cs="Times New Roman"/>
        </w:rPr>
        <w:t xml:space="preserve">Galtung, J. (2003). </w:t>
      </w:r>
      <w:r w:rsidRPr="009607A7">
        <w:rPr>
          <w:rFonts w:ascii="Times New Roman" w:hAnsi="Times New Roman" w:cs="Times New Roman"/>
          <w:i/>
        </w:rPr>
        <w:t>Positive and Negative Peace</w:t>
      </w:r>
      <w:r w:rsidRPr="000664AE">
        <w:rPr>
          <w:rFonts w:ascii="Times New Roman" w:hAnsi="Times New Roman" w:cs="Times New Roman"/>
        </w:rPr>
        <w:t xml:space="preserve">. </w:t>
      </w:r>
      <w:r w:rsidRPr="009607A7">
        <w:rPr>
          <w:rFonts w:ascii="Times New Roman" w:hAnsi="Times New Roman" w:cs="Times New Roman"/>
          <w:shd w:val="clear" w:color="auto" w:fill="FFFFFF"/>
        </w:rPr>
        <w:t xml:space="preserve">School of </w:t>
      </w:r>
      <w:r w:rsidR="009732EA" w:rsidRPr="009607A7">
        <w:rPr>
          <w:rFonts w:ascii="Times New Roman" w:hAnsi="Times New Roman" w:cs="Times New Roman"/>
          <w:shd w:val="clear" w:color="auto" w:fill="FFFFFF"/>
        </w:rPr>
        <w:t>S</w:t>
      </w:r>
      <w:r w:rsidRPr="009607A7">
        <w:rPr>
          <w:rFonts w:ascii="Times New Roman" w:hAnsi="Times New Roman" w:cs="Times New Roman"/>
          <w:shd w:val="clear" w:color="auto" w:fill="FFFFFF"/>
        </w:rPr>
        <w:t xml:space="preserve">ocial </w:t>
      </w:r>
      <w:r w:rsidR="009732EA" w:rsidRPr="009607A7">
        <w:rPr>
          <w:rFonts w:ascii="Times New Roman" w:hAnsi="Times New Roman" w:cs="Times New Roman"/>
          <w:shd w:val="clear" w:color="auto" w:fill="FFFFFF"/>
        </w:rPr>
        <w:t>S</w:t>
      </w:r>
      <w:r w:rsidRPr="009607A7">
        <w:rPr>
          <w:rFonts w:ascii="Times New Roman" w:hAnsi="Times New Roman" w:cs="Times New Roman"/>
          <w:shd w:val="clear" w:color="auto" w:fill="FFFFFF"/>
        </w:rPr>
        <w:t>cience, Auckland University of Technology.</w:t>
      </w:r>
      <w:r w:rsidRPr="000664AE">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9607A7">
        <w:rPr>
          <w:rFonts w:ascii="Times New Roman" w:hAnsi="Times New Roman" w:cs="Times New Roman"/>
          <w:shd w:val="clear" w:color="auto" w:fill="FFFFFF"/>
        </w:rPr>
        <w:t xml:space="preserve">20.05.2020 tarihinde </w:t>
      </w:r>
      <w:r w:rsidR="009607A7" w:rsidRPr="009607A7">
        <w:rPr>
          <w:rFonts w:ascii="Times New Roman" w:hAnsi="Times New Roman" w:cs="Times New Roman"/>
          <w:shd w:val="clear" w:color="auto" w:fill="FFFFFF"/>
        </w:rPr>
        <w:t>http://www.activeforpeace.org/no/fred/Positive_Negative_peace.pdf</w:t>
      </w:r>
      <w:r w:rsidR="009607A7" w:rsidRPr="00124410">
        <w:rPr>
          <w:rFonts w:ascii="Times New Roman" w:hAnsi="Times New Roman" w:cs="Times New Roman"/>
          <w:shd w:val="clear" w:color="auto" w:fill="FFFFFF"/>
        </w:rPr>
        <w:t xml:space="preserve"> </w:t>
      </w:r>
      <w:r w:rsidR="009607A7">
        <w:rPr>
          <w:rFonts w:ascii="Times New Roman" w:hAnsi="Times New Roman" w:cs="Times New Roman"/>
          <w:shd w:val="clear" w:color="auto" w:fill="FFFFFF"/>
        </w:rPr>
        <w:t>adresinden alınmıştır.</w:t>
      </w:r>
    </w:p>
    <w:p w:rsidR="009607A7" w:rsidRPr="000664AE" w:rsidRDefault="009607A7" w:rsidP="009607A7">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Global </w:t>
      </w:r>
      <w:proofErr w:type="spellStart"/>
      <w:r w:rsidRPr="000664AE">
        <w:rPr>
          <w:rFonts w:ascii="Times New Roman" w:hAnsi="Times New Roman" w:cs="Times New Roman"/>
        </w:rPr>
        <w:t>Peace</w:t>
      </w:r>
      <w:proofErr w:type="spellEnd"/>
      <w:r w:rsidRPr="000664AE">
        <w:rPr>
          <w:rFonts w:ascii="Times New Roman" w:hAnsi="Times New Roman" w:cs="Times New Roman"/>
        </w:rPr>
        <w:t xml:space="preserve"> Index. 2019.</w:t>
      </w:r>
      <w:r>
        <w:rPr>
          <w:rFonts w:ascii="Times New Roman" w:hAnsi="Times New Roman" w:cs="Times New Roman"/>
        </w:rPr>
        <w:t xml:space="preserve"> 20.05.2020 tarihinde  </w:t>
      </w:r>
      <w:r w:rsidRPr="009607A7">
        <w:rPr>
          <w:rFonts w:ascii="Times New Roman" w:hAnsi="Times New Roman" w:cs="Times New Roman"/>
        </w:rPr>
        <w:t>https://</w:t>
      </w:r>
      <w:proofErr w:type="gramStart"/>
      <w:r w:rsidRPr="009607A7">
        <w:rPr>
          <w:rFonts w:ascii="Times New Roman" w:hAnsi="Times New Roman" w:cs="Times New Roman"/>
        </w:rPr>
        <w:t>reliefweb.int</w:t>
      </w:r>
      <w:proofErr w:type="gramEnd"/>
      <w:r w:rsidRPr="009607A7">
        <w:rPr>
          <w:rFonts w:ascii="Times New Roman" w:hAnsi="Times New Roman" w:cs="Times New Roman"/>
        </w:rPr>
        <w:t>/sites/reliefweb.int/files/resources/GPI-2019-web003.pdf</w:t>
      </w:r>
      <w:r>
        <w:rPr>
          <w:rStyle w:val="Kpr"/>
          <w:rFonts w:ascii="Times New Roman" w:hAnsi="Times New Roman" w:cs="Times New Roman"/>
          <w:color w:val="auto"/>
          <w:u w:val="none"/>
        </w:rPr>
        <w:t xml:space="preserve"> adresinden alınmıştır.</w:t>
      </w:r>
    </w:p>
    <w:p w:rsidR="009607A7" w:rsidRPr="000664AE" w:rsidRDefault="009607A7" w:rsidP="009607A7">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Global Presence Index. 2019. </w:t>
      </w:r>
      <w:r>
        <w:rPr>
          <w:rFonts w:ascii="Times New Roman" w:hAnsi="Times New Roman" w:cs="Times New Roman"/>
        </w:rPr>
        <w:t xml:space="preserve">20.05.2020 tarihinde </w:t>
      </w:r>
      <w:r w:rsidRPr="009607A7">
        <w:rPr>
          <w:rFonts w:ascii="Times New Roman" w:hAnsi="Times New Roman" w:cs="Times New Roman"/>
        </w:rPr>
        <w:t>https://www.globalpresence</w:t>
      </w:r>
      <w:r w:rsidRPr="00214A9F">
        <w:rPr>
          <w:rFonts w:ascii="Times New Roman" w:hAnsi="Times New Roman" w:cs="Times New Roman"/>
        </w:rPr>
        <w:t>.realinstitutoelcano.org/en/data/Global_Presence_2018.pdf</w:t>
      </w:r>
      <w:r>
        <w:rPr>
          <w:rFonts w:ascii="Times New Roman" w:hAnsi="Times New Roman" w:cs="Times New Roman"/>
        </w:rPr>
        <w:t xml:space="preserve"> adresinden alınmıştır</w:t>
      </w:r>
    </w:p>
    <w:p w:rsidR="009607A7" w:rsidRPr="000664AE" w:rsidRDefault="009607A7" w:rsidP="009607A7">
      <w:pPr>
        <w:spacing w:before="120" w:after="120" w:line="240" w:lineRule="auto"/>
        <w:ind w:left="567" w:hanging="567"/>
        <w:jc w:val="both"/>
        <w:rPr>
          <w:rFonts w:ascii="Times New Roman" w:hAnsi="Times New Roman" w:cs="Times New Roman"/>
        </w:rPr>
      </w:pPr>
      <w:r>
        <w:rPr>
          <w:rFonts w:ascii="Times New Roman" w:hAnsi="Times New Roman" w:cs="Times New Roman"/>
        </w:rPr>
        <w:t xml:space="preserve">Güç. (2020). </w:t>
      </w:r>
      <w:r w:rsidRPr="009607A7">
        <w:rPr>
          <w:rFonts w:ascii="Times New Roman" w:hAnsi="Times New Roman" w:cs="Times New Roman"/>
          <w:i/>
        </w:rPr>
        <w:t>Türk Dil Kurumu güncel Türkçe sözlük</w:t>
      </w:r>
      <w:r>
        <w:rPr>
          <w:rFonts w:ascii="Times New Roman" w:hAnsi="Times New Roman" w:cs="Times New Roman"/>
          <w:i/>
        </w:rPr>
        <w:t>.</w:t>
      </w:r>
      <w:r>
        <w:rPr>
          <w:rFonts w:ascii="Times New Roman" w:hAnsi="Times New Roman" w:cs="Times New Roman"/>
        </w:rPr>
        <w:t xml:space="preserve"> İçinde </w:t>
      </w:r>
      <w:r w:rsidRPr="002A12FD">
        <w:rPr>
          <w:rFonts w:ascii="Times New Roman" w:hAnsi="Times New Roman" w:cs="Times New Roman"/>
        </w:rPr>
        <w:t>https://sozluk.gov.tr/</w:t>
      </w:r>
    </w:p>
    <w:p w:rsidR="00313C87" w:rsidRPr="009607A7" w:rsidRDefault="00313C87" w:rsidP="009607A7">
      <w:pPr>
        <w:spacing w:before="120" w:after="120" w:line="240" w:lineRule="auto"/>
        <w:ind w:left="567" w:hanging="567"/>
        <w:jc w:val="both"/>
        <w:rPr>
          <w:rFonts w:ascii="Times New Roman" w:hAnsi="Times New Roman" w:cs="Times New Roman"/>
          <w:b/>
        </w:rPr>
      </w:pPr>
      <w:proofErr w:type="spellStart"/>
      <w:r w:rsidRPr="009607A7">
        <w:rPr>
          <w:rFonts w:ascii="Times New Roman" w:hAnsi="Times New Roman" w:cs="Times New Roman"/>
          <w:color w:val="333333"/>
        </w:rPr>
        <w:t>Günek</w:t>
      </w:r>
      <w:proofErr w:type="spellEnd"/>
      <w:r w:rsidRPr="009607A7">
        <w:rPr>
          <w:rFonts w:ascii="Times New Roman" w:hAnsi="Times New Roman" w:cs="Times New Roman"/>
          <w:color w:val="333333"/>
        </w:rPr>
        <w:t>, A.</w:t>
      </w:r>
      <w:r w:rsidRPr="009607A7">
        <w:rPr>
          <w:rFonts w:ascii="Times New Roman" w:hAnsi="Times New Roman" w:cs="Times New Roman"/>
        </w:rPr>
        <w:t xml:space="preserve"> (2018). A </w:t>
      </w:r>
      <w:r w:rsidR="009732EA" w:rsidRPr="009607A7">
        <w:rPr>
          <w:rFonts w:ascii="Times New Roman" w:hAnsi="Times New Roman" w:cs="Times New Roman"/>
        </w:rPr>
        <w:t>new type of soft power</w:t>
      </w:r>
      <w:r w:rsidRPr="009607A7">
        <w:rPr>
          <w:rFonts w:ascii="Times New Roman" w:hAnsi="Times New Roman" w:cs="Times New Roman"/>
        </w:rPr>
        <w:t xml:space="preserve">: Country </w:t>
      </w:r>
      <w:r w:rsidR="009732EA" w:rsidRPr="009607A7">
        <w:rPr>
          <w:rFonts w:ascii="Times New Roman" w:hAnsi="Times New Roman" w:cs="Times New Roman"/>
        </w:rPr>
        <w:t>b</w:t>
      </w:r>
      <w:r w:rsidRPr="009607A7">
        <w:rPr>
          <w:rFonts w:ascii="Times New Roman" w:hAnsi="Times New Roman" w:cs="Times New Roman"/>
        </w:rPr>
        <w:t xml:space="preserve">randing. </w:t>
      </w:r>
      <w:r w:rsidRPr="009607A7">
        <w:rPr>
          <w:rFonts w:ascii="Times New Roman" w:hAnsi="Times New Roman" w:cs="Times New Roman"/>
          <w:i/>
        </w:rPr>
        <w:t>International Journal of Cultural and Social Studies,</w:t>
      </w:r>
      <w:r w:rsidRPr="009607A7">
        <w:rPr>
          <w:rFonts w:ascii="Times New Roman" w:hAnsi="Times New Roman" w:cs="Times New Roman"/>
        </w:rPr>
        <w:t xml:space="preserve"> 4 (1), 252-259. </w:t>
      </w:r>
    </w:p>
    <w:p w:rsidR="00313C87" w:rsidRPr="000664AE"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Işık, M.C. (2019). 2003-2011 </w:t>
      </w:r>
      <w:r w:rsidR="00D63925">
        <w:rPr>
          <w:rFonts w:ascii="Times New Roman" w:hAnsi="Times New Roman" w:cs="Times New Roman"/>
        </w:rPr>
        <w:t>y</w:t>
      </w:r>
      <w:r w:rsidRPr="000664AE">
        <w:rPr>
          <w:rFonts w:ascii="Times New Roman" w:hAnsi="Times New Roman" w:cs="Times New Roman"/>
        </w:rPr>
        <w:t xml:space="preserve">ılları </w:t>
      </w:r>
      <w:r w:rsidR="00D63925">
        <w:rPr>
          <w:rFonts w:ascii="Times New Roman" w:hAnsi="Times New Roman" w:cs="Times New Roman"/>
        </w:rPr>
        <w:t>a</w:t>
      </w:r>
      <w:r w:rsidRPr="000664AE">
        <w:rPr>
          <w:rFonts w:ascii="Times New Roman" w:hAnsi="Times New Roman" w:cs="Times New Roman"/>
        </w:rPr>
        <w:t xml:space="preserve">rasında Türkiye’nin Orta Doğu’da </w:t>
      </w:r>
      <w:r w:rsidR="00D63925">
        <w:rPr>
          <w:rFonts w:ascii="Times New Roman" w:hAnsi="Times New Roman" w:cs="Times New Roman"/>
        </w:rPr>
        <w:t>y</w:t>
      </w:r>
      <w:r w:rsidRPr="000664AE">
        <w:rPr>
          <w:rFonts w:ascii="Times New Roman" w:hAnsi="Times New Roman" w:cs="Times New Roman"/>
        </w:rPr>
        <w:t xml:space="preserve">umuşak </w:t>
      </w:r>
      <w:r w:rsidR="00D63925">
        <w:rPr>
          <w:rFonts w:ascii="Times New Roman" w:hAnsi="Times New Roman" w:cs="Times New Roman"/>
        </w:rPr>
        <w:t>g</w:t>
      </w:r>
      <w:r w:rsidRPr="000664AE">
        <w:rPr>
          <w:rFonts w:ascii="Times New Roman" w:hAnsi="Times New Roman" w:cs="Times New Roman"/>
        </w:rPr>
        <w:t xml:space="preserve">üç </w:t>
      </w:r>
      <w:r w:rsidR="00D63925">
        <w:rPr>
          <w:rFonts w:ascii="Times New Roman" w:hAnsi="Times New Roman" w:cs="Times New Roman"/>
        </w:rPr>
        <w:t>u</w:t>
      </w:r>
      <w:r w:rsidRPr="000664AE">
        <w:rPr>
          <w:rFonts w:ascii="Times New Roman" w:hAnsi="Times New Roman" w:cs="Times New Roman"/>
        </w:rPr>
        <w:t xml:space="preserve">ygulaması ve </w:t>
      </w:r>
      <w:r w:rsidR="00D63925">
        <w:rPr>
          <w:rFonts w:ascii="Times New Roman" w:hAnsi="Times New Roman" w:cs="Times New Roman"/>
        </w:rPr>
        <w:t>s</w:t>
      </w:r>
      <w:r w:rsidRPr="000664AE">
        <w:rPr>
          <w:rFonts w:ascii="Times New Roman" w:hAnsi="Times New Roman" w:cs="Times New Roman"/>
        </w:rPr>
        <w:t xml:space="preserve">onuçları. </w:t>
      </w:r>
      <w:r w:rsidRPr="00BA06BA">
        <w:rPr>
          <w:rFonts w:ascii="Times New Roman" w:hAnsi="Times New Roman" w:cs="Times New Roman"/>
          <w:i/>
        </w:rPr>
        <w:t>Gaziantep Üniversitesi İktisadi ve İdari Bilimler Fakültesi Dergisi,</w:t>
      </w:r>
      <w:r w:rsidRPr="000664AE">
        <w:rPr>
          <w:rFonts w:ascii="Times New Roman" w:hAnsi="Times New Roman" w:cs="Times New Roman"/>
        </w:rPr>
        <w:t xml:space="preserve"> 1(2), 71-104. </w:t>
      </w:r>
    </w:p>
    <w:p w:rsidR="00313C87" w:rsidRPr="000664AE"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Keohane, R. ve Nye J. S. (1987). Power and </w:t>
      </w:r>
      <w:r w:rsidR="00D63925">
        <w:rPr>
          <w:rFonts w:ascii="Times New Roman" w:hAnsi="Times New Roman" w:cs="Times New Roman"/>
        </w:rPr>
        <w:t>i</w:t>
      </w:r>
      <w:r w:rsidR="00D63925" w:rsidRPr="000664AE">
        <w:rPr>
          <w:rFonts w:ascii="Times New Roman" w:hAnsi="Times New Roman" w:cs="Times New Roman"/>
        </w:rPr>
        <w:t>nterdependance revisited</w:t>
      </w:r>
      <w:r w:rsidRPr="000664AE">
        <w:rPr>
          <w:rFonts w:ascii="Times New Roman" w:hAnsi="Times New Roman" w:cs="Times New Roman"/>
        </w:rPr>
        <w:t xml:space="preserve">. </w:t>
      </w:r>
      <w:r w:rsidRPr="00BA06BA">
        <w:rPr>
          <w:rFonts w:ascii="Times New Roman" w:hAnsi="Times New Roman" w:cs="Times New Roman"/>
          <w:i/>
        </w:rPr>
        <w:t>International Organization,</w:t>
      </w:r>
      <w:r w:rsidRPr="000664AE">
        <w:rPr>
          <w:rFonts w:ascii="Times New Roman" w:hAnsi="Times New Roman" w:cs="Times New Roman"/>
        </w:rPr>
        <w:t xml:space="preserve">  41(4). </w:t>
      </w:r>
    </w:p>
    <w:p w:rsidR="00313C87" w:rsidRPr="000664AE"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lastRenderedPageBreak/>
        <w:t xml:space="preserve">Koçer, G. (2006). Türkiye’nin </w:t>
      </w:r>
      <w:r w:rsidR="00D63925" w:rsidRPr="000664AE">
        <w:rPr>
          <w:rFonts w:ascii="Times New Roman" w:hAnsi="Times New Roman" w:cs="Times New Roman"/>
        </w:rPr>
        <w:t>barışı destekleme harekatlarına katkısı</w:t>
      </w:r>
      <w:r w:rsidRPr="000664AE">
        <w:rPr>
          <w:rFonts w:ascii="Times New Roman" w:hAnsi="Times New Roman" w:cs="Times New Roman"/>
        </w:rPr>
        <w:t xml:space="preserve">. </w:t>
      </w:r>
      <w:r w:rsidRPr="00BA06BA">
        <w:rPr>
          <w:rFonts w:ascii="Times New Roman" w:hAnsi="Times New Roman" w:cs="Times New Roman"/>
          <w:i/>
        </w:rPr>
        <w:t>Uluslararası İlişkiler Dergisi,</w:t>
      </w:r>
      <w:r w:rsidRPr="000664AE">
        <w:rPr>
          <w:rFonts w:ascii="Times New Roman" w:hAnsi="Times New Roman" w:cs="Times New Roman"/>
        </w:rPr>
        <w:t xml:space="preserve"> 3 (11), 47-70.  </w:t>
      </w:r>
    </w:p>
    <w:p w:rsidR="00313C87" w:rsidRPr="000664AE"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Köse, Y., Matik, M. ve Yılmaz, B. (2015). </w:t>
      </w:r>
      <w:r w:rsidR="00D63925">
        <w:rPr>
          <w:rFonts w:ascii="Times New Roman" w:hAnsi="Times New Roman" w:cs="Times New Roman"/>
        </w:rPr>
        <w:t>T</w:t>
      </w:r>
      <w:r w:rsidR="00D63925" w:rsidRPr="000664AE">
        <w:rPr>
          <w:rFonts w:ascii="Times New Roman" w:hAnsi="Times New Roman" w:cs="Times New Roman"/>
        </w:rPr>
        <w:t>ürkiye için negatif faiz oranının uygulanabilirliği ve analitik olarak incelenme</w:t>
      </w:r>
      <w:r w:rsidRPr="000664AE">
        <w:rPr>
          <w:rFonts w:ascii="Times New Roman" w:hAnsi="Times New Roman" w:cs="Times New Roman"/>
        </w:rPr>
        <w:t xml:space="preserve">si. </w:t>
      </w:r>
      <w:r w:rsidRPr="00BA06BA">
        <w:rPr>
          <w:rFonts w:ascii="Times New Roman" w:hAnsi="Times New Roman" w:cs="Times New Roman"/>
          <w:i/>
        </w:rPr>
        <w:t>Finansal Araştırmalar ve Çalışmalar Dergisi,</w:t>
      </w:r>
      <w:r w:rsidRPr="000664AE">
        <w:rPr>
          <w:rFonts w:ascii="Times New Roman" w:hAnsi="Times New Roman" w:cs="Times New Roman"/>
        </w:rPr>
        <w:t xml:space="preserve">  7 (13), 321-339. </w:t>
      </w:r>
    </w:p>
    <w:p w:rsidR="00313C87" w:rsidRPr="000664AE"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Nye, J. S. (2004). </w:t>
      </w:r>
      <w:r w:rsidRPr="00BA06BA">
        <w:rPr>
          <w:rFonts w:ascii="Times New Roman" w:hAnsi="Times New Roman" w:cs="Times New Roman"/>
          <w:i/>
        </w:rPr>
        <w:t xml:space="preserve">Soft </w:t>
      </w:r>
      <w:r w:rsidR="00D63925" w:rsidRPr="00BA06BA">
        <w:rPr>
          <w:rFonts w:ascii="Times New Roman" w:hAnsi="Times New Roman" w:cs="Times New Roman"/>
          <w:i/>
        </w:rPr>
        <w:t>power – the means to success in world politics</w:t>
      </w:r>
      <w:r w:rsidRPr="00BA06BA">
        <w:rPr>
          <w:rFonts w:ascii="Times New Roman" w:hAnsi="Times New Roman" w:cs="Times New Roman"/>
          <w:i/>
        </w:rPr>
        <w:t>.</w:t>
      </w:r>
      <w:r w:rsidRPr="000664AE">
        <w:rPr>
          <w:rFonts w:ascii="Times New Roman" w:hAnsi="Times New Roman" w:cs="Times New Roman"/>
        </w:rPr>
        <w:t xml:space="preserve"> New York:</w:t>
      </w:r>
      <w:r w:rsidRPr="000664AE">
        <w:rPr>
          <w:rFonts w:ascii="Times New Roman" w:hAnsi="Times New Roman" w:cs="Times New Roman"/>
          <w:color w:val="000000"/>
          <w:shd w:val="clear" w:color="auto" w:fill="FFFFFF"/>
        </w:rPr>
        <w:t xml:space="preserve"> Public Affairs.</w:t>
      </w:r>
      <w:r w:rsidRPr="000664AE">
        <w:rPr>
          <w:rFonts w:ascii="Times New Roman" w:hAnsi="Times New Roman" w:cs="Times New Roman"/>
        </w:rPr>
        <w:t xml:space="preserve"> </w:t>
      </w:r>
    </w:p>
    <w:p w:rsidR="00313C87"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Nye, J. S. (2011). </w:t>
      </w:r>
      <w:r w:rsidRPr="00BA06BA">
        <w:rPr>
          <w:rFonts w:ascii="Times New Roman" w:hAnsi="Times New Roman" w:cs="Times New Roman"/>
          <w:i/>
        </w:rPr>
        <w:t xml:space="preserve">The </w:t>
      </w:r>
      <w:r w:rsidR="00D63925" w:rsidRPr="00BA06BA">
        <w:rPr>
          <w:rFonts w:ascii="Times New Roman" w:hAnsi="Times New Roman" w:cs="Times New Roman"/>
          <w:i/>
        </w:rPr>
        <w:t>future of power</w:t>
      </w:r>
      <w:r w:rsidRPr="00BA06BA">
        <w:rPr>
          <w:rFonts w:ascii="Times New Roman" w:hAnsi="Times New Roman" w:cs="Times New Roman"/>
          <w:i/>
        </w:rPr>
        <w:t>.</w:t>
      </w:r>
      <w:r w:rsidRPr="000664AE">
        <w:rPr>
          <w:rFonts w:ascii="Times New Roman" w:hAnsi="Times New Roman" w:cs="Times New Roman"/>
        </w:rPr>
        <w:t xml:space="preserve"> New York</w:t>
      </w:r>
      <w:r w:rsidRPr="000664AE">
        <w:rPr>
          <w:rFonts w:ascii="Times New Roman" w:hAnsi="Times New Roman" w:cs="Times New Roman"/>
          <w:color w:val="000000"/>
          <w:shd w:val="clear" w:color="auto" w:fill="FFFFFF"/>
        </w:rPr>
        <w:t>: Public Affairs.</w:t>
      </w:r>
      <w:r w:rsidRPr="000664AE">
        <w:rPr>
          <w:rFonts w:ascii="Times New Roman" w:hAnsi="Times New Roman" w:cs="Times New Roman"/>
        </w:rPr>
        <w:t xml:space="preserve">  </w:t>
      </w:r>
      <w:r>
        <w:rPr>
          <w:rFonts w:ascii="Times New Roman" w:hAnsi="Times New Roman" w:cs="Times New Roman"/>
        </w:rPr>
        <w:t xml:space="preserve"> </w:t>
      </w:r>
    </w:p>
    <w:p w:rsidR="00313C87" w:rsidRPr="000664AE"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Odman, M.T. (2004). Barışı </w:t>
      </w:r>
      <w:r w:rsidR="00D63925" w:rsidRPr="000664AE">
        <w:rPr>
          <w:rFonts w:ascii="Times New Roman" w:hAnsi="Times New Roman" w:cs="Times New Roman"/>
        </w:rPr>
        <w:t>destekleme operasyonları</w:t>
      </w:r>
      <w:r w:rsidRPr="000664AE">
        <w:rPr>
          <w:rFonts w:ascii="Times New Roman" w:hAnsi="Times New Roman" w:cs="Times New Roman"/>
        </w:rPr>
        <w:t xml:space="preserve">. </w:t>
      </w:r>
      <w:r w:rsidRPr="00BA06BA">
        <w:rPr>
          <w:rFonts w:ascii="Times New Roman" w:hAnsi="Times New Roman" w:cs="Times New Roman"/>
          <w:i/>
        </w:rPr>
        <w:t>Journal of Social Sciences,</w:t>
      </w:r>
      <w:r w:rsidRPr="000664AE">
        <w:rPr>
          <w:rFonts w:ascii="Times New Roman" w:hAnsi="Times New Roman" w:cs="Times New Roman"/>
        </w:rPr>
        <w:t xml:space="preserve"> 1(1), 68-102. </w:t>
      </w:r>
    </w:p>
    <w:p w:rsidR="00313C87" w:rsidRPr="000664AE" w:rsidRDefault="00313C87" w:rsidP="006D693D">
      <w:pPr>
        <w:pStyle w:val="Balk2"/>
        <w:shd w:val="clear" w:color="auto" w:fill="FFFFFF"/>
        <w:spacing w:before="120" w:beforeAutospacing="0" w:after="120" w:afterAutospacing="0"/>
        <w:ind w:left="567" w:hanging="567"/>
        <w:jc w:val="both"/>
        <w:rPr>
          <w:b w:val="0"/>
          <w:bCs w:val="0"/>
          <w:color w:val="333333"/>
          <w:sz w:val="22"/>
          <w:szCs w:val="22"/>
        </w:rPr>
      </w:pPr>
      <w:r w:rsidRPr="000664AE">
        <w:rPr>
          <w:b w:val="0"/>
          <w:sz w:val="22"/>
          <w:szCs w:val="22"/>
        </w:rPr>
        <w:t>Okman, C. (1987).</w:t>
      </w:r>
      <w:r w:rsidRPr="000664AE">
        <w:rPr>
          <w:sz w:val="22"/>
          <w:szCs w:val="22"/>
        </w:rPr>
        <w:t xml:space="preserve"> </w:t>
      </w:r>
      <w:r w:rsidRPr="000664AE">
        <w:rPr>
          <w:b w:val="0"/>
          <w:bCs w:val="0"/>
          <w:color w:val="333333"/>
          <w:sz w:val="22"/>
          <w:szCs w:val="22"/>
        </w:rPr>
        <w:t xml:space="preserve">Birleşmiş Milletler </w:t>
      </w:r>
      <w:r w:rsidR="00D63925" w:rsidRPr="000664AE">
        <w:rPr>
          <w:b w:val="0"/>
          <w:bCs w:val="0"/>
          <w:color w:val="333333"/>
          <w:sz w:val="22"/>
          <w:szCs w:val="22"/>
        </w:rPr>
        <w:t>barış gücü (konsept- kuruluş ve uygulama)</w:t>
      </w:r>
      <w:r w:rsidRPr="000664AE">
        <w:rPr>
          <w:b w:val="0"/>
          <w:bCs w:val="0"/>
          <w:color w:val="333333"/>
          <w:sz w:val="22"/>
          <w:szCs w:val="22"/>
        </w:rPr>
        <w:t xml:space="preserve">. </w:t>
      </w:r>
      <w:r w:rsidRPr="00BA06BA">
        <w:rPr>
          <w:b w:val="0"/>
          <w:bCs w:val="0"/>
          <w:i/>
          <w:color w:val="333333"/>
          <w:sz w:val="22"/>
          <w:szCs w:val="22"/>
        </w:rPr>
        <w:t>İstanbul Üniversitesi İktisat Fakültesi Mecmuası,</w:t>
      </w:r>
      <w:r w:rsidRPr="000664AE">
        <w:rPr>
          <w:b w:val="0"/>
          <w:bCs w:val="0"/>
          <w:color w:val="333333"/>
          <w:sz w:val="22"/>
          <w:szCs w:val="22"/>
        </w:rPr>
        <w:t xml:space="preserve"> 45 (1-4), 434-449. </w:t>
      </w:r>
    </w:p>
    <w:p w:rsidR="00313C87" w:rsidRPr="000664AE"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Özel, C. (2018). Yumuşak </w:t>
      </w:r>
      <w:r w:rsidR="00D63925" w:rsidRPr="000664AE">
        <w:rPr>
          <w:rFonts w:ascii="Times New Roman" w:hAnsi="Times New Roman" w:cs="Times New Roman"/>
        </w:rPr>
        <w:t>güce bütünsel bakış</w:t>
      </w:r>
      <w:r w:rsidRPr="000664AE">
        <w:rPr>
          <w:rFonts w:ascii="Times New Roman" w:hAnsi="Times New Roman" w:cs="Times New Roman"/>
        </w:rPr>
        <w:t xml:space="preserve">. </w:t>
      </w:r>
      <w:r w:rsidRPr="00BA06BA">
        <w:rPr>
          <w:rFonts w:ascii="Times New Roman" w:hAnsi="Times New Roman" w:cs="Times New Roman"/>
          <w:i/>
        </w:rPr>
        <w:t>Güvenlik Bilimleri Dergisi,</w:t>
      </w:r>
      <w:r w:rsidRPr="000664AE">
        <w:rPr>
          <w:rFonts w:ascii="Times New Roman" w:hAnsi="Times New Roman" w:cs="Times New Roman"/>
        </w:rPr>
        <w:t xml:space="preserve"> 7 (1),</w:t>
      </w:r>
      <w:r w:rsidR="006D7F5C">
        <w:rPr>
          <w:rFonts w:ascii="Times New Roman" w:hAnsi="Times New Roman" w:cs="Times New Roman"/>
        </w:rPr>
        <w:t xml:space="preserve"> </w:t>
      </w:r>
      <w:r w:rsidRPr="000664AE">
        <w:rPr>
          <w:rFonts w:ascii="Times New Roman" w:hAnsi="Times New Roman" w:cs="Times New Roman"/>
        </w:rPr>
        <w:t xml:space="preserve"> 1 – 27. </w:t>
      </w:r>
    </w:p>
    <w:p w:rsidR="00313C87"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Sabuncu, H.B. (2013). </w:t>
      </w:r>
      <w:r w:rsidRPr="00BA06BA">
        <w:rPr>
          <w:rFonts w:ascii="Times New Roman" w:hAnsi="Times New Roman" w:cs="Times New Roman"/>
          <w:i/>
        </w:rPr>
        <w:t xml:space="preserve">Türkiye’nin Afrika </w:t>
      </w:r>
      <w:r w:rsidR="00D63925">
        <w:rPr>
          <w:rFonts w:ascii="Times New Roman" w:hAnsi="Times New Roman" w:cs="Times New Roman"/>
          <w:i/>
        </w:rPr>
        <w:t>K</w:t>
      </w:r>
      <w:r w:rsidR="00D63925" w:rsidRPr="00BA06BA">
        <w:rPr>
          <w:rFonts w:ascii="Times New Roman" w:hAnsi="Times New Roman" w:cs="Times New Roman"/>
          <w:i/>
        </w:rPr>
        <w:t>ıtasında yumuşak güç olma potansiyeli</w:t>
      </w:r>
      <w:r w:rsidRPr="000664AE">
        <w:rPr>
          <w:rFonts w:ascii="Times New Roman" w:hAnsi="Times New Roman" w:cs="Times New Roman"/>
        </w:rPr>
        <w:t xml:space="preserve">. </w:t>
      </w:r>
      <w:r>
        <w:rPr>
          <w:rFonts w:ascii="Times New Roman" w:hAnsi="Times New Roman" w:cs="Times New Roman"/>
        </w:rPr>
        <w:t>(</w:t>
      </w:r>
      <w:r w:rsidRPr="000664AE">
        <w:rPr>
          <w:rFonts w:ascii="Times New Roman" w:hAnsi="Times New Roman" w:cs="Times New Roman"/>
        </w:rPr>
        <w:t>Yayımlanmamış Yüksek Lisans Tezi</w:t>
      </w:r>
      <w:r>
        <w:rPr>
          <w:rFonts w:ascii="Times New Roman" w:hAnsi="Times New Roman" w:cs="Times New Roman"/>
        </w:rPr>
        <w:t>).</w:t>
      </w:r>
      <w:r w:rsidRPr="000664AE">
        <w:rPr>
          <w:rFonts w:ascii="Times New Roman" w:hAnsi="Times New Roman" w:cs="Times New Roman"/>
        </w:rPr>
        <w:t xml:space="preserve"> Ufuk Üniversitesi, Ankara. </w:t>
      </w:r>
      <w:r>
        <w:rPr>
          <w:rFonts w:ascii="Times New Roman" w:hAnsi="Times New Roman" w:cs="Times New Roman"/>
        </w:rPr>
        <w:t xml:space="preserve"> </w:t>
      </w:r>
    </w:p>
    <w:p w:rsidR="00313C87" w:rsidRPr="000664AE"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Sandıklı, A. ve Kaya, E. (2013). Barış </w:t>
      </w:r>
      <w:r w:rsidR="00D63925" w:rsidRPr="000664AE">
        <w:rPr>
          <w:rFonts w:ascii="Times New Roman" w:hAnsi="Times New Roman" w:cs="Times New Roman"/>
        </w:rPr>
        <w:t xml:space="preserve">kavramına teorik yaklaşımlar ve küresel yönetişim. </w:t>
      </w:r>
      <w:r w:rsidRPr="00BA06BA">
        <w:rPr>
          <w:rFonts w:ascii="Times New Roman" w:hAnsi="Times New Roman" w:cs="Times New Roman"/>
          <w:i/>
        </w:rPr>
        <w:t>İstanbul Ticaret Üniversitesi Sosyal Bilimleri Dergisi,</w:t>
      </w:r>
      <w:r w:rsidRPr="000664AE">
        <w:rPr>
          <w:rFonts w:ascii="Times New Roman" w:hAnsi="Times New Roman" w:cs="Times New Roman"/>
        </w:rPr>
        <w:t xml:space="preserve"> 23, 59-79. </w:t>
      </w:r>
    </w:p>
    <w:p w:rsidR="006D693D" w:rsidRDefault="006D693D"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Tanrıverdi, B. (2014). </w:t>
      </w:r>
      <w:r w:rsidRPr="00BA06BA">
        <w:rPr>
          <w:rFonts w:ascii="Times New Roman" w:hAnsi="Times New Roman" w:cs="Times New Roman"/>
          <w:i/>
        </w:rPr>
        <w:t xml:space="preserve">Akıllı </w:t>
      </w:r>
      <w:r w:rsidR="00D63925">
        <w:rPr>
          <w:rFonts w:ascii="Times New Roman" w:hAnsi="Times New Roman" w:cs="Times New Roman"/>
          <w:i/>
        </w:rPr>
        <w:t>g</w:t>
      </w:r>
      <w:r w:rsidRPr="00BA06BA">
        <w:rPr>
          <w:rFonts w:ascii="Times New Roman" w:hAnsi="Times New Roman" w:cs="Times New Roman"/>
          <w:i/>
        </w:rPr>
        <w:t>üç</w:t>
      </w:r>
      <w:r w:rsidRPr="000664AE">
        <w:rPr>
          <w:rFonts w:ascii="Times New Roman" w:hAnsi="Times New Roman" w:cs="Times New Roman"/>
        </w:rPr>
        <w:t>. Akademi Perspektif, 2014</w:t>
      </w:r>
      <w:r w:rsidR="008B7D1A">
        <w:rPr>
          <w:rFonts w:ascii="Times New Roman" w:hAnsi="Times New Roman" w:cs="Times New Roman"/>
        </w:rPr>
        <w:t xml:space="preserve">. 10.05.2020 tarihinde </w:t>
      </w:r>
      <w:r w:rsidRPr="000664AE">
        <w:rPr>
          <w:rFonts w:ascii="Times New Roman" w:hAnsi="Times New Roman" w:cs="Times New Roman"/>
        </w:rPr>
        <w:t xml:space="preserve"> http://akademikperspektif.com/2014/06/11/akilli-guc/ </w:t>
      </w:r>
      <w:r w:rsidR="008B7D1A">
        <w:rPr>
          <w:rFonts w:ascii="Times New Roman" w:hAnsi="Times New Roman" w:cs="Times New Roman"/>
        </w:rPr>
        <w:t>adresinden alınmıştır.</w:t>
      </w:r>
      <w:r>
        <w:rPr>
          <w:rFonts w:ascii="Times New Roman" w:hAnsi="Times New Roman" w:cs="Times New Roman"/>
        </w:rPr>
        <w:t xml:space="preserve"> </w:t>
      </w:r>
    </w:p>
    <w:p w:rsidR="006D693D" w:rsidRDefault="006D693D"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Tatoğlu, F. Y. (2017). </w:t>
      </w:r>
      <w:r w:rsidRPr="00BA06BA">
        <w:rPr>
          <w:rFonts w:ascii="Times New Roman" w:hAnsi="Times New Roman" w:cs="Times New Roman"/>
          <w:i/>
        </w:rPr>
        <w:t xml:space="preserve">Panel </w:t>
      </w:r>
      <w:r w:rsidR="009B49AF" w:rsidRPr="00BA06BA">
        <w:rPr>
          <w:rFonts w:ascii="Times New Roman" w:hAnsi="Times New Roman" w:cs="Times New Roman"/>
          <w:i/>
        </w:rPr>
        <w:t>zaman serileri analizi stata uygulamalı</w:t>
      </w:r>
      <w:r w:rsidRPr="00BA06BA">
        <w:rPr>
          <w:rFonts w:ascii="Times New Roman" w:hAnsi="Times New Roman" w:cs="Times New Roman"/>
          <w:i/>
        </w:rPr>
        <w:t>.</w:t>
      </w:r>
      <w:r>
        <w:rPr>
          <w:rFonts w:ascii="Times New Roman" w:hAnsi="Times New Roman" w:cs="Times New Roman"/>
        </w:rPr>
        <w:t xml:space="preserve"> İstanbul: Beta Yayınları.</w:t>
      </w:r>
    </w:p>
    <w:p w:rsidR="006D693D" w:rsidRPr="000664AE" w:rsidRDefault="006D693D"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shd w:val="clear" w:color="auto" w:fill="FFFFFF"/>
        </w:rPr>
        <w:t xml:space="preserve">Tavukçuoğlu, C. (2017). </w:t>
      </w:r>
      <w:r w:rsidRPr="00BA06BA">
        <w:rPr>
          <w:rFonts w:ascii="Times New Roman" w:hAnsi="Times New Roman" w:cs="Times New Roman"/>
          <w:i/>
          <w:shd w:val="clear" w:color="auto" w:fill="FFFFFF"/>
        </w:rPr>
        <w:t xml:space="preserve">Yumuşak </w:t>
      </w:r>
      <w:r w:rsidR="009B49AF" w:rsidRPr="00BA06BA">
        <w:rPr>
          <w:rFonts w:ascii="Times New Roman" w:hAnsi="Times New Roman" w:cs="Times New Roman"/>
          <w:i/>
          <w:shd w:val="clear" w:color="auto" w:fill="FFFFFF"/>
        </w:rPr>
        <w:t>güç kavramı ve kamu diplomasisi</w:t>
      </w:r>
      <w:r w:rsidRPr="000664AE">
        <w:rPr>
          <w:rFonts w:ascii="Times New Roman" w:hAnsi="Times New Roman" w:cs="Times New Roman"/>
          <w:shd w:val="clear" w:color="auto" w:fill="FFFFFF"/>
        </w:rPr>
        <w:t xml:space="preserve">. </w:t>
      </w:r>
      <w:r w:rsidR="00D54C0C">
        <w:rPr>
          <w:rFonts w:ascii="Times New Roman" w:hAnsi="Times New Roman" w:cs="Times New Roman"/>
          <w:shd w:val="clear" w:color="auto" w:fill="FFFFFF"/>
        </w:rPr>
        <w:t xml:space="preserve">      </w:t>
      </w:r>
      <w:r w:rsidR="008B7D1A" w:rsidRPr="000664AE">
        <w:rPr>
          <w:rFonts w:ascii="Times New Roman" w:hAnsi="Times New Roman" w:cs="Times New Roman"/>
          <w:shd w:val="clear" w:color="auto" w:fill="FFFFFF"/>
        </w:rPr>
        <w:t>10</w:t>
      </w:r>
      <w:r w:rsidR="008B7D1A">
        <w:rPr>
          <w:rFonts w:ascii="Times New Roman" w:hAnsi="Times New Roman" w:cs="Times New Roman"/>
          <w:shd w:val="clear" w:color="auto" w:fill="FFFFFF"/>
        </w:rPr>
        <w:t>.05.</w:t>
      </w:r>
      <w:r w:rsidR="008B7D1A" w:rsidRPr="000664AE">
        <w:rPr>
          <w:rFonts w:ascii="Times New Roman" w:hAnsi="Times New Roman" w:cs="Times New Roman"/>
          <w:shd w:val="clear" w:color="auto" w:fill="FFFFFF"/>
        </w:rPr>
        <w:t>2020</w:t>
      </w:r>
      <w:r w:rsidR="001E75FC">
        <w:rPr>
          <w:rFonts w:ascii="Times New Roman" w:hAnsi="Times New Roman" w:cs="Times New Roman"/>
        </w:rPr>
        <w:t xml:space="preserve"> </w:t>
      </w:r>
      <w:r w:rsidR="008B7D1A">
        <w:rPr>
          <w:rFonts w:ascii="Times New Roman" w:hAnsi="Times New Roman" w:cs="Times New Roman"/>
        </w:rPr>
        <w:t xml:space="preserve">tarihinde </w:t>
      </w:r>
      <w:r w:rsidR="008B7D1A" w:rsidRPr="008B7D1A">
        <w:rPr>
          <w:rFonts w:ascii="Times New Roman" w:hAnsi="Times New Roman" w:cs="Times New Roman"/>
        </w:rPr>
        <w:t>http://sam.baskent.edu.tr/egitim_sertifika/kamu_cengiz_</w:t>
      </w:r>
      <w:r w:rsidR="009B49AF" w:rsidRPr="009B49AF">
        <w:rPr>
          <w:rFonts w:ascii="Times New Roman" w:hAnsi="Times New Roman" w:cs="Times New Roman"/>
        </w:rPr>
        <w:t>tavukcuoglu.pdf</w:t>
      </w:r>
      <w:r w:rsidRPr="000664AE">
        <w:rPr>
          <w:rFonts w:ascii="Times New Roman" w:hAnsi="Times New Roman" w:cs="Times New Roman"/>
        </w:rPr>
        <w:t xml:space="preserve"> </w:t>
      </w:r>
      <w:r w:rsidR="008B7D1A">
        <w:rPr>
          <w:rFonts w:ascii="Times New Roman" w:hAnsi="Times New Roman" w:cs="Times New Roman"/>
        </w:rPr>
        <w:t>adresinden alınmıştır</w:t>
      </w:r>
    </w:p>
    <w:p w:rsidR="008B7D1A" w:rsidRDefault="006D693D"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Türk Dil Kurumu, </w:t>
      </w:r>
      <w:r w:rsidR="008B7D1A">
        <w:rPr>
          <w:rFonts w:ascii="Times New Roman" w:hAnsi="Times New Roman" w:cs="Times New Roman"/>
        </w:rPr>
        <w:t xml:space="preserve">10.05.2020 tarihinde </w:t>
      </w:r>
      <w:r w:rsidR="008B7D1A" w:rsidRPr="008B7D1A">
        <w:rPr>
          <w:rFonts w:ascii="Times New Roman" w:hAnsi="Times New Roman" w:cs="Times New Roman"/>
        </w:rPr>
        <w:t>http://www.tdk.gov.tr</w:t>
      </w:r>
      <w:r w:rsidR="008B7D1A">
        <w:rPr>
          <w:rFonts w:ascii="Times New Roman" w:hAnsi="Times New Roman" w:cs="Times New Roman"/>
        </w:rPr>
        <w:t xml:space="preserve"> adresinden alınmıştır.</w:t>
      </w:r>
    </w:p>
    <w:p w:rsidR="00313C87" w:rsidRPr="000664AE"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Yapıcı, U. (2015). Yumuşak </w:t>
      </w:r>
      <w:r w:rsidR="009B49AF">
        <w:rPr>
          <w:rFonts w:ascii="Times New Roman" w:hAnsi="Times New Roman" w:cs="Times New Roman"/>
        </w:rPr>
        <w:t>g</w:t>
      </w:r>
      <w:r w:rsidRPr="000664AE">
        <w:rPr>
          <w:rFonts w:ascii="Times New Roman" w:hAnsi="Times New Roman" w:cs="Times New Roman"/>
        </w:rPr>
        <w:t xml:space="preserve">üç </w:t>
      </w:r>
      <w:r w:rsidR="009B49AF">
        <w:rPr>
          <w:rFonts w:ascii="Times New Roman" w:hAnsi="Times New Roman" w:cs="Times New Roman"/>
        </w:rPr>
        <w:t>ö</w:t>
      </w:r>
      <w:r w:rsidR="008B7D1A">
        <w:rPr>
          <w:rFonts w:ascii="Times New Roman" w:hAnsi="Times New Roman" w:cs="Times New Roman"/>
        </w:rPr>
        <w:t>lçülebilir mi?</w:t>
      </w:r>
      <w:r w:rsidRPr="000664AE">
        <w:rPr>
          <w:rFonts w:ascii="Times New Roman" w:hAnsi="Times New Roman" w:cs="Times New Roman"/>
        </w:rPr>
        <w:t xml:space="preserve"> </w:t>
      </w:r>
      <w:r w:rsidRPr="00BA06BA">
        <w:rPr>
          <w:rFonts w:ascii="Times New Roman" w:hAnsi="Times New Roman" w:cs="Times New Roman"/>
          <w:i/>
        </w:rPr>
        <w:t>Uluslararası İlişkiler Dergisi,</w:t>
      </w:r>
      <w:r w:rsidRPr="000664AE">
        <w:rPr>
          <w:rFonts w:ascii="Times New Roman" w:hAnsi="Times New Roman" w:cs="Times New Roman"/>
        </w:rPr>
        <w:t xml:space="preserve"> 12 (47), 5-25. </w:t>
      </w:r>
    </w:p>
    <w:p w:rsidR="00313C87" w:rsidRPr="000664AE"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Yatağan, A. G. (2018). Sert </w:t>
      </w:r>
      <w:r w:rsidR="009B49AF" w:rsidRPr="000664AE">
        <w:rPr>
          <w:rFonts w:ascii="Times New Roman" w:hAnsi="Times New Roman" w:cs="Times New Roman"/>
        </w:rPr>
        <w:t>güç unsurlarının yumuşak güç aracı olarak etkileri</w:t>
      </w:r>
      <w:r w:rsidRPr="000664AE">
        <w:rPr>
          <w:rFonts w:ascii="Times New Roman" w:hAnsi="Times New Roman" w:cs="Times New Roman"/>
        </w:rPr>
        <w:t xml:space="preserve">. </w:t>
      </w:r>
      <w:r w:rsidRPr="00BA06BA">
        <w:rPr>
          <w:rFonts w:ascii="Times New Roman" w:hAnsi="Times New Roman" w:cs="Times New Roman"/>
          <w:i/>
        </w:rPr>
        <w:t>Kara Harp Okulu Bilim Dergisi,</w:t>
      </w:r>
      <w:r w:rsidRPr="000664AE">
        <w:rPr>
          <w:rFonts w:ascii="Times New Roman" w:hAnsi="Times New Roman" w:cs="Times New Roman"/>
        </w:rPr>
        <w:t xml:space="preserve"> 28 (2), 69-94. </w:t>
      </w:r>
    </w:p>
    <w:p w:rsidR="00313C87" w:rsidRPr="000664AE" w:rsidRDefault="00313C87" w:rsidP="006D693D">
      <w:pPr>
        <w:spacing w:before="120" w:after="120" w:line="240" w:lineRule="auto"/>
        <w:ind w:left="567" w:hanging="567"/>
        <w:jc w:val="both"/>
        <w:rPr>
          <w:rFonts w:ascii="Times New Roman" w:hAnsi="Times New Roman" w:cs="Times New Roman"/>
        </w:rPr>
      </w:pPr>
      <w:r w:rsidRPr="000664AE">
        <w:rPr>
          <w:rFonts w:ascii="Times New Roman" w:hAnsi="Times New Roman" w:cs="Times New Roman"/>
        </w:rPr>
        <w:t xml:space="preserve">Yılmaz, S. (2011). Yumuşak </w:t>
      </w:r>
      <w:r w:rsidR="009B49AF">
        <w:rPr>
          <w:rFonts w:ascii="Times New Roman" w:hAnsi="Times New Roman" w:cs="Times New Roman"/>
        </w:rPr>
        <w:t>g</w:t>
      </w:r>
      <w:r w:rsidRPr="000664AE">
        <w:rPr>
          <w:rFonts w:ascii="Times New Roman" w:hAnsi="Times New Roman" w:cs="Times New Roman"/>
        </w:rPr>
        <w:t xml:space="preserve">üç ve </w:t>
      </w:r>
      <w:r w:rsidR="009B49AF">
        <w:rPr>
          <w:rFonts w:ascii="Times New Roman" w:hAnsi="Times New Roman" w:cs="Times New Roman"/>
        </w:rPr>
        <w:t>e</w:t>
      </w:r>
      <w:r w:rsidRPr="000664AE">
        <w:rPr>
          <w:rFonts w:ascii="Times New Roman" w:hAnsi="Times New Roman" w:cs="Times New Roman"/>
        </w:rPr>
        <w:t xml:space="preserve">vrimi. </w:t>
      </w:r>
      <w:r w:rsidRPr="00BA06BA">
        <w:rPr>
          <w:rFonts w:ascii="Times New Roman" w:hAnsi="Times New Roman" w:cs="Times New Roman"/>
          <w:i/>
        </w:rPr>
        <w:t>Turan Stratejik Araştırmalar Merkezi Dergisi,</w:t>
      </w:r>
      <w:r w:rsidRPr="000664AE">
        <w:rPr>
          <w:rFonts w:ascii="Times New Roman" w:hAnsi="Times New Roman" w:cs="Times New Roman"/>
        </w:rPr>
        <w:t xml:space="preserve"> 12, 31-36. </w:t>
      </w:r>
    </w:p>
    <w:p w:rsidR="006D693D" w:rsidRDefault="006D693D" w:rsidP="00A301B6">
      <w:pPr>
        <w:spacing w:line="288" w:lineRule="auto"/>
        <w:jc w:val="center"/>
        <w:rPr>
          <w:rFonts w:ascii="Times New Roman" w:hAnsi="Times New Roman" w:cs="Times New Roman"/>
          <w:b/>
        </w:rPr>
      </w:pPr>
    </w:p>
    <w:p w:rsidR="00A0063D" w:rsidRPr="00107A5A" w:rsidRDefault="006D693D" w:rsidP="00E86277">
      <w:pPr>
        <w:spacing w:before="240" w:after="240" w:line="240" w:lineRule="auto"/>
        <w:jc w:val="center"/>
        <w:rPr>
          <w:rFonts w:ascii="Times New Roman" w:hAnsi="Times New Roman" w:cs="Times New Roman"/>
          <w:b/>
          <w:sz w:val="24"/>
          <w:szCs w:val="24"/>
          <w:lang w:val="en-GB"/>
        </w:rPr>
      </w:pPr>
      <w:r w:rsidRPr="00107A5A">
        <w:rPr>
          <w:rFonts w:ascii="Times New Roman" w:hAnsi="Times New Roman" w:cs="Times New Roman"/>
          <w:b/>
          <w:sz w:val="24"/>
          <w:szCs w:val="24"/>
          <w:lang w:val="en-GB"/>
        </w:rPr>
        <w:lastRenderedPageBreak/>
        <w:t xml:space="preserve">EXTENDED SUMMARY </w:t>
      </w:r>
    </w:p>
    <w:p w:rsidR="005309A8" w:rsidRPr="00107A5A" w:rsidRDefault="005309A8" w:rsidP="00E86277">
      <w:pPr>
        <w:spacing w:before="240" w:after="240" w:line="240" w:lineRule="auto"/>
        <w:jc w:val="center"/>
        <w:rPr>
          <w:rFonts w:ascii="Times New Roman" w:hAnsi="Times New Roman" w:cs="Times New Roman"/>
          <w:b/>
          <w:sz w:val="24"/>
          <w:szCs w:val="24"/>
          <w:lang w:val="en-GB"/>
        </w:rPr>
      </w:pPr>
      <w:r w:rsidRPr="00107A5A">
        <w:rPr>
          <w:rFonts w:ascii="Times New Roman" w:hAnsi="Times New Roman" w:cs="Times New Roman"/>
          <w:b/>
          <w:sz w:val="24"/>
          <w:szCs w:val="24"/>
          <w:lang w:val="en-GB"/>
        </w:rPr>
        <w:t>Introduction</w:t>
      </w:r>
    </w:p>
    <w:p w:rsidR="005309A8" w:rsidRPr="00EB7802" w:rsidRDefault="005309A8" w:rsidP="00E86277">
      <w:pPr>
        <w:spacing w:before="240" w:after="240" w:line="240" w:lineRule="auto"/>
        <w:ind w:firstLine="284"/>
        <w:jc w:val="both"/>
        <w:rPr>
          <w:rFonts w:ascii="Times New Roman" w:hAnsi="Times New Roman" w:cs="Times New Roman"/>
          <w:sz w:val="24"/>
          <w:szCs w:val="24"/>
          <w:lang w:val="en-US"/>
        </w:rPr>
      </w:pPr>
      <w:r w:rsidRPr="00EB7802">
        <w:rPr>
          <w:rFonts w:ascii="Times New Roman" w:hAnsi="Times New Roman" w:cs="Times New Roman"/>
          <w:sz w:val="24"/>
          <w:szCs w:val="24"/>
          <w:lang w:val="en-US"/>
        </w:rPr>
        <w:t xml:space="preserve">The radical transformations that appeared in the political, social and technological fields in the last century have created different definitions about the subject of power. Soft power, hard power, and smart power are some of them. Measuring power balances and generating successful strategies in the world is not as simple as it used to be, especially in today's world where information </w:t>
      </w:r>
      <w:proofErr w:type="gramStart"/>
      <w:r w:rsidRPr="00EB7802">
        <w:rPr>
          <w:rFonts w:ascii="Times New Roman" w:hAnsi="Times New Roman" w:cs="Times New Roman"/>
          <w:sz w:val="24"/>
          <w:szCs w:val="24"/>
          <w:lang w:val="en-US"/>
        </w:rPr>
        <w:t>is spread</w:t>
      </w:r>
      <w:proofErr w:type="gramEnd"/>
      <w:r w:rsidRPr="00EB7802">
        <w:rPr>
          <w:rFonts w:ascii="Times New Roman" w:hAnsi="Times New Roman" w:cs="Times New Roman"/>
          <w:sz w:val="24"/>
          <w:szCs w:val="24"/>
          <w:lang w:val="en-US"/>
        </w:rPr>
        <w:t xml:space="preserve"> very easily and quickly </w:t>
      </w:r>
      <w:r w:rsidR="00D519F1" w:rsidRPr="00EB7802">
        <w:rPr>
          <w:rFonts w:ascii="Times New Roman" w:hAnsi="Times New Roman" w:cs="Times New Roman"/>
          <w:sz w:val="24"/>
          <w:szCs w:val="24"/>
          <w:lang w:val="en-US"/>
        </w:rPr>
        <w:t>b</w:t>
      </w:r>
      <w:r w:rsidRPr="00EB7802">
        <w:rPr>
          <w:rFonts w:ascii="Times New Roman" w:hAnsi="Times New Roman" w:cs="Times New Roman"/>
          <w:sz w:val="24"/>
          <w:szCs w:val="24"/>
          <w:lang w:val="en-US"/>
        </w:rPr>
        <w:t xml:space="preserve">ecause there are many visible and invisible elements that determine power (Nye, 2011). There are important initiatives in the international arena in terms of ensuring, achieving and maintaining peace. These </w:t>
      </w:r>
      <w:proofErr w:type="gramStart"/>
      <w:r w:rsidRPr="00EB7802">
        <w:rPr>
          <w:rFonts w:ascii="Times New Roman" w:hAnsi="Times New Roman" w:cs="Times New Roman"/>
          <w:sz w:val="24"/>
          <w:szCs w:val="24"/>
          <w:lang w:val="en-US"/>
        </w:rPr>
        <w:t>can be made up</w:t>
      </w:r>
      <w:proofErr w:type="gramEnd"/>
      <w:r w:rsidRPr="00EB7802">
        <w:rPr>
          <w:rFonts w:ascii="Times New Roman" w:hAnsi="Times New Roman" w:cs="Times New Roman"/>
          <w:sz w:val="24"/>
          <w:szCs w:val="24"/>
          <w:lang w:val="en-US"/>
        </w:rPr>
        <w:t xml:space="preserve"> of supranational levels as well as non-governmental organizations. </w:t>
      </w:r>
      <w:r w:rsidR="00F23D1D" w:rsidRPr="00EB7802">
        <w:rPr>
          <w:rFonts w:ascii="Times New Roman" w:hAnsi="Times New Roman" w:cs="Times New Roman"/>
          <w:sz w:val="24"/>
          <w:szCs w:val="24"/>
          <w:lang w:val="en-US"/>
        </w:rPr>
        <w:t>T</w:t>
      </w:r>
      <w:r w:rsidRPr="00EB7802">
        <w:rPr>
          <w:rFonts w:ascii="Times New Roman" w:hAnsi="Times New Roman" w:cs="Times New Roman"/>
          <w:sz w:val="24"/>
          <w:szCs w:val="24"/>
          <w:lang w:val="en-US"/>
        </w:rPr>
        <w:t xml:space="preserve">he presence of complex issues and sensitive balances, which </w:t>
      </w:r>
      <w:proofErr w:type="gramStart"/>
      <w:r w:rsidRPr="00EB7802">
        <w:rPr>
          <w:rFonts w:ascii="Times New Roman" w:hAnsi="Times New Roman" w:cs="Times New Roman"/>
          <w:sz w:val="24"/>
          <w:szCs w:val="24"/>
          <w:lang w:val="en-US"/>
        </w:rPr>
        <w:t>cannot be solved</w:t>
      </w:r>
      <w:proofErr w:type="gramEnd"/>
      <w:r w:rsidRPr="00EB7802">
        <w:rPr>
          <w:rFonts w:ascii="Times New Roman" w:hAnsi="Times New Roman" w:cs="Times New Roman"/>
          <w:sz w:val="24"/>
          <w:szCs w:val="24"/>
          <w:lang w:val="en-US"/>
        </w:rPr>
        <w:t xml:space="preserve"> with hard power in today's conditions, has increased more than ever. Public awareness and questioning leaders, policies and defense spending have forced countries to create more rational and compromising strategies instead of high-cost wars and exp</w:t>
      </w:r>
      <w:r w:rsidR="00F23D1D" w:rsidRPr="00EB7802">
        <w:rPr>
          <w:rFonts w:ascii="Times New Roman" w:hAnsi="Times New Roman" w:cs="Times New Roman"/>
          <w:sz w:val="24"/>
          <w:szCs w:val="24"/>
          <w:lang w:val="en-US"/>
        </w:rPr>
        <w:t>ensive weapons (</w:t>
      </w:r>
      <w:proofErr w:type="spellStart"/>
      <w:r w:rsidR="00F23D1D" w:rsidRPr="00EB7802">
        <w:rPr>
          <w:rFonts w:ascii="Times New Roman" w:hAnsi="Times New Roman" w:cs="Times New Roman"/>
          <w:sz w:val="24"/>
          <w:szCs w:val="24"/>
          <w:lang w:val="en-US"/>
        </w:rPr>
        <w:t>Yatağan</w:t>
      </w:r>
      <w:proofErr w:type="spellEnd"/>
      <w:r w:rsidR="00F23D1D" w:rsidRPr="00EB7802">
        <w:rPr>
          <w:rFonts w:ascii="Times New Roman" w:hAnsi="Times New Roman" w:cs="Times New Roman"/>
          <w:sz w:val="24"/>
          <w:szCs w:val="24"/>
          <w:lang w:val="en-US"/>
        </w:rPr>
        <w:t>, 2018).</w:t>
      </w:r>
    </w:p>
    <w:p w:rsidR="005309A8" w:rsidRPr="00EB7802" w:rsidRDefault="005309A8" w:rsidP="00E86277">
      <w:pPr>
        <w:spacing w:before="240" w:after="240" w:line="240" w:lineRule="auto"/>
        <w:jc w:val="center"/>
        <w:rPr>
          <w:rFonts w:ascii="Times New Roman" w:hAnsi="Times New Roman" w:cs="Times New Roman"/>
          <w:b/>
          <w:sz w:val="24"/>
          <w:szCs w:val="24"/>
          <w:lang w:val="en-US"/>
        </w:rPr>
      </w:pPr>
      <w:r w:rsidRPr="00EB7802">
        <w:rPr>
          <w:rFonts w:ascii="Times New Roman" w:hAnsi="Times New Roman" w:cs="Times New Roman"/>
          <w:b/>
          <w:sz w:val="24"/>
          <w:szCs w:val="24"/>
          <w:lang w:val="en-US"/>
        </w:rPr>
        <w:t>Power and Types of Power</w:t>
      </w:r>
    </w:p>
    <w:p w:rsidR="005309A8" w:rsidRPr="00EB7802" w:rsidRDefault="00107A5A" w:rsidP="00E86277">
      <w:pPr>
        <w:spacing w:before="240" w:after="240" w:line="240" w:lineRule="auto"/>
        <w:ind w:firstLine="284"/>
        <w:jc w:val="both"/>
        <w:rPr>
          <w:rFonts w:ascii="Times New Roman" w:hAnsi="Times New Roman" w:cs="Times New Roman"/>
          <w:sz w:val="24"/>
          <w:szCs w:val="24"/>
          <w:lang w:val="en-US"/>
        </w:rPr>
      </w:pPr>
      <w:r w:rsidRPr="00EB7802">
        <w:rPr>
          <w:rFonts w:ascii="Times New Roman" w:hAnsi="Times New Roman" w:cs="Times New Roman"/>
          <w:sz w:val="24"/>
          <w:szCs w:val="24"/>
          <w:lang w:val="en-US"/>
        </w:rPr>
        <w:t xml:space="preserve">Power </w:t>
      </w:r>
      <w:r w:rsidR="005309A8" w:rsidRPr="00EB7802">
        <w:rPr>
          <w:rFonts w:ascii="Times New Roman" w:hAnsi="Times New Roman" w:cs="Times New Roman"/>
          <w:sz w:val="24"/>
          <w:szCs w:val="24"/>
          <w:lang w:val="en-US"/>
        </w:rPr>
        <w:t xml:space="preserve">means being able to attract and change the thoughts and behaviors of others </w:t>
      </w:r>
      <w:r w:rsidR="005F485D" w:rsidRPr="00EB7802">
        <w:rPr>
          <w:rFonts w:ascii="Times New Roman" w:hAnsi="Times New Roman" w:cs="Times New Roman"/>
          <w:sz w:val="24"/>
          <w:szCs w:val="24"/>
          <w:lang w:val="en-US"/>
        </w:rPr>
        <w:t xml:space="preserve">in </w:t>
      </w:r>
      <w:r w:rsidR="005309A8" w:rsidRPr="00EB7802">
        <w:rPr>
          <w:rFonts w:ascii="Times New Roman" w:hAnsi="Times New Roman" w:cs="Times New Roman"/>
          <w:sz w:val="24"/>
          <w:szCs w:val="24"/>
          <w:lang w:val="en-US"/>
        </w:rPr>
        <w:t xml:space="preserve">our own direction. Thus, success </w:t>
      </w:r>
      <w:proofErr w:type="gramStart"/>
      <w:r w:rsidR="005309A8" w:rsidRPr="00EB7802">
        <w:rPr>
          <w:rFonts w:ascii="Times New Roman" w:hAnsi="Times New Roman" w:cs="Times New Roman"/>
          <w:sz w:val="24"/>
          <w:szCs w:val="24"/>
          <w:lang w:val="en-US"/>
        </w:rPr>
        <w:t>can be achieved</w:t>
      </w:r>
      <w:proofErr w:type="gramEnd"/>
      <w:r w:rsidR="005309A8" w:rsidRPr="00EB7802">
        <w:rPr>
          <w:rFonts w:ascii="Times New Roman" w:hAnsi="Times New Roman" w:cs="Times New Roman"/>
          <w:sz w:val="24"/>
          <w:szCs w:val="24"/>
          <w:lang w:val="en-US"/>
        </w:rPr>
        <w:t xml:space="preserve"> by reaching the desired results. An important issue here,</w:t>
      </w:r>
      <w:r w:rsidR="00441CCD" w:rsidRPr="00EB7802">
        <w:rPr>
          <w:rFonts w:ascii="Times New Roman" w:hAnsi="Times New Roman" w:cs="Times New Roman"/>
          <w:sz w:val="24"/>
          <w:szCs w:val="24"/>
          <w:lang w:val="en-US"/>
        </w:rPr>
        <w:t xml:space="preserve"> p</w:t>
      </w:r>
      <w:r w:rsidR="005309A8" w:rsidRPr="00EB7802">
        <w:rPr>
          <w:rFonts w:ascii="Times New Roman" w:hAnsi="Times New Roman" w:cs="Times New Roman"/>
          <w:sz w:val="24"/>
          <w:szCs w:val="24"/>
          <w:lang w:val="en-US"/>
        </w:rPr>
        <w:t xml:space="preserve">eople's perceptions of power can vary depending on conditions and application methods (Nye, 2004). Different power classifications of different disciplines - super power, big power, regional power, perceived power, </w:t>
      </w:r>
      <w:r w:rsidR="00441CCD" w:rsidRPr="00EB7802">
        <w:rPr>
          <w:rFonts w:ascii="Times New Roman" w:hAnsi="Times New Roman" w:cs="Times New Roman"/>
          <w:sz w:val="24"/>
          <w:szCs w:val="24"/>
          <w:lang w:val="en-US"/>
        </w:rPr>
        <w:t xml:space="preserve">etc. - </w:t>
      </w:r>
      <w:proofErr w:type="gramStart"/>
      <w:r w:rsidR="00441CCD" w:rsidRPr="00EB7802">
        <w:rPr>
          <w:rFonts w:ascii="Times New Roman" w:hAnsi="Times New Roman" w:cs="Times New Roman"/>
          <w:sz w:val="24"/>
          <w:szCs w:val="24"/>
          <w:lang w:val="en-US"/>
        </w:rPr>
        <w:t>have been made</w:t>
      </w:r>
      <w:proofErr w:type="gramEnd"/>
      <w:r w:rsidR="00441CCD" w:rsidRPr="00EB7802">
        <w:rPr>
          <w:rFonts w:ascii="Times New Roman" w:hAnsi="Times New Roman" w:cs="Times New Roman"/>
          <w:sz w:val="24"/>
          <w:szCs w:val="24"/>
          <w:lang w:val="en-US"/>
        </w:rPr>
        <w:t>, but</w:t>
      </w:r>
      <w:r w:rsidR="005309A8" w:rsidRPr="00EB7802">
        <w:rPr>
          <w:rFonts w:ascii="Times New Roman" w:hAnsi="Times New Roman" w:cs="Times New Roman"/>
          <w:sz w:val="24"/>
          <w:szCs w:val="24"/>
          <w:lang w:val="en-US"/>
        </w:rPr>
        <w:t xml:space="preserve"> the hard power, soft power and smart power types will form the basis of our study, the concept of power discussed will be examined in this direction. </w:t>
      </w:r>
    </w:p>
    <w:p w:rsidR="005309A8" w:rsidRPr="00EB7802" w:rsidRDefault="005309A8" w:rsidP="00E86277">
      <w:pPr>
        <w:spacing w:before="240" w:after="240" w:line="240" w:lineRule="auto"/>
        <w:jc w:val="center"/>
        <w:rPr>
          <w:rFonts w:ascii="Times New Roman" w:hAnsi="Times New Roman" w:cs="Times New Roman"/>
          <w:b/>
          <w:sz w:val="24"/>
          <w:szCs w:val="24"/>
          <w:lang w:val="en-US"/>
        </w:rPr>
      </w:pPr>
      <w:r w:rsidRPr="00EB7802">
        <w:rPr>
          <w:rFonts w:ascii="Times New Roman" w:hAnsi="Times New Roman" w:cs="Times New Roman"/>
          <w:b/>
          <w:sz w:val="24"/>
          <w:szCs w:val="24"/>
          <w:lang w:val="en-US"/>
        </w:rPr>
        <w:t>Concept of Peace and Global Peace Force</w:t>
      </w:r>
    </w:p>
    <w:p w:rsidR="005309A8" w:rsidRPr="00EB7802" w:rsidRDefault="005309A8" w:rsidP="00E86277">
      <w:pPr>
        <w:spacing w:before="240" w:after="240" w:line="240" w:lineRule="auto"/>
        <w:ind w:firstLine="284"/>
        <w:jc w:val="both"/>
        <w:rPr>
          <w:rFonts w:ascii="Times New Roman" w:hAnsi="Times New Roman" w:cs="Times New Roman"/>
          <w:sz w:val="24"/>
          <w:szCs w:val="24"/>
          <w:lang w:val="en-US"/>
        </w:rPr>
      </w:pPr>
      <w:r w:rsidRPr="00EB7802">
        <w:rPr>
          <w:rFonts w:ascii="Times New Roman" w:hAnsi="Times New Roman" w:cs="Times New Roman"/>
          <w:sz w:val="24"/>
          <w:szCs w:val="24"/>
          <w:lang w:val="en-US"/>
        </w:rPr>
        <w:t xml:space="preserve">Although there are many definitions of peace, we can mention two types of peace, both positive and negative. Positive peace refers to a sustainable peace environment, and it expresses the existence of a situation that allows for positive developments rather than the absence of war. Negative peace </w:t>
      </w:r>
      <w:proofErr w:type="gramStart"/>
      <w:r w:rsidRPr="00EB7802">
        <w:rPr>
          <w:rFonts w:ascii="Times New Roman" w:hAnsi="Times New Roman" w:cs="Times New Roman"/>
          <w:sz w:val="24"/>
          <w:szCs w:val="24"/>
          <w:lang w:val="en-US"/>
        </w:rPr>
        <w:t>is briefly stated</w:t>
      </w:r>
      <w:proofErr w:type="gramEnd"/>
      <w:r w:rsidRPr="00EB7802">
        <w:rPr>
          <w:rFonts w:ascii="Times New Roman" w:hAnsi="Times New Roman" w:cs="Times New Roman"/>
          <w:sz w:val="24"/>
          <w:szCs w:val="24"/>
          <w:lang w:val="en-US"/>
        </w:rPr>
        <w:t xml:space="preserve"> as the absence of war and conflict situations (</w:t>
      </w:r>
      <w:proofErr w:type="spellStart"/>
      <w:r w:rsidRPr="00EB7802">
        <w:rPr>
          <w:rFonts w:ascii="Times New Roman" w:hAnsi="Times New Roman" w:cs="Times New Roman"/>
          <w:sz w:val="24"/>
          <w:szCs w:val="24"/>
          <w:lang w:val="en-US"/>
        </w:rPr>
        <w:t>Galtung</w:t>
      </w:r>
      <w:proofErr w:type="spellEnd"/>
      <w:r w:rsidRPr="00EB7802">
        <w:rPr>
          <w:rFonts w:ascii="Times New Roman" w:hAnsi="Times New Roman" w:cs="Times New Roman"/>
          <w:sz w:val="24"/>
          <w:szCs w:val="24"/>
          <w:lang w:val="en-US"/>
        </w:rPr>
        <w:t xml:space="preserve">, 2003). </w:t>
      </w:r>
    </w:p>
    <w:p w:rsidR="005309A8" w:rsidRPr="00EB7802" w:rsidRDefault="005309A8" w:rsidP="00241CBD">
      <w:pPr>
        <w:spacing w:before="120" w:after="120" w:line="240" w:lineRule="auto"/>
        <w:ind w:firstLine="284"/>
        <w:jc w:val="both"/>
        <w:rPr>
          <w:rFonts w:ascii="Times New Roman" w:hAnsi="Times New Roman" w:cs="Times New Roman"/>
          <w:sz w:val="24"/>
          <w:szCs w:val="24"/>
          <w:lang w:val="en-US"/>
        </w:rPr>
      </w:pPr>
      <w:r w:rsidRPr="00EB7802">
        <w:rPr>
          <w:rFonts w:ascii="Times New Roman" w:hAnsi="Times New Roman" w:cs="Times New Roman"/>
          <w:sz w:val="24"/>
          <w:szCs w:val="24"/>
          <w:lang w:val="en-US"/>
        </w:rPr>
        <w:lastRenderedPageBreak/>
        <w:t xml:space="preserve">Many applications such as diplomatic activities carried out with a proactive attitude, destroying the conflict environment, consolidating peace, solving problems, and humanitarian aid are included in the "Peace Support Operation". Such operations </w:t>
      </w:r>
      <w:proofErr w:type="gramStart"/>
      <w:r w:rsidRPr="00EB7802">
        <w:rPr>
          <w:rFonts w:ascii="Times New Roman" w:hAnsi="Times New Roman" w:cs="Times New Roman"/>
          <w:sz w:val="24"/>
          <w:szCs w:val="24"/>
          <w:lang w:val="en-US"/>
        </w:rPr>
        <w:t>are mostly based</w:t>
      </w:r>
      <w:proofErr w:type="gramEnd"/>
      <w:r w:rsidRPr="00EB7802">
        <w:rPr>
          <w:rFonts w:ascii="Times New Roman" w:hAnsi="Times New Roman" w:cs="Times New Roman"/>
          <w:sz w:val="24"/>
          <w:szCs w:val="24"/>
          <w:lang w:val="en-US"/>
        </w:rPr>
        <w:t xml:space="preserve"> on mutual consent, and the uncertainty they contain is higher than normal war conditions. In the peace operations carried out, hard power is not generally used, and military capabilities </w:t>
      </w:r>
      <w:proofErr w:type="gramStart"/>
      <w:r w:rsidRPr="00EB7802">
        <w:rPr>
          <w:rFonts w:ascii="Times New Roman" w:hAnsi="Times New Roman" w:cs="Times New Roman"/>
          <w:sz w:val="24"/>
          <w:szCs w:val="24"/>
          <w:lang w:val="en-US"/>
        </w:rPr>
        <w:t>are used</w:t>
      </w:r>
      <w:proofErr w:type="gramEnd"/>
      <w:r w:rsidRPr="00EB7802">
        <w:rPr>
          <w:rFonts w:ascii="Times New Roman" w:hAnsi="Times New Roman" w:cs="Times New Roman"/>
          <w:sz w:val="24"/>
          <w:szCs w:val="24"/>
          <w:lang w:val="en-US"/>
        </w:rPr>
        <w:t xml:space="preserve"> in conjunction with all kinds of political and economic tools that will enable public reconciliation, maintain neutrality, manage perceptions and restructure (</w:t>
      </w:r>
      <w:proofErr w:type="spellStart"/>
      <w:r w:rsidRPr="00EB7802">
        <w:rPr>
          <w:rFonts w:ascii="Times New Roman" w:hAnsi="Times New Roman" w:cs="Times New Roman"/>
          <w:sz w:val="24"/>
          <w:szCs w:val="24"/>
          <w:lang w:val="en-US"/>
        </w:rPr>
        <w:t>Odman</w:t>
      </w:r>
      <w:proofErr w:type="spellEnd"/>
      <w:r w:rsidRPr="00EB7802">
        <w:rPr>
          <w:rFonts w:ascii="Times New Roman" w:hAnsi="Times New Roman" w:cs="Times New Roman"/>
          <w:sz w:val="24"/>
          <w:szCs w:val="24"/>
          <w:lang w:val="en-US"/>
        </w:rPr>
        <w:t xml:space="preserve">, 2004). </w:t>
      </w:r>
    </w:p>
    <w:p w:rsidR="0013012D" w:rsidRPr="00EB7802" w:rsidRDefault="005309A8" w:rsidP="00241CBD">
      <w:pPr>
        <w:spacing w:before="120" w:after="120" w:line="240" w:lineRule="auto"/>
        <w:ind w:firstLine="284"/>
        <w:jc w:val="both"/>
        <w:rPr>
          <w:rFonts w:ascii="Times New Roman" w:hAnsi="Times New Roman" w:cs="Times New Roman"/>
          <w:sz w:val="24"/>
          <w:szCs w:val="24"/>
          <w:lang w:val="en-US"/>
        </w:rPr>
      </w:pPr>
      <w:r w:rsidRPr="00EB7802">
        <w:rPr>
          <w:rFonts w:ascii="Times New Roman" w:hAnsi="Times New Roman" w:cs="Times New Roman"/>
          <w:sz w:val="24"/>
          <w:szCs w:val="24"/>
          <w:lang w:val="en-US"/>
        </w:rPr>
        <w:t>These operations, carried out by the countries with hard power and soft power, contribute to world peace, but of course</w:t>
      </w:r>
      <w:r w:rsidR="00EB7802">
        <w:rPr>
          <w:rFonts w:ascii="Times New Roman" w:hAnsi="Times New Roman" w:cs="Times New Roman"/>
          <w:sz w:val="24"/>
          <w:szCs w:val="24"/>
          <w:lang w:val="en-US"/>
        </w:rPr>
        <w:t>,</w:t>
      </w:r>
      <w:r w:rsidRPr="00EB7802">
        <w:rPr>
          <w:rFonts w:ascii="Times New Roman" w:hAnsi="Times New Roman" w:cs="Times New Roman"/>
          <w:sz w:val="24"/>
          <w:szCs w:val="24"/>
          <w:lang w:val="en-US"/>
        </w:rPr>
        <w:t xml:space="preserve"> other factors are also determining. For example, although Scandinavian countries such as Norway are weak in terms of hard power elements, they are among the leading countries in the global peacekeeping force with their mediation activities, their budgets for foreign aid, the positive climate they have created in their countries and in the international arena (Nye, 2004). </w:t>
      </w:r>
      <w:r w:rsidR="0013012D" w:rsidRPr="00EB7802">
        <w:rPr>
          <w:rFonts w:ascii="Times New Roman" w:hAnsi="Times New Roman" w:cs="Times New Roman"/>
          <w:sz w:val="24"/>
          <w:szCs w:val="24"/>
          <w:lang w:val="en-US"/>
        </w:rPr>
        <w:t xml:space="preserve"> </w:t>
      </w:r>
    </w:p>
    <w:p w:rsidR="005309A8" w:rsidRPr="00EB7802" w:rsidRDefault="005309A8" w:rsidP="00E86277">
      <w:pPr>
        <w:spacing w:before="240" w:after="240" w:line="240" w:lineRule="auto"/>
        <w:jc w:val="center"/>
        <w:rPr>
          <w:rFonts w:ascii="Times New Roman" w:hAnsi="Times New Roman" w:cs="Times New Roman"/>
          <w:b/>
          <w:sz w:val="24"/>
          <w:szCs w:val="24"/>
          <w:lang w:val="en-US"/>
        </w:rPr>
      </w:pPr>
      <w:r w:rsidRPr="00EB7802">
        <w:rPr>
          <w:rFonts w:ascii="Times New Roman" w:hAnsi="Times New Roman" w:cs="Times New Roman"/>
          <w:b/>
          <w:sz w:val="24"/>
          <w:szCs w:val="24"/>
          <w:lang w:val="en-US"/>
        </w:rPr>
        <w:t>Methodology</w:t>
      </w:r>
      <w:r w:rsidR="00F23D1D" w:rsidRPr="00EB7802">
        <w:rPr>
          <w:rFonts w:ascii="Times New Roman" w:hAnsi="Times New Roman" w:cs="Times New Roman"/>
          <w:b/>
          <w:sz w:val="24"/>
          <w:szCs w:val="24"/>
          <w:lang w:val="en-US"/>
        </w:rPr>
        <w:t xml:space="preserve"> &amp; Analysis</w:t>
      </w:r>
    </w:p>
    <w:p w:rsidR="005309A8" w:rsidRPr="00EB7802" w:rsidRDefault="005309A8" w:rsidP="00241CBD">
      <w:pPr>
        <w:spacing w:before="120" w:after="120" w:line="240" w:lineRule="auto"/>
        <w:ind w:firstLine="284"/>
        <w:jc w:val="both"/>
        <w:rPr>
          <w:rFonts w:ascii="Times New Roman" w:hAnsi="Times New Roman" w:cs="Times New Roman"/>
          <w:b/>
          <w:sz w:val="24"/>
          <w:szCs w:val="24"/>
          <w:lang w:val="en-US"/>
        </w:rPr>
      </w:pPr>
      <w:r w:rsidRPr="00EB7802">
        <w:rPr>
          <w:rFonts w:ascii="Times New Roman" w:hAnsi="Times New Roman" w:cs="Times New Roman"/>
          <w:sz w:val="24"/>
          <w:szCs w:val="24"/>
          <w:lang w:val="en-US"/>
        </w:rPr>
        <w:t xml:space="preserve">Since our research includes different values ​​depending on the countries and time series, the </w:t>
      </w:r>
      <w:proofErr w:type="gramStart"/>
      <w:r w:rsidRPr="00EB7802">
        <w:rPr>
          <w:rFonts w:ascii="Times New Roman" w:hAnsi="Times New Roman" w:cs="Times New Roman"/>
          <w:sz w:val="24"/>
          <w:szCs w:val="24"/>
          <w:lang w:val="en-US"/>
        </w:rPr>
        <w:t>panel data analysis method</w:t>
      </w:r>
      <w:proofErr w:type="gramEnd"/>
      <w:r w:rsidRPr="00EB7802">
        <w:rPr>
          <w:rFonts w:ascii="Times New Roman" w:hAnsi="Times New Roman" w:cs="Times New Roman"/>
          <w:sz w:val="24"/>
          <w:szCs w:val="24"/>
          <w:lang w:val="en-US"/>
        </w:rPr>
        <w:t>, which is an econometric</w:t>
      </w:r>
      <w:r w:rsidR="00D5269E" w:rsidRPr="00EB7802">
        <w:rPr>
          <w:rFonts w:ascii="Times New Roman" w:hAnsi="Times New Roman" w:cs="Times New Roman"/>
          <w:sz w:val="24"/>
          <w:szCs w:val="24"/>
          <w:lang w:val="en-US"/>
        </w:rPr>
        <w:t xml:space="preserve"> model, was used as the method.</w:t>
      </w:r>
    </w:p>
    <w:p w:rsidR="005309A8" w:rsidRPr="00EB7802" w:rsidRDefault="005309A8" w:rsidP="00241CBD">
      <w:pPr>
        <w:spacing w:before="120" w:after="120" w:line="240" w:lineRule="auto"/>
        <w:ind w:firstLine="284"/>
        <w:jc w:val="both"/>
        <w:rPr>
          <w:rFonts w:ascii="Times New Roman" w:hAnsi="Times New Roman" w:cs="Times New Roman"/>
          <w:sz w:val="24"/>
          <w:szCs w:val="24"/>
          <w:lang w:val="en-US"/>
        </w:rPr>
      </w:pPr>
      <w:r w:rsidRPr="00EB7802">
        <w:rPr>
          <w:rFonts w:ascii="Times New Roman" w:hAnsi="Times New Roman" w:cs="Times New Roman"/>
          <w:sz w:val="24"/>
          <w:szCs w:val="24"/>
          <w:lang w:val="en-US"/>
        </w:rPr>
        <w:t xml:space="preserve">Accordingly, the variables and the hypothesis of the research are as follows: </w:t>
      </w:r>
    </w:p>
    <w:p w:rsidR="005309A8" w:rsidRPr="00EB7802" w:rsidRDefault="005309A8" w:rsidP="00E86277">
      <w:pPr>
        <w:spacing w:before="120" w:after="120" w:line="240" w:lineRule="auto"/>
        <w:jc w:val="both"/>
        <w:rPr>
          <w:rFonts w:ascii="Times New Roman" w:hAnsi="Times New Roman" w:cs="Times New Roman"/>
          <w:sz w:val="24"/>
          <w:szCs w:val="24"/>
          <w:lang w:val="en-US"/>
        </w:rPr>
      </w:pPr>
      <w:r w:rsidRPr="00EB7802">
        <w:rPr>
          <w:rFonts w:ascii="Times New Roman" w:hAnsi="Times New Roman" w:cs="Times New Roman"/>
          <w:sz w:val="24"/>
          <w:szCs w:val="24"/>
          <w:lang w:val="en-US"/>
        </w:rPr>
        <w:t>Y: Global Peace Index (Dependent Variable)</w:t>
      </w:r>
    </w:p>
    <w:p w:rsidR="005309A8" w:rsidRPr="00EB7802" w:rsidRDefault="00D5269E" w:rsidP="00241CBD">
      <w:pPr>
        <w:spacing w:before="120" w:after="120" w:line="240" w:lineRule="auto"/>
        <w:jc w:val="both"/>
        <w:rPr>
          <w:rFonts w:ascii="Times New Roman" w:hAnsi="Times New Roman" w:cs="Times New Roman"/>
          <w:sz w:val="24"/>
          <w:szCs w:val="24"/>
          <w:lang w:val="en-US"/>
        </w:rPr>
      </w:pPr>
      <w:r w:rsidRPr="00EB7802">
        <w:rPr>
          <w:rFonts w:ascii="Times New Roman" w:hAnsi="Times New Roman" w:cs="Times New Roman"/>
          <w:sz w:val="24"/>
          <w:szCs w:val="24"/>
          <w:lang w:val="en-US"/>
        </w:rPr>
        <w:t>X: Soft Presence</w:t>
      </w:r>
      <w:r w:rsidR="005309A8" w:rsidRPr="00EB7802">
        <w:rPr>
          <w:rFonts w:ascii="Times New Roman" w:hAnsi="Times New Roman" w:cs="Times New Roman"/>
          <w:sz w:val="24"/>
          <w:szCs w:val="24"/>
          <w:lang w:val="en-US"/>
        </w:rPr>
        <w:t xml:space="preserve"> Index (Independent Variable) </w:t>
      </w:r>
    </w:p>
    <w:p w:rsidR="005309A8" w:rsidRPr="00EB7802" w:rsidRDefault="00D5269E" w:rsidP="00241CBD">
      <w:pPr>
        <w:spacing w:before="120" w:after="120" w:line="240" w:lineRule="auto"/>
        <w:ind w:firstLine="284"/>
        <w:jc w:val="both"/>
        <w:rPr>
          <w:rFonts w:ascii="Times New Roman" w:hAnsi="Times New Roman" w:cs="Times New Roman"/>
          <w:i/>
          <w:sz w:val="24"/>
          <w:szCs w:val="24"/>
          <w:lang w:val="en-US"/>
        </w:rPr>
      </w:pPr>
      <w:r w:rsidRPr="00EB7802">
        <w:rPr>
          <w:rFonts w:ascii="Times New Roman" w:hAnsi="Times New Roman" w:cs="Times New Roman"/>
          <w:i/>
          <w:sz w:val="24"/>
          <w:szCs w:val="24"/>
          <w:lang w:val="en-US"/>
        </w:rPr>
        <w:t>H1: There is a meaningful</w:t>
      </w:r>
      <w:r w:rsidR="005309A8" w:rsidRPr="00EB7802">
        <w:rPr>
          <w:rFonts w:ascii="Times New Roman" w:hAnsi="Times New Roman" w:cs="Times New Roman"/>
          <w:i/>
          <w:sz w:val="24"/>
          <w:szCs w:val="24"/>
          <w:lang w:val="en-US"/>
        </w:rPr>
        <w:t xml:space="preserve"> and positive relationship between cou</w:t>
      </w:r>
      <w:r w:rsidRPr="00EB7802">
        <w:rPr>
          <w:rFonts w:ascii="Times New Roman" w:hAnsi="Times New Roman" w:cs="Times New Roman"/>
          <w:i/>
          <w:sz w:val="24"/>
          <w:szCs w:val="24"/>
          <w:lang w:val="en-US"/>
        </w:rPr>
        <w:t>ntries' soft presence</w:t>
      </w:r>
      <w:r w:rsidR="005309A8" w:rsidRPr="00EB7802">
        <w:rPr>
          <w:rFonts w:ascii="Times New Roman" w:hAnsi="Times New Roman" w:cs="Times New Roman"/>
          <w:i/>
          <w:sz w:val="24"/>
          <w:szCs w:val="24"/>
          <w:lang w:val="en-US"/>
        </w:rPr>
        <w:t xml:space="preserve"> indices and global peace indices. </w:t>
      </w:r>
      <w:r w:rsidR="005309A8" w:rsidRPr="00EB7802">
        <w:rPr>
          <w:rFonts w:ascii="Times New Roman" w:hAnsi="Times New Roman" w:cs="Times New Roman"/>
          <w:sz w:val="24"/>
          <w:szCs w:val="24"/>
          <w:lang w:val="en-US"/>
        </w:rPr>
        <w:t xml:space="preserve"> </w:t>
      </w:r>
    </w:p>
    <w:p w:rsidR="005309A8" w:rsidRPr="00EB7802" w:rsidRDefault="00ED4CAB" w:rsidP="00E86277">
      <w:pPr>
        <w:spacing w:before="240" w:after="240" w:line="240" w:lineRule="auto"/>
        <w:jc w:val="center"/>
        <w:rPr>
          <w:rFonts w:ascii="Times New Roman" w:hAnsi="Times New Roman" w:cs="Times New Roman"/>
          <w:b/>
          <w:sz w:val="24"/>
          <w:szCs w:val="24"/>
          <w:lang w:val="en-US"/>
        </w:rPr>
      </w:pPr>
      <w:r w:rsidRPr="00EB7802">
        <w:rPr>
          <w:rFonts w:ascii="Times New Roman" w:hAnsi="Times New Roman" w:cs="Times New Roman"/>
          <w:b/>
          <w:sz w:val="24"/>
          <w:szCs w:val="24"/>
          <w:lang w:val="en-US"/>
        </w:rPr>
        <w:t>CONCLUSION</w:t>
      </w:r>
    </w:p>
    <w:p w:rsidR="00A0063D" w:rsidRPr="00EB7802" w:rsidRDefault="005309A8" w:rsidP="00E86277">
      <w:pPr>
        <w:spacing w:before="240" w:after="240" w:line="240" w:lineRule="auto"/>
        <w:ind w:firstLine="284"/>
        <w:jc w:val="both"/>
        <w:rPr>
          <w:rFonts w:ascii="Times New Roman" w:hAnsi="Times New Roman" w:cs="Times New Roman"/>
          <w:sz w:val="24"/>
          <w:szCs w:val="24"/>
          <w:lang w:val="en-US"/>
        </w:rPr>
      </w:pPr>
      <w:r w:rsidRPr="00EB7802">
        <w:rPr>
          <w:rFonts w:ascii="Times New Roman" w:hAnsi="Times New Roman" w:cs="Times New Roman"/>
          <w:sz w:val="24"/>
          <w:szCs w:val="24"/>
          <w:lang w:val="en-US"/>
        </w:rPr>
        <w:t xml:space="preserve">In the research, the effect of soft power elements on global peacekeeping </w:t>
      </w:r>
      <w:proofErr w:type="gramStart"/>
      <w:r w:rsidRPr="00EB7802">
        <w:rPr>
          <w:rFonts w:ascii="Times New Roman" w:hAnsi="Times New Roman" w:cs="Times New Roman"/>
          <w:sz w:val="24"/>
          <w:szCs w:val="24"/>
          <w:lang w:val="en-US"/>
        </w:rPr>
        <w:t>was measured</w:t>
      </w:r>
      <w:proofErr w:type="gramEnd"/>
      <w:r w:rsidRPr="00EB7802">
        <w:rPr>
          <w:rFonts w:ascii="Times New Roman" w:hAnsi="Times New Roman" w:cs="Times New Roman"/>
          <w:sz w:val="24"/>
          <w:szCs w:val="24"/>
          <w:lang w:val="en-US"/>
        </w:rPr>
        <w:t xml:space="preserve"> using the panel data analysis method on the data of 116 countries for the years 2010-2018. The results obtained support the literature and the topics </w:t>
      </w:r>
      <w:proofErr w:type="gramStart"/>
      <w:r w:rsidRPr="00EB7802">
        <w:rPr>
          <w:rFonts w:ascii="Times New Roman" w:hAnsi="Times New Roman" w:cs="Times New Roman"/>
          <w:sz w:val="24"/>
          <w:szCs w:val="24"/>
          <w:lang w:val="en-US"/>
        </w:rPr>
        <w:t>we discussed in the article and differ according to the regions</w:t>
      </w:r>
      <w:proofErr w:type="gramEnd"/>
      <w:r w:rsidRPr="00EB7802">
        <w:rPr>
          <w:rFonts w:ascii="Times New Roman" w:hAnsi="Times New Roman" w:cs="Times New Roman"/>
          <w:sz w:val="24"/>
          <w:szCs w:val="24"/>
          <w:lang w:val="en-US"/>
        </w:rPr>
        <w:t xml:space="preserve">. </w:t>
      </w:r>
      <w:r w:rsidR="00466946" w:rsidRPr="00EB7802">
        <w:rPr>
          <w:rFonts w:ascii="Times New Roman" w:hAnsi="Times New Roman" w:cs="Times New Roman"/>
          <w:sz w:val="24"/>
          <w:szCs w:val="24"/>
          <w:lang w:val="en-US"/>
        </w:rPr>
        <w:t>While a positive and meaningful</w:t>
      </w:r>
      <w:r w:rsidRPr="00EB7802">
        <w:rPr>
          <w:rFonts w:ascii="Times New Roman" w:hAnsi="Times New Roman" w:cs="Times New Roman"/>
          <w:sz w:val="24"/>
          <w:szCs w:val="24"/>
          <w:lang w:val="en-US"/>
        </w:rPr>
        <w:t xml:space="preserve"> relationship was found between the two variables in Europe, Latin America</w:t>
      </w:r>
      <w:r w:rsidR="007772C7" w:rsidRPr="00EB7802">
        <w:rPr>
          <w:rFonts w:ascii="Times New Roman" w:hAnsi="Times New Roman" w:cs="Times New Roman"/>
          <w:sz w:val="24"/>
          <w:szCs w:val="24"/>
          <w:lang w:val="en-US"/>
        </w:rPr>
        <w:t>, North America</w:t>
      </w:r>
      <w:r w:rsidRPr="00EB7802">
        <w:rPr>
          <w:rFonts w:ascii="Times New Roman" w:hAnsi="Times New Roman" w:cs="Times New Roman"/>
          <w:sz w:val="24"/>
          <w:szCs w:val="24"/>
          <w:lang w:val="en-US"/>
        </w:rPr>
        <w:t xml:space="preserve"> an</w:t>
      </w:r>
      <w:r w:rsidR="007772C7" w:rsidRPr="00EB7802">
        <w:rPr>
          <w:rFonts w:ascii="Times New Roman" w:hAnsi="Times New Roman" w:cs="Times New Roman"/>
          <w:sz w:val="24"/>
          <w:szCs w:val="24"/>
          <w:lang w:val="en-US"/>
        </w:rPr>
        <w:t>d Sub-Saharan Africa regions, negative</w:t>
      </w:r>
      <w:r w:rsidRPr="00EB7802">
        <w:rPr>
          <w:rFonts w:ascii="Times New Roman" w:hAnsi="Times New Roman" w:cs="Times New Roman"/>
          <w:sz w:val="24"/>
          <w:szCs w:val="24"/>
          <w:lang w:val="en-US"/>
        </w:rPr>
        <w:t xml:space="preserve"> significant relationship was found in </w:t>
      </w:r>
      <w:proofErr w:type="gramStart"/>
      <w:r w:rsidRPr="00EB7802">
        <w:rPr>
          <w:rFonts w:ascii="Times New Roman" w:hAnsi="Times New Roman" w:cs="Times New Roman"/>
          <w:sz w:val="24"/>
          <w:szCs w:val="24"/>
          <w:lang w:val="en-US"/>
        </w:rPr>
        <w:t>As</w:t>
      </w:r>
      <w:r w:rsidR="007772C7" w:rsidRPr="00EB7802">
        <w:rPr>
          <w:rFonts w:ascii="Times New Roman" w:hAnsi="Times New Roman" w:cs="Times New Roman"/>
          <w:sz w:val="24"/>
          <w:szCs w:val="24"/>
          <w:lang w:val="en-US"/>
        </w:rPr>
        <w:t>ia and Pacific</w:t>
      </w:r>
      <w:proofErr w:type="gramEnd"/>
      <w:r w:rsidR="007772C7" w:rsidRPr="00EB7802">
        <w:rPr>
          <w:rFonts w:ascii="Times New Roman" w:hAnsi="Times New Roman" w:cs="Times New Roman"/>
          <w:sz w:val="24"/>
          <w:szCs w:val="24"/>
          <w:lang w:val="en-US"/>
        </w:rPr>
        <w:t xml:space="preserve"> and </w:t>
      </w:r>
      <w:r w:rsidR="007772C7" w:rsidRPr="00EB7802">
        <w:rPr>
          <w:rFonts w:ascii="Times New Roman" w:hAnsi="Times New Roman" w:cs="Times New Roman"/>
          <w:sz w:val="24"/>
          <w:szCs w:val="24"/>
          <w:lang w:val="en-US"/>
        </w:rPr>
        <w:lastRenderedPageBreak/>
        <w:t>Maghreb-</w:t>
      </w:r>
      <w:r w:rsidRPr="00EB7802">
        <w:rPr>
          <w:rFonts w:ascii="Times New Roman" w:hAnsi="Times New Roman" w:cs="Times New Roman"/>
          <w:sz w:val="24"/>
          <w:szCs w:val="24"/>
          <w:lang w:val="en-US"/>
        </w:rPr>
        <w:t xml:space="preserve">Middle East regions. When we look at the countries belonging to the regions where a </w:t>
      </w:r>
      <w:r w:rsidR="007772C7" w:rsidRPr="00EB7802">
        <w:rPr>
          <w:rFonts w:ascii="Times New Roman" w:hAnsi="Times New Roman" w:cs="Times New Roman"/>
          <w:sz w:val="24"/>
          <w:szCs w:val="24"/>
          <w:lang w:val="en-US"/>
        </w:rPr>
        <w:t xml:space="preserve">negative meaningful relationship </w:t>
      </w:r>
      <w:proofErr w:type="gramStart"/>
      <w:r w:rsidR="00920503">
        <w:rPr>
          <w:rFonts w:ascii="Times New Roman" w:hAnsi="Times New Roman" w:cs="Times New Roman"/>
          <w:sz w:val="24"/>
          <w:szCs w:val="24"/>
          <w:lang w:val="en-US"/>
        </w:rPr>
        <w:t>was</w:t>
      </w:r>
      <w:r w:rsidRPr="00EB7802">
        <w:rPr>
          <w:rFonts w:ascii="Times New Roman" w:hAnsi="Times New Roman" w:cs="Times New Roman"/>
          <w:sz w:val="24"/>
          <w:szCs w:val="24"/>
          <w:lang w:val="en-US"/>
        </w:rPr>
        <w:t xml:space="preserve"> found</w:t>
      </w:r>
      <w:proofErr w:type="gramEnd"/>
      <w:r w:rsidRPr="00EB7802">
        <w:rPr>
          <w:rFonts w:ascii="Times New Roman" w:hAnsi="Times New Roman" w:cs="Times New Roman"/>
          <w:sz w:val="24"/>
          <w:szCs w:val="24"/>
          <w:lang w:val="en-US"/>
        </w:rPr>
        <w:t xml:space="preserve">, we see that there is generally a continuous environment of war and conflict. For researchers who will work on similar issues in the future, we recommend that the direction of soft power policies of countries </w:t>
      </w:r>
      <w:r w:rsidR="007772C7" w:rsidRPr="00EB7802">
        <w:rPr>
          <w:rFonts w:ascii="Times New Roman" w:hAnsi="Times New Roman" w:cs="Times New Roman"/>
          <w:sz w:val="24"/>
          <w:szCs w:val="24"/>
          <w:lang w:val="en-US"/>
        </w:rPr>
        <w:t>in geographies where there is negative</w:t>
      </w:r>
      <w:r w:rsidRPr="00EB7802">
        <w:rPr>
          <w:rFonts w:ascii="Times New Roman" w:hAnsi="Times New Roman" w:cs="Times New Roman"/>
          <w:sz w:val="24"/>
          <w:szCs w:val="24"/>
          <w:lang w:val="en-US"/>
        </w:rPr>
        <w:t xml:space="preserve"> meaningful relationship </w:t>
      </w:r>
      <w:proofErr w:type="gramStart"/>
      <w:r w:rsidRPr="00EB7802">
        <w:rPr>
          <w:rFonts w:ascii="Times New Roman" w:hAnsi="Times New Roman" w:cs="Times New Roman"/>
          <w:sz w:val="24"/>
          <w:szCs w:val="24"/>
          <w:lang w:val="en-US"/>
        </w:rPr>
        <w:t>be examined</w:t>
      </w:r>
      <w:proofErr w:type="gramEnd"/>
      <w:r w:rsidRPr="00EB7802">
        <w:rPr>
          <w:rFonts w:ascii="Times New Roman" w:hAnsi="Times New Roman" w:cs="Times New Roman"/>
          <w:sz w:val="24"/>
          <w:szCs w:val="24"/>
          <w:lang w:val="en-US"/>
        </w:rPr>
        <w:t xml:space="preserve"> separately. Thus, the detailed results put forward can contribute to global peace and guide the relevant and responsible authorities </w:t>
      </w:r>
      <w:bookmarkStart w:id="0" w:name="_GoBack"/>
      <w:bookmarkEnd w:id="0"/>
      <w:r w:rsidRPr="00EB7802">
        <w:rPr>
          <w:rFonts w:ascii="Times New Roman" w:hAnsi="Times New Roman" w:cs="Times New Roman"/>
          <w:sz w:val="24"/>
          <w:szCs w:val="24"/>
          <w:lang w:val="en-US"/>
        </w:rPr>
        <w:t>to build a better world.</w:t>
      </w:r>
    </w:p>
    <w:sectPr w:rsidR="00A0063D" w:rsidRPr="00EB7802" w:rsidSect="00231800">
      <w:headerReference w:type="even" r:id="rId20"/>
      <w:headerReference w:type="default" r:id="rId21"/>
      <w:headerReference w:type="first" r:id="rId22"/>
      <w:footnotePr>
        <w:pos w:val="beneathText"/>
      </w:footnotePr>
      <w:pgSz w:w="11906" w:h="16838" w:code="9"/>
      <w:pgMar w:top="2656" w:right="2268" w:bottom="3119" w:left="2268" w:header="709" w:footer="709" w:gutter="0"/>
      <w:pgNumType w:start="1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AA2" w:rsidRDefault="00393AA2" w:rsidP="006C3C68">
      <w:pPr>
        <w:spacing w:after="0" w:line="240" w:lineRule="auto"/>
      </w:pPr>
      <w:r>
        <w:separator/>
      </w:r>
    </w:p>
  </w:endnote>
  <w:endnote w:type="continuationSeparator" w:id="0">
    <w:p w:rsidR="00393AA2" w:rsidRDefault="00393AA2" w:rsidP="006C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AA2" w:rsidRDefault="00393AA2" w:rsidP="006C3C68">
      <w:pPr>
        <w:spacing w:after="0" w:line="240" w:lineRule="auto"/>
      </w:pPr>
      <w:r>
        <w:separator/>
      </w:r>
    </w:p>
  </w:footnote>
  <w:footnote w:type="continuationSeparator" w:id="0">
    <w:p w:rsidR="00393AA2" w:rsidRDefault="00393AA2" w:rsidP="006C3C68">
      <w:pPr>
        <w:spacing w:after="0" w:line="240" w:lineRule="auto"/>
      </w:pPr>
      <w:r>
        <w:continuationSeparator/>
      </w:r>
    </w:p>
  </w:footnote>
  <w:footnote w:id="1">
    <w:p w:rsidR="008451D0" w:rsidRPr="00F84DA1" w:rsidRDefault="008451D0" w:rsidP="00F84DA1">
      <w:pPr>
        <w:pStyle w:val="DipnotMetni"/>
        <w:spacing w:before="120" w:after="120"/>
        <w:jc w:val="both"/>
        <w:rPr>
          <w:rFonts w:ascii="Times New Roman" w:hAnsi="Times New Roman" w:cs="Times New Roman"/>
          <w:sz w:val="18"/>
          <w:szCs w:val="18"/>
        </w:rPr>
      </w:pPr>
      <w:r w:rsidRPr="00F84DA1">
        <w:rPr>
          <w:rStyle w:val="DipnotBavurusu"/>
          <w:rFonts w:ascii="Times New Roman" w:hAnsi="Times New Roman" w:cs="Times New Roman"/>
          <w:sz w:val="18"/>
          <w:szCs w:val="18"/>
        </w:rPr>
        <w:t>*</w:t>
      </w:r>
      <w:r w:rsidR="0060441F">
        <w:rPr>
          <w:rFonts w:ascii="Times New Roman" w:hAnsi="Times New Roman" w:cs="Times New Roman"/>
          <w:sz w:val="18"/>
          <w:szCs w:val="18"/>
        </w:rPr>
        <w:t xml:space="preserve"> Yüksek Lisans Öğrencisi, Millî</w:t>
      </w:r>
      <w:r w:rsidRPr="00F84DA1">
        <w:rPr>
          <w:rFonts w:ascii="Times New Roman" w:hAnsi="Times New Roman" w:cs="Times New Roman"/>
          <w:sz w:val="18"/>
          <w:szCs w:val="18"/>
        </w:rPr>
        <w:t xml:space="preserve"> Savunma Üniversitesi, Alparslan Savunma Bilimleri Enstitüsü, Savunma Yönetimi Bölümü, </w:t>
      </w:r>
      <w:hyperlink r:id="rId1" w:history="1">
        <w:r w:rsidRPr="00F84DA1">
          <w:rPr>
            <w:rStyle w:val="Kpr"/>
            <w:rFonts w:ascii="Times New Roman" w:hAnsi="Times New Roman" w:cs="Times New Roman"/>
            <w:color w:val="auto"/>
            <w:sz w:val="18"/>
            <w:szCs w:val="18"/>
            <w:u w:val="none"/>
          </w:rPr>
          <w:t>edagorkemakkus@gmail.com</w:t>
        </w:r>
      </w:hyperlink>
      <w:r w:rsidRPr="00F84DA1">
        <w:rPr>
          <w:rFonts w:ascii="Times New Roman" w:hAnsi="Times New Roman" w:cs="Times New Roman"/>
          <w:sz w:val="18"/>
          <w:szCs w:val="18"/>
        </w:rPr>
        <w:t>, ORCID: 0000-0003-2019-6779.</w:t>
      </w:r>
    </w:p>
    <w:p w:rsidR="00F84DA1" w:rsidRPr="00107A5A" w:rsidRDefault="00F84DA1" w:rsidP="00F84DA1">
      <w:pPr>
        <w:pStyle w:val="DipnotMetni"/>
        <w:rPr>
          <w:rFonts w:ascii="Times New Roman" w:hAnsi="Times New Roman" w:cs="Times New Roman"/>
          <w:sz w:val="18"/>
          <w:szCs w:val="18"/>
          <w:lang w:val="en-GB"/>
        </w:rPr>
      </w:pPr>
      <w:proofErr w:type="spellStart"/>
      <w:r w:rsidRPr="00107A5A">
        <w:rPr>
          <w:rFonts w:ascii="Times New Roman" w:hAnsi="Times New Roman" w:cs="Times New Roman"/>
          <w:sz w:val="18"/>
          <w:szCs w:val="18"/>
          <w:lang w:val="en-GB"/>
        </w:rPr>
        <w:t>Geliş</w:t>
      </w:r>
      <w:proofErr w:type="spellEnd"/>
      <w:r w:rsidRPr="00107A5A">
        <w:rPr>
          <w:rFonts w:ascii="Times New Roman" w:hAnsi="Times New Roman" w:cs="Times New Roman"/>
          <w:sz w:val="18"/>
          <w:szCs w:val="18"/>
          <w:lang w:val="en-GB"/>
        </w:rPr>
        <w:t xml:space="preserve"> </w:t>
      </w:r>
      <w:proofErr w:type="spellStart"/>
      <w:r w:rsidRPr="00107A5A">
        <w:rPr>
          <w:rFonts w:ascii="Times New Roman" w:hAnsi="Times New Roman" w:cs="Times New Roman"/>
          <w:sz w:val="18"/>
          <w:szCs w:val="18"/>
          <w:lang w:val="en-GB"/>
        </w:rPr>
        <w:t>Tarihi</w:t>
      </w:r>
      <w:proofErr w:type="spellEnd"/>
      <w:r w:rsidRPr="00107A5A">
        <w:rPr>
          <w:rFonts w:ascii="Times New Roman" w:hAnsi="Times New Roman" w:cs="Times New Roman"/>
          <w:sz w:val="18"/>
          <w:szCs w:val="18"/>
          <w:lang w:val="en-GB"/>
        </w:rPr>
        <w:t xml:space="preserve"> / Arrived  </w:t>
      </w:r>
      <w:r w:rsidRPr="00107A5A">
        <w:rPr>
          <w:rFonts w:ascii="Times New Roman" w:hAnsi="Times New Roman" w:cs="Times New Roman"/>
          <w:sz w:val="18"/>
          <w:szCs w:val="18"/>
          <w:lang w:val="en-GB"/>
        </w:rPr>
        <w:tab/>
        <w:t>: 17.10.2020</w:t>
      </w:r>
    </w:p>
    <w:p w:rsidR="00F84DA1" w:rsidRPr="00F84DA1" w:rsidRDefault="00F84DA1" w:rsidP="00F84DA1">
      <w:pPr>
        <w:pStyle w:val="DipnotMetni"/>
        <w:rPr>
          <w:rFonts w:ascii="Times New Roman" w:hAnsi="Times New Roman" w:cs="Times New Roman"/>
          <w:sz w:val="18"/>
          <w:szCs w:val="18"/>
        </w:rPr>
      </w:pPr>
      <w:r w:rsidRPr="00107A5A">
        <w:rPr>
          <w:rFonts w:ascii="Times New Roman" w:hAnsi="Times New Roman" w:cs="Times New Roman"/>
          <w:sz w:val="18"/>
          <w:szCs w:val="18"/>
          <w:lang w:val="en-GB"/>
        </w:rPr>
        <w:t xml:space="preserve">Kabul </w:t>
      </w:r>
      <w:proofErr w:type="spellStart"/>
      <w:r w:rsidRPr="00107A5A">
        <w:rPr>
          <w:rFonts w:ascii="Times New Roman" w:hAnsi="Times New Roman" w:cs="Times New Roman"/>
          <w:sz w:val="18"/>
          <w:szCs w:val="18"/>
          <w:lang w:val="en-GB"/>
        </w:rPr>
        <w:t>Tarihi</w:t>
      </w:r>
      <w:proofErr w:type="spellEnd"/>
      <w:r w:rsidRPr="00107A5A">
        <w:rPr>
          <w:rFonts w:ascii="Times New Roman" w:hAnsi="Times New Roman" w:cs="Times New Roman"/>
          <w:sz w:val="18"/>
          <w:szCs w:val="18"/>
          <w:lang w:val="en-GB"/>
        </w:rPr>
        <w:t xml:space="preserve"> / Accepted</w:t>
      </w:r>
      <w:r w:rsidRPr="00F84DA1">
        <w:rPr>
          <w:rFonts w:ascii="Times New Roman" w:hAnsi="Times New Roman" w:cs="Times New Roman"/>
          <w:sz w:val="18"/>
          <w:szCs w:val="18"/>
        </w:rPr>
        <w:tab/>
        <w:t xml:space="preserve">: </w:t>
      </w:r>
      <w:r w:rsidR="00313C87">
        <w:rPr>
          <w:rFonts w:ascii="Times New Roman" w:hAnsi="Times New Roman" w:cs="Times New Roman"/>
          <w:sz w:val="18"/>
          <w:szCs w:val="18"/>
        </w:rPr>
        <w:t>29.10.2020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E3" w:rsidRDefault="007316E3">
    <w:pPr>
      <w:pStyle w:val="stbilgi"/>
    </w:pPr>
  </w:p>
  <w:p w:rsidR="007316E3" w:rsidRDefault="007316E3">
    <w:pPr>
      <w:pStyle w:val="stbilgi"/>
    </w:pPr>
  </w:p>
  <w:p w:rsidR="007316E3" w:rsidRDefault="007316E3">
    <w:pPr>
      <w:pStyle w:val="stbilgi"/>
    </w:pPr>
  </w:p>
  <w:p w:rsidR="007316E3" w:rsidRDefault="00920503">
    <w:pPr>
      <w:pStyle w:val="stbilgi"/>
    </w:pPr>
    <w:sdt>
      <w:sdtPr>
        <w:id w:val="-1554849030"/>
        <w:docPartObj>
          <w:docPartGallery w:val="Page Numbers (Top of Page)"/>
          <w:docPartUnique/>
        </w:docPartObj>
      </w:sdtPr>
      <w:sdtEndPr/>
      <w:sdtContent>
        <w:r w:rsidR="005A7FA3" w:rsidRPr="00257C91">
          <w:rPr>
            <w:rFonts w:ascii="Times New Roman" w:hAnsi="Times New Roman"/>
          </w:rPr>
          <w:fldChar w:fldCharType="begin"/>
        </w:r>
        <w:r w:rsidR="007316E3" w:rsidRPr="00257C91">
          <w:rPr>
            <w:rFonts w:ascii="Times New Roman" w:hAnsi="Times New Roman"/>
          </w:rPr>
          <w:instrText>PAGE   \* MERGEFORMAT</w:instrText>
        </w:r>
        <w:r w:rsidR="005A7FA3" w:rsidRPr="00257C91">
          <w:rPr>
            <w:rFonts w:ascii="Times New Roman" w:hAnsi="Times New Roman"/>
          </w:rPr>
          <w:fldChar w:fldCharType="separate"/>
        </w:r>
        <w:r>
          <w:rPr>
            <w:rFonts w:ascii="Times New Roman" w:hAnsi="Times New Roman"/>
            <w:noProof/>
          </w:rPr>
          <w:t>162</w:t>
        </w:r>
        <w:r w:rsidR="005A7FA3" w:rsidRPr="00257C91">
          <w:rPr>
            <w:rFonts w:ascii="Times New Roman" w:hAnsi="Times New Roman"/>
          </w:rPr>
          <w:fldChar w:fldCharType="end"/>
        </w:r>
        <w:r w:rsidR="00257C91">
          <w:rPr>
            <w:rFonts w:ascii="Times New Roman" w:hAnsi="Times New Roman"/>
          </w:rPr>
          <w:t xml:space="preserve"> </w:t>
        </w:r>
        <w:r w:rsidR="00924FF1" w:rsidRPr="00257C91">
          <w:rPr>
            <w:rFonts w:ascii="Times New Roman" w:hAnsi="Times New Roman"/>
          </w:rPr>
          <w:t xml:space="preserve">                                                                                                                     </w:t>
        </w:r>
        <w:r w:rsidR="00924FF1" w:rsidRPr="00924FF1">
          <w:rPr>
            <w:rFonts w:ascii="Times New Roman" w:hAnsi="Times New Roman" w:cs="Times New Roman"/>
            <w:i/>
          </w:rPr>
          <w:t>Akkuş</w:t>
        </w:r>
      </w:sdtContent>
    </w:sdt>
  </w:p>
  <w:p w:rsidR="00FF201B" w:rsidRPr="00FF201B" w:rsidRDefault="00FF201B">
    <w:pPr>
      <w:pStyle w:val="stbilgi"/>
      <w:tabs>
        <w:tab w:val="left" w:pos="2580"/>
        <w:tab w:val="left" w:pos="2985"/>
      </w:tabs>
      <w:spacing w:after="120" w:line="276" w:lineRule="auto"/>
      <w:rPr>
        <w:b/>
        <w:bCs/>
        <w:color w:val="1F497D" w:themeColor="text2"/>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F1" w:rsidRDefault="00924FF1">
    <w:pPr>
      <w:pStyle w:val="stbilgi"/>
      <w:jc w:val="right"/>
      <w:rPr>
        <w:rFonts w:ascii="Times New Roman" w:hAnsi="Times New Roman" w:cs="Times New Roman"/>
      </w:rPr>
    </w:pPr>
    <w:r w:rsidRPr="00924FF1">
      <w:rPr>
        <w:rFonts w:ascii="Times New Roman" w:hAnsi="Times New Roman" w:cs="Times New Roman"/>
      </w:rPr>
      <w:t xml:space="preserve"> </w:t>
    </w:r>
  </w:p>
  <w:p w:rsidR="00924FF1" w:rsidRDefault="00924FF1">
    <w:pPr>
      <w:pStyle w:val="stbilgi"/>
      <w:jc w:val="right"/>
      <w:rPr>
        <w:rFonts w:ascii="Times New Roman" w:hAnsi="Times New Roman" w:cs="Times New Roman"/>
      </w:rPr>
    </w:pPr>
  </w:p>
  <w:p w:rsidR="00924FF1" w:rsidRDefault="00924FF1">
    <w:pPr>
      <w:pStyle w:val="stbilgi"/>
      <w:jc w:val="right"/>
      <w:rPr>
        <w:rFonts w:ascii="Times New Roman" w:hAnsi="Times New Roman" w:cs="Times New Roman"/>
      </w:rPr>
    </w:pPr>
  </w:p>
  <w:p w:rsidR="00924FF1" w:rsidRDefault="00924FF1">
    <w:pPr>
      <w:pStyle w:val="stbilgi"/>
      <w:jc w:val="right"/>
    </w:pPr>
    <w:r w:rsidRPr="00924FF1">
      <w:rPr>
        <w:rFonts w:ascii="Times New Roman" w:hAnsi="Times New Roman" w:cs="Times New Roman"/>
      </w:rPr>
      <w:t xml:space="preserve"> </w:t>
    </w:r>
    <w:r w:rsidRPr="00924FF1">
      <w:rPr>
        <w:rFonts w:ascii="Times New Roman" w:hAnsi="Times New Roman" w:cs="Times New Roman"/>
        <w:i/>
      </w:rPr>
      <w:t>SAV</w:t>
    </w:r>
    <w:r w:rsidR="00257C91">
      <w:rPr>
        <w:rFonts w:ascii="Times New Roman" w:hAnsi="Times New Roman" w:cs="Times New Roman"/>
        <w:i/>
      </w:rPr>
      <w:t>SAD, Aralık 2020, 30</w:t>
    </w:r>
    <w:r w:rsidRPr="00924FF1">
      <w:rPr>
        <w:rFonts w:ascii="Times New Roman" w:hAnsi="Times New Roman" w:cs="Times New Roman"/>
        <w:i/>
      </w:rPr>
      <w:t>(2),</w:t>
    </w:r>
    <w:r w:rsidR="009554E5">
      <w:rPr>
        <w:rFonts w:ascii="Times New Roman" w:hAnsi="Times New Roman" w:cs="Times New Roman"/>
        <w:i/>
      </w:rPr>
      <w:t>1</w:t>
    </w:r>
    <w:r w:rsidR="00881576">
      <w:rPr>
        <w:rFonts w:ascii="Times New Roman" w:hAnsi="Times New Roman" w:cs="Times New Roman"/>
        <w:i/>
      </w:rPr>
      <w:t>6</w:t>
    </w:r>
    <w:r>
      <w:rPr>
        <w:rFonts w:ascii="Times New Roman" w:hAnsi="Times New Roman" w:cs="Times New Roman"/>
        <w:i/>
      </w:rPr>
      <w:t>1</w:t>
    </w:r>
    <w:r w:rsidRPr="00924FF1">
      <w:rPr>
        <w:rFonts w:ascii="Times New Roman" w:hAnsi="Times New Roman" w:cs="Times New Roman"/>
        <w:i/>
      </w:rPr>
      <w:t>-</w:t>
    </w:r>
    <w:r w:rsidR="00881576">
      <w:rPr>
        <w:rFonts w:ascii="Times New Roman" w:hAnsi="Times New Roman" w:cs="Times New Roman"/>
        <w:i/>
      </w:rPr>
      <w:t>17</w:t>
    </w:r>
    <w:r w:rsidR="009F40FC">
      <w:rPr>
        <w:rFonts w:ascii="Times New Roman" w:hAnsi="Times New Roman" w:cs="Times New Roman"/>
        <w:i/>
      </w:rPr>
      <w:t>8</w:t>
    </w:r>
    <w:r w:rsidR="009554E5">
      <w:rPr>
        <w:rFonts w:ascii="Times New Roman" w:hAnsi="Times New Roman" w:cs="Times New Roman"/>
        <w:i/>
      </w:rPr>
      <w:t xml:space="preserve"> </w:t>
    </w:r>
    <w:r w:rsidRPr="00924FF1">
      <w:rPr>
        <w:rFonts w:ascii="Times New Roman" w:hAnsi="Times New Roman" w:cs="Times New Roman"/>
        <w:i/>
      </w:rPr>
      <w:t xml:space="preserve"> </w:t>
    </w:r>
    <w:r>
      <w:rPr>
        <w:rFonts w:ascii="Times New Roman" w:hAnsi="Times New Roman" w:cs="Times New Roman"/>
        <w:i/>
      </w:rPr>
      <w:t xml:space="preserve"> </w:t>
    </w:r>
    <w:r w:rsidRPr="00924FF1">
      <w:t xml:space="preserve"> </w:t>
    </w:r>
    <w:r w:rsidR="00257C91">
      <w:t xml:space="preserve">  </w:t>
    </w:r>
    <w:r w:rsidRPr="00924FF1">
      <w:t xml:space="preserve">      </w:t>
    </w:r>
    <w:r w:rsidR="00257C91">
      <w:t xml:space="preserve"> </w:t>
    </w:r>
    <w:r w:rsidRPr="00924FF1">
      <w:t xml:space="preserve">                                    </w:t>
    </w:r>
    <w:r w:rsidR="009554E5">
      <w:t xml:space="preserve">                        </w:t>
    </w:r>
    <w:sdt>
      <w:sdtPr>
        <w:id w:val="1943328146"/>
        <w:docPartObj>
          <w:docPartGallery w:val="Page Numbers (Top of Page)"/>
          <w:docPartUnique/>
        </w:docPartObj>
      </w:sdtPr>
      <w:sdtEndPr/>
      <w:sdtContent>
        <w:r w:rsidR="005A7FA3" w:rsidRPr="00257C91">
          <w:rPr>
            <w:rFonts w:ascii="Times New Roman" w:hAnsi="Times New Roman"/>
          </w:rPr>
          <w:fldChar w:fldCharType="begin"/>
        </w:r>
        <w:r w:rsidRPr="00257C91">
          <w:rPr>
            <w:rFonts w:ascii="Times New Roman" w:hAnsi="Times New Roman"/>
          </w:rPr>
          <w:instrText>PAGE   \* MERGEFORMAT</w:instrText>
        </w:r>
        <w:r w:rsidR="005A7FA3" w:rsidRPr="00257C91">
          <w:rPr>
            <w:rFonts w:ascii="Times New Roman" w:hAnsi="Times New Roman"/>
          </w:rPr>
          <w:fldChar w:fldCharType="separate"/>
        </w:r>
        <w:r w:rsidR="00920503">
          <w:rPr>
            <w:rFonts w:ascii="Times New Roman" w:hAnsi="Times New Roman"/>
            <w:noProof/>
          </w:rPr>
          <w:t>163</w:t>
        </w:r>
        <w:r w:rsidR="005A7FA3" w:rsidRPr="00257C91">
          <w:rPr>
            <w:rFonts w:ascii="Times New Roman" w:hAnsi="Times New Roman"/>
          </w:rPr>
          <w:fldChar w:fldCharType="end"/>
        </w:r>
      </w:sdtContent>
    </w:sdt>
  </w:p>
  <w:p w:rsidR="00924FF1" w:rsidRDefault="00924FF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000000"/>
        <w:u w:color="000000"/>
        <w:lang w:eastAsia="tr-TR"/>
      </w:rPr>
      <w:id w:val="-409388017"/>
      <w:docPartObj>
        <w:docPartGallery w:val="Page Numbers (Top of Page)"/>
        <w:docPartUnique/>
      </w:docPartObj>
    </w:sdtPr>
    <w:sdtEndPr>
      <w:rPr>
        <w:color w:val="auto"/>
        <w:lang w:eastAsia="en-US"/>
      </w:rPr>
    </w:sdtEndPr>
    <w:sdtContent>
      <w:sdt>
        <w:sdtPr>
          <w:rPr>
            <w:rFonts w:ascii="Times New Roman" w:hAnsi="Times New Roman" w:cs="Times New Roman"/>
            <w:color w:val="000000"/>
            <w:u w:color="000000"/>
            <w:lang w:eastAsia="tr-TR"/>
          </w:rPr>
          <w:id w:val="-695157797"/>
          <w:docPartObj>
            <w:docPartGallery w:val="Page Numbers (Top of Page)"/>
            <w:docPartUnique/>
          </w:docPartObj>
        </w:sdtPr>
        <w:sdtEndPr>
          <w:rPr>
            <w:color w:val="auto"/>
            <w:lang w:eastAsia="en-US"/>
          </w:rPr>
        </w:sdtEndPr>
        <w:sdtContent>
          <w:sdt>
            <w:sdtPr>
              <w:rPr>
                <w:rFonts w:ascii="Times New Roman" w:hAnsi="Times New Roman" w:cs="Times New Roman"/>
                <w:color w:val="000000"/>
                <w:sz w:val="18"/>
                <w:u w:color="000000"/>
                <w:lang w:eastAsia="tr-TR"/>
              </w:rPr>
              <w:id w:val="-1734529849"/>
              <w:docPartObj>
                <w:docPartGallery w:val="Page Numbers (Top of Page)"/>
                <w:docPartUnique/>
              </w:docPartObj>
            </w:sdtPr>
            <w:sdtEndPr>
              <w:rPr>
                <w:color w:val="auto"/>
                <w:lang w:eastAsia="en-US"/>
              </w:rPr>
            </w:sdtEndPr>
            <w:sdtContent>
              <w:p w:rsidR="007316E3" w:rsidRPr="007316E3" w:rsidRDefault="007316E3" w:rsidP="007316E3">
                <w:pPr>
                  <w:tabs>
                    <w:tab w:val="center" w:pos="4536"/>
                    <w:tab w:val="right" w:pos="9072"/>
                  </w:tabs>
                  <w:spacing w:after="0" w:line="240" w:lineRule="auto"/>
                  <w:rPr>
                    <w:rFonts w:ascii="Times New Roman" w:hAnsi="Times New Roman" w:cs="Times New Roman"/>
                    <w:sz w:val="18"/>
                  </w:rPr>
                </w:pPr>
              </w:p>
              <w:p w:rsidR="007316E3" w:rsidRPr="007316E3" w:rsidRDefault="007316E3" w:rsidP="007316E3">
                <w:pPr>
                  <w:tabs>
                    <w:tab w:val="center" w:pos="4536"/>
                    <w:tab w:val="right" w:pos="9072"/>
                  </w:tabs>
                  <w:spacing w:after="0" w:line="240" w:lineRule="auto"/>
                  <w:rPr>
                    <w:rFonts w:ascii="Times New Roman" w:hAnsi="Times New Roman" w:cs="Times New Roman"/>
                    <w:b/>
                    <w:i/>
                    <w:color w:val="000000"/>
                    <w:sz w:val="18"/>
                    <w:u w:color="000000"/>
                  </w:rPr>
                </w:pPr>
              </w:p>
              <w:p w:rsidR="007316E3" w:rsidRPr="007316E3" w:rsidRDefault="00920503" w:rsidP="007316E3">
                <w:pPr>
                  <w:tabs>
                    <w:tab w:val="center" w:pos="4536"/>
                    <w:tab w:val="right" w:pos="9072"/>
                  </w:tabs>
                  <w:spacing w:after="0" w:line="240" w:lineRule="auto"/>
                  <w:rPr>
                    <w:rFonts w:ascii="Times New Roman" w:hAnsi="Times New Roman" w:cs="Times New Roman"/>
                    <w:b/>
                    <w:i/>
                    <w:color w:val="000000"/>
                    <w:sz w:val="18"/>
                    <w:u w:color="000000"/>
                  </w:rPr>
                </w:pPr>
                <w:r>
                  <w:rPr>
                    <w:rFonts w:ascii="Times New Roman" w:hAnsi="Times New Roman" w:cs="Times New Roman"/>
                    <w:noProof/>
                    <w:sz w:val="20"/>
                    <w:lang w:eastAsia="tr-TR"/>
                  </w:rPr>
                  <w:pict>
                    <v:shapetype id="_x0000_t202" coordsize="21600,21600" o:spt="202" path="m,l,21600r21600,l21600,xe">
                      <v:stroke joinstyle="miter"/>
                      <v:path gradientshapeok="t" o:connecttype="rect"/>
                    </v:shapetype>
                    <v:shape id="Metin Kutusu 2" o:spid="_x0000_s4097" type="#_x0000_t202" style="position:absolute;margin-left:309.75pt;margin-top:4.35pt;width:59.1pt;height:57.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" strokecolor="white [3212]">
                      <v:textbox>
                        <w:txbxContent>
                          <w:p w:rsidR="007316E3" w:rsidRDefault="007316E3" w:rsidP="007316E3">
                            <w:r w:rsidRPr="00264B3B">
                              <w:rPr>
                                <w:noProof/>
                                <w:lang w:eastAsia="tr-TR"/>
                              </w:rPr>
                              <w:drawing>
                                <wp:inline distT="0" distB="0" distL="0" distR="0" wp14:anchorId="3C45C516" wp14:editId="5BA6A380">
                                  <wp:extent cx="543464" cy="571095"/>
                                  <wp:effectExtent l="0" t="0" r="9525" b="635"/>
                                  <wp:docPr id="1028" name="Picture 4" descr="milli savunma üni logo ile ilgili görsel sonuc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illi savunma üni logo ile ilgili görsel sonucu">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8044" cy="575908"/>
                                          </a:xfrm>
                                          <a:prstGeom prst="rect">
                                            <a:avLst/>
                                          </a:prstGeom>
                                          <a:noFill/>
                                          <a:extLst/>
                                        </pic:spPr>
                                      </pic:pic>
                                    </a:graphicData>
                                  </a:graphic>
                                </wp:inline>
                              </w:drawing>
                            </w:r>
                          </w:p>
                        </w:txbxContent>
                      </v:textbox>
                    </v:shape>
                  </w:pict>
                </w:r>
              </w:p>
              <w:p w:rsidR="007316E3" w:rsidRPr="007316E3" w:rsidRDefault="007316E3" w:rsidP="007316E3">
                <w:pPr>
                  <w:tabs>
                    <w:tab w:val="center" w:pos="4536"/>
                    <w:tab w:val="right" w:pos="9072"/>
                  </w:tabs>
                  <w:spacing w:after="0" w:line="240" w:lineRule="auto"/>
                  <w:rPr>
                    <w:rFonts w:ascii="Times New Roman" w:hAnsi="Times New Roman" w:cs="Times New Roman"/>
                    <w:b/>
                    <w:color w:val="000000"/>
                    <w:sz w:val="18"/>
                    <w:u w:color="000000"/>
                  </w:rPr>
                </w:pPr>
                <w:r w:rsidRPr="007316E3">
                  <w:rPr>
                    <w:rFonts w:ascii="Times New Roman" w:hAnsi="Times New Roman" w:cs="Times New Roman"/>
                    <w:b/>
                    <w:i/>
                    <w:color w:val="000000"/>
                    <w:sz w:val="18"/>
                    <w:u w:color="000000"/>
                  </w:rPr>
                  <w:t>SAVSAD Savunma ve Savaş Araştırmaları Dergisi</w:t>
                </w:r>
                <w:r w:rsidRPr="007316E3">
                  <w:rPr>
                    <w:rFonts w:ascii="Times New Roman" w:hAnsi="Times New Roman" w:cs="Times New Roman"/>
                    <w:b/>
                    <w:color w:val="000000"/>
                    <w:sz w:val="18"/>
                    <w:u w:color="000000"/>
                  </w:rPr>
                  <w:t xml:space="preserve"> </w:t>
                </w:r>
              </w:p>
              <w:p w:rsidR="007316E3" w:rsidRPr="007316E3" w:rsidRDefault="007316E3" w:rsidP="007316E3">
                <w:pPr>
                  <w:tabs>
                    <w:tab w:val="center" w:pos="4536"/>
                    <w:tab w:val="right" w:pos="9072"/>
                  </w:tabs>
                  <w:spacing w:after="0" w:line="240" w:lineRule="auto"/>
                  <w:rPr>
                    <w:rFonts w:ascii="Times New Roman" w:hAnsi="Times New Roman" w:cs="Times New Roman"/>
                    <w:b/>
                    <w:i/>
                    <w:color w:val="000000"/>
                    <w:sz w:val="18"/>
                    <w:u w:color="000000"/>
                  </w:rPr>
                </w:pPr>
                <w:r w:rsidRPr="007316E3">
                  <w:rPr>
                    <w:rFonts w:ascii="Times New Roman" w:hAnsi="Times New Roman" w:cs="Times New Roman"/>
                    <w:b/>
                    <w:i/>
                    <w:color w:val="000000"/>
                    <w:sz w:val="18"/>
                    <w:u w:color="000000"/>
                  </w:rPr>
                  <w:t xml:space="preserve">The Journal of Defence and War Studies </w:t>
                </w:r>
              </w:p>
              <w:p w:rsidR="007316E3" w:rsidRPr="007316E3" w:rsidRDefault="007316E3" w:rsidP="007316E3">
                <w:pPr>
                  <w:tabs>
                    <w:tab w:val="center" w:pos="4536"/>
                    <w:tab w:val="right" w:pos="9072"/>
                  </w:tabs>
                  <w:spacing w:after="0" w:line="240" w:lineRule="auto"/>
                  <w:rPr>
                    <w:rFonts w:ascii="Times New Roman" w:hAnsi="Times New Roman" w:cs="Times New Roman"/>
                    <w:i/>
                    <w:color w:val="000000"/>
                    <w:sz w:val="18"/>
                    <w:u w:color="000000"/>
                  </w:rPr>
                </w:pPr>
                <w:r w:rsidRPr="007316E3">
                  <w:rPr>
                    <w:rFonts w:ascii="Times New Roman" w:hAnsi="Times New Roman" w:cs="Times New Roman"/>
                    <w:i/>
                    <w:color w:val="000000"/>
                    <w:sz w:val="18"/>
                    <w:u w:color="000000"/>
                  </w:rPr>
                  <w:t xml:space="preserve">Aralık /Fall 2020, </w:t>
                </w:r>
                <w:r w:rsidR="00257C91">
                  <w:rPr>
                    <w:rFonts w:ascii="Times New Roman" w:hAnsi="Times New Roman" w:cs="Times New Roman"/>
                    <w:i/>
                    <w:color w:val="000000"/>
                    <w:sz w:val="18"/>
                    <w:u w:color="000000"/>
                  </w:rPr>
                  <w:t>Cilt/Volume 30, Sayı/</w:t>
                </w:r>
                <w:proofErr w:type="spellStart"/>
                <w:r w:rsidRPr="007316E3">
                  <w:rPr>
                    <w:rFonts w:ascii="Times New Roman" w:hAnsi="Times New Roman" w:cs="Times New Roman"/>
                    <w:i/>
                    <w:color w:val="000000"/>
                    <w:sz w:val="18"/>
                    <w:u w:color="000000"/>
                  </w:rPr>
                  <w:t>Issue</w:t>
                </w:r>
                <w:proofErr w:type="spellEnd"/>
                <w:r w:rsidRPr="007316E3">
                  <w:rPr>
                    <w:rFonts w:ascii="Times New Roman" w:hAnsi="Times New Roman" w:cs="Times New Roman"/>
                    <w:i/>
                    <w:color w:val="000000"/>
                    <w:sz w:val="18"/>
                    <w:u w:color="000000"/>
                  </w:rPr>
                  <w:t xml:space="preserve"> 2, </w:t>
                </w:r>
                <w:r w:rsidR="009554E5">
                  <w:rPr>
                    <w:rFonts w:ascii="Times New Roman" w:hAnsi="Times New Roman" w:cs="Times New Roman"/>
                    <w:i/>
                    <w:color w:val="000000"/>
                    <w:sz w:val="18"/>
                    <w:u w:color="000000"/>
                  </w:rPr>
                  <w:t>1</w:t>
                </w:r>
                <w:r w:rsidR="00231800">
                  <w:rPr>
                    <w:rFonts w:ascii="Times New Roman" w:hAnsi="Times New Roman" w:cs="Times New Roman"/>
                    <w:i/>
                    <w:color w:val="000000"/>
                    <w:sz w:val="18"/>
                    <w:u w:color="000000"/>
                  </w:rPr>
                  <w:t>6</w:t>
                </w:r>
                <w:r w:rsidRPr="007316E3">
                  <w:rPr>
                    <w:rFonts w:ascii="Times New Roman" w:hAnsi="Times New Roman" w:cs="Times New Roman"/>
                    <w:i/>
                    <w:color w:val="000000"/>
                    <w:sz w:val="18"/>
                    <w:u w:color="000000"/>
                  </w:rPr>
                  <w:t>1-</w:t>
                </w:r>
                <w:r w:rsidR="00231800">
                  <w:rPr>
                    <w:rFonts w:ascii="Times New Roman" w:hAnsi="Times New Roman" w:cs="Times New Roman"/>
                    <w:i/>
                    <w:color w:val="000000"/>
                    <w:sz w:val="18"/>
                    <w:u w:color="000000"/>
                  </w:rPr>
                  <w:t>17</w:t>
                </w:r>
                <w:r w:rsidR="009F40FC">
                  <w:rPr>
                    <w:rFonts w:ascii="Times New Roman" w:hAnsi="Times New Roman" w:cs="Times New Roman"/>
                    <w:i/>
                    <w:color w:val="000000"/>
                    <w:sz w:val="18"/>
                    <w:u w:color="000000"/>
                  </w:rPr>
                  <w:t>8</w:t>
                </w:r>
                <w:r w:rsidRPr="007316E3">
                  <w:rPr>
                    <w:rFonts w:ascii="Times New Roman" w:hAnsi="Times New Roman" w:cs="Times New Roman"/>
                    <w:i/>
                    <w:color w:val="000000"/>
                    <w:sz w:val="18"/>
                    <w:u w:color="000000"/>
                  </w:rPr>
                  <w:t>.</w:t>
                </w:r>
              </w:p>
              <w:p w:rsidR="007316E3" w:rsidRPr="007316E3" w:rsidRDefault="007316E3" w:rsidP="007316E3">
                <w:pPr>
                  <w:pStyle w:val="stbilgi"/>
                  <w:tabs>
                    <w:tab w:val="left" w:pos="4536"/>
                  </w:tabs>
                  <w:rPr>
                    <w:rFonts w:ascii="Times New Roman" w:hAnsi="Times New Roman" w:cs="Times New Roman"/>
                    <w:i/>
                    <w:sz w:val="18"/>
                  </w:rPr>
                </w:pPr>
                <w:r w:rsidRPr="007316E3">
                  <w:rPr>
                    <w:rFonts w:ascii="Times New Roman" w:hAnsi="Times New Roman" w:cs="Times New Roman"/>
                    <w:i/>
                    <w:sz w:val="18"/>
                  </w:rPr>
                  <w:t>ISSN: 2718-0301           E- ISSN: 2718-0700</w:t>
                </w:r>
              </w:p>
              <w:p w:rsidR="00F84DA1" w:rsidRPr="007316E3" w:rsidRDefault="00920503" w:rsidP="007316E3">
                <w:pPr>
                  <w:pStyle w:val="stbilgi"/>
                  <w:tabs>
                    <w:tab w:val="left" w:pos="4536"/>
                  </w:tabs>
                  <w:rPr>
                    <w:rFonts w:ascii="Times New Roman" w:hAnsi="Times New Roman" w:cs="Times New Roman"/>
                    <w:sz w:val="18"/>
                  </w:rPr>
                </w:pPr>
              </w:p>
            </w:sdtContent>
          </w:sdt>
        </w:sdtContent>
      </w:sdt>
    </w:sdtContent>
  </w:sdt>
  <w:p w:rsidR="00FF201B" w:rsidRDefault="00FF201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F7E"/>
    <w:multiLevelType w:val="multilevel"/>
    <w:tmpl w:val="9D26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54693B"/>
    <w:multiLevelType w:val="multilevel"/>
    <w:tmpl w:val="4398B2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0"/>
  <w:activeWritingStyle w:appName="MSWord" w:lang="en-GB" w:vendorID="64" w:dllVersion="131078" w:nlCheck="1" w:checkStyle="1"/>
  <w:proofState w:spelling="clean" w:grammar="clean"/>
  <w:defaultTabStop w:val="708"/>
  <w:hyphenationZone w:val="425"/>
  <w:evenAndOddHeaders/>
  <w:characterSpacingControl w:val="doNotCompress"/>
  <w:hdrShapeDefaults>
    <o:shapedefaults v:ext="edit" spidmax="4099"/>
    <o:shapelayout v:ext="edit">
      <o:idmap v:ext="edit" data="4"/>
    </o:shapelayout>
  </w:hdrShapeDefaults>
  <w:footnotePr>
    <w:pos w:val="beneathText"/>
    <w:footnote w:id="-1"/>
    <w:footnote w:id="0"/>
  </w:footnotePr>
  <w:endnotePr>
    <w:endnote w:id="-1"/>
    <w:endnote w:id="0"/>
  </w:endnotePr>
  <w:compat>
    <w:compatSetting w:name="compatibilityMode" w:uri="http://schemas.microsoft.com/office/word" w:val="12"/>
  </w:compat>
  <w:rsids>
    <w:rsidRoot w:val="00201D7A"/>
    <w:rsid w:val="00000A3B"/>
    <w:rsid w:val="0000594A"/>
    <w:rsid w:val="0000596A"/>
    <w:rsid w:val="00022CA7"/>
    <w:rsid w:val="0002594E"/>
    <w:rsid w:val="000623A7"/>
    <w:rsid w:val="00064F8E"/>
    <w:rsid w:val="000664AE"/>
    <w:rsid w:val="000904DC"/>
    <w:rsid w:val="000A5A05"/>
    <w:rsid w:val="000A5C9A"/>
    <w:rsid w:val="000A7AE5"/>
    <w:rsid w:val="000B7179"/>
    <w:rsid w:val="000D0DB6"/>
    <w:rsid w:val="000E6068"/>
    <w:rsid w:val="000F57C3"/>
    <w:rsid w:val="001052D1"/>
    <w:rsid w:val="00107A5A"/>
    <w:rsid w:val="00114110"/>
    <w:rsid w:val="0013012D"/>
    <w:rsid w:val="0016053C"/>
    <w:rsid w:val="00167812"/>
    <w:rsid w:val="00170903"/>
    <w:rsid w:val="001719C6"/>
    <w:rsid w:val="00180584"/>
    <w:rsid w:val="00184B50"/>
    <w:rsid w:val="00196A47"/>
    <w:rsid w:val="001A18D5"/>
    <w:rsid w:val="001B2F46"/>
    <w:rsid w:val="001C5274"/>
    <w:rsid w:val="001C7020"/>
    <w:rsid w:val="001E0638"/>
    <w:rsid w:val="001E0AB2"/>
    <w:rsid w:val="001E75FC"/>
    <w:rsid w:val="001F346F"/>
    <w:rsid w:val="001F7313"/>
    <w:rsid w:val="00201AE4"/>
    <w:rsid w:val="00201D7A"/>
    <w:rsid w:val="002108B6"/>
    <w:rsid w:val="00222C88"/>
    <w:rsid w:val="0022300D"/>
    <w:rsid w:val="0022772E"/>
    <w:rsid w:val="00231800"/>
    <w:rsid w:val="002360F7"/>
    <w:rsid w:val="0024055B"/>
    <w:rsid w:val="00241CBD"/>
    <w:rsid w:val="002561F1"/>
    <w:rsid w:val="00257C91"/>
    <w:rsid w:val="00267A01"/>
    <w:rsid w:val="002776B7"/>
    <w:rsid w:val="00292BC4"/>
    <w:rsid w:val="00294489"/>
    <w:rsid w:val="002A5C9C"/>
    <w:rsid w:val="002A6753"/>
    <w:rsid w:val="002B7D46"/>
    <w:rsid w:val="002C06A4"/>
    <w:rsid w:val="002E38E5"/>
    <w:rsid w:val="002F43B8"/>
    <w:rsid w:val="002F46A0"/>
    <w:rsid w:val="002F5E3C"/>
    <w:rsid w:val="00300AF4"/>
    <w:rsid w:val="00301897"/>
    <w:rsid w:val="00313C87"/>
    <w:rsid w:val="00317DE8"/>
    <w:rsid w:val="00327C51"/>
    <w:rsid w:val="003340E0"/>
    <w:rsid w:val="003348E6"/>
    <w:rsid w:val="003372F5"/>
    <w:rsid w:val="00351680"/>
    <w:rsid w:val="003613C7"/>
    <w:rsid w:val="003700C3"/>
    <w:rsid w:val="00390BC6"/>
    <w:rsid w:val="003910C2"/>
    <w:rsid w:val="00391237"/>
    <w:rsid w:val="00393AA2"/>
    <w:rsid w:val="00396C86"/>
    <w:rsid w:val="003B61ED"/>
    <w:rsid w:val="003C1DAC"/>
    <w:rsid w:val="003C30EE"/>
    <w:rsid w:val="003C6033"/>
    <w:rsid w:val="003D1C9C"/>
    <w:rsid w:val="003D598D"/>
    <w:rsid w:val="003F4AE8"/>
    <w:rsid w:val="003F4C8C"/>
    <w:rsid w:val="004017AF"/>
    <w:rsid w:val="00431072"/>
    <w:rsid w:val="004359E8"/>
    <w:rsid w:val="004372B0"/>
    <w:rsid w:val="00437448"/>
    <w:rsid w:val="00441CCD"/>
    <w:rsid w:val="00442F4F"/>
    <w:rsid w:val="00451146"/>
    <w:rsid w:val="00451BA1"/>
    <w:rsid w:val="00466497"/>
    <w:rsid w:val="00466946"/>
    <w:rsid w:val="00497175"/>
    <w:rsid w:val="004B4B43"/>
    <w:rsid w:val="004C3E3C"/>
    <w:rsid w:val="004C4105"/>
    <w:rsid w:val="004C6F77"/>
    <w:rsid w:val="004E16D9"/>
    <w:rsid w:val="004E62E5"/>
    <w:rsid w:val="004F1560"/>
    <w:rsid w:val="004F73F0"/>
    <w:rsid w:val="005031C1"/>
    <w:rsid w:val="005071A1"/>
    <w:rsid w:val="00511A87"/>
    <w:rsid w:val="00517E34"/>
    <w:rsid w:val="005309A8"/>
    <w:rsid w:val="00535D93"/>
    <w:rsid w:val="00537F10"/>
    <w:rsid w:val="00550FBA"/>
    <w:rsid w:val="00552ED1"/>
    <w:rsid w:val="0056554E"/>
    <w:rsid w:val="005677D6"/>
    <w:rsid w:val="00572B39"/>
    <w:rsid w:val="00583A57"/>
    <w:rsid w:val="00585213"/>
    <w:rsid w:val="005A71C2"/>
    <w:rsid w:val="005A7FA3"/>
    <w:rsid w:val="005C0C6F"/>
    <w:rsid w:val="005C5999"/>
    <w:rsid w:val="005D3A01"/>
    <w:rsid w:val="005E3BF9"/>
    <w:rsid w:val="005E57B6"/>
    <w:rsid w:val="005F485D"/>
    <w:rsid w:val="00600982"/>
    <w:rsid w:val="00600DBD"/>
    <w:rsid w:val="006043C4"/>
    <w:rsid w:val="0060441F"/>
    <w:rsid w:val="00604890"/>
    <w:rsid w:val="00611245"/>
    <w:rsid w:val="00613D6B"/>
    <w:rsid w:val="006259FC"/>
    <w:rsid w:val="00627E61"/>
    <w:rsid w:val="0063553B"/>
    <w:rsid w:val="00635F11"/>
    <w:rsid w:val="0064065C"/>
    <w:rsid w:val="006429E7"/>
    <w:rsid w:val="006462E8"/>
    <w:rsid w:val="0064711D"/>
    <w:rsid w:val="006722E8"/>
    <w:rsid w:val="00674244"/>
    <w:rsid w:val="00677594"/>
    <w:rsid w:val="006A3CD8"/>
    <w:rsid w:val="006B0CA0"/>
    <w:rsid w:val="006C3C68"/>
    <w:rsid w:val="006D693D"/>
    <w:rsid w:val="006D7F5C"/>
    <w:rsid w:val="006E49F3"/>
    <w:rsid w:val="006F6575"/>
    <w:rsid w:val="007028A2"/>
    <w:rsid w:val="00704B0E"/>
    <w:rsid w:val="007316E3"/>
    <w:rsid w:val="007324F3"/>
    <w:rsid w:val="00741C68"/>
    <w:rsid w:val="0075385C"/>
    <w:rsid w:val="0075487E"/>
    <w:rsid w:val="0077496E"/>
    <w:rsid w:val="007772C7"/>
    <w:rsid w:val="00793742"/>
    <w:rsid w:val="00795917"/>
    <w:rsid w:val="007C12AD"/>
    <w:rsid w:val="007C4C29"/>
    <w:rsid w:val="007C6D81"/>
    <w:rsid w:val="007C730D"/>
    <w:rsid w:val="007D61A5"/>
    <w:rsid w:val="007E2324"/>
    <w:rsid w:val="007E2717"/>
    <w:rsid w:val="007E6B2A"/>
    <w:rsid w:val="007F6C3E"/>
    <w:rsid w:val="00811D38"/>
    <w:rsid w:val="00815236"/>
    <w:rsid w:val="00827784"/>
    <w:rsid w:val="008451D0"/>
    <w:rsid w:val="0085036F"/>
    <w:rsid w:val="008567FE"/>
    <w:rsid w:val="00863852"/>
    <w:rsid w:val="00864063"/>
    <w:rsid w:val="0087489D"/>
    <w:rsid w:val="00874CC1"/>
    <w:rsid w:val="00875819"/>
    <w:rsid w:val="00881576"/>
    <w:rsid w:val="00883BA2"/>
    <w:rsid w:val="00896C72"/>
    <w:rsid w:val="008A52D2"/>
    <w:rsid w:val="008A601E"/>
    <w:rsid w:val="008A7E34"/>
    <w:rsid w:val="008B1CD2"/>
    <w:rsid w:val="008B256D"/>
    <w:rsid w:val="008B7984"/>
    <w:rsid w:val="008B7D1A"/>
    <w:rsid w:val="008C0054"/>
    <w:rsid w:val="008E474A"/>
    <w:rsid w:val="008F329C"/>
    <w:rsid w:val="008F3A3E"/>
    <w:rsid w:val="008F4C81"/>
    <w:rsid w:val="009130A1"/>
    <w:rsid w:val="0091681C"/>
    <w:rsid w:val="00920503"/>
    <w:rsid w:val="00924FF1"/>
    <w:rsid w:val="00930FAB"/>
    <w:rsid w:val="00933A6E"/>
    <w:rsid w:val="00937781"/>
    <w:rsid w:val="009378C6"/>
    <w:rsid w:val="00941D28"/>
    <w:rsid w:val="009430F8"/>
    <w:rsid w:val="009443C3"/>
    <w:rsid w:val="00944FB1"/>
    <w:rsid w:val="0094750A"/>
    <w:rsid w:val="009526A9"/>
    <w:rsid w:val="00954ADD"/>
    <w:rsid w:val="009554E5"/>
    <w:rsid w:val="009607A7"/>
    <w:rsid w:val="009732EA"/>
    <w:rsid w:val="0097623B"/>
    <w:rsid w:val="009864BD"/>
    <w:rsid w:val="00992CF8"/>
    <w:rsid w:val="009A1116"/>
    <w:rsid w:val="009A3624"/>
    <w:rsid w:val="009A4E31"/>
    <w:rsid w:val="009B26B8"/>
    <w:rsid w:val="009B49AF"/>
    <w:rsid w:val="009D021D"/>
    <w:rsid w:val="009D45ED"/>
    <w:rsid w:val="009E2FA7"/>
    <w:rsid w:val="009F0442"/>
    <w:rsid w:val="009F2123"/>
    <w:rsid w:val="009F40FC"/>
    <w:rsid w:val="00A0063D"/>
    <w:rsid w:val="00A15C5D"/>
    <w:rsid w:val="00A15D2E"/>
    <w:rsid w:val="00A21261"/>
    <w:rsid w:val="00A253C8"/>
    <w:rsid w:val="00A301B6"/>
    <w:rsid w:val="00A477EB"/>
    <w:rsid w:val="00A62821"/>
    <w:rsid w:val="00A67E54"/>
    <w:rsid w:val="00A7508A"/>
    <w:rsid w:val="00A823BE"/>
    <w:rsid w:val="00AA0221"/>
    <w:rsid w:val="00AA1A83"/>
    <w:rsid w:val="00AB16E2"/>
    <w:rsid w:val="00AB4F98"/>
    <w:rsid w:val="00AB7428"/>
    <w:rsid w:val="00AC2A8B"/>
    <w:rsid w:val="00AC4F2C"/>
    <w:rsid w:val="00AD2788"/>
    <w:rsid w:val="00AD790D"/>
    <w:rsid w:val="00AE1471"/>
    <w:rsid w:val="00AF1806"/>
    <w:rsid w:val="00B0100D"/>
    <w:rsid w:val="00B06687"/>
    <w:rsid w:val="00B116A5"/>
    <w:rsid w:val="00B24446"/>
    <w:rsid w:val="00B26B5F"/>
    <w:rsid w:val="00B30424"/>
    <w:rsid w:val="00B528DC"/>
    <w:rsid w:val="00B55C81"/>
    <w:rsid w:val="00B56040"/>
    <w:rsid w:val="00B70046"/>
    <w:rsid w:val="00B83693"/>
    <w:rsid w:val="00B914E0"/>
    <w:rsid w:val="00B93A4F"/>
    <w:rsid w:val="00BA01B8"/>
    <w:rsid w:val="00BA06BA"/>
    <w:rsid w:val="00BA5E67"/>
    <w:rsid w:val="00BD31F2"/>
    <w:rsid w:val="00BF23ED"/>
    <w:rsid w:val="00C17327"/>
    <w:rsid w:val="00C20391"/>
    <w:rsid w:val="00C25CF3"/>
    <w:rsid w:val="00C31D6E"/>
    <w:rsid w:val="00C334C1"/>
    <w:rsid w:val="00C71973"/>
    <w:rsid w:val="00C72B91"/>
    <w:rsid w:val="00C73E20"/>
    <w:rsid w:val="00C85A45"/>
    <w:rsid w:val="00CA0C46"/>
    <w:rsid w:val="00CA36BA"/>
    <w:rsid w:val="00CA3DBC"/>
    <w:rsid w:val="00CB1E7F"/>
    <w:rsid w:val="00CB39E1"/>
    <w:rsid w:val="00CB7A74"/>
    <w:rsid w:val="00CC427F"/>
    <w:rsid w:val="00CD1AE7"/>
    <w:rsid w:val="00CE3D51"/>
    <w:rsid w:val="00CE6705"/>
    <w:rsid w:val="00CF4844"/>
    <w:rsid w:val="00D16A92"/>
    <w:rsid w:val="00D17158"/>
    <w:rsid w:val="00D22B07"/>
    <w:rsid w:val="00D33A74"/>
    <w:rsid w:val="00D34910"/>
    <w:rsid w:val="00D519F1"/>
    <w:rsid w:val="00D5269E"/>
    <w:rsid w:val="00D53849"/>
    <w:rsid w:val="00D54C0C"/>
    <w:rsid w:val="00D63925"/>
    <w:rsid w:val="00D73CF3"/>
    <w:rsid w:val="00D927E2"/>
    <w:rsid w:val="00D94001"/>
    <w:rsid w:val="00D95D8F"/>
    <w:rsid w:val="00DA2892"/>
    <w:rsid w:val="00DB7E3F"/>
    <w:rsid w:val="00DC4917"/>
    <w:rsid w:val="00DC78A4"/>
    <w:rsid w:val="00DD218E"/>
    <w:rsid w:val="00DD250A"/>
    <w:rsid w:val="00DE0AEC"/>
    <w:rsid w:val="00E252F1"/>
    <w:rsid w:val="00E44CA6"/>
    <w:rsid w:val="00E656F6"/>
    <w:rsid w:val="00E7092C"/>
    <w:rsid w:val="00E7767A"/>
    <w:rsid w:val="00E81DBB"/>
    <w:rsid w:val="00E8248D"/>
    <w:rsid w:val="00E86277"/>
    <w:rsid w:val="00EA1F4B"/>
    <w:rsid w:val="00EA42AE"/>
    <w:rsid w:val="00EB7802"/>
    <w:rsid w:val="00EC1ED2"/>
    <w:rsid w:val="00EC4D03"/>
    <w:rsid w:val="00ED4CAB"/>
    <w:rsid w:val="00EF3124"/>
    <w:rsid w:val="00F004C9"/>
    <w:rsid w:val="00F0488C"/>
    <w:rsid w:val="00F054D7"/>
    <w:rsid w:val="00F15C11"/>
    <w:rsid w:val="00F23D1D"/>
    <w:rsid w:val="00F318A3"/>
    <w:rsid w:val="00F46426"/>
    <w:rsid w:val="00F57FEE"/>
    <w:rsid w:val="00F62882"/>
    <w:rsid w:val="00F671DF"/>
    <w:rsid w:val="00F84DA1"/>
    <w:rsid w:val="00F97486"/>
    <w:rsid w:val="00FD07D1"/>
    <w:rsid w:val="00FD1ADC"/>
    <w:rsid w:val="00FE1EE3"/>
    <w:rsid w:val="00FF201B"/>
    <w:rsid w:val="00FF2637"/>
    <w:rsid w:val="00FF4FC1"/>
    <w:rsid w:val="00FF66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8E"/>
  </w:style>
  <w:style w:type="paragraph" w:styleId="Balk1">
    <w:name w:val="heading 1"/>
    <w:basedOn w:val="Normal"/>
    <w:next w:val="Normal"/>
    <w:link w:val="Balk1Char"/>
    <w:uiPriority w:val="9"/>
    <w:qFormat/>
    <w:rsid w:val="002F43B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link w:val="Balk2Char"/>
    <w:uiPriority w:val="9"/>
    <w:qFormat/>
    <w:rsid w:val="008E474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6BA"/>
    <w:pPr>
      <w:ind w:left="720"/>
      <w:contextualSpacing/>
    </w:pPr>
  </w:style>
  <w:style w:type="character" w:styleId="Kpr">
    <w:name w:val="Hyperlink"/>
    <w:basedOn w:val="VarsaylanParagrafYazTipi"/>
    <w:uiPriority w:val="99"/>
    <w:unhideWhenUsed/>
    <w:rsid w:val="00D17158"/>
    <w:rPr>
      <w:color w:val="0000FF" w:themeColor="hyperlink"/>
      <w:u w:val="single"/>
    </w:rPr>
  </w:style>
  <w:style w:type="paragraph" w:customStyle="1" w:styleId="ez-toc-title">
    <w:name w:val="ez-toc-title"/>
    <w:basedOn w:val="Normal"/>
    <w:rsid w:val="00FF66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F43B8"/>
    <w:rPr>
      <w:rFonts w:asciiTheme="majorHAnsi" w:eastAsiaTheme="majorEastAsia" w:hAnsiTheme="majorHAnsi" w:cstheme="majorBidi"/>
      <w:b/>
      <w:bCs/>
      <w:color w:val="365F91" w:themeColor="accent1" w:themeShade="BF"/>
      <w:sz w:val="28"/>
      <w:szCs w:val="28"/>
      <w:lang w:eastAsia="tr-TR"/>
    </w:rPr>
  </w:style>
  <w:style w:type="paragraph" w:styleId="BalonMetni">
    <w:name w:val="Balloon Text"/>
    <w:basedOn w:val="Normal"/>
    <w:link w:val="BalonMetniChar"/>
    <w:uiPriority w:val="99"/>
    <w:semiHidden/>
    <w:unhideWhenUsed/>
    <w:rsid w:val="002F43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43B8"/>
    <w:rPr>
      <w:rFonts w:ascii="Tahoma" w:hAnsi="Tahoma" w:cs="Tahoma"/>
      <w:sz w:val="16"/>
      <w:szCs w:val="16"/>
    </w:rPr>
  </w:style>
  <w:style w:type="paragraph" w:styleId="Kaynaka">
    <w:name w:val="Bibliography"/>
    <w:basedOn w:val="Normal"/>
    <w:next w:val="Normal"/>
    <w:uiPriority w:val="37"/>
    <w:unhideWhenUsed/>
    <w:rsid w:val="002F43B8"/>
  </w:style>
  <w:style w:type="character" w:customStyle="1" w:styleId="Balk2Char">
    <w:name w:val="Başlık 2 Char"/>
    <w:basedOn w:val="VarsaylanParagrafYazTipi"/>
    <w:link w:val="Balk2"/>
    <w:uiPriority w:val="9"/>
    <w:rsid w:val="008E474A"/>
    <w:rPr>
      <w:rFonts w:ascii="Times New Roman" w:eastAsia="Times New Roman" w:hAnsi="Times New Roman" w:cs="Times New Roman"/>
      <w:b/>
      <w:bCs/>
      <w:sz w:val="36"/>
      <w:szCs w:val="36"/>
      <w:lang w:eastAsia="tr-TR"/>
    </w:rPr>
  </w:style>
  <w:style w:type="character" w:customStyle="1" w:styleId="tr">
    <w:name w:val="tr"/>
    <w:basedOn w:val="VarsaylanParagrafYazTipi"/>
    <w:rsid w:val="00D95D8F"/>
  </w:style>
  <w:style w:type="table" w:styleId="TabloKlavuzu">
    <w:name w:val="Table Grid"/>
    <w:basedOn w:val="NormalTablo"/>
    <w:uiPriority w:val="59"/>
    <w:rsid w:val="00DD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C3C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3C68"/>
  </w:style>
  <w:style w:type="paragraph" w:styleId="Altbilgi">
    <w:name w:val="footer"/>
    <w:basedOn w:val="Normal"/>
    <w:link w:val="AltbilgiChar"/>
    <w:uiPriority w:val="99"/>
    <w:unhideWhenUsed/>
    <w:rsid w:val="006C3C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3C68"/>
  </w:style>
  <w:style w:type="paragraph" w:styleId="HTMLncedenBiimlendirilmi">
    <w:name w:val="HTML Preformatted"/>
    <w:basedOn w:val="Normal"/>
    <w:link w:val="HTMLncedenBiimlendirilmiChar"/>
    <w:uiPriority w:val="99"/>
    <w:semiHidden/>
    <w:unhideWhenUsed/>
    <w:rsid w:val="00DB7E3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DB7E3F"/>
    <w:rPr>
      <w:rFonts w:ascii="Consolas" w:hAnsi="Consolas"/>
      <w:sz w:val="20"/>
      <w:szCs w:val="20"/>
    </w:rPr>
  </w:style>
  <w:style w:type="paragraph" w:styleId="SonnotMetni">
    <w:name w:val="endnote text"/>
    <w:basedOn w:val="Normal"/>
    <w:link w:val="SonnotMetniChar"/>
    <w:uiPriority w:val="99"/>
    <w:semiHidden/>
    <w:unhideWhenUsed/>
    <w:rsid w:val="008451D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451D0"/>
    <w:rPr>
      <w:sz w:val="20"/>
      <w:szCs w:val="20"/>
    </w:rPr>
  </w:style>
  <w:style w:type="character" w:styleId="SonnotBavurusu">
    <w:name w:val="endnote reference"/>
    <w:basedOn w:val="VarsaylanParagrafYazTipi"/>
    <w:uiPriority w:val="99"/>
    <w:semiHidden/>
    <w:unhideWhenUsed/>
    <w:rsid w:val="008451D0"/>
    <w:rPr>
      <w:vertAlign w:val="superscript"/>
    </w:rPr>
  </w:style>
  <w:style w:type="paragraph" w:styleId="DipnotMetni">
    <w:name w:val="footnote text"/>
    <w:basedOn w:val="Normal"/>
    <w:link w:val="DipnotMetniChar"/>
    <w:uiPriority w:val="99"/>
    <w:unhideWhenUsed/>
    <w:rsid w:val="008451D0"/>
    <w:pPr>
      <w:spacing w:after="0" w:line="240" w:lineRule="auto"/>
    </w:pPr>
    <w:rPr>
      <w:sz w:val="20"/>
      <w:szCs w:val="20"/>
    </w:rPr>
  </w:style>
  <w:style w:type="character" w:customStyle="1" w:styleId="DipnotMetniChar">
    <w:name w:val="Dipnot Metni Char"/>
    <w:basedOn w:val="VarsaylanParagrafYazTipi"/>
    <w:link w:val="DipnotMetni"/>
    <w:uiPriority w:val="99"/>
    <w:rsid w:val="008451D0"/>
    <w:rPr>
      <w:sz w:val="20"/>
      <w:szCs w:val="20"/>
    </w:rPr>
  </w:style>
  <w:style w:type="character" w:styleId="DipnotBavurusu">
    <w:name w:val="footnote reference"/>
    <w:basedOn w:val="VarsaylanParagrafYazTipi"/>
    <w:uiPriority w:val="99"/>
    <w:semiHidden/>
    <w:unhideWhenUsed/>
    <w:rsid w:val="008451D0"/>
    <w:rPr>
      <w:vertAlign w:val="superscript"/>
    </w:rPr>
  </w:style>
  <w:style w:type="paragraph" w:customStyle="1" w:styleId="Gvde">
    <w:name w:val="Gövde"/>
    <w:rsid w:val="00F84DA1"/>
    <w:pPr>
      <w:pBdr>
        <w:top w:val="nil"/>
        <w:left w:val="nil"/>
        <w:bottom w:val="nil"/>
        <w:right w:val="nil"/>
        <w:between w:val="nil"/>
        <w:bar w:val="nil"/>
      </w:pBdr>
    </w:pPr>
    <w:rPr>
      <w:rFonts w:ascii="Times New Roman" w:eastAsia="Arial Unicode MS" w:hAnsi="Times New Roman" w:cs="Arial Unicode MS"/>
      <w:color w:val="000000"/>
      <w:u w:color="000000"/>
      <w:bdr w:val="nil"/>
      <w:lang w:eastAsia="tr-TR"/>
    </w:rPr>
  </w:style>
  <w:style w:type="character" w:styleId="AklamaBavurusu">
    <w:name w:val="annotation reference"/>
    <w:basedOn w:val="VarsaylanParagrafYazTipi"/>
    <w:uiPriority w:val="99"/>
    <w:semiHidden/>
    <w:unhideWhenUsed/>
    <w:rsid w:val="007D61A5"/>
    <w:rPr>
      <w:sz w:val="16"/>
      <w:szCs w:val="16"/>
    </w:rPr>
  </w:style>
  <w:style w:type="paragraph" w:styleId="AklamaMetni">
    <w:name w:val="annotation text"/>
    <w:basedOn w:val="Normal"/>
    <w:link w:val="AklamaMetniChar"/>
    <w:uiPriority w:val="99"/>
    <w:semiHidden/>
    <w:unhideWhenUsed/>
    <w:rsid w:val="007D61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D61A5"/>
    <w:rPr>
      <w:sz w:val="20"/>
      <w:szCs w:val="20"/>
    </w:rPr>
  </w:style>
  <w:style w:type="paragraph" w:styleId="AklamaKonusu">
    <w:name w:val="annotation subject"/>
    <w:basedOn w:val="AklamaMetni"/>
    <w:next w:val="AklamaMetni"/>
    <w:link w:val="AklamaKonusuChar"/>
    <w:uiPriority w:val="99"/>
    <w:semiHidden/>
    <w:unhideWhenUsed/>
    <w:rsid w:val="007D61A5"/>
    <w:rPr>
      <w:b/>
      <w:bCs/>
    </w:rPr>
  </w:style>
  <w:style w:type="character" w:customStyle="1" w:styleId="AklamaKonusuChar">
    <w:name w:val="Açıklama Konusu Char"/>
    <w:basedOn w:val="AklamaMetniChar"/>
    <w:link w:val="AklamaKonusu"/>
    <w:uiPriority w:val="99"/>
    <w:semiHidden/>
    <w:rsid w:val="007D61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F43B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link w:val="Balk2Char"/>
    <w:uiPriority w:val="9"/>
    <w:qFormat/>
    <w:rsid w:val="008E474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6BA"/>
    <w:pPr>
      <w:ind w:left="720"/>
      <w:contextualSpacing/>
    </w:pPr>
  </w:style>
  <w:style w:type="character" w:styleId="Kpr">
    <w:name w:val="Hyperlink"/>
    <w:basedOn w:val="VarsaylanParagrafYazTipi"/>
    <w:uiPriority w:val="99"/>
    <w:unhideWhenUsed/>
    <w:rsid w:val="00D17158"/>
    <w:rPr>
      <w:color w:val="0000FF" w:themeColor="hyperlink"/>
      <w:u w:val="single"/>
    </w:rPr>
  </w:style>
  <w:style w:type="paragraph" w:customStyle="1" w:styleId="ez-toc-title">
    <w:name w:val="ez-toc-title"/>
    <w:basedOn w:val="Normal"/>
    <w:rsid w:val="00FF66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F43B8"/>
    <w:rPr>
      <w:rFonts w:asciiTheme="majorHAnsi" w:eastAsiaTheme="majorEastAsia" w:hAnsiTheme="majorHAnsi" w:cstheme="majorBidi"/>
      <w:b/>
      <w:bCs/>
      <w:color w:val="365F91" w:themeColor="accent1" w:themeShade="BF"/>
      <w:sz w:val="28"/>
      <w:szCs w:val="28"/>
      <w:lang w:eastAsia="tr-TR"/>
    </w:rPr>
  </w:style>
  <w:style w:type="paragraph" w:styleId="BalonMetni">
    <w:name w:val="Balloon Text"/>
    <w:basedOn w:val="Normal"/>
    <w:link w:val="BalonMetniChar"/>
    <w:uiPriority w:val="99"/>
    <w:semiHidden/>
    <w:unhideWhenUsed/>
    <w:rsid w:val="002F43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43B8"/>
    <w:rPr>
      <w:rFonts w:ascii="Tahoma" w:hAnsi="Tahoma" w:cs="Tahoma"/>
      <w:sz w:val="16"/>
      <w:szCs w:val="16"/>
    </w:rPr>
  </w:style>
  <w:style w:type="paragraph" w:styleId="Kaynaka">
    <w:name w:val="Bibliography"/>
    <w:basedOn w:val="Normal"/>
    <w:next w:val="Normal"/>
    <w:uiPriority w:val="37"/>
    <w:unhideWhenUsed/>
    <w:rsid w:val="002F43B8"/>
  </w:style>
  <w:style w:type="character" w:customStyle="1" w:styleId="Balk2Char">
    <w:name w:val="Başlık 2 Char"/>
    <w:basedOn w:val="VarsaylanParagrafYazTipi"/>
    <w:link w:val="Balk2"/>
    <w:uiPriority w:val="9"/>
    <w:rsid w:val="008E474A"/>
    <w:rPr>
      <w:rFonts w:ascii="Times New Roman" w:eastAsia="Times New Roman" w:hAnsi="Times New Roman" w:cs="Times New Roman"/>
      <w:b/>
      <w:bCs/>
      <w:sz w:val="36"/>
      <w:szCs w:val="36"/>
      <w:lang w:eastAsia="tr-TR"/>
    </w:rPr>
  </w:style>
  <w:style w:type="character" w:customStyle="1" w:styleId="tr">
    <w:name w:val="tr"/>
    <w:basedOn w:val="VarsaylanParagrafYazTipi"/>
    <w:rsid w:val="00D95D8F"/>
  </w:style>
  <w:style w:type="table" w:styleId="TabloKlavuzu">
    <w:name w:val="Table Grid"/>
    <w:basedOn w:val="NormalTablo"/>
    <w:uiPriority w:val="59"/>
    <w:rsid w:val="00DD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C3C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3C68"/>
  </w:style>
  <w:style w:type="paragraph" w:styleId="Altbilgi">
    <w:name w:val="footer"/>
    <w:basedOn w:val="Normal"/>
    <w:link w:val="AltbilgiChar"/>
    <w:uiPriority w:val="99"/>
    <w:unhideWhenUsed/>
    <w:rsid w:val="006C3C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3C68"/>
  </w:style>
  <w:style w:type="paragraph" w:styleId="HTMLncedenBiimlendirilmi">
    <w:name w:val="HTML Preformatted"/>
    <w:basedOn w:val="Normal"/>
    <w:link w:val="HTMLncedenBiimlendirilmiChar"/>
    <w:uiPriority w:val="99"/>
    <w:semiHidden/>
    <w:unhideWhenUsed/>
    <w:rsid w:val="00DB7E3F"/>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DB7E3F"/>
    <w:rPr>
      <w:rFonts w:ascii="Consolas" w:hAnsi="Consolas"/>
      <w:sz w:val="20"/>
      <w:szCs w:val="20"/>
    </w:rPr>
  </w:style>
  <w:style w:type="paragraph" w:styleId="SonnotMetni">
    <w:name w:val="endnote text"/>
    <w:basedOn w:val="Normal"/>
    <w:link w:val="SonnotMetniChar"/>
    <w:uiPriority w:val="99"/>
    <w:semiHidden/>
    <w:unhideWhenUsed/>
    <w:rsid w:val="008451D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451D0"/>
    <w:rPr>
      <w:sz w:val="20"/>
      <w:szCs w:val="20"/>
    </w:rPr>
  </w:style>
  <w:style w:type="character" w:styleId="SonnotBavurusu">
    <w:name w:val="endnote reference"/>
    <w:basedOn w:val="VarsaylanParagrafYazTipi"/>
    <w:uiPriority w:val="99"/>
    <w:semiHidden/>
    <w:unhideWhenUsed/>
    <w:rsid w:val="008451D0"/>
    <w:rPr>
      <w:vertAlign w:val="superscript"/>
    </w:rPr>
  </w:style>
  <w:style w:type="paragraph" w:styleId="DipnotMetni">
    <w:name w:val="footnote text"/>
    <w:basedOn w:val="Normal"/>
    <w:link w:val="DipnotMetniChar"/>
    <w:uiPriority w:val="99"/>
    <w:unhideWhenUsed/>
    <w:rsid w:val="008451D0"/>
    <w:pPr>
      <w:spacing w:after="0" w:line="240" w:lineRule="auto"/>
    </w:pPr>
    <w:rPr>
      <w:sz w:val="20"/>
      <w:szCs w:val="20"/>
    </w:rPr>
  </w:style>
  <w:style w:type="character" w:customStyle="1" w:styleId="DipnotMetniChar">
    <w:name w:val="Dipnot Metni Char"/>
    <w:basedOn w:val="VarsaylanParagrafYazTipi"/>
    <w:link w:val="DipnotMetni"/>
    <w:uiPriority w:val="99"/>
    <w:rsid w:val="008451D0"/>
    <w:rPr>
      <w:sz w:val="20"/>
      <w:szCs w:val="20"/>
    </w:rPr>
  </w:style>
  <w:style w:type="character" w:styleId="DipnotBavurusu">
    <w:name w:val="footnote reference"/>
    <w:basedOn w:val="VarsaylanParagrafYazTipi"/>
    <w:uiPriority w:val="99"/>
    <w:semiHidden/>
    <w:unhideWhenUsed/>
    <w:rsid w:val="008451D0"/>
    <w:rPr>
      <w:vertAlign w:val="superscript"/>
    </w:rPr>
  </w:style>
  <w:style w:type="paragraph" w:customStyle="1" w:styleId="Gvde">
    <w:name w:val="Gövde"/>
    <w:rsid w:val="00F84DA1"/>
    <w:pPr>
      <w:pBdr>
        <w:top w:val="nil"/>
        <w:left w:val="nil"/>
        <w:bottom w:val="nil"/>
        <w:right w:val="nil"/>
        <w:between w:val="nil"/>
        <w:bar w:val="nil"/>
      </w:pBdr>
    </w:pPr>
    <w:rPr>
      <w:rFonts w:ascii="Times New Roman" w:eastAsia="Arial Unicode MS" w:hAnsi="Times New Roman" w:cs="Arial Unicode MS"/>
      <w:color w:val="000000"/>
      <w:u w:color="000000"/>
      <w:bdr w:val="nil"/>
      <w:lang w:eastAsia="tr-TR"/>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7D61A5"/>
    <w:rPr>
      <w:sz w:val="16"/>
      <w:szCs w:val="16"/>
    </w:rPr>
  </w:style>
  <w:style w:type="paragraph" w:styleId="AklamaMetni">
    <w:name w:val="annotation text"/>
    <w:basedOn w:val="Normal"/>
    <w:link w:val="AklamaMetniChar"/>
    <w:uiPriority w:val="99"/>
    <w:semiHidden/>
    <w:unhideWhenUsed/>
    <w:rsid w:val="007D61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D61A5"/>
    <w:rPr>
      <w:sz w:val="20"/>
      <w:szCs w:val="20"/>
    </w:rPr>
  </w:style>
  <w:style w:type="paragraph" w:styleId="AklamaKonusu">
    <w:name w:val="annotation subject"/>
    <w:basedOn w:val="AklamaMetni"/>
    <w:next w:val="AklamaMetni"/>
    <w:link w:val="AklamaKonusuChar"/>
    <w:uiPriority w:val="99"/>
    <w:semiHidden/>
    <w:unhideWhenUsed/>
    <w:rsid w:val="007D61A5"/>
    <w:rPr>
      <w:b/>
      <w:bCs/>
    </w:rPr>
  </w:style>
  <w:style w:type="character" w:customStyle="1" w:styleId="AklamaKonusuChar">
    <w:name w:val="Açıklama Konusu Char"/>
    <w:basedOn w:val="AklamaMetniChar"/>
    <w:link w:val="AklamaKonusu"/>
    <w:uiPriority w:val="99"/>
    <w:semiHidden/>
    <w:rsid w:val="007D61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1422">
      <w:bodyDiv w:val="1"/>
      <w:marLeft w:val="0"/>
      <w:marRight w:val="0"/>
      <w:marTop w:val="0"/>
      <w:marBottom w:val="0"/>
      <w:divBdr>
        <w:top w:val="none" w:sz="0" w:space="0" w:color="auto"/>
        <w:left w:val="none" w:sz="0" w:space="0" w:color="auto"/>
        <w:bottom w:val="none" w:sz="0" w:space="0" w:color="auto"/>
        <w:right w:val="none" w:sz="0" w:space="0" w:color="auto"/>
      </w:divBdr>
    </w:div>
    <w:div w:id="450586966">
      <w:bodyDiv w:val="1"/>
      <w:marLeft w:val="0"/>
      <w:marRight w:val="0"/>
      <w:marTop w:val="0"/>
      <w:marBottom w:val="0"/>
      <w:divBdr>
        <w:top w:val="none" w:sz="0" w:space="0" w:color="auto"/>
        <w:left w:val="none" w:sz="0" w:space="0" w:color="auto"/>
        <w:bottom w:val="none" w:sz="0" w:space="0" w:color="auto"/>
        <w:right w:val="none" w:sz="0" w:space="0" w:color="auto"/>
      </w:divBdr>
    </w:div>
    <w:div w:id="662314417">
      <w:bodyDiv w:val="1"/>
      <w:marLeft w:val="0"/>
      <w:marRight w:val="0"/>
      <w:marTop w:val="0"/>
      <w:marBottom w:val="0"/>
      <w:divBdr>
        <w:top w:val="none" w:sz="0" w:space="0" w:color="auto"/>
        <w:left w:val="none" w:sz="0" w:space="0" w:color="auto"/>
        <w:bottom w:val="none" w:sz="0" w:space="0" w:color="auto"/>
        <w:right w:val="none" w:sz="0" w:space="0" w:color="auto"/>
      </w:divBdr>
    </w:div>
    <w:div w:id="739402722">
      <w:bodyDiv w:val="1"/>
      <w:marLeft w:val="0"/>
      <w:marRight w:val="0"/>
      <w:marTop w:val="0"/>
      <w:marBottom w:val="0"/>
      <w:divBdr>
        <w:top w:val="none" w:sz="0" w:space="0" w:color="auto"/>
        <w:left w:val="none" w:sz="0" w:space="0" w:color="auto"/>
        <w:bottom w:val="none" w:sz="0" w:space="0" w:color="auto"/>
        <w:right w:val="none" w:sz="0" w:space="0" w:color="auto"/>
      </w:divBdr>
    </w:div>
    <w:div w:id="932738275">
      <w:bodyDiv w:val="1"/>
      <w:marLeft w:val="0"/>
      <w:marRight w:val="0"/>
      <w:marTop w:val="0"/>
      <w:marBottom w:val="0"/>
      <w:divBdr>
        <w:top w:val="none" w:sz="0" w:space="0" w:color="auto"/>
        <w:left w:val="none" w:sz="0" w:space="0" w:color="auto"/>
        <w:bottom w:val="none" w:sz="0" w:space="0" w:color="auto"/>
        <w:right w:val="none" w:sz="0" w:space="0" w:color="auto"/>
      </w:divBdr>
    </w:div>
    <w:div w:id="1369063370">
      <w:bodyDiv w:val="1"/>
      <w:marLeft w:val="0"/>
      <w:marRight w:val="0"/>
      <w:marTop w:val="0"/>
      <w:marBottom w:val="0"/>
      <w:divBdr>
        <w:top w:val="none" w:sz="0" w:space="0" w:color="auto"/>
        <w:left w:val="none" w:sz="0" w:space="0" w:color="auto"/>
        <w:bottom w:val="none" w:sz="0" w:space="0" w:color="auto"/>
        <w:right w:val="none" w:sz="0" w:space="0" w:color="auto"/>
      </w:divBdr>
    </w:div>
    <w:div w:id="1442646456">
      <w:bodyDiv w:val="1"/>
      <w:marLeft w:val="0"/>
      <w:marRight w:val="0"/>
      <w:marTop w:val="0"/>
      <w:marBottom w:val="0"/>
      <w:divBdr>
        <w:top w:val="none" w:sz="0" w:space="0" w:color="auto"/>
        <w:left w:val="none" w:sz="0" w:space="0" w:color="auto"/>
        <w:bottom w:val="none" w:sz="0" w:space="0" w:color="auto"/>
        <w:right w:val="none" w:sz="0" w:space="0" w:color="auto"/>
      </w:divBdr>
      <w:divsChild>
        <w:div w:id="1044600248">
          <w:marLeft w:val="0"/>
          <w:marRight w:val="0"/>
          <w:marTop w:val="0"/>
          <w:marBottom w:val="0"/>
          <w:divBdr>
            <w:top w:val="none" w:sz="0" w:space="0" w:color="auto"/>
            <w:left w:val="none" w:sz="0" w:space="0" w:color="auto"/>
            <w:bottom w:val="none" w:sz="0" w:space="0" w:color="auto"/>
            <w:right w:val="none" w:sz="0" w:space="0" w:color="auto"/>
          </w:divBdr>
        </w:div>
      </w:divsChild>
    </w:div>
    <w:div w:id="1460492078">
      <w:bodyDiv w:val="1"/>
      <w:marLeft w:val="0"/>
      <w:marRight w:val="0"/>
      <w:marTop w:val="0"/>
      <w:marBottom w:val="0"/>
      <w:divBdr>
        <w:top w:val="none" w:sz="0" w:space="0" w:color="auto"/>
        <w:left w:val="none" w:sz="0" w:space="0" w:color="auto"/>
        <w:bottom w:val="none" w:sz="0" w:space="0" w:color="auto"/>
        <w:right w:val="none" w:sz="0" w:space="0" w:color="auto"/>
      </w:divBdr>
    </w:div>
    <w:div w:id="1808475841">
      <w:bodyDiv w:val="1"/>
      <w:marLeft w:val="0"/>
      <w:marRight w:val="0"/>
      <w:marTop w:val="0"/>
      <w:marBottom w:val="0"/>
      <w:divBdr>
        <w:top w:val="none" w:sz="0" w:space="0" w:color="auto"/>
        <w:left w:val="none" w:sz="0" w:space="0" w:color="auto"/>
        <w:bottom w:val="none" w:sz="0" w:space="0" w:color="auto"/>
        <w:right w:val="none" w:sz="0" w:space="0" w:color="auto"/>
      </w:divBdr>
    </w:div>
    <w:div w:id="21360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mokrasi.gen.tr/dunya-barisi-ve-guvenligi-icin-calisan-onemli-bazi-uluslararasi-kuruluslar/" TargetMode="External"/><Relationship Id="rId18" Type="http://schemas.openxmlformats.org/officeDocument/2006/relationships/hyperlink" Target="https://www.gotothinktank.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demokrasi.gen.tr/dunya-barisi-ve-guvenligi-icin-calisan-onemli-bazi-uluslararasi-kuruluslar/" TargetMode="External"/><Relationship Id="rId17" Type="http://schemas.openxmlformats.org/officeDocument/2006/relationships/hyperlink" Target="https://www.gotothinktank.com/" TargetMode="External"/><Relationship Id="rId2" Type="http://schemas.openxmlformats.org/officeDocument/2006/relationships/numbering" Target="numbering.xml"/><Relationship Id="rId16" Type="http://schemas.openxmlformats.org/officeDocument/2006/relationships/hyperlink" Target="https://www.demokrasi.gen.tr/dunya-barisi-ve-guvenligi-icin-calisan-onemli-bazi-uluslararasi-kurulusla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mokrasi.gen.tr/dunya-barisi-ve-guvenligi-icin-calisan-onemli-bazi-uluslararasi-kurulusla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emokrasi.gen.tr/dunya-barisi-ve-guvenligi-icin-calisan-onemli-bazi-uluslararasi-kuruluslar/" TargetMode="External"/><Relationship Id="rId23" Type="http://schemas.openxmlformats.org/officeDocument/2006/relationships/fontTable" Target="fontTable.xml"/><Relationship Id="rId10" Type="http://schemas.openxmlformats.org/officeDocument/2006/relationships/hyperlink" Target="https://www.demokrasi.gen.tr/dunya-barisi-ve-guvenligi-icin-calisan-onemli-bazi-uluslararasi-kuruluslar/"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demokrasi.gen.tr/dunya-barisi-ve-guvenligi-icin-calisan-onemli-bazi-uluslararasi-kuruluslar/" TargetMode="External"/><Relationship Id="rId14" Type="http://schemas.openxmlformats.org/officeDocument/2006/relationships/hyperlink" Target="https://www.demokrasi.gen.tr/dunya-barisi-ve-guvenligi-icin-calisan-onemli-bazi-uluslararasi-kuruluslar/"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edagorkemakkus@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google.com.tr/url?sa=i&amp;rct=j&amp;q=&amp;esrc=s&amp;source=images&amp;cd=&amp;cad=rja&amp;uact=8&amp;ved=2ahUKEwixxrOHvNbhAhUNb1AKHYncBu8QjRx6BAgBEAU&amp;url=https://www.msu.edu.tr/sayfadetay?SayfaId=540&amp;ParentMenuId=3&amp;psig=AOvVaw17Gf7G993UVF7_XbgFGAMI&amp;ust=155556784943986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TDK20</b:Tag>
    <b:SourceType>InternetSite</b:SourceType>
    <b:Guid>{D81AB450-52DD-4A17-B9F3-3C0F670A27EB}</b:Guid>
    <b:Title>https://sozluk.gov.tr/</b:Title>
    <b:Author>
      <b:Author>
        <b:Corporate>TDK</b:Corporate>
      </b:Author>
    </b:Author>
    <b:InternetSiteTitle>Türk Dil Kurumu Sözlükleri</b:InternetSiteTitle>
    <b:YearAccessed>2020</b:YearAccessed>
    <b:MonthAccessed>Mayıs</b:MonthAccessed>
    <b:DayAccessed>10</b:DayAccessed>
    <b:RefOrder>1</b:RefOrder>
  </b:Source>
</b:Sources>
</file>

<file path=customXml/itemProps1.xml><?xml version="1.0" encoding="utf-8"?>
<ds:datastoreItem xmlns:ds="http://schemas.openxmlformats.org/officeDocument/2006/customXml" ds:itemID="{37138E31-AD08-46D2-9431-FB534C2C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18</Pages>
  <Words>6183</Words>
  <Characters>35246</Characters>
  <Application>Microsoft Office Word</Application>
  <DocSecurity>0</DocSecurity>
  <Lines>293</Lines>
  <Paragraphs>82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41347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Tamer KÖSEDAĞ</dc:creator>
  <cp:lastModifiedBy>Tamer KÖSEDAĞ</cp:lastModifiedBy>
  <cp:revision>19</cp:revision>
  <dcterms:created xsi:type="dcterms:W3CDTF">2020-12-26T20:42:00Z</dcterms:created>
  <dcterms:modified xsi:type="dcterms:W3CDTF">2020-12-30T06:04:00Z</dcterms:modified>
</cp:coreProperties>
</file>