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E7" w:rsidRDefault="000F2FF8" w:rsidP="006254C1">
      <w:pPr>
        <w:spacing w:after="120" w:line="240" w:lineRule="auto"/>
        <w:jc w:val="center"/>
        <w:rPr>
          <w:rFonts w:ascii="Times New Roman" w:eastAsia="Calibri" w:hAnsi="Times New Roman" w:cs="Times New Roman"/>
          <w:b/>
          <w:sz w:val="24"/>
          <w:szCs w:val="24"/>
        </w:rPr>
      </w:pPr>
      <w:r w:rsidRPr="006254C1">
        <w:rPr>
          <w:rFonts w:ascii="Times New Roman" w:eastAsia="Calibri" w:hAnsi="Times New Roman" w:cs="Times New Roman"/>
          <w:b/>
          <w:sz w:val="24"/>
          <w:szCs w:val="24"/>
        </w:rPr>
        <w:t>BAZI DEĞİŞKENLERE GÖRE ÖZEL DERSHANELERİN ÖĞRENCİLERİN MATEMATİK DERSİNE YÖNELİK TUTUMLARINA ETKİSİNİN İNCELENMESİ</w:t>
      </w:r>
    </w:p>
    <w:p w:rsidR="006254C1" w:rsidRPr="006254C1" w:rsidRDefault="006254C1" w:rsidP="006254C1">
      <w:pPr>
        <w:spacing w:after="120" w:line="240" w:lineRule="auto"/>
        <w:jc w:val="center"/>
        <w:rPr>
          <w:rFonts w:ascii="Times New Roman" w:eastAsia="Calibri" w:hAnsi="Times New Roman" w:cs="Times New Roman"/>
          <w:b/>
          <w:sz w:val="24"/>
          <w:szCs w:val="24"/>
        </w:rPr>
      </w:pPr>
    </w:p>
    <w:p w:rsidR="00B42359" w:rsidRPr="006254C1" w:rsidRDefault="00027F50" w:rsidP="006254C1">
      <w:pPr>
        <w:spacing w:after="120" w:line="240" w:lineRule="auto"/>
        <w:jc w:val="right"/>
        <w:rPr>
          <w:rFonts w:ascii="Times New Roman" w:eastAsia="Calibri" w:hAnsi="Times New Roman" w:cs="Times New Roman"/>
          <w:sz w:val="24"/>
          <w:szCs w:val="24"/>
        </w:rPr>
      </w:pPr>
      <w:r w:rsidRPr="006254C1">
        <w:rPr>
          <w:rFonts w:ascii="Times New Roman" w:eastAsia="Calibri" w:hAnsi="Times New Roman" w:cs="Times New Roman"/>
          <w:sz w:val="24"/>
          <w:szCs w:val="24"/>
        </w:rPr>
        <w:t xml:space="preserve">Murat </w:t>
      </w:r>
      <w:r w:rsidR="006254C1" w:rsidRPr="006254C1">
        <w:rPr>
          <w:rFonts w:ascii="Times New Roman" w:eastAsia="Calibri" w:hAnsi="Times New Roman" w:cs="Times New Roman"/>
          <w:sz w:val="24"/>
          <w:szCs w:val="24"/>
        </w:rPr>
        <w:t>DİRLİKLİ</w:t>
      </w:r>
      <w:r w:rsidR="006254C1">
        <w:rPr>
          <w:rStyle w:val="DipnotBavurusu"/>
          <w:rFonts w:ascii="Times New Roman" w:eastAsia="Calibri" w:hAnsi="Times New Roman" w:cs="Times New Roman"/>
          <w:sz w:val="24"/>
          <w:szCs w:val="24"/>
        </w:rPr>
        <w:footnoteReference w:id="1"/>
      </w:r>
    </w:p>
    <w:p w:rsidR="00B42359" w:rsidRPr="006254C1" w:rsidRDefault="00027F50" w:rsidP="006254C1">
      <w:pPr>
        <w:spacing w:after="120" w:line="240" w:lineRule="auto"/>
        <w:jc w:val="right"/>
        <w:rPr>
          <w:rFonts w:ascii="Times New Roman" w:eastAsia="Calibri" w:hAnsi="Times New Roman" w:cs="Times New Roman"/>
          <w:sz w:val="24"/>
          <w:szCs w:val="24"/>
        </w:rPr>
      </w:pPr>
      <w:r w:rsidRPr="006254C1">
        <w:rPr>
          <w:rFonts w:ascii="Times New Roman" w:eastAsia="Calibri" w:hAnsi="Times New Roman" w:cs="Times New Roman"/>
          <w:sz w:val="24"/>
          <w:szCs w:val="24"/>
        </w:rPr>
        <w:t xml:space="preserve">Hasan </w:t>
      </w:r>
      <w:r w:rsidR="006254C1" w:rsidRPr="006254C1">
        <w:rPr>
          <w:rFonts w:ascii="Times New Roman" w:eastAsia="Calibri" w:hAnsi="Times New Roman" w:cs="Times New Roman"/>
          <w:sz w:val="24"/>
          <w:szCs w:val="24"/>
        </w:rPr>
        <w:t>FURKAN</w:t>
      </w:r>
      <w:r w:rsidR="006254C1">
        <w:rPr>
          <w:rStyle w:val="DipnotBavurusu"/>
          <w:rFonts w:ascii="Times New Roman" w:eastAsia="Calibri" w:hAnsi="Times New Roman" w:cs="Times New Roman"/>
          <w:sz w:val="24"/>
          <w:szCs w:val="24"/>
        </w:rPr>
        <w:footnoteReference w:id="2"/>
      </w:r>
    </w:p>
    <w:p w:rsidR="00B42359" w:rsidRPr="006254C1" w:rsidRDefault="00B42359" w:rsidP="006254C1">
      <w:pPr>
        <w:tabs>
          <w:tab w:val="left" w:pos="709"/>
        </w:tabs>
        <w:spacing w:after="120" w:line="240" w:lineRule="auto"/>
        <w:jc w:val="center"/>
        <w:rPr>
          <w:rFonts w:ascii="Times New Roman" w:eastAsia="Times New Roman" w:hAnsi="Times New Roman" w:cs="Times New Roman"/>
          <w:b/>
          <w:sz w:val="24"/>
          <w:szCs w:val="24"/>
          <w:lang w:eastAsia="tr-TR"/>
        </w:rPr>
      </w:pPr>
    </w:p>
    <w:p w:rsidR="00B42359" w:rsidRPr="006254C1" w:rsidRDefault="006254C1" w:rsidP="006254C1">
      <w:pPr>
        <w:tabs>
          <w:tab w:val="left" w:pos="709"/>
        </w:tabs>
        <w:spacing w:after="120" w:line="240" w:lineRule="auto"/>
        <w:jc w:val="center"/>
        <w:rPr>
          <w:rFonts w:ascii="Times New Roman" w:eastAsia="Times New Roman" w:hAnsi="Times New Roman" w:cs="Times New Roman"/>
          <w:b/>
          <w:sz w:val="24"/>
          <w:szCs w:val="24"/>
          <w:lang w:eastAsia="tr-TR"/>
        </w:rPr>
      </w:pPr>
      <w:r w:rsidRPr="006254C1">
        <w:rPr>
          <w:rFonts w:ascii="Times New Roman" w:eastAsia="Times New Roman" w:hAnsi="Times New Roman" w:cs="Times New Roman"/>
          <w:b/>
          <w:sz w:val="24"/>
          <w:szCs w:val="24"/>
          <w:lang w:eastAsia="tr-TR"/>
        </w:rPr>
        <w:t>ÖZET</w:t>
      </w:r>
    </w:p>
    <w:p w:rsidR="00B42359" w:rsidRPr="006254C1" w:rsidRDefault="006254C1" w:rsidP="006254C1">
      <w:pPr>
        <w:tabs>
          <w:tab w:val="left" w:pos="0"/>
        </w:tabs>
        <w:spacing w:after="120" w:line="240" w:lineRule="auto"/>
        <w:jc w:val="both"/>
        <w:rPr>
          <w:rFonts w:ascii="Times New Roman" w:eastAsia="Times New Roman" w:hAnsi="Times New Roman" w:cs="Times New Roman"/>
          <w:lang w:eastAsia="tr-TR"/>
        </w:rPr>
      </w:pPr>
      <w:r w:rsidRPr="006254C1">
        <w:rPr>
          <w:rFonts w:ascii="Times New Roman" w:eastAsia="Times New Roman" w:hAnsi="Times New Roman" w:cs="Times New Roman"/>
          <w:lang w:eastAsia="tr-TR"/>
        </w:rPr>
        <w:tab/>
      </w:r>
      <w:r w:rsidR="00B42359" w:rsidRPr="006254C1">
        <w:rPr>
          <w:rFonts w:ascii="Times New Roman" w:eastAsia="Times New Roman" w:hAnsi="Times New Roman" w:cs="Times New Roman"/>
          <w:lang w:eastAsia="tr-TR"/>
        </w:rPr>
        <w:t>Bu çalışmanın amacı, özel dershanelerde üniversite sınavına hazırlanan lise mezunu öğrencilerin matematik dersine yönelik geliştirdikleri tutumlarına dershanelerin etkisini ortaya koymaktır. Çalışma, Kahramanmaraş ili merkez ilçede 10 farklı dershanede uygulanmıştır. Uygulamaya lise mezunu 1720 öğrenci katılmış, ön test – son test eşleştirmesinden sonra 1400 öğrencinin anket ve tutum ölçeği sonuçları değerlendirmeye alınmıştır. Veri toplama aracı olarak kişisel bilgi formu ve Aşkar (1986) tarafından geliştirilen, güvenirlik katsayısı Şentürk (2010) tarafından (</w:t>
      </w:r>
      <w:proofErr w:type="spellStart"/>
      <w:r w:rsidR="00B42359" w:rsidRPr="006254C1">
        <w:rPr>
          <w:rFonts w:ascii="Times New Roman" w:eastAsia="Times New Roman" w:hAnsi="Times New Roman" w:cs="Times New Roman"/>
          <w:lang w:eastAsia="tr-TR"/>
        </w:rPr>
        <w:t>Cronbach’s</w:t>
      </w:r>
      <w:proofErr w:type="spellEnd"/>
      <w:r w:rsidR="00B42359" w:rsidRPr="006254C1">
        <w:rPr>
          <w:rFonts w:ascii="Times New Roman" w:eastAsia="Times New Roman" w:hAnsi="Times New Roman" w:cs="Times New Roman"/>
          <w:lang w:eastAsia="tr-TR"/>
        </w:rPr>
        <w:t xml:space="preserve"> </w:t>
      </w:r>
      <w:proofErr w:type="spellStart"/>
      <w:r w:rsidR="00B42359" w:rsidRPr="006254C1">
        <w:rPr>
          <w:rFonts w:ascii="Times New Roman" w:eastAsia="Times New Roman" w:hAnsi="Times New Roman" w:cs="Times New Roman"/>
          <w:lang w:eastAsia="tr-TR"/>
        </w:rPr>
        <w:t>Alpha</w:t>
      </w:r>
      <w:proofErr w:type="spellEnd"/>
      <w:r w:rsidR="00B42359" w:rsidRPr="006254C1">
        <w:rPr>
          <w:rFonts w:ascii="Times New Roman" w:eastAsia="Times New Roman" w:hAnsi="Times New Roman" w:cs="Times New Roman"/>
          <w:lang w:eastAsia="tr-TR"/>
        </w:rPr>
        <w:t>) 0,89 bulunan Matematik Tutum Ölçeği (MTÖ) ölçeği kullanılmıştır. Çalışmada elde edilen veriler SPSS 15.0 paket programı kullanılarak değerlendirilmiştir. Verilerin analizinde t- Testi kullanılmıştır. Analiz sonuçları, dershanelerin öğrencilerin matematik dersine yönelik tutumlarına olumlu yönde bir etkisi olduğunu göstermiştir.</w:t>
      </w:r>
    </w:p>
    <w:p w:rsidR="00B42359" w:rsidRPr="006254C1" w:rsidRDefault="00B42359" w:rsidP="006254C1">
      <w:pPr>
        <w:tabs>
          <w:tab w:val="left" w:pos="0"/>
        </w:tabs>
        <w:spacing w:after="120" w:line="240" w:lineRule="auto"/>
        <w:jc w:val="both"/>
        <w:rPr>
          <w:rFonts w:ascii="Times New Roman" w:eastAsia="Times New Roman" w:hAnsi="Times New Roman" w:cs="Times New Roman"/>
          <w:lang w:eastAsia="tr-TR"/>
        </w:rPr>
      </w:pPr>
      <w:r w:rsidRPr="006254C1">
        <w:rPr>
          <w:rFonts w:ascii="Times New Roman" w:eastAsia="Times New Roman" w:hAnsi="Times New Roman" w:cs="Times New Roman"/>
          <w:b/>
          <w:lang w:eastAsia="tr-TR"/>
        </w:rPr>
        <w:t>Anahtar kelimeler:</w:t>
      </w:r>
      <w:r w:rsidRPr="006254C1">
        <w:rPr>
          <w:rFonts w:ascii="Times New Roman" w:eastAsia="Times New Roman" w:hAnsi="Times New Roman" w:cs="Times New Roman"/>
          <w:lang w:eastAsia="tr-TR"/>
        </w:rPr>
        <w:t xml:space="preserve"> özel dershaneler, tutum, matematik öğretimi.</w:t>
      </w:r>
    </w:p>
    <w:p w:rsidR="006254C1" w:rsidRDefault="006254C1" w:rsidP="006254C1">
      <w:pPr>
        <w:spacing w:after="120" w:line="240" w:lineRule="auto"/>
        <w:jc w:val="center"/>
        <w:rPr>
          <w:rFonts w:ascii="Times New Roman" w:eastAsia="Calibri" w:hAnsi="Times New Roman" w:cs="Times New Roman"/>
          <w:b/>
          <w:sz w:val="24"/>
          <w:szCs w:val="24"/>
        </w:rPr>
      </w:pPr>
    </w:p>
    <w:p w:rsidR="006876E6" w:rsidRPr="006254C1" w:rsidRDefault="005F5520" w:rsidP="006254C1">
      <w:pPr>
        <w:spacing w:after="120" w:line="240" w:lineRule="auto"/>
        <w:jc w:val="center"/>
        <w:rPr>
          <w:rFonts w:ascii="Times New Roman" w:eastAsia="Calibri" w:hAnsi="Times New Roman" w:cs="Times New Roman"/>
          <w:b/>
          <w:sz w:val="24"/>
          <w:szCs w:val="24"/>
        </w:rPr>
      </w:pPr>
      <w:r w:rsidRPr="006254C1">
        <w:rPr>
          <w:rFonts w:ascii="Times New Roman" w:eastAsia="Calibri" w:hAnsi="Times New Roman" w:cs="Times New Roman"/>
          <w:b/>
          <w:sz w:val="24"/>
          <w:szCs w:val="24"/>
        </w:rPr>
        <w:t xml:space="preserve">An </w:t>
      </w:r>
      <w:proofErr w:type="spellStart"/>
      <w:r w:rsidRPr="006254C1">
        <w:rPr>
          <w:rFonts w:ascii="Times New Roman" w:eastAsia="Calibri" w:hAnsi="Times New Roman" w:cs="Times New Roman"/>
          <w:b/>
          <w:sz w:val="24"/>
          <w:szCs w:val="24"/>
        </w:rPr>
        <w:t>In</w:t>
      </w:r>
      <w:r w:rsidR="004C2572" w:rsidRPr="006254C1">
        <w:rPr>
          <w:rFonts w:ascii="Times New Roman" w:eastAsia="Calibri" w:hAnsi="Times New Roman" w:cs="Times New Roman"/>
          <w:b/>
          <w:sz w:val="24"/>
          <w:szCs w:val="24"/>
        </w:rPr>
        <w:t>vestigation</w:t>
      </w:r>
      <w:proofErr w:type="spellEnd"/>
      <w:r w:rsidR="004C2572" w:rsidRPr="006254C1">
        <w:rPr>
          <w:rFonts w:ascii="Times New Roman" w:eastAsia="Calibri" w:hAnsi="Times New Roman" w:cs="Times New Roman"/>
          <w:b/>
          <w:sz w:val="24"/>
          <w:szCs w:val="24"/>
        </w:rPr>
        <w:t xml:space="preserve"> Of </w:t>
      </w:r>
      <w:proofErr w:type="spellStart"/>
      <w:r w:rsidR="004C2572" w:rsidRPr="006254C1">
        <w:rPr>
          <w:rFonts w:ascii="Times New Roman" w:eastAsia="Calibri" w:hAnsi="Times New Roman" w:cs="Times New Roman"/>
          <w:b/>
          <w:sz w:val="24"/>
          <w:szCs w:val="24"/>
        </w:rPr>
        <w:t>The</w:t>
      </w:r>
      <w:proofErr w:type="spellEnd"/>
      <w:r w:rsidR="004C2572" w:rsidRPr="006254C1">
        <w:rPr>
          <w:rFonts w:ascii="Times New Roman" w:eastAsia="Calibri" w:hAnsi="Times New Roman" w:cs="Times New Roman"/>
          <w:b/>
          <w:sz w:val="24"/>
          <w:szCs w:val="24"/>
        </w:rPr>
        <w:t xml:space="preserve"> </w:t>
      </w:r>
      <w:proofErr w:type="spellStart"/>
      <w:r w:rsidR="004C2572" w:rsidRPr="006254C1">
        <w:rPr>
          <w:rFonts w:ascii="Times New Roman" w:eastAsia="Calibri" w:hAnsi="Times New Roman" w:cs="Times New Roman"/>
          <w:b/>
          <w:sz w:val="24"/>
          <w:szCs w:val="24"/>
        </w:rPr>
        <w:t>Effect</w:t>
      </w:r>
      <w:proofErr w:type="spellEnd"/>
      <w:r w:rsidR="004C2572" w:rsidRPr="006254C1">
        <w:rPr>
          <w:rFonts w:ascii="Times New Roman" w:eastAsia="Calibri" w:hAnsi="Times New Roman" w:cs="Times New Roman"/>
          <w:b/>
          <w:sz w:val="24"/>
          <w:szCs w:val="24"/>
        </w:rPr>
        <w:t xml:space="preserve"> Of </w:t>
      </w:r>
      <w:proofErr w:type="spellStart"/>
      <w:r w:rsidR="004C2572" w:rsidRPr="006254C1">
        <w:rPr>
          <w:rFonts w:ascii="Times New Roman" w:eastAsia="Calibri" w:hAnsi="Times New Roman" w:cs="Times New Roman"/>
          <w:b/>
          <w:sz w:val="24"/>
          <w:szCs w:val="24"/>
        </w:rPr>
        <w:t>Pri</w:t>
      </w:r>
      <w:r w:rsidRPr="006254C1">
        <w:rPr>
          <w:rFonts w:ascii="Times New Roman" w:eastAsia="Calibri" w:hAnsi="Times New Roman" w:cs="Times New Roman"/>
          <w:b/>
          <w:sz w:val="24"/>
          <w:szCs w:val="24"/>
        </w:rPr>
        <w:t>vate</w:t>
      </w:r>
      <w:proofErr w:type="spellEnd"/>
      <w:r w:rsidRPr="006254C1">
        <w:rPr>
          <w:rFonts w:ascii="Times New Roman" w:eastAsia="Calibri" w:hAnsi="Times New Roman" w:cs="Times New Roman"/>
          <w:b/>
          <w:sz w:val="24"/>
          <w:szCs w:val="24"/>
        </w:rPr>
        <w:t xml:space="preserve"> </w:t>
      </w:r>
      <w:proofErr w:type="spellStart"/>
      <w:r w:rsidRPr="006254C1">
        <w:rPr>
          <w:rFonts w:ascii="Times New Roman" w:eastAsia="Calibri" w:hAnsi="Times New Roman" w:cs="Times New Roman"/>
          <w:b/>
          <w:sz w:val="24"/>
          <w:szCs w:val="24"/>
        </w:rPr>
        <w:t>Courses</w:t>
      </w:r>
      <w:proofErr w:type="spellEnd"/>
      <w:r w:rsidRPr="006254C1">
        <w:rPr>
          <w:rFonts w:ascii="Times New Roman" w:eastAsia="Calibri" w:hAnsi="Times New Roman" w:cs="Times New Roman"/>
          <w:b/>
          <w:sz w:val="24"/>
          <w:szCs w:val="24"/>
        </w:rPr>
        <w:t xml:space="preserve"> On </w:t>
      </w:r>
      <w:proofErr w:type="spellStart"/>
      <w:r w:rsidRPr="006254C1">
        <w:rPr>
          <w:rFonts w:ascii="Times New Roman" w:eastAsia="Calibri" w:hAnsi="Times New Roman" w:cs="Times New Roman"/>
          <w:b/>
          <w:sz w:val="24"/>
          <w:szCs w:val="24"/>
        </w:rPr>
        <w:t>Students</w:t>
      </w:r>
      <w:proofErr w:type="spellEnd"/>
      <w:r w:rsidRPr="006254C1">
        <w:rPr>
          <w:rFonts w:ascii="Times New Roman" w:eastAsia="Calibri" w:hAnsi="Times New Roman" w:cs="Times New Roman"/>
          <w:b/>
          <w:sz w:val="24"/>
          <w:szCs w:val="24"/>
        </w:rPr>
        <w:t xml:space="preserve">’ </w:t>
      </w:r>
      <w:proofErr w:type="spellStart"/>
      <w:r w:rsidRPr="006254C1">
        <w:rPr>
          <w:rFonts w:ascii="Times New Roman" w:eastAsia="Calibri" w:hAnsi="Times New Roman" w:cs="Times New Roman"/>
          <w:b/>
          <w:sz w:val="24"/>
          <w:szCs w:val="24"/>
        </w:rPr>
        <w:t>Attit</w:t>
      </w:r>
      <w:r w:rsidR="004C2572" w:rsidRPr="006254C1">
        <w:rPr>
          <w:rFonts w:ascii="Times New Roman" w:eastAsia="Calibri" w:hAnsi="Times New Roman" w:cs="Times New Roman"/>
          <w:b/>
          <w:sz w:val="24"/>
          <w:szCs w:val="24"/>
        </w:rPr>
        <w:t>udes</w:t>
      </w:r>
      <w:proofErr w:type="spellEnd"/>
      <w:r w:rsidR="004C2572" w:rsidRPr="006254C1">
        <w:rPr>
          <w:rFonts w:ascii="Times New Roman" w:eastAsia="Calibri" w:hAnsi="Times New Roman" w:cs="Times New Roman"/>
          <w:b/>
          <w:sz w:val="24"/>
          <w:szCs w:val="24"/>
        </w:rPr>
        <w:t xml:space="preserve"> </w:t>
      </w:r>
      <w:proofErr w:type="spellStart"/>
      <w:r w:rsidR="004C2572" w:rsidRPr="006254C1">
        <w:rPr>
          <w:rFonts w:ascii="Times New Roman" w:eastAsia="Calibri" w:hAnsi="Times New Roman" w:cs="Times New Roman"/>
          <w:b/>
          <w:sz w:val="24"/>
          <w:szCs w:val="24"/>
        </w:rPr>
        <w:t>Towards</w:t>
      </w:r>
      <w:proofErr w:type="spellEnd"/>
      <w:r w:rsidR="004C2572" w:rsidRPr="006254C1">
        <w:rPr>
          <w:rFonts w:ascii="Times New Roman" w:eastAsia="Calibri" w:hAnsi="Times New Roman" w:cs="Times New Roman"/>
          <w:b/>
          <w:sz w:val="24"/>
          <w:szCs w:val="24"/>
        </w:rPr>
        <w:t xml:space="preserve"> </w:t>
      </w:r>
      <w:proofErr w:type="spellStart"/>
      <w:r w:rsidR="004C2572" w:rsidRPr="006254C1">
        <w:rPr>
          <w:rFonts w:ascii="Times New Roman" w:eastAsia="Calibri" w:hAnsi="Times New Roman" w:cs="Times New Roman"/>
          <w:b/>
          <w:sz w:val="24"/>
          <w:szCs w:val="24"/>
        </w:rPr>
        <w:t>Mathematics</w:t>
      </w:r>
      <w:proofErr w:type="spellEnd"/>
      <w:r w:rsidR="004C2572" w:rsidRPr="006254C1">
        <w:rPr>
          <w:rFonts w:ascii="Times New Roman" w:eastAsia="Calibri" w:hAnsi="Times New Roman" w:cs="Times New Roman"/>
          <w:b/>
          <w:sz w:val="24"/>
          <w:szCs w:val="24"/>
        </w:rPr>
        <w:t xml:space="preserve"> </w:t>
      </w:r>
      <w:proofErr w:type="spellStart"/>
      <w:r w:rsidR="004C2572" w:rsidRPr="006254C1">
        <w:rPr>
          <w:rFonts w:ascii="Times New Roman" w:eastAsia="Calibri" w:hAnsi="Times New Roman" w:cs="Times New Roman"/>
          <w:b/>
          <w:sz w:val="24"/>
          <w:szCs w:val="24"/>
        </w:rPr>
        <w:t>According</w:t>
      </w:r>
      <w:proofErr w:type="spellEnd"/>
      <w:r w:rsidR="004C2572" w:rsidRPr="006254C1">
        <w:rPr>
          <w:rFonts w:ascii="Times New Roman" w:eastAsia="Calibri" w:hAnsi="Times New Roman" w:cs="Times New Roman"/>
          <w:b/>
          <w:sz w:val="24"/>
          <w:szCs w:val="24"/>
        </w:rPr>
        <w:t xml:space="preserve"> </w:t>
      </w:r>
      <w:proofErr w:type="spellStart"/>
      <w:r w:rsidR="004C2572" w:rsidRPr="006254C1">
        <w:rPr>
          <w:rFonts w:ascii="Times New Roman" w:eastAsia="Calibri" w:hAnsi="Times New Roman" w:cs="Times New Roman"/>
          <w:b/>
          <w:sz w:val="24"/>
          <w:szCs w:val="24"/>
        </w:rPr>
        <w:t>To</w:t>
      </w:r>
      <w:proofErr w:type="spellEnd"/>
      <w:r w:rsidR="004C2572" w:rsidRPr="006254C1">
        <w:rPr>
          <w:rFonts w:ascii="Times New Roman" w:eastAsia="Calibri" w:hAnsi="Times New Roman" w:cs="Times New Roman"/>
          <w:b/>
          <w:sz w:val="24"/>
          <w:szCs w:val="24"/>
        </w:rPr>
        <w:t xml:space="preserve"> </w:t>
      </w:r>
      <w:proofErr w:type="spellStart"/>
      <w:r w:rsidR="004C2572" w:rsidRPr="006254C1">
        <w:rPr>
          <w:rFonts w:ascii="Times New Roman" w:eastAsia="Calibri" w:hAnsi="Times New Roman" w:cs="Times New Roman"/>
          <w:b/>
          <w:sz w:val="24"/>
          <w:szCs w:val="24"/>
        </w:rPr>
        <w:t>Some</w:t>
      </w:r>
      <w:proofErr w:type="spellEnd"/>
      <w:r w:rsidR="004C2572" w:rsidRPr="006254C1">
        <w:rPr>
          <w:rFonts w:ascii="Times New Roman" w:eastAsia="Calibri" w:hAnsi="Times New Roman" w:cs="Times New Roman"/>
          <w:b/>
          <w:sz w:val="24"/>
          <w:szCs w:val="24"/>
        </w:rPr>
        <w:t xml:space="preserve"> </w:t>
      </w:r>
      <w:proofErr w:type="spellStart"/>
      <w:r w:rsidR="004C2572" w:rsidRPr="006254C1">
        <w:rPr>
          <w:rFonts w:ascii="Times New Roman" w:eastAsia="Calibri" w:hAnsi="Times New Roman" w:cs="Times New Roman"/>
          <w:b/>
          <w:sz w:val="24"/>
          <w:szCs w:val="24"/>
        </w:rPr>
        <w:t>Vari</w:t>
      </w:r>
      <w:r w:rsidRPr="006254C1">
        <w:rPr>
          <w:rFonts w:ascii="Times New Roman" w:eastAsia="Calibri" w:hAnsi="Times New Roman" w:cs="Times New Roman"/>
          <w:b/>
          <w:sz w:val="24"/>
          <w:szCs w:val="24"/>
        </w:rPr>
        <w:t>ables</w:t>
      </w:r>
      <w:proofErr w:type="spellEnd"/>
    </w:p>
    <w:p w:rsidR="00DC2E83" w:rsidRPr="006254C1" w:rsidRDefault="00DC2E83" w:rsidP="006254C1">
      <w:pPr>
        <w:tabs>
          <w:tab w:val="left" w:pos="709"/>
        </w:tabs>
        <w:spacing w:after="120" w:line="240" w:lineRule="auto"/>
        <w:jc w:val="center"/>
        <w:rPr>
          <w:rFonts w:ascii="Times New Roman" w:eastAsia="Times New Roman" w:hAnsi="Times New Roman" w:cs="Times New Roman"/>
          <w:b/>
          <w:sz w:val="24"/>
          <w:szCs w:val="24"/>
          <w:lang w:eastAsia="tr-TR"/>
        </w:rPr>
      </w:pPr>
    </w:p>
    <w:p w:rsidR="002F1DB1" w:rsidRPr="006254C1" w:rsidRDefault="002F1DB1" w:rsidP="006254C1">
      <w:pPr>
        <w:tabs>
          <w:tab w:val="left" w:pos="0"/>
        </w:tabs>
        <w:spacing w:after="120" w:line="240" w:lineRule="auto"/>
        <w:jc w:val="center"/>
        <w:rPr>
          <w:rFonts w:ascii="Times New Roman" w:eastAsia="Times New Roman" w:hAnsi="Times New Roman" w:cs="Times New Roman"/>
          <w:b/>
          <w:i/>
          <w:lang w:eastAsia="tr-TR"/>
        </w:rPr>
      </w:pPr>
      <w:proofErr w:type="spellStart"/>
      <w:r w:rsidRPr="006254C1">
        <w:rPr>
          <w:rFonts w:ascii="Times New Roman" w:eastAsia="Times New Roman" w:hAnsi="Times New Roman" w:cs="Times New Roman"/>
          <w:b/>
          <w:i/>
          <w:lang w:eastAsia="tr-TR"/>
        </w:rPr>
        <w:t>Abstract</w:t>
      </w:r>
      <w:proofErr w:type="spellEnd"/>
    </w:p>
    <w:p w:rsidR="002F1DB1" w:rsidRPr="006254C1" w:rsidRDefault="002F1DB1" w:rsidP="006254C1">
      <w:pPr>
        <w:spacing w:after="120" w:line="240" w:lineRule="auto"/>
        <w:ind w:firstLine="708"/>
        <w:jc w:val="both"/>
        <w:rPr>
          <w:rFonts w:ascii="Times New Roman" w:eastAsia="Calibri" w:hAnsi="Times New Roman" w:cs="Times New Roman"/>
          <w:i/>
        </w:rPr>
      </w:pPr>
      <w:proofErr w:type="spellStart"/>
      <w:r w:rsidRPr="006254C1">
        <w:rPr>
          <w:rFonts w:ascii="Times New Roman" w:eastAsia="Calibri" w:hAnsi="Times New Roman" w:cs="Times New Roman"/>
          <w:i/>
        </w:rPr>
        <w:t>The</w:t>
      </w:r>
      <w:proofErr w:type="spellEnd"/>
      <w:r w:rsidRPr="006254C1">
        <w:rPr>
          <w:rFonts w:ascii="Times New Roman" w:eastAsia="Calibri" w:hAnsi="Times New Roman" w:cs="Times New Roman"/>
          <w:i/>
        </w:rPr>
        <w:t xml:space="preserve"> </w:t>
      </w:r>
      <w:proofErr w:type="spellStart"/>
      <w:r w:rsidRPr="006254C1">
        <w:rPr>
          <w:rFonts w:ascii="Times New Roman" w:eastAsia="Calibri" w:hAnsi="Times New Roman" w:cs="Times New Roman"/>
          <w:i/>
        </w:rPr>
        <w:t>aim</w:t>
      </w:r>
      <w:proofErr w:type="spellEnd"/>
      <w:r w:rsidRPr="006254C1">
        <w:rPr>
          <w:rFonts w:ascii="Times New Roman" w:eastAsia="Calibri" w:hAnsi="Times New Roman" w:cs="Times New Roman"/>
          <w:i/>
        </w:rPr>
        <w:t xml:space="preserve"> of </w:t>
      </w:r>
      <w:proofErr w:type="spellStart"/>
      <w:r w:rsidRPr="006254C1">
        <w:rPr>
          <w:rFonts w:ascii="Times New Roman" w:eastAsia="Calibri" w:hAnsi="Times New Roman" w:cs="Times New Roman"/>
          <w:i/>
        </w:rPr>
        <w:t>this</w:t>
      </w:r>
      <w:proofErr w:type="spellEnd"/>
      <w:r w:rsidRPr="006254C1">
        <w:rPr>
          <w:rFonts w:ascii="Times New Roman" w:eastAsia="Calibri" w:hAnsi="Times New Roman" w:cs="Times New Roman"/>
          <w:i/>
        </w:rPr>
        <w:t xml:space="preserve"> </w:t>
      </w:r>
      <w:proofErr w:type="spellStart"/>
      <w:r w:rsidRPr="006254C1">
        <w:rPr>
          <w:rFonts w:ascii="Times New Roman" w:eastAsia="Calibri" w:hAnsi="Times New Roman" w:cs="Times New Roman"/>
          <w:i/>
        </w:rPr>
        <w:t>research</w:t>
      </w:r>
      <w:proofErr w:type="spellEnd"/>
      <w:r w:rsidRPr="006254C1">
        <w:rPr>
          <w:rFonts w:ascii="Times New Roman" w:eastAsia="Calibri" w:hAnsi="Times New Roman" w:cs="Times New Roman"/>
          <w:i/>
        </w:rPr>
        <w:t xml:space="preserve"> is </w:t>
      </w:r>
      <w:proofErr w:type="spellStart"/>
      <w:r w:rsidRPr="006254C1">
        <w:rPr>
          <w:rFonts w:ascii="Times New Roman" w:eastAsia="Calibri" w:hAnsi="Times New Roman" w:cs="Times New Roman"/>
          <w:i/>
        </w:rPr>
        <w:t>to</w:t>
      </w:r>
      <w:proofErr w:type="spellEnd"/>
      <w:r w:rsidRPr="006254C1">
        <w:rPr>
          <w:rFonts w:ascii="Times New Roman" w:eastAsia="Calibri" w:hAnsi="Times New Roman" w:cs="Times New Roman"/>
          <w:i/>
        </w:rPr>
        <w:t xml:space="preserve"> </w:t>
      </w:r>
      <w:proofErr w:type="spellStart"/>
      <w:r w:rsidRPr="006254C1">
        <w:rPr>
          <w:rStyle w:val="hps"/>
          <w:rFonts w:ascii="Times New Roman" w:hAnsi="Times New Roman" w:cs="Times New Roman"/>
          <w:i/>
        </w:rPr>
        <w:t>evaluate</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the</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effect</w:t>
      </w:r>
      <w:proofErr w:type="spellEnd"/>
      <w:r w:rsidRPr="006254C1">
        <w:rPr>
          <w:rStyle w:val="hps"/>
          <w:rFonts w:ascii="Times New Roman" w:hAnsi="Times New Roman" w:cs="Times New Roman"/>
          <w:i/>
        </w:rPr>
        <w:t xml:space="preserve"> of </w:t>
      </w:r>
      <w:proofErr w:type="spellStart"/>
      <w:r w:rsidRPr="006254C1">
        <w:rPr>
          <w:rStyle w:val="hps"/>
          <w:rFonts w:ascii="Times New Roman" w:hAnsi="Times New Roman" w:cs="Times New Roman"/>
          <w:i/>
        </w:rPr>
        <w:t>private</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courses</w:t>
      </w:r>
      <w:proofErr w:type="spellEnd"/>
      <w:r w:rsidRPr="006254C1">
        <w:rPr>
          <w:rFonts w:ascii="Times New Roman" w:hAnsi="Times New Roman" w:cs="Times New Roman"/>
          <w:i/>
        </w:rPr>
        <w:t xml:space="preserve"> on </w:t>
      </w:r>
      <w:proofErr w:type="spellStart"/>
      <w:r w:rsidRPr="006254C1">
        <w:rPr>
          <w:rStyle w:val="hps"/>
          <w:rFonts w:ascii="Times New Roman" w:hAnsi="Times New Roman" w:cs="Times New Roman"/>
          <w:i/>
        </w:rPr>
        <w:t>mathematics</w:t>
      </w:r>
      <w:proofErr w:type="spellEnd"/>
      <w:r w:rsidRPr="006254C1">
        <w:rPr>
          <w:rFonts w:ascii="Times New Roman" w:hAnsi="Times New Roman" w:cs="Times New Roman"/>
          <w:i/>
        </w:rPr>
        <w:t xml:space="preserve"> </w:t>
      </w:r>
      <w:proofErr w:type="spellStart"/>
      <w:r w:rsidRPr="006254C1">
        <w:rPr>
          <w:rStyle w:val="hps"/>
          <w:rFonts w:ascii="Times New Roman" w:hAnsi="Times New Roman" w:cs="Times New Roman"/>
          <w:i/>
        </w:rPr>
        <w:t>attitudes</w:t>
      </w:r>
      <w:proofErr w:type="spellEnd"/>
      <w:r w:rsidRPr="006254C1">
        <w:rPr>
          <w:rStyle w:val="hps"/>
          <w:rFonts w:ascii="Times New Roman" w:hAnsi="Times New Roman" w:cs="Times New Roman"/>
          <w:i/>
        </w:rPr>
        <w:t xml:space="preserve"> of</w:t>
      </w:r>
      <w:r w:rsidRPr="006254C1">
        <w:rPr>
          <w:rFonts w:ascii="Times New Roman" w:hAnsi="Times New Roman" w:cs="Times New Roman"/>
          <w:i/>
        </w:rPr>
        <w:t xml:space="preserve"> </w:t>
      </w:r>
      <w:proofErr w:type="spellStart"/>
      <w:r w:rsidRPr="006254C1">
        <w:rPr>
          <w:rStyle w:val="hps"/>
          <w:rFonts w:ascii="Times New Roman" w:hAnsi="Times New Roman" w:cs="Times New Roman"/>
          <w:i/>
        </w:rPr>
        <w:t>students</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graduated</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from</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high</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school</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preparing</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for</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the</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university</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exams</w:t>
      </w:r>
      <w:proofErr w:type="spellEnd"/>
      <w:r w:rsidRPr="006254C1">
        <w:rPr>
          <w:rStyle w:val="hps"/>
          <w:rFonts w:ascii="Times New Roman" w:hAnsi="Times New Roman" w:cs="Times New Roman"/>
          <w:i/>
        </w:rPr>
        <w:t xml:space="preserve"> in </w:t>
      </w:r>
      <w:proofErr w:type="spellStart"/>
      <w:r w:rsidRPr="006254C1">
        <w:rPr>
          <w:rStyle w:val="hps"/>
          <w:rFonts w:ascii="Times New Roman" w:hAnsi="Times New Roman" w:cs="Times New Roman"/>
          <w:i/>
        </w:rPr>
        <w:t>private</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courses</w:t>
      </w:r>
      <w:proofErr w:type="spellEnd"/>
      <w:r w:rsidRPr="006254C1">
        <w:rPr>
          <w:rStyle w:val="hps"/>
          <w:rFonts w:ascii="Times New Roman" w:hAnsi="Times New Roman" w:cs="Times New Roman"/>
          <w:i/>
        </w:rPr>
        <w:t>.</w:t>
      </w:r>
      <w:r w:rsidRPr="006254C1">
        <w:rPr>
          <w:rFonts w:ascii="Times New Roman" w:hAnsi="Times New Roman" w:cs="Times New Roman"/>
          <w:i/>
        </w:rPr>
        <w:t xml:space="preserve">  </w:t>
      </w:r>
      <w:proofErr w:type="spellStart"/>
      <w:r w:rsidRPr="006254C1">
        <w:rPr>
          <w:rFonts w:ascii="Times New Roman" w:hAnsi="Times New Roman" w:cs="Times New Roman"/>
          <w:i/>
        </w:rPr>
        <w:t>This</w:t>
      </w:r>
      <w:proofErr w:type="spellEnd"/>
      <w:r w:rsidRPr="006254C1">
        <w:rPr>
          <w:rFonts w:ascii="Times New Roman" w:hAnsi="Times New Roman" w:cs="Times New Roman"/>
          <w:i/>
        </w:rPr>
        <w:t xml:space="preserve"> </w:t>
      </w:r>
      <w:proofErr w:type="spellStart"/>
      <w:r w:rsidRPr="006254C1">
        <w:rPr>
          <w:rStyle w:val="hps"/>
          <w:rFonts w:ascii="Times New Roman" w:hAnsi="Times New Roman" w:cs="Times New Roman"/>
          <w:i/>
        </w:rPr>
        <w:t>research</w:t>
      </w:r>
      <w:proofErr w:type="spellEnd"/>
      <w:r w:rsidRPr="006254C1">
        <w:rPr>
          <w:rFonts w:ascii="Times New Roman" w:hAnsi="Times New Roman" w:cs="Times New Roman"/>
          <w:i/>
        </w:rPr>
        <w:t xml:space="preserve">, </w:t>
      </w:r>
      <w:proofErr w:type="spellStart"/>
      <w:r w:rsidRPr="006254C1">
        <w:rPr>
          <w:rFonts w:ascii="Times New Roman" w:hAnsi="Times New Roman" w:cs="Times New Roman"/>
          <w:i/>
        </w:rPr>
        <w:t>which</w:t>
      </w:r>
      <w:proofErr w:type="spellEnd"/>
      <w:r w:rsidRPr="006254C1">
        <w:rPr>
          <w:rFonts w:ascii="Times New Roman" w:hAnsi="Times New Roman" w:cs="Times New Roman"/>
          <w:i/>
        </w:rPr>
        <w:t xml:space="preserve"> </w:t>
      </w:r>
      <w:r w:rsidRPr="006254C1">
        <w:rPr>
          <w:rStyle w:val="hps"/>
          <w:rFonts w:ascii="Times New Roman" w:hAnsi="Times New Roman" w:cs="Times New Roman"/>
          <w:i/>
        </w:rPr>
        <w:t>is</w:t>
      </w:r>
      <w:r w:rsidRPr="006254C1">
        <w:rPr>
          <w:rFonts w:ascii="Times New Roman" w:hAnsi="Times New Roman" w:cs="Times New Roman"/>
          <w:i/>
        </w:rPr>
        <w:t xml:space="preserve"> </w:t>
      </w:r>
      <w:r w:rsidRPr="006254C1">
        <w:rPr>
          <w:rStyle w:val="hps"/>
          <w:rFonts w:ascii="Times New Roman" w:hAnsi="Times New Roman" w:cs="Times New Roman"/>
          <w:i/>
        </w:rPr>
        <w:t xml:space="preserve">a </w:t>
      </w:r>
      <w:proofErr w:type="spellStart"/>
      <w:r w:rsidRPr="006254C1">
        <w:rPr>
          <w:rStyle w:val="hps"/>
          <w:rFonts w:ascii="Times New Roman" w:hAnsi="Times New Roman" w:cs="Times New Roman"/>
          <w:i/>
        </w:rPr>
        <w:t>pre</w:t>
      </w:r>
      <w:proofErr w:type="spellEnd"/>
      <w:r w:rsidRPr="006254C1">
        <w:rPr>
          <w:rStyle w:val="hps"/>
          <w:rFonts w:ascii="Times New Roman" w:hAnsi="Times New Roman" w:cs="Times New Roman"/>
          <w:i/>
        </w:rPr>
        <w:t>-</w:t>
      </w:r>
      <w:r w:rsidRPr="006254C1">
        <w:rPr>
          <w:rFonts w:ascii="Times New Roman" w:hAnsi="Times New Roman" w:cs="Times New Roman"/>
          <w:i/>
        </w:rPr>
        <w:t xml:space="preserve"> </w:t>
      </w:r>
      <w:proofErr w:type="spellStart"/>
      <w:r w:rsidRPr="006254C1">
        <w:rPr>
          <w:rStyle w:val="hps"/>
          <w:rFonts w:ascii="Times New Roman" w:hAnsi="Times New Roman" w:cs="Times New Roman"/>
          <w:i/>
        </w:rPr>
        <w:t>experimental</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design</w:t>
      </w:r>
      <w:proofErr w:type="spellEnd"/>
      <w:r w:rsidRPr="006254C1">
        <w:rPr>
          <w:rStyle w:val="hps"/>
          <w:rFonts w:ascii="Times New Roman" w:hAnsi="Times New Roman" w:cs="Times New Roman"/>
          <w:i/>
        </w:rPr>
        <w:t>,</w:t>
      </w:r>
      <w:r w:rsidRPr="006254C1">
        <w:rPr>
          <w:rFonts w:ascii="Times New Roman" w:hAnsi="Times New Roman" w:cs="Times New Roman"/>
          <w:i/>
        </w:rPr>
        <w:t xml:space="preserve"> </w:t>
      </w:r>
      <w:proofErr w:type="spellStart"/>
      <w:r w:rsidRPr="006254C1">
        <w:rPr>
          <w:rStyle w:val="hps"/>
          <w:rFonts w:ascii="Times New Roman" w:hAnsi="Times New Roman" w:cs="Times New Roman"/>
          <w:i/>
        </w:rPr>
        <w:t>was</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conducted</w:t>
      </w:r>
      <w:proofErr w:type="spellEnd"/>
      <w:r w:rsidRPr="006254C1">
        <w:rPr>
          <w:rFonts w:ascii="Times New Roman" w:hAnsi="Times New Roman" w:cs="Times New Roman"/>
          <w:i/>
        </w:rPr>
        <w:t xml:space="preserve"> </w:t>
      </w:r>
      <w:r w:rsidRPr="006254C1">
        <w:rPr>
          <w:rStyle w:val="hps"/>
          <w:rFonts w:ascii="Times New Roman" w:hAnsi="Times New Roman" w:cs="Times New Roman"/>
          <w:i/>
        </w:rPr>
        <w:t xml:space="preserve">in </w:t>
      </w:r>
      <w:r w:rsidRPr="006254C1">
        <w:rPr>
          <w:rFonts w:ascii="Times New Roman" w:hAnsi="Times New Roman" w:cs="Times New Roman"/>
          <w:i/>
        </w:rPr>
        <w:t xml:space="preserve">10 </w:t>
      </w:r>
      <w:proofErr w:type="spellStart"/>
      <w:r w:rsidRPr="006254C1">
        <w:rPr>
          <w:rFonts w:ascii="Times New Roman" w:hAnsi="Times New Roman" w:cs="Times New Roman"/>
          <w:i/>
        </w:rPr>
        <w:t>different</w:t>
      </w:r>
      <w:proofErr w:type="spellEnd"/>
      <w:r w:rsidRPr="006254C1">
        <w:rPr>
          <w:rFonts w:ascii="Times New Roman" w:hAnsi="Times New Roman" w:cs="Times New Roman"/>
          <w:i/>
        </w:rPr>
        <w:t xml:space="preserve"> </w:t>
      </w:r>
      <w:proofErr w:type="spellStart"/>
      <w:r w:rsidRPr="006254C1">
        <w:rPr>
          <w:rFonts w:ascii="Times New Roman" w:hAnsi="Times New Roman" w:cs="Times New Roman"/>
          <w:i/>
        </w:rPr>
        <w:t>private</w:t>
      </w:r>
      <w:proofErr w:type="spellEnd"/>
      <w:r w:rsidRPr="006254C1">
        <w:rPr>
          <w:rFonts w:ascii="Times New Roman" w:hAnsi="Times New Roman" w:cs="Times New Roman"/>
          <w:i/>
        </w:rPr>
        <w:t xml:space="preserve"> </w:t>
      </w:r>
      <w:proofErr w:type="spellStart"/>
      <w:r w:rsidRPr="006254C1">
        <w:rPr>
          <w:rFonts w:ascii="Times New Roman" w:hAnsi="Times New Roman" w:cs="Times New Roman"/>
          <w:i/>
        </w:rPr>
        <w:t>courses</w:t>
      </w:r>
      <w:proofErr w:type="spellEnd"/>
      <w:r w:rsidRPr="006254C1">
        <w:rPr>
          <w:rFonts w:ascii="Times New Roman" w:hAnsi="Times New Roman" w:cs="Times New Roman"/>
          <w:i/>
        </w:rPr>
        <w:t xml:space="preserve"> in </w:t>
      </w:r>
      <w:proofErr w:type="spellStart"/>
      <w:r w:rsidRPr="006254C1">
        <w:rPr>
          <w:rFonts w:ascii="Times New Roman" w:hAnsi="Times New Roman" w:cs="Times New Roman"/>
          <w:i/>
        </w:rPr>
        <w:t>the</w:t>
      </w:r>
      <w:proofErr w:type="spellEnd"/>
      <w:r w:rsidRPr="006254C1">
        <w:rPr>
          <w:rFonts w:ascii="Times New Roman" w:hAnsi="Times New Roman" w:cs="Times New Roman"/>
          <w:i/>
        </w:rPr>
        <w:t xml:space="preserve"> </w:t>
      </w:r>
      <w:proofErr w:type="spellStart"/>
      <w:r w:rsidRPr="006254C1">
        <w:rPr>
          <w:rFonts w:ascii="Times New Roman" w:hAnsi="Times New Roman" w:cs="Times New Roman"/>
          <w:i/>
        </w:rPr>
        <w:t>central</w:t>
      </w:r>
      <w:proofErr w:type="spellEnd"/>
      <w:r w:rsidRPr="006254C1">
        <w:rPr>
          <w:rFonts w:ascii="Times New Roman" w:hAnsi="Times New Roman" w:cs="Times New Roman"/>
          <w:i/>
        </w:rPr>
        <w:t xml:space="preserve">  </w:t>
      </w:r>
      <w:proofErr w:type="spellStart"/>
      <w:r w:rsidRPr="006254C1">
        <w:rPr>
          <w:rFonts w:ascii="Times New Roman" w:hAnsi="Times New Roman" w:cs="Times New Roman"/>
          <w:i/>
        </w:rPr>
        <w:t>province</w:t>
      </w:r>
      <w:proofErr w:type="spellEnd"/>
      <w:r w:rsidRPr="006254C1">
        <w:rPr>
          <w:rFonts w:ascii="Times New Roman" w:hAnsi="Times New Roman" w:cs="Times New Roman"/>
          <w:i/>
        </w:rPr>
        <w:t xml:space="preserve"> of Kahramanmaraş.</w:t>
      </w:r>
      <w:r w:rsidRPr="006254C1">
        <w:rPr>
          <w:rStyle w:val="shorttext"/>
          <w:rFonts w:ascii="Times New Roman" w:hAnsi="Times New Roman" w:cs="Times New Roman"/>
          <w:i/>
        </w:rPr>
        <w:t xml:space="preserve"> </w:t>
      </w:r>
      <w:r w:rsidRPr="006254C1">
        <w:rPr>
          <w:rStyle w:val="hps"/>
          <w:rFonts w:ascii="Times New Roman" w:hAnsi="Times New Roman" w:cs="Times New Roman"/>
          <w:i/>
        </w:rPr>
        <w:t>1720</w:t>
      </w:r>
      <w:r w:rsidRPr="006254C1">
        <w:rPr>
          <w:rFonts w:ascii="Times New Roman" w:hAnsi="Times New Roman" w:cs="Times New Roman"/>
          <w:i/>
        </w:rPr>
        <w:t xml:space="preserve"> </w:t>
      </w:r>
      <w:proofErr w:type="spellStart"/>
      <w:r w:rsidRPr="006254C1">
        <w:rPr>
          <w:rStyle w:val="hps"/>
          <w:rFonts w:ascii="Times New Roman" w:hAnsi="Times New Roman" w:cs="Times New Roman"/>
          <w:i/>
        </w:rPr>
        <w:t>high</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school</w:t>
      </w:r>
      <w:proofErr w:type="spellEnd"/>
      <w:r w:rsidRPr="006254C1">
        <w:rPr>
          <w:rFonts w:ascii="Times New Roman" w:hAnsi="Times New Roman" w:cs="Times New Roman"/>
          <w:i/>
        </w:rPr>
        <w:t xml:space="preserve"> </w:t>
      </w:r>
      <w:proofErr w:type="spellStart"/>
      <w:r w:rsidRPr="006254C1">
        <w:rPr>
          <w:rStyle w:val="hps"/>
          <w:rFonts w:ascii="Times New Roman" w:hAnsi="Times New Roman" w:cs="Times New Roman"/>
          <w:i/>
        </w:rPr>
        <w:t>students</w:t>
      </w:r>
      <w:proofErr w:type="spellEnd"/>
      <w:r w:rsidRPr="006254C1">
        <w:rPr>
          <w:rFonts w:ascii="Times New Roman" w:hAnsi="Times New Roman" w:cs="Times New Roman"/>
          <w:i/>
        </w:rPr>
        <w:t xml:space="preserve"> </w:t>
      </w:r>
      <w:proofErr w:type="spellStart"/>
      <w:r w:rsidRPr="006254C1">
        <w:rPr>
          <w:rStyle w:val="hps"/>
          <w:rFonts w:ascii="Times New Roman" w:hAnsi="Times New Roman" w:cs="Times New Roman"/>
          <w:i/>
        </w:rPr>
        <w:t>participated</w:t>
      </w:r>
      <w:proofErr w:type="spellEnd"/>
      <w:r w:rsidRPr="006254C1">
        <w:rPr>
          <w:rStyle w:val="hps"/>
          <w:rFonts w:ascii="Times New Roman" w:hAnsi="Times New Roman" w:cs="Times New Roman"/>
          <w:i/>
        </w:rPr>
        <w:t xml:space="preserve"> in</w:t>
      </w:r>
      <w:r w:rsidRPr="006254C1">
        <w:rPr>
          <w:rFonts w:ascii="Times New Roman" w:hAnsi="Times New Roman" w:cs="Times New Roman"/>
          <w:i/>
        </w:rPr>
        <w:t xml:space="preserve"> </w:t>
      </w:r>
      <w:proofErr w:type="spellStart"/>
      <w:r w:rsidRPr="006254C1">
        <w:rPr>
          <w:rStyle w:val="hps"/>
          <w:rFonts w:ascii="Times New Roman" w:hAnsi="Times New Roman" w:cs="Times New Roman"/>
          <w:i/>
        </w:rPr>
        <w:t>the</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study</w:t>
      </w:r>
      <w:proofErr w:type="spellEnd"/>
      <w:r w:rsidRPr="006254C1">
        <w:rPr>
          <w:rFonts w:ascii="Times New Roman" w:hAnsi="Times New Roman" w:cs="Times New Roman"/>
          <w:i/>
        </w:rPr>
        <w:t xml:space="preserve">. </w:t>
      </w:r>
      <w:proofErr w:type="spellStart"/>
      <w:r w:rsidRPr="006254C1">
        <w:rPr>
          <w:rFonts w:ascii="Times New Roman" w:hAnsi="Times New Roman" w:cs="Times New Roman"/>
          <w:i/>
        </w:rPr>
        <w:t>After</w:t>
      </w:r>
      <w:proofErr w:type="spellEnd"/>
      <w:r w:rsidRPr="006254C1">
        <w:rPr>
          <w:rFonts w:ascii="Times New Roman" w:hAnsi="Times New Roman" w:cs="Times New Roman"/>
          <w:i/>
        </w:rPr>
        <w:t xml:space="preserve"> </w:t>
      </w:r>
      <w:proofErr w:type="spellStart"/>
      <w:r w:rsidRPr="006254C1">
        <w:rPr>
          <w:rStyle w:val="hps"/>
          <w:rFonts w:ascii="Times New Roman" w:hAnsi="Times New Roman" w:cs="Times New Roman"/>
          <w:i/>
        </w:rPr>
        <w:t>pre</w:t>
      </w:r>
      <w:proofErr w:type="spellEnd"/>
      <w:r w:rsidRPr="006254C1">
        <w:rPr>
          <w:rStyle w:val="hps"/>
          <w:rFonts w:ascii="Times New Roman" w:hAnsi="Times New Roman" w:cs="Times New Roman"/>
          <w:i/>
        </w:rPr>
        <w:t>-</w:t>
      </w:r>
      <w:r w:rsidRPr="006254C1">
        <w:rPr>
          <w:rFonts w:ascii="Times New Roman" w:hAnsi="Times New Roman" w:cs="Times New Roman"/>
          <w:i/>
        </w:rPr>
        <w:t xml:space="preserve"> </w:t>
      </w:r>
      <w:proofErr w:type="spellStart"/>
      <w:r w:rsidRPr="006254C1">
        <w:rPr>
          <w:rStyle w:val="hps"/>
          <w:rFonts w:ascii="Times New Roman" w:hAnsi="Times New Roman" w:cs="Times New Roman"/>
          <w:i/>
        </w:rPr>
        <w:t>and</w:t>
      </w:r>
      <w:proofErr w:type="spellEnd"/>
      <w:r w:rsidRPr="006254C1">
        <w:rPr>
          <w:rStyle w:val="hps"/>
          <w:rFonts w:ascii="Times New Roman" w:hAnsi="Times New Roman" w:cs="Times New Roman"/>
          <w:i/>
        </w:rPr>
        <w:t xml:space="preserve"> </w:t>
      </w:r>
      <w:r w:rsidRPr="006254C1">
        <w:rPr>
          <w:rFonts w:ascii="Times New Roman" w:hAnsi="Times New Roman" w:cs="Times New Roman"/>
          <w:i/>
        </w:rPr>
        <w:t xml:space="preserve"> </w:t>
      </w:r>
      <w:r w:rsidRPr="006254C1">
        <w:rPr>
          <w:rStyle w:val="hps"/>
          <w:rFonts w:ascii="Times New Roman" w:hAnsi="Times New Roman" w:cs="Times New Roman"/>
          <w:i/>
        </w:rPr>
        <w:t>post</w:t>
      </w:r>
      <w:r w:rsidRPr="006254C1">
        <w:rPr>
          <w:rFonts w:ascii="Times New Roman" w:hAnsi="Times New Roman" w:cs="Times New Roman"/>
          <w:i/>
        </w:rPr>
        <w:t>-</w:t>
      </w:r>
      <w:r w:rsidRPr="006254C1">
        <w:rPr>
          <w:rStyle w:val="hps"/>
          <w:rFonts w:ascii="Times New Roman" w:hAnsi="Times New Roman" w:cs="Times New Roman"/>
          <w:i/>
        </w:rPr>
        <w:t>test</w:t>
      </w:r>
      <w:r w:rsidRPr="006254C1">
        <w:rPr>
          <w:rFonts w:ascii="Times New Roman" w:hAnsi="Times New Roman" w:cs="Times New Roman"/>
          <w:i/>
        </w:rPr>
        <w:t xml:space="preserve"> </w:t>
      </w:r>
      <w:proofErr w:type="spellStart"/>
      <w:r w:rsidRPr="006254C1">
        <w:rPr>
          <w:rStyle w:val="hps"/>
          <w:rFonts w:ascii="Times New Roman" w:hAnsi="Times New Roman" w:cs="Times New Roman"/>
          <w:i/>
        </w:rPr>
        <w:t>match</w:t>
      </w:r>
      <w:proofErr w:type="spellEnd"/>
      <w:r w:rsidRPr="006254C1">
        <w:rPr>
          <w:rFonts w:ascii="Times New Roman" w:hAnsi="Times New Roman" w:cs="Times New Roman"/>
          <w:i/>
        </w:rPr>
        <w:t xml:space="preserve">, </w:t>
      </w:r>
      <w:proofErr w:type="spellStart"/>
      <w:r w:rsidRPr="006254C1">
        <w:rPr>
          <w:rStyle w:val="hps"/>
          <w:rFonts w:ascii="Times New Roman" w:hAnsi="Times New Roman" w:cs="Times New Roman"/>
          <w:i/>
        </w:rPr>
        <w:t>survey</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and</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attitudes</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scale</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pointss</w:t>
      </w:r>
      <w:proofErr w:type="spellEnd"/>
      <w:r w:rsidRPr="006254C1">
        <w:rPr>
          <w:rStyle w:val="hps"/>
          <w:rFonts w:ascii="Times New Roman" w:hAnsi="Times New Roman" w:cs="Times New Roman"/>
          <w:i/>
        </w:rPr>
        <w:t xml:space="preserve"> of</w:t>
      </w:r>
      <w:r w:rsidRPr="006254C1">
        <w:rPr>
          <w:rFonts w:ascii="Times New Roman" w:hAnsi="Times New Roman" w:cs="Times New Roman"/>
          <w:i/>
        </w:rPr>
        <w:t xml:space="preserve"> </w:t>
      </w:r>
      <w:r w:rsidRPr="006254C1">
        <w:rPr>
          <w:rStyle w:val="hps"/>
          <w:rFonts w:ascii="Times New Roman" w:hAnsi="Times New Roman" w:cs="Times New Roman"/>
          <w:i/>
        </w:rPr>
        <w:t>1400</w:t>
      </w:r>
      <w:r w:rsidRPr="006254C1">
        <w:rPr>
          <w:rFonts w:ascii="Times New Roman" w:hAnsi="Times New Roman" w:cs="Times New Roman"/>
          <w:i/>
        </w:rPr>
        <w:t xml:space="preserve"> </w:t>
      </w:r>
      <w:proofErr w:type="spellStart"/>
      <w:r w:rsidRPr="006254C1">
        <w:rPr>
          <w:rStyle w:val="hps"/>
          <w:rFonts w:ascii="Times New Roman" w:hAnsi="Times New Roman" w:cs="Times New Roman"/>
          <w:i/>
        </w:rPr>
        <w:t>students</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were</w:t>
      </w:r>
      <w:proofErr w:type="spellEnd"/>
      <w:r w:rsidRPr="006254C1">
        <w:rPr>
          <w:rStyle w:val="hps"/>
          <w:rFonts w:ascii="Times New Roman" w:hAnsi="Times New Roman" w:cs="Times New Roman"/>
          <w:i/>
        </w:rPr>
        <w:t xml:space="preserve"> </w:t>
      </w:r>
      <w:proofErr w:type="spellStart"/>
      <w:r w:rsidRPr="006254C1">
        <w:rPr>
          <w:rStyle w:val="hps"/>
          <w:rFonts w:ascii="Times New Roman" w:hAnsi="Times New Roman" w:cs="Times New Roman"/>
          <w:i/>
        </w:rPr>
        <w:t>evaluated</w:t>
      </w:r>
      <w:proofErr w:type="spellEnd"/>
      <w:r w:rsidRPr="006254C1">
        <w:rPr>
          <w:rFonts w:ascii="Times New Roman" w:hAnsi="Times New Roman" w:cs="Times New Roman"/>
          <w:i/>
        </w:rPr>
        <w:t>.</w:t>
      </w:r>
      <w:r w:rsidRPr="006254C1">
        <w:rPr>
          <w:rStyle w:val="AklamaBavurusu"/>
          <w:rFonts w:ascii="Times New Roman" w:hAnsi="Times New Roman" w:cs="Times New Roman"/>
          <w:i/>
          <w:sz w:val="22"/>
          <w:szCs w:val="22"/>
          <w:lang/>
        </w:rPr>
        <w:t xml:space="preserve"> </w:t>
      </w:r>
      <w:r w:rsidRPr="006254C1">
        <w:rPr>
          <w:rStyle w:val="hps"/>
          <w:rFonts w:ascii="Times New Roman" w:hAnsi="Times New Roman" w:cs="Times New Roman"/>
          <w:i/>
          <w:lang/>
        </w:rPr>
        <w:t>In this study,</w:t>
      </w:r>
      <w:r w:rsidRPr="006254C1">
        <w:rPr>
          <w:rFonts w:ascii="Times New Roman" w:hAnsi="Times New Roman" w:cs="Times New Roman"/>
          <w:i/>
          <w:lang/>
        </w:rPr>
        <w:t xml:space="preserve"> </w:t>
      </w:r>
      <w:r w:rsidRPr="006254C1">
        <w:rPr>
          <w:rStyle w:val="hps"/>
          <w:rFonts w:ascii="Times New Roman" w:hAnsi="Times New Roman" w:cs="Times New Roman"/>
          <w:i/>
          <w:lang/>
        </w:rPr>
        <w:t>data were collected</w:t>
      </w:r>
      <w:r w:rsidRPr="006254C1">
        <w:rPr>
          <w:rFonts w:ascii="Times New Roman" w:hAnsi="Times New Roman" w:cs="Times New Roman"/>
          <w:i/>
          <w:lang/>
        </w:rPr>
        <w:t xml:space="preserve"> </w:t>
      </w:r>
      <w:r w:rsidRPr="006254C1">
        <w:rPr>
          <w:rStyle w:val="hps"/>
          <w:rFonts w:ascii="Times New Roman" w:hAnsi="Times New Roman" w:cs="Times New Roman"/>
          <w:i/>
          <w:lang/>
        </w:rPr>
        <w:t>personal</w:t>
      </w:r>
      <w:r w:rsidRPr="006254C1">
        <w:rPr>
          <w:rFonts w:ascii="Times New Roman" w:hAnsi="Times New Roman" w:cs="Times New Roman"/>
          <w:i/>
          <w:lang/>
        </w:rPr>
        <w:t xml:space="preserve"> </w:t>
      </w:r>
      <w:r w:rsidRPr="006254C1">
        <w:rPr>
          <w:rStyle w:val="hps"/>
          <w:rFonts w:ascii="Times New Roman" w:hAnsi="Times New Roman" w:cs="Times New Roman"/>
          <w:i/>
          <w:lang/>
        </w:rPr>
        <w:t>information form and</w:t>
      </w:r>
      <w:r w:rsidRPr="006254C1">
        <w:rPr>
          <w:rFonts w:ascii="Times New Roman" w:hAnsi="Times New Roman" w:cs="Times New Roman"/>
          <w:i/>
          <w:lang/>
        </w:rPr>
        <w:t xml:space="preserve"> </w:t>
      </w:r>
      <w:r w:rsidR="00903989" w:rsidRPr="006254C1">
        <w:rPr>
          <w:rStyle w:val="hps"/>
          <w:rFonts w:ascii="Times New Roman" w:hAnsi="Times New Roman" w:cs="Times New Roman"/>
          <w:i/>
          <w:lang/>
        </w:rPr>
        <w:t>Mathematics Attitude Inventory (MBI)</w:t>
      </w:r>
      <w:r w:rsidR="00D905D0" w:rsidRPr="006254C1">
        <w:rPr>
          <w:rStyle w:val="hps"/>
          <w:rFonts w:ascii="Times New Roman" w:hAnsi="Times New Roman" w:cs="Times New Roman"/>
          <w:i/>
          <w:lang/>
        </w:rPr>
        <w:t xml:space="preserve"> which is developed by </w:t>
      </w:r>
      <w:proofErr w:type="spellStart"/>
      <w:r w:rsidRPr="006254C1">
        <w:rPr>
          <w:rStyle w:val="hps"/>
          <w:rFonts w:ascii="Times New Roman" w:hAnsi="Times New Roman" w:cs="Times New Roman"/>
          <w:i/>
          <w:lang/>
        </w:rPr>
        <w:t>Askar</w:t>
      </w:r>
      <w:proofErr w:type="spellEnd"/>
      <w:r w:rsidRPr="006254C1">
        <w:rPr>
          <w:rFonts w:ascii="Times New Roman" w:hAnsi="Times New Roman" w:cs="Times New Roman"/>
          <w:i/>
          <w:lang/>
        </w:rPr>
        <w:t xml:space="preserve"> </w:t>
      </w:r>
      <w:r w:rsidRPr="006254C1">
        <w:rPr>
          <w:rStyle w:val="hps"/>
          <w:rFonts w:ascii="Times New Roman" w:hAnsi="Times New Roman" w:cs="Times New Roman"/>
          <w:i/>
          <w:lang/>
        </w:rPr>
        <w:t>(1986)</w:t>
      </w:r>
      <w:r w:rsidR="00D905D0" w:rsidRPr="006254C1">
        <w:rPr>
          <w:rFonts w:ascii="Times New Roman" w:hAnsi="Times New Roman" w:cs="Times New Roman"/>
          <w:i/>
          <w:lang/>
        </w:rPr>
        <w:t xml:space="preserve"> </w:t>
      </w:r>
      <w:r w:rsidRPr="006254C1">
        <w:rPr>
          <w:rStyle w:val="hps"/>
          <w:rFonts w:ascii="Times New Roman" w:hAnsi="Times New Roman" w:cs="Times New Roman"/>
          <w:i/>
          <w:lang/>
        </w:rPr>
        <w:t>was used</w:t>
      </w:r>
      <w:r w:rsidRPr="006254C1">
        <w:rPr>
          <w:rFonts w:ascii="Times New Roman" w:hAnsi="Times New Roman" w:cs="Times New Roman"/>
          <w:i/>
          <w:lang/>
        </w:rPr>
        <w:t>.</w:t>
      </w:r>
      <w:r w:rsidR="00D905D0" w:rsidRPr="006254C1">
        <w:rPr>
          <w:rStyle w:val="hps"/>
          <w:rFonts w:ascii="Times New Roman" w:hAnsi="Times New Roman" w:cs="Times New Roman"/>
          <w:i/>
          <w:lang/>
        </w:rPr>
        <w:t xml:space="preserve"> </w:t>
      </w:r>
      <w:r w:rsidR="006920AB" w:rsidRPr="006254C1">
        <w:rPr>
          <w:rStyle w:val="hps"/>
          <w:rFonts w:ascii="Times New Roman" w:hAnsi="Times New Roman" w:cs="Times New Roman"/>
          <w:i/>
          <w:lang/>
        </w:rPr>
        <w:t>The reliability coefficient of MBI (</w:t>
      </w:r>
      <w:proofErr w:type="spellStart"/>
      <w:r w:rsidR="006920AB" w:rsidRPr="006254C1">
        <w:rPr>
          <w:rStyle w:val="hps"/>
          <w:rFonts w:ascii="Times New Roman" w:hAnsi="Times New Roman" w:cs="Times New Roman"/>
          <w:i/>
          <w:lang/>
        </w:rPr>
        <w:t>Cronbach's</w:t>
      </w:r>
      <w:proofErr w:type="spellEnd"/>
      <w:r w:rsidR="006920AB" w:rsidRPr="006254C1">
        <w:rPr>
          <w:rStyle w:val="hps"/>
          <w:rFonts w:ascii="Times New Roman" w:hAnsi="Times New Roman" w:cs="Times New Roman"/>
          <w:i/>
          <w:lang/>
        </w:rPr>
        <w:t xml:space="preserve"> alpha) 0.89 by  </w:t>
      </w:r>
      <w:proofErr w:type="spellStart"/>
      <w:r w:rsidR="006920AB" w:rsidRPr="006254C1">
        <w:rPr>
          <w:rStyle w:val="hps"/>
          <w:rFonts w:ascii="Times New Roman" w:hAnsi="Times New Roman" w:cs="Times New Roman"/>
          <w:i/>
          <w:lang/>
        </w:rPr>
        <w:t>Şentürk</w:t>
      </w:r>
      <w:proofErr w:type="spellEnd"/>
      <w:r w:rsidR="006920AB" w:rsidRPr="006254C1">
        <w:rPr>
          <w:rStyle w:val="hps"/>
          <w:rFonts w:ascii="Times New Roman" w:hAnsi="Times New Roman" w:cs="Times New Roman"/>
          <w:i/>
          <w:lang/>
        </w:rPr>
        <w:t xml:space="preserve"> (2010) was found.</w:t>
      </w:r>
      <w:r w:rsidR="00C0100A" w:rsidRPr="006254C1">
        <w:rPr>
          <w:rFonts w:ascii="Times New Roman" w:hAnsi="Times New Roman" w:cs="Times New Roman"/>
          <w:i/>
        </w:rPr>
        <w:t xml:space="preserve"> </w:t>
      </w:r>
      <w:r w:rsidR="008B2593" w:rsidRPr="006254C1">
        <w:rPr>
          <w:rStyle w:val="hps"/>
          <w:rFonts w:ascii="Times New Roman" w:hAnsi="Times New Roman" w:cs="Times New Roman"/>
          <w:i/>
          <w:lang/>
        </w:rPr>
        <w:t>At the end of the study, the data obtained were evaluated using the SPSS package program.  Analysis of the data t-test is used for pre- and post-test results of mathematics attitude scale points investigated whether there is a meaningful difference or not.</w:t>
      </w:r>
      <w:r w:rsidR="008B2593" w:rsidRPr="006254C1">
        <w:rPr>
          <w:rFonts w:ascii="Times New Roman" w:hAnsi="Times New Roman" w:cs="Times New Roman"/>
          <w:i/>
        </w:rPr>
        <w:t xml:space="preserve"> </w:t>
      </w:r>
      <w:r w:rsidR="008B2593" w:rsidRPr="006254C1">
        <w:rPr>
          <w:rStyle w:val="hps"/>
          <w:rFonts w:ascii="Times New Roman" w:hAnsi="Times New Roman" w:cs="Times New Roman"/>
          <w:i/>
          <w:lang/>
        </w:rPr>
        <w:t>Results of the analysis have shown that private courses were effected students attitudes towards mathematics positively.</w:t>
      </w:r>
    </w:p>
    <w:p w:rsidR="00B92428" w:rsidRPr="006254C1" w:rsidRDefault="00B92428" w:rsidP="006254C1">
      <w:pPr>
        <w:pStyle w:val="GvdeMetniGirintisi2"/>
        <w:tabs>
          <w:tab w:val="left" w:pos="709"/>
        </w:tabs>
        <w:spacing w:line="240" w:lineRule="auto"/>
        <w:ind w:left="0"/>
        <w:jc w:val="both"/>
        <w:rPr>
          <w:rStyle w:val="hps"/>
          <w:i/>
          <w:sz w:val="22"/>
          <w:szCs w:val="22"/>
        </w:rPr>
      </w:pPr>
      <w:proofErr w:type="spellStart"/>
      <w:r w:rsidRPr="006254C1">
        <w:rPr>
          <w:b/>
          <w:bCs/>
          <w:i/>
          <w:sz w:val="22"/>
          <w:szCs w:val="22"/>
        </w:rPr>
        <w:t>Key</w:t>
      </w:r>
      <w:proofErr w:type="spellEnd"/>
      <w:r w:rsidRPr="006254C1">
        <w:rPr>
          <w:b/>
          <w:bCs/>
          <w:i/>
          <w:sz w:val="22"/>
          <w:szCs w:val="22"/>
        </w:rPr>
        <w:t xml:space="preserve"> </w:t>
      </w:r>
      <w:proofErr w:type="spellStart"/>
      <w:r w:rsidRPr="006254C1">
        <w:rPr>
          <w:b/>
          <w:bCs/>
          <w:i/>
          <w:sz w:val="22"/>
          <w:szCs w:val="22"/>
        </w:rPr>
        <w:t>Words</w:t>
      </w:r>
      <w:proofErr w:type="spellEnd"/>
      <w:r w:rsidRPr="006254C1">
        <w:rPr>
          <w:b/>
          <w:bCs/>
          <w:i/>
          <w:sz w:val="22"/>
          <w:szCs w:val="22"/>
        </w:rPr>
        <w:t>:</w:t>
      </w:r>
      <w:r w:rsidRPr="006254C1">
        <w:rPr>
          <w:i/>
          <w:sz w:val="22"/>
          <w:szCs w:val="22"/>
        </w:rPr>
        <w:t xml:space="preserve"> </w:t>
      </w:r>
      <w:proofErr w:type="spellStart"/>
      <w:r w:rsidR="00D27CA8" w:rsidRPr="006254C1">
        <w:rPr>
          <w:rStyle w:val="hps"/>
          <w:i/>
          <w:sz w:val="22"/>
          <w:szCs w:val="22"/>
        </w:rPr>
        <w:t>private</w:t>
      </w:r>
      <w:proofErr w:type="spellEnd"/>
      <w:r w:rsidR="00D27CA8" w:rsidRPr="006254C1">
        <w:rPr>
          <w:i/>
          <w:sz w:val="22"/>
          <w:szCs w:val="22"/>
        </w:rPr>
        <w:t xml:space="preserve"> </w:t>
      </w:r>
      <w:proofErr w:type="spellStart"/>
      <w:r w:rsidR="00D27CA8" w:rsidRPr="006254C1">
        <w:rPr>
          <w:rStyle w:val="hps"/>
          <w:i/>
          <w:sz w:val="22"/>
          <w:szCs w:val="22"/>
        </w:rPr>
        <w:t>courses</w:t>
      </w:r>
      <w:proofErr w:type="spellEnd"/>
      <w:r w:rsidR="00D27CA8" w:rsidRPr="006254C1">
        <w:rPr>
          <w:i/>
          <w:sz w:val="22"/>
          <w:szCs w:val="22"/>
        </w:rPr>
        <w:t xml:space="preserve">, </w:t>
      </w:r>
      <w:proofErr w:type="spellStart"/>
      <w:r w:rsidR="00D27CA8" w:rsidRPr="006254C1">
        <w:rPr>
          <w:rStyle w:val="hps"/>
          <w:i/>
          <w:sz w:val="22"/>
          <w:szCs w:val="22"/>
        </w:rPr>
        <w:t>attitudes</w:t>
      </w:r>
      <w:proofErr w:type="spellEnd"/>
      <w:r w:rsidR="00D27CA8" w:rsidRPr="006254C1">
        <w:rPr>
          <w:rStyle w:val="hps"/>
          <w:i/>
          <w:sz w:val="22"/>
          <w:szCs w:val="22"/>
        </w:rPr>
        <w:t xml:space="preserve"> </w:t>
      </w:r>
      <w:proofErr w:type="spellStart"/>
      <w:r w:rsidR="00D27CA8" w:rsidRPr="006254C1">
        <w:rPr>
          <w:rStyle w:val="hps"/>
          <w:i/>
          <w:sz w:val="22"/>
          <w:szCs w:val="22"/>
        </w:rPr>
        <w:t>towards</w:t>
      </w:r>
      <w:proofErr w:type="spellEnd"/>
      <w:r w:rsidR="00D27CA8" w:rsidRPr="006254C1">
        <w:rPr>
          <w:rStyle w:val="hps"/>
          <w:i/>
          <w:sz w:val="22"/>
          <w:szCs w:val="22"/>
        </w:rPr>
        <w:t xml:space="preserve"> </w:t>
      </w:r>
      <w:proofErr w:type="spellStart"/>
      <w:r w:rsidR="00D27CA8" w:rsidRPr="006254C1">
        <w:rPr>
          <w:rStyle w:val="hps"/>
          <w:i/>
          <w:sz w:val="22"/>
          <w:szCs w:val="22"/>
        </w:rPr>
        <w:t>mathematics</w:t>
      </w:r>
      <w:proofErr w:type="spellEnd"/>
      <w:r w:rsidR="00D27CA8" w:rsidRPr="006254C1">
        <w:rPr>
          <w:rStyle w:val="hps"/>
          <w:i/>
          <w:sz w:val="22"/>
          <w:szCs w:val="22"/>
        </w:rPr>
        <w:t>,</w:t>
      </w:r>
      <w:r w:rsidR="00D27CA8" w:rsidRPr="006254C1">
        <w:rPr>
          <w:i/>
          <w:sz w:val="22"/>
          <w:szCs w:val="22"/>
        </w:rPr>
        <w:t xml:space="preserve"> </w:t>
      </w:r>
      <w:proofErr w:type="spellStart"/>
      <w:r w:rsidR="00D27CA8" w:rsidRPr="006254C1">
        <w:rPr>
          <w:i/>
          <w:sz w:val="22"/>
          <w:szCs w:val="22"/>
        </w:rPr>
        <w:t>mathematics</w:t>
      </w:r>
      <w:proofErr w:type="spellEnd"/>
      <w:r w:rsidR="00D27CA8" w:rsidRPr="006254C1">
        <w:rPr>
          <w:i/>
          <w:sz w:val="22"/>
          <w:szCs w:val="22"/>
        </w:rPr>
        <w:t xml:space="preserve"> </w:t>
      </w:r>
      <w:proofErr w:type="spellStart"/>
      <w:r w:rsidR="00903989" w:rsidRPr="006254C1">
        <w:rPr>
          <w:rStyle w:val="hps"/>
          <w:i/>
          <w:sz w:val="22"/>
          <w:szCs w:val="22"/>
        </w:rPr>
        <w:t>i</w:t>
      </w:r>
      <w:r w:rsidR="00D27CA8" w:rsidRPr="006254C1">
        <w:rPr>
          <w:rStyle w:val="hps"/>
          <w:i/>
          <w:sz w:val="22"/>
          <w:szCs w:val="22"/>
        </w:rPr>
        <w:t>nstruction</w:t>
      </w:r>
      <w:proofErr w:type="spellEnd"/>
      <w:r w:rsidRPr="006254C1">
        <w:rPr>
          <w:rStyle w:val="hps"/>
          <w:i/>
          <w:sz w:val="22"/>
          <w:szCs w:val="22"/>
        </w:rPr>
        <w:t>.</w:t>
      </w:r>
    </w:p>
    <w:p w:rsidR="006254C1" w:rsidRDefault="006254C1" w:rsidP="006254C1">
      <w:pPr>
        <w:spacing w:after="120" w:line="240" w:lineRule="auto"/>
        <w:ind w:firstLine="708"/>
        <w:jc w:val="both"/>
        <w:rPr>
          <w:rFonts w:ascii="Times New Roman" w:eastAsia="Calibri" w:hAnsi="Times New Roman" w:cs="Times New Roman"/>
          <w:b/>
          <w:color w:val="000000" w:themeColor="text1"/>
          <w:sz w:val="24"/>
          <w:szCs w:val="24"/>
        </w:rPr>
      </w:pPr>
    </w:p>
    <w:p w:rsidR="006254C1" w:rsidRDefault="006254C1" w:rsidP="006254C1">
      <w:pPr>
        <w:spacing w:after="120" w:line="240" w:lineRule="auto"/>
        <w:ind w:firstLine="708"/>
        <w:jc w:val="both"/>
        <w:rPr>
          <w:rFonts w:ascii="Times New Roman" w:eastAsia="Calibri" w:hAnsi="Times New Roman" w:cs="Times New Roman"/>
          <w:b/>
          <w:color w:val="000000" w:themeColor="text1"/>
          <w:sz w:val="24"/>
          <w:szCs w:val="24"/>
        </w:rPr>
      </w:pPr>
    </w:p>
    <w:p w:rsidR="006254C1" w:rsidRDefault="006254C1" w:rsidP="006254C1">
      <w:pPr>
        <w:spacing w:after="120" w:line="240" w:lineRule="auto"/>
        <w:ind w:firstLine="708"/>
        <w:jc w:val="both"/>
        <w:rPr>
          <w:rFonts w:ascii="Times New Roman" w:eastAsia="Calibri" w:hAnsi="Times New Roman" w:cs="Times New Roman"/>
          <w:b/>
          <w:color w:val="000000" w:themeColor="text1"/>
          <w:sz w:val="24"/>
          <w:szCs w:val="24"/>
        </w:rPr>
      </w:pPr>
    </w:p>
    <w:p w:rsidR="00D219E7" w:rsidRPr="006254C1" w:rsidRDefault="006254C1" w:rsidP="006254C1">
      <w:pPr>
        <w:spacing w:after="120" w:line="240" w:lineRule="auto"/>
        <w:ind w:firstLine="708"/>
        <w:jc w:val="both"/>
        <w:rPr>
          <w:rFonts w:ascii="Times New Roman" w:eastAsia="Calibri" w:hAnsi="Times New Roman" w:cs="Times New Roman"/>
          <w:b/>
          <w:color w:val="000000" w:themeColor="text1"/>
          <w:sz w:val="24"/>
          <w:szCs w:val="24"/>
        </w:rPr>
      </w:pPr>
      <w:r w:rsidRPr="006254C1">
        <w:rPr>
          <w:rFonts w:ascii="Times New Roman" w:eastAsia="Calibri" w:hAnsi="Times New Roman" w:cs="Times New Roman"/>
          <w:b/>
          <w:color w:val="000000" w:themeColor="text1"/>
          <w:sz w:val="24"/>
          <w:szCs w:val="24"/>
        </w:rPr>
        <w:lastRenderedPageBreak/>
        <w:t>GİRİŞ</w:t>
      </w:r>
    </w:p>
    <w:p w:rsidR="00447E15" w:rsidRPr="006254C1" w:rsidRDefault="00D219E7"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Matematik, her ülkede olduğu gibi</w:t>
      </w:r>
      <w:r w:rsidR="00447E15" w:rsidRPr="006254C1">
        <w:rPr>
          <w:rFonts w:ascii="Times New Roman" w:eastAsia="Calibri" w:hAnsi="Times New Roman" w:cs="Times New Roman"/>
          <w:sz w:val="24"/>
          <w:szCs w:val="24"/>
        </w:rPr>
        <w:t xml:space="preserve"> ülkemizde de ilköğretimden yükseköğretime kadar en önemli dersler arasında yer almaktadır. Matematiğin önemi, örgün eğitim programlarında ağırlıklı yer almasının yanında, bilim ve teknolojinin damgasını vurduğu çağımızda, günlük hayatımızda her konuda karşımıza çıkmasında yatmaktadır (Gömleksiz,</w:t>
      </w:r>
      <w:r w:rsidR="00300B71" w:rsidRPr="006254C1">
        <w:rPr>
          <w:rFonts w:ascii="Times New Roman" w:eastAsia="Calibri" w:hAnsi="Times New Roman" w:cs="Times New Roman"/>
          <w:sz w:val="24"/>
          <w:szCs w:val="24"/>
        </w:rPr>
        <w:t xml:space="preserve"> </w:t>
      </w:r>
      <w:r w:rsidR="00447E15" w:rsidRPr="006254C1">
        <w:rPr>
          <w:rFonts w:ascii="Times New Roman" w:eastAsia="Calibri" w:hAnsi="Times New Roman" w:cs="Times New Roman"/>
          <w:sz w:val="24"/>
          <w:szCs w:val="24"/>
        </w:rPr>
        <w:t>1997). Her geçen gün kullanım alanı ve önemi artan bu bilim dalına; fen bilimleri, sosyal bilimler, mühendislikler hatta spor ve müzik gibi çeşitli dallarda bile ihtiyaç duyulmaktadır.</w:t>
      </w:r>
    </w:p>
    <w:p w:rsidR="00447E15" w:rsidRPr="006254C1" w:rsidRDefault="00447E15"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İlköğretimden başlayarak üniversite eğitimine kadar eğitim-öğretimin her alanında, özellikle meslek seçiminde matematik dersinin yeri çok önemlidir. Öğrencilerin matematik başarıları, eğitimin her basamağında önemli yer tutmaktadır. Milli Eğitim Bakanlığı’nın ve Öğrenci Seçme ve Yerleştirme Merkezi’nin yaptığı her sınavda (SBS, YGS, LYS, KPSS, ALES vb.) matematik sorularının sınav puanlarına etkisi çok yüksektir. Dolayısıyla matematiğin bireylerin mevcut eğitimlerinin yanında, gelecekte güzel bir eğitim görmelerini sağlayacak bir kilit noktası oluşturduğu görülmektedir (Şentürk, 2010).</w:t>
      </w:r>
    </w:p>
    <w:p w:rsidR="00447E15" w:rsidRPr="006254C1" w:rsidRDefault="00447E15"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Ülkemizde matematik, öğrenciler tarafından zor olarak kabul edilen bir derstir. Yapılan araştırmalar matematiği seven, sayılarla uğraşmaktan zevk alan öğrencilerin bu dersi kolaylıkla başarabildiklerini aynı zamanda matematik çalışmayan, mümkün olduğunca uzak duran öğrencilerin ise zorlandıklarını ortaya koymuştur (Yıldız,</w:t>
      </w:r>
      <w:r w:rsidR="00300B71" w:rsidRPr="006254C1">
        <w:rPr>
          <w:rFonts w:ascii="Times New Roman" w:eastAsia="Calibri" w:hAnsi="Times New Roman" w:cs="Times New Roman"/>
          <w:sz w:val="24"/>
          <w:szCs w:val="24"/>
        </w:rPr>
        <w:t xml:space="preserve"> </w:t>
      </w:r>
      <w:r w:rsidRPr="006254C1">
        <w:rPr>
          <w:rFonts w:ascii="Times New Roman" w:eastAsia="Calibri" w:hAnsi="Times New Roman" w:cs="Times New Roman"/>
          <w:sz w:val="24"/>
          <w:szCs w:val="24"/>
        </w:rPr>
        <w:t>2006). İlköğretimden üniversiteye kadar öğrencilerin en çok matematik dersinden korkmalarının sebebi matematik dersinin çok zor olması değil, öğrencilerde ilköğretimin ilk yıllarında matematik dersine karşı oluşan olumlu ya da olumsuz tutumlardır (Taşdemir,</w:t>
      </w:r>
      <w:r w:rsidR="00300B71" w:rsidRPr="006254C1">
        <w:rPr>
          <w:rFonts w:ascii="Times New Roman" w:eastAsia="Calibri" w:hAnsi="Times New Roman" w:cs="Times New Roman"/>
          <w:sz w:val="24"/>
          <w:szCs w:val="24"/>
        </w:rPr>
        <w:t xml:space="preserve"> </w:t>
      </w:r>
      <w:r w:rsidRPr="006254C1">
        <w:rPr>
          <w:rFonts w:ascii="Times New Roman" w:eastAsia="Calibri" w:hAnsi="Times New Roman" w:cs="Times New Roman"/>
          <w:sz w:val="24"/>
          <w:szCs w:val="24"/>
        </w:rPr>
        <w:t>2009). Bu durumda, öğrencilerin matematik geçmişlerinin ve matematiğe karşı geliştirdikleri tutum ve ön yargıların öğrencinin başarısını doğrudan etkilediği düşünülebilir.</w:t>
      </w:r>
    </w:p>
    <w:p w:rsidR="00447E15" w:rsidRPr="006254C1" w:rsidRDefault="00447E15"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Bireyin; bir duruma, bir olaya, ele alınan bir nesneye karşı sergilediği</w:t>
      </w:r>
      <w:r w:rsidR="00F73603" w:rsidRPr="006254C1">
        <w:rPr>
          <w:rFonts w:ascii="Times New Roman" w:eastAsia="Calibri" w:hAnsi="Times New Roman" w:cs="Times New Roman"/>
          <w:sz w:val="24"/>
          <w:szCs w:val="24"/>
        </w:rPr>
        <w:t xml:space="preserve"> olumlu veya olumsuz tavırlar</w:t>
      </w:r>
      <w:r w:rsidRPr="006254C1">
        <w:rPr>
          <w:rFonts w:ascii="Times New Roman" w:eastAsia="Calibri" w:hAnsi="Times New Roman" w:cs="Times New Roman"/>
          <w:sz w:val="24"/>
          <w:szCs w:val="24"/>
        </w:rPr>
        <w:t xml:space="preserve"> tutum </w:t>
      </w:r>
      <w:r w:rsidR="00F73603" w:rsidRPr="006254C1">
        <w:rPr>
          <w:rFonts w:ascii="Times New Roman" w:eastAsia="Calibri" w:hAnsi="Times New Roman" w:cs="Times New Roman"/>
          <w:sz w:val="24"/>
          <w:szCs w:val="24"/>
        </w:rPr>
        <w:t>olarak adlandırılır.</w:t>
      </w:r>
      <w:r w:rsidRPr="006254C1">
        <w:rPr>
          <w:rFonts w:ascii="Times New Roman" w:eastAsia="Calibri" w:hAnsi="Times New Roman" w:cs="Times New Roman"/>
          <w:sz w:val="24"/>
          <w:szCs w:val="24"/>
        </w:rPr>
        <w:t xml:space="preserve"> Tutumlar; küçük yaşlarda başlayan, öğrenme sonucunda kazanılan ve yaşanılan tecrübelerle gelişen, bireyin davranışlarına yön veren, geleceğe yönelik kararlarında etkili olan bir kavramdır. Tutumları, bireyin şimdiki davranışlarını belirleyen geçmiş deneyimlerinin bir özeti olarak görebiliriz. Tutum, psikolojik bir süreçtir. Doğrudan gözlenemez ama davranışlarımıza yansır. Bir tutum bireyin duygu, düşünce ve davranışlarını birbiriyle uyumlu kılarak etkiler.  Tutumlarımız, herhangi bir konuda karar vermemizi etkileyen en önemli olgulardır (Ülgen, 1995).</w:t>
      </w:r>
    </w:p>
    <w:p w:rsidR="00447E15" w:rsidRPr="006254C1" w:rsidRDefault="00447E15"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Tutumların eğitimdeki önemi, onun etkisiyle ortaya çıkabilen davranışların önemli olmasındandır. Öğrencilerin genel olarak matematik dersine yönelik tutumlarını etkileyen pek çok faktör bulunmaktadır. Tutum geliştirmelerinde öğretmen, aile, okul, arkadaş, dershane, sınav, eğitim öğretim programları vb. önemli faktörler bulunmaktadır. Bu</w:t>
      </w:r>
      <w:r w:rsidR="00207AF4" w:rsidRPr="006254C1">
        <w:rPr>
          <w:rFonts w:ascii="Times New Roman" w:eastAsia="Calibri" w:hAnsi="Times New Roman" w:cs="Times New Roman"/>
          <w:sz w:val="24"/>
          <w:szCs w:val="24"/>
        </w:rPr>
        <w:t>nun</w:t>
      </w:r>
      <w:r w:rsidRPr="006254C1">
        <w:rPr>
          <w:rFonts w:ascii="Times New Roman" w:eastAsia="Calibri" w:hAnsi="Times New Roman" w:cs="Times New Roman"/>
          <w:sz w:val="24"/>
          <w:szCs w:val="24"/>
        </w:rPr>
        <w:t xml:space="preserve"> yanında öğretmenin mesleki birikim, yorum ve yaklaşımı, matematik eğitiminde kullanılan metotlar, dersle ilgili araç gereçlerin kullanılmaması, öğrencinin ilgi, istek ve beklentilerinin yeterince merkeze alınmaması ve en önemlisi öğrencilere başarılı olma hazzı yaşatılmaması gibi nedenlerden dolayı öğrenciler derse karşı olumsuz duygular besleyebilirler (Yenilmez,</w:t>
      </w:r>
      <w:r w:rsidR="00300B71" w:rsidRPr="006254C1">
        <w:rPr>
          <w:rFonts w:ascii="Times New Roman" w:eastAsia="Calibri" w:hAnsi="Times New Roman" w:cs="Times New Roman"/>
          <w:sz w:val="24"/>
          <w:szCs w:val="24"/>
        </w:rPr>
        <w:t xml:space="preserve"> </w:t>
      </w:r>
      <w:r w:rsidRPr="006254C1">
        <w:rPr>
          <w:rFonts w:ascii="Times New Roman" w:eastAsia="Calibri" w:hAnsi="Times New Roman" w:cs="Times New Roman"/>
          <w:sz w:val="24"/>
          <w:szCs w:val="24"/>
        </w:rPr>
        <w:t>2010).</w:t>
      </w:r>
    </w:p>
    <w:p w:rsidR="00447E15" w:rsidRPr="006254C1" w:rsidRDefault="00447E15"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lastRenderedPageBreak/>
        <w:t>Matematik eğitiminin temeli öğrenciliğin ilk yıllarında atılmaktadır. Öğrencilerin matematikle ilgili yaşadığı deneyimler, onların matematiğe karşı geliştirecekleri olumlu ya da olumsuz tutumlar üzerinde önemli bir etkiye sahiptir. Tutumların davranışları yönlendiren bir güce sahip olduğu düşünülürse matematiğe yönelik tutumlar ile matematik başarısı arasında da bir ilişkinin varlığından söz edilebilir. Öğrencilerin matematik dersinde başarılı ya da başarısız olmalarında, matematiği sevmelerinde tutumların rolü büyüktür. Öğrenciler geçmişte öğrendikleri bir konuyla ilgili bilgileri unutsalar bile o konuya karşı geliştirdikleri tutumlarını unutmazlar (</w:t>
      </w:r>
      <w:proofErr w:type="spellStart"/>
      <w:r w:rsidRPr="006254C1">
        <w:rPr>
          <w:rFonts w:ascii="Times New Roman" w:eastAsia="Calibri" w:hAnsi="Times New Roman" w:cs="Times New Roman"/>
          <w:sz w:val="24"/>
          <w:szCs w:val="24"/>
        </w:rPr>
        <w:t>Kağıtçıbaşı</w:t>
      </w:r>
      <w:proofErr w:type="spellEnd"/>
      <w:r w:rsidRPr="006254C1">
        <w:rPr>
          <w:rFonts w:ascii="Times New Roman" w:eastAsia="Calibri" w:hAnsi="Times New Roman" w:cs="Times New Roman"/>
          <w:sz w:val="24"/>
          <w:szCs w:val="24"/>
        </w:rPr>
        <w:t>,</w:t>
      </w:r>
      <w:r w:rsidR="00300B71" w:rsidRPr="006254C1">
        <w:rPr>
          <w:rFonts w:ascii="Times New Roman" w:eastAsia="Calibri" w:hAnsi="Times New Roman" w:cs="Times New Roman"/>
          <w:sz w:val="24"/>
          <w:szCs w:val="24"/>
        </w:rPr>
        <w:t xml:space="preserve"> </w:t>
      </w:r>
      <w:r w:rsidRPr="006254C1">
        <w:rPr>
          <w:rFonts w:ascii="Times New Roman" w:eastAsia="Calibri" w:hAnsi="Times New Roman" w:cs="Times New Roman"/>
          <w:sz w:val="24"/>
          <w:szCs w:val="24"/>
        </w:rPr>
        <w:t xml:space="preserve">1996). </w:t>
      </w:r>
    </w:p>
    <w:p w:rsidR="00F73603" w:rsidRPr="006254C1" w:rsidRDefault="00447E15" w:rsidP="006254C1">
      <w:pPr>
        <w:autoSpaceDE w:val="0"/>
        <w:autoSpaceDN w:val="0"/>
        <w:adjustRightInd w:val="0"/>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color w:val="000000"/>
          <w:sz w:val="24"/>
          <w:szCs w:val="24"/>
          <w:lang w:eastAsia="tr-TR"/>
        </w:rPr>
        <w:t>Matematiğe ilişkin olumlu tutum içinde olan bir öğrencinin, matematiğe karşı olumsuz tutuma sahip olan bir öğrenciden daha fazla başarılı olacağı öngörülmektedir. Benzer şekilde, araştırmaların çoğu, matematiğe karşı olumlu tutum ile öğrencilerin matematik performansları arasında da pozitif yönde ilişki olduğunu göstermektedir (</w:t>
      </w:r>
      <w:proofErr w:type="spellStart"/>
      <w:r w:rsidRPr="006254C1">
        <w:rPr>
          <w:rFonts w:ascii="Times New Roman" w:eastAsia="Calibri" w:hAnsi="Times New Roman" w:cs="Times New Roman"/>
          <w:color w:val="000000"/>
          <w:sz w:val="24"/>
          <w:szCs w:val="24"/>
          <w:lang w:eastAsia="tr-TR"/>
        </w:rPr>
        <w:t>Ma</w:t>
      </w:r>
      <w:proofErr w:type="spellEnd"/>
      <w:r w:rsidRPr="006254C1">
        <w:rPr>
          <w:rFonts w:ascii="Times New Roman" w:eastAsia="Calibri" w:hAnsi="Times New Roman" w:cs="Times New Roman"/>
          <w:color w:val="000000"/>
          <w:sz w:val="24"/>
          <w:szCs w:val="24"/>
          <w:lang w:eastAsia="tr-TR"/>
        </w:rPr>
        <w:t>,</w:t>
      </w:r>
      <w:r w:rsidR="00300B71" w:rsidRPr="006254C1">
        <w:rPr>
          <w:rFonts w:ascii="Times New Roman" w:eastAsia="Calibri" w:hAnsi="Times New Roman" w:cs="Times New Roman"/>
          <w:color w:val="000000"/>
          <w:sz w:val="24"/>
          <w:szCs w:val="24"/>
          <w:lang w:eastAsia="tr-TR"/>
        </w:rPr>
        <w:t xml:space="preserve"> </w:t>
      </w:r>
      <w:r w:rsidRPr="006254C1">
        <w:rPr>
          <w:rFonts w:ascii="Times New Roman" w:eastAsia="Calibri" w:hAnsi="Times New Roman" w:cs="Times New Roman"/>
          <w:color w:val="000000"/>
          <w:sz w:val="24"/>
          <w:szCs w:val="24"/>
          <w:lang w:eastAsia="tr-TR"/>
        </w:rPr>
        <w:t>1997).  Bunun yanında matematik tutumu ve kaygısı üzerine yapılmış birçok araştırma öğrencilerin matematik dersinden korktuğu ve olumsuz tutum geliştirdiğini ortaya koymuştur</w:t>
      </w:r>
      <w:r w:rsidR="006F7246" w:rsidRPr="006254C1">
        <w:rPr>
          <w:rFonts w:ascii="Times New Roman" w:eastAsia="Calibri" w:hAnsi="Times New Roman" w:cs="Times New Roman"/>
          <w:color w:val="000000"/>
          <w:sz w:val="24"/>
          <w:szCs w:val="24"/>
          <w:lang w:eastAsia="tr-TR"/>
        </w:rPr>
        <w:t xml:space="preserve"> </w:t>
      </w:r>
      <w:r w:rsidRPr="006254C1">
        <w:rPr>
          <w:rFonts w:ascii="Times New Roman" w:eastAsia="Calibri" w:hAnsi="Times New Roman" w:cs="Times New Roman"/>
          <w:color w:val="000000"/>
          <w:sz w:val="24"/>
          <w:szCs w:val="24"/>
          <w:lang w:eastAsia="tr-TR"/>
        </w:rPr>
        <w:t>(Başar, Ünal &amp; Yalçın,</w:t>
      </w:r>
      <w:r w:rsidR="00300B71" w:rsidRPr="006254C1">
        <w:rPr>
          <w:rFonts w:ascii="Times New Roman" w:eastAsia="Calibri" w:hAnsi="Times New Roman" w:cs="Times New Roman"/>
          <w:color w:val="000000"/>
          <w:sz w:val="24"/>
          <w:szCs w:val="24"/>
          <w:lang w:eastAsia="tr-TR"/>
        </w:rPr>
        <w:t xml:space="preserve"> </w:t>
      </w:r>
      <w:r w:rsidRPr="006254C1">
        <w:rPr>
          <w:rFonts w:ascii="Times New Roman" w:eastAsia="Calibri" w:hAnsi="Times New Roman" w:cs="Times New Roman"/>
          <w:color w:val="000000"/>
          <w:sz w:val="24"/>
          <w:szCs w:val="24"/>
          <w:lang w:eastAsia="tr-TR"/>
        </w:rPr>
        <w:t>2002).</w:t>
      </w:r>
      <w:r w:rsidR="00F73603" w:rsidRPr="006254C1">
        <w:rPr>
          <w:rFonts w:ascii="Times New Roman" w:eastAsia="Calibri" w:hAnsi="Times New Roman" w:cs="Times New Roman"/>
          <w:color w:val="000000"/>
          <w:sz w:val="24"/>
          <w:szCs w:val="24"/>
          <w:lang w:eastAsia="tr-TR"/>
        </w:rPr>
        <w:t xml:space="preserve"> </w:t>
      </w:r>
      <w:r w:rsidRPr="006254C1">
        <w:rPr>
          <w:rFonts w:ascii="Times New Roman" w:eastAsia="Calibri" w:hAnsi="Times New Roman" w:cs="Times New Roman"/>
          <w:color w:val="000000"/>
          <w:sz w:val="24"/>
          <w:szCs w:val="24"/>
        </w:rPr>
        <w:t>Albayrak (2000),</w:t>
      </w:r>
      <w:r w:rsidRPr="006254C1">
        <w:rPr>
          <w:rFonts w:ascii="Times New Roman" w:eastAsia="Calibri" w:hAnsi="Times New Roman" w:cs="Times New Roman"/>
          <w:sz w:val="24"/>
          <w:szCs w:val="24"/>
        </w:rPr>
        <w:t xml:space="preserve"> </w:t>
      </w:r>
      <w:r w:rsidRPr="006254C1">
        <w:rPr>
          <w:rFonts w:ascii="Times New Roman" w:eastAsia="Calibri" w:hAnsi="Times New Roman" w:cs="Times New Roman"/>
          <w:color w:val="000000"/>
          <w:sz w:val="24"/>
          <w:szCs w:val="24"/>
        </w:rPr>
        <w:t xml:space="preserve">bu korkunun sadece Türkiye’de değil bütün dünyada olduğunu da belirtmiştir. </w:t>
      </w:r>
      <w:r w:rsidRPr="006254C1">
        <w:rPr>
          <w:rFonts w:ascii="Times New Roman" w:eastAsia="Calibri" w:hAnsi="Times New Roman" w:cs="Times New Roman"/>
          <w:sz w:val="24"/>
          <w:szCs w:val="24"/>
        </w:rPr>
        <w:t>Bu yüzden matematik dersine genel olarak olumlu tutumların var olduğunda</w:t>
      </w:r>
      <w:r w:rsidR="002D1304" w:rsidRPr="006254C1">
        <w:rPr>
          <w:rFonts w:ascii="Times New Roman" w:eastAsia="Calibri" w:hAnsi="Times New Roman" w:cs="Times New Roman"/>
          <w:sz w:val="24"/>
          <w:szCs w:val="24"/>
        </w:rPr>
        <w:t xml:space="preserve">n söz etmek pek doğru değildir </w:t>
      </w:r>
      <w:r w:rsidRPr="006254C1">
        <w:rPr>
          <w:rFonts w:ascii="Times New Roman" w:eastAsia="Calibri" w:hAnsi="Times New Roman" w:cs="Times New Roman"/>
          <w:sz w:val="24"/>
          <w:szCs w:val="24"/>
        </w:rPr>
        <w:t>(</w:t>
      </w:r>
      <w:proofErr w:type="spellStart"/>
      <w:r w:rsidRPr="006254C1">
        <w:rPr>
          <w:rFonts w:ascii="Times New Roman" w:eastAsia="Calibri" w:hAnsi="Times New Roman" w:cs="Times New Roman"/>
          <w:sz w:val="24"/>
          <w:szCs w:val="24"/>
        </w:rPr>
        <w:t>Demirgören</w:t>
      </w:r>
      <w:proofErr w:type="spellEnd"/>
      <w:r w:rsidRPr="006254C1">
        <w:rPr>
          <w:rFonts w:ascii="Times New Roman" w:eastAsia="Calibri" w:hAnsi="Times New Roman" w:cs="Times New Roman"/>
          <w:sz w:val="24"/>
          <w:szCs w:val="24"/>
        </w:rPr>
        <w:t>,</w:t>
      </w:r>
      <w:r w:rsidR="00300B71" w:rsidRPr="006254C1">
        <w:rPr>
          <w:rFonts w:ascii="Times New Roman" w:eastAsia="Calibri" w:hAnsi="Times New Roman" w:cs="Times New Roman"/>
          <w:sz w:val="24"/>
          <w:szCs w:val="24"/>
        </w:rPr>
        <w:t xml:space="preserve"> </w:t>
      </w:r>
      <w:r w:rsidRPr="006254C1">
        <w:rPr>
          <w:rFonts w:ascii="Times New Roman" w:eastAsia="Calibri" w:hAnsi="Times New Roman" w:cs="Times New Roman"/>
          <w:sz w:val="24"/>
          <w:szCs w:val="24"/>
        </w:rPr>
        <w:t>2010). Bu durum, öğrencilerin en çok sayısal derslerde özellikle de matematik dersinde zorlandıklarını göstermiştir (Dede &amp; Argün,</w:t>
      </w:r>
      <w:r w:rsidR="00300B71" w:rsidRPr="006254C1">
        <w:rPr>
          <w:rFonts w:ascii="Times New Roman" w:eastAsia="Calibri" w:hAnsi="Times New Roman" w:cs="Times New Roman"/>
          <w:sz w:val="24"/>
          <w:szCs w:val="24"/>
        </w:rPr>
        <w:t xml:space="preserve"> </w:t>
      </w:r>
      <w:r w:rsidRPr="006254C1">
        <w:rPr>
          <w:rFonts w:ascii="Times New Roman" w:eastAsia="Calibri" w:hAnsi="Times New Roman" w:cs="Times New Roman"/>
          <w:sz w:val="24"/>
          <w:szCs w:val="24"/>
        </w:rPr>
        <w:t xml:space="preserve">2003). </w:t>
      </w:r>
    </w:p>
    <w:p w:rsidR="00447E15" w:rsidRPr="006254C1" w:rsidRDefault="00447E15"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 xml:space="preserve">Matematik, birikimle oluşan bir bilim dalıdır. Başka bir deyişle, daha önceden edinilmiş bilgilerin yeni bilgiler edinmede kullanılmasıyla oluşur (Moralı, Köroğlu &amp; Çelik, 2004). Edinilen bu bilgilerin ÖSYM ve MEB tarafından yapılan sınavlarla ölçülmesi ve öğrencilerin sonuçlara göre alacakları eğitimin niteliğinin şekillenmesi, adayları ve ailelerini farklı arayışlara itmektedir. Dahası üniversite sınavlarının soru dağılımları </w:t>
      </w:r>
      <w:r w:rsidR="00F73603" w:rsidRPr="006254C1">
        <w:rPr>
          <w:rFonts w:ascii="Times New Roman" w:eastAsia="Calibri" w:hAnsi="Times New Roman" w:cs="Times New Roman"/>
          <w:sz w:val="24"/>
          <w:szCs w:val="24"/>
        </w:rPr>
        <w:t xml:space="preserve">ve soruların adaya kazandırdığı puan değerleri </w:t>
      </w:r>
      <w:r w:rsidRPr="006254C1">
        <w:rPr>
          <w:rFonts w:ascii="Times New Roman" w:eastAsia="Calibri" w:hAnsi="Times New Roman" w:cs="Times New Roman"/>
          <w:sz w:val="24"/>
          <w:szCs w:val="24"/>
        </w:rPr>
        <w:t xml:space="preserve">göz önüne alındığında başarıyı etkileyen en önemli </w:t>
      </w:r>
      <w:r w:rsidR="00F73603" w:rsidRPr="006254C1">
        <w:rPr>
          <w:rFonts w:ascii="Times New Roman" w:eastAsia="Calibri" w:hAnsi="Times New Roman" w:cs="Times New Roman"/>
          <w:sz w:val="24"/>
          <w:szCs w:val="24"/>
        </w:rPr>
        <w:t>dersin</w:t>
      </w:r>
      <w:r w:rsidRPr="006254C1">
        <w:rPr>
          <w:rFonts w:ascii="Times New Roman" w:eastAsia="Calibri" w:hAnsi="Times New Roman" w:cs="Times New Roman"/>
          <w:sz w:val="24"/>
          <w:szCs w:val="24"/>
        </w:rPr>
        <w:t xml:space="preserve"> matematik olduğu görülmektedir. Çünkü matematik tüm alanların ortak dersidir. Bundan dolayı sınava dayalı eğitim sistemimizde iyi bir eğitim almak isteyen bireyler ve veliler dershaneleri ve özel dersleri çıkış kapısı olarak görmektedirler.</w:t>
      </w:r>
    </w:p>
    <w:p w:rsidR="00447E15" w:rsidRPr="006254C1" w:rsidRDefault="00447E15"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 xml:space="preserve">Bir bireyin sahip olduğu tutumun değişmesinde </w:t>
      </w:r>
      <w:r w:rsidR="00F73603" w:rsidRPr="006254C1">
        <w:rPr>
          <w:rFonts w:ascii="Times New Roman" w:eastAsia="Calibri" w:hAnsi="Times New Roman" w:cs="Times New Roman"/>
          <w:sz w:val="24"/>
          <w:szCs w:val="24"/>
        </w:rPr>
        <w:t xml:space="preserve">çevre, aile, öğretmen v.b gibi </w:t>
      </w:r>
      <w:r w:rsidRPr="006254C1">
        <w:rPr>
          <w:rFonts w:ascii="Times New Roman" w:eastAsia="Calibri" w:hAnsi="Times New Roman" w:cs="Times New Roman"/>
          <w:sz w:val="24"/>
          <w:szCs w:val="24"/>
        </w:rPr>
        <w:t>birçok neden etkili olabilir. Öğrenciler sevdikleri ve önem verdikleri derslere daha çok ilgi duyarlar. Bu bağlamda eğitim sistemimizde varlıkları çok tartışılan fakat sınavlar için vazgeçilmez bir yere sahip olan dershanelerin öğrencilerin matematik dersine yönelik geliştirdikleri tutumda ve sahip oldukları tutumların değişmesinde etkisinin olup olmaması önemli ve tartışılması gereken bir problem olarak düşünülmektedir.</w:t>
      </w:r>
    </w:p>
    <w:p w:rsidR="00447E15" w:rsidRPr="006254C1" w:rsidRDefault="00447E15"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Matematiğe karşı olumsuz tutum oluşturabilecek faktörlerin belirlenmesi ve bu olumsuz tutumların giderilmesinin, öğrencilerin matematik başarılarını arttıracağı düşünülmektedir. Bu nedenle araştırmanın sonuçları öğrencilerin hayatında önemli rolü olan üniversite sınavına dershanelerde hazırlanan adaylar açısından büyük önem taşımaktadır.</w:t>
      </w:r>
    </w:p>
    <w:p w:rsidR="00827560" w:rsidRPr="006254C1" w:rsidRDefault="00827560" w:rsidP="006254C1">
      <w:pPr>
        <w:spacing w:after="120" w:line="240" w:lineRule="auto"/>
        <w:ind w:firstLine="709"/>
        <w:jc w:val="both"/>
        <w:rPr>
          <w:rFonts w:ascii="Times New Roman" w:eastAsia="Calibri" w:hAnsi="Times New Roman" w:cs="Times New Roman"/>
          <w:color w:val="FF0000"/>
          <w:sz w:val="24"/>
          <w:szCs w:val="24"/>
        </w:rPr>
      </w:pPr>
      <w:r w:rsidRPr="006254C1">
        <w:rPr>
          <w:rFonts w:ascii="Times New Roman" w:eastAsia="Calibri" w:hAnsi="Times New Roman" w:cs="Times New Roman"/>
          <w:sz w:val="24"/>
          <w:szCs w:val="24"/>
        </w:rPr>
        <w:t xml:space="preserve">Ülkemizde genç nüfus oranının dünya ortalamasının üstünde olması, ilköğretim ve ortaöğretim düzeyinde okullaşma oranlarının sürekli artması, iyi bir üniversitenin yaşam standartları yüksek bir gelecek için vazgeçilmez olarak algılanması yükseköğretime olan talebi de artırmıştır. </w:t>
      </w:r>
      <w:r w:rsidR="00207AF4" w:rsidRPr="006254C1">
        <w:rPr>
          <w:rFonts w:ascii="Times New Roman" w:eastAsia="Calibri" w:hAnsi="Times New Roman" w:cs="Times New Roman"/>
          <w:sz w:val="24"/>
          <w:szCs w:val="24"/>
        </w:rPr>
        <w:t xml:space="preserve">Günümüz şartlarında </w:t>
      </w:r>
      <w:r w:rsidR="00207AF4" w:rsidRPr="006254C1">
        <w:rPr>
          <w:rFonts w:ascii="Times New Roman" w:eastAsia="Calibri" w:hAnsi="Times New Roman" w:cs="Times New Roman"/>
          <w:sz w:val="24"/>
          <w:szCs w:val="24"/>
        </w:rPr>
        <w:lastRenderedPageBreak/>
        <w:t>öğrenciler tarafından tercih edilen gelecek vadeden bölümlerin kontenjanlarının</w:t>
      </w:r>
      <w:r w:rsidRPr="006254C1">
        <w:rPr>
          <w:rFonts w:ascii="Times New Roman" w:eastAsia="Calibri" w:hAnsi="Times New Roman" w:cs="Times New Roman"/>
          <w:sz w:val="24"/>
          <w:szCs w:val="24"/>
        </w:rPr>
        <w:t xml:space="preserve"> giderek artan talebi karşılayacak </w:t>
      </w:r>
      <w:r w:rsidR="00207AF4" w:rsidRPr="006254C1">
        <w:rPr>
          <w:rFonts w:ascii="Times New Roman" w:eastAsia="Calibri" w:hAnsi="Times New Roman" w:cs="Times New Roman"/>
          <w:sz w:val="24"/>
          <w:szCs w:val="24"/>
        </w:rPr>
        <w:t xml:space="preserve">sayıda </w:t>
      </w:r>
      <w:r w:rsidRPr="006254C1">
        <w:rPr>
          <w:rFonts w:ascii="Times New Roman" w:eastAsia="Calibri" w:hAnsi="Times New Roman" w:cs="Times New Roman"/>
          <w:sz w:val="24"/>
          <w:szCs w:val="24"/>
        </w:rPr>
        <w:t>olmaması</w:t>
      </w:r>
      <w:r w:rsidR="00207AF4" w:rsidRPr="006254C1">
        <w:rPr>
          <w:rFonts w:ascii="Times New Roman" w:eastAsia="Calibri" w:hAnsi="Times New Roman" w:cs="Times New Roman"/>
          <w:sz w:val="24"/>
          <w:szCs w:val="24"/>
        </w:rPr>
        <w:t>, mevcut bazı bölümlerin öğrenciler tarafından tercih edilmemesi</w:t>
      </w:r>
      <w:r w:rsidRPr="006254C1">
        <w:rPr>
          <w:rFonts w:ascii="Times New Roman" w:eastAsia="Calibri" w:hAnsi="Times New Roman" w:cs="Times New Roman"/>
          <w:sz w:val="24"/>
          <w:szCs w:val="24"/>
        </w:rPr>
        <w:t xml:space="preserve"> </w:t>
      </w:r>
      <w:r w:rsidR="00207AF4" w:rsidRPr="006254C1">
        <w:rPr>
          <w:rFonts w:ascii="Times New Roman" w:eastAsia="Calibri" w:hAnsi="Times New Roman" w:cs="Times New Roman"/>
          <w:sz w:val="24"/>
          <w:szCs w:val="24"/>
        </w:rPr>
        <w:t xml:space="preserve">gibi nedenler </w:t>
      </w:r>
      <w:r w:rsidRPr="006254C1">
        <w:rPr>
          <w:rFonts w:ascii="Times New Roman" w:eastAsia="Calibri" w:hAnsi="Times New Roman" w:cs="Times New Roman"/>
          <w:sz w:val="24"/>
          <w:szCs w:val="24"/>
        </w:rPr>
        <w:t>ortaöğretimde rekabete, yarışmaya dayalı bir eğitim anlayışını ortaya çı</w:t>
      </w:r>
      <w:r w:rsidRPr="006254C1">
        <w:rPr>
          <w:rFonts w:ascii="Times New Roman" w:eastAsia="Calibri" w:hAnsi="Times New Roman" w:cs="Times New Roman"/>
          <w:sz w:val="24"/>
          <w:szCs w:val="24"/>
        </w:rPr>
        <w:softHyphen/>
        <w:t xml:space="preserve">karmıştır. Bu anlayış, sınavla öğrenci alan ortaöğretim kurumlarına olan rağbeti de giderek artırmıştır. </w:t>
      </w:r>
    </w:p>
    <w:p w:rsidR="00827560" w:rsidRPr="006254C1" w:rsidRDefault="00827560"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Yükseköğretimdeki kapasite yetersizliği, ortaöğretim kurumlarından mezun olan hemen hemen her öğrencinin üniversite eğitimi almak istemesi,  öğrenci ve ailelerindeki gele</w:t>
      </w:r>
      <w:r w:rsidRPr="006254C1">
        <w:rPr>
          <w:rFonts w:ascii="Times New Roman" w:eastAsia="Calibri" w:hAnsi="Times New Roman" w:cs="Times New Roman"/>
          <w:sz w:val="24"/>
          <w:szCs w:val="24"/>
        </w:rPr>
        <w:softHyphen/>
        <w:t>cek kaygısı ve ortaöğretim ku</w:t>
      </w:r>
      <w:r w:rsidRPr="006254C1">
        <w:rPr>
          <w:rFonts w:ascii="Times New Roman" w:eastAsia="Calibri" w:hAnsi="Times New Roman" w:cs="Times New Roman"/>
          <w:sz w:val="24"/>
          <w:szCs w:val="24"/>
        </w:rPr>
        <w:softHyphen/>
        <w:t xml:space="preserve">rumlarının hem program hem de nitelik bakımından farklılık arz etmesi öğrenci seçme sınavlarını kaçınılmaz kılmaktadır. </w:t>
      </w:r>
      <w:proofErr w:type="spellStart"/>
      <w:r w:rsidR="00F46D77" w:rsidRPr="006254C1">
        <w:rPr>
          <w:rFonts w:ascii="Times New Roman" w:eastAsia="Calibri" w:hAnsi="Times New Roman" w:cs="Times New Roman"/>
          <w:sz w:val="24"/>
          <w:szCs w:val="24"/>
        </w:rPr>
        <w:t>Özoğlu</w:t>
      </w:r>
      <w:proofErr w:type="spellEnd"/>
      <w:r w:rsidR="00F46D77" w:rsidRPr="006254C1">
        <w:rPr>
          <w:rFonts w:ascii="Times New Roman" w:eastAsia="Calibri" w:hAnsi="Times New Roman" w:cs="Times New Roman"/>
          <w:sz w:val="24"/>
          <w:szCs w:val="24"/>
        </w:rPr>
        <w:t xml:space="preserve"> (2011)’</w:t>
      </w:r>
      <w:proofErr w:type="spellStart"/>
      <w:r w:rsidR="00F46D77" w:rsidRPr="006254C1">
        <w:rPr>
          <w:rFonts w:ascii="Times New Roman" w:eastAsia="Calibri" w:hAnsi="Times New Roman" w:cs="Times New Roman"/>
          <w:sz w:val="24"/>
          <w:szCs w:val="24"/>
        </w:rPr>
        <w:t>nu</w:t>
      </w:r>
      <w:r w:rsidR="00367EA6" w:rsidRPr="006254C1">
        <w:rPr>
          <w:rFonts w:ascii="Times New Roman" w:eastAsia="Calibri" w:hAnsi="Times New Roman" w:cs="Times New Roman"/>
          <w:sz w:val="24"/>
          <w:szCs w:val="24"/>
        </w:rPr>
        <w:t>n</w:t>
      </w:r>
      <w:proofErr w:type="spellEnd"/>
      <w:r w:rsidR="00367EA6" w:rsidRPr="006254C1">
        <w:rPr>
          <w:rFonts w:ascii="Times New Roman" w:eastAsia="Calibri" w:hAnsi="Times New Roman" w:cs="Times New Roman"/>
          <w:sz w:val="24"/>
          <w:szCs w:val="24"/>
        </w:rPr>
        <w:t xml:space="preserve"> raporunda belirttiği gibi ü</w:t>
      </w:r>
      <w:r w:rsidRPr="006254C1">
        <w:rPr>
          <w:rFonts w:ascii="Times New Roman" w:eastAsia="Calibri" w:hAnsi="Times New Roman" w:cs="Times New Roman"/>
          <w:sz w:val="24"/>
          <w:szCs w:val="24"/>
        </w:rPr>
        <w:t>lkemizde özel dershanelerin büyük çoğunluğu sınavlara hazırlık işlevi gördüğünden, özel dershanelere duyulan talep genellikle sınavlar üzerinden tartışılmakta ve açıklan</w:t>
      </w:r>
      <w:r w:rsidRPr="006254C1">
        <w:rPr>
          <w:rFonts w:ascii="Times New Roman" w:eastAsia="Calibri" w:hAnsi="Times New Roman" w:cs="Times New Roman"/>
          <w:sz w:val="24"/>
          <w:szCs w:val="24"/>
        </w:rPr>
        <w:softHyphen/>
        <w:t>maktadır.  Dolayısıyla, dershaneciliğin bir sektör olarak ortaya çıkması ve yaygınlaşma</w:t>
      </w:r>
      <w:r w:rsidRPr="006254C1">
        <w:rPr>
          <w:rFonts w:ascii="Times New Roman" w:eastAsia="Calibri" w:hAnsi="Times New Roman" w:cs="Times New Roman"/>
          <w:sz w:val="24"/>
          <w:szCs w:val="24"/>
        </w:rPr>
        <w:softHyphen/>
        <w:t xml:space="preserve">sı eğitimin kademeleri arasındaki geçiş sınavları ile yakından ilişkilendirilmektedir. </w:t>
      </w:r>
    </w:p>
    <w:p w:rsidR="00827560" w:rsidRPr="006254C1" w:rsidRDefault="00827560"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Dağlı (2006)’ya göre Türkiye’de hem öğrenciler hem de aileleri dershaneleri, özelde sınavlar</w:t>
      </w:r>
      <w:r w:rsidRPr="006254C1">
        <w:rPr>
          <w:rFonts w:ascii="Times New Roman" w:eastAsia="Calibri" w:hAnsi="Times New Roman" w:cs="Times New Roman"/>
          <w:sz w:val="24"/>
          <w:szCs w:val="24"/>
        </w:rPr>
        <w:softHyphen/>
        <w:t>da genelde ise eğitimde başarının anahtarı olarak algılamaktadırlar. Yani öğrenci ve velilerde, dershaneye gitmeden sınavlarda ya da okulda başarılı olmanın neredeyse imkânsız olduğunu düşünmektedirler. Özel dershanelerin öğrencilerin akademik başarısı üzerine etkisini inceleyen çalışma</w:t>
      </w:r>
      <w:r w:rsidRPr="006254C1">
        <w:rPr>
          <w:rFonts w:ascii="Times New Roman" w:eastAsia="Calibri" w:hAnsi="Times New Roman" w:cs="Times New Roman"/>
          <w:sz w:val="24"/>
          <w:szCs w:val="24"/>
        </w:rPr>
        <w:softHyphen/>
        <w:t>lar genelde öğrenci ve ailelerin görüşlerine dayanmasına rağmen öğrenciler ve velilerin çoğunluğu, okullara kıyasla dershanelerde genel olarak daha iyi eğitim verildiğini ve dershanelerde daha iyi öğrendiklerini belirtmek</w:t>
      </w:r>
      <w:r w:rsidRPr="006254C1">
        <w:rPr>
          <w:rFonts w:ascii="Times New Roman" w:eastAsia="Calibri" w:hAnsi="Times New Roman" w:cs="Times New Roman"/>
          <w:sz w:val="24"/>
          <w:szCs w:val="24"/>
        </w:rPr>
        <w:softHyphen/>
        <w:t xml:space="preserve">tedir (TED, 2010). Öğrencilerin dershanelere devam etmelerinin en önemli sebebi, daha iyi bölümleri kazanmak ve istedikleri yerlere girmektir. Öğrenciler dershaneleri amaçları için yeterli bulmaktadır (Öztürk, 2001). </w:t>
      </w:r>
    </w:p>
    <w:p w:rsidR="00827560" w:rsidRPr="006254C1" w:rsidRDefault="00827560"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 xml:space="preserve">Ülkemizde uygulanan yükseköğretime geçiş sistemi incelendiğinde öğrencilerin amaçlarının gerçekleşmesinde en belirleyici derslerden birinin matematik olduğu görülmektedir.  Ancak, eğitim sistemi içinde önemli bir yere sahip olan, aileler tarafından bu kadar çok önemsenen bir ders olmasına rağmen genel başarı sınavlarında matematik ortalamalarının oldukça düşük olduğu görülmektedir (Milli Eğitim Bakanlığı [MEB], 2009). Öğrencilerin matematik dersinde başarılı ya da başarısız olmalarında, matematiği sevmelerinde tutumların rolü büyüktür. Bu durumda dershanelerde nasıl bir program uygulandığı ve öğrencilerin ders başarılarını hangi faaliyetlerle artırdıkları sorusu akla gelmektedir. Yapılan çalışmalar öğrencilerin sevdikleri derslere yönelik olumlu tutum geliştirdiklerini ve o derslerde başarılı olduklarını göstermektedir (Yıldız, 2006). Dolayısıyla dershanelerde alınan eğitimin öğrencilerin matematik dersine karşı tutumlarını nasıl etkiledikleri önemli bir soru olarak karşımıza çıkmaktadır. </w:t>
      </w:r>
    </w:p>
    <w:p w:rsidR="00882ECC" w:rsidRPr="006254C1" w:rsidRDefault="00827560"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Bu</w:t>
      </w:r>
      <w:r w:rsidR="00A508A0" w:rsidRPr="006254C1">
        <w:rPr>
          <w:rFonts w:ascii="Times New Roman" w:eastAsia="Calibri" w:hAnsi="Times New Roman" w:cs="Times New Roman"/>
          <w:sz w:val="24"/>
          <w:szCs w:val="24"/>
        </w:rPr>
        <w:t xml:space="preserve"> bağlamda bu çalışmayla</w:t>
      </w:r>
      <w:r w:rsidRPr="006254C1">
        <w:rPr>
          <w:rFonts w:ascii="Times New Roman" w:eastAsia="Calibri" w:hAnsi="Times New Roman" w:cs="Times New Roman"/>
          <w:sz w:val="24"/>
          <w:szCs w:val="24"/>
        </w:rPr>
        <w:t>, özel dershanelerin öğrencilerin matematik dersine yönelik tutumlarına</w:t>
      </w:r>
      <w:r w:rsidR="00A508A0" w:rsidRPr="006254C1">
        <w:rPr>
          <w:rFonts w:ascii="Times New Roman" w:eastAsia="Calibri" w:hAnsi="Times New Roman" w:cs="Times New Roman"/>
          <w:sz w:val="24"/>
          <w:szCs w:val="24"/>
        </w:rPr>
        <w:t xml:space="preserve"> bir etkisinin olup olmadığının tespiti amaçlanmıştır. Bu amaç doğrultusunda aşağıdaki dört soru cevaplandırılmaya çalışılmıştır.</w:t>
      </w:r>
    </w:p>
    <w:p w:rsidR="00882ECC" w:rsidRPr="006254C1" w:rsidRDefault="00882ECC" w:rsidP="006254C1">
      <w:pPr>
        <w:numPr>
          <w:ilvl w:val="0"/>
          <w:numId w:val="1"/>
        </w:numPr>
        <w:tabs>
          <w:tab w:val="left" w:pos="1276"/>
        </w:tabs>
        <w:spacing w:after="120" w:line="240" w:lineRule="auto"/>
        <w:ind w:left="714" w:hanging="5"/>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Lise mezunu öğrencilerin matematik dersine yönelik tutum geliştirmelerinde özel dershanelerin etkisi var mıdır?</w:t>
      </w:r>
    </w:p>
    <w:p w:rsidR="00827560" w:rsidRPr="006254C1" w:rsidRDefault="00827560" w:rsidP="006254C1">
      <w:pPr>
        <w:numPr>
          <w:ilvl w:val="0"/>
          <w:numId w:val="1"/>
        </w:numPr>
        <w:tabs>
          <w:tab w:val="left" w:pos="1276"/>
        </w:tabs>
        <w:spacing w:after="120" w:line="240" w:lineRule="auto"/>
        <w:ind w:left="714" w:hanging="5"/>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Lise mezunu öğrencilerin matematik dersine yönelik tutum geliştirmelerinde özel dershanelerin etkisi cinsiyete göre değişmekte midir?</w:t>
      </w:r>
    </w:p>
    <w:p w:rsidR="00827560" w:rsidRPr="006254C1" w:rsidRDefault="00827560" w:rsidP="006254C1">
      <w:pPr>
        <w:numPr>
          <w:ilvl w:val="0"/>
          <w:numId w:val="1"/>
        </w:numPr>
        <w:tabs>
          <w:tab w:val="left" w:pos="1276"/>
        </w:tabs>
        <w:spacing w:after="120" w:line="240" w:lineRule="auto"/>
        <w:ind w:left="714" w:hanging="5"/>
        <w:contextualSpacing/>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lastRenderedPageBreak/>
        <w:t>Lise mezunu öğrencilerin matematik dersine yönelik tutum geliştirmelerinde özel dershanelerin etkisi mezun olunan okul türüne göre değişmekte midir?</w:t>
      </w:r>
    </w:p>
    <w:p w:rsidR="00827560" w:rsidRPr="006254C1" w:rsidRDefault="00827560" w:rsidP="006254C1">
      <w:pPr>
        <w:spacing w:after="120" w:line="240" w:lineRule="auto"/>
        <w:ind w:left="714"/>
        <w:contextualSpacing/>
        <w:jc w:val="both"/>
        <w:rPr>
          <w:rFonts w:ascii="Times New Roman" w:eastAsia="Calibri" w:hAnsi="Times New Roman" w:cs="Times New Roman"/>
          <w:sz w:val="24"/>
          <w:szCs w:val="24"/>
        </w:rPr>
      </w:pPr>
    </w:p>
    <w:p w:rsidR="00827560" w:rsidRPr="006254C1" w:rsidRDefault="00827560" w:rsidP="006254C1">
      <w:pPr>
        <w:numPr>
          <w:ilvl w:val="0"/>
          <w:numId w:val="1"/>
        </w:numPr>
        <w:tabs>
          <w:tab w:val="left" w:pos="1276"/>
        </w:tabs>
        <w:spacing w:before="240" w:after="120" w:line="240" w:lineRule="auto"/>
        <w:ind w:left="709" w:firstLine="0"/>
        <w:contextualSpacing/>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Lise mezunu öğrencilerin matematik dersine yönelik tutum geliştirmelerinde özel dershanelerin etkisi mezun olunan alan türüne değişmekte midir?</w:t>
      </w:r>
    </w:p>
    <w:p w:rsidR="00C62D4E" w:rsidRPr="006254C1" w:rsidRDefault="00C62D4E" w:rsidP="006254C1">
      <w:pPr>
        <w:tabs>
          <w:tab w:val="left" w:pos="1276"/>
        </w:tabs>
        <w:spacing w:before="240" w:after="120" w:line="240" w:lineRule="auto"/>
        <w:contextualSpacing/>
        <w:jc w:val="both"/>
        <w:rPr>
          <w:rFonts w:ascii="Times New Roman" w:eastAsia="Calibri" w:hAnsi="Times New Roman" w:cs="Times New Roman"/>
          <w:sz w:val="24"/>
          <w:szCs w:val="24"/>
        </w:rPr>
      </w:pPr>
    </w:p>
    <w:p w:rsidR="00C50572" w:rsidRPr="006254C1" w:rsidRDefault="006254C1" w:rsidP="006254C1">
      <w:pPr>
        <w:tabs>
          <w:tab w:val="left" w:pos="709"/>
          <w:tab w:val="left" w:pos="1276"/>
        </w:tabs>
        <w:spacing w:before="240" w:after="120" w:line="240" w:lineRule="auto"/>
        <w:contextualSpacing/>
        <w:jc w:val="both"/>
        <w:rPr>
          <w:rFonts w:ascii="Times New Roman" w:eastAsia="Calibri" w:hAnsi="Times New Roman" w:cs="Times New Roman"/>
          <w:b/>
          <w:color w:val="000000" w:themeColor="text1"/>
          <w:sz w:val="24"/>
          <w:szCs w:val="24"/>
        </w:rPr>
      </w:pPr>
      <w:r w:rsidRPr="006254C1">
        <w:rPr>
          <w:rFonts w:ascii="Times New Roman" w:eastAsia="Calibri" w:hAnsi="Times New Roman" w:cs="Times New Roman"/>
          <w:b/>
          <w:color w:val="000000" w:themeColor="text1"/>
          <w:sz w:val="24"/>
          <w:szCs w:val="24"/>
        </w:rPr>
        <w:tab/>
        <w:t>YÖNTEM</w:t>
      </w:r>
    </w:p>
    <w:p w:rsidR="00F9227E" w:rsidRPr="006254C1" w:rsidRDefault="00F9227E" w:rsidP="006254C1">
      <w:pPr>
        <w:tabs>
          <w:tab w:val="left" w:pos="709"/>
          <w:tab w:val="left" w:pos="1276"/>
        </w:tabs>
        <w:spacing w:before="240" w:after="120" w:line="240" w:lineRule="auto"/>
        <w:ind w:firstLine="709"/>
        <w:contextualSpacing/>
        <w:jc w:val="both"/>
        <w:rPr>
          <w:rFonts w:ascii="Times New Roman" w:eastAsia="Calibri" w:hAnsi="Times New Roman" w:cs="Times New Roman"/>
          <w:color w:val="000000" w:themeColor="text1"/>
          <w:sz w:val="24"/>
          <w:szCs w:val="24"/>
        </w:rPr>
      </w:pPr>
      <w:r w:rsidRPr="006254C1">
        <w:rPr>
          <w:rFonts w:ascii="Times New Roman" w:eastAsia="Calibri" w:hAnsi="Times New Roman" w:cs="Times New Roman"/>
          <w:color w:val="000000" w:themeColor="text1"/>
          <w:sz w:val="24"/>
          <w:szCs w:val="24"/>
        </w:rPr>
        <w:t>Öğrencilerin matematik dersine yönelik tutumlarına özel dershanelerin etkisini ortaya koymayı amaçlayan bu çalışma zayıf deneysel desende hazırlanmış nicel bir araştırmadır.</w:t>
      </w:r>
    </w:p>
    <w:p w:rsidR="00F9227E" w:rsidRPr="006254C1" w:rsidRDefault="00F9227E" w:rsidP="006254C1">
      <w:pPr>
        <w:tabs>
          <w:tab w:val="left" w:pos="709"/>
          <w:tab w:val="left" w:pos="1276"/>
        </w:tabs>
        <w:spacing w:before="240" w:after="120" w:line="240" w:lineRule="auto"/>
        <w:ind w:firstLine="709"/>
        <w:contextualSpacing/>
        <w:jc w:val="both"/>
        <w:rPr>
          <w:rFonts w:ascii="Times New Roman" w:eastAsia="Calibri" w:hAnsi="Times New Roman" w:cs="Times New Roman"/>
          <w:color w:val="000000" w:themeColor="text1"/>
          <w:sz w:val="24"/>
          <w:szCs w:val="24"/>
        </w:rPr>
      </w:pPr>
    </w:p>
    <w:p w:rsidR="00C50572" w:rsidRPr="006254C1" w:rsidRDefault="00667F2E" w:rsidP="006254C1">
      <w:pPr>
        <w:spacing w:after="120" w:line="240" w:lineRule="auto"/>
        <w:ind w:firstLine="708"/>
        <w:jc w:val="both"/>
        <w:rPr>
          <w:rFonts w:ascii="Times New Roman" w:eastAsia="Calibri" w:hAnsi="Times New Roman" w:cs="Times New Roman"/>
          <w:b/>
          <w:color w:val="000000" w:themeColor="text1"/>
          <w:sz w:val="24"/>
          <w:szCs w:val="24"/>
        </w:rPr>
      </w:pPr>
      <w:r w:rsidRPr="006254C1">
        <w:rPr>
          <w:rFonts w:ascii="Times New Roman" w:eastAsia="Calibri" w:hAnsi="Times New Roman" w:cs="Times New Roman"/>
          <w:b/>
          <w:color w:val="000000" w:themeColor="text1"/>
          <w:sz w:val="24"/>
          <w:szCs w:val="24"/>
        </w:rPr>
        <w:t>Araştırmanın evren ve örneklemi</w:t>
      </w:r>
    </w:p>
    <w:p w:rsidR="00A508A0" w:rsidRPr="006254C1" w:rsidRDefault="00C50572" w:rsidP="006254C1">
      <w:pPr>
        <w:spacing w:after="120" w:line="240" w:lineRule="auto"/>
        <w:ind w:firstLine="708"/>
        <w:jc w:val="both"/>
        <w:rPr>
          <w:rFonts w:ascii="Times New Roman" w:eastAsia="Calibri" w:hAnsi="Times New Roman" w:cs="Times New Roman"/>
          <w:color w:val="000000" w:themeColor="text1"/>
          <w:sz w:val="24"/>
          <w:szCs w:val="24"/>
        </w:rPr>
      </w:pPr>
      <w:r w:rsidRPr="006254C1">
        <w:rPr>
          <w:rFonts w:ascii="Times New Roman" w:eastAsia="Times New Roman" w:hAnsi="Times New Roman" w:cs="Times New Roman"/>
          <w:color w:val="000000" w:themeColor="text1"/>
          <w:sz w:val="24"/>
          <w:szCs w:val="24"/>
          <w:lang w:eastAsia="tr-TR"/>
        </w:rPr>
        <w:t>Çalışma 2010- 2011 eğitim- öğretim yılında Kahramanmaraş ili merkez ilçede 10 farklı dershanede uygulanmıştır.</w:t>
      </w:r>
      <w:r w:rsidR="00667F2E" w:rsidRPr="006254C1">
        <w:rPr>
          <w:rFonts w:ascii="Times New Roman" w:eastAsia="Calibri" w:hAnsi="Times New Roman" w:cs="Times New Roman"/>
          <w:color w:val="000000" w:themeColor="text1"/>
          <w:sz w:val="24"/>
          <w:szCs w:val="24"/>
        </w:rPr>
        <w:t xml:space="preserve"> Dershanelere her sınıf seviyesinde lise öğrencileri devam etmektedirler. Fakat üniversite sınavına hazırlanan öğrenciler, diğer öğrencilere (ara sınıf öğrencilerine) göre dershanelere devam etmeye kendilerini daha fazla mecbur hissetmektedirler. </w:t>
      </w:r>
      <w:r w:rsidR="00A508A0" w:rsidRPr="006254C1">
        <w:rPr>
          <w:rFonts w:ascii="Times New Roman" w:eastAsia="Calibri" w:hAnsi="Times New Roman" w:cs="Times New Roman"/>
          <w:color w:val="000000" w:themeColor="text1"/>
          <w:sz w:val="24"/>
          <w:szCs w:val="24"/>
        </w:rPr>
        <w:t>Okullarda k</w:t>
      </w:r>
      <w:r w:rsidR="00667F2E" w:rsidRPr="006254C1">
        <w:rPr>
          <w:rFonts w:ascii="Times New Roman" w:eastAsia="Calibri" w:hAnsi="Times New Roman" w:cs="Times New Roman"/>
          <w:color w:val="000000" w:themeColor="text1"/>
          <w:sz w:val="24"/>
          <w:szCs w:val="24"/>
        </w:rPr>
        <w:t>onuların işleniş sırası, takip edilen öğretim programları okul türlerine göre değişiklik arz etmektedir. Bundan dolayı öğrencilerin hazır bulunuşluk düzeyinde belli bir standardın yakalanması için, her lise türünde öğrencilerin Yüksek Öğretime Geçiş Sınavı (YGS) müfredatı konularını görmüş olmaları sebebiyle çalışmada mezun öğrenciler üzerinde durulmuştur. Araştırmanın evrenini, 2010-2011 eğitim-öğretim yılında, Kahramanmaraş il merkezinde bulunan ve üniversite sınavına hazırlanan lise mezunu öğrenciler oluşturmaktadır.</w:t>
      </w:r>
      <w:r w:rsidR="0080698B" w:rsidRPr="006254C1">
        <w:rPr>
          <w:rFonts w:ascii="Times New Roman" w:eastAsia="Calibri" w:hAnsi="Times New Roman" w:cs="Times New Roman"/>
          <w:color w:val="000000" w:themeColor="text1"/>
          <w:sz w:val="24"/>
          <w:szCs w:val="24"/>
        </w:rPr>
        <w:t xml:space="preserve"> </w:t>
      </w:r>
      <w:r w:rsidR="00667F2E" w:rsidRPr="006254C1">
        <w:rPr>
          <w:rFonts w:ascii="Times New Roman" w:eastAsia="Calibri" w:hAnsi="Times New Roman" w:cs="Times New Roman"/>
          <w:color w:val="000000" w:themeColor="text1"/>
          <w:sz w:val="24"/>
          <w:szCs w:val="24"/>
        </w:rPr>
        <w:t>Araştırmanın örneklemini ise; bu evrenden seçilen 10 farklı dershanede üniversite sınavına hazırlanan ve matematik tutum ölçeğine cevap vermiş olan 1720 lise mezunu öğrenciden ön test ve son test puan eşleştirmesi yapılabilen 1400 öğrenci oluşturmuştur</w:t>
      </w:r>
      <w:r w:rsidR="00A508A0" w:rsidRPr="006254C1">
        <w:rPr>
          <w:rFonts w:ascii="Times New Roman" w:eastAsia="Calibri" w:hAnsi="Times New Roman" w:cs="Times New Roman"/>
          <w:color w:val="000000" w:themeColor="text1"/>
          <w:sz w:val="24"/>
          <w:szCs w:val="24"/>
        </w:rPr>
        <w:t>.</w:t>
      </w:r>
    </w:p>
    <w:p w:rsidR="00827560" w:rsidRPr="006254C1" w:rsidRDefault="00827560" w:rsidP="006254C1">
      <w:pPr>
        <w:spacing w:after="120" w:line="240" w:lineRule="auto"/>
        <w:ind w:firstLine="708"/>
        <w:jc w:val="both"/>
        <w:rPr>
          <w:rFonts w:ascii="Times New Roman" w:eastAsia="Calibri" w:hAnsi="Times New Roman" w:cs="Times New Roman"/>
          <w:b/>
          <w:sz w:val="24"/>
          <w:szCs w:val="24"/>
        </w:rPr>
      </w:pPr>
      <w:r w:rsidRPr="006254C1">
        <w:rPr>
          <w:rFonts w:ascii="Times New Roman" w:eastAsia="Calibri" w:hAnsi="Times New Roman" w:cs="Times New Roman"/>
          <w:b/>
          <w:sz w:val="24"/>
          <w:szCs w:val="24"/>
        </w:rPr>
        <w:t>Veri Toplama Araçları</w:t>
      </w:r>
    </w:p>
    <w:p w:rsidR="00300B71" w:rsidRPr="006254C1" w:rsidRDefault="00827560" w:rsidP="006254C1">
      <w:pPr>
        <w:spacing w:after="120" w:line="240" w:lineRule="auto"/>
        <w:ind w:firstLine="708"/>
        <w:jc w:val="both"/>
        <w:rPr>
          <w:rFonts w:ascii="Times New Roman" w:eastAsia="Times New Roman" w:hAnsi="Times New Roman" w:cs="Times New Roman"/>
          <w:sz w:val="24"/>
          <w:szCs w:val="24"/>
          <w:lang w:eastAsia="tr-TR"/>
        </w:rPr>
      </w:pPr>
      <w:r w:rsidRPr="006254C1">
        <w:rPr>
          <w:rFonts w:ascii="Times New Roman" w:eastAsia="Calibri" w:hAnsi="Times New Roman" w:cs="Times New Roman"/>
          <w:sz w:val="24"/>
          <w:szCs w:val="24"/>
        </w:rPr>
        <w:t xml:space="preserve">‘Özel dershanelerin öğrencilerin matematik dersine yönelik tutumlarında etkisi nedir?’ sorusuna cevap aramak </w:t>
      </w:r>
      <w:r w:rsidR="00A508A0" w:rsidRPr="006254C1">
        <w:rPr>
          <w:rFonts w:ascii="Times New Roman" w:eastAsia="Calibri" w:hAnsi="Times New Roman" w:cs="Times New Roman"/>
          <w:sz w:val="24"/>
          <w:szCs w:val="24"/>
        </w:rPr>
        <w:t>amacıyla</w:t>
      </w:r>
      <w:r w:rsidRPr="006254C1">
        <w:rPr>
          <w:rFonts w:ascii="Times New Roman" w:eastAsia="Calibri" w:hAnsi="Times New Roman" w:cs="Times New Roman"/>
          <w:sz w:val="24"/>
          <w:szCs w:val="24"/>
        </w:rPr>
        <w:t xml:space="preserve"> veri toplama aracı olarak </w:t>
      </w:r>
      <w:r w:rsidRPr="006254C1">
        <w:rPr>
          <w:rFonts w:ascii="Times New Roman" w:eastAsia="Times New Roman" w:hAnsi="Times New Roman" w:cs="Times New Roman"/>
          <w:sz w:val="24"/>
          <w:szCs w:val="24"/>
          <w:lang w:eastAsia="tr-TR"/>
        </w:rPr>
        <w:t>öğrencilerin matematik dersine yönelik tutumlarını ölçmek için, Aşkar (1986) tarafından geliştirilen 10 adet olumlu, 10 adet olumsuz düşünceden oluşan ve güvenirlik katsayısı Şentürk (2010) tarafından (</w:t>
      </w:r>
      <w:proofErr w:type="spellStart"/>
      <w:r w:rsidRPr="006254C1">
        <w:rPr>
          <w:rFonts w:ascii="Times New Roman" w:eastAsia="Times New Roman" w:hAnsi="Times New Roman" w:cs="Times New Roman"/>
          <w:sz w:val="24"/>
          <w:szCs w:val="24"/>
          <w:lang w:eastAsia="tr-TR"/>
        </w:rPr>
        <w:t>Cronbach’s</w:t>
      </w:r>
      <w:proofErr w:type="spellEnd"/>
      <w:r w:rsidRPr="006254C1">
        <w:rPr>
          <w:rFonts w:ascii="Times New Roman" w:eastAsia="Times New Roman" w:hAnsi="Times New Roman" w:cs="Times New Roman"/>
          <w:sz w:val="24"/>
          <w:szCs w:val="24"/>
          <w:lang w:eastAsia="tr-TR"/>
        </w:rPr>
        <w:t xml:space="preserve"> </w:t>
      </w:r>
      <w:proofErr w:type="spellStart"/>
      <w:r w:rsidRPr="006254C1">
        <w:rPr>
          <w:rFonts w:ascii="Times New Roman" w:eastAsia="Times New Roman" w:hAnsi="Times New Roman" w:cs="Times New Roman"/>
          <w:sz w:val="24"/>
          <w:szCs w:val="24"/>
          <w:lang w:eastAsia="tr-TR"/>
        </w:rPr>
        <w:t>Alpha</w:t>
      </w:r>
      <w:proofErr w:type="spellEnd"/>
      <w:r w:rsidRPr="006254C1">
        <w:rPr>
          <w:rFonts w:ascii="Times New Roman" w:eastAsia="Times New Roman" w:hAnsi="Times New Roman" w:cs="Times New Roman"/>
          <w:sz w:val="24"/>
          <w:szCs w:val="24"/>
          <w:lang w:eastAsia="tr-TR"/>
        </w:rPr>
        <w:t xml:space="preserve">) 0,89 bulunan, 20 maddeden oluşan 5’li </w:t>
      </w:r>
      <w:proofErr w:type="spellStart"/>
      <w:r w:rsidRPr="006254C1">
        <w:rPr>
          <w:rFonts w:ascii="Times New Roman" w:eastAsia="Times New Roman" w:hAnsi="Times New Roman" w:cs="Times New Roman"/>
          <w:sz w:val="24"/>
          <w:szCs w:val="24"/>
          <w:lang w:eastAsia="tr-TR"/>
        </w:rPr>
        <w:t>likert</w:t>
      </w:r>
      <w:proofErr w:type="spellEnd"/>
      <w:r w:rsidRPr="006254C1">
        <w:rPr>
          <w:rFonts w:ascii="Times New Roman" w:eastAsia="Times New Roman" w:hAnsi="Times New Roman" w:cs="Times New Roman"/>
          <w:sz w:val="24"/>
          <w:szCs w:val="24"/>
          <w:lang w:eastAsia="tr-TR"/>
        </w:rPr>
        <w:t xml:space="preserve"> türü Matematik Tutum Ölçeği (MTÖ) kullanılmıştır. Güvenirlik katsayısının yüksek olması geçerliliğinde yüksek olduğunu gösterir. Çünkü güvenirlik geçerlilik için bir ön şarttır (</w:t>
      </w:r>
      <w:proofErr w:type="spellStart"/>
      <w:r w:rsidRPr="006254C1">
        <w:rPr>
          <w:rFonts w:ascii="Times New Roman" w:eastAsia="Times New Roman" w:hAnsi="Times New Roman" w:cs="Times New Roman"/>
          <w:sz w:val="24"/>
          <w:szCs w:val="24"/>
          <w:lang w:eastAsia="tr-TR"/>
        </w:rPr>
        <w:t>Karasar</w:t>
      </w:r>
      <w:proofErr w:type="spellEnd"/>
      <w:r w:rsidRPr="006254C1">
        <w:rPr>
          <w:rFonts w:ascii="Times New Roman" w:eastAsia="Times New Roman" w:hAnsi="Times New Roman" w:cs="Times New Roman"/>
          <w:sz w:val="24"/>
          <w:szCs w:val="24"/>
          <w:lang w:eastAsia="tr-TR"/>
        </w:rPr>
        <w:t xml:space="preserve">, 2009). </w:t>
      </w:r>
    </w:p>
    <w:p w:rsidR="00827560" w:rsidRPr="006254C1" w:rsidRDefault="00827560" w:rsidP="006254C1">
      <w:pPr>
        <w:spacing w:after="120" w:line="240" w:lineRule="auto"/>
        <w:ind w:firstLine="708"/>
        <w:jc w:val="both"/>
        <w:rPr>
          <w:rFonts w:ascii="Times New Roman" w:eastAsia="Times New Roman" w:hAnsi="Times New Roman" w:cs="Times New Roman"/>
          <w:sz w:val="24"/>
          <w:szCs w:val="24"/>
          <w:lang w:eastAsia="tr-TR"/>
        </w:rPr>
      </w:pPr>
      <w:r w:rsidRPr="006254C1">
        <w:rPr>
          <w:rFonts w:ascii="Times New Roman" w:eastAsia="Times New Roman" w:hAnsi="Times New Roman" w:cs="Times New Roman"/>
          <w:sz w:val="24"/>
          <w:szCs w:val="24"/>
          <w:lang w:eastAsia="tr-TR"/>
        </w:rPr>
        <w:t>Ekim ayı başında dershanelerde dersler başlarken öğrencilere 10 maddelik kişisel bilgi anketi ve MTÖ uygulanmış, ön test verileri elde edilmiştir. Aynı uygulama dershanelerde Yükseköğretime Geçiş Sınavı öğretim programında bulunan matematik konuları işlendikten sonra Mart ayının 3. haftasında bir kez daha uygulanarak son test verileri elde edilmiştir.</w:t>
      </w:r>
      <w:r w:rsidRPr="006254C1">
        <w:rPr>
          <w:rFonts w:ascii="Times New Roman" w:eastAsia="Calibri" w:hAnsi="Times New Roman" w:cs="Times New Roman"/>
          <w:sz w:val="24"/>
          <w:szCs w:val="24"/>
        </w:rPr>
        <w:t xml:space="preserve"> </w:t>
      </w:r>
      <w:r w:rsidRPr="006254C1">
        <w:rPr>
          <w:rFonts w:ascii="Times New Roman" w:eastAsia="Times New Roman" w:hAnsi="Times New Roman" w:cs="Times New Roman"/>
          <w:sz w:val="24"/>
          <w:szCs w:val="24"/>
          <w:lang w:eastAsia="tr-TR"/>
        </w:rPr>
        <w:t>Kişisel bilgiler bölümü içi</w:t>
      </w:r>
      <w:r w:rsidR="00A508A0" w:rsidRPr="006254C1">
        <w:rPr>
          <w:rFonts w:ascii="Times New Roman" w:eastAsia="Times New Roman" w:hAnsi="Times New Roman" w:cs="Times New Roman"/>
          <w:sz w:val="24"/>
          <w:szCs w:val="24"/>
          <w:lang w:eastAsia="tr-TR"/>
        </w:rPr>
        <w:t>n 5 dakika, tutum ölçeği için 15</w:t>
      </w:r>
      <w:r w:rsidRPr="006254C1">
        <w:rPr>
          <w:rFonts w:ascii="Times New Roman" w:eastAsia="Times New Roman" w:hAnsi="Times New Roman" w:cs="Times New Roman"/>
          <w:sz w:val="24"/>
          <w:szCs w:val="24"/>
          <w:lang w:eastAsia="tr-TR"/>
        </w:rPr>
        <w:t xml:space="preserve"> dakika verilmiştir. Uygulama sırasında, öğrencilerin anket maddelerini doğru anlayabilmeleri açısından gerekli açıklamalar yapılmış ve samimi cevaplar vermel</w:t>
      </w:r>
      <w:r w:rsidR="00A508A0" w:rsidRPr="006254C1">
        <w:rPr>
          <w:rFonts w:ascii="Times New Roman" w:eastAsia="Times New Roman" w:hAnsi="Times New Roman" w:cs="Times New Roman"/>
          <w:sz w:val="24"/>
          <w:szCs w:val="24"/>
          <w:lang w:eastAsia="tr-TR"/>
        </w:rPr>
        <w:t>eri için</w:t>
      </w:r>
      <w:r w:rsidRPr="006254C1">
        <w:rPr>
          <w:rFonts w:ascii="Times New Roman" w:eastAsia="Times New Roman" w:hAnsi="Times New Roman" w:cs="Times New Roman"/>
          <w:sz w:val="24"/>
          <w:szCs w:val="24"/>
          <w:lang w:eastAsia="tr-TR"/>
        </w:rPr>
        <w:t xml:space="preserve"> çalışmanın önemi hakkında genel bir bilgi verilmiştir. </w:t>
      </w:r>
      <w:r w:rsidR="00F73603" w:rsidRPr="006254C1">
        <w:rPr>
          <w:rFonts w:ascii="Times New Roman" w:eastAsia="Times New Roman" w:hAnsi="Times New Roman" w:cs="Times New Roman"/>
          <w:sz w:val="24"/>
          <w:szCs w:val="24"/>
          <w:lang w:eastAsia="tr-TR"/>
        </w:rPr>
        <w:t xml:space="preserve">Çalışmanın nicel verilerinin elde edildiği “Matematik Tutum Ölçeği ”, kişisel </w:t>
      </w:r>
      <w:r w:rsidR="00A508A0" w:rsidRPr="006254C1">
        <w:rPr>
          <w:rFonts w:ascii="Times New Roman" w:eastAsia="Times New Roman" w:hAnsi="Times New Roman" w:cs="Times New Roman"/>
          <w:sz w:val="24"/>
          <w:szCs w:val="24"/>
          <w:lang w:eastAsia="tr-TR"/>
        </w:rPr>
        <w:t xml:space="preserve">bilgiler </w:t>
      </w:r>
      <w:r w:rsidR="00A508A0" w:rsidRPr="006254C1">
        <w:rPr>
          <w:rFonts w:ascii="Times New Roman" w:eastAsia="Times New Roman" w:hAnsi="Times New Roman" w:cs="Times New Roman"/>
          <w:sz w:val="24"/>
          <w:szCs w:val="24"/>
          <w:lang w:eastAsia="tr-TR"/>
        </w:rPr>
        <w:lastRenderedPageBreak/>
        <w:t>anketi, tutum ölçeği</w:t>
      </w:r>
      <w:r w:rsidR="00F73603" w:rsidRPr="006254C1">
        <w:rPr>
          <w:rFonts w:ascii="Times New Roman" w:eastAsia="Times New Roman" w:hAnsi="Times New Roman" w:cs="Times New Roman"/>
          <w:sz w:val="24"/>
          <w:szCs w:val="24"/>
          <w:lang w:eastAsia="tr-TR"/>
        </w:rPr>
        <w:t xml:space="preserve"> yönergesi iki Türkçe Öğretmeni tarafından Türkçe söz dizini ve anlam yapısı açısından kontrol edilmiş ve düzeltilmiştir.</w:t>
      </w:r>
      <w:r w:rsidR="00F73603" w:rsidRPr="006254C1">
        <w:rPr>
          <w:rFonts w:ascii="Times New Roman" w:eastAsia="Calibri" w:hAnsi="Times New Roman" w:cs="Times New Roman"/>
          <w:sz w:val="24"/>
          <w:szCs w:val="24"/>
        </w:rPr>
        <w:t xml:space="preserve"> Ölçek, araştırmacı tarafından her sınıfta çalışmayla ilgili gerekli açıklamalar yapıldıktan sonra uygulanmıştır</w:t>
      </w:r>
    </w:p>
    <w:p w:rsidR="00DC2E83" w:rsidRPr="006254C1" w:rsidRDefault="00827560" w:rsidP="006254C1">
      <w:pPr>
        <w:spacing w:after="120" w:line="240" w:lineRule="auto"/>
        <w:ind w:firstLine="708"/>
        <w:jc w:val="both"/>
        <w:rPr>
          <w:rFonts w:ascii="Times New Roman" w:eastAsia="Times New Roman" w:hAnsi="Times New Roman" w:cs="Times New Roman"/>
          <w:sz w:val="24"/>
          <w:szCs w:val="24"/>
          <w:lang w:eastAsia="tr-TR"/>
        </w:rPr>
      </w:pPr>
      <w:r w:rsidRPr="006254C1">
        <w:rPr>
          <w:rFonts w:ascii="Times New Roman" w:eastAsia="Times New Roman" w:hAnsi="Times New Roman" w:cs="Times New Roman"/>
          <w:sz w:val="24"/>
          <w:szCs w:val="24"/>
          <w:lang w:eastAsia="tr-TR"/>
        </w:rPr>
        <w:t xml:space="preserve">Öğrencilere uygulanan </w:t>
      </w:r>
      <w:proofErr w:type="spellStart"/>
      <w:r w:rsidRPr="006254C1">
        <w:rPr>
          <w:rFonts w:ascii="Times New Roman" w:eastAsia="Times New Roman" w:hAnsi="Times New Roman" w:cs="Times New Roman"/>
          <w:sz w:val="24"/>
          <w:szCs w:val="24"/>
          <w:lang w:eastAsia="tr-TR"/>
        </w:rPr>
        <w:t>MTÖ’de</w:t>
      </w:r>
      <w:proofErr w:type="spellEnd"/>
      <w:r w:rsidR="00A508A0" w:rsidRPr="006254C1">
        <w:rPr>
          <w:rFonts w:ascii="Times New Roman" w:eastAsia="Times New Roman" w:hAnsi="Times New Roman" w:cs="Times New Roman"/>
          <w:sz w:val="24"/>
          <w:szCs w:val="24"/>
          <w:lang w:eastAsia="tr-TR"/>
        </w:rPr>
        <w:t xml:space="preserve"> ‘</w:t>
      </w:r>
      <w:r w:rsidRPr="006254C1">
        <w:rPr>
          <w:rFonts w:ascii="Times New Roman" w:eastAsia="Times New Roman" w:hAnsi="Times New Roman" w:cs="Times New Roman"/>
          <w:sz w:val="24"/>
          <w:szCs w:val="24"/>
          <w:lang w:eastAsia="tr-TR"/>
        </w:rPr>
        <w:t>Mate</w:t>
      </w:r>
      <w:r w:rsidR="00A508A0" w:rsidRPr="006254C1">
        <w:rPr>
          <w:rFonts w:ascii="Times New Roman" w:eastAsia="Times New Roman" w:hAnsi="Times New Roman" w:cs="Times New Roman"/>
          <w:sz w:val="24"/>
          <w:szCs w:val="24"/>
          <w:lang w:eastAsia="tr-TR"/>
        </w:rPr>
        <w:t>matik sevdiğim bir derstir’, ‘</w:t>
      </w:r>
      <w:r w:rsidRPr="006254C1">
        <w:rPr>
          <w:rFonts w:ascii="Times New Roman" w:eastAsia="Times New Roman" w:hAnsi="Times New Roman" w:cs="Times New Roman"/>
          <w:sz w:val="24"/>
          <w:szCs w:val="24"/>
          <w:lang w:eastAsia="tr-TR"/>
        </w:rPr>
        <w:t xml:space="preserve"> Mat</w:t>
      </w:r>
      <w:r w:rsidR="00A508A0" w:rsidRPr="006254C1">
        <w:rPr>
          <w:rFonts w:ascii="Times New Roman" w:eastAsia="Times New Roman" w:hAnsi="Times New Roman" w:cs="Times New Roman"/>
          <w:sz w:val="24"/>
          <w:szCs w:val="24"/>
          <w:lang w:eastAsia="tr-TR"/>
        </w:rPr>
        <w:t>ematik çalışırken canım sıkılır’, ‘</w:t>
      </w:r>
      <w:r w:rsidRPr="006254C1">
        <w:rPr>
          <w:rFonts w:ascii="Times New Roman" w:eastAsia="Times New Roman" w:hAnsi="Times New Roman" w:cs="Times New Roman"/>
          <w:sz w:val="24"/>
          <w:szCs w:val="24"/>
          <w:lang w:eastAsia="tr-TR"/>
        </w:rPr>
        <w:t>Arkadaşlarımla mat</w:t>
      </w:r>
      <w:r w:rsidR="00A508A0" w:rsidRPr="006254C1">
        <w:rPr>
          <w:rFonts w:ascii="Times New Roman" w:eastAsia="Times New Roman" w:hAnsi="Times New Roman" w:cs="Times New Roman"/>
          <w:sz w:val="24"/>
          <w:szCs w:val="24"/>
          <w:lang w:eastAsia="tr-TR"/>
        </w:rPr>
        <w:t>ematik tartışmaktan zevk alırım</w:t>
      </w:r>
      <w:r w:rsidRPr="006254C1">
        <w:rPr>
          <w:rFonts w:ascii="Times New Roman" w:eastAsia="Times New Roman" w:hAnsi="Times New Roman" w:cs="Times New Roman"/>
          <w:sz w:val="24"/>
          <w:szCs w:val="24"/>
          <w:lang w:eastAsia="tr-TR"/>
        </w:rPr>
        <w:t xml:space="preserve">’ gibi maddeler bulunmaktadır. Öğrencilerin,  MTÖ’ nün maddelerinde ifade edilen duygu, düşünce ve davranışlar, bu ifadelerin kişide nasıl bir tutum uyandırdığına bağlı olarak, “tamamen uygundur”, “uygundur”, “kararsızım”, “uygun değildir”, “hiç uygun değildir” şeklinde cevaplanmıştır. Bu cevaplar olumlu maddelerde sırasıyla; “tamamen uygundur=5”, “uygundur=4”, “kararsızım=3”, “uygun değildir=2”, “hiç uygun değildir=1” şeklinde puanlanmış, olumsuz maddelerde bu puanlama ters çevrilerek elde edilen toplam puan öğrencinin matematik dersine yönelik tutum puanı olarak hesaplanmıştır. </w:t>
      </w:r>
    </w:p>
    <w:p w:rsidR="00827560" w:rsidRPr="006254C1" w:rsidRDefault="00827560" w:rsidP="006254C1">
      <w:pPr>
        <w:spacing w:after="120" w:line="240" w:lineRule="auto"/>
        <w:ind w:firstLine="708"/>
        <w:jc w:val="both"/>
        <w:rPr>
          <w:rFonts w:ascii="Times New Roman" w:eastAsia="Calibri" w:hAnsi="Times New Roman" w:cs="Times New Roman"/>
          <w:b/>
          <w:sz w:val="24"/>
          <w:szCs w:val="24"/>
        </w:rPr>
      </w:pPr>
      <w:r w:rsidRPr="006254C1">
        <w:rPr>
          <w:rFonts w:ascii="Times New Roman" w:eastAsia="Calibri" w:hAnsi="Times New Roman" w:cs="Times New Roman"/>
          <w:b/>
          <w:sz w:val="24"/>
          <w:szCs w:val="24"/>
        </w:rPr>
        <w:t>Verilerin analizi</w:t>
      </w:r>
    </w:p>
    <w:p w:rsidR="00827560" w:rsidRPr="006254C1" w:rsidRDefault="00827560" w:rsidP="006254C1">
      <w:pPr>
        <w:spacing w:after="120" w:line="240" w:lineRule="auto"/>
        <w:ind w:firstLine="708"/>
        <w:jc w:val="both"/>
        <w:rPr>
          <w:rFonts w:ascii="Times New Roman" w:eastAsia="Calibri" w:hAnsi="Times New Roman" w:cs="Times New Roman"/>
          <w:sz w:val="24"/>
          <w:szCs w:val="24"/>
        </w:rPr>
      </w:pPr>
      <w:r w:rsidRPr="006254C1">
        <w:rPr>
          <w:rFonts w:ascii="Times New Roman" w:eastAsia="Calibri" w:hAnsi="Times New Roman" w:cs="Times New Roman"/>
          <w:sz w:val="24"/>
          <w:szCs w:val="24"/>
        </w:rPr>
        <w:t xml:space="preserve">Öğrencilere uygulanan Matematik Tutum Ölçeği’nin maddelerinde ifade edilen duygu, düşünce ve davranışlar, bu ifadelerin kişide nasıl bir tutum uyandırdığına bağlı olarak, “tamamen uygundur”, “uygundur”, “kararsızım”, “uygun değildir”, “hiç uygun değildir” şeklinde cevaplanmıştır. Bu cevaplar olumlu maddelerde sırasıyla; “tamamen uygundur=5”, “uygundur=4”, “kararsızım=3”, “uygun değildir=2”, “hiç uygun değildir=1” şeklinde puanlanmış, olumsuz maddelerde bu puanlama ters çevrilerek elde edilen toplam puan öğrencinin matematik dersine yönelik tutum puanı olarak hesaplanmıştır. Tutum ölçeği, dershanelerde öğretim faaliyetlerinin başladığı hafta içerisinde ön test olarak uygulanmış ve öğrencilerin ön test puanları elde edilmiştir. Aynı ölçek, dershanelerde konular işlendikten sonra Yüksek Öğretime Geçiş Sınavı (YGS) öncesi son test olarak uygulanmış, öğrencilerin son test puanları elde edilmiştir. </w:t>
      </w:r>
    </w:p>
    <w:p w:rsidR="00F9227E" w:rsidRPr="006254C1" w:rsidRDefault="00827560" w:rsidP="006254C1">
      <w:pPr>
        <w:spacing w:after="120" w:line="240" w:lineRule="auto"/>
        <w:ind w:firstLine="708"/>
        <w:jc w:val="both"/>
        <w:rPr>
          <w:rFonts w:ascii="Times New Roman" w:hAnsi="Times New Roman" w:cs="Times New Roman"/>
          <w:sz w:val="24"/>
          <w:szCs w:val="24"/>
        </w:rPr>
      </w:pPr>
      <w:r w:rsidRPr="006254C1">
        <w:rPr>
          <w:rFonts w:ascii="Times New Roman" w:hAnsi="Times New Roman" w:cs="Times New Roman"/>
          <w:sz w:val="24"/>
          <w:szCs w:val="24"/>
        </w:rPr>
        <w:t xml:space="preserve">Kullanılan kişisel bilgiler anketi sonuçlarından elde edilen verilerin frekans ve yüzde dağılımları yapılmıştır. 5’li </w:t>
      </w:r>
      <w:proofErr w:type="spellStart"/>
      <w:r w:rsidRPr="006254C1">
        <w:rPr>
          <w:rFonts w:ascii="Times New Roman" w:hAnsi="Times New Roman" w:cs="Times New Roman"/>
          <w:sz w:val="24"/>
          <w:szCs w:val="24"/>
        </w:rPr>
        <w:t>Likert</w:t>
      </w:r>
      <w:proofErr w:type="spellEnd"/>
      <w:r w:rsidRPr="006254C1">
        <w:rPr>
          <w:rFonts w:ascii="Times New Roman" w:hAnsi="Times New Roman" w:cs="Times New Roman"/>
          <w:sz w:val="24"/>
          <w:szCs w:val="24"/>
        </w:rPr>
        <w:t xml:space="preserve"> tipi Matematik Tutum Ölçeğinden alınan puanlar hesaplandıktan sonra bu puanlar değişkenlerle (cinsiyet, okul türü, alan türü) ilişkisel istatistiklere tabi tutulmuştur. İlişkisel çözümlemelerde t–testi kullanılmıştır. Bulunan farklılıklar .01 ve .05 anlamlılık seviyelerinde ifade edilmiştir.</w:t>
      </w:r>
      <w:r w:rsidR="00300B71" w:rsidRPr="006254C1">
        <w:rPr>
          <w:rFonts w:ascii="Times New Roman" w:hAnsi="Times New Roman" w:cs="Times New Roman"/>
          <w:sz w:val="24"/>
          <w:szCs w:val="24"/>
        </w:rPr>
        <w:t xml:space="preserve"> </w:t>
      </w:r>
    </w:p>
    <w:p w:rsidR="00C62D4E" w:rsidRPr="006254C1" w:rsidRDefault="006254C1" w:rsidP="006254C1">
      <w:pPr>
        <w:spacing w:after="120" w:line="240" w:lineRule="auto"/>
        <w:ind w:firstLine="708"/>
        <w:jc w:val="both"/>
        <w:rPr>
          <w:rFonts w:ascii="Times New Roman" w:hAnsi="Times New Roman" w:cs="Times New Roman"/>
          <w:b/>
          <w:sz w:val="24"/>
          <w:szCs w:val="24"/>
        </w:rPr>
      </w:pPr>
      <w:r w:rsidRPr="006254C1">
        <w:rPr>
          <w:rFonts w:ascii="Times New Roman" w:hAnsi="Times New Roman" w:cs="Times New Roman"/>
          <w:b/>
          <w:sz w:val="24"/>
          <w:szCs w:val="24"/>
        </w:rPr>
        <w:t>BULGULAR</w:t>
      </w:r>
    </w:p>
    <w:p w:rsidR="00E93838" w:rsidRPr="006254C1" w:rsidRDefault="0080698B" w:rsidP="006254C1">
      <w:pPr>
        <w:spacing w:after="120" w:line="240" w:lineRule="auto"/>
        <w:ind w:firstLine="708"/>
        <w:jc w:val="both"/>
        <w:rPr>
          <w:rFonts w:ascii="Times New Roman" w:eastAsia="Times New Roman" w:hAnsi="Times New Roman" w:cs="Times New Roman"/>
          <w:bCs/>
          <w:sz w:val="24"/>
          <w:szCs w:val="24"/>
        </w:rPr>
      </w:pPr>
      <w:r w:rsidRPr="006254C1">
        <w:rPr>
          <w:rFonts w:ascii="Times New Roman" w:eastAsia="Times New Roman" w:hAnsi="Times New Roman" w:cs="Times New Roman"/>
          <w:bCs/>
          <w:sz w:val="24"/>
          <w:szCs w:val="24"/>
        </w:rPr>
        <w:t>Bu bölümde araştırma kapsamında öğrenciler uygulanan tutum ölçeğinden elde edilen matematik puanları ile ilgili bulgulara yer verilmiştir.</w:t>
      </w:r>
    </w:p>
    <w:p w:rsidR="006F7246" w:rsidRPr="006254C1" w:rsidRDefault="006F7246" w:rsidP="006254C1">
      <w:pPr>
        <w:tabs>
          <w:tab w:val="left" w:pos="1418"/>
        </w:tabs>
        <w:spacing w:after="120" w:line="240" w:lineRule="auto"/>
        <w:ind w:left="709"/>
        <w:jc w:val="both"/>
        <w:rPr>
          <w:rFonts w:ascii="Times New Roman" w:eastAsia="Times New Roman" w:hAnsi="Times New Roman" w:cs="Times New Roman"/>
          <w:b/>
          <w:bCs/>
          <w:sz w:val="24"/>
          <w:szCs w:val="24"/>
        </w:rPr>
      </w:pPr>
      <w:r w:rsidRPr="006254C1">
        <w:rPr>
          <w:rFonts w:ascii="Times New Roman" w:eastAsia="Times New Roman" w:hAnsi="Times New Roman" w:cs="Times New Roman"/>
          <w:b/>
          <w:bCs/>
          <w:sz w:val="24"/>
          <w:szCs w:val="24"/>
        </w:rPr>
        <w:t>Matematik Tutum Puanları İle İlgili Bulgular</w:t>
      </w:r>
    </w:p>
    <w:p w:rsidR="00B42359" w:rsidRPr="006254C1" w:rsidRDefault="006F7246"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Araştırmaya katılan öğrencilerin uygulanan matematik tutum ölçeği ön test puanları ile son test puanları arasındaki puan ortalamaları ile standart sapmaları hesaplanmıştır. Ön test son test arasındaki puan farkına bağımlı değişken t-Testi ile bakılmıştır. Bu test ile ilgili istatistikler tablo 1’de verilmiştir.</w:t>
      </w:r>
    </w:p>
    <w:p w:rsidR="006F7246" w:rsidRPr="006254C1" w:rsidRDefault="0022401A" w:rsidP="006254C1">
      <w:pPr>
        <w:spacing w:after="120" w:line="240" w:lineRule="auto"/>
        <w:ind w:firstLine="708"/>
        <w:rPr>
          <w:rFonts w:ascii="Times New Roman" w:eastAsia="Times New Roman" w:hAnsi="Times New Roman" w:cs="Times New Roman"/>
          <w:b/>
          <w:sz w:val="24"/>
          <w:szCs w:val="24"/>
        </w:rPr>
      </w:pPr>
      <w:r w:rsidRPr="006254C1">
        <w:rPr>
          <w:rFonts w:ascii="Times New Roman" w:eastAsia="Times New Roman" w:hAnsi="Times New Roman" w:cs="Times New Roman"/>
          <w:b/>
          <w:sz w:val="24"/>
          <w:szCs w:val="24"/>
        </w:rPr>
        <w:t xml:space="preserve">Tablo </w:t>
      </w:r>
      <w:r w:rsidR="004B50B3" w:rsidRPr="006254C1">
        <w:rPr>
          <w:rFonts w:ascii="Times New Roman" w:eastAsia="Times New Roman" w:hAnsi="Times New Roman" w:cs="Times New Roman"/>
          <w:b/>
          <w:sz w:val="24"/>
          <w:szCs w:val="24"/>
        </w:rPr>
        <w:t xml:space="preserve">1: </w:t>
      </w:r>
      <w:r w:rsidR="006F7246" w:rsidRPr="006254C1">
        <w:rPr>
          <w:rFonts w:ascii="Times New Roman" w:eastAsia="Times New Roman" w:hAnsi="Times New Roman" w:cs="Times New Roman"/>
          <w:b/>
          <w:sz w:val="24"/>
          <w:szCs w:val="24"/>
        </w:rPr>
        <w:t xml:space="preserve">Öğrencilerin Matematik Tutum Ölçeği Puanları İle İlgili Veriler </w:t>
      </w:r>
      <w:r w:rsidR="004B50B3" w:rsidRPr="006254C1">
        <w:rPr>
          <w:rFonts w:ascii="Times New Roman" w:eastAsia="Times New Roman" w:hAnsi="Times New Roman" w:cs="Times New Roman"/>
          <w:b/>
          <w:sz w:val="24"/>
          <w:szCs w:val="24"/>
        </w:rPr>
        <w:t xml:space="preserve">Ve </w:t>
      </w:r>
      <w:r w:rsidR="006F7246" w:rsidRPr="006254C1">
        <w:rPr>
          <w:rFonts w:ascii="Times New Roman" w:eastAsia="Times New Roman" w:hAnsi="Times New Roman" w:cs="Times New Roman"/>
          <w:b/>
          <w:sz w:val="24"/>
          <w:szCs w:val="24"/>
        </w:rPr>
        <w:t xml:space="preserve">Bu Puanlara Uygulanan Bağımlı Değişken </w:t>
      </w:r>
      <w:r w:rsidR="004B50B3" w:rsidRPr="006254C1">
        <w:rPr>
          <w:rFonts w:ascii="Times New Roman" w:eastAsia="Times New Roman" w:hAnsi="Times New Roman" w:cs="Times New Roman"/>
          <w:b/>
          <w:sz w:val="24"/>
          <w:szCs w:val="24"/>
        </w:rPr>
        <w:t>T-</w:t>
      </w:r>
      <w:r w:rsidR="006F7246" w:rsidRPr="006254C1">
        <w:rPr>
          <w:rFonts w:ascii="Times New Roman" w:eastAsia="Times New Roman" w:hAnsi="Times New Roman" w:cs="Times New Roman"/>
          <w:b/>
          <w:sz w:val="24"/>
          <w:szCs w:val="24"/>
        </w:rPr>
        <w:t>Testi</w:t>
      </w:r>
    </w:p>
    <w:tbl>
      <w:tblPr>
        <w:tblStyle w:val="TabloKlavuzu"/>
        <w:tblW w:w="6371" w:type="dxa"/>
        <w:tblInd w:w="108" w:type="dxa"/>
        <w:tblLook w:val="00A0"/>
      </w:tblPr>
      <w:tblGrid>
        <w:gridCol w:w="1070"/>
        <w:gridCol w:w="780"/>
        <w:gridCol w:w="1102"/>
        <w:gridCol w:w="1067"/>
        <w:gridCol w:w="964"/>
        <w:gridCol w:w="1388"/>
      </w:tblGrid>
      <w:tr w:rsidR="006F7246" w:rsidRPr="006254C1" w:rsidTr="006254C1">
        <w:trPr>
          <w:trHeight w:val="623"/>
        </w:trPr>
        <w:tc>
          <w:tcPr>
            <w:tcW w:w="1070" w:type="dxa"/>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Test</w:t>
            </w:r>
          </w:p>
        </w:tc>
        <w:tc>
          <w:tcPr>
            <w:tcW w:w="780" w:type="dxa"/>
          </w:tcPr>
          <w:p w:rsidR="006F7246" w:rsidRPr="006254C1" w:rsidRDefault="00725E12"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N</w:t>
            </w:r>
          </w:p>
        </w:tc>
        <w:tc>
          <w:tcPr>
            <w:tcW w:w="1102" w:type="dxa"/>
          </w:tcPr>
          <w:p w:rsidR="006F7246" w:rsidRPr="006254C1" w:rsidRDefault="001A1C63" w:rsidP="006254C1">
            <w:pPr>
              <w:spacing w:after="120"/>
              <w:jc w:val="center"/>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i/>
                        <w:sz w:val="24"/>
                        <w:szCs w:val="24"/>
                      </w:rPr>
                    </m:ctrlPr>
                  </m:accPr>
                  <m:e>
                    <m:r>
                      <m:rPr>
                        <m:sty m:val="p"/>
                      </m:rPr>
                      <w:rPr>
                        <w:rFonts w:ascii="Cambria Math" w:eastAsia="Times New Roman" w:hAnsi="Cambria Math" w:cs="Times New Roman"/>
                        <w:sz w:val="24"/>
                        <w:szCs w:val="24"/>
                      </w:rPr>
                      <m:t>X</m:t>
                    </m:r>
                  </m:e>
                </m:acc>
              </m:oMath>
            </m:oMathPara>
          </w:p>
        </w:tc>
        <w:tc>
          <w:tcPr>
            <w:tcW w:w="0" w:type="auto"/>
          </w:tcPr>
          <w:p w:rsidR="006F7246" w:rsidRPr="006254C1" w:rsidRDefault="00B12AA6" w:rsidP="006254C1">
            <w:pPr>
              <w:spacing w:after="120"/>
              <w:jc w:val="center"/>
              <w:rPr>
                <w:rFonts w:ascii="Times New Roman" w:eastAsia="Times New Roman" w:hAnsi="Times New Roman" w:cs="Times New Roman"/>
                <w:sz w:val="24"/>
                <w:szCs w:val="24"/>
              </w:rPr>
            </w:pPr>
            <w:proofErr w:type="spellStart"/>
            <w:r w:rsidRPr="006254C1">
              <w:rPr>
                <w:rFonts w:ascii="Times New Roman" w:eastAsia="Times New Roman" w:hAnsi="Times New Roman" w:cs="Times New Roman"/>
                <w:sz w:val="24"/>
                <w:szCs w:val="24"/>
              </w:rPr>
              <w:t>Ss</w:t>
            </w:r>
            <w:proofErr w:type="spellEnd"/>
          </w:p>
        </w:tc>
        <w:tc>
          <w:tcPr>
            <w:tcW w:w="964" w:type="dxa"/>
          </w:tcPr>
          <w:p w:rsidR="006F7246" w:rsidRPr="006254C1" w:rsidRDefault="00B12AA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t</w:t>
            </w:r>
          </w:p>
        </w:tc>
        <w:tc>
          <w:tcPr>
            <w:tcW w:w="1388" w:type="dxa"/>
          </w:tcPr>
          <w:p w:rsidR="006F7246" w:rsidRPr="006254C1" w:rsidRDefault="00B12AA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p</w:t>
            </w:r>
          </w:p>
        </w:tc>
      </w:tr>
      <w:tr w:rsidR="006F7246" w:rsidRPr="006254C1" w:rsidTr="006254C1">
        <w:trPr>
          <w:trHeight w:val="623"/>
        </w:trPr>
        <w:tc>
          <w:tcPr>
            <w:tcW w:w="1070" w:type="dxa"/>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lastRenderedPageBreak/>
              <w:t>Ön Test</w:t>
            </w:r>
          </w:p>
        </w:tc>
        <w:tc>
          <w:tcPr>
            <w:tcW w:w="780" w:type="dxa"/>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1400</w:t>
            </w:r>
          </w:p>
        </w:tc>
        <w:tc>
          <w:tcPr>
            <w:tcW w:w="1102" w:type="dxa"/>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74.248</w:t>
            </w:r>
          </w:p>
        </w:tc>
        <w:tc>
          <w:tcPr>
            <w:tcW w:w="0" w:type="auto"/>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16.997</w:t>
            </w:r>
          </w:p>
        </w:tc>
        <w:tc>
          <w:tcPr>
            <w:tcW w:w="964" w:type="dxa"/>
            <w:vMerge w:val="restart"/>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-5.475</w:t>
            </w:r>
          </w:p>
        </w:tc>
        <w:tc>
          <w:tcPr>
            <w:tcW w:w="1388" w:type="dxa"/>
            <w:vMerge w:val="restart"/>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.000</w:t>
            </w:r>
          </w:p>
        </w:tc>
      </w:tr>
      <w:tr w:rsidR="006F7246" w:rsidRPr="006254C1" w:rsidTr="006254C1">
        <w:trPr>
          <w:trHeight w:val="623"/>
        </w:trPr>
        <w:tc>
          <w:tcPr>
            <w:tcW w:w="1070" w:type="dxa"/>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780" w:type="dxa"/>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1400</w:t>
            </w:r>
          </w:p>
        </w:tc>
        <w:tc>
          <w:tcPr>
            <w:tcW w:w="1102" w:type="dxa"/>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75.969</w:t>
            </w:r>
          </w:p>
        </w:tc>
        <w:tc>
          <w:tcPr>
            <w:tcW w:w="0" w:type="auto"/>
          </w:tcPr>
          <w:p w:rsidR="006F7246" w:rsidRPr="006254C1" w:rsidRDefault="006F724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16.128</w:t>
            </w:r>
          </w:p>
        </w:tc>
        <w:tc>
          <w:tcPr>
            <w:tcW w:w="964" w:type="dxa"/>
            <w:vMerge/>
          </w:tcPr>
          <w:p w:rsidR="006F7246" w:rsidRPr="006254C1" w:rsidRDefault="006F7246" w:rsidP="006254C1">
            <w:pPr>
              <w:spacing w:after="120"/>
              <w:jc w:val="center"/>
              <w:rPr>
                <w:rFonts w:ascii="Times New Roman" w:eastAsia="Times New Roman" w:hAnsi="Times New Roman" w:cs="Times New Roman"/>
                <w:sz w:val="24"/>
                <w:szCs w:val="24"/>
              </w:rPr>
            </w:pPr>
          </w:p>
        </w:tc>
        <w:tc>
          <w:tcPr>
            <w:tcW w:w="1388" w:type="dxa"/>
            <w:vMerge/>
          </w:tcPr>
          <w:p w:rsidR="006F7246" w:rsidRPr="006254C1" w:rsidRDefault="006F7246" w:rsidP="006254C1">
            <w:pPr>
              <w:spacing w:after="120"/>
              <w:jc w:val="center"/>
              <w:rPr>
                <w:rFonts w:ascii="Times New Roman" w:eastAsia="Times New Roman" w:hAnsi="Times New Roman" w:cs="Times New Roman"/>
                <w:sz w:val="24"/>
                <w:szCs w:val="24"/>
              </w:rPr>
            </w:pPr>
          </w:p>
        </w:tc>
      </w:tr>
    </w:tbl>
    <w:p w:rsidR="00C62D4E" w:rsidRPr="006254C1" w:rsidRDefault="00C62D4E" w:rsidP="006254C1">
      <w:pPr>
        <w:spacing w:after="120" w:line="240" w:lineRule="auto"/>
        <w:ind w:firstLine="708"/>
        <w:jc w:val="both"/>
        <w:rPr>
          <w:rFonts w:ascii="Times New Roman" w:eastAsia="Times New Roman" w:hAnsi="Times New Roman" w:cs="Times New Roman"/>
          <w:bCs/>
          <w:sz w:val="24"/>
          <w:szCs w:val="24"/>
          <w:lang w:eastAsia="tr-TR"/>
        </w:rPr>
      </w:pPr>
    </w:p>
    <w:p w:rsidR="006F7246" w:rsidRPr="006254C1" w:rsidRDefault="006F7246" w:rsidP="006254C1">
      <w:pPr>
        <w:spacing w:after="120" w:line="240" w:lineRule="auto"/>
        <w:ind w:firstLine="708"/>
        <w:jc w:val="both"/>
        <w:rPr>
          <w:rFonts w:ascii="Times New Roman" w:eastAsia="Times New Roman" w:hAnsi="Times New Roman" w:cs="Times New Roman"/>
          <w:bCs/>
          <w:sz w:val="24"/>
          <w:szCs w:val="24"/>
          <w:lang w:eastAsia="tr-TR"/>
        </w:rPr>
      </w:pPr>
      <w:r w:rsidRPr="006254C1">
        <w:rPr>
          <w:rFonts w:ascii="Times New Roman" w:eastAsia="Times New Roman" w:hAnsi="Times New Roman" w:cs="Times New Roman"/>
          <w:bCs/>
          <w:sz w:val="24"/>
          <w:szCs w:val="24"/>
          <w:lang w:eastAsia="tr-TR"/>
        </w:rPr>
        <w:t>Yukarıda verilen tabloya göre özel dershanelerde üniversite sınavına hazırlanan öğrencilerin matematik tutum ölçeği ön test ve son test netleri arasında yapılan iki örneklem bağımlı değişken t-testi sonuçlarına göre çok anlamlı bir fark bulunmuştur (p&lt;.01).</w:t>
      </w:r>
      <w:r w:rsidR="002C58BA" w:rsidRPr="006254C1">
        <w:rPr>
          <w:rFonts w:ascii="Times New Roman" w:eastAsia="Times New Roman" w:hAnsi="Times New Roman" w:cs="Times New Roman"/>
          <w:bCs/>
          <w:sz w:val="24"/>
          <w:szCs w:val="24"/>
          <w:lang w:eastAsia="tr-TR"/>
        </w:rPr>
        <w:t xml:space="preserve"> Bu sonuç dershanelerin öğrencilerin matematik dersine yönelik olumlu tutum geliştirmelerine etki yaptığını göstermektedir.</w:t>
      </w:r>
    </w:p>
    <w:p w:rsidR="00C62D4E" w:rsidRPr="006254C1" w:rsidRDefault="00C62D4E" w:rsidP="006254C1">
      <w:pPr>
        <w:spacing w:after="120" w:line="240" w:lineRule="auto"/>
        <w:ind w:firstLine="708"/>
        <w:jc w:val="both"/>
        <w:rPr>
          <w:rFonts w:ascii="Times New Roman" w:eastAsia="Times New Roman" w:hAnsi="Times New Roman" w:cs="Times New Roman"/>
          <w:bCs/>
          <w:sz w:val="24"/>
          <w:szCs w:val="24"/>
          <w:lang w:eastAsia="tr-TR"/>
        </w:rPr>
      </w:pPr>
    </w:p>
    <w:p w:rsidR="002C58BA" w:rsidRPr="006254C1" w:rsidRDefault="002C58BA" w:rsidP="006254C1">
      <w:pPr>
        <w:spacing w:after="120" w:line="240" w:lineRule="auto"/>
        <w:ind w:firstLine="708"/>
        <w:jc w:val="both"/>
        <w:rPr>
          <w:rFonts w:ascii="Times New Roman" w:eastAsia="Times New Roman" w:hAnsi="Times New Roman" w:cs="Times New Roman"/>
          <w:b/>
          <w:bCs/>
          <w:sz w:val="24"/>
          <w:szCs w:val="24"/>
        </w:rPr>
      </w:pPr>
      <w:r w:rsidRPr="006254C1">
        <w:rPr>
          <w:rFonts w:ascii="Times New Roman" w:eastAsia="Times New Roman" w:hAnsi="Times New Roman" w:cs="Times New Roman"/>
          <w:b/>
          <w:bCs/>
          <w:sz w:val="24"/>
          <w:szCs w:val="24"/>
        </w:rPr>
        <w:t>Öğrencilerin Cinsiyetlerine Göre Matematik Tutum Ölçeği Puanları İle İlgili Bulgular</w:t>
      </w:r>
    </w:p>
    <w:p w:rsidR="00B42359" w:rsidRPr="006254C1" w:rsidRDefault="002C58BA"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 xml:space="preserve">Öğrencilere uygulanan matematik tutum ölçeğinden aldıkları puanlar ile ilgili yaptıkları netleri cinsiyetlerine göre analiz edilerek sonucu aşağıdaki </w:t>
      </w:r>
      <w:r w:rsidR="0080698B" w:rsidRPr="006254C1">
        <w:rPr>
          <w:rFonts w:ascii="Times New Roman" w:eastAsia="Times New Roman" w:hAnsi="Times New Roman" w:cs="Times New Roman"/>
          <w:sz w:val="24"/>
          <w:szCs w:val="24"/>
        </w:rPr>
        <w:t>tabloda</w:t>
      </w:r>
      <w:r w:rsidRPr="006254C1">
        <w:rPr>
          <w:rFonts w:ascii="Times New Roman" w:eastAsia="Times New Roman" w:hAnsi="Times New Roman" w:cs="Times New Roman"/>
          <w:sz w:val="24"/>
          <w:szCs w:val="24"/>
        </w:rPr>
        <w:t xml:space="preserve"> verilmiştir.</w:t>
      </w:r>
    </w:p>
    <w:p w:rsidR="002C58BA" w:rsidRPr="006254C1" w:rsidRDefault="0022401A" w:rsidP="006254C1">
      <w:pPr>
        <w:spacing w:after="120" w:line="240" w:lineRule="auto"/>
        <w:ind w:firstLine="708"/>
        <w:rPr>
          <w:rFonts w:ascii="Times New Roman" w:eastAsia="Times New Roman" w:hAnsi="Times New Roman" w:cs="Times New Roman"/>
          <w:b/>
          <w:sz w:val="24"/>
          <w:szCs w:val="24"/>
        </w:rPr>
      </w:pPr>
      <w:r w:rsidRPr="006254C1">
        <w:rPr>
          <w:rFonts w:ascii="Times New Roman" w:eastAsia="Times New Roman" w:hAnsi="Times New Roman" w:cs="Times New Roman"/>
          <w:b/>
          <w:sz w:val="24"/>
          <w:szCs w:val="24"/>
        </w:rPr>
        <w:t>Tablo 2</w:t>
      </w:r>
      <w:r w:rsidR="002C58BA" w:rsidRPr="006254C1">
        <w:rPr>
          <w:rFonts w:ascii="Times New Roman" w:eastAsia="Times New Roman" w:hAnsi="Times New Roman" w:cs="Times New Roman"/>
          <w:b/>
          <w:sz w:val="24"/>
          <w:szCs w:val="24"/>
        </w:rPr>
        <w:t>: Öğrencilerin Cinsiyetlerine Göre Matematik Tutum Ölçeği Puanlarına İlişkin Veriler ve Bu Puanlara Uyg</w:t>
      </w:r>
      <w:r w:rsidR="00F9227E" w:rsidRPr="006254C1">
        <w:rPr>
          <w:rFonts w:ascii="Times New Roman" w:eastAsia="Times New Roman" w:hAnsi="Times New Roman" w:cs="Times New Roman"/>
          <w:b/>
          <w:sz w:val="24"/>
          <w:szCs w:val="24"/>
        </w:rPr>
        <w:t>ulanan İki Örneklem Bağımsız t-T</w:t>
      </w:r>
      <w:r w:rsidR="002C58BA" w:rsidRPr="006254C1">
        <w:rPr>
          <w:rFonts w:ascii="Times New Roman" w:eastAsia="Times New Roman" w:hAnsi="Times New Roman" w:cs="Times New Roman"/>
          <w:b/>
          <w:sz w:val="24"/>
          <w:szCs w:val="24"/>
        </w:rPr>
        <w:t>esti</w:t>
      </w:r>
    </w:p>
    <w:tbl>
      <w:tblPr>
        <w:tblStyle w:val="TabloKlavuzu"/>
        <w:tblW w:w="6434" w:type="dxa"/>
        <w:tblInd w:w="108" w:type="dxa"/>
        <w:tblLook w:val="00A0"/>
      </w:tblPr>
      <w:tblGrid>
        <w:gridCol w:w="879"/>
        <w:gridCol w:w="1017"/>
        <w:gridCol w:w="641"/>
        <w:gridCol w:w="985"/>
        <w:gridCol w:w="1048"/>
        <w:gridCol w:w="946"/>
        <w:gridCol w:w="918"/>
      </w:tblGrid>
      <w:tr w:rsidR="00A86867" w:rsidRPr="006254C1" w:rsidTr="006254C1">
        <w:trPr>
          <w:trHeight w:val="577"/>
        </w:trPr>
        <w:tc>
          <w:tcPr>
            <w:tcW w:w="879"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Test</w:t>
            </w:r>
          </w:p>
        </w:tc>
        <w:tc>
          <w:tcPr>
            <w:tcW w:w="0" w:type="auto"/>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Cinsiyet</w:t>
            </w:r>
          </w:p>
        </w:tc>
        <w:tc>
          <w:tcPr>
            <w:tcW w:w="641" w:type="dxa"/>
          </w:tcPr>
          <w:p w:rsidR="002C58BA" w:rsidRPr="006254C1" w:rsidRDefault="00725E12"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N</w:t>
            </w:r>
          </w:p>
        </w:tc>
        <w:tc>
          <w:tcPr>
            <w:tcW w:w="985" w:type="dxa"/>
          </w:tcPr>
          <w:p w:rsidR="002C58BA" w:rsidRPr="006254C1" w:rsidRDefault="001A1C63" w:rsidP="006254C1">
            <w:pPr>
              <w:spacing w:after="120"/>
              <w:jc w:val="center"/>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i/>
                        <w:sz w:val="24"/>
                        <w:szCs w:val="24"/>
                      </w:rPr>
                    </m:ctrlPr>
                  </m:accPr>
                  <m:e>
                    <m:r>
                      <m:rPr>
                        <m:sty m:val="p"/>
                      </m:rPr>
                      <w:rPr>
                        <w:rFonts w:ascii="Cambria Math" w:eastAsia="Times New Roman" w:hAnsi="Cambria Math" w:cs="Times New Roman"/>
                        <w:sz w:val="24"/>
                        <w:szCs w:val="24"/>
                      </w:rPr>
                      <m:t>X</m:t>
                    </m:r>
                  </m:e>
                </m:acc>
              </m:oMath>
            </m:oMathPara>
          </w:p>
        </w:tc>
        <w:tc>
          <w:tcPr>
            <w:tcW w:w="1048" w:type="dxa"/>
          </w:tcPr>
          <w:p w:rsidR="002C58BA" w:rsidRPr="006254C1" w:rsidRDefault="00B12AA6" w:rsidP="006254C1">
            <w:pPr>
              <w:spacing w:after="120"/>
              <w:jc w:val="center"/>
              <w:rPr>
                <w:rFonts w:ascii="Times New Roman" w:eastAsia="Times New Roman" w:hAnsi="Times New Roman" w:cs="Times New Roman"/>
                <w:sz w:val="24"/>
                <w:szCs w:val="24"/>
              </w:rPr>
            </w:pPr>
            <w:proofErr w:type="spellStart"/>
            <w:r w:rsidRPr="006254C1">
              <w:rPr>
                <w:rFonts w:ascii="Times New Roman" w:hAnsi="Times New Roman" w:cs="Times New Roman"/>
                <w:sz w:val="24"/>
                <w:szCs w:val="24"/>
              </w:rPr>
              <w:t>Ss</w:t>
            </w:r>
            <w:proofErr w:type="spellEnd"/>
          </w:p>
        </w:tc>
        <w:tc>
          <w:tcPr>
            <w:tcW w:w="946" w:type="dxa"/>
          </w:tcPr>
          <w:p w:rsidR="002C58BA" w:rsidRPr="006254C1" w:rsidRDefault="00B12AA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t</w:t>
            </w:r>
          </w:p>
        </w:tc>
        <w:tc>
          <w:tcPr>
            <w:tcW w:w="918" w:type="dxa"/>
          </w:tcPr>
          <w:p w:rsidR="002C58BA" w:rsidRPr="006254C1" w:rsidRDefault="00B12AA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p</w:t>
            </w:r>
          </w:p>
        </w:tc>
      </w:tr>
      <w:tr w:rsidR="00A86867" w:rsidRPr="006254C1" w:rsidTr="006254C1">
        <w:trPr>
          <w:trHeight w:val="403"/>
        </w:trPr>
        <w:tc>
          <w:tcPr>
            <w:tcW w:w="879"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Ön Test</w:t>
            </w:r>
          </w:p>
        </w:tc>
        <w:tc>
          <w:tcPr>
            <w:tcW w:w="0" w:type="auto"/>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Erkek</w:t>
            </w:r>
          </w:p>
        </w:tc>
        <w:tc>
          <w:tcPr>
            <w:tcW w:w="64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704</w:t>
            </w:r>
          </w:p>
        </w:tc>
        <w:tc>
          <w:tcPr>
            <w:tcW w:w="985"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75,241</w:t>
            </w:r>
          </w:p>
        </w:tc>
        <w:tc>
          <w:tcPr>
            <w:tcW w:w="104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17,062</w:t>
            </w:r>
          </w:p>
        </w:tc>
        <w:tc>
          <w:tcPr>
            <w:tcW w:w="946"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2,201</w:t>
            </w:r>
          </w:p>
        </w:tc>
        <w:tc>
          <w:tcPr>
            <w:tcW w:w="918"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,028</w:t>
            </w:r>
          </w:p>
        </w:tc>
      </w:tr>
      <w:tr w:rsidR="002C58BA" w:rsidRPr="006254C1" w:rsidTr="006254C1">
        <w:trPr>
          <w:trHeight w:val="403"/>
        </w:trPr>
        <w:tc>
          <w:tcPr>
            <w:tcW w:w="879"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0" w:type="auto"/>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Kız</w:t>
            </w:r>
          </w:p>
        </w:tc>
        <w:tc>
          <w:tcPr>
            <w:tcW w:w="64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696</w:t>
            </w:r>
          </w:p>
        </w:tc>
        <w:tc>
          <w:tcPr>
            <w:tcW w:w="985"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73,244</w:t>
            </w:r>
          </w:p>
        </w:tc>
        <w:tc>
          <w:tcPr>
            <w:tcW w:w="104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16,885</w:t>
            </w:r>
          </w:p>
        </w:tc>
        <w:tc>
          <w:tcPr>
            <w:tcW w:w="946"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918" w:type="dxa"/>
            <w:vMerge/>
          </w:tcPr>
          <w:p w:rsidR="002C58BA" w:rsidRPr="006254C1" w:rsidRDefault="002C58BA" w:rsidP="006254C1">
            <w:pPr>
              <w:spacing w:after="120"/>
              <w:jc w:val="center"/>
              <w:rPr>
                <w:rFonts w:ascii="Times New Roman" w:eastAsia="Times New Roman" w:hAnsi="Times New Roman" w:cs="Times New Roman"/>
                <w:sz w:val="24"/>
                <w:szCs w:val="24"/>
              </w:rPr>
            </w:pPr>
          </w:p>
        </w:tc>
      </w:tr>
      <w:tr w:rsidR="00A86867" w:rsidRPr="006254C1" w:rsidTr="006254C1">
        <w:trPr>
          <w:trHeight w:val="403"/>
        </w:trPr>
        <w:tc>
          <w:tcPr>
            <w:tcW w:w="879"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0" w:type="auto"/>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Erkek</w:t>
            </w:r>
          </w:p>
        </w:tc>
        <w:tc>
          <w:tcPr>
            <w:tcW w:w="64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704</w:t>
            </w:r>
          </w:p>
        </w:tc>
        <w:tc>
          <w:tcPr>
            <w:tcW w:w="985"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77,099</w:t>
            </w:r>
          </w:p>
        </w:tc>
        <w:tc>
          <w:tcPr>
            <w:tcW w:w="104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15,578</w:t>
            </w:r>
          </w:p>
        </w:tc>
        <w:tc>
          <w:tcPr>
            <w:tcW w:w="946"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2,642</w:t>
            </w:r>
          </w:p>
        </w:tc>
        <w:tc>
          <w:tcPr>
            <w:tcW w:w="918"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,008</w:t>
            </w:r>
          </w:p>
        </w:tc>
      </w:tr>
      <w:tr w:rsidR="00A86867" w:rsidRPr="006254C1" w:rsidTr="006254C1">
        <w:trPr>
          <w:trHeight w:val="403"/>
        </w:trPr>
        <w:tc>
          <w:tcPr>
            <w:tcW w:w="879"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0" w:type="auto"/>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Kız</w:t>
            </w:r>
          </w:p>
        </w:tc>
        <w:tc>
          <w:tcPr>
            <w:tcW w:w="64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696</w:t>
            </w:r>
          </w:p>
        </w:tc>
        <w:tc>
          <w:tcPr>
            <w:tcW w:w="985"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74,826</w:t>
            </w:r>
          </w:p>
        </w:tc>
        <w:tc>
          <w:tcPr>
            <w:tcW w:w="104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16,599</w:t>
            </w:r>
          </w:p>
        </w:tc>
        <w:tc>
          <w:tcPr>
            <w:tcW w:w="946"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918" w:type="dxa"/>
            <w:vMerge/>
          </w:tcPr>
          <w:p w:rsidR="002C58BA" w:rsidRPr="006254C1" w:rsidRDefault="002C58BA" w:rsidP="006254C1">
            <w:pPr>
              <w:spacing w:after="120"/>
              <w:jc w:val="center"/>
              <w:rPr>
                <w:rFonts w:ascii="Times New Roman" w:eastAsia="Times New Roman" w:hAnsi="Times New Roman" w:cs="Times New Roman"/>
                <w:sz w:val="24"/>
                <w:szCs w:val="24"/>
              </w:rPr>
            </w:pPr>
          </w:p>
        </w:tc>
      </w:tr>
    </w:tbl>
    <w:p w:rsidR="004B50B3" w:rsidRPr="006254C1" w:rsidRDefault="004B50B3" w:rsidP="006254C1">
      <w:pPr>
        <w:spacing w:after="120" w:line="240" w:lineRule="auto"/>
        <w:ind w:firstLine="708"/>
        <w:jc w:val="both"/>
        <w:rPr>
          <w:rFonts w:ascii="Times New Roman" w:eastAsia="Times New Roman" w:hAnsi="Times New Roman" w:cs="Times New Roman"/>
          <w:sz w:val="24"/>
          <w:szCs w:val="24"/>
        </w:rPr>
      </w:pPr>
    </w:p>
    <w:p w:rsidR="002C58BA" w:rsidRPr="006254C1" w:rsidRDefault="002C58BA" w:rsidP="006254C1">
      <w:pPr>
        <w:spacing w:after="120" w:line="240" w:lineRule="auto"/>
        <w:ind w:firstLine="708"/>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Yukarıda verilen</w:t>
      </w:r>
      <w:r w:rsidR="0022401A" w:rsidRPr="006254C1">
        <w:rPr>
          <w:rFonts w:ascii="Times New Roman" w:eastAsia="Times New Roman" w:hAnsi="Times New Roman" w:cs="Times New Roman"/>
          <w:sz w:val="24"/>
          <w:szCs w:val="24"/>
        </w:rPr>
        <w:t xml:space="preserve"> tabloya</w:t>
      </w:r>
      <w:r w:rsidRPr="006254C1">
        <w:rPr>
          <w:rFonts w:ascii="Times New Roman" w:eastAsia="Times New Roman" w:hAnsi="Times New Roman" w:cs="Times New Roman"/>
          <w:sz w:val="24"/>
          <w:szCs w:val="24"/>
        </w:rPr>
        <w:t xml:space="preserve"> göre cinsiyet bakımından (erkek ve kız) matematik tutum ölçeği ön test ve son test puanları arasında yapılan iki örneklem bağımsız değişken t-testi sonuçları son testte istatistiksel ol</w:t>
      </w:r>
      <w:r w:rsidR="00862EAB" w:rsidRPr="006254C1">
        <w:rPr>
          <w:rFonts w:ascii="Times New Roman" w:eastAsia="Times New Roman" w:hAnsi="Times New Roman" w:cs="Times New Roman"/>
          <w:sz w:val="24"/>
          <w:szCs w:val="24"/>
        </w:rPr>
        <w:t>arak çok anlamlı bulunmuştur (p&lt;</w:t>
      </w:r>
      <w:r w:rsidR="00B12AA6" w:rsidRPr="006254C1">
        <w:rPr>
          <w:rFonts w:ascii="Times New Roman" w:eastAsia="Times New Roman" w:hAnsi="Times New Roman" w:cs="Times New Roman"/>
          <w:sz w:val="24"/>
          <w:szCs w:val="24"/>
        </w:rPr>
        <w:t>.</w:t>
      </w:r>
      <w:r w:rsidRPr="006254C1">
        <w:rPr>
          <w:rFonts w:ascii="Times New Roman" w:eastAsia="Times New Roman" w:hAnsi="Times New Roman" w:cs="Times New Roman"/>
          <w:sz w:val="24"/>
          <w:szCs w:val="24"/>
        </w:rPr>
        <w:t>01) , ön testte ise istatistiksel olarak anlamlı bulunmuştur (p</w:t>
      </w:r>
      <w:r w:rsidR="00862EAB" w:rsidRPr="006254C1">
        <w:rPr>
          <w:rFonts w:ascii="Times New Roman" w:eastAsia="Times New Roman" w:hAnsi="Times New Roman" w:cs="Times New Roman"/>
          <w:sz w:val="24"/>
          <w:szCs w:val="24"/>
        </w:rPr>
        <w:t>&lt;</w:t>
      </w:r>
      <w:r w:rsidR="00B12AA6" w:rsidRPr="006254C1">
        <w:rPr>
          <w:rFonts w:ascii="Times New Roman" w:eastAsia="Times New Roman" w:hAnsi="Times New Roman" w:cs="Times New Roman"/>
          <w:sz w:val="24"/>
          <w:szCs w:val="24"/>
        </w:rPr>
        <w:t>.</w:t>
      </w:r>
      <w:r w:rsidRPr="006254C1">
        <w:rPr>
          <w:rFonts w:ascii="Times New Roman" w:eastAsia="Times New Roman" w:hAnsi="Times New Roman" w:cs="Times New Roman"/>
          <w:sz w:val="24"/>
          <w:szCs w:val="24"/>
        </w:rPr>
        <w:t xml:space="preserve">05). </w:t>
      </w:r>
      <w:r w:rsidR="00323B69" w:rsidRPr="006254C1">
        <w:rPr>
          <w:rFonts w:ascii="Times New Roman" w:eastAsia="Times New Roman" w:hAnsi="Times New Roman" w:cs="Times New Roman"/>
          <w:sz w:val="24"/>
          <w:szCs w:val="24"/>
        </w:rPr>
        <w:t>Bu sonuç dershanelerin cinsiyete göre öğrencilerin matematiğe tutumunu etkilemediğini göstermektedir.</w:t>
      </w:r>
    </w:p>
    <w:p w:rsidR="002C58BA" w:rsidRPr="006254C1" w:rsidRDefault="002C58BA" w:rsidP="006254C1">
      <w:pPr>
        <w:spacing w:after="120" w:line="240" w:lineRule="auto"/>
        <w:ind w:firstLine="708"/>
        <w:jc w:val="both"/>
        <w:rPr>
          <w:rFonts w:ascii="Times New Roman" w:eastAsia="Times New Roman" w:hAnsi="Times New Roman" w:cs="Times New Roman"/>
          <w:b/>
          <w:bCs/>
          <w:sz w:val="24"/>
          <w:szCs w:val="24"/>
        </w:rPr>
      </w:pPr>
      <w:r w:rsidRPr="006254C1">
        <w:rPr>
          <w:rFonts w:ascii="Times New Roman" w:eastAsia="Times New Roman" w:hAnsi="Times New Roman" w:cs="Times New Roman"/>
          <w:b/>
          <w:bCs/>
          <w:sz w:val="24"/>
          <w:szCs w:val="24"/>
        </w:rPr>
        <w:t>Öğrencilerin Okul Türlerine Göre Matematik Tutum Ölçeği Puanları İle İlgili Bulgular</w:t>
      </w:r>
    </w:p>
    <w:p w:rsidR="00B42359" w:rsidRPr="006254C1" w:rsidRDefault="002C58BA" w:rsidP="006254C1">
      <w:pPr>
        <w:spacing w:after="120" w:line="240" w:lineRule="auto"/>
        <w:jc w:val="both"/>
        <w:rPr>
          <w:rFonts w:ascii="Times New Roman" w:eastAsia="Times New Roman" w:hAnsi="Times New Roman" w:cs="Times New Roman"/>
          <w:sz w:val="24"/>
          <w:szCs w:val="24"/>
        </w:rPr>
      </w:pPr>
      <w:r w:rsidRPr="006254C1">
        <w:rPr>
          <w:rFonts w:ascii="Times New Roman" w:eastAsia="Times New Roman" w:hAnsi="Times New Roman" w:cs="Times New Roman"/>
          <w:b/>
          <w:bCs/>
          <w:sz w:val="24"/>
          <w:szCs w:val="24"/>
        </w:rPr>
        <w:t xml:space="preserve">   </w:t>
      </w:r>
      <w:r w:rsidRPr="006254C1">
        <w:rPr>
          <w:rFonts w:ascii="Times New Roman" w:eastAsia="Times New Roman" w:hAnsi="Times New Roman" w:cs="Times New Roman"/>
          <w:b/>
          <w:bCs/>
          <w:sz w:val="24"/>
          <w:szCs w:val="24"/>
        </w:rPr>
        <w:tab/>
      </w:r>
      <w:r w:rsidRPr="006254C1">
        <w:rPr>
          <w:rFonts w:ascii="Times New Roman" w:eastAsia="Times New Roman" w:hAnsi="Times New Roman" w:cs="Times New Roman"/>
          <w:sz w:val="24"/>
          <w:szCs w:val="24"/>
        </w:rPr>
        <w:t>Öğrencilerin uygulanan matematik sınavı ile ilgili yaptıkları netleri okul türlerine göre analiz edilerek sonucu aşağıdaki</w:t>
      </w:r>
      <w:r w:rsidR="0080698B" w:rsidRPr="006254C1">
        <w:rPr>
          <w:rFonts w:ascii="Times New Roman" w:eastAsia="Times New Roman" w:hAnsi="Times New Roman" w:cs="Times New Roman"/>
          <w:sz w:val="24"/>
          <w:szCs w:val="24"/>
        </w:rPr>
        <w:t xml:space="preserve"> tabloda </w:t>
      </w:r>
      <w:r w:rsidRPr="006254C1">
        <w:rPr>
          <w:rFonts w:ascii="Times New Roman" w:eastAsia="Times New Roman" w:hAnsi="Times New Roman" w:cs="Times New Roman"/>
          <w:sz w:val="24"/>
          <w:szCs w:val="24"/>
        </w:rPr>
        <w:t>verilmiştir.</w:t>
      </w:r>
    </w:p>
    <w:p w:rsidR="002C58BA" w:rsidRPr="006254C1" w:rsidRDefault="0022401A" w:rsidP="006254C1">
      <w:pPr>
        <w:spacing w:after="120" w:line="240" w:lineRule="auto"/>
        <w:ind w:firstLine="708"/>
        <w:rPr>
          <w:rFonts w:ascii="Times New Roman" w:eastAsia="Times New Roman" w:hAnsi="Times New Roman" w:cs="Times New Roman"/>
          <w:b/>
          <w:sz w:val="24"/>
          <w:szCs w:val="24"/>
        </w:rPr>
      </w:pPr>
      <w:r w:rsidRPr="006254C1">
        <w:rPr>
          <w:rFonts w:ascii="Times New Roman" w:eastAsia="Times New Roman" w:hAnsi="Times New Roman" w:cs="Times New Roman"/>
          <w:b/>
          <w:sz w:val="24"/>
          <w:szCs w:val="24"/>
        </w:rPr>
        <w:t>Tablo 3</w:t>
      </w:r>
      <w:r w:rsidR="002C58BA" w:rsidRPr="006254C1">
        <w:rPr>
          <w:rFonts w:ascii="Times New Roman" w:eastAsia="Times New Roman" w:hAnsi="Times New Roman" w:cs="Times New Roman"/>
          <w:b/>
          <w:sz w:val="24"/>
          <w:szCs w:val="24"/>
        </w:rPr>
        <w:t>: Öğrencilerin Okul Türlerine Göre Matematik Tutum Ölçeği Puanlarına İlişkin Veriler ve Bu Puanlara Uyg</w:t>
      </w:r>
      <w:r w:rsidR="00F9227E" w:rsidRPr="006254C1">
        <w:rPr>
          <w:rFonts w:ascii="Times New Roman" w:eastAsia="Times New Roman" w:hAnsi="Times New Roman" w:cs="Times New Roman"/>
          <w:b/>
          <w:sz w:val="24"/>
          <w:szCs w:val="24"/>
        </w:rPr>
        <w:t>ulanan İki Örneklem Bağımsız t-T</w:t>
      </w:r>
      <w:r w:rsidR="002C58BA" w:rsidRPr="006254C1">
        <w:rPr>
          <w:rFonts w:ascii="Times New Roman" w:eastAsia="Times New Roman" w:hAnsi="Times New Roman" w:cs="Times New Roman"/>
          <w:b/>
          <w:sz w:val="24"/>
          <w:szCs w:val="24"/>
        </w:rPr>
        <w:t>esti</w:t>
      </w:r>
    </w:p>
    <w:tbl>
      <w:tblPr>
        <w:tblStyle w:val="TabloKlavuzu"/>
        <w:tblW w:w="6618" w:type="dxa"/>
        <w:tblInd w:w="108" w:type="dxa"/>
        <w:tblLook w:val="00A0"/>
      </w:tblPr>
      <w:tblGrid>
        <w:gridCol w:w="1176"/>
        <w:gridCol w:w="791"/>
        <w:gridCol w:w="862"/>
        <w:gridCol w:w="998"/>
        <w:gridCol w:w="881"/>
        <w:gridCol w:w="982"/>
        <w:gridCol w:w="928"/>
      </w:tblGrid>
      <w:tr w:rsidR="00A86867" w:rsidRPr="006254C1" w:rsidTr="006254C1">
        <w:trPr>
          <w:trHeight w:val="725"/>
        </w:trPr>
        <w:tc>
          <w:tcPr>
            <w:tcW w:w="1176"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Okul</w:t>
            </w:r>
            <w:r w:rsidR="00725E12" w:rsidRPr="006254C1">
              <w:rPr>
                <w:rFonts w:ascii="Times New Roman" w:eastAsia="Times New Roman" w:hAnsi="Times New Roman" w:cs="Times New Roman"/>
                <w:sz w:val="24"/>
                <w:szCs w:val="24"/>
              </w:rPr>
              <w:t xml:space="preserve"> </w:t>
            </w:r>
            <w:r w:rsidRPr="006254C1">
              <w:rPr>
                <w:rFonts w:ascii="Times New Roman" w:eastAsia="Times New Roman" w:hAnsi="Times New Roman" w:cs="Times New Roman"/>
                <w:sz w:val="24"/>
                <w:szCs w:val="24"/>
              </w:rPr>
              <w:t>Türü</w:t>
            </w:r>
          </w:p>
        </w:tc>
        <w:tc>
          <w:tcPr>
            <w:tcW w:w="791" w:type="dxa"/>
          </w:tcPr>
          <w:p w:rsidR="002C58BA" w:rsidRPr="006254C1" w:rsidRDefault="00725E12"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N</w:t>
            </w:r>
          </w:p>
        </w:tc>
        <w:tc>
          <w:tcPr>
            <w:tcW w:w="862" w:type="dxa"/>
          </w:tcPr>
          <w:p w:rsidR="002C58BA" w:rsidRPr="006254C1" w:rsidRDefault="00725E12"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Test</w:t>
            </w:r>
          </w:p>
        </w:tc>
        <w:tc>
          <w:tcPr>
            <w:tcW w:w="998" w:type="dxa"/>
          </w:tcPr>
          <w:p w:rsidR="002C58BA" w:rsidRPr="006254C1" w:rsidRDefault="001A1C63" w:rsidP="006254C1">
            <w:pPr>
              <w:spacing w:after="120"/>
              <w:jc w:val="center"/>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i/>
                        <w:sz w:val="24"/>
                        <w:szCs w:val="24"/>
                      </w:rPr>
                    </m:ctrlPr>
                  </m:accPr>
                  <m:e>
                    <m:r>
                      <m:rPr>
                        <m:sty m:val="p"/>
                      </m:rPr>
                      <w:rPr>
                        <w:rFonts w:ascii="Cambria Math" w:eastAsia="Times New Roman" w:hAnsi="Cambria Math" w:cs="Times New Roman"/>
                        <w:sz w:val="24"/>
                        <w:szCs w:val="24"/>
                      </w:rPr>
                      <m:t>X</m:t>
                    </m:r>
                  </m:e>
                </m:acc>
              </m:oMath>
            </m:oMathPara>
          </w:p>
        </w:tc>
        <w:tc>
          <w:tcPr>
            <w:tcW w:w="881" w:type="dxa"/>
          </w:tcPr>
          <w:p w:rsidR="002C58BA" w:rsidRPr="006254C1" w:rsidRDefault="00B12AA6" w:rsidP="006254C1">
            <w:pPr>
              <w:spacing w:after="120"/>
              <w:jc w:val="center"/>
              <w:rPr>
                <w:rFonts w:ascii="Times New Roman" w:eastAsia="Times New Roman" w:hAnsi="Times New Roman" w:cs="Times New Roman"/>
                <w:sz w:val="24"/>
                <w:szCs w:val="24"/>
              </w:rPr>
            </w:pPr>
            <w:proofErr w:type="spellStart"/>
            <w:r w:rsidRPr="006254C1">
              <w:rPr>
                <w:rFonts w:ascii="Times New Roman" w:hAnsi="Times New Roman" w:cs="Times New Roman"/>
                <w:sz w:val="24"/>
                <w:szCs w:val="24"/>
              </w:rPr>
              <w:t>Ss</w:t>
            </w:r>
            <w:proofErr w:type="spellEnd"/>
          </w:p>
        </w:tc>
        <w:tc>
          <w:tcPr>
            <w:tcW w:w="982" w:type="dxa"/>
          </w:tcPr>
          <w:p w:rsidR="002C58BA" w:rsidRPr="006254C1" w:rsidRDefault="00B12AA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t</w:t>
            </w:r>
          </w:p>
        </w:tc>
        <w:tc>
          <w:tcPr>
            <w:tcW w:w="928" w:type="dxa"/>
          </w:tcPr>
          <w:p w:rsidR="002C58BA" w:rsidRPr="006254C1" w:rsidRDefault="00B12AA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p</w:t>
            </w:r>
          </w:p>
        </w:tc>
      </w:tr>
      <w:tr w:rsidR="00A86867" w:rsidRPr="006254C1" w:rsidTr="006254C1">
        <w:trPr>
          <w:trHeight w:val="323"/>
        </w:trPr>
        <w:tc>
          <w:tcPr>
            <w:tcW w:w="1176"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lastRenderedPageBreak/>
              <w:t>Fen Lisesi</w:t>
            </w:r>
          </w:p>
        </w:tc>
        <w:tc>
          <w:tcPr>
            <w:tcW w:w="791"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28</w:t>
            </w: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76,642</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10,815</w:t>
            </w:r>
          </w:p>
        </w:tc>
        <w:tc>
          <w:tcPr>
            <w:tcW w:w="982"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-,423</w:t>
            </w:r>
          </w:p>
        </w:tc>
        <w:tc>
          <w:tcPr>
            <w:tcW w:w="928"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,676</w:t>
            </w:r>
          </w:p>
        </w:tc>
      </w:tr>
      <w:tr w:rsidR="00A86867" w:rsidRPr="006254C1" w:rsidTr="006254C1">
        <w:trPr>
          <w:trHeight w:val="323"/>
        </w:trPr>
        <w:tc>
          <w:tcPr>
            <w:tcW w:w="1176"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791"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77,678</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12,376</w:t>
            </w:r>
          </w:p>
        </w:tc>
        <w:tc>
          <w:tcPr>
            <w:tcW w:w="982"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928" w:type="dxa"/>
            <w:vMerge/>
          </w:tcPr>
          <w:p w:rsidR="002C58BA" w:rsidRPr="006254C1" w:rsidRDefault="002C58BA" w:rsidP="006254C1">
            <w:pPr>
              <w:spacing w:after="120"/>
              <w:jc w:val="center"/>
              <w:rPr>
                <w:rFonts w:ascii="Times New Roman" w:eastAsia="Times New Roman" w:hAnsi="Times New Roman" w:cs="Times New Roman"/>
                <w:sz w:val="24"/>
                <w:szCs w:val="24"/>
              </w:rPr>
            </w:pPr>
          </w:p>
        </w:tc>
      </w:tr>
      <w:tr w:rsidR="00A86867" w:rsidRPr="006254C1" w:rsidTr="006254C1">
        <w:trPr>
          <w:trHeight w:val="323"/>
        </w:trPr>
        <w:tc>
          <w:tcPr>
            <w:tcW w:w="1176"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Anadolu</w:t>
            </w:r>
          </w:p>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Öğretmen Lisesi</w:t>
            </w:r>
          </w:p>
        </w:tc>
        <w:tc>
          <w:tcPr>
            <w:tcW w:w="791"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57</w:t>
            </w: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80,1421</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14,106</w:t>
            </w:r>
          </w:p>
        </w:tc>
        <w:tc>
          <w:tcPr>
            <w:tcW w:w="982"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-,697</w:t>
            </w:r>
          </w:p>
        </w:tc>
        <w:tc>
          <w:tcPr>
            <w:tcW w:w="928"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,488</w:t>
            </w:r>
          </w:p>
        </w:tc>
      </w:tr>
      <w:tr w:rsidR="00A86867" w:rsidRPr="006254C1" w:rsidTr="006254C1">
        <w:trPr>
          <w:trHeight w:val="323"/>
        </w:trPr>
        <w:tc>
          <w:tcPr>
            <w:tcW w:w="1176"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791"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279,350</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13,363</w:t>
            </w:r>
          </w:p>
        </w:tc>
        <w:tc>
          <w:tcPr>
            <w:tcW w:w="982"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928" w:type="dxa"/>
            <w:vMerge/>
          </w:tcPr>
          <w:p w:rsidR="002C58BA" w:rsidRPr="006254C1" w:rsidRDefault="002C58BA" w:rsidP="006254C1">
            <w:pPr>
              <w:spacing w:after="120"/>
              <w:jc w:val="center"/>
              <w:rPr>
                <w:rFonts w:ascii="Times New Roman" w:eastAsia="Times New Roman" w:hAnsi="Times New Roman" w:cs="Times New Roman"/>
                <w:sz w:val="24"/>
                <w:szCs w:val="24"/>
              </w:rPr>
            </w:pPr>
          </w:p>
        </w:tc>
      </w:tr>
      <w:tr w:rsidR="00A86867" w:rsidRPr="006254C1" w:rsidTr="006254C1">
        <w:trPr>
          <w:trHeight w:val="323"/>
        </w:trPr>
        <w:tc>
          <w:tcPr>
            <w:tcW w:w="1176"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Anadolu</w:t>
            </w:r>
          </w:p>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Lisesi</w:t>
            </w:r>
          </w:p>
        </w:tc>
        <w:tc>
          <w:tcPr>
            <w:tcW w:w="791"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244</w:t>
            </w: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78,086</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14,702</w:t>
            </w:r>
          </w:p>
        </w:tc>
        <w:tc>
          <w:tcPr>
            <w:tcW w:w="982"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-1,142</w:t>
            </w:r>
          </w:p>
        </w:tc>
        <w:tc>
          <w:tcPr>
            <w:tcW w:w="928"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,255</w:t>
            </w:r>
          </w:p>
        </w:tc>
      </w:tr>
      <w:tr w:rsidR="00A86867" w:rsidRPr="006254C1" w:rsidTr="006254C1">
        <w:trPr>
          <w:trHeight w:val="426"/>
        </w:trPr>
        <w:tc>
          <w:tcPr>
            <w:tcW w:w="1176"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791"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78,909</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10,309</w:t>
            </w:r>
          </w:p>
        </w:tc>
        <w:tc>
          <w:tcPr>
            <w:tcW w:w="982"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928" w:type="dxa"/>
            <w:vMerge/>
          </w:tcPr>
          <w:p w:rsidR="002C58BA" w:rsidRPr="006254C1" w:rsidRDefault="002C58BA" w:rsidP="006254C1">
            <w:pPr>
              <w:spacing w:after="120"/>
              <w:jc w:val="center"/>
              <w:rPr>
                <w:rFonts w:ascii="Times New Roman" w:eastAsia="Times New Roman" w:hAnsi="Times New Roman" w:cs="Times New Roman"/>
                <w:sz w:val="24"/>
                <w:szCs w:val="24"/>
              </w:rPr>
            </w:pPr>
          </w:p>
        </w:tc>
      </w:tr>
      <w:tr w:rsidR="00A86867" w:rsidRPr="006254C1" w:rsidTr="006254C1">
        <w:trPr>
          <w:trHeight w:val="323"/>
        </w:trPr>
        <w:tc>
          <w:tcPr>
            <w:tcW w:w="1176"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Genel Lise</w:t>
            </w:r>
          </w:p>
        </w:tc>
        <w:tc>
          <w:tcPr>
            <w:tcW w:w="791"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895</w:t>
            </w: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73,750</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17,060</w:t>
            </w:r>
          </w:p>
        </w:tc>
        <w:tc>
          <w:tcPr>
            <w:tcW w:w="982"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-4,567</w:t>
            </w:r>
          </w:p>
        </w:tc>
        <w:tc>
          <w:tcPr>
            <w:tcW w:w="928"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,000</w:t>
            </w:r>
          </w:p>
        </w:tc>
      </w:tr>
      <w:tr w:rsidR="00A86867" w:rsidRPr="006254C1" w:rsidTr="006254C1">
        <w:trPr>
          <w:trHeight w:val="410"/>
        </w:trPr>
        <w:tc>
          <w:tcPr>
            <w:tcW w:w="1176"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791"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75,515</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16,627</w:t>
            </w:r>
          </w:p>
        </w:tc>
        <w:tc>
          <w:tcPr>
            <w:tcW w:w="982"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928" w:type="dxa"/>
            <w:vMerge/>
          </w:tcPr>
          <w:p w:rsidR="002C58BA" w:rsidRPr="006254C1" w:rsidRDefault="002C58BA" w:rsidP="006254C1">
            <w:pPr>
              <w:spacing w:after="120"/>
              <w:jc w:val="center"/>
              <w:rPr>
                <w:rFonts w:ascii="Times New Roman" w:eastAsia="Times New Roman" w:hAnsi="Times New Roman" w:cs="Times New Roman"/>
                <w:sz w:val="24"/>
                <w:szCs w:val="24"/>
              </w:rPr>
            </w:pPr>
          </w:p>
        </w:tc>
      </w:tr>
      <w:tr w:rsidR="00A86867" w:rsidRPr="006254C1" w:rsidTr="006254C1">
        <w:trPr>
          <w:trHeight w:val="323"/>
        </w:trPr>
        <w:tc>
          <w:tcPr>
            <w:tcW w:w="1176"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Meslek Lisesi</w:t>
            </w:r>
          </w:p>
        </w:tc>
        <w:tc>
          <w:tcPr>
            <w:tcW w:w="791"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176</w:t>
            </w: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69,079</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18,151</w:t>
            </w:r>
          </w:p>
        </w:tc>
        <w:tc>
          <w:tcPr>
            <w:tcW w:w="982"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-3,819</w:t>
            </w:r>
          </w:p>
        </w:tc>
        <w:tc>
          <w:tcPr>
            <w:tcW w:w="928" w:type="dxa"/>
            <w:vMerge w:val="restart"/>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,000</w:t>
            </w:r>
          </w:p>
        </w:tc>
      </w:tr>
      <w:tr w:rsidR="00A86867" w:rsidRPr="006254C1" w:rsidTr="006254C1">
        <w:trPr>
          <w:trHeight w:val="395"/>
        </w:trPr>
        <w:tc>
          <w:tcPr>
            <w:tcW w:w="1176"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791"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862"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998"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72,835</w:t>
            </w:r>
          </w:p>
        </w:tc>
        <w:tc>
          <w:tcPr>
            <w:tcW w:w="881" w:type="dxa"/>
          </w:tcPr>
          <w:p w:rsidR="002C58BA" w:rsidRPr="006254C1" w:rsidRDefault="002C58BA"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16,094</w:t>
            </w:r>
          </w:p>
        </w:tc>
        <w:tc>
          <w:tcPr>
            <w:tcW w:w="982" w:type="dxa"/>
            <w:vMerge/>
          </w:tcPr>
          <w:p w:rsidR="002C58BA" w:rsidRPr="006254C1" w:rsidRDefault="002C58BA" w:rsidP="006254C1">
            <w:pPr>
              <w:spacing w:after="120"/>
              <w:jc w:val="center"/>
              <w:rPr>
                <w:rFonts w:ascii="Times New Roman" w:eastAsia="Times New Roman" w:hAnsi="Times New Roman" w:cs="Times New Roman"/>
                <w:sz w:val="24"/>
                <w:szCs w:val="24"/>
              </w:rPr>
            </w:pPr>
          </w:p>
        </w:tc>
        <w:tc>
          <w:tcPr>
            <w:tcW w:w="928" w:type="dxa"/>
            <w:vMerge/>
          </w:tcPr>
          <w:p w:rsidR="002C58BA" w:rsidRPr="006254C1" w:rsidRDefault="002C58BA" w:rsidP="006254C1">
            <w:pPr>
              <w:spacing w:after="120"/>
              <w:jc w:val="center"/>
              <w:rPr>
                <w:rFonts w:ascii="Times New Roman" w:eastAsia="Times New Roman" w:hAnsi="Times New Roman" w:cs="Times New Roman"/>
                <w:sz w:val="24"/>
                <w:szCs w:val="24"/>
              </w:rPr>
            </w:pPr>
          </w:p>
        </w:tc>
      </w:tr>
    </w:tbl>
    <w:p w:rsidR="00A86867" w:rsidRPr="006254C1" w:rsidRDefault="00A86867" w:rsidP="006254C1">
      <w:pPr>
        <w:spacing w:after="120" w:line="240" w:lineRule="auto"/>
        <w:jc w:val="both"/>
        <w:rPr>
          <w:rFonts w:ascii="Times New Roman" w:eastAsia="Times New Roman" w:hAnsi="Times New Roman" w:cs="Times New Roman"/>
          <w:b/>
          <w:bCs/>
          <w:sz w:val="24"/>
          <w:szCs w:val="24"/>
        </w:rPr>
      </w:pPr>
    </w:p>
    <w:p w:rsidR="00C62D4E" w:rsidRPr="006254C1" w:rsidRDefault="002C58BA" w:rsidP="006254C1">
      <w:pPr>
        <w:spacing w:after="120" w:line="240" w:lineRule="auto"/>
        <w:ind w:firstLine="708"/>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 xml:space="preserve">Yukarıda verilen </w:t>
      </w:r>
      <w:r w:rsidR="0022401A" w:rsidRPr="006254C1">
        <w:rPr>
          <w:rFonts w:ascii="Times New Roman" w:eastAsia="Times New Roman" w:hAnsi="Times New Roman" w:cs="Times New Roman"/>
          <w:sz w:val="24"/>
          <w:szCs w:val="24"/>
        </w:rPr>
        <w:t>tabloya</w:t>
      </w:r>
      <w:r w:rsidRPr="006254C1">
        <w:rPr>
          <w:rFonts w:ascii="Times New Roman" w:eastAsia="Times New Roman" w:hAnsi="Times New Roman" w:cs="Times New Roman"/>
          <w:sz w:val="24"/>
          <w:szCs w:val="24"/>
        </w:rPr>
        <w:t xml:space="preserve"> göre okul türü bakımından Genel Lise ve Meslek Lisesi mezunlarının ön test ve son test puanları arasında yapılan iki örneklem bağımlı değişken t-testi sonuçlarına göre çok a</w:t>
      </w:r>
      <w:r w:rsidR="00B12AA6" w:rsidRPr="006254C1">
        <w:rPr>
          <w:rFonts w:ascii="Times New Roman" w:eastAsia="Times New Roman" w:hAnsi="Times New Roman" w:cs="Times New Roman"/>
          <w:sz w:val="24"/>
          <w:szCs w:val="24"/>
        </w:rPr>
        <w:t>nlamlı bir fark bulunmuştur (p&lt;.</w:t>
      </w:r>
      <w:r w:rsidRPr="006254C1">
        <w:rPr>
          <w:rFonts w:ascii="Times New Roman" w:eastAsia="Times New Roman" w:hAnsi="Times New Roman" w:cs="Times New Roman"/>
          <w:sz w:val="24"/>
          <w:szCs w:val="24"/>
        </w:rPr>
        <w:t>01). Diğer yandan okul türü bakımından Anadolu Öğretmen Lisesi ve Anadolu Lisesi mezunlarının ön test ve son test puanları arasında yapılan iki örneklem bağımlı değişken t-testi sonuçları is</w:t>
      </w:r>
      <w:r w:rsidR="00B12AA6" w:rsidRPr="006254C1">
        <w:rPr>
          <w:rFonts w:ascii="Times New Roman" w:eastAsia="Times New Roman" w:hAnsi="Times New Roman" w:cs="Times New Roman"/>
          <w:sz w:val="24"/>
          <w:szCs w:val="24"/>
        </w:rPr>
        <w:t>tatistiksel olarak anlamlı (p&lt;.</w:t>
      </w:r>
      <w:r w:rsidRPr="006254C1">
        <w:rPr>
          <w:rFonts w:ascii="Times New Roman" w:eastAsia="Times New Roman" w:hAnsi="Times New Roman" w:cs="Times New Roman"/>
          <w:sz w:val="24"/>
          <w:szCs w:val="24"/>
        </w:rPr>
        <w:t>05), Fen Lisesi mezunlarının sonuçları ise istatistiksel olarak anlamsız bulunmuştu</w:t>
      </w:r>
      <w:r w:rsidR="00B12AA6" w:rsidRPr="006254C1">
        <w:rPr>
          <w:rFonts w:ascii="Times New Roman" w:eastAsia="Times New Roman" w:hAnsi="Times New Roman" w:cs="Times New Roman"/>
          <w:sz w:val="24"/>
          <w:szCs w:val="24"/>
        </w:rPr>
        <w:t>r (p&gt;.</w:t>
      </w:r>
      <w:r w:rsidRPr="006254C1">
        <w:rPr>
          <w:rFonts w:ascii="Times New Roman" w:eastAsia="Times New Roman" w:hAnsi="Times New Roman" w:cs="Times New Roman"/>
          <w:sz w:val="24"/>
          <w:szCs w:val="24"/>
        </w:rPr>
        <w:t>05).</w:t>
      </w:r>
      <w:r w:rsidR="0080698B" w:rsidRPr="006254C1">
        <w:rPr>
          <w:rFonts w:ascii="Times New Roman" w:eastAsia="Times New Roman" w:hAnsi="Times New Roman" w:cs="Times New Roman"/>
          <w:sz w:val="24"/>
          <w:szCs w:val="24"/>
        </w:rPr>
        <w:t xml:space="preserve"> Bu sonuçlara göre özel dershaneler Genel Lise, Meslek Lisesi,  Anadolu Öğretmen Lisesi ve Anadolu Lisesi mezunu öğrencilerin matematik dersine yönelik olumlu tutum</w:t>
      </w:r>
      <w:r w:rsidR="009B4A08" w:rsidRPr="006254C1">
        <w:rPr>
          <w:rFonts w:ascii="Times New Roman" w:eastAsia="Times New Roman" w:hAnsi="Times New Roman" w:cs="Times New Roman"/>
          <w:sz w:val="24"/>
          <w:szCs w:val="24"/>
        </w:rPr>
        <w:t xml:space="preserve"> geliştirmeleri yönünde etkilerken Fen Lisesi mezunlarının matematik dersine yönelik tutumlarını etkilemediği anlaşılmaktadır.</w:t>
      </w:r>
      <w:r w:rsidR="0080698B" w:rsidRPr="006254C1">
        <w:rPr>
          <w:rFonts w:ascii="Times New Roman" w:eastAsia="Times New Roman" w:hAnsi="Times New Roman" w:cs="Times New Roman"/>
          <w:sz w:val="24"/>
          <w:szCs w:val="24"/>
        </w:rPr>
        <w:t xml:space="preserve"> </w:t>
      </w:r>
    </w:p>
    <w:p w:rsidR="00752B3D" w:rsidRPr="006254C1" w:rsidRDefault="00752B3D" w:rsidP="006254C1">
      <w:pPr>
        <w:spacing w:after="120" w:line="240" w:lineRule="auto"/>
        <w:ind w:firstLine="708"/>
        <w:jc w:val="both"/>
        <w:rPr>
          <w:rFonts w:ascii="Times New Roman" w:eastAsia="Times New Roman" w:hAnsi="Times New Roman" w:cs="Times New Roman"/>
          <w:sz w:val="24"/>
          <w:szCs w:val="24"/>
        </w:rPr>
      </w:pPr>
    </w:p>
    <w:p w:rsidR="004B7AAF" w:rsidRPr="006254C1" w:rsidRDefault="004B7AAF" w:rsidP="006254C1">
      <w:pPr>
        <w:spacing w:after="120" w:line="240" w:lineRule="auto"/>
        <w:ind w:firstLine="708"/>
        <w:jc w:val="both"/>
        <w:rPr>
          <w:rFonts w:ascii="Times New Roman" w:eastAsia="Times New Roman" w:hAnsi="Times New Roman" w:cs="Times New Roman"/>
          <w:b/>
          <w:bCs/>
          <w:sz w:val="24"/>
          <w:szCs w:val="24"/>
        </w:rPr>
      </w:pPr>
      <w:r w:rsidRPr="006254C1">
        <w:rPr>
          <w:rFonts w:ascii="Times New Roman" w:eastAsia="Times New Roman" w:hAnsi="Times New Roman" w:cs="Times New Roman"/>
          <w:b/>
          <w:bCs/>
          <w:sz w:val="24"/>
          <w:szCs w:val="24"/>
        </w:rPr>
        <w:t>Öğrencilerin Alanlarına Göre Matematik Tutum Ölçeği Puanları İle İlgili Bulgular</w:t>
      </w:r>
    </w:p>
    <w:p w:rsidR="00C62D4E" w:rsidRPr="006254C1" w:rsidRDefault="004B7AAF"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 xml:space="preserve">Öğrencilere uygulanan matematik tutum anketinden aldıkları puanlar ile ilgili yaptıkları netleri alanlarına göre analiz edilerek sonucu aşağıdaki </w:t>
      </w:r>
      <w:r w:rsidR="009B4A08" w:rsidRPr="006254C1">
        <w:rPr>
          <w:rFonts w:ascii="Times New Roman" w:eastAsia="Times New Roman" w:hAnsi="Times New Roman" w:cs="Times New Roman"/>
          <w:sz w:val="24"/>
          <w:szCs w:val="24"/>
        </w:rPr>
        <w:t>tabloda</w:t>
      </w:r>
      <w:r w:rsidRPr="006254C1">
        <w:rPr>
          <w:rFonts w:ascii="Times New Roman" w:eastAsia="Times New Roman" w:hAnsi="Times New Roman" w:cs="Times New Roman"/>
          <w:sz w:val="24"/>
          <w:szCs w:val="24"/>
        </w:rPr>
        <w:t xml:space="preserve"> verilmiştir.</w:t>
      </w:r>
    </w:p>
    <w:p w:rsidR="004B7AAF" w:rsidRPr="006254C1" w:rsidRDefault="0022401A" w:rsidP="006254C1">
      <w:pPr>
        <w:spacing w:after="120" w:line="240" w:lineRule="auto"/>
        <w:ind w:firstLine="708"/>
        <w:rPr>
          <w:rFonts w:ascii="Times New Roman" w:eastAsia="Times New Roman" w:hAnsi="Times New Roman" w:cs="Times New Roman"/>
          <w:b/>
          <w:sz w:val="24"/>
          <w:szCs w:val="24"/>
        </w:rPr>
      </w:pPr>
      <w:r w:rsidRPr="006254C1">
        <w:rPr>
          <w:rFonts w:ascii="Times New Roman" w:eastAsia="Times New Roman" w:hAnsi="Times New Roman" w:cs="Times New Roman"/>
          <w:b/>
          <w:sz w:val="24"/>
          <w:szCs w:val="24"/>
        </w:rPr>
        <w:t>Tablo 4</w:t>
      </w:r>
      <w:r w:rsidR="004B7AAF" w:rsidRPr="006254C1">
        <w:rPr>
          <w:rFonts w:ascii="Times New Roman" w:eastAsia="Times New Roman" w:hAnsi="Times New Roman" w:cs="Times New Roman"/>
          <w:b/>
          <w:sz w:val="24"/>
          <w:szCs w:val="24"/>
        </w:rPr>
        <w:t>: Öğrencilerin Alan Türlerine Göre Matematik Tutum Ölçeği Puanlarına İlişkin Veriler ve Bu Puanlara Uy</w:t>
      </w:r>
      <w:r w:rsidR="00F9227E" w:rsidRPr="006254C1">
        <w:rPr>
          <w:rFonts w:ascii="Times New Roman" w:eastAsia="Times New Roman" w:hAnsi="Times New Roman" w:cs="Times New Roman"/>
          <w:b/>
          <w:sz w:val="24"/>
          <w:szCs w:val="24"/>
        </w:rPr>
        <w:t>gulanan İki Örneklem Bağımlı t-T</w:t>
      </w:r>
      <w:r w:rsidR="004B7AAF" w:rsidRPr="006254C1">
        <w:rPr>
          <w:rFonts w:ascii="Times New Roman" w:eastAsia="Times New Roman" w:hAnsi="Times New Roman" w:cs="Times New Roman"/>
          <w:b/>
          <w:sz w:val="24"/>
          <w:szCs w:val="24"/>
        </w:rPr>
        <w:t>esti</w:t>
      </w:r>
    </w:p>
    <w:tbl>
      <w:tblPr>
        <w:tblStyle w:val="TabloKlavuzu"/>
        <w:tblW w:w="6632" w:type="dxa"/>
        <w:tblInd w:w="108" w:type="dxa"/>
        <w:tblLook w:val="00A0"/>
      </w:tblPr>
      <w:tblGrid>
        <w:gridCol w:w="1047"/>
        <w:gridCol w:w="649"/>
        <w:gridCol w:w="953"/>
        <w:gridCol w:w="1030"/>
        <w:gridCol w:w="876"/>
        <w:gridCol w:w="1141"/>
        <w:gridCol w:w="936"/>
      </w:tblGrid>
      <w:tr w:rsidR="004B50B3" w:rsidRPr="006254C1" w:rsidTr="006254C1">
        <w:trPr>
          <w:trHeight w:val="568"/>
        </w:trPr>
        <w:tc>
          <w:tcPr>
            <w:tcW w:w="0" w:type="auto"/>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Alan</w:t>
            </w:r>
          </w:p>
        </w:tc>
        <w:tc>
          <w:tcPr>
            <w:tcW w:w="649" w:type="dxa"/>
          </w:tcPr>
          <w:p w:rsidR="004B7AAF" w:rsidRPr="006254C1" w:rsidRDefault="00725E12"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N</w:t>
            </w:r>
          </w:p>
        </w:tc>
        <w:tc>
          <w:tcPr>
            <w:tcW w:w="953"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Testler</w:t>
            </w:r>
          </w:p>
        </w:tc>
        <w:tc>
          <w:tcPr>
            <w:tcW w:w="1030" w:type="dxa"/>
          </w:tcPr>
          <w:p w:rsidR="004B7AAF" w:rsidRPr="006254C1" w:rsidRDefault="001A1C63" w:rsidP="006254C1">
            <w:pPr>
              <w:spacing w:after="120"/>
              <w:jc w:val="center"/>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i/>
                        <w:sz w:val="24"/>
                        <w:szCs w:val="24"/>
                      </w:rPr>
                    </m:ctrlPr>
                  </m:accPr>
                  <m:e>
                    <m:r>
                      <m:rPr>
                        <m:sty m:val="p"/>
                      </m:rPr>
                      <w:rPr>
                        <w:rFonts w:ascii="Cambria Math" w:eastAsia="Times New Roman" w:hAnsi="Cambria Math" w:cs="Times New Roman"/>
                        <w:sz w:val="24"/>
                        <w:szCs w:val="24"/>
                      </w:rPr>
                      <m:t>X</m:t>
                    </m:r>
                  </m:e>
                </m:acc>
              </m:oMath>
            </m:oMathPara>
          </w:p>
        </w:tc>
        <w:tc>
          <w:tcPr>
            <w:tcW w:w="0" w:type="auto"/>
          </w:tcPr>
          <w:p w:rsidR="004B7AAF" w:rsidRPr="006254C1" w:rsidRDefault="00B12AA6" w:rsidP="006254C1">
            <w:pPr>
              <w:spacing w:after="120"/>
              <w:jc w:val="center"/>
              <w:rPr>
                <w:rFonts w:ascii="Times New Roman" w:eastAsia="Times New Roman" w:hAnsi="Times New Roman" w:cs="Times New Roman"/>
                <w:sz w:val="24"/>
                <w:szCs w:val="24"/>
              </w:rPr>
            </w:pPr>
            <w:proofErr w:type="spellStart"/>
            <w:r w:rsidRPr="006254C1">
              <w:rPr>
                <w:rFonts w:ascii="Times New Roman" w:eastAsia="Calibri" w:hAnsi="Times New Roman" w:cs="Times New Roman"/>
                <w:sz w:val="24"/>
                <w:szCs w:val="24"/>
              </w:rPr>
              <w:t>Ss</w:t>
            </w:r>
            <w:proofErr w:type="spellEnd"/>
          </w:p>
        </w:tc>
        <w:tc>
          <w:tcPr>
            <w:tcW w:w="1141" w:type="dxa"/>
          </w:tcPr>
          <w:p w:rsidR="004B7AAF" w:rsidRPr="006254C1" w:rsidRDefault="00B12AA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t</w:t>
            </w:r>
          </w:p>
        </w:tc>
        <w:tc>
          <w:tcPr>
            <w:tcW w:w="936" w:type="dxa"/>
          </w:tcPr>
          <w:p w:rsidR="004B7AAF" w:rsidRPr="006254C1" w:rsidRDefault="00B12AA6"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p</w:t>
            </w:r>
          </w:p>
        </w:tc>
      </w:tr>
      <w:tr w:rsidR="004B50B3" w:rsidRPr="006254C1" w:rsidTr="006254C1">
        <w:trPr>
          <w:trHeight w:val="404"/>
        </w:trPr>
        <w:tc>
          <w:tcPr>
            <w:tcW w:w="0" w:type="auto"/>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lastRenderedPageBreak/>
              <w:t>Sayısal</w:t>
            </w:r>
          </w:p>
        </w:tc>
        <w:tc>
          <w:tcPr>
            <w:tcW w:w="649" w:type="dxa"/>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511</w:t>
            </w:r>
          </w:p>
        </w:tc>
        <w:tc>
          <w:tcPr>
            <w:tcW w:w="953"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Ön test</w:t>
            </w:r>
          </w:p>
        </w:tc>
        <w:tc>
          <w:tcPr>
            <w:tcW w:w="1030"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80,160</w:t>
            </w:r>
          </w:p>
        </w:tc>
        <w:tc>
          <w:tcPr>
            <w:tcW w:w="0" w:type="auto"/>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13,852</w:t>
            </w:r>
          </w:p>
        </w:tc>
        <w:tc>
          <w:tcPr>
            <w:tcW w:w="1141" w:type="dxa"/>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-,813</w:t>
            </w:r>
          </w:p>
        </w:tc>
        <w:tc>
          <w:tcPr>
            <w:tcW w:w="936" w:type="dxa"/>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,417</w:t>
            </w:r>
          </w:p>
        </w:tc>
      </w:tr>
      <w:tr w:rsidR="004B50B3" w:rsidRPr="006254C1" w:rsidTr="006254C1">
        <w:trPr>
          <w:trHeight w:val="404"/>
        </w:trPr>
        <w:tc>
          <w:tcPr>
            <w:tcW w:w="0" w:type="auto"/>
            <w:vMerge/>
          </w:tcPr>
          <w:p w:rsidR="004B7AAF" w:rsidRPr="006254C1" w:rsidRDefault="004B7AAF" w:rsidP="006254C1">
            <w:pPr>
              <w:spacing w:after="120"/>
              <w:jc w:val="center"/>
              <w:rPr>
                <w:rFonts w:ascii="Times New Roman" w:eastAsia="Times New Roman" w:hAnsi="Times New Roman" w:cs="Times New Roman"/>
                <w:sz w:val="24"/>
                <w:szCs w:val="24"/>
              </w:rPr>
            </w:pPr>
          </w:p>
        </w:tc>
        <w:tc>
          <w:tcPr>
            <w:tcW w:w="649" w:type="dxa"/>
            <w:vMerge/>
          </w:tcPr>
          <w:p w:rsidR="004B7AAF" w:rsidRPr="006254C1" w:rsidRDefault="004B7AAF" w:rsidP="006254C1">
            <w:pPr>
              <w:spacing w:after="120"/>
              <w:jc w:val="center"/>
              <w:rPr>
                <w:rFonts w:ascii="Times New Roman" w:eastAsia="Times New Roman" w:hAnsi="Times New Roman" w:cs="Times New Roman"/>
                <w:sz w:val="24"/>
                <w:szCs w:val="24"/>
              </w:rPr>
            </w:pPr>
          </w:p>
        </w:tc>
        <w:tc>
          <w:tcPr>
            <w:tcW w:w="953"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1030"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80,547</w:t>
            </w:r>
          </w:p>
        </w:tc>
        <w:tc>
          <w:tcPr>
            <w:tcW w:w="0" w:type="auto"/>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13,545</w:t>
            </w:r>
          </w:p>
        </w:tc>
        <w:tc>
          <w:tcPr>
            <w:tcW w:w="1141" w:type="dxa"/>
            <w:vMerge/>
          </w:tcPr>
          <w:p w:rsidR="004B7AAF" w:rsidRPr="006254C1" w:rsidRDefault="004B7AAF" w:rsidP="006254C1">
            <w:pPr>
              <w:spacing w:after="120"/>
              <w:jc w:val="center"/>
              <w:rPr>
                <w:rFonts w:ascii="Times New Roman" w:eastAsia="Times New Roman" w:hAnsi="Times New Roman" w:cs="Times New Roman"/>
                <w:sz w:val="24"/>
                <w:szCs w:val="24"/>
              </w:rPr>
            </w:pPr>
          </w:p>
        </w:tc>
        <w:tc>
          <w:tcPr>
            <w:tcW w:w="936" w:type="dxa"/>
            <w:vMerge/>
          </w:tcPr>
          <w:p w:rsidR="004B7AAF" w:rsidRPr="006254C1" w:rsidRDefault="004B7AAF" w:rsidP="006254C1">
            <w:pPr>
              <w:spacing w:after="120"/>
              <w:jc w:val="center"/>
              <w:rPr>
                <w:rFonts w:ascii="Times New Roman" w:eastAsia="Times New Roman" w:hAnsi="Times New Roman" w:cs="Times New Roman"/>
                <w:sz w:val="24"/>
                <w:szCs w:val="24"/>
              </w:rPr>
            </w:pPr>
          </w:p>
        </w:tc>
      </w:tr>
      <w:tr w:rsidR="004B50B3" w:rsidRPr="006254C1" w:rsidTr="006254C1">
        <w:trPr>
          <w:trHeight w:val="404"/>
        </w:trPr>
        <w:tc>
          <w:tcPr>
            <w:tcW w:w="0" w:type="auto"/>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Sözel</w:t>
            </w:r>
          </w:p>
        </w:tc>
        <w:tc>
          <w:tcPr>
            <w:tcW w:w="649" w:type="dxa"/>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154</w:t>
            </w:r>
          </w:p>
        </w:tc>
        <w:tc>
          <w:tcPr>
            <w:tcW w:w="953"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Ön test</w:t>
            </w:r>
          </w:p>
        </w:tc>
        <w:tc>
          <w:tcPr>
            <w:tcW w:w="1030"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62,756</w:t>
            </w:r>
          </w:p>
        </w:tc>
        <w:tc>
          <w:tcPr>
            <w:tcW w:w="0" w:type="auto"/>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18,055</w:t>
            </w:r>
          </w:p>
        </w:tc>
        <w:tc>
          <w:tcPr>
            <w:tcW w:w="1141" w:type="dxa"/>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-3,762</w:t>
            </w:r>
          </w:p>
        </w:tc>
        <w:tc>
          <w:tcPr>
            <w:tcW w:w="936" w:type="dxa"/>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,000</w:t>
            </w:r>
          </w:p>
        </w:tc>
      </w:tr>
      <w:tr w:rsidR="004B50B3" w:rsidRPr="006254C1" w:rsidTr="006254C1">
        <w:trPr>
          <w:trHeight w:val="404"/>
        </w:trPr>
        <w:tc>
          <w:tcPr>
            <w:tcW w:w="0" w:type="auto"/>
            <w:vMerge/>
          </w:tcPr>
          <w:p w:rsidR="004B7AAF" w:rsidRPr="006254C1" w:rsidRDefault="004B7AAF" w:rsidP="006254C1">
            <w:pPr>
              <w:spacing w:after="120"/>
              <w:jc w:val="center"/>
              <w:rPr>
                <w:rFonts w:ascii="Times New Roman" w:eastAsia="Times New Roman" w:hAnsi="Times New Roman" w:cs="Times New Roman"/>
                <w:sz w:val="24"/>
                <w:szCs w:val="24"/>
              </w:rPr>
            </w:pPr>
          </w:p>
        </w:tc>
        <w:tc>
          <w:tcPr>
            <w:tcW w:w="649" w:type="dxa"/>
            <w:vMerge/>
          </w:tcPr>
          <w:p w:rsidR="004B7AAF" w:rsidRPr="006254C1" w:rsidRDefault="004B7AAF" w:rsidP="006254C1">
            <w:pPr>
              <w:spacing w:after="120"/>
              <w:jc w:val="center"/>
              <w:rPr>
                <w:rFonts w:ascii="Times New Roman" w:eastAsia="Times New Roman" w:hAnsi="Times New Roman" w:cs="Times New Roman"/>
                <w:sz w:val="24"/>
                <w:szCs w:val="24"/>
              </w:rPr>
            </w:pPr>
          </w:p>
        </w:tc>
        <w:tc>
          <w:tcPr>
            <w:tcW w:w="953"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1030"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66,610</w:t>
            </w:r>
          </w:p>
        </w:tc>
        <w:tc>
          <w:tcPr>
            <w:tcW w:w="0" w:type="auto"/>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16,981</w:t>
            </w:r>
          </w:p>
        </w:tc>
        <w:tc>
          <w:tcPr>
            <w:tcW w:w="1141" w:type="dxa"/>
            <w:vMerge/>
          </w:tcPr>
          <w:p w:rsidR="004B7AAF" w:rsidRPr="006254C1" w:rsidRDefault="004B7AAF" w:rsidP="006254C1">
            <w:pPr>
              <w:spacing w:after="120"/>
              <w:jc w:val="center"/>
              <w:rPr>
                <w:rFonts w:ascii="Times New Roman" w:eastAsia="Times New Roman" w:hAnsi="Times New Roman" w:cs="Times New Roman"/>
                <w:sz w:val="24"/>
                <w:szCs w:val="24"/>
              </w:rPr>
            </w:pPr>
          </w:p>
        </w:tc>
        <w:tc>
          <w:tcPr>
            <w:tcW w:w="936" w:type="dxa"/>
            <w:vMerge/>
          </w:tcPr>
          <w:p w:rsidR="004B7AAF" w:rsidRPr="006254C1" w:rsidRDefault="004B7AAF" w:rsidP="006254C1">
            <w:pPr>
              <w:spacing w:after="120"/>
              <w:jc w:val="center"/>
              <w:rPr>
                <w:rFonts w:ascii="Times New Roman" w:eastAsia="Times New Roman" w:hAnsi="Times New Roman" w:cs="Times New Roman"/>
                <w:sz w:val="24"/>
                <w:szCs w:val="24"/>
              </w:rPr>
            </w:pPr>
          </w:p>
        </w:tc>
      </w:tr>
      <w:tr w:rsidR="004B50B3" w:rsidRPr="006254C1" w:rsidTr="006254C1">
        <w:trPr>
          <w:trHeight w:val="404"/>
        </w:trPr>
        <w:tc>
          <w:tcPr>
            <w:tcW w:w="0" w:type="auto"/>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Eşit Ağırlık</w:t>
            </w:r>
          </w:p>
        </w:tc>
        <w:tc>
          <w:tcPr>
            <w:tcW w:w="649" w:type="dxa"/>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735</w:t>
            </w:r>
          </w:p>
        </w:tc>
        <w:tc>
          <w:tcPr>
            <w:tcW w:w="953"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Ön test</w:t>
            </w:r>
          </w:p>
        </w:tc>
        <w:tc>
          <w:tcPr>
            <w:tcW w:w="1030"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72,3564</w:t>
            </w:r>
          </w:p>
        </w:tc>
        <w:tc>
          <w:tcPr>
            <w:tcW w:w="0" w:type="auto"/>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17,149</w:t>
            </w:r>
          </w:p>
        </w:tc>
        <w:tc>
          <w:tcPr>
            <w:tcW w:w="1141" w:type="dxa"/>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-4,911</w:t>
            </w:r>
          </w:p>
        </w:tc>
        <w:tc>
          <w:tcPr>
            <w:tcW w:w="936" w:type="dxa"/>
            <w:vMerge w:val="restart"/>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,000</w:t>
            </w:r>
          </w:p>
        </w:tc>
      </w:tr>
      <w:tr w:rsidR="004B50B3" w:rsidRPr="006254C1" w:rsidTr="006254C1">
        <w:trPr>
          <w:trHeight w:val="404"/>
        </w:trPr>
        <w:tc>
          <w:tcPr>
            <w:tcW w:w="0" w:type="auto"/>
            <w:vMerge/>
          </w:tcPr>
          <w:p w:rsidR="004B7AAF" w:rsidRPr="006254C1" w:rsidRDefault="004B7AAF" w:rsidP="006254C1">
            <w:pPr>
              <w:spacing w:after="120"/>
              <w:jc w:val="center"/>
              <w:rPr>
                <w:rFonts w:ascii="Times New Roman" w:eastAsia="Times New Roman" w:hAnsi="Times New Roman" w:cs="Times New Roman"/>
                <w:sz w:val="24"/>
                <w:szCs w:val="24"/>
              </w:rPr>
            </w:pPr>
          </w:p>
        </w:tc>
        <w:tc>
          <w:tcPr>
            <w:tcW w:w="649" w:type="dxa"/>
            <w:vMerge/>
          </w:tcPr>
          <w:p w:rsidR="004B7AAF" w:rsidRPr="006254C1" w:rsidRDefault="004B7AAF" w:rsidP="006254C1">
            <w:pPr>
              <w:spacing w:after="120"/>
              <w:jc w:val="center"/>
              <w:rPr>
                <w:rFonts w:ascii="Times New Roman" w:eastAsia="Times New Roman" w:hAnsi="Times New Roman" w:cs="Times New Roman"/>
                <w:sz w:val="24"/>
                <w:szCs w:val="24"/>
              </w:rPr>
            </w:pPr>
          </w:p>
        </w:tc>
        <w:tc>
          <w:tcPr>
            <w:tcW w:w="953"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Son test</w:t>
            </w:r>
          </w:p>
        </w:tc>
        <w:tc>
          <w:tcPr>
            <w:tcW w:w="1030" w:type="dxa"/>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74,746</w:t>
            </w:r>
          </w:p>
        </w:tc>
        <w:tc>
          <w:tcPr>
            <w:tcW w:w="0" w:type="auto"/>
          </w:tcPr>
          <w:p w:rsidR="004B7AAF" w:rsidRPr="006254C1" w:rsidRDefault="004B7AAF" w:rsidP="006254C1">
            <w:pPr>
              <w:spacing w:after="120"/>
              <w:jc w:val="center"/>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16,545</w:t>
            </w:r>
          </w:p>
        </w:tc>
        <w:tc>
          <w:tcPr>
            <w:tcW w:w="1141" w:type="dxa"/>
            <w:vMerge/>
          </w:tcPr>
          <w:p w:rsidR="004B7AAF" w:rsidRPr="006254C1" w:rsidRDefault="004B7AAF" w:rsidP="006254C1">
            <w:pPr>
              <w:spacing w:after="120"/>
              <w:jc w:val="center"/>
              <w:rPr>
                <w:rFonts w:ascii="Times New Roman" w:eastAsia="Times New Roman" w:hAnsi="Times New Roman" w:cs="Times New Roman"/>
                <w:sz w:val="24"/>
                <w:szCs w:val="24"/>
              </w:rPr>
            </w:pPr>
          </w:p>
        </w:tc>
        <w:tc>
          <w:tcPr>
            <w:tcW w:w="936" w:type="dxa"/>
            <w:vMerge/>
          </w:tcPr>
          <w:p w:rsidR="004B7AAF" w:rsidRPr="006254C1" w:rsidRDefault="004B7AAF" w:rsidP="006254C1">
            <w:pPr>
              <w:spacing w:after="120"/>
              <w:jc w:val="center"/>
              <w:rPr>
                <w:rFonts w:ascii="Times New Roman" w:eastAsia="Times New Roman" w:hAnsi="Times New Roman" w:cs="Times New Roman"/>
                <w:sz w:val="24"/>
                <w:szCs w:val="24"/>
              </w:rPr>
            </w:pPr>
          </w:p>
        </w:tc>
      </w:tr>
    </w:tbl>
    <w:p w:rsidR="004B7AAF" w:rsidRPr="006254C1" w:rsidRDefault="004B7AAF" w:rsidP="006254C1">
      <w:pPr>
        <w:spacing w:after="120" w:line="240" w:lineRule="auto"/>
        <w:jc w:val="both"/>
        <w:rPr>
          <w:rFonts w:ascii="Times New Roman" w:eastAsia="Times New Roman" w:hAnsi="Times New Roman" w:cs="Times New Roman"/>
          <w:sz w:val="24"/>
          <w:szCs w:val="24"/>
        </w:rPr>
      </w:pPr>
    </w:p>
    <w:p w:rsidR="004B7AAF" w:rsidRDefault="009B4A08"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 xml:space="preserve">Yukarıda verilen tabloya </w:t>
      </w:r>
      <w:r w:rsidR="004B7AAF" w:rsidRPr="006254C1">
        <w:rPr>
          <w:rFonts w:ascii="Times New Roman" w:eastAsia="Times New Roman" w:hAnsi="Times New Roman" w:cs="Times New Roman"/>
          <w:sz w:val="24"/>
          <w:szCs w:val="24"/>
        </w:rPr>
        <w:t>göre sözel ve eşit ağırlık öğrencilerinin alan türleri bakımından matematik tutum ölçeği ön test ve son test puanları arasında yapılan iki örneklem bağımlı t-testi sonuçlarına göre çok an</w:t>
      </w:r>
      <w:r w:rsidR="00B12AA6" w:rsidRPr="006254C1">
        <w:rPr>
          <w:rFonts w:ascii="Times New Roman" w:eastAsia="Times New Roman" w:hAnsi="Times New Roman" w:cs="Times New Roman"/>
          <w:sz w:val="24"/>
          <w:szCs w:val="24"/>
        </w:rPr>
        <w:t>lamlı bir fark bulunmuştur (p&lt;.</w:t>
      </w:r>
      <w:r w:rsidR="004B7AAF" w:rsidRPr="006254C1">
        <w:rPr>
          <w:rFonts w:ascii="Times New Roman" w:eastAsia="Times New Roman" w:hAnsi="Times New Roman" w:cs="Times New Roman"/>
          <w:sz w:val="24"/>
          <w:szCs w:val="24"/>
        </w:rPr>
        <w:t xml:space="preserve">01).  Diğer yandan sayısal alanındaki öğrencilerinin alan türleri bakımından matematik tutum ölçeği ön test ve son test puanları arasında yapılan iki örneklem bağımlı t-testi sonuçları istatistiksel </w:t>
      </w:r>
      <w:r w:rsidR="00B12AA6" w:rsidRPr="006254C1">
        <w:rPr>
          <w:rFonts w:ascii="Times New Roman" w:eastAsia="Times New Roman" w:hAnsi="Times New Roman" w:cs="Times New Roman"/>
          <w:sz w:val="24"/>
          <w:szCs w:val="24"/>
        </w:rPr>
        <w:t>olarak anlamlı bulunmuştur (p&lt;.</w:t>
      </w:r>
      <w:r w:rsidR="004B7AAF" w:rsidRPr="006254C1">
        <w:rPr>
          <w:rFonts w:ascii="Times New Roman" w:eastAsia="Times New Roman" w:hAnsi="Times New Roman" w:cs="Times New Roman"/>
          <w:sz w:val="24"/>
          <w:szCs w:val="24"/>
        </w:rPr>
        <w:t>05).</w:t>
      </w:r>
      <w:r w:rsidRPr="006254C1">
        <w:rPr>
          <w:rFonts w:ascii="Times New Roman" w:eastAsia="Times New Roman" w:hAnsi="Times New Roman" w:cs="Times New Roman"/>
          <w:sz w:val="24"/>
          <w:szCs w:val="24"/>
        </w:rPr>
        <w:t xml:space="preserve"> Burada mezuniyet alanlarına göre, özel dershanelerin öğrencilerin matematik dersine yönelik olumlu tutum geliştirmelerine yardımcı olduğu sonucuna ulaşılmaktadır.</w:t>
      </w:r>
    </w:p>
    <w:p w:rsidR="006254C1" w:rsidRPr="006254C1" w:rsidRDefault="006254C1" w:rsidP="006254C1">
      <w:pPr>
        <w:spacing w:after="120" w:line="240" w:lineRule="auto"/>
        <w:ind w:firstLine="709"/>
        <w:jc w:val="both"/>
        <w:rPr>
          <w:rFonts w:ascii="Times New Roman" w:eastAsia="Times New Roman" w:hAnsi="Times New Roman" w:cs="Times New Roman"/>
          <w:sz w:val="24"/>
          <w:szCs w:val="24"/>
        </w:rPr>
      </w:pPr>
    </w:p>
    <w:p w:rsidR="009C0271" w:rsidRPr="006254C1" w:rsidRDefault="006254C1" w:rsidP="006254C1">
      <w:pPr>
        <w:spacing w:after="120" w:line="240" w:lineRule="auto"/>
        <w:ind w:firstLine="709"/>
        <w:jc w:val="both"/>
        <w:rPr>
          <w:rFonts w:ascii="Times New Roman" w:eastAsia="Times New Roman" w:hAnsi="Times New Roman" w:cs="Times New Roman"/>
          <w:b/>
          <w:sz w:val="24"/>
          <w:szCs w:val="24"/>
        </w:rPr>
      </w:pPr>
      <w:r w:rsidRPr="006254C1">
        <w:rPr>
          <w:rFonts w:ascii="Times New Roman" w:eastAsia="Times New Roman" w:hAnsi="Times New Roman" w:cs="Times New Roman"/>
          <w:b/>
          <w:sz w:val="24"/>
          <w:szCs w:val="24"/>
        </w:rPr>
        <w:t>SONUÇ</w:t>
      </w:r>
    </w:p>
    <w:p w:rsidR="00F3635C" w:rsidRPr="006254C1" w:rsidRDefault="00F3635C"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Günümüz itibariyle yaşanan hızlı teknolojik ve bilimsel gelişmeler ışığı altında, matematik öğretimi ve matematik becerilerinin kazanılması eskisinden daha da önemli bir hale gelmiştir. Zira matematik, hızla gelişmeye devam eden dünyanın düzen ve organizasyonu anlamak ve onu kendine uyumlu hale getirebilmek için öğrenilmesi gereken en güçlü araçtır. Tüm bunların yanında, en basitinden bugün için hala öğrencilerin, tüm eğitim hayatı boyunca sağlayacakları okul başarısında ve meslek seçimlerinde nasıl bir tercihte bulunacağı gibi oldukça kritik konuların tespitinde, matematik başarı düzeyi çok büyük öneme sahip olmaya devam etmektedir. Tüm bu sebeplerden dolayıdır ki, matematik başarısının önündeki engelleri bilmek ve onları kaldırmak, başarılı bir öğrenim hayatı ve iyi bir kariyer için büyük öneme sahip olmaktadır. Bu bahsi gecen başarı engellerinin başında da hiç kuşkusuz matematik kaygısı gelmektedir (</w:t>
      </w:r>
      <w:proofErr w:type="spellStart"/>
      <w:r w:rsidRPr="006254C1">
        <w:rPr>
          <w:rFonts w:ascii="Times New Roman" w:eastAsia="Times New Roman" w:hAnsi="Times New Roman" w:cs="Times New Roman"/>
          <w:sz w:val="24"/>
          <w:szCs w:val="24"/>
        </w:rPr>
        <w:t>Betz</w:t>
      </w:r>
      <w:proofErr w:type="spellEnd"/>
      <w:r w:rsidRPr="006254C1">
        <w:rPr>
          <w:rFonts w:ascii="Times New Roman" w:eastAsia="Times New Roman" w:hAnsi="Times New Roman" w:cs="Times New Roman"/>
          <w:sz w:val="24"/>
          <w:szCs w:val="24"/>
        </w:rPr>
        <w:t xml:space="preserve">, 1978, </w:t>
      </w:r>
      <w:proofErr w:type="spellStart"/>
      <w:r w:rsidRPr="006254C1">
        <w:rPr>
          <w:rFonts w:ascii="Times New Roman" w:eastAsia="Times New Roman" w:hAnsi="Times New Roman" w:cs="Times New Roman"/>
          <w:sz w:val="24"/>
          <w:szCs w:val="24"/>
        </w:rPr>
        <w:t>akt</w:t>
      </w:r>
      <w:proofErr w:type="spellEnd"/>
      <w:r w:rsidRPr="006254C1">
        <w:rPr>
          <w:rFonts w:ascii="Times New Roman" w:eastAsia="Times New Roman" w:hAnsi="Times New Roman" w:cs="Times New Roman"/>
          <w:sz w:val="24"/>
          <w:szCs w:val="24"/>
        </w:rPr>
        <w:t>: Keçeci, 2011).</w:t>
      </w:r>
    </w:p>
    <w:p w:rsidR="00F67623" w:rsidRPr="006254C1" w:rsidRDefault="00F67623"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Matematik dersindeki başarısızlığın nedenleri arasında, öğrencilerin matematik dersine yönelik öz-yeterlik inançlarının ve tutumlarının istenen düzeyde gelişmemesi görülebilir. Ülkemizde eğitim-öğretim ortamının iyileşmesi, eğitim teknolojilerinin gelişmesi ve kullanılmasına rağmen pek çok öğrenciyi, matematiğin zor bir ders olduğunu ve matematiği başaramayacağını düşünerek kaygılandırdığı ve bunun da matematik dersine yönelik tutumu, buna bağlı olarak öz-yeterlik inancını olumsuz yönde etkilediği düşünülmektedir. Bu durum,  okul yılları ilerledikçe artarak devam etmektedir. Sonuç olarak öğrencilerin bir yandan matematik dersine yönelik olumsuz tutum sergilediği ve kendilerine olan güvenlerinin azaldığı, bunun sonucunda da matematik dersine yönelik kaygılarının arttığı söylenebilir (</w:t>
      </w:r>
      <w:proofErr w:type="spellStart"/>
      <w:r w:rsidRPr="006254C1">
        <w:rPr>
          <w:rFonts w:ascii="Times New Roman" w:eastAsia="Times New Roman" w:hAnsi="Times New Roman" w:cs="Times New Roman"/>
          <w:sz w:val="24"/>
          <w:szCs w:val="24"/>
        </w:rPr>
        <w:t>Kurbanoğlu</w:t>
      </w:r>
      <w:proofErr w:type="spellEnd"/>
      <w:r w:rsidRPr="006254C1">
        <w:rPr>
          <w:rFonts w:ascii="Times New Roman" w:eastAsia="Times New Roman" w:hAnsi="Times New Roman" w:cs="Times New Roman"/>
          <w:sz w:val="24"/>
          <w:szCs w:val="24"/>
        </w:rPr>
        <w:t xml:space="preserve"> </w:t>
      </w:r>
      <w:r w:rsidR="00590AAA" w:rsidRPr="006254C1">
        <w:rPr>
          <w:rFonts w:ascii="Times New Roman" w:eastAsia="Times New Roman" w:hAnsi="Times New Roman" w:cs="Times New Roman"/>
          <w:sz w:val="24"/>
          <w:szCs w:val="24"/>
        </w:rPr>
        <w:t>&amp;</w:t>
      </w:r>
      <w:r w:rsidRPr="006254C1">
        <w:rPr>
          <w:rFonts w:ascii="Times New Roman" w:eastAsia="Times New Roman" w:hAnsi="Times New Roman" w:cs="Times New Roman"/>
          <w:sz w:val="24"/>
          <w:szCs w:val="24"/>
        </w:rPr>
        <w:t xml:space="preserve"> Takunyacı, 2012).</w:t>
      </w:r>
    </w:p>
    <w:p w:rsidR="00F3635C" w:rsidRPr="006254C1" w:rsidRDefault="00BB1456"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lastRenderedPageBreak/>
        <w:t>Bu araştırmada üniversite sınavına dershanelerde hazırlanan öğrencilerin, matematiğe yönelik tutumlarına dershanelerin etkisi; cinsiyet, mezun olunan okul ve mezu</w:t>
      </w:r>
      <w:r w:rsidR="0019315E" w:rsidRPr="006254C1">
        <w:rPr>
          <w:rFonts w:ascii="Times New Roman" w:eastAsia="Times New Roman" w:hAnsi="Times New Roman" w:cs="Times New Roman"/>
          <w:sz w:val="24"/>
          <w:szCs w:val="24"/>
        </w:rPr>
        <w:t xml:space="preserve">n olunan alan </w:t>
      </w:r>
      <w:r w:rsidRPr="006254C1">
        <w:rPr>
          <w:rFonts w:ascii="Times New Roman" w:eastAsia="Times New Roman" w:hAnsi="Times New Roman" w:cs="Times New Roman"/>
          <w:sz w:val="24"/>
          <w:szCs w:val="24"/>
        </w:rPr>
        <w:t xml:space="preserve">dikkate alınarak incelenmiş ve </w:t>
      </w:r>
      <w:r w:rsidR="0019315E" w:rsidRPr="006254C1">
        <w:rPr>
          <w:rFonts w:ascii="Times New Roman" w:eastAsia="Times New Roman" w:hAnsi="Times New Roman" w:cs="Times New Roman"/>
          <w:sz w:val="24"/>
          <w:szCs w:val="24"/>
        </w:rPr>
        <w:t>şu</w:t>
      </w:r>
      <w:r w:rsidRPr="006254C1">
        <w:rPr>
          <w:rFonts w:ascii="Times New Roman" w:eastAsia="Times New Roman" w:hAnsi="Times New Roman" w:cs="Times New Roman"/>
          <w:sz w:val="24"/>
          <w:szCs w:val="24"/>
        </w:rPr>
        <w:t xml:space="preserve"> sonuçlara ulaşılmıştır. </w:t>
      </w:r>
    </w:p>
    <w:p w:rsidR="00323B69" w:rsidRPr="006254C1" w:rsidRDefault="009B4A08" w:rsidP="006254C1">
      <w:pPr>
        <w:spacing w:after="120" w:line="240" w:lineRule="auto"/>
        <w:ind w:firstLine="708"/>
        <w:jc w:val="both"/>
        <w:rPr>
          <w:rFonts w:ascii="Times New Roman" w:eastAsia="Times New Roman" w:hAnsi="Times New Roman" w:cs="Times New Roman"/>
          <w:bCs/>
          <w:sz w:val="24"/>
          <w:szCs w:val="24"/>
          <w:lang w:eastAsia="tr-TR"/>
        </w:rPr>
      </w:pPr>
      <w:r w:rsidRPr="006254C1">
        <w:rPr>
          <w:rFonts w:ascii="Times New Roman" w:eastAsia="Times New Roman" w:hAnsi="Times New Roman" w:cs="Times New Roman"/>
          <w:bCs/>
          <w:sz w:val="24"/>
          <w:szCs w:val="24"/>
          <w:lang w:eastAsia="tr-TR"/>
        </w:rPr>
        <w:t>Ö</w:t>
      </w:r>
      <w:r w:rsidR="0019315E" w:rsidRPr="006254C1">
        <w:rPr>
          <w:rFonts w:ascii="Times New Roman" w:eastAsia="Times New Roman" w:hAnsi="Times New Roman" w:cs="Times New Roman"/>
          <w:bCs/>
          <w:sz w:val="24"/>
          <w:szCs w:val="24"/>
          <w:lang w:eastAsia="tr-TR"/>
        </w:rPr>
        <w:t xml:space="preserve">zel dershanelerde üniversite sınavına hazırlanan öğrencilerin matematik tutum ölçeği ön test ve son test puanları arasında yapılan iki örneklem bağımlı değişken t-testi sonuçlarına göre çok anlamlı bir fark bulunmuştur (p&lt;.01). Bu sonuç dershanelerin öğrencilerin matematik dersine yönelik olumlu tutum geliştirmelerine etki yaptığını göstermektedir. </w:t>
      </w:r>
      <w:proofErr w:type="spellStart"/>
      <w:r w:rsidR="00B67DFE" w:rsidRPr="006254C1">
        <w:rPr>
          <w:rFonts w:ascii="Times New Roman" w:eastAsia="Times New Roman" w:hAnsi="Times New Roman" w:cs="Times New Roman"/>
          <w:sz w:val="24"/>
          <w:szCs w:val="24"/>
        </w:rPr>
        <w:t>Kurbanoğlu</w:t>
      </w:r>
      <w:proofErr w:type="spellEnd"/>
      <w:r w:rsidR="00B67DFE" w:rsidRPr="006254C1">
        <w:rPr>
          <w:rFonts w:ascii="Times New Roman" w:eastAsia="Times New Roman" w:hAnsi="Times New Roman" w:cs="Times New Roman"/>
          <w:sz w:val="24"/>
          <w:szCs w:val="24"/>
        </w:rPr>
        <w:t xml:space="preserve"> </w:t>
      </w:r>
      <w:r w:rsidR="00590AAA" w:rsidRPr="006254C1">
        <w:rPr>
          <w:rFonts w:ascii="Times New Roman" w:eastAsia="Times New Roman" w:hAnsi="Times New Roman" w:cs="Times New Roman"/>
          <w:sz w:val="24"/>
          <w:szCs w:val="24"/>
        </w:rPr>
        <w:t>&amp;</w:t>
      </w:r>
      <w:r w:rsidRPr="006254C1">
        <w:rPr>
          <w:rFonts w:ascii="Times New Roman" w:eastAsia="Times New Roman" w:hAnsi="Times New Roman" w:cs="Times New Roman"/>
          <w:sz w:val="24"/>
          <w:szCs w:val="24"/>
        </w:rPr>
        <w:t xml:space="preserve"> Takunyacı</w:t>
      </w:r>
      <w:r w:rsidR="00B67DFE" w:rsidRPr="006254C1">
        <w:rPr>
          <w:rFonts w:ascii="Times New Roman" w:eastAsia="Times New Roman" w:hAnsi="Times New Roman" w:cs="Times New Roman"/>
          <w:sz w:val="24"/>
          <w:szCs w:val="24"/>
        </w:rPr>
        <w:t xml:space="preserve"> </w:t>
      </w:r>
      <w:r w:rsidRPr="006254C1">
        <w:rPr>
          <w:rFonts w:ascii="Times New Roman" w:eastAsia="Times New Roman" w:hAnsi="Times New Roman" w:cs="Times New Roman"/>
          <w:sz w:val="24"/>
          <w:szCs w:val="24"/>
        </w:rPr>
        <w:t>(</w:t>
      </w:r>
      <w:r w:rsidR="00B67DFE" w:rsidRPr="006254C1">
        <w:rPr>
          <w:rFonts w:ascii="Times New Roman" w:eastAsia="Times New Roman" w:hAnsi="Times New Roman" w:cs="Times New Roman"/>
          <w:sz w:val="24"/>
          <w:szCs w:val="24"/>
        </w:rPr>
        <w:t>2012</w:t>
      </w:r>
      <w:r w:rsidRPr="006254C1">
        <w:rPr>
          <w:rFonts w:ascii="Times New Roman" w:eastAsia="Times New Roman" w:hAnsi="Times New Roman" w:cs="Times New Roman"/>
          <w:sz w:val="24"/>
          <w:szCs w:val="24"/>
        </w:rPr>
        <w:t>)’</w:t>
      </w:r>
      <w:proofErr w:type="spellStart"/>
      <w:r w:rsidR="00B67DFE" w:rsidRPr="006254C1">
        <w:rPr>
          <w:rFonts w:ascii="Times New Roman" w:eastAsia="Times New Roman" w:hAnsi="Times New Roman" w:cs="Times New Roman"/>
          <w:sz w:val="24"/>
          <w:szCs w:val="24"/>
        </w:rPr>
        <w:t>nın</w:t>
      </w:r>
      <w:proofErr w:type="spellEnd"/>
      <w:r w:rsidR="00B67DFE" w:rsidRPr="006254C1">
        <w:rPr>
          <w:rFonts w:ascii="Times New Roman" w:eastAsia="Times New Roman" w:hAnsi="Times New Roman" w:cs="Times New Roman"/>
          <w:bCs/>
          <w:sz w:val="24"/>
          <w:szCs w:val="24"/>
          <w:lang w:eastAsia="tr-TR"/>
        </w:rPr>
        <w:t xml:space="preserve"> ö</w:t>
      </w:r>
      <w:r w:rsidR="0019315E" w:rsidRPr="006254C1">
        <w:rPr>
          <w:rFonts w:ascii="Times New Roman" w:eastAsia="Times New Roman" w:hAnsi="Times New Roman" w:cs="Times New Roman"/>
          <w:bCs/>
          <w:sz w:val="24"/>
          <w:szCs w:val="24"/>
          <w:lang w:eastAsia="tr-TR"/>
        </w:rPr>
        <w:t>ğrencilerin matematik dersinde başarılı olabilmesi için matematiğe ka</w:t>
      </w:r>
      <w:r w:rsidR="002A3B1D" w:rsidRPr="006254C1">
        <w:rPr>
          <w:rFonts w:ascii="Times New Roman" w:eastAsia="Times New Roman" w:hAnsi="Times New Roman" w:cs="Times New Roman"/>
          <w:bCs/>
          <w:sz w:val="24"/>
          <w:szCs w:val="24"/>
          <w:lang w:eastAsia="tr-TR"/>
        </w:rPr>
        <w:t xml:space="preserve">rşı olumlu tutum geliştirmeleri </w:t>
      </w:r>
      <w:r w:rsidR="00B67DFE" w:rsidRPr="006254C1">
        <w:rPr>
          <w:rFonts w:ascii="Times New Roman" w:eastAsia="Times New Roman" w:hAnsi="Times New Roman" w:cs="Times New Roman"/>
          <w:bCs/>
          <w:sz w:val="24"/>
          <w:szCs w:val="24"/>
          <w:lang w:eastAsia="tr-TR"/>
        </w:rPr>
        <w:t xml:space="preserve">gerekmektedir tespiti ve </w:t>
      </w:r>
      <w:r w:rsidR="002A3B1D" w:rsidRPr="006254C1">
        <w:rPr>
          <w:rFonts w:ascii="Times New Roman" w:eastAsia="Times New Roman" w:hAnsi="Times New Roman" w:cs="Times New Roman"/>
          <w:bCs/>
          <w:sz w:val="24"/>
          <w:szCs w:val="24"/>
          <w:lang w:eastAsia="tr-TR"/>
        </w:rPr>
        <w:t xml:space="preserve">Yaylalı vd. (2006) tarafından Türkiye genelinde üniversite öğrencilerini kapsayan çalışmada </w:t>
      </w:r>
      <w:r w:rsidR="00B67DFE" w:rsidRPr="006254C1">
        <w:rPr>
          <w:rFonts w:ascii="Times New Roman" w:eastAsia="Times New Roman" w:hAnsi="Times New Roman" w:cs="Times New Roman"/>
          <w:bCs/>
          <w:sz w:val="24"/>
          <w:szCs w:val="24"/>
          <w:lang w:eastAsia="tr-TR"/>
        </w:rPr>
        <w:t>ulaştıkları</w:t>
      </w:r>
      <w:r w:rsidR="002A3B1D" w:rsidRPr="006254C1">
        <w:rPr>
          <w:rFonts w:ascii="Times New Roman" w:eastAsia="Times New Roman" w:hAnsi="Times New Roman" w:cs="Times New Roman"/>
          <w:bCs/>
          <w:sz w:val="24"/>
          <w:szCs w:val="24"/>
          <w:lang w:eastAsia="tr-TR"/>
        </w:rPr>
        <w:t xml:space="preserve"> öğrencilerin dershaneye gitmelerinin ÖSS’deki başarılarında en önemli faktör olduğu </w:t>
      </w:r>
      <w:r w:rsidR="00B67DFE" w:rsidRPr="006254C1">
        <w:rPr>
          <w:rFonts w:ascii="Times New Roman" w:eastAsia="Times New Roman" w:hAnsi="Times New Roman" w:cs="Times New Roman"/>
          <w:bCs/>
          <w:sz w:val="24"/>
          <w:szCs w:val="24"/>
          <w:lang w:eastAsia="tr-TR"/>
        </w:rPr>
        <w:t>sonucu elde ettiğimiz bulguyu destekler mahiyettedir.</w:t>
      </w:r>
    </w:p>
    <w:p w:rsidR="00E87BCE" w:rsidRPr="006254C1" w:rsidRDefault="009B4A08" w:rsidP="006254C1">
      <w:pPr>
        <w:spacing w:after="120" w:line="240" w:lineRule="auto"/>
        <w:ind w:firstLine="708"/>
        <w:jc w:val="both"/>
        <w:rPr>
          <w:rFonts w:ascii="Times New Roman" w:hAnsi="Times New Roman" w:cs="Times New Roman"/>
          <w:color w:val="FF0000"/>
          <w:sz w:val="24"/>
          <w:szCs w:val="24"/>
        </w:rPr>
      </w:pPr>
      <w:r w:rsidRPr="006254C1">
        <w:rPr>
          <w:rFonts w:ascii="Times New Roman" w:eastAsia="Times New Roman" w:hAnsi="Times New Roman" w:cs="Times New Roman"/>
          <w:bCs/>
          <w:sz w:val="24"/>
          <w:szCs w:val="24"/>
          <w:lang w:eastAsia="tr-TR"/>
        </w:rPr>
        <w:t>M</w:t>
      </w:r>
      <w:r w:rsidR="00323B69" w:rsidRPr="006254C1">
        <w:rPr>
          <w:rFonts w:ascii="Times New Roman" w:eastAsia="Times New Roman" w:hAnsi="Times New Roman" w:cs="Times New Roman"/>
          <w:bCs/>
          <w:sz w:val="24"/>
          <w:szCs w:val="24"/>
          <w:lang w:eastAsia="tr-TR"/>
        </w:rPr>
        <w:t xml:space="preserve">atematik tutum ölçeği ön test ve son test puanları arasında yapılan </w:t>
      </w:r>
      <w:r w:rsidR="00323B69" w:rsidRPr="006254C1">
        <w:rPr>
          <w:rFonts w:ascii="Times New Roman" w:eastAsia="Times New Roman" w:hAnsi="Times New Roman" w:cs="Times New Roman"/>
          <w:sz w:val="24"/>
          <w:szCs w:val="24"/>
        </w:rPr>
        <w:t xml:space="preserve">iki örneklem bağımsız t-testi sonuçlarına göre </w:t>
      </w:r>
      <w:r w:rsidR="00323B69" w:rsidRPr="006254C1">
        <w:rPr>
          <w:rFonts w:ascii="Times New Roman" w:eastAsia="Times New Roman" w:hAnsi="Times New Roman" w:cs="Times New Roman"/>
          <w:bCs/>
          <w:sz w:val="24"/>
          <w:szCs w:val="24"/>
          <w:lang w:eastAsia="tr-TR"/>
        </w:rPr>
        <w:t>dershanelerin öğrencilerin matematik dersine yönelik tutumuna etkisinin cinsiyete göre farklılık gösterme</w:t>
      </w:r>
      <w:r w:rsidR="00A23700" w:rsidRPr="006254C1">
        <w:rPr>
          <w:rFonts w:ascii="Times New Roman" w:eastAsia="Times New Roman" w:hAnsi="Times New Roman" w:cs="Times New Roman"/>
          <w:bCs/>
          <w:sz w:val="24"/>
          <w:szCs w:val="24"/>
          <w:lang w:eastAsia="tr-TR"/>
        </w:rPr>
        <w:t>diği sonucuna ulaşılmıştır. Öğrencilerin tutum puanları ortalaması artmasına rağmen cinsiyete göre bir farklılık ortaya çıkmamaktadır.</w:t>
      </w:r>
      <w:r w:rsidR="0071698D" w:rsidRPr="006254C1">
        <w:rPr>
          <w:rFonts w:ascii="Times New Roman" w:eastAsia="Times New Roman" w:hAnsi="Times New Roman" w:cs="Times New Roman"/>
          <w:bCs/>
          <w:sz w:val="24"/>
          <w:szCs w:val="24"/>
          <w:lang w:eastAsia="tr-TR"/>
        </w:rPr>
        <w:t xml:space="preserve"> </w:t>
      </w:r>
      <w:r w:rsidR="00251800" w:rsidRPr="006254C1">
        <w:rPr>
          <w:rFonts w:ascii="Times New Roman" w:eastAsia="Times New Roman" w:hAnsi="Times New Roman" w:cs="Times New Roman"/>
          <w:bCs/>
          <w:sz w:val="24"/>
          <w:szCs w:val="24"/>
          <w:lang w:eastAsia="tr-TR"/>
        </w:rPr>
        <w:t>Yıldız (2006), Öğrenci Seçme Sınavı(ÖSS)’</w:t>
      </w:r>
      <w:proofErr w:type="spellStart"/>
      <w:r w:rsidR="00251800" w:rsidRPr="006254C1">
        <w:rPr>
          <w:rFonts w:ascii="Times New Roman" w:eastAsia="Times New Roman" w:hAnsi="Times New Roman" w:cs="Times New Roman"/>
          <w:bCs/>
          <w:sz w:val="24"/>
          <w:szCs w:val="24"/>
          <w:lang w:eastAsia="tr-TR"/>
        </w:rPr>
        <w:t>na</w:t>
      </w:r>
      <w:proofErr w:type="spellEnd"/>
      <w:r w:rsidR="00251800" w:rsidRPr="006254C1">
        <w:rPr>
          <w:rFonts w:ascii="Times New Roman" w:eastAsia="Times New Roman" w:hAnsi="Times New Roman" w:cs="Times New Roman"/>
          <w:bCs/>
          <w:sz w:val="24"/>
          <w:szCs w:val="24"/>
          <w:lang w:eastAsia="tr-TR"/>
        </w:rPr>
        <w:t xml:space="preserve"> hazırlanmakta olan lise son sınıf veya lise mezunu dershane öğrencilerinin matematik dersine yönelik tutumlarının çeşitli değişkenlerle ilişkisinin tespit edilmesi amacıyla yaptığı araştırmada kız öğrenciler ile erkek öğrencilerin matematik dersine yönelik tutum puanları arasında anlamlı bir fark tespit edememiştir. </w:t>
      </w:r>
      <w:r w:rsidR="0071698D" w:rsidRPr="006254C1">
        <w:rPr>
          <w:rFonts w:ascii="Times New Roman" w:eastAsia="Times New Roman" w:hAnsi="Times New Roman" w:cs="Times New Roman"/>
          <w:bCs/>
          <w:sz w:val="24"/>
          <w:szCs w:val="24"/>
          <w:lang w:eastAsia="tr-TR"/>
        </w:rPr>
        <w:t xml:space="preserve">Işık ve </w:t>
      </w:r>
      <w:proofErr w:type="spellStart"/>
      <w:r w:rsidR="0071698D" w:rsidRPr="006254C1">
        <w:rPr>
          <w:rFonts w:ascii="Times New Roman" w:eastAsia="Times New Roman" w:hAnsi="Times New Roman" w:cs="Times New Roman"/>
          <w:bCs/>
          <w:sz w:val="24"/>
          <w:szCs w:val="24"/>
          <w:lang w:eastAsia="tr-TR"/>
        </w:rPr>
        <w:t>Çağdaşer</w:t>
      </w:r>
      <w:proofErr w:type="spellEnd"/>
      <w:r w:rsidR="0071698D" w:rsidRPr="006254C1">
        <w:rPr>
          <w:rFonts w:ascii="Times New Roman" w:eastAsia="Times New Roman" w:hAnsi="Times New Roman" w:cs="Times New Roman"/>
          <w:bCs/>
          <w:sz w:val="24"/>
          <w:szCs w:val="24"/>
          <w:lang w:eastAsia="tr-TR"/>
        </w:rPr>
        <w:t xml:space="preserve"> (2009)’ de yaptıkları çalışmada öğrencilerin matematik tutumlarında olumlu yönde bir artış gözlemişler ancak çalışmanın öncesinde ve sonrasında matematiğe yönelik tutum ile cinsiyet arasında anlamlı bir farklılık bulamamışlardır.</w:t>
      </w:r>
      <w:r w:rsidR="00851182" w:rsidRPr="006254C1">
        <w:rPr>
          <w:rFonts w:ascii="Times New Roman" w:hAnsi="Times New Roman" w:cs="Times New Roman"/>
          <w:sz w:val="24"/>
          <w:szCs w:val="24"/>
        </w:rPr>
        <w:t xml:space="preserve"> Avcı, </w:t>
      </w:r>
      <w:proofErr w:type="spellStart"/>
      <w:r w:rsidR="00851182" w:rsidRPr="006254C1">
        <w:rPr>
          <w:rFonts w:ascii="Times New Roman" w:hAnsi="Times New Roman" w:cs="Times New Roman"/>
          <w:sz w:val="24"/>
          <w:szCs w:val="24"/>
        </w:rPr>
        <w:t>Coşkuntuncel</w:t>
      </w:r>
      <w:proofErr w:type="spellEnd"/>
      <w:r w:rsidR="00851182" w:rsidRPr="006254C1">
        <w:rPr>
          <w:rFonts w:ascii="Times New Roman" w:hAnsi="Times New Roman" w:cs="Times New Roman"/>
          <w:sz w:val="24"/>
          <w:szCs w:val="24"/>
        </w:rPr>
        <w:t xml:space="preserve"> ve İnandı (2011), yaptıkları </w:t>
      </w:r>
      <w:r w:rsidR="00851182" w:rsidRPr="006254C1">
        <w:rPr>
          <w:rFonts w:ascii="Times New Roman" w:eastAsia="Times New Roman" w:hAnsi="Times New Roman" w:cs="Times New Roman"/>
          <w:bCs/>
          <w:sz w:val="24"/>
          <w:szCs w:val="24"/>
          <w:lang w:eastAsia="tr-TR"/>
        </w:rPr>
        <w:t xml:space="preserve">araştırmada cinsiyet değişkenine ilişkin bulguların, kız ve erkek öğrencilerin Matematik Tutum Ölçeği’nden aldıkları puanların farklılaşmadığını göstermektedir. Yine </w:t>
      </w:r>
      <w:r w:rsidR="00A23700" w:rsidRPr="006254C1">
        <w:rPr>
          <w:rFonts w:ascii="Times New Roman" w:eastAsia="Times New Roman" w:hAnsi="Times New Roman" w:cs="Times New Roman"/>
          <w:bCs/>
          <w:sz w:val="24"/>
          <w:szCs w:val="24"/>
          <w:lang w:eastAsia="tr-TR"/>
        </w:rPr>
        <w:t xml:space="preserve">Yenilmez ve </w:t>
      </w:r>
      <w:proofErr w:type="spellStart"/>
      <w:r w:rsidR="00A23700" w:rsidRPr="006254C1">
        <w:rPr>
          <w:rFonts w:ascii="Times New Roman" w:eastAsia="Times New Roman" w:hAnsi="Times New Roman" w:cs="Times New Roman"/>
          <w:bCs/>
          <w:sz w:val="24"/>
          <w:szCs w:val="24"/>
          <w:lang w:eastAsia="tr-TR"/>
        </w:rPr>
        <w:t>Özabacı</w:t>
      </w:r>
      <w:proofErr w:type="spellEnd"/>
      <w:r w:rsidR="00A23700" w:rsidRPr="006254C1">
        <w:rPr>
          <w:rFonts w:ascii="Times New Roman" w:eastAsia="Times New Roman" w:hAnsi="Times New Roman" w:cs="Times New Roman"/>
          <w:bCs/>
          <w:sz w:val="24"/>
          <w:szCs w:val="24"/>
          <w:lang w:eastAsia="tr-TR"/>
        </w:rPr>
        <w:t xml:space="preserve"> (2003), yatılı öğretmen okulu öğrencilerinin cinsiyetlerine göre matematik tutumları arasında anlamlı bir fark olmadığını belirtmiştir. Alkan, Güzel ve Elçi’nin (2004)</w:t>
      </w:r>
      <w:r w:rsidR="00A23700" w:rsidRPr="006254C1">
        <w:rPr>
          <w:rFonts w:ascii="Times New Roman" w:hAnsi="Times New Roman" w:cs="Times New Roman"/>
          <w:sz w:val="24"/>
          <w:szCs w:val="24"/>
        </w:rPr>
        <w:t xml:space="preserve"> </w:t>
      </w:r>
      <w:r w:rsidR="00A23700" w:rsidRPr="006254C1">
        <w:rPr>
          <w:rFonts w:ascii="Times New Roman" w:eastAsia="Times New Roman" w:hAnsi="Times New Roman" w:cs="Times New Roman"/>
          <w:bCs/>
          <w:sz w:val="24"/>
          <w:szCs w:val="24"/>
          <w:lang w:eastAsia="tr-TR"/>
        </w:rPr>
        <w:t>yapmış olduğu çalışmada, cinsiyetin matematik dersine yönelik tutumda etkisinin olmadığını belirtmiştir.</w:t>
      </w:r>
      <w:r w:rsidR="00A23700" w:rsidRPr="006254C1">
        <w:rPr>
          <w:rFonts w:ascii="Times New Roman" w:hAnsi="Times New Roman" w:cs="Times New Roman"/>
          <w:sz w:val="24"/>
          <w:szCs w:val="24"/>
        </w:rPr>
        <w:t xml:space="preserve"> </w:t>
      </w:r>
      <w:r w:rsidR="00A23700" w:rsidRPr="006254C1">
        <w:rPr>
          <w:rFonts w:ascii="Times New Roman" w:eastAsia="Times New Roman" w:hAnsi="Times New Roman" w:cs="Times New Roman"/>
          <w:bCs/>
          <w:sz w:val="24"/>
          <w:szCs w:val="24"/>
          <w:lang w:eastAsia="tr-TR"/>
        </w:rPr>
        <w:t>Ayrıca, Aydın, Bölükbaşı ve Polat’ın (2005) araştırmasında, ortaöğretimde okuyan öğrencilerin matematik dersin</w:t>
      </w:r>
      <w:r w:rsidR="0099210F" w:rsidRPr="006254C1">
        <w:rPr>
          <w:rFonts w:ascii="Times New Roman" w:eastAsia="Times New Roman" w:hAnsi="Times New Roman" w:cs="Times New Roman"/>
          <w:bCs/>
          <w:sz w:val="24"/>
          <w:szCs w:val="24"/>
          <w:lang w:eastAsia="tr-TR"/>
        </w:rPr>
        <w:t xml:space="preserve">e yönelik tutumlarının cinsiyete </w:t>
      </w:r>
      <w:r w:rsidR="00A23700" w:rsidRPr="006254C1">
        <w:rPr>
          <w:rFonts w:ascii="Times New Roman" w:eastAsia="Times New Roman" w:hAnsi="Times New Roman" w:cs="Times New Roman"/>
          <w:bCs/>
          <w:sz w:val="24"/>
          <w:szCs w:val="24"/>
          <w:lang w:eastAsia="tr-TR"/>
        </w:rPr>
        <w:t>göre anlamlı bir farklılık olmadığı halde, kızların “matematik sevdiğim dersler arasındadır” ifadesine katılma düzeyinin, erkeklerden daha yüksek olduğunu belirtmiştir.</w:t>
      </w:r>
      <w:r w:rsidR="009E7C90" w:rsidRPr="006254C1">
        <w:rPr>
          <w:rFonts w:ascii="Times New Roman" w:hAnsi="Times New Roman" w:cs="Times New Roman"/>
          <w:sz w:val="24"/>
          <w:szCs w:val="24"/>
        </w:rPr>
        <w:t xml:space="preserve"> </w:t>
      </w:r>
      <w:proofErr w:type="spellStart"/>
      <w:r w:rsidR="009E7C90" w:rsidRPr="006254C1">
        <w:rPr>
          <w:rFonts w:ascii="Times New Roman" w:eastAsia="Times New Roman" w:hAnsi="Times New Roman" w:cs="Times New Roman"/>
          <w:bCs/>
          <w:sz w:val="24"/>
          <w:szCs w:val="24"/>
          <w:lang w:eastAsia="tr-TR"/>
        </w:rPr>
        <w:t>Fennema</w:t>
      </w:r>
      <w:proofErr w:type="spellEnd"/>
      <w:r w:rsidR="009E7C90" w:rsidRPr="006254C1">
        <w:rPr>
          <w:rFonts w:ascii="Times New Roman" w:eastAsia="Times New Roman" w:hAnsi="Times New Roman" w:cs="Times New Roman"/>
          <w:bCs/>
          <w:sz w:val="24"/>
          <w:szCs w:val="24"/>
          <w:lang w:eastAsia="tr-TR"/>
        </w:rPr>
        <w:t>-</w:t>
      </w:r>
      <w:proofErr w:type="spellStart"/>
      <w:r w:rsidR="009E7C90" w:rsidRPr="006254C1">
        <w:rPr>
          <w:rFonts w:ascii="Times New Roman" w:eastAsia="Times New Roman" w:hAnsi="Times New Roman" w:cs="Times New Roman"/>
          <w:bCs/>
          <w:sz w:val="24"/>
          <w:szCs w:val="24"/>
          <w:lang w:eastAsia="tr-TR"/>
        </w:rPr>
        <w:t>Sherman</w:t>
      </w:r>
      <w:proofErr w:type="spellEnd"/>
      <w:r w:rsidR="009E7C90" w:rsidRPr="006254C1">
        <w:rPr>
          <w:rFonts w:ascii="Times New Roman" w:eastAsia="Times New Roman" w:hAnsi="Times New Roman" w:cs="Times New Roman"/>
          <w:bCs/>
          <w:sz w:val="24"/>
          <w:szCs w:val="24"/>
          <w:lang w:eastAsia="tr-TR"/>
        </w:rPr>
        <w:t>, matematik dersine yönelik olumlu tutum oluşumunda “matematiğin bir erkek uğraşısı” olarak görülmesinin etkili olmadığını ifade etmiştir (</w:t>
      </w:r>
      <w:proofErr w:type="spellStart"/>
      <w:r w:rsidR="009E7C90" w:rsidRPr="006254C1">
        <w:rPr>
          <w:rFonts w:ascii="Times New Roman" w:eastAsia="Times New Roman" w:hAnsi="Times New Roman" w:cs="Times New Roman"/>
          <w:bCs/>
          <w:sz w:val="24"/>
          <w:szCs w:val="24"/>
          <w:lang w:eastAsia="tr-TR"/>
        </w:rPr>
        <w:t>akt</w:t>
      </w:r>
      <w:proofErr w:type="spellEnd"/>
      <w:r w:rsidR="009E7C90" w:rsidRPr="006254C1">
        <w:rPr>
          <w:rFonts w:ascii="Times New Roman" w:eastAsia="Times New Roman" w:hAnsi="Times New Roman" w:cs="Times New Roman"/>
          <w:bCs/>
          <w:sz w:val="24"/>
          <w:szCs w:val="24"/>
          <w:lang w:eastAsia="tr-TR"/>
        </w:rPr>
        <w:t xml:space="preserve">: </w:t>
      </w:r>
      <w:proofErr w:type="spellStart"/>
      <w:r w:rsidR="009E7C90" w:rsidRPr="006254C1">
        <w:rPr>
          <w:rFonts w:ascii="Times New Roman" w:eastAsia="Times New Roman" w:hAnsi="Times New Roman" w:cs="Times New Roman"/>
          <w:sz w:val="24"/>
          <w:szCs w:val="24"/>
        </w:rPr>
        <w:t>Kurbanoğlu</w:t>
      </w:r>
      <w:proofErr w:type="spellEnd"/>
      <w:r w:rsidR="009E7C90" w:rsidRPr="006254C1">
        <w:rPr>
          <w:rFonts w:ascii="Times New Roman" w:eastAsia="Times New Roman" w:hAnsi="Times New Roman" w:cs="Times New Roman"/>
          <w:sz w:val="24"/>
          <w:szCs w:val="24"/>
        </w:rPr>
        <w:t xml:space="preserve"> </w:t>
      </w:r>
      <w:r w:rsidR="00590AAA" w:rsidRPr="006254C1">
        <w:rPr>
          <w:rFonts w:ascii="Times New Roman" w:eastAsia="Times New Roman" w:hAnsi="Times New Roman" w:cs="Times New Roman"/>
          <w:sz w:val="24"/>
          <w:szCs w:val="24"/>
        </w:rPr>
        <w:t>&amp;</w:t>
      </w:r>
      <w:r w:rsidR="009E7C90" w:rsidRPr="006254C1">
        <w:rPr>
          <w:rFonts w:ascii="Times New Roman" w:eastAsia="Times New Roman" w:hAnsi="Times New Roman" w:cs="Times New Roman"/>
          <w:sz w:val="24"/>
          <w:szCs w:val="24"/>
        </w:rPr>
        <w:t>Takunyacı, 2012).</w:t>
      </w:r>
      <w:r w:rsidR="0099210F" w:rsidRPr="006254C1">
        <w:rPr>
          <w:rFonts w:ascii="Times New Roman" w:eastAsia="Times New Roman" w:hAnsi="Times New Roman" w:cs="Times New Roman"/>
          <w:sz w:val="24"/>
          <w:szCs w:val="24"/>
        </w:rPr>
        <w:t xml:space="preserve"> </w:t>
      </w:r>
      <w:r w:rsidR="0037000E" w:rsidRPr="006254C1">
        <w:rPr>
          <w:rFonts w:ascii="Times New Roman" w:hAnsi="Times New Roman" w:cs="Times New Roman"/>
          <w:sz w:val="24"/>
          <w:szCs w:val="24"/>
        </w:rPr>
        <w:t>Yine m</w:t>
      </w:r>
      <w:r w:rsidR="0037000E" w:rsidRPr="006254C1">
        <w:rPr>
          <w:rFonts w:ascii="Times New Roman" w:eastAsia="Times New Roman" w:hAnsi="Times New Roman" w:cs="Times New Roman"/>
          <w:sz w:val="24"/>
          <w:szCs w:val="24"/>
        </w:rPr>
        <w:t xml:space="preserve">atematik dersine yönelik tutumları ölçmeyi amaçlayan araştırmalardan Güler (1997), </w:t>
      </w:r>
      <w:proofErr w:type="spellStart"/>
      <w:r w:rsidR="0037000E" w:rsidRPr="006254C1">
        <w:rPr>
          <w:rFonts w:ascii="Times New Roman" w:eastAsia="Times New Roman" w:hAnsi="Times New Roman" w:cs="Times New Roman"/>
          <w:sz w:val="24"/>
          <w:szCs w:val="24"/>
        </w:rPr>
        <w:t>Saracaloğlu</w:t>
      </w:r>
      <w:proofErr w:type="spellEnd"/>
      <w:r w:rsidR="0037000E" w:rsidRPr="006254C1">
        <w:rPr>
          <w:rFonts w:ascii="Times New Roman" w:eastAsia="Times New Roman" w:hAnsi="Times New Roman" w:cs="Times New Roman"/>
          <w:sz w:val="24"/>
          <w:szCs w:val="24"/>
        </w:rPr>
        <w:t xml:space="preserve"> ve diğer. (2004), Yılmaz (2006), Alçı ve Erden(2006)</w:t>
      </w:r>
      <w:r w:rsidR="0071698D" w:rsidRPr="006254C1">
        <w:rPr>
          <w:rFonts w:ascii="Times New Roman" w:eastAsia="Times New Roman" w:hAnsi="Times New Roman" w:cs="Times New Roman"/>
          <w:sz w:val="24"/>
          <w:szCs w:val="24"/>
        </w:rPr>
        <w:t xml:space="preserve">, </w:t>
      </w:r>
      <w:r w:rsidR="0071698D" w:rsidRPr="006254C1">
        <w:rPr>
          <w:rFonts w:ascii="Times New Roman" w:hAnsi="Times New Roman" w:cs="Times New Roman"/>
          <w:sz w:val="24"/>
          <w:szCs w:val="24"/>
        </w:rPr>
        <w:t>Kaplan ve Kaplan (2006),</w:t>
      </w:r>
      <w:r w:rsidR="007569FA" w:rsidRPr="006254C1">
        <w:rPr>
          <w:rFonts w:ascii="Times New Roman" w:hAnsi="Times New Roman" w:cs="Times New Roman"/>
          <w:sz w:val="24"/>
          <w:szCs w:val="24"/>
        </w:rPr>
        <w:t xml:space="preserve"> Akdemir (2006), </w:t>
      </w:r>
      <w:r w:rsidR="0037000E" w:rsidRPr="006254C1">
        <w:rPr>
          <w:rFonts w:ascii="Times New Roman" w:eastAsia="Times New Roman" w:hAnsi="Times New Roman" w:cs="Times New Roman"/>
          <w:sz w:val="24"/>
          <w:szCs w:val="24"/>
        </w:rPr>
        <w:t xml:space="preserve">cinsiyet ile matematiğe yönelik tutum </w:t>
      </w:r>
      <w:r w:rsidR="0071698D" w:rsidRPr="006254C1">
        <w:rPr>
          <w:rFonts w:ascii="Times New Roman" w:eastAsia="Times New Roman" w:hAnsi="Times New Roman" w:cs="Times New Roman"/>
          <w:sz w:val="24"/>
          <w:szCs w:val="24"/>
        </w:rPr>
        <w:t>arasında anlamlı bir farklılık bulamamışlardır</w:t>
      </w:r>
      <w:r w:rsidR="0099210F" w:rsidRPr="006254C1">
        <w:rPr>
          <w:rFonts w:ascii="Times New Roman" w:eastAsia="Times New Roman" w:hAnsi="Times New Roman" w:cs="Times New Roman"/>
          <w:sz w:val="24"/>
          <w:szCs w:val="24"/>
        </w:rPr>
        <w:t xml:space="preserve">. </w:t>
      </w:r>
      <w:r w:rsidR="007A5F86" w:rsidRPr="006254C1">
        <w:rPr>
          <w:rFonts w:ascii="Times New Roman" w:hAnsi="Times New Roman" w:cs="Times New Roman"/>
          <w:sz w:val="24"/>
          <w:szCs w:val="24"/>
        </w:rPr>
        <w:t>Bahsedilen bu</w:t>
      </w:r>
      <w:r w:rsidR="007569FA" w:rsidRPr="006254C1">
        <w:rPr>
          <w:rFonts w:ascii="Times New Roman" w:hAnsi="Times New Roman" w:cs="Times New Roman"/>
          <w:sz w:val="24"/>
          <w:szCs w:val="24"/>
        </w:rPr>
        <w:t xml:space="preserve"> sonuçlar, bu araştırmada ulaşılan matematik </w:t>
      </w:r>
      <w:r w:rsidR="007A5F86" w:rsidRPr="006254C1">
        <w:rPr>
          <w:rFonts w:ascii="Times New Roman" w:hAnsi="Times New Roman" w:cs="Times New Roman"/>
          <w:sz w:val="24"/>
          <w:szCs w:val="24"/>
        </w:rPr>
        <w:t>dersine yönelik tutum</w:t>
      </w:r>
      <w:r w:rsidR="007569FA" w:rsidRPr="006254C1">
        <w:rPr>
          <w:rFonts w:ascii="Times New Roman" w:hAnsi="Times New Roman" w:cs="Times New Roman"/>
          <w:sz w:val="24"/>
          <w:szCs w:val="24"/>
        </w:rPr>
        <w:t xml:space="preserve"> ile cinsiyet arasında anlamlı</w:t>
      </w:r>
      <w:r w:rsidR="0099210F" w:rsidRPr="006254C1">
        <w:rPr>
          <w:rFonts w:ascii="Times New Roman" w:hAnsi="Times New Roman" w:cs="Times New Roman"/>
          <w:sz w:val="24"/>
          <w:szCs w:val="24"/>
        </w:rPr>
        <w:t xml:space="preserve"> </w:t>
      </w:r>
      <w:r w:rsidR="007569FA" w:rsidRPr="006254C1">
        <w:rPr>
          <w:rFonts w:ascii="Times New Roman" w:hAnsi="Times New Roman" w:cs="Times New Roman"/>
          <w:sz w:val="24"/>
          <w:szCs w:val="24"/>
        </w:rPr>
        <w:t>bir fark yoktur sonucunu desteklemektedir.</w:t>
      </w:r>
      <w:r w:rsidR="0058756F" w:rsidRPr="006254C1">
        <w:rPr>
          <w:rFonts w:ascii="Times New Roman" w:hAnsi="Times New Roman" w:cs="Times New Roman"/>
          <w:sz w:val="24"/>
          <w:szCs w:val="24"/>
        </w:rPr>
        <w:t xml:space="preserve"> </w:t>
      </w:r>
      <w:r w:rsidR="00F659FB" w:rsidRPr="006254C1">
        <w:rPr>
          <w:rFonts w:ascii="Times New Roman" w:hAnsi="Times New Roman" w:cs="Times New Roman"/>
          <w:sz w:val="24"/>
          <w:szCs w:val="24"/>
        </w:rPr>
        <w:t>Bu çalışma</w:t>
      </w:r>
      <w:r w:rsidR="00983F77" w:rsidRPr="006254C1">
        <w:rPr>
          <w:rFonts w:ascii="Times New Roman" w:hAnsi="Times New Roman" w:cs="Times New Roman"/>
          <w:sz w:val="24"/>
          <w:szCs w:val="24"/>
        </w:rPr>
        <w:t xml:space="preserve">da </w:t>
      </w:r>
      <w:r w:rsidR="00F659FB" w:rsidRPr="006254C1">
        <w:rPr>
          <w:rFonts w:ascii="Times New Roman" w:hAnsi="Times New Roman" w:cs="Times New Roman"/>
          <w:sz w:val="24"/>
          <w:szCs w:val="24"/>
        </w:rPr>
        <w:t>matematik dersine yönelik tutum</w:t>
      </w:r>
      <w:r w:rsidR="00983F77" w:rsidRPr="006254C1">
        <w:rPr>
          <w:rFonts w:ascii="Times New Roman" w:hAnsi="Times New Roman" w:cs="Times New Roman"/>
          <w:sz w:val="24"/>
          <w:szCs w:val="24"/>
        </w:rPr>
        <w:t>un</w:t>
      </w:r>
      <w:r w:rsidR="00F659FB" w:rsidRPr="006254C1">
        <w:rPr>
          <w:rFonts w:ascii="Times New Roman" w:hAnsi="Times New Roman" w:cs="Times New Roman"/>
          <w:sz w:val="24"/>
          <w:szCs w:val="24"/>
        </w:rPr>
        <w:t xml:space="preserve"> cinsiyete göre </w:t>
      </w:r>
      <w:r w:rsidR="00983F77" w:rsidRPr="006254C1">
        <w:rPr>
          <w:rFonts w:ascii="Times New Roman" w:hAnsi="Times New Roman" w:cs="Times New Roman"/>
          <w:sz w:val="24"/>
          <w:szCs w:val="24"/>
        </w:rPr>
        <w:t>farklılaşmamasına öğrencilerin liseyi bitirmiş, üniversite sınavına en az bir kez girmiş olmalarının ve iyi bir bölüm kazanabilmek için matematik dersinin gerekli olduğunu</w:t>
      </w:r>
      <w:r w:rsidR="00E87BCE" w:rsidRPr="006254C1">
        <w:rPr>
          <w:rFonts w:ascii="Times New Roman" w:hAnsi="Times New Roman" w:cs="Times New Roman"/>
          <w:sz w:val="24"/>
          <w:szCs w:val="24"/>
        </w:rPr>
        <w:t>n farkında olduklarının</w:t>
      </w:r>
      <w:r w:rsidR="00983F77" w:rsidRPr="006254C1">
        <w:rPr>
          <w:rFonts w:ascii="Times New Roman" w:hAnsi="Times New Roman" w:cs="Times New Roman"/>
          <w:sz w:val="24"/>
          <w:szCs w:val="24"/>
        </w:rPr>
        <w:t xml:space="preserve"> neden</w:t>
      </w:r>
      <w:r w:rsidR="00E87BCE" w:rsidRPr="006254C1">
        <w:rPr>
          <w:rFonts w:ascii="Times New Roman" w:hAnsi="Times New Roman" w:cs="Times New Roman"/>
          <w:sz w:val="24"/>
          <w:szCs w:val="24"/>
        </w:rPr>
        <w:t xml:space="preserve"> olduğu düşünülmektedir.</w:t>
      </w:r>
    </w:p>
    <w:p w:rsidR="006F7246" w:rsidRPr="006254C1" w:rsidRDefault="009E7C90" w:rsidP="006254C1">
      <w:pPr>
        <w:spacing w:after="120" w:line="240" w:lineRule="auto"/>
        <w:ind w:firstLine="708"/>
        <w:jc w:val="both"/>
        <w:rPr>
          <w:rFonts w:ascii="Times New Roman" w:hAnsi="Times New Roman" w:cs="Times New Roman"/>
          <w:sz w:val="24"/>
          <w:szCs w:val="24"/>
        </w:rPr>
      </w:pPr>
      <w:r w:rsidRPr="006254C1">
        <w:rPr>
          <w:rFonts w:ascii="Times New Roman" w:eastAsia="Times New Roman" w:hAnsi="Times New Roman" w:cs="Times New Roman"/>
          <w:bCs/>
          <w:sz w:val="24"/>
          <w:szCs w:val="24"/>
          <w:lang w:eastAsia="tr-TR"/>
        </w:rPr>
        <w:lastRenderedPageBreak/>
        <w:t>Buna karşın Pehlivan ve Köseoğlu</w:t>
      </w:r>
      <w:r w:rsidR="009412EB" w:rsidRPr="006254C1">
        <w:rPr>
          <w:rFonts w:ascii="Times New Roman" w:eastAsia="Times New Roman" w:hAnsi="Times New Roman" w:cs="Times New Roman"/>
          <w:bCs/>
          <w:sz w:val="24"/>
          <w:szCs w:val="24"/>
          <w:lang w:eastAsia="tr-TR"/>
        </w:rPr>
        <w:t xml:space="preserve"> (2011)</w:t>
      </w:r>
      <w:r w:rsidRPr="006254C1">
        <w:rPr>
          <w:rFonts w:ascii="Times New Roman" w:eastAsia="Times New Roman" w:hAnsi="Times New Roman" w:cs="Times New Roman"/>
          <w:bCs/>
          <w:sz w:val="24"/>
          <w:szCs w:val="24"/>
          <w:lang w:eastAsia="tr-TR"/>
        </w:rPr>
        <w:t xml:space="preserve"> yaptıkları çalışmada;</w:t>
      </w:r>
      <w:r w:rsidRPr="006254C1">
        <w:rPr>
          <w:rFonts w:ascii="Times New Roman" w:hAnsi="Times New Roman" w:cs="Times New Roman"/>
          <w:sz w:val="24"/>
          <w:szCs w:val="24"/>
        </w:rPr>
        <w:t xml:space="preserve"> </w:t>
      </w:r>
      <w:r w:rsidR="0037000E" w:rsidRPr="006254C1">
        <w:rPr>
          <w:rFonts w:ascii="Times New Roman" w:eastAsia="Times New Roman" w:hAnsi="Times New Roman" w:cs="Times New Roman"/>
          <w:bCs/>
          <w:sz w:val="24"/>
          <w:szCs w:val="24"/>
          <w:lang w:eastAsia="tr-TR"/>
        </w:rPr>
        <w:t>Ankara Fen Lisesi</w:t>
      </w:r>
      <w:r w:rsidRPr="006254C1">
        <w:rPr>
          <w:rFonts w:ascii="Times New Roman" w:eastAsia="Times New Roman" w:hAnsi="Times New Roman" w:cs="Times New Roman"/>
          <w:bCs/>
          <w:sz w:val="24"/>
          <w:szCs w:val="24"/>
          <w:lang w:eastAsia="tr-TR"/>
        </w:rPr>
        <w:t>nde öğrenim gören öğrencilerin matema</w:t>
      </w:r>
      <w:r w:rsidR="0037000E" w:rsidRPr="006254C1">
        <w:rPr>
          <w:rFonts w:ascii="Times New Roman" w:eastAsia="Times New Roman" w:hAnsi="Times New Roman" w:cs="Times New Roman"/>
          <w:bCs/>
          <w:sz w:val="24"/>
          <w:szCs w:val="24"/>
          <w:lang w:eastAsia="tr-TR"/>
        </w:rPr>
        <w:t xml:space="preserve">tik dersine yönelik </w:t>
      </w:r>
      <w:r w:rsidRPr="006254C1">
        <w:rPr>
          <w:rFonts w:ascii="Times New Roman" w:eastAsia="Times New Roman" w:hAnsi="Times New Roman" w:cs="Times New Roman"/>
          <w:bCs/>
          <w:sz w:val="24"/>
          <w:szCs w:val="24"/>
          <w:lang w:eastAsia="tr-TR"/>
        </w:rPr>
        <w:t>tutumları</w:t>
      </w:r>
      <w:r w:rsidR="0037000E" w:rsidRPr="006254C1">
        <w:rPr>
          <w:rFonts w:ascii="Times New Roman" w:eastAsia="Times New Roman" w:hAnsi="Times New Roman" w:cs="Times New Roman"/>
          <w:bCs/>
          <w:sz w:val="24"/>
          <w:szCs w:val="24"/>
          <w:lang w:eastAsia="tr-TR"/>
        </w:rPr>
        <w:t>nın</w:t>
      </w:r>
      <w:r w:rsidRPr="006254C1">
        <w:rPr>
          <w:rFonts w:ascii="Times New Roman" w:eastAsia="Times New Roman" w:hAnsi="Times New Roman" w:cs="Times New Roman"/>
          <w:bCs/>
          <w:sz w:val="24"/>
          <w:szCs w:val="24"/>
          <w:lang w:eastAsia="tr-TR"/>
        </w:rPr>
        <w:t xml:space="preserve"> cinsiye</w:t>
      </w:r>
      <w:r w:rsidR="0037000E" w:rsidRPr="006254C1">
        <w:rPr>
          <w:rFonts w:ascii="Times New Roman" w:eastAsia="Times New Roman" w:hAnsi="Times New Roman" w:cs="Times New Roman"/>
          <w:bCs/>
          <w:sz w:val="24"/>
          <w:szCs w:val="24"/>
          <w:lang w:eastAsia="tr-TR"/>
        </w:rPr>
        <w:t xml:space="preserve">te göre farklılık gösterdiği sonucuna ulaşmış ve bu sonucu </w:t>
      </w:r>
      <w:proofErr w:type="spellStart"/>
      <w:r w:rsidR="0037000E" w:rsidRPr="006254C1">
        <w:rPr>
          <w:rFonts w:ascii="Times New Roman" w:eastAsia="Times New Roman" w:hAnsi="Times New Roman" w:cs="Times New Roman"/>
          <w:bCs/>
          <w:sz w:val="24"/>
          <w:szCs w:val="24"/>
          <w:lang w:eastAsia="tr-TR"/>
        </w:rPr>
        <w:t>Jacobs</w:t>
      </w:r>
      <w:proofErr w:type="spellEnd"/>
      <w:r w:rsidR="0037000E" w:rsidRPr="006254C1">
        <w:rPr>
          <w:rFonts w:ascii="Times New Roman" w:eastAsia="Times New Roman" w:hAnsi="Times New Roman" w:cs="Times New Roman"/>
          <w:bCs/>
          <w:sz w:val="24"/>
          <w:szCs w:val="24"/>
          <w:lang w:eastAsia="tr-TR"/>
        </w:rPr>
        <w:t xml:space="preserve"> (1974)’un, </w:t>
      </w:r>
      <w:proofErr w:type="spellStart"/>
      <w:r w:rsidR="0037000E" w:rsidRPr="006254C1">
        <w:rPr>
          <w:rFonts w:ascii="Times New Roman" w:eastAsia="Times New Roman" w:hAnsi="Times New Roman" w:cs="Times New Roman"/>
          <w:bCs/>
          <w:sz w:val="24"/>
          <w:szCs w:val="24"/>
          <w:lang w:eastAsia="tr-TR"/>
        </w:rPr>
        <w:t>Swetz</w:t>
      </w:r>
      <w:proofErr w:type="spellEnd"/>
      <w:r w:rsidR="0037000E" w:rsidRPr="006254C1">
        <w:rPr>
          <w:rFonts w:ascii="Times New Roman" w:eastAsia="Times New Roman" w:hAnsi="Times New Roman" w:cs="Times New Roman"/>
          <w:bCs/>
          <w:sz w:val="24"/>
          <w:szCs w:val="24"/>
          <w:lang w:eastAsia="tr-TR"/>
        </w:rPr>
        <w:t xml:space="preserve"> ve diğer. (1983)’</w:t>
      </w:r>
      <w:proofErr w:type="spellStart"/>
      <w:r w:rsidR="0037000E" w:rsidRPr="006254C1">
        <w:rPr>
          <w:rFonts w:ascii="Times New Roman" w:eastAsia="Times New Roman" w:hAnsi="Times New Roman" w:cs="Times New Roman"/>
          <w:bCs/>
          <w:sz w:val="24"/>
          <w:szCs w:val="24"/>
          <w:lang w:eastAsia="tr-TR"/>
        </w:rPr>
        <w:t>nin</w:t>
      </w:r>
      <w:proofErr w:type="spellEnd"/>
      <w:r w:rsidR="0037000E" w:rsidRPr="006254C1">
        <w:rPr>
          <w:rFonts w:ascii="Times New Roman" w:eastAsia="Times New Roman" w:hAnsi="Times New Roman" w:cs="Times New Roman"/>
          <w:bCs/>
          <w:sz w:val="24"/>
          <w:szCs w:val="24"/>
          <w:lang w:eastAsia="tr-TR"/>
        </w:rPr>
        <w:t xml:space="preserve">, </w:t>
      </w:r>
      <w:proofErr w:type="spellStart"/>
      <w:r w:rsidR="0037000E" w:rsidRPr="006254C1">
        <w:rPr>
          <w:rFonts w:ascii="Times New Roman" w:eastAsia="Times New Roman" w:hAnsi="Times New Roman" w:cs="Times New Roman"/>
          <w:bCs/>
          <w:sz w:val="24"/>
          <w:szCs w:val="24"/>
          <w:lang w:eastAsia="tr-TR"/>
        </w:rPr>
        <w:t>Collis</w:t>
      </w:r>
      <w:proofErr w:type="spellEnd"/>
      <w:r w:rsidR="0037000E" w:rsidRPr="006254C1">
        <w:rPr>
          <w:rFonts w:ascii="Times New Roman" w:eastAsia="Times New Roman" w:hAnsi="Times New Roman" w:cs="Times New Roman"/>
          <w:bCs/>
          <w:sz w:val="24"/>
          <w:szCs w:val="24"/>
          <w:lang w:eastAsia="tr-TR"/>
        </w:rPr>
        <w:t xml:space="preserve"> (1987)’in ve </w:t>
      </w:r>
      <w:proofErr w:type="spellStart"/>
      <w:r w:rsidR="0037000E" w:rsidRPr="006254C1">
        <w:rPr>
          <w:rFonts w:ascii="Times New Roman" w:eastAsia="Times New Roman" w:hAnsi="Times New Roman" w:cs="Times New Roman"/>
          <w:bCs/>
          <w:sz w:val="24"/>
          <w:szCs w:val="24"/>
          <w:lang w:eastAsia="tr-TR"/>
        </w:rPr>
        <w:t>Hannula</w:t>
      </w:r>
      <w:proofErr w:type="spellEnd"/>
      <w:r w:rsidR="0037000E" w:rsidRPr="006254C1">
        <w:rPr>
          <w:rFonts w:ascii="Times New Roman" w:eastAsia="Times New Roman" w:hAnsi="Times New Roman" w:cs="Times New Roman"/>
          <w:bCs/>
          <w:sz w:val="24"/>
          <w:szCs w:val="24"/>
          <w:lang w:eastAsia="tr-TR"/>
        </w:rPr>
        <w:t xml:space="preserve"> (2002)’</w:t>
      </w:r>
      <w:proofErr w:type="spellStart"/>
      <w:r w:rsidR="0037000E" w:rsidRPr="006254C1">
        <w:rPr>
          <w:rFonts w:ascii="Times New Roman" w:eastAsia="Times New Roman" w:hAnsi="Times New Roman" w:cs="Times New Roman"/>
          <w:bCs/>
          <w:sz w:val="24"/>
          <w:szCs w:val="24"/>
          <w:lang w:eastAsia="tr-TR"/>
        </w:rPr>
        <w:t>nın</w:t>
      </w:r>
      <w:proofErr w:type="spellEnd"/>
      <w:r w:rsidR="0037000E" w:rsidRPr="006254C1">
        <w:rPr>
          <w:rFonts w:ascii="Times New Roman" w:eastAsia="Times New Roman" w:hAnsi="Times New Roman" w:cs="Times New Roman"/>
          <w:bCs/>
          <w:sz w:val="24"/>
          <w:szCs w:val="24"/>
          <w:lang w:eastAsia="tr-TR"/>
        </w:rPr>
        <w:t xml:space="preserve"> araştırma sonuçlarıyla örtüştüğünü belirtmişlerdir.</w:t>
      </w:r>
      <w:r w:rsidR="007A5F86" w:rsidRPr="006254C1">
        <w:rPr>
          <w:rFonts w:ascii="Times New Roman" w:hAnsi="Times New Roman" w:cs="Times New Roman"/>
          <w:sz w:val="24"/>
          <w:szCs w:val="24"/>
        </w:rPr>
        <w:t xml:space="preserve"> </w:t>
      </w:r>
      <w:r w:rsidR="00367EA6" w:rsidRPr="006254C1">
        <w:rPr>
          <w:rFonts w:ascii="Times New Roman" w:hAnsi="Times New Roman" w:cs="Times New Roman"/>
          <w:sz w:val="24"/>
          <w:szCs w:val="24"/>
        </w:rPr>
        <w:t xml:space="preserve">Yine </w:t>
      </w:r>
      <w:r w:rsidRPr="006254C1">
        <w:rPr>
          <w:rFonts w:ascii="Times New Roman" w:hAnsi="Times New Roman" w:cs="Times New Roman"/>
          <w:sz w:val="24"/>
          <w:szCs w:val="24"/>
        </w:rPr>
        <w:t>Yetim (2006) yaptığı çalışmada</w:t>
      </w:r>
      <w:r w:rsidR="007A5F86" w:rsidRPr="006254C1">
        <w:rPr>
          <w:rFonts w:ascii="Times New Roman" w:hAnsi="Times New Roman" w:cs="Times New Roman"/>
          <w:sz w:val="24"/>
          <w:szCs w:val="24"/>
        </w:rPr>
        <w:t xml:space="preserve"> matematik tutumu ile cinsiyet </w:t>
      </w:r>
      <w:r w:rsidRPr="006254C1">
        <w:rPr>
          <w:rFonts w:ascii="Times New Roman" w:hAnsi="Times New Roman" w:cs="Times New Roman"/>
          <w:sz w:val="24"/>
          <w:szCs w:val="24"/>
        </w:rPr>
        <w:t>arasında anla</w:t>
      </w:r>
      <w:r w:rsidR="007A5F86" w:rsidRPr="006254C1">
        <w:rPr>
          <w:rFonts w:ascii="Times New Roman" w:hAnsi="Times New Roman" w:cs="Times New Roman"/>
          <w:sz w:val="24"/>
          <w:szCs w:val="24"/>
        </w:rPr>
        <w:t xml:space="preserve">mlı bir fark bulmuştur. Benzer </w:t>
      </w:r>
      <w:r w:rsidRPr="006254C1">
        <w:rPr>
          <w:rFonts w:ascii="Times New Roman" w:hAnsi="Times New Roman" w:cs="Times New Roman"/>
          <w:sz w:val="24"/>
          <w:szCs w:val="24"/>
        </w:rPr>
        <w:t>şekilde, Duru ve Savaş</w:t>
      </w:r>
      <w:r w:rsidR="00DD3B94" w:rsidRPr="006254C1">
        <w:rPr>
          <w:rFonts w:ascii="Times New Roman" w:hAnsi="Times New Roman" w:cs="Times New Roman"/>
          <w:sz w:val="24"/>
          <w:szCs w:val="24"/>
        </w:rPr>
        <w:t xml:space="preserve"> </w:t>
      </w:r>
      <w:r w:rsidRPr="006254C1">
        <w:rPr>
          <w:rFonts w:ascii="Times New Roman" w:hAnsi="Times New Roman" w:cs="Times New Roman"/>
          <w:sz w:val="24"/>
          <w:szCs w:val="24"/>
        </w:rPr>
        <w:t>(2005), kızların ve erkeklerin matematiğe karşı tutumları arasında fark olduğunu yaptıkları çalışmada ortaya koymaktadırlar. Ekizoğlu ve Tezer (2007)</w:t>
      </w:r>
      <w:r w:rsidR="00851182" w:rsidRPr="006254C1">
        <w:rPr>
          <w:rFonts w:ascii="Times New Roman" w:hAnsi="Times New Roman" w:cs="Times New Roman"/>
          <w:sz w:val="24"/>
          <w:szCs w:val="24"/>
        </w:rPr>
        <w:t xml:space="preserve"> ise</w:t>
      </w:r>
      <w:r w:rsidRPr="006254C1">
        <w:rPr>
          <w:rFonts w:ascii="Times New Roman" w:hAnsi="Times New Roman" w:cs="Times New Roman"/>
          <w:sz w:val="24"/>
          <w:szCs w:val="24"/>
        </w:rPr>
        <w:t xml:space="preserve"> yaptıkları çalışmada cinsiyet ile matematik tutumu arasında istatistikse</w:t>
      </w:r>
      <w:r w:rsidR="00851182" w:rsidRPr="006254C1">
        <w:rPr>
          <w:rFonts w:ascii="Times New Roman" w:hAnsi="Times New Roman" w:cs="Times New Roman"/>
          <w:sz w:val="24"/>
          <w:szCs w:val="24"/>
        </w:rPr>
        <w:t xml:space="preserve">l olarak </w:t>
      </w:r>
      <w:r w:rsidRPr="006254C1">
        <w:rPr>
          <w:rFonts w:ascii="Times New Roman" w:hAnsi="Times New Roman" w:cs="Times New Roman"/>
          <w:sz w:val="24"/>
          <w:szCs w:val="24"/>
        </w:rPr>
        <w:t>anlamlı bir fark bulamasa da kız öğrencilerin matematiğe yönelik tutumla</w:t>
      </w:r>
      <w:r w:rsidR="00851182" w:rsidRPr="006254C1">
        <w:rPr>
          <w:rFonts w:ascii="Times New Roman" w:hAnsi="Times New Roman" w:cs="Times New Roman"/>
          <w:sz w:val="24"/>
          <w:szCs w:val="24"/>
        </w:rPr>
        <w:t xml:space="preserve">rının erkek öğrencilerin tutum </w:t>
      </w:r>
      <w:r w:rsidRPr="006254C1">
        <w:rPr>
          <w:rFonts w:ascii="Times New Roman" w:hAnsi="Times New Roman" w:cs="Times New Roman"/>
          <w:sz w:val="24"/>
          <w:szCs w:val="24"/>
        </w:rPr>
        <w:t xml:space="preserve">puanlarından daha yüksek olduğunu söylemişlerdir. </w:t>
      </w:r>
    </w:p>
    <w:p w:rsidR="00851182" w:rsidRPr="006254C1" w:rsidRDefault="009B4A08" w:rsidP="006254C1">
      <w:pPr>
        <w:spacing w:after="120" w:line="240" w:lineRule="auto"/>
        <w:ind w:firstLine="708"/>
        <w:jc w:val="both"/>
        <w:rPr>
          <w:rFonts w:ascii="Times New Roman" w:eastAsia="Times New Roman" w:hAnsi="Times New Roman" w:cs="Times New Roman"/>
          <w:sz w:val="24"/>
          <w:szCs w:val="24"/>
        </w:rPr>
      </w:pPr>
      <w:r w:rsidRPr="006254C1">
        <w:rPr>
          <w:rFonts w:ascii="Times New Roman" w:hAnsi="Times New Roman" w:cs="Times New Roman"/>
          <w:sz w:val="24"/>
          <w:szCs w:val="24"/>
        </w:rPr>
        <w:t>Y</w:t>
      </w:r>
      <w:r w:rsidR="00614B1D" w:rsidRPr="006254C1">
        <w:rPr>
          <w:rFonts w:ascii="Times New Roman" w:eastAsia="Times New Roman" w:hAnsi="Times New Roman" w:cs="Times New Roman"/>
          <w:sz w:val="24"/>
          <w:szCs w:val="24"/>
        </w:rPr>
        <w:t>apılan çalışmada okul türleri ile öğrencilerin matematik tutum puanlarının karşılaştırılması sonucunda</w:t>
      </w:r>
      <w:r w:rsidR="00851182" w:rsidRPr="006254C1">
        <w:rPr>
          <w:rFonts w:ascii="Times New Roman" w:eastAsia="Times New Roman" w:hAnsi="Times New Roman" w:cs="Times New Roman"/>
          <w:sz w:val="24"/>
          <w:szCs w:val="24"/>
        </w:rPr>
        <w:t xml:space="preserve"> Genel Lise ve Meslek Lisesi mezunların</w:t>
      </w:r>
      <w:r w:rsidR="00614B1D" w:rsidRPr="006254C1">
        <w:rPr>
          <w:rFonts w:ascii="Times New Roman" w:eastAsia="Times New Roman" w:hAnsi="Times New Roman" w:cs="Times New Roman"/>
          <w:sz w:val="24"/>
          <w:szCs w:val="24"/>
        </w:rPr>
        <w:t>da</w:t>
      </w:r>
      <w:r w:rsidR="00851182" w:rsidRPr="006254C1">
        <w:rPr>
          <w:rFonts w:ascii="Times New Roman" w:eastAsia="Times New Roman" w:hAnsi="Times New Roman" w:cs="Times New Roman"/>
          <w:sz w:val="24"/>
          <w:szCs w:val="24"/>
        </w:rPr>
        <w:t xml:space="preserve"> çok anlamlı bir </w:t>
      </w:r>
      <w:r w:rsidR="00B12AA6" w:rsidRPr="006254C1">
        <w:rPr>
          <w:rFonts w:ascii="Times New Roman" w:eastAsia="Times New Roman" w:hAnsi="Times New Roman" w:cs="Times New Roman"/>
          <w:sz w:val="24"/>
          <w:szCs w:val="24"/>
        </w:rPr>
        <w:t>fark bulunmuştur (p&lt;.</w:t>
      </w:r>
      <w:r w:rsidR="00851182" w:rsidRPr="006254C1">
        <w:rPr>
          <w:rFonts w:ascii="Times New Roman" w:eastAsia="Times New Roman" w:hAnsi="Times New Roman" w:cs="Times New Roman"/>
          <w:sz w:val="24"/>
          <w:szCs w:val="24"/>
        </w:rPr>
        <w:t xml:space="preserve">01). </w:t>
      </w:r>
      <w:r w:rsidR="00614B1D" w:rsidRPr="006254C1">
        <w:rPr>
          <w:rFonts w:ascii="Times New Roman" w:eastAsia="Times New Roman" w:hAnsi="Times New Roman" w:cs="Times New Roman"/>
          <w:sz w:val="24"/>
          <w:szCs w:val="24"/>
        </w:rPr>
        <w:t>Yine</w:t>
      </w:r>
      <w:r w:rsidR="00851182" w:rsidRPr="006254C1">
        <w:rPr>
          <w:rFonts w:ascii="Times New Roman" w:eastAsia="Times New Roman" w:hAnsi="Times New Roman" w:cs="Times New Roman"/>
          <w:sz w:val="24"/>
          <w:szCs w:val="24"/>
        </w:rPr>
        <w:t xml:space="preserve"> Anadolu Öğretmen Lisesi ve Anadolu Lisesi mezunlarının ön test ve son test </w:t>
      </w:r>
      <w:r w:rsidR="00614B1D" w:rsidRPr="006254C1">
        <w:rPr>
          <w:rFonts w:ascii="Times New Roman" w:eastAsia="Times New Roman" w:hAnsi="Times New Roman" w:cs="Times New Roman"/>
          <w:sz w:val="24"/>
          <w:szCs w:val="24"/>
        </w:rPr>
        <w:t xml:space="preserve">matematik tutum puanlarının karşılaştırılması sonucunda </w:t>
      </w:r>
      <w:r w:rsidR="00851182" w:rsidRPr="006254C1">
        <w:rPr>
          <w:rFonts w:ascii="Times New Roman" w:eastAsia="Times New Roman" w:hAnsi="Times New Roman" w:cs="Times New Roman"/>
          <w:sz w:val="24"/>
          <w:szCs w:val="24"/>
        </w:rPr>
        <w:t xml:space="preserve">istatistiksel olarak anlamlı </w:t>
      </w:r>
      <w:r w:rsidR="00614B1D" w:rsidRPr="006254C1">
        <w:rPr>
          <w:rFonts w:ascii="Times New Roman" w:eastAsia="Times New Roman" w:hAnsi="Times New Roman" w:cs="Times New Roman"/>
          <w:sz w:val="24"/>
          <w:szCs w:val="24"/>
        </w:rPr>
        <w:t xml:space="preserve">bir fark </w:t>
      </w:r>
      <w:r w:rsidR="00B12AA6" w:rsidRPr="006254C1">
        <w:rPr>
          <w:rFonts w:ascii="Times New Roman" w:eastAsia="Times New Roman" w:hAnsi="Times New Roman" w:cs="Times New Roman"/>
          <w:sz w:val="24"/>
          <w:szCs w:val="24"/>
        </w:rPr>
        <w:t>(p&lt;.</w:t>
      </w:r>
      <w:r w:rsidR="00851182" w:rsidRPr="006254C1">
        <w:rPr>
          <w:rFonts w:ascii="Times New Roman" w:eastAsia="Times New Roman" w:hAnsi="Times New Roman" w:cs="Times New Roman"/>
          <w:sz w:val="24"/>
          <w:szCs w:val="24"/>
        </w:rPr>
        <w:t>05), Fen Lisesi mezunlarının sonuçları ise istatistiksel o</w:t>
      </w:r>
      <w:r w:rsidR="00B12AA6" w:rsidRPr="006254C1">
        <w:rPr>
          <w:rFonts w:ascii="Times New Roman" w:eastAsia="Times New Roman" w:hAnsi="Times New Roman" w:cs="Times New Roman"/>
          <w:sz w:val="24"/>
          <w:szCs w:val="24"/>
        </w:rPr>
        <w:t>larak anlamsız bulunmuştur (p&gt;.</w:t>
      </w:r>
      <w:r w:rsidR="00851182" w:rsidRPr="006254C1">
        <w:rPr>
          <w:rFonts w:ascii="Times New Roman" w:eastAsia="Times New Roman" w:hAnsi="Times New Roman" w:cs="Times New Roman"/>
          <w:sz w:val="24"/>
          <w:szCs w:val="24"/>
        </w:rPr>
        <w:t>05).</w:t>
      </w:r>
      <w:r w:rsidR="009412EB" w:rsidRPr="006254C1">
        <w:rPr>
          <w:rFonts w:ascii="Times New Roman" w:eastAsia="Times New Roman" w:hAnsi="Times New Roman" w:cs="Times New Roman"/>
          <w:sz w:val="24"/>
          <w:szCs w:val="24"/>
        </w:rPr>
        <w:t xml:space="preserve"> Bu sonuç, dershanelerin Fen Lisesi dışındaki okul türlerinden mezun olan öğrencilerin matematik dersine yönelik tutumlarına olumlu etkisi olduğunu göstermektedir. Fen Lisesi öğrencilerinin geçtikleri sınav aşamaları ve aldıkları eğitim göz önüne alındığında </w:t>
      </w:r>
      <w:r w:rsidR="0089478E" w:rsidRPr="006254C1">
        <w:rPr>
          <w:rFonts w:ascii="Times New Roman" w:eastAsia="Times New Roman" w:hAnsi="Times New Roman" w:cs="Times New Roman"/>
          <w:sz w:val="24"/>
          <w:szCs w:val="24"/>
        </w:rPr>
        <w:t xml:space="preserve">iyi bir matematik bilgisine sahip oldukları ve </w:t>
      </w:r>
      <w:r w:rsidR="009412EB" w:rsidRPr="006254C1">
        <w:rPr>
          <w:rFonts w:ascii="Times New Roman" w:eastAsia="Times New Roman" w:hAnsi="Times New Roman" w:cs="Times New Roman"/>
          <w:sz w:val="24"/>
          <w:szCs w:val="24"/>
        </w:rPr>
        <w:t xml:space="preserve">matematik dersine yönelik </w:t>
      </w:r>
      <w:r w:rsidR="0089478E" w:rsidRPr="006254C1">
        <w:rPr>
          <w:rFonts w:ascii="Times New Roman" w:eastAsia="Times New Roman" w:hAnsi="Times New Roman" w:cs="Times New Roman"/>
          <w:sz w:val="24"/>
          <w:szCs w:val="24"/>
        </w:rPr>
        <w:t>olumlu tutum geliştirdikleri düşünülmektedir.</w:t>
      </w:r>
      <w:r w:rsidR="0089478E" w:rsidRPr="006254C1">
        <w:rPr>
          <w:rFonts w:ascii="Times New Roman" w:hAnsi="Times New Roman" w:cs="Times New Roman"/>
          <w:sz w:val="24"/>
          <w:szCs w:val="24"/>
        </w:rPr>
        <w:t xml:space="preserve"> </w:t>
      </w:r>
      <w:r w:rsidR="0089478E" w:rsidRPr="006254C1">
        <w:rPr>
          <w:rFonts w:ascii="Times New Roman" w:eastAsia="Times New Roman" w:hAnsi="Times New Roman" w:cs="Times New Roman"/>
          <w:sz w:val="24"/>
          <w:szCs w:val="24"/>
        </w:rPr>
        <w:t>Bunun yanında Anadolu Lisesi ve Anadolu Öğretmen Lisesi mezunlarının matematik altyapısının Genel Lise ve Meslek Lisesi mezunlarına göre daha iyi olması olduğu düşüncesiyle yine matematik dersine yönelik tutumlarındaki bu farklılığın oluştuğu düşünülmektedir. Genel Lise ve Meslek Lisesi mezunlarının matematik dersine yönelik tutumlarındaki bu değişim ise dershanelerin okullara göre daha rahat bir ortam sunmaları, öğrencil</w:t>
      </w:r>
      <w:r w:rsidR="009E2B8D" w:rsidRPr="006254C1">
        <w:rPr>
          <w:rFonts w:ascii="Times New Roman" w:eastAsia="Times New Roman" w:hAnsi="Times New Roman" w:cs="Times New Roman"/>
          <w:sz w:val="24"/>
          <w:szCs w:val="24"/>
        </w:rPr>
        <w:t>erde not kaygısının olmaması gibi nedenlerden kaynaklandığı düşünülmektedir.</w:t>
      </w:r>
    </w:p>
    <w:p w:rsidR="009E2B8D" w:rsidRPr="006254C1" w:rsidRDefault="00614B1D" w:rsidP="006254C1">
      <w:pPr>
        <w:spacing w:after="120" w:line="240" w:lineRule="auto"/>
        <w:ind w:firstLine="708"/>
        <w:jc w:val="both"/>
        <w:rPr>
          <w:rFonts w:ascii="Times New Roman" w:hAnsi="Times New Roman" w:cs="Times New Roman"/>
          <w:sz w:val="24"/>
          <w:szCs w:val="24"/>
        </w:rPr>
      </w:pPr>
      <w:r w:rsidRPr="006254C1">
        <w:rPr>
          <w:rFonts w:ascii="Times New Roman" w:hAnsi="Times New Roman" w:cs="Times New Roman"/>
          <w:sz w:val="24"/>
          <w:szCs w:val="24"/>
        </w:rPr>
        <w:t xml:space="preserve">Avcı, </w:t>
      </w:r>
      <w:proofErr w:type="spellStart"/>
      <w:r w:rsidRPr="006254C1">
        <w:rPr>
          <w:rFonts w:ascii="Times New Roman" w:hAnsi="Times New Roman" w:cs="Times New Roman"/>
          <w:sz w:val="24"/>
          <w:szCs w:val="24"/>
        </w:rPr>
        <w:t>Coşkuntuncel</w:t>
      </w:r>
      <w:proofErr w:type="spellEnd"/>
      <w:r w:rsidRPr="006254C1">
        <w:rPr>
          <w:rFonts w:ascii="Times New Roman" w:hAnsi="Times New Roman" w:cs="Times New Roman"/>
          <w:sz w:val="24"/>
          <w:szCs w:val="24"/>
        </w:rPr>
        <w:t xml:space="preserve"> ve İnandı (2011) okul türleri ile matematik tutumu arasında anlamlı bir farklılık bulmuşlardır. Anadolu Lisesi öğrencilerinin matematiğe yönelik tutumlarının, Genel Lise ve Meslek Lisesi öğrencilerine göre daha olumlu olduğu görülmüştür. Genel lise öğrencilerinin ma</w:t>
      </w:r>
      <w:r w:rsidR="009412EB" w:rsidRPr="006254C1">
        <w:rPr>
          <w:rFonts w:ascii="Times New Roman" w:hAnsi="Times New Roman" w:cs="Times New Roman"/>
          <w:sz w:val="24"/>
          <w:szCs w:val="24"/>
        </w:rPr>
        <w:t>tematiğe yönelik tutumları ile M</w:t>
      </w:r>
      <w:r w:rsidRPr="006254C1">
        <w:rPr>
          <w:rFonts w:ascii="Times New Roman" w:hAnsi="Times New Roman" w:cs="Times New Roman"/>
          <w:sz w:val="24"/>
          <w:szCs w:val="24"/>
        </w:rPr>
        <w:t xml:space="preserve">eslek </w:t>
      </w:r>
      <w:r w:rsidR="009412EB" w:rsidRPr="006254C1">
        <w:rPr>
          <w:rFonts w:ascii="Times New Roman" w:hAnsi="Times New Roman" w:cs="Times New Roman"/>
          <w:sz w:val="24"/>
          <w:szCs w:val="24"/>
        </w:rPr>
        <w:t>L</w:t>
      </w:r>
      <w:r w:rsidRPr="006254C1">
        <w:rPr>
          <w:rFonts w:ascii="Times New Roman" w:hAnsi="Times New Roman" w:cs="Times New Roman"/>
          <w:sz w:val="24"/>
          <w:szCs w:val="24"/>
        </w:rPr>
        <w:t>isesi öğrencilerinin matematiğe yönelik tutumları arasında anlamlı bir farklılık görülmemiştir.</w:t>
      </w:r>
      <w:r w:rsidR="009412EB" w:rsidRPr="006254C1">
        <w:rPr>
          <w:rFonts w:ascii="Times New Roman" w:eastAsia="Times New Roman" w:hAnsi="Times New Roman" w:cs="Times New Roman"/>
          <w:bCs/>
          <w:sz w:val="24"/>
          <w:szCs w:val="24"/>
          <w:lang w:eastAsia="tr-TR"/>
        </w:rPr>
        <w:t xml:space="preserve"> </w:t>
      </w:r>
      <w:r w:rsidRPr="006254C1">
        <w:rPr>
          <w:rFonts w:ascii="Times New Roman" w:eastAsia="Times New Roman" w:hAnsi="Times New Roman" w:cs="Times New Roman"/>
          <w:bCs/>
          <w:sz w:val="24"/>
          <w:szCs w:val="24"/>
          <w:lang w:eastAsia="tr-TR"/>
        </w:rPr>
        <w:t>Pehlivan ve Köseoğlu</w:t>
      </w:r>
      <w:r w:rsidR="009412EB" w:rsidRPr="006254C1">
        <w:rPr>
          <w:rFonts w:ascii="Times New Roman" w:eastAsia="Times New Roman" w:hAnsi="Times New Roman" w:cs="Times New Roman"/>
          <w:bCs/>
          <w:sz w:val="24"/>
          <w:szCs w:val="24"/>
          <w:lang w:eastAsia="tr-TR"/>
        </w:rPr>
        <w:t xml:space="preserve"> (2011) ise</w:t>
      </w:r>
      <w:r w:rsidRPr="006254C1">
        <w:rPr>
          <w:rFonts w:ascii="Times New Roman" w:eastAsia="Times New Roman" w:hAnsi="Times New Roman" w:cs="Times New Roman"/>
          <w:bCs/>
          <w:sz w:val="24"/>
          <w:szCs w:val="24"/>
          <w:lang w:eastAsia="tr-TR"/>
        </w:rPr>
        <w:t xml:space="preserve"> yaptıkları çalışmada;</w:t>
      </w:r>
      <w:r w:rsidRPr="006254C1">
        <w:rPr>
          <w:rFonts w:ascii="Times New Roman" w:hAnsi="Times New Roman" w:cs="Times New Roman"/>
          <w:sz w:val="24"/>
          <w:szCs w:val="24"/>
        </w:rPr>
        <w:t xml:space="preserve"> </w:t>
      </w:r>
      <w:r w:rsidRPr="006254C1">
        <w:rPr>
          <w:rFonts w:ascii="Times New Roman" w:eastAsia="Times New Roman" w:hAnsi="Times New Roman" w:cs="Times New Roman"/>
          <w:bCs/>
          <w:sz w:val="24"/>
          <w:szCs w:val="24"/>
          <w:lang w:eastAsia="tr-TR"/>
        </w:rPr>
        <w:t>Ankara Fen Lisesinde öğrenim gören öğrencilerin</w:t>
      </w:r>
      <w:r w:rsidR="009412EB" w:rsidRPr="006254C1">
        <w:rPr>
          <w:rFonts w:ascii="Times New Roman" w:hAnsi="Times New Roman" w:cs="Times New Roman"/>
          <w:sz w:val="24"/>
          <w:szCs w:val="24"/>
        </w:rPr>
        <w:t xml:space="preserve"> </w:t>
      </w:r>
      <w:r w:rsidR="009412EB" w:rsidRPr="006254C1">
        <w:rPr>
          <w:rFonts w:ascii="Times New Roman" w:eastAsia="Times New Roman" w:hAnsi="Times New Roman" w:cs="Times New Roman"/>
          <w:bCs/>
          <w:sz w:val="24"/>
          <w:szCs w:val="24"/>
          <w:lang w:eastAsia="tr-TR"/>
        </w:rPr>
        <w:t>matematik dersine yönelik tutumlarının sınıf seviyesine göre farklılık göstermediği sonucuna ulaşmıştır.</w:t>
      </w:r>
      <w:r w:rsidR="009412EB" w:rsidRPr="006254C1">
        <w:rPr>
          <w:rFonts w:ascii="Times New Roman" w:eastAsia="Times New Roman" w:hAnsi="Times New Roman" w:cs="Times New Roman"/>
          <w:sz w:val="24"/>
          <w:szCs w:val="24"/>
        </w:rPr>
        <w:t xml:space="preserve"> Bu sonucu Fen Lisesi öğrencilerinin farklı yapısı,</w:t>
      </w:r>
      <w:r w:rsidR="009412EB" w:rsidRPr="006254C1">
        <w:rPr>
          <w:rFonts w:ascii="Times New Roman" w:hAnsi="Times New Roman" w:cs="Times New Roman"/>
          <w:sz w:val="24"/>
          <w:szCs w:val="24"/>
        </w:rPr>
        <w:t xml:space="preserve"> </w:t>
      </w:r>
      <w:r w:rsidR="009412EB" w:rsidRPr="006254C1">
        <w:rPr>
          <w:rFonts w:ascii="Times New Roman" w:eastAsia="Times New Roman" w:hAnsi="Times New Roman" w:cs="Times New Roman"/>
          <w:sz w:val="24"/>
          <w:szCs w:val="24"/>
        </w:rPr>
        <w:t>öğrencilerinin fen ve teknoloji üretmeye yönelik yükseköğretim kurumlarının ana kaynağı olduğu göz önünde bulundurulduğunda ve bu alanların da iyi bir matematik bilgisi gerektirmesi ve yine üniversiteye girişte iyi bir matematik bilgisine sahip olmanın ülkenin prestijli üniversitelerinin kapısını açması öğrencilerin tutumları arasındaki farkı engellemiş olabilir şeklinde izah etmişlerdir.</w:t>
      </w:r>
      <w:r w:rsidR="009E2B8D" w:rsidRPr="006254C1">
        <w:rPr>
          <w:rFonts w:ascii="Times New Roman" w:hAnsi="Times New Roman" w:cs="Times New Roman"/>
          <w:sz w:val="24"/>
          <w:szCs w:val="24"/>
        </w:rPr>
        <w:t xml:space="preserve"> </w:t>
      </w:r>
    </w:p>
    <w:p w:rsidR="009E2B8D" w:rsidRPr="006254C1" w:rsidRDefault="009E2B8D" w:rsidP="006254C1">
      <w:pPr>
        <w:spacing w:after="120" w:line="240" w:lineRule="auto"/>
        <w:ind w:firstLine="708"/>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Yapılan birçok ara</w:t>
      </w:r>
      <w:r w:rsidR="008230D4" w:rsidRPr="006254C1">
        <w:rPr>
          <w:rFonts w:ascii="Times New Roman" w:eastAsia="Times New Roman" w:hAnsi="Times New Roman" w:cs="Times New Roman"/>
          <w:sz w:val="24"/>
          <w:szCs w:val="24"/>
        </w:rPr>
        <w:t>ştırma (</w:t>
      </w:r>
      <w:proofErr w:type="spellStart"/>
      <w:r w:rsidR="008230D4" w:rsidRPr="006254C1">
        <w:rPr>
          <w:rFonts w:ascii="Times New Roman" w:eastAsia="Times New Roman" w:hAnsi="Times New Roman" w:cs="Times New Roman"/>
          <w:sz w:val="24"/>
          <w:szCs w:val="24"/>
        </w:rPr>
        <w:t>Aşkar</w:t>
      </w:r>
      <w:proofErr w:type="spellEnd"/>
      <w:r w:rsidR="008230D4" w:rsidRPr="006254C1">
        <w:rPr>
          <w:rFonts w:ascii="Times New Roman" w:eastAsia="Times New Roman" w:hAnsi="Times New Roman" w:cs="Times New Roman"/>
          <w:sz w:val="24"/>
          <w:szCs w:val="24"/>
        </w:rPr>
        <w:t>, 1986</w:t>
      </w:r>
      <w:r w:rsidRPr="006254C1">
        <w:rPr>
          <w:rFonts w:ascii="Times New Roman" w:eastAsia="Times New Roman" w:hAnsi="Times New Roman" w:cs="Times New Roman"/>
          <w:sz w:val="24"/>
          <w:szCs w:val="24"/>
        </w:rPr>
        <w:t xml:space="preserve">; </w:t>
      </w:r>
      <w:proofErr w:type="spellStart"/>
      <w:r w:rsidRPr="006254C1">
        <w:rPr>
          <w:rFonts w:ascii="Times New Roman" w:eastAsia="Times New Roman" w:hAnsi="Times New Roman" w:cs="Times New Roman"/>
          <w:sz w:val="24"/>
          <w:szCs w:val="24"/>
        </w:rPr>
        <w:t>Baykul</w:t>
      </w:r>
      <w:proofErr w:type="spellEnd"/>
      <w:r w:rsidRPr="006254C1">
        <w:rPr>
          <w:rFonts w:ascii="Times New Roman" w:eastAsia="Times New Roman" w:hAnsi="Times New Roman" w:cs="Times New Roman"/>
          <w:sz w:val="24"/>
          <w:szCs w:val="24"/>
        </w:rPr>
        <w:t xml:space="preserve">, 1990; </w:t>
      </w:r>
      <w:proofErr w:type="spellStart"/>
      <w:r w:rsidRPr="006254C1">
        <w:rPr>
          <w:rFonts w:ascii="Times New Roman" w:eastAsia="Times New Roman" w:hAnsi="Times New Roman" w:cs="Times New Roman"/>
          <w:sz w:val="24"/>
          <w:szCs w:val="24"/>
        </w:rPr>
        <w:t>Baykul</w:t>
      </w:r>
      <w:proofErr w:type="spellEnd"/>
      <w:r w:rsidRPr="006254C1">
        <w:rPr>
          <w:rFonts w:ascii="Times New Roman" w:eastAsia="Times New Roman" w:hAnsi="Times New Roman" w:cs="Times New Roman"/>
          <w:sz w:val="24"/>
          <w:szCs w:val="24"/>
        </w:rPr>
        <w:t>,1994</w:t>
      </w:r>
      <w:r w:rsidR="008230D4" w:rsidRPr="006254C1">
        <w:rPr>
          <w:rFonts w:ascii="Times New Roman" w:eastAsia="Times New Roman" w:hAnsi="Times New Roman" w:cs="Times New Roman"/>
          <w:sz w:val="24"/>
          <w:szCs w:val="24"/>
        </w:rPr>
        <w:t xml:space="preserve">; </w:t>
      </w:r>
      <w:r w:rsidRPr="006254C1">
        <w:rPr>
          <w:rFonts w:ascii="Times New Roman" w:eastAsia="Times New Roman" w:hAnsi="Times New Roman" w:cs="Times New Roman"/>
          <w:sz w:val="24"/>
          <w:szCs w:val="24"/>
        </w:rPr>
        <w:t>Uslu, 2006) başarı ile tutum arasında pozitif bir ilişkinin olduğunu ve matematiğe olan tutum ile başarının paralellik gösterdiğini ortaya koym</w:t>
      </w:r>
      <w:r w:rsidR="008230D4" w:rsidRPr="006254C1">
        <w:rPr>
          <w:rFonts w:ascii="Times New Roman" w:eastAsia="Times New Roman" w:hAnsi="Times New Roman" w:cs="Times New Roman"/>
          <w:sz w:val="24"/>
          <w:szCs w:val="24"/>
        </w:rPr>
        <w:t xml:space="preserve">aktadır (Pehlivan </w:t>
      </w:r>
      <w:r w:rsidR="00590AAA" w:rsidRPr="006254C1">
        <w:rPr>
          <w:rFonts w:ascii="Times New Roman" w:eastAsia="Times New Roman" w:hAnsi="Times New Roman" w:cs="Times New Roman"/>
          <w:sz w:val="24"/>
          <w:szCs w:val="24"/>
        </w:rPr>
        <w:t>&amp;</w:t>
      </w:r>
      <w:r w:rsidR="008230D4" w:rsidRPr="006254C1">
        <w:rPr>
          <w:rFonts w:ascii="Times New Roman" w:eastAsia="Times New Roman" w:hAnsi="Times New Roman" w:cs="Times New Roman"/>
          <w:sz w:val="24"/>
          <w:szCs w:val="24"/>
        </w:rPr>
        <w:t xml:space="preserve"> Köseoğlu, </w:t>
      </w:r>
      <w:r w:rsidRPr="006254C1">
        <w:rPr>
          <w:rFonts w:ascii="Times New Roman" w:eastAsia="Times New Roman" w:hAnsi="Times New Roman" w:cs="Times New Roman"/>
          <w:sz w:val="24"/>
          <w:szCs w:val="24"/>
        </w:rPr>
        <w:t>2011). Narlı ve Başer (2008) bazı üniversitelerin matematik bölümlerinin birinci sınıfında okuyan öğrenciler üzerinde yaptıkları çalışmalarında, Anadolu</w:t>
      </w:r>
      <w:r w:rsidRPr="006254C1">
        <w:rPr>
          <w:rFonts w:ascii="Times New Roman" w:hAnsi="Times New Roman" w:cs="Times New Roman"/>
          <w:sz w:val="24"/>
          <w:szCs w:val="24"/>
        </w:rPr>
        <w:t xml:space="preserve"> </w:t>
      </w:r>
      <w:r w:rsidRPr="006254C1">
        <w:rPr>
          <w:rFonts w:ascii="Times New Roman" w:eastAsia="Times New Roman" w:hAnsi="Times New Roman" w:cs="Times New Roman"/>
          <w:sz w:val="24"/>
          <w:szCs w:val="24"/>
        </w:rPr>
        <w:t xml:space="preserve">Öğretmen ve Anadolu Lisesi öğrencilerinin diğer lise türü öğrencilerine göre daha başarılı </w:t>
      </w:r>
      <w:r w:rsidRPr="006254C1">
        <w:rPr>
          <w:rFonts w:ascii="Times New Roman" w:eastAsia="Times New Roman" w:hAnsi="Times New Roman" w:cs="Times New Roman"/>
          <w:sz w:val="24"/>
          <w:szCs w:val="24"/>
        </w:rPr>
        <w:lastRenderedPageBreak/>
        <w:t>oldukları sonucuna ulaşmışlardır. Yine Çetin ve Mahir (2006), Fen ve Mühendislik fakültelerinin birinci sınıfında okuyan öğrencilerin Genel Matematik dersindeki başarılarını incelediği çalışmalarında, Anadolu Lisesi mezunlarının diğer lise türü mezunlarına göre çok daha başarılı olduklarını ortaya koymaktadırlar (</w:t>
      </w:r>
      <w:proofErr w:type="spellStart"/>
      <w:r w:rsidRPr="006254C1">
        <w:rPr>
          <w:rFonts w:ascii="Times New Roman" w:eastAsia="Times New Roman" w:hAnsi="Times New Roman" w:cs="Times New Roman"/>
          <w:sz w:val="24"/>
          <w:szCs w:val="24"/>
        </w:rPr>
        <w:t>akt</w:t>
      </w:r>
      <w:proofErr w:type="spellEnd"/>
      <w:r w:rsidRPr="006254C1">
        <w:rPr>
          <w:rFonts w:ascii="Times New Roman" w:hAnsi="Times New Roman" w:cs="Times New Roman"/>
          <w:sz w:val="24"/>
          <w:szCs w:val="24"/>
        </w:rPr>
        <w:t xml:space="preserve">; Avcı, </w:t>
      </w:r>
      <w:proofErr w:type="spellStart"/>
      <w:r w:rsidRPr="006254C1">
        <w:rPr>
          <w:rFonts w:ascii="Times New Roman" w:hAnsi="Times New Roman" w:cs="Times New Roman"/>
          <w:sz w:val="24"/>
          <w:szCs w:val="24"/>
        </w:rPr>
        <w:t>Coşkuntuncel</w:t>
      </w:r>
      <w:proofErr w:type="spellEnd"/>
      <w:r w:rsidRPr="006254C1">
        <w:rPr>
          <w:rFonts w:ascii="Times New Roman" w:hAnsi="Times New Roman" w:cs="Times New Roman"/>
          <w:sz w:val="24"/>
          <w:szCs w:val="24"/>
        </w:rPr>
        <w:t xml:space="preserve"> </w:t>
      </w:r>
      <w:r w:rsidR="00590AAA" w:rsidRPr="006254C1">
        <w:rPr>
          <w:rFonts w:ascii="Times New Roman" w:eastAsia="Times New Roman" w:hAnsi="Times New Roman" w:cs="Times New Roman"/>
          <w:sz w:val="24"/>
          <w:szCs w:val="24"/>
        </w:rPr>
        <w:t>&amp;</w:t>
      </w:r>
      <w:r w:rsidRPr="006254C1">
        <w:rPr>
          <w:rFonts w:ascii="Times New Roman" w:hAnsi="Times New Roman" w:cs="Times New Roman"/>
          <w:sz w:val="24"/>
          <w:szCs w:val="24"/>
        </w:rPr>
        <w:t xml:space="preserve"> İnandı</w:t>
      </w:r>
      <w:r w:rsidR="0023792F" w:rsidRPr="006254C1">
        <w:rPr>
          <w:rFonts w:ascii="Times New Roman" w:hAnsi="Times New Roman" w:cs="Times New Roman"/>
          <w:sz w:val="24"/>
          <w:szCs w:val="24"/>
        </w:rPr>
        <w:t xml:space="preserve">, </w:t>
      </w:r>
      <w:r w:rsidRPr="006254C1">
        <w:rPr>
          <w:rFonts w:ascii="Times New Roman" w:hAnsi="Times New Roman" w:cs="Times New Roman"/>
          <w:sz w:val="24"/>
          <w:szCs w:val="24"/>
        </w:rPr>
        <w:t>2011)</w:t>
      </w:r>
      <w:r w:rsidRPr="006254C1">
        <w:rPr>
          <w:rFonts w:ascii="Times New Roman" w:eastAsia="Times New Roman" w:hAnsi="Times New Roman" w:cs="Times New Roman"/>
          <w:sz w:val="24"/>
          <w:szCs w:val="24"/>
        </w:rPr>
        <w:t>.</w:t>
      </w:r>
    </w:p>
    <w:p w:rsidR="0023792F" w:rsidRPr="006254C1" w:rsidRDefault="0023792F"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Yapılan çalışmada araştırılan bir diğer durumda öğrencilerin mezun oldukları alanlara göre dershanelerin matematik dersine yönelik tutumlarına etkisidir.</w:t>
      </w:r>
      <w:r w:rsidR="009E2B8D" w:rsidRPr="006254C1">
        <w:rPr>
          <w:rFonts w:ascii="Times New Roman" w:eastAsia="Times New Roman" w:hAnsi="Times New Roman" w:cs="Times New Roman"/>
          <w:sz w:val="24"/>
          <w:szCs w:val="24"/>
        </w:rPr>
        <w:t xml:space="preserve"> </w:t>
      </w:r>
      <w:r w:rsidRPr="006254C1">
        <w:rPr>
          <w:rFonts w:ascii="Times New Roman" w:eastAsia="Times New Roman" w:hAnsi="Times New Roman" w:cs="Times New Roman"/>
          <w:sz w:val="24"/>
          <w:szCs w:val="24"/>
        </w:rPr>
        <w:t xml:space="preserve">Verilerin analizinde </w:t>
      </w:r>
      <w:r w:rsidR="009E2B8D" w:rsidRPr="006254C1">
        <w:rPr>
          <w:rFonts w:ascii="Times New Roman" w:eastAsia="Times New Roman" w:hAnsi="Times New Roman" w:cs="Times New Roman"/>
          <w:sz w:val="24"/>
          <w:szCs w:val="24"/>
        </w:rPr>
        <w:t xml:space="preserve">sözel ve eşit ağırlık öğrencilerinin alan türleri bakımından matematik tutum ölçeği ön test ve son test puanları arasında yapılan iki örneklem bağımlı t-testi sonuçlarına göre çok anlamlı bir fark </w:t>
      </w:r>
      <w:r w:rsidR="00B12AA6" w:rsidRPr="006254C1">
        <w:rPr>
          <w:rFonts w:ascii="Times New Roman" w:eastAsia="Times New Roman" w:hAnsi="Times New Roman" w:cs="Times New Roman"/>
          <w:sz w:val="24"/>
          <w:szCs w:val="24"/>
        </w:rPr>
        <w:t>bulunmuştur (p&lt;.</w:t>
      </w:r>
      <w:r w:rsidR="009E2B8D" w:rsidRPr="006254C1">
        <w:rPr>
          <w:rFonts w:ascii="Times New Roman" w:eastAsia="Times New Roman" w:hAnsi="Times New Roman" w:cs="Times New Roman"/>
          <w:sz w:val="24"/>
          <w:szCs w:val="24"/>
        </w:rPr>
        <w:t xml:space="preserve">01).  Diğer yandan sayısal alanındaki öğrencilerinin alan türleri bakımından matematik tutum ölçeği ön test ve son test puanları arasında yapılan iki örneklem bağımlı t-testi sonuçları istatistiksel </w:t>
      </w:r>
      <w:r w:rsidR="00B12AA6" w:rsidRPr="006254C1">
        <w:rPr>
          <w:rFonts w:ascii="Times New Roman" w:eastAsia="Times New Roman" w:hAnsi="Times New Roman" w:cs="Times New Roman"/>
          <w:sz w:val="24"/>
          <w:szCs w:val="24"/>
        </w:rPr>
        <w:t>olarak anlamlı bulunmuştur (p&lt;.</w:t>
      </w:r>
      <w:r w:rsidR="009E2B8D" w:rsidRPr="006254C1">
        <w:rPr>
          <w:rFonts w:ascii="Times New Roman" w:eastAsia="Times New Roman" w:hAnsi="Times New Roman" w:cs="Times New Roman"/>
          <w:sz w:val="24"/>
          <w:szCs w:val="24"/>
        </w:rPr>
        <w:t>05).</w:t>
      </w:r>
      <w:r w:rsidRPr="006254C1">
        <w:rPr>
          <w:rFonts w:ascii="Times New Roman" w:eastAsia="Times New Roman" w:hAnsi="Times New Roman" w:cs="Times New Roman"/>
          <w:sz w:val="24"/>
          <w:szCs w:val="24"/>
        </w:rPr>
        <w:t xml:space="preserve"> Bu sonuç alanları ne olursa olsun dershanelerin öğrencilerin matematik dersine yönelik tutumlarını olumlu etkilediğini göstermektedir. Özellikle matematik yapamadıkları için sözel bölüme geçtikleri düşünülen öğrencilerin tutum puanlarındaki bu değişiklik çok ilginç bir sonuçtur. Öğrencilerin alanlarına göre bakıldığında sayısal alan öğrencilerinin diğer alan öğrencilerine göre daha olumlu tutuma sahip olmaları olağandır. Öğrencilerin tutum puanlarının ortalamaları da bu düşünceyi desteklemektedir.  </w:t>
      </w:r>
    </w:p>
    <w:p w:rsidR="009E2B8D" w:rsidRPr="006254C1" w:rsidRDefault="0023792F"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hAnsi="Times New Roman" w:cs="Times New Roman"/>
          <w:sz w:val="24"/>
          <w:szCs w:val="24"/>
        </w:rPr>
        <w:t xml:space="preserve">Avcı, </w:t>
      </w:r>
      <w:proofErr w:type="spellStart"/>
      <w:r w:rsidRPr="006254C1">
        <w:rPr>
          <w:rFonts w:ascii="Times New Roman" w:hAnsi="Times New Roman" w:cs="Times New Roman"/>
          <w:sz w:val="24"/>
          <w:szCs w:val="24"/>
        </w:rPr>
        <w:t>Coşkuntuncel</w:t>
      </w:r>
      <w:proofErr w:type="spellEnd"/>
      <w:r w:rsidRPr="006254C1">
        <w:rPr>
          <w:rFonts w:ascii="Times New Roman" w:hAnsi="Times New Roman" w:cs="Times New Roman"/>
          <w:sz w:val="24"/>
          <w:szCs w:val="24"/>
        </w:rPr>
        <w:t xml:space="preserve"> ve İnandı (2011)</w:t>
      </w:r>
      <w:r w:rsidRPr="006254C1">
        <w:rPr>
          <w:rFonts w:ascii="Times New Roman" w:eastAsia="Times New Roman" w:hAnsi="Times New Roman" w:cs="Times New Roman"/>
          <w:sz w:val="24"/>
          <w:szCs w:val="24"/>
        </w:rPr>
        <w:t>, sayısal alan öğrencilerinin matematik tutumunun, eşit ağırlık alanında ve sözel</w:t>
      </w:r>
      <w:r w:rsidR="00DD6366" w:rsidRPr="006254C1">
        <w:rPr>
          <w:rFonts w:ascii="Times New Roman" w:eastAsia="Times New Roman" w:hAnsi="Times New Roman" w:cs="Times New Roman"/>
          <w:sz w:val="24"/>
          <w:szCs w:val="24"/>
        </w:rPr>
        <w:t xml:space="preserve"> alanda okuyan öğrencilere göre, e</w:t>
      </w:r>
      <w:r w:rsidRPr="006254C1">
        <w:rPr>
          <w:rFonts w:ascii="Times New Roman" w:eastAsia="Times New Roman" w:hAnsi="Times New Roman" w:cs="Times New Roman"/>
          <w:sz w:val="24"/>
          <w:szCs w:val="24"/>
        </w:rPr>
        <w:t xml:space="preserve">şit ağırlık alanı öğrencilerinin matematik tutumunun </w:t>
      </w:r>
      <w:r w:rsidR="00DD6366" w:rsidRPr="006254C1">
        <w:rPr>
          <w:rFonts w:ascii="Times New Roman" w:eastAsia="Times New Roman" w:hAnsi="Times New Roman" w:cs="Times New Roman"/>
          <w:sz w:val="24"/>
          <w:szCs w:val="24"/>
        </w:rPr>
        <w:t xml:space="preserve">da </w:t>
      </w:r>
      <w:r w:rsidRPr="006254C1">
        <w:rPr>
          <w:rFonts w:ascii="Times New Roman" w:eastAsia="Times New Roman" w:hAnsi="Times New Roman" w:cs="Times New Roman"/>
          <w:sz w:val="24"/>
          <w:szCs w:val="24"/>
        </w:rPr>
        <w:t>sözel alan öğrencilerinin matematik tutumuna göre daha olumlu olduğu</w:t>
      </w:r>
      <w:r w:rsidR="00DD6366" w:rsidRPr="006254C1">
        <w:rPr>
          <w:rFonts w:ascii="Times New Roman" w:eastAsia="Times New Roman" w:hAnsi="Times New Roman" w:cs="Times New Roman"/>
          <w:sz w:val="24"/>
          <w:szCs w:val="24"/>
        </w:rPr>
        <w:t xml:space="preserve"> sonucuna ulaşmıştır.</w:t>
      </w:r>
      <w:r w:rsidR="00DD6366" w:rsidRPr="006254C1">
        <w:rPr>
          <w:rFonts w:ascii="Times New Roman" w:hAnsi="Times New Roman" w:cs="Times New Roman"/>
          <w:sz w:val="24"/>
          <w:szCs w:val="24"/>
        </w:rPr>
        <w:t xml:space="preserve"> </w:t>
      </w:r>
      <w:r w:rsidR="00DD6366" w:rsidRPr="006254C1">
        <w:rPr>
          <w:rFonts w:ascii="Times New Roman" w:eastAsia="Times New Roman" w:hAnsi="Times New Roman" w:cs="Times New Roman"/>
          <w:sz w:val="24"/>
          <w:szCs w:val="24"/>
        </w:rPr>
        <w:t>Kaplan ve Kaplan (2006), yaptıkları araştırmada, ortaöğretim öğrencilerinin okudukları alana göre matematik tutumlarının farklılık gösterdiğini, sayısal alan öğrencilerinin, eşit ağırlık alanı öğrencilerine göre matematiğe karşı daha olumlu bir tutum içinde olduklarını ortaya koymuşlardır.</w:t>
      </w:r>
    </w:p>
    <w:p w:rsidR="00851182" w:rsidRDefault="00DD6366" w:rsidP="006254C1">
      <w:pPr>
        <w:spacing w:after="120" w:line="240" w:lineRule="auto"/>
        <w:ind w:firstLine="709"/>
        <w:jc w:val="both"/>
        <w:rPr>
          <w:rFonts w:ascii="Times New Roman" w:eastAsia="Times New Roman" w:hAnsi="Times New Roman" w:cs="Times New Roman"/>
          <w:sz w:val="24"/>
          <w:szCs w:val="24"/>
        </w:rPr>
      </w:pPr>
      <w:r w:rsidRPr="006254C1">
        <w:rPr>
          <w:rFonts w:ascii="Times New Roman" w:eastAsia="Times New Roman" w:hAnsi="Times New Roman" w:cs="Times New Roman"/>
          <w:sz w:val="24"/>
          <w:szCs w:val="24"/>
        </w:rPr>
        <w:t>Bu araştırmadan elde edilen sonuçlar göz önüne alındığında özellikle sınav zamanlarında gündemden düşmeyen dershanelerin; öğrencilerin matematik dersine yönelik tutumlarını olumlu yönde etkilediği, onlara matematiği sevdirdiği, dershanelerin resmi bir orta</w:t>
      </w:r>
      <w:r w:rsidR="009B4A08" w:rsidRPr="006254C1">
        <w:rPr>
          <w:rFonts w:ascii="Times New Roman" w:eastAsia="Times New Roman" w:hAnsi="Times New Roman" w:cs="Times New Roman"/>
          <w:sz w:val="24"/>
          <w:szCs w:val="24"/>
        </w:rPr>
        <w:t xml:space="preserve">mlarının olmayışı, </w:t>
      </w:r>
      <w:r w:rsidRPr="006254C1">
        <w:rPr>
          <w:rFonts w:ascii="Times New Roman" w:eastAsia="Times New Roman" w:hAnsi="Times New Roman" w:cs="Times New Roman"/>
          <w:sz w:val="24"/>
          <w:szCs w:val="24"/>
        </w:rPr>
        <w:t>öğrencilerin not kaygısı gütmedikleri için öğretmenlerle yakın ilişki içerisinde oldukları düşünülmektedir.</w:t>
      </w:r>
      <w:r w:rsidR="001856E4" w:rsidRPr="006254C1">
        <w:rPr>
          <w:rFonts w:ascii="Times New Roman" w:eastAsia="Times New Roman" w:hAnsi="Times New Roman" w:cs="Times New Roman"/>
          <w:sz w:val="24"/>
          <w:szCs w:val="24"/>
        </w:rPr>
        <w:t xml:space="preserve"> Okullardan mezun olan bu öğrencilerin matematik dersine yönelik tutumlarındaki belirtilen değişiklikler daha erken sınıflara çekilebilir. Bunun için okullarda görev yapan matematik öğretmenlerinin, </w:t>
      </w:r>
      <w:r w:rsidRPr="006254C1">
        <w:rPr>
          <w:rFonts w:ascii="Times New Roman" w:eastAsia="Times New Roman" w:hAnsi="Times New Roman" w:cs="Times New Roman"/>
          <w:sz w:val="24"/>
          <w:szCs w:val="24"/>
        </w:rPr>
        <w:t>matematik dersini sevdirme</w:t>
      </w:r>
      <w:r w:rsidR="001856E4" w:rsidRPr="006254C1">
        <w:rPr>
          <w:rFonts w:ascii="Times New Roman" w:eastAsia="Times New Roman" w:hAnsi="Times New Roman" w:cs="Times New Roman"/>
          <w:sz w:val="24"/>
          <w:szCs w:val="24"/>
        </w:rPr>
        <w:t>leri</w:t>
      </w:r>
      <w:r w:rsidRPr="006254C1">
        <w:rPr>
          <w:rFonts w:ascii="Times New Roman" w:eastAsia="Times New Roman" w:hAnsi="Times New Roman" w:cs="Times New Roman"/>
          <w:sz w:val="24"/>
          <w:szCs w:val="24"/>
        </w:rPr>
        <w:t xml:space="preserve"> adına ve </w:t>
      </w:r>
      <w:r w:rsidR="001856E4" w:rsidRPr="006254C1">
        <w:rPr>
          <w:rFonts w:ascii="Times New Roman" w:eastAsia="Times New Roman" w:hAnsi="Times New Roman" w:cs="Times New Roman"/>
          <w:sz w:val="24"/>
          <w:szCs w:val="24"/>
        </w:rPr>
        <w:t>matematikle ilgili öğrencileri</w:t>
      </w:r>
      <w:r w:rsidRPr="006254C1">
        <w:rPr>
          <w:rFonts w:ascii="Times New Roman" w:eastAsia="Times New Roman" w:hAnsi="Times New Roman" w:cs="Times New Roman"/>
          <w:sz w:val="24"/>
          <w:szCs w:val="24"/>
        </w:rPr>
        <w:t xml:space="preserve"> bilinçlendirme</w:t>
      </w:r>
      <w:r w:rsidR="001856E4" w:rsidRPr="006254C1">
        <w:rPr>
          <w:rFonts w:ascii="Times New Roman" w:eastAsia="Times New Roman" w:hAnsi="Times New Roman" w:cs="Times New Roman"/>
          <w:sz w:val="24"/>
          <w:szCs w:val="24"/>
        </w:rPr>
        <w:t>leri</w:t>
      </w:r>
      <w:r w:rsidRPr="006254C1">
        <w:rPr>
          <w:rFonts w:ascii="Times New Roman" w:eastAsia="Times New Roman" w:hAnsi="Times New Roman" w:cs="Times New Roman"/>
          <w:sz w:val="24"/>
          <w:szCs w:val="24"/>
        </w:rPr>
        <w:t xml:space="preserve"> adına önlemler al</w:t>
      </w:r>
      <w:r w:rsidR="001856E4" w:rsidRPr="006254C1">
        <w:rPr>
          <w:rFonts w:ascii="Times New Roman" w:eastAsia="Times New Roman" w:hAnsi="Times New Roman" w:cs="Times New Roman"/>
          <w:sz w:val="24"/>
          <w:szCs w:val="24"/>
        </w:rPr>
        <w:t xml:space="preserve">ınması gerekmektedir. </w:t>
      </w:r>
      <w:r w:rsidR="00F90861" w:rsidRPr="006254C1">
        <w:rPr>
          <w:rFonts w:ascii="Times New Roman" w:eastAsia="Times New Roman" w:hAnsi="Times New Roman" w:cs="Times New Roman"/>
          <w:sz w:val="24"/>
          <w:szCs w:val="24"/>
        </w:rPr>
        <w:t xml:space="preserve">Yapılan merkezi sınav sonuçlarına göre sözel alandaki öğrencilerin matematik netlerinin diğer alanlara göre düşük olduğu görülmektedir (ÖSYM, 2012). </w:t>
      </w:r>
      <w:r w:rsidR="001856E4" w:rsidRPr="006254C1">
        <w:rPr>
          <w:rFonts w:ascii="Times New Roman" w:eastAsia="Times New Roman" w:hAnsi="Times New Roman" w:cs="Times New Roman"/>
          <w:sz w:val="24"/>
          <w:szCs w:val="24"/>
        </w:rPr>
        <w:t xml:space="preserve">Bu durumdaki öğrencilerin matematiğe yönelik tutumlarında dershanelerin meydana getirdiği farklılıklar dikkatle incelenmeli ve daha küçük yaşlardan itibaren iyi bir matematik eğitimi almaları sağlanmalıdır. </w:t>
      </w:r>
      <w:r w:rsidR="00251800" w:rsidRPr="006254C1">
        <w:rPr>
          <w:rFonts w:ascii="Times New Roman" w:eastAsia="Times New Roman" w:hAnsi="Times New Roman" w:cs="Times New Roman"/>
          <w:sz w:val="24"/>
          <w:szCs w:val="24"/>
        </w:rPr>
        <w:t>Öğrencilere y</w:t>
      </w:r>
      <w:r w:rsidR="001856E4" w:rsidRPr="006254C1">
        <w:rPr>
          <w:rFonts w:ascii="Times New Roman" w:eastAsia="Times New Roman" w:hAnsi="Times New Roman" w:cs="Times New Roman"/>
          <w:sz w:val="24"/>
          <w:szCs w:val="24"/>
        </w:rPr>
        <w:t xml:space="preserve">apılan sınavlar sonucunda daha ilgili bir öğrenci yapısına sahip olan okullara giriş </w:t>
      </w:r>
      <w:r w:rsidR="00251800" w:rsidRPr="006254C1">
        <w:rPr>
          <w:rFonts w:ascii="Times New Roman" w:eastAsia="Times New Roman" w:hAnsi="Times New Roman" w:cs="Times New Roman"/>
          <w:sz w:val="24"/>
          <w:szCs w:val="24"/>
        </w:rPr>
        <w:t xml:space="preserve">özendirilmelidir. Başarı ile tutum arasındaki ilişki göz önüne alındığında bu okullardan mezun olan öğrencilerin daha başarılı olduğu vurgulanmalıdır. </w:t>
      </w:r>
      <w:r w:rsidRPr="006254C1">
        <w:rPr>
          <w:rFonts w:ascii="Times New Roman" w:eastAsia="Times New Roman" w:hAnsi="Times New Roman" w:cs="Times New Roman"/>
          <w:sz w:val="24"/>
          <w:szCs w:val="24"/>
        </w:rPr>
        <w:t xml:space="preserve">Bu araştırma, araştırmacılar tarafından </w:t>
      </w:r>
      <w:r w:rsidR="00251800" w:rsidRPr="006254C1">
        <w:rPr>
          <w:rFonts w:ascii="Times New Roman" w:eastAsia="Times New Roman" w:hAnsi="Times New Roman" w:cs="Times New Roman"/>
          <w:sz w:val="24"/>
          <w:szCs w:val="24"/>
        </w:rPr>
        <w:t xml:space="preserve">diğer branşlarda da </w:t>
      </w:r>
      <w:r w:rsidRPr="006254C1">
        <w:rPr>
          <w:rFonts w:ascii="Times New Roman" w:eastAsia="Times New Roman" w:hAnsi="Times New Roman" w:cs="Times New Roman"/>
          <w:sz w:val="24"/>
          <w:szCs w:val="24"/>
        </w:rPr>
        <w:t>yapılabilir.</w:t>
      </w:r>
      <w:r w:rsidR="00251800" w:rsidRPr="006254C1">
        <w:rPr>
          <w:rFonts w:ascii="Times New Roman" w:eastAsia="Times New Roman" w:hAnsi="Times New Roman" w:cs="Times New Roman"/>
          <w:sz w:val="24"/>
          <w:szCs w:val="24"/>
        </w:rPr>
        <w:t xml:space="preserve"> </w:t>
      </w:r>
      <w:r w:rsidRPr="006254C1">
        <w:rPr>
          <w:rFonts w:ascii="Times New Roman" w:eastAsia="Times New Roman" w:hAnsi="Times New Roman" w:cs="Times New Roman"/>
          <w:sz w:val="24"/>
          <w:szCs w:val="24"/>
        </w:rPr>
        <w:t xml:space="preserve"> Yine </w:t>
      </w:r>
      <w:r w:rsidR="00251800" w:rsidRPr="006254C1">
        <w:rPr>
          <w:rFonts w:ascii="Times New Roman" w:eastAsia="Times New Roman" w:hAnsi="Times New Roman" w:cs="Times New Roman"/>
          <w:sz w:val="24"/>
          <w:szCs w:val="24"/>
        </w:rPr>
        <w:t xml:space="preserve">dershane öğretmenleri ile öğrencilerinin matematik dersine yönelik tutumları arasındaki ilişki araştırılabilir. </w:t>
      </w:r>
      <w:r w:rsidRPr="006254C1">
        <w:rPr>
          <w:rFonts w:ascii="Times New Roman" w:eastAsia="Times New Roman" w:hAnsi="Times New Roman" w:cs="Times New Roman"/>
          <w:sz w:val="24"/>
          <w:szCs w:val="24"/>
        </w:rPr>
        <w:t xml:space="preserve">Ayrıca çalışma </w:t>
      </w:r>
      <w:r w:rsidR="00251800" w:rsidRPr="006254C1">
        <w:rPr>
          <w:rFonts w:ascii="Times New Roman" w:eastAsia="Times New Roman" w:hAnsi="Times New Roman" w:cs="Times New Roman"/>
          <w:sz w:val="24"/>
          <w:szCs w:val="24"/>
        </w:rPr>
        <w:t xml:space="preserve">dershanelerin öğrencilerin matematik dersine yönelik tutumlarına </w:t>
      </w:r>
      <w:r w:rsidR="008230D4" w:rsidRPr="006254C1">
        <w:rPr>
          <w:rFonts w:ascii="Times New Roman" w:eastAsia="Times New Roman" w:hAnsi="Times New Roman" w:cs="Times New Roman"/>
          <w:sz w:val="24"/>
          <w:szCs w:val="24"/>
        </w:rPr>
        <w:t>olumlu etkisinin nedenleri araştırılarak genişletilebilir.</w:t>
      </w:r>
    </w:p>
    <w:p w:rsidR="00266923" w:rsidRPr="006254C1" w:rsidRDefault="00266923" w:rsidP="006254C1">
      <w:pPr>
        <w:spacing w:after="120" w:line="240" w:lineRule="auto"/>
        <w:ind w:firstLine="709"/>
        <w:jc w:val="both"/>
        <w:rPr>
          <w:rFonts w:ascii="Times New Roman" w:eastAsia="Times New Roman" w:hAnsi="Times New Roman" w:cs="Times New Roman"/>
          <w:sz w:val="24"/>
          <w:szCs w:val="24"/>
        </w:rPr>
      </w:pPr>
    </w:p>
    <w:p w:rsidR="005229C2" w:rsidRPr="006254C1" w:rsidRDefault="006254C1" w:rsidP="006254C1">
      <w:pPr>
        <w:tabs>
          <w:tab w:val="left" w:pos="709"/>
        </w:tabs>
        <w:spacing w:after="120" w:line="240" w:lineRule="auto"/>
        <w:ind w:left="709" w:hanging="709"/>
        <w:jc w:val="both"/>
        <w:rPr>
          <w:rFonts w:ascii="Times New Roman" w:hAnsi="Times New Roman" w:cs="Times New Roman"/>
          <w:b/>
          <w:sz w:val="24"/>
          <w:szCs w:val="24"/>
        </w:rPr>
      </w:pPr>
      <w:r w:rsidRPr="006254C1">
        <w:rPr>
          <w:rFonts w:ascii="Times New Roman" w:hAnsi="Times New Roman" w:cs="Times New Roman"/>
          <w:b/>
          <w:sz w:val="24"/>
          <w:szCs w:val="24"/>
        </w:rPr>
        <w:t>KAYNAKÇA</w:t>
      </w:r>
    </w:p>
    <w:p w:rsidR="00DD3B94" w:rsidRPr="006254C1" w:rsidRDefault="00DD3B9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Akdemir, Ö. (2006). </w:t>
      </w:r>
      <w:r w:rsidR="00744A36" w:rsidRPr="006254C1">
        <w:rPr>
          <w:rFonts w:ascii="Times New Roman" w:hAnsi="Times New Roman" w:cs="Times New Roman"/>
          <w:i/>
          <w:sz w:val="24"/>
          <w:szCs w:val="24"/>
        </w:rPr>
        <w:t>‘‘</w:t>
      </w:r>
      <w:r w:rsidRPr="006254C1">
        <w:rPr>
          <w:rFonts w:ascii="Times New Roman" w:hAnsi="Times New Roman" w:cs="Times New Roman"/>
          <w:i/>
          <w:sz w:val="24"/>
          <w:szCs w:val="24"/>
        </w:rPr>
        <w:t>İlköğretim Öğrencilerinin Matematik Dersine Yöne</w:t>
      </w:r>
      <w:r w:rsidR="00744A36" w:rsidRPr="006254C1">
        <w:rPr>
          <w:rFonts w:ascii="Times New Roman" w:hAnsi="Times New Roman" w:cs="Times New Roman"/>
          <w:i/>
          <w:sz w:val="24"/>
          <w:szCs w:val="24"/>
        </w:rPr>
        <w:t>lik Tutumları Ve Başarı Güdüsü.’’</w:t>
      </w:r>
      <w:r w:rsidRPr="006254C1">
        <w:rPr>
          <w:rFonts w:ascii="Times New Roman" w:hAnsi="Times New Roman" w:cs="Times New Roman"/>
          <w:sz w:val="24"/>
          <w:szCs w:val="24"/>
        </w:rPr>
        <w:t xml:space="preserve"> Dokuz Eylül Üniversi</w:t>
      </w:r>
      <w:r w:rsidR="001E7962" w:rsidRPr="006254C1">
        <w:rPr>
          <w:rFonts w:ascii="Times New Roman" w:hAnsi="Times New Roman" w:cs="Times New Roman"/>
          <w:sz w:val="24"/>
          <w:szCs w:val="24"/>
        </w:rPr>
        <w:t>tesi Eğitim Bilimleri Enstitüsü,</w:t>
      </w:r>
      <w:r w:rsidRPr="006254C1">
        <w:rPr>
          <w:rFonts w:ascii="Times New Roman" w:hAnsi="Times New Roman" w:cs="Times New Roman"/>
          <w:sz w:val="24"/>
          <w:szCs w:val="24"/>
        </w:rPr>
        <w:t>Yüksek Lisans Tezi.</w:t>
      </w:r>
    </w:p>
    <w:p w:rsidR="00752B3D" w:rsidRPr="006254C1" w:rsidRDefault="00752B3D"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Albayrak, M. (2000). </w:t>
      </w:r>
      <w:r w:rsidRPr="006254C1">
        <w:rPr>
          <w:rFonts w:ascii="Times New Roman" w:hAnsi="Times New Roman" w:cs="Times New Roman"/>
          <w:i/>
          <w:sz w:val="24"/>
          <w:szCs w:val="24"/>
        </w:rPr>
        <w:t>İlköğretimde Matematik ve Öğretim</w:t>
      </w:r>
      <w:r w:rsidRPr="006254C1">
        <w:rPr>
          <w:rFonts w:ascii="Times New Roman" w:hAnsi="Times New Roman" w:cs="Times New Roman"/>
          <w:sz w:val="24"/>
          <w:szCs w:val="24"/>
        </w:rPr>
        <w:t>, Ankara, Aşık Matbaası.</w:t>
      </w:r>
    </w:p>
    <w:p w:rsidR="005229C2" w:rsidRPr="006254C1" w:rsidRDefault="005229C2"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Alçı, B.  ve Erden, M.  (2006).  </w:t>
      </w:r>
      <w:proofErr w:type="spellStart"/>
      <w:r w:rsidRPr="006254C1">
        <w:rPr>
          <w:rFonts w:ascii="Times New Roman" w:hAnsi="Times New Roman" w:cs="Times New Roman"/>
          <w:sz w:val="24"/>
          <w:szCs w:val="24"/>
        </w:rPr>
        <w:t>The</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Effects</w:t>
      </w:r>
      <w:proofErr w:type="spellEnd"/>
      <w:r w:rsidRPr="006254C1">
        <w:rPr>
          <w:rFonts w:ascii="Times New Roman" w:hAnsi="Times New Roman" w:cs="Times New Roman"/>
          <w:sz w:val="24"/>
          <w:szCs w:val="24"/>
        </w:rPr>
        <w:t xml:space="preserve"> of </w:t>
      </w:r>
      <w:proofErr w:type="spellStart"/>
      <w:r w:rsidRPr="006254C1">
        <w:rPr>
          <w:rFonts w:ascii="Times New Roman" w:hAnsi="Times New Roman" w:cs="Times New Roman"/>
          <w:sz w:val="24"/>
          <w:szCs w:val="24"/>
        </w:rPr>
        <w:t>School</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Teachers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Attitudes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Towards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The</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Mathematics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Achievement</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Forth</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Grade</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Students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By</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Gend</w:t>
      </w:r>
      <w:r w:rsidR="00383B38" w:rsidRPr="006254C1">
        <w:rPr>
          <w:rFonts w:ascii="Times New Roman" w:hAnsi="Times New Roman" w:cs="Times New Roman"/>
          <w:sz w:val="24"/>
          <w:szCs w:val="24"/>
        </w:rPr>
        <w:t>er</w:t>
      </w:r>
      <w:proofErr w:type="spellEnd"/>
      <w:r w:rsidR="00383B38" w:rsidRPr="006254C1">
        <w:rPr>
          <w:rFonts w:ascii="Times New Roman" w:hAnsi="Times New Roman" w:cs="Times New Roman"/>
          <w:sz w:val="24"/>
          <w:szCs w:val="24"/>
        </w:rPr>
        <w:t xml:space="preserve">, </w:t>
      </w:r>
      <w:r w:rsidRPr="006254C1">
        <w:rPr>
          <w:rFonts w:ascii="Times New Roman" w:hAnsi="Times New Roman" w:cs="Times New Roman"/>
          <w:i/>
          <w:sz w:val="24"/>
          <w:szCs w:val="24"/>
        </w:rPr>
        <w:t>Erzincan Eğitim Fakültesi</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8(1),</w:t>
      </w:r>
      <w:r w:rsidRPr="006254C1">
        <w:rPr>
          <w:rFonts w:ascii="Times New Roman" w:hAnsi="Times New Roman" w:cs="Times New Roman"/>
          <w:sz w:val="24"/>
          <w:szCs w:val="24"/>
        </w:rPr>
        <w:t xml:space="preserve"> 13-21.</w:t>
      </w:r>
    </w:p>
    <w:p w:rsidR="005229C2" w:rsidRPr="006254C1" w:rsidRDefault="002D1304" w:rsidP="006254C1">
      <w:pPr>
        <w:tabs>
          <w:tab w:val="left" w:pos="709"/>
          <w:tab w:val="left" w:pos="851"/>
        </w:tabs>
        <w:spacing w:after="120" w:line="240" w:lineRule="auto"/>
        <w:ind w:left="709" w:hanging="709"/>
        <w:jc w:val="both"/>
        <w:rPr>
          <w:rFonts w:ascii="Times New Roman" w:hAnsi="Times New Roman" w:cs="Times New Roman"/>
          <w:i/>
          <w:sz w:val="24"/>
          <w:szCs w:val="24"/>
        </w:rPr>
      </w:pPr>
      <w:r w:rsidRPr="006254C1">
        <w:rPr>
          <w:rFonts w:ascii="Times New Roman" w:hAnsi="Times New Roman" w:cs="Times New Roman"/>
          <w:sz w:val="24"/>
          <w:szCs w:val="24"/>
        </w:rPr>
        <w:t xml:space="preserve">Alkan, H., </w:t>
      </w:r>
      <w:proofErr w:type="spellStart"/>
      <w:r w:rsidRPr="006254C1">
        <w:rPr>
          <w:rFonts w:ascii="Times New Roman" w:hAnsi="Times New Roman" w:cs="Times New Roman"/>
          <w:sz w:val="24"/>
          <w:szCs w:val="24"/>
        </w:rPr>
        <w:t>Büyükova</w:t>
      </w:r>
      <w:proofErr w:type="spellEnd"/>
      <w:r w:rsidRPr="006254C1">
        <w:rPr>
          <w:rFonts w:ascii="Times New Roman" w:hAnsi="Times New Roman" w:cs="Times New Roman"/>
          <w:sz w:val="24"/>
          <w:szCs w:val="24"/>
        </w:rPr>
        <w:t xml:space="preserve"> Güzel E. Ve </w:t>
      </w:r>
      <w:r w:rsidR="005229C2" w:rsidRPr="006254C1">
        <w:rPr>
          <w:rFonts w:ascii="Times New Roman" w:hAnsi="Times New Roman" w:cs="Times New Roman"/>
          <w:sz w:val="24"/>
          <w:szCs w:val="24"/>
        </w:rPr>
        <w:t>Elçi, A.</w:t>
      </w:r>
      <w:r w:rsidRPr="006254C1">
        <w:rPr>
          <w:rFonts w:ascii="Times New Roman" w:hAnsi="Times New Roman" w:cs="Times New Roman"/>
          <w:sz w:val="24"/>
          <w:szCs w:val="24"/>
        </w:rPr>
        <w:t>N.</w:t>
      </w:r>
      <w:r w:rsidR="005229C2" w:rsidRPr="006254C1">
        <w:rPr>
          <w:rFonts w:ascii="Times New Roman" w:hAnsi="Times New Roman" w:cs="Times New Roman"/>
          <w:sz w:val="24"/>
          <w:szCs w:val="24"/>
        </w:rPr>
        <w:t xml:space="preserve"> (2004). Öğrencilerin Matematiğe </w:t>
      </w:r>
      <w:r w:rsidRPr="006254C1">
        <w:rPr>
          <w:rFonts w:ascii="Times New Roman" w:hAnsi="Times New Roman" w:cs="Times New Roman"/>
          <w:sz w:val="24"/>
          <w:szCs w:val="24"/>
        </w:rPr>
        <w:t xml:space="preserve">Yönelik Tutumlarında </w:t>
      </w:r>
      <w:r w:rsidR="005229C2" w:rsidRPr="006254C1">
        <w:rPr>
          <w:rFonts w:ascii="Times New Roman" w:hAnsi="Times New Roman" w:cs="Times New Roman"/>
          <w:sz w:val="24"/>
          <w:szCs w:val="24"/>
        </w:rPr>
        <w:t xml:space="preserve">Matematik </w:t>
      </w:r>
      <w:r w:rsidRPr="006254C1">
        <w:rPr>
          <w:rFonts w:ascii="Times New Roman" w:hAnsi="Times New Roman" w:cs="Times New Roman"/>
          <w:sz w:val="24"/>
          <w:szCs w:val="24"/>
        </w:rPr>
        <w:t>Öğretmenlerinin Ü</w:t>
      </w:r>
      <w:r w:rsidR="001D5E10" w:rsidRPr="006254C1">
        <w:rPr>
          <w:rFonts w:ascii="Times New Roman" w:hAnsi="Times New Roman" w:cs="Times New Roman"/>
          <w:sz w:val="24"/>
          <w:szCs w:val="24"/>
        </w:rPr>
        <w:t>stlendiği Rollerin Belirlenmesi</w:t>
      </w:r>
      <w:r w:rsidR="001D5E10" w:rsidRPr="006254C1">
        <w:rPr>
          <w:rFonts w:ascii="Times New Roman" w:hAnsi="Times New Roman" w:cs="Times New Roman"/>
          <w:i/>
          <w:sz w:val="24"/>
          <w:szCs w:val="24"/>
        </w:rPr>
        <w:t>,</w:t>
      </w:r>
      <w:r w:rsidRPr="006254C1">
        <w:rPr>
          <w:rFonts w:ascii="Times New Roman" w:hAnsi="Times New Roman" w:cs="Times New Roman"/>
          <w:i/>
          <w:sz w:val="24"/>
          <w:szCs w:val="24"/>
        </w:rPr>
        <w:t xml:space="preserve"> </w:t>
      </w:r>
      <w:r w:rsidR="005229C2" w:rsidRPr="006254C1">
        <w:rPr>
          <w:rFonts w:ascii="Times New Roman" w:hAnsi="Times New Roman" w:cs="Times New Roman"/>
          <w:i/>
          <w:sz w:val="24"/>
          <w:szCs w:val="24"/>
        </w:rPr>
        <w:t xml:space="preserve">XIII. Ulusal Eğitim Bilimleri Kurultayı, </w:t>
      </w:r>
      <w:r w:rsidR="005229C2" w:rsidRPr="006254C1">
        <w:rPr>
          <w:rFonts w:ascii="Times New Roman" w:hAnsi="Times New Roman" w:cs="Times New Roman"/>
          <w:sz w:val="24"/>
          <w:szCs w:val="24"/>
        </w:rPr>
        <w:t>6-9 Temmuz 2004  İnönü Üniversitesi, Eğitim Fakültesi, Malatya.</w:t>
      </w:r>
    </w:p>
    <w:p w:rsidR="005229C2" w:rsidRPr="006254C1" w:rsidRDefault="005229C2"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Aşkar, P.(1986). Matematik dersine yönelik </w:t>
      </w:r>
      <w:proofErr w:type="spellStart"/>
      <w:r w:rsidRPr="006254C1">
        <w:rPr>
          <w:rFonts w:ascii="Times New Roman" w:hAnsi="Times New Roman" w:cs="Times New Roman"/>
          <w:sz w:val="24"/>
          <w:szCs w:val="24"/>
        </w:rPr>
        <w:t>likert</w:t>
      </w:r>
      <w:proofErr w:type="spellEnd"/>
      <w:r w:rsidRPr="006254C1">
        <w:rPr>
          <w:rFonts w:ascii="Times New Roman" w:hAnsi="Times New Roman" w:cs="Times New Roman"/>
          <w:sz w:val="24"/>
          <w:szCs w:val="24"/>
        </w:rPr>
        <w:t xml:space="preserve"> tipi bir tutum ölçeğinin geliştirilmes</w:t>
      </w:r>
      <w:r w:rsidR="00383B38" w:rsidRPr="006254C1">
        <w:rPr>
          <w:rFonts w:ascii="Times New Roman" w:hAnsi="Times New Roman" w:cs="Times New Roman"/>
          <w:sz w:val="24"/>
          <w:szCs w:val="24"/>
        </w:rPr>
        <w:t>i,</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Eğitim ve Bilim, 62</w:t>
      </w:r>
      <w:r w:rsidRPr="006254C1">
        <w:rPr>
          <w:rFonts w:ascii="Times New Roman" w:hAnsi="Times New Roman" w:cs="Times New Roman"/>
          <w:sz w:val="24"/>
          <w:szCs w:val="24"/>
        </w:rPr>
        <w:t xml:space="preserve">, 31-36. </w:t>
      </w:r>
    </w:p>
    <w:p w:rsidR="002D1304" w:rsidRPr="006254C1" w:rsidRDefault="005229C2"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Avcı, E., </w:t>
      </w:r>
      <w:proofErr w:type="spellStart"/>
      <w:r w:rsidRPr="006254C1">
        <w:rPr>
          <w:rFonts w:ascii="Times New Roman" w:hAnsi="Times New Roman" w:cs="Times New Roman"/>
          <w:sz w:val="24"/>
          <w:szCs w:val="24"/>
        </w:rPr>
        <w:t>Coşkuntuncel</w:t>
      </w:r>
      <w:proofErr w:type="spellEnd"/>
      <w:r w:rsidRPr="006254C1">
        <w:rPr>
          <w:rFonts w:ascii="Times New Roman" w:hAnsi="Times New Roman" w:cs="Times New Roman"/>
          <w:sz w:val="24"/>
          <w:szCs w:val="24"/>
        </w:rPr>
        <w:t>, O. &amp; İnandı, Y. (2011). Ortaöğretim On İkinci Sınıf Öğrencilerinin Matematik Dersine Karşı Tutumları,</w:t>
      </w:r>
      <w:r w:rsidR="00383B38" w:rsidRPr="006254C1">
        <w:rPr>
          <w:rFonts w:ascii="Times New Roman" w:hAnsi="Times New Roman" w:cs="Times New Roman"/>
          <w:sz w:val="24"/>
          <w:szCs w:val="24"/>
        </w:rPr>
        <w:t xml:space="preserve"> </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Mersin Üniversitesi Eğitim Fakültesi Dergisi</w:t>
      </w:r>
      <w:r w:rsidR="00383B38" w:rsidRPr="006254C1">
        <w:rPr>
          <w:rFonts w:ascii="Times New Roman" w:hAnsi="Times New Roman" w:cs="Times New Roman"/>
          <w:sz w:val="24"/>
          <w:szCs w:val="24"/>
        </w:rPr>
        <w:t xml:space="preserve">, </w:t>
      </w:r>
      <w:r w:rsidRPr="006254C1">
        <w:rPr>
          <w:rFonts w:ascii="Times New Roman" w:hAnsi="Times New Roman" w:cs="Times New Roman"/>
          <w:i/>
          <w:sz w:val="24"/>
          <w:szCs w:val="24"/>
        </w:rPr>
        <w:t>7</w:t>
      </w:r>
      <w:r w:rsidR="00383B38" w:rsidRPr="006254C1">
        <w:rPr>
          <w:rFonts w:ascii="Times New Roman" w:hAnsi="Times New Roman" w:cs="Times New Roman"/>
          <w:i/>
          <w:sz w:val="24"/>
          <w:szCs w:val="24"/>
        </w:rPr>
        <w:t>(1)</w:t>
      </w:r>
      <w:r w:rsidRPr="006254C1">
        <w:rPr>
          <w:rFonts w:ascii="Times New Roman" w:hAnsi="Times New Roman" w:cs="Times New Roman"/>
          <w:i/>
          <w:sz w:val="24"/>
          <w:szCs w:val="24"/>
        </w:rPr>
        <w:t>,</w:t>
      </w:r>
      <w:r w:rsidRPr="006254C1">
        <w:rPr>
          <w:rFonts w:ascii="Times New Roman" w:hAnsi="Times New Roman" w:cs="Times New Roman"/>
          <w:sz w:val="24"/>
          <w:szCs w:val="24"/>
        </w:rPr>
        <w:t xml:space="preserve"> ss.50-58.</w:t>
      </w:r>
      <w:r w:rsidR="002D1304" w:rsidRPr="006254C1">
        <w:rPr>
          <w:rFonts w:ascii="Times New Roman" w:hAnsi="Times New Roman" w:cs="Times New Roman"/>
          <w:sz w:val="24"/>
          <w:szCs w:val="24"/>
        </w:rPr>
        <w:t xml:space="preserve"> </w:t>
      </w:r>
    </w:p>
    <w:p w:rsidR="002D1304" w:rsidRPr="006254C1" w:rsidRDefault="0045591A" w:rsidP="006254C1">
      <w:pPr>
        <w:tabs>
          <w:tab w:val="left" w:pos="709"/>
          <w:tab w:val="left" w:pos="851"/>
        </w:tabs>
        <w:spacing w:after="120" w:line="240" w:lineRule="auto"/>
        <w:ind w:left="709" w:hanging="709"/>
        <w:jc w:val="both"/>
        <w:rPr>
          <w:rFonts w:ascii="Times New Roman" w:hAnsi="Times New Roman" w:cs="Times New Roman"/>
          <w:i/>
          <w:sz w:val="24"/>
          <w:szCs w:val="24"/>
        </w:rPr>
      </w:pPr>
      <w:r w:rsidRPr="006254C1">
        <w:rPr>
          <w:rFonts w:ascii="Times New Roman" w:hAnsi="Times New Roman" w:cs="Times New Roman"/>
          <w:sz w:val="24"/>
          <w:szCs w:val="24"/>
        </w:rPr>
        <w:t>Aydın, S,</w:t>
      </w:r>
      <w:r w:rsidR="002D1304" w:rsidRPr="006254C1">
        <w:rPr>
          <w:rFonts w:ascii="Times New Roman" w:hAnsi="Times New Roman" w:cs="Times New Roman"/>
          <w:sz w:val="24"/>
          <w:szCs w:val="24"/>
        </w:rPr>
        <w:t xml:space="preserve"> </w:t>
      </w:r>
      <w:r w:rsidRPr="006254C1">
        <w:rPr>
          <w:rFonts w:ascii="Times New Roman" w:hAnsi="Times New Roman" w:cs="Times New Roman"/>
          <w:sz w:val="24"/>
          <w:szCs w:val="24"/>
        </w:rPr>
        <w:t>Bölükbaş O.</w:t>
      </w:r>
      <w:r w:rsidR="002D1304" w:rsidRPr="006254C1">
        <w:rPr>
          <w:rFonts w:ascii="Times New Roman" w:hAnsi="Times New Roman" w:cs="Times New Roman"/>
          <w:sz w:val="24"/>
          <w:szCs w:val="24"/>
        </w:rPr>
        <w:t xml:space="preserve"> ve</w:t>
      </w:r>
      <w:r w:rsidRPr="006254C1">
        <w:rPr>
          <w:rFonts w:ascii="Times New Roman" w:hAnsi="Times New Roman" w:cs="Times New Roman"/>
          <w:sz w:val="24"/>
          <w:szCs w:val="24"/>
        </w:rPr>
        <w:t xml:space="preserve"> Polat, Ü</w:t>
      </w:r>
      <w:r w:rsidR="001D5E10" w:rsidRPr="006254C1">
        <w:rPr>
          <w:rFonts w:ascii="Times New Roman" w:hAnsi="Times New Roman" w:cs="Times New Roman"/>
          <w:sz w:val="24"/>
          <w:szCs w:val="24"/>
        </w:rPr>
        <w:t>. (2005).  Niğde İli</w:t>
      </w:r>
      <w:r w:rsidR="002D1304" w:rsidRPr="006254C1">
        <w:rPr>
          <w:rFonts w:ascii="Times New Roman" w:hAnsi="Times New Roman" w:cs="Times New Roman"/>
          <w:sz w:val="24"/>
          <w:szCs w:val="24"/>
        </w:rPr>
        <w:t xml:space="preserve"> Orta öğretim kurumlarında okuyan öğrencilerin Matematik ders</w:t>
      </w:r>
      <w:r w:rsidR="001D5E10" w:rsidRPr="006254C1">
        <w:rPr>
          <w:rFonts w:ascii="Times New Roman" w:hAnsi="Times New Roman" w:cs="Times New Roman"/>
          <w:sz w:val="24"/>
          <w:szCs w:val="24"/>
        </w:rPr>
        <w:t>ine karşı kalıplaşmış tutumlar,</w:t>
      </w:r>
      <w:r w:rsidR="002D1304" w:rsidRPr="006254C1">
        <w:rPr>
          <w:rFonts w:ascii="Times New Roman" w:hAnsi="Times New Roman" w:cs="Times New Roman"/>
          <w:sz w:val="24"/>
          <w:szCs w:val="24"/>
        </w:rPr>
        <w:t xml:space="preserve"> </w:t>
      </w:r>
      <w:r w:rsidR="002D1304" w:rsidRPr="006254C1">
        <w:rPr>
          <w:rFonts w:ascii="Times New Roman" w:hAnsi="Times New Roman" w:cs="Times New Roman"/>
          <w:i/>
          <w:sz w:val="24"/>
          <w:szCs w:val="24"/>
        </w:rPr>
        <w:t xml:space="preserve">XIV. Ulusal Eğitim Bilimleri Kongresi. (28-30 Eylül 2005). </w:t>
      </w:r>
      <w:r w:rsidR="002D1304" w:rsidRPr="006254C1">
        <w:rPr>
          <w:rFonts w:ascii="Times New Roman" w:hAnsi="Times New Roman" w:cs="Times New Roman"/>
          <w:sz w:val="24"/>
          <w:szCs w:val="24"/>
        </w:rPr>
        <w:t>Denizli: Pamukkale Üniversitesi.</w:t>
      </w:r>
    </w:p>
    <w:p w:rsidR="002D1827" w:rsidRPr="006254C1" w:rsidRDefault="005229C2"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Aydın, S. (2009).</w:t>
      </w:r>
      <w:r w:rsidR="00744A36" w:rsidRPr="006254C1">
        <w:rPr>
          <w:rFonts w:ascii="Times New Roman" w:hAnsi="Times New Roman" w:cs="Times New Roman"/>
          <w:sz w:val="24"/>
          <w:szCs w:val="24"/>
        </w:rPr>
        <w:t xml:space="preserve"> </w:t>
      </w:r>
      <w:r w:rsidR="00744A36" w:rsidRPr="006254C1">
        <w:rPr>
          <w:rFonts w:ascii="Times New Roman" w:hAnsi="Times New Roman" w:cs="Times New Roman"/>
          <w:i/>
          <w:sz w:val="24"/>
          <w:szCs w:val="24"/>
        </w:rPr>
        <w:t>‘‘</w:t>
      </w:r>
      <w:r w:rsidRPr="006254C1">
        <w:rPr>
          <w:rFonts w:ascii="Times New Roman" w:hAnsi="Times New Roman" w:cs="Times New Roman"/>
          <w:i/>
          <w:sz w:val="24"/>
          <w:szCs w:val="24"/>
        </w:rPr>
        <w:t xml:space="preserve"> Ortaöğretim öğrencilerinin matematik dersi ile ilgili görüşlerinin incelenmesi.</w:t>
      </w:r>
      <w:r w:rsidR="00744A36" w:rsidRPr="006254C1">
        <w:rPr>
          <w:rFonts w:ascii="Times New Roman" w:hAnsi="Times New Roman" w:cs="Times New Roman"/>
          <w:i/>
          <w:sz w:val="24"/>
          <w:szCs w:val="24"/>
        </w:rPr>
        <w:t>’’</w:t>
      </w:r>
      <w:r w:rsidRPr="006254C1">
        <w:rPr>
          <w:rFonts w:ascii="Times New Roman" w:hAnsi="Times New Roman" w:cs="Times New Roman"/>
          <w:sz w:val="24"/>
          <w:szCs w:val="24"/>
        </w:rPr>
        <w:t xml:space="preserve"> Yeditepe Üniversitesi Sosyal </w:t>
      </w:r>
      <w:r w:rsidR="001E7962" w:rsidRPr="006254C1">
        <w:rPr>
          <w:rFonts w:ascii="Times New Roman" w:hAnsi="Times New Roman" w:cs="Times New Roman"/>
          <w:sz w:val="24"/>
          <w:szCs w:val="24"/>
        </w:rPr>
        <w:t>Bilimler Enstitüsü</w:t>
      </w:r>
      <w:r w:rsidR="00744A36" w:rsidRPr="006254C1">
        <w:rPr>
          <w:rFonts w:ascii="Times New Roman" w:hAnsi="Times New Roman" w:cs="Times New Roman"/>
          <w:sz w:val="24"/>
          <w:szCs w:val="24"/>
        </w:rPr>
        <w:t>,</w:t>
      </w:r>
      <w:r w:rsidRPr="006254C1">
        <w:rPr>
          <w:rFonts w:ascii="Times New Roman" w:hAnsi="Times New Roman" w:cs="Times New Roman"/>
          <w:sz w:val="24"/>
          <w:szCs w:val="24"/>
        </w:rPr>
        <w:t xml:space="preserve"> Yüksek Lisans Tezi.</w:t>
      </w:r>
    </w:p>
    <w:p w:rsidR="00D219E7" w:rsidRPr="006254C1" w:rsidRDefault="00D219E7" w:rsidP="006254C1">
      <w:pPr>
        <w:tabs>
          <w:tab w:val="left" w:pos="709"/>
          <w:tab w:val="left" w:pos="851"/>
        </w:tabs>
        <w:spacing w:after="120" w:line="240" w:lineRule="auto"/>
        <w:ind w:left="709" w:hanging="709"/>
        <w:jc w:val="both"/>
        <w:rPr>
          <w:rFonts w:ascii="Times New Roman" w:hAnsi="Times New Roman" w:cs="Times New Roman"/>
          <w:i/>
          <w:sz w:val="24"/>
          <w:szCs w:val="24"/>
        </w:rPr>
      </w:pPr>
      <w:r w:rsidRPr="006254C1">
        <w:rPr>
          <w:rFonts w:ascii="Times New Roman" w:hAnsi="Times New Roman" w:cs="Times New Roman"/>
          <w:sz w:val="24"/>
          <w:szCs w:val="24"/>
        </w:rPr>
        <w:t xml:space="preserve">Başar, M., Ünal, M. &amp; Yalçın, M. (2002). İlköğretim Kademesiyle Başlayan </w:t>
      </w:r>
      <w:r w:rsidR="001D5E10" w:rsidRPr="006254C1">
        <w:rPr>
          <w:rFonts w:ascii="Times New Roman" w:hAnsi="Times New Roman" w:cs="Times New Roman"/>
          <w:sz w:val="24"/>
          <w:szCs w:val="24"/>
        </w:rPr>
        <w:t xml:space="preserve">Matematik Korkusunun Nedenleri, </w:t>
      </w:r>
      <w:r w:rsidRPr="006254C1">
        <w:rPr>
          <w:rFonts w:ascii="Times New Roman" w:hAnsi="Times New Roman" w:cs="Times New Roman"/>
          <w:i/>
          <w:sz w:val="24"/>
          <w:szCs w:val="24"/>
        </w:rPr>
        <w:t xml:space="preserve">V. Ulusal Fen Bilimleri ve Matematik Eğitimi Kongresi, </w:t>
      </w:r>
      <w:r w:rsidRPr="006254C1">
        <w:rPr>
          <w:rFonts w:ascii="Times New Roman" w:hAnsi="Times New Roman" w:cs="Times New Roman"/>
          <w:sz w:val="24"/>
          <w:szCs w:val="24"/>
        </w:rPr>
        <w:t>ODTÜ, Ankara.</w:t>
      </w:r>
    </w:p>
    <w:p w:rsidR="00CF418C" w:rsidRPr="006254C1" w:rsidRDefault="00CF418C"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Baykul</w:t>
      </w:r>
      <w:proofErr w:type="spellEnd"/>
      <w:r w:rsidRPr="006254C1">
        <w:rPr>
          <w:rFonts w:ascii="Times New Roman" w:hAnsi="Times New Roman" w:cs="Times New Roman"/>
          <w:sz w:val="24"/>
          <w:szCs w:val="24"/>
        </w:rPr>
        <w:t xml:space="preserve">, Y. (1990).  </w:t>
      </w:r>
      <w:r w:rsidRPr="006254C1">
        <w:rPr>
          <w:rFonts w:ascii="Times New Roman" w:hAnsi="Times New Roman" w:cs="Times New Roman"/>
          <w:i/>
          <w:sz w:val="24"/>
          <w:szCs w:val="24"/>
        </w:rPr>
        <w:t>İlkokul Beşinci Sınıftan Lise Ve Dengi Okulların Son Sınıflarına Kadar Matematik Ve Fen Derslerine Karşı Tutumda Görülen Değişmeler Ve Öğrenci Seçme Sınavındaki Başarı İle İlişkili Olduğu Düşünülen Bazı Faktörler</w:t>
      </w:r>
      <w:r w:rsidR="00383B38" w:rsidRPr="006254C1">
        <w:rPr>
          <w:rFonts w:ascii="Times New Roman" w:hAnsi="Times New Roman" w:cs="Times New Roman"/>
          <w:sz w:val="24"/>
          <w:szCs w:val="24"/>
        </w:rPr>
        <w:t>,</w:t>
      </w:r>
      <w:r w:rsidRPr="006254C1">
        <w:rPr>
          <w:rFonts w:ascii="Times New Roman" w:hAnsi="Times New Roman" w:cs="Times New Roman"/>
          <w:sz w:val="24"/>
          <w:szCs w:val="24"/>
        </w:rPr>
        <w:t xml:space="preserve"> Ankara ÖSYM Yayınları</w:t>
      </w:r>
      <w:r w:rsidR="00383B38" w:rsidRPr="006254C1">
        <w:rPr>
          <w:rFonts w:ascii="Times New Roman" w:hAnsi="Times New Roman" w:cs="Times New Roman"/>
          <w:sz w:val="24"/>
          <w:szCs w:val="24"/>
        </w:rPr>
        <w:t>.</w:t>
      </w:r>
    </w:p>
    <w:p w:rsidR="00CF418C" w:rsidRPr="006254C1" w:rsidRDefault="00CF418C"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Baykul</w:t>
      </w:r>
      <w:proofErr w:type="spellEnd"/>
      <w:r w:rsidRPr="006254C1">
        <w:rPr>
          <w:rFonts w:ascii="Times New Roman" w:hAnsi="Times New Roman" w:cs="Times New Roman"/>
          <w:sz w:val="24"/>
          <w:szCs w:val="24"/>
        </w:rPr>
        <w:t xml:space="preserve">, Y. (1994).  </w:t>
      </w:r>
      <w:r w:rsidRPr="006254C1">
        <w:rPr>
          <w:rFonts w:ascii="Times New Roman" w:hAnsi="Times New Roman" w:cs="Times New Roman"/>
          <w:i/>
          <w:sz w:val="24"/>
          <w:szCs w:val="24"/>
        </w:rPr>
        <w:t>İlköğretim Okullarında Matematik Öğretimine Bakış</w:t>
      </w:r>
      <w:r w:rsidR="00383B38" w:rsidRPr="006254C1">
        <w:rPr>
          <w:rFonts w:ascii="Times New Roman" w:hAnsi="Times New Roman" w:cs="Times New Roman"/>
          <w:sz w:val="24"/>
          <w:szCs w:val="24"/>
        </w:rPr>
        <w:t>,</w:t>
      </w:r>
      <w:r w:rsidRPr="006254C1">
        <w:rPr>
          <w:rFonts w:ascii="Times New Roman" w:hAnsi="Times New Roman" w:cs="Times New Roman"/>
          <w:sz w:val="24"/>
          <w:szCs w:val="24"/>
        </w:rPr>
        <w:t xml:space="preserve"> Ankara:  TED Yayınları.</w:t>
      </w:r>
    </w:p>
    <w:p w:rsidR="005229C2" w:rsidRPr="006254C1" w:rsidRDefault="005229C2"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Collis</w:t>
      </w:r>
      <w:proofErr w:type="spellEnd"/>
      <w:r w:rsidRPr="006254C1">
        <w:rPr>
          <w:rFonts w:ascii="Times New Roman" w:hAnsi="Times New Roman" w:cs="Times New Roman"/>
          <w:sz w:val="24"/>
          <w:szCs w:val="24"/>
        </w:rPr>
        <w:t xml:space="preserve">,  B. (1987). </w:t>
      </w:r>
      <w:proofErr w:type="spellStart"/>
      <w:r w:rsidRPr="006254C1">
        <w:rPr>
          <w:rFonts w:ascii="Times New Roman" w:hAnsi="Times New Roman" w:cs="Times New Roman"/>
          <w:sz w:val="24"/>
          <w:szCs w:val="24"/>
        </w:rPr>
        <w:t>Sex</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Differences</w:t>
      </w:r>
      <w:proofErr w:type="spellEnd"/>
      <w:r w:rsidRPr="006254C1">
        <w:rPr>
          <w:rFonts w:ascii="Times New Roman" w:hAnsi="Times New Roman" w:cs="Times New Roman"/>
          <w:sz w:val="24"/>
          <w:szCs w:val="24"/>
        </w:rPr>
        <w:t xml:space="preserve"> in </w:t>
      </w:r>
      <w:proofErr w:type="spellStart"/>
      <w:r w:rsidRPr="006254C1">
        <w:rPr>
          <w:rFonts w:ascii="Times New Roman" w:hAnsi="Times New Roman" w:cs="Times New Roman"/>
          <w:sz w:val="24"/>
          <w:szCs w:val="24"/>
        </w:rPr>
        <w:t>the</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Association</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bet</w:t>
      </w:r>
      <w:r w:rsidR="001162EF" w:rsidRPr="006254C1">
        <w:rPr>
          <w:rFonts w:ascii="Times New Roman" w:hAnsi="Times New Roman" w:cs="Times New Roman"/>
          <w:sz w:val="24"/>
          <w:szCs w:val="24"/>
        </w:rPr>
        <w:t>ween</w:t>
      </w:r>
      <w:proofErr w:type="spellEnd"/>
      <w:r w:rsidR="001162EF" w:rsidRPr="006254C1">
        <w:rPr>
          <w:rFonts w:ascii="Times New Roman" w:hAnsi="Times New Roman" w:cs="Times New Roman"/>
          <w:sz w:val="24"/>
          <w:szCs w:val="24"/>
        </w:rPr>
        <w:t xml:space="preserve"> </w:t>
      </w:r>
      <w:proofErr w:type="spellStart"/>
      <w:r w:rsidR="001162EF" w:rsidRPr="006254C1">
        <w:rPr>
          <w:rFonts w:ascii="Times New Roman" w:hAnsi="Times New Roman" w:cs="Times New Roman"/>
          <w:sz w:val="24"/>
          <w:szCs w:val="24"/>
        </w:rPr>
        <w:t>Scondary</w:t>
      </w:r>
      <w:proofErr w:type="spellEnd"/>
      <w:r w:rsidR="001162EF" w:rsidRPr="006254C1">
        <w:rPr>
          <w:rFonts w:ascii="Times New Roman" w:hAnsi="Times New Roman" w:cs="Times New Roman"/>
          <w:sz w:val="24"/>
          <w:szCs w:val="24"/>
        </w:rPr>
        <w:t xml:space="preserve"> </w:t>
      </w:r>
      <w:proofErr w:type="spellStart"/>
      <w:r w:rsidR="001162EF" w:rsidRPr="006254C1">
        <w:rPr>
          <w:rFonts w:ascii="Times New Roman" w:hAnsi="Times New Roman" w:cs="Times New Roman"/>
          <w:sz w:val="24"/>
          <w:szCs w:val="24"/>
        </w:rPr>
        <w:t>School</w:t>
      </w:r>
      <w:proofErr w:type="spellEnd"/>
      <w:r w:rsidR="001162EF" w:rsidRPr="006254C1">
        <w:rPr>
          <w:rFonts w:ascii="Times New Roman" w:hAnsi="Times New Roman" w:cs="Times New Roman"/>
          <w:sz w:val="24"/>
          <w:szCs w:val="24"/>
        </w:rPr>
        <w:t xml:space="preserve"> </w:t>
      </w:r>
      <w:proofErr w:type="spellStart"/>
      <w:r w:rsidR="001162EF" w:rsidRPr="006254C1">
        <w:rPr>
          <w:rFonts w:ascii="Times New Roman" w:hAnsi="Times New Roman" w:cs="Times New Roman"/>
          <w:sz w:val="24"/>
          <w:szCs w:val="24"/>
        </w:rPr>
        <w:t>Students</w:t>
      </w:r>
      <w:proofErr w:type="spellEnd"/>
      <w:r w:rsidR="001162EF" w:rsidRPr="006254C1">
        <w:rPr>
          <w:rFonts w:ascii="Times New Roman" w:hAnsi="Times New Roman" w:cs="Times New Roman"/>
          <w:sz w:val="24"/>
          <w:szCs w:val="24"/>
        </w:rPr>
        <w:t>’</w:t>
      </w:r>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Attitudes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Towards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Mathematics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and</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Towards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Compu</w:t>
      </w:r>
      <w:r w:rsidR="001162EF" w:rsidRPr="006254C1">
        <w:rPr>
          <w:rFonts w:ascii="Times New Roman" w:hAnsi="Times New Roman" w:cs="Times New Roman"/>
          <w:sz w:val="24"/>
          <w:szCs w:val="24"/>
        </w:rPr>
        <w:t>ters</w:t>
      </w:r>
      <w:proofErr w:type="spellEnd"/>
      <w:r w:rsidR="001162EF" w:rsidRPr="006254C1">
        <w:rPr>
          <w:rFonts w:ascii="Times New Roman" w:hAnsi="Times New Roman" w:cs="Times New Roman"/>
          <w:sz w:val="24"/>
          <w:szCs w:val="24"/>
        </w:rPr>
        <w:t xml:space="preserve">, </w:t>
      </w:r>
      <w:proofErr w:type="spellStart"/>
      <w:r w:rsidRPr="006254C1">
        <w:rPr>
          <w:rFonts w:ascii="Times New Roman" w:hAnsi="Times New Roman" w:cs="Times New Roman"/>
          <w:i/>
          <w:sz w:val="24"/>
          <w:szCs w:val="24"/>
        </w:rPr>
        <w:t>Journal</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For</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Research</w:t>
      </w:r>
      <w:proofErr w:type="spellEnd"/>
      <w:r w:rsidRPr="006254C1">
        <w:rPr>
          <w:rFonts w:ascii="Times New Roman" w:hAnsi="Times New Roman" w:cs="Times New Roman"/>
          <w:i/>
          <w:sz w:val="24"/>
          <w:szCs w:val="24"/>
        </w:rPr>
        <w:t xml:space="preserve"> in </w:t>
      </w:r>
      <w:proofErr w:type="spellStart"/>
      <w:r w:rsidRPr="006254C1">
        <w:rPr>
          <w:rFonts w:ascii="Times New Roman" w:hAnsi="Times New Roman" w:cs="Times New Roman"/>
          <w:i/>
          <w:sz w:val="24"/>
          <w:szCs w:val="24"/>
        </w:rPr>
        <w:t>Mathematics</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Education</w:t>
      </w:r>
      <w:proofErr w:type="spellEnd"/>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18(5),</w:t>
      </w:r>
      <w:r w:rsidRPr="006254C1">
        <w:rPr>
          <w:rFonts w:ascii="Times New Roman" w:hAnsi="Times New Roman" w:cs="Times New Roman"/>
          <w:sz w:val="24"/>
          <w:szCs w:val="24"/>
        </w:rPr>
        <w:t xml:space="preserve"> 394-402.</w:t>
      </w:r>
    </w:p>
    <w:p w:rsidR="00CF418C" w:rsidRPr="006254C1" w:rsidRDefault="00CF418C"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Çetin, N., Mahir, N. (2006). Genel Matematik Dersindeki Öğrenci Başarısı İle Ö</w:t>
      </w:r>
      <w:r w:rsidR="00383B38" w:rsidRPr="006254C1">
        <w:rPr>
          <w:rFonts w:ascii="Times New Roman" w:hAnsi="Times New Roman" w:cs="Times New Roman"/>
          <w:sz w:val="24"/>
          <w:szCs w:val="24"/>
        </w:rPr>
        <w:t xml:space="preserve">SS Başarısı Arasındaki İlişki, </w:t>
      </w:r>
      <w:r w:rsidRPr="006254C1">
        <w:rPr>
          <w:rFonts w:ascii="Times New Roman" w:hAnsi="Times New Roman" w:cs="Times New Roman"/>
          <w:i/>
          <w:sz w:val="24"/>
          <w:szCs w:val="24"/>
        </w:rPr>
        <w:t>İnönü Üniversitesi Eğitim Fakültesi Dergisi</w:t>
      </w:r>
      <w:r w:rsidR="00383B38" w:rsidRPr="006254C1">
        <w:rPr>
          <w:rFonts w:ascii="Times New Roman" w:hAnsi="Times New Roman" w:cs="Times New Roman"/>
          <w:sz w:val="24"/>
          <w:szCs w:val="24"/>
        </w:rPr>
        <w:t xml:space="preserve">, </w:t>
      </w:r>
      <w:r w:rsidRPr="006254C1">
        <w:rPr>
          <w:rFonts w:ascii="Times New Roman" w:hAnsi="Times New Roman" w:cs="Times New Roman"/>
          <w:i/>
          <w:sz w:val="24"/>
          <w:szCs w:val="24"/>
        </w:rPr>
        <w:t>7</w:t>
      </w:r>
      <w:r w:rsidR="00383B38" w:rsidRPr="006254C1">
        <w:rPr>
          <w:rFonts w:ascii="Times New Roman" w:hAnsi="Times New Roman" w:cs="Times New Roman"/>
          <w:i/>
          <w:sz w:val="24"/>
          <w:szCs w:val="24"/>
        </w:rPr>
        <w:t>(11)</w:t>
      </w:r>
      <w:r w:rsidRPr="006254C1">
        <w:rPr>
          <w:rFonts w:ascii="Times New Roman" w:hAnsi="Times New Roman" w:cs="Times New Roman"/>
          <w:i/>
          <w:sz w:val="24"/>
          <w:szCs w:val="24"/>
        </w:rPr>
        <w:t>,</w:t>
      </w:r>
      <w:r w:rsidRPr="006254C1">
        <w:rPr>
          <w:rFonts w:ascii="Times New Roman" w:hAnsi="Times New Roman" w:cs="Times New Roman"/>
          <w:sz w:val="24"/>
          <w:szCs w:val="24"/>
        </w:rPr>
        <w:t xml:space="preserve"> 37-46.</w:t>
      </w:r>
    </w:p>
    <w:p w:rsidR="008230D4" w:rsidRPr="006254C1" w:rsidRDefault="002D1827"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lastRenderedPageBreak/>
        <w:t xml:space="preserve">Dağlı, S. (2006). </w:t>
      </w:r>
      <w:r w:rsidR="00744A36" w:rsidRPr="006254C1">
        <w:rPr>
          <w:rFonts w:ascii="Times New Roman" w:hAnsi="Times New Roman" w:cs="Times New Roman"/>
          <w:i/>
          <w:sz w:val="24"/>
          <w:szCs w:val="24"/>
        </w:rPr>
        <w:t>‘‘</w:t>
      </w:r>
      <w:r w:rsidRPr="006254C1">
        <w:rPr>
          <w:rFonts w:ascii="Times New Roman" w:hAnsi="Times New Roman" w:cs="Times New Roman"/>
          <w:i/>
          <w:sz w:val="24"/>
          <w:szCs w:val="24"/>
        </w:rPr>
        <w:t>Özel Dershanelere Öğrenci Gönderen Velilerin Dershaneler Hakkındaki Görüş Ve Beklentileri (Kahramanmaraş Örneği</w:t>
      </w:r>
      <w:r w:rsidR="00383B38" w:rsidRPr="006254C1">
        <w:rPr>
          <w:rFonts w:ascii="Times New Roman" w:hAnsi="Times New Roman" w:cs="Times New Roman"/>
          <w:i/>
          <w:sz w:val="24"/>
          <w:szCs w:val="24"/>
        </w:rPr>
        <w:t>)</w:t>
      </w:r>
      <w:r w:rsidRPr="006254C1">
        <w:rPr>
          <w:rFonts w:ascii="Times New Roman" w:hAnsi="Times New Roman" w:cs="Times New Roman"/>
          <w:i/>
          <w:sz w:val="24"/>
          <w:szCs w:val="24"/>
        </w:rPr>
        <w:t>.</w:t>
      </w:r>
      <w:r w:rsidR="00744A36" w:rsidRPr="006254C1">
        <w:rPr>
          <w:rFonts w:ascii="Times New Roman" w:hAnsi="Times New Roman" w:cs="Times New Roman"/>
          <w:i/>
          <w:sz w:val="24"/>
          <w:szCs w:val="24"/>
        </w:rPr>
        <w:t xml:space="preserve">’’ </w:t>
      </w:r>
      <w:r w:rsidRPr="006254C1">
        <w:rPr>
          <w:rFonts w:ascii="Times New Roman" w:hAnsi="Times New Roman" w:cs="Times New Roman"/>
          <w:sz w:val="24"/>
          <w:szCs w:val="24"/>
        </w:rPr>
        <w:t>Yüksek Lisans Tezi, Sütçü İmam Üniversites</w:t>
      </w:r>
      <w:r w:rsidR="00744A36" w:rsidRPr="006254C1">
        <w:rPr>
          <w:rFonts w:ascii="Times New Roman" w:hAnsi="Times New Roman" w:cs="Times New Roman"/>
          <w:sz w:val="24"/>
          <w:szCs w:val="24"/>
        </w:rPr>
        <w:t>i, Sosyal Bilimler Enstitüsü</w:t>
      </w:r>
      <w:r w:rsidRPr="006254C1">
        <w:rPr>
          <w:rFonts w:ascii="Times New Roman" w:hAnsi="Times New Roman" w:cs="Times New Roman"/>
          <w:sz w:val="24"/>
          <w:szCs w:val="24"/>
        </w:rPr>
        <w:t xml:space="preserve">. </w:t>
      </w:r>
    </w:p>
    <w:p w:rsidR="008230D4" w:rsidRPr="006254C1" w:rsidRDefault="008230D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Dede, Y., ve Argün, Z. (2003). Cebir, öğrencilere niçin zor gelmektedir? </w:t>
      </w:r>
      <w:r w:rsidRPr="006254C1">
        <w:rPr>
          <w:rFonts w:ascii="Times New Roman" w:hAnsi="Times New Roman" w:cs="Times New Roman"/>
          <w:i/>
          <w:sz w:val="24"/>
          <w:szCs w:val="24"/>
        </w:rPr>
        <w:t>Hacettepe Üniversitesi Eğitim Fakültesi Dergisi</w:t>
      </w:r>
      <w:r w:rsidR="000F2FF8" w:rsidRPr="006254C1">
        <w:rPr>
          <w:rFonts w:ascii="Times New Roman" w:hAnsi="Times New Roman" w:cs="Times New Roman"/>
          <w:sz w:val="24"/>
          <w:szCs w:val="24"/>
        </w:rPr>
        <w:t>,</w:t>
      </w:r>
      <w:r w:rsidR="000F2FF8" w:rsidRPr="006254C1">
        <w:rPr>
          <w:rFonts w:ascii="Times New Roman" w:hAnsi="Times New Roman" w:cs="Times New Roman"/>
          <w:i/>
          <w:sz w:val="24"/>
          <w:szCs w:val="24"/>
        </w:rPr>
        <w:t>24</w:t>
      </w:r>
      <w:r w:rsidR="000F2FF8" w:rsidRPr="006254C1">
        <w:rPr>
          <w:rFonts w:ascii="Times New Roman" w:hAnsi="Times New Roman" w:cs="Times New Roman"/>
          <w:sz w:val="24"/>
          <w:szCs w:val="24"/>
        </w:rPr>
        <w:t>,</w:t>
      </w:r>
      <w:r w:rsidRPr="006254C1">
        <w:rPr>
          <w:rFonts w:ascii="Times New Roman" w:hAnsi="Times New Roman" w:cs="Times New Roman"/>
          <w:sz w:val="24"/>
          <w:szCs w:val="24"/>
        </w:rPr>
        <w:t xml:space="preserve">180-185. </w:t>
      </w:r>
    </w:p>
    <w:p w:rsidR="008230D4" w:rsidRPr="006254C1" w:rsidRDefault="008230D4"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Demirgören</w:t>
      </w:r>
      <w:proofErr w:type="spellEnd"/>
      <w:r w:rsidRPr="006254C1">
        <w:rPr>
          <w:rFonts w:ascii="Times New Roman" w:hAnsi="Times New Roman" w:cs="Times New Roman"/>
          <w:sz w:val="24"/>
          <w:szCs w:val="24"/>
        </w:rPr>
        <w:t xml:space="preserve">, D. (2010). </w:t>
      </w:r>
      <w:r w:rsidR="00744A36" w:rsidRPr="006254C1">
        <w:rPr>
          <w:rFonts w:ascii="Times New Roman" w:hAnsi="Times New Roman" w:cs="Times New Roman"/>
          <w:i/>
          <w:sz w:val="24"/>
          <w:szCs w:val="24"/>
        </w:rPr>
        <w:t>‘‘</w:t>
      </w:r>
      <w:r w:rsidRPr="006254C1">
        <w:rPr>
          <w:rFonts w:ascii="Times New Roman" w:hAnsi="Times New Roman" w:cs="Times New Roman"/>
          <w:i/>
          <w:sz w:val="24"/>
          <w:szCs w:val="24"/>
        </w:rPr>
        <w:t xml:space="preserve">İzmir </w:t>
      </w:r>
      <w:r w:rsidR="00FF59C2" w:rsidRPr="006254C1">
        <w:rPr>
          <w:rFonts w:ascii="Times New Roman" w:hAnsi="Times New Roman" w:cs="Times New Roman"/>
          <w:i/>
          <w:sz w:val="24"/>
          <w:szCs w:val="24"/>
        </w:rPr>
        <w:t>İli Öğretmen Lisesi Öğrencilerinin Matematik Dersine Yönelik Tutumları Ve Kullandıkları Öğrenme Stratejileri.</w:t>
      </w:r>
      <w:r w:rsidR="00744A36" w:rsidRPr="006254C1">
        <w:rPr>
          <w:rFonts w:ascii="Times New Roman" w:hAnsi="Times New Roman" w:cs="Times New Roman"/>
          <w:i/>
          <w:sz w:val="24"/>
          <w:szCs w:val="24"/>
        </w:rPr>
        <w:t>’’</w:t>
      </w:r>
      <w:r w:rsidR="00FF59C2" w:rsidRPr="006254C1">
        <w:rPr>
          <w:rFonts w:ascii="Times New Roman" w:hAnsi="Times New Roman" w:cs="Times New Roman"/>
          <w:i/>
          <w:sz w:val="24"/>
          <w:szCs w:val="24"/>
        </w:rPr>
        <w:t xml:space="preserve"> </w:t>
      </w:r>
      <w:r w:rsidRPr="006254C1">
        <w:rPr>
          <w:rFonts w:ascii="Times New Roman" w:hAnsi="Times New Roman" w:cs="Times New Roman"/>
          <w:sz w:val="24"/>
          <w:szCs w:val="24"/>
        </w:rPr>
        <w:t>Yayınlanmamış Yüksek Lisans Tezi</w:t>
      </w:r>
      <w:r w:rsidR="00FF59C2" w:rsidRPr="006254C1">
        <w:rPr>
          <w:rFonts w:ascii="Times New Roman" w:hAnsi="Times New Roman" w:cs="Times New Roman"/>
          <w:sz w:val="24"/>
          <w:szCs w:val="24"/>
        </w:rPr>
        <w:t xml:space="preserve">, </w:t>
      </w:r>
      <w:r w:rsidRPr="006254C1">
        <w:rPr>
          <w:rFonts w:ascii="Times New Roman" w:hAnsi="Times New Roman" w:cs="Times New Roman"/>
          <w:sz w:val="24"/>
          <w:szCs w:val="24"/>
        </w:rPr>
        <w:t>Dokuz Eylül Üniversitesi Eğitim Bilimleri Enstitüsü</w:t>
      </w:r>
      <w:r w:rsidR="00FF59C2" w:rsidRPr="006254C1">
        <w:rPr>
          <w:rFonts w:ascii="Times New Roman" w:hAnsi="Times New Roman" w:cs="Times New Roman"/>
          <w:sz w:val="24"/>
          <w:szCs w:val="24"/>
        </w:rPr>
        <w:t>.</w:t>
      </w:r>
    </w:p>
    <w:p w:rsidR="00DD3B94" w:rsidRPr="006254C1" w:rsidRDefault="00DD3B9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Duru, A., Savaş, E. (2005). Matematik Öğ</w:t>
      </w:r>
      <w:r w:rsidR="00383B38" w:rsidRPr="006254C1">
        <w:rPr>
          <w:rFonts w:ascii="Times New Roman" w:hAnsi="Times New Roman" w:cs="Times New Roman"/>
          <w:sz w:val="24"/>
          <w:szCs w:val="24"/>
        </w:rPr>
        <w:t>retiminde Cinsiyet Farklılığı,</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Erzincan Eğitim Fakültesi Dergisi</w:t>
      </w:r>
      <w:r w:rsidR="00383B38" w:rsidRPr="006254C1">
        <w:rPr>
          <w:rFonts w:ascii="Times New Roman" w:hAnsi="Times New Roman" w:cs="Times New Roman"/>
          <w:i/>
          <w:sz w:val="24"/>
          <w:szCs w:val="24"/>
        </w:rPr>
        <w:t>,</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7</w:t>
      </w:r>
      <w:r w:rsidR="00383B38" w:rsidRPr="006254C1">
        <w:rPr>
          <w:rFonts w:ascii="Times New Roman" w:hAnsi="Times New Roman" w:cs="Times New Roman"/>
          <w:i/>
          <w:sz w:val="24"/>
          <w:szCs w:val="24"/>
        </w:rPr>
        <w:t>(1)</w:t>
      </w:r>
      <w:r w:rsidRPr="006254C1">
        <w:rPr>
          <w:rFonts w:ascii="Times New Roman" w:hAnsi="Times New Roman" w:cs="Times New Roman"/>
          <w:i/>
          <w:sz w:val="24"/>
          <w:szCs w:val="24"/>
        </w:rPr>
        <w:t xml:space="preserve">, </w:t>
      </w:r>
      <w:r w:rsidRPr="006254C1">
        <w:rPr>
          <w:rFonts w:ascii="Times New Roman" w:hAnsi="Times New Roman" w:cs="Times New Roman"/>
          <w:sz w:val="24"/>
          <w:szCs w:val="24"/>
        </w:rPr>
        <w:t>35-46</w:t>
      </w:r>
      <w:r w:rsidR="00CF418C" w:rsidRPr="006254C1">
        <w:rPr>
          <w:rFonts w:ascii="Times New Roman" w:hAnsi="Times New Roman" w:cs="Times New Roman"/>
          <w:sz w:val="24"/>
          <w:szCs w:val="24"/>
        </w:rPr>
        <w:t>.</w:t>
      </w:r>
    </w:p>
    <w:p w:rsidR="00CF418C" w:rsidRPr="006254C1" w:rsidRDefault="00CF418C"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Ekizoğlu, N., Tezer, M. (2007).  İlköğretim Öğrencilerinin Matematik Dersine Yönelik Tutumları İle Matematik Baş</w:t>
      </w:r>
      <w:r w:rsidR="001162EF" w:rsidRPr="006254C1">
        <w:rPr>
          <w:rFonts w:ascii="Times New Roman" w:hAnsi="Times New Roman" w:cs="Times New Roman"/>
          <w:sz w:val="24"/>
          <w:szCs w:val="24"/>
        </w:rPr>
        <w:t xml:space="preserve">arı Puanları Arasındaki İlişki, </w:t>
      </w:r>
      <w:proofErr w:type="spellStart"/>
      <w:r w:rsidRPr="006254C1">
        <w:rPr>
          <w:rFonts w:ascii="Times New Roman" w:hAnsi="Times New Roman" w:cs="Times New Roman"/>
          <w:i/>
          <w:sz w:val="24"/>
          <w:szCs w:val="24"/>
        </w:rPr>
        <w:t>Cypriot</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Journal</w:t>
      </w:r>
      <w:proofErr w:type="spellEnd"/>
      <w:r w:rsidRPr="006254C1">
        <w:rPr>
          <w:rFonts w:ascii="Times New Roman" w:hAnsi="Times New Roman" w:cs="Times New Roman"/>
          <w:i/>
          <w:sz w:val="24"/>
          <w:szCs w:val="24"/>
        </w:rPr>
        <w:t xml:space="preserve"> of </w:t>
      </w:r>
      <w:proofErr w:type="spellStart"/>
      <w:r w:rsidRPr="006254C1">
        <w:rPr>
          <w:rFonts w:ascii="Times New Roman" w:hAnsi="Times New Roman" w:cs="Times New Roman"/>
          <w:i/>
          <w:sz w:val="24"/>
          <w:szCs w:val="24"/>
        </w:rPr>
        <w:t>Educational</w:t>
      </w:r>
      <w:proofErr w:type="spellEnd"/>
      <w:r w:rsidRPr="006254C1">
        <w:rPr>
          <w:rFonts w:ascii="Times New Roman" w:hAnsi="Times New Roman" w:cs="Times New Roman"/>
          <w:i/>
          <w:sz w:val="24"/>
          <w:szCs w:val="24"/>
        </w:rPr>
        <w:t xml:space="preserve"> Sciences</w:t>
      </w:r>
      <w:r w:rsidR="000F2FF8" w:rsidRPr="006254C1">
        <w:rPr>
          <w:rFonts w:ascii="Times New Roman" w:hAnsi="Times New Roman" w:cs="Times New Roman"/>
          <w:sz w:val="24"/>
          <w:szCs w:val="24"/>
        </w:rPr>
        <w:t>,</w:t>
      </w:r>
      <w:r w:rsidRPr="006254C1">
        <w:rPr>
          <w:rFonts w:ascii="Times New Roman" w:hAnsi="Times New Roman" w:cs="Times New Roman"/>
          <w:i/>
          <w:sz w:val="24"/>
          <w:szCs w:val="24"/>
        </w:rPr>
        <w:t>2</w:t>
      </w:r>
      <w:r w:rsidRPr="006254C1">
        <w:rPr>
          <w:rFonts w:ascii="Times New Roman" w:hAnsi="Times New Roman" w:cs="Times New Roman"/>
          <w:sz w:val="24"/>
          <w:szCs w:val="24"/>
        </w:rPr>
        <w:t>, No 1.</w:t>
      </w:r>
    </w:p>
    <w:p w:rsidR="008230D4" w:rsidRPr="006254C1" w:rsidRDefault="008230D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Gömleksiz, M. (1997). </w:t>
      </w:r>
      <w:proofErr w:type="spellStart"/>
      <w:r w:rsidRPr="006254C1">
        <w:rPr>
          <w:rFonts w:ascii="Times New Roman" w:hAnsi="Times New Roman" w:cs="Times New Roman"/>
          <w:i/>
          <w:sz w:val="24"/>
          <w:szCs w:val="24"/>
        </w:rPr>
        <w:t>Kubaşık</w:t>
      </w:r>
      <w:proofErr w:type="spellEnd"/>
      <w:r w:rsidRPr="006254C1">
        <w:rPr>
          <w:rFonts w:ascii="Times New Roman" w:hAnsi="Times New Roman" w:cs="Times New Roman"/>
          <w:i/>
          <w:sz w:val="24"/>
          <w:szCs w:val="24"/>
        </w:rPr>
        <w:t xml:space="preserve"> </w:t>
      </w:r>
      <w:r w:rsidR="00FF59C2" w:rsidRPr="006254C1">
        <w:rPr>
          <w:rFonts w:ascii="Times New Roman" w:hAnsi="Times New Roman" w:cs="Times New Roman"/>
          <w:i/>
          <w:sz w:val="24"/>
          <w:szCs w:val="24"/>
        </w:rPr>
        <w:t>Öğrenme: Temel Eğitim Dördüncü Sınıf Öğrencilerinin Matematik Başarısı Ve Arkadaşlık İlişkileri Üzerine Deneysel Bir Çalışma</w:t>
      </w:r>
      <w:r w:rsidR="001162EF" w:rsidRPr="006254C1">
        <w:rPr>
          <w:rFonts w:ascii="Times New Roman" w:hAnsi="Times New Roman" w:cs="Times New Roman"/>
          <w:sz w:val="24"/>
          <w:szCs w:val="24"/>
        </w:rPr>
        <w:t>,</w:t>
      </w:r>
      <w:r w:rsidRPr="006254C1">
        <w:rPr>
          <w:rFonts w:ascii="Times New Roman" w:hAnsi="Times New Roman" w:cs="Times New Roman"/>
          <w:sz w:val="24"/>
          <w:szCs w:val="24"/>
        </w:rPr>
        <w:t xml:space="preserve"> Adana: Baki Kitapevi.</w:t>
      </w:r>
    </w:p>
    <w:p w:rsidR="002D1304" w:rsidRPr="006254C1" w:rsidRDefault="002D130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Güler, Ş.  (1997).  </w:t>
      </w:r>
      <w:r w:rsidR="00744A36" w:rsidRPr="006254C1">
        <w:rPr>
          <w:rFonts w:ascii="Times New Roman" w:hAnsi="Times New Roman" w:cs="Times New Roman"/>
          <w:i/>
          <w:sz w:val="24"/>
          <w:szCs w:val="24"/>
        </w:rPr>
        <w:t>‘‘</w:t>
      </w:r>
      <w:r w:rsidRPr="006254C1">
        <w:rPr>
          <w:rFonts w:ascii="Times New Roman" w:hAnsi="Times New Roman" w:cs="Times New Roman"/>
          <w:i/>
          <w:sz w:val="24"/>
          <w:szCs w:val="24"/>
        </w:rPr>
        <w:t>İlköğretim II. Kademe Öğrencilerinin Matematik Derslerine Karşı Tutumlarının Eğitim Sistemi açısından Değerlendirilmesi.</w:t>
      </w:r>
      <w:r w:rsidR="00744A36" w:rsidRPr="006254C1">
        <w:rPr>
          <w:rFonts w:ascii="Times New Roman" w:hAnsi="Times New Roman" w:cs="Times New Roman"/>
          <w:i/>
          <w:sz w:val="24"/>
          <w:szCs w:val="24"/>
        </w:rPr>
        <w:t>’’</w:t>
      </w:r>
      <w:r w:rsidRPr="006254C1">
        <w:rPr>
          <w:rFonts w:ascii="Times New Roman" w:hAnsi="Times New Roman" w:cs="Times New Roman"/>
          <w:i/>
          <w:sz w:val="24"/>
          <w:szCs w:val="24"/>
        </w:rPr>
        <w:t xml:space="preserve"> </w:t>
      </w:r>
      <w:r w:rsidRPr="006254C1">
        <w:rPr>
          <w:rFonts w:ascii="Times New Roman" w:hAnsi="Times New Roman" w:cs="Times New Roman"/>
          <w:sz w:val="24"/>
          <w:szCs w:val="24"/>
        </w:rPr>
        <w:t>Gazi Üniversitesi, Fen Bilimleri Enstitüsü, Yayınlanmamış Yüksek Lisans tezi.</w:t>
      </w:r>
    </w:p>
    <w:p w:rsidR="005229C2" w:rsidRPr="006254C1" w:rsidRDefault="005229C2"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Hannula</w:t>
      </w:r>
      <w:proofErr w:type="spellEnd"/>
      <w:r w:rsidRPr="006254C1">
        <w:rPr>
          <w:rFonts w:ascii="Times New Roman" w:hAnsi="Times New Roman" w:cs="Times New Roman"/>
          <w:sz w:val="24"/>
          <w:szCs w:val="24"/>
        </w:rPr>
        <w:t xml:space="preserve">, M.S.  (2002). </w:t>
      </w:r>
      <w:proofErr w:type="spellStart"/>
      <w:r w:rsidRPr="006254C1">
        <w:rPr>
          <w:rFonts w:ascii="Times New Roman" w:hAnsi="Times New Roman" w:cs="Times New Roman"/>
          <w:sz w:val="24"/>
          <w:szCs w:val="24"/>
        </w:rPr>
        <w:t>Attitudes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Towards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Mathematics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Emotions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Expectations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and</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Values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i/>
          <w:sz w:val="24"/>
          <w:szCs w:val="24"/>
        </w:rPr>
        <w:t>Educational</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Studies</w:t>
      </w:r>
      <w:proofErr w:type="spellEnd"/>
      <w:r w:rsidRPr="006254C1">
        <w:rPr>
          <w:rFonts w:ascii="Times New Roman" w:hAnsi="Times New Roman" w:cs="Times New Roman"/>
          <w:i/>
          <w:sz w:val="24"/>
          <w:szCs w:val="24"/>
        </w:rPr>
        <w:t xml:space="preserve"> in </w:t>
      </w:r>
      <w:proofErr w:type="spellStart"/>
      <w:r w:rsidRPr="006254C1">
        <w:rPr>
          <w:rFonts w:ascii="Times New Roman" w:hAnsi="Times New Roman" w:cs="Times New Roman"/>
          <w:i/>
          <w:sz w:val="24"/>
          <w:szCs w:val="24"/>
        </w:rPr>
        <w:t>Mathematics</w:t>
      </w:r>
      <w:proofErr w:type="spellEnd"/>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49,</w:t>
      </w:r>
      <w:r w:rsidRPr="006254C1">
        <w:rPr>
          <w:rFonts w:ascii="Times New Roman" w:hAnsi="Times New Roman" w:cs="Times New Roman"/>
          <w:sz w:val="24"/>
          <w:szCs w:val="24"/>
        </w:rPr>
        <w:t xml:space="preserve"> 25-46.</w:t>
      </w:r>
    </w:p>
    <w:p w:rsidR="002D1304" w:rsidRPr="006254C1" w:rsidRDefault="002D130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Işık, I., </w:t>
      </w:r>
      <w:proofErr w:type="spellStart"/>
      <w:r w:rsidRPr="006254C1">
        <w:rPr>
          <w:rFonts w:ascii="Times New Roman" w:hAnsi="Times New Roman" w:cs="Times New Roman"/>
          <w:sz w:val="24"/>
          <w:szCs w:val="24"/>
        </w:rPr>
        <w:t>Çağdaşer</w:t>
      </w:r>
      <w:proofErr w:type="spellEnd"/>
      <w:r w:rsidRPr="006254C1">
        <w:rPr>
          <w:rFonts w:ascii="Times New Roman" w:hAnsi="Times New Roman" w:cs="Times New Roman"/>
          <w:sz w:val="24"/>
          <w:szCs w:val="24"/>
        </w:rPr>
        <w:t xml:space="preserve">, B.T. (2009). Yapısalcı yaklaşımla cebir öğretiminin 6.sınıf öğrencilerinin matematiğe </w:t>
      </w:r>
      <w:r w:rsidR="00383B38" w:rsidRPr="006254C1">
        <w:rPr>
          <w:rFonts w:ascii="Times New Roman" w:hAnsi="Times New Roman" w:cs="Times New Roman"/>
          <w:sz w:val="24"/>
          <w:szCs w:val="24"/>
        </w:rPr>
        <w:t xml:space="preserve">yönelik tutumlarına etkisi, </w:t>
      </w:r>
      <w:r w:rsidRPr="006254C1">
        <w:rPr>
          <w:rFonts w:ascii="Times New Roman" w:hAnsi="Times New Roman" w:cs="Times New Roman"/>
          <w:i/>
          <w:sz w:val="24"/>
          <w:szCs w:val="24"/>
        </w:rPr>
        <w:t>Kastamonu Eğitim Dergisi</w:t>
      </w:r>
      <w:r w:rsidR="00383B38" w:rsidRPr="006254C1">
        <w:rPr>
          <w:rFonts w:ascii="Times New Roman" w:hAnsi="Times New Roman" w:cs="Times New Roman"/>
          <w:sz w:val="24"/>
          <w:szCs w:val="24"/>
        </w:rPr>
        <w:t>,</w:t>
      </w:r>
      <w:r w:rsidRPr="006254C1">
        <w:rPr>
          <w:rFonts w:ascii="Times New Roman" w:hAnsi="Times New Roman" w:cs="Times New Roman"/>
          <w:i/>
          <w:sz w:val="24"/>
          <w:szCs w:val="24"/>
        </w:rPr>
        <w:t>17</w:t>
      </w:r>
      <w:r w:rsidR="00383B38" w:rsidRPr="006254C1">
        <w:rPr>
          <w:rFonts w:ascii="Times New Roman" w:hAnsi="Times New Roman" w:cs="Times New Roman"/>
          <w:i/>
          <w:sz w:val="24"/>
          <w:szCs w:val="24"/>
        </w:rPr>
        <w:t>(</w:t>
      </w:r>
      <w:r w:rsidRPr="006254C1">
        <w:rPr>
          <w:rFonts w:ascii="Times New Roman" w:hAnsi="Times New Roman" w:cs="Times New Roman"/>
          <w:i/>
          <w:sz w:val="24"/>
          <w:szCs w:val="24"/>
        </w:rPr>
        <w:t>3</w:t>
      </w:r>
      <w:r w:rsidR="00383B38" w:rsidRPr="006254C1">
        <w:rPr>
          <w:rFonts w:ascii="Times New Roman" w:hAnsi="Times New Roman" w:cs="Times New Roman"/>
          <w:i/>
          <w:sz w:val="24"/>
          <w:szCs w:val="24"/>
        </w:rPr>
        <w:t>),</w:t>
      </w:r>
      <w:r w:rsidRPr="006254C1">
        <w:rPr>
          <w:rFonts w:ascii="Times New Roman" w:hAnsi="Times New Roman" w:cs="Times New Roman"/>
          <w:sz w:val="24"/>
          <w:szCs w:val="24"/>
        </w:rPr>
        <w:t xml:space="preserve"> 941-954</w:t>
      </w:r>
      <w:r w:rsidR="00383B38" w:rsidRPr="006254C1">
        <w:rPr>
          <w:rFonts w:ascii="Times New Roman" w:hAnsi="Times New Roman" w:cs="Times New Roman"/>
          <w:sz w:val="24"/>
          <w:szCs w:val="24"/>
        </w:rPr>
        <w:t>.</w:t>
      </w:r>
    </w:p>
    <w:p w:rsidR="005229C2" w:rsidRPr="006254C1" w:rsidRDefault="00035C06"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Jacob</w:t>
      </w:r>
      <w:r w:rsidR="005229C2" w:rsidRPr="006254C1">
        <w:rPr>
          <w:rFonts w:ascii="Times New Roman" w:hAnsi="Times New Roman" w:cs="Times New Roman"/>
          <w:sz w:val="24"/>
          <w:szCs w:val="24"/>
        </w:rPr>
        <w:t>s</w:t>
      </w:r>
      <w:proofErr w:type="spellEnd"/>
      <w:r w:rsidR="005229C2" w:rsidRPr="006254C1">
        <w:rPr>
          <w:rFonts w:ascii="Times New Roman" w:hAnsi="Times New Roman" w:cs="Times New Roman"/>
          <w:sz w:val="24"/>
          <w:szCs w:val="24"/>
        </w:rPr>
        <w:t>, J.R. (1974</w:t>
      </w:r>
      <w:r w:rsidR="005229C2" w:rsidRPr="006254C1">
        <w:rPr>
          <w:rFonts w:ascii="Times New Roman" w:hAnsi="Times New Roman" w:cs="Times New Roman"/>
          <w:i/>
          <w:sz w:val="24"/>
          <w:szCs w:val="24"/>
        </w:rPr>
        <w:t xml:space="preserve">).  A </w:t>
      </w:r>
      <w:proofErr w:type="spellStart"/>
      <w:r w:rsidR="005229C2" w:rsidRPr="006254C1">
        <w:rPr>
          <w:rFonts w:ascii="Times New Roman" w:hAnsi="Times New Roman" w:cs="Times New Roman"/>
          <w:i/>
          <w:sz w:val="24"/>
          <w:szCs w:val="24"/>
        </w:rPr>
        <w:t>Comparison</w:t>
      </w:r>
      <w:proofErr w:type="spellEnd"/>
      <w:r w:rsidR="005229C2" w:rsidRPr="006254C1">
        <w:rPr>
          <w:rFonts w:ascii="Times New Roman" w:hAnsi="Times New Roman" w:cs="Times New Roman"/>
          <w:i/>
          <w:sz w:val="24"/>
          <w:szCs w:val="24"/>
        </w:rPr>
        <w:t xml:space="preserve"> Of </w:t>
      </w:r>
      <w:proofErr w:type="spellStart"/>
      <w:r w:rsidR="005229C2" w:rsidRPr="006254C1">
        <w:rPr>
          <w:rFonts w:ascii="Times New Roman" w:hAnsi="Times New Roman" w:cs="Times New Roman"/>
          <w:i/>
          <w:sz w:val="24"/>
          <w:szCs w:val="24"/>
        </w:rPr>
        <w:t>The</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Relationship</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Between</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The</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Level</w:t>
      </w:r>
      <w:proofErr w:type="spellEnd"/>
      <w:r w:rsidR="005229C2" w:rsidRPr="006254C1">
        <w:rPr>
          <w:rFonts w:ascii="Times New Roman" w:hAnsi="Times New Roman" w:cs="Times New Roman"/>
          <w:i/>
          <w:sz w:val="24"/>
          <w:szCs w:val="24"/>
        </w:rPr>
        <w:t xml:space="preserve"> Of </w:t>
      </w:r>
      <w:proofErr w:type="spellStart"/>
      <w:r w:rsidR="005229C2" w:rsidRPr="006254C1">
        <w:rPr>
          <w:rFonts w:ascii="Times New Roman" w:hAnsi="Times New Roman" w:cs="Times New Roman"/>
          <w:i/>
          <w:sz w:val="24"/>
          <w:szCs w:val="24"/>
        </w:rPr>
        <w:t>Acceptance</w:t>
      </w:r>
      <w:proofErr w:type="spellEnd"/>
      <w:r w:rsidR="005229C2" w:rsidRPr="006254C1">
        <w:rPr>
          <w:rFonts w:ascii="Times New Roman" w:hAnsi="Times New Roman" w:cs="Times New Roman"/>
          <w:i/>
          <w:sz w:val="24"/>
          <w:szCs w:val="24"/>
        </w:rPr>
        <w:t xml:space="preserve"> Of </w:t>
      </w:r>
      <w:proofErr w:type="spellStart"/>
      <w:r w:rsidR="005229C2" w:rsidRPr="006254C1">
        <w:rPr>
          <w:rFonts w:ascii="Times New Roman" w:hAnsi="Times New Roman" w:cs="Times New Roman"/>
          <w:i/>
          <w:sz w:val="24"/>
          <w:szCs w:val="24"/>
        </w:rPr>
        <w:t>Sex</w:t>
      </w:r>
      <w:proofErr w:type="spellEnd"/>
      <w:r w:rsidR="005229C2" w:rsidRPr="006254C1">
        <w:rPr>
          <w:rFonts w:ascii="Times New Roman" w:hAnsi="Times New Roman" w:cs="Times New Roman"/>
          <w:i/>
          <w:sz w:val="24"/>
          <w:szCs w:val="24"/>
        </w:rPr>
        <w:t xml:space="preserve">-Role </w:t>
      </w:r>
      <w:proofErr w:type="spellStart"/>
      <w:r w:rsidR="005229C2" w:rsidRPr="006254C1">
        <w:rPr>
          <w:rFonts w:ascii="Times New Roman" w:hAnsi="Times New Roman" w:cs="Times New Roman"/>
          <w:i/>
          <w:sz w:val="24"/>
          <w:szCs w:val="24"/>
        </w:rPr>
        <w:t>Stereotping</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and</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Attitudes</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Toward</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Mathematics</w:t>
      </w:r>
      <w:proofErr w:type="spellEnd"/>
      <w:r w:rsidR="005229C2" w:rsidRPr="006254C1">
        <w:rPr>
          <w:rFonts w:ascii="Times New Roman" w:hAnsi="Times New Roman" w:cs="Times New Roman"/>
          <w:i/>
          <w:sz w:val="24"/>
          <w:szCs w:val="24"/>
        </w:rPr>
        <w:t xml:space="preserve"> Of </w:t>
      </w:r>
      <w:proofErr w:type="spellStart"/>
      <w:r w:rsidR="005229C2" w:rsidRPr="006254C1">
        <w:rPr>
          <w:rFonts w:ascii="Times New Roman" w:hAnsi="Times New Roman" w:cs="Times New Roman"/>
          <w:i/>
          <w:sz w:val="24"/>
          <w:szCs w:val="24"/>
        </w:rPr>
        <w:t>Seventh</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Grades</w:t>
      </w:r>
      <w:proofErr w:type="spellEnd"/>
      <w:r w:rsidR="005229C2" w:rsidRPr="006254C1">
        <w:rPr>
          <w:rFonts w:ascii="Times New Roman" w:hAnsi="Times New Roman" w:cs="Times New Roman"/>
          <w:i/>
          <w:sz w:val="24"/>
          <w:szCs w:val="24"/>
        </w:rPr>
        <w:t xml:space="preserve"> İn A </w:t>
      </w:r>
      <w:proofErr w:type="spellStart"/>
      <w:r w:rsidR="005229C2" w:rsidRPr="006254C1">
        <w:rPr>
          <w:rFonts w:ascii="Times New Roman" w:hAnsi="Times New Roman" w:cs="Times New Roman"/>
          <w:i/>
          <w:sz w:val="24"/>
          <w:szCs w:val="24"/>
        </w:rPr>
        <w:t>Suburban</w:t>
      </w:r>
      <w:proofErr w:type="spellEnd"/>
      <w:r w:rsidR="005229C2" w:rsidRPr="006254C1">
        <w:rPr>
          <w:rFonts w:ascii="Times New Roman" w:hAnsi="Times New Roman" w:cs="Times New Roman"/>
          <w:i/>
          <w:sz w:val="24"/>
          <w:szCs w:val="24"/>
        </w:rPr>
        <w:t xml:space="preserve"> </w:t>
      </w:r>
      <w:proofErr w:type="spellStart"/>
      <w:r w:rsidR="005229C2" w:rsidRPr="006254C1">
        <w:rPr>
          <w:rFonts w:ascii="Times New Roman" w:hAnsi="Times New Roman" w:cs="Times New Roman"/>
          <w:i/>
          <w:sz w:val="24"/>
          <w:szCs w:val="24"/>
        </w:rPr>
        <w:t>Metropolitan</w:t>
      </w:r>
      <w:proofErr w:type="spellEnd"/>
      <w:r w:rsidR="005229C2" w:rsidRPr="006254C1">
        <w:rPr>
          <w:rFonts w:ascii="Times New Roman" w:hAnsi="Times New Roman" w:cs="Times New Roman"/>
          <w:i/>
          <w:sz w:val="24"/>
          <w:szCs w:val="24"/>
        </w:rPr>
        <w:t xml:space="preserve"> </w:t>
      </w:r>
      <w:r w:rsidR="001162EF" w:rsidRPr="006254C1">
        <w:rPr>
          <w:rFonts w:ascii="Times New Roman" w:hAnsi="Times New Roman" w:cs="Times New Roman"/>
          <w:i/>
          <w:sz w:val="24"/>
          <w:szCs w:val="24"/>
        </w:rPr>
        <w:t>New York</w:t>
      </w:r>
      <w:r w:rsidR="001162EF" w:rsidRPr="006254C1">
        <w:rPr>
          <w:rFonts w:ascii="Times New Roman" w:hAnsi="Times New Roman" w:cs="Times New Roman"/>
          <w:sz w:val="24"/>
          <w:szCs w:val="24"/>
        </w:rPr>
        <w:t xml:space="preserve">, </w:t>
      </w:r>
      <w:proofErr w:type="spellStart"/>
      <w:r w:rsidR="001162EF" w:rsidRPr="006254C1">
        <w:rPr>
          <w:rFonts w:ascii="Times New Roman" w:hAnsi="Times New Roman" w:cs="Times New Roman"/>
          <w:sz w:val="24"/>
          <w:szCs w:val="24"/>
        </w:rPr>
        <w:t>Disertations</w:t>
      </w:r>
      <w:proofErr w:type="spellEnd"/>
      <w:r w:rsidR="001162EF" w:rsidRPr="006254C1">
        <w:rPr>
          <w:rFonts w:ascii="Times New Roman" w:hAnsi="Times New Roman" w:cs="Times New Roman"/>
          <w:sz w:val="24"/>
          <w:szCs w:val="24"/>
        </w:rPr>
        <w:t>, New York.</w:t>
      </w:r>
    </w:p>
    <w:p w:rsidR="002D1827" w:rsidRPr="006254C1" w:rsidRDefault="008230D4"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Kağıtçıbaşı</w:t>
      </w:r>
      <w:proofErr w:type="spellEnd"/>
      <w:r w:rsidRPr="006254C1">
        <w:rPr>
          <w:rFonts w:ascii="Times New Roman" w:hAnsi="Times New Roman" w:cs="Times New Roman"/>
          <w:sz w:val="24"/>
          <w:szCs w:val="24"/>
        </w:rPr>
        <w:t xml:space="preserve">, Ç. (1996). </w:t>
      </w:r>
      <w:r w:rsidRPr="006254C1">
        <w:rPr>
          <w:rFonts w:ascii="Times New Roman" w:hAnsi="Times New Roman" w:cs="Times New Roman"/>
          <w:i/>
          <w:sz w:val="24"/>
          <w:szCs w:val="24"/>
        </w:rPr>
        <w:t>İnsan ve insanlar</w:t>
      </w:r>
      <w:r w:rsidR="001162EF" w:rsidRPr="006254C1">
        <w:rPr>
          <w:rFonts w:ascii="Times New Roman" w:hAnsi="Times New Roman" w:cs="Times New Roman"/>
          <w:sz w:val="24"/>
          <w:szCs w:val="24"/>
        </w:rPr>
        <w:t>,</w:t>
      </w:r>
      <w:r w:rsidRPr="006254C1">
        <w:rPr>
          <w:rFonts w:ascii="Times New Roman" w:hAnsi="Times New Roman" w:cs="Times New Roman"/>
          <w:sz w:val="24"/>
          <w:szCs w:val="24"/>
        </w:rPr>
        <w:t xml:space="preserve"> İstanbul: Evrim Yayınları.</w:t>
      </w:r>
    </w:p>
    <w:p w:rsidR="00FF59C2" w:rsidRPr="006254C1" w:rsidRDefault="00FF59C2"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Kaplan, A., Kaplan, N. (2006). Ortaöğretim Öğrencilerinin Matematik Dersine Karşı Tutumları. </w:t>
      </w:r>
      <w:proofErr w:type="spellStart"/>
      <w:r w:rsidRPr="006254C1">
        <w:rPr>
          <w:rFonts w:ascii="Times New Roman" w:hAnsi="Times New Roman" w:cs="Times New Roman"/>
          <w:i/>
          <w:sz w:val="24"/>
          <w:szCs w:val="24"/>
        </w:rPr>
        <w:t>Journal</w:t>
      </w:r>
      <w:proofErr w:type="spellEnd"/>
      <w:r w:rsidRPr="006254C1">
        <w:rPr>
          <w:rFonts w:ascii="Times New Roman" w:hAnsi="Times New Roman" w:cs="Times New Roman"/>
          <w:i/>
          <w:sz w:val="24"/>
          <w:szCs w:val="24"/>
        </w:rPr>
        <w:t xml:space="preserve"> of </w:t>
      </w:r>
      <w:proofErr w:type="spellStart"/>
      <w:r w:rsidRPr="006254C1">
        <w:rPr>
          <w:rFonts w:ascii="Times New Roman" w:hAnsi="Times New Roman" w:cs="Times New Roman"/>
          <w:i/>
          <w:sz w:val="24"/>
          <w:szCs w:val="24"/>
        </w:rPr>
        <w:t>Qafqaz</w:t>
      </w:r>
      <w:proofErr w:type="spellEnd"/>
      <w:r w:rsidR="001162EF" w:rsidRPr="006254C1">
        <w:rPr>
          <w:rFonts w:ascii="Times New Roman" w:hAnsi="Times New Roman" w:cs="Times New Roman"/>
          <w:sz w:val="24"/>
          <w:szCs w:val="24"/>
        </w:rPr>
        <w:t>,</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17</w:t>
      </w:r>
      <w:r w:rsidRPr="006254C1">
        <w:rPr>
          <w:rFonts w:ascii="Times New Roman" w:hAnsi="Times New Roman" w:cs="Times New Roman"/>
          <w:sz w:val="24"/>
          <w:szCs w:val="24"/>
        </w:rPr>
        <w:t>, 1-5</w:t>
      </w:r>
      <w:r w:rsidR="001162EF" w:rsidRPr="006254C1">
        <w:rPr>
          <w:rFonts w:ascii="Times New Roman" w:hAnsi="Times New Roman" w:cs="Times New Roman"/>
          <w:sz w:val="24"/>
          <w:szCs w:val="24"/>
        </w:rPr>
        <w:t>.</w:t>
      </w:r>
    </w:p>
    <w:p w:rsidR="002D1304" w:rsidRPr="006254C1" w:rsidRDefault="002D1827"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Karasar</w:t>
      </w:r>
      <w:proofErr w:type="spellEnd"/>
      <w:r w:rsidRPr="006254C1">
        <w:rPr>
          <w:rFonts w:ascii="Times New Roman" w:hAnsi="Times New Roman" w:cs="Times New Roman"/>
          <w:sz w:val="24"/>
          <w:szCs w:val="24"/>
        </w:rPr>
        <w:t xml:space="preserve">, N. (2009). </w:t>
      </w:r>
      <w:r w:rsidRPr="006254C1">
        <w:rPr>
          <w:rFonts w:ascii="Times New Roman" w:hAnsi="Times New Roman" w:cs="Times New Roman"/>
          <w:i/>
          <w:sz w:val="24"/>
          <w:szCs w:val="24"/>
        </w:rPr>
        <w:t>Bilimsel Araştırma Y</w:t>
      </w:r>
      <w:r w:rsidR="005229C2" w:rsidRPr="006254C1">
        <w:rPr>
          <w:rFonts w:ascii="Times New Roman" w:hAnsi="Times New Roman" w:cs="Times New Roman"/>
          <w:i/>
          <w:sz w:val="24"/>
          <w:szCs w:val="24"/>
        </w:rPr>
        <w:t>öntemi</w:t>
      </w:r>
      <w:r w:rsidR="001162EF" w:rsidRPr="006254C1">
        <w:rPr>
          <w:rFonts w:ascii="Times New Roman" w:hAnsi="Times New Roman" w:cs="Times New Roman"/>
          <w:sz w:val="24"/>
          <w:szCs w:val="24"/>
        </w:rPr>
        <w:t xml:space="preserve">, </w:t>
      </w:r>
      <w:r w:rsidR="005229C2" w:rsidRPr="006254C1">
        <w:rPr>
          <w:rFonts w:ascii="Times New Roman" w:hAnsi="Times New Roman" w:cs="Times New Roman"/>
          <w:sz w:val="24"/>
          <w:szCs w:val="24"/>
        </w:rPr>
        <w:t>Ankara : Nobel Dağıtım.</w:t>
      </w:r>
      <w:r w:rsidR="002D1304" w:rsidRPr="006254C1">
        <w:rPr>
          <w:rFonts w:ascii="Times New Roman" w:hAnsi="Times New Roman" w:cs="Times New Roman"/>
          <w:sz w:val="24"/>
          <w:szCs w:val="24"/>
        </w:rPr>
        <w:t xml:space="preserve"> </w:t>
      </w:r>
    </w:p>
    <w:p w:rsidR="002D1304" w:rsidRPr="006254C1" w:rsidRDefault="002D1304" w:rsidP="006254C1">
      <w:pPr>
        <w:tabs>
          <w:tab w:val="left" w:pos="709"/>
          <w:tab w:val="left" w:pos="851"/>
        </w:tabs>
        <w:spacing w:after="120" w:line="240" w:lineRule="auto"/>
        <w:ind w:left="709" w:hanging="709"/>
        <w:jc w:val="both"/>
        <w:rPr>
          <w:rFonts w:ascii="Times New Roman" w:hAnsi="Times New Roman" w:cs="Times New Roman"/>
          <w:i/>
          <w:sz w:val="24"/>
          <w:szCs w:val="24"/>
        </w:rPr>
      </w:pPr>
      <w:r w:rsidRPr="006254C1">
        <w:rPr>
          <w:rFonts w:ascii="Times New Roman" w:hAnsi="Times New Roman" w:cs="Times New Roman"/>
          <w:sz w:val="24"/>
          <w:szCs w:val="24"/>
        </w:rPr>
        <w:t xml:space="preserve">Keçeci, T. (2011). Matematik Kaygısı Ve Korkusu İle Mücadele Yolları, </w:t>
      </w:r>
      <w:r w:rsidRPr="006254C1">
        <w:rPr>
          <w:rFonts w:ascii="Times New Roman" w:hAnsi="Times New Roman" w:cs="Times New Roman"/>
          <w:i/>
          <w:sz w:val="24"/>
          <w:szCs w:val="24"/>
        </w:rPr>
        <w:t xml:space="preserve">2.nd International </w:t>
      </w:r>
      <w:proofErr w:type="spellStart"/>
      <w:r w:rsidRPr="006254C1">
        <w:rPr>
          <w:rFonts w:ascii="Times New Roman" w:hAnsi="Times New Roman" w:cs="Times New Roman"/>
          <w:i/>
          <w:sz w:val="24"/>
          <w:szCs w:val="24"/>
        </w:rPr>
        <w:t>Conference</w:t>
      </w:r>
      <w:proofErr w:type="spellEnd"/>
      <w:r w:rsidRPr="006254C1">
        <w:rPr>
          <w:rFonts w:ascii="Times New Roman" w:hAnsi="Times New Roman" w:cs="Times New Roman"/>
          <w:i/>
          <w:sz w:val="24"/>
          <w:szCs w:val="24"/>
        </w:rPr>
        <w:t xml:space="preserve"> on New </w:t>
      </w:r>
      <w:proofErr w:type="spellStart"/>
      <w:r w:rsidRPr="006254C1">
        <w:rPr>
          <w:rFonts w:ascii="Times New Roman" w:hAnsi="Times New Roman" w:cs="Times New Roman"/>
          <w:i/>
          <w:sz w:val="24"/>
          <w:szCs w:val="24"/>
        </w:rPr>
        <w:t>Trends</w:t>
      </w:r>
      <w:proofErr w:type="spellEnd"/>
      <w:r w:rsidRPr="006254C1">
        <w:rPr>
          <w:rFonts w:ascii="Times New Roman" w:hAnsi="Times New Roman" w:cs="Times New Roman"/>
          <w:i/>
          <w:sz w:val="24"/>
          <w:szCs w:val="24"/>
        </w:rPr>
        <w:t xml:space="preserve"> in </w:t>
      </w:r>
      <w:proofErr w:type="spellStart"/>
      <w:r w:rsidRPr="006254C1">
        <w:rPr>
          <w:rFonts w:ascii="Times New Roman" w:hAnsi="Times New Roman" w:cs="Times New Roman"/>
          <w:i/>
          <w:sz w:val="24"/>
          <w:szCs w:val="24"/>
        </w:rPr>
        <w:t>Education</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and</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Their</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Implications</w:t>
      </w:r>
      <w:proofErr w:type="spellEnd"/>
      <w:r w:rsidRPr="006254C1">
        <w:rPr>
          <w:rFonts w:ascii="Times New Roman" w:hAnsi="Times New Roman" w:cs="Times New Roman"/>
          <w:i/>
          <w:sz w:val="24"/>
          <w:szCs w:val="24"/>
        </w:rPr>
        <w:t xml:space="preserve"> , </w:t>
      </w:r>
      <w:r w:rsidRPr="006254C1">
        <w:rPr>
          <w:rFonts w:ascii="Times New Roman" w:hAnsi="Times New Roman" w:cs="Times New Roman"/>
          <w:sz w:val="24"/>
          <w:szCs w:val="24"/>
        </w:rPr>
        <w:t>Antalya.</w:t>
      </w:r>
      <w:r w:rsidRPr="006254C1">
        <w:rPr>
          <w:rFonts w:ascii="Times New Roman" w:hAnsi="Times New Roman" w:cs="Times New Roman"/>
          <w:i/>
          <w:sz w:val="24"/>
          <w:szCs w:val="24"/>
        </w:rPr>
        <w:t xml:space="preserve"> </w:t>
      </w:r>
    </w:p>
    <w:p w:rsidR="008230D4" w:rsidRPr="006254C1" w:rsidRDefault="002D1304"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Kurbanoğlu</w:t>
      </w:r>
      <w:proofErr w:type="spellEnd"/>
      <w:r w:rsidRPr="006254C1">
        <w:rPr>
          <w:rFonts w:ascii="Times New Roman" w:hAnsi="Times New Roman" w:cs="Times New Roman"/>
          <w:sz w:val="24"/>
          <w:szCs w:val="24"/>
        </w:rPr>
        <w:t xml:space="preserve">, N.İ., Takunyacı, M.(2012). Lise öğrencilerinin matematik dersine yönelik kaygı,  tutum ve öz-yeterlik inançlarının cinsiyet, okul türü ve sınıf düzeyi açısından incelenmesi, </w:t>
      </w:r>
      <w:r w:rsidRPr="006254C1">
        <w:rPr>
          <w:rFonts w:ascii="Times New Roman" w:hAnsi="Times New Roman" w:cs="Times New Roman"/>
          <w:i/>
          <w:sz w:val="24"/>
          <w:szCs w:val="24"/>
        </w:rPr>
        <w:t>Uluslararası İnsan Bilimleri Dergisi</w:t>
      </w:r>
      <w:r w:rsidRPr="006254C1">
        <w:rPr>
          <w:rFonts w:ascii="Times New Roman" w:hAnsi="Times New Roman" w:cs="Times New Roman"/>
          <w:sz w:val="24"/>
          <w:szCs w:val="24"/>
        </w:rPr>
        <w:t>,</w:t>
      </w:r>
      <w:r w:rsidR="001D5E10" w:rsidRPr="006254C1">
        <w:rPr>
          <w:rFonts w:ascii="Times New Roman" w:hAnsi="Times New Roman" w:cs="Times New Roman"/>
          <w:sz w:val="24"/>
          <w:szCs w:val="24"/>
        </w:rPr>
        <w:t xml:space="preserve"> </w:t>
      </w:r>
      <w:r w:rsidRPr="006254C1">
        <w:rPr>
          <w:rFonts w:ascii="Times New Roman" w:hAnsi="Times New Roman" w:cs="Times New Roman"/>
          <w:i/>
          <w:sz w:val="24"/>
          <w:szCs w:val="24"/>
        </w:rPr>
        <w:t>9(1),</w:t>
      </w:r>
      <w:r w:rsidR="001D5E10" w:rsidRPr="006254C1">
        <w:rPr>
          <w:rFonts w:ascii="Times New Roman" w:hAnsi="Times New Roman" w:cs="Times New Roman"/>
          <w:sz w:val="24"/>
          <w:szCs w:val="24"/>
        </w:rPr>
        <w:t xml:space="preserve"> </w:t>
      </w:r>
      <w:r w:rsidRPr="006254C1">
        <w:rPr>
          <w:rFonts w:ascii="Times New Roman" w:hAnsi="Times New Roman" w:cs="Times New Roman"/>
          <w:sz w:val="24"/>
          <w:szCs w:val="24"/>
        </w:rPr>
        <w:t>110-130.</w:t>
      </w:r>
    </w:p>
    <w:p w:rsidR="005229C2" w:rsidRPr="006254C1" w:rsidRDefault="008230D4"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lastRenderedPageBreak/>
        <w:t>Ma</w:t>
      </w:r>
      <w:proofErr w:type="spellEnd"/>
      <w:r w:rsidRPr="006254C1">
        <w:rPr>
          <w:rFonts w:ascii="Times New Roman" w:hAnsi="Times New Roman" w:cs="Times New Roman"/>
          <w:sz w:val="24"/>
          <w:szCs w:val="24"/>
        </w:rPr>
        <w:t xml:space="preserve">, X. (1997). </w:t>
      </w:r>
      <w:proofErr w:type="spellStart"/>
      <w:r w:rsidRPr="006254C1">
        <w:rPr>
          <w:rFonts w:ascii="Times New Roman" w:hAnsi="Times New Roman" w:cs="Times New Roman"/>
          <w:sz w:val="24"/>
          <w:szCs w:val="24"/>
        </w:rPr>
        <w:t>Reciprocal</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relationships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between</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attitude</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toward</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mathematics</w:t>
      </w:r>
      <w:proofErr w:type="spellEnd"/>
      <w:r w:rsidRPr="006254C1">
        <w:rPr>
          <w:rFonts w:ascii="Times New Roman" w:hAnsi="Times New Roman" w:cs="Times New Roman"/>
          <w:sz w:val="24"/>
          <w:szCs w:val="24"/>
        </w:rPr>
        <w:t xml:space="preserve"> </w:t>
      </w:r>
      <w:proofErr w:type="spellStart"/>
      <w:r w:rsidR="001162EF" w:rsidRPr="006254C1">
        <w:rPr>
          <w:rFonts w:ascii="Times New Roman" w:hAnsi="Times New Roman" w:cs="Times New Roman"/>
          <w:sz w:val="24"/>
          <w:szCs w:val="24"/>
        </w:rPr>
        <w:t>and</w:t>
      </w:r>
      <w:proofErr w:type="spellEnd"/>
      <w:r w:rsidR="001162EF" w:rsidRPr="006254C1">
        <w:rPr>
          <w:rFonts w:ascii="Times New Roman" w:hAnsi="Times New Roman" w:cs="Times New Roman"/>
          <w:sz w:val="24"/>
          <w:szCs w:val="24"/>
        </w:rPr>
        <w:t xml:space="preserve"> </w:t>
      </w:r>
      <w:proofErr w:type="spellStart"/>
      <w:r w:rsidR="001162EF" w:rsidRPr="006254C1">
        <w:rPr>
          <w:rFonts w:ascii="Times New Roman" w:hAnsi="Times New Roman" w:cs="Times New Roman"/>
          <w:sz w:val="24"/>
          <w:szCs w:val="24"/>
        </w:rPr>
        <w:t>achievement</w:t>
      </w:r>
      <w:proofErr w:type="spellEnd"/>
      <w:r w:rsidR="001162EF" w:rsidRPr="006254C1">
        <w:rPr>
          <w:rFonts w:ascii="Times New Roman" w:hAnsi="Times New Roman" w:cs="Times New Roman"/>
          <w:sz w:val="24"/>
          <w:szCs w:val="24"/>
        </w:rPr>
        <w:t xml:space="preserve"> in </w:t>
      </w:r>
      <w:proofErr w:type="spellStart"/>
      <w:r w:rsidR="001162EF" w:rsidRPr="006254C1">
        <w:rPr>
          <w:rFonts w:ascii="Times New Roman" w:hAnsi="Times New Roman" w:cs="Times New Roman"/>
          <w:sz w:val="24"/>
          <w:szCs w:val="24"/>
        </w:rPr>
        <w:t>mathematics</w:t>
      </w:r>
      <w:proofErr w:type="spellEnd"/>
      <w:r w:rsidR="001162EF" w:rsidRPr="006254C1">
        <w:rPr>
          <w:rFonts w:ascii="Times New Roman" w:hAnsi="Times New Roman" w:cs="Times New Roman"/>
          <w:sz w:val="24"/>
          <w:szCs w:val="24"/>
        </w:rPr>
        <w:t xml:space="preserve">, </w:t>
      </w:r>
      <w:proofErr w:type="spellStart"/>
      <w:r w:rsidRPr="006254C1">
        <w:rPr>
          <w:rFonts w:ascii="Times New Roman" w:hAnsi="Times New Roman" w:cs="Times New Roman"/>
          <w:i/>
          <w:sz w:val="24"/>
          <w:szCs w:val="24"/>
        </w:rPr>
        <w:t>The</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Journal</w:t>
      </w:r>
      <w:proofErr w:type="spellEnd"/>
      <w:r w:rsidRPr="006254C1">
        <w:rPr>
          <w:rFonts w:ascii="Times New Roman" w:hAnsi="Times New Roman" w:cs="Times New Roman"/>
          <w:i/>
          <w:sz w:val="24"/>
          <w:szCs w:val="24"/>
        </w:rPr>
        <w:t xml:space="preserve"> of </w:t>
      </w:r>
      <w:proofErr w:type="spellStart"/>
      <w:r w:rsidRPr="006254C1">
        <w:rPr>
          <w:rFonts w:ascii="Times New Roman" w:hAnsi="Times New Roman" w:cs="Times New Roman"/>
          <w:i/>
          <w:sz w:val="24"/>
          <w:szCs w:val="24"/>
        </w:rPr>
        <w:t>Educational</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Research</w:t>
      </w:r>
      <w:proofErr w:type="spellEnd"/>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90(4),</w:t>
      </w:r>
      <w:r w:rsidRPr="006254C1">
        <w:rPr>
          <w:rFonts w:ascii="Times New Roman" w:hAnsi="Times New Roman" w:cs="Times New Roman"/>
          <w:sz w:val="24"/>
          <w:szCs w:val="24"/>
        </w:rPr>
        <w:t xml:space="preserve"> 221-229.</w:t>
      </w:r>
    </w:p>
    <w:p w:rsidR="008230D4" w:rsidRPr="006254C1" w:rsidRDefault="005229C2"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McMillan</w:t>
      </w:r>
      <w:proofErr w:type="spellEnd"/>
      <w:r w:rsidRPr="006254C1">
        <w:rPr>
          <w:rFonts w:ascii="Times New Roman" w:hAnsi="Times New Roman" w:cs="Times New Roman"/>
          <w:sz w:val="24"/>
          <w:szCs w:val="24"/>
        </w:rPr>
        <w:t xml:space="preserve">, J., &amp; </w:t>
      </w:r>
      <w:proofErr w:type="spellStart"/>
      <w:r w:rsidRPr="006254C1">
        <w:rPr>
          <w:rFonts w:ascii="Times New Roman" w:hAnsi="Times New Roman" w:cs="Times New Roman"/>
          <w:sz w:val="24"/>
          <w:szCs w:val="24"/>
        </w:rPr>
        <w:t>Schumacher</w:t>
      </w:r>
      <w:proofErr w:type="spellEnd"/>
      <w:r w:rsidRPr="006254C1">
        <w:rPr>
          <w:rFonts w:ascii="Times New Roman" w:hAnsi="Times New Roman" w:cs="Times New Roman"/>
          <w:sz w:val="24"/>
          <w:szCs w:val="24"/>
        </w:rPr>
        <w:t xml:space="preserve">, S. (2010). </w:t>
      </w:r>
      <w:proofErr w:type="spellStart"/>
      <w:r w:rsidRPr="006254C1">
        <w:rPr>
          <w:rFonts w:ascii="Times New Roman" w:hAnsi="Times New Roman" w:cs="Times New Roman"/>
          <w:i/>
          <w:sz w:val="24"/>
          <w:szCs w:val="24"/>
        </w:rPr>
        <w:t>Research</w:t>
      </w:r>
      <w:proofErr w:type="spellEnd"/>
      <w:r w:rsidRPr="006254C1">
        <w:rPr>
          <w:rFonts w:ascii="Times New Roman" w:hAnsi="Times New Roman" w:cs="Times New Roman"/>
          <w:i/>
          <w:sz w:val="24"/>
          <w:szCs w:val="24"/>
        </w:rPr>
        <w:t xml:space="preserve"> in </w:t>
      </w:r>
      <w:proofErr w:type="spellStart"/>
      <w:r w:rsidRPr="006254C1">
        <w:rPr>
          <w:rFonts w:ascii="Times New Roman" w:hAnsi="Times New Roman" w:cs="Times New Roman"/>
          <w:i/>
          <w:sz w:val="24"/>
          <w:szCs w:val="24"/>
        </w:rPr>
        <w:t>education</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Evidence</w:t>
      </w:r>
      <w:proofErr w:type="spellEnd"/>
      <w:r w:rsidRPr="006254C1">
        <w:rPr>
          <w:rFonts w:ascii="Times New Roman" w:hAnsi="Times New Roman" w:cs="Times New Roman"/>
          <w:i/>
          <w:sz w:val="24"/>
          <w:szCs w:val="24"/>
        </w:rPr>
        <w:t>-</w:t>
      </w:r>
      <w:proofErr w:type="spellStart"/>
      <w:r w:rsidRPr="006254C1">
        <w:rPr>
          <w:rFonts w:ascii="Times New Roman" w:hAnsi="Times New Roman" w:cs="Times New Roman"/>
          <w:i/>
          <w:sz w:val="24"/>
          <w:szCs w:val="24"/>
        </w:rPr>
        <w:t>based</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inquiry</w:t>
      </w:r>
      <w:proofErr w:type="spellEnd"/>
      <w:r w:rsidRPr="006254C1">
        <w:rPr>
          <w:rFonts w:ascii="Times New Roman" w:hAnsi="Times New Roman" w:cs="Times New Roman"/>
          <w:i/>
          <w:sz w:val="24"/>
          <w:szCs w:val="24"/>
        </w:rPr>
        <w:t xml:space="preserve"> (7th ed.)</w:t>
      </w:r>
      <w:r w:rsidR="001162EF" w:rsidRPr="006254C1">
        <w:rPr>
          <w:rFonts w:ascii="Times New Roman" w:hAnsi="Times New Roman" w:cs="Times New Roman"/>
          <w:sz w:val="24"/>
          <w:szCs w:val="24"/>
        </w:rPr>
        <w:t>,</w:t>
      </w:r>
      <w:r w:rsidRPr="006254C1">
        <w:rPr>
          <w:rFonts w:ascii="Times New Roman" w:hAnsi="Times New Roman" w:cs="Times New Roman"/>
          <w:sz w:val="24"/>
          <w:szCs w:val="24"/>
        </w:rPr>
        <w:t xml:space="preserve"> Boston: </w:t>
      </w:r>
      <w:proofErr w:type="spellStart"/>
      <w:r w:rsidRPr="006254C1">
        <w:rPr>
          <w:rFonts w:ascii="Times New Roman" w:hAnsi="Times New Roman" w:cs="Times New Roman"/>
          <w:sz w:val="24"/>
          <w:szCs w:val="24"/>
        </w:rPr>
        <w:t>Pearson</w:t>
      </w:r>
      <w:proofErr w:type="spellEnd"/>
      <w:r w:rsidRPr="006254C1">
        <w:rPr>
          <w:rFonts w:ascii="Times New Roman" w:hAnsi="Times New Roman" w:cs="Times New Roman"/>
          <w:sz w:val="24"/>
          <w:szCs w:val="24"/>
        </w:rPr>
        <w:t>.</w:t>
      </w:r>
    </w:p>
    <w:p w:rsidR="001E7962" w:rsidRPr="006254C1" w:rsidRDefault="0045591A"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MEB, (2009). 2010-2011 Milli Eğitim İstatistikleri, </w:t>
      </w:r>
      <w:hyperlink r:id="rId8" w:history="1">
        <w:r w:rsidR="001E7962" w:rsidRPr="006254C1">
          <w:rPr>
            <w:rStyle w:val="Kpr"/>
            <w:rFonts w:ascii="Times New Roman" w:hAnsi="Times New Roman" w:cs="Times New Roman"/>
            <w:sz w:val="24"/>
            <w:szCs w:val="24"/>
          </w:rPr>
          <w:t>http://sgb.meb.gov.tr/yayınlarımız</w:t>
        </w:r>
      </w:hyperlink>
      <w:r w:rsidRPr="006254C1">
        <w:rPr>
          <w:rFonts w:ascii="Times New Roman" w:hAnsi="Times New Roman" w:cs="Times New Roman"/>
          <w:sz w:val="24"/>
          <w:szCs w:val="24"/>
        </w:rPr>
        <w:t>.</w:t>
      </w:r>
    </w:p>
    <w:p w:rsidR="002D1827" w:rsidRPr="006254C1" w:rsidRDefault="008230D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Moralı, S. Köroğlu, H.,ve Çelik, A. (2004). Buca eğitim fakültesi matematik öğretmen adaylarının soyut matematik dersine yönelik tutumları </w:t>
      </w:r>
      <w:r w:rsidR="00383B38" w:rsidRPr="006254C1">
        <w:rPr>
          <w:rFonts w:ascii="Times New Roman" w:hAnsi="Times New Roman" w:cs="Times New Roman"/>
          <w:sz w:val="24"/>
          <w:szCs w:val="24"/>
        </w:rPr>
        <w:t>ve rastlanan kavram yanılgıları,</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Gazi Eğitim Fakültesi Dergisi,</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 xml:space="preserve">24(1), </w:t>
      </w:r>
      <w:r w:rsidRPr="006254C1">
        <w:rPr>
          <w:rFonts w:ascii="Times New Roman" w:hAnsi="Times New Roman" w:cs="Times New Roman"/>
          <w:sz w:val="24"/>
          <w:szCs w:val="24"/>
        </w:rPr>
        <w:t>161-175.</w:t>
      </w:r>
      <w:r w:rsidR="002D1827" w:rsidRPr="006254C1">
        <w:rPr>
          <w:rFonts w:ascii="Times New Roman" w:hAnsi="Times New Roman" w:cs="Times New Roman"/>
          <w:sz w:val="24"/>
          <w:szCs w:val="24"/>
        </w:rPr>
        <w:t xml:space="preserve"> </w:t>
      </w:r>
    </w:p>
    <w:p w:rsidR="00CF418C" w:rsidRPr="006254C1" w:rsidRDefault="00CF418C"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Narlı, S., Başer, N. (2008). “Küme, Bağıntı, Fonksiyon” Konularında Bir Başarı Testi Geliştirme Ve Bu Test İle Üniversite Matematik Bölümü 1. Sınıf Öğrencilerinin Bu Konulardaki Hazır Bulunuşluklarını Betimlem</w:t>
      </w:r>
      <w:r w:rsidR="00383B38" w:rsidRPr="006254C1">
        <w:rPr>
          <w:rFonts w:ascii="Times New Roman" w:hAnsi="Times New Roman" w:cs="Times New Roman"/>
          <w:sz w:val="24"/>
          <w:szCs w:val="24"/>
        </w:rPr>
        <w:t xml:space="preserve">e Üzerine Nicel Bir Araştırma, </w:t>
      </w:r>
      <w:r w:rsidRPr="006254C1">
        <w:rPr>
          <w:rFonts w:ascii="Times New Roman" w:hAnsi="Times New Roman" w:cs="Times New Roman"/>
          <w:i/>
          <w:sz w:val="24"/>
          <w:szCs w:val="24"/>
        </w:rPr>
        <w:t>Dokuz Eylül Üniversitesi Buca Eğitim Fakültesi Dergisi, 24</w:t>
      </w:r>
      <w:r w:rsidRPr="006254C1">
        <w:rPr>
          <w:rFonts w:ascii="Times New Roman" w:hAnsi="Times New Roman" w:cs="Times New Roman"/>
          <w:sz w:val="24"/>
          <w:szCs w:val="24"/>
        </w:rPr>
        <w:t>, 147-158.</w:t>
      </w:r>
    </w:p>
    <w:p w:rsidR="00F90861" w:rsidRPr="006254C1" w:rsidRDefault="00F90861"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ÖSYM (2012). 2012-YGS Sonuçlarına İlişkin Sayısal Bilgiler.</w:t>
      </w:r>
    </w:p>
    <w:p w:rsidR="002D1827" w:rsidRPr="006254C1" w:rsidRDefault="002D1827"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Özoğlu, M. (2011). </w:t>
      </w:r>
      <w:r w:rsidRPr="006254C1">
        <w:rPr>
          <w:rFonts w:ascii="Times New Roman" w:hAnsi="Times New Roman" w:cs="Times New Roman"/>
          <w:i/>
          <w:sz w:val="24"/>
          <w:szCs w:val="24"/>
        </w:rPr>
        <w:t>Özel Dershaneler: Gölge Eğitim Sistemiyle Yüzleşmek</w:t>
      </w:r>
      <w:r w:rsidR="001162EF" w:rsidRPr="006254C1">
        <w:rPr>
          <w:rFonts w:ascii="Times New Roman" w:hAnsi="Times New Roman" w:cs="Times New Roman"/>
          <w:sz w:val="24"/>
          <w:szCs w:val="24"/>
        </w:rPr>
        <w:t>,</w:t>
      </w:r>
      <w:r w:rsidRPr="006254C1">
        <w:rPr>
          <w:rFonts w:ascii="Times New Roman" w:hAnsi="Times New Roman" w:cs="Times New Roman"/>
          <w:sz w:val="24"/>
          <w:szCs w:val="24"/>
        </w:rPr>
        <w:t xml:space="preserve"> Siyaset, Ekonomi ve Toplum Araştırmaları Vakfı. </w:t>
      </w:r>
    </w:p>
    <w:p w:rsidR="002D1827" w:rsidRPr="006254C1" w:rsidRDefault="002D1827"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Öztürk, A. (2001). </w:t>
      </w:r>
      <w:r w:rsidR="001D5E10" w:rsidRPr="006254C1">
        <w:rPr>
          <w:rFonts w:ascii="Times New Roman" w:hAnsi="Times New Roman" w:cs="Times New Roman"/>
          <w:i/>
          <w:sz w:val="24"/>
          <w:szCs w:val="24"/>
        </w:rPr>
        <w:t>‘‘</w:t>
      </w:r>
      <w:r w:rsidRPr="006254C1">
        <w:rPr>
          <w:rFonts w:ascii="Times New Roman" w:hAnsi="Times New Roman" w:cs="Times New Roman"/>
          <w:i/>
          <w:sz w:val="24"/>
          <w:szCs w:val="24"/>
        </w:rPr>
        <w:t>Üniversite Sınavını Kazanamayan Özel Dershane Öğrencilerinin Ortak Özellikleri ve Özel Dershanelerin Bu Öğrencilere ÖSS’deki Puan Getirisi (Kayseri Örnekleminde).</w:t>
      </w:r>
      <w:r w:rsidR="001D5E10" w:rsidRPr="006254C1">
        <w:rPr>
          <w:rFonts w:ascii="Times New Roman" w:hAnsi="Times New Roman" w:cs="Times New Roman"/>
          <w:i/>
          <w:sz w:val="24"/>
          <w:szCs w:val="24"/>
        </w:rPr>
        <w:t>’’</w:t>
      </w:r>
      <w:r w:rsidRPr="006254C1">
        <w:rPr>
          <w:rFonts w:ascii="Times New Roman" w:hAnsi="Times New Roman" w:cs="Times New Roman"/>
          <w:sz w:val="24"/>
          <w:szCs w:val="24"/>
        </w:rPr>
        <w:t xml:space="preserve"> Yayımlanmamış Yüksek Lisans Tezi. Kayseri, Erciyes Üniversitesi Sosyal Bilimler Enstitüsü.</w:t>
      </w:r>
    </w:p>
    <w:p w:rsidR="00DD3B94" w:rsidRPr="006254C1" w:rsidRDefault="00DD3B9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Pehlivan, H. ve Köseoğlu, P. (2011). Ankara Fen Lisesi Öğrencilerinin Matematik Dersine Yönelik Tutumları İle Akademik Benlik Tasarımları</w:t>
      </w:r>
      <w:r w:rsidR="00383B38" w:rsidRPr="006254C1">
        <w:rPr>
          <w:rFonts w:ascii="Times New Roman" w:hAnsi="Times New Roman" w:cs="Times New Roman"/>
          <w:sz w:val="24"/>
          <w:szCs w:val="24"/>
        </w:rPr>
        <w:t>,</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Buca Eğitim Fakültesi Dergisi</w:t>
      </w:r>
      <w:r w:rsidR="00383B38" w:rsidRPr="006254C1">
        <w:rPr>
          <w:rFonts w:ascii="Times New Roman" w:hAnsi="Times New Roman" w:cs="Times New Roman"/>
          <w:sz w:val="24"/>
          <w:szCs w:val="24"/>
        </w:rPr>
        <w:t>,</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31</w:t>
      </w:r>
      <w:r w:rsidRPr="006254C1">
        <w:rPr>
          <w:rFonts w:ascii="Times New Roman" w:hAnsi="Times New Roman" w:cs="Times New Roman"/>
          <w:sz w:val="24"/>
          <w:szCs w:val="24"/>
        </w:rPr>
        <w:t>,153-167.</w:t>
      </w:r>
    </w:p>
    <w:p w:rsidR="005229C2" w:rsidRPr="006254C1" w:rsidRDefault="005229C2"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Saracaloğlu</w:t>
      </w:r>
      <w:proofErr w:type="spellEnd"/>
      <w:r w:rsidRPr="006254C1">
        <w:rPr>
          <w:rFonts w:ascii="Times New Roman" w:hAnsi="Times New Roman" w:cs="Times New Roman"/>
          <w:sz w:val="24"/>
          <w:szCs w:val="24"/>
        </w:rPr>
        <w:t xml:space="preserve">, A. S., </w:t>
      </w:r>
      <w:proofErr w:type="spellStart"/>
      <w:r w:rsidRPr="006254C1">
        <w:rPr>
          <w:rFonts w:ascii="Times New Roman" w:hAnsi="Times New Roman" w:cs="Times New Roman"/>
          <w:sz w:val="24"/>
          <w:szCs w:val="24"/>
        </w:rPr>
        <w:t>Başer</w:t>
      </w:r>
      <w:proofErr w:type="spellEnd"/>
      <w:r w:rsidRPr="006254C1">
        <w:rPr>
          <w:rFonts w:ascii="Times New Roman" w:hAnsi="Times New Roman" w:cs="Times New Roman"/>
          <w:sz w:val="24"/>
          <w:szCs w:val="24"/>
        </w:rPr>
        <w:t>,N., Yavuz, G., Narlı, S. (2004). Öğretmen Adaylarının Matematiğe Yönelik Tutumları, Öğrenme ve Ders Çalışma Stratejileri ile Başarıları Arasındaki ilişki</w:t>
      </w:r>
      <w:r w:rsidR="001D5E10" w:rsidRPr="006254C1">
        <w:rPr>
          <w:rFonts w:ascii="Times New Roman" w:hAnsi="Times New Roman" w:cs="Times New Roman"/>
          <w:sz w:val="24"/>
          <w:szCs w:val="24"/>
        </w:rPr>
        <w:t>,</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Ege Eğitim Dergisi</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5(2),</w:t>
      </w:r>
      <w:r w:rsidRPr="006254C1">
        <w:rPr>
          <w:rFonts w:ascii="Times New Roman" w:hAnsi="Times New Roman" w:cs="Times New Roman"/>
          <w:sz w:val="24"/>
          <w:szCs w:val="24"/>
        </w:rPr>
        <w:t xml:space="preserve"> 53-64.</w:t>
      </w:r>
    </w:p>
    <w:p w:rsidR="00231382" w:rsidRPr="006254C1" w:rsidRDefault="002D1827"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Şentürk, B. (2010). </w:t>
      </w:r>
      <w:r w:rsidR="001D5E10" w:rsidRPr="006254C1">
        <w:rPr>
          <w:rFonts w:ascii="Times New Roman" w:hAnsi="Times New Roman" w:cs="Times New Roman"/>
          <w:i/>
          <w:sz w:val="24"/>
          <w:szCs w:val="24"/>
        </w:rPr>
        <w:t>‘‘</w:t>
      </w:r>
      <w:r w:rsidRPr="006254C1">
        <w:rPr>
          <w:rFonts w:ascii="Times New Roman" w:hAnsi="Times New Roman" w:cs="Times New Roman"/>
          <w:i/>
          <w:sz w:val="24"/>
          <w:szCs w:val="24"/>
        </w:rPr>
        <w:t>İlköğretim beşinci sınıf öğrencilerinin genel başarıları, matematik başarıları, matematik dersine yönelik tutumları ve matemat</w:t>
      </w:r>
      <w:r w:rsidR="001D5E10" w:rsidRPr="006254C1">
        <w:rPr>
          <w:rFonts w:ascii="Times New Roman" w:hAnsi="Times New Roman" w:cs="Times New Roman"/>
          <w:i/>
          <w:sz w:val="24"/>
          <w:szCs w:val="24"/>
        </w:rPr>
        <w:t>ik kaygıları arasındaki ilişki.’’</w:t>
      </w:r>
      <w:r w:rsidR="001D5E10" w:rsidRPr="006254C1">
        <w:rPr>
          <w:rFonts w:ascii="Times New Roman" w:hAnsi="Times New Roman" w:cs="Times New Roman"/>
          <w:sz w:val="24"/>
          <w:szCs w:val="24"/>
        </w:rPr>
        <w:t xml:space="preserve"> </w:t>
      </w:r>
      <w:r w:rsidRPr="006254C1">
        <w:rPr>
          <w:rFonts w:ascii="Times New Roman" w:hAnsi="Times New Roman" w:cs="Times New Roman"/>
          <w:sz w:val="24"/>
          <w:szCs w:val="24"/>
        </w:rPr>
        <w:t>Yayınlanmamış Yüksek Lisans Tezi, Afyon Kocatepe Üniversitesi Sosyal Bilimler Enstitüsü.</w:t>
      </w:r>
      <w:r w:rsidR="00231382" w:rsidRPr="006254C1">
        <w:rPr>
          <w:rFonts w:ascii="Times New Roman" w:hAnsi="Times New Roman" w:cs="Times New Roman"/>
          <w:sz w:val="24"/>
          <w:szCs w:val="24"/>
        </w:rPr>
        <w:t xml:space="preserve"> </w:t>
      </w:r>
    </w:p>
    <w:p w:rsidR="00231382" w:rsidRPr="006254C1" w:rsidRDefault="00231382" w:rsidP="006254C1">
      <w:pPr>
        <w:tabs>
          <w:tab w:val="left" w:pos="709"/>
          <w:tab w:val="left" w:pos="851"/>
        </w:tabs>
        <w:spacing w:after="120" w:line="240" w:lineRule="auto"/>
        <w:ind w:left="709" w:hanging="709"/>
        <w:jc w:val="both"/>
        <w:rPr>
          <w:rFonts w:ascii="Times New Roman" w:hAnsi="Times New Roman" w:cs="Times New Roman"/>
          <w:sz w:val="24"/>
          <w:szCs w:val="24"/>
        </w:rPr>
      </w:pPr>
      <w:proofErr w:type="spellStart"/>
      <w:r w:rsidRPr="006254C1">
        <w:rPr>
          <w:rFonts w:ascii="Times New Roman" w:hAnsi="Times New Roman" w:cs="Times New Roman"/>
          <w:sz w:val="24"/>
          <w:szCs w:val="24"/>
        </w:rPr>
        <w:t>Swetz</w:t>
      </w:r>
      <w:proofErr w:type="spellEnd"/>
      <w:r w:rsidRPr="006254C1">
        <w:rPr>
          <w:rFonts w:ascii="Times New Roman" w:hAnsi="Times New Roman" w:cs="Times New Roman"/>
          <w:sz w:val="24"/>
          <w:szCs w:val="24"/>
        </w:rPr>
        <w:t xml:space="preserve">, F.  (1983). </w:t>
      </w:r>
      <w:proofErr w:type="spellStart"/>
      <w:r w:rsidRPr="006254C1">
        <w:rPr>
          <w:rFonts w:ascii="Times New Roman" w:hAnsi="Times New Roman" w:cs="Times New Roman"/>
          <w:sz w:val="24"/>
          <w:szCs w:val="24"/>
        </w:rPr>
        <w:t>Attitudes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Toward</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Mathematics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and</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School</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Learning</w:t>
      </w:r>
      <w:proofErr w:type="spellEnd"/>
      <w:r w:rsidRPr="006254C1">
        <w:rPr>
          <w:rFonts w:ascii="Times New Roman" w:hAnsi="Times New Roman" w:cs="Times New Roman"/>
          <w:sz w:val="24"/>
          <w:szCs w:val="24"/>
        </w:rPr>
        <w:t xml:space="preserve"> in </w:t>
      </w:r>
      <w:proofErr w:type="spellStart"/>
      <w:r w:rsidRPr="006254C1">
        <w:rPr>
          <w:rFonts w:ascii="Times New Roman" w:hAnsi="Times New Roman" w:cs="Times New Roman"/>
          <w:sz w:val="24"/>
          <w:szCs w:val="24"/>
        </w:rPr>
        <w:t>Malaysia</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and</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Indonessia</w:t>
      </w:r>
      <w:proofErr w:type="spellEnd"/>
      <w:r w:rsidRPr="006254C1">
        <w:rPr>
          <w:rFonts w:ascii="Times New Roman" w:hAnsi="Times New Roman" w:cs="Times New Roman"/>
          <w:sz w:val="24"/>
          <w:szCs w:val="24"/>
        </w:rPr>
        <w:t>: Urban-</w:t>
      </w:r>
      <w:proofErr w:type="spellStart"/>
      <w:r w:rsidRPr="006254C1">
        <w:rPr>
          <w:rFonts w:ascii="Times New Roman" w:hAnsi="Times New Roman" w:cs="Times New Roman"/>
          <w:sz w:val="24"/>
          <w:szCs w:val="24"/>
        </w:rPr>
        <w:t>Rural</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and</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Male</w:t>
      </w:r>
      <w:proofErr w:type="spellEnd"/>
      <w:r w:rsidRPr="006254C1">
        <w:rPr>
          <w:rFonts w:ascii="Times New Roman" w:hAnsi="Times New Roman" w:cs="Times New Roman"/>
          <w:sz w:val="24"/>
          <w:szCs w:val="24"/>
        </w:rPr>
        <w:t>-</w:t>
      </w:r>
      <w:proofErr w:type="spellStart"/>
      <w:r w:rsidRPr="006254C1">
        <w:rPr>
          <w:rFonts w:ascii="Times New Roman" w:hAnsi="Times New Roman" w:cs="Times New Roman"/>
          <w:sz w:val="24"/>
          <w:szCs w:val="24"/>
        </w:rPr>
        <w:t>Female</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sz w:val="24"/>
          <w:szCs w:val="24"/>
        </w:rPr>
        <w:t>Dichotomies</w:t>
      </w:r>
      <w:proofErr w:type="spellEnd"/>
      <w:r w:rsidRPr="006254C1">
        <w:rPr>
          <w:rFonts w:ascii="Times New Roman" w:hAnsi="Times New Roman" w:cs="Times New Roman"/>
          <w:sz w:val="24"/>
          <w:szCs w:val="24"/>
        </w:rPr>
        <w:t xml:space="preserve">,  </w:t>
      </w:r>
      <w:proofErr w:type="spellStart"/>
      <w:r w:rsidRPr="006254C1">
        <w:rPr>
          <w:rFonts w:ascii="Times New Roman" w:hAnsi="Times New Roman" w:cs="Times New Roman"/>
          <w:i/>
          <w:sz w:val="24"/>
          <w:szCs w:val="24"/>
        </w:rPr>
        <w:t>Comparative</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Education</w:t>
      </w:r>
      <w:proofErr w:type="spellEnd"/>
      <w:r w:rsidRPr="006254C1">
        <w:rPr>
          <w:rFonts w:ascii="Times New Roman" w:hAnsi="Times New Roman" w:cs="Times New Roman"/>
          <w:i/>
          <w:sz w:val="24"/>
          <w:szCs w:val="24"/>
        </w:rPr>
        <w:t xml:space="preserve"> </w:t>
      </w:r>
      <w:proofErr w:type="spellStart"/>
      <w:r w:rsidRPr="006254C1">
        <w:rPr>
          <w:rFonts w:ascii="Times New Roman" w:hAnsi="Times New Roman" w:cs="Times New Roman"/>
          <w:i/>
          <w:sz w:val="24"/>
          <w:szCs w:val="24"/>
        </w:rPr>
        <w:t>Review</w:t>
      </w:r>
      <w:proofErr w:type="spellEnd"/>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 xml:space="preserve">27(3), </w:t>
      </w:r>
      <w:r w:rsidRPr="006254C1">
        <w:rPr>
          <w:rFonts w:ascii="Times New Roman" w:hAnsi="Times New Roman" w:cs="Times New Roman"/>
          <w:sz w:val="24"/>
          <w:szCs w:val="24"/>
        </w:rPr>
        <w:t>394-402.</w:t>
      </w:r>
    </w:p>
    <w:p w:rsidR="002D1827" w:rsidRPr="006254C1" w:rsidRDefault="002D1827"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Taşdemir, C. (2009). İlköğretim ikinci kademe öğrencilerinin matematik dersine kar</w:t>
      </w:r>
      <w:r w:rsidR="00383B38" w:rsidRPr="006254C1">
        <w:rPr>
          <w:rFonts w:ascii="Times New Roman" w:hAnsi="Times New Roman" w:cs="Times New Roman"/>
          <w:sz w:val="24"/>
          <w:szCs w:val="24"/>
        </w:rPr>
        <w:t>şı tutumları: Bitlis ili örneği,</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Dicle Üniversitesi Ziya Gökalp Eğitim Fakültesi Dergisi</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12</w:t>
      </w:r>
      <w:r w:rsidRPr="006254C1">
        <w:rPr>
          <w:rFonts w:ascii="Times New Roman" w:hAnsi="Times New Roman" w:cs="Times New Roman"/>
          <w:sz w:val="24"/>
          <w:szCs w:val="24"/>
        </w:rPr>
        <w:t xml:space="preserve">, 89-96. </w:t>
      </w:r>
    </w:p>
    <w:p w:rsidR="002D1827" w:rsidRPr="006254C1" w:rsidRDefault="002D1827"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Türk Eğitim Derneği (TED). (2010). </w:t>
      </w:r>
      <w:r w:rsidRPr="006254C1">
        <w:rPr>
          <w:rFonts w:ascii="Times New Roman" w:hAnsi="Times New Roman" w:cs="Times New Roman"/>
          <w:i/>
          <w:sz w:val="24"/>
          <w:szCs w:val="24"/>
        </w:rPr>
        <w:t>Ortaöğretime ve yükseköğretime geçiş sistemi</w:t>
      </w:r>
      <w:r w:rsidRPr="006254C1">
        <w:rPr>
          <w:rFonts w:ascii="Times New Roman" w:hAnsi="Times New Roman" w:cs="Times New Roman"/>
          <w:sz w:val="24"/>
          <w:szCs w:val="24"/>
        </w:rPr>
        <w:t>. Ankara.</w:t>
      </w:r>
    </w:p>
    <w:p w:rsidR="00CF418C" w:rsidRPr="006254C1" w:rsidRDefault="00CF418C"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Uslu, G. (2006).  </w:t>
      </w:r>
      <w:r w:rsidR="001D5E10" w:rsidRPr="006254C1">
        <w:rPr>
          <w:rFonts w:ascii="Times New Roman" w:hAnsi="Times New Roman" w:cs="Times New Roman"/>
          <w:i/>
          <w:sz w:val="24"/>
          <w:szCs w:val="24"/>
        </w:rPr>
        <w:t>‘‘</w:t>
      </w:r>
      <w:r w:rsidRPr="006254C1">
        <w:rPr>
          <w:rFonts w:ascii="Times New Roman" w:hAnsi="Times New Roman" w:cs="Times New Roman"/>
          <w:i/>
          <w:sz w:val="24"/>
          <w:szCs w:val="24"/>
        </w:rPr>
        <w:t xml:space="preserve">Ortaöğretim Matematik Dersinde Probleme Dayalı Öğrenmenin Öğrencilerin Derse İlişkin Tutumlarına, akademik başarılarına ve Kalıcılık </w:t>
      </w:r>
      <w:r w:rsidRPr="006254C1">
        <w:rPr>
          <w:rFonts w:ascii="Times New Roman" w:hAnsi="Times New Roman" w:cs="Times New Roman"/>
          <w:i/>
          <w:sz w:val="24"/>
          <w:szCs w:val="24"/>
        </w:rPr>
        <w:lastRenderedPageBreak/>
        <w:t>Düzeylerine Etkisi.</w:t>
      </w:r>
      <w:r w:rsidR="001D5E10" w:rsidRPr="006254C1">
        <w:rPr>
          <w:rFonts w:ascii="Times New Roman" w:hAnsi="Times New Roman" w:cs="Times New Roman"/>
          <w:i/>
          <w:sz w:val="24"/>
          <w:szCs w:val="24"/>
        </w:rPr>
        <w:t>’’</w:t>
      </w:r>
      <w:r w:rsidR="00B02C1B" w:rsidRPr="006254C1">
        <w:rPr>
          <w:rFonts w:ascii="Times New Roman" w:hAnsi="Times New Roman" w:cs="Times New Roman"/>
          <w:sz w:val="24"/>
          <w:szCs w:val="24"/>
        </w:rPr>
        <w:t xml:space="preserve"> </w:t>
      </w:r>
      <w:r w:rsidRPr="006254C1">
        <w:rPr>
          <w:rFonts w:ascii="Times New Roman" w:hAnsi="Times New Roman" w:cs="Times New Roman"/>
          <w:sz w:val="24"/>
          <w:szCs w:val="24"/>
        </w:rPr>
        <w:t>Balıkesir Üniversitesi. Fen Bilimleri Enstitüsü</w:t>
      </w:r>
      <w:r w:rsidR="001D5E10" w:rsidRPr="006254C1">
        <w:rPr>
          <w:rFonts w:ascii="Times New Roman" w:hAnsi="Times New Roman" w:cs="Times New Roman"/>
          <w:sz w:val="24"/>
          <w:szCs w:val="24"/>
        </w:rPr>
        <w:t>,</w:t>
      </w:r>
      <w:r w:rsidRPr="006254C1">
        <w:rPr>
          <w:rFonts w:ascii="Times New Roman" w:hAnsi="Times New Roman" w:cs="Times New Roman"/>
          <w:sz w:val="24"/>
          <w:szCs w:val="24"/>
        </w:rPr>
        <w:t xml:space="preserve">  Yayınlanmamış Yüksek Lisans Tezi.</w:t>
      </w:r>
    </w:p>
    <w:p w:rsidR="008230D4" w:rsidRPr="006254C1" w:rsidRDefault="002D1827"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Ülgen, G. (1995). </w:t>
      </w:r>
      <w:r w:rsidRPr="006254C1">
        <w:rPr>
          <w:rFonts w:ascii="Times New Roman" w:hAnsi="Times New Roman" w:cs="Times New Roman"/>
          <w:i/>
          <w:sz w:val="24"/>
          <w:szCs w:val="24"/>
        </w:rPr>
        <w:t>Eğitim psikolojisi: birey ve öğrenme</w:t>
      </w:r>
      <w:r w:rsidR="001162EF" w:rsidRPr="006254C1">
        <w:rPr>
          <w:rFonts w:ascii="Times New Roman" w:hAnsi="Times New Roman" w:cs="Times New Roman"/>
          <w:sz w:val="24"/>
          <w:szCs w:val="24"/>
        </w:rPr>
        <w:t>,</w:t>
      </w:r>
      <w:r w:rsidRPr="006254C1">
        <w:rPr>
          <w:rFonts w:ascii="Times New Roman" w:hAnsi="Times New Roman" w:cs="Times New Roman"/>
          <w:sz w:val="24"/>
          <w:szCs w:val="24"/>
        </w:rPr>
        <w:t xml:space="preserve"> Ankara: Bilim Yayınları</w:t>
      </w:r>
      <w:r w:rsidR="005229C2" w:rsidRPr="006254C1">
        <w:rPr>
          <w:rFonts w:ascii="Times New Roman" w:hAnsi="Times New Roman" w:cs="Times New Roman"/>
          <w:sz w:val="24"/>
          <w:szCs w:val="24"/>
        </w:rPr>
        <w:t>.</w:t>
      </w:r>
    </w:p>
    <w:p w:rsidR="002D1304" w:rsidRPr="006254C1" w:rsidRDefault="002D130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Yenilmez, K. ve </w:t>
      </w:r>
      <w:proofErr w:type="spellStart"/>
      <w:r w:rsidRPr="006254C1">
        <w:rPr>
          <w:rFonts w:ascii="Times New Roman" w:hAnsi="Times New Roman" w:cs="Times New Roman"/>
          <w:sz w:val="24"/>
          <w:szCs w:val="24"/>
        </w:rPr>
        <w:t>Özabacı</w:t>
      </w:r>
      <w:proofErr w:type="spellEnd"/>
      <w:r w:rsidRPr="006254C1">
        <w:rPr>
          <w:rFonts w:ascii="Times New Roman" w:hAnsi="Times New Roman" w:cs="Times New Roman"/>
          <w:sz w:val="24"/>
          <w:szCs w:val="24"/>
        </w:rPr>
        <w:t xml:space="preserve"> , N.  Ş. (2003). Yatılı öğretmen okulu öğrencilerinin Matematik İle ilgili tutumlar ı ve Matematik kaygı düzeyleri arasında</w:t>
      </w:r>
      <w:r w:rsidR="00383B38" w:rsidRPr="006254C1">
        <w:rPr>
          <w:rFonts w:ascii="Times New Roman" w:hAnsi="Times New Roman" w:cs="Times New Roman"/>
          <w:sz w:val="24"/>
          <w:szCs w:val="24"/>
        </w:rPr>
        <w:t>ki ilişki üzerine bir araştırma,</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Pamukkale Üniversitesi Eğitim Fakültesi Dergisi,</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(2),</w:t>
      </w:r>
      <w:r w:rsidRPr="006254C1">
        <w:rPr>
          <w:rFonts w:ascii="Times New Roman" w:hAnsi="Times New Roman" w:cs="Times New Roman"/>
          <w:sz w:val="24"/>
          <w:szCs w:val="24"/>
        </w:rPr>
        <w:t xml:space="preserve"> 14.</w:t>
      </w:r>
    </w:p>
    <w:p w:rsidR="00FF59C2" w:rsidRPr="006254C1" w:rsidRDefault="00FF59C2"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Yaylalı, M., Oktay, E., Özen, Ü., Akan, Y., Özer, H., Kızıltan, A., </w:t>
      </w:r>
      <w:proofErr w:type="spellStart"/>
      <w:r w:rsidRPr="006254C1">
        <w:rPr>
          <w:rFonts w:ascii="Times New Roman" w:hAnsi="Times New Roman" w:cs="Times New Roman"/>
          <w:sz w:val="24"/>
          <w:szCs w:val="24"/>
        </w:rPr>
        <w:t>Naralan</w:t>
      </w:r>
      <w:proofErr w:type="spellEnd"/>
      <w:r w:rsidRPr="006254C1">
        <w:rPr>
          <w:rFonts w:ascii="Times New Roman" w:hAnsi="Times New Roman" w:cs="Times New Roman"/>
          <w:sz w:val="24"/>
          <w:szCs w:val="24"/>
        </w:rPr>
        <w:t xml:space="preserve">, A., Doğan, E.M., </w:t>
      </w:r>
      <w:proofErr w:type="spellStart"/>
      <w:r w:rsidRPr="006254C1">
        <w:rPr>
          <w:rFonts w:ascii="Times New Roman" w:hAnsi="Times New Roman" w:cs="Times New Roman"/>
          <w:sz w:val="24"/>
          <w:szCs w:val="24"/>
        </w:rPr>
        <w:t>Özçomak</w:t>
      </w:r>
      <w:proofErr w:type="spellEnd"/>
      <w:r w:rsidRPr="006254C1">
        <w:rPr>
          <w:rFonts w:ascii="Times New Roman" w:hAnsi="Times New Roman" w:cs="Times New Roman"/>
          <w:sz w:val="24"/>
          <w:szCs w:val="24"/>
        </w:rPr>
        <w:t xml:space="preserve">, M.S. ve </w:t>
      </w:r>
      <w:proofErr w:type="spellStart"/>
      <w:r w:rsidRPr="006254C1">
        <w:rPr>
          <w:rFonts w:ascii="Times New Roman" w:hAnsi="Times New Roman" w:cs="Times New Roman"/>
          <w:sz w:val="24"/>
          <w:szCs w:val="24"/>
        </w:rPr>
        <w:t>Aktürk</w:t>
      </w:r>
      <w:proofErr w:type="spellEnd"/>
      <w:r w:rsidRPr="006254C1">
        <w:rPr>
          <w:rFonts w:ascii="Times New Roman" w:hAnsi="Times New Roman" w:cs="Times New Roman"/>
          <w:sz w:val="24"/>
          <w:szCs w:val="24"/>
        </w:rPr>
        <w:t>, E. (2006)</w:t>
      </w:r>
      <w:r w:rsidR="001D5E10" w:rsidRPr="006254C1">
        <w:rPr>
          <w:rFonts w:ascii="Times New Roman" w:hAnsi="Times New Roman" w:cs="Times New Roman"/>
          <w:sz w:val="24"/>
          <w:szCs w:val="24"/>
        </w:rPr>
        <w:t>.</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 xml:space="preserve">Üniversite Gençliğinin </w:t>
      </w:r>
      <w:proofErr w:type="spellStart"/>
      <w:r w:rsidRPr="006254C1">
        <w:rPr>
          <w:rFonts w:ascii="Times New Roman" w:hAnsi="Times New Roman" w:cs="Times New Roman"/>
          <w:i/>
          <w:sz w:val="24"/>
          <w:szCs w:val="24"/>
        </w:rPr>
        <w:t>Sosyo</w:t>
      </w:r>
      <w:proofErr w:type="spellEnd"/>
      <w:r w:rsidRPr="006254C1">
        <w:rPr>
          <w:rFonts w:ascii="Times New Roman" w:hAnsi="Times New Roman" w:cs="Times New Roman"/>
          <w:i/>
          <w:sz w:val="24"/>
          <w:szCs w:val="24"/>
        </w:rPr>
        <w:t>-Ekonomik Profili Araştırması,</w:t>
      </w:r>
      <w:r w:rsidRPr="006254C1">
        <w:rPr>
          <w:rFonts w:ascii="Times New Roman" w:hAnsi="Times New Roman" w:cs="Times New Roman"/>
          <w:sz w:val="24"/>
          <w:szCs w:val="24"/>
        </w:rPr>
        <w:t xml:space="preserve"> Atatürk Üniversitesi Yayın No: 955, Erzurum.</w:t>
      </w:r>
    </w:p>
    <w:p w:rsidR="005229C2" w:rsidRPr="006254C1" w:rsidRDefault="008230D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Yenilmez, K. (2010). Orta öğretim öğrencilerinin matematik dersi</w:t>
      </w:r>
      <w:r w:rsidR="00383B38" w:rsidRPr="006254C1">
        <w:rPr>
          <w:rFonts w:ascii="Times New Roman" w:hAnsi="Times New Roman" w:cs="Times New Roman"/>
          <w:sz w:val="24"/>
          <w:szCs w:val="24"/>
        </w:rPr>
        <w:t>ne yönelik umutsuzluk düzeyleri,</w:t>
      </w:r>
      <w:r w:rsidRPr="006254C1">
        <w:rPr>
          <w:rFonts w:ascii="Times New Roman" w:hAnsi="Times New Roman" w:cs="Times New Roman"/>
          <w:sz w:val="24"/>
          <w:szCs w:val="24"/>
        </w:rPr>
        <w:t xml:space="preserve"> </w:t>
      </w:r>
      <w:r w:rsidRPr="006254C1">
        <w:rPr>
          <w:rFonts w:ascii="Times New Roman" w:hAnsi="Times New Roman" w:cs="Times New Roman"/>
          <w:i/>
          <w:sz w:val="24"/>
          <w:szCs w:val="24"/>
        </w:rPr>
        <w:t>Hacettepe Üniversitesi Eğitim</w:t>
      </w:r>
      <w:r w:rsidR="005229C2" w:rsidRPr="006254C1">
        <w:rPr>
          <w:rFonts w:ascii="Times New Roman" w:hAnsi="Times New Roman" w:cs="Times New Roman"/>
          <w:i/>
          <w:sz w:val="24"/>
          <w:szCs w:val="24"/>
        </w:rPr>
        <w:t xml:space="preserve"> Fakültesi Dergisi,</w:t>
      </w:r>
      <w:r w:rsidR="005229C2" w:rsidRPr="006254C1">
        <w:rPr>
          <w:rFonts w:ascii="Times New Roman" w:hAnsi="Times New Roman" w:cs="Times New Roman"/>
          <w:sz w:val="24"/>
          <w:szCs w:val="24"/>
        </w:rPr>
        <w:t xml:space="preserve"> </w:t>
      </w:r>
      <w:r w:rsidR="005229C2" w:rsidRPr="006254C1">
        <w:rPr>
          <w:rFonts w:ascii="Times New Roman" w:hAnsi="Times New Roman" w:cs="Times New Roman"/>
          <w:i/>
          <w:sz w:val="24"/>
          <w:szCs w:val="24"/>
        </w:rPr>
        <w:t>38,</w:t>
      </w:r>
      <w:r w:rsidR="005229C2" w:rsidRPr="006254C1">
        <w:rPr>
          <w:rFonts w:ascii="Times New Roman" w:hAnsi="Times New Roman" w:cs="Times New Roman"/>
          <w:sz w:val="24"/>
          <w:szCs w:val="24"/>
        </w:rPr>
        <w:t xml:space="preserve"> 307-317.</w:t>
      </w:r>
    </w:p>
    <w:p w:rsidR="00035C06" w:rsidRPr="006254C1" w:rsidRDefault="00035C06"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Yetim, H. (2006).  Yetim, H. (2006).  </w:t>
      </w:r>
      <w:r w:rsidRPr="006254C1">
        <w:rPr>
          <w:rFonts w:ascii="Times New Roman" w:hAnsi="Times New Roman" w:cs="Times New Roman"/>
          <w:i/>
          <w:sz w:val="24"/>
          <w:szCs w:val="24"/>
        </w:rPr>
        <w:t>‘ ‘İlköğretim 8. sınıf öğrencilerinin matematik ve Türkçe derslerine yönelik tutumları ile bu derslerdek</w:t>
      </w:r>
      <w:r w:rsidR="00B02C1B" w:rsidRPr="006254C1">
        <w:rPr>
          <w:rFonts w:ascii="Times New Roman" w:hAnsi="Times New Roman" w:cs="Times New Roman"/>
          <w:i/>
          <w:sz w:val="24"/>
          <w:szCs w:val="24"/>
        </w:rPr>
        <w:t>i başarıları arasındaki ilişki.</w:t>
      </w:r>
      <w:r w:rsidRPr="006254C1">
        <w:rPr>
          <w:rFonts w:ascii="Times New Roman" w:hAnsi="Times New Roman" w:cs="Times New Roman"/>
          <w:i/>
          <w:sz w:val="24"/>
          <w:szCs w:val="24"/>
        </w:rPr>
        <w:t>’’</w:t>
      </w:r>
      <w:r w:rsidR="00B02C1B" w:rsidRPr="006254C1">
        <w:rPr>
          <w:rFonts w:ascii="Times New Roman" w:hAnsi="Times New Roman" w:cs="Times New Roman"/>
          <w:sz w:val="24"/>
          <w:szCs w:val="24"/>
        </w:rPr>
        <w:t xml:space="preserve"> </w:t>
      </w:r>
      <w:r w:rsidRPr="006254C1">
        <w:rPr>
          <w:rFonts w:ascii="Times New Roman" w:hAnsi="Times New Roman" w:cs="Times New Roman"/>
          <w:sz w:val="24"/>
          <w:szCs w:val="24"/>
        </w:rPr>
        <w:t xml:space="preserve">Dokuz Eylül Üniversitesi Eğitim Bilimleri Enstitüsü Eğitim Bilimleri Ana Bilim Dalı Eğitim Programları ve Öğretim Doktora Tezi. </w:t>
      </w:r>
    </w:p>
    <w:p w:rsidR="001E7962" w:rsidRPr="006254C1" w:rsidRDefault="008230D4"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Yıldız, S. (2006). </w:t>
      </w:r>
      <w:r w:rsidR="001D5E10" w:rsidRPr="006254C1">
        <w:rPr>
          <w:rFonts w:ascii="Times New Roman" w:hAnsi="Times New Roman" w:cs="Times New Roman"/>
          <w:i/>
          <w:sz w:val="24"/>
          <w:szCs w:val="24"/>
        </w:rPr>
        <w:t>‘ ‘</w:t>
      </w:r>
      <w:r w:rsidRPr="006254C1">
        <w:rPr>
          <w:rFonts w:ascii="Times New Roman" w:hAnsi="Times New Roman" w:cs="Times New Roman"/>
          <w:i/>
          <w:sz w:val="24"/>
          <w:szCs w:val="24"/>
        </w:rPr>
        <w:t>Üniversite sınavına hazırlanan dershane öğrencilerinin ma</w:t>
      </w:r>
      <w:r w:rsidR="001D5E10" w:rsidRPr="006254C1">
        <w:rPr>
          <w:rFonts w:ascii="Times New Roman" w:hAnsi="Times New Roman" w:cs="Times New Roman"/>
          <w:i/>
          <w:sz w:val="24"/>
          <w:szCs w:val="24"/>
        </w:rPr>
        <w:t>tematik dersine karşı tutumları.</w:t>
      </w:r>
      <w:r w:rsidR="001D5E10" w:rsidRPr="006254C1">
        <w:rPr>
          <w:rFonts w:ascii="Times New Roman" w:hAnsi="Times New Roman" w:cs="Times New Roman"/>
          <w:sz w:val="24"/>
          <w:szCs w:val="24"/>
        </w:rPr>
        <w:t>’’</w:t>
      </w:r>
      <w:r w:rsidRPr="006254C1">
        <w:rPr>
          <w:rFonts w:ascii="Times New Roman" w:hAnsi="Times New Roman" w:cs="Times New Roman"/>
          <w:sz w:val="24"/>
          <w:szCs w:val="24"/>
        </w:rPr>
        <w:t xml:space="preserve"> Yayınlanmamış Yüksek Lisans Tezi, Hacettepe Üniversitesi Fen Bilimleri Enstitüsü</w:t>
      </w:r>
      <w:r w:rsidR="00383B38" w:rsidRPr="006254C1">
        <w:rPr>
          <w:rFonts w:ascii="Times New Roman" w:hAnsi="Times New Roman" w:cs="Times New Roman"/>
          <w:sz w:val="24"/>
          <w:szCs w:val="24"/>
        </w:rPr>
        <w:t>.</w:t>
      </w:r>
    </w:p>
    <w:p w:rsidR="00F3635C" w:rsidRPr="006254C1" w:rsidRDefault="0071698D" w:rsidP="006254C1">
      <w:pPr>
        <w:tabs>
          <w:tab w:val="left" w:pos="709"/>
          <w:tab w:val="left" w:pos="851"/>
        </w:tabs>
        <w:spacing w:after="120" w:line="240" w:lineRule="auto"/>
        <w:ind w:left="709" w:hanging="709"/>
        <w:jc w:val="both"/>
        <w:rPr>
          <w:rFonts w:ascii="Times New Roman" w:hAnsi="Times New Roman" w:cs="Times New Roman"/>
          <w:sz w:val="24"/>
          <w:szCs w:val="24"/>
        </w:rPr>
      </w:pPr>
      <w:r w:rsidRPr="006254C1">
        <w:rPr>
          <w:rFonts w:ascii="Times New Roman" w:hAnsi="Times New Roman" w:cs="Times New Roman"/>
          <w:sz w:val="24"/>
          <w:szCs w:val="24"/>
        </w:rPr>
        <w:t xml:space="preserve">Yılmaz, M.  (2006). </w:t>
      </w:r>
      <w:r w:rsidR="002D1304" w:rsidRPr="006254C1">
        <w:rPr>
          <w:rFonts w:ascii="Times New Roman" w:hAnsi="Times New Roman" w:cs="Times New Roman"/>
          <w:sz w:val="24"/>
          <w:szCs w:val="24"/>
        </w:rPr>
        <w:t>İ</w:t>
      </w:r>
      <w:r w:rsidRPr="006254C1">
        <w:rPr>
          <w:rFonts w:ascii="Times New Roman" w:hAnsi="Times New Roman" w:cs="Times New Roman"/>
          <w:sz w:val="24"/>
          <w:szCs w:val="24"/>
        </w:rPr>
        <w:t xml:space="preserve">lköğretim Altıncı Sınıf Öğrencilerinin </w:t>
      </w:r>
      <w:r w:rsidR="002D1304" w:rsidRPr="006254C1">
        <w:rPr>
          <w:rFonts w:ascii="Times New Roman" w:hAnsi="Times New Roman" w:cs="Times New Roman"/>
          <w:sz w:val="24"/>
          <w:szCs w:val="24"/>
        </w:rPr>
        <w:t xml:space="preserve">Matematik Dersine İlişkin Bazı </w:t>
      </w:r>
      <w:r w:rsidRPr="006254C1">
        <w:rPr>
          <w:rFonts w:ascii="Times New Roman" w:hAnsi="Times New Roman" w:cs="Times New Roman"/>
          <w:sz w:val="24"/>
          <w:szCs w:val="24"/>
        </w:rPr>
        <w:t>Deği</w:t>
      </w:r>
      <w:r w:rsidR="002D1304" w:rsidRPr="006254C1">
        <w:rPr>
          <w:rFonts w:ascii="Times New Roman" w:hAnsi="Times New Roman" w:cs="Times New Roman"/>
          <w:sz w:val="24"/>
          <w:szCs w:val="24"/>
        </w:rPr>
        <w:t>ş</w:t>
      </w:r>
      <w:r w:rsidRPr="006254C1">
        <w:rPr>
          <w:rFonts w:ascii="Times New Roman" w:hAnsi="Times New Roman" w:cs="Times New Roman"/>
          <w:sz w:val="24"/>
          <w:szCs w:val="24"/>
        </w:rPr>
        <w:t xml:space="preserve">kenlere Göre </w:t>
      </w:r>
      <w:r w:rsidR="002D1304" w:rsidRPr="006254C1">
        <w:rPr>
          <w:rFonts w:ascii="Times New Roman" w:hAnsi="Times New Roman" w:cs="Times New Roman"/>
          <w:sz w:val="24"/>
          <w:szCs w:val="24"/>
        </w:rPr>
        <w:t>İ</w:t>
      </w:r>
      <w:r w:rsidR="00383B38" w:rsidRPr="006254C1">
        <w:rPr>
          <w:rFonts w:ascii="Times New Roman" w:hAnsi="Times New Roman" w:cs="Times New Roman"/>
          <w:sz w:val="24"/>
          <w:szCs w:val="24"/>
        </w:rPr>
        <w:t xml:space="preserve">ncelenmesi, </w:t>
      </w:r>
      <w:r w:rsidRPr="006254C1">
        <w:rPr>
          <w:rFonts w:ascii="Times New Roman" w:hAnsi="Times New Roman" w:cs="Times New Roman"/>
          <w:i/>
          <w:sz w:val="24"/>
          <w:szCs w:val="24"/>
        </w:rPr>
        <w:t>Milli Eğitim</w:t>
      </w:r>
      <w:r w:rsidR="00383B38" w:rsidRPr="006254C1">
        <w:rPr>
          <w:rFonts w:ascii="Times New Roman" w:hAnsi="Times New Roman" w:cs="Times New Roman"/>
          <w:i/>
          <w:sz w:val="24"/>
          <w:szCs w:val="24"/>
        </w:rPr>
        <w:t xml:space="preserve"> Dergisi</w:t>
      </w:r>
      <w:r w:rsidR="00383B38" w:rsidRPr="006254C1">
        <w:rPr>
          <w:rFonts w:ascii="Times New Roman" w:hAnsi="Times New Roman" w:cs="Times New Roman"/>
          <w:sz w:val="24"/>
          <w:szCs w:val="24"/>
        </w:rPr>
        <w:t xml:space="preserve">, </w:t>
      </w:r>
      <w:r w:rsidRPr="006254C1">
        <w:rPr>
          <w:rFonts w:ascii="Times New Roman" w:hAnsi="Times New Roman" w:cs="Times New Roman"/>
          <w:i/>
          <w:sz w:val="24"/>
          <w:szCs w:val="24"/>
        </w:rPr>
        <w:t>172</w:t>
      </w:r>
      <w:r w:rsidRPr="006254C1">
        <w:rPr>
          <w:rFonts w:ascii="Times New Roman" w:hAnsi="Times New Roman" w:cs="Times New Roman"/>
          <w:sz w:val="24"/>
          <w:szCs w:val="24"/>
        </w:rPr>
        <w:t>, 240-249.</w:t>
      </w:r>
    </w:p>
    <w:p w:rsidR="00F3635C" w:rsidRPr="006254C1" w:rsidRDefault="00F3635C" w:rsidP="006254C1">
      <w:pPr>
        <w:spacing w:after="120" w:line="240" w:lineRule="auto"/>
        <w:jc w:val="both"/>
        <w:rPr>
          <w:rFonts w:ascii="Times New Roman" w:hAnsi="Times New Roman" w:cs="Times New Roman"/>
          <w:sz w:val="24"/>
          <w:szCs w:val="24"/>
        </w:rPr>
      </w:pPr>
    </w:p>
    <w:sectPr w:rsidR="00F3635C" w:rsidRPr="006254C1" w:rsidSect="006254C1">
      <w:footerReference w:type="default" r:id="rId9"/>
      <w:footnotePr>
        <w:numFmt w:val="lowerRoman"/>
      </w:footnotePr>
      <w:pgSz w:w="11906" w:h="16838" w:code="9"/>
      <w:pgMar w:top="1418" w:right="1418" w:bottom="1418" w:left="1418"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EF9" w:rsidRDefault="00E87EF9" w:rsidP="00667F93">
      <w:pPr>
        <w:spacing w:after="0" w:line="240" w:lineRule="auto"/>
      </w:pPr>
      <w:r>
        <w:separator/>
      </w:r>
    </w:p>
  </w:endnote>
  <w:endnote w:type="continuationSeparator" w:id="0">
    <w:p w:rsidR="00E87EF9" w:rsidRDefault="00E87EF9" w:rsidP="0066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293445"/>
      <w:docPartObj>
        <w:docPartGallery w:val="Page Numbers (Bottom of Page)"/>
        <w:docPartUnique/>
      </w:docPartObj>
    </w:sdtPr>
    <w:sdtContent>
      <w:p w:rsidR="00266923" w:rsidRDefault="001A1C63">
        <w:pPr>
          <w:pStyle w:val="Altbilgi"/>
          <w:jc w:val="right"/>
        </w:pPr>
        <w:r>
          <w:fldChar w:fldCharType="begin"/>
        </w:r>
        <w:r w:rsidR="00266923">
          <w:instrText>PAGE   \* MERGEFORMAT</w:instrText>
        </w:r>
        <w:r>
          <w:fldChar w:fldCharType="separate"/>
        </w:r>
        <w:r w:rsidR="00CC2A80">
          <w:rPr>
            <w:noProof/>
          </w:rPr>
          <w:t>1</w:t>
        </w:r>
        <w:r>
          <w:fldChar w:fldCharType="end"/>
        </w:r>
      </w:p>
    </w:sdtContent>
  </w:sdt>
  <w:p w:rsidR="00CC2A80" w:rsidRDefault="00CC2A80" w:rsidP="00CC2A80">
    <w:pPr>
      <w:pStyle w:val="Balk1"/>
      <w:shd w:val="clear" w:color="auto" w:fill="FFFFFF"/>
      <w:spacing w:before="0" w:after="0"/>
      <w:jc w:val="center"/>
      <w:rPr>
        <w:rFonts w:ascii="Arial Black" w:hAnsi="Arial Black"/>
        <w:b w:val="0"/>
        <w:bCs w:val="0"/>
        <w:color w:val="000000"/>
        <w:sz w:val="12"/>
      </w:rPr>
    </w:pPr>
    <w:r>
      <w:rPr>
        <w:rFonts w:ascii="Arial Black" w:hAnsi="Arial Black"/>
        <w:b w:val="0"/>
        <w:bCs w:val="0"/>
        <w:color w:val="000000"/>
        <w:sz w:val="12"/>
      </w:rPr>
      <w:t>SİİRT ÜNİVERSİTESİ SOSYAL BİLİMLER ENSTİTÜSÜ  DERGİSİ</w:t>
    </w:r>
    <w:r>
      <w:rPr>
        <w:rFonts w:ascii="Arial Black" w:hAnsi="Arial Black"/>
        <w:b w:val="0"/>
        <w:bCs w:val="0"/>
        <w:color w:val="000000"/>
        <w:sz w:val="12"/>
      </w:rPr>
      <w:br/>
      <w:t xml:space="preserve"> YIL/YEAR 2013  SAYI/NUMBER 01</w:t>
    </w:r>
  </w:p>
  <w:p w:rsidR="00A21CF6" w:rsidRDefault="00A21CF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EF9" w:rsidRDefault="00E87EF9" w:rsidP="00667F93">
      <w:pPr>
        <w:spacing w:after="0" w:line="240" w:lineRule="auto"/>
      </w:pPr>
      <w:r>
        <w:separator/>
      </w:r>
    </w:p>
  </w:footnote>
  <w:footnote w:type="continuationSeparator" w:id="0">
    <w:p w:rsidR="00E87EF9" w:rsidRDefault="00E87EF9" w:rsidP="00667F93">
      <w:pPr>
        <w:spacing w:after="0" w:line="240" w:lineRule="auto"/>
      </w:pPr>
      <w:r>
        <w:continuationSeparator/>
      </w:r>
    </w:p>
  </w:footnote>
  <w:footnote w:id="1">
    <w:p w:rsidR="006254C1" w:rsidRDefault="006254C1">
      <w:pPr>
        <w:pStyle w:val="DipnotMetni"/>
      </w:pPr>
      <w:r>
        <w:rPr>
          <w:rStyle w:val="DipnotBavurusu"/>
        </w:rPr>
        <w:footnoteRef/>
      </w:r>
      <w:r>
        <w:t xml:space="preserve">  </w:t>
      </w:r>
      <w:proofErr w:type="spellStart"/>
      <w:r w:rsidR="00015396">
        <w:t>Öğr</w:t>
      </w:r>
      <w:proofErr w:type="spellEnd"/>
      <w:r w:rsidR="00015396">
        <w:t xml:space="preserve">. Gör., </w:t>
      </w:r>
      <w:r>
        <w:t xml:space="preserve">Siirt Üniversitesi Eğitim Fakültesi, </w:t>
      </w:r>
      <w:r w:rsidR="00015396">
        <w:t xml:space="preserve">Siirt, </w:t>
      </w:r>
      <w:r>
        <w:t>mdirikli@hotmail.com</w:t>
      </w:r>
    </w:p>
  </w:footnote>
  <w:footnote w:id="2">
    <w:p w:rsidR="006254C1" w:rsidRDefault="006254C1">
      <w:pPr>
        <w:pStyle w:val="DipnotMetni"/>
      </w:pPr>
      <w:r>
        <w:rPr>
          <w:rStyle w:val="DipnotBavurusu"/>
        </w:rPr>
        <w:footnoteRef/>
      </w:r>
      <w:r>
        <w:t xml:space="preserve"> Sütçü İmam Üniversitesi Matematik Bölümü</w:t>
      </w: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22D7E"/>
    <w:multiLevelType w:val="hybridMultilevel"/>
    <w:tmpl w:val="F04E946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23287EF7"/>
    <w:multiLevelType w:val="hybridMultilevel"/>
    <w:tmpl w:val="95569EEC"/>
    <w:lvl w:ilvl="0" w:tplc="05087532">
      <w:start w:val="1"/>
      <w:numFmt w:val="decimal"/>
      <w:lvlText w:val="%1."/>
      <w:lvlJc w:val="left"/>
      <w:pPr>
        <w:ind w:left="1728" w:hanging="10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A47105B"/>
    <w:multiLevelType w:val="hybridMultilevel"/>
    <w:tmpl w:val="5F384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30C1F8A"/>
    <w:multiLevelType w:val="hybridMultilevel"/>
    <w:tmpl w:val="B5FE4BB2"/>
    <w:lvl w:ilvl="0" w:tplc="93EE93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5C962660"/>
    <w:multiLevelType w:val="hybridMultilevel"/>
    <w:tmpl w:val="15BAF60C"/>
    <w:lvl w:ilvl="0" w:tplc="041F000F">
      <w:start w:val="1"/>
      <w:numFmt w:val="decimal"/>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5">
    <w:nsid w:val="68973305"/>
    <w:multiLevelType w:val="multilevel"/>
    <w:tmpl w:val="1D3E25FE"/>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Fmt w:val="lowerRoman"/>
    <w:footnote w:id="-1"/>
    <w:footnote w:id="0"/>
  </w:footnotePr>
  <w:endnotePr>
    <w:endnote w:id="-1"/>
    <w:endnote w:id="0"/>
  </w:endnotePr>
  <w:compat/>
  <w:rsids>
    <w:rsidRoot w:val="0058260E"/>
    <w:rsid w:val="00004C6D"/>
    <w:rsid w:val="00015396"/>
    <w:rsid w:val="00017917"/>
    <w:rsid w:val="00027F50"/>
    <w:rsid w:val="00032CC7"/>
    <w:rsid w:val="00035C06"/>
    <w:rsid w:val="000F2FF8"/>
    <w:rsid w:val="001162EF"/>
    <w:rsid w:val="00185442"/>
    <w:rsid w:val="001856E4"/>
    <w:rsid w:val="0019315E"/>
    <w:rsid w:val="001A1C63"/>
    <w:rsid w:val="001C36B4"/>
    <w:rsid w:val="001D5E10"/>
    <w:rsid w:val="001E7962"/>
    <w:rsid w:val="00207AF4"/>
    <w:rsid w:val="0022104D"/>
    <w:rsid w:val="0022401A"/>
    <w:rsid w:val="00231382"/>
    <w:rsid w:val="0023792F"/>
    <w:rsid w:val="00251800"/>
    <w:rsid w:val="00266923"/>
    <w:rsid w:val="002A3B1D"/>
    <w:rsid w:val="002B224D"/>
    <w:rsid w:val="002C58BA"/>
    <w:rsid w:val="002D1304"/>
    <w:rsid w:val="002D1827"/>
    <w:rsid w:val="002F1DB1"/>
    <w:rsid w:val="00300B71"/>
    <w:rsid w:val="00313174"/>
    <w:rsid w:val="00323B69"/>
    <w:rsid w:val="0034373F"/>
    <w:rsid w:val="00367EA6"/>
    <w:rsid w:val="0037000E"/>
    <w:rsid w:val="00383B38"/>
    <w:rsid w:val="003A5D61"/>
    <w:rsid w:val="004138D8"/>
    <w:rsid w:val="00447E15"/>
    <w:rsid w:val="0045591A"/>
    <w:rsid w:val="004B50B3"/>
    <w:rsid w:val="004B5369"/>
    <w:rsid w:val="004B7AAF"/>
    <w:rsid w:val="004C2572"/>
    <w:rsid w:val="005159C2"/>
    <w:rsid w:val="005229C2"/>
    <w:rsid w:val="00530CB4"/>
    <w:rsid w:val="0058260E"/>
    <w:rsid w:val="0058756F"/>
    <w:rsid w:val="00590AAA"/>
    <w:rsid w:val="0059653F"/>
    <w:rsid w:val="005F5520"/>
    <w:rsid w:val="00614B1D"/>
    <w:rsid w:val="006254C1"/>
    <w:rsid w:val="00667F2E"/>
    <w:rsid w:val="00667F93"/>
    <w:rsid w:val="00672D2A"/>
    <w:rsid w:val="006876E6"/>
    <w:rsid w:val="006920AB"/>
    <w:rsid w:val="006F7246"/>
    <w:rsid w:val="0071698D"/>
    <w:rsid w:val="00725E12"/>
    <w:rsid w:val="00744A36"/>
    <w:rsid w:val="00752B3D"/>
    <w:rsid w:val="007569FA"/>
    <w:rsid w:val="00763134"/>
    <w:rsid w:val="007734A7"/>
    <w:rsid w:val="007A5F86"/>
    <w:rsid w:val="007B394C"/>
    <w:rsid w:val="0080698B"/>
    <w:rsid w:val="008230D4"/>
    <w:rsid w:val="00827560"/>
    <w:rsid w:val="008312D8"/>
    <w:rsid w:val="00851182"/>
    <w:rsid w:val="00862EAB"/>
    <w:rsid w:val="00882ECC"/>
    <w:rsid w:val="0089478E"/>
    <w:rsid w:val="008A3EBE"/>
    <w:rsid w:val="008B2593"/>
    <w:rsid w:val="008B612F"/>
    <w:rsid w:val="008C57EC"/>
    <w:rsid w:val="00903989"/>
    <w:rsid w:val="009412EB"/>
    <w:rsid w:val="00966F4D"/>
    <w:rsid w:val="00983F77"/>
    <w:rsid w:val="009841F1"/>
    <w:rsid w:val="0099210F"/>
    <w:rsid w:val="0099386B"/>
    <w:rsid w:val="00995989"/>
    <w:rsid w:val="009B4A08"/>
    <w:rsid w:val="009C0271"/>
    <w:rsid w:val="009D2F3D"/>
    <w:rsid w:val="009E2B8D"/>
    <w:rsid w:val="009E7C90"/>
    <w:rsid w:val="009F7F30"/>
    <w:rsid w:val="00A120E5"/>
    <w:rsid w:val="00A21CF6"/>
    <w:rsid w:val="00A23700"/>
    <w:rsid w:val="00A508A0"/>
    <w:rsid w:val="00A527DE"/>
    <w:rsid w:val="00A86867"/>
    <w:rsid w:val="00B02C1B"/>
    <w:rsid w:val="00B12AA6"/>
    <w:rsid w:val="00B36D7D"/>
    <w:rsid w:val="00B4091E"/>
    <w:rsid w:val="00B42359"/>
    <w:rsid w:val="00B67DFE"/>
    <w:rsid w:val="00B92428"/>
    <w:rsid w:val="00BB1456"/>
    <w:rsid w:val="00C0100A"/>
    <w:rsid w:val="00C35757"/>
    <w:rsid w:val="00C50572"/>
    <w:rsid w:val="00C62D4E"/>
    <w:rsid w:val="00C725A5"/>
    <w:rsid w:val="00CC2A80"/>
    <w:rsid w:val="00CE14B7"/>
    <w:rsid w:val="00CF418C"/>
    <w:rsid w:val="00D123EF"/>
    <w:rsid w:val="00D219E7"/>
    <w:rsid w:val="00D27CA8"/>
    <w:rsid w:val="00D905D0"/>
    <w:rsid w:val="00DA377D"/>
    <w:rsid w:val="00DC2E83"/>
    <w:rsid w:val="00DD0691"/>
    <w:rsid w:val="00DD3B94"/>
    <w:rsid w:val="00DD6366"/>
    <w:rsid w:val="00E87BCE"/>
    <w:rsid w:val="00E87EF9"/>
    <w:rsid w:val="00E90533"/>
    <w:rsid w:val="00E93838"/>
    <w:rsid w:val="00F12206"/>
    <w:rsid w:val="00F1602D"/>
    <w:rsid w:val="00F27F70"/>
    <w:rsid w:val="00F3635C"/>
    <w:rsid w:val="00F46D77"/>
    <w:rsid w:val="00F659FB"/>
    <w:rsid w:val="00F67623"/>
    <w:rsid w:val="00F73603"/>
    <w:rsid w:val="00F90861"/>
    <w:rsid w:val="00F9227E"/>
    <w:rsid w:val="00FE419B"/>
    <w:rsid w:val="00FF59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63"/>
  </w:style>
  <w:style w:type="paragraph" w:styleId="Balk1">
    <w:name w:val="heading 1"/>
    <w:basedOn w:val="Normal"/>
    <w:next w:val="Normal"/>
    <w:link w:val="Balk1Char"/>
    <w:qFormat/>
    <w:rsid w:val="00CC2A80"/>
    <w:pPr>
      <w:keepNext/>
      <w:autoSpaceDE w:val="0"/>
      <w:autoSpaceDN w:val="0"/>
      <w:spacing w:before="480" w:after="240" w:line="360" w:lineRule="auto"/>
      <w:ind w:firstLine="709"/>
      <w:jc w:val="both"/>
      <w:outlineLvl w:val="0"/>
    </w:pPr>
    <w:rPr>
      <w:rFonts w:ascii="Times New Roman" w:eastAsia="Times New Roman" w:hAnsi="Times New Roman" w:cs="Times New Roman"/>
      <w:b/>
      <w:bCs/>
      <w:kern w:val="32"/>
      <w:sz w:val="24"/>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rsid w:val="00447E15"/>
    <w:rPr>
      <w:sz w:val="16"/>
      <w:szCs w:val="16"/>
    </w:rPr>
  </w:style>
  <w:style w:type="paragraph" w:styleId="AklamaMetni">
    <w:name w:val="annotation text"/>
    <w:basedOn w:val="Normal"/>
    <w:link w:val="AklamaMetniChar"/>
    <w:uiPriority w:val="99"/>
    <w:semiHidden/>
    <w:unhideWhenUsed/>
    <w:rsid w:val="00447E15"/>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447E15"/>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447E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7E15"/>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447E15"/>
    <w:pPr>
      <w:spacing w:line="240" w:lineRule="auto"/>
    </w:pPr>
    <w:rPr>
      <w:rFonts w:asciiTheme="minorHAnsi" w:eastAsiaTheme="minorHAnsi" w:hAnsiTheme="minorHAnsi" w:cstheme="minorBidi"/>
      <w:b/>
      <w:bCs/>
    </w:rPr>
  </w:style>
  <w:style w:type="character" w:customStyle="1" w:styleId="AklamaKonusuChar">
    <w:name w:val="Açıklama Konusu Char"/>
    <w:basedOn w:val="AklamaMetniChar"/>
    <w:link w:val="AklamaKonusu"/>
    <w:uiPriority w:val="99"/>
    <w:semiHidden/>
    <w:rsid w:val="00447E15"/>
    <w:rPr>
      <w:rFonts w:ascii="Calibri" w:eastAsia="Calibri" w:hAnsi="Calibri" w:cs="Times New Roman"/>
      <w:b/>
      <w:bCs/>
      <w:sz w:val="20"/>
      <w:szCs w:val="20"/>
    </w:rPr>
  </w:style>
  <w:style w:type="paragraph" w:styleId="ListeParagraf">
    <w:name w:val="List Paragraph"/>
    <w:basedOn w:val="Normal"/>
    <w:uiPriority w:val="34"/>
    <w:qFormat/>
    <w:rsid w:val="00F73603"/>
    <w:pPr>
      <w:ind w:left="720"/>
      <w:contextualSpacing/>
    </w:pPr>
    <w:rPr>
      <w:rFonts w:ascii="Calibri" w:eastAsia="Calibri" w:hAnsi="Calibri" w:cs="Times New Roman"/>
    </w:rPr>
  </w:style>
  <w:style w:type="character" w:customStyle="1" w:styleId="hps">
    <w:name w:val="hps"/>
    <w:basedOn w:val="VarsaylanParagrafYazTipi"/>
    <w:rsid w:val="002F1DB1"/>
  </w:style>
  <w:style w:type="character" w:customStyle="1" w:styleId="shorttext">
    <w:name w:val="short_text"/>
    <w:basedOn w:val="VarsaylanParagrafYazTipi"/>
    <w:rsid w:val="00D905D0"/>
  </w:style>
  <w:style w:type="paragraph" w:styleId="GvdeMetniGirintisi2">
    <w:name w:val="Body Text Indent 2"/>
    <w:basedOn w:val="Normal"/>
    <w:link w:val="GvdeMetniGirintisi2Char"/>
    <w:uiPriority w:val="99"/>
    <w:rsid w:val="00B92428"/>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rsid w:val="00B92428"/>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67F9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67F93"/>
    <w:rPr>
      <w:sz w:val="20"/>
      <w:szCs w:val="20"/>
    </w:rPr>
  </w:style>
  <w:style w:type="character" w:styleId="DipnotBavurusu">
    <w:name w:val="footnote reference"/>
    <w:basedOn w:val="VarsaylanParagrafYazTipi"/>
    <w:uiPriority w:val="99"/>
    <w:semiHidden/>
    <w:unhideWhenUsed/>
    <w:rsid w:val="00667F93"/>
    <w:rPr>
      <w:vertAlign w:val="superscript"/>
    </w:rPr>
  </w:style>
  <w:style w:type="character" w:styleId="Kpr">
    <w:name w:val="Hyperlink"/>
    <w:basedOn w:val="VarsaylanParagrafYazTipi"/>
    <w:uiPriority w:val="99"/>
    <w:unhideWhenUsed/>
    <w:rsid w:val="005F5520"/>
    <w:rPr>
      <w:color w:val="0000FF" w:themeColor="hyperlink"/>
      <w:u w:val="single"/>
    </w:rPr>
  </w:style>
  <w:style w:type="paragraph" w:styleId="stbilgi">
    <w:name w:val="header"/>
    <w:basedOn w:val="Normal"/>
    <w:link w:val="stbilgiChar"/>
    <w:uiPriority w:val="99"/>
    <w:unhideWhenUsed/>
    <w:rsid w:val="00A21C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1CF6"/>
  </w:style>
  <w:style w:type="paragraph" w:styleId="Altbilgi">
    <w:name w:val="footer"/>
    <w:basedOn w:val="Normal"/>
    <w:link w:val="AltbilgiChar"/>
    <w:uiPriority w:val="99"/>
    <w:unhideWhenUsed/>
    <w:rsid w:val="00A21C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1CF6"/>
  </w:style>
  <w:style w:type="table" w:styleId="TabloKlavuzu">
    <w:name w:val="Table Grid"/>
    <w:basedOn w:val="NormalTablo"/>
    <w:uiPriority w:val="59"/>
    <w:rsid w:val="00625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CC2A80"/>
    <w:rPr>
      <w:rFonts w:ascii="Times New Roman" w:eastAsia="Times New Roman" w:hAnsi="Times New Roman" w:cs="Times New Roman"/>
      <w:b/>
      <w:bCs/>
      <w:kern w:val="32"/>
      <w:sz w:val="24"/>
      <w:szCs w:val="3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rsid w:val="00447E15"/>
    <w:rPr>
      <w:sz w:val="16"/>
      <w:szCs w:val="16"/>
    </w:rPr>
  </w:style>
  <w:style w:type="paragraph" w:styleId="AklamaMetni">
    <w:name w:val="annotation text"/>
    <w:basedOn w:val="Normal"/>
    <w:link w:val="AklamaMetniChar"/>
    <w:uiPriority w:val="99"/>
    <w:semiHidden/>
    <w:unhideWhenUsed/>
    <w:rsid w:val="00447E15"/>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447E15"/>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447E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7E15"/>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447E15"/>
    <w:pPr>
      <w:spacing w:line="240" w:lineRule="auto"/>
    </w:pPr>
    <w:rPr>
      <w:rFonts w:asciiTheme="minorHAnsi" w:eastAsiaTheme="minorHAnsi" w:hAnsiTheme="minorHAnsi" w:cstheme="minorBidi"/>
      <w:b/>
      <w:bCs/>
    </w:rPr>
  </w:style>
  <w:style w:type="character" w:customStyle="1" w:styleId="AklamaKonusuChar">
    <w:name w:val="Açıklama Konusu Char"/>
    <w:basedOn w:val="AklamaMetniChar"/>
    <w:link w:val="AklamaKonusu"/>
    <w:uiPriority w:val="99"/>
    <w:semiHidden/>
    <w:rsid w:val="00447E15"/>
    <w:rPr>
      <w:rFonts w:ascii="Calibri" w:eastAsia="Calibri" w:hAnsi="Calibri" w:cs="Times New Roman"/>
      <w:b/>
      <w:bCs/>
      <w:sz w:val="20"/>
      <w:szCs w:val="20"/>
    </w:rPr>
  </w:style>
  <w:style w:type="paragraph" w:styleId="ListeParagraf">
    <w:name w:val="List Paragraph"/>
    <w:basedOn w:val="Normal"/>
    <w:uiPriority w:val="34"/>
    <w:qFormat/>
    <w:rsid w:val="00F73603"/>
    <w:pPr>
      <w:ind w:left="720"/>
      <w:contextualSpacing/>
    </w:pPr>
    <w:rPr>
      <w:rFonts w:ascii="Calibri" w:eastAsia="Calibri" w:hAnsi="Calibri" w:cs="Times New Roman"/>
    </w:rPr>
  </w:style>
  <w:style w:type="character" w:customStyle="1" w:styleId="hps">
    <w:name w:val="hps"/>
    <w:basedOn w:val="VarsaylanParagrafYazTipi"/>
    <w:rsid w:val="002F1DB1"/>
  </w:style>
  <w:style w:type="character" w:customStyle="1" w:styleId="shorttext">
    <w:name w:val="short_text"/>
    <w:basedOn w:val="VarsaylanParagrafYazTipi"/>
    <w:rsid w:val="00D905D0"/>
  </w:style>
  <w:style w:type="paragraph" w:styleId="GvdeMetniGirintisi2">
    <w:name w:val="Body Text Indent 2"/>
    <w:basedOn w:val="Normal"/>
    <w:link w:val="GvdeMetniGirintisi2Char"/>
    <w:uiPriority w:val="99"/>
    <w:rsid w:val="00B92428"/>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rsid w:val="00B92428"/>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67F9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67F93"/>
    <w:rPr>
      <w:sz w:val="20"/>
      <w:szCs w:val="20"/>
    </w:rPr>
  </w:style>
  <w:style w:type="character" w:styleId="DipnotBavurusu">
    <w:name w:val="footnote reference"/>
    <w:basedOn w:val="VarsaylanParagrafYazTipi"/>
    <w:uiPriority w:val="99"/>
    <w:semiHidden/>
    <w:unhideWhenUsed/>
    <w:rsid w:val="00667F93"/>
    <w:rPr>
      <w:vertAlign w:val="superscript"/>
    </w:rPr>
  </w:style>
  <w:style w:type="character" w:styleId="Kpr">
    <w:name w:val="Hyperlink"/>
    <w:basedOn w:val="VarsaylanParagrafYazTipi"/>
    <w:uiPriority w:val="99"/>
    <w:unhideWhenUsed/>
    <w:rsid w:val="005F5520"/>
    <w:rPr>
      <w:color w:val="0000FF" w:themeColor="hyperlink"/>
      <w:u w:val="single"/>
    </w:rPr>
  </w:style>
  <w:style w:type="paragraph" w:styleId="stbilgi">
    <w:name w:val="header"/>
    <w:basedOn w:val="Normal"/>
    <w:link w:val="stbilgiChar"/>
    <w:uiPriority w:val="99"/>
    <w:unhideWhenUsed/>
    <w:rsid w:val="00A21C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1CF6"/>
  </w:style>
  <w:style w:type="paragraph" w:styleId="Altbilgi">
    <w:name w:val="footer"/>
    <w:basedOn w:val="Normal"/>
    <w:link w:val="AltbilgiChar"/>
    <w:uiPriority w:val="99"/>
    <w:unhideWhenUsed/>
    <w:rsid w:val="00A21C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1CF6"/>
  </w:style>
  <w:style w:type="table" w:styleId="TabloKlavuzu">
    <w:name w:val="Table Grid"/>
    <w:basedOn w:val="NormalTablo"/>
    <w:uiPriority w:val="59"/>
    <w:rsid w:val="00625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60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meb.gov.tr/yay&#305;nlar&#305;m&#305;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3D4C9-A49F-432D-9173-DAD7C9DB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6701</Words>
  <Characters>38202</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digifelis</cp:lastModifiedBy>
  <cp:revision>7</cp:revision>
  <dcterms:created xsi:type="dcterms:W3CDTF">2013-11-18T07:28:00Z</dcterms:created>
  <dcterms:modified xsi:type="dcterms:W3CDTF">2015-06-12T11:36:00Z</dcterms:modified>
</cp:coreProperties>
</file>