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4318BF" w:rsidRDefault="00387C7A" w:rsidP="004318BF"/>
    <w:p w:rsidR="000F1F93" w:rsidRPr="004318BF" w:rsidRDefault="000F1F93" w:rsidP="004318BF">
      <w:pPr>
        <w:pStyle w:val="Balk1"/>
        <w:rPr>
          <w:sz w:val="24"/>
        </w:rPr>
      </w:pPr>
      <w:bookmarkStart w:id="0" w:name="_Toc335228596"/>
      <w:bookmarkStart w:id="1" w:name="_Toc341104332"/>
      <w:bookmarkStart w:id="2" w:name="_Toc341104885"/>
      <w:r w:rsidRPr="004318BF">
        <w:rPr>
          <w:sz w:val="24"/>
        </w:rPr>
        <w:t xml:space="preserve">ÖĞRETİM ÜYELERİNİN BİLİMSEL KONGRE TERCİHİNDE ETKİLİ OLAN UNSURLARI VE  </w:t>
      </w:r>
      <w:r w:rsidR="00870538">
        <w:rPr>
          <w:sz w:val="24"/>
        </w:rPr>
        <w:br/>
      </w:r>
      <w:r w:rsidRPr="004318BF">
        <w:rPr>
          <w:sz w:val="24"/>
        </w:rPr>
        <w:t>E-KONGRE HAZIRBULUNUŞLUK DÜZEYLERİNİ BELİRLEMEYE YÖNELİK BİR ARAŞTIRMA</w:t>
      </w:r>
      <w:bookmarkEnd w:id="0"/>
      <w:bookmarkEnd w:id="1"/>
      <w:bookmarkEnd w:id="2"/>
    </w:p>
    <w:p w:rsidR="000F1F93" w:rsidRPr="004318BF" w:rsidRDefault="000F1F93" w:rsidP="004318BF"/>
    <w:p w:rsidR="000F1F93" w:rsidRPr="004318BF" w:rsidRDefault="000F1F93" w:rsidP="004318BF">
      <w:pPr>
        <w:pStyle w:val="Balk2"/>
        <w:spacing w:before="0"/>
        <w:jc w:val="right"/>
        <w:rPr>
          <w:rFonts w:ascii="Times New Roman" w:hAnsi="Times New Roman" w:cs="Times New Roman"/>
          <w:color w:val="000000" w:themeColor="text1"/>
          <w:sz w:val="22"/>
          <w:szCs w:val="22"/>
        </w:rPr>
      </w:pPr>
      <w:bookmarkStart w:id="3" w:name="_Toc335228597"/>
      <w:bookmarkStart w:id="4" w:name="_Toc341104333"/>
      <w:bookmarkStart w:id="5" w:name="_Toc341104886"/>
      <w:r w:rsidRPr="004318BF">
        <w:rPr>
          <w:rFonts w:ascii="Times New Roman" w:hAnsi="Times New Roman" w:cs="Times New Roman"/>
          <w:color w:val="000000" w:themeColor="text1"/>
          <w:sz w:val="22"/>
          <w:szCs w:val="22"/>
        </w:rPr>
        <w:t xml:space="preserve">Sami ACAR </w:t>
      </w:r>
      <w:r w:rsidRPr="004318BF">
        <w:rPr>
          <w:rStyle w:val="DipnotBavurusu"/>
          <w:rFonts w:ascii="Times New Roman" w:hAnsi="Times New Roman" w:cs="Times New Roman"/>
          <w:b w:val="0"/>
          <w:color w:val="000000" w:themeColor="text1"/>
          <w:sz w:val="22"/>
          <w:szCs w:val="22"/>
        </w:rPr>
        <w:footnoteReference w:id="1"/>
      </w:r>
      <w:bookmarkEnd w:id="3"/>
      <w:bookmarkEnd w:id="4"/>
      <w:bookmarkEnd w:id="5"/>
    </w:p>
    <w:p w:rsidR="000F1F93" w:rsidRPr="004318BF" w:rsidRDefault="000F1F93" w:rsidP="004318BF">
      <w:pPr>
        <w:pStyle w:val="Balk2"/>
        <w:spacing w:before="0"/>
        <w:jc w:val="right"/>
        <w:rPr>
          <w:rFonts w:ascii="Times New Roman" w:hAnsi="Times New Roman" w:cs="Times New Roman"/>
          <w:color w:val="000000" w:themeColor="text1"/>
          <w:sz w:val="22"/>
          <w:szCs w:val="22"/>
        </w:rPr>
      </w:pPr>
      <w:bookmarkStart w:id="6" w:name="_Toc335228598"/>
      <w:bookmarkStart w:id="7" w:name="_Toc341104334"/>
      <w:bookmarkStart w:id="8" w:name="_Toc341104887"/>
      <w:r w:rsidRPr="004318BF">
        <w:rPr>
          <w:rFonts w:ascii="Times New Roman" w:hAnsi="Times New Roman" w:cs="Times New Roman"/>
          <w:color w:val="000000" w:themeColor="text1"/>
          <w:sz w:val="22"/>
          <w:szCs w:val="22"/>
        </w:rPr>
        <w:t xml:space="preserve">Nimet Özgül ÜNSAL </w:t>
      </w:r>
      <w:r w:rsidRPr="004318BF">
        <w:rPr>
          <w:rStyle w:val="DipnotBavurusu"/>
          <w:rFonts w:ascii="Times New Roman" w:hAnsi="Times New Roman" w:cs="Times New Roman"/>
          <w:b w:val="0"/>
          <w:color w:val="000000" w:themeColor="text1"/>
          <w:sz w:val="22"/>
          <w:szCs w:val="22"/>
        </w:rPr>
        <w:footnoteReference w:id="2"/>
      </w:r>
      <w:bookmarkEnd w:id="6"/>
      <w:bookmarkEnd w:id="7"/>
      <w:bookmarkEnd w:id="8"/>
    </w:p>
    <w:p w:rsidR="000F1F93" w:rsidRPr="00DC3922" w:rsidRDefault="000F1F93" w:rsidP="004318BF">
      <w:pPr>
        <w:rPr>
          <w:sz w:val="20"/>
          <w:szCs w:val="20"/>
        </w:rPr>
      </w:pPr>
      <w:r w:rsidRPr="00DC3922">
        <w:rPr>
          <w:sz w:val="20"/>
          <w:szCs w:val="20"/>
        </w:rPr>
        <w:tab/>
      </w:r>
    </w:p>
    <w:p w:rsidR="000F1F93" w:rsidRPr="004318BF" w:rsidRDefault="000F1F93" w:rsidP="004318BF">
      <w:pPr>
        <w:pStyle w:val="Balk1"/>
        <w:rPr>
          <w:sz w:val="21"/>
          <w:szCs w:val="21"/>
        </w:rPr>
      </w:pPr>
      <w:bookmarkStart w:id="9" w:name="_Toc335228599"/>
      <w:bookmarkStart w:id="10" w:name="_Toc341104335"/>
      <w:bookmarkStart w:id="11" w:name="_Toc341104888"/>
      <w:r w:rsidRPr="004318BF">
        <w:rPr>
          <w:sz w:val="21"/>
          <w:szCs w:val="21"/>
        </w:rPr>
        <w:t>ÖZET</w:t>
      </w:r>
      <w:bookmarkEnd w:id="9"/>
      <w:bookmarkEnd w:id="10"/>
      <w:bookmarkEnd w:id="11"/>
    </w:p>
    <w:p w:rsidR="000F1F93" w:rsidRPr="004318BF" w:rsidRDefault="000F1F93" w:rsidP="004318BF">
      <w:pPr>
        <w:spacing w:before="120" w:after="120"/>
        <w:ind w:firstLine="709"/>
        <w:jc w:val="both"/>
        <w:rPr>
          <w:sz w:val="21"/>
          <w:szCs w:val="21"/>
        </w:rPr>
      </w:pPr>
      <w:r w:rsidRPr="004318BF">
        <w:rPr>
          <w:sz w:val="21"/>
          <w:szCs w:val="21"/>
        </w:rPr>
        <w:t xml:space="preserve">Araştırmada temel amaç,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belirlemektir. Araştırmada betimsel araştırma modeli kullanılmıştır. Araştırmada veriler Acar (2012) tarafından geliştirilen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 Ölçeği” ile elde edilmiştir.</w:t>
      </w:r>
    </w:p>
    <w:p w:rsidR="000F1F93" w:rsidRPr="004318BF" w:rsidRDefault="000F1F93" w:rsidP="004318BF">
      <w:pPr>
        <w:spacing w:before="120" w:after="120"/>
        <w:ind w:firstLine="709"/>
        <w:jc w:val="both"/>
        <w:rPr>
          <w:sz w:val="21"/>
          <w:szCs w:val="21"/>
        </w:rPr>
      </w:pPr>
      <w:r w:rsidRPr="004318BF">
        <w:rPr>
          <w:sz w:val="21"/>
          <w:szCs w:val="21"/>
        </w:rPr>
        <w:t xml:space="preserve">Araştırmada ulusal ve uluslararası kongrelere katılmış olan Gazi Üniversitesi Eğitim Fakültesi, Teknoloji Fakültesi, İktisadi ve İdari Bilimler Fakültesi, Fen Fakültesi ve Edebiyat Fakültesinde görevli 150 öğretim üyesi ile yüz yüze görüşme gerçekleştirilmiştir. Yüz yüze görüşmeler neticesinde e-kongre konusunda bilgi sahibi olan 99 öğretim üyesi anket doldururken,  bu konuda yeterli bilgi sahibi olmadığını belirten öğretim üyeleri anketleri boş iade etmeyi tercih etmişlerdir.  </w:t>
      </w:r>
    </w:p>
    <w:p w:rsidR="000F1F93" w:rsidRPr="004318BF" w:rsidRDefault="000F1F93" w:rsidP="004318BF">
      <w:pPr>
        <w:spacing w:before="120" w:after="120"/>
        <w:ind w:firstLine="709"/>
        <w:jc w:val="both"/>
        <w:rPr>
          <w:sz w:val="21"/>
          <w:szCs w:val="21"/>
        </w:rPr>
      </w:pPr>
      <w:r w:rsidRPr="004318BF">
        <w:rPr>
          <w:sz w:val="21"/>
          <w:szCs w:val="21"/>
        </w:rPr>
        <w:t xml:space="preserve">Araştırma öğretim üyelerinin bilimsel kongre tercihlerinde etkili olan unsurları belirlemek ve öğretim üyelerinin e-kongre </w:t>
      </w:r>
      <w:proofErr w:type="spellStart"/>
      <w:r w:rsidRPr="004318BF">
        <w:rPr>
          <w:sz w:val="21"/>
          <w:szCs w:val="21"/>
        </w:rPr>
        <w:t>hazırbulunuşluk</w:t>
      </w:r>
      <w:proofErr w:type="spellEnd"/>
      <w:r w:rsidRPr="004318BF">
        <w:rPr>
          <w:sz w:val="21"/>
          <w:szCs w:val="21"/>
        </w:rPr>
        <w:t xml:space="preserve"> düzeylerini belirlemek amacıyla yapılmıştır. Araştırma sonucunda, araştırmaya katılan öğretim üyelerinin bilimsel kongre tercihinde kongre konusunu, kongreyi düzenleyen kuruluşun saygınlığını ve kongre konusunun kendi profesyonel amaçlarına uyumluluğunu daha etkili, kongrenin düzenlendiği yerin iklimini çok az etkili olarak değerlendirdikleri görülmüştür. Öğretim üyelerinin e-kongre </w:t>
      </w:r>
      <w:proofErr w:type="spellStart"/>
      <w:r w:rsidRPr="004318BF">
        <w:rPr>
          <w:sz w:val="21"/>
          <w:szCs w:val="21"/>
        </w:rPr>
        <w:t>hazırbulunuşluk</w:t>
      </w:r>
      <w:proofErr w:type="spellEnd"/>
      <w:r w:rsidRPr="004318BF">
        <w:rPr>
          <w:sz w:val="21"/>
          <w:szCs w:val="21"/>
        </w:rPr>
        <w:t xml:space="preserve"> düzeyi ile ilgili değerlendirmelerinde ise, ödemenin gerçekleştirilmesi, sunum programını kullanabilme, kamera, mikrofon vb. iletişim araçlarının bilgisayar bağlantısını yapabilme ile ilgili </w:t>
      </w:r>
      <w:proofErr w:type="spellStart"/>
      <w:r w:rsidRPr="004318BF">
        <w:rPr>
          <w:sz w:val="21"/>
          <w:szCs w:val="21"/>
        </w:rPr>
        <w:t>hazırbulunuşluk</w:t>
      </w:r>
      <w:proofErr w:type="spellEnd"/>
      <w:r w:rsidRPr="004318BF">
        <w:rPr>
          <w:sz w:val="21"/>
          <w:szCs w:val="21"/>
        </w:rPr>
        <w:t xml:space="preserve"> düzeylerinin iyi düzeyde olduğu, web tabanlı programlama dilleri ile ilgili </w:t>
      </w:r>
      <w:proofErr w:type="spellStart"/>
      <w:r w:rsidRPr="004318BF">
        <w:rPr>
          <w:sz w:val="21"/>
          <w:szCs w:val="21"/>
        </w:rPr>
        <w:t>hazırbulunuşluk</w:t>
      </w:r>
      <w:proofErr w:type="spellEnd"/>
      <w:r w:rsidRPr="004318BF">
        <w:rPr>
          <w:sz w:val="21"/>
          <w:szCs w:val="21"/>
        </w:rPr>
        <w:t xml:space="preserve"> düzeylerinin ise diğer unsurlara göre biraz daha düşük orta düzeyde olduğu görülmüştür. Bu bulgular ışığında, öğretim üyelerinin kongre tercihinde kongre konusunu, kongreyi düzenleyen kurumun saygınlığını ve kongre </w:t>
      </w:r>
      <w:r w:rsidRPr="004318BF">
        <w:rPr>
          <w:sz w:val="21"/>
          <w:szCs w:val="21"/>
        </w:rPr>
        <w:lastRenderedPageBreak/>
        <w:t xml:space="preserve">konusunun kendi profesyonel amaçlarına uyumluluğunu önemli tercih unsurları olarak gördükleri, e-kongre </w:t>
      </w:r>
      <w:proofErr w:type="spellStart"/>
      <w:r w:rsidRPr="004318BF">
        <w:rPr>
          <w:sz w:val="21"/>
          <w:szCs w:val="21"/>
        </w:rPr>
        <w:t>hazırbulunuşluk</w:t>
      </w:r>
      <w:proofErr w:type="spellEnd"/>
      <w:r w:rsidRPr="004318BF">
        <w:rPr>
          <w:sz w:val="21"/>
          <w:szCs w:val="21"/>
        </w:rPr>
        <w:t xml:space="preserve"> düzeyi açısından ise </w:t>
      </w:r>
      <w:r w:rsidR="00870538">
        <w:rPr>
          <w:sz w:val="21"/>
          <w:szCs w:val="21"/>
        </w:rPr>
        <w:br/>
      </w:r>
      <w:r w:rsidRPr="004318BF">
        <w:rPr>
          <w:sz w:val="21"/>
          <w:szCs w:val="21"/>
        </w:rPr>
        <w:t>e-kongre formatı olan bir kongreye katılabilecek ve sunumlarını elektronik ortamda yapabilecek şekilde iyi düzeyde oldukları sonucuna varılmıştır.</w:t>
      </w:r>
    </w:p>
    <w:p w:rsidR="000F1F93" w:rsidRPr="004318BF" w:rsidRDefault="000F1F93" w:rsidP="004318BF">
      <w:pPr>
        <w:pStyle w:val="GvdeMetni2"/>
        <w:spacing w:before="120" w:after="120"/>
        <w:ind w:firstLine="709"/>
        <w:rPr>
          <w:rFonts w:eastAsiaTheme="minorHAnsi"/>
          <w:bCs/>
          <w:i/>
          <w:sz w:val="21"/>
          <w:szCs w:val="21"/>
          <w:lang w:eastAsia="en-US"/>
        </w:rPr>
      </w:pPr>
      <w:r w:rsidRPr="004318BF">
        <w:rPr>
          <w:rFonts w:eastAsiaTheme="minorHAnsi"/>
          <w:b/>
          <w:bCs/>
          <w:i/>
          <w:sz w:val="21"/>
          <w:szCs w:val="21"/>
          <w:lang w:eastAsia="en-US"/>
        </w:rPr>
        <w:t>Anahtar Kelimeler:</w:t>
      </w:r>
      <w:r w:rsidRPr="004318BF">
        <w:rPr>
          <w:b/>
          <w:bCs/>
          <w:i/>
          <w:sz w:val="21"/>
          <w:szCs w:val="21"/>
        </w:rPr>
        <w:t xml:space="preserve"> </w:t>
      </w:r>
      <w:r w:rsidRPr="004318BF">
        <w:rPr>
          <w:rFonts w:eastAsiaTheme="minorHAnsi"/>
          <w:bCs/>
          <w:i/>
          <w:sz w:val="21"/>
          <w:szCs w:val="21"/>
          <w:lang w:eastAsia="en-US"/>
        </w:rPr>
        <w:t xml:space="preserve">Bilimsel kongre, e-kongre, e-kongre </w:t>
      </w:r>
      <w:proofErr w:type="spellStart"/>
      <w:r w:rsidRPr="004318BF">
        <w:rPr>
          <w:rFonts w:eastAsiaTheme="minorHAnsi"/>
          <w:bCs/>
          <w:i/>
          <w:sz w:val="21"/>
          <w:szCs w:val="21"/>
          <w:lang w:eastAsia="en-US"/>
        </w:rPr>
        <w:t>hazırbulunuşluk</w:t>
      </w:r>
      <w:proofErr w:type="spellEnd"/>
      <w:r w:rsidRPr="004318BF">
        <w:rPr>
          <w:rFonts w:eastAsiaTheme="minorHAnsi"/>
          <w:bCs/>
          <w:i/>
          <w:sz w:val="21"/>
          <w:szCs w:val="21"/>
          <w:lang w:eastAsia="en-US"/>
        </w:rPr>
        <w:t xml:space="preserve"> düzeyi. </w:t>
      </w:r>
    </w:p>
    <w:p w:rsidR="000F1F93" w:rsidRDefault="000F1F93" w:rsidP="004318BF">
      <w:pPr>
        <w:pStyle w:val="GvdeMetni2"/>
        <w:spacing w:before="60" w:after="60"/>
        <w:ind w:firstLine="709"/>
        <w:rPr>
          <w:rFonts w:eastAsiaTheme="minorHAnsi"/>
          <w:bCs/>
          <w:sz w:val="18"/>
          <w:szCs w:val="21"/>
          <w:lang w:eastAsia="en-US"/>
        </w:rPr>
      </w:pPr>
    </w:p>
    <w:p w:rsidR="0004771F" w:rsidRPr="00870538" w:rsidRDefault="0004771F" w:rsidP="00870538">
      <w:pPr>
        <w:pStyle w:val="Balk1"/>
        <w:rPr>
          <w:sz w:val="24"/>
        </w:rPr>
      </w:pPr>
      <w:r w:rsidRPr="00870538">
        <w:rPr>
          <w:sz w:val="24"/>
        </w:rPr>
        <w:t xml:space="preserve">A RESEARCH ON DETERMINATION OF AFFECTING FACTORS OF SCIENTIFIC CONGRESS CHOICE AND </w:t>
      </w:r>
      <w:r w:rsidR="00870538">
        <w:rPr>
          <w:sz w:val="24"/>
        </w:rPr>
        <w:br/>
      </w:r>
      <w:r w:rsidRPr="00870538">
        <w:rPr>
          <w:sz w:val="24"/>
        </w:rPr>
        <w:t>E-CONGRESS READINESS LEVEL OF INSTRUCTORS</w:t>
      </w:r>
    </w:p>
    <w:p w:rsidR="0004771F" w:rsidRPr="00382537" w:rsidRDefault="0004771F" w:rsidP="00870538">
      <w:pPr>
        <w:jc w:val="right"/>
        <w:rPr>
          <w:b/>
        </w:rPr>
      </w:pPr>
      <w:r w:rsidRPr="00407691">
        <w:rPr>
          <w:sz w:val="20"/>
          <w:szCs w:val="20"/>
        </w:rPr>
        <w:tab/>
      </w:r>
      <w:r>
        <w:rPr>
          <w:b/>
          <w:sz w:val="20"/>
          <w:szCs w:val="20"/>
        </w:rPr>
        <w:t xml:space="preserve">  </w:t>
      </w:r>
    </w:p>
    <w:p w:rsidR="0004771F" w:rsidRPr="00870538" w:rsidRDefault="0004771F" w:rsidP="00870538">
      <w:pPr>
        <w:pStyle w:val="Balk1"/>
        <w:rPr>
          <w:sz w:val="21"/>
          <w:szCs w:val="21"/>
        </w:rPr>
      </w:pPr>
      <w:r w:rsidRPr="00870538">
        <w:rPr>
          <w:sz w:val="21"/>
          <w:szCs w:val="21"/>
        </w:rPr>
        <w:t>ABSTRACT</w:t>
      </w:r>
    </w:p>
    <w:p w:rsidR="0004771F" w:rsidRPr="00870538" w:rsidRDefault="0004771F" w:rsidP="00870538">
      <w:pPr>
        <w:spacing w:before="120" w:after="120"/>
        <w:ind w:firstLine="709"/>
        <w:jc w:val="both"/>
        <w:rPr>
          <w:sz w:val="21"/>
          <w:szCs w:val="21"/>
        </w:rPr>
      </w:pPr>
      <w:proofErr w:type="spellStart"/>
      <w:r w:rsidRPr="00870538">
        <w:rPr>
          <w:sz w:val="21"/>
          <w:szCs w:val="21"/>
        </w:rPr>
        <w:t>The</w:t>
      </w:r>
      <w:proofErr w:type="spellEnd"/>
      <w:r w:rsidRPr="00870538">
        <w:rPr>
          <w:sz w:val="21"/>
          <w:szCs w:val="21"/>
        </w:rPr>
        <w:t xml:space="preserve"> </w:t>
      </w:r>
      <w:proofErr w:type="spellStart"/>
      <w:r w:rsidRPr="00870538">
        <w:rPr>
          <w:sz w:val="21"/>
          <w:szCs w:val="21"/>
        </w:rPr>
        <w:t>main</w:t>
      </w:r>
      <w:proofErr w:type="spellEnd"/>
      <w:r w:rsidRPr="00870538">
        <w:rPr>
          <w:sz w:val="21"/>
          <w:szCs w:val="21"/>
        </w:rPr>
        <w:t xml:space="preserve"> </w:t>
      </w:r>
      <w:proofErr w:type="spellStart"/>
      <w:r w:rsidRPr="00870538">
        <w:rPr>
          <w:sz w:val="21"/>
          <w:szCs w:val="21"/>
        </w:rPr>
        <w:t>aim</w:t>
      </w:r>
      <w:proofErr w:type="spellEnd"/>
      <w:r w:rsidRPr="00870538">
        <w:rPr>
          <w:sz w:val="21"/>
          <w:szCs w:val="21"/>
        </w:rPr>
        <w:t xml:space="preserve"> of </w:t>
      </w:r>
      <w:proofErr w:type="spellStart"/>
      <w:r w:rsidRPr="00870538">
        <w:rPr>
          <w:sz w:val="21"/>
          <w:szCs w:val="21"/>
        </w:rPr>
        <w:t>this</w:t>
      </w:r>
      <w:proofErr w:type="spellEnd"/>
      <w:r w:rsidRPr="00870538">
        <w:rPr>
          <w:sz w:val="21"/>
          <w:szCs w:val="21"/>
        </w:rPr>
        <w:t xml:space="preserve"> </w:t>
      </w:r>
      <w:proofErr w:type="spellStart"/>
      <w:r w:rsidRPr="00870538">
        <w:rPr>
          <w:sz w:val="21"/>
          <w:szCs w:val="21"/>
        </w:rPr>
        <w:t>research</w:t>
      </w:r>
      <w:proofErr w:type="spellEnd"/>
      <w:r w:rsidRPr="00870538">
        <w:rPr>
          <w:sz w:val="21"/>
          <w:szCs w:val="21"/>
        </w:rPr>
        <w:t xml:space="preserve"> is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determination</w:t>
      </w:r>
      <w:proofErr w:type="spellEnd"/>
      <w:r w:rsidRPr="00870538">
        <w:rPr>
          <w:sz w:val="21"/>
          <w:szCs w:val="21"/>
        </w:rPr>
        <w:t xml:space="preserve"> of </w:t>
      </w:r>
      <w:proofErr w:type="spellStart"/>
      <w:r w:rsidRPr="00870538">
        <w:rPr>
          <w:sz w:val="21"/>
          <w:szCs w:val="21"/>
        </w:rPr>
        <w:t>affecting</w:t>
      </w:r>
      <w:proofErr w:type="spellEnd"/>
      <w:r w:rsidRPr="00870538">
        <w:rPr>
          <w:sz w:val="21"/>
          <w:szCs w:val="21"/>
        </w:rPr>
        <w:t xml:space="preserve"> </w:t>
      </w:r>
      <w:proofErr w:type="spellStart"/>
      <w:r w:rsidRPr="00870538">
        <w:rPr>
          <w:sz w:val="21"/>
          <w:szCs w:val="21"/>
        </w:rPr>
        <w:t>factors</w:t>
      </w:r>
      <w:proofErr w:type="spellEnd"/>
      <w:r w:rsidRPr="00870538">
        <w:rPr>
          <w:sz w:val="21"/>
          <w:szCs w:val="21"/>
        </w:rPr>
        <w:t xml:space="preserve"> of </w:t>
      </w:r>
      <w:proofErr w:type="spellStart"/>
      <w:r w:rsidRPr="00870538">
        <w:rPr>
          <w:sz w:val="21"/>
          <w:szCs w:val="21"/>
        </w:rPr>
        <w:t>scientific</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choice</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of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Descriptive</w:t>
      </w:r>
      <w:proofErr w:type="spellEnd"/>
      <w:r w:rsidRPr="00870538">
        <w:rPr>
          <w:sz w:val="21"/>
          <w:szCs w:val="21"/>
        </w:rPr>
        <w:t xml:space="preserve"> </w:t>
      </w:r>
      <w:proofErr w:type="spellStart"/>
      <w:r w:rsidRPr="00870538">
        <w:rPr>
          <w:sz w:val="21"/>
          <w:szCs w:val="21"/>
        </w:rPr>
        <w:t>research</w:t>
      </w:r>
      <w:proofErr w:type="spellEnd"/>
      <w:r w:rsidRPr="00870538">
        <w:rPr>
          <w:sz w:val="21"/>
          <w:szCs w:val="21"/>
        </w:rPr>
        <w:t xml:space="preserve"> model is </w:t>
      </w:r>
      <w:proofErr w:type="spellStart"/>
      <w:r w:rsidRPr="00870538">
        <w:rPr>
          <w:sz w:val="21"/>
          <w:szCs w:val="21"/>
        </w:rPr>
        <w:t>used</w:t>
      </w:r>
      <w:proofErr w:type="spellEnd"/>
      <w:r w:rsidRPr="00870538">
        <w:rPr>
          <w:sz w:val="21"/>
          <w:szCs w:val="21"/>
        </w:rPr>
        <w:t xml:space="preserve"> in </w:t>
      </w:r>
      <w:proofErr w:type="spellStart"/>
      <w:r w:rsidRPr="00870538">
        <w:rPr>
          <w:sz w:val="21"/>
          <w:szCs w:val="21"/>
        </w:rPr>
        <w:t>this</w:t>
      </w:r>
      <w:proofErr w:type="spellEnd"/>
      <w:r w:rsidRPr="00870538">
        <w:rPr>
          <w:sz w:val="21"/>
          <w:szCs w:val="21"/>
        </w:rPr>
        <w:t xml:space="preserve"> </w:t>
      </w:r>
      <w:proofErr w:type="spellStart"/>
      <w:r w:rsidRPr="00870538">
        <w:rPr>
          <w:sz w:val="21"/>
          <w:szCs w:val="21"/>
        </w:rPr>
        <w:t>study</w:t>
      </w:r>
      <w:proofErr w:type="spellEnd"/>
      <w:r w:rsidRPr="00870538">
        <w:rPr>
          <w:sz w:val="21"/>
          <w:szCs w:val="21"/>
        </w:rPr>
        <w:t xml:space="preserve">. </w:t>
      </w:r>
      <w:proofErr w:type="spellStart"/>
      <w:r w:rsidRPr="00870538">
        <w:rPr>
          <w:sz w:val="21"/>
          <w:szCs w:val="21"/>
        </w:rPr>
        <w:t>Theoretical</w:t>
      </w:r>
      <w:proofErr w:type="spellEnd"/>
      <w:r w:rsidRPr="00870538">
        <w:rPr>
          <w:sz w:val="21"/>
          <w:szCs w:val="21"/>
        </w:rPr>
        <w:t xml:space="preserve"> </w:t>
      </w:r>
      <w:proofErr w:type="spellStart"/>
      <w:r w:rsidRPr="00870538">
        <w:rPr>
          <w:sz w:val="21"/>
          <w:szCs w:val="21"/>
        </w:rPr>
        <w:t>information’s</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related</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scientific</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taken</w:t>
      </w:r>
      <w:proofErr w:type="spellEnd"/>
      <w:r w:rsidRPr="00870538">
        <w:rPr>
          <w:sz w:val="21"/>
          <w:szCs w:val="21"/>
        </w:rPr>
        <w:t xml:space="preserve"> </w:t>
      </w:r>
      <w:proofErr w:type="spellStart"/>
      <w:r w:rsidRPr="00870538">
        <w:rPr>
          <w:sz w:val="21"/>
          <w:szCs w:val="21"/>
        </w:rPr>
        <w:t>from</w:t>
      </w:r>
      <w:proofErr w:type="spellEnd"/>
      <w:r w:rsidRPr="00870538">
        <w:rPr>
          <w:sz w:val="21"/>
          <w:szCs w:val="21"/>
        </w:rPr>
        <w:t xml:space="preserve"> </w:t>
      </w:r>
      <w:proofErr w:type="spellStart"/>
      <w:r w:rsidRPr="00870538">
        <w:rPr>
          <w:sz w:val="21"/>
          <w:szCs w:val="21"/>
        </w:rPr>
        <w:t>written</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printed</w:t>
      </w:r>
      <w:proofErr w:type="spellEnd"/>
      <w:r w:rsidRPr="00870538">
        <w:rPr>
          <w:sz w:val="21"/>
          <w:szCs w:val="21"/>
        </w:rPr>
        <w:t xml:space="preserve"> </w:t>
      </w:r>
      <w:proofErr w:type="spellStart"/>
      <w:r w:rsidRPr="00870538">
        <w:rPr>
          <w:sz w:val="21"/>
          <w:szCs w:val="21"/>
        </w:rPr>
        <w:t>resources</w:t>
      </w:r>
      <w:proofErr w:type="spellEnd"/>
      <w:r w:rsidRPr="00870538">
        <w:rPr>
          <w:sz w:val="21"/>
          <w:szCs w:val="21"/>
        </w:rPr>
        <w:t xml:space="preserve"> in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library</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internet,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these</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summarized</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presented</w:t>
      </w:r>
      <w:proofErr w:type="spellEnd"/>
      <w:r w:rsidRPr="00870538">
        <w:rPr>
          <w:sz w:val="21"/>
          <w:szCs w:val="21"/>
        </w:rPr>
        <w:t xml:space="preserve"> in </w:t>
      </w:r>
      <w:proofErr w:type="spellStart"/>
      <w:r w:rsidRPr="00870538">
        <w:rPr>
          <w:sz w:val="21"/>
          <w:szCs w:val="21"/>
        </w:rPr>
        <w:t>this</w:t>
      </w:r>
      <w:proofErr w:type="spellEnd"/>
      <w:r w:rsidRPr="00870538">
        <w:rPr>
          <w:sz w:val="21"/>
          <w:szCs w:val="21"/>
        </w:rPr>
        <w:t xml:space="preserve"> </w:t>
      </w:r>
      <w:proofErr w:type="spellStart"/>
      <w:r w:rsidRPr="00870538">
        <w:rPr>
          <w:sz w:val="21"/>
          <w:szCs w:val="21"/>
        </w:rPr>
        <w:t>study</w:t>
      </w:r>
      <w:proofErr w:type="spellEnd"/>
      <w:r w:rsidRPr="00870538">
        <w:rPr>
          <w:sz w:val="21"/>
          <w:szCs w:val="21"/>
        </w:rPr>
        <w:t xml:space="preserve">.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data’s</w:t>
      </w:r>
      <w:proofErr w:type="spellEnd"/>
      <w:r w:rsidRPr="00870538">
        <w:rPr>
          <w:sz w:val="21"/>
          <w:szCs w:val="21"/>
        </w:rPr>
        <w:t xml:space="preserve"> </w:t>
      </w:r>
      <w:proofErr w:type="spellStart"/>
      <w:r w:rsidRPr="00870538">
        <w:rPr>
          <w:sz w:val="21"/>
          <w:szCs w:val="21"/>
        </w:rPr>
        <w:t>obtained</w:t>
      </w:r>
      <w:proofErr w:type="spellEnd"/>
      <w:r w:rsidRPr="00870538">
        <w:rPr>
          <w:sz w:val="21"/>
          <w:szCs w:val="21"/>
        </w:rPr>
        <w:t xml:space="preserve"> </w:t>
      </w:r>
      <w:proofErr w:type="spellStart"/>
      <w:r w:rsidRPr="00870538">
        <w:rPr>
          <w:sz w:val="21"/>
          <w:szCs w:val="21"/>
        </w:rPr>
        <w:t>through</w:t>
      </w:r>
      <w:proofErr w:type="spellEnd"/>
      <w:r w:rsidRPr="00870538">
        <w:rPr>
          <w:sz w:val="21"/>
          <w:szCs w:val="21"/>
        </w:rPr>
        <w:t xml:space="preserve"> “</w:t>
      </w:r>
      <w:proofErr w:type="spellStart"/>
      <w:r w:rsidRPr="00870538">
        <w:rPr>
          <w:sz w:val="21"/>
          <w:szCs w:val="21"/>
        </w:rPr>
        <w:t>Affecting</w:t>
      </w:r>
      <w:proofErr w:type="spellEnd"/>
      <w:r w:rsidRPr="00870538">
        <w:rPr>
          <w:sz w:val="21"/>
          <w:szCs w:val="21"/>
        </w:rPr>
        <w:t xml:space="preserve"> </w:t>
      </w:r>
      <w:proofErr w:type="spellStart"/>
      <w:r w:rsidRPr="00870538">
        <w:rPr>
          <w:sz w:val="21"/>
          <w:szCs w:val="21"/>
        </w:rPr>
        <w:t>Factors</w:t>
      </w:r>
      <w:proofErr w:type="spellEnd"/>
      <w:r w:rsidRPr="00870538">
        <w:rPr>
          <w:sz w:val="21"/>
          <w:szCs w:val="21"/>
        </w:rPr>
        <w:t xml:space="preserve"> of </w:t>
      </w:r>
      <w:proofErr w:type="spellStart"/>
      <w:r w:rsidRPr="00870538">
        <w:rPr>
          <w:sz w:val="21"/>
          <w:szCs w:val="21"/>
        </w:rPr>
        <w:t>Scientific</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Choice</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of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Scale</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is </w:t>
      </w:r>
      <w:proofErr w:type="spellStart"/>
      <w:r w:rsidRPr="00870538">
        <w:rPr>
          <w:sz w:val="21"/>
          <w:szCs w:val="21"/>
        </w:rPr>
        <w:t>tested</w:t>
      </w:r>
      <w:proofErr w:type="spellEnd"/>
      <w:r w:rsidRPr="00870538">
        <w:rPr>
          <w:sz w:val="21"/>
          <w:szCs w:val="21"/>
        </w:rPr>
        <w:t xml:space="preserve"> in pilot </w:t>
      </w:r>
      <w:proofErr w:type="spellStart"/>
      <w:r w:rsidRPr="00870538">
        <w:rPr>
          <w:sz w:val="21"/>
          <w:szCs w:val="21"/>
        </w:rPr>
        <w:t>study</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developed</w:t>
      </w:r>
      <w:proofErr w:type="spellEnd"/>
      <w:r w:rsidRPr="00870538">
        <w:rPr>
          <w:sz w:val="21"/>
          <w:szCs w:val="21"/>
        </w:rPr>
        <w:t xml:space="preserve"> </w:t>
      </w:r>
      <w:proofErr w:type="spellStart"/>
      <w:r w:rsidRPr="00870538">
        <w:rPr>
          <w:sz w:val="21"/>
          <w:szCs w:val="21"/>
        </w:rPr>
        <w:t>by</w:t>
      </w:r>
      <w:proofErr w:type="spellEnd"/>
      <w:r w:rsidRPr="00870538">
        <w:rPr>
          <w:sz w:val="21"/>
          <w:szCs w:val="21"/>
        </w:rPr>
        <w:t xml:space="preserve"> </w:t>
      </w:r>
      <w:proofErr w:type="spellStart"/>
      <w:r w:rsidRPr="00870538">
        <w:rPr>
          <w:sz w:val="21"/>
          <w:szCs w:val="21"/>
        </w:rPr>
        <w:t>authors</w:t>
      </w:r>
      <w:proofErr w:type="spellEnd"/>
      <w:r w:rsidRPr="00870538">
        <w:rPr>
          <w:sz w:val="21"/>
          <w:szCs w:val="21"/>
        </w:rPr>
        <w:t>.</w:t>
      </w:r>
    </w:p>
    <w:p w:rsidR="0004771F" w:rsidRPr="00870538" w:rsidRDefault="0004771F" w:rsidP="00870538">
      <w:pPr>
        <w:spacing w:before="120" w:after="120"/>
        <w:ind w:firstLine="709"/>
        <w:jc w:val="both"/>
        <w:rPr>
          <w:sz w:val="21"/>
          <w:szCs w:val="21"/>
        </w:rPr>
      </w:pPr>
      <w:proofErr w:type="spellStart"/>
      <w:r w:rsidRPr="00870538">
        <w:rPr>
          <w:sz w:val="21"/>
          <w:szCs w:val="21"/>
        </w:rPr>
        <w:t>In</w:t>
      </w:r>
      <w:proofErr w:type="spellEnd"/>
      <w:r w:rsidRPr="00870538">
        <w:rPr>
          <w:sz w:val="21"/>
          <w:szCs w:val="21"/>
        </w:rPr>
        <w:t xml:space="preserve"> </w:t>
      </w:r>
      <w:proofErr w:type="spellStart"/>
      <w:r w:rsidRPr="00870538">
        <w:rPr>
          <w:sz w:val="21"/>
          <w:szCs w:val="21"/>
        </w:rPr>
        <w:t>this</w:t>
      </w:r>
      <w:proofErr w:type="spellEnd"/>
      <w:r w:rsidRPr="00870538">
        <w:rPr>
          <w:sz w:val="21"/>
          <w:szCs w:val="21"/>
        </w:rPr>
        <w:t xml:space="preserve"> </w:t>
      </w:r>
      <w:proofErr w:type="spellStart"/>
      <w:r w:rsidRPr="00870538">
        <w:rPr>
          <w:sz w:val="21"/>
          <w:szCs w:val="21"/>
        </w:rPr>
        <w:t>research</w:t>
      </w:r>
      <w:proofErr w:type="spellEnd"/>
      <w:r w:rsidRPr="00870538">
        <w:rPr>
          <w:sz w:val="21"/>
          <w:szCs w:val="21"/>
        </w:rPr>
        <w:t xml:space="preserve">, </w:t>
      </w:r>
      <w:proofErr w:type="spellStart"/>
      <w:r w:rsidRPr="00870538">
        <w:rPr>
          <w:sz w:val="21"/>
          <w:szCs w:val="21"/>
        </w:rPr>
        <w:t>face</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face</w:t>
      </w:r>
      <w:proofErr w:type="spellEnd"/>
      <w:r w:rsidRPr="00870538">
        <w:rPr>
          <w:sz w:val="21"/>
          <w:szCs w:val="21"/>
        </w:rPr>
        <w:t xml:space="preserve"> </w:t>
      </w:r>
      <w:proofErr w:type="spellStart"/>
      <w:r w:rsidRPr="00870538">
        <w:rPr>
          <w:sz w:val="21"/>
          <w:szCs w:val="21"/>
        </w:rPr>
        <w:t>interviews</w:t>
      </w:r>
      <w:proofErr w:type="spellEnd"/>
      <w:r w:rsidRPr="00870538">
        <w:rPr>
          <w:sz w:val="21"/>
          <w:szCs w:val="21"/>
        </w:rPr>
        <w:t xml:space="preserve"> </w:t>
      </w:r>
      <w:proofErr w:type="spellStart"/>
      <w:r w:rsidRPr="00870538">
        <w:rPr>
          <w:sz w:val="21"/>
          <w:szCs w:val="21"/>
        </w:rPr>
        <w:t>conducted</w:t>
      </w:r>
      <w:proofErr w:type="spellEnd"/>
      <w:r w:rsidRPr="00870538">
        <w:rPr>
          <w:sz w:val="21"/>
          <w:szCs w:val="21"/>
        </w:rPr>
        <w:t xml:space="preserve"> </w:t>
      </w:r>
      <w:proofErr w:type="spellStart"/>
      <w:r w:rsidRPr="00870538">
        <w:rPr>
          <w:sz w:val="21"/>
          <w:szCs w:val="21"/>
        </w:rPr>
        <w:t>with</w:t>
      </w:r>
      <w:proofErr w:type="spellEnd"/>
      <w:r w:rsidRPr="00870538">
        <w:rPr>
          <w:sz w:val="21"/>
          <w:szCs w:val="21"/>
        </w:rPr>
        <w:t xml:space="preserve"> 150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who</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participated</w:t>
      </w:r>
      <w:proofErr w:type="spellEnd"/>
      <w:r w:rsidRPr="00870538">
        <w:rPr>
          <w:sz w:val="21"/>
          <w:szCs w:val="21"/>
        </w:rPr>
        <w:t xml:space="preserve"> in </w:t>
      </w:r>
      <w:proofErr w:type="spellStart"/>
      <w:r w:rsidRPr="00870538">
        <w:rPr>
          <w:sz w:val="21"/>
          <w:szCs w:val="21"/>
        </w:rPr>
        <w:t>national</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international</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faculty</w:t>
      </w:r>
      <w:proofErr w:type="spellEnd"/>
      <w:r w:rsidRPr="00870538">
        <w:rPr>
          <w:sz w:val="21"/>
          <w:szCs w:val="21"/>
        </w:rPr>
        <w:t xml:space="preserve"> </w:t>
      </w:r>
      <w:proofErr w:type="spellStart"/>
      <w:r w:rsidRPr="00870538">
        <w:rPr>
          <w:sz w:val="21"/>
          <w:szCs w:val="21"/>
        </w:rPr>
        <w:t>members</w:t>
      </w:r>
      <w:proofErr w:type="spellEnd"/>
      <w:r w:rsidRPr="00870538">
        <w:rPr>
          <w:sz w:val="21"/>
          <w:szCs w:val="21"/>
        </w:rPr>
        <w:t xml:space="preserve"> of Gazi </w:t>
      </w:r>
      <w:proofErr w:type="spellStart"/>
      <w:r w:rsidRPr="00870538">
        <w:rPr>
          <w:sz w:val="21"/>
          <w:szCs w:val="21"/>
        </w:rPr>
        <w:t>Education</w:t>
      </w:r>
      <w:proofErr w:type="spellEnd"/>
      <w:r w:rsidRPr="00870538">
        <w:rPr>
          <w:sz w:val="21"/>
          <w:szCs w:val="21"/>
        </w:rPr>
        <w:t xml:space="preserve"> </w:t>
      </w:r>
      <w:proofErr w:type="spellStart"/>
      <w:r w:rsidRPr="00870538">
        <w:rPr>
          <w:sz w:val="21"/>
          <w:szCs w:val="21"/>
        </w:rPr>
        <w:t>Faculty</w:t>
      </w:r>
      <w:proofErr w:type="spellEnd"/>
      <w:r w:rsidRPr="00870538">
        <w:rPr>
          <w:sz w:val="21"/>
          <w:szCs w:val="21"/>
        </w:rPr>
        <w:t xml:space="preserve">, </w:t>
      </w:r>
      <w:proofErr w:type="spellStart"/>
      <w:r w:rsidRPr="00870538">
        <w:rPr>
          <w:sz w:val="21"/>
          <w:szCs w:val="21"/>
        </w:rPr>
        <w:t>Faculty</w:t>
      </w:r>
      <w:proofErr w:type="spellEnd"/>
      <w:r w:rsidRPr="00870538">
        <w:rPr>
          <w:sz w:val="21"/>
          <w:szCs w:val="21"/>
        </w:rPr>
        <w:t xml:space="preserve"> of </w:t>
      </w:r>
      <w:proofErr w:type="spellStart"/>
      <w:r w:rsidRPr="00870538">
        <w:rPr>
          <w:sz w:val="21"/>
          <w:szCs w:val="21"/>
        </w:rPr>
        <w:t>Technology</w:t>
      </w:r>
      <w:proofErr w:type="spellEnd"/>
      <w:r w:rsidRPr="00870538">
        <w:rPr>
          <w:sz w:val="21"/>
          <w:szCs w:val="21"/>
        </w:rPr>
        <w:t xml:space="preserve">, </w:t>
      </w:r>
      <w:proofErr w:type="spellStart"/>
      <w:r w:rsidRPr="00870538">
        <w:rPr>
          <w:sz w:val="21"/>
          <w:szCs w:val="21"/>
        </w:rPr>
        <w:t>Faculty</w:t>
      </w:r>
      <w:proofErr w:type="spellEnd"/>
      <w:r w:rsidRPr="00870538">
        <w:rPr>
          <w:sz w:val="21"/>
          <w:szCs w:val="21"/>
        </w:rPr>
        <w:t xml:space="preserve"> of </w:t>
      </w:r>
      <w:proofErr w:type="spellStart"/>
      <w:r w:rsidRPr="00870538">
        <w:rPr>
          <w:sz w:val="21"/>
          <w:szCs w:val="21"/>
        </w:rPr>
        <w:t>Economics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Administrative</w:t>
      </w:r>
      <w:proofErr w:type="spellEnd"/>
      <w:r w:rsidRPr="00870538">
        <w:rPr>
          <w:sz w:val="21"/>
          <w:szCs w:val="21"/>
        </w:rPr>
        <w:t xml:space="preserve"> </w:t>
      </w:r>
      <w:proofErr w:type="spellStart"/>
      <w:r w:rsidRPr="00870538">
        <w:rPr>
          <w:sz w:val="21"/>
          <w:szCs w:val="21"/>
        </w:rPr>
        <w:t>Sciences</w:t>
      </w:r>
      <w:proofErr w:type="spellEnd"/>
      <w:r w:rsidRPr="00870538">
        <w:rPr>
          <w:sz w:val="21"/>
          <w:szCs w:val="21"/>
        </w:rPr>
        <w:t xml:space="preserve">, </w:t>
      </w:r>
      <w:proofErr w:type="spellStart"/>
      <w:r w:rsidRPr="00870538">
        <w:rPr>
          <w:sz w:val="21"/>
          <w:szCs w:val="21"/>
        </w:rPr>
        <w:t>Faculty</w:t>
      </w:r>
      <w:proofErr w:type="spellEnd"/>
      <w:r w:rsidRPr="00870538">
        <w:rPr>
          <w:sz w:val="21"/>
          <w:szCs w:val="21"/>
        </w:rPr>
        <w:t xml:space="preserve"> of </w:t>
      </w:r>
      <w:proofErr w:type="spellStart"/>
      <w:r w:rsidRPr="00870538">
        <w:rPr>
          <w:sz w:val="21"/>
          <w:szCs w:val="21"/>
        </w:rPr>
        <w:t>Sciences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Arts</w:t>
      </w:r>
      <w:proofErr w:type="spellEnd"/>
      <w:r w:rsidRPr="00870538">
        <w:rPr>
          <w:sz w:val="21"/>
          <w:szCs w:val="21"/>
        </w:rPr>
        <w:t xml:space="preserve"> at Gazi </w:t>
      </w:r>
      <w:proofErr w:type="spellStart"/>
      <w:r w:rsidRPr="00870538">
        <w:rPr>
          <w:sz w:val="21"/>
          <w:szCs w:val="21"/>
        </w:rPr>
        <w:t>University</w:t>
      </w:r>
      <w:proofErr w:type="spellEnd"/>
      <w:r w:rsidRPr="00870538">
        <w:rPr>
          <w:sz w:val="21"/>
          <w:szCs w:val="21"/>
        </w:rPr>
        <w:t xml:space="preserve">. As a </w:t>
      </w:r>
      <w:proofErr w:type="spellStart"/>
      <w:r w:rsidRPr="00870538">
        <w:rPr>
          <w:sz w:val="21"/>
          <w:szCs w:val="21"/>
        </w:rPr>
        <w:t>result</w:t>
      </w:r>
      <w:proofErr w:type="spellEnd"/>
      <w:r w:rsidRPr="00870538">
        <w:rPr>
          <w:sz w:val="21"/>
          <w:szCs w:val="21"/>
        </w:rPr>
        <w:t xml:space="preserve"> of </w:t>
      </w:r>
      <w:proofErr w:type="spellStart"/>
      <w:r w:rsidRPr="00870538">
        <w:rPr>
          <w:sz w:val="21"/>
          <w:szCs w:val="21"/>
        </w:rPr>
        <w:t>face</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face</w:t>
      </w:r>
      <w:proofErr w:type="spellEnd"/>
      <w:r w:rsidRPr="00870538">
        <w:rPr>
          <w:sz w:val="21"/>
          <w:szCs w:val="21"/>
        </w:rPr>
        <w:t xml:space="preserve"> </w:t>
      </w:r>
      <w:proofErr w:type="spellStart"/>
      <w:r w:rsidRPr="00870538">
        <w:rPr>
          <w:sz w:val="21"/>
          <w:szCs w:val="21"/>
        </w:rPr>
        <w:t>interviews</w:t>
      </w:r>
      <w:proofErr w:type="spellEnd"/>
      <w:r w:rsidRPr="00870538">
        <w:rPr>
          <w:sz w:val="21"/>
          <w:szCs w:val="21"/>
        </w:rPr>
        <w:t xml:space="preserve">, 99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who</w:t>
      </w:r>
      <w:proofErr w:type="spellEnd"/>
      <w:r w:rsidRPr="00870538">
        <w:rPr>
          <w:sz w:val="21"/>
          <w:szCs w:val="21"/>
        </w:rPr>
        <w:t xml:space="preserve"> </w:t>
      </w:r>
      <w:proofErr w:type="spellStart"/>
      <w:r w:rsidRPr="00870538">
        <w:rPr>
          <w:sz w:val="21"/>
          <w:szCs w:val="21"/>
        </w:rPr>
        <w:t>have</w:t>
      </w:r>
      <w:proofErr w:type="spellEnd"/>
      <w:r w:rsidRPr="00870538">
        <w:rPr>
          <w:sz w:val="21"/>
          <w:szCs w:val="21"/>
        </w:rPr>
        <w:t xml:space="preserve"> </w:t>
      </w:r>
      <w:proofErr w:type="spellStart"/>
      <w:r w:rsidRPr="00870538">
        <w:rPr>
          <w:sz w:val="21"/>
          <w:szCs w:val="21"/>
        </w:rPr>
        <w:t>information</w:t>
      </w:r>
      <w:proofErr w:type="spellEnd"/>
      <w:r w:rsidRPr="00870538">
        <w:rPr>
          <w:sz w:val="21"/>
          <w:szCs w:val="21"/>
        </w:rPr>
        <w:t xml:space="preserve"> </w:t>
      </w:r>
      <w:proofErr w:type="spellStart"/>
      <w:r w:rsidRPr="00870538">
        <w:rPr>
          <w:sz w:val="21"/>
          <w:szCs w:val="21"/>
        </w:rPr>
        <w:t>about</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was</w:t>
      </w:r>
      <w:proofErr w:type="spellEnd"/>
      <w:r w:rsidRPr="00870538">
        <w:rPr>
          <w:sz w:val="21"/>
          <w:szCs w:val="21"/>
        </w:rPr>
        <w:t xml:space="preserve"> </w:t>
      </w:r>
      <w:proofErr w:type="spellStart"/>
      <w:r w:rsidRPr="00870538">
        <w:rPr>
          <w:sz w:val="21"/>
          <w:szCs w:val="21"/>
        </w:rPr>
        <w:t>filled</w:t>
      </w:r>
      <w:proofErr w:type="spellEnd"/>
      <w:r w:rsidRPr="00870538">
        <w:rPr>
          <w:sz w:val="21"/>
          <w:szCs w:val="21"/>
        </w:rPr>
        <w:t xml:space="preserve"> </w:t>
      </w:r>
      <w:proofErr w:type="spellStart"/>
      <w:r w:rsidRPr="00870538">
        <w:rPr>
          <w:sz w:val="21"/>
          <w:szCs w:val="21"/>
        </w:rPr>
        <w:t>out</w:t>
      </w:r>
      <w:proofErr w:type="spellEnd"/>
      <w:r w:rsidRPr="00870538">
        <w:rPr>
          <w:sz w:val="21"/>
          <w:szCs w:val="21"/>
        </w:rPr>
        <w:t xml:space="preserve">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questionnaire</w:t>
      </w:r>
      <w:proofErr w:type="spellEnd"/>
      <w:r w:rsidRPr="00870538">
        <w:rPr>
          <w:sz w:val="21"/>
          <w:szCs w:val="21"/>
        </w:rPr>
        <w:t xml:space="preserve">, </w:t>
      </w:r>
      <w:proofErr w:type="spellStart"/>
      <w:r w:rsidRPr="00870538">
        <w:rPr>
          <w:sz w:val="21"/>
          <w:szCs w:val="21"/>
        </w:rPr>
        <w:t>other</w:t>
      </w:r>
      <w:proofErr w:type="spellEnd"/>
      <w:r w:rsidRPr="00870538">
        <w:rPr>
          <w:sz w:val="21"/>
          <w:szCs w:val="21"/>
        </w:rPr>
        <w:t xml:space="preserve">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who</w:t>
      </w:r>
      <w:proofErr w:type="spellEnd"/>
      <w:r w:rsidRPr="00870538">
        <w:rPr>
          <w:sz w:val="21"/>
          <w:szCs w:val="21"/>
        </w:rPr>
        <w:t xml:space="preserve"> </w:t>
      </w:r>
      <w:proofErr w:type="spellStart"/>
      <w:r w:rsidRPr="00870538">
        <w:rPr>
          <w:sz w:val="21"/>
          <w:szCs w:val="21"/>
        </w:rPr>
        <w:t>have</w:t>
      </w:r>
      <w:proofErr w:type="spellEnd"/>
      <w:r w:rsidRPr="00870538">
        <w:rPr>
          <w:sz w:val="21"/>
          <w:szCs w:val="21"/>
        </w:rPr>
        <w:t xml:space="preserve"> not </w:t>
      </w:r>
      <w:proofErr w:type="spellStart"/>
      <w:r w:rsidRPr="00870538">
        <w:rPr>
          <w:sz w:val="21"/>
          <w:szCs w:val="21"/>
        </w:rPr>
        <w:t>sufficient</w:t>
      </w:r>
      <w:proofErr w:type="spellEnd"/>
      <w:r w:rsidRPr="00870538">
        <w:rPr>
          <w:sz w:val="21"/>
          <w:szCs w:val="21"/>
        </w:rPr>
        <w:t xml:space="preserve"> </w:t>
      </w:r>
      <w:proofErr w:type="spellStart"/>
      <w:r w:rsidRPr="00870538">
        <w:rPr>
          <w:sz w:val="21"/>
          <w:szCs w:val="21"/>
        </w:rPr>
        <w:t>information</w:t>
      </w:r>
      <w:proofErr w:type="spellEnd"/>
      <w:r w:rsidRPr="00870538">
        <w:rPr>
          <w:sz w:val="21"/>
          <w:szCs w:val="21"/>
        </w:rPr>
        <w:t xml:space="preserve"> </w:t>
      </w:r>
      <w:proofErr w:type="spellStart"/>
      <w:r w:rsidRPr="00870538">
        <w:rPr>
          <w:sz w:val="21"/>
          <w:szCs w:val="21"/>
        </w:rPr>
        <w:t>about</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were</w:t>
      </w:r>
      <w:proofErr w:type="spellEnd"/>
      <w:r w:rsidRPr="00870538">
        <w:rPr>
          <w:sz w:val="21"/>
          <w:szCs w:val="21"/>
        </w:rPr>
        <w:t xml:space="preserve"> </w:t>
      </w:r>
      <w:proofErr w:type="spellStart"/>
      <w:r w:rsidRPr="00870538">
        <w:rPr>
          <w:sz w:val="21"/>
          <w:szCs w:val="21"/>
        </w:rPr>
        <w:t>chosen</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give</w:t>
      </w:r>
      <w:proofErr w:type="spellEnd"/>
      <w:r w:rsidRPr="00870538">
        <w:rPr>
          <w:sz w:val="21"/>
          <w:szCs w:val="21"/>
        </w:rPr>
        <w:t xml:space="preserve">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blank</w:t>
      </w:r>
      <w:proofErr w:type="spellEnd"/>
      <w:r w:rsidRPr="00870538">
        <w:rPr>
          <w:sz w:val="21"/>
          <w:szCs w:val="21"/>
        </w:rPr>
        <w:t xml:space="preserve"> </w:t>
      </w:r>
      <w:proofErr w:type="spellStart"/>
      <w:r w:rsidRPr="00870538">
        <w:rPr>
          <w:sz w:val="21"/>
          <w:szCs w:val="21"/>
        </w:rPr>
        <w:t>questionnaire</w:t>
      </w:r>
      <w:proofErr w:type="spellEnd"/>
      <w:r w:rsidRPr="00870538">
        <w:rPr>
          <w:sz w:val="21"/>
          <w:szCs w:val="21"/>
        </w:rPr>
        <w:t xml:space="preserve">. </w:t>
      </w:r>
    </w:p>
    <w:p w:rsidR="0004771F" w:rsidRPr="00870538" w:rsidRDefault="0004771F" w:rsidP="00870538">
      <w:pPr>
        <w:spacing w:before="120" w:after="120"/>
        <w:ind w:firstLine="709"/>
        <w:jc w:val="both"/>
        <w:rPr>
          <w:sz w:val="21"/>
          <w:szCs w:val="21"/>
        </w:rPr>
      </w:pPr>
      <w:proofErr w:type="spellStart"/>
      <w:r w:rsidRPr="00870538">
        <w:rPr>
          <w:sz w:val="21"/>
          <w:szCs w:val="21"/>
        </w:rPr>
        <w:t>This</w:t>
      </w:r>
      <w:proofErr w:type="spellEnd"/>
      <w:r w:rsidRPr="00870538">
        <w:rPr>
          <w:sz w:val="21"/>
          <w:szCs w:val="21"/>
        </w:rPr>
        <w:t xml:space="preserve"> </w:t>
      </w:r>
      <w:proofErr w:type="spellStart"/>
      <w:r w:rsidRPr="00870538">
        <w:rPr>
          <w:sz w:val="21"/>
          <w:szCs w:val="21"/>
        </w:rPr>
        <w:t>research</w:t>
      </w:r>
      <w:proofErr w:type="spellEnd"/>
      <w:r w:rsidRPr="00870538">
        <w:rPr>
          <w:sz w:val="21"/>
          <w:szCs w:val="21"/>
        </w:rPr>
        <w:t xml:space="preserve"> </w:t>
      </w:r>
      <w:proofErr w:type="spellStart"/>
      <w:r w:rsidRPr="00870538">
        <w:rPr>
          <w:sz w:val="21"/>
          <w:szCs w:val="21"/>
        </w:rPr>
        <w:t>was</w:t>
      </w:r>
      <w:proofErr w:type="spellEnd"/>
      <w:r w:rsidRPr="00870538">
        <w:rPr>
          <w:sz w:val="21"/>
          <w:szCs w:val="21"/>
        </w:rPr>
        <w:t xml:space="preserve"> </w:t>
      </w:r>
      <w:proofErr w:type="spellStart"/>
      <w:r w:rsidRPr="00870538">
        <w:rPr>
          <w:sz w:val="21"/>
          <w:szCs w:val="21"/>
        </w:rPr>
        <w:t>conducted</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determination</w:t>
      </w:r>
      <w:proofErr w:type="spellEnd"/>
      <w:r w:rsidRPr="00870538">
        <w:rPr>
          <w:sz w:val="21"/>
          <w:szCs w:val="21"/>
        </w:rPr>
        <w:t xml:space="preserve"> of </w:t>
      </w:r>
      <w:proofErr w:type="spellStart"/>
      <w:r w:rsidRPr="00870538">
        <w:rPr>
          <w:sz w:val="21"/>
          <w:szCs w:val="21"/>
        </w:rPr>
        <w:t>affecting</w:t>
      </w:r>
      <w:proofErr w:type="spellEnd"/>
      <w:r w:rsidRPr="00870538">
        <w:rPr>
          <w:sz w:val="21"/>
          <w:szCs w:val="21"/>
        </w:rPr>
        <w:t xml:space="preserve"> </w:t>
      </w:r>
      <w:proofErr w:type="spellStart"/>
      <w:r w:rsidRPr="00870538">
        <w:rPr>
          <w:sz w:val="21"/>
          <w:szCs w:val="21"/>
        </w:rPr>
        <w:t>factors</w:t>
      </w:r>
      <w:proofErr w:type="spellEnd"/>
      <w:r w:rsidRPr="00870538">
        <w:rPr>
          <w:sz w:val="21"/>
          <w:szCs w:val="21"/>
        </w:rPr>
        <w:t xml:space="preserve"> of </w:t>
      </w:r>
      <w:proofErr w:type="spellStart"/>
      <w:r w:rsidRPr="00870538">
        <w:rPr>
          <w:sz w:val="21"/>
          <w:szCs w:val="21"/>
        </w:rPr>
        <w:t>scientific</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choice</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of </w:t>
      </w:r>
      <w:proofErr w:type="spellStart"/>
      <w:r w:rsidRPr="00870538">
        <w:rPr>
          <w:sz w:val="21"/>
          <w:szCs w:val="21"/>
        </w:rPr>
        <w:t>instructors</w:t>
      </w:r>
      <w:proofErr w:type="spellEnd"/>
      <w:r w:rsidRPr="00870538">
        <w:rPr>
          <w:sz w:val="21"/>
          <w:szCs w:val="21"/>
        </w:rPr>
        <w:t xml:space="preserve">. As </w:t>
      </w:r>
      <w:proofErr w:type="spellStart"/>
      <w:r w:rsidRPr="00870538">
        <w:rPr>
          <w:sz w:val="21"/>
          <w:szCs w:val="21"/>
        </w:rPr>
        <w:t>results</w:t>
      </w:r>
      <w:proofErr w:type="spellEnd"/>
      <w:r w:rsidRPr="00870538">
        <w:rPr>
          <w:sz w:val="21"/>
          <w:szCs w:val="21"/>
        </w:rPr>
        <w:t xml:space="preserve"> of </w:t>
      </w:r>
      <w:proofErr w:type="spellStart"/>
      <w:r w:rsidRPr="00870538">
        <w:rPr>
          <w:sz w:val="21"/>
          <w:szCs w:val="21"/>
        </w:rPr>
        <w:t>research</w:t>
      </w:r>
      <w:proofErr w:type="spellEnd"/>
      <w:r w:rsidRPr="00870538">
        <w:rPr>
          <w:sz w:val="21"/>
          <w:szCs w:val="21"/>
        </w:rPr>
        <w:t xml:space="preserve">,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who</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participated</w:t>
      </w:r>
      <w:proofErr w:type="spellEnd"/>
      <w:r w:rsidRPr="00870538">
        <w:rPr>
          <w:sz w:val="21"/>
          <w:szCs w:val="21"/>
        </w:rPr>
        <w:t xml:space="preserve"> in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survey</w:t>
      </w:r>
      <w:proofErr w:type="spellEnd"/>
      <w:r w:rsidRPr="00870538">
        <w:rPr>
          <w:sz w:val="21"/>
          <w:szCs w:val="21"/>
        </w:rPr>
        <w:t xml:space="preserve">, </w:t>
      </w:r>
      <w:proofErr w:type="spellStart"/>
      <w:r w:rsidRPr="00870538">
        <w:rPr>
          <w:sz w:val="21"/>
          <w:szCs w:val="21"/>
        </w:rPr>
        <w:t>were</w:t>
      </w:r>
      <w:proofErr w:type="spellEnd"/>
      <w:r w:rsidRPr="00870538">
        <w:rPr>
          <w:sz w:val="21"/>
          <w:szCs w:val="21"/>
        </w:rPr>
        <w:t xml:space="preserve"> </w:t>
      </w:r>
      <w:proofErr w:type="spellStart"/>
      <w:r w:rsidRPr="00870538">
        <w:rPr>
          <w:sz w:val="21"/>
          <w:szCs w:val="21"/>
        </w:rPr>
        <w:t>evaluated</w:t>
      </w:r>
      <w:proofErr w:type="spellEnd"/>
      <w:r w:rsidRPr="00870538">
        <w:rPr>
          <w:sz w:val="21"/>
          <w:szCs w:val="21"/>
        </w:rPr>
        <w:t xml:space="preserve"> </w:t>
      </w:r>
      <w:proofErr w:type="spellStart"/>
      <w:r w:rsidRPr="00870538">
        <w:rPr>
          <w:sz w:val="21"/>
          <w:szCs w:val="21"/>
        </w:rPr>
        <w:t>some</w:t>
      </w:r>
      <w:proofErr w:type="spellEnd"/>
      <w:r w:rsidRPr="00870538">
        <w:rPr>
          <w:sz w:val="21"/>
          <w:szCs w:val="21"/>
        </w:rPr>
        <w:t xml:space="preserve"> </w:t>
      </w:r>
      <w:proofErr w:type="spellStart"/>
      <w:r w:rsidRPr="00870538">
        <w:rPr>
          <w:sz w:val="21"/>
          <w:szCs w:val="21"/>
        </w:rPr>
        <w:t>scale</w:t>
      </w:r>
      <w:proofErr w:type="spellEnd"/>
      <w:r w:rsidRPr="00870538">
        <w:rPr>
          <w:sz w:val="21"/>
          <w:szCs w:val="21"/>
        </w:rPr>
        <w:t xml:space="preserve"> </w:t>
      </w:r>
      <w:proofErr w:type="spellStart"/>
      <w:r w:rsidRPr="00870538">
        <w:rPr>
          <w:sz w:val="21"/>
          <w:szCs w:val="21"/>
        </w:rPr>
        <w:t>items</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subject</w:t>
      </w:r>
      <w:proofErr w:type="spellEnd"/>
      <w:r w:rsidRPr="00870538">
        <w:rPr>
          <w:sz w:val="21"/>
          <w:szCs w:val="21"/>
        </w:rPr>
        <w:t xml:space="preserve"> of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conformity</w:t>
      </w:r>
      <w:proofErr w:type="spellEnd"/>
      <w:r w:rsidRPr="00870538">
        <w:rPr>
          <w:sz w:val="21"/>
          <w:szCs w:val="21"/>
        </w:rPr>
        <w:t xml:space="preserve"> of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purpose</w:t>
      </w:r>
      <w:proofErr w:type="spellEnd"/>
      <w:r w:rsidRPr="00870538">
        <w:rPr>
          <w:sz w:val="21"/>
          <w:szCs w:val="21"/>
        </w:rPr>
        <w:t xml:space="preserve"> of </w:t>
      </w:r>
      <w:proofErr w:type="spellStart"/>
      <w:r w:rsidRPr="00870538">
        <w:rPr>
          <w:sz w:val="21"/>
          <w:szCs w:val="21"/>
        </w:rPr>
        <w:t>their</w:t>
      </w:r>
      <w:proofErr w:type="spellEnd"/>
      <w:r w:rsidRPr="00870538">
        <w:rPr>
          <w:sz w:val="21"/>
          <w:szCs w:val="21"/>
        </w:rPr>
        <w:t xml:space="preserve"> </w:t>
      </w:r>
      <w:proofErr w:type="spellStart"/>
      <w:r w:rsidRPr="00870538">
        <w:rPr>
          <w:sz w:val="21"/>
          <w:szCs w:val="21"/>
        </w:rPr>
        <w:t>professional</w:t>
      </w:r>
      <w:proofErr w:type="spellEnd"/>
      <w:r w:rsidRPr="00870538">
        <w:rPr>
          <w:sz w:val="21"/>
          <w:szCs w:val="21"/>
        </w:rPr>
        <w:t xml:space="preserve"> </w:t>
      </w:r>
      <w:proofErr w:type="spellStart"/>
      <w:r w:rsidRPr="00870538">
        <w:rPr>
          <w:sz w:val="21"/>
          <w:szCs w:val="21"/>
        </w:rPr>
        <w:t>more</w:t>
      </w:r>
      <w:proofErr w:type="spellEnd"/>
      <w:r w:rsidRPr="00870538">
        <w:rPr>
          <w:sz w:val="21"/>
          <w:szCs w:val="21"/>
        </w:rPr>
        <w:t xml:space="preserve"> </w:t>
      </w:r>
      <w:proofErr w:type="spellStart"/>
      <w:r w:rsidRPr="00870538">
        <w:rPr>
          <w:sz w:val="21"/>
          <w:szCs w:val="21"/>
        </w:rPr>
        <w:t>effective</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they</w:t>
      </w:r>
      <w:proofErr w:type="spellEnd"/>
      <w:r w:rsidRPr="00870538">
        <w:rPr>
          <w:sz w:val="21"/>
          <w:szCs w:val="21"/>
        </w:rPr>
        <w:t xml:space="preserve"> </w:t>
      </w:r>
      <w:proofErr w:type="spellStart"/>
      <w:r w:rsidRPr="00870538">
        <w:rPr>
          <w:sz w:val="21"/>
          <w:szCs w:val="21"/>
        </w:rPr>
        <w:t>were</w:t>
      </w:r>
      <w:proofErr w:type="spellEnd"/>
      <w:r w:rsidRPr="00870538">
        <w:rPr>
          <w:sz w:val="21"/>
          <w:szCs w:val="21"/>
        </w:rPr>
        <w:t xml:space="preserve"> </w:t>
      </w:r>
      <w:proofErr w:type="spellStart"/>
      <w:r w:rsidRPr="00870538">
        <w:rPr>
          <w:sz w:val="21"/>
          <w:szCs w:val="21"/>
        </w:rPr>
        <w:t>evaluated</w:t>
      </w:r>
      <w:proofErr w:type="spellEnd"/>
      <w:r w:rsidRPr="00870538">
        <w:rPr>
          <w:sz w:val="21"/>
          <w:szCs w:val="21"/>
        </w:rPr>
        <w:t xml:space="preserve"> </w:t>
      </w:r>
      <w:proofErr w:type="spellStart"/>
      <w:r w:rsidRPr="00870538">
        <w:rPr>
          <w:sz w:val="21"/>
          <w:szCs w:val="21"/>
        </w:rPr>
        <w:t>one</w:t>
      </w:r>
      <w:proofErr w:type="spellEnd"/>
      <w:r w:rsidRPr="00870538">
        <w:rPr>
          <w:sz w:val="21"/>
          <w:szCs w:val="21"/>
        </w:rPr>
        <w:t xml:space="preserve"> </w:t>
      </w:r>
      <w:proofErr w:type="spellStart"/>
      <w:r w:rsidRPr="00870538">
        <w:rPr>
          <w:sz w:val="21"/>
          <w:szCs w:val="21"/>
        </w:rPr>
        <w:t>item</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is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place</w:t>
      </w:r>
      <w:proofErr w:type="spellEnd"/>
      <w:r w:rsidRPr="00870538">
        <w:rPr>
          <w:sz w:val="21"/>
          <w:szCs w:val="21"/>
        </w:rPr>
        <w:t xml:space="preserve"> of </w:t>
      </w:r>
      <w:proofErr w:type="spellStart"/>
      <w:r w:rsidRPr="00870538">
        <w:rPr>
          <w:sz w:val="21"/>
          <w:szCs w:val="21"/>
        </w:rPr>
        <w:t>organizing</w:t>
      </w:r>
      <w:proofErr w:type="spellEnd"/>
      <w:r w:rsidRPr="00870538">
        <w:rPr>
          <w:sz w:val="21"/>
          <w:szCs w:val="21"/>
        </w:rPr>
        <w:t xml:space="preserve">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less</w:t>
      </w:r>
      <w:proofErr w:type="spellEnd"/>
      <w:r w:rsidRPr="00870538">
        <w:rPr>
          <w:sz w:val="21"/>
          <w:szCs w:val="21"/>
        </w:rPr>
        <w:t xml:space="preserve"> </w:t>
      </w:r>
      <w:proofErr w:type="spellStart"/>
      <w:r w:rsidRPr="00870538">
        <w:rPr>
          <w:sz w:val="21"/>
          <w:szCs w:val="21"/>
        </w:rPr>
        <w:t>effective</w:t>
      </w:r>
      <w:proofErr w:type="spellEnd"/>
      <w:r w:rsidRPr="00870538">
        <w:rPr>
          <w:sz w:val="21"/>
          <w:szCs w:val="21"/>
        </w:rPr>
        <w:t xml:space="preserve">. </w:t>
      </w:r>
      <w:proofErr w:type="spellStart"/>
      <w:r w:rsidRPr="00870538">
        <w:rPr>
          <w:sz w:val="21"/>
          <w:szCs w:val="21"/>
        </w:rPr>
        <w:t>Evaluation</w:t>
      </w:r>
      <w:proofErr w:type="spellEnd"/>
      <w:r w:rsidRPr="00870538">
        <w:rPr>
          <w:sz w:val="21"/>
          <w:szCs w:val="21"/>
        </w:rPr>
        <w:t xml:space="preserve"> of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about</w:t>
      </w:r>
      <w:proofErr w:type="spellEnd"/>
      <w:r w:rsidRPr="00870538">
        <w:rPr>
          <w:sz w:val="21"/>
          <w:szCs w:val="21"/>
        </w:rPr>
        <w:t xml:space="preserve"> 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w:t>
      </w:r>
      <w:proofErr w:type="spellStart"/>
      <w:r w:rsidRPr="00870538">
        <w:rPr>
          <w:sz w:val="21"/>
          <w:szCs w:val="21"/>
        </w:rPr>
        <w:t>show</w:t>
      </w:r>
      <w:proofErr w:type="spellEnd"/>
      <w:r w:rsidRPr="00870538">
        <w:rPr>
          <w:sz w:val="21"/>
          <w:szCs w:val="21"/>
        </w:rPr>
        <w:t xml:space="preserve"> </w:t>
      </w:r>
      <w:proofErr w:type="spellStart"/>
      <w:r w:rsidRPr="00870538">
        <w:rPr>
          <w:sz w:val="21"/>
          <w:szCs w:val="21"/>
        </w:rPr>
        <w:t>that</w:t>
      </w:r>
      <w:proofErr w:type="spellEnd"/>
      <w:r w:rsidRPr="00870538">
        <w:rPr>
          <w:sz w:val="21"/>
          <w:szCs w:val="21"/>
        </w:rPr>
        <w:t xml:space="preserve"> </w:t>
      </w:r>
      <w:proofErr w:type="spellStart"/>
      <w:r w:rsidRPr="00870538">
        <w:rPr>
          <w:sz w:val="21"/>
          <w:szCs w:val="21"/>
        </w:rPr>
        <w:t>realization</w:t>
      </w:r>
      <w:proofErr w:type="spellEnd"/>
      <w:r w:rsidRPr="00870538">
        <w:rPr>
          <w:sz w:val="21"/>
          <w:szCs w:val="21"/>
        </w:rPr>
        <w:t xml:space="preserve"> of </w:t>
      </w:r>
      <w:proofErr w:type="spellStart"/>
      <w:r w:rsidRPr="00870538">
        <w:rPr>
          <w:sz w:val="21"/>
          <w:szCs w:val="21"/>
        </w:rPr>
        <w:t>payment</w:t>
      </w:r>
      <w:proofErr w:type="spellEnd"/>
      <w:r w:rsidRPr="00870538">
        <w:rPr>
          <w:sz w:val="21"/>
          <w:szCs w:val="21"/>
        </w:rPr>
        <w:t xml:space="preserve">, </w:t>
      </w:r>
      <w:proofErr w:type="spellStart"/>
      <w:r w:rsidRPr="00870538">
        <w:rPr>
          <w:sz w:val="21"/>
          <w:szCs w:val="21"/>
        </w:rPr>
        <w:t>use</w:t>
      </w:r>
      <w:proofErr w:type="spellEnd"/>
      <w:r w:rsidRPr="00870538">
        <w:rPr>
          <w:sz w:val="21"/>
          <w:szCs w:val="21"/>
        </w:rPr>
        <w:t xml:space="preserve"> of </w:t>
      </w:r>
      <w:proofErr w:type="spellStart"/>
      <w:r w:rsidRPr="00870538">
        <w:rPr>
          <w:sz w:val="21"/>
          <w:szCs w:val="21"/>
        </w:rPr>
        <w:t>presentation</w:t>
      </w:r>
      <w:proofErr w:type="spellEnd"/>
      <w:r w:rsidRPr="00870538">
        <w:rPr>
          <w:sz w:val="21"/>
          <w:szCs w:val="21"/>
        </w:rPr>
        <w:t xml:space="preserve"> </w:t>
      </w:r>
      <w:proofErr w:type="gramStart"/>
      <w:r w:rsidRPr="00870538">
        <w:rPr>
          <w:sz w:val="21"/>
          <w:szCs w:val="21"/>
        </w:rPr>
        <w:t>software</w:t>
      </w:r>
      <w:proofErr w:type="gram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connect</w:t>
      </w:r>
      <w:proofErr w:type="spellEnd"/>
      <w:r w:rsidRPr="00870538">
        <w:rPr>
          <w:sz w:val="21"/>
          <w:szCs w:val="21"/>
        </w:rPr>
        <w:t xml:space="preserve"> </w:t>
      </w:r>
      <w:proofErr w:type="spellStart"/>
      <w:r w:rsidRPr="00870538">
        <w:rPr>
          <w:sz w:val="21"/>
          <w:szCs w:val="21"/>
        </w:rPr>
        <w:t>camera</w:t>
      </w:r>
      <w:proofErr w:type="spellEnd"/>
      <w:r w:rsidRPr="00870538">
        <w:rPr>
          <w:sz w:val="21"/>
          <w:szCs w:val="21"/>
        </w:rPr>
        <w:t xml:space="preserve">, </w:t>
      </w:r>
      <w:proofErr w:type="spellStart"/>
      <w:r w:rsidRPr="00870538">
        <w:rPr>
          <w:sz w:val="21"/>
          <w:szCs w:val="21"/>
        </w:rPr>
        <w:t>microphone</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other</w:t>
      </w:r>
      <w:proofErr w:type="spellEnd"/>
      <w:r w:rsidRPr="00870538">
        <w:rPr>
          <w:sz w:val="21"/>
          <w:szCs w:val="21"/>
        </w:rPr>
        <w:t xml:space="preserve"> </w:t>
      </w:r>
      <w:proofErr w:type="spellStart"/>
      <w:r w:rsidRPr="00870538">
        <w:rPr>
          <w:sz w:val="21"/>
          <w:szCs w:val="21"/>
        </w:rPr>
        <w:t>communication</w:t>
      </w:r>
      <w:proofErr w:type="spellEnd"/>
      <w:r w:rsidRPr="00870538">
        <w:rPr>
          <w:sz w:val="21"/>
          <w:szCs w:val="21"/>
        </w:rPr>
        <w:t xml:space="preserve"> </w:t>
      </w:r>
      <w:proofErr w:type="spellStart"/>
      <w:r w:rsidRPr="00870538">
        <w:rPr>
          <w:sz w:val="21"/>
          <w:szCs w:val="21"/>
        </w:rPr>
        <w:t>devices</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a </w:t>
      </w:r>
      <w:proofErr w:type="spellStart"/>
      <w:r w:rsidRPr="00870538">
        <w:rPr>
          <w:sz w:val="21"/>
          <w:szCs w:val="21"/>
        </w:rPr>
        <w:t>computer</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good</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but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of web </w:t>
      </w:r>
      <w:proofErr w:type="spellStart"/>
      <w:r w:rsidRPr="00870538">
        <w:rPr>
          <w:sz w:val="21"/>
          <w:szCs w:val="21"/>
        </w:rPr>
        <w:t>based</w:t>
      </w:r>
      <w:proofErr w:type="spellEnd"/>
      <w:r w:rsidRPr="00870538">
        <w:rPr>
          <w:sz w:val="21"/>
          <w:szCs w:val="21"/>
        </w:rPr>
        <w:t xml:space="preserve"> </w:t>
      </w:r>
      <w:proofErr w:type="spellStart"/>
      <w:r w:rsidRPr="00870538">
        <w:rPr>
          <w:sz w:val="21"/>
          <w:szCs w:val="21"/>
        </w:rPr>
        <w:t>programming</w:t>
      </w:r>
      <w:proofErr w:type="spellEnd"/>
      <w:r w:rsidRPr="00870538">
        <w:rPr>
          <w:sz w:val="21"/>
          <w:szCs w:val="21"/>
        </w:rPr>
        <w:t xml:space="preserve"> </w:t>
      </w:r>
      <w:proofErr w:type="spellStart"/>
      <w:r w:rsidRPr="00870538">
        <w:rPr>
          <w:sz w:val="21"/>
          <w:szCs w:val="21"/>
        </w:rPr>
        <w:t>languages</w:t>
      </w:r>
      <w:proofErr w:type="spellEnd"/>
      <w:r w:rsidRPr="00870538">
        <w:rPr>
          <w:sz w:val="21"/>
          <w:szCs w:val="21"/>
        </w:rPr>
        <w:t xml:space="preserve"> is </w:t>
      </w:r>
      <w:proofErr w:type="spellStart"/>
      <w:r w:rsidRPr="00870538">
        <w:rPr>
          <w:sz w:val="21"/>
          <w:szCs w:val="21"/>
        </w:rPr>
        <w:t>less</w:t>
      </w:r>
      <w:proofErr w:type="spellEnd"/>
      <w:r w:rsidRPr="00870538">
        <w:rPr>
          <w:sz w:val="21"/>
          <w:szCs w:val="21"/>
        </w:rPr>
        <w:t xml:space="preserve"> </w:t>
      </w:r>
      <w:proofErr w:type="spellStart"/>
      <w:r w:rsidRPr="00870538">
        <w:rPr>
          <w:sz w:val="21"/>
          <w:szCs w:val="21"/>
        </w:rPr>
        <w:t>than</w:t>
      </w:r>
      <w:proofErr w:type="spellEnd"/>
      <w:r w:rsidRPr="00870538">
        <w:rPr>
          <w:sz w:val="21"/>
          <w:szCs w:val="21"/>
        </w:rPr>
        <w:t xml:space="preserve"> </w:t>
      </w:r>
      <w:proofErr w:type="spellStart"/>
      <w:r w:rsidRPr="00870538">
        <w:rPr>
          <w:sz w:val="21"/>
          <w:szCs w:val="21"/>
        </w:rPr>
        <w:t>others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middle</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w:t>
      </w:r>
      <w:proofErr w:type="spellStart"/>
      <w:r w:rsidRPr="00870538">
        <w:rPr>
          <w:sz w:val="21"/>
          <w:szCs w:val="21"/>
        </w:rPr>
        <w:t>According</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these</w:t>
      </w:r>
      <w:proofErr w:type="spellEnd"/>
      <w:r w:rsidRPr="00870538">
        <w:rPr>
          <w:sz w:val="21"/>
          <w:szCs w:val="21"/>
        </w:rPr>
        <w:t xml:space="preserve"> </w:t>
      </w:r>
      <w:proofErr w:type="spellStart"/>
      <w:r w:rsidRPr="00870538">
        <w:rPr>
          <w:sz w:val="21"/>
          <w:szCs w:val="21"/>
        </w:rPr>
        <w:t>findings</w:t>
      </w:r>
      <w:proofErr w:type="spellEnd"/>
      <w:r w:rsidRPr="00870538">
        <w:rPr>
          <w:sz w:val="21"/>
          <w:szCs w:val="21"/>
        </w:rPr>
        <w:t xml:space="preserve">, </w:t>
      </w:r>
      <w:proofErr w:type="spellStart"/>
      <w:r w:rsidRPr="00870538">
        <w:rPr>
          <w:sz w:val="21"/>
          <w:szCs w:val="21"/>
        </w:rPr>
        <w:t>subject</w:t>
      </w:r>
      <w:proofErr w:type="spellEnd"/>
      <w:r w:rsidRPr="00870538">
        <w:rPr>
          <w:sz w:val="21"/>
          <w:szCs w:val="21"/>
        </w:rPr>
        <w:t xml:space="preserve"> of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respectability</w:t>
      </w:r>
      <w:proofErr w:type="spellEnd"/>
      <w:r w:rsidRPr="00870538">
        <w:rPr>
          <w:sz w:val="21"/>
          <w:szCs w:val="21"/>
        </w:rPr>
        <w:t xml:space="preserve"> of </w:t>
      </w:r>
      <w:proofErr w:type="spellStart"/>
      <w:r w:rsidRPr="00870538">
        <w:rPr>
          <w:sz w:val="21"/>
          <w:szCs w:val="21"/>
        </w:rPr>
        <w:t>institution</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is organize </w:t>
      </w:r>
      <w:proofErr w:type="spellStart"/>
      <w:r w:rsidRPr="00870538">
        <w:rPr>
          <w:sz w:val="21"/>
          <w:szCs w:val="21"/>
        </w:rPr>
        <w:t>the</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conformity</w:t>
      </w:r>
      <w:proofErr w:type="spellEnd"/>
      <w:r w:rsidRPr="00870538">
        <w:rPr>
          <w:sz w:val="21"/>
          <w:szCs w:val="21"/>
        </w:rPr>
        <w:t xml:space="preserve"> of </w:t>
      </w:r>
      <w:proofErr w:type="spellStart"/>
      <w:r w:rsidRPr="00870538">
        <w:rPr>
          <w:sz w:val="21"/>
          <w:szCs w:val="21"/>
        </w:rPr>
        <w:lastRenderedPageBreak/>
        <w:t>the</w:t>
      </w:r>
      <w:proofErr w:type="spellEnd"/>
      <w:r w:rsidRPr="00870538">
        <w:rPr>
          <w:sz w:val="21"/>
          <w:szCs w:val="21"/>
        </w:rPr>
        <w:t xml:space="preserve"> </w:t>
      </w:r>
      <w:proofErr w:type="spellStart"/>
      <w:r w:rsidRPr="00870538">
        <w:rPr>
          <w:sz w:val="21"/>
          <w:szCs w:val="21"/>
        </w:rPr>
        <w:t>purpose</w:t>
      </w:r>
      <w:proofErr w:type="spellEnd"/>
      <w:r w:rsidRPr="00870538">
        <w:rPr>
          <w:sz w:val="21"/>
          <w:szCs w:val="21"/>
        </w:rPr>
        <w:t xml:space="preserve"> of </w:t>
      </w:r>
      <w:proofErr w:type="spellStart"/>
      <w:r w:rsidRPr="00870538">
        <w:rPr>
          <w:sz w:val="21"/>
          <w:szCs w:val="21"/>
        </w:rPr>
        <w:t>their</w:t>
      </w:r>
      <w:proofErr w:type="spellEnd"/>
      <w:r w:rsidRPr="00870538">
        <w:rPr>
          <w:sz w:val="21"/>
          <w:szCs w:val="21"/>
        </w:rPr>
        <w:t xml:space="preserve"> </w:t>
      </w:r>
      <w:proofErr w:type="spellStart"/>
      <w:r w:rsidRPr="00870538">
        <w:rPr>
          <w:sz w:val="21"/>
          <w:szCs w:val="21"/>
        </w:rPr>
        <w:t>professional</w:t>
      </w:r>
      <w:proofErr w:type="spellEnd"/>
      <w:r w:rsidRPr="00870538">
        <w:rPr>
          <w:sz w:val="21"/>
          <w:szCs w:val="21"/>
        </w:rPr>
        <w:t xml:space="preserve"> </w:t>
      </w:r>
      <w:proofErr w:type="spellStart"/>
      <w:r w:rsidRPr="00870538">
        <w:rPr>
          <w:sz w:val="21"/>
          <w:szCs w:val="21"/>
        </w:rPr>
        <w:t>are</w:t>
      </w:r>
      <w:proofErr w:type="spellEnd"/>
      <w:r w:rsidRPr="00870538">
        <w:rPr>
          <w:sz w:val="21"/>
          <w:szCs w:val="21"/>
        </w:rPr>
        <w:t xml:space="preserve"> </w:t>
      </w:r>
      <w:proofErr w:type="spellStart"/>
      <w:r w:rsidRPr="00870538">
        <w:rPr>
          <w:sz w:val="21"/>
          <w:szCs w:val="21"/>
        </w:rPr>
        <w:t>more</w:t>
      </w:r>
      <w:proofErr w:type="spellEnd"/>
      <w:r w:rsidRPr="00870538">
        <w:rPr>
          <w:sz w:val="21"/>
          <w:szCs w:val="21"/>
        </w:rPr>
        <w:t xml:space="preserve"> </w:t>
      </w:r>
      <w:proofErr w:type="spellStart"/>
      <w:r w:rsidRPr="00870538">
        <w:rPr>
          <w:sz w:val="21"/>
          <w:szCs w:val="21"/>
        </w:rPr>
        <w:t>important</w:t>
      </w:r>
      <w:proofErr w:type="spellEnd"/>
      <w:r w:rsidRPr="00870538">
        <w:rPr>
          <w:sz w:val="21"/>
          <w:szCs w:val="21"/>
        </w:rPr>
        <w:t xml:space="preserve"> </w:t>
      </w:r>
      <w:proofErr w:type="spellStart"/>
      <w:r w:rsidRPr="00870538">
        <w:rPr>
          <w:sz w:val="21"/>
          <w:szCs w:val="21"/>
        </w:rPr>
        <w:t>to</w:t>
      </w:r>
      <w:proofErr w:type="spellEnd"/>
      <w:r w:rsidRPr="00870538">
        <w:rPr>
          <w:sz w:val="21"/>
          <w:szCs w:val="21"/>
        </w:rPr>
        <w:t xml:space="preserve"> </w:t>
      </w:r>
      <w:proofErr w:type="spellStart"/>
      <w:r w:rsidRPr="00870538">
        <w:rPr>
          <w:sz w:val="21"/>
          <w:szCs w:val="21"/>
        </w:rPr>
        <w:t>scientific</w:t>
      </w:r>
      <w:proofErr w:type="spellEnd"/>
      <w:r w:rsidRPr="00870538">
        <w:rPr>
          <w:sz w:val="21"/>
          <w:szCs w:val="21"/>
        </w:rPr>
        <w:t xml:space="preserve">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choice</w:t>
      </w:r>
      <w:proofErr w:type="spellEnd"/>
      <w:r w:rsidRPr="00870538">
        <w:rPr>
          <w:sz w:val="21"/>
          <w:szCs w:val="21"/>
        </w:rPr>
        <w:t xml:space="preserve"> </w:t>
      </w:r>
      <w:proofErr w:type="spellStart"/>
      <w:r w:rsidRPr="00870538">
        <w:rPr>
          <w:sz w:val="21"/>
          <w:szCs w:val="21"/>
        </w:rPr>
        <w:t>for</w:t>
      </w:r>
      <w:proofErr w:type="spellEnd"/>
      <w:r w:rsidRPr="00870538">
        <w:rPr>
          <w:sz w:val="21"/>
          <w:szCs w:val="21"/>
        </w:rPr>
        <w:t xml:space="preserve"> </w:t>
      </w:r>
      <w:proofErr w:type="spellStart"/>
      <w:r w:rsidRPr="00870538">
        <w:rPr>
          <w:sz w:val="21"/>
          <w:szCs w:val="21"/>
        </w:rPr>
        <w:t>instructors</w:t>
      </w:r>
      <w:proofErr w:type="spellEnd"/>
      <w:r w:rsidRPr="00870538">
        <w:rPr>
          <w:sz w:val="21"/>
          <w:szCs w:val="21"/>
        </w:rPr>
        <w:t xml:space="preserve">. </w:t>
      </w:r>
      <w:proofErr w:type="spellStart"/>
      <w:r w:rsidRPr="00870538">
        <w:rPr>
          <w:sz w:val="21"/>
          <w:szCs w:val="21"/>
        </w:rPr>
        <w:t>Also</w:t>
      </w:r>
      <w:proofErr w:type="spellEnd"/>
      <w:r w:rsidRPr="00870538">
        <w:rPr>
          <w:sz w:val="21"/>
          <w:szCs w:val="21"/>
        </w:rPr>
        <w:t xml:space="preserve">, </w:t>
      </w:r>
      <w:proofErr w:type="spellStart"/>
      <w:r w:rsidRPr="00870538">
        <w:rPr>
          <w:sz w:val="21"/>
          <w:szCs w:val="21"/>
        </w:rPr>
        <w:t>research</w:t>
      </w:r>
      <w:proofErr w:type="spellEnd"/>
      <w:r w:rsidRPr="00870538">
        <w:rPr>
          <w:sz w:val="21"/>
          <w:szCs w:val="21"/>
        </w:rPr>
        <w:t xml:space="preserve"> </w:t>
      </w:r>
      <w:proofErr w:type="spellStart"/>
      <w:r w:rsidRPr="00870538">
        <w:rPr>
          <w:sz w:val="21"/>
          <w:szCs w:val="21"/>
        </w:rPr>
        <w:t>findings</w:t>
      </w:r>
      <w:proofErr w:type="spellEnd"/>
      <w:r w:rsidRPr="00870538">
        <w:rPr>
          <w:sz w:val="21"/>
          <w:szCs w:val="21"/>
        </w:rPr>
        <w:t xml:space="preserve"> </w:t>
      </w:r>
      <w:proofErr w:type="spellStart"/>
      <w:r w:rsidRPr="00870538">
        <w:rPr>
          <w:sz w:val="21"/>
          <w:szCs w:val="21"/>
        </w:rPr>
        <w:t>show</w:t>
      </w:r>
      <w:proofErr w:type="spellEnd"/>
      <w:r w:rsidRPr="00870538">
        <w:rPr>
          <w:sz w:val="21"/>
          <w:szCs w:val="21"/>
        </w:rPr>
        <w:t xml:space="preserve"> </w:t>
      </w:r>
      <w:proofErr w:type="spellStart"/>
      <w:r w:rsidRPr="00870538">
        <w:rPr>
          <w:sz w:val="21"/>
          <w:szCs w:val="21"/>
        </w:rPr>
        <w:t>that</w:t>
      </w:r>
      <w:proofErr w:type="spellEnd"/>
      <w:r w:rsidRPr="00870538">
        <w:rPr>
          <w:sz w:val="21"/>
          <w:szCs w:val="21"/>
        </w:rPr>
        <w:t xml:space="preserve"> </w:t>
      </w:r>
      <w:proofErr w:type="spellStart"/>
      <w:r w:rsidRPr="00870538">
        <w:rPr>
          <w:sz w:val="21"/>
          <w:szCs w:val="21"/>
        </w:rPr>
        <w:t>instructors</w:t>
      </w:r>
      <w:proofErr w:type="spellEnd"/>
      <w:r w:rsidRPr="00870538">
        <w:rPr>
          <w:sz w:val="21"/>
          <w:szCs w:val="21"/>
        </w:rPr>
        <w:t xml:space="preserve"> </w:t>
      </w:r>
      <w:r w:rsidR="00870538">
        <w:rPr>
          <w:sz w:val="21"/>
          <w:szCs w:val="21"/>
        </w:rPr>
        <w:br/>
      </w:r>
      <w:r w:rsidRPr="00870538">
        <w:rPr>
          <w:sz w:val="21"/>
          <w:szCs w:val="21"/>
        </w:rPr>
        <w:t>e-</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readiness</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is </w:t>
      </w:r>
      <w:proofErr w:type="spellStart"/>
      <w:r w:rsidRPr="00870538">
        <w:rPr>
          <w:sz w:val="21"/>
          <w:szCs w:val="21"/>
        </w:rPr>
        <w:t>good</w:t>
      </w:r>
      <w:proofErr w:type="spellEnd"/>
      <w:r w:rsidRPr="00870538">
        <w:rPr>
          <w:sz w:val="21"/>
          <w:szCs w:val="21"/>
        </w:rPr>
        <w:t xml:space="preserve"> </w:t>
      </w:r>
      <w:proofErr w:type="spellStart"/>
      <w:r w:rsidRPr="00870538">
        <w:rPr>
          <w:sz w:val="21"/>
          <w:szCs w:val="21"/>
        </w:rPr>
        <w:t>level</w:t>
      </w:r>
      <w:proofErr w:type="spellEnd"/>
      <w:r w:rsidRPr="00870538">
        <w:rPr>
          <w:sz w:val="21"/>
          <w:szCs w:val="21"/>
        </w:rPr>
        <w:t xml:space="preserve"> </w:t>
      </w:r>
      <w:proofErr w:type="spellStart"/>
      <w:r w:rsidRPr="00870538">
        <w:rPr>
          <w:sz w:val="21"/>
          <w:szCs w:val="21"/>
        </w:rPr>
        <w:t>for</w:t>
      </w:r>
      <w:proofErr w:type="spellEnd"/>
      <w:r w:rsidRPr="00870538">
        <w:rPr>
          <w:sz w:val="21"/>
          <w:szCs w:val="21"/>
        </w:rPr>
        <w:t xml:space="preserve"> </w:t>
      </w:r>
      <w:proofErr w:type="spellStart"/>
      <w:r w:rsidRPr="00870538">
        <w:rPr>
          <w:sz w:val="21"/>
          <w:szCs w:val="21"/>
        </w:rPr>
        <w:t>join</w:t>
      </w:r>
      <w:proofErr w:type="spellEnd"/>
      <w:r w:rsidRPr="00870538">
        <w:rPr>
          <w:sz w:val="21"/>
          <w:szCs w:val="21"/>
        </w:rPr>
        <w:t xml:space="preserve"> a </w:t>
      </w:r>
      <w:proofErr w:type="spellStart"/>
      <w:r w:rsidRPr="00870538">
        <w:rPr>
          <w:sz w:val="21"/>
          <w:szCs w:val="21"/>
        </w:rPr>
        <w:t>congress</w:t>
      </w:r>
      <w:proofErr w:type="spellEnd"/>
      <w:r w:rsidRPr="00870538">
        <w:rPr>
          <w:sz w:val="21"/>
          <w:szCs w:val="21"/>
        </w:rPr>
        <w:t xml:space="preserve"> </w:t>
      </w:r>
      <w:proofErr w:type="spellStart"/>
      <w:r w:rsidRPr="00870538">
        <w:rPr>
          <w:sz w:val="21"/>
          <w:szCs w:val="21"/>
        </w:rPr>
        <w:t>which</w:t>
      </w:r>
      <w:proofErr w:type="spellEnd"/>
      <w:r w:rsidRPr="00870538">
        <w:rPr>
          <w:sz w:val="21"/>
          <w:szCs w:val="21"/>
        </w:rPr>
        <w:t xml:space="preserve"> has </w:t>
      </w:r>
      <w:r w:rsidR="00870538">
        <w:rPr>
          <w:sz w:val="21"/>
          <w:szCs w:val="21"/>
        </w:rPr>
        <w:br/>
      </w:r>
      <w:r w:rsidRPr="00870538">
        <w:rPr>
          <w:sz w:val="21"/>
          <w:szCs w:val="21"/>
        </w:rPr>
        <w:t>e-</w:t>
      </w:r>
      <w:proofErr w:type="spellStart"/>
      <w:r w:rsidRPr="00870538">
        <w:rPr>
          <w:sz w:val="21"/>
          <w:szCs w:val="21"/>
        </w:rPr>
        <w:t>congress</w:t>
      </w:r>
      <w:proofErr w:type="spellEnd"/>
      <w:r w:rsidRPr="00870538">
        <w:rPr>
          <w:sz w:val="21"/>
          <w:szCs w:val="21"/>
        </w:rPr>
        <w:t xml:space="preserve"> format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present</w:t>
      </w:r>
      <w:proofErr w:type="spellEnd"/>
      <w:r w:rsidRPr="00870538">
        <w:rPr>
          <w:sz w:val="21"/>
          <w:szCs w:val="21"/>
        </w:rPr>
        <w:t xml:space="preserve"> </w:t>
      </w:r>
      <w:proofErr w:type="spellStart"/>
      <w:r w:rsidRPr="00870538">
        <w:rPr>
          <w:sz w:val="21"/>
          <w:szCs w:val="21"/>
        </w:rPr>
        <w:t>papers</w:t>
      </w:r>
      <w:proofErr w:type="spellEnd"/>
      <w:r w:rsidRPr="00870538">
        <w:rPr>
          <w:sz w:val="21"/>
          <w:szCs w:val="21"/>
        </w:rPr>
        <w:t xml:space="preserve"> on </w:t>
      </w:r>
      <w:proofErr w:type="spellStart"/>
      <w:r w:rsidRPr="00870538">
        <w:rPr>
          <w:sz w:val="21"/>
          <w:szCs w:val="21"/>
        </w:rPr>
        <w:t>electronic</w:t>
      </w:r>
      <w:proofErr w:type="spellEnd"/>
      <w:r w:rsidRPr="00870538">
        <w:rPr>
          <w:sz w:val="21"/>
          <w:szCs w:val="21"/>
        </w:rPr>
        <w:t xml:space="preserve"> </w:t>
      </w:r>
      <w:proofErr w:type="spellStart"/>
      <w:r w:rsidRPr="00870538">
        <w:rPr>
          <w:sz w:val="21"/>
          <w:szCs w:val="21"/>
        </w:rPr>
        <w:t>media</w:t>
      </w:r>
      <w:proofErr w:type="spellEnd"/>
      <w:r w:rsidRPr="00870538">
        <w:rPr>
          <w:sz w:val="21"/>
          <w:szCs w:val="21"/>
        </w:rPr>
        <w:t xml:space="preserve">. </w:t>
      </w:r>
      <w:proofErr w:type="spellStart"/>
      <w:r w:rsidRPr="00870538">
        <w:rPr>
          <w:sz w:val="21"/>
          <w:szCs w:val="21"/>
        </w:rPr>
        <w:t>These</w:t>
      </w:r>
      <w:proofErr w:type="spellEnd"/>
      <w:r w:rsidRPr="00870538">
        <w:rPr>
          <w:sz w:val="21"/>
          <w:szCs w:val="21"/>
        </w:rPr>
        <w:t xml:space="preserve"> </w:t>
      </w:r>
      <w:proofErr w:type="spellStart"/>
      <w:r w:rsidRPr="00870538">
        <w:rPr>
          <w:sz w:val="21"/>
          <w:szCs w:val="21"/>
        </w:rPr>
        <w:t>findings</w:t>
      </w:r>
      <w:proofErr w:type="spellEnd"/>
      <w:r w:rsidRPr="00870538">
        <w:rPr>
          <w:sz w:val="21"/>
          <w:szCs w:val="21"/>
        </w:rPr>
        <w:t xml:space="preserve"> </w:t>
      </w:r>
      <w:proofErr w:type="spellStart"/>
      <w:r w:rsidRPr="00870538">
        <w:rPr>
          <w:sz w:val="21"/>
          <w:szCs w:val="21"/>
        </w:rPr>
        <w:t>were</w:t>
      </w:r>
      <w:proofErr w:type="spellEnd"/>
      <w:r w:rsidRPr="00870538">
        <w:rPr>
          <w:sz w:val="21"/>
          <w:szCs w:val="21"/>
        </w:rPr>
        <w:t xml:space="preserve"> </w:t>
      </w:r>
      <w:proofErr w:type="spellStart"/>
      <w:r w:rsidRPr="00870538">
        <w:rPr>
          <w:sz w:val="21"/>
          <w:szCs w:val="21"/>
        </w:rPr>
        <w:t>supported</w:t>
      </w:r>
      <w:proofErr w:type="spellEnd"/>
      <w:r w:rsidRPr="00870538">
        <w:rPr>
          <w:sz w:val="21"/>
          <w:szCs w:val="21"/>
        </w:rPr>
        <w:t xml:space="preserve"> </w:t>
      </w:r>
      <w:proofErr w:type="spellStart"/>
      <w:r w:rsidRPr="00870538">
        <w:rPr>
          <w:sz w:val="21"/>
          <w:szCs w:val="21"/>
        </w:rPr>
        <w:t>and</w:t>
      </w:r>
      <w:proofErr w:type="spellEnd"/>
      <w:r w:rsidRPr="00870538">
        <w:rPr>
          <w:sz w:val="21"/>
          <w:szCs w:val="21"/>
        </w:rPr>
        <w:t xml:space="preserve"> </w:t>
      </w:r>
      <w:proofErr w:type="spellStart"/>
      <w:r w:rsidRPr="00870538">
        <w:rPr>
          <w:sz w:val="21"/>
          <w:szCs w:val="21"/>
        </w:rPr>
        <w:t>proven</w:t>
      </w:r>
      <w:proofErr w:type="spellEnd"/>
      <w:r w:rsidRPr="00870538">
        <w:rPr>
          <w:sz w:val="21"/>
          <w:szCs w:val="21"/>
        </w:rPr>
        <w:t xml:space="preserve"> </w:t>
      </w:r>
      <w:proofErr w:type="spellStart"/>
      <w:r w:rsidRPr="00870538">
        <w:rPr>
          <w:sz w:val="21"/>
          <w:szCs w:val="21"/>
        </w:rPr>
        <w:t>by</w:t>
      </w:r>
      <w:proofErr w:type="spellEnd"/>
      <w:r w:rsidRPr="00870538">
        <w:rPr>
          <w:sz w:val="21"/>
          <w:szCs w:val="21"/>
        </w:rPr>
        <w:t xml:space="preserve"> </w:t>
      </w:r>
      <w:proofErr w:type="spellStart"/>
      <w:r w:rsidRPr="00870538">
        <w:rPr>
          <w:sz w:val="21"/>
          <w:szCs w:val="21"/>
        </w:rPr>
        <w:t>statistically</w:t>
      </w:r>
      <w:proofErr w:type="spellEnd"/>
      <w:r w:rsidRPr="00870538">
        <w:rPr>
          <w:sz w:val="21"/>
          <w:szCs w:val="21"/>
        </w:rPr>
        <w:t>.</w:t>
      </w:r>
    </w:p>
    <w:p w:rsidR="00870538" w:rsidRDefault="0004771F" w:rsidP="00870538">
      <w:pPr>
        <w:spacing w:before="120" w:after="120"/>
        <w:ind w:firstLine="709"/>
        <w:jc w:val="both"/>
        <w:rPr>
          <w:i/>
          <w:sz w:val="21"/>
          <w:szCs w:val="21"/>
        </w:rPr>
      </w:pPr>
      <w:proofErr w:type="spellStart"/>
      <w:r w:rsidRPr="00870538">
        <w:rPr>
          <w:b/>
          <w:i/>
          <w:sz w:val="21"/>
          <w:szCs w:val="21"/>
        </w:rPr>
        <w:t>Key</w:t>
      </w:r>
      <w:proofErr w:type="spellEnd"/>
      <w:r w:rsidR="00870538" w:rsidRPr="00870538">
        <w:rPr>
          <w:b/>
          <w:i/>
          <w:sz w:val="21"/>
          <w:szCs w:val="21"/>
        </w:rPr>
        <w:t xml:space="preserve"> </w:t>
      </w:r>
      <w:proofErr w:type="spellStart"/>
      <w:r w:rsidR="00870538" w:rsidRPr="00870538">
        <w:rPr>
          <w:b/>
          <w:i/>
          <w:sz w:val="21"/>
          <w:szCs w:val="21"/>
        </w:rPr>
        <w:t>Words</w:t>
      </w:r>
      <w:proofErr w:type="spellEnd"/>
      <w:r w:rsidRPr="00870538">
        <w:rPr>
          <w:b/>
          <w:i/>
          <w:sz w:val="21"/>
          <w:szCs w:val="21"/>
        </w:rPr>
        <w:t>:</w:t>
      </w:r>
      <w:r w:rsidRPr="00870538">
        <w:rPr>
          <w:i/>
          <w:sz w:val="21"/>
          <w:szCs w:val="21"/>
        </w:rPr>
        <w:t xml:space="preserve"> </w:t>
      </w:r>
      <w:proofErr w:type="spellStart"/>
      <w:r w:rsidRPr="00870538">
        <w:rPr>
          <w:i/>
          <w:sz w:val="21"/>
          <w:szCs w:val="21"/>
        </w:rPr>
        <w:t>Scientific</w:t>
      </w:r>
      <w:proofErr w:type="spellEnd"/>
      <w:r w:rsidRPr="00870538">
        <w:rPr>
          <w:i/>
          <w:sz w:val="21"/>
          <w:szCs w:val="21"/>
        </w:rPr>
        <w:t xml:space="preserve"> </w:t>
      </w:r>
      <w:proofErr w:type="spellStart"/>
      <w:r w:rsidRPr="00870538">
        <w:rPr>
          <w:i/>
          <w:sz w:val="21"/>
          <w:szCs w:val="21"/>
        </w:rPr>
        <w:t>congress</w:t>
      </w:r>
      <w:proofErr w:type="spellEnd"/>
      <w:r w:rsidRPr="00870538">
        <w:rPr>
          <w:i/>
          <w:sz w:val="21"/>
          <w:szCs w:val="21"/>
        </w:rPr>
        <w:t>, e-</w:t>
      </w:r>
      <w:proofErr w:type="spellStart"/>
      <w:r w:rsidRPr="00870538">
        <w:rPr>
          <w:i/>
          <w:sz w:val="21"/>
          <w:szCs w:val="21"/>
        </w:rPr>
        <w:t>congress</w:t>
      </w:r>
      <w:proofErr w:type="spellEnd"/>
      <w:r w:rsidRPr="00870538">
        <w:rPr>
          <w:i/>
          <w:sz w:val="21"/>
          <w:szCs w:val="21"/>
        </w:rPr>
        <w:t>, e-</w:t>
      </w:r>
      <w:proofErr w:type="spellStart"/>
      <w:r w:rsidRPr="00870538">
        <w:rPr>
          <w:i/>
          <w:sz w:val="21"/>
          <w:szCs w:val="21"/>
        </w:rPr>
        <w:t>congress</w:t>
      </w:r>
      <w:proofErr w:type="spellEnd"/>
      <w:r w:rsidRPr="00870538">
        <w:rPr>
          <w:i/>
          <w:sz w:val="21"/>
          <w:szCs w:val="21"/>
        </w:rPr>
        <w:t xml:space="preserve"> </w:t>
      </w:r>
      <w:proofErr w:type="spellStart"/>
      <w:r w:rsidRPr="00870538">
        <w:rPr>
          <w:i/>
          <w:sz w:val="21"/>
          <w:szCs w:val="21"/>
        </w:rPr>
        <w:t>readiness</w:t>
      </w:r>
      <w:proofErr w:type="spellEnd"/>
      <w:r w:rsidRPr="00870538">
        <w:rPr>
          <w:i/>
          <w:sz w:val="21"/>
          <w:szCs w:val="21"/>
        </w:rPr>
        <w:t xml:space="preserve"> </w:t>
      </w:r>
      <w:proofErr w:type="spellStart"/>
      <w:r w:rsidRPr="00870538">
        <w:rPr>
          <w:i/>
          <w:sz w:val="21"/>
          <w:szCs w:val="21"/>
        </w:rPr>
        <w:t>level</w:t>
      </w:r>
      <w:proofErr w:type="spellEnd"/>
      <w:r w:rsidRPr="00870538">
        <w:rPr>
          <w:i/>
          <w:sz w:val="21"/>
          <w:szCs w:val="21"/>
        </w:rPr>
        <w:t>.</w:t>
      </w:r>
    </w:p>
    <w:p w:rsidR="00870538" w:rsidRDefault="00870538" w:rsidP="00870538">
      <w:pPr>
        <w:spacing w:before="120" w:after="120"/>
        <w:ind w:firstLine="709"/>
        <w:jc w:val="both"/>
        <w:rPr>
          <w:i/>
          <w:sz w:val="21"/>
          <w:szCs w:val="21"/>
        </w:rPr>
      </w:pPr>
    </w:p>
    <w:p w:rsidR="000F1F93" w:rsidRPr="004318BF" w:rsidRDefault="000F1F93" w:rsidP="004318BF">
      <w:pPr>
        <w:pStyle w:val="GvdeMetni2"/>
        <w:spacing w:before="120" w:after="120"/>
        <w:ind w:firstLine="709"/>
        <w:rPr>
          <w:b/>
          <w:bCs/>
          <w:sz w:val="21"/>
          <w:szCs w:val="21"/>
        </w:rPr>
      </w:pPr>
      <w:r w:rsidRPr="004318BF">
        <w:rPr>
          <w:b/>
          <w:bCs/>
          <w:sz w:val="21"/>
          <w:szCs w:val="21"/>
        </w:rPr>
        <w:t xml:space="preserve">1. </w:t>
      </w:r>
      <w:r w:rsidR="004318BF" w:rsidRPr="004318BF">
        <w:rPr>
          <w:b/>
          <w:bCs/>
          <w:sz w:val="21"/>
          <w:szCs w:val="21"/>
        </w:rPr>
        <w:t>GİRİŞ</w:t>
      </w:r>
    </w:p>
    <w:p w:rsidR="000F1F93" w:rsidRPr="004318BF" w:rsidRDefault="000F1F93" w:rsidP="004318BF">
      <w:pPr>
        <w:spacing w:before="120" w:after="120"/>
        <w:ind w:firstLine="709"/>
        <w:jc w:val="both"/>
        <w:rPr>
          <w:sz w:val="21"/>
          <w:szCs w:val="21"/>
        </w:rPr>
      </w:pPr>
      <w:r w:rsidRPr="004318BF">
        <w:rPr>
          <w:sz w:val="21"/>
          <w:szCs w:val="21"/>
        </w:rPr>
        <w:t>Bilgi edinimi ve bilgi aktarımı içerisinde bulunduğumuz bilgi çağının en önemli gereklerindendir. Bilgi ediniminde ve aktarımında ise yazılı ve sözlü iletişim vazgeçilmez iki unsurdur. Bunların ikisini birbirinden ayırmak pek de mümkün değildir. Geleneksel anlamda, başlangıçtan günümüze bilgi aktarımının yazılı ve sözlü iki kolu var olagelmiştir. Teknolojik gelişmelerde yaşanan hızlı değişim ile bu kavramlar iç içe girmiş, birbirini etkiler ve hatta değiştirir bir özellik kazanmıştır.</w:t>
      </w:r>
    </w:p>
    <w:p w:rsidR="000F1F93" w:rsidRPr="004318BF" w:rsidRDefault="000F1F93" w:rsidP="004318BF">
      <w:pPr>
        <w:spacing w:before="120" w:after="120"/>
        <w:ind w:firstLine="709"/>
        <w:jc w:val="both"/>
        <w:rPr>
          <w:sz w:val="21"/>
          <w:szCs w:val="21"/>
        </w:rPr>
      </w:pPr>
      <w:r w:rsidRPr="004318BF">
        <w:rPr>
          <w:sz w:val="21"/>
          <w:szCs w:val="21"/>
        </w:rPr>
        <w:t>Sözlü iletişim türü olarak adlandırılan bilgi aktarım yolları, kendi içinde özelliklerine göre, farklı adlarla anılırlar ve birbirleriyle benzeşenler ve ayrışanlar, farklı biçimlerde sınıflandırılırlar. Edebi anlatım türlerinin (masal, hikâye, fıkra vb.) dışında, sözlü anlatım türlerini öncelikle hazırlıklı, hazırlıksız ve anlatım konuşmaları olarak üç grupta toplamak mümkündür. Bunlardan birincisi hazırlıksız olanlar ki günlük konuşmalardır ve genel olarak diyalog adıyla anılır. İkincisi anlatım konuşmaları olup; anket, görüşme, mülakat ve röportaj gibi sormacalı konuşma türlerini içerir. Üçüncü olarak da hazırlıklı konuşmalardır ki bunlar, bildirili konuşmalardır. Basın toplantısı, bilgi şöleni (</w:t>
      </w:r>
      <w:proofErr w:type="gramStart"/>
      <w:r w:rsidRPr="004318BF">
        <w:rPr>
          <w:sz w:val="21"/>
          <w:szCs w:val="21"/>
        </w:rPr>
        <w:t>sempozyum</w:t>
      </w:r>
      <w:proofErr w:type="gramEnd"/>
      <w:r w:rsidRPr="004318BF">
        <w:rPr>
          <w:sz w:val="21"/>
          <w:szCs w:val="21"/>
        </w:rPr>
        <w:t xml:space="preserve">), </w:t>
      </w:r>
      <w:proofErr w:type="spellStart"/>
      <w:r w:rsidRPr="004318BF">
        <w:rPr>
          <w:sz w:val="21"/>
          <w:szCs w:val="21"/>
        </w:rPr>
        <w:t>çalıştay</w:t>
      </w:r>
      <w:proofErr w:type="spellEnd"/>
      <w:r w:rsidRPr="004318BF">
        <w:rPr>
          <w:sz w:val="21"/>
          <w:szCs w:val="21"/>
        </w:rPr>
        <w:t>, kongre, demeç, forum, konferans, söyleşi, panel vb. gibi bilgi aktarım/sözlü iletişim biçimleridir.</w:t>
      </w:r>
    </w:p>
    <w:p w:rsidR="000F1F93" w:rsidRPr="004318BF" w:rsidRDefault="000F1F93" w:rsidP="004318BF">
      <w:pPr>
        <w:spacing w:before="120" w:after="120"/>
        <w:ind w:firstLine="709"/>
        <w:jc w:val="both"/>
        <w:rPr>
          <w:sz w:val="21"/>
          <w:szCs w:val="21"/>
        </w:rPr>
      </w:pPr>
      <w:r w:rsidRPr="004318BF">
        <w:rPr>
          <w:sz w:val="21"/>
          <w:szCs w:val="21"/>
        </w:rPr>
        <w:t xml:space="preserve">Bu çalışmaya konu olan “kongre” kavramı yukarıda verilen sözlü anlatım türlerinden hazırlıklı ve bildirili, topluluk karşısında, grup hâlinde yapılan konuşmalar sınıfında yer almaktadır. Kongre kavramı farklı açılardan ele alınarak tanımlanmıştır. </w:t>
      </w:r>
      <w:proofErr w:type="spellStart"/>
      <w:r w:rsidRPr="004318BF">
        <w:rPr>
          <w:sz w:val="21"/>
          <w:szCs w:val="21"/>
        </w:rPr>
        <w:t>İngilizce’de</w:t>
      </w:r>
      <w:proofErr w:type="spellEnd"/>
      <w:r w:rsidRPr="004318BF">
        <w:rPr>
          <w:sz w:val="21"/>
          <w:szCs w:val="21"/>
        </w:rPr>
        <w:t xml:space="preserve"> </w:t>
      </w:r>
      <w:proofErr w:type="spellStart"/>
      <w:r w:rsidRPr="004318BF">
        <w:rPr>
          <w:sz w:val="21"/>
          <w:szCs w:val="21"/>
        </w:rPr>
        <w:t>Congress</w:t>
      </w:r>
      <w:proofErr w:type="spellEnd"/>
      <w:r w:rsidRPr="004318BF">
        <w:rPr>
          <w:sz w:val="21"/>
          <w:szCs w:val="21"/>
        </w:rPr>
        <w:t xml:space="preserve"> olarak ifade edilen kongre kavramı Türk Dil Kurumu (1998) sözlüğünde; “Çeşitli ülkelerden yöneticilerin, elçilerin, delegelerin katılmasıyla yapılan toplantı, bir kuruluşun temel sorunları konuşmak üzere belli sürelerle yaptığı genel toplantı, kurultay, ABD’de Temsilciler Meclisi ile Senatonun bir arada iken aldıkları ad olarak tanımlanmaktadır. Bir başka tanıma göre kongre; “Kendi konuları üzerinde kararlara varmak amacıyla temsilcilerin belli sürelerle yaptıkları geniş görüşüm toplantısı” (BGTS: 1998 “kurultay” terimiyle) olarak ifade edilmektedir. Bu tanıma göre kongre, özel durumlara yönelik olarak yapılmaktadır ve belli bir hazırlık gerektirmektedir. Bilimsel </w:t>
      </w:r>
      <w:r w:rsidRPr="004318BF">
        <w:rPr>
          <w:sz w:val="21"/>
          <w:szCs w:val="21"/>
        </w:rPr>
        <w:lastRenderedPageBreak/>
        <w:t>nitelikteki kongrelerde bildiri, toplu sunumların bir parçası olarak sunulmaktadır. Dinleyiciye değil dinleyicilere seslenilmektedir. Dinleyiciler etkin olarak sunuma veya konuşmalara katılabilmektedir. Konuşmalar, daha çok seçkin bir dinleyici topluluğuna yönelik olarak yapılmaktadır.  Konuşmalar, bilimsel ve/veya yarı bilimsel konularda olmaktadır. Konuşmalar daha sonra yazınsal bir metne dönüştürülmektedir, işitsel ve görsel medya organlarında yapılmamaktadır. Konuşmalar birkaç oturumda ve buna bağlı olarak çoğu zaman birkaç günde yapılmaktadır. Sürekli hâle gelebilmektedir. Adlandırma iletiye göre değil, ortama göre yapılmaktadır. Konuşmacıların belli bir sayısı var (2, 3, 4, 5 gibi). Konuşmacılarda açık (yazılı) veya zihinde bir konuşma metni bulunmaktadır. Konuşmacılar için önceden belirlenmiş konuşma süreleri söz konusudur. Konuşmalar bir başkan tarafından yönetilmekte ve başkan konuşmacıların dışında birisi olarak belirlenmektedir. Konuşmalar, genelde kapalı mekânlarda ve bilimsel bildiri sunum ilkeleri doğrultusunda, bilgilendirme amaçlı olarak gerçekleştirilmektedir.</w:t>
      </w:r>
    </w:p>
    <w:p w:rsidR="000F1F93" w:rsidRPr="004318BF" w:rsidRDefault="000F1F93" w:rsidP="004318BF">
      <w:pPr>
        <w:autoSpaceDE w:val="0"/>
        <w:autoSpaceDN w:val="0"/>
        <w:adjustRightInd w:val="0"/>
        <w:spacing w:before="120" w:after="120"/>
        <w:ind w:firstLine="709"/>
        <w:jc w:val="both"/>
        <w:rPr>
          <w:sz w:val="21"/>
          <w:szCs w:val="21"/>
        </w:rPr>
      </w:pPr>
      <w:r w:rsidRPr="004318BF">
        <w:rPr>
          <w:sz w:val="21"/>
          <w:szCs w:val="21"/>
        </w:rPr>
        <w:t>Türkiye’de kongre kavramı, kongrenin sahipliğine göre yabancı kongrelerin Türkiye’de düzenlenmesi ve kongre sahibinin Türkiye’de olması şeklinde ifade edilebilir. Bir başka açıdan ise, kongreye katılım açısından ulusal ve uluslararası kongre şeklinde bir ayrım yapmak mümkündür. Bu ayrımda esas olan konunun ele alınış yöntem ve şeklidir. Ancak hemen belirtmek gerekir ki, teknik olarak kongre niteliği taşımayan bazı organizasyonlar da turizm organizasyonu olarak kongrelerle aynı özellikleri taşıdıkları, organizatör açısından aynı temel hizmetleri gerektirdikleri, aynı ticari ilişkilerin uygulanmasına neden oldukları için kongre başlığı altında değerlendirilirler. İnceleme konumuz açısından, aynı organizasyon özelliklerini arz eden toplantıların tamamı kongre kavramı içinde değerlendirilmeyecektir ve daha çok akademik niteliği olan bilimsel kongre üzerinde durulacaktır.</w:t>
      </w:r>
    </w:p>
    <w:p w:rsidR="000F1F93" w:rsidRPr="004318BF" w:rsidRDefault="000F1F93" w:rsidP="004318BF">
      <w:pPr>
        <w:autoSpaceDE w:val="0"/>
        <w:autoSpaceDN w:val="0"/>
        <w:adjustRightInd w:val="0"/>
        <w:spacing w:before="120" w:after="120"/>
        <w:ind w:firstLine="709"/>
        <w:jc w:val="both"/>
        <w:rPr>
          <w:rFonts w:eastAsia="Calibri"/>
          <w:sz w:val="21"/>
          <w:szCs w:val="21"/>
        </w:rPr>
      </w:pPr>
      <w:proofErr w:type="spellStart"/>
      <w:r w:rsidRPr="004318BF">
        <w:rPr>
          <w:rFonts w:eastAsia="Calibri"/>
          <w:sz w:val="21"/>
          <w:szCs w:val="21"/>
        </w:rPr>
        <w:t>Alanyazında</w:t>
      </w:r>
      <w:proofErr w:type="spellEnd"/>
      <w:r w:rsidRPr="004318BF">
        <w:rPr>
          <w:rFonts w:eastAsia="Calibri"/>
          <w:sz w:val="21"/>
          <w:szCs w:val="21"/>
        </w:rPr>
        <w:t xml:space="preserve"> bilimsel kongre tercihinde etkili olan unsurlar üzerine birçok çalışmanın yapıldığı ve konunun farklı boyutlarının ele alındığı görülmektedir. Bu çalışmalardan birinde Lee ve </w:t>
      </w:r>
      <w:proofErr w:type="spellStart"/>
      <w:r w:rsidRPr="004318BF">
        <w:rPr>
          <w:rFonts w:eastAsia="Calibri"/>
          <w:sz w:val="21"/>
          <w:szCs w:val="21"/>
        </w:rPr>
        <w:t>Back</w:t>
      </w:r>
      <w:proofErr w:type="spellEnd"/>
      <w:r w:rsidRPr="004318BF">
        <w:rPr>
          <w:rFonts w:eastAsia="Calibri"/>
          <w:sz w:val="21"/>
          <w:szCs w:val="21"/>
        </w:rPr>
        <w:t xml:space="preserve"> (2007) kongre katılım sürecini etkileyen unsurları; </w:t>
      </w:r>
      <w:proofErr w:type="spellStart"/>
      <w:r w:rsidRPr="004318BF">
        <w:rPr>
          <w:rFonts w:eastAsia="Calibri"/>
          <w:sz w:val="21"/>
          <w:szCs w:val="21"/>
        </w:rPr>
        <w:t>motivasyonel</w:t>
      </w:r>
      <w:proofErr w:type="spellEnd"/>
      <w:r w:rsidRPr="004318BF">
        <w:rPr>
          <w:rFonts w:eastAsia="Calibri"/>
          <w:sz w:val="21"/>
          <w:szCs w:val="21"/>
        </w:rPr>
        <w:t xml:space="preserve"> faktörler, engelleyici faktörler ya da durumsal kısıtlamalar, </w:t>
      </w:r>
      <w:proofErr w:type="gramStart"/>
      <w:r w:rsidRPr="004318BF">
        <w:rPr>
          <w:rFonts w:eastAsia="Calibri"/>
          <w:sz w:val="21"/>
          <w:szCs w:val="21"/>
        </w:rPr>
        <w:t>destinasyon</w:t>
      </w:r>
      <w:proofErr w:type="gramEnd"/>
      <w:r w:rsidRPr="004318BF">
        <w:rPr>
          <w:rFonts w:eastAsia="Calibri"/>
          <w:sz w:val="21"/>
          <w:szCs w:val="21"/>
        </w:rPr>
        <w:t xml:space="preserve"> faktörleri ve referans faktörler olmak üzere dört faktör ile açıklamaktadır (Lee ve </w:t>
      </w:r>
      <w:proofErr w:type="spellStart"/>
      <w:r w:rsidRPr="004318BF">
        <w:rPr>
          <w:rFonts w:eastAsia="Calibri"/>
          <w:sz w:val="21"/>
          <w:szCs w:val="21"/>
        </w:rPr>
        <w:t>Back</w:t>
      </w:r>
      <w:proofErr w:type="spellEnd"/>
      <w:r w:rsidRPr="004318BF">
        <w:rPr>
          <w:rFonts w:eastAsia="Calibri"/>
          <w:sz w:val="21"/>
          <w:szCs w:val="21"/>
        </w:rPr>
        <w:t xml:space="preserve">, 2007:16). Bir başka çalışmada </w:t>
      </w:r>
      <w:proofErr w:type="spellStart"/>
      <w:r w:rsidRPr="004318BF">
        <w:rPr>
          <w:rFonts w:eastAsia="Calibri"/>
          <w:sz w:val="21"/>
          <w:szCs w:val="21"/>
        </w:rPr>
        <w:t>Price</w:t>
      </w:r>
      <w:proofErr w:type="spellEnd"/>
      <w:r w:rsidRPr="004318BF">
        <w:rPr>
          <w:rFonts w:eastAsia="Calibri"/>
          <w:sz w:val="21"/>
          <w:szCs w:val="21"/>
        </w:rPr>
        <w:t xml:space="preserve"> (1993) katılımcıları bir kongreye katılmaya </w:t>
      </w:r>
      <w:proofErr w:type="spellStart"/>
      <w:r w:rsidRPr="004318BF">
        <w:rPr>
          <w:rFonts w:eastAsia="Calibri"/>
          <w:sz w:val="21"/>
          <w:szCs w:val="21"/>
        </w:rPr>
        <w:t>güdüleyen</w:t>
      </w:r>
      <w:proofErr w:type="spellEnd"/>
      <w:r w:rsidRPr="004318BF">
        <w:rPr>
          <w:rFonts w:eastAsia="Calibri"/>
          <w:sz w:val="21"/>
          <w:szCs w:val="21"/>
        </w:rPr>
        <w:t xml:space="preserve"> faktörleri ele almıştır. Yazar, çalışmasında kongre katılımını </w:t>
      </w:r>
      <w:proofErr w:type="spellStart"/>
      <w:r w:rsidRPr="004318BF">
        <w:rPr>
          <w:rFonts w:eastAsia="Calibri"/>
          <w:sz w:val="21"/>
          <w:szCs w:val="21"/>
        </w:rPr>
        <w:t>güdüleyen</w:t>
      </w:r>
      <w:proofErr w:type="spellEnd"/>
      <w:r w:rsidRPr="004318BF">
        <w:rPr>
          <w:rFonts w:eastAsia="Calibri"/>
          <w:sz w:val="21"/>
          <w:szCs w:val="21"/>
        </w:rPr>
        <w:t xml:space="preserve"> faktörleri liderlik, bağlantı, eğitim ve profesyonel bilgi faktörleri olarak belirlemiştir. Liderlik, bağlantı fırsatı ve eğitsel/ profesyonel gelişim diğer araştırmalarda en önemli kongre güdüleri olarak belirlenmiştir (Grant, 1994; </w:t>
      </w:r>
      <w:proofErr w:type="spellStart"/>
      <w:r w:rsidRPr="004318BF">
        <w:rPr>
          <w:rFonts w:eastAsia="Calibri"/>
          <w:sz w:val="21"/>
          <w:szCs w:val="21"/>
        </w:rPr>
        <w:t>Opperman</w:t>
      </w:r>
      <w:proofErr w:type="spellEnd"/>
      <w:r w:rsidRPr="004318BF">
        <w:rPr>
          <w:rFonts w:eastAsia="Calibri"/>
          <w:sz w:val="21"/>
          <w:szCs w:val="21"/>
        </w:rPr>
        <w:t xml:space="preserve"> ve </w:t>
      </w:r>
      <w:proofErr w:type="spellStart"/>
      <w:r w:rsidRPr="004318BF">
        <w:rPr>
          <w:rFonts w:eastAsia="Calibri"/>
          <w:sz w:val="21"/>
          <w:szCs w:val="21"/>
        </w:rPr>
        <w:t>Chon</w:t>
      </w:r>
      <w:proofErr w:type="spellEnd"/>
      <w:r w:rsidRPr="004318BF">
        <w:rPr>
          <w:rFonts w:eastAsia="Calibri"/>
          <w:sz w:val="21"/>
          <w:szCs w:val="21"/>
        </w:rPr>
        <w:t xml:space="preserve">, 1995; </w:t>
      </w:r>
      <w:proofErr w:type="spellStart"/>
      <w:r w:rsidRPr="004318BF">
        <w:rPr>
          <w:rFonts w:eastAsia="Calibri"/>
          <w:sz w:val="21"/>
          <w:szCs w:val="21"/>
        </w:rPr>
        <w:t>Ngamson</w:t>
      </w:r>
      <w:proofErr w:type="spellEnd"/>
      <w:r w:rsidRPr="004318BF">
        <w:rPr>
          <w:rFonts w:eastAsia="Calibri"/>
          <w:sz w:val="21"/>
          <w:szCs w:val="21"/>
        </w:rPr>
        <w:t xml:space="preserve"> ve </w:t>
      </w:r>
      <w:proofErr w:type="spellStart"/>
      <w:r w:rsidRPr="004318BF">
        <w:rPr>
          <w:rFonts w:eastAsia="Calibri"/>
          <w:sz w:val="21"/>
          <w:szCs w:val="21"/>
        </w:rPr>
        <w:t>Beck</w:t>
      </w:r>
      <w:proofErr w:type="spellEnd"/>
      <w:r w:rsidRPr="004318BF">
        <w:rPr>
          <w:rFonts w:eastAsia="Calibri"/>
          <w:sz w:val="21"/>
          <w:szCs w:val="21"/>
        </w:rPr>
        <w:t xml:space="preserve">, 2000;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xml:space="preserve">, 2001; </w:t>
      </w:r>
      <w:proofErr w:type="spellStart"/>
      <w:r w:rsidRPr="004318BF">
        <w:rPr>
          <w:rFonts w:eastAsia="Calibri"/>
          <w:sz w:val="21"/>
          <w:szCs w:val="21"/>
        </w:rPr>
        <w:t>Severt</w:t>
      </w:r>
      <w:proofErr w:type="spellEnd"/>
      <w:r w:rsidRPr="004318BF">
        <w:rPr>
          <w:rFonts w:eastAsia="Calibri"/>
          <w:sz w:val="21"/>
          <w:szCs w:val="21"/>
        </w:rPr>
        <w:t xml:space="preserve">, </w:t>
      </w:r>
      <w:proofErr w:type="spellStart"/>
      <w:r w:rsidRPr="004318BF">
        <w:rPr>
          <w:rFonts w:eastAsia="Calibri"/>
          <w:sz w:val="21"/>
          <w:szCs w:val="21"/>
        </w:rPr>
        <w:t>Wang</w:t>
      </w:r>
      <w:proofErr w:type="spellEnd"/>
      <w:r w:rsidRPr="004318BF">
        <w:rPr>
          <w:rFonts w:eastAsia="Calibri"/>
          <w:sz w:val="21"/>
          <w:szCs w:val="21"/>
        </w:rPr>
        <w:t xml:space="preserve">, </w:t>
      </w:r>
      <w:proofErr w:type="spellStart"/>
      <w:r w:rsidRPr="004318BF">
        <w:rPr>
          <w:rFonts w:eastAsia="Calibri"/>
          <w:sz w:val="21"/>
          <w:szCs w:val="21"/>
        </w:rPr>
        <w:t>Chen</w:t>
      </w:r>
      <w:proofErr w:type="spellEnd"/>
      <w:r w:rsidRPr="004318BF">
        <w:rPr>
          <w:rFonts w:eastAsia="Calibri"/>
          <w:sz w:val="21"/>
          <w:szCs w:val="21"/>
        </w:rPr>
        <w:t xml:space="preserve"> ve </w:t>
      </w:r>
      <w:proofErr w:type="spellStart"/>
      <w:r w:rsidRPr="004318BF">
        <w:rPr>
          <w:rFonts w:eastAsia="Calibri"/>
          <w:sz w:val="21"/>
          <w:szCs w:val="21"/>
        </w:rPr>
        <w:t>Breiter</w:t>
      </w:r>
      <w:proofErr w:type="spellEnd"/>
      <w:r w:rsidRPr="004318BF">
        <w:rPr>
          <w:rFonts w:eastAsia="Calibri"/>
          <w:sz w:val="21"/>
          <w:szCs w:val="21"/>
        </w:rPr>
        <w:t xml:space="preserve">, 2006). Bu faktörlere ek olarak, </w:t>
      </w:r>
      <w:r w:rsidRPr="004318BF">
        <w:rPr>
          <w:rFonts w:eastAsia="Calibri"/>
          <w:sz w:val="21"/>
          <w:szCs w:val="21"/>
        </w:rPr>
        <w:lastRenderedPageBreak/>
        <w:t>destinasyonlara seyahat fırsatı, açık alan rekreasyonu, iş amaçlı veya politik aktiviteler, mekân değişimi, bağlantı kurma ve eğitim fırsatı (</w:t>
      </w:r>
      <w:proofErr w:type="spellStart"/>
      <w:r w:rsidRPr="004318BF">
        <w:rPr>
          <w:rFonts w:eastAsia="Calibri"/>
          <w:sz w:val="21"/>
          <w:szCs w:val="21"/>
        </w:rPr>
        <w:t>Ngamson</w:t>
      </w:r>
      <w:proofErr w:type="spellEnd"/>
      <w:r w:rsidRPr="004318BF">
        <w:rPr>
          <w:rFonts w:eastAsia="Calibri"/>
          <w:sz w:val="21"/>
          <w:szCs w:val="21"/>
        </w:rPr>
        <w:t xml:space="preserve"> ve </w:t>
      </w:r>
      <w:proofErr w:type="spellStart"/>
      <w:r w:rsidRPr="004318BF">
        <w:rPr>
          <w:rFonts w:eastAsia="Calibri"/>
          <w:sz w:val="21"/>
          <w:szCs w:val="21"/>
        </w:rPr>
        <w:t>Beck</w:t>
      </w:r>
      <w:proofErr w:type="spellEnd"/>
      <w:r w:rsidRPr="004318BF">
        <w:rPr>
          <w:rFonts w:eastAsia="Calibri"/>
          <w:sz w:val="21"/>
          <w:szCs w:val="21"/>
        </w:rPr>
        <w:t>, 2000), ilginç yerleri ziyaret etme, kişisel gelişim ve iş/kurum aktiviteleri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2001), aktiviteler ve fırsatlar, bağlantı, konferansın uygunluğu, eğitsel faydalar ve ürünlere (</w:t>
      </w:r>
      <w:proofErr w:type="spellStart"/>
      <w:r w:rsidRPr="004318BF">
        <w:rPr>
          <w:rFonts w:eastAsia="Calibri"/>
          <w:sz w:val="21"/>
          <w:szCs w:val="21"/>
        </w:rPr>
        <w:t>Severt</w:t>
      </w:r>
      <w:proofErr w:type="spellEnd"/>
      <w:r w:rsidRPr="004318BF">
        <w:rPr>
          <w:rFonts w:eastAsia="Calibri"/>
          <w:sz w:val="21"/>
          <w:szCs w:val="21"/>
        </w:rPr>
        <w:t xml:space="preserve">, </w:t>
      </w:r>
      <w:proofErr w:type="spellStart"/>
      <w:r w:rsidRPr="004318BF">
        <w:rPr>
          <w:rFonts w:eastAsia="Calibri"/>
          <w:sz w:val="21"/>
          <w:szCs w:val="21"/>
        </w:rPr>
        <w:t>Wang</w:t>
      </w:r>
      <w:proofErr w:type="spellEnd"/>
      <w:r w:rsidRPr="004318BF">
        <w:rPr>
          <w:rFonts w:eastAsia="Calibri"/>
          <w:sz w:val="21"/>
          <w:szCs w:val="21"/>
        </w:rPr>
        <w:t xml:space="preserve">, </w:t>
      </w:r>
      <w:proofErr w:type="spellStart"/>
      <w:r w:rsidRPr="004318BF">
        <w:rPr>
          <w:rFonts w:eastAsia="Calibri"/>
          <w:sz w:val="21"/>
          <w:szCs w:val="21"/>
        </w:rPr>
        <w:t>Chen</w:t>
      </w:r>
      <w:proofErr w:type="spellEnd"/>
      <w:r w:rsidRPr="004318BF">
        <w:rPr>
          <w:rFonts w:eastAsia="Calibri"/>
          <w:sz w:val="21"/>
          <w:szCs w:val="21"/>
        </w:rPr>
        <w:t xml:space="preserve"> ve </w:t>
      </w:r>
      <w:proofErr w:type="spellStart"/>
      <w:r w:rsidRPr="004318BF">
        <w:rPr>
          <w:rFonts w:eastAsia="Calibri"/>
          <w:sz w:val="21"/>
          <w:szCs w:val="21"/>
        </w:rPr>
        <w:t>Breiter</w:t>
      </w:r>
      <w:proofErr w:type="spellEnd"/>
      <w:r w:rsidRPr="004318BF">
        <w:rPr>
          <w:rFonts w:eastAsia="Calibri"/>
          <w:sz w:val="21"/>
          <w:szCs w:val="21"/>
        </w:rPr>
        <w:t>, 2006) ilişkin literatürde diğer çalışmalar da bulunmaktadır (</w:t>
      </w:r>
      <w:proofErr w:type="spellStart"/>
      <w:r w:rsidRPr="004318BF">
        <w:rPr>
          <w:rFonts w:eastAsia="Calibri"/>
          <w:sz w:val="21"/>
          <w:szCs w:val="21"/>
        </w:rPr>
        <w:t>Akt</w:t>
      </w:r>
      <w:proofErr w:type="spellEnd"/>
      <w:proofErr w:type="gramStart"/>
      <w:r w:rsidRPr="004318BF">
        <w:rPr>
          <w:rFonts w:eastAsia="Calibri"/>
          <w:sz w:val="21"/>
          <w:szCs w:val="21"/>
        </w:rPr>
        <w:t>.:</w:t>
      </w:r>
      <w:proofErr w:type="gramEnd"/>
      <w:r w:rsidRPr="004318BF">
        <w:rPr>
          <w:rFonts w:eastAsia="Calibri"/>
          <w:sz w:val="21"/>
          <w:szCs w:val="21"/>
        </w:rPr>
        <w:t xml:space="preserve"> Kozak ve Yüncü; 2011). </w:t>
      </w:r>
    </w:p>
    <w:p w:rsidR="000F1F93" w:rsidRPr="004318BF" w:rsidRDefault="000F1F93" w:rsidP="004318BF">
      <w:pPr>
        <w:autoSpaceDE w:val="0"/>
        <w:autoSpaceDN w:val="0"/>
        <w:adjustRightInd w:val="0"/>
        <w:spacing w:before="120" w:after="120"/>
        <w:ind w:firstLine="709"/>
        <w:jc w:val="both"/>
        <w:rPr>
          <w:rFonts w:eastAsia="Calibri"/>
          <w:sz w:val="21"/>
          <w:szCs w:val="21"/>
        </w:rPr>
      </w:pPr>
      <w:proofErr w:type="spellStart"/>
      <w:r w:rsidRPr="004318BF">
        <w:rPr>
          <w:rFonts w:eastAsia="Calibri"/>
          <w:sz w:val="21"/>
          <w:szCs w:val="21"/>
        </w:rPr>
        <w:t>Motivasyonel</w:t>
      </w:r>
      <w:proofErr w:type="spellEnd"/>
      <w:r w:rsidRPr="004318BF">
        <w:rPr>
          <w:rFonts w:eastAsia="Calibri"/>
          <w:sz w:val="21"/>
          <w:szCs w:val="21"/>
        </w:rPr>
        <w:t xml:space="preserve"> faktörler tek başına öğretim üyelerinin kongre katılım kararlarında etkili olmadıkları için bazı araştırmacılar kongre katılımını engelleyen faktörler üzerine odaklanmıştır. Bu faktörler; maliyet (</w:t>
      </w:r>
      <w:proofErr w:type="spellStart"/>
      <w:r w:rsidRPr="004318BF">
        <w:rPr>
          <w:rFonts w:eastAsia="Calibri"/>
          <w:sz w:val="21"/>
          <w:szCs w:val="21"/>
        </w:rPr>
        <w:t>Opperman</w:t>
      </w:r>
      <w:proofErr w:type="spellEnd"/>
      <w:r w:rsidRPr="004318BF">
        <w:rPr>
          <w:rFonts w:eastAsia="Calibri"/>
          <w:sz w:val="21"/>
          <w:szCs w:val="21"/>
        </w:rPr>
        <w:t xml:space="preserve"> ve </w:t>
      </w:r>
      <w:proofErr w:type="spellStart"/>
      <w:r w:rsidRPr="004318BF">
        <w:rPr>
          <w:rFonts w:eastAsia="Calibri"/>
          <w:sz w:val="21"/>
          <w:szCs w:val="21"/>
        </w:rPr>
        <w:t>Chon</w:t>
      </w:r>
      <w:proofErr w:type="spellEnd"/>
      <w:r w:rsidRPr="004318BF">
        <w:rPr>
          <w:rFonts w:eastAsia="Calibri"/>
          <w:sz w:val="21"/>
          <w:szCs w:val="21"/>
        </w:rPr>
        <w:t xml:space="preserve">, 1995; Grant ve </w:t>
      </w:r>
      <w:proofErr w:type="spellStart"/>
      <w:r w:rsidRPr="004318BF">
        <w:rPr>
          <w:rFonts w:eastAsia="Calibri"/>
          <w:sz w:val="21"/>
          <w:szCs w:val="21"/>
        </w:rPr>
        <w:t>Opperman</w:t>
      </w:r>
      <w:proofErr w:type="spellEnd"/>
      <w:r w:rsidRPr="004318BF">
        <w:rPr>
          <w:rFonts w:eastAsia="Calibri"/>
          <w:sz w:val="21"/>
          <w:szCs w:val="21"/>
        </w:rPr>
        <w:t xml:space="preserve">, 1995; </w:t>
      </w:r>
      <w:proofErr w:type="spellStart"/>
      <w:r w:rsidRPr="004318BF">
        <w:rPr>
          <w:rFonts w:eastAsia="Calibri"/>
          <w:sz w:val="21"/>
          <w:szCs w:val="21"/>
        </w:rPr>
        <w:t>Opperman</w:t>
      </w:r>
      <w:proofErr w:type="spellEnd"/>
      <w:r w:rsidRPr="004318BF">
        <w:rPr>
          <w:rFonts w:eastAsia="Calibri"/>
          <w:sz w:val="21"/>
          <w:szCs w:val="21"/>
        </w:rPr>
        <w:t>, 1998), kaynaksızlık (</w:t>
      </w:r>
      <w:proofErr w:type="spellStart"/>
      <w:r w:rsidRPr="004318BF">
        <w:rPr>
          <w:rFonts w:eastAsia="Calibri"/>
          <w:sz w:val="21"/>
          <w:szCs w:val="21"/>
        </w:rPr>
        <w:t>Opperman</w:t>
      </w:r>
      <w:proofErr w:type="spellEnd"/>
      <w:r w:rsidRPr="004318BF">
        <w:rPr>
          <w:rFonts w:eastAsia="Calibri"/>
          <w:sz w:val="21"/>
          <w:szCs w:val="21"/>
        </w:rPr>
        <w:t xml:space="preserve"> ve </w:t>
      </w:r>
      <w:proofErr w:type="spellStart"/>
      <w:r w:rsidRPr="004318BF">
        <w:rPr>
          <w:rFonts w:eastAsia="Calibri"/>
          <w:sz w:val="21"/>
          <w:szCs w:val="21"/>
        </w:rPr>
        <w:t>Chon</w:t>
      </w:r>
      <w:proofErr w:type="spellEnd"/>
      <w:r w:rsidRPr="004318BF">
        <w:rPr>
          <w:rFonts w:eastAsia="Calibri"/>
          <w:sz w:val="21"/>
          <w:szCs w:val="21"/>
        </w:rPr>
        <w:t xml:space="preserve">, 1995; Grant ve </w:t>
      </w:r>
      <w:proofErr w:type="spellStart"/>
      <w:r w:rsidRPr="004318BF">
        <w:rPr>
          <w:rFonts w:eastAsia="Calibri"/>
          <w:sz w:val="21"/>
          <w:szCs w:val="21"/>
        </w:rPr>
        <w:t>Opperman</w:t>
      </w:r>
      <w:proofErr w:type="spellEnd"/>
      <w:r w:rsidRPr="004318BF">
        <w:rPr>
          <w:rFonts w:eastAsia="Calibri"/>
          <w:sz w:val="21"/>
          <w:szCs w:val="21"/>
        </w:rPr>
        <w:t xml:space="preserve">, 1995; </w:t>
      </w:r>
      <w:proofErr w:type="spellStart"/>
      <w:r w:rsidRPr="004318BF">
        <w:rPr>
          <w:rFonts w:eastAsia="Calibri"/>
          <w:sz w:val="21"/>
          <w:szCs w:val="21"/>
        </w:rPr>
        <w:t>Opperman</w:t>
      </w:r>
      <w:proofErr w:type="spellEnd"/>
      <w:r w:rsidRPr="004318BF">
        <w:rPr>
          <w:rFonts w:eastAsia="Calibri"/>
          <w:sz w:val="21"/>
          <w:szCs w:val="21"/>
        </w:rPr>
        <w:t xml:space="preserve">, 1998;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xml:space="preserve">, 2001), zamansızlık (Grant ve </w:t>
      </w:r>
      <w:proofErr w:type="spellStart"/>
      <w:r w:rsidRPr="004318BF">
        <w:rPr>
          <w:rFonts w:eastAsia="Calibri"/>
          <w:sz w:val="21"/>
          <w:szCs w:val="21"/>
        </w:rPr>
        <w:t>Opperman</w:t>
      </w:r>
      <w:proofErr w:type="spellEnd"/>
      <w:r w:rsidRPr="004318BF">
        <w:rPr>
          <w:rFonts w:eastAsia="Calibri"/>
          <w:sz w:val="21"/>
          <w:szCs w:val="21"/>
        </w:rPr>
        <w:t xml:space="preserve">, 1995;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2001), uzaklık, algılanan güvenlik riski, deniz aşırı destinasyonlara aşina olmama (</w:t>
      </w:r>
      <w:proofErr w:type="spellStart"/>
      <w:r w:rsidRPr="004318BF">
        <w:rPr>
          <w:rFonts w:eastAsia="Calibri"/>
          <w:sz w:val="21"/>
          <w:szCs w:val="21"/>
        </w:rPr>
        <w:t>Ngamson</w:t>
      </w:r>
      <w:proofErr w:type="spellEnd"/>
      <w:r w:rsidRPr="004318BF">
        <w:rPr>
          <w:rFonts w:eastAsia="Calibri"/>
          <w:sz w:val="21"/>
          <w:szCs w:val="21"/>
        </w:rPr>
        <w:t xml:space="preserve"> ve </w:t>
      </w:r>
      <w:proofErr w:type="spellStart"/>
      <w:r w:rsidRPr="004318BF">
        <w:rPr>
          <w:rFonts w:eastAsia="Calibri"/>
          <w:sz w:val="21"/>
          <w:szCs w:val="21"/>
        </w:rPr>
        <w:t>Beck</w:t>
      </w:r>
      <w:proofErr w:type="spellEnd"/>
      <w:r w:rsidRPr="004318BF">
        <w:rPr>
          <w:rFonts w:eastAsia="Calibri"/>
          <w:sz w:val="21"/>
          <w:szCs w:val="21"/>
        </w:rPr>
        <w:t xml:space="preserve">, 2000;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2001), konferans destinasyonuna yönelik olumsuz imaj, ailevi yükümlülükler/sorumluluklar, sağlık problemleri, destinasyonu daha önce ziyaret (</w:t>
      </w:r>
      <w:proofErr w:type="spellStart"/>
      <w:r w:rsidRPr="004318BF">
        <w:rPr>
          <w:rFonts w:eastAsia="Calibri"/>
          <w:sz w:val="21"/>
          <w:szCs w:val="21"/>
        </w:rPr>
        <w:t>Rittichainuwat</w:t>
      </w:r>
      <w:proofErr w:type="spellEnd"/>
      <w:r w:rsidRPr="004318BF">
        <w:rPr>
          <w:rFonts w:eastAsia="Calibri"/>
          <w:sz w:val="21"/>
          <w:szCs w:val="21"/>
        </w:rPr>
        <w:t xml:space="preserve">, </w:t>
      </w:r>
      <w:proofErr w:type="spellStart"/>
      <w:r w:rsidRPr="004318BF">
        <w:rPr>
          <w:rFonts w:eastAsia="Calibri"/>
          <w:sz w:val="21"/>
          <w:szCs w:val="21"/>
        </w:rPr>
        <w:t>Beck</w:t>
      </w:r>
      <w:proofErr w:type="spellEnd"/>
      <w:r w:rsidRPr="004318BF">
        <w:rPr>
          <w:rFonts w:eastAsia="Calibri"/>
          <w:sz w:val="21"/>
          <w:szCs w:val="21"/>
        </w:rPr>
        <w:t xml:space="preserve"> ve </w:t>
      </w:r>
      <w:proofErr w:type="spellStart"/>
      <w:r w:rsidRPr="004318BF">
        <w:rPr>
          <w:rFonts w:eastAsia="Calibri"/>
          <w:sz w:val="21"/>
          <w:szCs w:val="21"/>
        </w:rPr>
        <w:t>Lalopa</w:t>
      </w:r>
      <w:proofErr w:type="spellEnd"/>
      <w:r w:rsidRPr="004318BF">
        <w:rPr>
          <w:rFonts w:eastAsia="Calibri"/>
          <w:sz w:val="21"/>
          <w:szCs w:val="21"/>
        </w:rPr>
        <w:t>, 2001) olarak sıralanmaktadır (</w:t>
      </w:r>
      <w:proofErr w:type="spellStart"/>
      <w:r w:rsidRPr="004318BF">
        <w:rPr>
          <w:rFonts w:eastAsia="Calibri"/>
          <w:sz w:val="21"/>
          <w:szCs w:val="21"/>
        </w:rPr>
        <w:t>Akt</w:t>
      </w:r>
      <w:proofErr w:type="spellEnd"/>
      <w:proofErr w:type="gramStart"/>
      <w:r w:rsidRPr="004318BF">
        <w:rPr>
          <w:rFonts w:eastAsia="Calibri"/>
          <w:sz w:val="21"/>
          <w:szCs w:val="21"/>
        </w:rPr>
        <w:t>.:</w:t>
      </w:r>
      <w:proofErr w:type="gramEnd"/>
      <w:r w:rsidRPr="004318BF">
        <w:rPr>
          <w:rFonts w:eastAsia="Calibri"/>
          <w:sz w:val="21"/>
          <w:szCs w:val="21"/>
        </w:rPr>
        <w:t xml:space="preserve"> Kozak ve Yüncü; 2011:21). </w:t>
      </w:r>
    </w:p>
    <w:p w:rsidR="000F1F93" w:rsidRPr="004318BF" w:rsidRDefault="000F1F93" w:rsidP="004318BF">
      <w:pPr>
        <w:autoSpaceDE w:val="0"/>
        <w:autoSpaceDN w:val="0"/>
        <w:adjustRightInd w:val="0"/>
        <w:spacing w:before="120" w:after="120"/>
        <w:ind w:firstLine="709"/>
        <w:jc w:val="both"/>
        <w:rPr>
          <w:rFonts w:eastAsia="Calibri"/>
          <w:sz w:val="21"/>
          <w:szCs w:val="21"/>
        </w:rPr>
      </w:pPr>
      <w:proofErr w:type="spellStart"/>
      <w:r w:rsidRPr="004318BF">
        <w:rPr>
          <w:rFonts w:eastAsia="Calibri"/>
          <w:sz w:val="21"/>
          <w:szCs w:val="21"/>
        </w:rPr>
        <w:t>Ngamson</w:t>
      </w:r>
      <w:proofErr w:type="spellEnd"/>
      <w:r w:rsidRPr="004318BF">
        <w:rPr>
          <w:rFonts w:eastAsia="Calibri"/>
          <w:sz w:val="21"/>
          <w:szCs w:val="21"/>
        </w:rPr>
        <w:t xml:space="preserve"> ve </w:t>
      </w:r>
      <w:proofErr w:type="spellStart"/>
      <w:r w:rsidRPr="004318BF">
        <w:rPr>
          <w:rFonts w:eastAsia="Calibri"/>
          <w:sz w:val="21"/>
          <w:szCs w:val="21"/>
        </w:rPr>
        <w:t>Beck</w:t>
      </w:r>
      <w:proofErr w:type="spellEnd"/>
      <w:r w:rsidRPr="004318BF">
        <w:rPr>
          <w:rFonts w:eastAsia="Calibri"/>
          <w:sz w:val="21"/>
          <w:szCs w:val="21"/>
        </w:rPr>
        <w:t xml:space="preserve"> (2000) uluslararası kongrelere katılımda, katılımcıların algılanan güvenlik riski, rahatsızlık ve deniz aşırı </w:t>
      </w:r>
      <w:proofErr w:type="gramStart"/>
      <w:r w:rsidRPr="004318BF">
        <w:rPr>
          <w:rFonts w:eastAsia="Calibri"/>
          <w:sz w:val="21"/>
          <w:szCs w:val="21"/>
        </w:rPr>
        <w:t>destinasyonlara</w:t>
      </w:r>
      <w:proofErr w:type="gramEnd"/>
      <w:r w:rsidRPr="004318BF">
        <w:rPr>
          <w:rFonts w:eastAsia="Calibri"/>
          <w:sz w:val="21"/>
          <w:szCs w:val="21"/>
        </w:rPr>
        <w:t xml:space="preserve"> aşina olmama gibi unsurları kongre katılımını engelleyen faktörler olarak ifade ederken; seyahat paketleri, destinasyonda aile ile aktivite fırsatları ve işverenler tarafından katlanılan maliyetleri de bir kongreye katılımı kolaylaştıran faktörler olarak belirtmişlerdir. Kongre katılımcılarının davranışları ve karar alma sürecinde etkili olan unsurlar, </w:t>
      </w:r>
      <w:proofErr w:type="gramStart"/>
      <w:r w:rsidRPr="004318BF">
        <w:rPr>
          <w:rFonts w:eastAsia="Calibri"/>
          <w:sz w:val="21"/>
          <w:szCs w:val="21"/>
        </w:rPr>
        <w:t>literatürde</w:t>
      </w:r>
      <w:proofErr w:type="gramEnd"/>
      <w:r w:rsidRPr="004318BF">
        <w:rPr>
          <w:rFonts w:eastAsia="Calibri"/>
          <w:sz w:val="21"/>
          <w:szCs w:val="21"/>
        </w:rPr>
        <w:t xml:space="preserve"> ağırlıklı olarak bir kongreye katılan ve katılmayan kişiler (</w:t>
      </w:r>
      <w:proofErr w:type="spellStart"/>
      <w:r w:rsidRPr="004318BF">
        <w:rPr>
          <w:rFonts w:eastAsia="Calibri"/>
          <w:sz w:val="21"/>
          <w:szCs w:val="21"/>
        </w:rPr>
        <w:t>Oppermann</w:t>
      </w:r>
      <w:proofErr w:type="spellEnd"/>
      <w:r w:rsidRPr="004318BF">
        <w:rPr>
          <w:rFonts w:eastAsia="Calibri"/>
          <w:sz w:val="21"/>
          <w:szCs w:val="21"/>
        </w:rPr>
        <w:t xml:space="preserve">, 1995); ticari kongre katılımcıları ile kurumsal kongre katılımcıları arasındaki karşılaştırmaları içermektedir. Ancak daha özel bir kongreye katılan katılımcıların demografik özellikleri ve kongre katılım davranışları gibi çeşitli ölçütlere göre katılım tercihlerinin karşılaştırmasını içeren çalışmalar da </w:t>
      </w:r>
      <w:proofErr w:type="spellStart"/>
      <w:r w:rsidRPr="004318BF">
        <w:rPr>
          <w:rFonts w:eastAsia="Calibri"/>
          <w:sz w:val="21"/>
          <w:szCs w:val="21"/>
        </w:rPr>
        <w:t>alanyazında</w:t>
      </w:r>
      <w:proofErr w:type="spellEnd"/>
      <w:r w:rsidRPr="004318BF">
        <w:rPr>
          <w:rFonts w:eastAsia="Calibri"/>
          <w:sz w:val="21"/>
          <w:szCs w:val="21"/>
        </w:rPr>
        <w:t xml:space="preserve"> bulunmaktadır (</w:t>
      </w:r>
      <w:proofErr w:type="spellStart"/>
      <w:r w:rsidRPr="004318BF">
        <w:rPr>
          <w:rFonts w:eastAsia="Calibri"/>
          <w:sz w:val="21"/>
          <w:szCs w:val="21"/>
        </w:rPr>
        <w:t>Akt</w:t>
      </w:r>
      <w:proofErr w:type="spellEnd"/>
      <w:proofErr w:type="gramStart"/>
      <w:r w:rsidRPr="004318BF">
        <w:rPr>
          <w:rFonts w:eastAsia="Calibri"/>
          <w:sz w:val="21"/>
          <w:szCs w:val="21"/>
        </w:rPr>
        <w:t>.:</w:t>
      </w:r>
      <w:proofErr w:type="gramEnd"/>
      <w:r w:rsidRPr="004318BF">
        <w:rPr>
          <w:rFonts w:eastAsia="Calibri"/>
          <w:sz w:val="21"/>
          <w:szCs w:val="21"/>
        </w:rPr>
        <w:t xml:space="preserve"> Kozak ve Yüncü; 2011:21-22). </w:t>
      </w:r>
    </w:p>
    <w:p w:rsidR="000F1F93" w:rsidRPr="004318BF" w:rsidRDefault="000F1F93" w:rsidP="004318BF">
      <w:pPr>
        <w:autoSpaceDE w:val="0"/>
        <w:autoSpaceDN w:val="0"/>
        <w:adjustRightInd w:val="0"/>
        <w:spacing w:before="100" w:after="100"/>
        <w:ind w:firstLine="709"/>
        <w:jc w:val="both"/>
        <w:rPr>
          <w:rFonts w:eastAsia="Calibri"/>
          <w:sz w:val="21"/>
          <w:szCs w:val="21"/>
        </w:rPr>
      </w:pPr>
      <w:r w:rsidRPr="004318BF">
        <w:rPr>
          <w:rFonts w:eastAsia="Calibri"/>
          <w:sz w:val="21"/>
          <w:szCs w:val="21"/>
        </w:rPr>
        <w:t xml:space="preserve">Kongre tercihlerinde ve katılımlarındaki maliyet, güvenlik, zamansızlık, kaynaksızlık, uzaklık, sağlık problemleri, ailevi sorumluluklar ve yükümlülükler ile kongrenin yapıldığı yere ilişkin olumsuz imaj ve daha önceden ziyaret gibi engelleyici faktörler bilimsel kongre sürecinin elektronik ortamlara taşınması ile kısmen ortadan kaldırılmıştır. E-Kongre uygulamaları yaygınlaştıkça kongre tercihinde engelleyici faktörler ortadan kalktığı gibi kongre tercihinde e-kongre önemli bir faktör olarak görülmeye başlanmıştır. E-kongre uygulamaları öncesinde kongre düzenlenen fiziki ortamdaki mikrofon, ses ve video kayıt cihazı, bilgisayar, </w:t>
      </w:r>
      <w:proofErr w:type="gramStart"/>
      <w:r w:rsidRPr="004318BF">
        <w:rPr>
          <w:rFonts w:eastAsia="Calibri"/>
          <w:sz w:val="21"/>
          <w:szCs w:val="21"/>
        </w:rPr>
        <w:t>projektör</w:t>
      </w:r>
      <w:proofErr w:type="gramEnd"/>
      <w:r w:rsidRPr="004318BF">
        <w:rPr>
          <w:rFonts w:eastAsia="Calibri"/>
          <w:sz w:val="21"/>
          <w:szCs w:val="21"/>
        </w:rPr>
        <w:t xml:space="preserve"> ve </w:t>
      </w:r>
      <w:proofErr w:type="spellStart"/>
      <w:r w:rsidRPr="004318BF">
        <w:rPr>
          <w:rFonts w:eastAsia="Calibri"/>
          <w:sz w:val="21"/>
          <w:szCs w:val="21"/>
        </w:rPr>
        <w:lastRenderedPageBreak/>
        <w:t>simultane</w:t>
      </w:r>
      <w:proofErr w:type="spellEnd"/>
      <w:r w:rsidRPr="004318BF">
        <w:rPr>
          <w:rFonts w:eastAsia="Calibri"/>
          <w:sz w:val="21"/>
          <w:szCs w:val="21"/>
        </w:rPr>
        <w:t xml:space="preserve"> çeviri cihazları gibi teknolojik araçlar kongre teknolojisi (</w:t>
      </w:r>
      <w:proofErr w:type="spellStart"/>
      <w:r w:rsidRPr="004318BF">
        <w:rPr>
          <w:rFonts w:eastAsia="Calibri"/>
          <w:sz w:val="21"/>
          <w:szCs w:val="21"/>
        </w:rPr>
        <w:t>Aymankuy</w:t>
      </w:r>
      <w:proofErr w:type="spellEnd"/>
      <w:r w:rsidRPr="004318BF">
        <w:rPr>
          <w:rFonts w:eastAsia="Calibri"/>
          <w:sz w:val="21"/>
          <w:szCs w:val="21"/>
        </w:rPr>
        <w:t xml:space="preserve">, 2010:81-82) kapsamında ele alınmakta iken, kongre sürecinin internet ortamına taşınması ve web ortamında e-kongre uygulamalarının kullanılması ile birlikte bilgisayarlar yanında </w:t>
      </w:r>
      <w:proofErr w:type="spellStart"/>
      <w:r w:rsidRPr="004318BF">
        <w:rPr>
          <w:rFonts w:eastAsia="Calibri"/>
          <w:sz w:val="21"/>
          <w:szCs w:val="21"/>
        </w:rPr>
        <w:t>iPad</w:t>
      </w:r>
      <w:proofErr w:type="spellEnd"/>
      <w:r w:rsidRPr="004318BF">
        <w:rPr>
          <w:rFonts w:eastAsia="Calibri"/>
          <w:sz w:val="21"/>
          <w:szCs w:val="21"/>
        </w:rPr>
        <w:t xml:space="preserve">, </w:t>
      </w:r>
      <w:proofErr w:type="spellStart"/>
      <w:r w:rsidRPr="004318BF">
        <w:rPr>
          <w:rFonts w:eastAsia="Calibri"/>
          <w:sz w:val="21"/>
          <w:szCs w:val="21"/>
        </w:rPr>
        <w:t>iPhone</w:t>
      </w:r>
      <w:proofErr w:type="spellEnd"/>
      <w:r w:rsidRPr="004318BF">
        <w:rPr>
          <w:rFonts w:eastAsia="Calibri"/>
          <w:sz w:val="21"/>
          <w:szCs w:val="21"/>
        </w:rPr>
        <w:t xml:space="preserve"> gibi mobil cihazlarda kongre teknolojisine dahil edilmiştir. </w:t>
      </w:r>
    </w:p>
    <w:p w:rsidR="000F1F93" w:rsidRPr="004318BF" w:rsidRDefault="000F1F93" w:rsidP="004318BF">
      <w:pPr>
        <w:autoSpaceDE w:val="0"/>
        <w:autoSpaceDN w:val="0"/>
        <w:adjustRightInd w:val="0"/>
        <w:spacing w:before="100" w:after="100"/>
        <w:ind w:firstLine="709"/>
        <w:jc w:val="both"/>
        <w:rPr>
          <w:rFonts w:eastAsia="Calibri"/>
          <w:sz w:val="21"/>
          <w:szCs w:val="21"/>
        </w:rPr>
      </w:pPr>
      <w:r w:rsidRPr="004318BF">
        <w:rPr>
          <w:rFonts w:eastAsia="Calibri"/>
          <w:sz w:val="21"/>
          <w:szCs w:val="21"/>
        </w:rPr>
        <w:t xml:space="preserve">E-kongre, telekonferans sisteminin geliştirilerek kongre sürecinin tamamının elektronik ortama taşınması sonucunda ortaya çıkan yeni bir kavramdır. E-kongre çevrimiçi bir program ile kongreye katılan ve sunum yapan kişilerin sunumlarına ve kaynaklarına sınırsız erişim sağlar. E-kongre ile dünyanın herhangi bir yerinden herhangi bir kişi sunum zamanında sunum yapmak veya sunumdan sonra sunumları izlemek için katılabilir veya sunulara erişim sağlayabilir. E-kongre süreci, fiziki bir ortamda yapılan bir kongreye bağlı olabileceği gibi salt internet ortamında da gerçekleştirilebilir. Fiziki bir ortamda yapılan kongrede e-kongre uygulamasının bulunması kongreye katılacak kişiler için tercihte önemli bir faktör olabilir. Bunun dışında fiziki kongre ortamında bulunan katılımcılar, bu ortamda bulunamayan dünyanın herhangi bir yerinden e-kongre uygulaması ile kongreye katılan kişilerle sanal ortamda iletişim kurabilirler ve sunumlarını bu ortamda gerçekleştirebilirler. Fiziki kongre ortamında e-kongre uygulaması internet ağını kullanarak farklı şekillerde ve farklı programlarla gerçekleştirilebilir. Örneğin, MSN </w:t>
      </w:r>
      <w:proofErr w:type="spellStart"/>
      <w:r w:rsidRPr="004318BF">
        <w:rPr>
          <w:rFonts w:eastAsia="Calibri"/>
          <w:sz w:val="21"/>
          <w:szCs w:val="21"/>
        </w:rPr>
        <w:t>Live</w:t>
      </w:r>
      <w:proofErr w:type="spellEnd"/>
      <w:r w:rsidRPr="004318BF">
        <w:rPr>
          <w:rFonts w:eastAsia="Calibri"/>
          <w:sz w:val="21"/>
          <w:szCs w:val="21"/>
        </w:rPr>
        <w:t xml:space="preserve"> Messenger, </w:t>
      </w:r>
      <w:proofErr w:type="spellStart"/>
      <w:r w:rsidRPr="004318BF">
        <w:rPr>
          <w:rFonts w:eastAsia="Calibri"/>
          <w:sz w:val="21"/>
          <w:szCs w:val="21"/>
        </w:rPr>
        <w:t>Skype</w:t>
      </w:r>
      <w:proofErr w:type="spellEnd"/>
      <w:r w:rsidRPr="004318BF">
        <w:rPr>
          <w:rFonts w:eastAsia="Calibri"/>
          <w:sz w:val="21"/>
          <w:szCs w:val="21"/>
        </w:rPr>
        <w:t xml:space="preserve"> ve </w:t>
      </w:r>
      <w:proofErr w:type="spellStart"/>
      <w:r w:rsidRPr="004318BF">
        <w:rPr>
          <w:rFonts w:eastAsia="Calibri"/>
          <w:sz w:val="21"/>
          <w:szCs w:val="21"/>
        </w:rPr>
        <w:t>Camfrog</w:t>
      </w:r>
      <w:proofErr w:type="spellEnd"/>
      <w:r w:rsidRPr="004318BF">
        <w:rPr>
          <w:rFonts w:eastAsia="Calibri"/>
          <w:sz w:val="21"/>
          <w:szCs w:val="21"/>
        </w:rPr>
        <w:t xml:space="preserve"> gibi etkileşimli anlık ileti ve görüntü paylaşım programlarından biri ile sunum gerçekleştirilebilir. Bunun dışında kongre için hazırlanmış bir web sitesine </w:t>
      </w:r>
      <w:proofErr w:type="gramStart"/>
      <w:r w:rsidRPr="004318BF">
        <w:rPr>
          <w:rFonts w:eastAsia="Calibri"/>
          <w:sz w:val="21"/>
          <w:szCs w:val="21"/>
        </w:rPr>
        <w:t>dahil</w:t>
      </w:r>
      <w:proofErr w:type="gramEnd"/>
      <w:r w:rsidRPr="004318BF">
        <w:rPr>
          <w:rFonts w:eastAsia="Calibri"/>
          <w:sz w:val="21"/>
          <w:szCs w:val="21"/>
        </w:rPr>
        <w:t xml:space="preserve"> edilen kongre </w:t>
      </w:r>
      <w:proofErr w:type="spellStart"/>
      <w:r w:rsidRPr="004318BF">
        <w:rPr>
          <w:rFonts w:eastAsia="Calibri"/>
          <w:sz w:val="21"/>
          <w:szCs w:val="21"/>
        </w:rPr>
        <w:t>tv</w:t>
      </w:r>
      <w:proofErr w:type="spellEnd"/>
      <w:r w:rsidRPr="004318BF">
        <w:rPr>
          <w:rFonts w:eastAsia="Calibri"/>
          <w:sz w:val="21"/>
          <w:szCs w:val="21"/>
        </w:rPr>
        <w:t xml:space="preserve"> ile tek taraflı bir sunum veya kongre web sitesine ek olarak geliştirilecek web tabanlı e-kongre uygulamaları ile sunum yapan kişiler ile fiziki kongre ortamında bulunan katılımcılar arasında metin ve görüntü paylaşımını sağlayacak etkileşimli e-kongre uygulamaları geliştirilebilir. E-kongre uygulamaları fiziki kongre ortamının bulunmadığı durumlarda tüm kongre sürecinin internet ortamında yapılmasını gerektirir ki bu kongreye ilişkin ilk duyurudan, kongrenin tamamlanmasına ve hatta kongrede sunulan yazılı ve sözlü bildirilerin tamamının paylaşımını kapsar. </w:t>
      </w:r>
    </w:p>
    <w:p w:rsidR="000F1F93" w:rsidRPr="004318BF" w:rsidRDefault="000F1F93" w:rsidP="004318BF">
      <w:pPr>
        <w:autoSpaceDE w:val="0"/>
        <w:autoSpaceDN w:val="0"/>
        <w:adjustRightInd w:val="0"/>
        <w:spacing w:before="100" w:after="100"/>
        <w:ind w:firstLine="709"/>
        <w:jc w:val="both"/>
        <w:rPr>
          <w:rFonts w:eastAsia="Calibri"/>
          <w:sz w:val="21"/>
          <w:szCs w:val="21"/>
        </w:rPr>
      </w:pPr>
      <w:r w:rsidRPr="004318BF">
        <w:rPr>
          <w:rFonts w:eastAsia="Calibri"/>
          <w:sz w:val="21"/>
          <w:szCs w:val="21"/>
        </w:rPr>
        <w:t xml:space="preserve">Internet ortamında arama motorları ile e-kongre </w:t>
      </w:r>
      <w:proofErr w:type="gramStart"/>
      <w:r w:rsidRPr="004318BF">
        <w:rPr>
          <w:rFonts w:eastAsia="Calibri"/>
          <w:sz w:val="21"/>
          <w:szCs w:val="21"/>
        </w:rPr>
        <w:t>yada</w:t>
      </w:r>
      <w:proofErr w:type="gramEnd"/>
      <w:r w:rsidRPr="004318BF">
        <w:rPr>
          <w:rFonts w:eastAsia="Calibri"/>
          <w:sz w:val="21"/>
          <w:szCs w:val="21"/>
        </w:rPr>
        <w:t xml:space="preserve"> İngilizce olarak e-</w:t>
      </w:r>
      <w:proofErr w:type="spellStart"/>
      <w:r w:rsidRPr="004318BF">
        <w:rPr>
          <w:rFonts w:eastAsia="Calibri"/>
          <w:sz w:val="21"/>
          <w:szCs w:val="21"/>
        </w:rPr>
        <w:t>Congress</w:t>
      </w:r>
      <w:proofErr w:type="spellEnd"/>
      <w:r w:rsidRPr="004318BF">
        <w:rPr>
          <w:rFonts w:eastAsia="Calibri"/>
          <w:sz w:val="21"/>
          <w:szCs w:val="21"/>
        </w:rPr>
        <w:t xml:space="preserve"> olarak tarama yapıldığında bir çok eğitim etkinliğinde e-kongre uygulamasının yapıldığı görülür. Arama motorlarında yapılan tarama e-kongre uygulamasının daha çok tıp bilim alanında yaygın kullanıldığı, sosyal bilimler ve fen bilimleri alanında ise e-kongre uygulamalarının son yıllarda arttığı görülmektedir. Tarama sonucunda ulaşılan e-kongre uygulamalarını içeren web siteleri incelendiğinde ülkemizde daha çok fiziki kongre ortamına e-kongre uygulaması ile katılım söz konusu iken özellikle Amerika Birleşik Devletleri, Japonya ve Avrupa ülkelerinde salt e-kongre uygulamasına geçildiği hatta birçok web sitesinde test veya </w:t>
      </w:r>
      <w:proofErr w:type="spellStart"/>
      <w:r w:rsidRPr="004318BF">
        <w:rPr>
          <w:rFonts w:eastAsia="Calibri"/>
          <w:sz w:val="21"/>
          <w:szCs w:val="21"/>
        </w:rPr>
        <w:t>demo</w:t>
      </w:r>
      <w:proofErr w:type="spellEnd"/>
      <w:r w:rsidRPr="004318BF">
        <w:rPr>
          <w:rFonts w:eastAsia="Calibri"/>
          <w:sz w:val="21"/>
          <w:szCs w:val="21"/>
        </w:rPr>
        <w:t xml:space="preserve"> sürümlerinin yer aldığı görülmektedir. Dolayısıyla, içerisinde bulunduğumuz dönemde fiziki kongre ortamına e-kongre uygulamaları ile katılım </w:t>
      </w:r>
      <w:r w:rsidRPr="004318BF">
        <w:rPr>
          <w:rFonts w:eastAsia="Calibri"/>
          <w:sz w:val="21"/>
          <w:szCs w:val="21"/>
        </w:rPr>
        <w:lastRenderedPageBreak/>
        <w:t xml:space="preserve">yaygınlaşmış durumda iken, salt e-kongre uygulaması ile kongre sürecinin tamamının sanal ortamda gerçekleştirilmesine yönelik çalışmaların başladığı ve bir geçiş sürecinin yaşandığı görülmüştür. Bu geçiş sürecinde ülkemizde bu çalışma ile birlikte bir ilk gerçekleştirilmiştir. </w:t>
      </w:r>
      <w:r w:rsidRPr="004318BF">
        <w:rPr>
          <w:rFonts w:eastAsia="Calibri"/>
          <w:i/>
          <w:sz w:val="21"/>
          <w:szCs w:val="21"/>
        </w:rPr>
        <w:t>www.</w:t>
      </w:r>
      <w:proofErr w:type="spellStart"/>
      <w:r w:rsidRPr="004318BF">
        <w:rPr>
          <w:rFonts w:eastAsia="Calibri"/>
          <w:i/>
          <w:sz w:val="21"/>
          <w:szCs w:val="21"/>
        </w:rPr>
        <w:t>ekongreturkiye</w:t>
      </w:r>
      <w:proofErr w:type="spellEnd"/>
      <w:r w:rsidRPr="004318BF">
        <w:rPr>
          <w:rFonts w:eastAsia="Calibri"/>
          <w:i/>
          <w:sz w:val="21"/>
          <w:szCs w:val="21"/>
        </w:rPr>
        <w:t>.com</w:t>
      </w:r>
      <w:r w:rsidRPr="004318BF">
        <w:rPr>
          <w:rFonts w:eastAsia="Calibri"/>
          <w:sz w:val="21"/>
          <w:szCs w:val="21"/>
        </w:rPr>
        <w:t xml:space="preserve"> internet adresinde ilk defa akademik düzeyde kongre sürecinin tamamının internet ortamında gerçekleştirildiği </w:t>
      </w:r>
      <w:proofErr w:type="gramStart"/>
      <w:r w:rsidRPr="004318BF">
        <w:rPr>
          <w:rFonts w:eastAsia="Calibri"/>
          <w:sz w:val="21"/>
          <w:szCs w:val="21"/>
        </w:rPr>
        <w:t>mekandan</w:t>
      </w:r>
      <w:proofErr w:type="gramEnd"/>
      <w:r w:rsidRPr="004318BF">
        <w:rPr>
          <w:rFonts w:eastAsia="Calibri"/>
          <w:sz w:val="21"/>
          <w:szCs w:val="21"/>
        </w:rPr>
        <w:t xml:space="preserve"> bağımsız yerli bir e-kongre uygulaması geliştirilmiştir. Bu e-kongre uygulaması, </w:t>
      </w:r>
      <w:proofErr w:type="spellStart"/>
      <w:r w:rsidRPr="004318BF">
        <w:rPr>
          <w:rFonts w:eastAsia="Calibri"/>
          <w:sz w:val="21"/>
          <w:szCs w:val="21"/>
        </w:rPr>
        <w:t>alanyazında</w:t>
      </w:r>
      <w:proofErr w:type="spellEnd"/>
      <w:r w:rsidRPr="004318BF">
        <w:rPr>
          <w:rFonts w:eastAsia="Calibri"/>
          <w:sz w:val="21"/>
          <w:szCs w:val="21"/>
        </w:rPr>
        <w:t xml:space="preserve"> konuya ilgi duyan araştırmacılar için örnek bir çalışma niteliğindedir.</w:t>
      </w:r>
    </w:p>
    <w:p w:rsidR="000F1F93" w:rsidRPr="004318BF" w:rsidRDefault="000F1F93" w:rsidP="004318BF">
      <w:pPr>
        <w:autoSpaceDE w:val="0"/>
        <w:autoSpaceDN w:val="0"/>
        <w:adjustRightInd w:val="0"/>
        <w:spacing w:before="120" w:after="120"/>
        <w:ind w:firstLine="709"/>
        <w:jc w:val="both"/>
        <w:rPr>
          <w:rFonts w:eastAsia="Calibri"/>
          <w:sz w:val="21"/>
          <w:szCs w:val="21"/>
        </w:rPr>
      </w:pPr>
      <w:r w:rsidRPr="004318BF">
        <w:rPr>
          <w:rFonts w:eastAsia="Calibri"/>
          <w:sz w:val="21"/>
          <w:szCs w:val="21"/>
        </w:rPr>
        <w:t xml:space="preserve">Son yıllarda e-kongre uygulamalarının yaygınlaştığı gözlenmektedir. Özellikle uluslararası kongreler bu konuda ilk çalışmaları başlatan birçok eğitim kurumunu işaret etmektedir. Bu eğitim kurumları üniversiteler veya özel eğitim ve danışmanlık şirketleri olarak görülmektedir. Belirtilen kurum ve kuruluşlar uluslararası kongrelere katılımı artırmak için e-kongre uygulamasının bulunduğunu kongre web sitelerinde ve duyuru e-postalarında belirtmektedir. Dolayısıyla, e-kongre uygulamaları ile kongrelere katılımda bir artış gözlenmekte ve bunun için kongre web sitelerine e-kongre uygulamasına ilişkin kullanım kılavuzu ve </w:t>
      </w:r>
      <w:proofErr w:type="spellStart"/>
      <w:r w:rsidRPr="004318BF">
        <w:rPr>
          <w:rFonts w:eastAsia="Calibri"/>
          <w:sz w:val="21"/>
          <w:szCs w:val="21"/>
        </w:rPr>
        <w:t>demo</w:t>
      </w:r>
      <w:proofErr w:type="spellEnd"/>
      <w:r w:rsidRPr="004318BF">
        <w:rPr>
          <w:rFonts w:eastAsia="Calibri"/>
          <w:sz w:val="21"/>
          <w:szCs w:val="21"/>
        </w:rPr>
        <w:t xml:space="preserve"> uygulamalar ilave edilmektedir. Bu çalışmada da e-kongre uygulamalarına öğretim üyelerinin ne düzeyde hazır oldukları diğer bir ifadeyle e-kongre </w:t>
      </w:r>
      <w:proofErr w:type="spellStart"/>
      <w:r w:rsidRPr="004318BF">
        <w:rPr>
          <w:rFonts w:eastAsia="Calibri"/>
          <w:sz w:val="21"/>
          <w:szCs w:val="21"/>
        </w:rPr>
        <w:t>hazırbulunuşluk</w:t>
      </w:r>
      <w:proofErr w:type="spellEnd"/>
      <w:r w:rsidRPr="004318BF">
        <w:rPr>
          <w:rFonts w:eastAsia="Calibri"/>
          <w:sz w:val="21"/>
          <w:szCs w:val="21"/>
        </w:rPr>
        <w:t xml:space="preserve"> düzeyleri belirlenmeye çalışılmıştır. E-kongre </w:t>
      </w:r>
      <w:proofErr w:type="spellStart"/>
      <w:r w:rsidRPr="004318BF">
        <w:rPr>
          <w:rFonts w:eastAsia="Calibri"/>
          <w:sz w:val="21"/>
          <w:szCs w:val="21"/>
        </w:rPr>
        <w:t>hazırbulunuşluğu</w:t>
      </w:r>
      <w:proofErr w:type="spellEnd"/>
      <w:r w:rsidRPr="004318BF">
        <w:rPr>
          <w:rFonts w:eastAsia="Calibri"/>
          <w:sz w:val="21"/>
          <w:szCs w:val="21"/>
        </w:rPr>
        <w:t xml:space="preserve"> daha çok teknik bilgi ve becerileri içeren unsurlardan oluşmaktadır. Diğer bir ifadeyle e-kongre uygulaması ile kongre sürecine dâhil olacak bir kişinin hangi bilgi ve becerileri kazanmış olması gerekir sorusunun yanıtı e-kongre </w:t>
      </w:r>
      <w:proofErr w:type="spellStart"/>
      <w:r w:rsidRPr="004318BF">
        <w:rPr>
          <w:rFonts w:eastAsia="Calibri"/>
          <w:sz w:val="21"/>
          <w:szCs w:val="21"/>
        </w:rPr>
        <w:t>hazırbulunuşluk</w:t>
      </w:r>
      <w:proofErr w:type="spellEnd"/>
      <w:r w:rsidRPr="004318BF">
        <w:rPr>
          <w:rFonts w:eastAsia="Calibri"/>
          <w:sz w:val="21"/>
          <w:szCs w:val="21"/>
        </w:rPr>
        <w:t xml:space="preserve"> düzeylerinin tespitini gerektirmektedir. E-kongre </w:t>
      </w:r>
      <w:proofErr w:type="spellStart"/>
      <w:r w:rsidRPr="004318BF">
        <w:rPr>
          <w:rFonts w:eastAsia="Calibri"/>
          <w:sz w:val="21"/>
          <w:szCs w:val="21"/>
        </w:rPr>
        <w:t>hazırbulunuşluk</w:t>
      </w:r>
      <w:proofErr w:type="spellEnd"/>
      <w:r w:rsidRPr="004318BF">
        <w:rPr>
          <w:rFonts w:eastAsia="Calibri"/>
          <w:sz w:val="21"/>
          <w:szCs w:val="21"/>
        </w:rPr>
        <w:t xml:space="preserve"> düzeyi, e-kongre sürecinin başarılı bir şekilde gerçekleştirilmesini sağlamak açısından oldukça önemlidir.</w:t>
      </w:r>
    </w:p>
    <w:p w:rsidR="000F1F93" w:rsidRDefault="000F1F93" w:rsidP="004318BF">
      <w:pPr>
        <w:spacing w:before="120" w:after="120"/>
        <w:ind w:firstLine="709"/>
        <w:jc w:val="both"/>
        <w:rPr>
          <w:sz w:val="21"/>
          <w:szCs w:val="21"/>
        </w:rPr>
      </w:pPr>
      <w:r w:rsidRPr="004318BF">
        <w:rPr>
          <w:sz w:val="21"/>
          <w:szCs w:val="21"/>
        </w:rPr>
        <w:t>E-kongre uygulamalarının gerçekleştirildiği internet ortamı günümüzün modern dünyasında iletişimde sınırları ortadan kaldırarak akademisyenler başta olmak üzere farklı mesleklerden birçok insanın interneti eşzamanlı (</w:t>
      </w:r>
      <w:proofErr w:type="gramStart"/>
      <w:r w:rsidRPr="004318BF">
        <w:rPr>
          <w:sz w:val="21"/>
          <w:szCs w:val="21"/>
        </w:rPr>
        <w:t>senkron</w:t>
      </w:r>
      <w:proofErr w:type="gramEnd"/>
      <w:r w:rsidRPr="004318BF">
        <w:rPr>
          <w:sz w:val="21"/>
          <w:szCs w:val="21"/>
        </w:rPr>
        <w:t>) veya eşzamansız (asenkron) bir iletişim aracı olarak kullanılmasını sağlamıştır (</w:t>
      </w:r>
      <w:proofErr w:type="spellStart"/>
      <w:r w:rsidRPr="004318BF">
        <w:rPr>
          <w:sz w:val="21"/>
          <w:szCs w:val="21"/>
        </w:rPr>
        <w:t>Arslan</w:t>
      </w:r>
      <w:proofErr w:type="spellEnd"/>
      <w:r w:rsidRPr="004318BF">
        <w:rPr>
          <w:sz w:val="21"/>
          <w:szCs w:val="21"/>
        </w:rPr>
        <w:t xml:space="preserve">, 2009:109). </w:t>
      </w:r>
      <w:proofErr w:type="spellStart"/>
      <w:r w:rsidRPr="004318BF">
        <w:rPr>
          <w:sz w:val="21"/>
          <w:szCs w:val="21"/>
        </w:rPr>
        <w:t>Internetin</w:t>
      </w:r>
      <w:proofErr w:type="spellEnd"/>
      <w:r w:rsidRPr="004318BF">
        <w:rPr>
          <w:sz w:val="21"/>
          <w:szCs w:val="21"/>
        </w:rPr>
        <w:t xml:space="preserve"> en önemli bileşeni web, e-kongre uygulamalarının alt yapısını oluşturmakta, e-kongre uygulamalarının geliştirilmesine olanak sağlamaktadır. Bu özelliğinden dolayı e-kongre uygulamaları öğretim üyelerinin bilimsel kongre tercihinde yeni bir faktör olarak yerini almıştır. Çalışmada, öğretim üyelerinin bilimsel kongre tercihinde etkili olan unsurlar yanında öğretim üyelerinin e-kongre </w:t>
      </w:r>
      <w:proofErr w:type="spellStart"/>
      <w:r w:rsidRPr="004318BF">
        <w:rPr>
          <w:sz w:val="21"/>
          <w:szCs w:val="21"/>
        </w:rPr>
        <w:t>hazırbulunuşluk</w:t>
      </w:r>
      <w:proofErr w:type="spellEnd"/>
      <w:r w:rsidRPr="004318BF">
        <w:rPr>
          <w:sz w:val="21"/>
          <w:szCs w:val="21"/>
        </w:rPr>
        <w:t xml:space="preserve"> düzeyleri de ele alınarak konuya farklı bir boyut getirilmeye çalışılmıştır.</w:t>
      </w:r>
    </w:p>
    <w:p w:rsidR="004318BF" w:rsidRDefault="004318BF" w:rsidP="004318BF">
      <w:pPr>
        <w:spacing w:before="120" w:after="120"/>
        <w:ind w:firstLine="709"/>
        <w:jc w:val="both"/>
        <w:rPr>
          <w:b/>
          <w:sz w:val="14"/>
          <w:szCs w:val="21"/>
        </w:rPr>
      </w:pPr>
    </w:p>
    <w:p w:rsidR="00870538" w:rsidRDefault="00870538" w:rsidP="004318BF">
      <w:pPr>
        <w:spacing w:before="120" w:after="120"/>
        <w:ind w:firstLine="709"/>
        <w:jc w:val="both"/>
        <w:rPr>
          <w:b/>
          <w:sz w:val="14"/>
          <w:szCs w:val="21"/>
        </w:rPr>
      </w:pPr>
    </w:p>
    <w:p w:rsidR="00870538" w:rsidRPr="004318BF" w:rsidRDefault="00870538" w:rsidP="004318BF">
      <w:pPr>
        <w:spacing w:before="120" w:after="120"/>
        <w:ind w:firstLine="709"/>
        <w:jc w:val="both"/>
        <w:rPr>
          <w:b/>
          <w:sz w:val="14"/>
          <w:szCs w:val="21"/>
        </w:rPr>
      </w:pPr>
    </w:p>
    <w:p w:rsidR="000F1F93" w:rsidRPr="004318BF" w:rsidRDefault="000F1F93" w:rsidP="004318BF">
      <w:pPr>
        <w:spacing w:before="120" w:after="120"/>
        <w:ind w:firstLine="709"/>
        <w:jc w:val="both"/>
        <w:rPr>
          <w:b/>
          <w:sz w:val="21"/>
          <w:szCs w:val="21"/>
        </w:rPr>
      </w:pPr>
      <w:r w:rsidRPr="004318BF">
        <w:rPr>
          <w:b/>
          <w:sz w:val="21"/>
          <w:szCs w:val="21"/>
        </w:rPr>
        <w:lastRenderedPageBreak/>
        <w:t xml:space="preserve">2. </w:t>
      </w:r>
      <w:r w:rsidR="004318BF" w:rsidRPr="004318BF">
        <w:rPr>
          <w:b/>
          <w:sz w:val="21"/>
          <w:szCs w:val="21"/>
        </w:rPr>
        <w:t>AMAÇ, ÖNEM VE SINIRLILIKLAR</w:t>
      </w:r>
    </w:p>
    <w:p w:rsidR="000F1F93" w:rsidRPr="004318BF" w:rsidRDefault="000F1F93" w:rsidP="004318BF">
      <w:pPr>
        <w:spacing w:before="120" w:after="120"/>
        <w:ind w:firstLine="709"/>
        <w:jc w:val="both"/>
        <w:rPr>
          <w:b/>
          <w:sz w:val="21"/>
          <w:szCs w:val="21"/>
        </w:rPr>
      </w:pPr>
      <w:r w:rsidRPr="004318BF">
        <w:rPr>
          <w:b/>
          <w:sz w:val="21"/>
          <w:szCs w:val="21"/>
        </w:rPr>
        <w:t>2.1. Amaç</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Bu araştırma,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belirlemeyi amaçlamaktadır. Bu ana amaç doğrultusunda belirlenen araştırma soruları ise şöyledir:</w:t>
      </w:r>
    </w:p>
    <w:p w:rsidR="000F1F93" w:rsidRPr="004318BF" w:rsidRDefault="000F1F93" w:rsidP="004318BF">
      <w:pPr>
        <w:numPr>
          <w:ilvl w:val="0"/>
          <w:numId w:val="2"/>
        </w:numPr>
        <w:tabs>
          <w:tab w:val="clear" w:pos="720"/>
          <w:tab w:val="num" w:pos="900"/>
        </w:tabs>
        <w:spacing w:before="60" w:after="60"/>
        <w:ind w:left="896" w:hanging="357"/>
        <w:jc w:val="both"/>
        <w:rPr>
          <w:sz w:val="21"/>
          <w:szCs w:val="21"/>
        </w:rPr>
      </w:pPr>
      <w:r w:rsidRPr="004318BF">
        <w:rPr>
          <w:sz w:val="21"/>
          <w:szCs w:val="21"/>
        </w:rPr>
        <w:t>Öğretim üyelerinin bilimsel kongre tercihinde etkili olan unsurlar nelerdir?</w:t>
      </w:r>
    </w:p>
    <w:p w:rsidR="000F1F93" w:rsidRPr="004318BF" w:rsidRDefault="000F1F93" w:rsidP="004318BF">
      <w:pPr>
        <w:numPr>
          <w:ilvl w:val="0"/>
          <w:numId w:val="2"/>
        </w:numPr>
        <w:tabs>
          <w:tab w:val="clear" w:pos="720"/>
          <w:tab w:val="num" w:pos="900"/>
        </w:tabs>
        <w:spacing w:before="60" w:after="60"/>
        <w:ind w:left="896" w:hanging="357"/>
        <w:jc w:val="both"/>
        <w:rPr>
          <w:sz w:val="21"/>
          <w:szCs w:val="21"/>
        </w:rPr>
      </w:pPr>
      <w:r w:rsidRPr="004318BF">
        <w:rPr>
          <w:sz w:val="21"/>
          <w:szCs w:val="21"/>
        </w:rPr>
        <w:t xml:space="preserve">Öğretim üyelerinin e-kongre </w:t>
      </w:r>
      <w:proofErr w:type="spellStart"/>
      <w:r w:rsidRPr="004318BF">
        <w:rPr>
          <w:sz w:val="21"/>
          <w:szCs w:val="21"/>
        </w:rPr>
        <w:t>hazırbulunuşluk</w:t>
      </w:r>
      <w:proofErr w:type="spellEnd"/>
      <w:r w:rsidRPr="004318BF">
        <w:rPr>
          <w:sz w:val="21"/>
          <w:szCs w:val="21"/>
        </w:rPr>
        <w:t xml:space="preserve"> düzeyleri nedir?</w:t>
      </w:r>
    </w:p>
    <w:p w:rsidR="000F1F93" w:rsidRPr="004318BF" w:rsidRDefault="000F1F93" w:rsidP="004318BF">
      <w:pPr>
        <w:spacing w:before="120" w:after="120"/>
        <w:ind w:firstLine="709"/>
        <w:jc w:val="both"/>
        <w:rPr>
          <w:b/>
          <w:sz w:val="21"/>
          <w:szCs w:val="21"/>
        </w:rPr>
      </w:pPr>
      <w:r w:rsidRPr="004318BF">
        <w:rPr>
          <w:b/>
          <w:sz w:val="21"/>
          <w:szCs w:val="21"/>
        </w:rPr>
        <w:t>2.2. Önem</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Çalışmada, alan yazında bilimsel kongre tercihleri ve e-kongre uygulamaları konusunda özellikle yabancı </w:t>
      </w:r>
      <w:proofErr w:type="gramStart"/>
      <w:r w:rsidRPr="004318BF">
        <w:rPr>
          <w:sz w:val="21"/>
          <w:szCs w:val="21"/>
        </w:rPr>
        <w:t>literatürde</w:t>
      </w:r>
      <w:proofErr w:type="gramEnd"/>
      <w:r w:rsidRPr="004318BF">
        <w:rPr>
          <w:sz w:val="21"/>
          <w:szCs w:val="21"/>
        </w:rPr>
        <w:t xml:space="preserve"> birçok çalışmanın bulunduğu ancak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birlikte ele alan bir araştırmanın bulunmadığı görülmüştür. Yerli </w:t>
      </w:r>
      <w:proofErr w:type="gramStart"/>
      <w:r w:rsidRPr="004318BF">
        <w:rPr>
          <w:sz w:val="21"/>
          <w:szCs w:val="21"/>
        </w:rPr>
        <w:t>literatürde</w:t>
      </w:r>
      <w:proofErr w:type="gramEnd"/>
      <w:r w:rsidRPr="004318BF">
        <w:rPr>
          <w:sz w:val="21"/>
          <w:szCs w:val="21"/>
        </w:rPr>
        <w:t xml:space="preserve"> ise daha çok bilimsel kongre tercihinde etkili olan unsurları ele alan çalışmalara rastlanılmasına karşın, öğretim üyelerinin e-kongre </w:t>
      </w:r>
      <w:proofErr w:type="spellStart"/>
      <w:r w:rsidRPr="004318BF">
        <w:rPr>
          <w:sz w:val="21"/>
          <w:szCs w:val="21"/>
        </w:rPr>
        <w:t>hazırbulunuşluk</w:t>
      </w:r>
      <w:proofErr w:type="spellEnd"/>
      <w:r w:rsidRPr="004318BF">
        <w:rPr>
          <w:sz w:val="21"/>
          <w:szCs w:val="21"/>
        </w:rPr>
        <w:t xml:space="preserve"> düzeylerini inceleyen bir çalışmaya rastlanılmamıştır. Bu nedenle, günümüz akademik ortamında bilimsel kongre tercihinde e-kongre uygulamalarının yeni ve alternatif bir unsur yerini aldığına ve her bilim alanındaki bilim insanının bu </w:t>
      </w:r>
      <w:proofErr w:type="gramStart"/>
      <w:r w:rsidRPr="004318BF">
        <w:rPr>
          <w:sz w:val="21"/>
          <w:szCs w:val="21"/>
        </w:rPr>
        <w:t>çalışmadan  faydalanabileceğine</w:t>
      </w:r>
      <w:proofErr w:type="gramEnd"/>
      <w:r w:rsidRPr="004318BF">
        <w:rPr>
          <w:sz w:val="21"/>
          <w:szCs w:val="21"/>
        </w:rPr>
        <w:t xml:space="preserve"> inanılmaktadır.  </w:t>
      </w:r>
    </w:p>
    <w:p w:rsidR="000F1F93" w:rsidRPr="004318BF" w:rsidRDefault="000F1F93" w:rsidP="004318BF">
      <w:pPr>
        <w:spacing w:before="120" w:after="120"/>
        <w:ind w:firstLine="709"/>
        <w:jc w:val="both"/>
        <w:rPr>
          <w:b/>
          <w:sz w:val="21"/>
          <w:szCs w:val="21"/>
        </w:rPr>
      </w:pPr>
      <w:r w:rsidRPr="004318BF">
        <w:rPr>
          <w:b/>
          <w:sz w:val="21"/>
          <w:szCs w:val="21"/>
        </w:rPr>
        <w:t>2.3. Sınırlılıklar</w:t>
      </w:r>
    </w:p>
    <w:p w:rsidR="000F1F93" w:rsidRPr="004318BF" w:rsidRDefault="000F1F93" w:rsidP="004318BF">
      <w:pPr>
        <w:tabs>
          <w:tab w:val="left" w:pos="360"/>
        </w:tabs>
        <w:spacing w:before="120" w:after="120"/>
        <w:ind w:firstLine="709"/>
        <w:jc w:val="both"/>
        <w:rPr>
          <w:sz w:val="21"/>
          <w:szCs w:val="21"/>
        </w:rPr>
      </w:pPr>
      <w:r w:rsidRPr="004318BF">
        <w:rPr>
          <w:sz w:val="21"/>
          <w:szCs w:val="21"/>
        </w:rPr>
        <w:t>Bu araştırma aşağıda belirtilen sınırlılıklar dâhilinde yürütülmüştür:</w:t>
      </w:r>
    </w:p>
    <w:p w:rsidR="000F1F93" w:rsidRPr="004318BF" w:rsidRDefault="000F1F93" w:rsidP="004318BF">
      <w:pPr>
        <w:numPr>
          <w:ilvl w:val="0"/>
          <w:numId w:val="1"/>
        </w:numPr>
        <w:tabs>
          <w:tab w:val="clear" w:pos="708"/>
          <w:tab w:val="left" w:pos="284"/>
        </w:tabs>
        <w:spacing w:before="60" w:after="60"/>
        <w:ind w:left="284" w:hanging="284"/>
        <w:jc w:val="both"/>
        <w:rPr>
          <w:sz w:val="21"/>
          <w:szCs w:val="21"/>
        </w:rPr>
      </w:pPr>
      <w:r w:rsidRPr="004318BF">
        <w:rPr>
          <w:sz w:val="21"/>
          <w:szCs w:val="21"/>
        </w:rPr>
        <w:t xml:space="preserve">Ulusal ve uluslararası kongrelere katılmış ve e-kongre hakkında bilgisi olan Gazi Üniversitesi Eğitim Fakültesi, Teknoloji Fakültesi, İktisadi ve İdari Bilimler Fakültesi, Fen Fakültesi ve Edebiyat fakültesinde görevli 150 öğretim üyesi </w:t>
      </w:r>
      <w:proofErr w:type="gramStart"/>
      <w:r w:rsidRPr="004318BF">
        <w:rPr>
          <w:sz w:val="21"/>
          <w:szCs w:val="21"/>
        </w:rPr>
        <w:t>ile,</w:t>
      </w:r>
      <w:proofErr w:type="gramEnd"/>
      <w:r w:rsidRPr="004318BF">
        <w:rPr>
          <w:sz w:val="21"/>
          <w:szCs w:val="21"/>
        </w:rPr>
        <w:t xml:space="preserve"> </w:t>
      </w:r>
    </w:p>
    <w:p w:rsidR="000F1F93" w:rsidRPr="004318BF" w:rsidRDefault="000F1F93" w:rsidP="004318BF">
      <w:pPr>
        <w:numPr>
          <w:ilvl w:val="0"/>
          <w:numId w:val="1"/>
        </w:numPr>
        <w:tabs>
          <w:tab w:val="clear" w:pos="708"/>
          <w:tab w:val="left" w:pos="284"/>
        </w:tabs>
        <w:spacing w:before="60" w:after="60"/>
        <w:ind w:left="284" w:hanging="284"/>
        <w:jc w:val="both"/>
        <w:rPr>
          <w:sz w:val="21"/>
          <w:szCs w:val="21"/>
        </w:rPr>
      </w:pPr>
      <w:r w:rsidRPr="004318BF">
        <w:rPr>
          <w:sz w:val="21"/>
          <w:szCs w:val="21"/>
        </w:rPr>
        <w:t xml:space="preserve">Araştırmaya katılan öğretim üyelerinin bilimsel kongre tercihini etkileyen unsurlar ve e-kongre </w:t>
      </w:r>
      <w:proofErr w:type="spellStart"/>
      <w:r w:rsidRPr="004318BF">
        <w:rPr>
          <w:sz w:val="21"/>
          <w:szCs w:val="21"/>
        </w:rPr>
        <w:t>hazırbulunuşluk</w:t>
      </w:r>
      <w:proofErr w:type="spellEnd"/>
      <w:r w:rsidRPr="004318BF">
        <w:rPr>
          <w:sz w:val="21"/>
          <w:szCs w:val="21"/>
        </w:rPr>
        <w:t xml:space="preserve"> düzeyleri </w:t>
      </w:r>
      <w:proofErr w:type="gramStart"/>
      <w:r w:rsidRPr="004318BF">
        <w:rPr>
          <w:sz w:val="21"/>
          <w:szCs w:val="21"/>
        </w:rPr>
        <w:t>ile,</w:t>
      </w:r>
      <w:proofErr w:type="gramEnd"/>
    </w:p>
    <w:p w:rsidR="000F1F93" w:rsidRPr="004318BF" w:rsidRDefault="000F1F93" w:rsidP="004318BF">
      <w:pPr>
        <w:numPr>
          <w:ilvl w:val="0"/>
          <w:numId w:val="1"/>
        </w:numPr>
        <w:tabs>
          <w:tab w:val="clear" w:pos="708"/>
          <w:tab w:val="left" w:pos="284"/>
        </w:tabs>
        <w:spacing w:before="60" w:after="60"/>
        <w:ind w:left="284" w:hanging="284"/>
        <w:jc w:val="both"/>
        <w:rPr>
          <w:sz w:val="21"/>
          <w:szCs w:val="21"/>
        </w:rPr>
      </w:pPr>
      <w:r w:rsidRPr="004318BF">
        <w:rPr>
          <w:sz w:val="21"/>
          <w:szCs w:val="21"/>
        </w:rPr>
        <w:t>Araştırmaya katılan öğretim üyelerinin bilimsel toplantılara ve özellikle bilimsel kongre sürecine ilişkin bilgi düzeylerinin aynı düzeyde olduğu varsayılarak,</w:t>
      </w:r>
    </w:p>
    <w:p w:rsidR="000F1F93" w:rsidRPr="004318BF" w:rsidRDefault="000F1F93" w:rsidP="004318BF">
      <w:pPr>
        <w:numPr>
          <w:ilvl w:val="0"/>
          <w:numId w:val="1"/>
        </w:numPr>
        <w:tabs>
          <w:tab w:val="clear" w:pos="708"/>
          <w:tab w:val="left" w:pos="284"/>
        </w:tabs>
        <w:spacing w:before="60" w:after="60"/>
        <w:ind w:left="284" w:hanging="284"/>
        <w:jc w:val="both"/>
        <w:rPr>
          <w:sz w:val="21"/>
          <w:szCs w:val="21"/>
        </w:rPr>
      </w:pPr>
      <w:r w:rsidRPr="004318BF">
        <w:rPr>
          <w:sz w:val="21"/>
          <w:szCs w:val="21"/>
        </w:rPr>
        <w:t xml:space="preserve">Araştırmacılar tarafından geliştirilen pilot çalışması yapılan, öğretim üyelerine tek seferde ve 2012 yılının ilk yarısında uygulanan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 Ölçeği”nden elde edilen veriler ile sınırlıdır.</w:t>
      </w:r>
    </w:p>
    <w:p w:rsidR="004318BF" w:rsidRPr="00DC3922" w:rsidRDefault="004318BF" w:rsidP="004318BF">
      <w:pPr>
        <w:tabs>
          <w:tab w:val="left" w:pos="284"/>
        </w:tabs>
        <w:spacing w:before="60" w:after="60"/>
        <w:jc w:val="both"/>
        <w:rPr>
          <w:sz w:val="20"/>
          <w:szCs w:val="20"/>
        </w:rPr>
      </w:pPr>
    </w:p>
    <w:p w:rsidR="000F1F93" w:rsidRPr="004318BF" w:rsidRDefault="000F1F93" w:rsidP="004318BF">
      <w:pPr>
        <w:spacing w:before="120" w:after="120"/>
        <w:ind w:firstLine="709"/>
        <w:jc w:val="both"/>
        <w:rPr>
          <w:b/>
          <w:sz w:val="21"/>
          <w:szCs w:val="21"/>
        </w:rPr>
      </w:pPr>
      <w:r w:rsidRPr="004318BF">
        <w:rPr>
          <w:b/>
          <w:sz w:val="21"/>
          <w:szCs w:val="21"/>
        </w:rPr>
        <w:lastRenderedPageBreak/>
        <w:t xml:space="preserve">3. </w:t>
      </w:r>
      <w:r w:rsidR="004318BF" w:rsidRPr="004318BF">
        <w:rPr>
          <w:b/>
          <w:sz w:val="21"/>
          <w:szCs w:val="21"/>
        </w:rPr>
        <w:t>YÖNTEM</w:t>
      </w:r>
    </w:p>
    <w:p w:rsidR="000F1F93" w:rsidRPr="004318BF" w:rsidRDefault="000F1F93" w:rsidP="004318BF">
      <w:pPr>
        <w:spacing w:before="120" w:after="120"/>
        <w:ind w:firstLine="709"/>
        <w:jc w:val="both"/>
        <w:rPr>
          <w:b/>
          <w:sz w:val="21"/>
          <w:szCs w:val="21"/>
        </w:rPr>
      </w:pPr>
      <w:r w:rsidRPr="004318BF">
        <w:rPr>
          <w:b/>
          <w:sz w:val="21"/>
          <w:szCs w:val="21"/>
        </w:rPr>
        <w:t>3.1. Araştırma modeli</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belirlemeyi amaçlayan bu araştırmada, araştırma problemine doğru ve ekonomik cevap bulmak için çalışma grubu üzerinde sadece bir ölçümün yapıldığı betimsel araştırma modeli kullanılmıştır. Araştırmada Sami Acar (2012)  tarafından geliştirilen 30 öğretim üyesi üzerinde pilot uygulama ile madde analizi, geçerlik ve güvenirlik çalışması yapılan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 Ölçeği” (α=0.92) ile veriler elde edilmiştir.</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Araştırma modeli çerçevesinde, çalışma grubunda yer alan katılımcılara anketler tek seferde ve 2012 yılının ilk yarısında uygulanmıştır. Anketler, Gazi Üniversitesi Eğitim Fakültesi, Teknoloji Fakültesi, İktisadi ve İdari Bilimler Fakültesi, Fen Fakültesi ve Edebiyat fakültesinde görevli 150 öğretim üyesine </w:t>
      </w:r>
      <w:proofErr w:type="spellStart"/>
      <w:r w:rsidRPr="004318BF">
        <w:rPr>
          <w:sz w:val="21"/>
          <w:szCs w:val="21"/>
        </w:rPr>
        <w:t>yüzyüze</w:t>
      </w:r>
      <w:proofErr w:type="spellEnd"/>
      <w:r w:rsidRPr="004318BF">
        <w:rPr>
          <w:sz w:val="21"/>
          <w:szCs w:val="21"/>
        </w:rPr>
        <w:t xml:space="preserve"> görüşmede sunulmuş, bunlardan 99’u öğretim üyelerince doldurularak araştırmacılara teslim edilmiştir. Diğer kalan kısmı ise öğretim üyelerinin e-kongre konusunda yeterli bilgilerinin olmadıkları gerekçesiyle boş iade edilmiştir. Geri dönen anketlerin tamamının istatistiksel analize uygun olduğu görülmüş ve anket verileri bilgisayar ortamında çözümlenerek yorumlanmıştır.</w:t>
      </w:r>
    </w:p>
    <w:p w:rsidR="000F1F93" w:rsidRPr="004318BF" w:rsidRDefault="000F1F93" w:rsidP="004318BF">
      <w:pPr>
        <w:spacing w:before="120" w:after="120"/>
        <w:ind w:firstLine="709"/>
        <w:jc w:val="both"/>
        <w:rPr>
          <w:b/>
          <w:sz w:val="21"/>
          <w:szCs w:val="21"/>
        </w:rPr>
      </w:pPr>
      <w:r w:rsidRPr="004318BF">
        <w:rPr>
          <w:b/>
          <w:sz w:val="21"/>
          <w:szCs w:val="21"/>
        </w:rPr>
        <w:t>3.2. Çalışma grubu</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Araştırmanın çalışma grubuna, 2011-2012 eğitim-öğretim yılı bahar yarıyılında Gazi Üniversitesi Eğitim Fakültesi, Teknoloji Fakültesi, İktisadi ve İdari Bilimler Fakültesi, Fen Fakültesi ve Edebiyat fakültesinde görevli 150 öğretim üyesi dâhil edilmiştir. Anketleri yanıtlayan 99 öğretim üyesi araştırmanın çalışma grubunu oluşturmuştur. </w:t>
      </w:r>
    </w:p>
    <w:p w:rsidR="000F1F93" w:rsidRPr="004318BF" w:rsidRDefault="000F1F93" w:rsidP="004318BF">
      <w:pPr>
        <w:spacing w:before="120" w:after="120"/>
        <w:ind w:firstLine="709"/>
        <w:jc w:val="both"/>
        <w:rPr>
          <w:b/>
          <w:sz w:val="21"/>
          <w:szCs w:val="21"/>
        </w:rPr>
      </w:pPr>
      <w:r w:rsidRPr="004318BF">
        <w:rPr>
          <w:b/>
          <w:sz w:val="21"/>
          <w:szCs w:val="21"/>
        </w:rPr>
        <w:t>3.3. Verilerin toplanması ve analizi</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Araştırmada veriler, Sami Acar (2012)  tarafından geliştirilen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Düzeylerini Belirleme Ölçeği” (pilot uygulamada α=0.90) ile elde edilmiştir. Bir anket formu dâhilinde uygulanan ölçek, öğretim üyelerinin demografik özellikleri (6 soru), bilimsel kongre tercihini etkileyen unsurlar (30 soru ve </w:t>
      </w:r>
      <w:proofErr w:type="spellStart"/>
      <w:r w:rsidRPr="004318BF">
        <w:rPr>
          <w:sz w:val="21"/>
          <w:szCs w:val="21"/>
        </w:rPr>
        <w:t>ve</w:t>
      </w:r>
      <w:proofErr w:type="spellEnd"/>
      <w:r w:rsidRPr="004318BF">
        <w:rPr>
          <w:sz w:val="21"/>
          <w:szCs w:val="21"/>
        </w:rPr>
        <w:t xml:space="preserve"> α=0.86) ve e-kongre </w:t>
      </w:r>
      <w:proofErr w:type="spellStart"/>
      <w:r w:rsidRPr="004318BF">
        <w:rPr>
          <w:sz w:val="21"/>
          <w:szCs w:val="21"/>
        </w:rPr>
        <w:t>hazırbulunuşluk</w:t>
      </w:r>
      <w:proofErr w:type="spellEnd"/>
      <w:r w:rsidRPr="004318BF">
        <w:rPr>
          <w:sz w:val="21"/>
          <w:szCs w:val="21"/>
        </w:rPr>
        <w:t xml:space="preserve"> düzeyleri (15 soru ve α=0.92) olmak üzere üç farklı kısımda toplam 51 sorudan oluşmaktadır.  Öğretim üyelerinin bilimsel kongre tercihini etkileyen unsurlar (30 soru) belirlenirken Kozak ve Yüncü(2011)’nün “Akademisyenlerin Kongre Tercih Unsurları” adlı çalışmasından yararlanılmıştır. </w:t>
      </w:r>
    </w:p>
    <w:p w:rsidR="000F1F93" w:rsidRPr="004318BF" w:rsidRDefault="000F1F93" w:rsidP="004318BF">
      <w:pPr>
        <w:tabs>
          <w:tab w:val="left" w:pos="360"/>
        </w:tabs>
        <w:spacing w:before="120" w:after="120"/>
        <w:ind w:firstLine="709"/>
        <w:jc w:val="both"/>
        <w:rPr>
          <w:sz w:val="21"/>
          <w:szCs w:val="21"/>
        </w:rPr>
      </w:pPr>
      <w:r w:rsidRPr="004318BF">
        <w:rPr>
          <w:sz w:val="21"/>
          <w:szCs w:val="21"/>
        </w:rPr>
        <w:lastRenderedPageBreak/>
        <w:t xml:space="preserve">Araştırmada çalışma grubunda uygulanan anketin (ölçeğin) güvenirlik analizinde, ölçeğin </w:t>
      </w:r>
      <w:proofErr w:type="spellStart"/>
      <w:r w:rsidRPr="004318BF">
        <w:rPr>
          <w:sz w:val="21"/>
          <w:szCs w:val="21"/>
        </w:rPr>
        <w:t>likert</w:t>
      </w:r>
      <w:proofErr w:type="spellEnd"/>
      <w:r w:rsidRPr="004318BF">
        <w:rPr>
          <w:sz w:val="21"/>
          <w:szCs w:val="21"/>
        </w:rPr>
        <w:t xml:space="preserve"> tipi bir ölçek olmasından dolayı </w:t>
      </w:r>
      <w:proofErr w:type="spellStart"/>
      <w:r w:rsidRPr="004318BF">
        <w:rPr>
          <w:sz w:val="21"/>
          <w:szCs w:val="21"/>
        </w:rPr>
        <w:t>Cronbach</w:t>
      </w:r>
      <w:proofErr w:type="spellEnd"/>
      <w:r w:rsidRPr="004318BF">
        <w:rPr>
          <w:sz w:val="21"/>
          <w:szCs w:val="21"/>
        </w:rPr>
        <w:t xml:space="preserve"> </w:t>
      </w:r>
      <w:proofErr w:type="spellStart"/>
      <w:r w:rsidRPr="004318BF">
        <w:rPr>
          <w:sz w:val="21"/>
          <w:szCs w:val="21"/>
        </w:rPr>
        <w:t>Alpha</w:t>
      </w:r>
      <w:proofErr w:type="spellEnd"/>
      <w:r w:rsidRPr="004318BF">
        <w:rPr>
          <w:sz w:val="21"/>
          <w:szCs w:val="21"/>
        </w:rPr>
        <w:t xml:space="preserve"> kullanılmıştır. Ölçeğin </w:t>
      </w:r>
      <w:proofErr w:type="spellStart"/>
      <w:r w:rsidRPr="004318BF">
        <w:rPr>
          <w:sz w:val="21"/>
          <w:szCs w:val="21"/>
        </w:rPr>
        <w:t>Cronbach</w:t>
      </w:r>
      <w:proofErr w:type="spellEnd"/>
      <w:r w:rsidRPr="004318BF">
        <w:rPr>
          <w:sz w:val="21"/>
          <w:szCs w:val="21"/>
        </w:rPr>
        <w:t xml:space="preserve"> </w:t>
      </w:r>
      <w:proofErr w:type="spellStart"/>
      <w:r w:rsidRPr="004318BF">
        <w:rPr>
          <w:sz w:val="21"/>
          <w:szCs w:val="21"/>
        </w:rPr>
        <w:t>Alpha</w:t>
      </w:r>
      <w:proofErr w:type="spellEnd"/>
      <w:r w:rsidRPr="004318BF">
        <w:rPr>
          <w:sz w:val="21"/>
          <w:szCs w:val="21"/>
        </w:rPr>
        <w:t xml:space="preserve"> değeri (iç tutarlılık katsayısı) 0.92 olarak hesaplanmıştır. Bu değer, araştırmada kullanılan ölçeğin yüksek düzeyde güvenilir olduğunu göstermektedir.</w:t>
      </w:r>
    </w:p>
    <w:p w:rsidR="000F1F93" w:rsidRPr="004318BF" w:rsidRDefault="000F1F93" w:rsidP="004318BF">
      <w:pPr>
        <w:tabs>
          <w:tab w:val="left" w:pos="360"/>
        </w:tabs>
        <w:spacing w:before="120" w:after="120"/>
        <w:ind w:firstLine="709"/>
        <w:jc w:val="both"/>
        <w:rPr>
          <w:sz w:val="21"/>
          <w:szCs w:val="21"/>
        </w:rPr>
      </w:pPr>
      <w:r w:rsidRPr="004318BF">
        <w:rPr>
          <w:sz w:val="21"/>
          <w:szCs w:val="21"/>
        </w:rPr>
        <w:t xml:space="preserve">Araştırmanın amacı ve araştırma modeli çerçevesinde </w:t>
      </w:r>
      <w:proofErr w:type="spellStart"/>
      <w:proofErr w:type="gramStart"/>
      <w:r w:rsidRPr="004318BF">
        <w:rPr>
          <w:sz w:val="21"/>
          <w:szCs w:val="21"/>
        </w:rPr>
        <w:t>yüzyüze</w:t>
      </w:r>
      <w:proofErr w:type="spellEnd"/>
      <w:r w:rsidRPr="004318BF">
        <w:rPr>
          <w:sz w:val="21"/>
          <w:szCs w:val="21"/>
        </w:rPr>
        <w:t xml:space="preserve">  yapılan</w:t>
      </w:r>
      <w:proofErr w:type="gramEnd"/>
      <w:r w:rsidRPr="004318BF">
        <w:rPr>
          <w:sz w:val="21"/>
          <w:szCs w:val="21"/>
        </w:rPr>
        <w:t xml:space="preserve"> anket sonucunda elde edilen veriler, SPSS istatistiksel analiz programında analiz edilmiştir. Buna göre verilerin analizinde;</w:t>
      </w:r>
    </w:p>
    <w:p w:rsidR="000F1F93" w:rsidRPr="004318BF" w:rsidRDefault="000F1F93" w:rsidP="004318BF">
      <w:pPr>
        <w:numPr>
          <w:ilvl w:val="0"/>
          <w:numId w:val="1"/>
        </w:numPr>
        <w:tabs>
          <w:tab w:val="clear" w:pos="708"/>
          <w:tab w:val="num" w:pos="426"/>
        </w:tabs>
        <w:spacing w:before="60" w:after="60"/>
        <w:ind w:left="425" w:hanging="357"/>
        <w:jc w:val="both"/>
        <w:rPr>
          <w:sz w:val="21"/>
          <w:szCs w:val="21"/>
        </w:rPr>
      </w:pPr>
      <w:r w:rsidRPr="004318BF">
        <w:rPr>
          <w:sz w:val="21"/>
          <w:szCs w:val="21"/>
        </w:rPr>
        <w:t xml:space="preserve">Araştırmaya katılan öğretim üyelerinin demografik özelliklerine ilişkin istatistiklerde frekans (f) ve yüzde (%), </w:t>
      </w:r>
    </w:p>
    <w:p w:rsidR="000F1F93" w:rsidRPr="004318BF" w:rsidRDefault="000F1F93" w:rsidP="004318BF">
      <w:pPr>
        <w:numPr>
          <w:ilvl w:val="0"/>
          <w:numId w:val="1"/>
        </w:numPr>
        <w:tabs>
          <w:tab w:val="clear" w:pos="708"/>
          <w:tab w:val="num" w:pos="426"/>
        </w:tabs>
        <w:spacing w:before="60" w:after="60"/>
        <w:ind w:left="425" w:hanging="357"/>
        <w:jc w:val="both"/>
        <w:rPr>
          <w:sz w:val="21"/>
          <w:szCs w:val="21"/>
        </w:rPr>
      </w:pPr>
      <w:r w:rsidRPr="004318BF">
        <w:rPr>
          <w:sz w:val="21"/>
          <w:szCs w:val="21"/>
        </w:rPr>
        <w:t xml:space="preserve">Öğretim üyelerinin bilimsel kongre tercihinde etkili olan unsurları betimlemede frekans (f) ve yüzde (%), </w:t>
      </w:r>
    </w:p>
    <w:p w:rsidR="000F1F93" w:rsidRPr="004318BF" w:rsidRDefault="000F1F93" w:rsidP="004318BF">
      <w:pPr>
        <w:widowControl w:val="0"/>
        <w:numPr>
          <w:ilvl w:val="0"/>
          <w:numId w:val="1"/>
        </w:numPr>
        <w:tabs>
          <w:tab w:val="clear" w:pos="708"/>
          <w:tab w:val="num" w:pos="426"/>
        </w:tabs>
        <w:autoSpaceDE w:val="0"/>
        <w:autoSpaceDN w:val="0"/>
        <w:adjustRightInd w:val="0"/>
        <w:spacing w:before="60" w:after="60"/>
        <w:ind w:left="425" w:hanging="357"/>
        <w:jc w:val="both"/>
        <w:rPr>
          <w:sz w:val="21"/>
          <w:szCs w:val="21"/>
        </w:rPr>
      </w:pPr>
      <w:r w:rsidRPr="004318BF">
        <w:rPr>
          <w:sz w:val="21"/>
          <w:szCs w:val="21"/>
        </w:rPr>
        <w:t xml:space="preserve">Öğretim üyelerinin e-kongre </w:t>
      </w:r>
      <w:proofErr w:type="spellStart"/>
      <w:r w:rsidRPr="004318BF">
        <w:rPr>
          <w:sz w:val="21"/>
          <w:szCs w:val="21"/>
        </w:rPr>
        <w:t>hazırbulunuşluk</w:t>
      </w:r>
      <w:proofErr w:type="spellEnd"/>
      <w:r w:rsidRPr="004318BF">
        <w:rPr>
          <w:sz w:val="21"/>
          <w:szCs w:val="21"/>
        </w:rPr>
        <w:t xml:space="preserve"> düzeylerini betimlemede aritmetik ortalama ve standart sapma kullanılmıştır.</w:t>
      </w:r>
    </w:p>
    <w:p w:rsidR="004318BF" w:rsidRPr="00FF1C4A" w:rsidRDefault="004318BF" w:rsidP="004318BF">
      <w:pPr>
        <w:widowControl w:val="0"/>
        <w:autoSpaceDE w:val="0"/>
        <w:autoSpaceDN w:val="0"/>
        <w:adjustRightInd w:val="0"/>
        <w:spacing w:before="60" w:after="60"/>
        <w:jc w:val="both"/>
        <w:rPr>
          <w:sz w:val="16"/>
          <w:szCs w:val="20"/>
        </w:rPr>
      </w:pPr>
    </w:p>
    <w:p w:rsidR="000F1F93" w:rsidRPr="004318BF" w:rsidRDefault="000F1F93" w:rsidP="004318BF">
      <w:pPr>
        <w:spacing w:before="120" w:after="120"/>
        <w:ind w:firstLine="709"/>
        <w:jc w:val="both"/>
        <w:rPr>
          <w:b/>
          <w:sz w:val="21"/>
          <w:szCs w:val="21"/>
        </w:rPr>
      </w:pPr>
      <w:r w:rsidRPr="004318BF">
        <w:rPr>
          <w:b/>
          <w:sz w:val="21"/>
          <w:szCs w:val="21"/>
        </w:rPr>
        <w:t xml:space="preserve">4. </w:t>
      </w:r>
      <w:r w:rsidR="004318BF" w:rsidRPr="004318BF">
        <w:rPr>
          <w:b/>
          <w:sz w:val="21"/>
          <w:szCs w:val="21"/>
        </w:rPr>
        <w:t>BULGULAR VE YORUM</w:t>
      </w:r>
    </w:p>
    <w:p w:rsidR="000F1F93" w:rsidRPr="004318BF" w:rsidRDefault="000F1F93" w:rsidP="004318BF">
      <w:pPr>
        <w:spacing w:before="120" w:after="120"/>
        <w:ind w:firstLine="709"/>
        <w:jc w:val="both"/>
        <w:rPr>
          <w:b/>
          <w:sz w:val="21"/>
          <w:szCs w:val="21"/>
        </w:rPr>
      </w:pPr>
      <w:r w:rsidRPr="004318BF">
        <w:rPr>
          <w:b/>
          <w:sz w:val="21"/>
          <w:szCs w:val="21"/>
        </w:rPr>
        <w:t>4.1. Öğretim Üyelerinin Demografik Özellikleri</w:t>
      </w:r>
    </w:p>
    <w:p w:rsidR="000F1F93" w:rsidRPr="004318BF" w:rsidRDefault="000F1F93" w:rsidP="004318BF">
      <w:pPr>
        <w:spacing w:before="120" w:after="120"/>
        <w:ind w:firstLine="709"/>
        <w:jc w:val="both"/>
        <w:rPr>
          <w:sz w:val="21"/>
          <w:szCs w:val="21"/>
        </w:rPr>
      </w:pPr>
      <w:r w:rsidRPr="004318BF">
        <w:rPr>
          <w:sz w:val="21"/>
          <w:szCs w:val="21"/>
        </w:rPr>
        <w:t>Araştırmaya katılan çalışma grubundaki öğretim üyeleri; cinsiyet, yaş, bilim alanı, bilim unvanı ve yılda kongreye katılım sayısı değişkenleri açısından incelenmiş, elde edilen bulgular yorumlanarak aşağıda sunulmuştur.</w:t>
      </w:r>
    </w:p>
    <w:p w:rsidR="000F1F93" w:rsidRPr="00FF1C4A" w:rsidRDefault="000F1F93" w:rsidP="004318BF">
      <w:pPr>
        <w:pStyle w:val="TabloAdlar"/>
        <w:spacing w:before="120" w:after="120"/>
        <w:ind w:firstLine="709"/>
        <w:jc w:val="both"/>
        <w:rPr>
          <w:rFonts w:cs="Times New Roman"/>
          <w:b w:val="0"/>
          <w:sz w:val="21"/>
          <w:szCs w:val="21"/>
          <w:lang w:val="tr-TR"/>
        </w:rPr>
      </w:pPr>
      <w:r w:rsidRPr="00FF1C4A">
        <w:rPr>
          <w:rFonts w:cs="Times New Roman"/>
          <w:b w:val="0"/>
          <w:sz w:val="21"/>
          <w:szCs w:val="21"/>
          <w:lang w:val="tr-TR"/>
        </w:rPr>
        <w:t>Tablo1</w:t>
      </w:r>
      <w:r w:rsidR="00FF1C4A">
        <w:rPr>
          <w:rFonts w:cs="Times New Roman"/>
          <w:b w:val="0"/>
          <w:sz w:val="21"/>
          <w:szCs w:val="21"/>
          <w:lang w:val="tr-TR"/>
        </w:rPr>
        <w:t>:</w:t>
      </w:r>
      <w:r w:rsidRPr="00FF1C4A">
        <w:rPr>
          <w:rFonts w:cs="Times New Roman"/>
          <w:b w:val="0"/>
          <w:sz w:val="21"/>
          <w:szCs w:val="21"/>
          <w:lang w:val="tr-TR"/>
        </w:rPr>
        <w:t xml:space="preserve"> Öğretim Üyelerinin Demografik Özellikleri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4440"/>
        <w:gridCol w:w="847"/>
        <w:gridCol w:w="975"/>
      </w:tblGrid>
      <w:tr w:rsidR="000F1F93" w:rsidRPr="004318BF" w:rsidTr="00FF1C4A">
        <w:trPr>
          <w:trHeight w:val="20"/>
          <w:tblHeader/>
          <w:jc w:val="center"/>
        </w:trPr>
        <w:tc>
          <w:tcPr>
            <w:tcW w:w="3647" w:type="pct"/>
            <w:gridSpan w:val="2"/>
            <w:vAlign w:val="center"/>
          </w:tcPr>
          <w:p w:rsidR="000F1F93" w:rsidRPr="004318BF" w:rsidRDefault="000F1F93" w:rsidP="004318BF">
            <w:pPr>
              <w:rPr>
                <w:b/>
                <w:sz w:val="19"/>
                <w:szCs w:val="19"/>
              </w:rPr>
            </w:pPr>
            <w:r w:rsidRPr="004318BF">
              <w:rPr>
                <w:b/>
                <w:sz w:val="19"/>
                <w:szCs w:val="19"/>
              </w:rPr>
              <w:t>Demografik Özellikler</w:t>
            </w:r>
          </w:p>
        </w:tc>
        <w:tc>
          <w:tcPr>
            <w:tcW w:w="629" w:type="pct"/>
            <w:vAlign w:val="center"/>
          </w:tcPr>
          <w:p w:rsidR="000F1F93" w:rsidRPr="004318BF" w:rsidRDefault="000F1F93" w:rsidP="004318BF">
            <w:pPr>
              <w:jc w:val="center"/>
              <w:rPr>
                <w:b/>
                <w:sz w:val="19"/>
                <w:szCs w:val="19"/>
              </w:rPr>
            </w:pPr>
            <w:r w:rsidRPr="004318BF">
              <w:rPr>
                <w:b/>
                <w:sz w:val="19"/>
                <w:szCs w:val="19"/>
              </w:rPr>
              <w:t>Sayı</w:t>
            </w:r>
          </w:p>
        </w:tc>
        <w:tc>
          <w:tcPr>
            <w:tcW w:w="724" w:type="pct"/>
            <w:vAlign w:val="center"/>
          </w:tcPr>
          <w:p w:rsidR="000F1F93" w:rsidRPr="004318BF" w:rsidRDefault="000F1F93" w:rsidP="004318BF">
            <w:pPr>
              <w:jc w:val="center"/>
              <w:rPr>
                <w:b/>
                <w:sz w:val="19"/>
                <w:szCs w:val="19"/>
              </w:rPr>
            </w:pPr>
            <w:r w:rsidRPr="004318BF">
              <w:rPr>
                <w:b/>
                <w:sz w:val="19"/>
                <w:szCs w:val="19"/>
              </w:rPr>
              <w:t>%</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Cinsiyet</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Kadın</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43</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43,4</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Erkek</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56</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56,6</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Yaş</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16-20</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1,0</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21-25</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9</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9,1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26-30</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38</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38,4</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sz w:val="19"/>
                <w:szCs w:val="19"/>
              </w:rPr>
            </w:pPr>
            <w:r w:rsidRPr="004318BF">
              <w:rPr>
                <w:sz w:val="19"/>
                <w:szCs w:val="19"/>
              </w:rPr>
              <w:t>31 ve üstü</w:t>
            </w:r>
          </w:p>
        </w:tc>
        <w:tc>
          <w:tcPr>
            <w:tcW w:w="629" w:type="pct"/>
            <w:tcBorders>
              <w:top w:val="nil"/>
            </w:tcBorders>
            <w:vAlign w:val="center"/>
          </w:tcPr>
          <w:p w:rsidR="000F1F93" w:rsidRPr="004318BF" w:rsidRDefault="000F1F93" w:rsidP="004318BF">
            <w:pPr>
              <w:jc w:val="right"/>
              <w:rPr>
                <w:sz w:val="19"/>
                <w:szCs w:val="19"/>
              </w:rPr>
            </w:pPr>
            <w:r w:rsidRPr="004318BF">
              <w:rPr>
                <w:sz w:val="19"/>
                <w:szCs w:val="19"/>
              </w:rPr>
              <w:t>51</w:t>
            </w:r>
          </w:p>
        </w:tc>
        <w:tc>
          <w:tcPr>
            <w:tcW w:w="724" w:type="pct"/>
            <w:tcBorders>
              <w:top w:val="nil"/>
            </w:tcBorders>
            <w:vAlign w:val="center"/>
          </w:tcPr>
          <w:p w:rsidR="000F1F93" w:rsidRPr="004318BF" w:rsidRDefault="000F1F93" w:rsidP="004318BF">
            <w:pPr>
              <w:jc w:val="right"/>
              <w:rPr>
                <w:sz w:val="19"/>
                <w:szCs w:val="19"/>
              </w:rPr>
            </w:pPr>
            <w:r w:rsidRPr="004318BF">
              <w:rPr>
                <w:sz w:val="19"/>
                <w:szCs w:val="19"/>
              </w:rPr>
              <w:t>51,5</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Bilim Alanı</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Sosyal Bilimler</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65</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65,7</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Fen Bilimleri</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30</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30,3</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Sağlık Bilimleri</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4</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4,0</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bl>
    <w:p w:rsidR="00870538" w:rsidRDefault="00870538"/>
    <w:p w:rsidR="00870538" w:rsidRDefault="0087053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4440"/>
        <w:gridCol w:w="847"/>
        <w:gridCol w:w="975"/>
      </w:tblGrid>
      <w:tr w:rsidR="00870538" w:rsidRPr="004318BF" w:rsidTr="00870538">
        <w:trPr>
          <w:trHeight w:val="20"/>
          <w:jc w:val="center"/>
        </w:trPr>
        <w:tc>
          <w:tcPr>
            <w:tcW w:w="3647" w:type="pct"/>
            <w:gridSpan w:val="2"/>
            <w:tcBorders>
              <w:top w:val="single" w:sz="4" w:space="0" w:color="auto"/>
              <w:left w:val="single" w:sz="4" w:space="0" w:color="auto"/>
              <w:bottom w:val="nil"/>
              <w:right w:val="single" w:sz="4" w:space="0" w:color="auto"/>
            </w:tcBorders>
            <w:vAlign w:val="center"/>
          </w:tcPr>
          <w:p w:rsidR="00870538" w:rsidRPr="004318BF" w:rsidRDefault="00870538" w:rsidP="009E0946">
            <w:pPr>
              <w:rPr>
                <w:b/>
                <w:sz w:val="19"/>
                <w:szCs w:val="19"/>
              </w:rPr>
            </w:pPr>
            <w:r w:rsidRPr="004318BF">
              <w:rPr>
                <w:b/>
                <w:sz w:val="19"/>
                <w:szCs w:val="19"/>
              </w:rPr>
              <w:lastRenderedPageBreak/>
              <w:t>Demografik Özellikler</w:t>
            </w:r>
          </w:p>
        </w:tc>
        <w:tc>
          <w:tcPr>
            <w:tcW w:w="629" w:type="pct"/>
            <w:tcBorders>
              <w:top w:val="single" w:sz="4" w:space="0" w:color="auto"/>
              <w:left w:val="single" w:sz="4" w:space="0" w:color="auto"/>
              <w:bottom w:val="nil"/>
              <w:right w:val="single" w:sz="4" w:space="0" w:color="auto"/>
            </w:tcBorders>
            <w:vAlign w:val="center"/>
          </w:tcPr>
          <w:p w:rsidR="00870538" w:rsidRPr="004318BF" w:rsidRDefault="00870538" w:rsidP="00870538">
            <w:pPr>
              <w:jc w:val="right"/>
              <w:rPr>
                <w:b/>
                <w:sz w:val="19"/>
                <w:szCs w:val="19"/>
              </w:rPr>
            </w:pPr>
            <w:r w:rsidRPr="004318BF">
              <w:rPr>
                <w:b/>
                <w:sz w:val="19"/>
                <w:szCs w:val="19"/>
              </w:rPr>
              <w:t>Sayı</w:t>
            </w:r>
          </w:p>
        </w:tc>
        <w:tc>
          <w:tcPr>
            <w:tcW w:w="724" w:type="pct"/>
            <w:tcBorders>
              <w:top w:val="single" w:sz="4" w:space="0" w:color="auto"/>
              <w:left w:val="single" w:sz="4" w:space="0" w:color="auto"/>
              <w:bottom w:val="nil"/>
              <w:right w:val="single" w:sz="4" w:space="0" w:color="auto"/>
            </w:tcBorders>
            <w:vAlign w:val="center"/>
          </w:tcPr>
          <w:p w:rsidR="00870538" w:rsidRPr="004318BF" w:rsidRDefault="00870538" w:rsidP="00870538">
            <w:pPr>
              <w:jc w:val="right"/>
              <w:rPr>
                <w:b/>
                <w:sz w:val="19"/>
                <w:szCs w:val="19"/>
              </w:rPr>
            </w:pPr>
            <w:r w:rsidRPr="004318BF">
              <w:rPr>
                <w:b/>
                <w:sz w:val="19"/>
                <w:szCs w:val="19"/>
              </w:rPr>
              <w:t>%</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Bilim Unvanı</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proofErr w:type="spellStart"/>
            <w:r w:rsidRPr="004318BF">
              <w:rPr>
                <w:sz w:val="19"/>
                <w:szCs w:val="19"/>
              </w:rPr>
              <w:t>Prof.Dr</w:t>
            </w:r>
            <w:proofErr w:type="spellEnd"/>
            <w:r w:rsidRPr="004318BF">
              <w:rPr>
                <w:sz w:val="19"/>
                <w:szCs w:val="19"/>
              </w:rPr>
              <w:t>.</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5</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5,1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proofErr w:type="spellStart"/>
            <w:r w:rsidRPr="004318BF">
              <w:rPr>
                <w:sz w:val="19"/>
                <w:szCs w:val="19"/>
              </w:rPr>
              <w:t>Doç.Dr</w:t>
            </w:r>
            <w:proofErr w:type="spellEnd"/>
            <w:r w:rsidRPr="004318BF">
              <w:rPr>
                <w:sz w:val="19"/>
                <w:szCs w:val="19"/>
              </w:rPr>
              <w:t>.</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9</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9,1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proofErr w:type="gramStart"/>
            <w:r w:rsidRPr="004318BF">
              <w:rPr>
                <w:sz w:val="19"/>
                <w:szCs w:val="19"/>
              </w:rPr>
              <w:t>Yrd.</w:t>
            </w:r>
            <w:proofErr w:type="spellStart"/>
            <w:r w:rsidRPr="004318BF">
              <w:rPr>
                <w:sz w:val="19"/>
                <w:szCs w:val="19"/>
              </w:rPr>
              <w:t>Doç.Dr</w:t>
            </w:r>
            <w:proofErr w:type="spellEnd"/>
            <w:proofErr w:type="gramEnd"/>
            <w:r w:rsidRPr="004318BF">
              <w:rPr>
                <w:sz w:val="19"/>
                <w:szCs w:val="19"/>
              </w:rPr>
              <w:t>.</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11</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11,1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Doktor</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11</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11,1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proofErr w:type="spellStart"/>
            <w:proofErr w:type="gramStart"/>
            <w:r w:rsidRPr="004318BF">
              <w:rPr>
                <w:sz w:val="19"/>
                <w:szCs w:val="19"/>
              </w:rPr>
              <w:t>Öğr</w:t>
            </w:r>
            <w:proofErr w:type="spellEnd"/>
            <w:r w:rsidRPr="004318BF">
              <w:rPr>
                <w:sz w:val="19"/>
                <w:szCs w:val="19"/>
              </w:rPr>
              <w:t>.Gör</w:t>
            </w:r>
            <w:proofErr w:type="gramEnd"/>
            <w:r w:rsidRPr="004318BF">
              <w:rPr>
                <w:sz w:val="19"/>
                <w:szCs w:val="19"/>
              </w:rPr>
              <w:t>.</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7</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7,1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proofErr w:type="gramStart"/>
            <w:r w:rsidRPr="004318BF">
              <w:rPr>
                <w:sz w:val="19"/>
                <w:szCs w:val="19"/>
              </w:rPr>
              <w:t>Arş.Gör</w:t>
            </w:r>
            <w:proofErr w:type="gramEnd"/>
            <w:r w:rsidRPr="004318BF">
              <w:rPr>
                <w:sz w:val="19"/>
                <w:szCs w:val="19"/>
              </w:rPr>
              <w:t>.</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53</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53,5</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Diğer</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3</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3,0</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Bir yılda kongreye katılım sayısı</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1 kez</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35</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35,4</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2 kez</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40</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40,4</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3 kez</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14</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14,1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4 kez</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4</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4,0</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5 ve daha fazla</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6</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6,1</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r w:rsidR="000F1F93" w:rsidRPr="004318BF" w:rsidTr="004318BF">
        <w:trPr>
          <w:trHeight w:val="20"/>
          <w:jc w:val="center"/>
        </w:trPr>
        <w:tc>
          <w:tcPr>
            <w:tcW w:w="3647" w:type="pct"/>
            <w:gridSpan w:val="2"/>
            <w:tcBorders>
              <w:bottom w:val="nil"/>
            </w:tcBorders>
            <w:vAlign w:val="center"/>
          </w:tcPr>
          <w:p w:rsidR="000F1F93" w:rsidRPr="004318BF" w:rsidRDefault="000F1F93" w:rsidP="004318BF">
            <w:pPr>
              <w:rPr>
                <w:b/>
                <w:sz w:val="19"/>
                <w:szCs w:val="19"/>
              </w:rPr>
            </w:pPr>
            <w:r w:rsidRPr="004318BF">
              <w:rPr>
                <w:b/>
                <w:sz w:val="19"/>
                <w:szCs w:val="19"/>
              </w:rPr>
              <w:t>Kongre zamanı</w:t>
            </w:r>
          </w:p>
        </w:tc>
        <w:tc>
          <w:tcPr>
            <w:tcW w:w="629" w:type="pct"/>
            <w:tcBorders>
              <w:bottom w:val="nil"/>
            </w:tcBorders>
            <w:vAlign w:val="center"/>
          </w:tcPr>
          <w:p w:rsidR="000F1F93" w:rsidRPr="004318BF" w:rsidRDefault="000F1F93" w:rsidP="004318BF">
            <w:pPr>
              <w:jc w:val="right"/>
              <w:rPr>
                <w:b/>
                <w:sz w:val="19"/>
                <w:szCs w:val="19"/>
              </w:rPr>
            </w:pPr>
          </w:p>
        </w:tc>
        <w:tc>
          <w:tcPr>
            <w:tcW w:w="724" w:type="pct"/>
            <w:tcBorders>
              <w:bottom w:val="nil"/>
            </w:tcBorders>
            <w:vAlign w:val="center"/>
          </w:tcPr>
          <w:p w:rsidR="000F1F93" w:rsidRPr="004318BF" w:rsidRDefault="000F1F93" w:rsidP="004318BF">
            <w:pPr>
              <w:jc w:val="right"/>
              <w:rPr>
                <w:b/>
                <w:sz w:val="19"/>
                <w:szCs w:val="19"/>
              </w:rPr>
            </w:pP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İlkbahar</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25</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25,3</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Yaz</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16</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16,2</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Sonbahar</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17</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17,2</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Kış</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6</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6,1</w:t>
            </w:r>
          </w:p>
        </w:tc>
      </w:tr>
      <w:tr w:rsidR="000F1F93" w:rsidRPr="004318BF" w:rsidTr="004318BF">
        <w:trPr>
          <w:trHeight w:val="20"/>
          <w:jc w:val="center"/>
        </w:trPr>
        <w:tc>
          <w:tcPr>
            <w:tcW w:w="351" w:type="pct"/>
            <w:tcBorders>
              <w:top w:val="nil"/>
              <w:bottom w:val="nil"/>
              <w:right w:val="nil"/>
            </w:tcBorders>
            <w:vAlign w:val="center"/>
          </w:tcPr>
          <w:p w:rsidR="000F1F93" w:rsidRPr="004318BF" w:rsidRDefault="000F1F93" w:rsidP="004318BF">
            <w:pPr>
              <w:rPr>
                <w:sz w:val="19"/>
                <w:szCs w:val="19"/>
              </w:rPr>
            </w:pPr>
          </w:p>
        </w:tc>
        <w:tc>
          <w:tcPr>
            <w:tcW w:w="3296" w:type="pct"/>
            <w:tcBorders>
              <w:top w:val="nil"/>
              <w:left w:val="nil"/>
              <w:bottom w:val="nil"/>
            </w:tcBorders>
            <w:vAlign w:val="center"/>
          </w:tcPr>
          <w:p w:rsidR="000F1F93" w:rsidRPr="004318BF" w:rsidRDefault="000F1F93" w:rsidP="004318BF">
            <w:pPr>
              <w:rPr>
                <w:sz w:val="19"/>
                <w:szCs w:val="19"/>
              </w:rPr>
            </w:pPr>
            <w:r w:rsidRPr="004318BF">
              <w:rPr>
                <w:sz w:val="19"/>
                <w:szCs w:val="19"/>
              </w:rPr>
              <w:t>Bütün yıl</w:t>
            </w:r>
          </w:p>
        </w:tc>
        <w:tc>
          <w:tcPr>
            <w:tcW w:w="629" w:type="pct"/>
            <w:tcBorders>
              <w:top w:val="nil"/>
              <w:bottom w:val="nil"/>
            </w:tcBorders>
            <w:vAlign w:val="center"/>
          </w:tcPr>
          <w:p w:rsidR="000F1F93" w:rsidRPr="004318BF" w:rsidRDefault="000F1F93" w:rsidP="004318BF">
            <w:pPr>
              <w:jc w:val="right"/>
              <w:rPr>
                <w:sz w:val="19"/>
                <w:szCs w:val="19"/>
              </w:rPr>
            </w:pPr>
            <w:r w:rsidRPr="004318BF">
              <w:rPr>
                <w:sz w:val="19"/>
                <w:szCs w:val="19"/>
              </w:rPr>
              <w:t>35</w:t>
            </w:r>
          </w:p>
        </w:tc>
        <w:tc>
          <w:tcPr>
            <w:tcW w:w="724" w:type="pct"/>
            <w:tcBorders>
              <w:top w:val="nil"/>
              <w:bottom w:val="nil"/>
            </w:tcBorders>
            <w:vAlign w:val="center"/>
          </w:tcPr>
          <w:p w:rsidR="000F1F93" w:rsidRPr="004318BF" w:rsidRDefault="000F1F93" w:rsidP="004318BF">
            <w:pPr>
              <w:jc w:val="right"/>
              <w:rPr>
                <w:sz w:val="19"/>
                <w:szCs w:val="19"/>
              </w:rPr>
            </w:pPr>
            <w:r w:rsidRPr="004318BF">
              <w:rPr>
                <w:sz w:val="19"/>
                <w:szCs w:val="19"/>
              </w:rPr>
              <w:t>35,4</w:t>
            </w:r>
          </w:p>
        </w:tc>
      </w:tr>
      <w:tr w:rsidR="000F1F93" w:rsidRPr="004318BF" w:rsidTr="004318BF">
        <w:trPr>
          <w:trHeight w:val="20"/>
          <w:jc w:val="center"/>
        </w:trPr>
        <w:tc>
          <w:tcPr>
            <w:tcW w:w="351" w:type="pct"/>
            <w:tcBorders>
              <w:top w:val="nil"/>
              <w:right w:val="nil"/>
            </w:tcBorders>
            <w:vAlign w:val="center"/>
          </w:tcPr>
          <w:p w:rsidR="000F1F93" w:rsidRPr="004318BF" w:rsidRDefault="000F1F93" w:rsidP="004318BF">
            <w:pPr>
              <w:rPr>
                <w:sz w:val="19"/>
                <w:szCs w:val="19"/>
              </w:rPr>
            </w:pPr>
          </w:p>
        </w:tc>
        <w:tc>
          <w:tcPr>
            <w:tcW w:w="3296" w:type="pct"/>
            <w:tcBorders>
              <w:top w:val="nil"/>
              <w:left w:val="nil"/>
            </w:tcBorders>
            <w:vAlign w:val="center"/>
          </w:tcPr>
          <w:p w:rsidR="000F1F93" w:rsidRPr="004318BF" w:rsidRDefault="000F1F93" w:rsidP="004318BF">
            <w:pPr>
              <w:rPr>
                <w:b/>
                <w:sz w:val="19"/>
                <w:szCs w:val="19"/>
              </w:rPr>
            </w:pPr>
            <w:r w:rsidRPr="004318BF">
              <w:rPr>
                <w:b/>
                <w:sz w:val="19"/>
                <w:szCs w:val="19"/>
              </w:rPr>
              <w:t>Toplam</w:t>
            </w:r>
          </w:p>
        </w:tc>
        <w:tc>
          <w:tcPr>
            <w:tcW w:w="629" w:type="pct"/>
            <w:tcBorders>
              <w:top w:val="nil"/>
            </w:tcBorders>
            <w:vAlign w:val="center"/>
          </w:tcPr>
          <w:p w:rsidR="000F1F93" w:rsidRPr="004318BF" w:rsidRDefault="000F1F93" w:rsidP="004318BF">
            <w:pPr>
              <w:jc w:val="right"/>
              <w:rPr>
                <w:b/>
                <w:sz w:val="19"/>
                <w:szCs w:val="19"/>
              </w:rPr>
            </w:pPr>
            <w:r w:rsidRPr="004318BF">
              <w:rPr>
                <w:b/>
                <w:sz w:val="19"/>
                <w:szCs w:val="19"/>
              </w:rPr>
              <w:t>99</w:t>
            </w:r>
          </w:p>
        </w:tc>
        <w:tc>
          <w:tcPr>
            <w:tcW w:w="724" w:type="pct"/>
            <w:tcBorders>
              <w:top w:val="nil"/>
            </w:tcBorders>
            <w:vAlign w:val="center"/>
          </w:tcPr>
          <w:p w:rsidR="000F1F93" w:rsidRPr="004318BF" w:rsidRDefault="000F1F93" w:rsidP="004318BF">
            <w:pPr>
              <w:jc w:val="right"/>
              <w:rPr>
                <w:b/>
                <w:sz w:val="19"/>
                <w:szCs w:val="19"/>
              </w:rPr>
            </w:pPr>
            <w:r w:rsidRPr="004318BF">
              <w:rPr>
                <w:b/>
                <w:sz w:val="19"/>
                <w:szCs w:val="19"/>
              </w:rPr>
              <w:t>100.0</w:t>
            </w:r>
          </w:p>
        </w:tc>
      </w:tr>
    </w:tbl>
    <w:p w:rsidR="000F1F93" w:rsidRPr="004318BF" w:rsidRDefault="000F1F93" w:rsidP="004318BF">
      <w:pPr>
        <w:spacing w:before="120" w:after="120"/>
        <w:ind w:firstLine="709"/>
        <w:jc w:val="both"/>
        <w:rPr>
          <w:sz w:val="21"/>
          <w:szCs w:val="21"/>
        </w:rPr>
      </w:pPr>
      <w:r w:rsidRPr="004318BF">
        <w:rPr>
          <w:sz w:val="21"/>
          <w:szCs w:val="21"/>
        </w:rPr>
        <w:t>Tablo1'deki verilere göre çalışma grubunu oluşturan öğretim üyelerinin yarıdan çoğunun (%56,6) erkek öğretim üyelerinden oluştuğu görülmektedir.</w:t>
      </w:r>
    </w:p>
    <w:p w:rsidR="000F1F93" w:rsidRPr="004318BF" w:rsidRDefault="000F1F93" w:rsidP="004318BF">
      <w:pPr>
        <w:spacing w:before="120" w:after="120"/>
        <w:ind w:firstLine="709"/>
        <w:jc w:val="both"/>
        <w:rPr>
          <w:sz w:val="21"/>
          <w:szCs w:val="21"/>
        </w:rPr>
      </w:pPr>
      <w:r w:rsidRPr="004318BF">
        <w:rPr>
          <w:sz w:val="21"/>
          <w:szCs w:val="21"/>
        </w:rPr>
        <w:t xml:space="preserve">Yaş açısından bakıldığında ise, çalışma grubunu oluşturan öğretim üyelerinin yarıdan fazlasının (%51,5)  31 ve üstü yaş grubunda yer aldığı, bunu 26-30 yaş grubu öğretim üyelerinin (%38,4) takip ettiği, bunu </w:t>
      </w:r>
      <w:proofErr w:type="gramStart"/>
      <w:r w:rsidRPr="004318BF">
        <w:rPr>
          <w:sz w:val="21"/>
          <w:szCs w:val="21"/>
        </w:rPr>
        <w:t>da  21</w:t>
      </w:r>
      <w:proofErr w:type="gramEnd"/>
      <w:r w:rsidRPr="004318BF">
        <w:rPr>
          <w:sz w:val="21"/>
          <w:szCs w:val="21"/>
        </w:rPr>
        <w:t>-25 yaş grubu öğretim üyelerinin (%9,1) takip ettiği ve 16-20 yaş grubundaki öğretim üyelerinin yok denecek kadar az olduğu görülmektedir. Bu bulgulardan hareketle araştırmaya katılan öğretim üyelerinin yarıdan fazlasının 31 ve üstü yaş aralığında olduğu söylenebilir.</w:t>
      </w:r>
    </w:p>
    <w:p w:rsidR="000F1F93" w:rsidRPr="004318BF" w:rsidRDefault="000F1F93" w:rsidP="004318BF">
      <w:pPr>
        <w:spacing w:before="120" w:after="120"/>
        <w:ind w:firstLine="709"/>
        <w:jc w:val="both"/>
        <w:rPr>
          <w:sz w:val="21"/>
          <w:szCs w:val="21"/>
        </w:rPr>
      </w:pPr>
      <w:r w:rsidRPr="004318BF">
        <w:rPr>
          <w:sz w:val="21"/>
          <w:szCs w:val="21"/>
        </w:rPr>
        <w:t>Bilim alanı olarak bakıldığında ise, çalışma grubunu oluşturan öğretim üyelerinin yarıdan fazlasının (%65,7) Sosyal Bilimler grubunda yer aldığı, bunu Fen Bilimleri alanının (%30,3) takip ettiği ve en az Sağlık Bilimleri alanında ( %4,0) olduğu görülmektedir.</w:t>
      </w:r>
    </w:p>
    <w:p w:rsidR="000F1F93" w:rsidRPr="004318BF" w:rsidRDefault="000F1F93" w:rsidP="004318BF">
      <w:pPr>
        <w:spacing w:before="120" w:after="120"/>
        <w:ind w:firstLine="709"/>
        <w:jc w:val="both"/>
        <w:rPr>
          <w:sz w:val="21"/>
          <w:szCs w:val="21"/>
        </w:rPr>
      </w:pPr>
      <w:r w:rsidRPr="004318BF">
        <w:rPr>
          <w:sz w:val="21"/>
          <w:szCs w:val="21"/>
        </w:rPr>
        <w:t xml:space="preserve">Bilim unvanı olarak bakıldığında ise, çalışma grubunu oluşturan öğretim üyelerinin yarıdan fazlasının (%53,5) araştırma görevlisi grubunda yer aldığı, bunu </w:t>
      </w:r>
      <w:proofErr w:type="gramStart"/>
      <w:r w:rsidRPr="004318BF">
        <w:rPr>
          <w:sz w:val="21"/>
          <w:szCs w:val="21"/>
        </w:rPr>
        <w:t>Yrd.</w:t>
      </w:r>
      <w:proofErr w:type="spellStart"/>
      <w:r w:rsidRPr="004318BF">
        <w:rPr>
          <w:sz w:val="21"/>
          <w:szCs w:val="21"/>
        </w:rPr>
        <w:t>Doç.Dr</w:t>
      </w:r>
      <w:proofErr w:type="spellEnd"/>
      <w:proofErr w:type="gramEnd"/>
      <w:r w:rsidRPr="004318BF">
        <w:rPr>
          <w:sz w:val="21"/>
          <w:szCs w:val="21"/>
        </w:rPr>
        <w:t xml:space="preserve">. ve Doktor  unvanının (%11,1)  takip ettiği ve Doç. Dr. (%9,1), </w:t>
      </w:r>
      <w:proofErr w:type="spellStart"/>
      <w:r w:rsidRPr="004318BF">
        <w:rPr>
          <w:sz w:val="21"/>
          <w:szCs w:val="21"/>
        </w:rPr>
        <w:t>Öğr</w:t>
      </w:r>
      <w:proofErr w:type="spellEnd"/>
      <w:r w:rsidRPr="004318BF">
        <w:rPr>
          <w:sz w:val="21"/>
          <w:szCs w:val="21"/>
        </w:rPr>
        <w:t xml:space="preserve">.Gör (%7,1), </w:t>
      </w:r>
      <w:proofErr w:type="spellStart"/>
      <w:r w:rsidRPr="004318BF">
        <w:rPr>
          <w:sz w:val="21"/>
          <w:szCs w:val="21"/>
        </w:rPr>
        <w:t>Prof.Dr</w:t>
      </w:r>
      <w:proofErr w:type="spellEnd"/>
      <w:r w:rsidRPr="004318BF">
        <w:rPr>
          <w:sz w:val="21"/>
          <w:szCs w:val="21"/>
        </w:rPr>
        <w:t xml:space="preserve">. (%5,1), Diğer (%3,0) olarak oranların azalarak birbirlerini takip ettiği görülmektedir. </w:t>
      </w:r>
    </w:p>
    <w:p w:rsidR="000F1F93" w:rsidRPr="004318BF" w:rsidRDefault="000F1F93" w:rsidP="004318BF">
      <w:pPr>
        <w:spacing w:before="120" w:after="120"/>
        <w:ind w:firstLine="709"/>
        <w:jc w:val="both"/>
        <w:rPr>
          <w:sz w:val="21"/>
          <w:szCs w:val="21"/>
        </w:rPr>
      </w:pPr>
      <w:proofErr w:type="gramStart"/>
      <w:r w:rsidRPr="004318BF">
        <w:rPr>
          <w:sz w:val="21"/>
          <w:szCs w:val="21"/>
        </w:rPr>
        <w:lastRenderedPageBreak/>
        <w:t>Kongreye katılım sayısı olarak bakıldığında ise, çalışma grubunda yer alan öğretim üyelerinin çoğunun (%40,4) yılda 2 kez kongreye gittiği, bunu 1 kez gidenler (%35,4) takip etmekte ve 3 kez gidenler (%14,1), 5 ve daha fazla gidenler (%6,1), 4 kez gidenler (%4,0) azalarak birbirlerini takip ettiği görülmektedir.</w:t>
      </w:r>
      <w:proofErr w:type="gramEnd"/>
    </w:p>
    <w:p w:rsidR="000F1F93" w:rsidRPr="004318BF" w:rsidRDefault="000F1F93" w:rsidP="004318BF">
      <w:pPr>
        <w:spacing w:before="120" w:after="120"/>
        <w:ind w:firstLine="709"/>
        <w:jc w:val="both"/>
        <w:rPr>
          <w:sz w:val="21"/>
          <w:szCs w:val="21"/>
        </w:rPr>
      </w:pPr>
      <w:r w:rsidRPr="004318BF">
        <w:rPr>
          <w:sz w:val="21"/>
          <w:szCs w:val="21"/>
        </w:rPr>
        <w:t xml:space="preserve">Kongre zamanı olarak bakıldığında ise, çalışma grubunda yer alan öğretim üyelerinin çoğunun “Bütün Yıl” (%35,4) grubunda yer aldığı, bunu “İlkbahar” grubunun (%25,3) takip ettiği, ardından “Sonbahar” (%17,2) grubunun geldiği ve “Yaz” gurubu (%16,2), “Kış” grubunun (%6,1) takip ettiği görülür. </w:t>
      </w:r>
    </w:p>
    <w:p w:rsidR="000F1F93" w:rsidRPr="004318BF" w:rsidRDefault="000F1F93" w:rsidP="00FF1C4A">
      <w:pPr>
        <w:tabs>
          <w:tab w:val="left" w:pos="1092"/>
        </w:tabs>
        <w:spacing w:before="120" w:after="120"/>
        <w:ind w:firstLine="709"/>
        <w:jc w:val="both"/>
        <w:rPr>
          <w:b/>
          <w:sz w:val="21"/>
          <w:szCs w:val="21"/>
        </w:rPr>
      </w:pPr>
      <w:r w:rsidRPr="004318BF">
        <w:rPr>
          <w:b/>
          <w:sz w:val="21"/>
          <w:szCs w:val="21"/>
        </w:rPr>
        <w:t xml:space="preserve">4.2. </w:t>
      </w:r>
      <w:r w:rsidR="00FF1C4A">
        <w:rPr>
          <w:b/>
          <w:sz w:val="21"/>
          <w:szCs w:val="21"/>
        </w:rPr>
        <w:tab/>
      </w:r>
      <w:r w:rsidRPr="004318BF">
        <w:rPr>
          <w:b/>
          <w:sz w:val="21"/>
          <w:szCs w:val="21"/>
        </w:rPr>
        <w:t xml:space="preserve">Öğretim Üyelerinin Bilimsel Kongre Tercihinde Etkili Olan </w:t>
      </w:r>
      <w:r w:rsidR="00FF1C4A">
        <w:rPr>
          <w:b/>
          <w:sz w:val="21"/>
          <w:szCs w:val="21"/>
        </w:rPr>
        <w:tab/>
      </w:r>
      <w:r w:rsidRPr="004318BF">
        <w:rPr>
          <w:b/>
          <w:sz w:val="21"/>
          <w:szCs w:val="21"/>
        </w:rPr>
        <w:t>Unsurlar</w:t>
      </w:r>
    </w:p>
    <w:p w:rsidR="000F1F93" w:rsidRPr="004318BF" w:rsidRDefault="000F1F93" w:rsidP="004318BF">
      <w:pPr>
        <w:widowControl w:val="0"/>
        <w:autoSpaceDE w:val="0"/>
        <w:autoSpaceDN w:val="0"/>
        <w:adjustRightInd w:val="0"/>
        <w:spacing w:before="120" w:after="120"/>
        <w:ind w:firstLine="709"/>
        <w:jc w:val="both"/>
        <w:rPr>
          <w:sz w:val="21"/>
          <w:szCs w:val="21"/>
        </w:rPr>
      </w:pPr>
      <w:r w:rsidRPr="004318BF">
        <w:rPr>
          <w:sz w:val="21"/>
          <w:szCs w:val="21"/>
        </w:rPr>
        <w:t>Araştırmanın, “Öğretim üyelerinin bilimsel kongre tercihinde etkili olan unsurlar nelerdir?” sorusuna ilişkin bulgular Tablo2’de verilmiştir.</w:t>
      </w:r>
    </w:p>
    <w:p w:rsidR="000F1F93" w:rsidRPr="00FF1C4A" w:rsidRDefault="000F1F93" w:rsidP="00FF1C4A">
      <w:pPr>
        <w:pStyle w:val="TabloAdlar"/>
        <w:tabs>
          <w:tab w:val="left" w:pos="1560"/>
        </w:tabs>
        <w:spacing w:before="120" w:after="120"/>
        <w:ind w:firstLine="709"/>
        <w:jc w:val="both"/>
        <w:rPr>
          <w:rFonts w:cs="Times New Roman"/>
          <w:b w:val="0"/>
          <w:sz w:val="21"/>
          <w:szCs w:val="21"/>
          <w:lang w:val="tr-TR"/>
        </w:rPr>
      </w:pPr>
      <w:r w:rsidRPr="00FF1C4A">
        <w:rPr>
          <w:rFonts w:cs="Times New Roman"/>
          <w:b w:val="0"/>
          <w:sz w:val="21"/>
          <w:szCs w:val="21"/>
          <w:lang w:val="tr-TR"/>
        </w:rPr>
        <w:t>Tablo</w:t>
      </w:r>
      <w:r w:rsidR="00FF1C4A" w:rsidRPr="00FF1C4A">
        <w:rPr>
          <w:rFonts w:cs="Times New Roman"/>
          <w:b w:val="0"/>
          <w:sz w:val="21"/>
          <w:szCs w:val="21"/>
          <w:lang w:val="tr-TR"/>
        </w:rPr>
        <w:t xml:space="preserve"> </w:t>
      </w:r>
      <w:r w:rsidRPr="00FF1C4A">
        <w:rPr>
          <w:rFonts w:cs="Times New Roman"/>
          <w:b w:val="0"/>
          <w:sz w:val="21"/>
          <w:szCs w:val="21"/>
          <w:lang w:val="tr-TR"/>
        </w:rPr>
        <w:t>2</w:t>
      </w:r>
      <w:r w:rsidR="00FF1C4A" w:rsidRPr="00FF1C4A">
        <w:rPr>
          <w:rFonts w:cs="Times New Roman"/>
          <w:b w:val="0"/>
          <w:sz w:val="21"/>
          <w:szCs w:val="21"/>
          <w:lang w:val="tr-TR"/>
        </w:rPr>
        <w:t>:</w:t>
      </w:r>
      <w:r w:rsidR="00FF1C4A" w:rsidRPr="00FF1C4A">
        <w:rPr>
          <w:rFonts w:cs="Times New Roman"/>
          <w:b w:val="0"/>
          <w:sz w:val="21"/>
          <w:szCs w:val="21"/>
          <w:lang w:val="tr-TR"/>
        </w:rPr>
        <w:tab/>
      </w:r>
      <w:r w:rsidRPr="00FF1C4A">
        <w:rPr>
          <w:rFonts w:cs="Times New Roman"/>
          <w:b w:val="0"/>
          <w:sz w:val="21"/>
          <w:szCs w:val="21"/>
          <w:lang w:val="tr-TR"/>
        </w:rPr>
        <w:t xml:space="preserve">Öğretim Üyelerinin Kongre Tercihinde Etkili Olan </w:t>
      </w:r>
      <w:r w:rsidR="00FF1C4A" w:rsidRPr="00FF1C4A">
        <w:rPr>
          <w:rFonts w:cs="Times New Roman"/>
          <w:b w:val="0"/>
          <w:sz w:val="21"/>
          <w:szCs w:val="21"/>
          <w:lang w:val="tr-TR"/>
        </w:rPr>
        <w:tab/>
      </w:r>
      <w:r w:rsidRPr="00FF1C4A">
        <w:rPr>
          <w:rFonts w:cs="Times New Roman"/>
          <w:b w:val="0"/>
          <w:sz w:val="21"/>
          <w:szCs w:val="21"/>
          <w:lang w:val="tr-TR"/>
        </w:rPr>
        <w:t>Unsurlara İlişkin Görüşleri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22"/>
        <w:gridCol w:w="2891"/>
        <w:gridCol w:w="521"/>
        <w:gridCol w:w="521"/>
        <w:gridCol w:w="521"/>
        <w:gridCol w:w="521"/>
        <w:gridCol w:w="521"/>
        <w:gridCol w:w="657"/>
      </w:tblGrid>
      <w:tr w:rsidR="000F1F93" w:rsidRPr="00870538" w:rsidTr="00FF1C4A">
        <w:trPr>
          <w:cantSplit/>
          <w:trHeight w:val="20"/>
          <w:tblHeader/>
        </w:trPr>
        <w:tc>
          <w:tcPr>
            <w:tcW w:w="277"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S.No</w:t>
            </w:r>
          </w:p>
        </w:tc>
        <w:tc>
          <w:tcPr>
            <w:tcW w:w="2276" w:type="pct"/>
            <w:shd w:val="clear" w:color="auto" w:fill="808080"/>
            <w:vAlign w:val="center"/>
          </w:tcPr>
          <w:p w:rsidR="000F1F93" w:rsidRPr="00870538" w:rsidRDefault="000F1F93" w:rsidP="004318BF">
            <w:pPr>
              <w:rPr>
                <w:b/>
                <w:color w:val="FFFFFF"/>
                <w:sz w:val="18"/>
                <w:szCs w:val="18"/>
              </w:rPr>
            </w:pPr>
            <w:r w:rsidRPr="00870538">
              <w:rPr>
                <w:b/>
                <w:color w:val="FFFFFF"/>
                <w:sz w:val="18"/>
                <w:szCs w:val="18"/>
              </w:rPr>
              <w:t>İ F A D E L E R</w:t>
            </w:r>
          </w:p>
        </w:tc>
        <w:tc>
          <w:tcPr>
            <w:tcW w:w="394"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HK</w:t>
            </w:r>
          </w:p>
        </w:tc>
        <w:tc>
          <w:tcPr>
            <w:tcW w:w="374"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K-</w:t>
            </w:r>
          </w:p>
        </w:tc>
        <w:tc>
          <w:tcPr>
            <w:tcW w:w="394"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w:t>
            </w:r>
          </w:p>
        </w:tc>
        <w:tc>
          <w:tcPr>
            <w:tcW w:w="394"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K+</w:t>
            </w:r>
          </w:p>
        </w:tc>
        <w:tc>
          <w:tcPr>
            <w:tcW w:w="462"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TK</w:t>
            </w:r>
          </w:p>
        </w:tc>
        <w:tc>
          <w:tcPr>
            <w:tcW w:w="430" w:type="pct"/>
            <w:shd w:val="clear" w:color="auto" w:fill="808080"/>
            <w:vAlign w:val="center"/>
          </w:tcPr>
          <w:p w:rsidR="000F1F93" w:rsidRPr="00870538" w:rsidRDefault="000F1F93" w:rsidP="004318BF">
            <w:pPr>
              <w:jc w:val="center"/>
              <w:rPr>
                <w:b/>
                <w:color w:val="FFFFFF"/>
                <w:sz w:val="18"/>
                <w:szCs w:val="18"/>
              </w:rPr>
            </w:pPr>
            <w:r w:rsidRPr="00870538">
              <w:rPr>
                <w:b/>
                <w:color w:val="FFFFFF"/>
                <w:sz w:val="18"/>
                <w:szCs w:val="18"/>
              </w:rPr>
              <w:t>Toplam</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w:t>
            </w:r>
          </w:p>
        </w:tc>
        <w:tc>
          <w:tcPr>
            <w:tcW w:w="2276" w:type="pct"/>
            <w:vAlign w:val="center"/>
          </w:tcPr>
          <w:p w:rsidR="000F1F93" w:rsidRPr="00870538" w:rsidRDefault="000F1F93" w:rsidP="004318BF">
            <w:pPr>
              <w:rPr>
                <w:sz w:val="18"/>
                <w:szCs w:val="18"/>
              </w:rPr>
            </w:pPr>
            <w:r w:rsidRPr="00870538">
              <w:rPr>
                <w:sz w:val="18"/>
                <w:szCs w:val="18"/>
              </w:rPr>
              <w:t>Kongrenin konusu etkilidir.</w:t>
            </w:r>
          </w:p>
        </w:tc>
        <w:tc>
          <w:tcPr>
            <w:tcW w:w="39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 xml:space="preserve"> %0</w:t>
            </w:r>
          </w:p>
        </w:tc>
        <w:tc>
          <w:tcPr>
            <w:tcW w:w="37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9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94" w:type="pct"/>
            <w:vAlign w:val="center"/>
          </w:tcPr>
          <w:p w:rsidR="000F1F93" w:rsidRPr="00870538" w:rsidRDefault="000F1F93" w:rsidP="004318BF">
            <w:pPr>
              <w:jc w:val="center"/>
              <w:rPr>
                <w:sz w:val="18"/>
                <w:szCs w:val="18"/>
              </w:rPr>
            </w:pPr>
            <w:r w:rsidRPr="00870538">
              <w:rPr>
                <w:sz w:val="18"/>
                <w:szCs w:val="18"/>
              </w:rPr>
              <w:t>32</w:t>
            </w:r>
          </w:p>
          <w:p w:rsidR="000F1F93" w:rsidRPr="00870538" w:rsidRDefault="000F1F93" w:rsidP="004318BF">
            <w:pPr>
              <w:jc w:val="center"/>
              <w:rPr>
                <w:sz w:val="18"/>
                <w:szCs w:val="18"/>
              </w:rPr>
            </w:pPr>
            <w:r w:rsidRPr="00870538">
              <w:rPr>
                <w:sz w:val="18"/>
                <w:szCs w:val="18"/>
              </w:rPr>
              <w:t>%32,3</w:t>
            </w:r>
          </w:p>
        </w:tc>
        <w:tc>
          <w:tcPr>
            <w:tcW w:w="462" w:type="pct"/>
            <w:vAlign w:val="center"/>
          </w:tcPr>
          <w:p w:rsidR="000F1F93" w:rsidRPr="00870538" w:rsidRDefault="000F1F93" w:rsidP="004318BF">
            <w:pPr>
              <w:jc w:val="center"/>
              <w:rPr>
                <w:sz w:val="18"/>
                <w:szCs w:val="18"/>
              </w:rPr>
            </w:pPr>
            <w:r w:rsidRPr="00870538">
              <w:rPr>
                <w:sz w:val="18"/>
                <w:szCs w:val="18"/>
              </w:rPr>
              <w:t>63</w:t>
            </w:r>
          </w:p>
          <w:p w:rsidR="000F1F93" w:rsidRPr="00870538" w:rsidRDefault="000F1F93" w:rsidP="004318BF">
            <w:pPr>
              <w:jc w:val="center"/>
              <w:rPr>
                <w:sz w:val="18"/>
                <w:szCs w:val="18"/>
              </w:rPr>
            </w:pPr>
            <w:r w:rsidRPr="00870538">
              <w:rPr>
                <w:sz w:val="18"/>
                <w:szCs w:val="18"/>
              </w:rPr>
              <w:t>%63,6</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w:t>
            </w:r>
          </w:p>
        </w:tc>
        <w:tc>
          <w:tcPr>
            <w:tcW w:w="2276" w:type="pct"/>
            <w:vAlign w:val="center"/>
          </w:tcPr>
          <w:p w:rsidR="000F1F93" w:rsidRPr="00870538" w:rsidRDefault="000F1F93" w:rsidP="004318BF">
            <w:pPr>
              <w:rPr>
                <w:sz w:val="18"/>
                <w:szCs w:val="18"/>
              </w:rPr>
            </w:pPr>
            <w:r w:rsidRPr="00870538">
              <w:rPr>
                <w:sz w:val="18"/>
                <w:szCs w:val="18"/>
              </w:rPr>
              <w:t>Bilim kurulunun incelemesi etkilidir.</w:t>
            </w:r>
          </w:p>
        </w:tc>
        <w:tc>
          <w:tcPr>
            <w:tcW w:w="394" w:type="pct"/>
            <w:vAlign w:val="center"/>
          </w:tcPr>
          <w:p w:rsidR="000F1F93" w:rsidRPr="00870538" w:rsidRDefault="000F1F93" w:rsidP="004318BF">
            <w:pPr>
              <w:jc w:val="center"/>
              <w:rPr>
                <w:sz w:val="18"/>
                <w:szCs w:val="18"/>
              </w:rPr>
            </w:pPr>
            <w:r w:rsidRPr="00870538">
              <w:rPr>
                <w:sz w:val="18"/>
                <w:szCs w:val="18"/>
              </w:rPr>
              <w:t>2</w:t>
            </w:r>
          </w:p>
          <w:p w:rsidR="000F1F93" w:rsidRPr="00870538" w:rsidRDefault="000F1F93" w:rsidP="004318BF">
            <w:pPr>
              <w:jc w:val="center"/>
              <w:rPr>
                <w:sz w:val="18"/>
                <w:szCs w:val="18"/>
              </w:rPr>
            </w:pPr>
            <w:r w:rsidRPr="00870538">
              <w:rPr>
                <w:sz w:val="18"/>
                <w:szCs w:val="18"/>
              </w:rPr>
              <w:t>%2,0</w:t>
            </w:r>
          </w:p>
        </w:tc>
        <w:tc>
          <w:tcPr>
            <w:tcW w:w="374" w:type="pct"/>
            <w:vAlign w:val="center"/>
          </w:tcPr>
          <w:p w:rsidR="000F1F93" w:rsidRPr="00870538" w:rsidRDefault="000F1F93" w:rsidP="004318BF">
            <w:pPr>
              <w:jc w:val="center"/>
              <w:rPr>
                <w:sz w:val="18"/>
                <w:szCs w:val="18"/>
              </w:rPr>
            </w:pPr>
            <w:r w:rsidRPr="00870538">
              <w:rPr>
                <w:sz w:val="18"/>
                <w:szCs w:val="18"/>
              </w:rPr>
              <w:t>2</w:t>
            </w:r>
          </w:p>
          <w:p w:rsidR="000F1F93" w:rsidRPr="00870538" w:rsidRDefault="000F1F93" w:rsidP="004318BF">
            <w:pPr>
              <w:jc w:val="center"/>
              <w:rPr>
                <w:sz w:val="18"/>
                <w:szCs w:val="18"/>
              </w:rPr>
            </w:pPr>
            <w:r w:rsidRPr="00870538">
              <w:rPr>
                <w:sz w:val="18"/>
                <w:szCs w:val="18"/>
              </w:rPr>
              <w:t>%2,0</w:t>
            </w:r>
          </w:p>
        </w:tc>
        <w:tc>
          <w:tcPr>
            <w:tcW w:w="394" w:type="pct"/>
            <w:vAlign w:val="center"/>
          </w:tcPr>
          <w:p w:rsidR="000F1F93" w:rsidRPr="00870538" w:rsidRDefault="000F1F93" w:rsidP="004318BF">
            <w:pPr>
              <w:jc w:val="center"/>
              <w:rPr>
                <w:sz w:val="18"/>
                <w:szCs w:val="18"/>
              </w:rPr>
            </w:pPr>
            <w:r w:rsidRPr="00870538">
              <w:rPr>
                <w:sz w:val="18"/>
                <w:szCs w:val="18"/>
              </w:rPr>
              <w:t>12</w:t>
            </w:r>
          </w:p>
          <w:p w:rsidR="000F1F93" w:rsidRPr="00870538" w:rsidRDefault="000F1F93" w:rsidP="004318BF">
            <w:pPr>
              <w:jc w:val="center"/>
              <w:rPr>
                <w:sz w:val="18"/>
                <w:szCs w:val="18"/>
              </w:rPr>
            </w:pPr>
            <w:r w:rsidRPr="00870538">
              <w:rPr>
                <w:sz w:val="18"/>
                <w:szCs w:val="18"/>
              </w:rPr>
              <w:t>%12,1</w:t>
            </w:r>
          </w:p>
        </w:tc>
        <w:tc>
          <w:tcPr>
            <w:tcW w:w="394" w:type="pct"/>
            <w:vAlign w:val="center"/>
          </w:tcPr>
          <w:p w:rsidR="000F1F93" w:rsidRPr="00870538" w:rsidRDefault="000F1F93" w:rsidP="004318BF">
            <w:pPr>
              <w:jc w:val="center"/>
              <w:rPr>
                <w:sz w:val="18"/>
                <w:szCs w:val="18"/>
              </w:rPr>
            </w:pPr>
            <w:r w:rsidRPr="00870538">
              <w:rPr>
                <w:sz w:val="18"/>
                <w:szCs w:val="18"/>
              </w:rPr>
              <w:t>51</w:t>
            </w:r>
          </w:p>
          <w:p w:rsidR="000F1F93" w:rsidRPr="00870538" w:rsidRDefault="000F1F93" w:rsidP="004318BF">
            <w:pPr>
              <w:jc w:val="center"/>
              <w:rPr>
                <w:sz w:val="18"/>
                <w:szCs w:val="18"/>
              </w:rPr>
            </w:pPr>
            <w:r w:rsidRPr="00870538">
              <w:rPr>
                <w:sz w:val="18"/>
                <w:szCs w:val="18"/>
              </w:rPr>
              <w:t>%51,5</w:t>
            </w:r>
          </w:p>
        </w:tc>
        <w:tc>
          <w:tcPr>
            <w:tcW w:w="462" w:type="pct"/>
            <w:vAlign w:val="center"/>
          </w:tcPr>
          <w:p w:rsidR="000F1F93" w:rsidRPr="00870538" w:rsidRDefault="000F1F93" w:rsidP="004318BF">
            <w:pPr>
              <w:jc w:val="center"/>
              <w:rPr>
                <w:sz w:val="18"/>
                <w:szCs w:val="18"/>
              </w:rPr>
            </w:pPr>
            <w:r w:rsidRPr="00870538">
              <w:rPr>
                <w:sz w:val="18"/>
                <w:szCs w:val="18"/>
              </w:rPr>
              <w:t>32</w:t>
            </w:r>
          </w:p>
          <w:p w:rsidR="000F1F93" w:rsidRPr="00870538" w:rsidRDefault="000F1F93" w:rsidP="004318BF">
            <w:pPr>
              <w:jc w:val="center"/>
              <w:rPr>
                <w:sz w:val="18"/>
                <w:szCs w:val="18"/>
              </w:rPr>
            </w:pPr>
            <w:r w:rsidRPr="00870538">
              <w:rPr>
                <w:sz w:val="18"/>
                <w:szCs w:val="18"/>
              </w:rPr>
              <w:t>%32,3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3</w:t>
            </w:r>
          </w:p>
        </w:tc>
        <w:tc>
          <w:tcPr>
            <w:tcW w:w="2276" w:type="pct"/>
            <w:vAlign w:val="center"/>
          </w:tcPr>
          <w:p w:rsidR="000F1F93" w:rsidRPr="00870538" w:rsidRDefault="000F1F93" w:rsidP="004318BF">
            <w:pPr>
              <w:rPr>
                <w:sz w:val="18"/>
                <w:szCs w:val="18"/>
              </w:rPr>
            </w:pPr>
            <w:r w:rsidRPr="00870538">
              <w:rPr>
                <w:sz w:val="18"/>
                <w:szCs w:val="18"/>
              </w:rPr>
              <w:t>Kabul edilen bildirinin kabulünün siteye e-posta ile bilgilendirmesi etkilidir.</w:t>
            </w:r>
          </w:p>
        </w:tc>
        <w:tc>
          <w:tcPr>
            <w:tcW w:w="39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7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94" w:type="pct"/>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vAlign w:val="center"/>
          </w:tcPr>
          <w:p w:rsidR="000F1F93" w:rsidRPr="00870538" w:rsidRDefault="000F1F93" w:rsidP="004318BF">
            <w:pPr>
              <w:jc w:val="center"/>
              <w:rPr>
                <w:sz w:val="18"/>
                <w:szCs w:val="18"/>
              </w:rPr>
            </w:pPr>
            <w:r w:rsidRPr="00870538">
              <w:rPr>
                <w:sz w:val="18"/>
                <w:szCs w:val="18"/>
              </w:rPr>
              <w:t>39</w:t>
            </w:r>
          </w:p>
          <w:p w:rsidR="000F1F93" w:rsidRPr="00870538" w:rsidRDefault="000F1F93" w:rsidP="004318BF">
            <w:pPr>
              <w:jc w:val="center"/>
              <w:rPr>
                <w:sz w:val="18"/>
                <w:szCs w:val="18"/>
              </w:rPr>
            </w:pPr>
            <w:r w:rsidRPr="00870538">
              <w:rPr>
                <w:sz w:val="18"/>
                <w:szCs w:val="18"/>
              </w:rPr>
              <w:t>%39,4</w:t>
            </w:r>
          </w:p>
        </w:tc>
        <w:tc>
          <w:tcPr>
            <w:tcW w:w="462" w:type="pct"/>
            <w:vAlign w:val="center"/>
          </w:tcPr>
          <w:p w:rsidR="000F1F93" w:rsidRPr="00870538" w:rsidRDefault="000F1F93" w:rsidP="004318BF">
            <w:pPr>
              <w:jc w:val="center"/>
              <w:rPr>
                <w:sz w:val="18"/>
                <w:szCs w:val="18"/>
              </w:rPr>
            </w:pPr>
            <w:r w:rsidRPr="00870538">
              <w:rPr>
                <w:sz w:val="18"/>
                <w:szCs w:val="18"/>
              </w:rPr>
              <w:t>35</w:t>
            </w:r>
          </w:p>
          <w:p w:rsidR="000F1F93" w:rsidRPr="00870538" w:rsidRDefault="000F1F93" w:rsidP="004318BF">
            <w:pPr>
              <w:jc w:val="center"/>
              <w:rPr>
                <w:sz w:val="18"/>
                <w:szCs w:val="18"/>
              </w:rPr>
            </w:pPr>
            <w:r w:rsidRPr="00870538">
              <w:rPr>
                <w:sz w:val="18"/>
                <w:szCs w:val="18"/>
              </w:rPr>
              <w:t>%35,4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4</w:t>
            </w:r>
          </w:p>
        </w:tc>
        <w:tc>
          <w:tcPr>
            <w:tcW w:w="2276" w:type="pct"/>
            <w:vAlign w:val="center"/>
          </w:tcPr>
          <w:p w:rsidR="000F1F93" w:rsidRPr="00870538" w:rsidRDefault="000F1F93" w:rsidP="004318BF">
            <w:pPr>
              <w:rPr>
                <w:sz w:val="18"/>
                <w:szCs w:val="18"/>
              </w:rPr>
            </w:pPr>
            <w:r w:rsidRPr="00870538">
              <w:rPr>
                <w:sz w:val="18"/>
                <w:szCs w:val="18"/>
              </w:rPr>
              <w:t>Kongreyi düzenleyen kurum/kuruluşun saygınlığı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9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94" w:type="pct"/>
            <w:vAlign w:val="center"/>
          </w:tcPr>
          <w:p w:rsidR="000F1F93" w:rsidRPr="00870538" w:rsidRDefault="000F1F93" w:rsidP="004318BF">
            <w:pPr>
              <w:jc w:val="center"/>
              <w:rPr>
                <w:sz w:val="18"/>
                <w:szCs w:val="18"/>
              </w:rPr>
            </w:pPr>
            <w:r w:rsidRPr="00870538">
              <w:rPr>
                <w:sz w:val="18"/>
                <w:szCs w:val="18"/>
              </w:rPr>
              <w:t>29</w:t>
            </w:r>
          </w:p>
          <w:p w:rsidR="000F1F93" w:rsidRPr="00870538" w:rsidRDefault="000F1F93" w:rsidP="004318BF">
            <w:pPr>
              <w:jc w:val="center"/>
              <w:rPr>
                <w:sz w:val="18"/>
                <w:szCs w:val="18"/>
              </w:rPr>
            </w:pPr>
            <w:r w:rsidRPr="00870538">
              <w:rPr>
                <w:sz w:val="18"/>
                <w:szCs w:val="18"/>
              </w:rPr>
              <w:t>%29,3</w:t>
            </w:r>
          </w:p>
        </w:tc>
        <w:tc>
          <w:tcPr>
            <w:tcW w:w="462" w:type="pct"/>
            <w:vAlign w:val="center"/>
          </w:tcPr>
          <w:p w:rsidR="000F1F93" w:rsidRPr="00870538" w:rsidRDefault="000F1F93" w:rsidP="004318BF">
            <w:pPr>
              <w:jc w:val="center"/>
              <w:rPr>
                <w:sz w:val="18"/>
                <w:szCs w:val="18"/>
              </w:rPr>
            </w:pPr>
            <w:r w:rsidRPr="00870538">
              <w:rPr>
                <w:sz w:val="18"/>
                <w:szCs w:val="18"/>
              </w:rPr>
              <w:t>64</w:t>
            </w:r>
          </w:p>
          <w:p w:rsidR="000F1F93" w:rsidRPr="00870538" w:rsidRDefault="000F1F93" w:rsidP="004318BF">
            <w:pPr>
              <w:jc w:val="center"/>
              <w:rPr>
                <w:sz w:val="18"/>
                <w:szCs w:val="18"/>
              </w:rPr>
            </w:pPr>
            <w:r w:rsidRPr="00870538">
              <w:rPr>
                <w:sz w:val="18"/>
                <w:szCs w:val="18"/>
              </w:rPr>
              <w:t>%64,6</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5</w:t>
            </w:r>
          </w:p>
        </w:tc>
        <w:tc>
          <w:tcPr>
            <w:tcW w:w="2276" w:type="pct"/>
            <w:vAlign w:val="center"/>
          </w:tcPr>
          <w:p w:rsidR="000F1F93" w:rsidRPr="00870538" w:rsidRDefault="000F1F93" w:rsidP="004318BF">
            <w:pPr>
              <w:rPr>
                <w:sz w:val="18"/>
                <w:szCs w:val="18"/>
              </w:rPr>
            </w:pPr>
            <w:r w:rsidRPr="00870538">
              <w:rPr>
                <w:sz w:val="18"/>
                <w:szCs w:val="18"/>
              </w:rPr>
              <w:t>Kongre amaçlarının kendi profesyonel amaçlarımla uyumluluğu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94" w:type="pct"/>
            <w:vAlign w:val="center"/>
          </w:tcPr>
          <w:p w:rsidR="000F1F93" w:rsidRPr="00870538" w:rsidRDefault="000F1F93" w:rsidP="004318BF">
            <w:pPr>
              <w:jc w:val="center"/>
              <w:rPr>
                <w:sz w:val="18"/>
                <w:szCs w:val="18"/>
              </w:rPr>
            </w:pPr>
            <w:r w:rsidRPr="00870538">
              <w:rPr>
                <w:sz w:val="18"/>
                <w:szCs w:val="18"/>
              </w:rPr>
              <w:t>7</w:t>
            </w:r>
          </w:p>
          <w:p w:rsidR="000F1F93" w:rsidRPr="00870538" w:rsidRDefault="000F1F93" w:rsidP="004318BF">
            <w:pPr>
              <w:jc w:val="center"/>
              <w:rPr>
                <w:sz w:val="18"/>
                <w:szCs w:val="18"/>
              </w:rPr>
            </w:pPr>
            <w:r w:rsidRPr="00870538">
              <w:rPr>
                <w:sz w:val="18"/>
                <w:szCs w:val="18"/>
              </w:rPr>
              <w:t>%7,1</w:t>
            </w:r>
          </w:p>
        </w:tc>
        <w:tc>
          <w:tcPr>
            <w:tcW w:w="394" w:type="pct"/>
            <w:vAlign w:val="center"/>
          </w:tcPr>
          <w:p w:rsidR="000F1F93" w:rsidRPr="00870538" w:rsidRDefault="000F1F93" w:rsidP="004318BF">
            <w:pPr>
              <w:jc w:val="center"/>
              <w:rPr>
                <w:sz w:val="18"/>
                <w:szCs w:val="18"/>
              </w:rPr>
            </w:pPr>
            <w:r w:rsidRPr="00870538">
              <w:rPr>
                <w:sz w:val="18"/>
                <w:szCs w:val="18"/>
              </w:rPr>
              <w:t>33</w:t>
            </w:r>
          </w:p>
          <w:p w:rsidR="000F1F93" w:rsidRPr="00870538" w:rsidRDefault="000F1F93" w:rsidP="004318BF">
            <w:pPr>
              <w:jc w:val="center"/>
              <w:rPr>
                <w:sz w:val="18"/>
                <w:szCs w:val="18"/>
              </w:rPr>
            </w:pPr>
            <w:r w:rsidRPr="00870538">
              <w:rPr>
                <w:sz w:val="18"/>
                <w:szCs w:val="18"/>
              </w:rPr>
              <w:t>%33,3</w:t>
            </w:r>
          </w:p>
        </w:tc>
        <w:tc>
          <w:tcPr>
            <w:tcW w:w="462" w:type="pct"/>
            <w:vAlign w:val="center"/>
          </w:tcPr>
          <w:p w:rsidR="000F1F93" w:rsidRPr="00870538" w:rsidRDefault="000F1F93" w:rsidP="004318BF">
            <w:pPr>
              <w:jc w:val="center"/>
              <w:rPr>
                <w:sz w:val="18"/>
                <w:szCs w:val="18"/>
              </w:rPr>
            </w:pPr>
            <w:r w:rsidRPr="00870538">
              <w:rPr>
                <w:sz w:val="18"/>
                <w:szCs w:val="18"/>
              </w:rPr>
              <w:t>57</w:t>
            </w:r>
          </w:p>
          <w:p w:rsidR="000F1F93" w:rsidRPr="00870538" w:rsidRDefault="000F1F93" w:rsidP="004318BF">
            <w:pPr>
              <w:jc w:val="center"/>
              <w:rPr>
                <w:sz w:val="18"/>
                <w:szCs w:val="18"/>
              </w:rPr>
            </w:pPr>
            <w:r w:rsidRPr="00870538">
              <w:rPr>
                <w:sz w:val="18"/>
                <w:szCs w:val="18"/>
              </w:rPr>
              <w:t>%57,6</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6</w:t>
            </w:r>
          </w:p>
        </w:tc>
        <w:tc>
          <w:tcPr>
            <w:tcW w:w="2276" w:type="pct"/>
            <w:vAlign w:val="center"/>
          </w:tcPr>
          <w:p w:rsidR="000F1F93" w:rsidRPr="00870538" w:rsidRDefault="000F1F93" w:rsidP="004318BF">
            <w:pPr>
              <w:rPr>
                <w:sz w:val="18"/>
                <w:szCs w:val="18"/>
              </w:rPr>
            </w:pPr>
            <w:r w:rsidRPr="00870538">
              <w:rPr>
                <w:sz w:val="18"/>
                <w:szCs w:val="18"/>
              </w:rPr>
              <w:t>Kongre bilim kurulu üyelerinin alandaki uzmanlığı ve saygınlığı etkilidir.</w:t>
            </w:r>
          </w:p>
        </w:tc>
        <w:tc>
          <w:tcPr>
            <w:tcW w:w="39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7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94" w:type="pct"/>
            <w:vAlign w:val="center"/>
          </w:tcPr>
          <w:p w:rsidR="000F1F93" w:rsidRPr="00870538" w:rsidRDefault="000F1F93" w:rsidP="004318BF">
            <w:pPr>
              <w:jc w:val="center"/>
              <w:rPr>
                <w:sz w:val="18"/>
                <w:szCs w:val="18"/>
              </w:rPr>
            </w:pPr>
            <w:r w:rsidRPr="00870538">
              <w:rPr>
                <w:sz w:val="18"/>
                <w:szCs w:val="18"/>
              </w:rPr>
              <w:t>10</w:t>
            </w:r>
          </w:p>
          <w:p w:rsidR="000F1F93" w:rsidRPr="00870538" w:rsidRDefault="000F1F93" w:rsidP="004318BF">
            <w:pPr>
              <w:jc w:val="center"/>
              <w:rPr>
                <w:sz w:val="18"/>
                <w:szCs w:val="18"/>
              </w:rPr>
            </w:pPr>
            <w:r w:rsidRPr="00870538">
              <w:rPr>
                <w:sz w:val="18"/>
                <w:szCs w:val="18"/>
              </w:rPr>
              <w:t>%10,1</w:t>
            </w:r>
          </w:p>
        </w:tc>
        <w:tc>
          <w:tcPr>
            <w:tcW w:w="394" w:type="pct"/>
            <w:vAlign w:val="center"/>
          </w:tcPr>
          <w:p w:rsidR="000F1F93" w:rsidRPr="00870538" w:rsidRDefault="000F1F93" w:rsidP="004318BF">
            <w:pPr>
              <w:jc w:val="center"/>
              <w:rPr>
                <w:sz w:val="18"/>
                <w:szCs w:val="18"/>
              </w:rPr>
            </w:pPr>
            <w:r w:rsidRPr="00870538">
              <w:rPr>
                <w:sz w:val="18"/>
                <w:szCs w:val="18"/>
              </w:rPr>
              <w:t>49</w:t>
            </w:r>
          </w:p>
          <w:p w:rsidR="000F1F93" w:rsidRPr="00870538" w:rsidRDefault="000F1F93" w:rsidP="004318BF">
            <w:pPr>
              <w:jc w:val="center"/>
              <w:rPr>
                <w:sz w:val="18"/>
                <w:szCs w:val="18"/>
              </w:rPr>
            </w:pPr>
            <w:r w:rsidRPr="00870538">
              <w:rPr>
                <w:sz w:val="18"/>
                <w:szCs w:val="18"/>
              </w:rPr>
              <w:t>%49,5</w:t>
            </w:r>
          </w:p>
        </w:tc>
        <w:tc>
          <w:tcPr>
            <w:tcW w:w="462" w:type="pct"/>
            <w:vAlign w:val="center"/>
          </w:tcPr>
          <w:p w:rsidR="000F1F93" w:rsidRPr="00870538" w:rsidRDefault="000F1F93" w:rsidP="004318BF">
            <w:pPr>
              <w:jc w:val="center"/>
              <w:rPr>
                <w:sz w:val="18"/>
                <w:szCs w:val="18"/>
              </w:rPr>
            </w:pPr>
            <w:r w:rsidRPr="00870538">
              <w:rPr>
                <w:sz w:val="18"/>
                <w:szCs w:val="18"/>
              </w:rPr>
              <w:t>39</w:t>
            </w:r>
          </w:p>
          <w:p w:rsidR="000F1F93" w:rsidRPr="00870538" w:rsidRDefault="000F1F93" w:rsidP="004318BF">
            <w:pPr>
              <w:jc w:val="center"/>
              <w:rPr>
                <w:sz w:val="18"/>
                <w:szCs w:val="18"/>
              </w:rPr>
            </w:pPr>
            <w:r w:rsidRPr="00870538">
              <w:rPr>
                <w:sz w:val="18"/>
                <w:szCs w:val="18"/>
              </w:rPr>
              <w:t>%39,4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7</w:t>
            </w:r>
          </w:p>
        </w:tc>
        <w:tc>
          <w:tcPr>
            <w:tcW w:w="2276" w:type="pct"/>
            <w:vAlign w:val="center"/>
          </w:tcPr>
          <w:p w:rsidR="000F1F93" w:rsidRPr="00870538" w:rsidRDefault="000F1F93" w:rsidP="004318BF">
            <w:pPr>
              <w:rPr>
                <w:sz w:val="18"/>
                <w:szCs w:val="18"/>
              </w:rPr>
            </w:pPr>
            <w:r w:rsidRPr="00870538">
              <w:rPr>
                <w:sz w:val="18"/>
                <w:szCs w:val="18"/>
              </w:rPr>
              <w:t>Kongre konuşmacılarının alandaki uzmanlığı ve saygınlığı etkilidir.</w:t>
            </w:r>
          </w:p>
        </w:tc>
        <w:tc>
          <w:tcPr>
            <w:tcW w:w="39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7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94" w:type="pct"/>
            <w:vAlign w:val="center"/>
          </w:tcPr>
          <w:p w:rsidR="000F1F93" w:rsidRPr="00870538" w:rsidRDefault="000F1F93" w:rsidP="004318BF">
            <w:pPr>
              <w:jc w:val="center"/>
              <w:rPr>
                <w:sz w:val="18"/>
                <w:szCs w:val="18"/>
              </w:rPr>
            </w:pPr>
            <w:r w:rsidRPr="00870538">
              <w:rPr>
                <w:sz w:val="18"/>
                <w:szCs w:val="18"/>
              </w:rPr>
              <w:t>15</w:t>
            </w:r>
          </w:p>
          <w:p w:rsidR="000F1F93" w:rsidRPr="00870538" w:rsidRDefault="000F1F93" w:rsidP="004318BF">
            <w:pPr>
              <w:jc w:val="center"/>
              <w:rPr>
                <w:sz w:val="18"/>
                <w:szCs w:val="18"/>
              </w:rPr>
            </w:pPr>
            <w:r w:rsidRPr="00870538">
              <w:rPr>
                <w:sz w:val="18"/>
                <w:szCs w:val="18"/>
              </w:rPr>
              <w:t>%15,2</w:t>
            </w:r>
          </w:p>
        </w:tc>
        <w:tc>
          <w:tcPr>
            <w:tcW w:w="394" w:type="pct"/>
            <w:vAlign w:val="center"/>
          </w:tcPr>
          <w:p w:rsidR="000F1F93" w:rsidRPr="00870538" w:rsidRDefault="000F1F93" w:rsidP="004318BF">
            <w:pPr>
              <w:jc w:val="center"/>
              <w:rPr>
                <w:sz w:val="18"/>
                <w:szCs w:val="18"/>
              </w:rPr>
            </w:pPr>
            <w:r w:rsidRPr="00870538">
              <w:rPr>
                <w:sz w:val="18"/>
                <w:szCs w:val="18"/>
              </w:rPr>
              <w:t>41</w:t>
            </w:r>
          </w:p>
          <w:p w:rsidR="000F1F93" w:rsidRPr="00870538" w:rsidRDefault="000F1F93" w:rsidP="004318BF">
            <w:pPr>
              <w:jc w:val="center"/>
              <w:rPr>
                <w:sz w:val="18"/>
                <w:szCs w:val="18"/>
              </w:rPr>
            </w:pPr>
            <w:r w:rsidRPr="00870538">
              <w:rPr>
                <w:sz w:val="18"/>
                <w:szCs w:val="18"/>
              </w:rPr>
              <w:t>%41,4</w:t>
            </w:r>
          </w:p>
        </w:tc>
        <w:tc>
          <w:tcPr>
            <w:tcW w:w="462" w:type="pct"/>
            <w:vAlign w:val="center"/>
          </w:tcPr>
          <w:p w:rsidR="000F1F93" w:rsidRPr="00870538" w:rsidRDefault="000F1F93" w:rsidP="004318BF">
            <w:pPr>
              <w:jc w:val="center"/>
              <w:rPr>
                <w:sz w:val="18"/>
                <w:szCs w:val="18"/>
              </w:rPr>
            </w:pPr>
            <w:r w:rsidRPr="00870538">
              <w:rPr>
                <w:sz w:val="18"/>
                <w:szCs w:val="18"/>
              </w:rPr>
              <w:t>43</w:t>
            </w:r>
          </w:p>
          <w:p w:rsidR="000F1F93" w:rsidRPr="00870538" w:rsidRDefault="000F1F93" w:rsidP="004318BF">
            <w:pPr>
              <w:jc w:val="center"/>
              <w:rPr>
                <w:sz w:val="18"/>
                <w:szCs w:val="18"/>
              </w:rPr>
            </w:pPr>
            <w:r w:rsidRPr="00870538">
              <w:rPr>
                <w:sz w:val="18"/>
                <w:szCs w:val="18"/>
              </w:rPr>
              <w:t>%43,4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8</w:t>
            </w:r>
          </w:p>
        </w:tc>
        <w:tc>
          <w:tcPr>
            <w:tcW w:w="2276" w:type="pct"/>
            <w:vAlign w:val="center"/>
          </w:tcPr>
          <w:p w:rsidR="000F1F93" w:rsidRPr="00870538" w:rsidRDefault="000F1F93" w:rsidP="004318BF">
            <w:pPr>
              <w:rPr>
                <w:sz w:val="18"/>
                <w:szCs w:val="18"/>
              </w:rPr>
            </w:pPr>
            <w:r w:rsidRPr="00870538">
              <w:rPr>
                <w:sz w:val="18"/>
                <w:szCs w:val="18"/>
              </w:rPr>
              <w:t>Kongrede sunulan bildirilerin bilimsel bir dergide yayınlanması etkilidir.</w:t>
            </w:r>
          </w:p>
        </w:tc>
        <w:tc>
          <w:tcPr>
            <w:tcW w:w="39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74" w:type="pct"/>
            <w:vAlign w:val="center"/>
          </w:tcPr>
          <w:p w:rsidR="000F1F93" w:rsidRPr="00870538" w:rsidRDefault="000F1F93" w:rsidP="004318BF">
            <w:pPr>
              <w:jc w:val="center"/>
              <w:rPr>
                <w:sz w:val="18"/>
                <w:szCs w:val="18"/>
              </w:rPr>
            </w:pPr>
            <w:r w:rsidRPr="00870538">
              <w:rPr>
                <w:sz w:val="18"/>
                <w:szCs w:val="18"/>
              </w:rPr>
              <w:t>7</w:t>
            </w:r>
          </w:p>
          <w:p w:rsidR="000F1F93" w:rsidRPr="00870538" w:rsidRDefault="000F1F93" w:rsidP="004318BF">
            <w:pPr>
              <w:jc w:val="center"/>
              <w:rPr>
                <w:sz w:val="18"/>
                <w:szCs w:val="18"/>
              </w:rPr>
            </w:pPr>
            <w:r w:rsidRPr="00870538">
              <w:rPr>
                <w:sz w:val="18"/>
                <w:szCs w:val="18"/>
              </w:rPr>
              <w:t>%7,1</w:t>
            </w:r>
          </w:p>
        </w:tc>
        <w:tc>
          <w:tcPr>
            <w:tcW w:w="394" w:type="pct"/>
            <w:vAlign w:val="center"/>
          </w:tcPr>
          <w:p w:rsidR="000F1F93" w:rsidRPr="00870538" w:rsidRDefault="000F1F93" w:rsidP="004318BF">
            <w:pPr>
              <w:jc w:val="center"/>
              <w:rPr>
                <w:sz w:val="18"/>
                <w:szCs w:val="18"/>
              </w:rPr>
            </w:pPr>
            <w:r w:rsidRPr="00870538">
              <w:rPr>
                <w:sz w:val="18"/>
                <w:szCs w:val="18"/>
              </w:rPr>
              <w:t>12</w:t>
            </w:r>
          </w:p>
          <w:p w:rsidR="000F1F93" w:rsidRPr="00870538" w:rsidRDefault="000F1F93" w:rsidP="004318BF">
            <w:pPr>
              <w:jc w:val="center"/>
              <w:rPr>
                <w:sz w:val="18"/>
                <w:szCs w:val="18"/>
              </w:rPr>
            </w:pPr>
            <w:r w:rsidRPr="00870538">
              <w:rPr>
                <w:sz w:val="18"/>
                <w:szCs w:val="18"/>
              </w:rPr>
              <w:t>%12,1</w:t>
            </w:r>
          </w:p>
        </w:tc>
        <w:tc>
          <w:tcPr>
            <w:tcW w:w="394" w:type="pct"/>
            <w:vAlign w:val="center"/>
          </w:tcPr>
          <w:p w:rsidR="000F1F93" w:rsidRPr="00870538" w:rsidRDefault="000F1F93" w:rsidP="004318BF">
            <w:pPr>
              <w:jc w:val="center"/>
              <w:rPr>
                <w:sz w:val="18"/>
                <w:szCs w:val="18"/>
              </w:rPr>
            </w:pPr>
            <w:r w:rsidRPr="00870538">
              <w:rPr>
                <w:sz w:val="18"/>
                <w:szCs w:val="18"/>
              </w:rPr>
              <w:t>33</w:t>
            </w:r>
          </w:p>
          <w:p w:rsidR="000F1F93" w:rsidRPr="00870538" w:rsidRDefault="000F1F93" w:rsidP="004318BF">
            <w:pPr>
              <w:jc w:val="center"/>
              <w:rPr>
                <w:sz w:val="18"/>
                <w:szCs w:val="18"/>
              </w:rPr>
            </w:pPr>
            <w:r w:rsidRPr="00870538">
              <w:rPr>
                <w:sz w:val="18"/>
                <w:szCs w:val="18"/>
              </w:rPr>
              <w:t>%33,3</w:t>
            </w:r>
          </w:p>
        </w:tc>
        <w:tc>
          <w:tcPr>
            <w:tcW w:w="462" w:type="pct"/>
            <w:vAlign w:val="center"/>
          </w:tcPr>
          <w:p w:rsidR="000F1F93" w:rsidRPr="00870538" w:rsidRDefault="000F1F93" w:rsidP="004318BF">
            <w:pPr>
              <w:jc w:val="center"/>
              <w:rPr>
                <w:sz w:val="18"/>
                <w:szCs w:val="18"/>
              </w:rPr>
            </w:pPr>
            <w:r w:rsidRPr="00870538">
              <w:rPr>
                <w:sz w:val="18"/>
                <w:szCs w:val="18"/>
              </w:rPr>
              <w:t>47</w:t>
            </w:r>
          </w:p>
          <w:p w:rsidR="000F1F93" w:rsidRPr="00870538" w:rsidRDefault="000F1F93" w:rsidP="004318BF">
            <w:pPr>
              <w:jc w:val="center"/>
              <w:rPr>
                <w:sz w:val="18"/>
                <w:szCs w:val="18"/>
              </w:rPr>
            </w:pPr>
            <w:r w:rsidRPr="00870538">
              <w:rPr>
                <w:sz w:val="18"/>
                <w:szCs w:val="18"/>
              </w:rPr>
              <w:t>%47,5</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9</w:t>
            </w:r>
          </w:p>
        </w:tc>
        <w:tc>
          <w:tcPr>
            <w:tcW w:w="2276" w:type="pct"/>
            <w:vAlign w:val="center"/>
          </w:tcPr>
          <w:p w:rsidR="000F1F93" w:rsidRPr="00870538" w:rsidRDefault="000F1F93" w:rsidP="004318BF">
            <w:pPr>
              <w:rPr>
                <w:sz w:val="18"/>
                <w:szCs w:val="18"/>
              </w:rPr>
            </w:pPr>
            <w:r w:rsidRPr="00870538">
              <w:rPr>
                <w:sz w:val="18"/>
                <w:szCs w:val="18"/>
              </w:rPr>
              <w:t>Kongrenin düzenlendiği tarih etkilidir.</w:t>
            </w:r>
          </w:p>
        </w:tc>
        <w:tc>
          <w:tcPr>
            <w:tcW w:w="39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74" w:type="pct"/>
            <w:vAlign w:val="center"/>
          </w:tcPr>
          <w:p w:rsidR="000F1F93" w:rsidRPr="00870538" w:rsidRDefault="000F1F93" w:rsidP="004318BF">
            <w:pPr>
              <w:jc w:val="center"/>
              <w:rPr>
                <w:sz w:val="18"/>
                <w:szCs w:val="18"/>
              </w:rPr>
            </w:pPr>
            <w:r w:rsidRPr="00870538">
              <w:rPr>
                <w:sz w:val="18"/>
                <w:szCs w:val="18"/>
              </w:rPr>
              <w:t>12</w:t>
            </w:r>
          </w:p>
          <w:p w:rsidR="000F1F93" w:rsidRPr="00870538" w:rsidRDefault="000F1F93" w:rsidP="004318BF">
            <w:pPr>
              <w:jc w:val="center"/>
              <w:rPr>
                <w:sz w:val="18"/>
                <w:szCs w:val="18"/>
              </w:rPr>
            </w:pPr>
            <w:r w:rsidRPr="00870538">
              <w:rPr>
                <w:sz w:val="18"/>
                <w:szCs w:val="18"/>
              </w:rPr>
              <w:t>%12,1</w:t>
            </w:r>
          </w:p>
        </w:tc>
        <w:tc>
          <w:tcPr>
            <w:tcW w:w="394" w:type="pct"/>
            <w:vAlign w:val="center"/>
          </w:tcPr>
          <w:p w:rsidR="000F1F93" w:rsidRPr="00870538" w:rsidRDefault="000F1F93" w:rsidP="004318BF">
            <w:pPr>
              <w:jc w:val="center"/>
              <w:rPr>
                <w:sz w:val="18"/>
                <w:szCs w:val="18"/>
              </w:rPr>
            </w:pPr>
            <w:r w:rsidRPr="00870538">
              <w:rPr>
                <w:sz w:val="18"/>
                <w:szCs w:val="18"/>
              </w:rPr>
              <w:t>15</w:t>
            </w:r>
          </w:p>
          <w:p w:rsidR="000F1F93" w:rsidRPr="00870538" w:rsidRDefault="000F1F93" w:rsidP="004318BF">
            <w:pPr>
              <w:jc w:val="center"/>
              <w:rPr>
                <w:sz w:val="18"/>
                <w:szCs w:val="18"/>
              </w:rPr>
            </w:pPr>
            <w:r w:rsidRPr="00870538">
              <w:rPr>
                <w:sz w:val="18"/>
                <w:szCs w:val="18"/>
              </w:rPr>
              <w:t>%15,2</w:t>
            </w:r>
          </w:p>
        </w:tc>
        <w:tc>
          <w:tcPr>
            <w:tcW w:w="394" w:type="pct"/>
            <w:vAlign w:val="center"/>
          </w:tcPr>
          <w:p w:rsidR="000F1F93" w:rsidRPr="00870538" w:rsidRDefault="000F1F93" w:rsidP="004318BF">
            <w:pPr>
              <w:jc w:val="center"/>
              <w:rPr>
                <w:sz w:val="18"/>
                <w:szCs w:val="18"/>
              </w:rPr>
            </w:pPr>
            <w:r w:rsidRPr="00870538">
              <w:rPr>
                <w:sz w:val="18"/>
                <w:szCs w:val="18"/>
              </w:rPr>
              <w:t>41</w:t>
            </w:r>
          </w:p>
          <w:p w:rsidR="000F1F93" w:rsidRPr="00870538" w:rsidRDefault="000F1F93" w:rsidP="004318BF">
            <w:pPr>
              <w:jc w:val="center"/>
              <w:rPr>
                <w:sz w:val="18"/>
                <w:szCs w:val="18"/>
              </w:rPr>
            </w:pPr>
            <w:r w:rsidRPr="00870538">
              <w:rPr>
                <w:sz w:val="18"/>
                <w:szCs w:val="18"/>
              </w:rPr>
              <w:t>%41,4</w:t>
            </w:r>
          </w:p>
        </w:tc>
        <w:tc>
          <w:tcPr>
            <w:tcW w:w="462" w:type="pct"/>
            <w:vAlign w:val="center"/>
          </w:tcPr>
          <w:p w:rsidR="000F1F93" w:rsidRPr="00870538" w:rsidRDefault="000F1F93" w:rsidP="004318BF">
            <w:pPr>
              <w:jc w:val="center"/>
              <w:rPr>
                <w:sz w:val="18"/>
                <w:szCs w:val="18"/>
              </w:rPr>
            </w:pPr>
            <w:r w:rsidRPr="00870538">
              <w:rPr>
                <w:sz w:val="18"/>
                <w:szCs w:val="18"/>
              </w:rPr>
              <w:t>27</w:t>
            </w:r>
          </w:p>
          <w:p w:rsidR="000F1F93" w:rsidRPr="00870538" w:rsidRDefault="000F1F93" w:rsidP="004318BF">
            <w:pPr>
              <w:jc w:val="center"/>
              <w:rPr>
                <w:sz w:val="18"/>
                <w:szCs w:val="18"/>
              </w:rPr>
            </w:pPr>
            <w:r w:rsidRPr="00870538">
              <w:rPr>
                <w:sz w:val="18"/>
                <w:szCs w:val="18"/>
              </w:rPr>
              <w:t>%27,3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10</w:t>
            </w:r>
          </w:p>
        </w:tc>
        <w:tc>
          <w:tcPr>
            <w:tcW w:w="2276" w:type="pct"/>
            <w:vAlign w:val="center"/>
          </w:tcPr>
          <w:p w:rsidR="000F1F93" w:rsidRPr="00870538" w:rsidRDefault="000F1F93" w:rsidP="004318BF">
            <w:pPr>
              <w:rPr>
                <w:sz w:val="18"/>
                <w:szCs w:val="18"/>
              </w:rPr>
            </w:pPr>
            <w:r w:rsidRPr="00870538">
              <w:rPr>
                <w:sz w:val="18"/>
                <w:szCs w:val="18"/>
              </w:rPr>
              <w:t>Kongrenin kariyer gelişimimi desteklemesi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3</w:t>
            </w:r>
          </w:p>
          <w:p w:rsidR="000F1F93" w:rsidRPr="00870538" w:rsidRDefault="000F1F93" w:rsidP="004318BF">
            <w:pPr>
              <w:jc w:val="center"/>
              <w:rPr>
                <w:sz w:val="18"/>
                <w:szCs w:val="18"/>
              </w:rPr>
            </w:pPr>
            <w:r w:rsidRPr="00870538">
              <w:rPr>
                <w:sz w:val="18"/>
                <w:szCs w:val="18"/>
              </w:rPr>
              <w:t>%3,0</w:t>
            </w:r>
          </w:p>
        </w:tc>
        <w:tc>
          <w:tcPr>
            <w:tcW w:w="394" w:type="pct"/>
            <w:vAlign w:val="center"/>
          </w:tcPr>
          <w:p w:rsidR="000F1F93" w:rsidRPr="00870538" w:rsidRDefault="000F1F93" w:rsidP="004318BF">
            <w:pPr>
              <w:jc w:val="center"/>
              <w:rPr>
                <w:sz w:val="18"/>
                <w:szCs w:val="18"/>
              </w:rPr>
            </w:pPr>
            <w:r w:rsidRPr="00870538">
              <w:rPr>
                <w:sz w:val="18"/>
                <w:szCs w:val="18"/>
              </w:rPr>
              <w:t>7</w:t>
            </w:r>
          </w:p>
          <w:p w:rsidR="000F1F93" w:rsidRPr="00870538" w:rsidRDefault="000F1F93" w:rsidP="004318BF">
            <w:pPr>
              <w:jc w:val="center"/>
              <w:rPr>
                <w:sz w:val="18"/>
                <w:szCs w:val="18"/>
              </w:rPr>
            </w:pPr>
            <w:r w:rsidRPr="00870538">
              <w:rPr>
                <w:sz w:val="18"/>
                <w:szCs w:val="18"/>
              </w:rPr>
              <w:t>%7,1</w:t>
            </w:r>
          </w:p>
        </w:tc>
        <w:tc>
          <w:tcPr>
            <w:tcW w:w="394"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62" w:type="pct"/>
            <w:vAlign w:val="center"/>
          </w:tcPr>
          <w:p w:rsidR="000F1F93" w:rsidRPr="00870538" w:rsidRDefault="000F1F93" w:rsidP="004318BF">
            <w:pPr>
              <w:jc w:val="center"/>
              <w:rPr>
                <w:sz w:val="18"/>
                <w:szCs w:val="18"/>
              </w:rPr>
            </w:pPr>
            <w:r w:rsidRPr="00870538">
              <w:rPr>
                <w:sz w:val="18"/>
                <w:szCs w:val="18"/>
              </w:rPr>
              <w:t>46</w:t>
            </w:r>
          </w:p>
          <w:p w:rsidR="000F1F93" w:rsidRPr="00870538" w:rsidRDefault="000F1F93" w:rsidP="004318BF">
            <w:pPr>
              <w:jc w:val="center"/>
              <w:rPr>
                <w:sz w:val="18"/>
                <w:szCs w:val="18"/>
              </w:rPr>
            </w:pPr>
            <w:r w:rsidRPr="00870538">
              <w:rPr>
                <w:sz w:val="18"/>
                <w:szCs w:val="18"/>
              </w:rPr>
              <w:t>%46,5</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11</w:t>
            </w:r>
          </w:p>
        </w:tc>
        <w:tc>
          <w:tcPr>
            <w:tcW w:w="2276" w:type="pct"/>
            <w:vAlign w:val="center"/>
          </w:tcPr>
          <w:p w:rsidR="000F1F93" w:rsidRPr="00870538" w:rsidRDefault="000F1F93" w:rsidP="004318BF">
            <w:pPr>
              <w:rPr>
                <w:sz w:val="18"/>
                <w:szCs w:val="18"/>
              </w:rPr>
            </w:pPr>
            <w:r w:rsidRPr="00870538">
              <w:rPr>
                <w:sz w:val="18"/>
                <w:szCs w:val="18"/>
              </w:rPr>
              <w:t>Kongrenin bilgi değişimine fırsat sağlaması etkilidir.</w:t>
            </w:r>
          </w:p>
        </w:tc>
        <w:tc>
          <w:tcPr>
            <w:tcW w:w="394" w:type="pct"/>
            <w:vAlign w:val="center"/>
          </w:tcPr>
          <w:p w:rsidR="000F1F93" w:rsidRPr="00870538" w:rsidRDefault="000F1F93" w:rsidP="004318BF">
            <w:pPr>
              <w:jc w:val="center"/>
              <w:rPr>
                <w:sz w:val="18"/>
                <w:szCs w:val="18"/>
              </w:rPr>
            </w:pPr>
            <w:r w:rsidRPr="00870538">
              <w:rPr>
                <w:sz w:val="18"/>
                <w:szCs w:val="18"/>
              </w:rPr>
              <w:t>0</w:t>
            </w:r>
          </w:p>
          <w:p w:rsidR="000F1F93" w:rsidRPr="00870538" w:rsidRDefault="000F1F93" w:rsidP="004318BF">
            <w:pPr>
              <w:jc w:val="center"/>
              <w:rPr>
                <w:sz w:val="18"/>
                <w:szCs w:val="18"/>
              </w:rPr>
            </w:pPr>
            <w:r w:rsidRPr="00870538">
              <w:rPr>
                <w:sz w:val="18"/>
                <w:szCs w:val="18"/>
              </w:rPr>
              <w:t>%0</w:t>
            </w:r>
          </w:p>
        </w:tc>
        <w:tc>
          <w:tcPr>
            <w:tcW w:w="37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94" w:type="pct"/>
            <w:vAlign w:val="center"/>
          </w:tcPr>
          <w:p w:rsidR="000F1F93" w:rsidRPr="00870538" w:rsidRDefault="000F1F93" w:rsidP="004318BF">
            <w:pPr>
              <w:jc w:val="center"/>
              <w:rPr>
                <w:sz w:val="18"/>
                <w:szCs w:val="18"/>
              </w:rPr>
            </w:pPr>
            <w:r w:rsidRPr="00870538">
              <w:rPr>
                <w:sz w:val="18"/>
                <w:szCs w:val="18"/>
              </w:rPr>
              <w:t>10</w:t>
            </w:r>
          </w:p>
          <w:p w:rsidR="000F1F93" w:rsidRPr="00870538" w:rsidRDefault="000F1F93" w:rsidP="004318BF">
            <w:pPr>
              <w:jc w:val="center"/>
              <w:rPr>
                <w:sz w:val="18"/>
                <w:szCs w:val="18"/>
              </w:rPr>
            </w:pPr>
            <w:r w:rsidRPr="00870538">
              <w:rPr>
                <w:sz w:val="18"/>
                <w:szCs w:val="18"/>
              </w:rPr>
              <w:t>%10,1</w:t>
            </w:r>
          </w:p>
        </w:tc>
        <w:tc>
          <w:tcPr>
            <w:tcW w:w="394" w:type="pct"/>
            <w:vAlign w:val="center"/>
          </w:tcPr>
          <w:p w:rsidR="000F1F93" w:rsidRPr="00870538" w:rsidRDefault="000F1F93" w:rsidP="004318BF">
            <w:pPr>
              <w:jc w:val="center"/>
              <w:rPr>
                <w:sz w:val="18"/>
                <w:szCs w:val="18"/>
              </w:rPr>
            </w:pPr>
            <w:r w:rsidRPr="00870538">
              <w:rPr>
                <w:sz w:val="18"/>
                <w:szCs w:val="18"/>
              </w:rPr>
              <w:t>45</w:t>
            </w:r>
          </w:p>
          <w:p w:rsidR="000F1F93" w:rsidRPr="00870538" w:rsidRDefault="000F1F93" w:rsidP="004318BF">
            <w:pPr>
              <w:jc w:val="center"/>
              <w:rPr>
                <w:sz w:val="18"/>
                <w:szCs w:val="18"/>
              </w:rPr>
            </w:pPr>
            <w:r w:rsidRPr="00870538">
              <w:rPr>
                <w:sz w:val="18"/>
                <w:szCs w:val="18"/>
              </w:rPr>
              <w:t>%45,5</w:t>
            </w:r>
          </w:p>
        </w:tc>
        <w:tc>
          <w:tcPr>
            <w:tcW w:w="462" w:type="pct"/>
            <w:vAlign w:val="center"/>
          </w:tcPr>
          <w:p w:rsidR="000F1F93" w:rsidRPr="00870538" w:rsidRDefault="000F1F93" w:rsidP="004318BF">
            <w:pPr>
              <w:jc w:val="center"/>
              <w:rPr>
                <w:sz w:val="18"/>
                <w:szCs w:val="18"/>
              </w:rPr>
            </w:pPr>
            <w:r w:rsidRPr="00870538">
              <w:rPr>
                <w:sz w:val="18"/>
                <w:szCs w:val="18"/>
              </w:rPr>
              <w:t>43</w:t>
            </w:r>
          </w:p>
          <w:p w:rsidR="000F1F93" w:rsidRPr="00870538" w:rsidRDefault="000F1F93" w:rsidP="004318BF">
            <w:pPr>
              <w:jc w:val="center"/>
              <w:rPr>
                <w:sz w:val="18"/>
                <w:szCs w:val="18"/>
              </w:rPr>
            </w:pPr>
            <w:r w:rsidRPr="00870538">
              <w:rPr>
                <w:sz w:val="18"/>
                <w:szCs w:val="18"/>
              </w:rPr>
              <w:t>%43,4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12</w:t>
            </w:r>
          </w:p>
        </w:tc>
        <w:tc>
          <w:tcPr>
            <w:tcW w:w="2276" w:type="pct"/>
            <w:vAlign w:val="center"/>
          </w:tcPr>
          <w:p w:rsidR="000F1F93" w:rsidRPr="00870538" w:rsidRDefault="000F1F93" w:rsidP="004318BF">
            <w:pPr>
              <w:rPr>
                <w:sz w:val="18"/>
                <w:szCs w:val="18"/>
              </w:rPr>
            </w:pPr>
            <w:r w:rsidRPr="00870538">
              <w:rPr>
                <w:sz w:val="18"/>
                <w:szCs w:val="18"/>
              </w:rPr>
              <w:t>Kongre web sitesinin kullanımı hakkında e-mail ile yeterli bilgi verilip verilmemesi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94" w:type="pct"/>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vAlign w:val="center"/>
          </w:tcPr>
          <w:p w:rsidR="000F1F93" w:rsidRPr="00870538" w:rsidRDefault="000F1F93" w:rsidP="004318BF">
            <w:pPr>
              <w:jc w:val="center"/>
              <w:rPr>
                <w:sz w:val="18"/>
                <w:szCs w:val="18"/>
              </w:rPr>
            </w:pPr>
            <w:r w:rsidRPr="00870538">
              <w:rPr>
                <w:sz w:val="18"/>
                <w:szCs w:val="18"/>
              </w:rPr>
              <w:t>41</w:t>
            </w:r>
          </w:p>
          <w:p w:rsidR="000F1F93" w:rsidRPr="00870538" w:rsidRDefault="000F1F93" w:rsidP="004318BF">
            <w:pPr>
              <w:jc w:val="center"/>
              <w:rPr>
                <w:sz w:val="18"/>
                <w:szCs w:val="18"/>
              </w:rPr>
            </w:pPr>
            <w:r w:rsidRPr="00870538">
              <w:rPr>
                <w:sz w:val="18"/>
                <w:szCs w:val="18"/>
              </w:rPr>
              <w:t>%41,4</w:t>
            </w:r>
          </w:p>
        </w:tc>
        <w:tc>
          <w:tcPr>
            <w:tcW w:w="462" w:type="pct"/>
            <w:vAlign w:val="center"/>
          </w:tcPr>
          <w:p w:rsidR="000F1F93" w:rsidRPr="00870538" w:rsidRDefault="000F1F93" w:rsidP="004318BF">
            <w:pPr>
              <w:jc w:val="center"/>
              <w:rPr>
                <w:sz w:val="18"/>
                <w:szCs w:val="18"/>
              </w:rPr>
            </w:pPr>
            <w:r w:rsidRPr="00870538">
              <w:rPr>
                <w:sz w:val="18"/>
                <w:szCs w:val="18"/>
              </w:rPr>
              <w:t>35</w:t>
            </w:r>
          </w:p>
          <w:p w:rsidR="000F1F93" w:rsidRPr="00870538" w:rsidRDefault="000F1F93" w:rsidP="004318BF">
            <w:pPr>
              <w:jc w:val="center"/>
              <w:rPr>
                <w:sz w:val="18"/>
                <w:szCs w:val="18"/>
              </w:rPr>
            </w:pPr>
            <w:r w:rsidRPr="00870538">
              <w:rPr>
                <w:sz w:val="18"/>
                <w:szCs w:val="18"/>
              </w:rPr>
              <w:t>%35,4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lastRenderedPageBreak/>
              <w:t>13</w:t>
            </w:r>
          </w:p>
        </w:tc>
        <w:tc>
          <w:tcPr>
            <w:tcW w:w="2276" w:type="pct"/>
            <w:vAlign w:val="center"/>
          </w:tcPr>
          <w:p w:rsidR="000F1F93" w:rsidRPr="00870538" w:rsidRDefault="000F1F93" w:rsidP="004318BF">
            <w:pPr>
              <w:rPr>
                <w:sz w:val="18"/>
                <w:szCs w:val="18"/>
              </w:rPr>
            </w:pPr>
            <w:r w:rsidRPr="00870538">
              <w:rPr>
                <w:sz w:val="18"/>
                <w:szCs w:val="18"/>
              </w:rPr>
              <w:t>Kongrenin kayıt ve katılım ücretinin düşük olması etkilidir.</w:t>
            </w:r>
          </w:p>
        </w:tc>
        <w:tc>
          <w:tcPr>
            <w:tcW w:w="39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7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94" w:type="pct"/>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394" w:type="pct"/>
            <w:vAlign w:val="center"/>
          </w:tcPr>
          <w:p w:rsidR="000F1F93" w:rsidRPr="00870538" w:rsidRDefault="000F1F93" w:rsidP="004318BF">
            <w:pPr>
              <w:jc w:val="center"/>
              <w:rPr>
                <w:sz w:val="18"/>
                <w:szCs w:val="18"/>
              </w:rPr>
            </w:pPr>
            <w:r w:rsidRPr="00870538">
              <w:rPr>
                <w:sz w:val="18"/>
                <w:szCs w:val="18"/>
              </w:rPr>
              <w:t>34</w:t>
            </w:r>
          </w:p>
          <w:p w:rsidR="000F1F93" w:rsidRPr="00870538" w:rsidRDefault="000F1F93" w:rsidP="004318BF">
            <w:pPr>
              <w:jc w:val="center"/>
              <w:rPr>
                <w:sz w:val="18"/>
                <w:szCs w:val="18"/>
              </w:rPr>
            </w:pPr>
            <w:r w:rsidRPr="00870538">
              <w:rPr>
                <w:sz w:val="18"/>
                <w:szCs w:val="18"/>
              </w:rPr>
              <w:t>%34,3</w:t>
            </w:r>
          </w:p>
        </w:tc>
        <w:tc>
          <w:tcPr>
            <w:tcW w:w="462"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14</w:t>
            </w:r>
          </w:p>
        </w:tc>
        <w:tc>
          <w:tcPr>
            <w:tcW w:w="2276" w:type="pct"/>
            <w:vAlign w:val="center"/>
          </w:tcPr>
          <w:p w:rsidR="000F1F93" w:rsidRPr="00870538" w:rsidRDefault="000F1F93" w:rsidP="004318BF">
            <w:pPr>
              <w:rPr>
                <w:sz w:val="18"/>
                <w:szCs w:val="18"/>
              </w:rPr>
            </w:pPr>
            <w:r w:rsidRPr="00870538">
              <w:rPr>
                <w:sz w:val="18"/>
                <w:szCs w:val="18"/>
              </w:rPr>
              <w:t>Kongrenin e-kongre formatının olup olmaması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3</w:t>
            </w:r>
          </w:p>
          <w:p w:rsidR="000F1F93" w:rsidRPr="00870538" w:rsidRDefault="000F1F93" w:rsidP="004318BF">
            <w:pPr>
              <w:jc w:val="center"/>
              <w:rPr>
                <w:sz w:val="18"/>
                <w:szCs w:val="18"/>
              </w:rPr>
            </w:pPr>
            <w:r w:rsidRPr="00870538">
              <w:rPr>
                <w:sz w:val="18"/>
                <w:szCs w:val="18"/>
              </w:rPr>
              <w:t>%3,0</w:t>
            </w:r>
          </w:p>
        </w:tc>
        <w:tc>
          <w:tcPr>
            <w:tcW w:w="394" w:type="pct"/>
            <w:vAlign w:val="center"/>
          </w:tcPr>
          <w:p w:rsidR="000F1F93" w:rsidRPr="00870538" w:rsidRDefault="000F1F93" w:rsidP="004318BF">
            <w:pPr>
              <w:jc w:val="center"/>
              <w:rPr>
                <w:sz w:val="18"/>
                <w:szCs w:val="18"/>
              </w:rPr>
            </w:pPr>
            <w:r w:rsidRPr="00870538">
              <w:rPr>
                <w:sz w:val="18"/>
                <w:szCs w:val="18"/>
              </w:rPr>
              <w:t>18</w:t>
            </w:r>
          </w:p>
          <w:p w:rsidR="000F1F93" w:rsidRPr="00870538" w:rsidRDefault="000F1F93" w:rsidP="004318BF">
            <w:pPr>
              <w:jc w:val="center"/>
              <w:rPr>
                <w:sz w:val="18"/>
                <w:szCs w:val="18"/>
              </w:rPr>
            </w:pPr>
            <w:r w:rsidRPr="00870538">
              <w:rPr>
                <w:sz w:val="18"/>
                <w:szCs w:val="18"/>
              </w:rPr>
              <w:t>%18,2</w:t>
            </w:r>
          </w:p>
        </w:tc>
        <w:tc>
          <w:tcPr>
            <w:tcW w:w="394" w:type="pct"/>
            <w:vAlign w:val="center"/>
          </w:tcPr>
          <w:p w:rsidR="000F1F93" w:rsidRPr="00870538" w:rsidRDefault="000F1F93" w:rsidP="004318BF">
            <w:pPr>
              <w:jc w:val="center"/>
              <w:rPr>
                <w:sz w:val="18"/>
                <w:szCs w:val="18"/>
              </w:rPr>
            </w:pPr>
            <w:r w:rsidRPr="00870538">
              <w:rPr>
                <w:sz w:val="18"/>
                <w:szCs w:val="18"/>
              </w:rPr>
              <w:t>46</w:t>
            </w:r>
          </w:p>
          <w:p w:rsidR="000F1F93" w:rsidRPr="00870538" w:rsidRDefault="000F1F93" w:rsidP="004318BF">
            <w:pPr>
              <w:jc w:val="center"/>
              <w:rPr>
                <w:sz w:val="18"/>
                <w:szCs w:val="18"/>
              </w:rPr>
            </w:pPr>
            <w:r w:rsidRPr="00870538">
              <w:rPr>
                <w:sz w:val="18"/>
                <w:szCs w:val="18"/>
              </w:rPr>
              <w:t>%46,5</w:t>
            </w:r>
          </w:p>
        </w:tc>
        <w:tc>
          <w:tcPr>
            <w:tcW w:w="462" w:type="pct"/>
            <w:vAlign w:val="center"/>
          </w:tcPr>
          <w:p w:rsidR="000F1F93" w:rsidRPr="00870538" w:rsidRDefault="000F1F93" w:rsidP="004318BF">
            <w:pPr>
              <w:jc w:val="center"/>
              <w:rPr>
                <w:sz w:val="18"/>
                <w:szCs w:val="18"/>
              </w:rPr>
            </w:pPr>
            <w:r w:rsidRPr="00870538">
              <w:rPr>
                <w:sz w:val="18"/>
                <w:szCs w:val="18"/>
              </w:rPr>
              <w:t>31</w:t>
            </w:r>
          </w:p>
          <w:p w:rsidR="000F1F93" w:rsidRPr="00870538" w:rsidRDefault="000F1F93" w:rsidP="004318BF">
            <w:pPr>
              <w:jc w:val="center"/>
              <w:rPr>
                <w:sz w:val="18"/>
                <w:szCs w:val="18"/>
              </w:rPr>
            </w:pPr>
            <w:r w:rsidRPr="00870538">
              <w:rPr>
                <w:sz w:val="18"/>
                <w:szCs w:val="18"/>
              </w:rPr>
              <w:t>%31,3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15</w:t>
            </w:r>
          </w:p>
        </w:tc>
        <w:tc>
          <w:tcPr>
            <w:tcW w:w="2276" w:type="pct"/>
            <w:vAlign w:val="center"/>
          </w:tcPr>
          <w:p w:rsidR="000F1F93" w:rsidRPr="00870538" w:rsidRDefault="000F1F93" w:rsidP="004318BF">
            <w:pPr>
              <w:rPr>
                <w:sz w:val="18"/>
                <w:szCs w:val="18"/>
              </w:rPr>
            </w:pPr>
            <w:r w:rsidRPr="00870538">
              <w:rPr>
                <w:sz w:val="18"/>
                <w:szCs w:val="18"/>
              </w:rPr>
              <w:t>Kongrenin konaklama yeri ve maliyeti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94" w:type="pct"/>
            <w:vAlign w:val="center"/>
          </w:tcPr>
          <w:p w:rsidR="000F1F93" w:rsidRPr="00870538" w:rsidRDefault="000F1F93" w:rsidP="004318BF">
            <w:pPr>
              <w:jc w:val="center"/>
              <w:rPr>
                <w:sz w:val="18"/>
                <w:szCs w:val="18"/>
              </w:rPr>
            </w:pPr>
            <w:r w:rsidRPr="00870538">
              <w:rPr>
                <w:sz w:val="18"/>
                <w:szCs w:val="18"/>
              </w:rPr>
              <w:t>9</w:t>
            </w:r>
          </w:p>
          <w:p w:rsidR="000F1F93" w:rsidRPr="00870538" w:rsidRDefault="000F1F93" w:rsidP="004318BF">
            <w:pPr>
              <w:jc w:val="center"/>
              <w:rPr>
                <w:sz w:val="18"/>
                <w:szCs w:val="18"/>
              </w:rPr>
            </w:pPr>
            <w:r w:rsidRPr="00870538">
              <w:rPr>
                <w:sz w:val="18"/>
                <w:szCs w:val="18"/>
              </w:rPr>
              <w:t>%9,1</w:t>
            </w:r>
          </w:p>
        </w:tc>
        <w:tc>
          <w:tcPr>
            <w:tcW w:w="394"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62"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16</w:t>
            </w:r>
          </w:p>
        </w:tc>
        <w:tc>
          <w:tcPr>
            <w:tcW w:w="2276" w:type="pct"/>
            <w:vAlign w:val="center"/>
          </w:tcPr>
          <w:p w:rsidR="000F1F93" w:rsidRPr="00870538" w:rsidRDefault="000F1F93" w:rsidP="004318BF">
            <w:pPr>
              <w:rPr>
                <w:sz w:val="18"/>
                <w:szCs w:val="18"/>
              </w:rPr>
            </w:pPr>
            <w:r w:rsidRPr="00870538">
              <w:rPr>
                <w:sz w:val="18"/>
                <w:szCs w:val="18"/>
              </w:rPr>
              <w:t>Kongrenin düzenlendiği yere seyahat süresi ve ulaşım maliyeti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2</w:t>
            </w:r>
          </w:p>
          <w:p w:rsidR="000F1F93" w:rsidRPr="00870538" w:rsidRDefault="000F1F93" w:rsidP="004318BF">
            <w:pPr>
              <w:jc w:val="center"/>
              <w:rPr>
                <w:sz w:val="18"/>
                <w:szCs w:val="18"/>
              </w:rPr>
            </w:pPr>
            <w:r w:rsidRPr="00870538">
              <w:rPr>
                <w:sz w:val="18"/>
                <w:szCs w:val="18"/>
              </w:rPr>
              <w:t>%2,0</w:t>
            </w:r>
          </w:p>
        </w:tc>
        <w:tc>
          <w:tcPr>
            <w:tcW w:w="394" w:type="pct"/>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394" w:type="pct"/>
            <w:vAlign w:val="center"/>
          </w:tcPr>
          <w:p w:rsidR="000F1F93" w:rsidRPr="00870538" w:rsidRDefault="000F1F93" w:rsidP="004318BF">
            <w:pPr>
              <w:jc w:val="center"/>
              <w:rPr>
                <w:sz w:val="18"/>
                <w:szCs w:val="18"/>
              </w:rPr>
            </w:pPr>
            <w:r w:rsidRPr="00870538">
              <w:rPr>
                <w:sz w:val="18"/>
                <w:szCs w:val="18"/>
              </w:rPr>
              <w:t>40</w:t>
            </w:r>
          </w:p>
          <w:p w:rsidR="000F1F93" w:rsidRPr="00870538" w:rsidRDefault="000F1F93" w:rsidP="004318BF">
            <w:pPr>
              <w:jc w:val="center"/>
              <w:rPr>
                <w:sz w:val="18"/>
                <w:szCs w:val="18"/>
              </w:rPr>
            </w:pPr>
            <w:r w:rsidRPr="00870538">
              <w:rPr>
                <w:sz w:val="18"/>
                <w:szCs w:val="18"/>
              </w:rPr>
              <w:t>%40,4</w:t>
            </w:r>
          </w:p>
        </w:tc>
        <w:tc>
          <w:tcPr>
            <w:tcW w:w="462"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17</w:t>
            </w:r>
          </w:p>
        </w:tc>
        <w:tc>
          <w:tcPr>
            <w:tcW w:w="2276" w:type="pct"/>
            <w:vAlign w:val="center"/>
          </w:tcPr>
          <w:p w:rsidR="000F1F93" w:rsidRPr="00870538" w:rsidRDefault="000F1F93" w:rsidP="004318BF">
            <w:pPr>
              <w:rPr>
                <w:sz w:val="18"/>
                <w:szCs w:val="18"/>
              </w:rPr>
            </w:pPr>
            <w:r w:rsidRPr="00870538">
              <w:rPr>
                <w:sz w:val="18"/>
                <w:szCs w:val="18"/>
              </w:rPr>
              <w:t>Kongrenin düzenlendiği yere alternatif ulaşım araçlarının bulunması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11</w:t>
            </w:r>
          </w:p>
          <w:p w:rsidR="000F1F93" w:rsidRPr="00870538" w:rsidRDefault="000F1F93" w:rsidP="004318BF">
            <w:pPr>
              <w:jc w:val="center"/>
              <w:rPr>
                <w:sz w:val="18"/>
                <w:szCs w:val="18"/>
              </w:rPr>
            </w:pPr>
            <w:r w:rsidRPr="00870538">
              <w:rPr>
                <w:sz w:val="18"/>
                <w:szCs w:val="18"/>
              </w:rPr>
              <w:t>%11,1</w:t>
            </w:r>
          </w:p>
        </w:tc>
        <w:tc>
          <w:tcPr>
            <w:tcW w:w="394" w:type="pct"/>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394" w:type="pct"/>
            <w:vAlign w:val="center"/>
          </w:tcPr>
          <w:p w:rsidR="000F1F93" w:rsidRPr="00870538" w:rsidRDefault="000F1F93" w:rsidP="004318BF">
            <w:pPr>
              <w:jc w:val="center"/>
              <w:rPr>
                <w:sz w:val="18"/>
                <w:szCs w:val="18"/>
              </w:rPr>
            </w:pPr>
            <w:r w:rsidRPr="00870538">
              <w:rPr>
                <w:sz w:val="18"/>
                <w:szCs w:val="18"/>
              </w:rPr>
              <w:t>41</w:t>
            </w:r>
          </w:p>
          <w:p w:rsidR="000F1F93" w:rsidRPr="00870538" w:rsidRDefault="000F1F93" w:rsidP="004318BF">
            <w:pPr>
              <w:jc w:val="center"/>
              <w:rPr>
                <w:sz w:val="18"/>
                <w:szCs w:val="18"/>
              </w:rPr>
            </w:pPr>
            <w:r w:rsidRPr="00870538">
              <w:rPr>
                <w:sz w:val="18"/>
                <w:szCs w:val="18"/>
              </w:rPr>
              <w:t>%41,4</w:t>
            </w:r>
          </w:p>
        </w:tc>
        <w:tc>
          <w:tcPr>
            <w:tcW w:w="462" w:type="pct"/>
            <w:vAlign w:val="center"/>
          </w:tcPr>
          <w:p w:rsidR="000F1F93" w:rsidRPr="00870538" w:rsidRDefault="000F1F93" w:rsidP="004318BF">
            <w:pPr>
              <w:jc w:val="center"/>
              <w:rPr>
                <w:sz w:val="18"/>
                <w:szCs w:val="18"/>
              </w:rPr>
            </w:pPr>
            <w:r w:rsidRPr="00870538">
              <w:rPr>
                <w:sz w:val="18"/>
                <w:szCs w:val="18"/>
              </w:rPr>
              <w:t>32</w:t>
            </w:r>
          </w:p>
          <w:p w:rsidR="000F1F93" w:rsidRPr="00870538" w:rsidRDefault="000F1F93" w:rsidP="004318BF">
            <w:pPr>
              <w:jc w:val="center"/>
              <w:rPr>
                <w:sz w:val="18"/>
                <w:szCs w:val="18"/>
              </w:rPr>
            </w:pPr>
            <w:r w:rsidRPr="00870538">
              <w:rPr>
                <w:sz w:val="18"/>
                <w:szCs w:val="18"/>
              </w:rPr>
              <w:t>%32,3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18</w:t>
            </w:r>
          </w:p>
        </w:tc>
        <w:tc>
          <w:tcPr>
            <w:tcW w:w="2276" w:type="pct"/>
            <w:vAlign w:val="center"/>
          </w:tcPr>
          <w:p w:rsidR="000F1F93" w:rsidRPr="00870538" w:rsidRDefault="000F1F93" w:rsidP="004318BF">
            <w:pPr>
              <w:rPr>
                <w:sz w:val="18"/>
                <w:szCs w:val="18"/>
              </w:rPr>
            </w:pPr>
            <w:r w:rsidRPr="00870538">
              <w:rPr>
                <w:sz w:val="18"/>
                <w:szCs w:val="18"/>
              </w:rPr>
              <w:t>Kongrede sunulan sosyal programlar etkilidir.</w:t>
            </w:r>
          </w:p>
        </w:tc>
        <w:tc>
          <w:tcPr>
            <w:tcW w:w="39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74" w:type="pct"/>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vAlign w:val="center"/>
          </w:tcPr>
          <w:p w:rsidR="000F1F93" w:rsidRPr="00870538" w:rsidRDefault="000F1F93" w:rsidP="004318BF">
            <w:pPr>
              <w:jc w:val="center"/>
              <w:rPr>
                <w:sz w:val="18"/>
                <w:szCs w:val="18"/>
              </w:rPr>
            </w:pPr>
            <w:r w:rsidRPr="00870538">
              <w:rPr>
                <w:sz w:val="18"/>
                <w:szCs w:val="18"/>
              </w:rPr>
              <w:t>27</w:t>
            </w:r>
          </w:p>
          <w:p w:rsidR="000F1F93" w:rsidRPr="00870538" w:rsidRDefault="000F1F93" w:rsidP="004318BF">
            <w:pPr>
              <w:jc w:val="center"/>
              <w:rPr>
                <w:sz w:val="18"/>
                <w:szCs w:val="18"/>
              </w:rPr>
            </w:pPr>
            <w:r w:rsidRPr="00870538">
              <w:rPr>
                <w:sz w:val="18"/>
                <w:szCs w:val="18"/>
              </w:rPr>
              <w:t>%27,3</w:t>
            </w:r>
          </w:p>
        </w:tc>
        <w:tc>
          <w:tcPr>
            <w:tcW w:w="394" w:type="pct"/>
            <w:vAlign w:val="center"/>
          </w:tcPr>
          <w:p w:rsidR="000F1F93" w:rsidRPr="00870538" w:rsidRDefault="000F1F93" w:rsidP="004318BF">
            <w:pPr>
              <w:jc w:val="center"/>
              <w:rPr>
                <w:sz w:val="18"/>
                <w:szCs w:val="18"/>
              </w:rPr>
            </w:pPr>
            <w:r w:rsidRPr="00870538">
              <w:rPr>
                <w:sz w:val="18"/>
                <w:szCs w:val="18"/>
              </w:rPr>
              <w:t>36</w:t>
            </w:r>
          </w:p>
          <w:p w:rsidR="000F1F93" w:rsidRPr="00870538" w:rsidRDefault="000F1F93" w:rsidP="004318BF">
            <w:pPr>
              <w:jc w:val="center"/>
              <w:rPr>
                <w:sz w:val="18"/>
                <w:szCs w:val="18"/>
              </w:rPr>
            </w:pPr>
            <w:r w:rsidRPr="00870538">
              <w:rPr>
                <w:sz w:val="18"/>
                <w:szCs w:val="18"/>
              </w:rPr>
              <w:t>%36,4</w:t>
            </w:r>
          </w:p>
        </w:tc>
        <w:tc>
          <w:tcPr>
            <w:tcW w:w="462" w:type="pct"/>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19</w:t>
            </w:r>
          </w:p>
        </w:tc>
        <w:tc>
          <w:tcPr>
            <w:tcW w:w="2276" w:type="pct"/>
            <w:vAlign w:val="center"/>
          </w:tcPr>
          <w:p w:rsidR="000F1F93" w:rsidRPr="00870538" w:rsidRDefault="000F1F93" w:rsidP="004318BF">
            <w:pPr>
              <w:rPr>
                <w:sz w:val="18"/>
                <w:szCs w:val="18"/>
              </w:rPr>
            </w:pPr>
            <w:r w:rsidRPr="00870538">
              <w:rPr>
                <w:sz w:val="18"/>
                <w:szCs w:val="18"/>
              </w:rPr>
              <w:t>Kongrenin düzenlendiği yerde doğal ve kültürel çekiciliklerin bulunması etkilidir.</w:t>
            </w:r>
          </w:p>
        </w:tc>
        <w:tc>
          <w:tcPr>
            <w:tcW w:w="394" w:type="pct"/>
            <w:vAlign w:val="center"/>
          </w:tcPr>
          <w:p w:rsidR="000F1F93" w:rsidRPr="00870538" w:rsidRDefault="000F1F93" w:rsidP="004318BF">
            <w:pPr>
              <w:jc w:val="center"/>
              <w:rPr>
                <w:sz w:val="18"/>
                <w:szCs w:val="18"/>
              </w:rPr>
            </w:pPr>
            <w:r w:rsidRPr="00870538">
              <w:rPr>
                <w:sz w:val="18"/>
                <w:szCs w:val="18"/>
              </w:rPr>
              <w:t>6</w:t>
            </w:r>
          </w:p>
          <w:p w:rsidR="000F1F93" w:rsidRPr="00870538" w:rsidRDefault="000F1F93" w:rsidP="004318BF">
            <w:pPr>
              <w:jc w:val="center"/>
              <w:rPr>
                <w:sz w:val="18"/>
                <w:szCs w:val="18"/>
              </w:rPr>
            </w:pPr>
            <w:r w:rsidRPr="00870538">
              <w:rPr>
                <w:sz w:val="18"/>
                <w:szCs w:val="18"/>
              </w:rPr>
              <w:t>%6,1</w:t>
            </w:r>
          </w:p>
        </w:tc>
        <w:tc>
          <w:tcPr>
            <w:tcW w:w="374" w:type="pct"/>
            <w:vAlign w:val="center"/>
          </w:tcPr>
          <w:p w:rsidR="000F1F93" w:rsidRPr="00870538" w:rsidRDefault="000F1F93" w:rsidP="004318BF">
            <w:pPr>
              <w:jc w:val="center"/>
              <w:rPr>
                <w:sz w:val="18"/>
                <w:szCs w:val="18"/>
              </w:rPr>
            </w:pPr>
            <w:r w:rsidRPr="00870538">
              <w:rPr>
                <w:sz w:val="18"/>
                <w:szCs w:val="18"/>
              </w:rPr>
              <w:t>16</w:t>
            </w:r>
          </w:p>
          <w:p w:rsidR="000F1F93" w:rsidRPr="00870538" w:rsidRDefault="000F1F93" w:rsidP="004318BF">
            <w:pPr>
              <w:jc w:val="center"/>
              <w:rPr>
                <w:sz w:val="18"/>
                <w:szCs w:val="18"/>
              </w:rPr>
            </w:pPr>
            <w:r w:rsidRPr="00870538">
              <w:rPr>
                <w:sz w:val="18"/>
                <w:szCs w:val="18"/>
              </w:rPr>
              <w:t>%16,2</w:t>
            </w:r>
          </w:p>
        </w:tc>
        <w:tc>
          <w:tcPr>
            <w:tcW w:w="394" w:type="pct"/>
            <w:vAlign w:val="center"/>
          </w:tcPr>
          <w:p w:rsidR="000F1F93" w:rsidRPr="00870538" w:rsidRDefault="000F1F93" w:rsidP="004318BF">
            <w:pPr>
              <w:jc w:val="center"/>
              <w:rPr>
                <w:sz w:val="18"/>
                <w:szCs w:val="18"/>
              </w:rPr>
            </w:pPr>
            <w:r w:rsidRPr="00870538">
              <w:rPr>
                <w:sz w:val="18"/>
                <w:szCs w:val="18"/>
              </w:rPr>
              <w:t>24</w:t>
            </w:r>
          </w:p>
          <w:p w:rsidR="000F1F93" w:rsidRPr="00870538" w:rsidRDefault="000F1F93" w:rsidP="004318BF">
            <w:pPr>
              <w:jc w:val="center"/>
              <w:rPr>
                <w:sz w:val="18"/>
                <w:szCs w:val="18"/>
              </w:rPr>
            </w:pPr>
            <w:r w:rsidRPr="00870538">
              <w:rPr>
                <w:sz w:val="18"/>
                <w:szCs w:val="18"/>
              </w:rPr>
              <w:t>%24,2</w:t>
            </w:r>
          </w:p>
        </w:tc>
        <w:tc>
          <w:tcPr>
            <w:tcW w:w="394" w:type="pct"/>
            <w:vAlign w:val="center"/>
          </w:tcPr>
          <w:p w:rsidR="000F1F93" w:rsidRPr="00870538" w:rsidRDefault="000F1F93" w:rsidP="004318BF">
            <w:pPr>
              <w:jc w:val="center"/>
              <w:rPr>
                <w:sz w:val="18"/>
                <w:szCs w:val="18"/>
              </w:rPr>
            </w:pPr>
            <w:r w:rsidRPr="00870538">
              <w:rPr>
                <w:sz w:val="18"/>
                <w:szCs w:val="18"/>
              </w:rPr>
              <w:t>43</w:t>
            </w:r>
          </w:p>
          <w:p w:rsidR="000F1F93" w:rsidRPr="00870538" w:rsidRDefault="000F1F93" w:rsidP="004318BF">
            <w:pPr>
              <w:jc w:val="center"/>
              <w:rPr>
                <w:sz w:val="18"/>
                <w:szCs w:val="18"/>
              </w:rPr>
            </w:pPr>
            <w:r w:rsidRPr="00870538">
              <w:rPr>
                <w:sz w:val="18"/>
                <w:szCs w:val="18"/>
              </w:rPr>
              <w:t>%43,4</w:t>
            </w:r>
          </w:p>
        </w:tc>
        <w:tc>
          <w:tcPr>
            <w:tcW w:w="462" w:type="pct"/>
            <w:vAlign w:val="center"/>
          </w:tcPr>
          <w:p w:rsidR="000F1F93" w:rsidRPr="00870538" w:rsidRDefault="000F1F93" w:rsidP="004318BF">
            <w:pPr>
              <w:jc w:val="center"/>
              <w:rPr>
                <w:sz w:val="18"/>
                <w:szCs w:val="18"/>
              </w:rPr>
            </w:pPr>
            <w:r w:rsidRPr="00870538">
              <w:rPr>
                <w:sz w:val="18"/>
                <w:szCs w:val="18"/>
              </w:rPr>
              <w:t>10</w:t>
            </w:r>
          </w:p>
          <w:p w:rsidR="000F1F93" w:rsidRPr="00870538" w:rsidRDefault="000F1F93" w:rsidP="004318BF">
            <w:pPr>
              <w:jc w:val="center"/>
              <w:rPr>
                <w:sz w:val="18"/>
                <w:szCs w:val="18"/>
              </w:rPr>
            </w:pPr>
            <w:r w:rsidRPr="00870538">
              <w:rPr>
                <w:sz w:val="18"/>
                <w:szCs w:val="18"/>
              </w:rPr>
              <w:t>%10,1</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20</w:t>
            </w:r>
          </w:p>
        </w:tc>
        <w:tc>
          <w:tcPr>
            <w:tcW w:w="2276" w:type="pct"/>
            <w:vAlign w:val="center"/>
          </w:tcPr>
          <w:p w:rsidR="000F1F93" w:rsidRPr="00870538" w:rsidRDefault="000F1F93" w:rsidP="004318BF">
            <w:pPr>
              <w:rPr>
                <w:sz w:val="18"/>
                <w:szCs w:val="18"/>
              </w:rPr>
            </w:pPr>
            <w:r w:rsidRPr="00870538">
              <w:rPr>
                <w:sz w:val="18"/>
                <w:szCs w:val="18"/>
              </w:rPr>
              <w:t>Kongrenin düzenlendiği yerin güvenlik düzeyi etkilidir.</w:t>
            </w:r>
          </w:p>
        </w:tc>
        <w:tc>
          <w:tcPr>
            <w:tcW w:w="394" w:type="pct"/>
            <w:vAlign w:val="center"/>
          </w:tcPr>
          <w:p w:rsidR="000F1F93" w:rsidRPr="00870538" w:rsidRDefault="000F1F93" w:rsidP="004318BF">
            <w:pPr>
              <w:jc w:val="center"/>
              <w:rPr>
                <w:sz w:val="18"/>
                <w:szCs w:val="18"/>
              </w:rPr>
            </w:pPr>
            <w:r w:rsidRPr="00870538">
              <w:rPr>
                <w:sz w:val="18"/>
                <w:szCs w:val="18"/>
              </w:rPr>
              <w:t>3</w:t>
            </w:r>
          </w:p>
          <w:p w:rsidR="000F1F93" w:rsidRPr="00870538" w:rsidRDefault="000F1F93" w:rsidP="004318BF">
            <w:pPr>
              <w:jc w:val="center"/>
              <w:rPr>
                <w:sz w:val="18"/>
                <w:szCs w:val="18"/>
              </w:rPr>
            </w:pPr>
            <w:r w:rsidRPr="00870538">
              <w:rPr>
                <w:sz w:val="18"/>
                <w:szCs w:val="18"/>
              </w:rPr>
              <w:t>%3,0</w:t>
            </w:r>
          </w:p>
        </w:tc>
        <w:tc>
          <w:tcPr>
            <w:tcW w:w="37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94" w:type="pct"/>
            <w:vAlign w:val="center"/>
          </w:tcPr>
          <w:p w:rsidR="000F1F93" w:rsidRPr="00870538" w:rsidRDefault="000F1F93" w:rsidP="004318BF">
            <w:pPr>
              <w:jc w:val="center"/>
              <w:rPr>
                <w:sz w:val="18"/>
                <w:szCs w:val="18"/>
              </w:rPr>
            </w:pPr>
            <w:r w:rsidRPr="00870538">
              <w:rPr>
                <w:sz w:val="18"/>
                <w:szCs w:val="18"/>
              </w:rPr>
              <w:t>22</w:t>
            </w:r>
          </w:p>
          <w:p w:rsidR="000F1F93" w:rsidRPr="00870538" w:rsidRDefault="000F1F93" w:rsidP="004318BF">
            <w:pPr>
              <w:jc w:val="center"/>
              <w:rPr>
                <w:sz w:val="18"/>
                <w:szCs w:val="18"/>
              </w:rPr>
            </w:pPr>
            <w:r w:rsidRPr="00870538">
              <w:rPr>
                <w:sz w:val="18"/>
                <w:szCs w:val="18"/>
              </w:rPr>
              <w:t>%22,2</w:t>
            </w:r>
          </w:p>
        </w:tc>
        <w:tc>
          <w:tcPr>
            <w:tcW w:w="394" w:type="pct"/>
            <w:vAlign w:val="center"/>
          </w:tcPr>
          <w:p w:rsidR="000F1F93" w:rsidRPr="00870538" w:rsidRDefault="000F1F93" w:rsidP="004318BF">
            <w:pPr>
              <w:jc w:val="center"/>
              <w:rPr>
                <w:sz w:val="18"/>
                <w:szCs w:val="18"/>
              </w:rPr>
            </w:pPr>
            <w:r w:rsidRPr="00870538">
              <w:rPr>
                <w:sz w:val="18"/>
                <w:szCs w:val="18"/>
              </w:rPr>
              <w:t>42</w:t>
            </w:r>
          </w:p>
          <w:p w:rsidR="000F1F93" w:rsidRPr="00870538" w:rsidRDefault="000F1F93" w:rsidP="004318BF">
            <w:pPr>
              <w:jc w:val="center"/>
              <w:rPr>
                <w:sz w:val="18"/>
                <w:szCs w:val="18"/>
              </w:rPr>
            </w:pPr>
            <w:r w:rsidRPr="00870538">
              <w:rPr>
                <w:sz w:val="18"/>
                <w:szCs w:val="18"/>
              </w:rPr>
              <w:t>%42,4</w:t>
            </w:r>
          </w:p>
        </w:tc>
        <w:tc>
          <w:tcPr>
            <w:tcW w:w="462" w:type="pct"/>
            <w:vAlign w:val="center"/>
          </w:tcPr>
          <w:p w:rsidR="000F1F93" w:rsidRPr="00870538" w:rsidRDefault="000F1F93" w:rsidP="004318BF">
            <w:pPr>
              <w:jc w:val="center"/>
              <w:rPr>
                <w:sz w:val="18"/>
                <w:szCs w:val="18"/>
              </w:rPr>
            </w:pPr>
            <w:r w:rsidRPr="00870538">
              <w:rPr>
                <w:sz w:val="18"/>
                <w:szCs w:val="18"/>
              </w:rPr>
              <w:t>27</w:t>
            </w:r>
          </w:p>
          <w:p w:rsidR="000F1F93" w:rsidRPr="00870538" w:rsidRDefault="000F1F93" w:rsidP="004318BF">
            <w:pPr>
              <w:jc w:val="center"/>
              <w:rPr>
                <w:sz w:val="18"/>
                <w:szCs w:val="18"/>
              </w:rPr>
            </w:pPr>
            <w:r w:rsidRPr="00870538">
              <w:rPr>
                <w:sz w:val="18"/>
                <w:szCs w:val="18"/>
              </w:rPr>
              <w:t>%27,3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21</w:t>
            </w:r>
          </w:p>
        </w:tc>
        <w:tc>
          <w:tcPr>
            <w:tcW w:w="2276" w:type="pct"/>
            <w:vAlign w:val="center"/>
          </w:tcPr>
          <w:p w:rsidR="000F1F93" w:rsidRPr="00870538" w:rsidRDefault="000F1F93" w:rsidP="004318BF">
            <w:pPr>
              <w:rPr>
                <w:sz w:val="18"/>
                <w:szCs w:val="18"/>
              </w:rPr>
            </w:pPr>
            <w:r w:rsidRPr="00870538">
              <w:rPr>
                <w:sz w:val="18"/>
                <w:szCs w:val="18"/>
              </w:rPr>
              <w:t>Kongrenin farklı disiplinleri kapsaması etkilidir.</w:t>
            </w:r>
          </w:p>
        </w:tc>
        <w:tc>
          <w:tcPr>
            <w:tcW w:w="394" w:type="pct"/>
            <w:vAlign w:val="center"/>
          </w:tcPr>
          <w:p w:rsidR="000F1F93" w:rsidRPr="00870538" w:rsidRDefault="000F1F93" w:rsidP="004318BF">
            <w:pPr>
              <w:jc w:val="center"/>
              <w:rPr>
                <w:sz w:val="18"/>
                <w:szCs w:val="18"/>
              </w:rPr>
            </w:pPr>
            <w:r w:rsidRPr="00870538">
              <w:rPr>
                <w:sz w:val="18"/>
                <w:szCs w:val="18"/>
              </w:rPr>
              <w:t>5</w:t>
            </w:r>
          </w:p>
          <w:p w:rsidR="000F1F93" w:rsidRPr="00870538" w:rsidRDefault="000F1F93" w:rsidP="004318BF">
            <w:pPr>
              <w:jc w:val="center"/>
              <w:rPr>
                <w:sz w:val="18"/>
                <w:szCs w:val="18"/>
              </w:rPr>
            </w:pPr>
            <w:r w:rsidRPr="00870538">
              <w:rPr>
                <w:sz w:val="18"/>
                <w:szCs w:val="18"/>
              </w:rPr>
              <w:t>%5,1</w:t>
            </w:r>
          </w:p>
        </w:tc>
        <w:tc>
          <w:tcPr>
            <w:tcW w:w="374" w:type="pct"/>
            <w:vAlign w:val="center"/>
          </w:tcPr>
          <w:p w:rsidR="000F1F93" w:rsidRPr="00870538" w:rsidRDefault="000F1F93" w:rsidP="004318BF">
            <w:pPr>
              <w:jc w:val="center"/>
              <w:rPr>
                <w:sz w:val="18"/>
                <w:szCs w:val="18"/>
              </w:rPr>
            </w:pPr>
            <w:r w:rsidRPr="00870538">
              <w:rPr>
                <w:sz w:val="18"/>
                <w:szCs w:val="18"/>
              </w:rPr>
              <w:t>12</w:t>
            </w:r>
          </w:p>
          <w:p w:rsidR="000F1F93" w:rsidRPr="00870538" w:rsidRDefault="000F1F93" w:rsidP="004318BF">
            <w:pPr>
              <w:jc w:val="center"/>
              <w:rPr>
                <w:sz w:val="18"/>
                <w:szCs w:val="18"/>
              </w:rPr>
            </w:pPr>
            <w:r w:rsidRPr="00870538">
              <w:rPr>
                <w:sz w:val="18"/>
                <w:szCs w:val="18"/>
              </w:rPr>
              <w:t>%12,1</w:t>
            </w:r>
          </w:p>
        </w:tc>
        <w:tc>
          <w:tcPr>
            <w:tcW w:w="394" w:type="pct"/>
            <w:vAlign w:val="center"/>
          </w:tcPr>
          <w:p w:rsidR="000F1F93" w:rsidRPr="00870538" w:rsidRDefault="000F1F93" w:rsidP="004318BF">
            <w:pPr>
              <w:jc w:val="center"/>
              <w:rPr>
                <w:sz w:val="18"/>
                <w:szCs w:val="18"/>
              </w:rPr>
            </w:pPr>
            <w:r w:rsidRPr="00870538">
              <w:rPr>
                <w:sz w:val="18"/>
                <w:szCs w:val="18"/>
              </w:rPr>
              <w:t>24</w:t>
            </w:r>
          </w:p>
          <w:p w:rsidR="000F1F93" w:rsidRPr="00870538" w:rsidRDefault="000F1F93" w:rsidP="004318BF">
            <w:pPr>
              <w:jc w:val="center"/>
              <w:rPr>
                <w:sz w:val="18"/>
                <w:szCs w:val="18"/>
              </w:rPr>
            </w:pPr>
            <w:r w:rsidRPr="00870538">
              <w:rPr>
                <w:sz w:val="18"/>
                <w:szCs w:val="18"/>
              </w:rPr>
              <w:t>%24,2</w:t>
            </w:r>
          </w:p>
        </w:tc>
        <w:tc>
          <w:tcPr>
            <w:tcW w:w="394" w:type="pct"/>
            <w:vAlign w:val="center"/>
          </w:tcPr>
          <w:p w:rsidR="000F1F93" w:rsidRPr="00870538" w:rsidRDefault="000F1F93" w:rsidP="004318BF">
            <w:pPr>
              <w:jc w:val="center"/>
              <w:rPr>
                <w:sz w:val="18"/>
                <w:szCs w:val="18"/>
              </w:rPr>
            </w:pPr>
            <w:r w:rsidRPr="00870538">
              <w:rPr>
                <w:sz w:val="18"/>
                <w:szCs w:val="18"/>
              </w:rPr>
              <w:t>36</w:t>
            </w:r>
          </w:p>
          <w:p w:rsidR="000F1F93" w:rsidRPr="00870538" w:rsidRDefault="000F1F93" w:rsidP="004318BF">
            <w:pPr>
              <w:jc w:val="center"/>
              <w:rPr>
                <w:sz w:val="18"/>
                <w:szCs w:val="18"/>
              </w:rPr>
            </w:pPr>
            <w:r w:rsidRPr="00870538">
              <w:rPr>
                <w:sz w:val="18"/>
                <w:szCs w:val="18"/>
              </w:rPr>
              <w:t>%36,4</w:t>
            </w:r>
          </w:p>
        </w:tc>
        <w:tc>
          <w:tcPr>
            <w:tcW w:w="462" w:type="pct"/>
            <w:vAlign w:val="center"/>
          </w:tcPr>
          <w:p w:rsidR="000F1F93" w:rsidRPr="00870538" w:rsidRDefault="000F1F93" w:rsidP="004318BF">
            <w:pPr>
              <w:jc w:val="center"/>
              <w:rPr>
                <w:sz w:val="18"/>
                <w:szCs w:val="18"/>
              </w:rPr>
            </w:pPr>
            <w:r w:rsidRPr="00870538">
              <w:rPr>
                <w:sz w:val="18"/>
                <w:szCs w:val="18"/>
              </w:rPr>
              <w:t>22</w:t>
            </w:r>
          </w:p>
          <w:p w:rsidR="000F1F93" w:rsidRPr="00870538" w:rsidRDefault="000F1F93" w:rsidP="004318BF">
            <w:pPr>
              <w:jc w:val="center"/>
              <w:rPr>
                <w:sz w:val="18"/>
                <w:szCs w:val="18"/>
              </w:rPr>
            </w:pPr>
            <w:r w:rsidRPr="00870538">
              <w:rPr>
                <w:sz w:val="18"/>
                <w:szCs w:val="18"/>
              </w:rPr>
              <w:t>%22,2</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22</w:t>
            </w:r>
          </w:p>
        </w:tc>
        <w:tc>
          <w:tcPr>
            <w:tcW w:w="2276" w:type="pct"/>
            <w:vAlign w:val="center"/>
          </w:tcPr>
          <w:p w:rsidR="000F1F93" w:rsidRPr="00870538" w:rsidRDefault="000F1F93" w:rsidP="004318BF">
            <w:pPr>
              <w:rPr>
                <w:sz w:val="18"/>
                <w:szCs w:val="18"/>
              </w:rPr>
            </w:pPr>
            <w:r w:rsidRPr="00870538">
              <w:rPr>
                <w:sz w:val="18"/>
                <w:szCs w:val="18"/>
              </w:rPr>
              <w:t>Kongrenin düzenlendiği tarihte gerçekleşen başka bir kongrenin olmaması etkilidir.</w:t>
            </w:r>
          </w:p>
        </w:tc>
        <w:tc>
          <w:tcPr>
            <w:tcW w:w="394" w:type="pct"/>
            <w:vAlign w:val="center"/>
          </w:tcPr>
          <w:p w:rsidR="000F1F93" w:rsidRPr="00870538" w:rsidRDefault="000F1F93" w:rsidP="004318BF">
            <w:pPr>
              <w:jc w:val="center"/>
              <w:rPr>
                <w:sz w:val="18"/>
                <w:szCs w:val="18"/>
              </w:rPr>
            </w:pPr>
            <w:r w:rsidRPr="00870538">
              <w:rPr>
                <w:sz w:val="18"/>
                <w:szCs w:val="18"/>
              </w:rPr>
              <w:t>8</w:t>
            </w:r>
          </w:p>
          <w:p w:rsidR="000F1F93" w:rsidRPr="00870538" w:rsidRDefault="000F1F93" w:rsidP="004318BF">
            <w:pPr>
              <w:jc w:val="center"/>
              <w:rPr>
                <w:sz w:val="18"/>
                <w:szCs w:val="18"/>
              </w:rPr>
            </w:pPr>
            <w:r w:rsidRPr="00870538">
              <w:rPr>
                <w:sz w:val="18"/>
                <w:szCs w:val="18"/>
              </w:rPr>
              <w:t>%8,1</w:t>
            </w:r>
          </w:p>
        </w:tc>
        <w:tc>
          <w:tcPr>
            <w:tcW w:w="374" w:type="pct"/>
            <w:vAlign w:val="center"/>
          </w:tcPr>
          <w:p w:rsidR="000F1F93" w:rsidRPr="00870538" w:rsidRDefault="000F1F93" w:rsidP="004318BF">
            <w:pPr>
              <w:jc w:val="center"/>
              <w:rPr>
                <w:sz w:val="18"/>
                <w:szCs w:val="18"/>
              </w:rPr>
            </w:pPr>
            <w:r w:rsidRPr="00870538">
              <w:rPr>
                <w:sz w:val="18"/>
                <w:szCs w:val="18"/>
              </w:rPr>
              <w:t>6</w:t>
            </w:r>
          </w:p>
          <w:p w:rsidR="000F1F93" w:rsidRPr="00870538" w:rsidRDefault="000F1F93" w:rsidP="004318BF">
            <w:pPr>
              <w:jc w:val="center"/>
              <w:rPr>
                <w:sz w:val="18"/>
                <w:szCs w:val="18"/>
              </w:rPr>
            </w:pPr>
            <w:r w:rsidRPr="00870538">
              <w:rPr>
                <w:sz w:val="18"/>
                <w:szCs w:val="18"/>
              </w:rPr>
              <w:t>%6,1</w:t>
            </w:r>
          </w:p>
        </w:tc>
        <w:tc>
          <w:tcPr>
            <w:tcW w:w="394" w:type="pct"/>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vAlign w:val="center"/>
          </w:tcPr>
          <w:p w:rsidR="000F1F93" w:rsidRPr="00870538" w:rsidRDefault="000F1F93" w:rsidP="004318BF">
            <w:pPr>
              <w:jc w:val="center"/>
              <w:rPr>
                <w:sz w:val="18"/>
                <w:szCs w:val="18"/>
              </w:rPr>
            </w:pPr>
            <w:r w:rsidRPr="00870538">
              <w:rPr>
                <w:sz w:val="18"/>
                <w:szCs w:val="18"/>
              </w:rPr>
              <w:t>35</w:t>
            </w:r>
          </w:p>
          <w:p w:rsidR="000F1F93" w:rsidRPr="00870538" w:rsidRDefault="000F1F93" w:rsidP="004318BF">
            <w:pPr>
              <w:jc w:val="center"/>
              <w:rPr>
                <w:sz w:val="18"/>
                <w:szCs w:val="18"/>
              </w:rPr>
            </w:pPr>
            <w:r w:rsidRPr="00870538">
              <w:rPr>
                <w:sz w:val="18"/>
                <w:szCs w:val="18"/>
              </w:rPr>
              <w:t>%35,4</w:t>
            </w:r>
          </w:p>
        </w:tc>
        <w:tc>
          <w:tcPr>
            <w:tcW w:w="462" w:type="pct"/>
            <w:vAlign w:val="center"/>
          </w:tcPr>
          <w:p w:rsidR="000F1F93" w:rsidRPr="00870538" w:rsidRDefault="000F1F93" w:rsidP="004318BF">
            <w:pPr>
              <w:jc w:val="center"/>
              <w:rPr>
                <w:sz w:val="18"/>
                <w:szCs w:val="18"/>
              </w:rPr>
            </w:pPr>
            <w:r w:rsidRPr="00870538">
              <w:rPr>
                <w:sz w:val="18"/>
                <w:szCs w:val="18"/>
              </w:rPr>
              <w:t>33</w:t>
            </w:r>
          </w:p>
          <w:p w:rsidR="000F1F93" w:rsidRPr="00870538" w:rsidRDefault="000F1F93" w:rsidP="004318BF">
            <w:pPr>
              <w:jc w:val="center"/>
              <w:rPr>
                <w:sz w:val="18"/>
                <w:szCs w:val="18"/>
              </w:rPr>
            </w:pPr>
            <w:r w:rsidRPr="00870538">
              <w:rPr>
                <w:sz w:val="18"/>
                <w:szCs w:val="18"/>
              </w:rPr>
              <w:t>%33,3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23</w:t>
            </w:r>
          </w:p>
        </w:tc>
        <w:tc>
          <w:tcPr>
            <w:tcW w:w="2276" w:type="pct"/>
            <w:vAlign w:val="center"/>
          </w:tcPr>
          <w:p w:rsidR="000F1F93" w:rsidRPr="00870538" w:rsidRDefault="000F1F93" w:rsidP="004318BF">
            <w:pPr>
              <w:rPr>
                <w:sz w:val="18"/>
                <w:szCs w:val="18"/>
              </w:rPr>
            </w:pPr>
            <w:r w:rsidRPr="00870538">
              <w:rPr>
                <w:sz w:val="18"/>
                <w:szCs w:val="18"/>
              </w:rPr>
              <w:t>Kongreyi düzenleyen kurum/kuruluşun daha önceden düzenlediği kongre sayısı etkilidir.</w:t>
            </w:r>
          </w:p>
        </w:tc>
        <w:tc>
          <w:tcPr>
            <w:tcW w:w="394" w:type="pct"/>
            <w:vAlign w:val="center"/>
          </w:tcPr>
          <w:p w:rsidR="000F1F93" w:rsidRPr="00870538" w:rsidRDefault="000F1F93" w:rsidP="004318BF">
            <w:pPr>
              <w:jc w:val="center"/>
              <w:rPr>
                <w:sz w:val="18"/>
                <w:szCs w:val="18"/>
              </w:rPr>
            </w:pPr>
            <w:r w:rsidRPr="00870538">
              <w:rPr>
                <w:sz w:val="18"/>
                <w:szCs w:val="18"/>
              </w:rPr>
              <w:t>6</w:t>
            </w:r>
          </w:p>
          <w:p w:rsidR="000F1F93" w:rsidRPr="00870538" w:rsidRDefault="000F1F93" w:rsidP="004318BF">
            <w:pPr>
              <w:jc w:val="center"/>
              <w:rPr>
                <w:sz w:val="18"/>
                <w:szCs w:val="18"/>
              </w:rPr>
            </w:pPr>
            <w:r w:rsidRPr="00870538">
              <w:rPr>
                <w:sz w:val="18"/>
                <w:szCs w:val="18"/>
              </w:rPr>
              <w:t>%6,1</w:t>
            </w:r>
          </w:p>
        </w:tc>
        <w:tc>
          <w:tcPr>
            <w:tcW w:w="374" w:type="pct"/>
            <w:vAlign w:val="center"/>
          </w:tcPr>
          <w:p w:rsidR="000F1F93" w:rsidRPr="00870538" w:rsidRDefault="000F1F93" w:rsidP="004318BF">
            <w:pPr>
              <w:jc w:val="center"/>
              <w:rPr>
                <w:sz w:val="18"/>
                <w:szCs w:val="18"/>
              </w:rPr>
            </w:pPr>
            <w:r w:rsidRPr="00870538">
              <w:rPr>
                <w:sz w:val="18"/>
                <w:szCs w:val="18"/>
              </w:rPr>
              <w:t>16</w:t>
            </w:r>
          </w:p>
          <w:p w:rsidR="000F1F93" w:rsidRPr="00870538" w:rsidRDefault="000F1F93" w:rsidP="004318BF">
            <w:pPr>
              <w:jc w:val="center"/>
              <w:rPr>
                <w:sz w:val="18"/>
                <w:szCs w:val="18"/>
              </w:rPr>
            </w:pPr>
            <w:r w:rsidRPr="00870538">
              <w:rPr>
                <w:sz w:val="18"/>
                <w:szCs w:val="18"/>
              </w:rPr>
              <w:t>%16,2</w:t>
            </w:r>
          </w:p>
        </w:tc>
        <w:tc>
          <w:tcPr>
            <w:tcW w:w="394" w:type="pct"/>
            <w:vAlign w:val="center"/>
          </w:tcPr>
          <w:p w:rsidR="000F1F93" w:rsidRPr="00870538" w:rsidRDefault="000F1F93" w:rsidP="004318BF">
            <w:pPr>
              <w:jc w:val="center"/>
              <w:rPr>
                <w:sz w:val="18"/>
                <w:szCs w:val="18"/>
              </w:rPr>
            </w:pPr>
            <w:r w:rsidRPr="00870538">
              <w:rPr>
                <w:sz w:val="18"/>
                <w:szCs w:val="18"/>
              </w:rPr>
              <w:t>22</w:t>
            </w:r>
          </w:p>
          <w:p w:rsidR="000F1F93" w:rsidRPr="00870538" w:rsidRDefault="000F1F93" w:rsidP="004318BF">
            <w:pPr>
              <w:jc w:val="center"/>
              <w:rPr>
                <w:sz w:val="18"/>
                <w:szCs w:val="18"/>
              </w:rPr>
            </w:pPr>
            <w:r w:rsidRPr="00870538">
              <w:rPr>
                <w:sz w:val="18"/>
                <w:szCs w:val="18"/>
              </w:rPr>
              <w:t>%22,2</w:t>
            </w:r>
          </w:p>
        </w:tc>
        <w:tc>
          <w:tcPr>
            <w:tcW w:w="394" w:type="pct"/>
            <w:vAlign w:val="center"/>
          </w:tcPr>
          <w:p w:rsidR="000F1F93" w:rsidRPr="00870538" w:rsidRDefault="000F1F93" w:rsidP="004318BF">
            <w:pPr>
              <w:jc w:val="center"/>
              <w:rPr>
                <w:sz w:val="18"/>
                <w:szCs w:val="18"/>
              </w:rPr>
            </w:pPr>
            <w:r w:rsidRPr="00870538">
              <w:rPr>
                <w:sz w:val="18"/>
                <w:szCs w:val="18"/>
              </w:rPr>
              <w:t>36</w:t>
            </w:r>
          </w:p>
          <w:p w:rsidR="000F1F93" w:rsidRPr="00870538" w:rsidRDefault="000F1F93" w:rsidP="004318BF">
            <w:pPr>
              <w:jc w:val="center"/>
              <w:rPr>
                <w:sz w:val="18"/>
                <w:szCs w:val="18"/>
              </w:rPr>
            </w:pPr>
            <w:r w:rsidRPr="00870538">
              <w:rPr>
                <w:sz w:val="18"/>
                <w:szCs w:val="18"/>
              </w:rPr>
              <w:t>%36,4</w:t>
            </w:r>
          </w:p>
        </w:tc>
        <w:tc>
          <w:tcPr>
            <w:tcW w:w="462" w:type="pct"/>
            <w:vAlign w:val="center"/>
          </w:tcPr>
          <w:p w:rsidR="000F1F93" w:rsidRPr="00870538" w:rsidRDefault="000F1F93" w:rsidP="004318BF">
            <w:pPr>
              <w:jc w:val="center"/>
              <w:rPr>
                <w:sz w:val="18"/>
                <w:szCs w:val="18"/>
              </w:rPr>
            </w:pPr>
            <w:r w:rsidRPr="00870538">
              <w:rPr>
                <w:sz w:val="18"/>
                <w:szCs w:val="18"/>
              </w:rPr>
              <w:t>19</w:t>
            </w:r>
          </w:p>
          <w:p w:rsidR="000F1F93" w:rsidRPr="00870538" w:rsidRDefault="000F1F93" w:rsidP="004318BF">
            <w:pPr>
              <w:jc w:val="center"/>
              <w:rPr>
                <w:sz w:val="18"/>
                <w:szCs w:val="18"/>
              </w:rPr>
            </w:pPr>
            <w:r w:rsidRPr="00870538">
              <w:rPr>
                <w:sz w:val="18"/>
                <w:szCs w:val="18"/>
              </w:rPr>
              <w:t>%19,2</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24</w:t>
            </w:r>
          </w:p>
        </w:tc>
        <w:tc>
          <w:tcPr>
            <w:tcW w:w="2276" w:type="pct"/>
            <w:vAlign w:val="center"/>
          </w:tcPr>
          <w:p w:rsidR="000F1F93" w:rsidRPr="00870538" w:rsidRDefault="000F1F93" w:rsidP="004318BF">
            <w:pPr>
              <w:rPr>
                <w:sz w:val="18"/>
                <w:szCs w:val="18"/>
              </w:rPr>
            </w:pPr>
            <w:r w:rsidRPr="00870538">
              <w:rPr>
                <w:sz w:val="18"/>
                <w:szCs w:val="18"/>
              </w:rPr>
              <w:t>Kongrenin düzenlendiği yerde konuşulan dil etkilidir.</w:t>
            </w:r>
          </w:p>
        </w:tc>
        <w:tc>
          <w:tcPr>
            <w:tcW w:w="394" w:type="pct"/>
            <w:vAlign w:val="center"/>
          </w:tcPr>
          <w:p w:rsidR="000F1F93" w:rsidRPr="00870538" w:rsidRDefault="000F1F93" w:rsidP="004318BF">
            <w:pPr>
              <w:jc w:val="center"/>
              <w:rPr>
                <w:sz w:val="18"/>
                <w:szCs w:val="18"/>
              </w:rPr>
            </w:pPr>
            <w:r w:rsidRPr="00870538">
              <w:rPr>
                <w:sz w:val="18"/>
                <w:szCs w:val="18"/>
              </w:rPr>
              <w:t>2</w:t>
            </w:r>
          </w:p>
          <w:p w:rsidR="000F1F93" w:rsidRPr="00870538" w:rsidRDefault="000F1F93" w:rsidP="004318BF">
            <w:pPr>
              <w:jc w:val="center"/>
              <w:rPr>
                <w:sz w:val="18"/>
                <w:szCs w:val="18"/>
              </w:rPr>
            </w:pPr>
            <w:r w:rsidRPr="00870538">
              <w:rPr>
                <w:sz w:val="18"/>
                <w:szCs w:val="18"/>
              </w:rPr>
              <w:t>%2,0</w:t>
            </w:r>
          </w:p>
        </w:tc>
        <w:tc>
          <w:tcPr>
            <w:tcW w:w="374" w:type="pct"/>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394" w:type="pct"/>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vAlign w:val="center"/>
          </w:tcPr>
          <w:p w:rsidR="000F1F93" w:rsidRPr="00870538" w:rsidRDefault="000F1F93" w:rsidP="004318BF">
            <w:pPr>
              <w:jc w:val="center"/>
              <w:rPr>
                <w:sz w:val="18"/>
                <w:szCs w:val="18"/>
              </w:rPr>
            </w:pPr>
            <w:r w:rsidRPr="00870538">
              <w:rPr>
                <w:sz w:val="18"/>
                <w:szCs w:val="18"/>
              </w:rPr>
              <w:t>36</w:t>
            </w:r>
          </w:p>
          <w:p w:rsidR="000F1F93" w:rsidRPr="00870538" w:rsidRDefault="000F1F93" w:rsidP="004318BF">
            <w:pPr>
              <w:jc w:val="center"/>
              <w:rPr>
                <w:sz w:val="18"/>
                <w:szCs w:val="18"/>
              </w:rPr>
            </w:pPr>
            <w:r w:rsidRPr="00870538">
              <w:rPr>
                <w:sz w:val="18"/>
                <w:szCs w:val="18"/>
              </w:rPr>
              <w:t>%36,4</w:t>
            </w:r>
          </w:p>
        </w:tc>
        <w:tc>
          <w:tcPr>
            <w:tcW w:w="462" w:type="pct"/>
            <w:vAlign w:val="center"/>
          </w:tcPr>
          <w:p w:rsidR="000F1F93" w:rsidRPr="00870538" w:rsidRDefault="000F1F93" w:rsidP="004318BF">
            <w:pPr>
              <w:jc w:val="center"/>
              <w:rPr>
                <w:sz w:val="18"/>
                <w:szCs w:val="18"/>
              </w:rPr>
            </w:pPr>
            <w:r w:rsidRPr="00870538">
              <w:rPr>
                <w:sz w:val="18"/>
                <w:szCs w:val="18"/>
              </w:rPr>
              <w:t>30</w:t>
            </w:r>
          </w:p>
          <w:p w:rsidR="000F1F93" w:rsidRPr="00870538" w:rsidRDefault="000F1F93" w:rsidP="004318BF">
            <w:pPr>
              <w:jc w:val="center"/>
              <w:rPr>
                <w:sz w:val="18"/>
                <w:szCs w:val="18"/>
              </w:rPr>
            </w:pPr>
            <w:r w:rsidRPr="00870538">
              <w:rPr>
                <w:sz w:val="18"/>
                <w:szCs w:val="18"/>
              </w:rPr>
              <w:t>%30,3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25</w:t>
            </w:r>
          </w:p>
        </w:tc>
        <w:tc>
          <w:tcPr>
            <w:tcW w:w="2276" w:type="pct"/>
            <w:vAlign w:val="center"/>
          </w:tcPr>
          <w:p w:rsidR="000F1F93" w:rsidRPr="00870538" w:rsidRDefault="000F1F93" w:rsidP="004318BF">
            <w:pPr>
              <w:rPr>
                <w:sz w:val="18"/>
                <w:szCs w:val="18"/>
              </w:rPr>
            </w:pPr>
            <w:r w:rsidRPr="00870538">
              <w:rPr>
                <w:sz w:val="18"/>
                <w:szCs w:val="18"/>
              </w:rPr>
              <w:t>Kongre sunumunda kullanılan dil etkilidir.</w:t>
            </w:r>
          </w:p>
        </w:tc>
        <w:tc>
          <w:tcPr>
            <w:tcW w:w="394" w:type="pct"/>
            <w:vAlign w:val="center"/>
          </w:tcPr>
          <w:p w:rsidR="000F1F93" w:rsidRPr="00870538" w:rsidRDefault="000F1F93" w:rsidP="004318BF">
            <w:pPr>
              <w:jc w:val="center"/>
              <w:rPr>
                <w:sz w:val="18"/>
                <w:szCs w:val="18"/>
              </w:rPr>
            </w:pPr>
            <w:r w:rsidRPr="00870538">
              <w:rPr>
                <w:sz w:val="18"/>
                <w:szCs w:val="18"/>
              </w:rPr>
              <w:t>1</w:t>
            </w:r>
          </w:p>
          <w:p w:rsidR="000F1F93" w:rsidRPr="00870538" w:rsidRDefault="000F1F93" w:rsidP="004318BF">
            <w:pPr>
              <w:jc w:val="center"/>
              <w:rPr>
                <w:sz w:val="18"/>
                <w:szCs w:val="18"/>
              </w:rPr>
            </w:pPr>
            <w:r w:rsidRPr="00870538">
              <w:rPr>
                <w:sz w:val="18"/>
                <w:szCs w:val="18"/>
              </w:rPr>
              <w:t>%1,0</w:t>
            </w:r>
          </w:p>
        </w:tc>
        <w:tc>
          <w:tcPr>
            <w:tcW w:w="374" w:type="pct"/>
            <w:vAlign w:val="center"/>
          </w:tcPr>
          <w:p w:rsidR="000F1F93" w:rsidRPr="00870538" w:rsidRDefault="000F1F93" w:rsidP="004318BF">
            <w:pPr>
              <w:jc w:val="center"/>
              <w:rPr>
                <w:sz w:val="18"/>
                <w:szCs w:val="18"/>
              </w:rPr>
            </w:pPr>
            <w:r w:rsidRPr="00870538">
              <w:rPr>
                <w:sz w:val="18"/>
                <w:szCs w:val="18"/>
              </w:rPr>
              <w:t>6</w:t>
            </w:r>
          </w:p>
          <w:p w:rsidR="000F1F93" w:rsidRPr="00870538" w:rsidRDefault="000F1F93" w:rsidP="004318BF">
            <w:pPr>
              <w:jc w:val="center"/>
              <w:rPr>
                <w:sz w:val="18"/>
                <w:szCs w:val="18"/>
              </w:rPr>
            </w:pPr>
            <w:r w:rsidRPr="00870538">
              <w:rPr>
                <w:sz w:val="18"/>
                <w:szCs w:val="18"/>
              </w:rPr>
              <w:t>%6,1</w:t>
            </w:r>
          </w:p>
        </w:tc>
        <w:tc>
          <w:tcPr>
            <w:tcW w:w="394" w:type="pct"/>
            <w:vAlign w:val="center"/>
          </w:tcPr>
          <w:p w:rsidR="000F1F93" w:rsidRPr="00870538" w:rsidRDefault="000F1F93" w:rsidP="004318BF">
            <w:pPr>
              <w:jc w:val="center"/>
              <w:rPr>
                <w:sz w:val="18"/>
                <w:szCs w:val="18"/>
              </w:rPr>
            </w:pPr>
            <w:r w:rsidRPr="00870538">
              <w:rPr>
                <w:sz w:val="18"/>
                <w:szCs w:val="18"/>
              </w:rPr>
              <w:t>15</w:t>
            </w:r>
          </w:p>
          <w:p w:rsidR="000F1F93" w:rsidRPr="00870538" w:rsidRDefault="000F1F93" w:rsidP="004318BF">
            <w:pPr>
              <w:jc w:val="center"/>
              <w:rPr>
                <w:sz w:val="18"/>
                <w:szCs w:val="18"/>
              </w:rPr>
            </w:pPr>
            <w:r w:rsidRPr="00870538">
              <w:rPr>
                <w:sz w:val="18"/>
                <w:szCs w:val="18"/>
              </w:rPr>
              <w:t>%15,2</w:t>
            </w:r>
          </w:p>
        </w:tc>
        <w:tc>
          <w:tcPr>
            <w:tcW w:w="394" w:type="pct"/>
            <w:vAlign w:val="center"/>
          </w:tcPr>
          <w:p w:rsidR="000F1F93" w:rsidRPr="00870538" w:rsidRDefault="000F1F93" w:rsidP="004318BF">
            <w:pPr>
              <w:jc w:val="center"/>
              <w:rPr>
                <w:sz w:val="18"/>
                <w:szCs w:val="18"/>
              </w:rPr>
            </w:pPr>
            <w:r w:rsidRPr="00870538">
              <w:rPr>
                <w:sz w:val="18"/>
                <w:szCs w:val="18"/>
              </w:rPr>
              <w:t>41</w:t>
            </w:r>
          </w:p>
          <w:p w:rsidR="000F1F93" w:rsidRPr="00870538" w:rsidRDefault="000F1F93" w:rsidP="004318BF">
            <w:pPr>
              <w:jc w:val="center"/>
              <w:rPr>
                <w:sz w:val="18"/>
                <w:szCs w:val="18"/>
              </w:rPr>
            </w:pPr>
            <w:r w:rsidRPr="00870538">
              <w:rPr>
                <w:sz w:val="18"/>
                <w:szCs w:val="18"/>
              </w:rPr>
              <w:t>%41,4</w:t>
            </w:r>
          </w:p>
        </w:tc>
        <w:tc>
          <w:tcPr>
            <w:tcW w:w="462" w:type="pct"/>
            <w:vAlign w:val="center"/>
          </w:tcPr>
          <w:p w:rsidR="000F1F93" w:rsidRPr="00870538" w:rsidRDefault="000F1F93" w:rsidP="004318BF">
            <w:pPr>
              <w:jc w:val="center"/>
              <w:rPr>
                <w:sz w:val="18"/>
                <w:szCs w:val="18"/>
              </w:rPr>
            </w:pPr>
            <w:r w:rsidRPr="00870538">
              <w:rPr>
                <w:sz w:val="18"/>
                <w:szCs w:val="18"/>
              </w:rPr>
              <w:t>36</w:t>
            </w:r>
          </w:p>
          <w:p w:rsidR="000F1F93" w:rsidRPr="00870538" w:rsidRDefault="000F1F93" w:rsidP="004318BF">
            <w:pPr>
              <w:jc w:val="center"/>
              <w:rPr>
                <w:sz w:val="18"/>
                <w:szCs w:val="18"/>
              </w:rPr>
            </w:pPr>
            <w:r w:rsidRPr="00870538">
              <w:rPr>
                <w:sz w:val="18"/>
                <w:szCs w:val="18"/>
              </w:rPr>
              <w:t>%36,4</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vAlign w:val="center"/>
          </w:tcPr>
          <w:p w:rsidR="000F1F93" w:rsidRPr="00870538" w:rsidRDefault="000F1F93" w:rsidP="004318BF">
            <w:pPr>
              <w:jc w:val="center"/>
              <w:rPr>
                <w:sz w:val="18"/>
                <w:szCs w:val="18"/>
              </w:rPr>
            </w:pPr>
            <w:r w:rsidRPr="00870538">
              <w:rPr>
                <w:sz w:val="18"/>
                <w:szCs w:val="18"/>
              </w:rPr>
              <w:t>26</w:t>
            </w:r>
          </w:p>
        </w:tc>
        <w:tc>
          <w:tcPr>
            <w:tcW w:w="2276" w:type="pct"/>
            <w:vAlign w:val="center"/>
          </w:tcPr>
          <w:p w:rsidR="000F1F93" w:rsidRPr="00870538" w:rsidRDefault="000F1F93" w:rsidP="004318BF">
            <w:pPr>
              <w:rPr>
                <w:sz w:val="18"/>
                <w:szCs w:val="18"/>
              </w:rPr>
            </w:pPr>
            <w:r w:rsidRPr="00870538">
              <w:rPr>
                <w:sz w:val="18"/>
                <w:szCs w:val="18"/>
              </w:rPr>
              <w:t>Kongrenin başlangıç ve bitişini kapsayan süre etkilidir.</w:t>
            </w:r>
          </w:p>
        </w:tc>
        <w:tc>
          <w:tcPr>
            <w:tcW w:w="394" w:type="pct"/>
            <w:vAlign w:val="center"/>
          </w:tcPr>
          <w:p w:rsidR="000F1F93" w:rsidRPr="00870538" w:rsidRDefault="000F1F93" w:rsidP="004318BF">
            <w:pPr>
              <w:jc w:val="center"/>
              <w:rPr>
                <w:sz w:val="18"/>
                <w:szCs w:val="18"/>
              </w:rPr>
            </w:pPr>
            <w:r w:rsidRPr="00870538">
              <w:rPr>
                <w:sz w:val="18"/>
                <w:szCs w:val="18"/>
              </w:rPr>
              <w:t>4</w:t>
            </w:r>
          </w:p>
          <w:p w:rsidR="000F1F93" w:rsidRPr="00870538" w:rsidRDefault="000F1F93" w:rsidP="004318BF">
            <w:pPr>
              <w:jc w:val="center"/>
              <w:rPr>
                <w:sz w:val="18"/>
                <w:szCs w:val="18"/>
              </w:rPr>
            </w:pPr>
            <w:r w:rsidRPr="00870538">
              <w:rPr>
                <w:sz w:val="18"/>
                <w:szCs w:val="18"/>
              </w:rPr>
              <w:t>%4,0</w:t>
            </w:r>
          </w:p>
        </w:tc>
        <w:tc>
          <w:tcPr>
            <w:tcW w:w="374" w:type="pct"/>
            <w:vAlign w:val="center"/>
          </w:tcPr>
          <w:p w:rsidR="000F1F93" w:rsidRPr="00870538" w:rsidRDefault="000F1F93" w:rsidP="004318BF">
            <w:pPr>
              <w:jc w:val="center"/>
              <w:rPr>
                <w:sz w:val="18"/>
                <w:szCs w:val="18"/>
              </w:rPr>
            </w:pPr>
            <w:r w:rsidRPr="00870538">
              <w:rPr>
                <w:sz w:val="18"/>
                <w:szCs w:val="18"/>
              </w:rPr>
              <w:t>9</w:t>
            </w:r>
          </w:p>
          <w:p w:rsidR="000F1F93" w:rsidRPr="00870538" w:rsidRDefault="000F1F93" w:rsidP="004318BF">
            <w:pPr>
              <w:jc w:val="center"/>
              <w:rPr>
                <w:sz w:val="18"/>
                <w:szCs w:val="18"/>
              </w:rPr>
            </w:pPr>
            <w:r w:rsidRPr="00870538">
              <w:rPr>
                <w:sz w:val="18"/>
                <w:szCs w:val="18"/>
              </w:rPr>
              <w:t>%9,1</w:t>
            </w:r>
          </w:p>
        </w:tc>
        <w:tc>
          <w:tcPr>
            <w:tcW w:w="394" w:type="pct"/>
            <w:vAlign w:val="center"/>
          </w:tcPr>
          <w:p w:rsidR="000F1F93" w:rsidRPr="00870538" w:rsidRDefault="000F1F93" w:rsidP="004318BF">
            <w:pPr>
              <w:jc w:val="center"/>
              <w:rPr>
                <w:sz w:val="18"/>
                <w:szCs w:val="18"/>
              </w:rPr>
            </w:pPr>
            <w:r w:rsidRPr="00870538">
              <w:rPr>
                <w:sz w:val="18"/>
                <w:szCs w:val="18"/>
              </w:rPr>
              <w:t>20</w:t>
            </w:r>
          </w:p>
          <w:p w:rsidR="000F1F93" w:rsidRPr="00870538" w:rsidRDefault="000F1F93" w:rsidP="004318BF">
            <w:pPr>
              <w:jc w:val="center"/>
              <w:rPr>
                <w:sz w:val="18"/>
                <w:szCs w:val="18"/>
              </w:rPr>
            </w:pPr>
            <w:r w:rsidRPr="00870538">
              <w:rPr>
                <w:sz w:val="18"/>
                <w:szCs w:val="18"/>
              </w:rPr>
              <w:t>%20,2</w:t>
            </w:r>
          </w:p>
        </w:tc>
        <w:tc>
          <w:tcPr>
            <w:tcW w:w="394" w:type="pct"/>
            <w:vAlign w:val="center"/>
          </w:tcPr>
          <w:p w:rsidR="000F1F93" w:rsidRPr="00870538" w:rsidRDefault="000F1F93" w:rsidP="004318BF">
            <w:pPr>
              <w:jc w:val="center"/>
              <w:rPr>
                <w:sz w:val="18"/>
                <w:szCs w:val="18"/>
              </w:rPr>
            </w:pPr>
            <w:r w:rsidRPr="00870538">
              <w:rPr>
                <w:sz w:val="18"/>
                <w:szCs w:val="18"/>
              </w:rPr>
              <w:t>39</w:t>
            </w:r>
          </w:p>
          <w:p w:rsidR="000F1F93" w:rsidRPr="00870538" w:rsidRDefault="000F1F93" w:rsidP="004318BF">
            <w:pPr>
              <w:jc w:val="center"/>
              <w:rPr>
                <w:sz w:val="18"/>
                <w:szCs w:val="18"/>
              </w:rPr>
            </w:pPr>
            <w:r w:rsidRPr="00870538">
              <w:rPr>
                <w:sz w:val="18"/>
                <w:szCs w:val="18"/>
              </w:rPr>
              <w:t>%39,4</w:t>
            </w:r>
          </w:p>
        </w:tc>
        <w:tc>
          <w:tcPr>
            <w:tcW w:w="462" w:type="pct"/>
            <w:vAlign w:val="center"/>
          </w:tcPr>
          <w:p w:rsidR="000F1F93" w:rsidRPr="00870538" w:rsidRDefault="000F1F93" w:rsidP="004318BF">
            <w:pPr>
              <w:jc w:val="center"/>
              <w:rPr>
                <w:sz w:val="18"/>
                <w:szCs w:val="18"/>
              </w:rPr>
            </w:pPr>
            <w:r w:rsidRPr="00870538">
              <w:rPr>
                <w:sz w:val="18"/>
                <w:szCs w:val="18"/>
              </w:rPr>
              <w:t>27</w:t>
            </w:r>
          </w:p>
          <w:p w:rsidR="000F1F93" w:rsidRPr="00870538" w:rsidRDefault="000F1F93" w:rsidP="004318BF">
            <w:pPr>
              <w:jc w:val="center"/>
              <w:rPr>
                <w:sz w:val="18"/>
                <w:szCs w:val="18"/>
              </w:rPr>
            </w:pPr>
            <w:r w:rsidRPr="00870538">
              <w:rPr>
                <w:sz w:val="18"/>
                <w:szCs w:val="18"/>
              </w:rPr>
              <w:t>%27,3</w:t>
            </w:r>
          </w:p>
        </w:tc>
        <w:tc>
          <w:tcPr>
            <w:tcW w:w="430" w:type="pct"/>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27</w:t>
            </w:r>
          </w:p>
        </w:tc>
        <w:tc>
          <w:tcPr>
            <w:tcW w:w="2276"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rPr>
                <w:sz w:val="18"/>
                <w:szCs w:val="18"/>
              </w:rPr>
            </w:pPr>
            <w:r w:rsidRPr="00870538">
              <w:rPr>
                <w:sz w:val="18"/>
                <w:szCs w:val="18"/>
              </w:rPr>
              <w:t>Kongredeki sunum süresi etkilidir.</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9</w:t>
            </w:r>
          </w:p>
          <w:p w:rsidR="000F1F93" w:rsidRPr="00870538" w:rsidRDefault="000F1F93" w:rsidP="004318BF">
            <w:pPr>
              <w:jc w:val="center"/>
              <w:rPr>
                <w:sz w:val="18"/>
                <w:szCs w:val="18"/>
              </w:rPr>
            </w:pPr>
            <w:r w:rsidRPr="00870538">
              <w:rPr>
                <w:sz w:val="18"/>
                <w:szCs w:val="18"/>
              </w:rPr>
              <w:t>%9,1</w:t>
            </w:r>
          </w:p>
        </w:tc>
        <w:tc>
          <w:tcPr>
            <w:tcW w:w="37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16</w:t>
            </w:r>
          </w:p>
          <w:p w:rsidR="000F1F93" w:rsidRPr="00870538" w:rsidRDefault="000F1F93" w:rsidP="004318BF">
            <w:pPr>
              <w:jc w:val="center"/>
              <w:rPr>
                <w:sz w:val="18"/>
                <w:szCs w:val="18"/>
              </w:rPr>
            </w:pPr>
            <w:r w:rsidRPr="00870538">
              <w:rPr>
                <w:sz w:val="18"/>
                <w:szCs w:val="18"/>
              </w:rPr>
              <w:t>%16,2</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28</w:t>
            </w:r>
          </w:p>
          <w:p w:rsidR="000F1F93" w:rsidRPr="00870538" w:rsidRDefault="000F1F93" w:rsidP="004318BF">
            <w:pPr>
              <w:jc w:val="center"/>
              <w:rPr>
                <w:sz w:val="18"/>
                <w:szCs w:val="18"/>
              </w:rPr>
            </w:pPr>
            <w:r w:rsidRPr="00870538">
              <w:rPr>
                <w:sz w:val="18"/>
                <w:szCs w:val="18"/>
              </w:rPr>
              <w:t>%28,3</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30</w:t>
            </w:r>
          </w:p>
          <w:p w:rsidR="000F1F93" w:rsidRPr="00870538" w:rsidRDefault="000F1F93" w:rsidP="004318BF">
            <w:pPr>
              <w:jc w:val="center"/>
              <w:rPr>
                <w:sz w:val="18"/>
                <w:szCs w:val="18"/>
              </w:rPr>
            </w:pPr>
            <w:r w:rsidRPr="00870538">
              <w:rPr>
                <w:sz w:val="18"/>
                <w:szCs w:val="18"/>
              </w:rPr>
              <w:t>%30,3</w:t>
            </w:r>
          </w:p>
        </w:tc>
        <w:tc>
          <w:tcPr>
            <w:tcW w:w="462"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16</w:t>
            </w:r>
          </w:p>
          <w:p w:rsidR="000F1F93" w:rsidRPr="00870538" w:rsidRDefault="000F1F93" w:rsidP="004318BF">
            <w:pPr>
              <w:jc w:val="center"/>
              <w:rPr>
                <w:sz w:val="18"/>
                <w:szCs w:val="18"/>
              </w:rPr>
            </w:pPr>
            <w:r w:rsidRPr="00870538">
              <w:rPr>
                <w:sz w:val="18"/>
                <w:szCs w:val="18"/>
              </w:rPr>
              <w:t>%16,2</w:t>
            </w:r>
          </w:p>
        </w:tc>
        <w:tc>
          <w:tcPr>
            <w:tcW w:w="430"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28</w:t>
            </w:r>
          </w:p>
        </w:tc>
        <w:tc>
          <w:tcPr>
            <w:tcW w:w="2276"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rPr>
                <w:sz w:val="18"/>
                <w:szCs w:val="18"/>
              </w:rPr>
            </w:pPr>
            <w:r w:rsidRPr="00870538">
              <w:rPr>
                <w:sz w:val="18"/>
                <w:szCs w:val="18"/>
              </w:rPr>
              <w:t>Kongrenin düzenlendiği yerin iklimi etkilidir.</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14</w:t>
            </w:r>
          </w:p>
          <w:p w:rsidR="000F1F93" w:rsidRPr="00870538" w:rsidRDefault="000F1F93" w:rsidP="004318BF">
            <w:pPr>
              <w:jc w:val="center"/>
              <w:rPr>
                <w:sz w:val="18"/>
                <w:szCs w:val="18"/>
              </w:rPr>
            </w:pPr>
            <w:r w:rsidRPr="00870538">
              <w:rPr>
                <w:sz w:val="18"/>
                <w:szCs w:val="18"/>
              </w:rPr>
              <w:t>%14,1</w:t>
            </w:r>
          </w:p>
        </w:tc>
        <w:tc>
          <w:tcPr>
            <w:tcW w:w="37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28</w:t>
            </w:r>
          </w:p>
          <w:p w:rsidR="000F1F93" w:rsidRPr="00870538" w:rsidRDefault="000F1F93" w:rsidP="004318BF">
            <w:pPr>
              <w:jc w:val="center"/>
              <w:rPr>
                <w:sz w:val="18"/>
                <w:szCs w:val="18"/>
              </w:rPr>
            </w:pPr>
            <w:r w:rsidRPr="00870538">
              <w:rPr>
                <w:sz w:val="18"/>
                <w:szCs w:val="18"/>
              </w:rPr>
              <w:t>%28,3</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22</w:t>
            </w:r>
          </w:p>
          <w:p w:rsidR="000F1F93" w:rsidRPr="00870538" w:rsidRDefault="000F1F93" w:rsidP="004318BF">
            <w:pPr>
              <w:jc w:val="center"/>
              <w:rPr>
                <w:sz w:val="18"/>
                <w:szCs w:val="18"/>
              </w:rPr>
            </w:pPr>
            <w:r w:rsidRPr="00870538">
              <w:rPr>
                <w:sz w:val="18"/>
                <w:szCs w:val="18"/>
              </w:rPr>
              <w:t>%22,2</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25</w:t>
            </w:r>
          </w:p>
          <w:p w:rsidR="000F1F93" w:rsidRPr="00870538" w:rsidRDefault="000F1F93" w:rsidP="004318BF">
            <w:pPr>
              <w:jc w:val="center"/>
              <w:rPr>
                <w:sz w:val="18"/>
                <w:szCs w:val="18"/>
              </w:rPr>
            </w:pPr>
            <w:r w:rsidRPr="00870538">
              <w:rPr>
                <w:sz w:val="18"/>
                <w:szCs w:val="18"/>
              </w:rPr>
              <w:t>%25,3</w:t>
            </w:r>
          </w:p>
        </w:tc>
        <w:tc>
          <w:tcPr>
            <w:tcW w:w="462"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10</w:t>
            </w:r>
          </w:p>
          <w:p w:rsidR="000F1F93" w:rsidRPr="00870538" w:rsidRDefault="000F1F93" w:rsidP="004318BF">
            <w:pPr>
              <w:jc w:val="center"/>
              <w:rPr>
                <w:sz w:val="18"/>
                <w:szCs w:val="18"/>
              </w:rPr>
            </w:pPr>
            <w:r w:rsidRPr="00870538">
              <w:rPr>
                <w:sz w:val="18"/>
                <w:szCs w:val="18"/>
              </w:rPr>
              <w:t>%10,1</w:t>
            </w:r>
          </w:p>
        </w:tc>
        <w:tc>
          <w:tcPr>
            <w:tcW w:w="430"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29</w:t>
            </w:r>
          </w:p>
        </w:tc>
        <w:tc>
          <w:tcPr>
            <w:tcW w:w="2276"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rPr>
                <w:sz w:val="18"/>
                <w:szCs w:val="18"/>
              </w:rPr>
            </w:pPr>
            <w:r w:rsidRPr="00870538">
              <w:rPr>
                <w:sz w:val="18"/>
                <w:szCs w:val="18"/>
              </w:rPr>
              <w:t>Kongre düzenleme kurulunun ilgi ve alaka düzeyi etkilidir.</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w:t>
            </w:r>
          </w:p>
          <w:p w:rsidR="000F1F93" w:rsidRPr="00870538" w:rsidRDefault="000F1F93" w:rsidP="004318BF">
            <w:pPr>
              <w:jc w:val="center"/>
              <w:rPr>
                <w:sz w:val="18"/>
                <w:szCs w:val="18"/>
              </w:rPr>
            </w:pPr>
            <w:r w:rsidRPr="00870538">
              <w:rPr>
                <w:sz w:val="18"/>
                <w:szCs w:val="18"/>
              </w:rPr>
              <w:t>%2,0</w:t>
            </w:r>
          </w:p>
        </w:tc>
        <w:tc>
          <w:tcPr>
            <w:tcW w:w="37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6</w:t>
            </w:r>
          </w:p>
          <w:p w:rsidR="000F1F93" w:rsidRPr="00870538" w:rsidRDefault="000F1F93" w:rsidP="004318BF">
            <w:pPr>
              <w:jc w:val="center"/>
              <w:rPr>
                <w:sz w:val="18"/>
                <w:szCs w:val="18"/>
              </w:rPr>
            </w:pPr>
            <w:r w:rsidRPr="00870538">
              <w:rPr>
                <w:sz w:val="18"/>
                <w:szCs w:val="18"/>
              </w:rPr>
              <w:t>%6,1</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40</w:t>
            </w:r>
          </w:p>
          <w:p w:rsidR="000F1F93" w:rsidRPr="00870538" w:rsidRDefault="000F1F93" w:rsidP="004318BF">
            <w:pPr>
              <w:jc w:val="center"/>
              <w:rPr>
                <w:sz w:val="18"/>
                <w:szCs w:val="18"/>
              </w:rPr>
            </w:pPr>
            <w:r w:rsidRPr="00870538">
              <w:rPr>
                <w:sz w:val="18"/>
                <w:szCs w:val="18"/>
              </w:rPr>
              <w:t>%40,4</w:t>
            </w:r>
          </w:p>
        </w:tc>
        <w:tc>
          <w:tcPr>
            <w:tcW w:w="462"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34</w:t>
            </w:r>
          </w:p>
          <w:p w:rsidR="000F1F93" w:rsidRPr="00870538" w:rsidRDefault="000F1F93" w:rsidP="004318BF">
            <w:pPr>
              <w:jc w:val="center"/>
              <w:rPr>
                <w:sz w:val="18"/>
                <w:szCs w:val="18"/>
              </w:rPr>
            </w:pPr>
            <w:r w:rsidRPr="00870538">
              <w:rPr>
                <w:sz w:val="18"/>
                <w:szCs w:val="18"/>
              </w:rPr>
              <w:t>%34,3</w:t>
            </w:r>
          </w:p>
        </w:tc>
        <w:tc>
          <w:tcPr>
            <w:tcW w:w="430"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r w:rsidR="000F1F93" w:rsidRPr="00870538" w:rsidTr="00FF1C4A">
        <w:trPr>
          <w:cantSplit/>
          <w:trHeight w:val="20"/>
        </w:trPr>
        <w:tc>
          <w:tcPr>
            <w:tcW w:w="277"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30</w:t>
            </w:r>
          </w:p>
        </w:tc>
        <w:tc>
          <w:tcPr>
            <w:tcW w:w="2276"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rPr>
                <w:sz w:val="18"/>
                <w:szCs w:val="18"/>
              </w:rPr>
            </w:pPr>
            <w:r w:rsidRPr="00870538">
              <w:rPr>
                <w:sz w:val="18"/>
                <w:szCs w:val="18"/>
              </w:rPr>
              <w:t>Kongreye kamu ve özel sektörün ilgisi etkilidir.</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7</w:t>
            </w:r>
          </w:p>
          <w:p w:rsidR="000F1F93" w:rsidRPr="00870538" w:rsidRDefault="000F1F93" w:rsidP="004318BF">
            <w:pPr>
              <w:jc w:val="center"/>
              <w:rPr>
                <w:sz w:val="18"/>
                <w:szCs w:val="18"/>
              </w:rPr>
            </w:pPr>
            <w:r w:rsidRPr="00870538">
              <w:rPr>
                <w:sz w:val="18"/>
                <w:szCs w:val="18"/>
              </w:rPr>
              <w:t>%7,1</w:t>
            </w:r>
          </w:p>
        </w:tc>
        <w:tc>
          <w:tcPr>
            <w:tcW w:w="37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17</w:t>
            </w:r>
          </w:p>
          <w:p w:rsidR="000F1F93" w:rsidRPr="00870538" w:rsidRDefault="000F1F93" w:rsidP="004318BF">
            <w:pPr>
              <w:jc w:val="center"/>
              <w:rPr>
                <w:sz w:val="18"/>
                <w:szCs w:val="18"/>
              </w:rPr>
            </w:pPr>
            <w:r w:rsidRPr="00870538">
              <w:rPr>
                <w:sz w:val="18"/>
                <w:szCs w:val="18"/>
              </w:rPr>
              <w:t>%17,2</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23</w:t>
            </w:r>
          </w:p>
          <w:p w:rsidR="000F1F93" w:rsidRPr="00870538" w:rsidRDefault="000F1F93" w:rsidP="004318BF">
            <w:pPr>
              <w:jc w:val="center"/>
              <w:rPr>
                <w:sz w:val="18"/>
                <w:szCs w:val="18"/>
              </w:rPr>
            </w:pPr>
            <w:r w:rsidRPr="00870538">
              <w:rPr>
                <w:sz w:val="18"/>
                <w:szCs w:val="18"/>
              </w:rPr>
              <w:t>%23,2</w:t>
            </w:r>
          </w:p>
        </w:tc>
        <w:tc>
          <w:tcPr>
            <w:tcW w:w="394"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37</w:t>
            </w:r>
          </w:p>
          <w:p w:rsidR="000F1F93" w:rsidRPr="00870538" w:rsidRDefault="000F1F93" w:rsidP="004318BF">
            <w:pPr>
              <w:jc w:val="center"/>
              <w:rPr>
                <w:sz w:val="18"/>
                <w:szCs w:val="18"/>
              </w:rPr>
            </w:pPr>
            <w:r w:rsidRPr="00870538">
              <w:rPr>
                <w:sz w:val="18"/>
                <w:szCs w:val="18"/>
              </w:rPr>
              <w:t>%37,4</w:t>
            </w:r>
          </w:p>
        </w:tc>
        <w:tc>
          <w:tcPr>
            <w:tcW w:w="462"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15</w:t>
            </w:r>
          </w:p>
          <w:p w:rsidR="000F1F93" w:rsidRPr="00870538" w:rsidRDefault="000F1F93" w:rsidP="004318BF">
            <w:pPr>
              <w:jc w:val="center"/>
              <w:rPr>
                <w:sz w:val="18"/>
                <w:szCs w:val="18"/>
              </w:rPr>
            </w:pPr>
            <w:r w:rsidRPr="00870538">
              <w:rPr>
                <w:sz w:val="18"/>
                <w:szCs w:val="18"/>
              </w:rPr>
              <w:t>%15,2</w:t>
            </w:r>
          </w:p>
        </w:tc>
        <w:tc>
          <w:tcPr>
            <w:tcW w:w="430" w:type="pct"/>
            <w:tcBorders>
              <w:top w:val="single" w:sz="4" w:space="0" w:color="auto"/>
              <w:left w:val="single" w:sz="4" w:space="0" w:color="auto"/>
              <w:bottom w:val="single" w:sz="4" w:space="0" w:color="auto"/>
              <w:right w:val="single" w:sz="4" w:space="0" w:color="auto"/>
            </w:tcBorders>
            <w:vAlign w:val="center"/>
          </w:tcPr>
          <w:p w:rsidR="000F1F93" w:rsidRPr="00870538" w:rsidRDefault="000F1F93" w:rsidP="004318BF">
            <w:pPr>
              <w:jc w:val="center"/>
              <w:rPr>
                <w:sz w:val="18"/>
                <w:szCs w:val="18"/>
              </w:rPr>
            </w:pPr>
            <w:r w:rsidRPr="00870538">
              <w:rPr>
                <w:sz w:val="18"/>
                <w:szCs w:val="18"/>
              </w:rPr>
              <w:t>99</w:t>
            </w:r>
          </w:p>
          <w:p w:rsidR="000F1F93" w:rsidRPr="00870538" w:rsidRDefault="000F1F93" w:rsidP="004318BF">
            <w:pPr>
              <w:jc w:val="center"/>
              <w:rPr>
                <w:sz w:val="18"/>
                <w:szCs w:val="18"/>
              </w:rPr>
            </w:pPr>
            <w:r w:rsidRPr="00870538">
              <w:rPr>
                <w:sz w:val="18"/>
                <w:szCs w:val="18"/>
              </w:rPr>
              <w:t>%100</w:t>
            </w:r>
          </w:p>
        </w:tc>
      </w:tr>
    </w:tbl>
    <w:p w:rsidR="000F1F93" w:rsidRPr="00FF1C4A" w:rsidRDefault="000F1F93" w:rsidP="000F1F93">
      <w:pPr>
        <w:jc w:val="center"/>
        <w:rPr>
          <w:b/>
          <w:sz w:val="18"/>
          <w:szCs w:val="18"/>
        </w:rPr>
      </w:pPr>
      <w:r w:rsidRPr="00FF1C4A">
        <w:rPr>
          <w:b/>
          <w:sz w:val="18"/>
          <w:szCs w:val="18"/>
        </w:rPr>
        <w:t>HK</w:t>
      </w:r>
      <w:r w:rsidRPr="00FF1C4A">
        <w:rPr>
          <w:sz w:val="18"/>
          <w:szCs w:val="18"/>
        </w:rPr>
        <w:t xml:space="preserve"> : Hiç Katılmıyorum, </w:t>
      </w:r>
      <w:r w:rsidRPr="00FF1C4A">
        <w:rPr>
          <w:b/>
          <w:sz w:val="18"/>
          <w:szCs w:val="18"/>
        </w:rPr>
        <w:t>K</w:t>
      </w:r>
      <w:r w:rsidRPr="00FF1C4A">
        <w:rPr>
          <w:sz w:val="18"/>
          <w:szCs w:val="18"/>
        </w:rPr>
        <w:t xml:space="preserve">-: Katılmıyorum, </w:t>
      </w:r>
      <w:proofErr w:type="gramStart"/>
      <w:r w:rsidRPr="00FF1C4A">
        <w:rPr>
          <w:b/>
          <w:sz w:val="18"/>
          <w:szCs w:val="18"/>
        </w:rPr>
        <w:t>?</w:t>
      </w:r>
      <w:r w:rsidRPr="00FF1C4A">
        <w:rPr>
          <w:sz w:val="18"/>
          <w:szCs w:val="18"/>
        </w:rPr>
        <w:t>:</w:t>
      </w:r>
      <w:proofErr w:type="gramEnd"/>
      <w:r w:rsidRPr="00FF1C4A">
        <w:rPr>
          <w:sz w:val="18"/>
          <w:szCs w:val="18"/>
        </w:rPr>
        <w:t xml:space="preserve"> Emin Değilim, </w:t>
      </w:r>
      <w:r w:rsidRPr="00FF1C4A">
        <w:rPr>
          <w:b/>
          <w:sz w:val="18"/>
          <w:szCs w:val="18"/>
        </w:rPr>
        <w:t>K</w:t>
      </w:r>
      <w:r w:rsidRPr="00FF1C4A">
        <w:rPr>
          <w:sz w:val="18"/>
          <w:szCs w:val="18"/>
        </w:rPr>
        <w:t xml:space="preserve">+: Katılıyorum, </w:t>
      </w:r>
      <w:r w:rsidRPr="00FF1C4A">
        <w:rPr>
          <w:b/>
          <w:sz w:val="18"/>
          <w:szCs w:val="18"/>
        </w:rPr>
        <w:t>TK</w:t>
      </w:r>
      <w:r w:rsidRPr="00FF1C4A">
        <w:rPr>
          <w:sz w:val="18"/>
          <w:szCs w:val="18"/>
        </w:rPr>
        <w:t>: Tamamen Katılıyorum</w:t>
      </w:r>
    </w:p>
    <w:p w:rsidR="000F1F93" w:rsidRPr="004318BF" w:rsidRDefault="000F1F93" w:rsidP="004318BF">
      <w:pPr>
        <w:spacing w:before="120" w:after="120"/>
        <w:ind w:firstLine="709"/>
        <w:jc w:val="both"/>
        <w:rPr>
          <w:sz w:val="21"/>
          <w:szCs w:val="21"/>
        </w:rPr>
      </w:pPr>
      <w:proofErr w:type="gramStart"/>
      <w:r w:rsidRPr="004318BF">
        <w:rPr>
          <w:sz w:val="21"/>
          <w:szCs w:val="21"/>
        </w:rPr>
        <w:t>Tablo</w:t>
      </w:r>
      <w:r w:rsidR="00FF1C4A">
        <w:rPr>
          <w:sz w:val="21"/>
          <w:szCs w:val="21"/>
        </w:rPr>
        <w:t xml:space="preserve"> </w:t>
      </w:r>
      <w:r w:rsidRPr="004318BF">
        <w:rPr>
          <w:sz w:val="21"/>
          <w:szCs w:val="21"/>
        </w:rPr>
        <w:t xml:space="preserve">2’deki öğretim üyelerinin kongre tercihinde etkili olan unsurlar ile ilgili görüşleri incelendiğinde; araştırmaya katılan öğretim üyelerinin bilimsel kongre tercihinde kongre konusunu (%98,9), kongreyi düzenleyen kuruluşun saygınlığını (%93,9) ve kongre konusunun kendi profesyonel amaçlarına uyumluluğunu (%90,9) daha etkili gördükleri, kongredeki sunum süresi (%46,5) ve kongrenin düzenlendiği yerin iklimini </w:t>
      </w:r>
      <w:r w:rsidRPr="004318BF">
        <w:rPr>
          <w:sz w:val="21"/>
          <w:szCs w:val="21"/>
        </w:rPr>
        <w:lastRenderedPageBreak/>
        <w:t xml:space="preserve">(%35,4) çok az etkili unsur olarak değerlendirdikleri görülmüştür. </w:t>
      </w:r>
      <w:proofErr w:type="gramEnd"/>
      <w:r w:rsidRPr="004318BF">
        <w:rPr>
          <w:sz w:val="21"/>
          <w:szCs w:val="21"/>
        </w:rPr>
        <w:t xml:space="preserve">Bu bulgular ışığında, araştırmaya katılan öğretim üyeleri bilimsel kongre tercihinde </w:t>
      </w:r>
      <w:r w:rsidRPr="004318BF">
        <w:rPr>
          <w:i/>
          <w:sz w:val="21"/>
          <w:szCs w:val="21"/>
        </w:rPr>
        <w:t>kongrenin konusunu</w:t>
      </w:r>
      <w:r w:rsidRPr="004318BF">
        <w:rPr>
          <w:sz w:val="21"/>
          <w:szCs w:val="21"/>
        </w:rPr>
        <w:t xml:space="preserve"> oldukça etkili bir unsur, </w:t>
      </w:r>
      <w:r w:rsidRPr="004318BF">
        <w:rPr>
          <w:i/>
          <w:sz w:val="21"/>
          <w:szCs w:val="21"/>
        </w:rPr>
        <w:t>kongrenin düzenlendiği yerin iklimini</w:t>
      </w:r>
      <w:r w:rsidRPr="004318BF">
        <w:rPr>
          <w:sz w:val="21"/>
          <w:szCs w:val="21"/>
        </w:rPr>
        <w:t xml:space="preserve"> ise çok az etkili bir unsur olarak gördükleri söylenebilir. Öğretim üyelerinin kongrelerde e-kongre formatının olup olmamasına (%77,8) ilişkin görüşleri, kongre tercihlerinde kongre konusu kadar olmasa da e-kongre uygulamasının etkili bir unsur olarak yerini aldığını göstermektedir.</w:t>
      </w:r>
    </w:p>
    <w:p w:rsidR="000F1F93" w:rsidRPr="004318BF" w:rsidRDefault="000F1F93" w:rsidP="004318BF">
      <w:pPr>
        <w:spacing w:before="120" w:after="120"/>
        <w:ind w:firstLine="709"/>
        <w:jc w:val="both"/>
        <w:rPr>
          <w:b/>
          <w:sz w:val="21"/>
          <w:szCs w:val="21"/>
        </w:rPr>
      </w:pPr>
      <w:bookmarkStart w:id="12" w:name="_Toc326885164"/>
      <w:r w:rsidRPr="004318BF">
        <w:rPr>
          <w:b/>
          <w:sz w:val="21"/>
          <w:szCs w:val="21"/>
        </w:rPr>
        <w:t xml:space="preserve">4.2. Öğretim Üyelerinin E-Kongre </w:t>
      </w:r>
      <w:proofErr w:type="spellStart"/>
      <w:r w:rsidRPr="004318BF">
        <w:rPr>
          <w:b/>
          <w:sz w:val="21"/>
          <w:szCs w:val="21"/>
        </w:rPr>
        <w:t>Hazırbulunuşluk</w:t>
      </w:r>
      <w:proofErr w:type="spellEnd"/>
      <w:r w:rsidRPr="004318BF">
        <w:rPr>
          <w:b/>
          <w:sz w:val="21"/>
          <w:szCs w:val="21"/>
        </w:rPr>
        <w:t xml:space="preserve"> Düzey</w:t>
      </w:r>
      <w:bookmarkEnd w:id="12"/>
      <w:r w:rsidRPr="004318BF">
        <w:rPr>
          <w:b/>
          <w:sz w:val="21"/>
          <w:szCs w:val="21"/>
        </w:rPr>
        <w:t>leri</w:t>
      </w:r>
    </w:p>
    <w:p w:rsidR="000F1F93" w:rsidRPr="004318BF" w:rsidRDefault="000F1F93" w:rsidP="004318BF">
      <w:pPr>
        <w:widowControl w:val="0"/>
        <w:autoSpaceDE w:val="0"/>
        <w:autoSpaceDN w:val="0"/>
        <w:adjustRightInd w:val="0"/>
        <w:spacing w:before="120" w:after="120"/>
        <w:ind w:firstLine="709"/>
        <w:jc w:val="both"/>
        <w:rPr>
          <w:sz w:val="21"/>
          <w:szCs w:val="21"/>
        </w:rPr>
      </w:pPr>
      <w:r w:rsidRPr="004318BF">
        <w:rPr>
          <w:sz w:val="21"/>
          <w:szCs w:val="21"/>
        </w:rPr>
        <w:t xml:space="preserve">Araştırmanın, “Öğretim üyelerinin e-kongre </w:t>
      </w:r>
      <w:proofErr w:type="spellStart"/>
      <w:r w:rsidRPr="004318BF">
        <w:rPr>
          <w:sz w:val="21"/>
          <w:szCs w:val="21"/>
        </w:rPr>
        <w:t>hazırbulunuşluk</w:t>
      </w:r>
      <w:proofErr w:type="spellEnd"/>
      <w:r w:rsidRPr="004318BF">
        <w:rPr>
          <w:sz w:val="21"/>
          <w:szCs w:val="21"/>
        </w:rPr>
        <w:t xml:space="preserve"> düzeyleri nedir?” sorusuna ilişkin bulgular Tablo3’de verilmiştir.</w:t>
      </w:r>
    </w:p>
    <w:p w:rsidR="000F1F93" w:rsidRPr="00FF1C4A" w:rsidRDefault="000F1F93" w:rsidP="00FF1C4A">
      <w:pPr>
        <w:pStyle w:val="TabloAdlar"/>
        <w:tabs>
          <w:tab w:val="left" w:pos="1560"/>
        </w:tabs>
        <w:spacing w:before="120" w:after="120"/>
        <w:ind w:firstLine="709"/>
        <w:jc w:val="both"/>
        <w:rPr>
          <w:rFonts w:cs="Times New Roman"/>
          <w:b w:val="0"/>
          <w:sz w:val="21"/>
          <w:szCs w:val="21"/>
          <w:lang w:val="tr-TR"/>
        </w:rPr>
      </w:pPr>
      <w:r w:rsidRPr="00FF1C4A">
        <w:rPr>
          <w:rFonts w:cs="Times New Roman"/>
          <w:b w:val="0"/>
          <w:sz w:val="21"/>
          <w:szCs w:val="21"/>
          <w:lang w:val="tr-TR"/>
        </w:rPr>
        <w:t>Tablo</w:t>
      </w:r>
      <w:r w:rsidR="00FF1C4A">
        <w:rPr>
          <w:rFonts w:cs="Times New Roman"/>
          <w:b w:val="0"/>
          <w:sz w:val="21"/>
          <w:szCs w:val="21"/>
          <w:lang w:val="tr-TR"/>
        </w:rPr>
        <w:t xml:space="preserve"> 3:</w:t>
      </w:r>
      <w:r w:rsidRPr="00FF1C4A">
        <w:rPr>
          <w:rFonts w:cs="Times New Roman"/>
          <w:b w:val="0"/>
          <w:sz w:val="21"/>
          <w:szCs w:val="21"/>
          <w:lang w:val="tr-TR"/>
        </w:rPr>
        <w:t xml:space="preserve"> Öğretim Üyelerinin e-Kongre </w:t>
      </w:r>
      <w:proofErr w:type="spellStart"/>
      <w:r w:rsidRPr="00FF1C4A">
        <w:rPr>
          <w:rFonts w:cs="Times New Roman"/>
          <w:b w:val="0"/>
          <w:sz w:val="21"/>
          <w:szCs w:val="21"/>
          <w:lang w:val="tr-TR"/>
        </w:rPr>
        <w:t>Hazırbulunuşluk</w:t>
      </w:r>
      <w:proofErr w:type="spellEnd"/>
      <w:r w:rsidRPr="00FF1C4A">
        <w:rPr>
          <w:rFonts w:cs="Times New Roman"/>
          <w:b w:val="0"/>
          <w:sz w:val="21"/>
          <w:szCs w:val="21"/>
          <w:lang w:val="tr-TR"/>
        </w:rPr>
        <w:t xml:space="preserve"> Düzeyleri</w:t>
      </w:r>
    </w:p>
    <w:tbl>
      <w:tblPr>
        <w:tblW w:w="4921"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
        <w:gridCol w:w="4022"/>
        <w:gridCol w:w="485"/>
        <w:gridCol w:w="680"/>
        <w:gridCol w:w="765"/>
      </w:tblGrid>
      <w:tr w:rsidR="000F1F93" w:rsidRPr="00FF1C4A" w:rsidTr="00870538">
        <w:trPr>
          <w:cantSplit/>
          <w:trHeight w:val="20"/>
          <w:tblHeader/>
          <w:jc w:val="center"/>
        </w:trPr>
        <w:tc>
          <w:tcPr>
            <w:tcW w:w="510" w:type="pct"/>
            <w:shd w:val="clear" w:color="auto" w:fill="808080"/>
            <w:vAlign w:val="center"/>
          </w:tcPr>
          <w:p w:rsidR="000F1F93" w:rsidRPr="00FF1C4A" w:rsidRDefault="000F1F93" w:rsidP="004318BF">
            <w:pPr>
              <w:jc w:val="center"/>
              <w:rPr>
                <w:b/>
                <w:color w:val="FFFFFF"/>
                <w:sz w:val="19"/>
                <w:szCs w:val="19"/>
              </w:rPr>
            </w:pPr>
            <w:r w:rsidRPr="00FF1C4A">
              <w:rPr>
                <w:b/>
                <w:color w:val="FFFFFF"/>
                <w:sz w:val="19"/>
                <w:szCs w:val="19"/>
              </w:rPr>
              <w:t>S.No</w:t>
            </w:r>
          </w:p>
        </w:tc>
        <w:tc>
          <w:tcPr>
            <w:tcW w:w="3034" w:type="pct"/>
            <w:shd w:val="clear" w:color="auto" w:fill="808080"/>
            <w:vAlign w:val="center"/>
          </w:tcPr>
          <w:p w:rsidR="000F1F93" w:rsidRPr="00FF1C4A" w:rsidRDefault="000F1F93" w:rsidP="004318BF">
            <w:pPr>
              <w:rPr>
                <w:b/>
                <w:color w:val="FFFFFF"/>
                <w:sz w:val="19"/>
                <w:szCs w:val="19"/>
              </w:rPr>
            </w:pPr>
            <w:r w:rsidRPr="00FF1C4A">
              <w:rPr>
                <w:b/>
                <w:color w:val="FFFFFF"/>
                <w:sz w:val="19"/>
                <w:szCs w:val="19"/>
              </w:rPr>
              <w:t>İ F A D E L E R</w:t>
            </w:r>
          </w:p>
        </w:tc>
        <w:tc>
          <w:tcPr>
            <w:tcW w:w="366" w:type="pct"/>
            <w:shd w:val="clear" w:color="auto" w:fill="808080"/>
            <w:vAlign w:val="center"/>
          </w:tcPr>
          <w:p w:rsidR="000F1F93" w:rsidRPr="00FF1C4A" w:rsidRDefault="000F1F93" w:rsidP="004318BF">
            <w:pPr>
              <w:jc w:val="center"/>
              <w:rPr>
                <w:b/>
                <w:color w:val="FFFFFF"/>
                <w:sz w:val="19"/>
                <w:szCs w:val="19"/>
              </w:rPr>
            </w:pPr>
            <w:r w:rsidRPr="00FF1C4A">
              <w:rPr>
                <w:b/>
                <w:color w:val="FFFFFF"/>
                <w:sz w:val="19"/>
                <w:szCs w:val="19"/>
              </w:rPr>
              <w:t>N</w:t>
            </w:r>
          </w:p>
        </w:tc>
        <w:tc>
          <w:tcPr>
            <w:tcW w:w="513" w:type="pct"/>
            <w:shd w:val="clear" w:color="auto" w:fill="808080"/>
            <w:vAlign w:val="center"/>
          </w:tcPr>
          <w:p w:rsidR="000F1F93" w:rsidRPr="00FF1C4A" w:rsidRDefault="000F1F93" w:rsidP="004318BF">
            <w:pPr>
              <w:jc w:val="center"/>
              <w:rPr>
                <w:b/>
                <w:color w:val="FFFFFF"/>
                <w:sz w:val="19"/>
                <w:szCs w:val="19"/>
              </w:rPr>
            </w:pPr>
            <w:r w:rsidRPr="00FF1C4A">
              <w:rPr>
                <w:b/>
                <w:sz w:val="19"/>
                <w:szCs w:val="19"/>
              </w:rPr>
              <w:object w:dxaOrig="2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0pt" o:ole="">
                  <v:imagedata r:id="rId8" o:title=""/>
                </v:shape>
                <o:OLEObject Type="Embed" ProgID="PBrush" ShapeID="_x0000_i1025" DrawAspect="Content" ObjectID="_1445254994" r:id="rId9"/>
              </w:object>
            </w:r>
          </w:p>
        </w:tc>
        <w:tc>
          <w:tcPr>
            <w:tcW w:w="577" w:type="pct"/>
            <w:shd w:val="clear" w:color="auto" w:fill="808080"/>
            <w:vAlign w:val="center"/>
          </w:tcPr>
          <w:p w:rsidR="000F1F93" w:rsidRPr="00FF1C4A" w:rsidRDefault="000F1F93" w:rsidP="004318BF">
            <w:pPr>
              <w:jc w:val="center"/>
              <w:rPr>
                <w:b/>
                <w:color w:val="FFFFFF"/>
                <w:sz w:val="19"/>
                <w:szCs w:val="19"/>
              </w:rPr>
            </w:pPr>
            <w:r w:rsidRPr="00FF1C4A">
              <w:rPr>
                <w:b/>
                <w:color w:val="FFFFFF"/>
                <w:sz w:val="19"/>
                <w:szCs w:val="19"/>
              </w:rPr>
              <w:t>S</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w:t>
            </w:r>
          </w:p>
        </w:tc>
        <w:tc>
          <w:tcPr>
            <w:tcW w:w="3034" w:type="pct"/>
            <w:vAlign w:val="center"/>
          </w:tcPr>
          <w:p w:rsidR="000F1F93" w:rsidRPr="00FF1C4A" w:rsidRDefault="000F1F93" w:rsidP="004318BF">
            <w:pPr>
              <w:rPr>
                <w:sz w:val="19"/>
                <w:szCs w:val="19"/>
              </w:rPr>
            </w:pPr>
            <w:r w:rsidRPr="00FF1C4A">
              <w:rPr>
                <w:sz w:val="19"/>
                <w:szCs w:val="19"/>
              </w:rPr>
              <w:t>Bant genişliği (internet hızı) bilgisi</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3,79</w:t>
            </w:r>
          </w:p>
        </w:tc>
        <w:tc>
          <w:tcPr>
            <w:tcW w:w="577" w:type="pct"/>
            <w:vAlign w:val="center"/>
          </w:tcPr>
          <w:p w:rsidR="000F1F93" w:rsidRPr="00FF1C4A" w:rsidRDefault="000F1F93" w:rsidP="004318BF">
            <w:pPr>
              <w:jc w:val="center"/>
              <w:rPr>
                <w:sz w:val="19"/>
                <w:szCs w:val="19"/>
              </w:rPr>
            </w:pPr>
            <w:r w:rsidRPr="00FF1C4A">
              <w:rPr>
                <w:sz w:val="19"/>
                <w:szCs w:val="19"/>
              </w:rPr>
              <w:t>,972</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2</w:t>
            </w:r>
          </w:p>
        </w:tc>
        <w:tc>
          <w:tcPr>
            <w:tcW w:w="3034" w:type="pct"/>
            <w:vAlign w:val="center"/>
          </w:tcPr>
          <w:p w:rsidR="000F1F93" w:rsidRPr="00FF1C4A" w:rsidRDefault="000F1F93" w:rsidP="004318BF">
            <w:pPr>
              <w:rPr>
                <w:sz w:val="19"/>
                <w:szCs w:val="19"/>
              </w:rPr>
            </w:pPr>
            <w:r w:rsidRPr="00FF1C4A">
              <w:rPr>
                <w:sz w:val="19"/>
                <w:szCs w:val="19"/>
              </w:rPr>
              <w:t xml:space="preserve">e-Kongre gerçekleşme süreci ve kullanım </w:t>
            </w:r>
            <w:proofErr w:type="gramStart"/>
            <w:r w:rsidRPr="00FF1C4A">
              <w:rPr>
                <w:sz w:val="19"/>
                <w:szCs w:val="19"/>
              </w:rPr>
              <w:t>aşamaları  ile</w:t>
            </w:r>
            <w:proofErr w:type="gramEnd"/>
            <w:r w:rsidRPr="00FF1C4A">
              <w:rPr>
                <w:sz w:val="19"/>
                <w:szCs w:val="19"/>
              </w:rPr>
              <w:t xml:space="preserve"> ilgili bilgi ve beceri</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4,01</w:t>
            </w:r>
          </w:p>
        </w:tc>
        <w:tc>
          <w:tcPr>
            <w:tcW w:w="577" w:type="pct"/>
            <w:vAlign w:val="center"/>
          </w:tcPr>
          <w:p w:rsidR="000F1F93" w:rsidRPr="00FF1C4A" w:rsidRDefault="000F1F93" w:rsidP="004318BF">
            <w:pPr>
              <w:jc w:val="center"/>
              <w:rPr>
                <w:sz w:val="19"/>
                <w:szCs w:val="19"/>
              </w:rPr>
            </w:pPr>
            <w:r w:rsidRPr="00FF1C4A">
              <w:rPr>
                <w:sz w:val="19"/>
                <w:szCs w:val="19"/>
              </w:rPr>
              <w:t>,839</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3</w:t>
            </w:r>
          </w:p>
        </w:tc>
        <w:tc>
          <w:tcPr>
            <w:tcW w:w="3034" w:type="pct"/>
            <w:vAlign w:val="center"/>
          </w:tcPr>
          <w:p w:rsidR="000F1F93" w:rsidRPr="00FF1C4A" w:rsidRDefault="000F1F93" w:rsidP="004318BF">
            <w:pPr>
              <w:rPr>
                <w:sz w:val="19"/>
                <w:szCs w:val="19"/>
              </w:rPr>
            </w:pPr>
            <w:r w:rsidRPr="00FF1C4A">
              <w:rPr>
                <w:sz w:val="19"/>
                <w:szCs w:val="19"/>
              </w:rPr>
              <w:t xml:space="preserve">İnternetten e-kongreye kayıt, ödeme, bildiri gönderimi (e-mail veya web site ile dosya yükleme)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4,13</w:t>
            </w:r>
          </w:p>
        </w:tc>
        <w:tc>
          <w:tcPr>
            <w:tcW w:w="577" w:type="pct"/>
            <w:vAlign w:val="center"/>
          </w:tcPr>
          <w:p w:rsidR="000F1F93" w:rsidRPr="00FF1C4A" w:rsidRDefault="000F1F93" w:rsidP="004318BF">
            <w:pPr>
              <w:jc w:val="center"/>
              <w:rPr>
                <w:sz w:val="19"/>
                <w:szCs w:val="19"/>
              </w:rPr>
            </w:pPr>
            <w:r w:rsidRPr="00FF1C4A">
              <w:rPr>
                <w:sz w:val="19"/>
                <w:szCs w:val="19"/>
              </w:rPr>
              <w:t>,853</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4</w:t>
            </w:r>
          </w:p>
        </w:tc>
        <w:tc>
          <w:tcPr>
            <w:tcW w:w="3034" w:type="pct"/>
            <w:vAlign w:val="center"/>
          </w:tcPr>
          <w:p w:rsidR="000F1F93" w:rsidRPr="00FF1C4A" w:rsidRDefault="000F1F93" w:rsidP="004318BF">
            <w:pPr>
              <w:rPr>
                <w:sz w:val="19"/>
                <w:szCs w:val="19"/>
              </w:rPr>
            </w:pPr>
            <w:r w:rsidRPr="00FF1C4A">
              <w:rPr>
                <w:sz w:val="19"/>
                <w:szCs w:val="19"/>
              </w:rPr>
              <w:t xml:space="preserve">Kongreye davet yöntemi (e-mail, </w:t>
            </w:r>
            <w:proofErr w:type="spellStart"/>
            <w:r w:rsidRPr="00FF1C4A">
              <w:rPr>
                <w:sz w:val="19"/>
                <w:szCs w:val="19"/>
              </w:rPr>
              <w:t>sms</w:t>
            </w:r>
            <w:proofErr w:type="spellEnd"/>
            <w:r w:rsidRPr="00FF1C4A">
              <w:rPr>
                <w:sz w:val="19"/>
                <w:szCs w:val="19"/>
              </w:rPr>
              <w:t xml:space="preserve">, üyelik takibi vb.)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4,15</w:t>
            </w:r>
          </w:p>
        </w:tc>
        <w:tc>
          <w:tcPr>
            <w:tcW w:w="577" w:type="pct"/>
            <w:vAlign w:val="center"/>
          </w:tcPr>
          <w:p w:rsidR="000F1F93" w:rsidRPr="00FF1C4A" w:rsidRDefault="000F1F93" w:rsidP="004318BF">
            <w:pPr>
              <w:jc w:val="center"/>
              <w:rPr>
                <w:sz w:val="19"/>
                <w:szCs w:val="19"/>
              </w:rPr>
            </w:pPr>
            <w:r w:rsidRPr="00FF1C4A">
              <w:rPr>
                <w:sz w:val="19"/>
                <w:szCs w:val="19"/>
              </w:rPr>
              <w:t>,850</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5</w:t>
            </w:r>
          </w:p>
        </w:tc>
        <w:tc>
          <w:tcPr>
            <w:tcW w:w="3034" w:type="pct"/>
            <w:vAlign w:val="center"/>
          </w:tcPr>
          <w:p w:rsidR="000F1F93" w:rsidRPr="00FF1C4A" w:rsidRDefault="000F1F93" w:rsidP="004318BF">
            <w:pPr>
              <w:rPr>
                <w:sz w:val="19"/>
                <w:szCs w:val="19"/>
              </w:rPr>
            </w:pPr>
            <w:proofErr w:type="gramStart"/>
            <w:r w:rsidRPr="00FF1C4A">
              <w:rPr>
                <w:sz w:val="19"/>
                <w:szCs w:val="19"/>
              </w:rPr>
              <w:t>e</w:t>
            </w:r>
            <w:proofErr w:type="gramEnd"/>
            <w:r w:rsidRPr="00FF1C4A">
              <w:rPr>
                <w:sz w:val="19"/>
                <w:szCs w:val="19"/>
              </w:rPr>
              <w:t xml:space="preserve">-imzalı taratılmış bildiri ile kabul yazısı gönderilebilme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4,01</w:t>
            </w:r>
          </w:p>
        </w:tc>
        <w:tc>
          <w:tcPr>
            <w:tcW w:w="577" w:type="pct"/>
            <w:vAlign w:val="center"/>
          </w:tcPr>
          <w:p w:rsidR="000F1F93" w:rsidRPr="00FF1C4A" w:rsidRDefault="000F1F93" w:rsidP="004318BF">
            <w:pPr>
              <w:jc w:val="center"/>
              <w:rPr>
                <w:sz w:val="19"/>
                <w:szCs w:val="19"/>
              </w:rPr>
            </w:pPr>
            <w:r w:rsidRPr="00FF1C4A">
              <w:rPr>
                <w:sz w:val="19"/>
                <w:szCs w:val="19"/>
              </w:rPr>
              <w:t>,920</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6</w:t>
            </w:r>
          </w:p>
        </w:tc>
        <w:tc>
          <w:tcPr>
            <w:tcW w:w="3034" w:type="pct"/>
            <w:vAlign w:val="center"/>
          </w:tcPr>
          <w:p w:rsidR="000F1F93" w:rsidRPr="00FF1C4A" w:rsidRDefault="000F1F93" w:rsidP="004318BF">
            <w:pPr>
              <w:rPr>
                <w:sz w:val="19"/>
                <w:szCs w:val="19"/>
              </w:rPr>
            </w:pPr>
            <w:r w:rsidRPr="00FF1C4A">
              <w:rPr>
                <w:sz w:val="19"/>
                <w:szCs w:val="19"/>
              </w:rPr>
              <w:t xml:space="preserve">Ödemenin gerçekleştirilmesi (havale-kredi kartı-posta havale-kongre yerinde)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4,20</w:t>
            </w:r>
          </w:p>
        </w:tc>
        <w:tc>
          <w:tcPr>
            <w:tcW w:w="577" w:type="pct"/>
            <w:vAlign w:val="center"/>
          </w:tcPr>
          <w:p w:rsidR="000F1F93" w:rsidRPr="00FF1C4A" w:rsidRDefault="000F1F93" w:rsidP="004318BF">
            <w:pPr>
              <w:jc w:val="center"/>
              <w:rPr>
                <w:sz w:val="19"/>
                <w:szCs w:val="19"/>
              </w:rPr>
            </w:pPr>
            <w:r w:rsidRPr="00FF1C4A">
              <w:rPr>
                <w:sz w:val="19"/>
                <w:szCs w:val="19"/>
              </w:rPr>
              <w:t>,742</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7</w:t>
            </w:r>
          </w:p>
        </w:tc>
        <w:tc>
          <w:tcPr>
            <w:tcW w:w="3034" w:type="pct"/>
            <w:vAlign w:val="center"/>
          </w:tcPr>
          <w:p w:rsidR="000F1F93" w:rsidRPr="00FF1C4A" w:rsidRDefault="000F1F93" w:rsidP="004318BF">
            <w:pPr>
              <w:rPr>
                <w:sz w:val="19"/>
                <w:szCs w:val="19"/>
              </w:rPr>
            </w:pPr>
            <w:r w:rsidRPr="00FF1C4A">
              <w:rPr>
                <w:sz w:val="19"/>
                <w:szCs w:val="19"/>
              </w:rPr>
              <w:t xml:space="preserve">Katılımcının bilgisayar-okuryazarlık bilgi ve becerisi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4,06</w:t>
            </w:r>
          </w:p>
        </w:tc>
        <w:tc>
          <w:tcPr>
            <w:tcW w:w="577" w:type="pct"/>
            <w:vAlign w:val="center"/>
          </w:tcPr>
          <w:p w:rsidR="000F1F93" w:rsidRPr="00FF1C4A" w:rsidRDefault="000F1F93" w:rsidP="004318BF">
            <w:pPr>
              <w:jc w:val="center"/>
              <w:rPr>
                <w:sz w:val="19"/>
                <w:szCs w:val="19"/>
              </w:rPr>
            </w:pPr>
            <w:r w:rsidRPr="00FF1C4A">
              <w:rPr>
                <w:sz w:val="19"/>
                <w:szCs w:val="19"/>
              </w:rPr>
              <w:t>,998</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8</w:t>
            </w:r>
          </w:p>
        </w:tc>
        <w:tc>
          <w:tcPr>
            <w:tcW w:w="3034" w:type="pct"/>
            <w:vAlign w:val="center"/>
          </w:tcPr>
          <w:p w:rsidR="000F1F93" w:rsidRPr="00FF1C4A" w:rsidRDefault="000F1F93" w:rsidP="004318BF">
            <w:pPr>
              <w:rPr>
                <w:sz w:val="19"/>
                <w:szCs w:val="19"/>
              </w:rPr>
            </w:pPr>
            <w:r w:rsidRPr="00FF1C4A">
              <w:rPr>
                <w:sz w:val="19"/>
                <w:szCs w:val="19"/>
              </w:rPr>
              <w:t>İnternet bağlantısı bilgisi</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4,08</w:t>
            </w:r>
          </w:p>
        </w:tc>
        <w:tc>
          <w:tcPr>
            <w:tcW w:w="577" w:type="pct"/>
            <w:vAlign w:val="center"/>
          </w:tcPr>
          <w:p w:rsidR="000F1F93" w:rsidRPr="00FF1C4A" w:rsidRDefault="000F1F93" w:rsidP="004318BF">
            <w:pPr>
              <w:jc w:val="center"/>
              <w:rPr>
                <w:sz w:val="19"/>
                <w:szCs w:val="19"/>
              </w:rPr>
            </w:pPr>
            <w:r w:rsidRPr="00FF1C4A">
              <w:rPr>
                <w:sz w:val="19"/>
                <w:szCs w:val="19"/>
              </w:rPr>
              <w:t>,933</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9</w:t>
            </w:r>
          </w:p>
        </w:tc>
        <w:tc>
          <w:tcPr>
            <w:tcW w:w="3034" w:type="pct"/>
            <w:vAlign w:val="center"/>
          </w:tcPr>
          <w:p w:rsidR="000F1F93" w:rsidRPr="00FF1C4A" w:rsidRDefault="000F1F93" w:rsidP="004318BF">
            <w:pPr>
              <w:rPr>
                <w:sz w:val="19"/>
                <w:szCs w:val="19"/>
              </w:rPr>
            </w:pPr>
            <w:r w:rsidRPr="00FF1C4A">
              <w:rPr>
                <w:sz w:val="19"/>
                <w:szCs w:val="19"/>
              </w:rPr>
              <w:t xml:space="preserve">Sunum sırasında yaşanan teknik hataları bilme ve düzeltme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4,11</w:t>
            </w:r>
          </w:p>
        </w:tc>
        <w:tc>
          <w:tcPr>
            <w:tcW w:w="577" w:type="pct"/>
            <w:vAlign w:val="center"/>
          </w:tcPr>
          <w:p w:rsidR="000F1F93" w:rsidRPr="00FF1C4A" w:rsidRDefault="000F1F93" w:rsidP="004318BF">
            <w:pPr>
              <w:jc w:val="center"/>
              <w:rPr>
                <w:sz w:val="19"/>
                <w:szCs w:val="19"/>
              </w:rPr>
            </w:pPr>
            <w:r w:rsidRPr="00FF1C4A">
              <w:rPr>
                <w:sz w:val="19"/>
                <w:szCs w:val="19"/>
              </w:rPr>
              <w:t>,868</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10</w:t>
            </w:r>
          </w:p>
        </w:tc>
        <w:tc>
          <w:tcPr>
            <w:tcW w:w="3034" w:type="pct"/>
            <w:vAlign w:val="center"/>
          </w:tcPr>
          <w:p w:rsidR="000F1F93" w:rsidRPr="00FF1C4A" w:rsidRDefault="000F1F93" w:rsidP="004318BF">
            <w:pPr>
              <w:rPr>
                <w:sz w:val="19"/>
                <w:szCs w:val="19"/>
              </w:rPr>
            </w:pPr>
            <w:r w:rsidRPr="00FF1C4A">
              <w:rPr>
                <w:sz w:val="19"/>
                <w:szCs w:val="19"/>
              </w:rPr>
              <w:t>Sunum programını kullanabilme (</w:t>
            </w:r>
            <w:proofErr w:type="spellStart"/>
            <w:r w:rsidRPr="00FF1C4A">
              <w:rPr>
                <w:sz w:val="19"/>
                <w:szCs w:val="19"/>
              </w:rPr>
              <w:t>Adobe</w:t>
            </w:r>
            <w:proofErr w:type="spellEnd"/>
            <w:r w:rsidRPr="00FF1C4A">
              <w:rPr>
                <w:sz w:val="19"/>
                <w:szCs w:val="19"/>
              </w:rPr>
              <w:t xml:space="preserve"> </w:t>
            </w:r>
            <w:proofErr w:type="spellStart"/>
            <w:r w:rsidRPr="00FF1C4A">
              <w:rPr>
                <w:sz w:val="19"/>
                <w:szCs w:val="19"/>
              </w:rPr>
              <w:t>Flash</w:t>
            </w:r>
            <w:proofErr w:type="spellEnd"/>
            <w:r w:rsidRPr="00FF1C4A">
              <w:rPr>
                <w:sz w:val="19"/>
                <w:szCs w:val="19"/>
              </w:rPr>
              <w:t xml:space="preserve"> ortamında görüntü ve ses ayarlarını yapabilme gibi)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4,17</w:t>
            </w:r>
          </w:p>
        </w:tc>
        <w:tc>
          <w:tcPr>
            <w:tcW w:w="577" w:type="pct"/>
            <w:vAlign w:val="center"/>
          </w:tcPr>
          <w:p w:rsidR="000F1F93" w:rsidRPr="00FF1C4A" w:rsidRDefault="000F1F93" w:rsidP="004318BF">
            <w:pPr>
              <w:jc w:val="center"/>
              <w:rPr>
                <w:sz w:val="19"/>
                <w:szCs w:val="19"/>
              </w:rPr>
            </w:pPr>
            <w:r w:rsidRPr="00FF1C4A">
              <w:rPr>
                <w:sz w:val="19"/>
                <w:szCs w:val="19"/>
              </w:rPr>
              <w:t>,846</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11</w:t>
            </w:r>
          </w:p>
        </w:tc>
        <w:tc>
          <w:tcPr>
            <w:tcW w:w="3034" w:type="pct"/>
            <w:vAlign w:val="center"/>
          </w:tcPr>
          <w:p w:rsidR="000F1F93" w:rsidRPr="00FF1C4A" w:rsidRDefault="000F1F93" w:rsidP="004318BF">
            <w:pPr>
              <w:rPr>
                <w:sz w:val="19"/>
                <w:szCs w:val="19"/>
              </w:rPr>
            </w:pPr>
            <w:r w:rsidRPr="00FF1C4A">
              <w:rPr>
                <w:sz w:val="19"/>
                <w:szCs w:val="19"/>
              </w:rPr>
              <w:t xml:space="preserve">Kamera, mikrofon vb. araçların bilgisayar bağlantısını yapabilme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4,18</w:t>
            </w:r>
          </w:p>
        </w:tc>
        <w:tc>
          <w:tcPr>
            <w:tcW w:w="577" w:type="pct"/>
            <w:vAlign w:val="center"/>
          </w:tcPr>
          <w:p w:rsidR="000F1F93" w:rsidRPr="00FF1C4A" w:rsidRDefault="000F1F93" w:rsidP="004318BF">
            <w:pPr>
              <w:jc w:val="center"/>
              <w:rPr>
                <w:sz w:val="19"/>
                <w:szCs w:val="19"/>
              </w:rPr>
            </w:pPr>
            <w:r w:rsidRPr="00FF1C4A">
              <w:rPr>
                <w:sz w:val="19"/>
                <w:szCs w:val="19"/>
              </w:rPr>
              <w:t>,813</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12</w:t>
            </w:r>
          </w:p>
        </w:tc>
        <w:tc>
          <w:tcPr>
            <w:tcW w:w="3034" w:type="pct"/>
            <w:vAlign w:val="center"/>
          </w:tcPr>
          <w:p w:rsidR="000F1F93" w:rsidRPr="00FF1C4A" w:rsidRDefault="000F1F93" w:rsidP="004318BF">
            <w:pPr>
              <w:rPr>
                <w:sz w:val="19"/>
                <w:szCs w:val="19"/>
              </w:rPr>
            </w:pPr>
            <w:r w:rsidRPr="00FF1C4A">
              <w:rPr>
                <w:sz w:val="19"/>
                <w:szCs w:val="19"/>
              </w:rPr>
              <w:t xml:space="preserve">Web tabanlı programlama dilleri bilgisi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3,55</w:t>
            </w:r>
          </w:p>
        </w:tc>
        <w:tc>
          <w:tcPr>
            <w:tcW w:w="577" w:type="pct"/>
            <w:vAlign w:val="center"/>
          </w:tcPr>
          <w:p w:rsidR="000F1F93" w:rsidRPr="00FF1C4A" w:rsidRDefault="000F1F93" w:rsidP="004318BF">
            <w:pPr>
              <w:jc w:val="center"/>
              <w:rPr>
                <w:sz w:val="19"/>
                <w:szCs w:val="19"/>
              </w:rPr>
            </w:pPr>
            <w:r w:rsidRPr="00FF1C4A">
              <w:rPr>
                <w:sz w:val="19"/>
                <w:szCs w:val="19"/>
              </w:rPr>
              <w:t>1,172</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13</w:t>
            </w:r>
          </w:p>
        </w:tc>
        <w:tc>
          <w:tcPr>
            <w:tcW w:w="3034" w:type="pct"/>
            <w:vAlign w:val="center"/>
          </w:tcPr>
          <w:p w:rsidR="000F1F93" w:rsidRPr="00FF1C4A" w:rsidRDefault="000F1F93" w:rsidP="004318BF">
            <w:pPr>
              <w:rPr>
                <w:sz w:val="19"/>
                <w:szCs w:val="19"/>
              </w:rPr>
            </w:pPr>
            <w:r w:rsidRPr="00FF1C4A">
              <w:rPr>
                <w:sz w:val="19"/>
                <w:szCs w:val="19"/>
              </w:rPr>
              <w:t xml:space="preserve">Sunum hazırlanan fiziki ortam </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4,04</w:t>
            </w:r>
          </w:p>
        </w:tc>
        <w:tc>
          <w:tcPr>
            <w:tcW w:w="577" w:type="pct"/>
            <w:vAlign w:val="center"/>
          </w:tcPr>
          <w:p w:rsidR="000F1F93" w:rsidRPr="00FF1C4A" w:rsidRDefault="000F1F93" w:rsidP="004318BF">
            <w:pPr>
              <w:jc w:val="center"/>
              <w:rPr>
                <w:sz w:val="19"/>
                <w:szCs w:val="19"/>
              </w:rPr>
            </w:pPr>
            <w:r w:rsidRPr="00FF1C4A">
              <w:rPr>
                <w:sz w:val="19"/>
                <w:szCs w:val="19"/>
              </w:rPr>
              <w:t>,880</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14</w:t>
            </w:r>
          </w:p>
        </w:tc>
        <w:tc>
          <w:tcPr>
            <w:tcW w:w="3034" w:type="pct"/>
            <w:vAlign w:val="center"/>
          </w:tcPr>
          <w:p w:rsidR="000F1F93" w:rsidRPr="00FF1C4A" w:rsidRDefault="000F1F93" w:rsidP="004318BF">
            <w:pPr>
              <w:rPr>
                <w:sz w:val="19"/>
                <w:szCs w:val="19"/>
              </w:rPr>
            </w:pPr>
            <w:r w:rsidRPr="00FF1C4A">
              <w:rPr>
                <w:sz w:val="19"/>
                <w:szCs w:val="19"/>
              </w:rPr>
              <w:t>İnternet hizmeti veren servis sağlayıcı (</w:t>
            </w:r>
            <w:proofErr w:type="spellStart"/>
            <w:r w:rsidRPr="00FF1C4A">
              <w:rPr>
                <w:sz w:val="19"/>
                <w:szCs w:val="19"/>
              </w:rPr>
              <w:t>TTNet</w:t>
            </w:r>
            <w:proofErr w:type="spellEnd"/>
            <w:r w:rsidRPr="00FF1C4A">
              <w:rPr>
                <w:sz w:val="19"/>
                <w:szCs w:val="19"/>
              </w:rPr>
              <w:t xml:space="preserve"> </w:t>
            </w:r>
            <w:proofErr w:type="spellStart"/>
            <w:r w:rsidRPr="00FF1C4A">
              <w:rPr>
                <w:sz w:val="19"/>
                <w:szCs w:val="19"/>
              </w:rPr>
              <w:t>vd</w:t>
            </w:r>
            <w:proofErr w:type="spellEnd"/>
            <w:r w:rsidRPr="00FF1C4A">
              <w:rPr>
                <w:sz w:val="19"/>
                <w:szCs w:val="19"/>
              </w:rPr>
              <w:t>.) bilgisi</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3,88</w:t>
            </w:r>
          </w:p>
        </w:tc>
        <w:tc>
          <w:tcPr>
            <w:tcW w:w="577" w:type="pct"/>
            <w:vAlign w:val="center"/>
          </w:tcPr>
          <w:p w:rsidR="000F1F93" w:rsidRPr="00FF1C4A" w:rsidRDefault="000F1F93" w:rsidP="004318BF">
            <w:pPr>
              <w:jc w:val="center"/>
              <w:rPr>
                <w:sz w:val="19"/>
                <w:szCs w:val="19"/>
              </w:rPr>
            </w:pPr>
            <w:r w:rsidRPr="00FF1C4A">
              <w:rPr>
                <w:sz w:val="19"/>
                <w:szCs w:val="19"/>
              </w:rPr>
              <w:t>1,043</w:t>
            </w:r>
          </w:p>
        </w:tc>
      </w:tr>
      <w:tr w:rsidR="000F1F93" w:rsidRPr="00FF1C4A" w:rsidTr="00870538">
        <w:trPr>
          <w:cantSplit/>
          <w:trHeight w:val="20"/>
          <w:jc w:val="center"/>
        </w:trPr>
        <w:tc>
          <w:tcPr>
            <w:tcW w:w="510" w:type="pct"/>
            <w:vAlign w:val="center"/>
          </w:tcPr>
          <w:p w:rsidR="000F1F93" w:rsidRPr="00FF1C4A" w:rsidRDefault="000F1F93" w:rsidP="004318BF">
            <w:pPr>
              <w:jc w:val="center"/>
              <w:rPr>
                <w:sz w:val="19"/>
                <w:szCs w:val="19"/>
              </w:rPr>
            </w:pPr>
            <w:r w:rsidRPr="00FF1C4A">
              <w:rPr>
                <w:sz w:val="19"/>
                <w:szCs w:val="19"/>
              </w:rPr>
              <w:t>15</w:t>
            </w:r>
          </w:p>
        </w:tc>
        <w:tc>
          <w:tcPr>
            <w:tcW w:w="3034" w:type="pct"/>
            <w:vAlign w:val="center"/>
          </w:tcPr>
          <w:p w:rsidR="000F1F93" w:rsidRPr="00FF1C4A" w:rsidRDefault="000F1F93" w:rsidP="004318BF">
            <w:pPr>
              <w:rPr>
                <w:sz w:val="19"/>
                <w:szCs w:val="19"/>
              </w:rPr>
            </w:pPr>
            <w:r w:rsidRPr="00FF1C4A">
              <w:rPr>
                <w:sz w:val="19"/>
                <w:szCs w:val="19"/>
              </w:rPr>
              <w:t>Şehrin elektrik şebekesindeki kesintiler sonrası elektronik cihazları tekrar kullanabilme</w:t>
            </w:r>
          </w:p>
        </w:tc>
        <w:tc>
          <w:tcPr>
            <w:tcW w:w="366" w:type="pct"/>
            <w:vAlign w:val="center"/>
          </w:tcPr>
          <w:p w:rsidR="000F1F93" w:rsidRPr="00FF1C4A" w:rsidRDefault="000F1F93" w:rsidP="004318BF">
            <w:pPr>
              <w:jc w:val="center"/>
              <w:rPr>
                <w:sz w:val="19"/>
                <w:szCs w:val="19"/>
              </w:rPr>
            </w:pPr>
            <w:r w:rsidRPr="00FF1C4A">
              <w:rPr>
                <w:sz w:val="19"/>
                <w:szCs w:val="19"/>
              </w:rPr>
              <w:t>99</w:t>
            </w:r>
          </w:p>
        </w:tc>
        <w:tc>
          <w:tcPr>
            <w:tcW w:w="513" w:type="pct"/>
            <w:vAlign w:val="center"/>
          </w:tcPr>
          <w:p w:rsidR="000F1F93" w:rsidRPr="00FF1C4A" w:rsidRDefault="000F1F93" w:rsidP="004318BF">
            <w:pPr>
              <w:jc w:val="center"/>
              <w:rPr>
                <w:sz w:val="19"/>
                <w:szCs w:val="19"/>
              </w:rPr>
            </w:pPr>
            <w:r w:rsidRPr="00FF1C4A">
              <w:rPr>
                <w:sz w:val="19"/>
                <w:szCs w:val="19"/>
              </w:rPr>
              <w:t>3,87</w:t>
            </w:r>
          </w:p>
        </w:tc>
        <w:tc>
          <w:tcPr>
            <w:tcW w:w="577" w:type="pct"/>
            <w:vAlign w:val="center"/>
          </w:tcPr>
          <w:p w:rsidR="000F1F93" w:rsidRPr="00FF1C4A" w:rsidRDefault="000F1F93" w:rsidP="004318BF">
            <w:pPr>
              <w:jc w:val="center"/>
              <w:rPr>
                <w:sz w:val="19"/>
                <w:szCs w:val="19"/>
              </w:rPr>
            </w:pPr>
            <w:r w:rsidRPr="00FF1C4A">
              <w:rPr>
                <w:sz w:val="19"/>
                <w:szCs w:val="19"/>
              </w:rPr>
              <w:t>1,149</w:t>
            </w:r>
          </w:p>
        </w:tc>
      </w:tr>
    </w:tbl>
    <w:p w:rsidR="000F1F93" w:rsidRDefault="000F1F93" w:rsidP="004318BF">
      <w:pPr>
        <w:spacing w:before="120" w:after="120"/>
        <w:ind w:firstLine="709"/>
        <w:jc w:val="both"/>
        <w:rPr>
          <w:sz w:val="21"/>
          <w:szCs w:val="21"/>
        </w:rPr>
      </w:pPr>
      <w:proofErr w:type="gramStart"/>
      <w:r w:rsidRPr="004318BF">
        <w:rPr>
          <w:sz w:val="21"/>
          <w:szCs w:val="21"/>
        </w:rPr>
        <w:t xml:space="preserve">Tablo3’deki öğretim üyelerinin e-kongre </w:t>
      </w:r>
      <w:proofErr w:type="spellStart"/>
      <w:r w:rsidRPr="004318BF">
        <w:rPr>
          <w:sz w:val="21"/>
          <w:szCs w:val="21"/>
        </w:rPr>
        <w:t>hazırbulunuşluk</w:t>
      </w:r>
      <w:proofErr w:type="spellEnd"/>
      <w:r w:rsidRPr="004318BF">
        <w:rPr>
          <w:sz w:val="21"/>
          <w:szCs w:val="21"/>
        </w:rPr>
        <w:t xml:space="preserve"> düzeyi ile ilgili görüşleri incelendiğinde; ödemenin gerçekleştirilmesi (</w:t>
      </w:r>
      <w:r w:rsidRPr="004318BF">
        <w:rPr>
          <w:sz w:val="21"/>
          <w:szCs w:val="21"/>
        </w:rPr>
        <w:object w:dxaOrig="240" w:dyaOrig="330">
          <v:shape id="_x0000_i1026" type="#_x0000_t75" style="width:6.25pt;height:10pt" o:ole="">
            <v:imagedata r:id="rId8" o:title=""/>
          </v:shape>
          <o:OLEObject Type="Embed" ProgID="PBrush" ShapeID="_x0000_i1026" DrawAspect="Content" ObjectID="_1445254995" r:id="rId10"/>
        </w:object>
      </w:r>
      <w:r w:rsidRPr="004318BF">
        <w:rPr>
          <w:sz w:val="21"/>
          <w:szCs w:val="21"/>
        </w:rPr>
        <w:t xml:space="preserve">=4,20), </w:t>
      </w:r>
      <w:r w:rsidRPr="004318BF">
        <w:rPr>
          <w:sz w:val="21"/>
          <w:szCs w:val="21"/>
        </w:rPr>
        <w:lastRenderedPageBreak/>
        <w:t>kamera, mikrofon vb. iletişim araçlarının bilgisayar bağlantısını yapabilme (</w:t>
      </w:r>
      <w:r w:rsidRPr="004318BF">
        <w:rPr>
          <w:sz w:val="21"/>
          <w:szCs w:val="21"/>
        </w:rPr>
        <w:object w:dxaOrig="240" w:dyaOrig="330">
          <v:shape id="_x0000_i1027" type="#_x0000_t75" style="width:6.25pt;height:10pt" o:ole="">
            <v:imagedata r:id="rId8" o:title=""/>
          </v:shape>
          <o:OLEObject Type="Embed" ProgID="PBrush" ShapeID="_x0000_i1027" DrawAspect="Content" ObjectID="_1445254996" r:id="rId11"/>
        </w:object>
      </w:r>
      <w:r w:rsidRPr="004318BF">
        <w:rPr>
          <w:sz w:val="21"/>
          <w:szCs w:val="21"/>
        </w:rPr>
        <w:t>=4,18), sunum programını kullanabilme (</w:t>
      </w:r>
      <w:r w:rsidRPr="004318BF">
        <w:rPr>
          <w:sz w:val="21"/>
          <w:szCs w:val="21"/>
        </w:rPr>
        <w:object w:dxaOrig="240" w:dyaOrig="330">
          <v:shape id="_x0000_i1028" type="#_x0000_t75" style="width:6.25pt;height:10pt" o:ole="">
            <v:imagedata r:id="rId8" o:title=""/>
          </v:shape>
          <o:OLEObject Type="Embed" ProgID="PBrush" ShapeID="_x0000_i1028" DrawAspect="Content" ObjectID="_1445254997" r:id="rId12"/>
        </w:object>
      </w:r>
      <w:r w:rsidRPr="004318BF">
        <w:rPr>
          <w:sz w:val="21"/>
          <w:szCs w:val="21"/>
        </w:rPr>
        <w:t xml:space="preserve">=4,17) ile ilgili </w:t>
      </w:r>
      <w:proofErr w:type="spellStart"/>
      <w:r w:rsidRPr="004318BF">
        <w:rPr>
          <w:sz w:val="21"/>
          <w:szCs w:val="21"/>
        </w:rPr>
        <w:t>hazırbulunuşluk</w:t>
      </w:r>
      <w:proofErr w:type="spellEnd"/>
      <w:r w:rsidRPr="004318BF">
        <w:rPr>
          <w:sz w:val="21"/>
          <w:szCs w:val="21"/>
        </w:rPr>
        <w:t xml:space="preserve"> düzeylerinin yüksek-iyi düzeyde olduğu, web tabanlı programlama dilleri ile ilgili </w:t>
      </w:r>
      <w:proofErr w:type="spellStart"/>
      <w:r w:rsidRPr="004318BF">
        <w:rPr>
          <w:sz w:val="21"/>
          <w:szCs w:val="21"/>
        </w:rPr>
        <w:t>hazırbulunuşluk</w:t>
      </w:r>
      <w:proofErr w:type="spellEnd"/>
      <w:r w:rsidRPr="004318BF">
        <w:rPr>
          <w:sz w:val="21"/>
          <w:szCs w:val="21"/>
        </w:rPr>
        <w:t xml:space="preserve"> düzeylerinin ise diğerlerine göre biraz daha düşük orta düzeyde olduğu görülmüştür. </w:t>
      </w:r>
      <w:proofErr w:type="gramEnd"/>
      <w:r w:rsidRPr="004318BF">
        <w:rPr>
          <w:sz w:val="21"/>
          <w:szCs w:val="21"/>
        </w:rPr>
        <w:t xml:space="preserve">Tablodaki verilerin tamamı değerlendirildiğinde araştırmaya katılan öğretim üyelerinin e-kongre </w:t>
      </w:r>
      <w:proofErr w:type="spellStart"/>
      <w:r w:rsidRPr="004318BF">
        <w:rPr>
          <w:sz w:val="21"/>
          <w:szCs w:val="21"/>
        </w:rPr>
        <w:t>hazırbulunuşluk</w:t>
      </w:r>
      <w:proofErr w:type="spellEnd"/>
      <w:r w:rsidRPr="004318BF">
        <w:rPr>
          <w:sz w:val="21"/>
          <w:szCs w:val="21"/>
        </w:rPr>
        <w:t xml:space="preserve"> düzeylerinin (</w:t>
      </w:r>
      <w:r w:rsidRPr="004318BF">
        <w:rPr>
          <w:sz w:val="21"/>
          <w:szCs w:val="21"/>
        </w:rPr>
        <w:object w:dxaOrig="240" w:dyaOrig="330">
          <v:shape id="_x0000_i1029" type="#_x0000_t75" style="width:6.25pt;height:10pt" o:ole="">
            <v:imagedata r:id="rId8" o:title=""/>
          </v:shape>
          <o:OLEObject Type="Embed" ProgID="PBrush" ShapeID="_x0000_i1029" DrawAspect="Content" ObjectID="_1445254998" r:id="rId13"/>
        </w:object>
      </w:r>
      <w:r w:rsidRPr="004318BF">
        <w:rPr>
          <w:sz w:val="21"/>
          <w:szCs w:val="21"/>
        </w:rPr>
        <w:t xml:space="preserve">=4,01) iyi düzeyde olduğu diğer bir ifadeyle e-kongre formatı olan herhangi bir kongreye katılarak sunumlarını elektronik ortamda yapabilecek düzeyde oldukları söylenebilir. </w:t>
      </w:r>
    </w:p>
    <w:p w:rsidR="00FF1C4A" w:rsidRPr="004318BF" w:rsidRDefault="00FF1C4A" w:rsidP="004318BF">
      <w:pPr>
        <w:spacing w:before="120" w:after="120"/>
        <w:ind w:firstLine="709"/>
        <w:jc w:val="both"/>
        <w:rPr>
          <w:sz w:val="21"/>
          <w:szCs w:val="21"/>
        </w:rPr>
      </w:pPr>
    </w:p>
    <w:p w:rsidR="000F1F93" w:rsidRPr="004318BF" w:rsidRDefault="000F1F93" w:rsidP="004318BF">
      <w:pPr>
        <w:spacing w:before="120" w:after="120"/>
        <w:ind w:firstLine="709"/>
        <w:jc w:val="both"/>
        <w:rPr>
          <w:b/>
          <w:sz w:val="21"/>
          <w:szCs w:val="21"/>
        </w:rPr>
      </w:pPr>
      <w:r w:rsidRPr="004318BF">
        <w:rPr>
          <w:b/>
          <w:sz w:val="21"/>
          <w:szCs w:val="21"/>
        </w:rPr>
        <w:t xml:space="preserve">5. </w:t>
      </w:r>
      <w:r w:rsidR="00FF1C4A" w:rsidRPr="004318BF">
        <w:rPr>
          <w:b/>
          <w:sz w:val="21"/>
          <w:szCs w:val="21"/>
        </w:rPr>
        <w:t>TARTIŞMA VE SONUÇ</w:t>
      </w:r>
    </w:p>
    <w:p w:rsidR="000F1F93" w:rsidRPr="004318BF" w:rsidRDefault="000F1F93" w:rsidP="004318BF">
      <w:pPr>
        <w:spacing w:before="120" w:after="120"/>
        <w:ind w:firstLine="709"/>
        <w:jc w:val="both"/>
        <w:rPr>
          <w:sz w:val="21"/>
          <w:szCs w:val="21"/>
        </w:rPr>
      </w:pPr>
      <w:r w:rsidRPr="004318BF">
        <w:rPr>
          <w:sz w:val="21"/>
          <w:szCs w:val="21"/>
        </w:rPr>
        <w:t xml:space="preserve">Araştırmada, öğretim üyelerinin bilimsel kongre tercihinde etkili olan unsurları ve e-kongre </w:t>
      </w:r>
      <w:proofErr w:type="spellStart"/>
      <w:r w:rsidRPr="004318BF">
        <w:rPr>
          <w:sz w:val="21"/>
          <w:szCs w:val="21"/>
        </w:rPr>
        <w:t>hazırbulunuşluk</w:t>
      </w:r>
      <w:proofErr w:type="spellEnd"/>
      <w:r w:rsidRPr="004318BF">
        <w:rPr>
          <w:sz w:val="21"/>
          <w:szCs w:val="21"/>
        </w:rPr>
        <w:t xml:space="preserve"> düzeyleri hakkındaki görüşleri istatistiksel çözümlemeleri içeren araştırma bulguları ile ortaya konulmuştur. Araştırmanın amaçlarına göre sıralanmış sonuçlar aşağıda verilmiştir.</w:t>
      </w:r>
    </w:p>
    <w:p w:rsidR="000F1F93" w:rsidRPr="004318BF" w:rsidRDefault="000F1F93" w:rsidP="004318BF">
      <w:pPr>
        <w:spacing w:before="120" w:after="120"/>
        <w:ind w:firstLine="709"/>
        <w:jc w:val="both"/>
        <w:rPr>
          <w:sz w:val="21"/>
          <w:szCs w:val="21"/>
        </w:rPr>
      </w:pPr>
      <w:proofErr w:type="gramStart"/>
      <w:r w:rsidRPr="004318BF">
        <w:rPr>
          <w:sz w:val="21"/>
          <w:szCs w:val="21"/>
        </w:rPr>
        <w:t xml:space="preserve">Araştırmaya katılan öğretim üyelerinin yarıdan fazlasının 31 ve üstü yaş aralığında olduğu, bilim alanı olarak bakıldığında öğretim üyelerinin yarıdan fazlasının (%65,7) sosyal bilimler alanında bulunduğu, bilim unvanı olarak bakıldığında ise, çalışma grubunu oluşturan öğretim üyelerinin yarıdan fazlasının (%53,5) araştırma görevlisi olduğu, kongreye katılım sayısı olarak bakıldığında öğretim üyelerinin çoğunun (%40,4) yılda 2 kez kongreye gittiği, kongre zamanı olarak bakıldığında ise, öğretim üyelerinin çoğunun “Bütün Yıl” (%35,4) grubunda yer aldığı görülmüştür. </w:t>
      </w:r>
      <w:proofErr w:type="gramEnd"/>
    </w:p>
    <w:p w:rsidR="000F1F93" w:rsidRPr="004318BF" w:rsidRDefault="000F1F93" w:rsidP="004318BF">
      <w:pPr>
        <w:spacing w:before="120" w:after="120"/>
        <w:ind w:firstLine="709"/>
        <w:jc w:val="both"/>
        <w:rPr>
          <w:sz w:val="21"/>
          <w:szCs w:val="21"/>
        </w:rPr>
      </w:pPr>
      <w:r w:rsidRPr="004318BF">
        <w:rPr>
          <w:sz w:val="21"/>
          <w:szCs w:val="21"/>
        </w:rPr>
        <w:t>Öğretim üyelerinin kongre tercihinde etkili olan unsurlar ile ilgili görüşleri incelendiğinde; araştırmaya katılan öğretim üyelerinin bilimsel kongre tercihinde kongre konusunu, kongreyi düzenleyen kuruluşun saygınlığını ve kongre konusunun kendi profesyonel amaçlarına uyumluluğunu daha etkili gördükleri, kongredeki sunum süresi ve kongrenin düzenlendiği yerin iklimi çok az etkili unsur olarak değerlendirdikleri görülmüştür. Araştırmaya katılan öğretim üyelerinin bilimsel kongre tercihine ilişkin görüşleri değerlendirildiğinde kongre konusu, kongreyi düzenleyen kuruluşun saygınlığı ve kongre konusunun öğretim üyesinin kendi profesyonel amaçlarına uyumluluğu oldukça etkili unsurlar olarak ilk sıralarda yer almıştır. Kongrenin düzenlendiği yerin iklimi ise çok az etkili bir unsur olarak son sırada yer almaktadır. Öğretim üyelerinin kongrelerde e-kongre formatının olup olmamasına ilişkin görüşleri değerlendirildiğinde ise, e-kongre uygulamasının kongre tercihlerinde kongre konusu kadar olmasa da etkili bir unsur olarak yerini aldığı yargısına varılabilir.</w:t>
      </w:r>
    </w:p>
    <w:p w:rsidR="000F1F93" w:rsidRPr="004318BF" w:rsidRDefault="000F1F93" w:rsidP="004318BF">
      <w:pPr>
        <w:spacing w:before="120" w:after="120"/>
        <w:ind w:firstLine="709"/>
        <w:jc w:val="both"/>
        <w:rPr>
          <w:sz w:val="21"/>
          <w:szCs w:val="21"/>
        </w:rPr>
      </w:pPr>
      <w:r w:rsidRPr="004318BF">
        <w:rPr>
          <w:sz w:val="21"/>
          <w:szCs w:val="21"/>
        </w:rPr>
        <w:t xml:space="preserve">Öğretim üyelerinin e-kongre </w:t>
      </w:r>
      <w:proofErr w:type="spellStart"/>
      <w:r w:rsidRPr="004318BF">
        <w:rPr>
          <w:sz w:val="21"/>
          <w:szCs w:val="21"/>
        </w:rPr>
        <w:t>hazırbulunuşluk</w:t>
      </w:r>
      <w:proofErr w:type="spellEnd"/>
      <w:r w:rsidRPr="004318BF">
        <w:rPr>
          <w:sz w:val="21"/>
          <w:szCs w:val="21"/>
        </w:rPr>
        <w:t xml:space="preserve"> düzeyi ile ilgili görüşleri incelendiğinde; ödemenin gerçekleştirilmesi, kamera, mikrofon vb. </w:t>
      </w:r>
      <w:r w:rsidRPr="004318BF">
        <w:rPr>
          <w:sz w:val="21"/>
          <w:szCs w:val="21"/>
        </w:rPr>
        <w:lastRenderedPageBreak/>
        <w:t xml:space="preserve">iletişim araçlarının bilgisayar bağlantısını yapabilme,  sunum programını kullanabilme ile ilgili </w:t>
      </w:r>
      <w:proofErr w:type="spellStart"/>
      <w:r w:rsidRPr="004318BF">
        <w:rPr>
          <w:sz w:val="21"/>
          <w:szCs w:val="21"/>
        </w:rPr>
        <w:t>hazırbulunuşluk</w:t>
      </w:r>
      <w:proofErr w:type="spellEnd"/>
      <w:r w:rsidRPr="004318BF">
        <w:rPr>
          <w:sz w:val="21"/>
          <w:szCs w:val="21"/>
        </w:rPr>
        <w:t xml:space="preserve"> düzeylerinin iyi düzeyde olduğu, web tabanlı programlama dilleri ile ilgili </w:t>
      </w:r>
      <w:proofErr w:type="spellStart"/>
      <w:r w:rsidRPr="004318BF">
        <w:rPr>
          <w:sz w:val="21"/>
          <w:szCs w:val="21"/>
        </w:rPr>
        <w:t>hazırbulunuşluk</w:t>
      </w:r>
      <w:proofErr w:type="spellEnd"/>
      <w:r w:rsidRPr="004318BF">
        <w:rPr>
          <w:sz w:val="21"/>
          <w:szCs w:val="21"/>
        </w:rPr>
        <w:t xml:space="preserve"> düzeylerinin ise diğerlerine göre biraz daha düşük ve orta seviyede olduğu görülmüştür. Öğretim üyelerinin e-kongre </w:t>
      </w:r>
      <w:proofErr w:type="spellStart"/>
      <w:r w:rsidRPr="004318BF">
        <w:rPr>
          <w:sz w:val="21"/>
          <w:szCs w:val="21"/>
        </w:rPr>
        <w:t>hazırbulunuşluk</w:t>
      </w:r>
      <w:proofErr w:type="spellEnd"/>
      <w:r w:rsidRPr="004318BF">
        <w:rPr>
          <w:sz w:val="21"/>
          <w:szCs w:val="21"/>
        </w:rPr>
        <w:t xml:space="preserve"> düzeylerine ilişkin değerlendirmelerinin tamamı ele alındığında araştırmaya katılan öğretim üyelerinin e-kongre </w:t>
      </w:r>
      <w:proofErr w:type="spellStart"/>
      <w:r w:rsidRPr="004318BF">
        <w:rPr>
          <w:sz w:val="21"/>
          <w:szCs w:val="21"/>
        </w:rPr>
        <w:t>hazırbulunuşluk</w:t>
      </w:r>
      <w:proofErr w:type="spellEnd"/>
      <w:r w:rsidRPr="004318BF">
        <w:rPr>
          <w:sz w:val="21"/>
          <w:szCs w:val="21"/>
        </w:rPr>
        <w:t xml:space="preserve"> düzeylerinin iyi düzeyde olduğu ve e-kongre formatı olan herhangi bir kongreye katılarak sunumlarını elektronik ortamda yapabilecekleri sonucuna varılmıştır.</w:t>
      </w:r>
    </w:p>
    <w:p w:rsidR="000F1F93" w:rsidRPr="004318BF" w:rsidRDefault="000F1F93" w:rsidP="004318BF">
      <w:pPr>
        <w:spacing w:before="120" w:after="120"/>
        <w:ind w:firstLine="709"/>
        <w:jc w:val="both"/>
        <w:rPr>
          <w:sz w:val="21"/>
          <w:szCs w:val="21"/>
        </w:rPr>
      </w:pPr>
      <w:r w:rsidRPr="004318BF">
        <w:rPr>
          <w:sz w:val="21"/>
          <w:szCs w:val="21"/>
        </w:rPr>
        <w:t>Araştırma bulgularından hareketle varılan sonuçlara dayalı olarak geliştirilen öneriler aşağıda sunulmuştur:</w:t>
      </w:r>
    </w:p>
    <w:p w:rsidR="000F1F93" w:rsidRPr="004318BF" w:rsidRDefault="000F1F93" w:rsidP="004318BF">
      <w:pPr>
        <w:spacing w:before="120" w:after="120"/>
        <w:ind w:firstLine="709"/>
        <w:jc w:val="both"/>
        <w:rPr>
          <w:sz w:val="21"/>
          <w:szCs w:val="21"/>
        </w:rPr>
      </w:pPr>
      <w:r w:rsidRPr="004318BF">
        <w:rPr>
          <w:sz w:val="21"/>
          <w:szCs w:val="21"/>
        </w:rPr>
        <w:t xml:space="preserve">Öğretim üyelerinin e-kongre </w:t>
      </w:r>
      <w:proofErr w:type="spellStart"/>
      <w:r w:rsidRPr="004318BF">
        <w:rPr>
          <w:sz w:val="21"/>
          <w:szCs w:val="21"/>
        </w:rPr>
        <w:t>hazırbulunuşluk</w:t>
      </w:r>
      <w:proofErr w:type="spellEnd"/>
      <w:r w:rsidRPr="004318BF">
        <w:rPr>
          <w:sz w:val="21"/>
          <w:szCs w:val="21"/>
        </w:rPr>
        <w:t xml:space="preserve"> düzeyi ile ilgili internet servis sağlayıcıları ve bant genişliği (internet hızı), web programlama dilleri ve olası teknik sorunlarda özellikle elektrik kesilmelerinde yaşanabilecek sorunlar </w:t>
      </w:r>
      <w:proofErr w:type="gramStart"/>
      <w:r w:rsidRPr="004318BF">
        <w:rPr>
          <w:sz w:val="21"/>
          <w:szCs w:val="21"/>
        </w:rPr>
        <w:t>konularında  bilgi</w:t>
      </w:r>
      <w:proofErr w:type="gramEnd"/>
      <w:r w:rsidRPr="004318BF">
        <w:rPr>
          <w:sz w:val="21"/>
          <w:szCs w:val="21"/>
        </w:rPr>
        <w:t xml:space="preserve"> ve beceri düzeyleri geliştirilebilir, e-kongre uygulama süreci hakkında uygulamalı bir eğitim verilebilir.</w:t>
      </w:r>
    </w:p>
    <w:p w:rsidR="000F1F93" w:rsidRPr="004318BF" w:rsidRDefault="000F1F93" w:rsidP="004318BF">
      <w:pPr>
        <w:spacing w:before="120" w:after="120"/>
        <w:ind w:firstLine="709"/>
        <w:jc w:val="both"/>
        <w:rPr>
          <w:sz w:val="21"/>
          <w:szCs w:val="21"/>
        </w:rPr>
      </w:pPr>
      <w:r w:rsidRPr="004318BF">
        <w:rPr>
          <w:sz w:val="21"/>
          <w:szCs w:val="21"/>
        </w:rPr>
        <w:t xml:space="preserve">Araştırmada, öğretim üyelerinin kongre tercihlerinde etkili olan unsurlar ve e-kongre </w:t>
      </w:r>
      <w:proofErr w:type="spellStart"/>
      <w:r w:rsidRPr="004318BF">
        <w:rPr>
          <w:sz w:val="21"/>
          <w:szCs w:val="21"/>
        </w:rPr>
        <w:t>hazırbulunuşluk</w:t>
      </w:r>
      <w:proofErr w:type="spellEnd"/>
      <w:r w:rsidRPr="004318BF">
        <w:rPr>
          <w:sz w:val="21"/>
          <w:szCs w:val="21"/>
        </w:rPr>
        <w:t xml:space="preserve"> düzeyleri birlikte ele alınmıştır. Bu iki boyut konuya ilgi duyan araştırmacılar için ayrı </w:t>
      </w:r>
      <w:proofErr w:type="spellStart"/>
      <w:r w:rsidRPr="004318BF">
        <w:rPr>
          <w:sz w:val="21"/>
          <w:szCs w:val="21"/>
        </w:rPr>
        <w:t>ayrı</w:t>
      </w:r>
      <w:proofErr w:type="spellEnd"/>
      <w:r w:rsidRPr="004318BF">
        <w:rPr>
          <w:sz w:val="21"/>
          <w:szCs w:val="21"/>
        </w:rPr>
        <w:t xml:space="preserve"> çalışma konusu olarak değerlendirilebilir.</w:t>
      </w:r>
    </w:p>
    <w:p w:rsidR="000F1F93" w:rsidRPr="004318BF" w:rsidRDefault="000F1F93" w:rsidP="004318BF">
      <w:pPr>
        <w:spacing w:before="120" w:after="120"/>
        <w:ind w:firstLine="709"/>
        <w:jc w:val="both"/>
        <w:rPr>
          <w:sz w:val="21"/>
          <w:szCs w:val="21"/>
        </w:rPr>
      </w:pPr>
      <w:r w:rsidRPr="004318BF">
        <w:rPr>
          <w:sz w:val="21"/>
          <w:szCs w:val="21"/>
        </w:rPr>
        <w:t xml:space="preserve">Araştırmada çalışma grubunda 99 öğretim üyesi yer almıştır. Bu sayı, güvenilir istatistikî sonuçlar için minimum düzeyi karşılamaktadır, ancak araştırma sonuçlarının genellenebilmesi için daha çok sayıda öğretim üyesi üzerinde çalışmanın yapılması önerilir. </w:t>
      </w:r>
    </w:p>
    <w:p w:rsidR="000F1F93" w:rsidRDefault="000F1F93" w:rsidP="004318BF">
      <w:pPr>
        <w:spacing w:before="120" w:after="120"/>
        <w:ind w:firstLine="709"/>
        <w:jc w:val="both"/>
        <w:rPr>
          <w:sz w:val="21"/>
          <w:szCs w:val="21"/>
        </w:rPr>
      </w:pPr>
      <w:r w:rsidRPr="004318BF">
        <w:rPr>
          <w:sz w:val="21"/>
          <w:szCs w:val="21"/>
        </w:rPr>
        <w:t xml:space="preserve">Araştırmada öğretim üyelerinin e-kongre </w:t>
      </w:r>
      <w:proofErr w:type="spellStart"/>
      <w:r w:rsidRPr="004318BF">
        <w:rPr>
          <w:sz w:val="21"/>
          <w:szCs w:val="21"/>
        </w:rPr>
        <w:t>hazırbulunuşluk</w:t>
      </w:r>
      <w:proofErr w:type="spellEnd"/>
      <w:r w:rsidRPr="004318BF">
        <w:rPr>
          <w:sz w:val="21"/>
          <w:szCs w:val="21"/>
        </w:rPr>
        <w:t xml:space="preserve"> düzeyleri öğretim üyelerinin kendi görüşleri ile belirlenmeye çalışılmıştır. Örnek bir e-kongre uygulaması ile öğretim üyelerinin e-kongre </w:t>
      </w:r>
      <w:proofErr w:type="spellStart"/>
      <w:r w:rsidRPr="004318BF">
        <w:rPr>
          <w:sz w:val="21"/>
          <w:szCs w:val="21"/>
        </w:rPr>
        <w:t>hazırbulunuşluk</w:t>
      </w:r>
      <w:proofErr w:type="spellEnd"/>
      <w:r w:rsidRPr="004318BF">
        <w:rPr>
          <w:sz w:val="21"/>
          <w:szCs w:val="21"/>
        </w:rPr>
        <w:t xml:space="preserve"> düzeyleri gözlemlenerek ya da uygulamalı olarak da değerlendirilebilir.</w:t>
      </w:r>
    </w:p>
    <w:p w:rsidR="00FF1C4A" w:rsidRPr="00FF1C4A" w:rsidRDefault="00FF1C4A" w:rsidP="004318BF">
      <w:pPr>
        <w:spacing w:before="120" w:after="120"/>
        <w:ind w:firstLine="709"/>
        <w:jc w:val="both"/>
        <w:rPr>
          <w:sz w:val="20"/>
          <w:szCs w:val="21"/>
        </w:rPr>
      </w:pPr>
    </w:p>
    <w:p w:rsidR="000F1F93" w:rsidRPr="00FF1C4A" w:rsidRDefault="00FF1C4A" w:rsidP="00FF1C4A">
      <w:pPr>
        <w:spacing w:before="120" w:after="120"/>
        <w:ind w:firstLine="708"/>
        <w:rPr>
          <w:b/>
          <w:sz w:val="21"/>
          <w:szCs w:val="21"/>
        </w:rPr>
      </w:pPr>
      <w:r w:rsidRPr="00FF1C4A">
        <w:rPr>
          <w:b/>
          <w:sz w:val="21"/>
          <w:szCs w:val="21"/>
        </w:rPr>
        <w:t>KAYNAKLAR</w:t>
      </w:r>
    </w:p>
    <w:p w:rsidR="000F1F93" w:rsidRPr="00FF1C4A" w:rsidRDefault="00FF1C4A" w:rsidP="00870538">
      <w:pPr>
        <w:pStyle w:val="GvdeMetni2"/>
        <w:spacing w:before="100" w:after="100"/>
        <w:ind w:left="709" w:hanging="709"/>
        <w:rPr>
          <w:sz w:val="21"/>
          <w:szCs w:val="21"/>
        </w:rPr>
      </w:pPr>
      <w:r w:rsidRPr="00FF1C4A">
        <w:rPr>
          <w:sz w:val="21"/>
          <w:szCs w:val="21"/>
        </w:rPr>
        <w:t>ACAR</w:t>
      </w:r>
      <w:r w:rsidR="000F1F93" w:rsidRPr="00FF1C4A">
        <w:rPr>
          <w:sz w:val="21"/>
          <w:szCs w:val="21"/>
        </w:rPr>
        <w:t xml:space="preserve">, S. (2012). Öğretim Üyelerinin Bilimsel Kongre Tercihinde Etkili Olan Unsurlar ve E-Kongre </w:t>
      </w:r>
      <w:proofErr w:type="spellStart"/>
      <w:r w:rsidR="000F1F93" w:rsidRPr="00FF1C4A">
        <w:rPr>
          <w:sz w:val="21"/>
          <w:szCs w:val="21"/>
        </w:rPr>
        <w:t>Hazırbulunuşluk</w:t>
      </w:r>
      <w:proofErr w:type="spellEnd"/>
      <w:r w:rsidR="000F1F93" w:rsidRPr="00FF1C4A">
        <w:rPr>
          <w:sz w:val="21"/>
          <w:szCs w:val="21"/>
        </w:rPr>
        <w:t xml:space="preserve"> Düzeylerini Belirleme Ölçeği, Ankara.</w:t>
      </w:r>
    </w:p>
    <w:p w:rsidR="000F1F93" w:rsidRPr="00FF1C4A" w:rsidRDefault="00FF1C4A" w:rsidP="00870538">
      <w:pPr>
        <w:pStyle w:val="GvdeMetni2"/>
        <w:spacing w:before="100" w:after="100"/>
        <w:ind w:left="709" w:hanging="709"/>
        <w:rPr>
          <w:sz w:val="21"/>
          <w:szCs w:val="21"/>
        </w:rPr>
      </w:pPr>
      <w:r w:rsidRPr="00FF1C4A">
        <w:rPr>
          <w:bCs/>
          <w:sz w:val="21"/>
          <w:szCs w:val="21"/>
        </w:rPr>
        <w:t>ARSLAN</w:t>
      </w:r>
      <w:r w:rsidR="000F1F93" w:rsidRPr="00FF1C4A">
        <w:rPr>
          <w:bCs/>
          <w:sz w:val="21"/>
          <w:szCs w:val="21"/>
        </w:rPr>
        <w:t xml:space="preserve">, K. (2009). </w:t>
      </w:r>
      <w:r w:rsidR="000F1F93" w:rsidRPr="00FF1C4A">
        <w:rPr>
          <w:sz w:val="21"/>
          <w:szCs w:val="21"/>
        </w:rPr>
        <w:t xml:space="preserve">Türkiye’de Kongre Turizmini Geliştirme </w:t>
      </w:r>
      <w:proofErr w:type="gramStart"/>
      <w:r w:rsidR="000F1F93" w:rsidRPr="00FF1C4A">
        <w:rPr>
          <w:sz w:val="21"/>
          <w:szCs w:val="21"/>
        </w:rPr>
        <w:t>İmkanları</w:t>
      </w:r>
      <w:proofErr w:type="gramEnd"/>
      <w:r w:rsidR="000F1F93" w:rsidRPr="00FF1C4A">
        <w:rPr>
          <w:sz w:val="21"/>
          <w:szCs w:val="21"/>
        </w:rPr>
        <w:t xml:space="preserve">, İstanbul Ticaret Odası Yayınları, Yayın No:2008-34, </w:t>
      </w:r>
      <w:proofErr w:type="spellStart"/>
      <w:r w:rsidR="000F1F93" w:rsidRPr="00FF1C4A">
        <w:rPr>
          <w:sz w:val="21"/>
          <w:szCs w:val="21"/>
        </w:rPr>
        <w:t>Inkilap</w:t>
      </w:r>
      <w:proofErr w:type="spellEnd"/>
      <w:r w:rsidR="000F1F93" w:rsidRPr="00FF1C4A">
        <w:rPr>
          <w:sz w:val="21"/>
          <w:szCs w:val="21"/>
        </w:rPr>
        <w:t xml:space="preserve"> </w:t>
      </w:r>
      <w:proofErr w:type="spellStart"/>
      <w:r w:rsidR="000F1F93" w:rsidRPr="00FF1C4A">
        <w:rPr>
          <w:sz w:val="21"/>
          <w:szCs w:val="21"/>
        </w:rPr>
        <w:t>Kitabevi</w:t>
      </w:r>
      <w:proofErr w:type="spellEnd"/>
      <w:r w:rsidR="000F1F93" w:rsidRPr="00FF1C4A">
        <w:rPr>
          <w:sz w:val="21"/>
          <w:szCs w:val="21"/>
        </w:rPr>
        <w:t>, İstanbul.</w:t>
      </w:r>
    </w:p>
    <w:p w:rsidR="000F1F93" w:rsidRPr="00FF1C4A" w:rsidRDefault="00FF1C4A" w:rsidP="00870538">
      <w:pPr>
        <w:pStyle w:val="GvdeMetni2"/>
        <w:spacing w:before="100" w:after="100"/>
        <w:ind w:left="709" w:hanging="709"/>
        <w:rPr>
          <w:sz w:val="21"/>
          <w:szCs w:val="21"/>
        </w:rPr>
      </w:pPr>
      <w:r w:rsidRPr="00FF1C4A">
        <w:rPr>
          <w:bCs/>
          <w:sz w:val="21"/>
          <w:szCs w:val="21"/>
        </w:rPr>
        <w:t>AYMANKUY</w:t>
      </w:r>
      <w:r w:rsidR="000F1F93" w:rsidRPr="00FF1C4A">
        <w:rPr>
          <w:bCs/>
          <w:sz w:val="21"/>
          <w:szCs w:val="21"/>
        </w:rPr>
        <w:t xml:space="preserve">, Y. (2010). </w:t>
      </w:r>
      <w:proofErr w:type="gramStart"/>
      <w:r w:rsidR="000F1F93" w:rsidRPr="00FF1C4A">
        <w:rPr>
          <w:sz w:val="21"/>
          <w:szCs w:val="21"/>
        </w:rPr>
        <w:t>Kongre Turizmi ve Fuar Organizasyonları, Detay Yayıncılık, Ankara.</w:t>
      </w:r>
      <w:proofErr w:type="gramEnd"/>
    </w:p>
    <w:p w:rsidR="000F1F93" w:rsidRPr="00FF1C4A" w:rsidRDefault="00FF1C4A" w:rsidP="00870538">
      <w:pPr>
        <w:pStyle w:val="GvdeMetni2"/>
        <w:spacing w:before="100" w:after="100"/>
        <w:ind w:left="709" w:hanging="709"/>
        <w:rPr>
          <w:sz w:val="21"/>
          <w:szCs w:val="21"/>
        </w:rPr>
      </w:pPr>
      <w:r w:rsidRPr="00FF1C4A">
        <w:rPr>
          <w:bCs/>
          <w:sz w:val="21"/>
          <w:szCs w:val="21"/>
        </w:rPr>
        <w:lastRenderedPageBreak/>
        <w:t>KOZAK</w:t>
      </w:r>
      <w:r w:rsidR="000F1F93" w:rsidRPr="00FF1C4A">
        <w:rPr>
          <w:bCs/>
          <w:sz w:val="21"/>
          <w:szCs w:val="21"/>
        </w:rPr>
        <w:t xml:space="preserve">, N. &amp; Yüncü, D.K. (2011). </w:t>
      </w:r>
      <w:r w:rsidR="000F1F93" w:rsidRPr="00FF1C4A">
        <w:rPr>
          <w:sz w:val="21"/>
          <w:szCs w:val="21"/>
        </w:rPr>
        <w:t>Akademisyenlerin Kongre Tercih Unsurları, Anadolu Üniversitesi Sosyal Bilimler Dergisi, Cilt:11, Sayı:2, Eskişehir.</w:t>
      </w:r>
    </w:p>
    <w:p w:rsidR="000F1F93" w:rsidRPr="00FF1C4A" w:rsidRDefault="00FF1C4A" w:rsidP="00870538">
      <w:pPr>
        <w:pStyle w:val="GvdeMetni2"/>
        <w:spacing w:before="100" w:after="100"/>
        <w:ind w:left="709" w:hanging="709"/>
        <w:rPr>
          <w:sz w:val="21"/>
          <w:szCs w:val="21"/>
        </w:rPr>
      </w:pPr>
      <w:r w:rsidRPr="00FF1C4A">
        <w:rPr>
          <w:bCs/>
          <w:sz w:val="21"/>
          <w:szCs w:val="21"/>
        </w:rPr>
        <w:t>LEE</w:t>
      </w:r>
      <w:r w:rsidR="000F1F93" w:rsidRPr="00FF1C4A">
        <w:rPr>
          <w:bCs/>
          <w:sz w:val="21"/>
          <w:szCs w:val="21"/>
        </w:rPr>
        <w:t>, M. J</w:t>
      </w:r>
      <w:proofErr w:type="gramStart"/>
      <w:r w:rsidR="000F1F93" w:rsidRPr="00FF1C4A">
        <w:rPr>
          <w:bCs/>
          <w:sz w:val="21"/>
          <w:szCs w:val="21"/>
        </w:rPr>
        <w:t>.,</w:t>
      </w:r>
      <w:proofErr w:type="gramEnd"/>
      <w:r w:rsidR="000F1F93" w:rsidRPr="00FF1C4A">
        <w:rPr>
          <w:bCs/>
          <w:sz w:val="21"/>
          <w:szCs w:val="21"/>
        </w:rPr>
        <w:t xml:space="preserve"> &amp; </w:t>
      </w:r>
      <w:proofErr w:type="spellStart"/>
      <w:r w:rsidR="000F1F93" w:rsidRPr="00FF1C4A">
        <w:rPr>
          <w:bCs/>
          <w:sz w:val="21"/>
          <w:szCs w:val="21"/>
        </w:rPr>
        <w:t>Back</w:t>
      </w:r>
      <w:proofErr w:type="spellEnd"/>
      <w:r w:rsidR="000F1F93" w:rsidRPr="00FF1C4A">
        <w:rPr>
          <w:bCs/>
          <w:sz w:val="21"/>
          <w:szCs w:val="21"/>
        </w:rPr>
        <w:t xml:space="preserve">, K. J. (2007). </w:t>
      </w:r>
      <w:proofErr w:type="spellStart"/>
      <w:r w:rsidR="000F1F93" w:rsidRPr="00FF1C4A">
        <w:rPr>
          <w:sz w:val="21"/>
          <w:szCs w:val="21"/>
        </w:rPr>
        <w:t>Effects</w:t>
      </w:r>
      <w:proofErr w:type="spellEnd"/>
      <w:r w:rsidR="000F1F93" w:rsidRPr="00FF1C4A">
        <w:rPr>
          <w:sz w:val="21"/>
          <w:szCs w:val="21"/>
        </w:rPr>
        <w:t xml:space="preserve"> of </w:t>
      </w:r>
      <w:proofErr w:type="spellStart"/>
      <w:r w:rsidR="000F1F93" w:rsidRPr="00FF1C4A">
        <w:rPr>
          <w:sz w:val="21"/>
          <w:szCs w:val="21"/>
        </w:rPr>
        <w:t>destination</w:t>
      </w:r>
      <w:proofErr w:type="spellEnd"/>
      <w:r w:rsidR="000F1F93" w:rsidRPr="00FF1C4A">
        <w:rPr>
          <w:sz w:val="21"/>
          <w:szCs w:val="21"/>
        </w:rPr>
        <w:t xml:space="preserve"> </w:t>
      </w:r>
      <w:proofErr w:type="spellStart"/>
      <w:r w:rsidR="000F1F93" w:rsidRPr="00FF1C4A">
        <w:rPr>
          <w:sz w:val="21"/>
          <w:szCs w:val="21"/>
        </w:rPr>
        <w:t>image</w:t>
      </w:r>
      <w:proofErr w:type="spellEnd"/>
      <w:r w:rsidR="000F1F93" w:rsidRPr="00FF1C4A">
        <w:rPr>
          <w:sz w:val="21"/>
          <w:szCs w:val="21"/>
        </w:rPr>
        <w:t xml:space="preserve"> on </w:t>
      </w:r>
      <w:proofErr w:type="spellStart"/>
      <w:r w:rsidR="000F1F93" w:rsidRPr="00FF1C4A">
        <w:rPr>
          <w:sz w:val="21"/>
          <w:szCs w:val="21"/>
        </w:rPr>
        <w:t>meeting</w:t>
      </w:r>
      <w:proofErr w:type="spellEnd"/>
      <w:r w:rsidR="000F1F93" w:rsidRPr="00FF1C4A">
        <w:rPr>
          <w:sz w:val="21"/>
          <w:szCs w:val="21"/>
        </w:rPr>
        <w:t xml:space="preserve"> </w:t>
      </w:r>
      <w:proofErr w:type="spellStart"/>
      <w:r w:rsidR="000F1F93" w:rsidRPr="00FF1C4A">
        <w:rPr>
          <w:sz w:val="21"/>
          <w:szCs w:val="21"/>
        </w:rPr>
        <w:t>participation</w:t>
      </w:r>
      <w:proofErr w:type="spellEnd"/>
      <w:r w:rsidR="000F1F93" w:rsidRPr="00FF1C4A">
        <w:rPr>
          <w:sz w:val="21"/>
          <w:szCs w:val="21"/>
        </w:rPr>
        <w:t xml:space="preserve"> </w:t>
      </w:r>
      <w:proofErr w:type="spellStart"/>
      <w:r w:rsidR="000F1F93" w:rsidRPr="00FF1C4A">
        <w:rPr>
          <w:sz w:val="21"/>
          <w:szCs w:val="21"/>
        </w:rPr>
        <w:t>intentions</w:t>
      </w:r>
      <w:proofErr w:type="spellEnd"/>
      <w:r w:rsidR="000F1F93" w:rsidRPr="00FF1C4A">
        <w:rPr>
          <w:sz w:val="21"/>
          <w:szCs w:val="21"/>
        </w:rPr>
        <w:t xml:space="preserve">: </w:t>
      </w:r>
      <w:proofErr w:type="spellStart"/>
      <w:r w:rsidR="000F1F93" w:rsidRPr="00FF1C4A">
        <w:rPr>
          <w:sz w:val="21"/>
          <w:szCs w:val="21"/>
        </w:rPr>
        <w:t>empirical</w:t>
      </w:r>
      <w:proofErr w:type="spellEnd"/>
      <w:r w:rsidR="000F1F93" w:rsidRPr="00FF1C4A">
        <w:rPr>
          <w:sz w:val="21"/>
          <w:szCs w:val="21"/>
        </w:rPr>
        <w:t xml:space="preserve"> </w:t>
      </w:r>
      <w:proofErr w:type="spellStart"/>
      <w:r w:rsidR="000F1F93" w:rsidRPr="00FF1C4A">
        <w:rPr>
          <w:sz w:val="21"/>
          <w:szCs w:val="21"/>
        </w:rPr>
        <w:t>findings</w:t>
      </w:r>
      <w:proofErr w:type="spellEnd"/>
      <w:r w:rsidR="000F1F93" w:rsidRPr="00FF1C4A">
        <w:rPr>
          <w:sz w:val="21"/>
          <w:szCs w:val="21"/>
        </w:rPr>
        <w:t xml:space="preserve"> </w:t>
      </w:r>
      <w:proofErr w:type="spellStart"/>
      <w:r w:rsidR="000F1F93" w:rsidRPr="00FF1C4A">
        <w:rPr>
          <w:sz w:val="21"/>
          <w:szCs w:val="21"/>
        </w:rPr>
        <w:t>from</w:t>
      </w:r>
      <w:proofErr w:type="spellEnd"/>
      <w:r w:rsidR="000F1F93" w:rsidRPr="00FF1C4A">
        <w:rPr>
          <w:sz w:val="21"/>
          <w:szCs w:val="21"/>
        </w:rPr>
        <w:t xml:space="preserve"> a </w:t>
      </w:r>
      <w:proofErr w:type="spellStart"/>
      <w:r w:rsidR="000F1F93" w:rsidRPr="00FF1C4A">
        <w:rPr>
          <w:sz w:val="21"/>
          <w:szCs w:val="21"/>
        </w:rPr>
        <w:t>professional</w:t>
      </w:r>
      <w:proofErr w:type="spellEnd"/>
      <w:r w:rsidR="000F1F93" w:rsidRPr="00FF1C4A">
        <w:rPr>
          <w:sz w:val="21"/>
          <w:szCs w:val="21"/>
        </w:rPr>
        <w:t xml:space="preserve"> </w:t>
      </w:r>
      <w:proofErr w:type="spellStart"/>
      <w:r w:rsidR="000F1F93" w:rsidRPr="00FF1C4A">
        <w:rPr>
          <w:sz w:val="21"/>
          <w:szCs w:val="21"/>
        </w:rPr>
        <w:t>association</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its</w:t>
      </w:r>
      <w:proofErr w:type="spellEnd"/>
      <w:r w:rsidR="000F1F93" w:rsidRPr="00FF1C4A">
        <w:rPr>
          <w:sz w:val="21"/>
          <w:szCs w:val="21"/>
        </w:rPr>
        <w:t xml:space="preserve"> </w:t>
      </w:r>
      <w:proofErr w:type="spellStart"/>
      <w:r w:rsidR="000F1F93" w:rsidRPr="00FF1C4A">
        <w:rPr>
          <w:sz w:val="21"/>
          <w:szCs w:val="21"/>
        </w:rPr>
        <w:t>annual</w:t>
      </w:r>
      <w:proofErr w:type="spellEnd"/>
      <w:r w:rsidR="000F1F93" w:rsidRPr="00FF1C4A">
        <w:rPr>
          <w:sz w:val="21"/>
          <w:szCs w:val="21"/>
        </w:rPr>
        <w:t xml:space="preserve"> </w:t>
      </w:r>
      <w:proofErr w:type="spellStart"/>
      <w:r w:rsidR="000F1F93" w:rsidRPr="00FF1C4A">
        <w:rPr>
          <w:sz w:val="21"/>
          <w:szCs w:val="21"/>
        </w:rPr>
        <w:t>convention</w:t>
      </w:r>
      <w:proofErr w:type="spellEnd"/>
      <w:r w:rsidR="000F1F93" w:rsidRPr="00FF1C4A">
        <w:rPr>
          <w:sz w:val="21"/>
          <w:szCs w:val="21"/>
        </w:rPr>
        <w:t xml:space="preserve">. </w:t>
      </w:r>
      <w:proofErr w:type="spellStart"/>
      <w:r w:rsidR="000F1F93" w:rsidRPr="00FF1C4A">
        <w:rPr>
          <w:i/>
          <w:iCs/>
          <w:sz w:val="21"/>
          <w:szCs w:val="21"/>
        </w:rPr>
        <w:t>The</w:t>
      </w:r>
      <w:proofErr w:type="spellEnd"/>
      <w:r w:rsidR="000F1F93" w:rsidRPr="00FF1C4A">
        <w:rPr>
          <w:i/>
          <w:iCs/>
          <w:sz w:val="21"/>
          <w:szCs w:val="21"/>
        </w:rPr>
        <w:t xml:space="preserve"> Service</w:t>
      </w:r>
      <w:r w:rsidR="000F1F93" w:rsidRPr="00FF1C4A">
        <w:rPr>
          <w:sz w:val="21"/>
          <w:szCs w:val="21"/>
        </w:rPr>
        <w:t xml:space="preserve"> </w:t>
      </w:r>
      <w:proofErr w:type="spellStart"/>
      <w:r w:rsidR="000F1F93" w:rsidRPr="00FF1C4A">
        <w:rPr>
          <w:i/>
          <w:iCs/>
          <w:sz w:val="21"/>
          <w:szCs w:val="21"/>
        </w:rPr>
        <w:t>Industries</w:t>
      </w:r>
      <w:proofErr w:type="spellEnd"/>
      <w:r w:rsidR="000F1F93" w:rsidRPr="00FF1C4A">
        <w:rPr>
          <w:i/>
          <w:iCs/>
          <w:sz w:val="21"/>
          <w:szCs w:val="21"/>
        </w:rPr>
        <w:t xml:space="preserve"> </w:t>
      </w:r>
      <w:proofErr w:type="spellStart"/>
      <w:r w:rsidR="000F1F93" w:rsidRPr="00FF1C4A">
        <w:rPr>
          <w:i/>
          <w:iCs/>
          <w:sz w:val="21"/>
          <w:szCs w:val="21"/>
        </w:rPr>
        <w:t>Journal</w:t>
      </w:r>
      <w:proofErr w:type="spellEnd"/>
      <w:r w:rsidR="000F1F93" w:rsidRPr="00FF1C4A">
        <w:rPr>
          <w:i/>
          <w:iCs/>
          <w:sz w:val="21"/>
          <w:szCs w:val="21"/>
        </w:rPr>
        <w:t xml:space="preserve">, </w:t>
      </w:r>
      <w:r w:rsidR="000F1F93" w:rsidRPr="00FF1C4A">
        <w:rPr>
          <w:sz w:val="21"/>
          <w:szCs w:val="21"/>
        </w:rPr>
        <w:t>27(1): 59–73.</w:t>
      </w:r>
    </w:p>
    <w:p w:rsidR="000F1F93" w:rsidRPr="00FF1C4A" w:rsidRDefault="00FF1C4A" w:rsidP="00870538">
      <w:pPr>
        <w:pStyle w:val="GvdeMetni2"/>
        <w:spacing w:before="100" w:after="100"/>
        <w:ind w:left="709" w:hanging="709"/>
        <w:rPr>
          <w:sz w:val="21"/>
          <w:szCs w:val="21"/>
        </w:rPr>
      </w:pPr>
      <w:r w:rsidRPr="00FF1C4A">
        <w:rPr>
          <w:bCs/>
          <w:sz w:val="21"/>
          <w:szCs w:val="21"/>
        </w:rPr>
        <w:t>NGAMSOM</w:t>
      </w:r>
      <w:r w:rsidR="000F1F93" w:rsidRPr="00FF1C4A">
        <w:rPr>
          <w:bCs/>
          <w:sz w:val="21"/>
          <w:szCs w:val="21"/>
        </w:rPr>
        <w:t>, B</w:t>
      </w:r>
      <w:proofErr w:type="gramStart"/>
      <w:r w:rsidR="000F1F93" w:rsidRPr="00FF1C4A">
        <w:rPr>
          <w:bCs/>
          <w:sz w:val="21"/>
          <w:szCs w:val="21"/>
        </w:rPr>
        <w:t>.,</w:t>
      </w:r>
      <w:proofErr w:type="gramEnd"/>
      <w:r w:rsidR="000F1F93" w:rsidRPr="00FF1C4A">
        <w:rPr>
          <w:bCs/>
          <w:sz w:val="21"/>
          <w:szCs w:val="21"/>
        </w:rPr>
        <w:t xml:space="preserve"> &amp; </w:t>
      </w:r>
      <w:proofErr w:type="spellStart"/>
      <w:r w:rsidR="000F1F93" w:rsidRPr="00FF1C4A">
        <w:rPr>
          <w:bCs/>
          <w:sz w:val="21"/>
          <w:szCs w:val="21"/>
        </w:rPr>
        <w:t>Beck</w:t>
      </w:r>
      <w:proofErr w:type="spellEnd"/>
      <w:r w:rsidR="000F1F93" w:rsidRPr="00FF1C4A">
        <w:rPr>
          <w:bCs/>
          <w:sz w:val="21"/>
          <w:szCs w:val="21"/>
        </w:rPr>
        <w:t xml:space="preserve">, J. (2000). </w:t>
      </w:r>
      <w:r w:rsidR="000F1F93" w:rsidRPr="00FF1C4A">
        <w:rPr>
          <w:sz w:val="21"/>
          <w:szCs w:val="21"/>
        </w:rPr>
        <w:t xml:space="preserve">A pilot </w:t>
      </w:r>
      <w:proofErr w:type="spellStart"/>
      <w:r w:rsidR="000F1F93" w:rsidRPr="00FF1C4A">
        <w:rPr>
          <w:sz w:val="21"/>
          <w:szCs w:val="21"/>
        </w:rPr>
        <w:t>study</w:t>
      </w:r>
      <w:proofErr w:type="spellEnd"/>
      <w:r w:rsidR="000F1F93" w:rsidRPr="00FF1C4A">
        <w:rPr>
          <w:sz w:val="21"/>
          <w:szCs w:val="21"/>
        </w:rPr>
        <w:t xml:space="preserve"> of </w:t>
      </w:r>
      <w:proofErr w:type="spellStart"/>
      <w:r w:rsidR="000F1F93" w:rsidRPr="00FF1C4A">
        <w:rPr>
          <w:sz w:val="21"/>
          <w:szCs w:val="21"/>
        </w:rPr>
        <w:t>motivations</w:t>
      </w:r>
      <w:proofErr w:type="spellEnd"/>
      <w:r w:rsidR="000F1F93" w:rsidRPr="00FF1C4A">
        <w:rPr>
          <w:sz w:val="21"/>
          <w:szCs w:val="21"/>
        </w:rPr>
        <w:t xml:space="preserve">, </w:t>
      </w:r>
      <w:proofErr w:type="spellStart"/>
      <w:r w:rsidR="000F1F93" w:rsidRPr="00FF1C4A">
        <w:rPr>
          <w:sz w:val="21"/>
          <w:szCs w:val="21"/>
        </w:rPr>
        <w:t>inhibitors</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facilitators</w:t>
      </w:r>
      <w:proofErr w:type="spellEnd"/>
      <w:r w:rsidR="000F1F93" w:rsidRPr="00FF1C4A">
        <w:rPr>
          <w:sz w:val="21"/>
          <w:szCs w:val="21"/>
        </w:rPr>
        <w:t xml:space="preserve"> of </w:t>
      </w:r>
      <w:proofErr w:type="spellStart"/>
      <w:r w:rsidR="000F1F93" w:rsidRPr="00FF1C4A">
        <w:rPr>
          <w:sz w:val="21"/>
          <w:szCs w:val="21"/>
        </w:rPr>
        <w:t>association</w:t>
      </w:r>
      <w:proofErr w:type="spellEnd"/>
      <w:r w:rsidR="000F1F93" w:rsidRPr="00FF1C4A">
        <w:rPr>
          <w:sz w:val="21"/>
          <w:szCs w:val="21"/>
        </w:rPr>
        <w:t xml:space="preserve"> </w:t>
      </w:r>
      <w:proofErr w:type="spellStart"/>
      <w:r w:rsidR="000F1F93" w:rsidRPr="00FF1C4A">
        <w:rPr>
          <w:sz w:val="21"/>
          <w:szCs w:val="21"/>
        </w:rPr>
        <w:t>members</w:t>
      </w:r>
      <w:proofErr w:type="spellEnd"/>
      <w:r w:rsidR="000F1F93" w:rsidRPr="00FF1C4A">
        <w:rPr>
          <w:sz w:val="21"/>
          <w:szCs w:val="21"/>
        </w:rPr>
        <w:t xml:space="preserve"> in </w:t>
      </w:r>
      <w:proofErr w:type="spellStart"/>
      <w:r w:rsidR="000F1F93" w:rsidRPr="00FF1C4A">
        <w:rPr>
          <w:sz w:val="21"/>
          <w:szCs w:val="21"/>
        </w:rPr>
        <w:t>attending</w:t>
      </w:r>
      <w:proofErr w:type="spellEnd"/>
      <w:r w:rsidR="000F1F93" w:rsidRPr="00FF1C4A">
        <w:rPr>
          <w:sz w:val="21"/>
          <w:szCs w:val="21"/>
        </w:rPr>
        <w:t xml:space="preserve"> </w:t>
      </w:r>
      <w:proofErr w:type="spellStart"/>
      <w:r w:rsidR="000F1F93" w:rsidRPr="00FF1C4A">
        <w:rPr>
          <w:sz w:val="21"/>
          <w:szCs w:val="21"/>
        </w:rPr>
        <w:t>international</w:t>
      </w:r>
      <w:proofErr w:type="spellEnd"/>
      <w:r w:rsidR="000F1F93" w:rsidRPr="00FF1C4A">
        <w:rPr>
          <w:sz w:val="21"/>
          <w:szCs w:val="21"/>
        </w:rPr>
        <w:t xml:space="preserve"> </w:t>
      </w:r>
      <w:proofErr w:type="spellStart"/>
      <w:r w:rsidR="000F1F93" w:rsidRPr="00FF1C4A">
        <w:rPr>
          <w:sz w:val="21"/>
          <w:szCs w:val="21"/>
        </w:rPr>
        <w:t>conferences</w:t>
      </w:r>
      <w:proofErr w:type="spellEnd"/>
      <w:r w:rsidR="000F1F93" w:rsidRPr="00FF1C4A">
        <w:rPr>
          <w:sz w:val="21"/>
          <w:szCs w:val="21"/>
        </w:rPr>
        <w:t xml:space="preserve">. </w:t>
      </w:r>
      <w:proofErr w:type="spellStart"/>
      <w:r w:rsidR="000F1F93" w:rsidRPr="00FF1C4A">
        <w:rPr>
          <w:i/>
          <w:iCs/>
          <w:sz w:val="21"/>
          <w:szCs w:val="21"/>
        </w:rPr>
        <w:t>Journal</w:t>
      </w:r>
      <w:proofErr w:type="spellEnd"/>
      <w:r w:rsidR="000F1F93" w:rsidRPr="00FF1C4A">
        <w:rPr>
          <w:i/>
          <w:iCs/>
          <w:sz w:val="21"/>
          <w:szCs w:val="21"/>
        </w:rPr>
        <w:t xml:space="preserve"> of </w:t>
      </w:r>
      <w:proofErr w:type="spellStart"/>
      <w:r w:rsidR="000F1F93" w:rsidRPr="00FF1C4A">
        <w:rPr>
          <w:i/>
          <w:iCs/>
          <w:sz w:val="21"/>
          <w:szCs w:val="21"/>
        </w:rPr>
        <w:t>Convention</w:t>
      </w:r>
      <w:proofErr w:type="spellEnd"/>
      <w:r w:rsidR="000F1F93" w:rsidRPr="00FF1C4A">
        <w:rPr>
          <w:i/>
          <w:iCs/>
          <w:sz w:val="21"/>
          <w:szCs w:val="21"/>
        </w:rPr>
        <w:t xml:space="preserve"> </w:t>
      </w:r>
      <w:proofErr w:type="spellStart"/>
      <w:r w:rsidR="000F1F93" w:rsidRPr="00FF1C4A">
        <w:rPr>
          <w:i/>
          <w:iCs/>
          <w:sz w:val="21"/>
          <w:szCs w:val="21"/>
        </w:rPr>
        <w:t>and</w:t>
      </w:r>
      <w:proofErr w:type="spellEnd"/>
      <w:r w:rsidR="000F1F93" w:rsidRPr="00FF1C4A">
        <w:rPr>
          <w:sz w:val="21"/>
          <w:szCs w:val="21"/>
        </w:rPr>
        <w:t xml:space="preserve"> </w:t>
      </w:r>
      <w:proofErr w:type="spellStart"/>
      <w:r w:rsidR="000F1F93" w:rsidRPr="00FF1C4A">
        <w:rPr>
          <w:i/>
          <w:iCs/>
          <w:sz w:val="21"/>
          <w:szCs w:val="21"/>
        </w:rPr>
        <w:t>Exhibition</w:t>
      </w:r>
      <w:proofErr w:type="spellEnd"/>
      <w:r w:rsidR="000F1F93" w:rsidRPr="00FF1C4A">
        <w:rPr>
          <w:i/>
          <w:iCs/>
          <w:sz w:val="21"/>
          <w:szCs w:val="21"/>
        </w:rPr>
        <w:t xml:space="preserve"> </w:t>
      </w:r>
      <w:proofErr w:type="spellStart"/>
      <w:r w:rsidR="000F1F93" w:rsidRPr="00FF1C4A">
        <w:rPr>
          <w:i/>
          <w:iCs/>
          <w:sz w:val="21"/>
          <w:szCs w:val="21"/>
        </w:rPr>
        <w:t>Management</w:t>
      </w:r>
      <w:proofErr w:type="spellEnd"/>
      <w:r w:rsidR="000F1F93" w:rsidRPr="00FF1C4A">
        <w:rPr>
          <w:sz w:val="21"/>
          <w:szCs w:val="21"/>
        </w:rPr>
        <w:t>, 3(3): 45-62.</w:t>
      </w:r>
    </w:p>
    <w:p w:rsidR="000F1F93" w:rsidRPr="00FF1C4A" w:rsidRDefault="00FF1C4A" w:rsidP="00870538">
      <w:pPr>
        <w:pStyle w:val="GvdeMetni2"/>
        <w:spacing w:before="100" w:after="100"/>
        <w:ind w:left="709" w:hanging="709"/>
        <w:rPr>
          <w:sz w:val="21"/>
          <w:szCs w:val="21"/>
        </w:rPr>
      </w:pPr>
      <w:r w:rsidRPr="00FF1C4A">
        <w:rPr>
          <w:bCs/>
          <w:sz w:val="21"/>
          <w:szCs w:val="21"/>
        </w:rPr>
        <w:t>OPPERMANN</w:t>
      </w:r>
      <w:r w:rsidR="000F1F93" w:rsidRPr="00FF1C4A">
        <w:rPr>
          <w:bCs/>
          <w:sz w:val="21"/>
          <w:szCs w:val="21"/>
        </w:rPr>
        <w:t xml:space="preserve">, M. (1995). </w:t>
      </w:r>
      <w:r w:rsidR="000F1F93" w:rsidRPr="00FF1C4A">
        <w:rPr>
          <w:sz w:val="21"/>
          <w:szCs w:val="21"/>
        </w:rPr>
        <w:t xml:space="preserve">Professional </w:t>
      </w:r>
      <w:proofErr w:type="spellStart"/>
      <w:r w:rsidR="000F1F93" w:rsidRPr="00FF1C4A">
        <w:rPr>
          <w:sz w:val="21"/>
          <w:szCs w:val="21"/>
        </w:rPr>
        <w:t>conference</w:t>
      </w:r>
      <w:proofErr w:type="spellEnd"/>
      <w:r w:rsidR="000F1F93" w:rsidRPr="00FF1C4A">
        <w:rPr>
          <w:sz w:val="21"/>
          <w:szCs w:val="21"/>
        </w:rPr>
        <w:t xml:space="preserve"> </w:t>
      </w:r>
      <w:proofErr w:type="spellStart"/>
      <w:r w:rsidR="000F1F93" w:rsidRPr="00FF1C4A">
        <w:rPr>
          <w:sz w:val="21"/>
          <w:szCs w:val="21"/>
        </w:rPr>
        <w:t>attendees</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non</w:t>
      </w:r>
      <w:proofErr w:type="spellEnd"/>
      <w:r w:rsidR="000F1F93" w:rsidRPr="00FF1C4A">
        <w:rPr>
          <w:sz w:val="21"/>
          <w:szCs w:val="21"/>
        </w:rPr>
        <w:t>-</w:t>
      </w:r>
      <w:proofErr w:type="spellStart"/>
      <w:r w:rsidR="000F1F93" w:rsidRPr="00FF1C4A">
        <w:rPr>
          <w:sz w:val="21"/>
          <w:szCs w:val="21"/>
        </w:rPr>
        <w:t>attendees</w:t>
      </w:r>
      <w:proofErr w:type="spellEnd"/>
      <w:r w:rsidR="000F1F93" w:rsidRPr="00FF1C4A">
        <w:rPr>
          <w:sz w:val="21"/>
          <w:szCs w:val="21"/>
        </w:rPr>
        <w:t xml:space="preserve">' </w:t>
      </w:r>
      <w:proofErr w:type="spellStart"/>
      <w:r w:rsidR="000F1F93" w:rsidRPr="00FF1C4A">
        <w:rPr>
          <w:sz w:val="21"/>
          <w:szCs w:val="21"/>
        </w:rPr>
        <w:t>participation</w:t>
      </w:r>
      <w:proofErr w:type="spellEnd"/>
      <w:r w:rsidR="000F1F93" w:rsidRPr="00FF1C4A">
        <w:rPr>
          <w:sz w:val="21"/>
          <w:szCs w:val="21"/>
        </w:rPr>
        <w:t xml:space="preserve"> </w:t>
      </w:r>
      <w:proofErr w:type="spellStart"/>
      <w:r w:rsidR="000F1F93" w:rsidRPr="00FF1C4A">
        <w:rPr>
          <w:sz w:val="21"/>
          <w:szCs w:val="21"/>
        </w:rPr>
        <w:t>decision</w:t>
      </w:r>
      <w:proofErr w:type="spellEnd"/>
      <w:r w:rsidR="000F1F93" w:rsidRPr="00FF1C4A">
        <w:rPr>
          <w:sz w:val="21"/>
          <w:szCs w:val="21"/>
        </w:rPr>
        <w:t xml:space="preserve"> </w:t>
      </w:r>
      <w:proofErr w:type="spellStart"/>
      <w:r w:rsidR="000F1F93" w:rsidRPr="00FF1C4A">
        <w:rPr>
          <w:sz w:val="21"/>
          <w:szCs w:val="21"/>
        </w:rPr>
        <w:t>factors</w:t>
      </w:r>
      <w:proofErr w:type="spellEnd"/>
      <w:r w:rsidR="000F1F93" w:rsidRPr="00FF1C4A">
        <w:rPr>
          <w:sz w:val="21"/>
          <w:szCs w:val="21"/>
        </w:rPr>
        <w:t xml:space="preserve">. İçinde K. S. </w:t>
      </w:r>
      <w:proofErr w:type="spellStart"/>
      <w:r w:rsidR="000F1F93" w:rsidRPr="00FF1C4A">
        <w:rPr>
          <w:sz w:val="21"/>
          <w:szCs w:val="21"/>
        </w:rPr>
        <w:t>Con</w:t>
      </w:r>
      <w:proofErr w:type="spellEnd"/>
      <w:r w:rsidR="000F1F93" w:rsidRPr="00FF1C4A">
        <w:rPr>
          <w:sz w:val="21"/>
          <w:szCs w:val="21"/>
        </w:rPr>
        <w:t xml:space="preserve"> (Ed.), </w:t>
      </w:r>
      <w:proofErr w:type="spellStart"/>
      <w:r w:rsidR="000F1F93" w:rsidRPr="00FF1C4A">
        <w:rPr>
          <w:i/>
          <w:iCs/>
          <w:sz w:val="21"/>
          <w:szCs w:val="21"/>
        </w:rPr>
        <w:t>Proceedings</w:t>
      </w:r>
      <w:proofErr w:type="spellEnd"/>
      <w:r w:rsidR="000F1F93" w:rsidRPr="00FF1C4A">
        <w:rPr>
          <w:i/>
          <w:iCs/>
          <w:sz w:val="21"/>
          <w:szCs w:val="21"/>
        </w:rPr>
        <w:t xml:space="preserve"> of </w:t>
      </w:r>
      <w:proofErr w:type="spellStart"/>
      <w:r w:rsidR="000F1F93" w:rsidRPr="00FF1C4A">
        <w:rPr>
          <w:i/>
          <w:iCs/>
          <w:sz w:val="21"/>
          <w:szCs w:val="21"/>
        </w:rPr>
        <w:t>the</w:t>
      </w:r>
      <w:proofErr w:type="spellEnd"/>
      <w:r w:rsidR="000F1F93" w:rsidRPr="00FF1C4A">
        <w:rPr>
          <w:i/>
          <w:iCs/>
          <w:sz w:val="21"/>
          <w:szCs w:val="21"/>
        </w:rPr>
        <w:t xml:space="preserve"> 1995 STTE </w:t>
      </w:r>
      <w:proofErr w:type="spellStart"/>
      <w:r w:rsidR="000F1F93" w:rsidRPr="00FF1C4A">
        <w:rPr>
          <w:i/>
          <w:iCs/>
          <w:sz w:val="21"/>
          <w:szCs w:val="21"/>
        </w:rPr>
        <w:t>Annual</w:t>
      </w:r>
      <w:proofErr w:type="spellEnd"/>
      <w:r w:rsidR="000F1F93" w:rsidRPr="00FF1C4A">
        <w:rPr>
          <w:i/>
          <w:iCs/>
          <w:sz w:val="21"/>
          <w:szCs w:val="21"/>
        </w:rPr>
        <w:t xml:space="preserve"> </w:t>
      </w:r>
      <w:proofErr w:type="spellStart"/>
      <w:r w:rsidR="000F1F93" w:rsidRPr="00FF1C4A">
        <w:rPr>
          <w:i/>
          <w:iCs/>
          <w:sz w:val="21"/>
          <w:szCs w:val="21"/>
        </w:rPr>
        <w:t>Conference</w:t>
      </w:r>
      <w:proofErr w:type="spellEnd"/>
      <w:r w:rsidR="000F1F93" w:rsidRPr="00FF1C4A">
        <w:rPr>
          <w:sz w:val="21"/>
          <w:szCs w:val="21"/>
        </w:rPr>
        <w:t xml:space="preserve">, </w:t>
      </w:r>
      <w:proofErr w:type="spellStart"/>
      <w:r w:rsidR="000F1F93" w:rsidRPr="00FF1C4A">
        <w:rPr>
          <w:sz w:val="21"/>
          <w:szCs w:val="21"/>
        </w:rPr>
        <w:t>Society</w:t>
      </w:r>
      <w:proofErr w:type="spellEnd"/>
      <w:r w:rsidR="000F1F93" w:rsidRPr="00FF1C4A">
        <w:rPr>
          <w:sz w:val="21"/>
          <w:szCs w:val="21"/>
        </w:rPr>
        <w:t xml:space="preserve"> of </w:t>
      </w:r>
      <w:proofErr w:type="spellStart"/>
      <w:r w:rsidR="000F1F93" w:rsidRPr="00FF1C4A">
        <w:rPr>
          <w:sz w:val="21"/>
          <w:szCs w:val="21"/>
        </w:rPr>
        <w:t>Travel</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Tourism</w:t>
      </w:r>
      <w:proofErr w:type="spellEnd"/>
      <w:r w:rsidR="000F1F93" w:rsidRPr="00FF1C4A">
        <w:rPr>
          <w:sz w:val="21"/>
          <w:szCs w:val="21"/>
        </w:rPr>
        <w:t xml:space="preserve"> </w:t>
      </w:r>
      <w:proofErr w:type="spellStart"/>
      <w:r w:rsidR="000F1F93" w:rsidRPr="00FF1C4A">
        <w:rPr>
          <w:sz w:val="21"/>
          <w:szCs w:val="21"/>
        </w:rPr>
        <w:t>Educators</w:t>
      </w:r>
      <w:proofErr w:type="spellEnd"/>
      <w:r w:rsidR="000F1F93" w:rsidRPr="00FF1C4A">
        <w:rPr>
          <w:sz w:val="21"/>
          <w:szCs w:val="21"/>
        </w:rPr>
        <w:t>.</w:t>
      </w:r>
    </w:p>
    <w:p w:rsidR="000F1F93" w:rsidRPr="00FF1C4A" w:rsidRDefault="00FF1C4A" w:rsidP="00870538">
      <w:pPr>
        <w:pStyle w:val="GvdeMetni2"/>
        <w:spacing w:before="100" w:after="100"/>
        <w:ind w:left="709" w:hanging="709"/>
        <w:rPr>
          <w:i/>
          <w:iCs/>
          <w:sz w:val="21"/>
          <w:szCs w:val="21"/>
        </w:rPr>
      </w:pPr>
      <w:r w:rsidRPr="00FF1C4A">
        <w:rPr>
          <w:bCs/>
          <w:sz w:val="21"/>
          <w:szCs w:val="21"/>
        </w:rPr>
        <w:t>OPPERMANN</w:t>
      </w:r>
      <w:r w:rsidR="000F1F93" w:rsidRPr="00FF1C4A">
        <w:rPr>
          <w:bCs/>
          <w:sz w:val="21"/>
          <w:szCs w:val="21"/>
        </w:rPr>
        <w:t xml:space="preserve">, M. (1998). </w:t>
      </w:r>
      <w:proofErr w:type="spellStart"/>
      <w:r w:rsidR="000F1F93" w:rsidRPr="00FF1C4A">
        <w:rPr>
          <w:sz w:val="21"/>
          <w:szCs w:val="21"/>
        </w:rPr>
        <w:t>Convention</w:t>
      </w:r>
      <w:proofErr w:type="spellEnd"/>
      <w:r w:rsidR="000F1F93" w:rsidRPr="00FF1C4A">
        <w:rPr>
          <w:sz w:val="21"/>
          <w:szCs w:val="21"/>
        </w:rPr>
        <w:t xml:space="preserve"> </w:t>
      </w:r>
      <w:proofErr w:type="spellStart"/>
      <w:r w:rsidR="000F1F93" w:rsidRPr="00FF1C4A">
        <w:rPr>
          <w:sz w:val="21"/>
          <w:szCs w:val="21"/>
        </w:rPr>
        <w:t>participation</w:t>
      </w:r>
      <w:proofErr w:type="spellEnd"/>
      <w:r w:rsidR="000F1F93" w:rsidRPr="00FF1C4A">
        <w:rPr>
          <w:sz w:val="21"/>
          <w:szCs w:val="21"/>
        </w:rPr>
        <w:t xml:space="preserve"> </w:t>
      </w:r>
      <w:proofErr w:type="spellStart"/>
      <w:r w:rsidR="000F1F93" w:rsidRPr="00FF1C4A">
        <w:rPr>
          <w:sz w:val="21"/>
          <w:szCs w:val="21"/>
        </w:rPr>
        <w:t>decision</w:t>
      </w:r>
      <w:proofErr w:type="spellEnd"/>
      <w:r w:rsidR="000F1F93" w:rsidRPr="00FF1C4A">
        <w:rPr>
          <w:sz w:val="21"/>
          <w:szCs w:val="21"/>
        </w:rPr>
        <w:t>-</w:t>
      </w:r>
      <w:proofErr w:type="spellStart"/>
      <w:r w:rsidR="000F1F93" w:rsidRPr="00FF1C4A">
        <w:rPr>
          <w:sz w:val="21"/>
          <w:szCs w:val="21"/>
        </w:rPr>
        <w:t>making</w:t>
      </w:r>
      <w:proofErr w:type="spellEnd"/>
      <w:r w:rsidR="000F1F93" w:rsidRPr="00FF1C4A">
        <w:rPr>
          <w:sz w:val="21"/>
          <w:szCs w:val="21"/>
        </w:rPr>
        <w:t xml:space="preserve"> </w:t>
      </w:r>
      <w:proofErr w:type="spellStart"/>
      <w:r w:rsidR="000F1F93" w:rsidRPr="00FF1C4A">
        <w:rPr>
          <w:sz w:val="21"/>
          <w:szCs w:val="21"/>
        </w:rPr>
        <w:t>process</w:t>
      </w:r>
      <w:proofErr w:type="spellEnd"/>
      <w:r w:rsidR="000F1F93" w:rsidRPr="00FF1C4A">
        <w:rPr>
          <w:sz w:val="21"/>
          <w:szCs w:val="21"/>
        </w:rPr>
        <w:t xml:space="preserve">. </w:t>
      </w:r>
      <w:proofErr w:type="spellStart"/>
      <w:r w:rsidR="000F1F93" w:rsidRPr="00FF1C4A">
        <w:rPr>
          <w:i/>
          <w:iCs/>
          <w:sz w:val="21"/>
          <w:szCs w:val="21"/>
        </w:rPr>
        <w:t>Annals</w:t>
      </w:r>
      <w:proofErr w:type="spellEnd"/>
      <w:r w:rsidR="000F1F93" w:rsidRPr="00FF1C4A">
        <w:rPr>
          <w:i/>
          <w:iCs/>
          <w:sz w:val="21"/>
          <w:szCs w:val="21"/>
        </w:rPr>
        <w:t xml:space="preserve"> of </w:t>
      </w:r>
      <w:proofErr w:type="spellStart"/>
      <w:r w:rsidR="000F1F93" w:rsidRPr="00FF1C4A">
        <w:rPr>
          <w:i/>
          <w:iCs/>
          <w:sz w:val="21"/>
          <w:szCs w:val="21"/>
        </w:rPr>
        <w:t>Tourism</w:t>
      </w:r>
      <w:proofErr w:type="spellEnd"/>
      <w:r w:rsidR="000F1F93" w:rsidRPr="00FF1C4A">
        <w:rPr>
          <w:i/>
          <w:iCs/>
          <w:sz w:val="21"/>
          <w:szCs w:val="21"/>
        </w:rPr>
        <w:t xml:space="preserve"> </w:t>
      </w:r>
      <w:proofErr w:type="spellStart"/>
      <w:r w:rsidR="000F1F93" w:rsidRPr="00FF1C4A">
        <w:rPr>
          <w:i/>
          <w:iCs/>
          <w:sz w:val="21"/>
          <w:szCs w:val="21"/>
        </w:rPr>
        <w:t>Research</w:t>
      </w:r>
      <w:proofErr w:type="spellEnd"/>
      <w:r w:rsidR="000F1F93" w:rsidRPr="00FF1C4A">
        <w:rPr>
          <w:sz w:val="21"/>
          <w:szCs w:val="21"/>
        </w:rPr>
        <w:t>, 24(1): 178–191.</w:t>
      </w:r>
    </w:p>
    <w:p w:rsidR="000F1F93" w:rsidRPr="00FF1C4A" w:rsidRDefault="00FF1C4A" w:rsidP="00870538">
      <w:pPr>
        <w:pStyle w:val="GvdeMetni2"/>
        <w:spacing w:before="100" w:after="100"/>
        <w:ind w:left="709" w:hanging="709"/>
        <w:rPr>
          <w:sz w:val="21"/>
          <w:szCs w:val="21"/>
        </w:rPr>
      </w:pPr>
      <w:r w:rsidRPr="00FF1C4A">
        <w:rPr>
          <w:bCs/>
          <w:sz w:val="21"/>
          <w:szCs w:val="21"/>
        </w:rPr>
        <w:t>OPPERMANN</w:t>
      </w:r>
      <w:r w:rsidR="000F1F93" w:rsidRPr="00FF1C4A">
        <w:rPr>
          <w:bCs/>
          <w:sz w:val="21"/>
          <w:szCs w:val="21"/>
        </w:rPr>
        <w:t>, M</w:t>
      </w:r>
      <w:proofErr w:type="gramStart"/>
      <w:r w:rsidR="000F1F93" w:rsidRPr="00FF1C4A">
        <w:rPr>
          <w:bCs/>
          <w:sz w:val="21"/>
          <w:szCs w:val="21"/>
        </w:rPr>
        <w:t>.,</w:t>
      </w:r>
      <w:proofErr w:type="gramEnd"/>
      <w:r w:rsidR="000F1F93" w:rsidRPr="00FF1C4A">
        <w:rPr>
          <w:bCs/>
          <w:sz w:val="21"/>
          <w:szCs w:val="21"/>
        </w:rPr>
        <w:t xml:space="preserve"> &amp; </w:t>
      </w:r>
      <w:proofErr w:type="spellStart"/>
      <w:r w:rsidR="000F1F93" w:rsidRPr="00FF1C4A">
        <w:rPr>
          <w:bCs/>
          <w:sz w:val="21"/>
          <w:szCs w:val="21"/>
        </w:rPr>
        <w:t>Chon</w:t>
      </w:r>
      <w:proofErr w:type="spellEnd"/>
      <w:r w:rsidR="000F1F93" w:rsidRPr="00FF1C4A">
        <w:rPr>
          <w:bCs/>
          <w:sz w:val="21"/>
          <w:szCs w:val="21"/>
        </w:rPr>
        <w:t xml:space="preserve">, K. S. (1995). </w:t>
      </w:r>
      <w:proofErr w:type="spellStart"/>
      <w:r w:rsidR="000F1F93" w:rsidRPr="00FF1C4A">
        <w:rPr>
          <w:sz w:val="21"/>
          <w:szCs w:val="21"/>
        </w:rPr>
        <w:t>Factors</w:t>
      </w:r>
      <w:proofErr w:type="spellEnd"/>
      <w:r w:rsidR="000F1F93" w:rsidRPr="00FF1C4A">
        <w:rPr>
          <w:sz w:val="21"/>
          <w:szCs w:val="21"/>
        </w:rPr>
        <w:t xml:space="preserve"> </w:t>
      </w:r>
      <w:proofErr w:type="spellStart"/>
      <w:r w:rsidR="000F1F93" w:rsidRPr="00FF1C4A">
        <w:rPr>
          <w:sz w:val="21"/>
          <w:szCs w:val="21"/>
        </w:rPr>
        <w:t>influencing</w:t>
      </w:r>
      <w:proofErr w:type="spellEnd"/>
      <w:r w:rsidR="000F1F93" w:rsidRPr="00FF1C4A">
        <w:rPr>
          <w:sz w:val="21"/>
          <w:szCs w:val="21"/>
        </w:rPr>
        <w:t xml:space="preserve"> </w:t>
      </w:r>
      <w:proofErr w:type="spellStart"/>
      <w:r w:rsidR="000F1F93" w:rsidRPr="00FF1C4A">
        <w:rPr>
          <w:sz w:val="21"/>
          <w:szCs w:val="21"/>
        </w:rPr>
        <w:t>professional</w:t>
      </w:r>
      <w:proofErr w:type="spellEnd"/>
      <w:r w:rsidR="000F1F93" w:rsidRPr="00FF1C4A">
        <w:rPr>
          <w:sz w:val="21"/>
          <w:szCs w:val="21"/>
        </w:rPr>
        <w:t xml:space="preserve"> </w:t>
      </w:r>
      <w:proofErr w:type="spellStart"/>
      <w:r w:rsidR="000F1F93" w:rsidRPr="00FF1C4A">
        <w:rPr>
          <w:sz w:val="21"/>
          <w:szCs w:val="21"/>
        </w:rPr>
        <w:t>conference</w:t>
      </w:r>
      <w:proofErr w:type="spellEnd"/>
      <w:r w:rsidR="000F1F93" w:rsidRPr="00FF1C4A">
        <w:rPr>
          <w:sz w:val="21"/>
          <w:szCs w:val="21"/>
        </w:rPr>
        <w:t xml:space="preserve"> </w:t>
      </w:r>
      <w:proofErr w:type="spellStart"/>
      <w:r w:rsidR="000F1F93" w:rsidRPr="00FF1C4A">
        <w:rPr>
          <w:sz w:val="21"/>
          <w:szCs w:val="21"/>
        </w:rPr>
        <w:t>participation</w:t>
      </w:r>
      <w:proofErr w:type="spellEnd"/>
      <w:r w:rsidR="000F1F93" w:rsidRPr="00FF1C4A">
        <w:rPr>
          <w:sz w:val="21"/>
          <w:szCs w:val="21"/>
        </w:rPr>
        <w:t xml:space="preserve"> </w:t>
      </w:r>
      <w:proofErr w:type="spellStart"/>
      <w:r w:rsidR="000F1F93" w:rsidRPr="00FF1C4A">
        <w:rPr>
          <w:sz w:val="21"/>
          <w:szCs w:val="21"/>
        </w:rPr>
        <w:t>by</w:t>
      </w:r>
      <w:proofErr w:type="spellEnd"/>
      <w:r w:rsidR="000F1F93" w:rsidRPr="00FF1C4A">
        <w:rPr>
          <w:sz w:val="21"/>
          <w:szCs w:val="21"/>
        </w:rPr>
        <w:t xml:space="preserve"> </w:t>
      </w:r>
      <w:proofErr w:type="spellStart"/>
      <w:r w:rsidR="000F1F93" w:rsidRPr="00FF1C4A">
        <w:rPr>
          <w:sz w:val="21"/>
          <w:szCs w:val="21"/>
        </w:rPr>
        <w:t>association</w:t>
      </w:r>
      <w:proofErr w:type="spellEnd"/>
      <w:r w:rsidR="000F1F93" w:rsidRPr="00FF1C4A">
        <w:rPr>
          <w:sz w:val="21"/>
          <w:szCs w:val="21"/>
        </w:rPr>
        <w:t xml:space="preserve"> </w:t>
      </w:r>
      <w:proofErr w:type="spellStart"/>
      <w:r w:rsidR="000F1F93" w:rsidRPr="00FF1C4A">
        <w:rPr>
          <w:sz w:val="21"/>
          <w:szCs w:val="21"/>
        </w:rPr>
        <w:t>members</w:t>
      </w:r>
      <w:proofErr w:type="spellEnd"/>
      <w:r w:rsidR="000F1F93" w:rsidRPr="00FF1C4A">
        <w:rPr>
          <w:sz w:val="21"/>
          <w:szCs w:val="21"/>
        </w:rPr>
        <w:t xml:space="preserve">: A pilot </w:t>
      </w:r>
      <w:proofErr w:type="spellStart"/>
      <w:r w:rsidR="000F1F93" w:rsidRPr="00FF1C4A">
        <w:rPr>
          <w:sz w:val="21"/>
          <w:szCs w:val="21"/>
        </w:rPr>
        <w:t>study</w:t>
      </w:r>
      <w:proofErr w:type="spellEnd"/>
      <w:r w:rsidR="000F1F93" w:rsidRPr="00FF1C4A">
        <w:rPr>
          <w:sz w:val="21"/>
          <w:szCs w:val="21"/>
        </w:rPr>
        <w:t xml:space="preserve"> of </w:t>
      </w:r>
      <w:proofErr w:type="spellStart"/>
      <w:r w:rsidR="000F1F93" w:rsidRPr="00FF1C4A">
        <w:rPr>
          <w:sz w:val="21"/>
          <w:szCs w:val="21"/>
        </w:rPr>
        <w:t>convention</w:t>
      </w:r>
      <w:proofErr w:type="spellEnd"/>
      <w:r w:rsidR="000F1F93" w:rsidRPr="00FF1C4A">
        <w:rPr>
          <w:sz w:val="21"/>
          <w:szCs w:val="21"/>
        </w:rPr>
        <w:t xml:space="preserve"> </w:t>
      </w:r>
      <w:proofErr w:type="spellStart"/>
      <w:r w:rsidR="000F1F93" w:rsidRPr="00FF1C4A">
        <w:rPr>
          <w:sz w:val="21"/>
          <w:szCs w:val="21"/>
        </w:rPr>
        <w:t>tourism</w:t>
      </w:r>
      <w:proofErr w:type="spellEnd"/>
      <w:r w:rsidR="000F1F93" w:rsidRPr="00FF1C4A">
        <w:rPr>
          <w:sz w:val="21"/>
          <w:szCs w:val="21"/>
        </w:rPr>
        <w:t xml:space="preserve">. </w:t>
      </w:r>
      <w:proofErr w:type="spellStart"/>
      <w:r w:rsidR="000F1F93" w:rsidRPr="00FF1C4A">
        <w:rPr>
          <w:i/>
          <w:iCs/>
          <w:sz w:val="21"/>
          <w:szCs w:val="21"/>
        </w:rPr>
        <w:t>Travel</w:t>
      </w:r>
      <w:proofErr w:type="spellEnd"/>
      <w:r w:rsidR="000F1F93" w:rsidRPr="00FF1C4A">
        <w:rPr>
          <w:i/>
          <w:iCs/>
          <w:sz w:val="21"/>
          <w:szCs w:val="21"/>
        </w:rPr>
        <w:t xml:space="preserve"> </w:t>
      </w:r>
      <w:proofErr w:type="spellStart"/>
      <w:r w:rsidR="000F1F93" w:rsidRPr="00FF1C4A">
        <w:rPr>
          <w:i/>
          <w:iCs/>
          <w:sz w:val="21"/>
          <w:szCs w:val="21"/>
        </w:rPr>
        <w:t>and</w:t>
      </w:r>
      <w:proofErr w:type="spellEnd"/>
      <w:r w:rsidR="000F1F93" w:rsidRPr="00FF1C4A">
        <w:rPr>
          <w:i/>
          <w:iCs/>
          <w:sz w:val="21"/>
          <w:szCs w:val="21"/>
        </w:rPr>
        <w:t xml:space="preserve"> </w:t>
      </w:r>
      <w:proofErr w:type="spellStart"/>
      <w:r w:rsidR="000F1F93" w:rsidRPr="00FF1C4A">
        <w:rPr>
          <w:i/>
          <w:iCs/>
          <w:sz w:val="21"/>
          <w:szCs w:val="21"/>
        </w:rPr>
        <w:t>Tourism</w:t>
      </w:r>
      <w:proofErr w:type="spellEnd"/>
      <w:r w:rsidR="000F1F93" w:rsidRPr="00FF1C4A">
        <w:rPr>
          <w:i/>
          <w:iCs/>
          <w:sz w:val="21"/>
          <w:szCs w:val="21"/>
        </w:rPr>
        <w:t xml:space="preserve"> </w:t>
      </w:r>
      <w:proofErr w:type="spellStart"/>
      <w:r w:rsidR="000F1F93" w:rsidRPr="00FF1C4A">
        <w:rPr>
          <w:i/>
          <w:iCs/>
          <w:sz w:val="21"/>
          <w:szCs w:val="21"/>
        </w:rPr>
        <w:t>Research</w:t>
      </w:r>
      <w:proofErr w:type="spellEnd"/>
      <w:r w:rsidR="000F1F93" w:rsidRPr="00FF1C4A">
        <w:rPr>
          <w:sz w:val="21"/>
          <w:szCs w:val="21"/>
        </w:rPr>
        <w:t xml:space="preserve"> </w:t>
      </w:r>
      <w:proofErr w:type="spellStart"/>
      <w:r w:rsidR="000F1F93" w:rsidRPr="00FF1C4A">
        <w:rPr>
          <w:i/>
          <w:iCs/>
          <w:sz w:val="21"/>
          <w:szCs w:val="21"/>
        </w:rPr>
        <w:t>Association</w:t>
      </w:r>
      <w:proofErr w:type="spellEnd"/>
      <w:r w:rsidR="000F1F93" w:rsidRPr="00FF1C4A">
        <w:rPr>
          <w:i/>
          <w:iCs/>
          <w:sz w:val="21"/>
          <w:szCs w:val="21"/>
        </w:rPr>
        <w:t xml:space="preserve"> </w:t>
      </w:r>
      <w:proofErr w:type="spellStart"/>
      <w:r w:rsidR="000F1F93" w:rsidRPr="00FF1C4A">
        <w:rPr>
          <w:i/>
          <w:iCs/>
          <w:sz w:val="21"/>
          <w:szCs w:val="21"/>
        </w:rPr>
        <w:t>Journal</w:t>
      </w:r>
      <w:proofErr w:type="spellEnd"/>
      <w:r w:rsidR="000F1F93" w:rsidRPr="00FF1C4A">
        <w:rPr>
          <w:sz w:val="21"/>
          <w:szCs w:val="21"/>
        </w:rPr>
        <w:t>, 26, 254-259.</w:t>
      </w:r>
    </w:p>
    <w:p w:rsidR="000F1F93" w:rsidRPr="00FF1C4A" w:rsidRDefault="00FF1C4A" w:rsidP="00870538">
      <w:pPr>
        <w:pStyle w:val="GvdeMetni2"/>
        <w:spacing w:before="100" w:after="100"/>
        <w:ind w:left="709" w:hanging="709"/>
        <w:rPr>
          <w:sz w:val="21"/>
          <w:szCs w:val="21"/>
        </w:rPr>
      </w:pPr>
      <w:r>
        <w:rPr>
          <w:bCs/>
          <w:sz w:val="21"/>
          <w:szCs w:val="21"/>
        </w:rPr>
        <w:t>PRI</w:t>
      </w:r>
      <w:r w:rsidRPr="00FF1C4A">
        <w:rPr>
          <w:bCs/>
          <w:sz w:val="21"/>
          <w:szCs w:val="21"/>
        </w:rPr>
        <w:t>CE</w:t>
      </w:r>
      <w:r w:rsidR="000F1F93" w:rsidRPr="00FF1C4A">
        <w:rPr>
          <w:bCs/>
          <w:sz w:val="21"/>
          <w:szCs w:val="21"/>
        </w:rPr>
        <w:t xml:space="preserve">, C. (1993). </w:t>
      </w:r>
      <w:r w:rsidR="000F1F93" w:rsidRPr="00FF1C4A">
        <w:rPr>
          <w:sz w:val="21"/>
          <w:szCs w:val="21"/>
        </w:rPr>
        <w:t xml:space="preserve">An </w:t>
      </w:r>
      <w:proofErr w:type="spellStart"/>
      <w:r w:rsidR="000F1F93" w:rsidRPr="00FF1C4A">
        <w:rPr>
          <w:sz w:val="21"/>
          <w:szCs w:val="21"/>
        </w:rPr>
        <w:t>empirical</w:t>
      </w:r>
      <w:proofErr w:type="spellEnd"/>
      <w:r w:rsidR="000F1F93" w:rsidRPr="00FF1C4A">
        <w:rPr>
          <w:sz w:val="21"/>
          <w:szCs w:val="21"/>
        </w:rPr>
        <w:t xml:space="preserve"> </w:t>
      </w:r>
      <w:proofErr w:type="spellStart"/>
      <w:r w:rsidR="000F1F93" w:rsidRPr="00FF1C4A">
        <w:rPr>
          <w:sz w:val="21"/>
          <w:szCs w:val="21"/>
        </w:rPr>
        <w:t>study</w:t>
      </w:r>
      <w:proofErr w:type="spellEnd"/>
      <w:r w:rsidR="000F1F93" w:rsidRPr="00FF1C4A">
        <w:rPr>
          <w:sz w:val="21"/>
          <w:szCs w:val="21"/>
        </w:rPr>
        <w:t xml:space="preserve"> of </w:t>
      </w:r>
      <w:proofErr w:type="spellStart"/>
      <w:r w:rsidR="000F1F93" w:rsidRPr="00FF1C4A">
        <w:rPr>
          <w:sz w:val="21"/>
          <w:szCs w:val="21"/>
        </w:rPr>
        <w:t>the</w:t>
      </w:r>
      <w:proofErr w:type="spellEnd"/>
      <w:r w:rsidR="000F1F93" w:rsidRPr="00FF1C4A">
        <w:rPr>
          <w:sz w:val="21"/>
          <w:szCs w:val="21"/>
        </w:rPr>
        <w:t xml:space="preserve"> </w:t>
      </w:r>
      <w:proofErr w:type="spellStart"/>
      <w:r w:rsidR="000F1F93" w:rsidRPr="00FF1C4A">
        <w:rPr>
          <w:sz w:val="21"/>
          <w:szCs w:val="21"/>
        </w:rPr>
        <w:t>value</w:t>
      </w:r>
      <w:proofErr w:type="spellEnd"/>
      <w:r w:rsidR="000F1F93" w:rsidRPr="00FF1C4A">
        <w:rPr>
          <w:sz w:val="21"/>
          <w:szCs w:val="21"/>
        </w:rPr>
        <w:t xml:space="preserve"> of </w:t>
      </w:r>
      <w:proofErr w:type="spellStart"/>
      <w:r w:rsidR="000F1F93" w:rsidRPr="00FF1C4A">
        <w:rPr>
          <w:sz w:val="21"/>
          <w:szCs w:val="21"/>
        </w:rPr>
        <w:t>professional</w:t>
      </w:r>
      <w:proofErr w:type="spellEnd"/>
      <w:r w:rsidR="000F1F93" w:rsidRPr="00FF1C4A">
        <w:rPr>
          <w:sz w:val="21"/>
          <w:szCs w:val="21"/>
        </w:rPr>
        <w:t xml:space="preserve"> </w:t>
      </w:r>
      <w:proofErr w:type="spellStart"/>
      <w:r w:rsidR="000F1F93" w:rsidRPr="00FF1C4A">
        <w:rPr>
          <w:sz w:val="21"/>
          <w:szCs w:val="21"/>
        </w:rPr>
        <w:t>association</w:t>
      </w:r>
      <w:proofErr w:type="spellEnd"/>
      <w:r w:rsidR="000F1F93" w:rsidRPr="00FF1C4A">
        <w:rPr>
          <w:sz w:val="21"/>
          <w:szCs w:val="21"/>
        </w:rPr>
        <w:t xml:space="preserve"> </w:t>
      </w:r>
      <w:proofErr w:type="spellStart"/>
      <w:r w:rsidR="000F1F93" w:rsidRPr="00FF1C4A">
        <w:rPr>
          <w:sz w:val="21"/>
          <w:szCs w:val="21"/>
        </w:rPr>
        <w:t>meetings</w:t>
      </w:r>
      <w:proofErr w:type="spellEnd"/>
      <w:r w:rsidR="000F1F93" w:rsidRPr="00FF1C4A">
        <w:rPr>
          <w:sz w:val="21"/>
          <w:szCs w:val="21"/>
        </w:rPr>
        <w:t xml:space="preserve"> </w:t>
      </w:r>
      <w:proofErr w:type="spellStart"/>
      <w:r w:rsidR="000F1F93" w:rsidRPr="00FF1C4A">
        <w:rPr>
          <w:sz w:val="21"/>
          <w:szCs w:val="21"/>
        </w:rPr>
        <w:t>from</w:t>
      </w:r>
      <w:proofErr w:type="spellEnd"/>
      <w:r w:rsidR="000F1F93" w:rsidRPr="00FF1C4A">
        <w:rPr>
          <w:sz w:val="21"/>
          <w:szCs w:val="21"/>
        </w:rPr>
        <w:t xml:space="preserve"> </w:t>
      </w:r>
      <w:proofErr w:type="spellStart"/>
      <w:r w:rsidR="000F1F93" w:rsidRPr="00FF1C4A">
        <w:rPr>
          <w:sz w:val="21"/>
          <w:szCs w:val="21"/>
        </w:rPr>
        <w:t>the</w:t>
      </w:r>
      <w:proofErr w:type="spellEnd"/>
      <w:r w:rsidR="000F1F93" w:rsidRPr="00FF1C4A">
        <w:rPr>
          <w:sz w:val="21"/>
          <w:szCs w:val="21"/>
        </w:rPr>
        <w:t xml:space="preserve"> </w:t>
      </w:r>
      <w:proofErr w:type="spellStart"/>
      <w:r w:rsidR="000F1F93" w:rsidRPr="00FF1C4A">
        <w:rPr>
          <w:sz w:val="21"/>
          <w:szCs w:val="21"/>
        </w:rPr>
        <w:t>perspective</w:t>
      </w:r>
      <w:proofErr w:type="spellEnd"/>
      <w:r w:rsidR="000F1F93" w:rsidRPr="00FF1C4A">
        <w:rPr>
          <w:sz w:val="21"/>
          <w:szCs w:val="21"/>
        </w:rPr>
        <w:t xml:space="preserve"> of </w:t>
      </w:r>
      <w:proofErr w:type="spellStart"/>
      <w:proofErr w:type="gramStart"/>
      <w:r w:rsidR="000F1F93" w:rsidRPr="00FF1C4A">
        <w:rPr>
          <w:sz w:val="21"/>
          <w:szCs w:val="21"/>
        </w:rPr>
        <w:t>attendees</w:t>
      </w:r>
      <w:proofErr w:type="spellEnd"/>
      <w:r w:rsidR="000F1F93" w:rsidRPr="00FF1C4A">
        <w:rPr>
          <w:sz w:val="21"/>
          <w:szCs w:val="21"/>
        </w:rPr>
        <w:t>.Yayınlanmamış</w:t>
      </w:r>
      <w:proofErr w:type="gramEnd"/>
      <w:r w:rsidR="000F1F93" w:rsidRPr="00FF1C4A">
        <w:rPr>
          <w:sz w:val="21"/>
          <w:szCs w:val="21"/>
        </w:rPr>
        <w:t xml:space="preserve"> Doktora Tezi, Virginia </w:t>
      </w:r>
      <w:proofErr w:type="spellStart"/>
      <w:r w:rsidR="000F1F93" w:rsidRPr="00FF1C4A">
        <w:rPr>
          <w:sz w:val="21"/>
          <w:szCs w:val="21"/>
        </w:rPr>
        <w:t>Polytechnic</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State</w:t>
      </w:r>
      <w:proofErr w:type="spellEnd"/>
      <w:r w:rsidR="000F1F93" w:rsidRPr="00FF1C4A">
        <w:rPr>
          <w:sz w:val="21"/>
          <w:szCs w:val="21"/>
        </w:rPr>
        <w:t xml:space="preserve"> </w:t>
      </w:r>
      <w:proofErr w:type="spellStart"/>
      <w:r w:rsidR="000F1F93" w:rsidRPr="00FF1C4A">
        <w:rPr>
          <w:sz w:val="21"/>
          <w:szCs w:val="21"/>
        </w:rPr>
        <w:t>University</w:t>
      </w:r>
      <w:proofErr w:type="spellEnd"/>
      <w:r w:rsidR="000F1F93" w:rsidRPr="00FF1C4A">
        <w:rPr>
          <w:sz w:val="21"/>
          <w:szCs w:val="21"/>
        </w:rPr>
        <w:t xml:space="preserve">, </w:t>
      </w:r>
      <w:proofErr w:type="spellStart"/>
      <w:r w:rsidR="000F1F93" w:rsidRPr="00FF1C4A">
        <w:rPr>
          <w:sz w:val="21"/>
          <w:szCs w:val="21"/>
        </w:rPr>
        <w:t>Blacksburg</w:t>
      </w:r>
      <w:proofErr w:type="spellEnd"/>
      <w:r w:rsidR="000F1F93" w:rsidRPr="00FF1C4A">
        <w:rPr>
          <w:sz w:val="21"/>
          <w:szCs w:val="21"/>
        </w:rPr>
        <w:t>, VA.</w:t>
      </w:r>
    </w:p>
    <w:p w:rsidR="000F1F93" w:rsidRPr="00FF1C4A" w:rsidRDefault="00FF1C4A" w:rsidP="00870538">
      <w:pPr>
        <w:pStyle w:val="GvdeMetni2"/>
        <w:spacing w:before="100" w:after="100"/>
        <w:ind w:left="709" w:hanging="709"/>
        <w:rPr>
          <w:sz w:val="21"/>
          <w:szCs w:val="21"/>
        </w:rPr>
      </w:pPr>
      <w:r w:rsidRPr="00FF1C4A">
        <w:rPr>
          <w:bCs/>
          <w:sz w:val="21"/>
          <w:szCs w:val="21"/>
        </w:rPr>
        <w:t>R</w:t>
      </w:r>
      <w:r>
        <w:rPr>
          <w:bCs/>
          <w:sz w:val="21"/>
          <w:szCs w:val="21"/>
        </w:rPr>
        <w:t>I</w:t>
      </w:r>
      <w:r w:rsidRPr="00FF1C4A">
        <w:rPr>
          <w:bCs/>
          <w:sz w:val="21"/>
          <w:szCs w:val="21"/>
        </w:rPr>
        <w:t>TT</w:t>
      </w:r>
      <w:r>
        <w:rPr>
          <w:bCs/>
          <w:sz w:val="21"/>
          <w:szCs w:val="21"/>
        </w:rPr>
        <w:t>I</w:t>
      </w:r>
      <w:r w:rsidRPr="00FF1C4A">
        <w:rPr>
          <w:bCs/>
          <w:sz w:val="21"/>
          <w:szCs w:val="21"/>
        </w:rPr>
        <w:t>CHA</w:t>
      </w:r>
      <w:r>
        <w:rPr>
          <w:bCs/>
          <w:sz w:val="21"/>
          <w:szCs w:val="21"/>
        </w:rPr>
        <w:t>I</w:t>
      </w:r>
      <w:r w:rsidRPr="00FF1C4A">
        <w:rPr>
          <w:bCs/>
          <w:sz w:val="21"/>
          <w:szCs w:val="21"/>
        </w:rPr>
        <w:t>NUWAT</w:t>
      </w:r>
      <w:r w:rsidR="000F1F93" w:rsidRPr="00FF1C4A">
        <w:rPr>
          <w:bCs/>
          <w:sz w:val="21"/>
          <w:szCs w:val="21"/>
        </w:rPr>
        <w:t>, B. N</w:t>
      </w:r>
      <w:proofErr w:type="gramStart"/>
      <w:r w:rsidR="000F1F93" w:rsidRPr="00FF1C4A">
        <w:rPr>
          <w:bCs/>
          <w:sz w:val="21"/>
          <w:szCs w:val="21"/>
        </w:rPr>
        <w:t>.,</w:t>
      </w:r>
      <w:proofErr w:type="gramEnd"/>
      <w:r w:rsidR="000F1F93" w:rsidRPr="00FF1C4A">
        <w:rPr>
          <w:bCs/>
          <w:sz w:val="21"/>
          <w:szCs w:val="21"/>
        </w:rPr>
        <w:t xml:space="preserve"> </w:t>
      </w:r>
      <w:proofErr w:type="spellStart"/>
      <w:r w:rsidR="000F1F93" w:rsidRPr="00FF1C4A">
        <w:rPr>
          <w:bCs/>
          <w:sz w:val="21"/>
          <w:szCs w:val="21"/>
        </w:rPr>
        <w:t>Beck</w:t>
      </w:r>
      <w:proofErr w:type="spellEnd"/>
      <w:r w:rsidR="000F1F93" w:rsidRPr="00FF1C4A">
        <w:rPr>
          <w:bCs/>
          <w:sz w:val="21"/>
          <w:szCs w:val="21"/>
        </w:rPr>
        <w:t xml:space="preserve">, J. A., &amp; </w:t>
      </w:r>
      <w:proofErr w:type="spellStart"/>
      <w:r w:rsidR="000F1F93" w:rsidRPr="00FF1C4A">
        <w:rPr>
          <w:bCs/>
          <w:sz w:val="21"/>
          <w:szCs w:val="21"/>
        </w:rPr>
        <w:t>Lalopa</w:t>
      </w:r>
      <w:proofErr w:type="spellEnd"/>
      <w:r w:rsidR="000F1F93" w:rsidRPr="00FF1C4A">
        <w:rPr>
          <w:bCs/>
          <w:sz w:val="21"/>
          <w:szCs w:val="21"/>
        </w:rPr>
        <w:t xml:space="preserve">, J. (2001). </w:t>
      </w:r>
      <w:proofErr w:type="spellStart"/>
      <w:r w:rsidR="000F1F93" w:rsidRPr="00FF1C4A">
        <w:rPr>
          <w:sz w:val="21"/>
          <w:szCs w:val="21"/>
        </w:rPr>
        <w:t>Understanding</w:t>
      </w:r>
      <w:proofErr w:type="spellEnd"/>
      <w:r w:rsidR="000F1F93" w:rsidRPr="00FF1C4A">
        <w:rPr>
          <w:sz w:val="21"/>
          <w:szCs w:val="21"/>
        </w:rPr>
        <w:t xml:space="preserve"> </w:t>
      </w:r>
      <w:proofErr w:type="spellStart"/>
      <w:r w:rsidR="000F1F93" w:rsidRPr="00FF1C4A">
        <w:rPr>
          <w:sz w:val="21"/>
          <w:szCs w:val="21"/>
        </w:rPr>
        <w:t>motivations</w:t>
      </w:r>
      <w:proofErr w:type="spellEnd"/>
      <w:r w:rsidR="000F1F93" w:rsidRPr="00FF1C4A">
        <w:rPr>
          <w:sz w:val="21"/>
          <w:szCs w:val="21"/>
        </w:rPr>
        <w:t xml:space="preserve">, </w:t>
      </w:r>
      <w:proofErr w:type="spellStart"/>
      <w:r w:rsidR="000F1F93" w:rsidRPr="00FF1C4A">
        <w:rPr>
          <w:sz w:val="21"/>
          <w:szCs w:val="21"/>
        </w:rPr>
        <w:t>inhibitors</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facilitators</w:t>
      </w:r>
      <w:proofErr w:type="spellEnd"/>
      <w:r w:rsidR="000F1F93" w:rsidRPr="00FF1C4A">
        <w:rPr>
          <w:sz w:val="21"/>
          <w:szCs w:val="21"/>
        </w:rPr>
        <w:t xml:space="preserve"> of </w:t>
      </w:r>
      <w:proofErr w:type="spellStart"/>
      <w:r w:rsidR="000F1F93" w:rsidRPr="00FF1C4A">
        <w:rPr>
          <w:sz w:val="21"/>
          <w:szCs w:val="21"/>
        </w:rPr>
        <w:t>association</w:t>
      </w:r>
      <w:proofErr w:type="spellEnd"/>
      <w:r w:rsidR="000F1F93" w:rsidRPr="00FF1C4A">
        <w:rPr>
          <w:sz w:val="21"/>
          <w:szCs w:val="21"/>
        </w:rPr>
        <w:t xml:space="preserve"> </w:t>
      </w:r>
      <w:proofErr w:type="spellStart"/>
      <w:r w:rsidR="000F1F93" w:rsidRPr="00FF1C4A">
        <w:rPr>
          <w:sz w:val="21"/>
          <w:szCs w:val="21"/>
        </w:rPr>
        <w:t>members</w:t>
      </w:r>
      <w:proofErr w:type="spellEnd"/>
      <w:r w:rsidR="000F1F93" w:rsidRPr="00FF1C4A">
        <w:rPr>
          <w:sz w:val="21"/>
          <w:szCs w:val="21"/>
        </w:rPr>
        <w:t xml:space="preserve"> in </w:t>
      </w:r>
      <w:proofErr w:type="spellStart"/>
      <w:r w:rsidR="000F1F93" w:rsidRPr="00FF1C4A">
        <w:rPr>
          <w:sz w:val="21"/>
          <w:szCs w:val="21"/>
        </w:rPr>
        <w:t>attending</w:t>
      </w:r>
      <w:proofErr w:type="spellEnd"/>
      <w:r w:rsidR="000F1F93" w:rsidRPr="00FF1C4A">
        <w:rPr>
          <w:sz w:val="21"/>
          <w:szCs w:val="21"/>
        </w:rPr>
        <w:t xml:space="preserve"> </w:t>
      </w:r>
      <w:proofErr w:type="spellStart"/>
      <w:r w:rsidR="000F1F93" w:rsidRPr="00FF1C4A">
        <w:rPr>
          <w:sz w:val="21"/>
          <w:szCs w:val="21"/>
        </w:rPr>
        <w:t>international</w:t>
      </w:r>
      <w:proofErr w:type="spellEnd"/>
      <w:r w:rsidR="000F1F93" w:rsidRPr="00FF1C4A">
        <w:rPr>
          <w:sz w:val="21"/>
          <w:szCs w:val="21"/>
        </w:rPr>
        <w:t xml:space="preserve"> </w:t>
      </w:r>
      <w:proofErr w:type="spellStart"/>
      <w:r w:rsidR="000F1F93" w:rsidRPr="00FF1C4A">
        <w:rPr>
          <w:sz w:val="21"/>
          <w:szCs w:val="21"/>
        </w:rPr>
        <w:t>conferences</w:t>
      </w:r>
      <w:proofErr w:type="spellEnd"/>
      <w:r w:rsidR="000F1F93" w:rsidRPr="00FF1C4A">
        <w:rPr>
          <w:sz w:val="21"/>
          <w:szCs w:val="21"/>
        </w:rPr>
        <w:t xml:space="preserve">. </w:t>
      </w:r>
      <w:proofErr w:type="spellStart"/>
      <w:r w:rsidR="000F1F93" w:rsidRPr="00FF1C4A">
        <w:rPr>
          <w:i/>
          <w:iCs/>
          <w:sz w:val="21"/>
          <w:szCs w:val="21"/>
        </w:rPr>
        <w:t>Journal</w:t>
      </w:r>
      <w:proofErr w:type="spellEnd"/>
      <w:r w:rsidR="000F1F93" w:rsidRPr="00FF1C4A">
        <w:rPr>
          <w:i/>
          <w:iCs/>
          <w:sz w:val="21"/>
          <w:szCs w:val="21"/>
        </w:rPr>
        <w:t xml:space="preserve"> of </w:t>
      </w:r>
      <w:proofErr w:type="spellStart"/>
      <w:r w:rsidR="000F1F93" w:rsidRPr="00FF1C4A">
        <w:rPr>
          <w:i/>
          <w:iCs/>
          <w:sz w:val="21"/>
          <w:szCs w:val="21"/>
        </w:rPr>
        <w:t>Convention</w:t>
      </w:r>
      <w:proofErr w:type="spellEnd"/>
      <w:r w:rsidR="000F1F93" w:rsidRPr="00FF1C4A">
        <w:rPr>
          <w:sz w:val="21"/>
          <w:szCs w:val="21"/>
        </w:rPr>
        <w:t xml:space="preserve"> </w:t>
      </w:r>
      <w:r w:rsidR="000F1F93" w:rsidRPr="00FF1C4A">
        <w:rPr>
          <w:i/>
          <w:iCs/>
          <w:sz w:val="21"/>
          <w:szCs w:val="21"/>
        </w:rPr>
        <w:t xml:space="preserve">&amp; </w:t>
      </w:r>
      <w:proofErr w:type="spellStart"/>
      <w:r w:rsidR="000F1F93" w:rsidRPr="00FF1C4A">
        <w:rPr>
          <w:i/>
          <w:iCs/>
          <w:sz w:val="21"/>
          <w:szCs w:val="21"/>
        </w:rPr>
        <w:t>Exhibition</w:t>
      </w:r>
      <w:proofErr w:type="spellEnd"/>
      <w:r w:rsidR="000F1F93" w:rsidRPr="00FF1C4A">
        <w:rPr>
          <w:i/>
          <w:iCs/>
          <w:sz w:val="21"/>
          <w:szCs w:val="21"/>
        </w:rPr>
        <w:t xml:space="preserve"> </w:t>
      </w:r>
      <w:proofErr w:type="spellStart"/>
      <w:r w:rsidR="000F1F93" w:rsidRPr="00FF1C4A">
        <w:rPr>
          <w:i/>
          <w:iCs/>
          <w:sz w:val="21"/>
          <w:szCs w:val="21"/>
        </w:rPr>
        <w:t>Management</w:t>
      </w:r>
      <w:proofErr w:type="spellEnd"/>
      <w:r w:rsidR="000F1F93" w:rsidRPr="00FF1C4A">
        <w:rPr>
          <w:sz w:val="21"/>
          <w:szCs w:val="21"/>
        </w:rPr>
        <w:t>, 3(3): 45-62.</w:t>
      </w:r>
    </w:p>
    <w:p w:rsidR="000F1F93" w:rsidRPr="00FF1C4A" w:rsidRDefault="00FF1C4A" w:rsidP="00870538">
      <w:pPr>
        <w:pStyle w:val="GvdeMetni2"/>
        <w:spacing w:before="100" w:after="100"/>
        <w:ind w:left="709" w:hanging="709"/>
        <w:rPr>
          <w:sz w:val="21"/>
          <w:szCs w:val="21"/>
        </w:rPr>
      </w:pPr>
      <w:r w:rsidRPr="00FF1C4A">
        <w:rPr>
          <w:bCs/>
          <w:sz w:val="21"/>
          <w:szCs w:val="21"/>
        </w:rPr>
        <w:t>SEVERT</w:t>
      </w:r>
      <w:r w:rsidR="000F1F93" w:rsidRPr="00FF1C4A">
        <w:rPr>
          <w:bCs/>
          <w:sz w:val="21"/>
          <w:szCs w:val="21"/>
        </w:rPr>
        <w:t>, D</w:t>
      </w:r>
      <w:proofErr w:type="gramStart"/>
      <w:r w:rsidR="000F1F93" w:rsidRPr="00FF1C4A">
        <w:rPr>
          <w:bCs/>
          <w:sz w:val="21"/>
          <w:szCs w:val="21"/>
        </w:rPr>
        <w:t>.,</w:t>
      </w:r>
      <w:proofErr w:type="gramEnd"/>
      <w:r w:rsidR="000F1F93" w:rsidRPr="00FF1C4A">
        <w:rPr>
          <w:bCs/>
          <w:sz w:val="21"/>
          <w:szCs w:val="21"/>
        </w:rPr>
        <w:t xml:space="preserve"> </w:t>
      </w:r>
      <w:proofErr w:type="spellStart"/>
      <w:r w:rsidR="000F1F93" w:rsidRPr="00FF1C4A">
        <w:rPr>
          <w:bCs/>
          <w:sz w:val="21"/>
          <w:szCs w:val="21"/>
        </w:rPr>
        <w:t>Wang</w:t>
      </w:r>
      <w:proofErr w:type="spellEnd"/>
      <w:r w:rsidR="000F1F93" w:rsidRPr="00FF1C4A">
        <w:rPr>
          <w:bCs/>
          <w:sz w:val="21"/>
          <w:szCs w:val="21"/>
        </w:rPr>
        <w:t xml:space="preserve">, Y., </w:t>
      </w:r>
      <w:proofErr w:type="spellStart"/>
      <w:r w:rsidR="000F1F93" w:rsidRPr="00FF1C4A">
        <w:rPr>
          <w:bCs/>
          <w:sz w:val="21"/>
          <w:szCs w:val="21"/>
        </w:rPr>
        <w:t>Chen</w:t>
      </w:r>
      <w:proofErr w:type="spellEnd"/>
      <w:r w:rsidR="000F1F93" w:rsidRPr="00FF1C4A">
        <w:rPr>
          <w:bCs/>
          <w:sz w:val="21"/>
          <w:szCs w:val="21"/>
        </w:rPr>
        <w:t xml:space="preserve">, P-J., &amp; </w:t>
      </w:r>
      <w:proofErr w:type="spellStart"/>
      <w:r w:rsidR="000F1F93" w:rsidRPr="00FF1C4A">
        <w:rPr>
          <w:bCs/>
          <w:sz w:val="21"/>
          <w:szCs w:val="21"/>
        </w:rPr>
        <w:t>Breiter</w:t>
      </w:r>
      <w:proofErr w:type="spellEnd"/>
      <w:r w:rsidR="000F1F93" w:rsidRPr="00FF1C4A">
        <w:rPr>
          <w:bCs/>
          <w:sz w:val="21"/>
          <w:szCs w:val="21"/>
        </w:rPr>
        <w:t xml:space="preserve">, D. (2007). </w:t>
      </w:r>
      <w:proofErr w:type="spellStart"/>
      <w:r w:rsidR="000F1F93" w:rsidRPr="00FF1C4A">
        <w:rPr>
          <w:sz w:val="21"/>
          <w:szCs w:val="21"/>
        </w:rPr>
        <w:t>Examining</w:t>
      </w:r>
      <w:proofErr w:type="spellEnd"/>
      <w:r w:rsidR="000F1F93" w:rsidRPr="00FF1C4A">
        <w:rPr>
          <w:sz w:val="21"/>
          <w:szCs w:val="21"/>
        </w:rPr>
        <w:t xml:space="preserve"> </w:t>
      </w:r>
      <w:proofErr w:type="spellStart"/>
      <w:r w:rsidR="000F1F93" w:rsidRPr="00FF1C4A">
        <w:rPr>
          <w:sz w:val="21"/>
          <w:szCs w:val="21"/>
        </w:rPr>
        <w:t>the</w:t>
      </w:r>
      <w:proofErr w:type="spellEnd"/>
      <w:r w:rsidR="000F1F93" w:rsidRPr="00FF1C4A">
        <w:rPr>
          <w:sz w:val="21"/>
          <w:szCs w:val="21"/>
        </w:rPr>
        <w:t xml:space="preserve"> </w:t>
      </w:r>
      <w:proofErr w:type="spellStart"/>
      <w:r w:rsidR="000F1F93" w:rsidRPr="00FF1C4A">
        <w:rPr>
          <w:sz w:val="21"/>
          <w:szCs w:val="21"/>
        </w:rPr>
        <w:t>motivation</w:t>
      </w:r>
      <w:proofErr w:type="spellEnd"/>
      <w:r w:rsidR="000F1F93" w:rsidRPr="00FF1C4A">
        <w:rPr>
          <w:sz w:val="21"/>
          <w:szCs w:val="21"/>
        </w:rPr>
        <w:t xml:space="preserve">, </w:t>
      </w:r>
      <w:proofErr w:type="spellStart"/>
      <w:r w:rsidR="000F1F93" w:rsidRPr="00FF1C4A">
        <w:rPr>
          <w:sz w:val="21"/>
          <w:szCs w:val="21"/>
        </w:rPr>
        <w:t>perceived</w:t>
      </w:r>
      <w:proofErr w:type="spellEnd"/>
      <w:r w:rsidR="000F1F93" w:rsidRPr="00FF1C4A">
        <w:rPr>
          <w:sz w:val="21"/>
          <w:szCs w:val="21"/>
        </w:rPr>
        <w:t xml:space="preserve"> </w:t>
      </w:r>
      <w:proofErr w:type="spellStart"/>
      <w:r w:rsidR="000F1F93" w:rsidRPr="00FF1C4A">
        <w:rPr>
          <w:sz w:val="21"/>
          <w:szCs w:val="21"/>
        </w:rPr>
        <w:t>performance</w:t>
      </w:r>
      <w:proofErr w:type="spellEnd"/>
      <w:r w:rsidR="000F1F93" w:rsidRPr="00FF1C4A">
        <w:rPr>
          <w:sz w:val="21"/>
          <w:szCs w:val="21"/>
        </w:rPr>
        <w:t xml:space="preserve"> </w:t>
      </w:r>
      <w:proofErr w:type="spellStart"/>
      <w:r w:rsidR="000F1F93" w:rsidRPr="00FF1C4A">
        <w:rPr>
          <w:sz w:val="21"/>
          <w:szCs w:val="21"/>
        </w:rPr>
        <w:t>and</w:t>
      </w:r>
      <w:proofErr w:type="spellEnd"/>
      <w:r w:rsidR="000F1F93" w:rsidRPr="00FF1C4A">
        <w:rPr>
          <w:sz w:val="21"/>
          <w:szCs w:val="21"/>
        </w:rPr>
        <w:t xml:space="preserve"> </w:t>
      </w:r>
      <w:proofErr w:type="spellStart"/>
      <w:r w:rsidR="000F1F93" w:rsidRPr="00FF1C4A">
        <w:rPr>
          <w:sz w:val="21"/>
          <w:szCs w:val="21"/>
        </w:rPr>
        <w:t>behavioral</w:t>
      </w:r>
      <w:proofErr w:type="spellEnd"/>
      <w:r w:rsidR="000F1F93" w:rsidRPr="00FF1C4A">
        <w:rPr>
          <w:sz w:val="21"/>
          <w:szCs w:val="21"/>
        </w:rPr>
        <w:t xml:space="preserve"> </w:t>
      </w:r>
      <w:proofErr w:type="spellStart"/>
      <w:r w:rsidR="000F1F93" w:rsidRPr="00FF1C4A">
        <w:rPr>
          <w:sz w:val="21"/>
          <w:szCs w:val="21"/>
        </w:rPr>
        <w:t>intentions</w:t>
      </w:r>
      <w:proofErr w:type="spellEnd"/>
      <w:r w:rsidR="000F1F93" w:rsidRPr="00FF1C4A">
        <w:rPr>
          <w:sz w:val="21"/>
          <w:szCs w:val="21"/>
        </w:rPr>
        <w:t xml:space="preserve"> of </w:t>
      </w:r>
      <w:proofErr w:type="spellStart"/>
      <w:r w:rsidR="000F1F93" w:rsidRPr="00FF1C4A">
        <w:rPr>
          <w:sz w:val="21"/>
          <w:szCs w:val="21"/>
        </w:rPr>
        <w:t>convention</w:t>
      </w:r>
      <w:proofErr w:type="spellEnd"/>
      <w:r w:rsidR="000F1F93" w:rsidRPr="00FF1C4A">
        <w:rPr>
          <w:sz w:val="21"/>
          <w:szCs w:val="21"/>
        </w:rPr>
        <w:t xml:space="preserve"> </w:t>
      </w:r>
      <w:proofErr w:type="spellStart"/>
      <w:r w:rsidR="000F1F93" w:rsidRPr="00FF1C4A">
        <w:rPr>
          <w:sz w:val="21"/>
          <w:szCs w:val="21"/>
        </w:rPr>
        <w:t>attendees</w:t>
      </w:r>
      <w:proofErr w:type="spellEnd"/>
      <w:r w:rsidR="000F1F93" w:rsidRPr="00FF1C4A">
        <w:rPr>
          <w:sz w:val="21"/>
          <w:szCs w:val="21"/>
        </w:rPr>
        <w:t xml:space="preserve">: </w:t>
      </w:r>
      <w:proofErr w:type="spellStart"/>
      <w:r w:rsidR="000F1F93" w:rsidRPr="00FF1C4A">
        <w:rPr>
          <w:sz w:val="21"/>
          <w:szCs w:val="21"/>
        </w:rPr>
        <w:t>Evidence</w:t>
      </w:r>
      <w:proofErr w:type="spellEnd"/>
      <w:r w:rsidR="000F1F93" w:rsidRPr="00FF1C4A">
        <w:rPr>
          <w:sz w:val="21"/>
          <w:szCs w:val="21"/>
        </w:rPr>
        <w:t xml:space="preserve"> </w:t>
      </w:r>
      <w:proofErr w:type="spellStart"/>
      <w:r w:rsidR="000F1F93" w:rsidRPr="00FF1C4A">
        <w:rPr>
          <w:sz w:val="21"/>
          <w:szCs w:val="21"/>
        </w:rPr>
        <w:t>from</w:t>
      </w:r>
      <w:proofErr w:type="spellEnd"/>
      <w:r w:rsidR="000F1F93" w:rsidRPr="00FF1C4A">
        <w:rPr>
          <w:sz w:val="21"/>
          <w:szCs w:val="21"/>
        </w:rPr>
        <w:t xml:space="preserve"> a </w:t>
      </w:r>
      <w:proofErr w:type="spellStart"/>
      <w:r w:rsidR="000F1F93" w:rsidRPr="00FF1C4A">
        <w:rPr>
          <w:sz w:val="21"/>
          <w:szCs w:val="21"/>
        </w:rPr>
        <w:t>regional</w:t>
      </w:r>
      <w:proofErr w:type="spellEnd"/>
      <w:r w:rsidR="000F1F93" w:rsidRPr="00FF1C4A">
        <w:rPr>
          <w:sz w:val="21"/>
          <w:szCs w:val="21"/>
        </w:rPr>
        <w:t xml:space="preserve"> </w:t>
      </w:r>
      <w:proofErr w:type="spellStart"/>
      <w:r w:rsidR="000F1F93" w:rsidRPr="00FF1C4A">
        <w:rPr>
          <w:sz w:val="21"/>
          <w:szCs w:val="21"/>
        </w:rPr>
        <w:t>conference</w:t>
      </w:r>
      <w:proofErr w:type="spellEnd"/>
      <w:r w:rsidR="000F1F93" w:rsidRPr="00FF1C4A">
        <w:rPr>
          <w:sz w:val="21"/>
          <w:szCs w:val="21"/>
        </w:rPr>
        <w:t xml:space="preserve">. </w:t>
      </w:r>
      <w:proofErr w:type="spellStart"/>
      <w:r w:rsidR="000F1F93" w:rsidRPr="00FF1C4A">
        <w:rPr>
          <w:i/>
          <w:iCs/>
          <w:sz w:val="21"/>
          <w:szCs w:val="21"/>
        </w:rPr>
        <w:t>Tourism</w:t>
      </w:r>
      <w:proofErr w:type="spellEnd"/>
      <w:r w:rsidR="000F1F93" w:rsidRPr="00FF1C4A">
        <w:rPr>
          <w:i/>
          <w:iCs/>
          <w:sz w:val="21"/>
          <w:szCs w:val="21"/>
        </w:rPr>
        <w:t xml:space="preserve"> </w:t>
      </w:r>
      <w:proofErr w:type="spellStart"/>
      <w:r w:rsidR="000F1F93" w:rsidRPr="00FF1C4A">
        <w:rPr>
          <w:i/>
          <w:iCs/>
          <w:sz w:val="21"/>
          <w:szCs w:val="21"/>
        </w:rPr>
        <w:t>Management</w:t>
      </w:r>
      <w:proofErr w:type="spellEnd"/>
      <w:r w:rsidR="000F1F93" w:rsidRPr="00FF1C4A">
        <w:rPr>
          <w:sz w:val="21"/>
          <w:szCs w:val="21"/>
        </w:rPr>
        <w:t>, 28, 399–408.</w:t>
      </w:r>
    </w:p>
    <w:p w:rsidR="000F1F93" w:rsidRPr="00FF1C4A" w:rsidRDefault="000F1F93" w:rsidP="00870538">
      <w:pPr>
        <w:pStyle w:val="GvdeMetni2"/>
        <w:spacing w:before="100" w:after="100"/>
        <w:ind w:left="709" w:hanging="709"/>
        <w:rPr>
          <w:sz w:val="21"/>
          <w:szCs w:val="21"/>
        </w:rPr>
      </w:pPr>
      <w:r w:rsidRPr="00FF1C4A">
        <w:rPr>
          <w:sz w:val="21"/>
          <w:szCs w:val="21"/>
        </w:rPr>
        <w:t xml:space="preserve">TDKGS= </w:t>
      </w:r>
      <w:r w:rsidRPr="00FF1C4A">
        <w:rPr>
          <w:i/>
          <w:iCs/>
          <w:sz w:val="21"/>
          <w:szCs w:val="21"/>
        </w:rPr>
        <w:t xml:space="preserve">Türk Dil Kurumu Güncel Türkçe Sözlük </w:t>
      </w:r>
      <w:r w:rsidRPr="00FF1C4A">
        <w:rPr>
          <w:sz w:val="21"/>
          <w:szCs w:val="21"/>
        </w:rPr>
        <w:t>(</w:t>
      </w:r>
      <w:r w:rsidRPr="00FF1C4A">
        <w:rPr>
          <w:i/>
          <w:iCs/>
          <w:sz w:val="21"/>
          <w:szCs w:val="21"/>
        </w:rPr>
        <w:t>Türkçe Sözlük 1-2</w:t>
      </w:r>
      <w:r w:rsidRPr="00FF1C4A">
        <w:rPr>
          <w:sz w:val="21"/>
          <w:szCs w:val="21"/>
        </w:rPr>
        <w:t xml:space="preserve">’nin internette </w:t>
      </w:r>
      <w:proofErr w:type="gramStart"/>
      <w:r w:rsidRPr="00FF1C4A">
        <w:rPr>
          <w:sz w:val="21"/>
          <w:szCs w:val="21"/>
        </w:rPr>
        <w:t>yer  alan</w:t>
      </w:r>
      <w:proofErr w:type="gramEnd"/>
      <w:r w:rsidRPr="00FF1C4A">
        <w:rPr>
          <w:sz w:val="21"/>
          <w:szCs w:val="21"/>
        </w:rPr>
        <w:t xml:space="preserve"> yeni düzenlemesi), erişim: </w:t>
      </w:r>
      <w:proofErr w:type="spellStart"/>
      <w:r w:rsidRPr="00FF1C4A">
        <w:rPr>
          <w:sz w:val="21"/>
          <w:szCs w:val="21"/>
        </w:rPr>
        <w:t>tdk</w:t>
      </w:r>
      <w:proofErr w:type="spellEnd"/>
      <w:r w:rsidRPr="00FF1C4A">
        <w:rPr>
          <w:sz w:val="21"/>
          <w:szCs w:val="21"/>
        </w:rPr>
        <w:t>.gov.tr/</w:t>
      </w:r>
      <w:proofErr w:type="spellStart"/>
      <w:r w:rsidRPr="00FF1C4A">
        <w:rPr>
          <w:sz w:val="21"/>
          <w:szCs w:val="21"/>
        </w:rPr>
        <w:t>sozluk</w:t>
      </w:r>
      <w:proofErr w:type="spellEnd"/>
      <w:r w:rsidRPr="00FF1C4A">
        <w:rPr>
          <w:sz w:val="21"/>
          <w:szCs w:val="21"/>
        </w:rPr>
        <w:t>.html.</w:t>
      </w:r>
    </w:p>
    <w:p w:rsidR="000F1F93" w:rsidRPr="00FF1C4A" w:rsidRDefault="000F1F93" w:rsidP="00870538">
      <w:pPr>
        <w:pStyle w:val="GvdeMetni2"/>
        <w:spacing w:before="100" w:after="100"/>
        <w:ind w:left="709" w:hanging="709"/>
        <w:rPr>
          <w:bCs/>
          <w:sz w:val="21"/>
          <w:szCs w:val="21"/>
        </w:rPr>
      </w:pPr>
      <w:r w:rsidRPr="00FF1C4A">
        <w:rPr>
          <w:sz w:val="21"/>
          <w:szCs w:val="21"/>
        </w:rPr>
        <w:t>TS: 1998 (1998). Türkçe Sözlük, 9. Baskı Türk Dil Kurumu Yayınları, Ankara.</w:t>
      </w:r>
    </w:p>
    <w:p w:rsidR="000F1F93" w:rsidRPr="00B66519" w:rsidRDefault="000F1F93" w:rsidP="00B66519"/>
    <w:sectPr w:rsidR="000F1F93" w:rsidRPr="00B66519" w:rsidSect="00880CA3">
      <w:headerReference w:type="even" r:id="rId14"/>
      <w:headerReference w:type="default" r:id="rId15"/>
      <w:footerReference w:type="even" r:id="rId16"/>
      <w:footerReference w:type="default" r:id="rId17"/>
      <w:headerReference w:type="first" r:id="rId18"/>
      <w:footerReference w:type="first" r:id="rId19"/>
      <w:pgSz w:w="11906" w:h="16838" w:code="9"/>
      <w:pgMar w:top="2835" w:right="2268" w:bottom="3402" w:left="2552" w:header="2268" w:footer="2835" w:gutter="567"/>
      <w:pgNumType w:start="19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B1B" w:rsidRDefault="00D60B1B" w:rsidP="0029745A">
      <w:r>
        <w:separator/>
      </w:r>
    </w:p>
  </w:endnote>
  <w:endnote w:type="continuationSeparator" w:id="0">
    <w:p w:rsidR="00D60B1B" w:rsidRDefault="00D60B1B" w:rsidP="0029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TFF4E05C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BF" w:rsidRPr="00354935" w:rsidRDefault="004318BF" w:rsidP="00325550">
    <w:pPr>
      <w:pStyle w:val="Altbilgi"/>
      <w:jc w:val="center"/>
      <w:rPr>
        <w:sz w:val="21"/>
        <w:szCs w:val="21"/>
      </w:rPr>
    </w:pPr>
    <w:r w:rsidRPr="00354935">
      <w:rPr>
        <w:sz w:val="21"/>
        <w:szCs w:val="21"/>
      </w:rPr>
      <w:t>[</w:t>
    </w:r>
    <w:r w:rsidR="00944386" w:rsidRPr="00354935">
      <w:rPr>
        <w:sz w:val="21"/>
        <w:szCs w:val="21"/>
      </w:rPr>
      <w:fldChar w:fldCharType="begin"/>
    </w:r>
    <w:r w:rsidRPr="00354935">
      <w:rPr>
        <w:sz w:val="21"/>
        <w:szCs w:val="21"/>
      </w:rPr>
      <w:instrText xml:space="preserve"> PAGE   \* MERGEFORMAT </w:instrText>
    </w:r>
    <w:r w:rsidR="00944386" w:rsidRPr="00354935">
      <w:rPr>
        <w:sz w:val="21"/>
        <w:szCs w:val="21"/>
      </w:rPr>
      <w:fldChar w:fldCharType="separate"/>
    </w:r>
    <w:r w:rsidR="00E20AD4">
      <w:rPr>
        <w:noProof/>
        <w:sz w:val="21"/>
        <w:szCs w:val="21"/>
      </w:rPr>
      <w:t>206</w:t>
    </w:r>
    <w:r w:rsidR="00944386"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BF" w:rsidRPr="00354935" w:rsidRDefault="004318BF" w:rsidP="00325550">
    <w:pPr>
      <w:pStyle w:val="Altbilgi"/>
      <w:jc w:val="center"/>
      <w:rPr>
        <w:sz w:val="21"/>
        <w:szCs w:val="21"/>
      </w:rPr>
    </w:pPr>
    <w:r w:rsidRPr="00354935">
      <w:rPr>
        <w:sz w:val="21"/>
        <w:szCs w:val="21"/>
      </w:rPr>
      <w:t>[</w:t>
    </w:r>
    <w:r w:rsidR="00944386" w:rsidRPr="00354935">
      <w:rPr>
        <w:sz w:val="21"/>
        <w:szCs w:val="21"/>
      </w:rPr>
      <w:fldChar w:fldCharType="begin"/>
    </w:r>
    <w:r w:rsidRPr="00354935">
      <w:rPr>
        <w:sz w:val="21"/>
        <w:szCs w:val="21"/>
      </w:rPr>
      <w:instrText xml:space="preserve"> PAGE   \* MERGEFORMAT </w:instrText>
    </w:r>
    <w:r w:rsidR="00944386" w:rsidRPr="00354935">
      <w:rPr>
        <w:sz w:val="21"/>
        <w:szCs w:val="21"/>
      </w:rPr>
      <w:fldChar w:fldCharType="separate"/>
    </w:r>
    <w:r w:rsidR="00E20AD4">
      <w:rPr>
        <w:noProof/>
        <w:sz w:val="21"/>
        <w:szCs w:val="21"/>
      </w:rPr>
      <w:t>207</w:t>
    </w:r>
    <w:r w:rsidR="00944386"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BF" w:rsidRPr="00354935" w:rsidRDefault="004318BF" w:rsidP="00325550">
    <w:pPr>
      <w:pStyle w:val="Altbilgi"/>
      <w:jc w:val="center"/>
      <w:rPr>
        <w:sz w:val="21"/>
        <w:szCs w:val="21"/>
      </w:rPr>
    </w:pPr>
    <w:r w:rsidRPr="00354935">
      <w:rPr>
        <w:sz w:val="21"/>
        <w:szCs w:val="21"/>
      </w:rPr>
      <w:t>[</w:t>
    </w:r>
    <w:r w:rsidR="00944386" w:rsidRPr="00354935">
      <w:rPr>
        <w:sz w:val="21"/>
        <w:szCs w:val="21"/>
      </w:rPr>
      <w:fldChar w:fldCharType="begin"/>
    </w:r>
    <w:r w:rsidRPr="00354935">
      <w:rPr>
        <w:sz w:val="21"/>
        <w:szCs w:val="21"/>
      </w:rPr>
      <w:instrText xml:space="preserve"> PAGE   \* MERGEFORMAT </w:instrText>
    </w:r>
    <w:r w:rsidR="00944386" w:rsidRPr="00354935">
      <w:rPr>
        <w:sz w:val="21"/>
        <w:szCs w:val="21"/>
      </w:rPr>
      <w:fldChar w:fldCharType="separate"/>
    </w:r>
    <w:r w:rsidR="00E20AD4">
      <w:rPr>
        <w:noProof/>
        <w:sz w:val="21"/>
        <w:szCs w:val="21"/>
      </w:rPr>
      <w:t>191</w:t>
    </w:r>
    <w:r w:rsidR="00944386"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B1B" w:rsidRDefault="00D60B1B" w:rsidP="0029745A">
      <w:r>
        <w:separator/>
      </w:r>
    </w:p>
  </w:footnote>
  <w:footnote w:type="continuationSeparator" w:id="0">
    <w:p w:rsidR="00D60B1B" w:rsidRDefault="00D60B1B" w:rsidP="0029745A">
      <w:r>
        <w:continuationSeparator/>
      </w:r>
    </w:p>
  </w:footnote>
  <w:footnote w:id="1">
    <w:p w:rsidR="004318BF" w:rsidRPr="004318BF" w:rsidRDefault="004318BF" w:rsidP="004318BF">
      <w:pPr>
        <w:pStyle w:val="Altbilgi"/>
        <w:ind w:left="227" w:hanging="227"/>
        <w:rPr>
          <w:sz w:val="16"/>
          <w:szCs w:val="16"/>
        </w:rPr>
      </w:pPr>
      <w:r w:rsidRPr="004318BF">
        <w:rPr>
          <w:sz w:val="16"/>
          <w:szCs w:val="16"/>
          <w:vertAlign w:val="superscript"/>
        </w:rPr>
        <w:footnoteRef/>
      </w:r>
      <w:r w:rsidRPr="004318BF">
        <w:rPr>
          <w:sz w:val="16"/>
          <w:szCs w:val="16"/>
        </w:rPr>
        <w:t xml:space="preserve">  </w:t>
      </w:r>
      <w:r>
        <w:rPr>
          <w:sz w:val="16"/>
          <w:szCs w:val="16"/>
        </w:rPr>
        <w:tab/>
      </w:r>
      <w:r w:rsidRPr="004318BF">
        <w:rPr>
          <w:sz w:val="16"/>
          <w:szCs w:val="16"/>
        </w:rPr>
        <w:t xml:space="preserve">Gazi Üniversitesi Ticaret ve Turizm </w:t>
      </w:r>
      <w:proofErr w:type="spellStart"/>
      <w:r w:rsidRPr="004318BF">
        <w:rPr>
          <w:sz w:val="16"/>
          <w:szCs w:val="16"/>
        </w:rPr>
        <w:t>Eğt</w:t>
      </w:r>
      <w:proofErr w:type="spellEnd"/>
      <w:r w:rsidRPr="004318BF">
        <w:rPr>
          <w:sz w:val="16"/>
          <w:szCs w:val="16"/>
        </w:rPr>
        <w:t>. Fak</w:t>
      </w:r>
      <w:proofErr w:type="gramStart"/>
      <w:r w:rsidRPr="004318BF">
        <w:rPr>
          <w:sz w:val="16"/>
          <w:szCs w:val="16"/>
        </w:rPr>
        <w:t>.,</w:t>
      </w:r>
      <w:proofErr w:type="gramEnd"/>
      <w:r w:rsidRPr="004318BF">
        <w:rPr>
          <w:sz w:val="16"/>
          <w:szCs w:val="16"/>
        </w:rPr>
        <w:t xml:space="preserve"> Bilgisayar </w:t>
      </w:r>
      <w:proofErr w:type="spellStart"/>
      <w:r w:rsidRPr="004318BF">
        <w:rPr>
          <w:sz w:val="16"/>
          <w:szCs w:val="16"/>
        </w:rPr>
        <w:t>Uyg</w:t>
      </w:r>
      <w:proofErr w:type="spellEnd"/>
      <w:r w:rsidRPr="004318BF">
        <w:rPr>
          <w:sz w:val="16"/>
          <w:szCs w:val="16"/>
        </w:rPr>
        <w:t xml:space="preserve">. </w:t>
      </w:r>
      <w:proofErr w:type="spellStart"/>
      <w:r w:rsidRPr="004318BF">
        <w:rPr>
          <w:sz w:val="16"/>
          <w:szCs w:val="16"/>
        </w:rPr>
        <w:t>Eğt</w:t>
      </w:r>
      <w:proofErr w:type="spellEnd"/>
      <w:r w:rsidRPr="004318BF">
        <w:rPr>
          <w:sz w:val="16"/>
          <w:szCs w:val="16"/>
        </w:rPr>
        <w:t>, Yrd. Doç. Dr.</w:t>
      </w:r>
    </w:p>
  </w:footnote>
  <w:footnote w:id="2">
    <w:p w:rsidR="004318BF" w:rsidRPr="00277FEE" w:rsidRDefault="004318BF" w:rsidP="004318BF">
      <w:pPr>
        <w:pStyle w:val="Altbilgi"/>
        <w:ind w:left="227" w:hanging="227"/>
      </w:pPr>
      <w:r w:rsidRPr="004318BF">
        <w:rPr>
          <w:sz w:val="16"/>
          <w:szCs w:val="16"/>
          <w:vertAlign w:val="superscript"/>
        </w:rPr>
        <w:footnoteRef/>
      </w:r>
      <w:r w:rsidRPr="004318BF">
        <w:rPr>
          <w:sz w:val="16"/>
          <w:szCs w:val="16"/>
        </w:rPr>
        <w:t xml:space="preserve">  </w:t>
      </w:r>
      <w:r>
        <w:rPr>
          <w:sz w:val="16"/>
          <w:szCs w:val="16"/>
        </w:rPr>
        <w:tab/>
      </w:r>
      <w:r w:rsidRPr="004318BF">
        <w:rPr>
          <w:sz w:val="16"/>
          <w:szCs w:val="16"/>
        </w:rPr>
        <w:t xml:space="preserve">Gazi Üniversitesi Ticaret ve Turizm </w:t>
      </w:r>
      <w:proofErr w:type="spellStart"/>
      <w:r w:rsidRPr="004318BF">
        <w:rPr>
          <w:sz w:val="16"/>
          <w:szCs w:val="16"/>
        </w:rPr>
        <w:t>Eğt</w:t>
      </w:r>
      <w:proofErr w:type="spellEnd"/>
      <w:r w:rsidRPr="004318BF">
        <w:rPr>
          <w:sz w:val="16"/>
          <w:szCs w:val="16"/>
        </w:rPr>
        <w:t>. Fak</w:t>
      </w:r>
      <w:proofErr w:type="gramStart"/>
      <w:r w:rsidRPr="004318BF">
        <w:rPr>
          <w:sz w:val="16"/>
          <w:szCs w:val="16"/>
        </w:rPr>
        <w:t>.,</w:t>
      </w:r>
      <w:proofErr w:type="gramEnd"/>
      <w:r w:rsidRPr="004318BF">
        <w:rPr>
          <w:sz w:val="16"/>
          <w:szCs w:val="16"/>
        </w:rPr>
        <w:t xml:space="preserve"> Büro Yönetimi Eğitimi,</w:t>
      </w:r>
      <w:r w:rsidRPr="00277FEE">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BF" w:rsidRPr="003704EC" w:rsidRDefault="00944386"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4318BF">
      <w:rPr>
        <w:noProof/>
        <w:sz w:val="16"/>
        <w:szCs w:val="16"/>
      </w:rPr>
      <w:t xml:space="preserve">Sami ACAR – Nimet Özgül ÜNSAL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BF" w:rsidRPr="004318BF" w:rsidRDefault="004318BF" w:rsidP="004318BF">
    <w:pPr>
      <w:pStyle w:val="Balk1"/>
      <w:rPr>
        <w:b w:val="0"/>
        <w:sz w:val="16"/>
        <w:szCs w:val="16"/>
      </w:rPr>
    </w:pPr>
    <w:bookmarkStart w:id="13" w:name="_Toc335228556"/>
    <w:bookmarkStart w:id="14" w:name="_Toc341104295"/>
    <w:bookmarkStart w:id="15" w:name="_Toc341104848"/>
    <w:r w:rsidRPr="004318BF">
      <w:rPr>
        <w:b w:val="0"/>
        <w:caps w:val="0"/>
        <w:sz w:val="16"/>
        <w:szCs w:val="16"/>
      </w:rPr>
      <w:t xml:space="preserve">Öğretim Üyelerinin Bilimsel Kongre Tercihinde Etkili Olan Unsurları ve  </w:t>
    </w:r>
    <w:r>
      <w:rPr>
        <w:b w:val="0"/>
        <w:caps w:val="0"/>
        <w:sz w:val="16"/>
        <w:szCs w:val="16"/>
      </w:rPr>
      <w:br/>
    </w:r>
    <w:r w:rsidRPr="004318BF">
      <w:rPr>
        <w:b w:val="0"/>
        <w:caps w:val="0"/>
        <w:sz w:val="16"/>
        <w:szCs w:val="16"/>
      </w:rPr>
      <w:t>E-</w:t>
    </w:r>
    <w:proofErr w:type="gramStart"/>
    <w:r w:rsidRPr="004318BF">
      <w:rPr>
        <w:b w:val="0"/>
        <w:caps w:val="0"/>
        <w:sz w:val="16"/>
        <w:szCs w:val="16"/>
      </w:rPr>
      <w:t>Kongre</w:t>
    </w:r>
    <w:r>
      <w:rPr>
        <w:b w:val="0"/>
        <w:caps w:val="0"/>
        <w:sz w:val="16"/>
        <w:szCs w:val="16"/>
      </w:rPr>
      <w:t xml:space="preserve"> </w:t>
    </w:r>
    <w:r w:rsidRPr="004318BF">
      <w:rPr>
        <w:b w:val="0"/>
        <w:caps w:val="0"/>
        <w:sz w:val="16"/>
        <w:szCs w:val="16"/>
      </w:rPr>
      <w:t xml:space="preserve"> </w:t>
    </w:r>
    <w:proofErr w:type="spellStart"/>
    <w:r w:rsidRPr="004318BF">
      <w:rPr>
        <w:b w:val="0"/>
        <w:caps w:val="0"/>
        <w:sz w:val="16"/>
        <w:szCs w:val="16"/>
      </w:rPr>
      <w:t>Hazırbulunuşluk</w:t>
    </w:r>
    <w:proofErr w:type="spellEnd"/>
    <w:proofErr w:type="gramEnd"/>
    <w:r w:rsidRPr="004318BF">
      <w:rPr>
        <w:b w:val="0"/>
        <w:caps w:val="0"/>
        <w:sz w:val="16"/>
        <w:szCs w:val="16"/>
      </w:rPr>
      <w:t xml:space="preserve"> Düzeylerini Belirlemeye Yönelik Bir Araştırma</w:t>
    </w:r>
  </w:p>
  <w:bookmarkEnd w:id="13"/>
  <w:bookmarkEnd w:id="14"/>
  <w:bookmarkEnd w:id="15"/>
  <w:p w:rsidR="004318BF" w:rsidRPr="004318BF" w:rsidRDefault="00944386">
    <w:pPr>
      <w:pStyle w:val="stbilgi"/>
      <w:rPr>
        <w:sz w:val="16"/>
        <w:szCs w:val="16"/>
      </w:rPr>
    </w:pPr>
    <w:r>
      <w:rPr>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D4" w:rsidRPr="00487B61" w:rsidRDefault="00E20AD4" w:rsidP="00E20AD4">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E20AD4" w:rsidRPr="00487B61" w:rsidRDefault="00E20AD4" w:rsidP="00E20AD4">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4318BF" w:rsidRPr="00325550" w:rsidRDefault="004318BF">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859"/>
    <w:multiLevelType w:val="hybridMultilevel"/>
    <w:tmpl w:val="221E35A6"/>
    <w:lvl w:ilvl="0" w:tplc="041F0011">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3D7C730F"/>
    <w:multiLevelType w:val="hybridMultilevel"/>
    <w:tmpl w:val="E4F6575C"/>
    <w:lvl w:ilvl="0" w:tplc="C9020388">
      <w:start w:val="1"/>
      <w:numFmt w:val="decimal"/>
      <w:pStyle w:val="NumaralBalk"/>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ED3364C"/>
    <w:multiLevelType w:val="multilevel"/>
    <w:tmpl w:val="0A5238A4"/>
    <w:lvl w:ilvl="0">
      <w:start w:val="1"/>
      <w:numFmt w:val="decimal"/>
      <w:lvlText w:val="%1."/>
      <w:lvlJc w:val="left"/>
      <w:pPr>
        <w:ind w:left="720" w:hanging="360"/>
      </w:pPr>
      <w:rPr>
        <w:rFonts w:hint="default"/>
      </w:rPr>
    </w:lvl>
    <w:lvl w:ilvl="1">
      <w:start w:val="1"/>
      <w:numFmt w:val="decimal"/>
      <w:isLgl/>
      <w:lvlText w:val="%1.%2."/>
      <w:lvlJc w:val="left"/>
      <w:pPr>
        <w:ind w:left="1058" w:hanging="360"/>
      </w:pPr>
      <w:rPr>
        <w:rFonts w:hint="default"/>
      </w:rPr>
    </w:lvl>
    <w:lvl w:ilvl="2">
      <w:start w:val="1"/>
      <w:numFmt w:val="decimal"/>
      <w:isLgl/>
      <w:lvlText w:val="%1.%2.%3."/>
      <w:lvlJc w:val="left"/>
      <w:pPr>
        <w:ind w:left="1756" w:hanging="720"/>
      </w:pPr>
      <w:rPr>
        <w:rFonts w:hint="default"/>
      </w:rPr>
    </w:lvl>
    <w:lvl w:ilvl="3">
      <w:start w:val="1"/>
      <w:numFmt w:val="decimal"/>
      <w:pStyle w:val="Balk5"/>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4771F"/>
    <w:rsid w:val="000702F6"/>
    <w:rsid w:val="00070B91"/>
    <w:rsid w:val="000736A9"/>
    <w:rsid w:val="00076361"/>
    <w:rsid w:val="00080256"/>
    <w:rsid w:val="000A1242"/>
    <w:rsid w:val="000A150B"/>
    <w:rsid w:val="000B1FC8"/>
    <w:rsid w:val="000B3BB1"/>
    <w:rsid w:val="000B47B8"/>
    <w:rsid w:val="000D13EF"/>
    <w:rsid w:val="000D5113"/>
    <w:rsid w:val="000F1F93"/>
    <w:rsid w:val="000F4D80"/>
    <w:rsid w:val="000F5F9B"/>
    <w:rsid w:val="001126E3"/>
    <w:rsid w:val="00121EFE"/>
    <w:rsid w:val="00150B4E"/>
    <w:rsid w:val="0017536B"/>
    <w:rsid w:val="00177243"/>
    <w:rsid w:val="001A47B5"/>
    <w:rsid w:val="001B2E7A"/>
    <w:rsid w:val="001C2D99"/>
    <w:rsid w:val="001C32DB"/>
    <w:rsid w:val="001C3E19"/>
    <w:rsid w:val="001E6742"/>
    <w:rsid w:val="001F356B"/>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318BF"/>
    <w:rsid w:val="0044430F"/>
    <w:rsid w:val="00446891"/>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E4449"/>
    <w:rsid w:val="005F1E16"/>
    <w:rsid w:val="00602BFE"/>
    <w:rsid w:val="00611B9B"/>
    <w:rsid w:val="00615A5F"/>
    <w:rsid w:val="0062136B"/>
    <w:rsid w:val="006278F1"/>
    <w:rsid w:val="00635490"/>
    <w:rsid w:val="00635F12"/>
    <w:rsid w:val="00645415"/>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70538"/>
    <w:rsid w:val="0088075F"/>
    <w:rsid w:val="00880CA3"/>
    <w:rsid w:val="008828CE"/>
    <w:rsid w:val="00882E3F"/>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386"/>
    <w:rsid w:val="00944F5B"/>
    <w:rsid w:val="009478E2"/>
    <w:rsid w:val="00957322"/>
    <w:rsid w:val="0096582B"/>
    <w:rsid w:val="00965928"/>
    <w:rsid w:val="00971C53"/>
    <w:rsid w:val="00991694"/>
    <w:rsid w:val="00993F0E"/>
    <w:rsid w:val="00996880"/>
    <w:rsid w:val="009A6042"/>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544AB"/>
    <w:rsid w:val="00C932AE"/>
    <w:rsid w:val="00C949F7"/>
    <w:rsid w:val="00CA0C13"/>
    <w:rsid w:val="00CA4B98"/>
    <w:rsid w:val="00CA744D"/>
    <w:rsid w:val="00CC6A6D"/>
    <w:rsid w:val="00CC7869"/>
    <w:rsid w:val="00CD5EE1"/>
    <w:rsid w:val="00D003CE"/>
    <w:rsid w:val="00D10FE5"/>
    <w:rsid w:val="00D13942"/>
    <w:rsid w:val="00D1471B"/>
    <w:rsid w:val="00D15E4C"/>
    <w:rsid w:val="00D16F5E"/>
    <w:rsid w:val="00D328BC"/>
    <w:rsid w:val="00D57B52"/>
    <w:rsid w:val="00D60B1B"/>
    <w:rsid w:val="00D64D64"/>
    <w:rsid w:val="00D661ED"/>
    <w:rsid w:val="00D71C00"/>
    <w:rsid w:val="00D877B8"/>
    <w:rsid w:val="00D9257A"/>
    <w:rsid w:val="00DA1AC7"/>
    <w:rsid w:val="00DA3503"/>
    <w:rsid w:val="00DA77B7"/>
    <w:rsid w:val="00DD0E9F"/>
    <w:rsid w:val="00DD3A47"/>
    <w:rsid w:val="00DE4F4C"/>
    <w:rsid w:val="00E02EAC"/>
    <w:rsid w:val="00E20AD4"/>
    <w:rsid w:val="00E22DCE"/>
    <w:rsid w:val="00E231D2"/>
    <w:rsid w:val="00E36661"/>
    <w:rsid w:val="00E468B3"/>
    <w:rsid w:val="00E51FCB"/>
    <w:rsid w:val="00E56815"/>
    <w:rsid w:val="00E74C5A"/>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20EFD"/>
    <w:rsid w:val="00F32312"/>
    <w:rsid w:val="00F363B0"/>
    <w:rsid w:val="00F52BB2"/>
    <w:rsid w:val="00F7495B"/>
    <w:rsid w:val="00F819A5"/>
    <w:rsid w:val="00F81ED5"/>
    <w:rsid w:val="00FA5E98"/>
    <w:rsid w:val="00FB4227"/>
    <w:rsid w:val="00FD3AE0"/>
    <w:rsid w:val="00FD5D87"/>
    <w:rsid w:val="00FD77B8"/>
    <w:rsid w:val="00FE5298"/>
    <w:rsid w:val="00FE53AD"/>
    <w:rsid w:val="00FE5C34"/>
    <w:rsid w:val="00FF1C4A"/>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Hyperlink" w:uiPriority="99"/>
    <w:lsdException w:name="Strong" w:uiPriority="22" w:qFormat="1"/>
    <w:lsdException w:name="Emphasis" w:uiPriority="99"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uiPriority w:val="99"/>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0F1F93"/>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0F1F93"/>
    <w:pPr>
      <w:keepNext/>
      <w:keepLines/>
      <w:spacing w:before="200" w:line="276" w:lineRule="auto"/>
      <w:outlineLvl w:val="3"/>
    </w:pPr>
    <w:rPr>
      <w:b/>
      <w:bCs/>
      <w:i/>
      <w:iCs/>
      <w:szCs w:val="22"/>
    </w:rPr>
  </w:style>
  <w:style w:type="paragraph" w:styleId="Balk5">
    <w:name w:val="heading 5"/>
    <w:basedOn w:val="ListeParagraf"/>
    <w:next w:val="Normal"/>
    <w:link w:val="Balk5Char"/>
    <w:unhideWhenUsed/>
    <w:qFormat/>
    <w:rsid w:val="000F1F93"/>
    <w:pPr>
      <w:numPr>
        <w:ilvl w:val="3"/>
        <w:numId w:val="3"/>
      </w:numPr>
      <w:spacing w:after="120"/>
      <w:ind w:left="1560" w:hanging="862"/>
      <w:jc w:val="both"/>
      <w:outlineLvl w:val="4"/>
    </w:pPr>
    <w:rPr>
      <w:rFonts w:eastAsiaTheme="minorHAnsi"/>
      <w:b/>
      <w:sz w:val="20"/>
      <w:lang w:eastAsia="en-US"/>
    </w:rPr>
  </w:style>
  <w:style w:type="paragraph" w:styleId="Balk6">
    <w:name w:val="heading 6"/>
    <w:basedOn w:val="Normal"/>
    <w:next w:val="Normal"/>
    <w:link w:val="Balk6Char"/>
    <w:uiPriority w:val="9"/>
    <w:semiHidden/>
    <w:unhideWhenUsed/>
    <w:qFormat/>
    <w:rsid w:val="000F1F93"/>
    <w:pPr>
      <w:keepNext/>
      <w:keepLines/>
      <w:spacing w:before="200" w:line="276" w:lineRule="auto"/>
      <w:ind w:left="1294" w:hanging="1152"/>
      <w:outlineLvl w:val="5"/>
    </w:pPr>
    <w:rPr>
      <w:rFonts w:ascii="Cambria" w:hAnsi="Cambria"/>
      <w:i/>
      <w:iCs/>
      <w:color w:val="243F60"/>
      <w:sz w:val="22"/>
      <w:szCs w:val="22"/>
      <w:lang w:eastAsia="en-US"/>
    </w:rPr>
  </w:style>
  <w:style w:type="paragraph" w:styleId="Balk7">
    <w:name w:val="heading 7"/>
    <w:basedOn w:val="Normal"/>
    <w:next w:val="Normal"/>
    <w:link w:val="Balk7Char"/>
    <w:uiPriority w:val="9"/>
    <w:semiHidden/>
    <w:unhideWhenUsed/>
    <w:qFormat/>
    <w:rsid w:val="000F1F93"/>
    <w:pPr>
      <w:keepNext/>
      <w:keepLines/>
      <w:spacing w:before="200" w:line="276" w:lineRule="auto"/>
      <w:ind w:left="1438" w:hanging="1296"/>
      <w:outlineLvl w:val="6"/>
    </w:pPr>
    <w:rPr>
      <w:rFonts w:ascii="Cambria" w:hAnsi="Cambria"/>
      <w:i/>
      <w:iCs/>
      <w:color w:val="404040"/>
      <w:sz w:val="22"/>
      <w:szCs w:val="22"/>
      <w:lang w:eastAsia="en-US"/>
    </w:rPr>
  </w:style>
  <w:style w:type="paragraph" w:styleId="Balk8">
    <w:name w:val="heading 8"/>
    <w:basedOn w:val="Normal"/>
    <w:next w:val="Normal"/>
    <w:link w:val="Balk8Char"/>
    <w:uiPriority w:val="9"/>
    <w:semiHidden/>
    <w:unhideWhenUsed/>
    <w:qFormat/>
    <w:rsid w:val="000F1F93"/>
    <w:pPr>
      <w:keepNext/>
      <w:keepLines/>
      <w:spacing w:before="200" w:line="276" w:lineRule="auto"/>
      <w:ind w:left="1582" w:hanging="1440"/>
      <w:outlineLvl w:val="7"/>
    </w:pPr>
    <w:rPr>
      <w:rFonts w:ascii="Cambria" w:hAnsi="Cambria"/>
      <w:color w:val="404040"/>
      <w:sz w:val="20"/>
      <w:szCs w:val="20"/>
      <w:lang w:eastAsia="en-US"/>
    </w:rPr>
  </w:style>
  <w:style w:type="paragraph" w:styleId="Balk9">
    <w:name w:val="heading 9"/>
    <w:basedOn w:val="Normal"/>
    <w:next w:val="Normal"/>
    <w:link w:val="Balk9Char"/>
    <w:uiPriority w:val="9"/>
    <w:semiHidden/>
    <w:unhideWhenUsed/>
    <w:qFormat/>
    <w:rsid w:val="000F1F93"/>
    <w:pPr>
      <w:keepNext/>
      <w:keepLines/>
      <w:spacing w:before="200" w:line="276" w:lineRule="auto"/>
      <w:ind w:left="1726" w:hanging="1584"/>
      <w:outlineLvl w:val="8"/>
    </w:pPr>
    <w:rPr>
      <w:rFonts w:ascii="Cambria" w:hAnsi="Cambria"/>
      <w:i/>
      <w:iCs/>
      <w:color w:val="404040"/>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uiPriority w:val="99"/>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uiPriority w:val="99"/>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Balk3Char">
    <w:name w:val="Başlık 3 Char"/>
    <w:basedOn w:val="VarsaylanParagrafYazTipi"/>
    <w:link w:val="Balk3"/>
    <w:rsid w:val="000F1F93"/>
    <w:rPr>
      <w:rFonts w:ascii="Arial" w:hAnsi="Arial" w:cs="Arial"/>
      <w:b/>
      <w:bCs/>
      <w:sz w:val="26"/>
      <w:szCs w:val="26"/>
    </w:rPr>
  </w:style>
  <w:style w:type="character" w:customStyle="1" w:styleId="Balk4Char">
    <w:name w:val="Başlık 4 Char"/>
    <w:basedOn w:val="VarsaylanParagrafYazTipi"/>
    <w:link w:val="Balk4"/>
    <w:uiPriority w:val="9"/>
    <w:rsid w:val="000F1F93"/>
    <w:rPr>
      <w:b/>
      <w:bCs/>
      <w:i/>
      <w:iCs/>
      <w:sz w:val="24"/>
      <w:szCs w:val="22"/>
    </w:rPr>
  </w:style>
  <w:style w:type="character" w:customStyle="1" w:styleId="Balk5Char">
    <w:name w:val="Başlık 5 Char"/>
    <w:basedOn w:val="VarsaylanParagrafYazTipi"/>
    <w:link w:val="Balk5"/>
    <w:rsid w:val="000F1F93"/>
    <w:rPr>
      <w:rFonts w:eastAsiaTheme="minorHAnsi"/>
      <w:b/>
      <w:szCs w:val="24"/>
      <w:lang w:eastAsia="en-US"/>
    </w:rPr>
  </w:style>
  <w:style w:type="character" w:customStyle="1" w:styleId="Balk6Char">
    <w:name w:val="Başlık 6 Char"/>
    <w:basedOn w:val="VarsaylanParagrafYazTipi"/>
    <w:link w:val="Balk6"/>
    <w:uiPriority w:val="9"/>
    <w:semiHidden/>
    <w:rsid w:val="000F1F93"/>
    <w:rPr>
      <w:rFonts w:ascii="Cambria" w:hAnsi="Cambria"/>
      <w:i/>
      <w:iCs/>
      <w:color w:val="243F60"/>
      <w:sz w:val="22"/>
      <w:szCs w:val="22"/>
      <w:lang w:eastAsia="en-US"/>
    </w:rPr>
  </w:style>
  <w:style w:type="character" w:customStyle="1" w:styleId="Balk7Char">
    <w:name w:val="Başlık 7 Char"/>
    <w:basedOn w:val="VarsaylanParagrafYazTipi"/>
    <w:link w:val="Balk7"/>
    <w:uiPriority w:val="9"/>
    <w:semiHidden/>
    <w:rsid w:val="000F1F93"/>
    <w:rPr>
      <w:rFonts w:ascii="Cambria" w:hAnsi="Cambria"/>
      <w:i/>
      <w:iCs/>
      <w:color w:val="404040"/>
      <w:sz w:val="22"/>
      <w:szCs w:val="22"/>
      <w:lang w:eastAsia="en-US"/>
    </w:rPr>
  </w:style>
  <w:style w:type="character" w:customStyle="1" w:styleId="Balk8Char">
    <w:name w:val="Başlık 8 Char"/>
    <w:basedOn w:val="VarsaylanParagrafYazTipi"/>
    <w:link w:val="Balk8"/>
    <w:uiPriority w:val="9"/>
    <w:semiHidden/>
    <w:rsid w:val="000F1F93"/>
    <w:rPr>
      <w:rFonts w:ascii="Cambria" w:hAnsi="Cambria"/>
      <w:color w:val="404040"/>
      <w:lang w:eastAsia="en-US"/>
    </w:rPr>
  </w:style>
  <w:style w:type="character" w:customStyle="1" w:styleId="Balk9Char">
    <w:name w:val="Başlık 9 Char"/>
    <w:basedOn w:val="VarsaylanParagrafYazTipi"/>
    <w:link w:val="Balk9"/>
    <w:uiPriority w:val="9"/>
    <w:semiHidden/>
    <w:rsid w:val="000F1F93"/>
    <w:rPr>
      <w:rFonts w:ascii="Cambria" w:hAnsi="Cambria"/>
      <w:i/>
      <w:iCs/>
      <w:color w:val="404040"/>
      <w:lang w:eastAsia="en-US"/>
    </w:rPr>
  </w:style>
  <w:style w:type="paragraph" w:styleId="GvdeMetni2">
    <w:name w:val="Body Text 2"/>
    <w:basedOn w:val="Normal"/>
    <w:link w:val="GvdeMetni2Char"/>
    <w:rsid w:val="000F1F93"/>
    <w:pPr>
      <w:jc w:val="both"/>
    </w:pPr>
  </w:style>
  <w:style w:type="character" w:customStyle="1" w:styleId="GvdeMetni2Char">
    <w:name w:val="Gövde Metni 2 Char"/>
    <w:basedOn w:val="VarsaylanParagrafYazTipi"/>
    <w:link w:val="GvdeMetni2"/>
    <w:rsid w:val="000F1F93"/>
    <w:rPr>
      <w:sz w:val="24"/>
      <w:szCs w:val="24"/>
    </w:rPr>
  </w:style>
  <w:style w:type="character" w:styleId="SayfaNumaras">
    <w:name w:val="page number"/>
    <w:rsid w:val="000F1F93"/>
    <w:rPr>
      <w:rFonts w:cs="Times New Roman"/>
    </w:rPr>
  </w:style>
  <w:style w:type="character" w:styleId="SonnotBavurusu">
    <w:name w:val="endnote reference"/>
    <w:basedOn w:val="VarsaylanParagrafYazTipi"/>
    <w:uiPriority w:val="99"/>
    <w:unhideWhenUsed/>
    <w:rsid w:val="000F1F93"/>
    <w:rPr>
      <w:vertAlign w:val="superscript"/>
    </w:rPr>
  </w:style>
  <w:style w:type="paragraph" w:styleId="AralkYok">
    <w:name w:val="No Spacing"/>
    <w:link w:val="AralkYokChar"/>
    <w:uiPriority w:val="1"/>
    <w:qFormat/>
    <w:rsid w:val="000F1F93"/>
    <w:rPr>
      <w:rFonts w:eastAsiaTheme="minorHAnsi" w:cstheme="minorBidi"/>
      <w:szCs w:val="22"/>
      <w:lang w:val="en-US" w:eastAsia="en-US"/>
    </w:rPr>
  </w:style>
  <w:style w:type="character" w:customStyle="1" w:styleId="AralkYokChar">
    <w:name w:val="Aralık Yok Char"/>
    <w:basedOn w:val="VarsaylanParagrafYazTipi"/>
    <w:link w:val="AralkYok"/>
    <w:uiPriority w:val="1"/>
    <w:rsid w:val="000F1F93"/>
    <w:rPr>
      <w:rFonts w:eastAsiaTheme="minorHAnsi" w:cstheme="minorBidi"/>
      <w:szCs w:val="22"/>
      <w:lang w:val="en-US" w:eastAsia="en-US"/>
    </w:rPr>
  </w:style>
  <w:style w:type="character" w:customStyle="1" w:styleId="goohl0">
    <w:name w:val="goohl0"/>
    <w:basedOn w:val="VarsaylanParagrafYazTipi"/>
    <w:uiPriority w:val="99"/>
    <w:rsid w:val="000F1F93"/>
    <w:rPr>
      <w:rFonts w:cs="Times New Roman"/>
    </w:rPr>
  </w:style>
  <w:style w:type="paragraph" w:customStyle="1" w:styleId="P1">
    <w:name w:val="P1"/>
    <w:rsid w:val="000F1F93"/>
    <w:pPr>
      <w:overflowPunct w:val="0"/>
      <w:autoSpaceDE w:val="0"/>
      <w:autoSpaceDN w:val="0"/>
      <w:adjustRightInd w:val="0"/>
      <w:spacing w:before="120" w:after="120"/>
      <w:jc w:val="both"/>
    </w:pPr>
    <w:rPr>
      <w:noProof/>
      <w:sz w:val="24"/>
      <w:szCs w:val="24"/>
      <w:lang w:val="en-US" w:eastAsia="en-US"/>
    </w:rPr>
  </w:style>
  <w:style w:type="paragraph" w:styleId="DzMetin">
    <w:name w:val="Plain Text"/>
    <w:basedOn w:val="Normal"/>
    <w:link w:val="DzMetinChar"/>
    <w:uiPriority w:val="99"/>
    <w:unhideWhenUsed/>
    <w:rsid w:val="000F1F93"/>
    <w:rPr>
      <w:rFonts w:ascii="Calibri" w:eastAsiaTheme="minorHAnsi" w:hAnsi="Calibri" w:cstheme="minorBidi"/>
      <w:color w:val="0F243E" w:themeColor="text2" w:themeShade="80"/>
      <w:szCs w:val="21"/>
      <w:lang w:eastAsia="en-US"/>
    </w:rPr>
  </w:style>
  <w:style w:type="character" w:customStyle="1" w:styleId="DzMetinChar">
    <w:name w:val="Düz Metin Char"/>
    <w:basedOn w:val="VarsaylanParagrafYazTipi"/>
    <w:link w:val="DzMetin"/>
    <w:uiPriority w:val="99"/>
    <w:rsid w:val="000F1F93"/>
    <w:rPr>
      <w:rFonts w:ascii="Calibri" w:eastAsiaTheme="minorHAnsi" w:hAnsi="Calibri" w:cstheme="minorBidi"/>
      <w:color w:val="0F243E" w:themeColor="text2" w:themeShade="80"/>
      <w:sz w:val="24"/>
      <w:szCs w:val="21"/>
      <w:lang w:eastAsia="en-US"/>
    </w:rPr>
  </w:style>
  <w:style w:type="character" w:customStyle="1" w:styleId="blockemailwithname">
    <w:name w:val="blockemailwithname"/>
    <w:basedOn w:val="VarsaylanParagrafYazTipi"/>
    <w:rsid w:val="000F1F93"/>
  </w:style>
  <w:style w:type="paragraph" w:styleId="GvdeMetni">
    <w:name w:val="Body Text"/>
    <w:basedOn w:val="Normal"/>
    <w:link w:val="GvdeMetniChar"/>
    <w:uiPriority w:val="99"/>
    <w:rsid w:val="000F1F93"/>
    <w:pPr>
      <w:spacing w:after="120"/>
    </w:pPr>
  </w:style>
  <w:style w:type="character" w:customStyle="1" w:styleId="GvdeMetniChar">
    <w:name w:val="Gövde Metni Char"/>
    <w:basedOn w:val="VarsaylanParagrafYazTipi"/>
    <w:link w:val="GvdeMetni"/>
    <w:uiPriority w:val="99"/>
    <w:rsid w:val="000F1F93"/>
    <w:rPr>
      <w:sz w:val="24"/>
      <w:szCs w:val="24"/>
    </w:rPr>
  </w:style>
  <w:style w:type="character" w:customStyle="1" w:styleId="blockemailnoname2">
    <w:name w:val="blockemailnoname2"/>
    <w:basedOn w:val="VarsaylanParagrafYazTipi"/>
    <w:rsid w:val="000F1F93"/>
    <w:rPr>
      <w:color w:val="444444"/>
    </w:rPr>
  </w:style>
  <w:style w:type="character" w:customStyle="1" w:styleId="shorttext">
    <w:name w:val="short_text"/>
    <w:basedOn w:val="VarsaylanParagrafYazTipi"/>
    <w:rsid w:val="000F1F93"/>
  </w:style>
  <w:style w:type="paragraph" w:styleId="TBal">
    <w:name w:val="TOC Heading"/>
    <w:basedOn w:val="Balk1"/>
    <w:next w:val="Normal"/>
    <w:uiPriority w:val="39"/>
    <w:unhideWhenUsed/>
    <w:qFormat/>
    <w:rsid w:val="000F1F93"/>
    <w:pPr>
      <w:keepLines/>
      <w:spacing w:before="480" w:line="276" w:lineRule="auto"/>
      <w:jc w:val="left"/>
      <w:outlineLvl w:val="9"/>
    </w:pPr>
    <w:rPr>
      <w:rFonts w:asciiTheme="majorHAnsi" w:eastAsiaTheme="majorEastAsia" w:hAnsiTheme="majorHAnsi" w:cstheme="majorBidi"/>
      <w:caps w:val="0"/>
      <w:color w:val="365F91" w:themeColor="accent1" w:themeShade="BF"/>
      <w:sz w:val="28"/>
      <w:szCs w:val="28"/>
    </w:rPr>
  </w:style>
  <w:style w:type="paragraph" w:styleId="T1">
    <w:name w:val="toc 1"/>
    <w:basedOn w:val="Normal"/>
    <w:next w:val="Normal"/>
    <w:autoRedefine/>
    <w:uiPriority w:val="39"/>
    <w:unhideWhenUsed/>
    <w:qFormat/>
    <w:rsid w:val="000F1F93"/>
    <w:pPr>
      <w:spacing w:before="360" w:line="276" w:lineRule="auto"/>
    </w:pPr>
    <w:rPr>
      <w:rFonts w:asciiTheme="majorHAnsi" w:eastAsiaTheme="minorHAnsi" w:hAnsiTheme="majorHAnsi" w:cstheme="minorBidi"/>
      <w:b/>
      <w:bCs/>
      <w:caps/>
      <w:lang w:val="en-US" w:eastAsia="en-US"/>
    </w:rPr>
  </w:style>
  <w:style w:type="paragraph" w:styleId="T2">
    <w:name w:val="toc 2"/>
    <w:basedOn w:val="Normal"/>
    <w:next w:val="Normal"/>
    <w:autoRedefine/>
    <w:uiPriority w:val="39"/>
    <w:unhideWhenUsed/>
    <w:qFormat/>
    <w:rsid w:val="000F1F93"/>
    <w:pPr>
      <w:tabs>
        <w:tab w:val="right" w:leader="dot" w:pos="7417"/>
      </w:tabs>
      <w:spacing w:after="120"/>
      <w:jc w:val="both"/>
    </w:pPr>
    <w:rPr>
      <w:rFonts w:eastAsiaTheme="minorHAnsi"/>
      <w:bCs/>
      <w:noProof/>
      <w:sz w:val="20"/>
      <w:szCs w:val="20"/>
      <w:lang w:eastAsia="en-US"/>
    </w:rPr>
  </w:style>
  <w:style w:type="paragraph" w:styleId="GvdeMetniGirintisi">
    <w:name w:val="Body Text Indent"/>
    <w:basedOn w:val="Normal"/>
    <w:link w:val="GvdeMetniGirintisiChar"/>
    <w:uiPriority w:val="99"/>
    <w:rsid w:val="000F1F93"/>
    <w:pPr>
      <w:ind w:firstLine="705"/>
      <w:jc w:val="both"/>
    </w:pPr>
    <w:rPr>
      <w:rFonts w:ascii="Arial" w:eastAsia="Arial Unicode MS" w:hAnsi="Arial" w:cs="Arial"/>
      <w:color w:val="000000"/>
    </w:rPr>
  </w:style>
  <w:style w:type="character" w:customStyle="1" w:styleId="GvdeMetniGirintisiChar">
    <w:name w:val="Gövde Metni Girintisi Char"/>
    <w:basedOn w:val="VarsaylanParagrafYazTipi"/>
    <w:link w:val="GvdeMetniGirintisi"/>
    <w:uiPriority w:val="99"/>
    <w:rsid w:val="000F1F93"/>
    <w:rPr>
      <w:rFonts w:ascii="Arial" w:eastAsia="Arial Unicode MS" w:hAnsi="Arial" w:cs="Arial"/>
      <w:color w:val="000000"/>
      <w:sz w:val="24"/>
      <w:szCs w:val="24"/>
    </w:rPr>
  </w:style>
  <w:style w:type="paragraph" w:customStyle="1" w:styleId="tablo">
    <w:name w:val="tablo"/>
    <w:basedOn w:val="Normal"/>
    <w:rsid w:val="000F1F93"/>
    <w:pPr>
      <w:jc w:val="center"/>
    </w:pPr>
    <w:rPr>
      <w:b/>
    </w:rPr>
  </w:style>
  <w:style w:type="paragraph" w:styleId="AltKonuBal">
    <w:name w:val="Subtitle"/>
    <w:basedOn w:val="Normal"/>
    <w:next w:val="Normal"/>
    <w:link w:val="AltKonuBalChar"/>
    <w:qFormat/>
    <w:rsid w:val="000F1F93"/>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0F1F93"/>
    <w:rPr>
      <w:rFonts w:ascii="Cambria" w:hAnsi="Cambria"/>
      <w:sz w:val="24"/>
      <w:szCs w:val="24"/>
    </w:rPr>
  </w:style>
  <w:style w:type="paragraph" w:customStyle="1" w:styleId="ereve-metin">
    <w:name w:val="çerçeve-metin"/>
    <w:basedOn w:val="Normal"/>
    <w:link w:val="ereve-metinChar"/>
    <w:rsid w:val="000F1F93"/>
    <w:pPr>
      <w:spacing w:before="80"/>
      <w:ind w:firstLine="567"/>
      <w:jc w:val="both"/>
    </w:pPr>
    <w:rPr>
      <w:rFonts w:ascii="Arial" w:hAnsi="Arial"/>
      <w:bCs/>
      <w:szCs w:val="22"/>
      <w:lang w:eastAsia="en-US"/>
    </w:rPr>
  </w:style>
  <w:style w:type="character" w:customStyle="1" w:styleId="ereve-metinChar">
    <w:name w:val="çerçeve-metin Char"/>
    <w:link w:val="ereve-metin"/>
    <w:rsid w:val="000F1F93"/>
    <w:rPr>
      <w:rFonts w:ascii="Arial" w:hAnsi="Arial"/>
      <w:bCs/>
      <w:sz w:val="24"/>
      <w:szCs w:val="22"/>
      <w:lang w:eastAsia="en-US"/>
    </w:rPr>
  </w:style>
  <w:style w:type="character" w:customStyle="1" w:styleId="hpsatn">
    <w:name w:val="hps atn"/>
    <w:basedOn w:val="VarsaylanParagrafYazTipi"/>
    <w:rsid w:val="000F1F93"/>
  </w:style>
  <w:style w:type="table" w:styleId="AkListe-Vurgu1">
    <w:name w:val="Light List Accent 1"/>
    <w:basedOn w:val="NormalTablo"/>
    <w:uiPriority w:val="61"/>
    <w:rsid w:val="000F1F93"/>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Klavuz-Vurgu1">
    <w:name w:val="Light Grid Accent 1"/>
    <w:basedOn w:val="NormalTablo"/>
    <w:uiPriority w:val="62"/>
    <w:rsid w:val="000F1F93"/>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homicb">
    <w:name w:val="thomicb"/>
    <w:basedOn w:val="Normal"/>
    <w:rsid w:val="000F1F93"/>
    <w:pPr>
      <w:spacing w:line="360" w:lineRule="auto"/>
      <w:ind w:left="225" w:right="225"/>
    </w:pPr>
    <w:rPr>
      <w:color w:val="020202"/>
      <w:sz w:val="18"/>
      <w:szCs w:val="18"/>
    </w:rPr>
  </w:style>
  <w:style w:type="paragraph" w:styleId="GvdeMetni3">
    <w:name w:val="Body Text 3"/>
    <w:aliases w:val="Gövde Metni Özet"/>
    <w:basedOn w:val="Normal"/>
    <w:link w:val="GvdeMetni3Char"/>
    <w:unhideWhenUsed/>
    <w:rsid w:val="000F1F93"/>
    <w:pPr>
      <w:spacing w:after="120" w:line="276" w:lineRule="auto"/>
    </w:pPr>
    <w:rPr>
      <w:rFonts w:ascii="TimesNewRoman" w:eastAsia="Calibri" w:hAnsi="Calibri" w:cs="TimesNewRoman"/>
      <w:sz w:val="16"/>
      <w:szCs w:val="16"/>
      <w:lang w:eastAsia="en-US"/>
    </w:rPr>
  </w:style>
  <w:style w:type="character" w:customStyle="1" w:styleId="GvdeMetni3Char">
    <w:name w:val="Gövde Metni 3 Char"/>
    <w:aliases w:val="Gövde Metni Özet Char"/>
    <w:basedOn w:val="VarsaylanParagrafYazTipi"/>
    <w:link w:val="GvdeMetni3"/>
    <w:rsid w:val="000F1F93"/>
    <w:rPr>
      <w:rFonts w:ascii="TimesNewRoman" w:eastAsia="Calibri" w:hAnsi="Calibri" w:cs="TimesNewRoman"/>
      <w:sz w:val="16"/>
      <w:szCs w:val="16"/>
      <w:lang w:eastAsia="en-US"/>
    </w:rPr>
  </w:style>
  <w:style w:type="character" w:styleId="AklamaBavurusu">
    <w:name w:val="annotation reference"/>
    <w:basedOn w:val="VarsaylanParagrafYazTipi"/>
    <w:unhideWhenUsed/>
    <w:rsid w:val="000F1F93"/>
    <w:rPr>
      <w:sz w:val="16"/>
      <w:szCs w:val="16"/>
    </w:rPr>
  </w:style>
  <w:style w:type="paragraph" w:styleId="AklamaMetni">
    <w:name w:val="annotation text"/>
    <w:basedOn w:val="Normal"/>
    <w:link w:val="AklamaMetniChar"/>
    <w:unhideWhenUsed/>
    <w:rsid w:val="000F1F93"/>
    <w:pPr>
      <w:spacing w:after="200"/>
      <w:jc w:val="both"/>
    </w:pPr>
    <w:rPr>
      <w:rFonts w:eastAsiaTheme="minorHAnsi" w:cstheme="minorBidi"/>
      <w:sz w:val="20"/>
      <w:szCs w:val="20"/>
      <w:lang w:val="en-US" w:eastAsia="en-US"/>
    </w:rPr>
  </w:style>
  <w:style w:type="character" w:customStyle="1" w:styleId="AklamaMetniChar">
    <w:name w:val="Açıklama Metni Char"/>
    <w:basedOn w:val="VarsaylanParagrafYazTipi"/>
    <w:link w:val="AklamaMetni"/>
    <w:rsid w:val="000F1F93"/>
    <w:rPr>
      <w:rFonts w:eastAsiaTheme="minorHAnsi" w:cstheme="minorBidi"/>
      <w:lang w:val="en-US" w:eastAsia="en-US"/>
    </w:rPr>
  </w:style>
  <w:style w:type="paragraph" w:styleId="AklamaKonusu">
    <w:name w:val="annotation subject"/>
    <w:basedOn w:val="AklamaMetni"/>
    <w:next w:val="AklamaMetni"/>
    <w:link w:val="AklamaKonusuChar"/>
    <w:unhideWhenUsed/>
    <w:rsid w:val="000F1F93"/>
    <w:rPr>
      <w:b/>
      <w:bCs/>
    </w:rPr>
  </w:style>
  <w:style w:type="character" w:customStyle="1" w:styleId="AklamaKonusuChar">
    <w:name w:val="Açıklama Konusu Char"/>
    <w:basedOn w:val="AklamaMetniChar"/>
    <w:link w:val="AklamaKonusu"/>
    <w:rsid w:val="000F1F93"/>
    <w:rPr>
      <w:b/>
      <w:bCs/>
    </w:rPr>
  </w:style>
  <w:style w:type="character" w:customStyle="1" w:styleId="mediumtext1">
    <w:name w:val="medium_text1"/>
    <w:basedOn w:val="VarsaylanParagrafYazTipi"/>
    <w:rsid w:val="000F1F93"/>
    <w:rPr>
      <w:sz w:val="24"/>
      <w:szCs w:val="24"/>
    </w:rPr>
  </w:style>
  <w:style w:type="paragraph" w:styleId="Liste">
    <w:name w:val="List"/>
    <w:basedOn w:val="Normal"/>
    <w:rsid w:val="000F1F93"/>
    <w:pPr>
      <w:widowControl w:val="0"/>
      <w:overflowPunct w:val="0"/>
      <w:autoSpaceDE w:val="0"/>
      <w:autoSpaceDN w:val="0"/>
      <w:adjustRightInd w:val="0"/>
      <w:ind w:left="360" w:hanging="360"/>
      <w:textAlignment w:val="baseline"/>
    </w:pPr>
    <w:rPr>
      <w:rFonts w:ascii="Arial" w:hAnsi="Arial"/>
      <w:szCs w:val="20"/>
      <w:lang w:val="en-US"/>
    </w:rPr>
  </w:style>
  <w:style w:type="paragraph" w:styleId="ResimYazs">
    <w:name w:val="caption"/>
    <w:basedOn w:val="Normal"/>
    <w:next w:val="Normal"/>
    <w:link w:val="ResimYazsChar"/>
    <w:qFormat/>
    <w:rsid w:val="000F1F93"/>
    <w:pPr>
      <w:spacing w:before="120" w:after="120"/>
    </w:pPr>
    <w:rPr>
      <w:b/>
      <w:bCs/>
      <w:sz w:val="20"/>
      <w:szCs w:val="20"/>
      <w:lang w:val="en-US" w:eastAsia="en-US"/>
    </w:rPr>
  </w:style>
  <w:style w:type="character" w:customStyle="1" w:styleId="ResimYazsChar">
    <w:name w:val="Resim Yazısı Char"/>
    <w:basedOn w:val="VarsaylanParagrafYazTipi"/>
    <w:link w:val="ResimYazs"/>
    <w:rsid w:val="000F1F93"/>
    <w:rPr>
      <w:b/>
      <w:bCs/>
      <w:lang w:val="en-US" w:eastAsia="en-US"/>
    </w:rPr>
  </w:style>
  <w:style w:type="paragraph" w:customStyle="1" w:styleId="Kaynaka">
    <w:name w:val="Kaynakça"/>
    <w:basedOn w:val="Normal"/>
    <w:next w:val="Normal"/>
    <w:uiPriority w:val="99"/>
    <w:rsid w:val="000F1F93"/>
  </w:style>
  <w:style w:type="paragraph" w:styleId="T3">
    <w:name w:val="toc 3"/>
    <w:basedOn w:val="Normal"/>
    <w:next w:val="Normal"/>
    <w:autoRedefine/>
    <w:uiPriority w:val="39"/>
    <w:unhideWhenUsed/>
    <w:qFormat/>
    <w:rsid w:val="000F1F93"/>
    <w:pPr>
      <w:spacing w:line="276" w:lineRule="auto"/>
      <w:ind w:left="180"/>
    </w:pPr>
    <w:rPr>
      <w:rFonts w:asciiTheme="minorHAnsi" w:eastAsiaTheme="minorHAnsi" w:hAnsiTheme="minorHAnsi" w:cstheme="minorHAnsi"/>
      <w:sz w:val="20"/>
      <w:szCs w:val="20"/>
      <w:lang w:val="en-US" w:eastAsia="en-US"/>
    </w:rPr>
  </w:style>
  <w:style w:type="paragraph" w:customStyle="1" w:styleId="Stil1">
    <w:name w:val="Stil1"/>
    <w:basedOn w:val="Normal"/>
    <w:link w:val="Stil1Char"/>
    <w:qFormat/>
    <w:rsid w:val="000F1F93"/>
    <w:pPr>
      <w:autoSpaceDE w:val="0"/>
      <w:autoSpaceDN w:val="0"/>
      <w:adjustRightInd w:val="0"/>
      <w:spacing w:line="360" w:lineRule="auto"/>
      <w:jc w:val="both"/>
    </w:pPr>
  </w:style>
  <w:style w:type="character" w:customStyle="1" w:styleId="Stil1Char">
    <w:name w:val="Stil1 Char"/>
    <w:link w:val="Stil1"/>
    <w:rsid w:val="000F1F93"/>
    <w:rPr>
      <w:sz w:val="24"/>
      <w:szCs w:val="24"/>
    </w:rPr>
  </w:style>
  <w:style w:type="paragraph" w:styleId="Kaynaka0">
    <w:name w:val="Bibliography"/>
    <w:basedOn w:val="Normal"/>
    <w:next w:val="Normal"/>
    <w:uiPriority w:val="37"/>
    <w:unhideWhenUsed/>
    <w:rsid w:val="000F1F93"/>
    <w:pPr>
      <w:spacing w:after="200" w:line="276" w:lineRule="auto"/>
    </w:pPr>
    <w:rPr>
      <w:rFonts w:asciiTheme="minorHAnsi" w:eastAsiaTheme="minorHAnsi" w:hAnsiTheme="minorHAnsi" w:cstheme="minorBidi"/>
      <w:sz w:val="22"/>
      <w:szCs w:val="22"/>
      <w:lang w:eastAsia="en-US"/>
    </w:rPr>
  </w:style>
  <w:style w:type="character" w:customStyle="1" w:styleId="body">
    <w:name w:val="body"/>
    <w:basedOn w:val="VarsaylanParagrafYazTipi"/>
    <w:rsid w:val="000F1F93"/>
  </w:style>
  <w:style w:type="paragraph" w:styleId="T4">
    <w:name w:val="toc 4"/>
    <w:basedOn w:val="Normal"/>
    <w:next w:val="Normal"/>
    <w:autoRedefine/>
    <w:uiPriority w:val="39"/>
    <w:unhideWhenUsed/>
    <w:rsid w:val="000F1F93"/>
    <w:pPr>
      <w:spacing w:line="276" w:lineRule="auto"/>
      <w:ind w:left="360"/>
    </w:pPr>
    <w:rPr>
      <w:rFonts w:asciiTheme="minorHAnsi" w:eastAsiaTheme="minorHAnsi" w:hAnsiTheme="minorHAnsi" w:cstheme="minorHAnsi"/>
      <w:sz w:val="20"/>
      <w:szCs w:val="20"/>
      <w:lang w:val="en-US" w:eastAsia="en-US"/>
    </w:rPr>
  </w:style>
  <w:style w:type="paragraph" w:styleId="ekillerTablosu">
    <w:name w:val="table of figures"/>
    <w:basedOn w:val="Normal"/>
    <w:next w:val="Normal"/>
    <w:uiPriority w:val="99"/>
    <w:unhideWhenUsed/>
    <w:rsid w:val="000F1F93"/>
    <w:pPr>
      <w:ind w:firstLine="709"/>
      <w:jc w:val="both"/>
    </w:pPr>
    <w:rPr>
      <w:rFonts w:eastAsiaTheme="minorHAnsi"/>
      <w:sz w:val="20"/>
      <w:lang w:eastAsia="en-US"/>
    </w:rPr>
  </w:style>
  <w:style w:type="paragraph" w:customStyle="1" w:styleId="ekillerOsi">
    <w:name w:val="Şekiller Osi"/>
    <w:basedOn w:val="ResimYazs"/>
    <w:link w:val="ekillerOsiChar"/>
    <w:qFormat/>
    <w:rsid w:val="000F1F93"/>
    <w:pPr>
      <w:keepNext/>
      <w:spacing w:before="0"/>
      <w:ind w:firstLine="709"/>
      <w:jc w:val="both"/>
    </w:pPr>
  </w:style>
  <w:style w:type="character" w:customStyle="1" w:styleId="ekillerOsiChar">
    <w:name w:val="Şekiller Osi Char"/>
    <w:basedOn w:val="ResimYazsChar"/>
    <w:link w:val="ekillerOsi"/>
    <w:rsid w:val="000F1F93"/>
  </w:style>
  <w:style w:type="paragraph" w:customStyle="1" w:styleId="TablolarOsi">
    <w:name w:val="Tablolar Osi"/>
    <w:basedOn w:val="ekillerOsi"/>
    <w:link w:val="TablolarOsiChar"/>
    <w:qFormat/>
    <w:rsid w:val="000F1F93"/>
    <w:pPr>
      <w:ind w:firstLine="0"/>
    </w:pPr>
  </w:style>
  <w:style w:type="character" w:customStyle="1" w:styleId="TablolarOsiChar">
    <w:name w:val="Tablolar Osi Char"/>
    <w:basedOn w:val="ekillerOsiChar"/>
    <w:link w:val="TablolarOsi"/>
    <w:rsid w:val="000F1F93"/>
  </w:style>
  <w:style w:type="paragraph" w:customStyle="1" w:styleId="anabalk">
    <w:name w:val="ana başlık"/>
    <w:basedOn w:val="Balk1"/>
    <w:rsid w:val="000F1F93"/>
    <w:pPr>
      <w:keepLines/>
      <w:spacing w:before="120"/>
      <w:ind w:left="707" w:firstLine="709"/>
      <w:contextualSpacing/>
      <w:jc w:val="both"/>
    </w:pPr>
    <w:rPr>
      <w:caps w:val="0"/>
      <w:sz w:val="28"/>
      <w:szCs w:val="28"/>
    </w:rPr>
  </w:style>
  <w:style w:type="paragraph" w:styleId="T5">
    <w:name w:val="toc 5"/>
    <w:basedOn w:val="Normal"/>
    <w:next w:val="Normal"/>
    <w:autoRedefine/>
    <w:uiPriority w:val="39"/>
    <w:unhideWhenUsed/>
    <w:rsid w:val="000F1F93"/>
    <w:pPr>
      <w:spacing w:line="276" w:lineRule="auto"/>
      <w:ind w:left="540"/>
    </w:pPr>
    <w:rPr>
      <w:rFonts w:asciiTheme="minorHAnsi" w:eastAsiaTheme="minorHAnsi" w:hAnsiTheme="minorHAnsi" w:cstheme="minorHAnsi"/>
      <w:sz w:val="20"/>
      <w:szCs w:val="20"/>
      <w:lang w:val="en-US" w:eastAsia="en-US"/>
    </w:rPr>
  </w:style>
  <w:style w:type="paragraph" w:styleId="T6">
    <w:name w:val="toc 6"/>
    <w:basedOn w:val="Normal"/>
    <w:next w:val="Normal"/>
    <w:autoRedefine/>
    <w:uiPriority w:val="39"/>
    <w:unhideWhenUsed/>
    <w:rsid w:val="000F1F93"/>
    <w:pPr>
      <w:spacing w:line="276" w:lineRule="auto"/>
      <w:ind w:left="720"/>
    </w:pPr>
    <w:rPr>
      <w:rFonts w:asciiTheme="minorHAnsi" w:eastAsiaTheme="minorHAnsi" w:hAnsiTheme="minorHAnsi" w:cstheme="minorHAnsi"/>
      <w:sz w:val="20"/>
      <w:szCs w:val="20"/>
      <w:lang w:val="en-US" w:eastAsia="en-US"/>
    </w:rPr>
  </w:style>
  <w:style w:type="paragraph" w:styleId="T7">
    <w:name w:val="toc 7"/>
    <w:basedOn w:val="Normal"/>
    <w:next w:val="Normal"/>
    <w:autoRedefine/>
    <w:uiPriority w:val="39"/>
    <w:unhideWhenUsed/>
    <w:rsid w:val="000F1F93"/>
    <w:pPr>
      <w:spacing w:line="276" w:lineRule="auto"/>
      <w:ind w:left="900"/>
    </w:pPr>
    <w:rPr>
      <w:rFonts w:asciiTheme="minorHAnsi" w:eastAsiaTheme="minorHAnsi" w:hAnsiTheme="minorHAnsi" w:cstheme="minorHAnsi"/>
      <w:sz w:val="20"/>
      <w:szCs w:val="20"/>
      <w:lang w:val="en-US" w:eastAsia="en-US"/>
    </w:rPr>
  </w:style>
  <w:style w:type="paragraph" w:styleId="T8">
    <w:name w:val="toc 8"/>
    <w:basedOn w:val="Normal"/>
    <w:next w:val="Normal"/>
    <w:autoRedefine/>
    <w:uiPriority w:val="39"/>
    <w:unhideWhenUsed/>
    <w:rsid w:val="000F1F93"/>
    <w:pPr>
      <w:spacing w:line="276" w:lineRule="auto"/>
      <w:ind w:left="1080"/>
    </w:pPr>
    <w:rPr>
      <w:rFonts w:asciiTheme="minorHAnsi" w:eastAsiaTheme="minorHAnsi" w:hAnsiTheme="minorHAnsi" w:cstheme="minorHAnsi"/>
      <w:sz w:val="20"/>
      <w:szCs w:val="20"/>
      <w:lang w:val="en-US" w:eastAsia="en-US"/>
    </w:rPr>
  </w:style>
  <w:style w:type="paragraph" w:styleId="T9">
    <w:name w:val="toc 9"/>
    <w:basedOn w:val="Normal"/>
    <w:next w:val="Normal"/>
    <w:autoRedefine/>
    <w:uiPriority w:val="39"/>
    <w:unhideWhenUsed/>
    <w:rsid w:val="000F1F93"/>
    <w:pPr>
      <w:spacing w:line="276" w:lineRule="auto"/>
      <w:ind w:left="1260"/>
    </w:pPr>
    <w:rPr>
      <w:rFonts w:asciiTheme="minorHAnsi" w:eastAsiaTheme="minorHAnsi" w:hAnsiTheme="minorHAnsi" w:cstheme="minorHAnsi"/>
      <w:sz w:val="20"/>
      <w:szCs w:val="20"/>
      <w:lang w:val="en-US" w:eastAsia="en-US"/>
    </w:rPr>
  </w:style>
  <w:style w:type="paragraph" w:customStyle="1" w:styleId="BalkOsi">
    <w:name w:val="Başlık Osi"/>
    <w:basedOn w:val="Normal"/>
    <w:link w:val="BalkOsiChar"/>
    <w:qFormat/>
    <w:rsid w:val="000F1F93"/>
    <w:pPr>
      <w:spacing w:before="120"/>
      <w:jc w:val="center"/>
    </w:pPr>
    <w:rPr>
      <w:rFonts w:eastAsia="Calibri"/>
      <w:b/>
      <w:lang w:eastAsia="en-US"/>
    </w:rPr>
  </w:style>
  <w:style w:type="character" w:customStyle="1" w:styleId="BalkOsiChar">
    <w:name w:val="Başlık Osi Char"/>
    <w:basedOn w:val="VarsaylanParagrafYazTipi"/>
    <w:link w:val="BalkOsi"/>
    <w:rsid w:val="000F1F93"/>
    <w:rPr>
      <w:rFonts w:eastAsia="Calibri"/>
      <w:b/>
      <w:sz w:val="24"/>
      <w:szCs w:val="24"/>
      <w:lang w:eastAsia="en-US"/>
    </w:rPr>
  </w:style>
  <w:style w:type="paragraph" w:customStyle="1" w:styleId="YazarsmiOsi">
    <w:name w:val="Yazar İsmi Osi"/>
    <w:basedOn w:val="Normal"/>
    <w:link w:val="YazarsmiOsiChar"/>
    <w:qFormat/>
    <w:rsid w:val="000F1F93"/>
    <w:pPr>
      <w:spacing w:before="120"/>
      <w:ind w:left="708"/>
      <w:jc w:val="right"/>
    </w:pPr>
    <w:rPr>
      <w:b/>
      <w:sz w:val="20"/>
      <w:szCs w:val="20"/>
    </w:rPr>
  </w:style>
  <w:style w:type="character" w:customStyle="1" w:styleId="YazarsmiOsiChar">
    <w:name w:val="Yazar İsmi Osi Char"/>
    <w:basedOn w:val="VarsaylanParagrafYazTipi"/>
    <w:link w:val="YazarsmiOsi"/>
    <w:rsid w:val="000F1F93"/>
    <w:rPr>
      <w:b/>
    </w:rPr>
  </w:style>
  <w:style w:type="paragraph" w:customStyle="1" w:styleId="GenelBALIK">
    <w:name w:val="Genel BAŞLIK"/>
    <w:basedOn w:val="BalkOsi"/>
    <w:link w:val="GenelBALIKChar"/>
    <w:qFormat/>
    <w:rsid w:val="000F1F93"/>
    <w:rPr>
      <w:sz w:val="20"/>
      <w:lang w:eastAsia="tr-TR"/>
    </w:rPr>
  </w:style>
  <w:style w:type="character" w:customStyle="1" w:styleId="GenelBALIKChar">
    <w:name w:val="Genel BAŞLIK Char"/>
    <w:basedOn w:val="BalkOsiChar"/>
    <w:link w:val="GenelBALIK"/>
    <w:rsid w:val="000F1F93"/>
  </w:style>
  <w:style w:type="paragraph" w:customStyle="1" w:styleId="DecimalAligned">
    <w:name w:val="Decimal Aligned"/>
    <w:basedOn w:val="Normal"/>
    <w:uiPriority w:val="40"/>
    <w:qFormat/>
    <w:rsid w:val="000F1F93"/>
    <w:pPr>
      <w:tabs>
        <w:tab w:val="decimal" w:pos="360"/>
      </w:tabs>
      <w:spacing w:after="200" w:line="276" w:lineRule="auto"/>
    </w:pPr>
    <w:rPr>
      <w:rFonts w:ascii="Calibri" w:hAnsi="Calibri"/>
      <w:sz w:val="22"/>
      <w:szCs w:val="22"/>
      <w:lang w:eastAsia="en-US"/>
    </w:rPr>
  </w:style>
  <w:style w:type="character" w:styleId="HafifVurgulama">
    <w:name w:val="Subtle Emphasis"/>
    <w:basedOn w:val="VarsaylanParagrafYazTipi"/>
    <w:qFormat/>
    <w:rsid w:val="000F1F93"/>
    <w:rPr>
      <w:rFonts w:eastAsia="Times New Roman" w:cs="Times New Roman"/>
      <w:bCs w:val="0"/>
      <w:i/>
      <w:iCs/>
      <w:color w:val="808080"/>
      <w:szCs w:val="22"/>
      <w:lang w:val="tr-TR"/>
    </w:rPr>
  </w:style>
  <w:style w:type="character" w:styleId="HTMLDaktilo">
    <w:name w:val="HTML Typewriter"/>
    <w:rsid w:val="000F1F93"/>
    <w:rPr>
      <w:rFonts w:ascii="Courier New" w:eastAsia="Times New Roman" w:hAnsi="Courier New" w:cs="Courier New"/>
      <w:sz w:val="20"/>
      <w:szCs w:val="20"/>
    </w:rPr>
  </w:style>
  <w:style w:type="character" w:customStyle="1" w:styleId="BodytextSpacing0pt">
    <w:name w:val="Body text + Spacing 0 pt"/>
    <w:rsid w:val="000F1F93"/>
    <w:rPr>
      <w:rFonts w:ascii="Courier New" w:eastAsia="Courier New" w:hAnsi="Courier New" w:cs="Courier New"/>
      <w:spacing w:val="0"/>
      <w:sz w:val="21"/>
      <w:szCs w:val="21"/>
      <w:shd w:val="clear" w:color="auto" w:fill="FFFFFF"/>
    </w:rPr>
  </w:style>
  <w:style w:type="character" w:customStyle="1" w:styleId="TableofcontentsSpacing0pt">
    <w:name w:val="Table of contents + Spacing 0 pt"/>
    <w:rsid w:val="000F1F93"/>
    <w:rPr>
      <w:rFonts w:ascii="Courier New" w:eastAsia="Courier New" w:hAnsi="Courier New" w:cs="Courier New"/>
      <w:b w:val="0"/>
      <w:bCs w:val="0"/>
      <w:i w:val="0"/>
      <w:iCs w:val="0"/>
      <w:smallCaps w:val="0"/>
      <w:strike w:val="0"/>
      <w:spacing w:val="-10"/>
      <w:sz w:val="21"/>
      <w:szCs w:val="21"/>
    </w:rPr>
  </w:style>
  <w:style w:type="character" w:customStyle="1" w:styleId="Tableofcontents2Spacing0pt">
    <w:name w:val="Table of contents (2) + Spacing 0 pt"/>
    <w:rsid w:val="000F1F93"/>
    <w:rPr>
      <w:rFonts w:ascii="Courier New" w:eastAsia="Courier New" w:hAnsi="Courier New" w:cs="Courier New"/>
      <w:b w:val="0"/>
      <w:bCs w:val="0"/>
      <w:i w:val="0"/>
      <w:iCs w:val="0"/>
      <w:smallCaps w:val="0"/>
      <w:strike w:val="0"/>
      <w:spacing w:val="-10"/>
      <w:sz w:val="21"/>
      <w:szCs w:val="21"/>
    </w:rPr>
  </w:style>
  <w:style w:type="character" w:customStyle="1" w:styleId="Tableofcontents2">
    <w:name w:val="Table of contents (2)"/>
    <w:basedOn w:val="VarsaylanParagrafYazTipi"/>
    <w:rsid w:val="000F1F93"/>
    <w:rPr>
      <w:rFonts w:ascii="Courier New" w:eastAsia="Courier New" w:hAnsi="Courier New" w:cs="Courier New"/>
      <w:b w:val="0"/>
      <w:bCs w:val="0"/>
      <w:i w:val="0"/>
      <w:iCs w:val="0"/>
      <w:smallCaps w:val="0"/>
      <w:strike w:val="0"/>
      <w:spacing w:val="20"/>
      <w:sz w:val="21"/>
      <w:szCs w:val="21"/>
    </w:rPr>
  </w:style>
  <w:style w:type="character" w:customStyle="1" w:styleId="Tableofcontents115ptSpacing0pt">
    <w:name w:val="Table of contents + 11;5 pt;Spacing 0 pt"/>
    <w:rsid w:val="000F1F93"/>
    <w:rPr>
      <w:rFonts w:ascii="Courier New" w:eastAsia="Courier New" w:hAnsi="Courier New" w:cs="Courier New"/>
      <w:b w:val="0"/>
      <w:bCs w:val="0"/>
      <w:i w:val="0"/>
      <w:iCs w:val="0"/>
      <w:smallCaps w:val="0"/>
      <w:strike w:val="0"/>
      <w:spacing w:val="0"/>
      <w:sz w:val="23"/>
      <w:szCs w:val="23"/>
    </w:rPr>
  </w:style>
  <w:style w:type="character" w:customStyle="1" w:styleId="a">
    <w:name w:val="a"/>
    <w:basedOn w:val="VarsaylanParagrafYazTipi"/>
    <w:rsid w:val="000F1F93"/>
  </w:style>
  <w:style w:type="character" w:customStyle="1" w:styleId="contentyok-sol">
    <w:name w:val="contentyok-sol"/>
    <w:basedOn w:val="VarsaylanParagrafYazTipi"/>
    <w:rsid w:val="000F1F93"/>
  </w:style>
  <w:style w:type="paragraph" w:customStyle="1" w:styleId="Alnt1">
    <w:name w:val="Alıntı1"/>
    <w:basedOn w:val="GvdeMetni"/>
    <w:rsid w:val="000F1F93"/>
    <w:pPr>
      <w:spacing w:after="0"/>
      <w:ind w:left="567"/>
      <w:jc w:val="both"/>
    </w:pPr>
    <w:rPr>
      <w:rFonts w:eastAsia="TTFF4E05C8t00"/>
      <w:sz w:val="20"/>
      <w:szCs w:val="20"/>
    </w:rPr>
  </w:style>
  <w:style w:type="paragraph" w:customStyle="1" w:styleId="ListeParagraf1">
    <w:name w:val="Liste Paragraf1"/>
    <w:basedOn w:val="Normal"/>
    <w:rsid w:val="000F1F93"/>
    <w:pPr>
      <w:ind w:left="720"/>
      <w:contextualSpacing/>
      <w:jc w:val="both"/>
    </w:pPr>
    <w:rPr>
      <w:szCs w:val="22"/>
      <w:lang w:val="en-GB" w:eastAsia="en-US"/>
    </w:rPr>
  </w:style>
  <w:style w:type="paragraph" w:styleId="KonuBal">
    <w:name w:val="Title"/>
    <w:basedOn w:val="Normal"/>
    <w:link w:val="KonuBalChar"/>
    <w:uiPriority w:val="99"/>
    <w:qFormat/>
    <w:rsid w:val="000F1F93"/>
    <w:pPr>
      <w:jc w:val="center"/>
    </w:pPr>
    <w:rPr>
      <w:rFonts w:eastAsia="Calibri"/>
      <w:b/>
      <w:bCs/>
      <w:lang w:val="en-US"/>
    </w:rPr>
  </w:style>
  <w:style w:type="character" w:customStyle="1" w:styleId="KonuBalChar">
    <w:name w:val="Konu Başlığı Char"/>
    <w:basedOn w:val="VarsaylanParagrafYazTipi"/>
    <w:link w:val="KonuBal"/>
    <w:uiPriority w:val="99"/>
    <w:rsid w:val="000F1F93"/>
    <w:rPr>
      <w:rFonts w:eastAsia="Calibri"/>
      <w:b/>
      <w:bCs/>
      <w:sz w:val="24"/>
      <w:szCs w:val="24"/>
      <w:lang w:val="en-US"/>
    </w:rPr>
  </w:style>
  <w:style w:type="paragraph" w:customStyle="1" w:styleId="tihatRakam">
    <w:name w:val="İçtihat Rakam"/>
    <w:rsid w:val="000F1F93"/>
    <w:pPr>
      <w:spacing w:before="120" w:line="252" w:lineRule="auto"/>
      <w:ind w:left="397" w:hanging="397"/>
      <w:jc w:val="both"/>
    </w:pPr>
    <w:rPr>
      <w:lang w:eastAsia="en-US"/>
    </w:rPr>
  </w:style>
  <w:style w:type="character" w:customStyle="1" w:styleId="googqs-tidbit">
    <w:name w:val="goog_qs-tidbit"/>
    <w:basedOn w:val="VarsaylanParagrafYazTipi"/>
    <w:rsid w:val="000F1F93"/>
  </w:style>
  <w:style w:type="paragraph" w:customStyle="1" w:styleId="NormalParagraflar">
    <w:name w:val="_NormalParagraflar"/>
    <w:basedOn w:val="Normal"/>
    <w:link w:val="NormalParagraflarChar"/>
    <w:qFormat/>
    <w:rsid w:val="000F1F93"/>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0F1F93"/>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0F1F93"/>
    <w:rPr>
      <w:rFonts w:eastAsiaTheme="minorHAnsi" w:cstheme="minorBidi"/>
      <w:lang w:val="en-US" w:eastAsia="en-US"/>
    </w:rPr>
  </w:style>
  <w:style w:type="character" w:customStyle="1" w:styleId="NormalBalklarChar">
    <w:name w:val="_Normal Başlıklar Char"/>
    <w:basedOn w:val="VarsaylanParagrafYazTipi"/>
    <w:link w:val="NormalBalklar"/>
    <w:rsid w:val="000F1F93"/>
    <w:rPr>
      <w:rFonts w:eastAsiaTheme="minorHAnsi" w:cstheme="minorBidi"/>
      <w:b/>
      <w:lang w:val="en-US" w:eastAsia="en-US"/>
    </w:rPr>
  </w:style>
  <w:style w:type="paragraph" w:customStyle="1" w:styleId="NumaralBalk">
    <w:name w:val="_Numaralı Başlık"/>
    <w:basedOn w:val="NormalBalklar"/>
    <w:link w:val="NumaralBalkChar"/>
    <w:qFormat/>
    <w:rsid w:val="000F1F93"/>
    <w:pPr>
      <w:numPr>
        <w:numId w:val="4"/>
      </w:numPr>
    </w:pPr>
  </w:style>
  <w:style w:type="character" w:customStyle="1" w:styleId="NumaralBalkChar">
    <w:name w:val="_Numaralı Başlık Char"/>
    <w:basedOn w:val="NormalBalklarChar"/>
    <w:link w:val="NumaralBalk"/>
    <w:rsid w:val="000F1F93"/>
  </w:style>
  <w:style w:type="paragraph" w:styleId="Dzeltme">
    <w:name w:val="Revision"/>
    <w:hidden/>
    <w:uiPriority w:val="99"/>
    <w:semiHidden/>
    <w:rsid w:val="000F1F93"/>
    <w:rPr>
      <w:rFonts w:eastAsiaTheme="minorHAnsi" w:cstheme="minorBidi"/>
      <w:sz w:val="18"/>
      <w:szCs w:val="22"/>
      <w:lang w:val="en-US"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A7608-EB22-466C-8664-D35CD51E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6088</Words>
  <Characters>34708</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40715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2013-09-27T13:52:00Z</dcterms:created>
  <dcterms:modified xsi:type="dcterms:W3CDTF">2013-11-06T12:56:00Z</dcterms:modified>
</cp:coreProperties>
</file>